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793897310"/>
        <w:docPartObj>
          <w:docPartGallery w:val="Cover Pages"/>
          <w:docPartUnique/>
        </w:docPartObj>
      </w:sdtPr>
      <w:sdtEndPr/>
      <w:sdtContent>
        <w:p w:rsidR="006028D7" w:rsidRDefault="006028D7"/>
        <w:p w:rsidR="006028D7" w:rsidRDefault="006028D7"/>
        <w:p w:rsidR="006028D7" w:rsidRDefault="006028D7"/>
        <w:p w:rsidR="006028D7" w:rsidRDefault="006028D7"/>
        <w:p w:rsidR="00844698" w:rsidRDefault="004135E9">
          <w:pPr>
            <w:spacing w:line="240" w:lineRule="auto"/>
          </w:pPr>
          <w:r>
            <w:rPr>
              <w:noProof/>
            </w:rPr>
            <mc:AlternateContent>
              <mc:Choice Requires="wps">
                <w:drawing>
                  <wp:anchor distT="0" distB="0" distL="114300" distR="114300" simplePos="0" relativeHeight="251662336" behindDoc="0" locked="0" layoutInCell="1" allowOverlap="1" wp14:anchorId="2A55B46B" wp14:editId="34F72D16">
                    <wp:simplePos x="0" y="0"/>
                    <mc:AlternateContent>
                      <mc:Choice Requires="wp14">
                        <wp:positionH relativeFrom="margin">
                          <wp14:pctPosHOffset>-5000</wp14:pctPosHOffset>
                        </wp:positionH>
                      </mc:Choice>
                      <mc:Fallback>
                        <wp:positionH relativeFrom="page">
                          <wp:posOffset>923925</wp:posOffset>
                        </wp:positionH>
                      </mc:Fallback>
                    </mc:AlternateContent>
                    <mc:AlternateContent>
                      <mc:Choice Requires="wp14">
                        <wp:positionV relativeFrom="margin">
                          <wp14:pctPosVOffset>59000</wp14:pctPosVOffset>
                        </wp:positionV>
                      </mc:Choice>
                      <mc:Fallback>
                        <wp:positionV relativeFrom="page">
                          <wp:posOffset>6304915</wp:posOffset>
                        </wp:positionV>
                      </mc:Fallback>
                    </mc:AlternateContent>
                    <wp:extent cx="2981325" cy="3133725"/>
                    <wp:effectExtent l="0" t="0" r="0" b="0"/>
                    <wp:wrapNone/>
                    <wp:docPr id="386" name="Tekstvak 386"/>
                    <wp:cNvGraphicFramePr/>
                    <a:graphic xmlns:a="http://schemas.openxmlformats.org/drawingml/2006/main">
                      <a:graphicData uri="http://schemas.microsoft.com/office/word/2010/wordprocessingShape">
                        <wps:wsp>
                          <wps:cNvSpPr txBox="1"/>
                          <wps:spPr>
                            <a:xfrm>
                              <a:off x="0" y="0"/>
                              <a:ext cx="2981325" cy="3133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1F497D" w:themeColor="text2"/>
                                    <w:spacing w:val="60"/>
                                    <w:sz w:val="40"/>
                                    <w:szCs w:val="40"/>
                                  </w:rPr>
                                  <w:alias w:val="Bedrijf"/>
                                  <w:id w:val="-1381859922"/>
                                  <w:dataBinding w:prefixMappings="xmlns:ns0='http://schemas.openxmlformats.org/officeDocument/2006/extended-properties'" w:xpath="/ns0:Properties[1]/ns0:Company[1]" w:storeItemID="{6668398D-A668-4E3E-A5EB-62B293D839F1}"/>
                                  <w:text/>
                                </w:sdtPr>
                                <w:sdtEndPr/>
                                <w:sdtContent>
                                  <w:p w:rsidR="006028D7" w:rsidRDefault="006028D7">
                                    <w:pPr>
                                      <w:suppressOverlap/>
                                      <w:jc w:val="right"/>
                                      <w:rPr>
                                        <w:b/>
                                        <w:bCs/>
                                        <w:color w:val="1F497D" w:themeColor="text2"/>
                                        <w:spacing w:val="60"/>
                                        <w:sz w:val="20"/>
                                        <w:szCs w:val="20"/>
                                      </w:rPr>
                                    </w:pPr>
                                    <w:r w:rsidRPr="004135E9">
                                      <w:rPr>
                                        <w:b/>
                                        <w:bCs/>
                                        <w:color w:val="1F497D" w:themeColor="text2"/>
                                        <w:spacing w:val="60"/>
                                        <w:sz w:val="40"/>
                                        <w:szCs w:val="40"/>
                                      </w:rPr>
                                      <w:t>Nederlandse Zorgautoriteit</w:t>
                                    </w:r>
                                  </w:p>
                                </w:sdtContent>
                              </w:sdt>
                              <w:sdt>
                                <w:sdtPr>
                                  <w:rPr>
                                    <w:b/>
                                    <w:bCs/>
                                    <w:color w:val="1F497D" w:themeColor="text2"/>
                                    <w:spacing w:val="60"/>
                                    <w:sz w:val="20"/>
                                    <w:szCs w:val="20"/>
                                  </w:rPr>
                                  <w:alias w:val="Adres"/>
                                  <w:id w:val="-598561380"/>
                                  <w:dataBinding w:prefixMappings="xmlns:ns0='http://schemas.microsoft.com/office/2006/coverPageProps'" w:xpath="/ns0:CoverPageProperties[1]/ns0:CompanyAddress[1]" w:storeItemID="{55AF091B-3C7A-41E3-B477-F2FDAA23CFDA}"/>
                                  <w:text w:multiLine="1"/>
                                </w:sdtPr>
                                <w:sdtEndPr/>
                                <w:sdtContent>
                                  <w:p w:rsidR="006028D7" w:rsidRDefault="006028D7">
                                    <w:pPr>
                                      <w:suppressOverlap/>
                                      <w:jc w:val="right"/>
                                      <w:rPr>
                                        <w:b/>
                                        <w:bCs/>
                                        <w:color w:val="1F497D" w:themeColor="text2"/>
                                        <w:spacing w:val="60"/>
                                        <w:sz w:val="20"/>
                                        <w:szCs w:val="20"/>
                                      </w:rPr>
                                    </w:pPr>
                                    <w:r>
                                      <w:rPr>
                                        <w:b/>
                                        <w:bCs/>
                                        <w:color w:val="1F497D" w:themeColor="text2"/>
                                        <w:spacing w:val="60"/>
                                        <w:sz w:val="20"/>
                                        <w:szCs w:val="20"/>
                                      </w:rPr>
                                      <w:t>Newtonlaan 1-41</w:t>
                                    </w:r>
                                  </w:p>
                                </w:sdtContent>
                              </w:sdt>
                              <w:sdt>
                                <w:sdtPr>
                                  <w:rPr>
                                    <w:b/>
                                    <w:bCs/>
                                    <w:color w:val="1F497D" w:themeColor="text2"/>
                                    <w:spacing w:val="60"/>
                                    <w:sz w:val="20"/>
                                    <w:szCs w:val="20"/>
                                  </w:rPr>
                                  <w:alias w:val="Telefoon"/>
                                  <w:id w:val="-1830667519"/>
                                  <w:dataBinding w:prefixMappings="xmlns:ns0='http://schemas.microsoft.com/office/2006/coverPageProps'" w:xpath="/ns0:CoverPageProperties[1]/ns0:CompanyPhone[1]" w:storeItemID="{55AF091B-3C7A-41E3-B477-F2FDAA23CFDA}"/>
                                  <w:text/>
                                </w:sdtPr>
                                <w:sdtEndPr/>
                                <w:sdtContent>
                                  <w:p w:rsidR="006028D7" w:rsidRDefault="006028D7">
                                    <w:pPr>
                                      <w:suppressOverlap/>
                                      <w:jc w:val="right"/>
                                      <w:rPr>
                                        <w:b/>
                                        <w:bCs/>
                                        <w:color w:val="1F497D" w:themeColor="text2"/>
                                        <w:spacing w:val="60"/>
                                        <w:sz w:val="20"/>
                                        <w:szCs w:val="20"/>
                                      </w:rPr>
                                    </w:pPr>
                                    <w:r>
                                      <w:rPr>
                                        <w:b/>
                                        <w:bCs/>
                                        <w:color w:val="1F497D" w:themeColor="text2"/>
                                        <w:spacing w:val="60"/>
                                        <w:sz w:val="20"/>
                                        <w:szCs w:val="20"/>
                                      </w:rPr>
                                      <w:t>3584 BX Utrecht</w:t>
                                    </w:r>
                                  </w:p>
                                </w:sdtContent>
                              </w:sdt>
                              <w:sdt>
                                <w:sdtPr>
                                  <w:rPr>
                                    <w:b/>
                                    <w:bCs/>
                                    <w:color w:val="1F497D" w:themeColor="text2"/>
                                    <w:spacing w:val="60"/>
                                    <w:sz w:val="20"/>
                                    <w:szCs w:val="20"/>
                                  </w:rPr>
                                  <w:alias w:val="Fax"/>
                                  <w:id w:val="-119459154"/>
                                  <w:dataBinding w:prefixMappings="xmlns:ns0='http://schemas.microsoft.com/office/2006/coverPageProps'" w:xpath="/ns0:CoverPageProperties[1]/ns0:CompanyFax[1]" w:storeItemID="{55AF091B-3C7A-41E3-B477-F2FDAA23CFDA}"/>
                                  <w:text/>
                                </w:sdtPr>
                                <w:sdtEndPr/>
                                <w:sdtContent>
                                  <w:p w:rsidR="006028D7" w:rsidRDefault="004135E9">
                                    <w:pPr>
                                      <w:suppressOverlap/>
                                      <w:jc w:val="right"/>
                                      <w:rPr>
                                        <w:b/>
                                        <w:bCs/>
                                        <w:color w:val="1F497D" w:themeColor="text2"/>
                                        <w:spacing w:val="60"/>
                                        <w:sz w:val="20"/>
                                        <w:szCs w:val="20"/>
                                      </w:rPr>
                                    </w:pPr>
                                    <w:r>
                                      <w:rPr>
                                        <w:b/>
                                        <w:bCs/>
                                        <w:color w:val="1F497D" w:themeColor="text2"/>
                                        <w:spacing w:val="60"/>
                                        <w:sz w:val="20"/>
                                        <w:szCs w:val="20"/>
                                      </w:rPr>
                                      <w:t>ewaarde@nza.nl</w:t>
                                    </w:r>
                                  </w:p>
                                </w:sdtContent>
                              </w:sdt>
                              <w:sdt>
                                <w:sdtPr>
                                  <w:rPr>
                                    <w:b/>
                                    <w:bCs/>
                                    <w:color w:val="1F497D" w:themeColor="text2"/>
                                    <w:spacing w:val="60"/>
                                    <w:sz w:val="20"/>
                                    <w:szCs w:val="20"/>
                                  </w:rPr>
                                  <w:alias w:val="Datum"/>
                                  <w:id w:val="-1854024475"/>
                                  <w:dataBinding w:prefixMappings="xmlns:ns0='http://schemas.microsoft.com/office/2006/coverPageProps'" w:xpath="/ns0:CoverPageProperties[1]/ns0:PublishDate[1]" w:storeItemID="{55AF091B-3C7A-41E3-B477-F2FDAA23CFDA}"/>
                                  <w:date w:fullDate="2013-05-15T00:00:00Z">
                                    <w:dateFormat w:val="d-M-yyyy"/>
                                    <w:lid w:val="nl-NL"/>
                                    <w:storeMappedDataAs w:val="dateTime"/>
                                    <w:calendar w:val="gregorian"/>
                                  </w:date>
                                </w:sdtPr>
                                <w:sdtEndPr/>
                                <w:sdtContent>
                                  <w:p w:rsidR="006028D7" w:rsidRDefault="004135E9">
                                    <w:pPr>
                                      <w:suppressOverlap/>
                                      <w:jc w:val="right"/>
                                      <w:rPr>
                                        <w:b/>
                                        <w:bCs/>
                                        <w:color w:val="1F497D" w:themeColor="text2"/>
                                        <w:spacing w:val="60"/>
                                        <w:sz w:val="20"/>
                                        <w:szCs w:val="20"/>
                                      </w:rPr>
                                    </w:pPr>
                                    <w:r>
                                      <w:rPr>
                                        <w:b/>
                                        <w:bCs/>
                                        <w:color w:val="1F497D" w:themeColor="text2"/>
                                        <w:spacing w:val="60"/>
                                        <w:sz w:val="20"/>
                                        <w:szCs w:val="20"/>
                                      </w:rPr>
                                      <w:t>15-5-2013</w:t>
                                    </w:r>
                                  </w:p>
                                </w:sdtContent>
                              </w:sdt>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386" o:spid="_x0000_s1026" type="#_x0000_t202" style="position:absolute;margin-left:0;margin-top:0;width:234.75pt;height:246.75pt;z-index:251662336;visibility:visible;mso-wrap-style:square;mso-width-percent:0;mso-height-percent:0;mso-left-percent:-50;mso-top-percent:590;mso-wrap-distance-left:9pt;mso-wrap-distance-top:0;mso-wrap-distance-right:9pt;mso-wrap-distance-bottom:0;mso-position-horizontal-relative:margin;mso-position-vertical-relative:margin;mso-width-percent:0;mso-height-percent:0;mso-left-percent:-50;mso-top-percent:59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" filled="f" stroked="f" strokeweight=".5pt">
                    <v:textbox inset=",7.2pt,,7.2pt">
                      <w:txbxContent>
                        <w:sdt>
                          <w:sdtPr>
                            <w:rPr>
                              <w:b/>
                              <w:bCs/>
                              <w:color w:val="1F497D" w:themeColor="text2"/>
                              <w:spacing w:val="60"/>
                              <w:sz w:val="40"/>
                              <w:szCs w:val="40"/>
                            </w:rPr>
                            <w:alias w:val="Bedrijf"/>
                            <w:id w:val="-1381859922"/>
                            <w:dataBinding w:prefixMappings="xmlns:ns0='http://schemas.openxmlformats.org/officeDocument/2006/extended-properties'" w:xpath="/ns0:Properties[1]/ns0:Company[1]" w:storeItemID="{6668398D-A668-4E3E-A5EB-62B293D839F1}"/>
                            <w:text/>
                          </w:sdtPr>
                          <w:sdtEndPr/>
                          <w:sdtContent>
                            <w:p w:rsidR="006028D7" w:rsidRDefault="006028D7">
                              <w:pPr>
                                <w:suppressOverlap/>
                                <w:jc w:val="right"/>
                                <w:rPr>
                                  <w:b/>
                                  <w:bCs/>
                                  <w:color w:val="1F497D" w:themeColor="text2"/>
                                  <w:spacing w:val="60"/>
                                  <w:sz w:val="20"/>
                                  <w:szCs w:val="20"/>
                                </w:rPr>
                              </w:pPr>
                              <w:r w:rsidRPr="004135E9">
                                <w:rPr>
                                  <w:b/>
                                  <w:bCs/>
                                  <w:color w:val="1F497D" w:themeColor="text2"/>
                                  <w:spacing w:val="60"/>
                                  <w:sz w:val="40"/>
                                  <w:szCs w:val="40"/>
                                </w:rPr>
                                <w:t>Nederlandse Zorgautoriteit</w:t>
                              </w:r>
                            </w:p>
                          </w:sdtContent>
                        </w:sdt>
                        <w:sdt>
                          <w:sdtPr>
                            <w:rPr>
                              <w:b/>
                              <w:bCs/>
                              <w:color w:val="1F497D" w:themeColor="text2"/>
                              <w:spacing w:val="60"/>
                              <w:sz w:val="20"/>
                              <w:szCs w:val="20"/>
                            </w:rPr>
                            <w:alias w:val="Adres"/>
                            <w:id w:val="-598561380"/>
                            <w:dataBinding w:prefixMappings="xmlns:ns0='http://schemas.microsoft.com/office/2006/coverPageProps'" w:xpath="/ns0:CoverPageProperties[1]/ns0:CompanyAddress[1]" w:storeItemID="{55AF091B-3C7A-41E3-B477-F2FDAA23CFDA}"/>
                            <w:text w:multiLine="1"/>
                          </w:sdtPr>
                          <w:sdtEndPr/>
                          <w:sdtContent>
                            <w:p w:rsidR="006028D7" w:rsidRDefault="006028D7">
                              <w:pPr>
                                <w:suppressOverlap/>
                                <w:jc w:val="right"/>
                                <w:rPr>
                                  <w:b/>
                                  <w:bCs/>
                                  <w:color w:val="1F497D" w:themeColor="text2"/>
                                  <w:spacing w:val="60"/>
                                  <w:sz w:val="20"/>
                                  <w:szCs w:val="20"/>
                                </w:rPr>
                              </w:pPr>
                              <w:r>
                                <w:rPr>
                                  <w:b/>
                                  <w:bCs/>
                                  <w:color w:val="1F497D" w:themeColor="text2"/>
                                  <w:spacing w:val="60"/>
                                  <w:sz w:val="20"/>
                                  <w:szCs w:val="20"/>
                                </w:rPr>
                                <w:t>Newtonlaan 1-41</w:t>
                              </w:r>
                            </w:p>
                          </w:sdtContent>
                        </w:sdt>
                        <w:sdt>
                          <w:sdtPr>
                            <w:rPr>
                              <w:b/>
                              <w:bCs/>
                              <w:color w:val="1F497D" w:themeColor="text2"/>
                              <w:spacing w:val="60"/>
                              <w:sz w:val="20"/>
                              <w:szCs w:val="20"/>
                            </w:rPr>
                            <w:alias w:val="Telefoon"/>
                            <w:id w:val="-1830667519"/>
                            <w:dataBinding w:prefixMappings="xmlns:ns0='http://schemas.microsoft.com/office/2006/coverPageProps'" w:xpath="/ns0:CoverPageProperties[1]/ns0:CompanyPhone[1]" w:storeItemID="{55AF091B-3C7A-41E3-B477-F2FDAA23CFDA}"/>
                            <w:text/>
                          </w:sdtPr>
                          <w:sdtEndPr/>
                          <w:sdtContent>
                            <w:p w:rsidR="006028D7" w:rsidRDefault="006028D7">
                              <w:pPr>
                                <w:suppressOverlap/>
                                <w:jc w:val="right"/>
                                <w:rPr>
                                  <w:b/>
                                  <w:bCs/>
                                  <w:color w:val="1F497D" w:themeColor="text2"/>
                                  <w:spacing w:val="60"/>
                                  <w:sz w:val="20"/>
                                  <w:szCs w:val="20"/>
                                </w:rPr>
                              </w:pPr>
                              <w:r>
                                <w:rPr>
                                  <w:b/>
                                  <w:bCs/>
                                  <w:color w:val="1F497D" w:themeColor="text2"/>
                                  <w:spacing w:val="60"/>
                                  <w:sz w:val="20"/>
                                  <w:szCs w:val="20"/>
                                </w:rPr>
                                <w:t>3584 BX Utrecht</w:t>
                              </w:r>
                            </w:p>
                          </w:sdtContent>
                        </w:sdt>
                        <w:sdt>
                          <w:sdtPr>
                            <w:rPr>
                              <w:b/>
                              <w:bCs/>
                              <w:color w:val="1F497D" w:themeColor="text2"/>
                              <w:spacing w:val="60"/>
                              <w:sz w:val="20"/>
                              <w:szCs w:val="20"/>
                            </w:rPr>
                            <w:alias w:val="Fax"/>
                            <w:id w:val="-119459154"/>
                            <w:dataBinding w:prefixMappings="xmlns:ns0='http://schemas.microsoft.com/office/2006/coverPageProps'" w:xpath="/ns0:CoverPageProperties[1]/ns0:CompanyFax[1]" w:storeItemID="{55AF091B-3C7A-41E3-B477-F2FDAA23CFDA}"/>
                            <w:text/>
                          </w:sdtPr>
                          <w:sdtEndPr/>
                          <w:sdtContent>
                            <w:p w:rsidR="006028D7" w:rsidRDefault="004135E9">
                              <w:pPr>
                                <w:suppressOverlap/>
                                <w:jc w:val="right"/>
                                <w:rPr>
                                  <w:b/>
                                  <w:bCs/>
                                  <w:color w:val="1F497D" w:themeColor="text2"/>
                                  <w:spacing w:val="60"/>
                                  <w:sz w:val="20"/>
                                  <w:szCs w:val="20"/>
                                </w:rPr>
                              </w:pPr>
                              <w:r>
                                <w:rPr>
                                  <w:b/>
                                  <w:bCs/>
                                  <w:color w:val="1F497D" w:themeColor="text2"/>
                                  <w:spacing w:val="60"/>
                                  <w:sz w:val="20"/>
                                  <w:szCs w:val="20"/>
                                </w:rPr>
                                <w:t>ewaarde@nza.nl</w:t>
                              </w:r>
                            </w:p>
                          </w:sdtContent>
                        </w:sdt>
                        <w:sdt>
                          <w:sdtPr>
                            <w:rPr>
                              <w:b/>
                              <w:bCs/>
                              <w:color w:val="1F497D" w:themeColor="text2"/>
                              <w:spacing w:val="60"/>
                              <w:sz w:val="20"/>
                              <w:szCs w:val="20"/>
                            </w:rPr>
                            <w:alias w:val="Datum"/>
                            <w:id w:val="-1854024475"/>
                            <w:dataBinding w:prefixMappings="xmlns:ns0='http://schemas.microsoft.com/office/2006/coverPageProps'" w:xpath="/ns0:CoverPageProperties[1]/ns0:PublishDate[1]" w:storeItemID="{55AF091B-3C7A-41E3-B477-F2FDAA23CFDA}"/>
                            <w:date w:fullDate="2013-05-15T00:00:00Z">
                              <w:dateFormat w:val="d-M-yyyy"/>
                              <w:lid w:val="nl-NL"/>
                              <w:storeMappedDataAs w:val="dateTime"/>
                              <w:calendar w:val="gregorian"/>
                            </w:date>
                          </w:sdtPr>
                          <w:sdtEndPr/>
                          <w:sdtContent>
                            <w:p w:rsidR="006028D7" w:rsidRDefault="004135E9">
                              <w:pPr>
                                <w:suppressOverlap/>
                                <w:jc w:val="right"/>
                                <w:rPr>
                                  <w:b/>
                                  <w:bCs/>
                                  <w:color w:val="1F497D" w:themeColor="text2"/>
                                  <w:spacing w:val="60"/>
                                  <w:sz w:val="20"/>
                                  <w:szCs w:val="20"/>
                                </w:rPr>
                              </w:pPr>
                              <w:r>
                                <w:rPr>
                                  <w:b/>
                                  <w:bCs/>
                                  <w:color w:val="1F497D" w:themeColor="text2"/>
                                  <w:spacing w:val="60"/>
                                  <w:sz w:val="20"/>
                                  <w:szCs w:val="20"/>
                                </w:rPr>
                                <w:t>15-5-2013</w:t>
                              </w:r>
                            </w:p>
                          </w:sdtContent>
                        </w:sdt>
                      </w:txbxContent>
                    </v:textbox>
                    <w10:wrap anchorx="margin" anchory="margin"/>
                  </v:shape>
                </w:pict>
              </mc:Fallback>
            </mc:AlternateContent>
          </w:r>
          <w:r w:rsidR="00222AA3">
            <w:rPr>
              <w:noProof/>
            </w:rPr>
            <mc:AlternateContent>
              <mc:Choice Requires="wps">
                <w:drawing>
                  <wp:anchor distT="0" distB="0" distL="114300" distR="114300" simplePos="0" relativeHeight="251664384" behindDoc="0" locked="0" layoutInCell="1" allowOverlap="1" wp14:anchorId="09897206" wp14:editId="78E7F92A">
                    <wp:simplePos x="0" y="0"/>
                    <wp:positionH relativeFrom="column">
                      <wp:posOffset>-216535</wp:posOffset>
                    </wp:positionH>
                    <wp:positionV relativeFrom="paragraph">
                      <wp:posOffset>795020</wp:posOffset>
                    </wp:positionV>
                    <wp:extent cx="5534025" cy="800100"/>
                    <wp:effectExtent l="0" t="0" r="28575" b="19050"/>
                    <wp:wrapNone/>
                    <wp:docPr id="2" name="Rechthoek 2"/>
                    <wp:cNvGraphicFramePr/>
                    <a:graphic xmlns:a="http://schemas.openxmlformats.org/drawingml/2006/main">
                      <a:graphicData uri="http://schemas.microsoft.com/office/word/2010/wordprocessingShape">
                        <wps:wsp>
                          <wps:cNvSpPr/>
                          <wps:spPr>
                            <a:xfrm>
                              <a:off x="0" y="0"/>
                              <a:ext cx="5534025" cy="800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22AA3" w:rsidRPr="00222AA3" w:rsidRDefault="00222AA3" w:rsidP="00222AA3">
                                <w:pPr>
                                  <w:jc w:val="center"/>
                                  <w:rPr>
                                    <w:sz w:val="68"/>
                                    <w:szCs w:val="68"/>
                                  </w:rPr>
                                </w:pPr>
                                <w:r w:rsidRPr="00222AA3">
                                  <w:rPr>
                                    <w:sz w:val="68"/>
                                    <w:szCs w:val="68"/>
                                  </w:rPr>
                                  <w:t>Aanbestedingsdocument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2" o:spid="_x0000_s1027" style="position:absolute;margin-left:-17.05pt;margin-top:62.6pt;width:435.75pt;height:6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" fillcolor="#4f81bd [3204]" strokecolor="#243f60 [1604]" strokeweight="2pt">
                    <v:textbox>
                      <w:txbxContent>
                        <w:p w:rsidR="00222AA3" w:rsidRPr="00222AA3" w:rsidRDefault="00222AA3" w:rsidP="00222AA3">
                          <w:pPr>
                            <w:jc w:val="center"/>
                            <w:rPr>
                              <w:sz w:val="68"/>
                              <w:szCs w:val="68"/>
                            </w:rPr>
                          </w:pPr>
                          <w:r w:rsidRPr="00222AA3">
                            <w:rPr>
                              <w:sz w:val="68"/>
                              <w:szCs w:val="68"/>
                            </w:rPr>
                            <w:t>Aanbestedingsdocument</w:t>
                          </w:r>
                        </w:p>
                      </w:txbxContent>
                    </v:textbox>
                  </v:rect>
                </w:pict>
              </mc:Fallback>
            </mc:AlternateContent>
          </w:r>
          <w:r w:rsidR="00222AA3">
            <w:rPr>
              <w:noProof/>
            </w:rPr>
            <mc:AlternateContent>
              <mc:Choice Requires="wps">
                <w:drawing>
                  <wp:anchor distT="0" distB="0" distL="114300" distR="114300" simplePos="0" relativeHeight="251663360" behindDoc="0" locked="0" layoutInCell="1" allowOverlap="1" wp14:anchorId="764EA7CE" wp14:editId="42888B16">
                    <wp:simplePos x="0" y="0"/>
                    <wp:positionH relativeFrom="margin">
                      <wp:posOffset>-273685</wp:posOffset>
                    </wp:positionH>
                    <wp:positionV relativeFrom="margin">
                      <wp:posOffset>3632835</wp:posOffset>
                    </wp:positionV>
                    <wp:extent cx="6058535" cy="3533775"/>
                    <wp:effectExtent l="0" t="0" r="0" b="0"/>
                    <wp:wrapNone/>
                    <wp:docPr id="387" name="Tekstvak 387"/>
                    <wp:cNvGraphicFramePr/>
                    <a:graphic xmlns:a="http://schemas.openxmlformats.org/drawingml/2006/main">
                      <a:graphicData uri="http://schemas.microsoft.com/office/word/2010/wordprocessingShape">
                        <wps:wsp>
                          <wps:cNvSpPr txBox="1"/>
                          <wps:spPr>
                            <a:xfrm>
                              <a:off x="0" y="0"/>
                              <a:ext cx="6058535" cy="3533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28D7" w:rsidRDefault="006028D7">
                                <w:pPr>
                                  <w:suppressOverlap/>
                                  <w:rPr>
                                    <w:rFonts w:asciiTheme="majorHAnsi" w:eastAsiaTheme="majorEastAsia" w:hAnsiTheme="majorHAnsi" w:cstheme="majorBidi"/>
                                    <w:color w:val="1F497D" w:themeColor="text2"/>
                                    <w:sz w:val="40"/>
                                    <w:szCs w:val="40"/>
                                  </w:rPr>
                                </w:pPr>
                              </w:p>
                              <w:sdt>
                                <w:sdtPr>
                                  <w:rPr>
                                    <w:sz w:val="36"/>
                                    <w:szCs w:val="36"/>
                                  </w:rPr>
                                  <w:alias w:val="Samenvatting"/>
                                  <w:id w:val="886684680"/>
                                  <w:dataBinding w:prefixMappings="xmlns:ns0='http://schemas.microsoft.com/office/2006/coverPageProps'" w:xpath="/ns0:CoverPageProperties[1]/ns0:Abstract[1]" w:storeItemID="{55AF091B-3C7A-41E3-B477-F2FDAA23CFDA}"/>
                                  <w:text/>
                                </w:sdtPr>
                                <w:sdtEndPr/>
                                <w:sdtContent>
                                  <w:p w:rsidR="006028D7" w:rsidRPr="0076110E" w:rsidRDefault="006028D7">
                                    <w:pPr>
                                      <w:suppressOverlap/>
                                      <w:rPr>
                                        <w:color w:val="1F497D" w:themeColor="text2"/>
                                        <w:sz w:val="36"/>
                                        <w:szCs w:val="36"/>
                                      </w:rPr>
                                    </w:pPr>
                                    <w:r w:rsidRPr="0076110E">
                                      <w:rPr>
                                        <w:sz w:val="36"/>
                                        <w:szCs w:val="36"/>
                                      </w:rPr>
                                      <w:t xml:space="preserve">Ten behoeve van de </w:t>
                                    </w:r>
                                    <w:r w:rsidR="0076110E" w:rsidRPr="0076110E">
                                      <w:rPr>
                                        <w:sz w:val="36"/>
                                        <w:szCs w:val="36"/>
                                      </w:rPr>
                                      <w:t xml:space="preserve">nationale </w:t>
                                    </w:r>
                                    <w:r w:rsidRPr="0076110E">
                                      <w:rPr>
                                        <w:sz w:val="36"/>
                                        <w:szCs w:val="36"/>
                                      </w:rPr>
                                      <w:t>aanbesteding van</w:t>
                                    </w:r>
                                  </w:p>
                                </w:sdtContent>
                              </w:sdt>
                              <w:p w:rsidR="006028D7" w:rsidRDefault="006028D7">
                                <w:pPr>
                                  <w:rPr>
                                    <w:sz w:val="56"/>
                                    <w:szCs w:val="56"/>
                                  </w:rPr>
                                </w:pPr>
                              </w:p>
                              <w:p w:rsidR="006028D7" w:rsidRPr="004135E9" w:rsidRDefault="006028D7">
                                <w:pPr>
                                  <w:rPr>
                                    <w:sz w:val="44"/>
                                    <w:szCs w:val="44"/>
                                  </w:rPr>
                                </w:pPr>
                                <w:r w:rsidRPr="004135E9">
                                  <w:rPr>
                                    <w:sz w:val="44"/>
                                    <w:szCs w:val="44"/>
                                  </w:rPr>
                                  <w:t xml:space="preserve">Inhuur accountantsdiensten </w:t>
                                </w:r>
                                <w:r w:rsidR="00222AA3" w:rsidRPr="004135E9">
                                  <w:rPr>
                                    <w:sz w:val="44"/>
                                    <w:szCs w:val="44"/>
                                  </w:rPr>
                                  <w:t xml:space="preserve">door middel van een </w:t>
                                </w:r>
                                <w:r w:rsidR="0076110E" w:rsidRPr="004135E9">
                                  <w:rPr>
                                    <w:sz w:val="44"/>
                                    <w:szCs w:val="44"/>
                                  </w:rPr>
                                  <w:t>niet-</w:t>
                                </w:r>
                                <w:r w:rsidR="00222AA3" w:rsidRPr="004135E9">
                                  <w:rPr>
                                    <w:sz w:val="44"/>
                                    <w:szCs w:val="44"/>
                                  </w:rPr>
                                  <w:t>openbare procedure</w:t>
                                </w:r>
                              </w:p>
                              <w:p w:rsidR="00222AA3" w:rsidRPr="006028D7" w:rsidRDefault="00222AA3">
                                <w:pPr>
                                  <w:rPr>
                                    <w:sz w:val="56"/>
                                    <w:szCs w:val="56"/>
                                  </w:rPr>
                                </w:pPr>
                              </w:p>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387" o:spid="_x0000_s1028" type="#_x0000_t202" style="position:absolute;margin-left:-21.55pt;margin-top:286.05pt;width:477.05pt;height:27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" filled="f" stroked="f" strokeweight=".5pt">
                    <v:textbox inset=",14.4pt,,7.2pt">
                      <w:txbxContent>
                        <w:p w:rsidR="006028D7" w:rsidRDefault="006028D7">
                          <w:pPr>
                            <w:suppressOverlap/>
                            <w:rPr>
                              <w:rFonts w:asciiTheme="majorHAnsi" w:eastAsiaTheme="majorEastAsia" w:hAnsiTheme="majorHAnsi" w:cstheme="majorBidi"/>
                              <w:color w:val="1F497D" w:themeColor="text2"/>
                              <w:sz w:val="40"/>
                              <w:szCs w:val="40"/>
                            </w:rPr>
                          </w:pPr>
                        </w:p>
                        <w:sdt>
                          <w:sdtPr>
                            <w:rPr>
                              <w:sz w:val="36"/>
                              <w:szCs w:val="36"/>
                            </w:rPr>
                            <w:alias w:val="Samenvatting"/>
                            <w:id w:val="886684680"/>
                            <w:dataBinding w:prefixMappings="xmlns:ns0='http://schemas.microsoft.com/office/2006/coverPageProps'" w:xpath="/ns0:CoverPageProperties[1]/ns0:Abstract[1]" w:storeItemID="{55AF091B-3C7A-41E3-B477-F2FDAA23CFDA}"/>
                            <w:text/>
                          </w:sdtPr>
                          <w:sdtEndPr/>
                          <w:sdtContent>
                            <w:p w:rsidR="006028D7" w:rsidRPr="0076110E" w:rsidRDefault="006028D7">
                              <w:pPr>
                                <w:suppressOverlap/>
                                <w:rPr>
                                  <w:color w:val="1F497D" w:themeColor="text2"/>
                                  <w:sz w:val="36"/>
                                  <w:szCs w:val="36"/>
                                </w:rPr>
                              </w:pPr>
                              <w:r w:rsidRPr="0076110E">
                                <w:rPr>
                                  <w:sz w:val="36"/>
                                  <w:szCs w:val="36"/>
                                </w:rPr>
                                <w:t xml:space="preserve">Ten behoeve van de </w:t>
                              </w:r>
                              <w:r w:rsidR="0076110E" w:rsidRPr="0076110E">
                                <w:rPr>
                                  <w:sz w:val="36"/>
                                  <w:szCs w:val="36"/>
                                </w:rPr>
                                <w:t xml:space="preserve">nationale </w:t>
                              </w:r>
                              <w:r w:rsidRPr="0076110E">
                                <w:rPr>
                                  <w:sz w:val="36"/>
                                  <w:szCs w:val="36"/>
                                </w:rPr>
                                <w:t>aanbesteding van</w:t>
                              </w:r>
                            </w:p>
                          </w:sdtContent>
                        </w:sdt>
                        <w:p w:rsidR="006028D7" w:rsidRDefault="006028D7">
                          <w:pPr>
                            <w:rPr>
                              <w:sz w:val="56"/>
                              <w:szCs w:val="56"/>
                            </w:rPr>
                          </w:pPr>
                        </w:p>
                        <w:p w:rsidR="006028D7" w:rsidRPr="004135E9" w:rsidRDefault="006028D7">
                          <w:pPr>
                            <w:rPr>
                              <w:sz w:val="44"/>
                              <w:szCs w:val="44"/>
                            </w:rPr>
                          </w:pPr>
                          <w:r w:rsidRPr="004135E9">
                            <w:rPr>
                              <w:sz w:val="44"/>
                              <w:szCs w:val="44"/>
                            </w:rPr>
                            <w:t xml:space="preserve">Inhuur accountantsdiensten </w:t>
                          </w:r>
                          <w:r w:rsidR="00222AA3" w:rsidRPr="004135E9">
                            <w:rPr>
                              <w:sz w:val="44"/>
                              <w:szCs w:val="44"/>
                            </w:rPr>
                            <w:t xml:space="preserve">door middel van een </w:t>
                          </w:r>
                          <w:r w:rsidR="0076110E" w:rsidRPr="004135E9">
                            <w:rPr>
                              <w:sz w:val="44"/>
                              <w:szCs w:val="44"/>
                            </w:rPr>
                            <w:t>niet-</w:t>
                          </w:r>
                          <w:r w:rsidR="00222AA3" w:rsidRPr="004135E9">
                            <w:rPr>
                              <w:sz w:val="44"/>
                              <w:szCs w:val="44"/>
                            </w:rPr>
                            <w:t>openbare procedure</w:t>
                          </w:r>
                        </w:p>
                        <w:p w:rsidR="00222AA3" w:rsidRPr="006028D7" w:rsidRDefault="00222AA3">
                          <w:pPr>
                            <w:rPr>
                              <w:sz w:val="56"/>
                              <w:szCs w:val="56"/>
                            </w:rPr>
                          </w:pPr>
                        </w:p>
                      </w:txbxContent>
                    </v:textbox>
                    <w10:wrap anchorx="margin" anchory="margin"/>
                  </v:shape>
                </w:pict>
              </mc:Fallback>
            </mc:AlternateContent>
          </w:r>
          <w:r w:rsidR="006028D7">
            <w:br w:type="page"/>
          </w:r>
        </w:p>
        <w:p w:rsidR="00844698" w:rsidRDefault="00844698">
          <w:pPr>
            <w:spacing w:line="240" w:lineRule="auto"/>
          </w:pPr>
        </w:p>
        <w:p w:rsidR="00844698" w:rsidRDefault="00844698">
          <w:pPr>
            <w:spacing w:line="240" w:lineRule="auto"/>
          </w:pPr>
        </w:p>
        <w:p w:rsidR="00844698" w:rsidRDefault="00844698">
          <w:pPr>
            <w:spacing w:line="240" w:lineRule="auto"/>
          </w:pPr>
        </w:p>
        <w:p w:rsidR="00844698" w:rsidRDefault="00844698">
          <w:pPr>
            <w:spacing w:line="240" w:lineRule="auto"/>
          </w:pPr>
        </w:p>
        <w:p w:rsidR="00844698" w:rsidRDefault="00844698">
          <w:pPr>
            <w:spacing w:line="240" w:lineRule="auto"/>
          </w:pPr>
        </w:p>
        <w:p w:rsidR="00844698" w:rsidRDefault="00844698">
          <w:pPr>
            <w:spacing w:line="240" w:lineRule="auto"/>
          </w:pPr>
        </w:p>
        <w:p w:rsidR="00844698" w:rsidRDefault="00844698">
          <w:pPr>
            <w:spacing w:line="240" w:lineRule="auto"/>
          </w:pPr>
        </w:p>
        <w:p w:rsidR="00844698" w:rsidRDefault="00844698">
          <w:pPr>
            <w:spacing w:line="240" w:lineRule="auto"/>
          </w:pPr>
        </w:p>
        <w:p w:rsidR="006C384A" w:rsidRDefault="006C384A">
          <w:pPr>
            <w:spacing w:line="240" w:lineRule="auto"/>
          </w:pPr>
        </w:p>
        <w:p w:rsidR="006C384A" w:rsidRDefault="006C384A">
          <w:pPr>
            <w:spacing w:line="240" w:lineRule="auto"/>
          </w:pPr>
        </w:p>
        <w:p w:rsidR="006C384A" w:rsidRDefault="006C384A">
          <w:pPr>
            <w:spacing w:line="240" w:lineRule="auto"/>
          </w:pPr>
        </w:p>
        <w:p w:rsidR="00F52B43" w:rsidRDefault="00F52B43">
          <w:pPr>
            <w:spacing w:line="240" w:lineRule="auto"/>
          </w:pPr>
        </w:p>
        <w:p w:rsidR="00F52B43" w:rsidRDefault="00F52B43">
          <w:pPr>
            <w:spacing w:line="240" w:lineRule="auto"/>
          </w:pPr>
        </w:p>
        <w:p w:rsidR="00F52B43" w:rsidRDefault="00F52B43">
          <w:pPr>
            <w:spacing w:line="240" w:lineRule="auto"/>
          </w:pPr>
        </w:p>
        <w:p w:rsidR="00F52B43" w:rsidRDefault="00F52B43">
          <w:pPr>
            <w:spacing w:line="240" w:lineRule="auto"/>
          </w:pPr>
        </w:p>
        <w:p w:rsidR="00F52B43" w:rsidRDefault="00F52B43">
          <w:pPr>
            <w:spacing w:line="240" w:lineRule="auto"/>
          </w:pPr>
        </w:p>
        <w:p w:rsidR="00F52B43" w:rsidRDefault="00F52B43">
          <w:pPr>
            <w:spacing w:line="240" w:lineRule="auto"/>
          </w:pPr>
        </w:p>
        <w:p w:rsidR="006C384A" w:rsidRDefault="006C384A">
          <w:pPr>
            <w:spacing w:line="240" w:lineRule="auto"/>
          </w:pPr>
        </w:p>
        <w:sdt>
          <w:sdtPr>
            <w:rPr>
              <w:rFonts w:ascii="Verdana" w:eastAsia="Times New Roman" w:hAnsi="Verdana" w:cs="Times New Roman"/>
              <w:b w:val="0"/>
              <w:bCs w:val="0"/>
              <w:color w:val="auto"/>
              <w:sz w:val="18"/>
              <w:szCs w:val="18"/>
            </w:rPr>
            <w:id w:val="-1320427860"/>
            <w:docPartObj>
              <w:docPartGallery w:val="Table of Contents"/>
              <w:docPartUnique/>
            </w:docPartObj>
          </w:sdtPr>
          <w:sdtEndPr/>
          <w:sdtContent>
            <w:p w:rsidR="00844698" w:rsidRDefault="00844698">
              <w:pPr>
                <w:pStyle w:val="Kopvaninhoudsopgave"/>
              </w:pPr>
              <w:r>
                <w:t>Inhoudsopgave</w:t>
              </w:r>
            </w:p>
            <w:p w:rsidR="00844698" w:rsidRDefault="00844698" w:rsidP="00DA4AB0">
              <w:pPr>
                <w:pStyle w:val="Inhopg1"/>
              </w:pPr>
              <w:r w:rsidRPr="00DA4AB0">
                <w:rPr>
                  <w:b/>
                </w:rPr>
                <w:t>Inleiding</w:t>
              </w:r>
              <w:r>
                <w:ptab w:relativeTo="margin" w:alignment="right" w:leader="dot"/>
              </w:r>
              <w:r w:rsidR="00520236">
                <w:t>2</w:t>
              </w:r>
            </w:p>
            <w:p w:rsidR="00BE7F85" w:rsidRDefault="00BE7F85" w:rsidP="00942A46">
              <w:pPr>
                <w:pStyle w:val="Inhopg2"/>
              </w:pPr>
              <w:r>
                <w:t>De Nederlandse Zorgautoriteit</w:t>
              </w:r>
              <w:r w:rsidR="00942A46">
                <w:tab/>
              </w:r>
              <w:r w:rsidR="00520236">
                <w:t>2</w:t>
              </w:r>
            </w:p>
            <w:p w:rsidR="00DA4AB0" w:rsidRDefault="00BE7F85" w:rsidP="00942A46">
              <w:pPr>
                <w:pStyle w:val="Inhopg2"/>
              </w:pPr>
              <w:r>
                <w:t xml:space="preserve">Organigram </w:t>
              </w:r>
              <w:r w:rsidR="00520236">
                <w:tab/>
                <w:t>3</w:t>
              </w:r>
            </w:p>
            <w:p w:rsidR="00844698" w:rsidRDefault="00DA4AB0" w:rsidP="00942A46">
              <w:pPr>
                <w:pStyle w:val="Inhopg2"/>
              </w:pPr>
              <w:r>
                <w:t>Budget en kerngetallen</w:t>
              </w:r>
              <w:r w:rsidR="00520236">
                <w:tab/>
                <w:t>3</w:t>
              </w:r>
            </w:p>
            <w:p w:rsidR="00844698" w:rsidRDefault="00844698" w:rsidP="00DA4AB0">
              <w:pPr>
                <w:pStyle w:val="Inhopg1"/>
              </w:pPr>
              <w:r w:rsidRPr="00DA4AB0">
                <w:rPr>
                  <w:b/>
                </w:rPr>
                <w:t>Opdracht</w:t>
              </w:r>
              <w:r w:rsidRPr="00DA4AB0">
                <w:ptab w:relativeTo="margin" w:alignment="right" w:leader="dot"/>
              </w:r>
              <w:r>
                <w:t>4</w:t>
              </w:r>
            </w:p>
            <w:p w:rsidR="00DA4AB0" w:rsidRDefault="000B5CAC" w:rsidP="0076110E">
              <w:pPr>
                <w:pStyle w:val="Inhopg2"/>
              </w:pPr>
              <w:r>
                <w:t>Beschrijving</w:t>
              </w:r>
              <w:r w:rsidR="00DA4AB0">
                <w:t xml:space="preserve"> van de opdracht</w:t>
              </w:r>
              <w:r w:rsidR="00520236">
                <w:tab/>
                <w:t>4</w:t>
              </w:r>
              <w:r w:rsidR="0076110E">
                <w:tab/>
              </w:r>
            </w:p>
            <w:p w:rsidR="00DA4AB0" w:rsidRDefault="00DA4AB0" w:rsidP="0076110E">
              <w:pPr>
                <w:pStyle w:val="Inhopg2"/>
              </w:pPr>
              <w:r>
                <w:t>Specifieke verantwoordingsdocumenten</w:t>
              </w:r>
              <w:r w:rsidR="00520236">
                <w:tab/>
                <w:t>4</w:t>
              </w:r>
            </w:p>
            <w:p w:rsidR="00DA4AB0" w:rsidRDefault="00DA4AB0" w:rsidP="0076110E">
              <w:pPr>
                <w:pStyle w:val="Inhopg2"/>
              </w:pPr>
              <w:r>
                <w:t>Opdrachtgever</w:t>
              </w:r>
              <w:r w:rsidR="00520236">
                <w:tab/>
                <w:t>4</w:t>
              </w:r>
            </w:p>
            <w:p w:rsidR="00DA4AB0" w:rsidRDefault="00DA4AB0" w:rsidP="0076110E">
              <w:pPr>
                <w:pStyle w:val="Inhopg2"/>
              </w:pPr>
              <w:r>
                <w:t>Gunning van de opdracht</w:t>
              </w:r>
              <w:r w:rsidR="0076110E">
                <w:tab/>
                <w:t>5</w:t>
              </w:r>
            </w:p>
            <w:p w:rsidR="00DA4AB0" w:rsidRDefault="00DA4AB0" w:rsidP="0076110E">
              <w:pPr>
                <w:pStyle w:val="Inhopg2"/>
              </w:pPr>
              <w:r>
                <w:t>AO/IC en Planning &amp; control cyclus</w:t>
              </w:r>
              <w:r w:rsidR="0076110E">
                <w:tab/>
                <w:t>5</w:t>
              </w:r>
            </w:p>
            <w:p w:rsidR="00DA4AB0" w:rsidRDefault="00DA4AB0" w:rsidP="0076110E">
              <w:pPr>
                <w:pStyle w:val="Inhopg2"/>
              </w:pPr>
              <w:r>
                <w:t>Managementinformatie</w:t>
              </w:r>
              <w:r w:rsidR="0076110E">
                <w:tab/>
                <w:t>5</w:t>
              </w:r>
            </w:p>
            <w:p w:rsidR="00DA4AB0" w:rsidRDefault="00DA4AB0" w:rsidP="002904E7">
              <w:pPr>
                <w:pStyle w:val="Inhopg2"/>
              </w:pPr>
              <w:r>
                <w:t>Uitgangspunten bij de opdracht</w:t>
              </w:r>
              <w:r w:rsidR="002904E7">
                <w:tab/>
              </w:r>
              <w:r w:rsidR="00520236">
                <w:t>5</w:t>
              </w:r>
            </w:p>
            <w:p w:rsidR="00DA4AB0" w:rsidRDefault="00DA4AB0" w:rsidP="0076110E">
              <w:pPr>
                <w:pStyle w:val="Inhopg1"/>
                <w:jc w:val="right"/>
              </w:pPr>
              <w:r>
                <w:rPr>
                  <w:b/>
                </w:rPr>
                <w:t>Procedure</w:t>
              </w:r>
              <w:r w:rsidRPr="00DA4AB0">
                <w:ptab w:relativeTo="margin" w:alignment="right" w:leader="dot"/>
              </w:r>
              <w:r w:rsidR="0076110E">
                <w:t xml:space="preserve"> </w:t>
              </w:r>
              <w:r w:rsidR="00520236">
                <w:t>6</w:t>
              </w:r>
              <w:r w:rsidR="0076110E">
                <w:t xml:space="preserve">   </w:t>
              </w:r>
            </w:p>
            <w:p w:rsidR="00DA4AB0" w:rsidRDefault="00DA4AB0" w:rsidP="0076110E">
              <w:pPr>
                <w:pStyle w:val="Inhopg2"/>
              </w:pPr>
              <w:r>
                <w:t>Contactpersoon</w:t>
              </w:r>
              <w:r w:rsidR="00520236">
                <w:tab/>
                <w:t>6</w:t>
              </w:r>
            </w:p>
            <w:p w:rsidR="00DA4AB0" w:rsidRDefault="00DA4AB0" w:rsidP="0076110E">
              <w:pPr>
                <w:pStyle w:val="Inhopg2"/>
              </w:pPr>
              <w:r>
                <w:t>Planning</w:t>
              </w:r>
              <w:r w:rsidR="00520236">
                <w:tab/>
                <w:t>6</w:t>
              </w:r>
            </w:p>
            <w:p w:rsidR="00DA4AB0" w:rsidRDefault="00DA4AB0" w:rsidP="0076110E">
              <w:pPr>
                <w:pStyle w:val="Inhopg2"/>
              </w:pPr>
              <w:r>
                <w:t>Uitgangspunten bij de procedure</w:t>
              </w:r>
              <w:r w:rsidR="00520236">
                <w:tab/>
                <w:t>6</w:t>
              </w:r>
            </w:p>
            <w:p w:rsidR="00DA4AB0" w:rsidRDefault="00DA4AB0" w:rsidP="0076110E">
              <w:pPr>
                <w:pStyle w:val="Inhopg2"/>
              </w:pPr>
              <w:r>
                <w:t>Vragenronde</w:t>
              </w:r>
              <w:r w:rsidR="00520236">
                <w:tab/>
                <w:t>7</w:t>
              </w:r>
            </w:p>
            <w:p w:rsidR="00DA4AB0" w:rsidRDefault="00DA4AB0" w:rsidP="0076110E">
              <w:pPr>
                <w:pStyle w:val="Inhopg2"/>
              </w:pPr>
              <w:r>
                <w:t>Onjuistheden of onduidelijkheden</w:t>
              </w:r>
              <w:r w:rsidR="00520236">
                <w:tab/>
                <w:t>7</w:t>
              </w:r>
            </w:p>
            <w:p w:rsidR="00DA4AB0" w:rsidRDefault="00DA4AB0" w:rsidP="0076110E">
              <w:pPr>
                <w:pStyle w:val="Inhopg2"/>
              </w:pPr>
              <w:r>
                <w:t>Opbouw van uw aanbieding</w:t>
              </w:r>
              <w:r w:rsidR="00942A46">
                <w:tab/>
              </w:r>
              <w:r w:rsidR="00520236">
                <w:t>7</w:t>
              </w:r>
            </w:p>
            <w:p w:rsidR="00DA4AB0" w:rsidRDefault="00DA4AB0" w:rsidP="0076110E">
              <w:pPr>
                <w:pStyle w:val="Inhopg2"/>
              </w:pPr>
              <w:r>
                <w:t>Wijze van aanbieden van uw aanbieding</w:t>
              </w:r>
              <w:r w:rsidR="00520236">
                <w:tab/>
                <w:t>8</w:t>
              </w:r>
              <w:r w:rsidR="00942A46">
                <w:tab/>
              </w:r>
            </w:p>
            <w:p w:rsidR="00DA4AB0" w:rsidRDefault="00DA4AB0" w:rsidP="0076110E">
              <w:pPr>
                <w:pStyle w:val="Inhopg2"/>
              </w:pPr>
              <w:r>
                <w:t>Wijze van beoordelen van de aanbiedingen</w:t>
              </w:r>
              <w:r w:rsidR="00520236">
                <w:tab/>
                <w:t>8</w:t>
              </w:r>
            </w:p>
            <w:p w:rsidR="00DA4AB0" w:rsidRDefault="00DA4AB0" w:rsidP="0076110E">
              <w:pPr>
                <w:pStyle w:val="Inhopg2"/>
              </w:pPr>
              <w:r>
                <w:t>Eisen en wensen ten aanzien van de opdracht</w:t>
              </w:r>
              <w:r w:rsidR="00942A46">
                <w:tab/>
                <w:t>9</w:t>
              </w:r>
            </w:p>
            <w:p w:rsidR="00DA4AB0" w:rsidRDefault="00DA4AB0" w:rsidP="002904E7">
              <w:pPr>
                <w:pStyle w:val="Inhopg2"/>
                <w:numPr>
                  <w:ilvl w:val="0"/>
                  <w:numId w:val="0"/>
                </w:numPr>
                <w:ind w:left="216"/>
              </w:pPr>
            </w:p>
            <w:p w:rsidR="002904E7" w:rsidRDefault="002904E7" w:rsidP="002904E7"/>
            <w:p w:rsidR="002904E7" w:rsidRDefault="002904E7" w:rsidP="002904E7"/>
            <w:p w:rsidR="002904E7" w:rsidRDefault="002904E7" w:rsidP="002904E7"/>
            <w:p w:rsidR="002904E7" w:rsidRDefault="002904E7" w:rsidP="002904E7"/>
            <w:p w:rsidR="002904E7" w:rsidRDefault="002904E7" w:rsidP="002904E7">
              <w:r>
                <w:t>Bijlage 1: Controleprotocol VWS</w:t>
              </w:r>
            </w:p>
            <w:p w:rsidR="002904E7" w:rsidRDefault="002904E7" w:rsidP="002904E7">
              <w:r>
                <w:t>Bijlage 2: Regeling bezoldiging en beheerskosten bestuursorganen volksgezondheid 2011</w:t>
              </w:r>
            </w:p>
            <w:p w:rsidR="002904E7" w:rsidRPr="002904E7" w:rsidRDefault="002904E7" w:rsidP="002904E7">
              <w:r>
                <w:t>Bijlage 3: ARVODI 2011</w:t>
              </w:r>
            </w:p>
            <w:p w:rsidR="00844698" w:rsidRPr="00DA4AB0" w:rsidRDefault="003250A0" w:rsidP="00DA4AB0">
              <w:pPr>
                <w:rPr>
                  <w:b/>
                </w:rPr>
              </w:pPr>
            </w:p>
          </w:sdtContent>
        </w:sdt>
        <w:p w:rsidR="006028D7" w:rsidRDefault="00844698" w:rsidP="00562F21">
          <w:pPr>
            <w:pStyle w:val="Lijstalinea"/>
            <w:numPr>
              <w:ilvl w:val="0"/>
              <w:numId w:val="33"/>
            </w:numPr>
            <w:spacing w:line="240" w:lineRule="auto"/>
          </w:pPr>
          <w:r>
            <w:br w:type="page"/>
          </w:r>
        </w:p>
      </w:sdtContent>
    </w:sdt>
    <w:p w:rsidR="0073788D" w:rsidRPr="00846BA8" w:rsidRDefault="00DF24F4" w:rsidP="00846BA8">
      <w:pPr>
        <w:pStyle w:val="Lijstalinea"/>
        <w:numPr>
          <w:ilvl w:val="0"/>
          <w:numId w:val="24"/>
        </w:numPr>
        <w:ind w:left="426" w:hanging="426"/>
        <w:rPr>
          <w:b/>
          <w:sz w:val="28"/>
          <w:szCs w:val="28"/>
        </w:rPr>
      </w:pPr>
      <w:r w:rsidRPr="00846BA8">
        <w:rPr>
          <w:b/>
          <w:sz w:val="28"/>
          <w:szCs w:val="28"/>
        </w:rPr>
        <w:lastRenderedPageBreak/>
        <w:t>Inleiding</w:t>
      </w:r>
    </w:p>
    <w:p w:rsidR="00DF24F4" w:rsidRDefault="00DF24F4" w:rsidP="00DF24F4">
      <w:pPr>
        <w:ind w:left="360"/>
      </w:pPr>
    </w:p>
    <w:p w:rsidR="00DF24F4" w:rsidRDefault="00DF24F4" w:rsidP="004135E9">
      <w:r>
        <w:t xml:space="preserve">Dit document is het </w:t>
      </w:r>
      <w:r w:rsidR="001D38A1" w:rsidRPr="008F7F35">
        <w:rPr>
          <w:b/>
        </w:rPr>
        <w:t xml:space="preserve">nationale </w:t>
      </w:r>
      <w:r w:rsidRPr="008F7F35">
        <w:rPr>
          <w:b/>
        </w:rPr>
        <w:t>aanbestedingsdocument</w:t>
      </w:r>
      <w:r w:rsidRPr="008F7F35">
        <w:t xml:space="preserve"> </w:t>
      </w:r>
      <w:r w:rsidR="001D38A1" w:rsidRPr="008F7F35">
        <w:t xml:space="preserve">door middel van een </w:t>
      </w:r>
      <w:r w:rsidR="001D38A1" w:rsidRPr="008F7F35">
        <w:rPr>
          <w:b/>
        </w:rPr>
        <w:t xml:space="preserve">niet openbare procedure waarop het Nederlandse recht van toepassing is </w:t>
      </w:r>
      <w:r w:rsidRPr="008F7F35">
        <w:t xml:space="preserve">voor de </w:t>
      </w:r>
      <w:proofErr w:type="spellStart"/>
      <w:r w:rsidRPr="008F7F35">
        <w:t>contractering</w:t>
      </w:r>
      <w:proofErr w:type="spellEnd"/>
      <w:r w:rsidRPr="008F7F35">
        <w:t xml:space="preserve"> van</w:t>
      </w:r>
      <w:r>
        <w:t xml:space="preserve"> een accountantskantoor voor de Nederlandse Zorgaut</w:t>
      </w:r>
      <w:r w:rsidR="001D38A1">
        <w:t>oriteit voor de jaren 2013-2016.</w:t>
      </w:r>
    </w:p>
    <w:p w:rsidR="00DF24F4" w:rsidRDefault="00DF24F4" w:rsidP="004135E9">
      <w:pPr>
        <w:ind w:left="360"/>
      </w:pPr>
    </w:p>
    <w:p w:rsidR="00DF24F4" w:rsidRDefault="00DF24F4" w:rsidP="004135E9">
      <w:r>
        <w:t>Het contract tussen de accountant en de Nederlandse Zorgautoriteit is per 2</w:t>
      </w:r>
      <w:r w:rsidR="00BF49C7">
        <w:t>012 beëindigd</w:t>
      </w:r>
      <w:r>
        <w:t>.</w:t>
      </w:r>
    </w:p>
    <w:p w:rsidR="00DF24F4" w:rsidRDefault="00DF24F4" w:rsidP="004135E9">
      <w:r>
        <w:t>De Nederlandse Zorgautoriteit wil op transparante wijze een keuze maken voor de accountantscontrole en de daaraan gerelateerde advisering en kennisdeling voor wet- en regelgeving voor de aankomende vier jaar. Het doel is een accountantskanto</w:t>
      </w:r>
      <w:r w:rsidR="00BF49C7">
        <w:t>or te kiezen dat</w:t>
      </w:r>
      <w:r>
        <w:t xml:space="preserve"> qua profiel en functievervulling goed past bij de Nederlandse Zorgautoriteit.</w:t>
      </w:r>
    </w:p>
    <w:p w:rsidR="00DF24F4" w:rsidRDefault="00DF24F4" w:rsidP="004135E9"/>
    <w:p w:rsidR="00491358" w:rsidRDefault="00DF24F4" w:rsidP="004135E9">
      <w:r>
        <w:t xml:space="preserve">Deze openbare aanbesteding valt onder de per 1 april ingevoerde Aanbestedingswet. De gunning van de opdracht vindt plaats volgens de </w:t>
      </w:r>
      <w:r w:rsidR="00491358">
        <w:t xml:space="preserve">gunningsmatrix die binnen de </w:t>
      </w:r>
      <w:proofErr w:type="spellStart"/>
      <w:r w:rsidR="00491358">
        <w:t>NZa</w:t>
      </w:r>
      <w:proofErr w:type="spellEnd"/>
      <w:r w:rsidR="00491358">
        <w:t xml:space="preserve"> gehanteerd </w:t>
      </w:r>
      <w:r w:rsidR="00AA4EC9">
        <w:t>wordt</w:t>
      </w:r>
      <w:r w:rsidR="00491358">
        <w:t>. Dit is een systeem waarbij, per onderdeel van belangrijkheid, punten worden toegekend</w:t>
      </w:r>
      <w:r w:rsidR="00BE7F85">
        <w:t xml:space="preserve"> (zie 3.8</w:t>
      </w:r>
      <w:r w:rsidR="009C5245">
        <w:t xml:space="preserve"> Wijze van beoordelen van de aanbiedingen)</w:t>
      </w:r>
      <w:r w:rsidR="00491358">
        <w:t>.</w:t>
      </w:r>
    </w:p>
    <w:p w:rsidR="00491358" w:rsidRDefault="00491358" w:rsidP="004135E9"/>
    <w:p w:rsidR="00DF24F4" w:rsidRDefault="00491358" w:rsidP="004135E9">
      <w:r>
        <w:t xml:space="preserve">In dit document leest u meer over de gewenste dienstverlening, wat de </w:t>
      </w:r>
      <w:proofErr w:type="spellStart"/>
      <w:r>
        <w:t>NZa</w:t>
      </w:r>
      <w:proofErr w:type="spellEnd"/>
      <w:r>
        <w:t xml:space="preserve"> daarbij belangrijk vindt </w:t>
      </w:r>
      <w:r w:rsidR="00AA4EC9">
        <w:t>en aan welke wensen en eisen</w:t>
      </w:r>
      <w:r>
        <w:t xml:space="preserve"> inschrijvers </w:t>
      </w:r>
      <w:r w:rsidR="002904E7">
        <w:t>moet</w:t>
      </w:r>
      <w:r>
        <w:t xml:space="preserve"> voldoen.</w:t>
      </w:r>
    </w:p>
    <w:p w:rsidR="00452ECF" w:rsidRDefault="00452ECF" w:rsidP="004135E9"/>
    <w:p w:rsidR="00452ECF" w:rsidRPr="00BF49C7" w:rsidRDefault="00452ECF" w:rsidP="004135E9">
      <w:pPr>
        <w:rPr>
          <w:sz w:val="20"/>
          <w:szCs w:val="20"/>
          <w:u w:val="single"/>
        </w:rPr>
      </w:pPr>
      <w:r w:rsidRPr="00BF49C7">
        <w:rPr>
          <w:sz w:val="20"/>
          <w:szCs w:val="20"/>
          <w:u w:val="single"/>
        </w:rPr>
        <w:t>Onderwerpen in dit aanbestedingsdocument</w:t>
      </w:r>
      <w:r w:rsidR="00562F21" w:rsidRPr="00BF49C7">
        <w:rPr>
          <w:sz w:val="20"/>
          <w:szCs w:val="20"/>
          <w:u w:val="single"/>
        </w:rPr>
        <w:t>:</w:t>
      </w:r>
    </w:p>
    <w:p w:rsidR="00452ECF" w:rsidRDefault="00452ECF" w:rsidP="004135E9">
      <w:r>
        <w:t>Hoofdstuk 1 – Algemene inleiding</w:t>
      </w:r>
    </w:p>
    <w:p w:rsidR="00452ECF" w:rsidRDefault="00452ECF" w:rsidP="004135E9">
      <w:r>
        <w:t xml:space="preserve">Hoofdstuk 2 – </w:t>
      </w:r>
      <w:r w:rsidR="00BE7F85">
        <w:t>O</w:t>
      </w:r>
      <w:r>
        <w:t>pdracht</w:t>
      </w:r>
    </w:p>
    <w:p w:rsidR="00452ECF" w:rsidRDefault="00452ECF" w:rsidP="004135E9">
      <w:r>
        <w:t xml:space="preserve">Hoofdstuk 3 – </w:t>
      </w:r>
      <w:r w:rsidR="00BE7F85">
        <w:t xml:space="preserve">Procedure </w:t>
      </w:r>
      <w:r>
        <w:t>en gunning</w:t>
      </w:r>
    </w:p>
    <w:p w:rsidR="00452ECF" w:rsidRDefault="00452ECF" w:rsidP="004135E9">
      <w:pPr>
        <w:ind w:left="360"/>
      </w:pPr>
    </w:p>
    <w:p w:rsidR="00452ECF" w:rsidRPr="002D4582" w:rsidRDefault="00452ECF" w:rsidP="004135E9">
      <w:pPr>
        <w:pStyle w:val="Lijstalinea"/>
        <w:numPr>
          <w:ilvl w:val="1"/>
          <w:numId w:val="17"/>
        </w:numPr>
        <w:ind w:left="709" w:hanging="709"/>
        <w:rPr>
          <w:b/>
          <w:sz w:val="20"/>
          <w:szCs w:val="20"/>
        </w:rPr>
      </w:pPr>
      <w:r w:rsidRPr="002D4582">
        <w:rPr>
          <w:b/>
          <w:sz w:val="20"/>
          <w:szCs w:val="20"/>
        </w:rPr>
        <w:t xml:space="preserve">De Nederlandse </w:t>
      </w:r>
      <w:r w:rsidR="00AA4EC9" w:rsidRPr="002D4582">
        <w:rPr>
          <w:b/>
          <w:sz w:val="20"/>
          <w:szCs w:val="20"/>
        </w:rPr>
        <w:t>Z</w:t>
      </w:r>
      <w:r w:rsidRPr="002D4582">
        <w:rPr>
          <w:b/>
          <w:sz w:val="20"/>
          <w:szCs w:val="20"/>
        </w:rPr>
        <w:t>orgautoriteit</w:t>
      </w:r>
    </w:p>
    <w:p w:rsidR="00452ECF" w:rsidRDefault="00452ECF" w:rsidP="004135E9">
      <w:pPr>
        <w:ind w:left="360"/>
        <w:rPr>
          <w:b/>
        </w:rPr>
      </w:pPr>
    </w:p>
    <w:p w:rsidR="00452ECF" w:rsidRDefault="00452ECF" w:rsidP="004135E9">
      <w:pPr>
        <w:rPr>
          <w:rFonts w:cs="Arial"/>
        </w:rPr>
      </w:pPr>
      <w:r w:rsidRPr="004F7BD5">
        <w:rPr>
          <w:rFonts w:cs="Arial"/>
        </w:rPr>
        <w:t>De Nederlandse Zorgautoriteit</w:t>
      </w:r>
      <w:r w:rsidR="00AA4EC9">
        <w:rPr>
          <w:rFonts w:cs="Arial"/>
        </w:rPr>
        <w:t xml:space="preserve"> is een Zelfstandig Bestuursorgaan (ZBO) en</w:t>
      </w:r>
      <w:r w:rsidRPr="004F7BD5">
        <w:rPr>
          <w:rFonts w:cs="Arial"/>
        </w:rPr>
        <w:t xml:space="preserve"> is marktmeester in de zorg. In haar rol als regelgever stelt de </w:t>
      </w:r>
      <w:proofErr w:type="spellStart"/>
      <w:r w:rsidRPr="004F7BD5">
        <w:rPr>
          <w:rFonts w:cs="Arial"/>
        </w:rPr>
        <w:t>NZa</w:t>
      </w:r>
      <w:proofErr w:type="spellEnd"/>
      <w:r w:rsidRPr="004F7BD5">
        <w:rPr>
          <w:rFonts w:cs="Arial"/>
        </w:rPr>
        <w:t xml:space="preserve"> tarieven, prestaties en </w:t>
      </w:r>
      <w:proofErr w:type="spellStart"/>
      <w:r w:rsidRPr="004F7BD5">
        <w:rPr>
          <w:rFonts w:cs="Arial"/>
        </w:rPr>
        <w:t>budgetten</w:t>
      </w:r>
      <w:proofErr w:type="spellEnd"/>
      <w:r w:rsidRPr="004F7BD5">
        <w:rPr>
          <w:rFonts w:cs="Arial"/>
        </w:rPr>
        <w:t xml:space="preserve"> vast waar dat moet. Waar het kan, laat ze deze regulering los en mogen verzekeraars en zorgaanbieders zelf onderhandelen over de inhoud, de prijs, de kwaliteit en doelmatigheid van de te leveren zorg. De </w:t>
      </w:r>
      <w:proofErr w:type="spellStart"/>
      <w:r w:rsidRPr="004F7BD5">
        <w:rPr>
          <w:rFonts w:cs="Arial"/>
        </w:rPr>
        <w:t>NZa</w:t>
      </w:r>
      <w:proofErr w:type="spellEnd"/>
      <w:r w:rsidRPr="004F7BD5">
        <w:rPr>
          <w:rFonts w:cs="Arial"/>
        </w:rPr>
        <w:t xml:space="preserve"> adviseert de minister over de spelregels die nodig zijn in de zorg en signaleert mogelijke inconsistenties en belemmeringen. De adviezen van de </w:t>
      </w:r>
      <w:proofErr w:type="spellStart"/>
      <w:r w:rsidRPr="004F7BD5">
        <w:rPr>
          <w:rFonts w:cs="Arial"/>
        </w:rPr>
        <w:t>NZa</w:t>
      </w:r>
      <w:proofErr w:type="spellEnd"/>
      <w:r w:rsidRPr="004F7BD5">
        <w:rPr>
          <w:rFonts w:cs="Arial"/>
        </w:rPr>
        <w:t xml:space="preserve"> zijn gebaseerd op feiten, op </w:t>
      </w:r>
      <w:proofErr w:type="spellStart"/>
      <w:r w:rsidRPr="004F7BD5">
        <w:rPr>
          <w:rFonts w:cs="Arial"/>
        </w:rPr>
        <w:t>onderzoeksdata</w:t>
      </w:r>
      <w:proofErr w:type="spellEnd"/>
      <w:r w:rsidRPr="004F7BD5">
        <w:rPr>
          <w:rFonts w:cs="Arial"/>
        </w:rPr>
        <w:t xml:space="preserve"> en analyse. </w:t>
      </w:r>
      <w:r w:rsidR="00AA4EC9">
        <w:rPr>
          <w:rFonts w:cs="Arial"/>
        </w:rPr>
        <w:t xml:space="preserve">Relevante informatie kunt u vinden op de website </w:t>
      </w:r>
      <w:hyperlink r:id="rId10" w:history="1">
        <w:r w:rsidR="00AA4EC9" w:rsidRPr="00B02157">
          <w:rPr>
            <w:rStyle w:val="Hyperlink"/>
            <w:rFonts w:cs="Arial"/>
          </w:rPr>
          <w:t>www.nza.nl</w:t>
        </w:r>
      </w:hyperlink>
      <w:r w:rsidR="00AA4EC9">
        <w:rPr>
          <w:rFonts w:cs="Arial"/>
        </w:rPr>
        <w:t>.</w:t>
      </w:r>
    </w:p>
    <w:p w:rsidR="00AA4EC9" w:rsidRPr="004F7BD5" w:rsidRDefault="00AA4EC9" w:rsidP="004135E9">
      <w:pPr>
        <w:rPr>
          <w:rFonts w:cs="Arial"/>
        </w:rPr>
      </w:pPr>
    </w:p>
    <w:p w:rsidR="00452ECF" w:rsidRPr="004F7BD5" w:rsidRDefault="00452ECF" w:rsidP="004135E9">
      <w:pPr>
        <w:rPr>
          <w:rFonts w:cs="Arial"/>
        </w:rPr>
      </w:pPr>
      <w:r w:rsidRPr="004F7BD5">
        <w:rPr>
          <w:rFonts w:cs="Arial"/>
        </w:rPr>
        <w:t xml:space="preserve">De </w:t>
      </w:r>
      <w:proofErr w:type="spellStart"/>
      <w:r w:rsidRPr="004F7BD5">
        <w:rPr>
          <w:rFonts w:cs="Arial"/>
        </w:rPr>
        <w:t>NZa</w:t>
      </w:r>
      <w:proofErr w:type="spellEnd"/>
      <w:r w:rsidRPr="004F7BD5">
        <w:rPr>
          <w:rFonts w:cs="Arial"/>
        </w:rPr>
        <w:t xml:space="preserve"> houdt toezicht op de drie publieke belangen in de zorg: </w:t>
      </w:r>
    </w:p>
    <w:p w:rsidR="00520236" w:rsidRDefault="00520236" w:rsidP="004135E9">
      <w:pPr>
        <w:rPr>
          <w:rFonts w:cs="Arial"/>
        </w:rPr>
      </w:pPr>
    </w:p>
    <w:p w:rsidR="00452ECF" w:rsidRPr="00417B6A" w:rsidRDefault="00452ECF" w:rsidP="004135E9">
      <w:pPr>
        <w:rPr>
          <w:rFonts w:cs="Arial"/>
          <w:i/>
        </w:rPr>
      </w:pPr>
      <w:r w:rsidRPr="00417B6A">
        <w:rPr>
          <w:rFonts w:cs="Arial"/>
          <w:i/>
        </w:rPr>
        <w:t>Transparante informatie</w:t>
      </w:r>
    </w:p>
    <w:p w:rsidR="00452ECF" w:rsidRPr="004F7BD5" w:rsidRDefault="00452ECF" w:rsidP="004135E9">
      <w:pPr>
        <w:rPr>
          <w:rFonts w:cs="Arial"/>
        </w:rPr>
      </w:pPr>
      <w:r w:rsidRPr="004F7BD5">
        <w:rPr>
          <w:rFonts w:cs="Arial"/>
        </w:rPr>
        <w:t xml:space="preserve">Heldere informatie over de inhoud van het zorgaanbod, de kwaliteit van de zorg en de prijs van het aanbod is essentieel voor een goede zorginkoop door verzekeraars en voor het keuzeproces van verzekerden. De </w:t>
      </w:r>
      <w:proofErr w:type="spellStart"/>
      <w:r w:rsidRPr="004F7BD5">
        <w:rPr>
          <w:rFonts w:cs="Arial"/>
        </w:rPr>
        <w:t>NZa</w:t>
      </w:r>
      <w:proofErr w:type="spellEnd"/>
      <w:r w:rsidRPr="004F7BD5">
        <w:rPr>
          <w:rFonts w:cs="Arial"/>
        </w:rPr>
        <w:t xml:space="preserve"> legt transparantieverplichtingen op aan verzekeraars en zorgaanbieders en kan handhavend optreden als zij niet aan die verplichtingen voldoen.</w:t>
      </w:r>
    </w:p>
    <w:p w:rsidR="00452ECF" w:rsidRPr="00417B6A" w:rsidRDefault="00452ECF" w:rsidP="004135E9">
      <w:pPr>
        <w:rPr>
          <w:rFonts w:cs="Arial"/>
          <w:i/>
        </w:rPr>
      </w:pPr>
    </w:p>
    <w:p w:rsidR="00452ECF" w:rsidRPr="00417B6A" w:rsidRDefault="00452ECF" w:rsidP="004135E9">
      <w:pPr>
        <w:rPr>
          <w:rFonts w:cs="Arial"/>
          <w:i/>
        </w:rPr>
      </w:pPr>
      <w:r w:rsidRPr="00417B6A">
        <w:rPr>
          <w:rFonts w:cs="Arial"/>
          <w:i/>
        </w:rPr>
        <w:t xml:space="preserve">Toegankelijkheid </w:t>
      </w:r>
    </w:p>
    <w:p w:rsidR="00452ECF" w:rsidRPr="004F7BD5" w:rsidRDefault="00452ECF" w:rsidP="004135E9">
      <w:pPr>
        <w:rPr>
          <w:rFonts w:cs="Arial"/>
        </w:rPr>
      </w:pPr>
      <w:r w:rsidRPr="004F7BD5">
        <w:rPr>
          <w:rFonts w:cs="Arial"/>
        </w:rPr>
        <w:t xml:space="preserve">De zorg moet toegankelijk zijn. Dat wil zeggen dat mensen binnen redelijke reisafstand, binnen een redelijke tijd en onder redelijke voorwaarden toegang hebben tot de juiste zorg. Voor een aantal zorgsoorten (bijvoorbeeld acute zorg) is daar een wettelijke norm voor vastgesteld. Per sector volgt de </w:t>
      </w:r>
      <w:proofErr w:type="spellStart"/>
      <w:r w:rsidRPr="004F7BD5">
        <w:rPr>
          <w:rFonts w:cs="Arial"/>
        </w:rPr>
        <w:t>NZa</w:t>
      </w:r>
      <w:proofErr w:type="spellEnd"/>
      <w:r w:rsidRPr="004F7BD5">
        <w:rPr>
          <w:rFonts w:cs="Arial"/>
        </w:rPr>
        <w:t xml:space="preserve"> of de toegankelijkheid van de zorg voldoende blijft en adviseert de minister als er sprake is van een probleem. </w:t>
      </w:r>
    </w:p>
    <w:p w:rsidR="00452ECF" w:rsidRPr="004F7BD5" w:rsidRDefault="00452ECF" w:rsidP="004135E9">
      <w:pPr>
        <w:rPr>
          <w:rFonts w:cs="Arial"/>
        </w:rPr>
      </w:pPr>
    </w:p>
    <w:p w:rsidR="00452ECF" w:rsidRPr="00417B6A" w:rsidRDefault="00452ECF" w:rsidP="004135E9">
      <w:pPr>
        <w:rPr>
          <w:rFonts w:cs="Arial"/>
          <w:i/>
        </w:rPr>
      </w:pPr>
      <w:r w:rsidRPr="00417B6A">
        <w:rPr>
          <w:rFonts w:cs="Arial"/>
          <w:i/>
        </w:rPr>
        <w:t xml:space="preserve">Betaalbaarheid </w:t>
      </w:r>
    </w:p>
    <w:p w:rsidR="00452ECF" w:rsidRDefault="00452ECF" w:rsidP="00562F21">
      <w:pPr>
        <w:rPr>
          <w:rFonts w:cs="Arial"/>
        </w:rPr>
      </w:pPr>
      <w:r w:rsidRPr="004F7BD5">
        <w:rPr>
          <w:rFonts w:cs="Arial"/>
        </w:rPr>
        <w:t xml:space="preserve">De zorg moet betaalbaar blijven. De premie voor de basisverzekering moet betaalbaar blijven en we moeten de collectieve kosten in de hand houden. Nu, maar ook in de toekomst. Dit vraagt om heldere keuzes: welke zorg is noodzakelijke basiszorg, waar ligt </w:t>
      </w:r>
      <w:r w:rsidRPr="004F7BD5">
        <w:rPr>
          <w:rFonts w:cs="Arial"/>
        </w:rPr>
        <w:lastRenderedPageBreak/>
        <w:t xml:space="preserve">de eigen verantwoordelijkheid van de consument en op welke manier zorgen we ervoor dat de zorg van goede kwaliteit blijft én zo efficiënt mogelijk wordt geleverd? </w:t>
      </w:r>
    </w:p>
    <w:p w:rsidR="00520236" w:rsidRPr="00562F21" w:rsidRDefault="00520236" w:rsidP="00562F21">
      <w:pPr>
        <w:rPr>
          <w:rFonts w:cs="Arial"/>
        </w:rPr>
      </w:pPr>
    </w:p>
    <w:p w:rsidR="005E194E" w:rsidRPr="002D4582" w:rsidRDefault="000B0680" w:rsidP="004135E9">
      <w:pPr>
        <w:pStyle w:val="Lijstalinea"/>
        <w:numPr>
          <w:ilvl w:val="1"/>
          <w:numId w:val="17"/>
        </w:numPr>
        <w:ind w:left="709" w:hanging="709"/>
        <w:rPr>
          <w:b/>
          <w:sz w:val="20"/>
          <w:szCs w:val="20"/>
        </w:rPr>
      </w:pPr>
      <w:r w:rsidRPr="002D4582">
        <w:rPr>
          <w:b/>
          <w:sz w:val="20"/>
          <w:szCs w:val="20"/>
        </w:rPr>
        <w:t>Organigram</w:t>
      </w:r>
    </w:p>
    <w:p w:rsidR="005E194E" w:rsidRDefault="005E194E" w:rsidP="004135E9">
      <w:pPr>
        <w:pStyle w:val="Lijstalinea"/>
        <w:ind w:left="709"/>
        <w:rPr>
          <w:b/>
        </w:rPr>
      </w:pPr>
    </w:p>
    <w:p w:rsidR="00825587" w:rsidRPr="00520236" w:rsidRDefault="000B0680" w:rsidP="00520236">
      <w:pPr>
        <w:pStyle w:val="Lijstalinea"/>
        <w:ind w:left="284" w:hanging="284"/>
        <w:rPr>
          <w:b/>
        </w:rPr>
      </w:pPr>
      <w:r>
        <w:rPr>
          <w:noProof/>
        </w:rPr>
        <w:drawing>
          <wp:inline distT="0" distB="0" distL="0" distR="0" wp14:anchorId="35692347" wp14:editId="1D7B3D8D">
            <wp:extent cx="5572125" cy="36576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4697" cy="3659288"/>
                    </a:xfrm>
                    <a:prstGeom prst="rect">
                      <a:avLst/>
                    </a:prstGeom>
                    <a:noFill/>
                    <a:ln>
                      <a:noFill/>
                    </a:ln>
                  </pic:spPr>
                </pic:pic>
              </a:graphicData>
            </a:graphic>
          </wp:inline>
        </w:drawing>
      </w:r>
    </w:p>
    <w:p w:rsidR="00825587" w:rsidRPr="002D4582" w:rsidRDefault="005E194E" w:rsidP="004135E9">
      <w:pPr>
        <w:pStyle w:val="Lijstalinea"/>
        <w:numPr>
          <w:ilvl w:val="1"/>
          <w:numId w:val="17"/>
        </w:numPr>
        <w:ind w:left="709" w:hanging="709"/>
        <w:rPr>
          <w:b/>
          <w:sz w:val="20"/>
          <w:szCs w:val="20"/>
        </w:rPr>
      </w:pPr>
      <w:r w:rsidRPr="002D4582">
        <w:rPr>
          <w:b/>
          <w:sz w:val="20"/>
          <w:szCs w:val="20"/>
        </w:rPr>
        <w:t>Budget en ke</w:t>
      </w:r>
      <w:r w:rsidR="00CA6654" w:rsidRPr="002D4582">
        <w:rPr>
          <w:b/>
          <w:sz w:val="20"/>
          <w:szCs w:val="20"/>
        </w:rPr>
        <w:t>r</w:t>
      </w:r>
      <w:r w:rsidRPr="002D4582">
        <w:rPr>
          <w:b/>
          <w:sz w:val="20"/>
          <w:szCs w:val="20"/>
        </w:rPr>
        <w:t xml:space="preserve">ngetallen </w:t>
      </w:r>
    </w:p>
    <w:p w:rsidR="005E194E" w:rsidRDefault="005E194E" w:rsidP="004135E9">
      <w:pPr>
        <w:rPr>
          <w:b/>
        </w:rPr>
      </w:pPr>
    </w:p>
    <w:p w:rsidR="005E194E" w:rsidRDefault="005E194E" w:rsidP="004135E9">
      <w:pPr>
        <w:rPr>
          <w:i/>
        </w:rPr>
      </w:pPr>
      <w:r>
        <w:rPr>
          <w:i/>
        </w:rPr>
        <w:t>Budget</w:t>
      </w:r>
    </w:p>
    <w:p w:rsidR="00CA6654" w:rsidRDefault="00CA6654" w:rsidP="004135E9">
      <w:pPr>
        <w:rPr>
          <w:i/>
        </w:rPr>
      </w:pPr>
    </w:p>
    <w:p w:rsidR="00F71CCE" w:rsidRPr="005E194E" w:rsidRDefault="005E194E" w:rsidP="004135E9">
      <w:r>
        <w:t xml:space="preserve">Het structurele budgettaire kader </w:t>
      </w:r>
      <w:r w:rsidR="00BF49C7">
        <w:t xml:space="preserve">van de </w:t>
      </w:r>
      <w:proofErr w:type="spellStart"/>
      <w:r w:rsidR="00BF49C7">
        <w:t>NZa</w:t>
      </w:r>
      <w:proofErr w:type="spellEnd"/>
      <w:r w:rsidR="00BF49C7">
        <w:t xml:space="preserve"> v</w:t>
      </w:r>
      <w:r w:rsidRPr="005E194E">
        <w:t xml:space="preserve">oor de jaren 2013 tot en met 2016 </w:t>
      </w:r>
      <w:r>
        <w:t>bedraagt ongeveer € 28.500.000</w:t>
      </w:r>
      <w:r w:rsidR="00BF49C7">
        <w:t xml:space="preserve">. </w:t>
      </w:r>
      <w:r>
        <w:t xml:space="preserve">Voor de jaren 2013 en 2014 beschikt de </w:t>
      </w:r>
      <w:proofErr w:type="spellStart"/>
      <w:r>
        <w:t>NZa</w:t>
      </w:r>
      <w:proofErr w:type="spellEnd"/>
      <w:r>
        <w:t xml:space="preserve"> ook over extra incidentele middelen (2013: € 4.200.000 en voor 2014: € 3.800.000). Vanaf 2013 </w:t>
      </w:r>
      <w:r w:rsidR="00AA4EC9">
        <w:t>behoort DBC</w:t>
      </w:r>
      <w:r w:rsidR="00BF49C7">
        <w:t>-</w:t>
      </w:r>
      <w:r>
        <w:t xml:space="preserve">onderhoud </w:t>
      </w:r>
      <w:r w:rsidR="00BF49C7">
        <w:t>tot</w:t>
      </w:r>
      <w:r w:rsidR="00AA4EC9">
        <w:t xml:space="preserve"> </w:t>
      </w:r>
      <w:r>
        <w:t>de</w:t>
      </w:r>
      <w:r w:rsidR="00AA4EC9">
        <w:t xml:space="preserve"> </w:t>
      </w:r>
      <w:r w:rsidR="00F71CCE">
        <w:t xml:space="preserve">financiële </w:t>
      </w:r>
      <w:r w:rsidR="00AA4EC9">
        <w:t xml:space="preserve">verantwoordelijkheid van de </w:t>
      </w:r>
      <w:proofErr w:type="spellStart"/>
      <w:r>
        <w:t>NZa</w:t>
      </w:r>
      <w:proofErr w:type="spellEnd"/>
      <w:r>
        <w:t xml:space="preserve">. </w:t>
      </w:r>
      <w:r w:rsidR="00F71CCE">
        <w:t xml:space="preserve">De </w:t>
      </w:r>
      <w:proofErr w:type="spellStart"/>
      <w:r w:rsidR="00F71CCE">
        <w:t>NZa</w:t>
      </w:r>
      <w:proofErr w:type="spellEnd"/>
      <w:r w:rsidR="00F71CCE">
        <w:t xml:space="preserve"> heeft een contract met DBC-O afgesloten voor ongeveer € 13</w:t>
      </w:r>
      <w:r w:rsidR="0076110E">
        <w:t>.000.000</w:t>
      </w:r>
      <w:r w:rsidR="00BF49C7">
        <w:t xml:space="preserve"> per jaar en komt boven op het structurele budgettaire kader van € 28.500.000</w:t>
      </w:r>
      <w:r w:rsidR="00F71CCE">
        <w:t>.</w:t>
      </w:r>
    </w:p>
    <w:p w:rsidR="005E194E" w:rsidRPr="005E194E" w:rsidRDefault="005E194E" w:rsidP="004135E9"/>
    <w:p w:rsidR="005E194E" w:rsidRPr="005E194E" w:rsidRDefault="005E194E" w:rsidP="004135E9"/>
    <w:p w:rsidR="005E194E" w:rsidRDefault="005E194E" w:rsidP="004135E9">
      <w:pPr>
        <w:rPr>
          <w:i/>
        </w:rPr>
      </w:pPr>
      <w:r w:rsidRPr="005E194E">
        <w:rPr>
          <w:i/>
        </w:rPr>
        <w:t>Ke</w:t>
      </w:r>
      <w:r w:rsidR="00CA6654">
        <w:rPr>
          <w:i/>
        </w:rPr>
        <w:t>r</w:t>
      </w:r>
      <w:r w:rsidRPr="005E194E">
        <w:rPr>
          <w:i/>
        </w:rPr>
        <w:t>ngetallen</w:t>
      </w:r>
      <w:r w:rsidR="00AA4EC9">
        <w:rPr>
          <w:i/>
        </w:rPr>
        <w:t xml:space="preserve"> (exclusief DBC onderhoud)</w:t>
      </w:r>
    </w:p>
    <w:p w:rsidR="00CA6654" w:rsidRDefault="00CA6654" w:rsidP="004135E9">
      <w:pPr>
        <w:rPr>
          <w:i/>
        </w:rPr>
      </w:pPr>
    </w:p>
    <w:tbl>
      <w:tblPr>
        <w:tblW w:w="4835" w:type="dxa"/>
        <w:tblInd w:w="55" w:type="dxa"/>
        <w:tblCellMar>
          <w:left w:w="70" w:type="dxa"/>
          <w:right w:w="70" w:type="dxa"/>
        </w:tblCellMar>
        <w:tblLook w:val="04A0" w:firstRow="1" w:lastRow="0" w:firstColumn="1" w:lastColumn="0" w:noHBand="0" w:noVBand="1"/>
      </w:tblPr>
      <w:tblGrid>
        <w:gridCol w:w="2992"/>
        <w:gridCol w:w="1843"/>
      </w:tblGrid>
      <w:tr w:rsidR="00CA6654" w:rsidRPr="00CA6654" w:rsidTr="00C34C3C">
        <w:trPr>
          <w:trHeight w:val="255"/>
        </w:trPr>
        <w:tc>
          <w:tcPr>
            <w:tcW w:w="2992" w:type="dxa"/>
            <w:tcBorders>
              <w:top w:val="nil"/>
              <w:left w:val="nil"/>
              <w:bottom w:val="nil"/>
              <w:right w:val="nil"/>
            </w:tcBorders>
            <w:shd w:val="clear" w:color="000000" w:fill="BFBFBF"/>
            <w:noWrap/>
            <w:vAlign w:val="bottom"/>
            <w:hideMark/>
          </w:tcPr>
          <w:p w:rsidR="00CA6654" w:rsidRPr="00CA6654" w:rsidRDefault="00CA6654" w:rsidP="004135E9">
            <w:pPr>
              <w:spacing w:line="240" w:lineRule="auto"/>
              <w:rPr>
                <w:rFonts w:ascii="Arial" w:hAnsi="Arial" w:cs="Arial"/>
                <w:b/>
                <w:bCs/>
                <w:sz w:val="20"/>
                <w:szCs w:val="20"/>
              </w:rPr>
            </w:pPr>
            <w:r w:rsidRPr="00CA6654">
              <w:rPr>
                <w:rFonts w:ascii="Arial" w:hAnsi="Arial" w:cs="Arial"/>
                <w:b/>
                <w:bCs/>
                <w:sz w:val="20"/>
                <w:szCs w:val="20"/>
              </w:rPr>
              <w:t xml:space="preserve">Cijfers </w:t>
            </w:r>
            <w:proofErr w:type="spellStart"/>
            <w:r w:rsidRPr="00CA6654">
              <w:rPr>
                <w:rFonts w:ascii="Arial" w:hAnsi="Arial" w:cs="Arial"/>
                <w:b/>
                <w:bCs/>
                <w:sz w:val="20"/>
                <w:szCs w:val="20"/>
              </w:rPr>
              <w:t>NZa</w:t>
            </w:r>
            <w:proofErr w:type="spellEnd"/>
            <w:r w:rsidRPr="00CA6654">
              <w:rPr>
                <w:rFonts w:ascii="Arial" w:hAnsi="Arial" w:cs="Arial"/>
                <w:b/>
                <w:bCs/>
                <w:sz w:val="20"/>
                <w:szCs w:val="20"/>
              </w:rPr>
              <w:t xml:space="preserve"> </w:t>
            </w:r>
          </w:p>
        </w:tc>
        <w:tc>
          <w:tcPr>
            <w:tcW w:w="1843" w:type="dxa"/>
            <w:tcBorders>
              <w:top w:val="nil"/>
              <w:left w:val="nil"/>
              <w:bottom w:val="nil"/>
              <w:right w:val="nil"/>
            </w:tcBorders>
            <w:shd w:val="clear" w:color="000000" w:fill="BFBFBF"/>
            <w:noWrap/>
            <w:vAlign w:val="bottom"/>
            <w:hideMark/>
          </w:tcPr>
          <w:p w:rsidR="00CA6654" w:rsidRPr="00CA6654" w:rsidRDefault="00CA6654" w:rsidP="004135E9">
            <w:pPr>
              <w:spacing w:line="240" w:lineRule="auto"/>
              <w:rPr>
                <w:rFonts w:ascii="Arial" w:hAnsi="Arial" w:cs="Arial"/>
                <w:sz w:val="20"/>
                <w:szCs w:val="20"/>
              </w:rPr>
            </w:pPr>
            <w:r w:rsidRPr="00CA6654">
              <w:rPr>
                <w:rFonts w:ascii="Arial" w:hAnsi="Arial" w:cs="Arial"/>
                <w:sz w:val="20"/>
                <w:szCs w:val="20"/>
              </w:rPr>
              <w:t> </w:t>
            </w:r>
          </w:p>
        </w:tc>
      </w:tr>
      <w:tr w:rsidR="00CA6654" w:rsidRPr="00CA6654" w:rsidTr="00C34C3C">
        <w:trPr>
          <w:trHeight w:val="255"/>
        </w:trPr>
        <w:tc>
          <w:tcPr>
            <w:tcW w:w="2992" w:type="dxa"/>
            <w:tcBorders>
              <w:top w:val="nil"/>
              <w:left w:val="nil"/>
              <w:bottom w:val="nil"/>
              <w:right w:val="nil"/>
            </w:tcBorders>
            <w:shd w:val="clear" w:color="000000" w:fill="FFFFFF"/>
            <w:noWrap/>
            <w:vAlign w:val="bottom"/>
            <w:hideMark/>
          </w:tcPr>
          <w:p w:rsidR="00CA6654" w:rsidRPr="00F52B43" w:rsidRDefault="00CA6654" w:rsidP="004135E9">
            <w:pPr>
              <w:spacing w:line="240" w:lineRule="auto"/>
              <w:rPr>
                <w:rFonts w:cs="Arial"/>
              </w:rPr>
            </w:pPr>
            <w:r w:rsidRPr="00F52B43">
              <w:rPr>
                <w:rFonts w:cs="Arial"/>
              </w:rPr>
              <w:t>Aantal medewerkers</w:t>
            </w:r>
          </w:p>
        </w:tc>
        <w:tc>
          <w:tcPr>
            <w:tcW w:w="1843" w:type="dxa"/>
            <w:tcBorders>
              <w:top w:val="nil"/>
              <w:left w:val="nil"/>
              <w:bottom w:val="nil"/>
              <w:right w:val="nil"/>
            </w:tcBorders>
            <w:shd w:val="clear" w:color="000000" w:fill="FFFFFF"/>
            <w:noWrap/>
            <w:vAlign w:val="bottom"/>
            <w:hideMark/>
          </w:tcPr>
          <w:p w:rsidR="00CA6654" w:rsidRPr="00F52B43" w:rsidRDefault="00CA6654" w:rsidP="004135E9">
            <w:pPr>
              <w:spacing w:line="240" w:lineRule="auto"/>
              <w:rPr>
                <w:rFonts w:cs="Arial"/>
              </w:rPr>
            </w:pPr>
            <w:r w:rsidRPr="00F52B43">
              <w:rPr>
                <w:rFonts w:cs="Arial"/>
              </w:rPr>
              <w:t xml:space="preserve">                   280 </w:t>
            </w:r>
          </w:p>
        </w:tc>
      </w:tr>
      <w:tr w:rsidR="00CA6654" w:rsidRPr="00CA6654" w:rsidTr="00C34C3C">
        <w:trPr>
          <w:trHeight w:val="255"/>
        </w:trPr>
        <w:tc>
          <w:tcPr>
            <w:tcW w:w="2992" w:type="dxa"/>
            <w:tcBorders>
              <w:top w:val="nil"/>
              <w:left w:val="nil"/>
              <w:bottom w:val="nil"/>
              <w:right w:val="nil"/>
            </w:tcBorders>
            <w:shd w:val="clear" w:color="000000" w:fill="FFFFFF"/>
            <w:noWrap/>
            <w:vAlign w:val="bottom"/>
            <w:hideMark/>
          </w:tcPr>
          <w:p w:rsidR="00CA6654" w:rsidRPr="00F52B43" w:rsidRDefault="00CA6654" w:rsidP="004135E9">
            <w:pPr>
              <w:spacing w:line="240" w:lineRule="auto"/>
              <w:rPr>
                <w:rFonts w:cs="Arial"/>
              </w:rPr>
            </w:pPr>
            <w:r w:rsidRPr="00F52B43">
              <w:rPr>
                <w:rFonts w:cs="Arial"/>
              </w:rPr>
              <w:t>Aantal fte (vaste formatie)</w:t>
            </w:r>
          </w:p>
        </w:tc>
        <w:tc>
          <w:tcPr>
            <w:tcW w:w="1843" w:type="dxa"/>
            <w:tcBorders>
              <w:top w:val="nil"/>
              <w:left w:val="nil"/>
              <w:bottom w:val="nil"/>
              <w:right w:val="nil"/>
            </w:tcBorders>
            <w:shd w:val="clear" w:color="000000" w:fill="FFFFFF"/>
            <w:noWrap/>
            <w:vAlign w:val="bottom"/>
            <w:hideMark/>
          </w:tcPr>
          <w:p w:rsidR="00CA6654" w:rsidRPr="00F52B43" w:rsidRDefault="00F71CCE" w:rsidP="004135E9">
            <w:pPr>
              <w:spacing w:line="240" w:lineRule="auto"/>
              <w:rPr>
                <w:rFonts w:cs="Arial"/>
              </w:rPr>
            </w:pPr>
            <w:r w:rsidRPr="00F52B43">
              <w:rPr>
                <w:rFonts w:cs="Arial"/>
              </w:rPr>
              <w:t xml:space="preserve">                   247</w:t>
            </w:r>
            <w:r w:rsidR="00CA6654" w:rsidRPr="00F52B43">
              <w:rPr>
                <w:rFonts w:cs="Arial"/>
              </w:rPr>
              <w:t xml:space="preserve"> </w:t>
            </w:r>
          </w:p>
        </w:tc>
      </w:tr>
      <w:tr w:rsidR="00CA6654" w:rsidRPr="00CA6654" w:rsidTr="00C34C3C">
        <w:trPr>
          <w:trHeight w:val="255"/>
        </w:trPr>
        <w:tc>
          <w:tcPr>
            <w:tcW w:w="2992" w:type="dxa"/>
            <w:tcBorders>
              <w:top w:val="nil"/>
              <w:left w:val="nil"/>
              <w:bottom w:val="nil"/>
              <w:right w:val="nil"/>
            </w:tcBorders>
            <w:shd w:val="clear" w:color="000000" w:fill="FFFFFF"/>
            <w:noWrap/>
            <w:vAlign w:val="bottom"/>
            <w:hideMark/>
          </w:tcPr>
          <w:p w:rsidR="00CA6654" w:rsidRPr="00F52B43" w:rsidRDefault="00CA6654" w:rsidP="004135E9">
            <w:pPr>
              <w:spacing w:line="240" w:lineRule="auto"/>
              <w:rPr>
                <w:rFonts w:cs="Arial"/>
              </w:rPr>
            </w:pPr>
            <w:r w:rsidRPr="00F52B43">
              <w:rPr>
                <w:rFonts w:cs="Arial"/>
              </w:rPr>
              <w:t>Ziekteverzuim, Verbaannorm</w:t>
            </w:r>
          </w:p>
        </w:tc>
        <w:tc>
          <w:tcPr>
            <w:tcW w:w="1843" w:type="dxa"/>
            <w:tcBorders>
              <w:top w:val="nil"/>
              <w:left w:val="nil"/>
              <w:bottom w:val="nil"/>
              <w:right w:val="nil"/>
            </w:tcBorders>
            <w:shd w:val="clear" w:color="000000" w:fill="FFFFFF"/>
            <w:noWrap/>
            <w:vAlign w:val="bottom"/>
            <w:hideMark/>
          </w:tcPr>
          <w:p w:rsidR="00CA6654" w:rsidRPr="00F52B43" w:rsidRDefault="00C34C3C" w:rsidP="00C34C3C">
            <w:pPr>
              <w:tabs>
                <w:tab w:val="left" w:pos="823"/>
              </w:tabs>
              <w:spacing w:line="240" w:lineRule="auto"/>
              <w:rPr>
                <w:rFonts w:cs="Arial"/>
              </w:rPr>
            </w:pPr>
            <w:r>
              <w:rPr>
                <w:rFonts w:cs="Arial"/>
              </w:rPr>
              <w:t xml:space="preserve">               </w:t>
            </w:r>
            <w:r w:rsidR="00CA6654" w:rsidRPr="00F52B43">
              <w:rPr>
                <w:rFonts w:cs="Arial"/>
              </w:rPr>
              <w:t>2,80%</w:t>
            </w:r>
          </w:p>
        </w:tc>
      </w:tr>
      <w:tr w:rsidR="00CA6654" w:rsidRPr="00CA6654" w:rsidTr="00C34C3C">
        <w:trPr>
          <w:trHeight w:val="255"/>
        </w:trPr>
        <w:tc>
          <w:tcPr>
            <w:tcW w:w="2992" w:type="dxa"/>
            <w:tcBorders>
              <w:top w:val="nil"/>
              <w:left w:val="nil"/>
              <w:bottom w:val="nil"/>
              <w:right w:val="nil"/>
            </w:tcBorders>
            <w:shd w:val="clear" w:color="000000" w:fill="FFFFFF"/>
            <w:noWrap/>
            <w:vAlign w:val="bottom"/>
            <w:hideMark/>
          </w:tcPr>
          <w:p w:rsidR="00CA6654" w:rsidRPr="00F52B43" w:rsidRDefault="00CA6654" w:rsidP="004135E9">
            <w:pPr>
              <w:spacing w:line="240" w:lineRule="auto"/>
              <w:rPr>
                <w:rFonts w:cs="Arial"/>
              </w:rPr>
            </w:pPr>
            <w:r w:rsidRPr="00F52B43">
              <w:rPr>
                <w:rFonts w:cs="Arial"/>
              </w:rPr>
              <w:t>Balanstotaal</w:t>
            </w:r>
          </w:p>
        </w:tc>
        <w:tc>
          <w:tcPr>
            <w:tcW w:w="1843" w:type="dxa"/>
            <w:tcBorders>
              <w:top w:val="nil"/>
              <w:left w:val="nil"/>
              <w:bottom w:val="nil"/>
              <w:right w:val="nil"/>
            </w:tcBorders>
            <w:shd w:val="clear" w:color="000000" w:fill="FFFFFF"/>
            <w:noWrap/>
            <w:vAlign w:val="bottom"/>
            <w:hideMark/>
          </w:tcPr>
          <w:p w:rsidR="00CA6654" w:rsidRPr="00F52B43" w:rsidRDefault="00CA6654" w:rsidP="004135E9">
            <w:pPr>
              <w:spacing w:line="240" w:lineRule="auto"/>
              <w:rPr>
                <w:rFonts w:cs="Arial"/>
              </w:rPr>
            </w:pPr>
            <w:r w:rsidRPr="00F52B43">
              <w:rPr>
                <w:rFonts w:cs="Arial"/>
              </w:rPr>
              <w:t xml:space="preserve"> €     11.171.188 </w:t>
            </w:r>
          </w:p>
        </w:tc>
      </w:tr>
      <w:tr w:rsidR="00CA6654" w:rsidRPr="00CA6654" w:rsidTr="00C34C3C">
        <w:trPr>
          <w:trHeight w:val="255"/>
        </w:trPr>
        <w:tc>
          <w:tcPr>
            <w:tcW w:w="2992" w:type="dxa"/>
            <w:tcBorders>
              <w:top w:val="nil"/>
              <w:left w:val="nil"/>
              <w:bottom w:val="nil"/>
              <w:right w:val="nil"/>
            </w:tcBorders>
            <w:shd w:val="clear" w:color="000000" w:fill="FFFFFF"/>
            <w:noWrap/>
            <w:vAlign w:val="bottom"/>
            <w:hideMark/>
          </w:tcPr>
          <w:p w:rsidR="00CA6654" w:rsidRPr="00F52B43" w:rsidRDefault="00CA6654" w:rsidP="004135E9">
            <w:pPr>
              <w:spacing w:line="240" w:lineRule="auto"/>
              <w:rPr>
                <w:rFonts w:cs="Arial"/>
              </w:rPr>
            </w:pPr>
            <w:r w:rsidRPr="00F52B43">
              <w:rPr>
                <w:rFonts w:cs="Arial"/>
              </w:rPr>
              <w:t>Egalisatiereserve max 5 %</w:t>
            </w:r>
          </w:p>
        </w:tc>
        <w:tc>
          <w:tcPr>
            <w:tcW w:w="1843" w:type="dxa"/>
            <w:tcBorders>
              <w:top w:val="nil"/>
              <w:left w:val="nil"/>
              <w:bottom w:val="nil"/>
              <w:right w:val="nil"/>
            </w:tcBorders>
            <w:shd w:val="clear" w:color="000000" w:fill="FFFFFF"/>
            <w:noWrap/>
            <w:vAlign w:val="bottom"/>
            <w:hideMark/>
          </w:tcPr>
          <w:p w:rsidR="00CA6654" w:rsidRPr="00F52B43" w:rsidRDefault="00CA6654" w:rsidP="004135E9">
            <w:pPr>
              <w:spacing w:line="240" w:lineRule="auto"/>
              <w:rPr>
                <w:rFonts w:cs="Arial"/>
              </w:rPr>
            </w:pPr>
            <w:r w:rsidRPr="00F52B43">
              <w:rPr>
                <w:rFonts w:cs="Arial"/>
              </w:rPr>
              <w:t xml:space="preserve"> €       1.532.965 </w:t>
            </w:r>
          </w:p>
        </w:tc>
      </w:tr>
      <w:tr w:rsidR="00CA6654" w:rsidRPr="00CA6654" w:rsidTr="00C34C3C">
        <w:trPr>
          <w:trHeight w:val="255"/>
        </w:trPr>
        <w:tc>
          <w:tcPr>
            <w:tcW w:w="2992" w:type="dxa"/>
            <w:tcBorders>
              <w:top w:val="nil"/>
              <w:left w:val="nil"/>
              <w:bottom w:val="nil"/>
              <w:right w:val="nil"/>
            </w:tcBorders>
            <w:shd w:val="clear" w:color="000000" w:fill="FFFFFF"/>
            <w:noWrap/>
            <w:vAlign w:val="bottom"/>
            <w:hideMark/>
          </w:tcPr>
          <w:p w:rsidR="00CA6654" w:rsidRPr="00F52B43" w:rsidRDefault="00CA6654" w:rsidP="004135E9">
            <w:pPr>
              <w:spacing w:line="240" w:lineRule="auto"/>
              <w:rPr>
                <w:rFonts w:cs="Arial"/>
              </w:rPr>
            </w:pPr>
            <w:r w:rsidRPr="00F52B43">
              <w:rPr>
                <w:rFonts w:cs="Arial"/>
              </w:rPr>
              <w:t>Aantal inkoopfacturen</w:t>
            </w:r>
          </w:p>
        </w:tc>
        <w:tc>
          <w:tcPr>
            <w:tcW w:w="1843" w:type="dxa"/>
            <w:tcBorders>
              <w:top w:val="nil"/>
              <w:left w:val="nil"/>
              <w:bottom w:val="nil"/>
              <w:right w:val="nil"/>
            </w:tcBorders>
            <w:shd w:val="clear" w:color="000000" w:fill="FFFFFF"/>
            <w:noWrap/>
            <w:vAlign w:val="bottom"/>
            <w:hideMark/>
          </w:tcPr>
          <w:p w:rsidR="00CA6654" w:rsidRPr="00F52B43" w:rsidRDefault="00CA6654" w:rsidP="004135E9">
            <w:pPr>
              <w:spacing w:line="240" w:lineRule="auto"/>
              <w:rPr>
                <w:rFonts w:cs="Arial"/>
              </w:rPr>
            </w:pPr>
            <w:r w:rsidRPr="00F52B43">
              <w:rPr>
                <w:rFonts w:cs="Arial"/>
              </w:rPr>
              <w:t xml:space="preserve">                2.750 </w:t>
            </w:r>
          </w:p>
        </w:tc>
      </w:tr>
      <w:tr w:rsidR="00CA6654" w:rsidRPr="00CA6654" w:rsidTr="00C34C3C">
        <w:trPr>
          <w:trHeight w:val="255"/>
        </w:trPr>
        <w:tc>
          <w:tcPr>
            <w:tcW w:w="2992" w:type="dxa"/>
            <w:tcBorders>
              <w:top w:val="nil"/>
              <w:left w:val="nil"/>
              <w:bottom w:val="nil"/>
              <w:right w:val="nil"/>
            </w:tcBorders>
            <w:shd w:val="clear" w:color="000000" w:fill="FFFFFF"/>
            <w:noWrap/>
            <w:vAlign w:val="bottom"/>
          </w:tcPr>
          <w:p w:rsidR="00CA6654" w:rsidRDefault="00CA6654" w:rsidP="004135E9">
            <w:pPr>
              <w:spacing w:line="240" w:lineRule="auto"/>
              <w:rPr>
                <w:rFonts w:ascii="Arial" w:hAnsi="Arial" w:cs="Arial"/>
                <w:sz w:val="20"/>
                <w:szCs w:val="20"/>
              </w:rPr>
            </w:pPr>
          </w:p>
          <w:p w:rsidR="00CA6654" w:rsidRDefault="00CA6654" w:rsidP="004135E9">
            <w:pPr>
              <w:spacing w:line="240" w:lineRule="auto"/>
              <w:rPr>
                <w:rFonts w:ascii="Arial" w:hAnsi="Arial" w:cs="Arial"/>
                <w:sz w:val="20"/>
                <w:szCs w:val="20"/>
              </w:rPr>
            </w:pPr>
          </w:p>
          <w:p w:rsidR="00CA6654" w:rsidRDefault="00CA6654" w:rsidP="004135E9">
            <w:pPr>
              <w:spacing w:line="240" w:lineRule="auto"/>
              <w:rPr>
                <w:rFonts w:ascii="Arial" w:hAnsi="Arial" w:cs="Arial"/>
                <w:sz w:val="20"/>
                <w:szCs w:val="20"/>
              </w:rPr>
            </w:pPr>
          </w:p>
          <w:p w:rsidR="00CA6654" w:rsidRDefault="00CA6654" w:rsidP="004135E9">
            <w:pPr>
              <w:spacing w:line="240" w:lineRule="auto"/>
              <w:rPr>
                <w:rFonts w:ascii="Arial" w:hAnsi="Arial" w:cs="Arial"/>
                <w:sz w:val="20"/>
                <w:szCs w:val="20"/>
              </w:rPr>
            </w:pPr>
          </w:p>
          <w:p w:rsidR="00562F21" w:rsidRDefault="00562F21" w:rsidP="004135E9">
            <w:pPr>
              <w:spacing w:line="240" w:lineRule="auto"/>
              <w:rPr>
                <w:rFonts w:ascii="Arial" w:hAnsi="Arial" w:cs="Arial"/>
                <w:sz w:val="20"/>
                <w:szCs w:val="20"/>
              </w:rPr>
            </w:pPr>
          </w:p>
          <w:p w:rsidR="00562F21" w:rsidRDefault="00562F21" w:rsidP="004135E9">
            <w:pPr>
              <w:spacing w:line="240" w:lineRule="auto"/>
              <w:rPr>
                <w:rFonts w:ascii="Arial" w:hAnsi="Arial" w:cs="Arial"/>
                <w:sz w:val="20"/>
                <w:szCs w:val="20"/>
              </w:rPr>
            </w:pPr>
          </w:p>
          <w:p w:rsidR="00562F21" w:rsidRDefault="00562F21" w:rsidP="004135E9">
            <w:pPr>
              <w:spacing w:line="240" w:lineRule="auto"/>
              <w:rPr>
                <w:rFonts w:ascii="Arial" w:hAnsi="Arial" w:cs="Arial"/>
                <w:sz w:val="20"/>
                <w:szCs w:val="20"/>
              </w:rPr>
            </w:pPr>
          </w:p>
          <w:p w:rsidR="00562F21" w:rsidRDefault="00562F21" w:rsidP="004135E9">
            <w:pPr>
              <w:spacing w:line="240" w:lineRule="auto"/>
              <w:rPr>
                <w:rFonts w:ascii="Arial" w:hAnsi="Arial" w:cs="Arial"/>
                <w:sz w:val="20"/>
                <w:szCs w:val="20"/>
              </w:rPr>
            </w:pPr>
          </w:p>
          <w:p w:rsidR="00CA6654" w:rsidRPr="00CA6654" w:rsidRDefault="00CA6654" w:rsidP="004135E9">
            <w:pPr>
              <w:spacing w:line="240" w:lineRule="auto"/>
              <w:rPr>
                <w:rFonts w:ascii="Arial" w:hAnsi="Arial" w:cs="Arial"/>
                <w:sz w:val="20"/>
                <w:szCs w:val="20"/>
              </w:rPr>
            </w:pPr>
          </w:p>
        </w:tc>
        <w:tc>
          <w:tcPr>
            <w:tcW w:w="1843" w:type="dxa"/>
            <w:tcBorders>
              <w:top w:val="nil"/>
              <w:left w:val="nil"/>
              <w:bottom w:val="nil"/>
              <w:right w:val="nil"/>
            </w:tcBorders>
            <w:shd w:val="clear" w:color="000000" w:fill="FFFFFF"/>
            <w:noWrap/>
            <w:vAlign w:val="bottom"/>
          </w:tcPr>
          <w:p w:rsidR="00CA6654" w:rsidRPr="00CA6654" w:rsidRDefault="00CA6654" w:rsidP="004135E9">
            <w:pPr>
              <w:spacing w:line="240" w:lineRule="auto"/>
              <w:rPr>
                <w:rFonts w:ascii="Arial" w:hAnsi="Arial" w:cs="Arial"/>
                <w:sz w:val="20"/>
                <w:szCs w:val="20"/>
              </w:rPr>
            </w:pPr>
          </w:p>
        </w:tc>
      </w:tr>
    </w:tbl>
    <w:p w:rsidR="00846BA8" w:rsidRPr="005445D1" w:rsidRDefault="00345076" w:rsidP="004135E9">
      <w:pPr>
        <w:rPr>
          <w:b/>
          <w:sz w:val="24"/>
          <w:szCs w:val="24"/>
        </w:rPr>
      </w:pPr>
      <w:r w:rsidRPr="005445D1">
        <w:rPr>
          <w:b/>
          <w:sz w:val="24"/>
          <w:szCs w:val="24"/>
        </w:rPr>
        <w:lastRenderedPageBreak/>
        <w:t>2 Opdracht</w:t>
      </w:r>
    </w:p>
    <w:p w:rsidR="00CA6654" w:rsidRDefault="00CA6654" w:rsidP="004135E9">
      <w:pPr>
        <w:pStyle w:val="Lijstopsomteken"/>
      </w:pPr>
    </w:p>
    <w:p w:rsidR="00CA6654" w:rsidRPr="002D4582" w:rsidRDefault="00CA6654" w:rsidP="004135E9">
      <w:pPr>
        <w:ind w:left="709" w:hanging="709"/>
        <w:rPr>
          <w:b/>
          <w:sz w:val="20"/>
          <w:szCs w:val="20"/>
        </w:rPr>
      </w:pPr>
      <w:r w:rsidRPr="002D4582">
        <w:rPr>
          <w:b/>
          <w:sz w:val="20"/>
          <w:szCs w:val="20"/>
        </w:rPr>
        <w:t xml:space="preserve">2.1 </w:t>
      </w:r>
      <w:r w:rsidRPr="002D4582">
        <w:rPr>
          <w:b/>
          <w:sz w:val="20"/>
          <w:szCs w:val="20"/>
        </w:rPr>
        <w:tab/>
      </w:r>
      <w:r w:rsidR="000B5CAC">
        <w:rPr>
          <w:b/>
          <w:sz w:val="20"/>
          <w:szCs w:val="20"/>
        </w:rPr>
        <w:t>Beschrijving</w:t>
      </w:r>
      <w:r w:rsidRPr="002D4582">
        <w:rPr>
          <w:b/>
          <w:sz w:val="20"/>
          <w:szCs w:val="20"/>
        </w:rPr>
        <w:t xml:space="preserve"> van de opdracht</w:t>
      </w:r>
    </w:p>
    <w:p w:rsidR="00CA6654" w:rsidRDefault="00CA6654" w:rsidP="004135E9">
      <w:pPr>
        <w:ind w:left="709" w:hanging="709"/>
      </w:pPr>
    </w:p>
    <w:p w:rsidR="00CA6654" w:rsidRDefault="00CA6654" w:rsidP="004135E9">
      <w:r>
        <w:t>De Nederlandse Zorgautoriteit wil een overeenkomst sluiten met één accountantskantoor voor het verrichten van controlewerkzaamheden gericht op:</w:t>
      </w:r>
    </w:p>
    <w:p w:rsidR="00CA6654" w:rsidRDefault="004E055E" w:rsidP="004135E9">
      <w:pPr>
        <w:pStyle w:val="Lijstalinea"/>
        <w:numPr>
          <w:ilvl w:val="0"/>
          <w:numId w:val="20"/>
        </w:numPr>
      </w:pPr>
      <w:r>
        <w:t>h</w:t>
      </w:r>
      <w:r w:rsidR="00CA6654">
        <w:t>et verstrekken van een accountantsoordeel bij de jaarrekening</w:t>
      </w:r>
      <w:r>
        <w:t xml:space="preserve"> en een oordeel over het jaarverslag</w:t>
      </w:r>
    </w:p>
    <w:p w:rsidR="008F72C1" w:rsidRDefault="008F72C1" w:rsidP="004135E9">
      <w:pPr>
        <w:pStyle w:val="Lijstalinea"/>
        <w:numPr>
          <w:ilvl w:val="0"/>
          <w:numId w:val="20"/>
        </w:numPr>
      </w:pPr>
      <w:r>
        <w:t>accountantsverslag</w:t>
      </w:r>
      <w:r w:rsidR="0089575E">
        <w:t>/managementletter</w:t>
      </w:r>
    </w:p>
    <w:p w:rsidR="007618BC" w:rsidRDefault="007618BC" w:rsidP="004135E9">
      <w:pPr>
        <w:pStyle w:val="Lijstalinea"/>
        <w:numPr>
          <w:ilvl w:val="0"/>
          <w:numId w:val="20"/>
        </w:numPr>
      </w:pPr>
      <w:r>
        <w:t>Rapport van feitelijke bevindingen in het kader van de Regeling bezoldiging en beheerskosten bestuursorganen volksgezondheid 2011</w:t>
      </w:r>
    </w:p>
    <w:p w:rsidR="004E055E" w:rsidRDefault="004E055E" w:rsidP="004135E9">
      <w:pPr>
        <w:pStyle w:val="Lijstalinea"/>
        <w:numPr>
          <w:ilvl w:val="0"/>
          <w:numId w:val="20"/>
        </w:numPr>
      </w:pPr>
      <w:r>
        <w:t>h</w:t>
      </w:r>
      <w:r w:rsidR="00CA6654">
        <w:t>et</w:t>
      </w:r>
      <w:r>
        <w:t xml:space="preserve"> verstrekken van specifieke deelverklaringen</w:t>
      </w:r>
    </w:p>
    <w:p w:rsidR="004E055E" w:rsidRDefault="004E055E" w:rsidP="004135E9">
      <w:pPr>
        <w:pStyle w:val="Lijstalinea"/>
        <w:numPr>
          <w:ilvl w:val="0"/>
          <w:numId w:val="20"/>
        </w:numPr>
      </w:pPr>
      <w:r>
        <w:t>het uitvoeren van de natuurlijke adviesfunctie en bestuurlijke ondersteuning</w:t>
      </w:r>
    </w:p>
    <w:p w:rsidR="004E055E" w:rsidRDefault="004E055E" w:rsidP="004135E9">
      <w:pPr>
        <w:pStyle w:val="Lijstalinea"/>
        <w:numPr>
          <w:ilvl w:val="0"/>
          <w:numId w:val="20"/>
        </w:numPr>
      </w:pPr>
      <w:r>
        <w:t>het informeren over wijzigingen in wet- en regelgeving.</w:t>
      </w:r>
    </w:p>
    <w:p w:rsidR="004E055E" w:rsidRDefault="004E055E" w:rsidP="004135E9"/>
    <w:p w:rsidR="00CA6654" w:rsidRDefault="004E055E" w:rsidP="004135E9">
      <w:r>
        <w:t>De overeenkomst heeft betrekking op de werkzaamheden voortvloeiend uit de boekjaren 2013 en 2014. Indien de dienstverlening van beide kanten naar tevredenheid verloopt dan kan de overeenkomst twee maal met een jaar worden verlengd voor de boekjaren 2015 en 2016.</w:t>
      </w:r>
    </w:p>
    <w:p w:rsidR="004E055E" w:rsidRPr="00CA6654" w:rsidRDefault="004E055E" w:rsidP="004135E9">
      <w:r>
        <w:t>Het boekjaar 2012 is afgerond met een goedkeurende verklaring.</w:t>
      </w:r>
      <w:r w:rsidR="00A54CE2">
        <w:t xml:space="preserve"> De </w:t>
      </w:r>
      <w:proofErr w:type="spellStart"/>
      <w:r w:rsidR="00A54CE2">
        <w:t>NZa</w:t>
      </w:r>
      <w:proofErr w:type="spellEnd"/>
      <w:r w:rsidR="00A54CE2">
        <w:t xml:space="preserve"> is in afwachting van de goedkeuringsbrief </w:t>
      </w:r>
      <w:r w:rsidR="000703CF">
        <w:t xml:space="preserve">jaarrekening </w:t>
      </w:r>
      <w:r w:rsidR="00AA4EC9">
        <w:t xml:space="preserve">en jaarverslag </w:t>
      </w:r>
      <w:r w:rsidR="000703CF">
        <w:t xml:space="preserve">2012 </w:t>
      </w:r>
      <w:r w:rsidR="00A54CE2">
        <w:t>van de minister van VWS.</w:t>
      </w:r>
    </w:p>
    <w:p w:rsidR="00CA6654" w:rsidRDefault="00CA6654" w:rsidP="004135E9">
      <w:pPr>
        <w:pStyle w:val="Lijstopsomteken"/>
      </w:pPr>
    </w:p>
    <w:p w:rsidR="00A54CE2" w:rsidRPr="00A54CE2" w:rsidRDefault="00A54CE2" w:rsidP="004135E9">
      <w:pPr>
        <w:pStyle w:val="Lijstalinea"/>
        <w:numPr>
          <w:ilvl w:val="0"/>
          <w:numId w:val="17"/>
        </w:numPr>
        <w:rPr>
          <w:b/>
          <w:vanish/>
        </w:rPr>
      </w:pPr>
    </w:p>
    <w:p w:rsidR="00A54CE2" w:rsidRPr="00A54CE2" w:rsidRDefault="00A54CE2" w:rsidP="004135E9">
      <w:pPr>
        <w:pStyle w:val="Lijstalinea"/>
        <w:numPr>
          <w:ilvl w:val="1"/>
          <w:numId w:val="17"/>
        </w:numPr>
        <w:rPr>
          <w:b/>
          <w:vanish/>
        </w:rPr>
      </w:pPr>
    </w:p>
    <w:p w:rsidR="00A54CE2" w:rsidRPr="002D4582" w:rsidRDefault="00A54CE2" w:rsidP="004135E9">
      <w:pPr>
        <w:pStyle w:val="Lijstalinea"/>
        <w:numPr>
          <w:ilvl w:val="1"/>
          <w:numId w:val="17"/>
        </w:numPr>
        <w:ind w:left="720"/>
        <w:rPr>
          <w:b/>
          <w:sz w:val="20"/>
          <w:szCs w:val="20"/>
        </w:rPr>
      </w:pPr>
      <w:r w:rsidRPr="002D4582">
        <w:rPr>
          <w:b/>
          <w:sz w:val="20"/>
          <w:szCs w:val="20"/>
        </w:rPr>
        <w:t>Specifieke verantwoordingselementen</w:t>
      </w:r>
    </w:p>
    <w:p w:rsidR="00A54CE2" w:rsidRPr="00825587" w:rsidRDefault="00A54CE2" w:rsidP="004135E9">
      <w:pPr>
        <w:pStyle w:val="Lijstalinea"/>
        <w:rPr>
          <w:b/>
        </w:rPr>
      </w:pPr>
    </w:p>
    <w:p w:rsidR="008B0828" w:rsidRDefault="00A54CE2" w:rsidP="004135E9">
      <w:r w:rsidRPr="00DF0CBB">
        <w:t xml:space="preserve">In </w:t>
      </w:r>
      <w:r w:rsidR="00F71CCE">
        <w:t xml:space="preserve">het controleprotocol VWS </w:t>
      </w:r>
      <w:r w:rsidR="00224AD0">
        <w:t>(bijlage 1</w:t>
      </w:r>
      <w:r w:rsidR="008B0828" w:rsidRPr="00224AD0">
        <w:t>),</w:t>
      </w:r>
      <w:r w:rsidR="008B0828">
        <w:t xml:space="preserve"> </w:t>
      </w:r>
      <w:r w:rsidR="00F71CCE">
        <w:t xml:space="preserve">behorend bij de Regeling </w:t>
      </w:r>
      <w:r w:rsidR="008B0828">
        <w:t>bezoldiging en b</w:t>
      </w:r>
      <w:r w:rsidR="00F71CCE">
        <w:t xml:space="preserve">eheerskosten </w:t>
      </w:r>
      <w:r w:rsidR="008B0828">
        <w:t xml:space="preserve">bestuursorganen </w:t>
      </w:r>
      <w:r w:rsidR="000306D5">
        <w:t>volksgezondheid</w:t>
      </w:r>
      <w:r w:rsidR="008B0828">
        <w:t xml:space="preserve"> 2011</w:t>
      </w:r>
      <w:r w:rsidR="00224AD0">
        <w:t xml:space="preserve"> (bijlage 2)</w:t>
      </w:r>
      <w:r w:rsidR="008B0828">
        <w:t>,</w:t>
      </w:r>
      <w:r w:rsidR="00F71CCE">
        <w:t xml:space="preserve"> staat beschreven </w:t>
      </w:r>
      <w:r w:rsidR="008B0828">
        <w:t xml:space="preserve">op welke specifieke onderdelen VWS een controle van de accountant wil. Deze onderdelen vloeien voort uit </w:t>
      </w:r>
      <w:r w:rsidR="00F71CCE">
        <w:t>de Wet marktordening gezondheidszorg (</w:t>
      </w:r>
      <w:proofErr w:type="spellStart"/>
      <w:r w:rsidR="00F71CCE">
        <w:t>Wmg</w:t>
      </w:r>
      <w:proofErr w:type="spellEnd"/>
      <w:r w:rsidR="00F71CCE">
        <w:t>)</w:t>
      </w:r>
      <w:r w:rsidR="008B0828">
        <w:t xml:space="preserve"> en de</w:t>
      </w:r>
      <w:r w:rsidR="00F71CCE">
        <w:t xml:space="preserve"> Kaderwet ZBO’s</w:t>
      </w:r>
      <w:r w:rsidR="008B0828">
        <w:t>.</w:t>
      </w:r>
      <w:r w:rsidR="000306D5">
        <w:t xml:space="preserve"> Voor meer informatie over de Regeling bezoldiging en beheerskosten bestuursorganen volksgezondheid </w:t>
      </w:r>
      <w:r w:rsidR="00224AD0">
        <w:t xml:space="preserve">2011 </w:t>
      </w:r>
      <w:r w:rsidR="000306D5">
        <w:t xml:space="preserve">verwijs ik u naar </w:t>
      </w:r>
      <w:hyperlink r:id="rId12" w:history="1">
        <w:r w:rsidR="000306D5" w:rsidRPr="008F7F35">
          <w:rPr>
            <w:rStyle w:val="Hyperlink"/>
            <w:color w:val="auto"/>
          </w:rPr>
          <w:t>http://wetten.overheid.nl/BWBR0030162/geldigheidsdatum_09-02-2013</w:t>
        </w:r>
      </w:hyperlink>
    </w:p>
    <w:p w:rsidR="000306D5" w:rsidRDefault="000306D5" w:rsidP="004135E9"/>
    <w:p w:rsidR="00E80A6C" w:rsidRPr="00A54CE2" w:rsidRDefault="00E80A6C" w:rsidP="004135E9">
      <w:pPr>
        <w:pStyle w:val="Lijstalinea"/>
        <w:numPr>
          <w:ilvl w:val="0"/>
          <w:numId w:val="17"/>
        </w:numPr>
        <w:ind w:hanging="720"/>
        <w:rPr>
          <w:b/>
          <w:vanish/>
        </w:rPr>
      </w:pPr>
    </w:p>
    <w:p w:rsidR="00E80A6C" w:rsidRPr="00A54CE2" w:rsidRDefault="00E80A6C" w:rsidP="004135E9">
      <w:pPr>
        <w:pStyle w:val="Lijstalinea"/>
        <w:numPr>
          <w:ilvl w:val="1"/>
          <w:numId w:val="17"/>
        </w:numPr>
        <w:rPr>
          <w:b/>
          <w:vanish/>
        </w:rPr>
      </w:pPr>
    </w:p>
    <w:p w:rsidR="00E80A6C" w:rsidRPr="00E80A6C" w:rsidRDefault="00E80A6C" w:rsidP="004135E9">
      <w:pPr>
        <w:pStyle w:val="Lijstalinea"/>
        <w:numPr>
          <w:ilvl w:val="0"/>
          <w:numId w:val="21"/>
        </w:numPr>
        <w:rPr>
          <w:b/>
          <w:vanish/>
        </w:rPr>
      </w:pPr>
    </w:p>
    <w:p w:rsidR="00E80A6C" w:rsidRPr="00E80A6C" w:rsidRDefault="00E80A6C" w:rsidP="004135E9">
      <w:pPr>
        <w:pStyle w:val="Lijstalinea"/>
        <w:numPr>
          <w:ilvl w:val="0"/>
          <w:numId w:val="21"/>
        </w:numPr>
        <w:rPr>
          <w:b/>
          <w:vanish/>
        </w:rPr>
      </w:pPr>
    </w:p>
    <w:p w:rsidR="00E80A6C" w:rsidRPr="00E80A6C" w:rsidRDefault="00E80A6C" w:rsidP="004135E9">
      <w:pPr>
        <w:pStyle w:val="Lijstalinea"/>
        <w:numPr>
          <w:ilvl w:val="1"/>
          <w:numId w:val="21"/>
        </w:numPr>
        <w:rPr>
          <w:b/>
          <w:vanish/>
        </w:rPr>
      </w:pPr>
    </w:p>
    <w:p w:rsidR="00E80A6C" w:rsidRPr="00E80A6C" w:rsidRDefault="00E80A6C" w:rsidP="004135E9">
      <w:pPr>
        <w:pStyle w:val="Lijstalinea"/>
        <w:numPr>
          <w:ilvl w:val="1"/>
          <w:numId w:val="21"/>
        </w:numPr>
        <w:rPr>
          <w:b/>
          <w:vanish/>
        </w:rPr>
      </w:pPr>
    </w:p>
    <w:p w:rsidR="00E80A6C" w:rsidRPr="002D4582" w:rsidRDefault="00F17125" w:rsidP="004135E9">
      <w:pPr>
        <w:pStyle w:val="Lijstalinea"/>
        <w:numPr>
          <w:ilvl w:val="1"/>
          <w:numId w:val="21"/>
        </w:numPr>
        <w:ind w:left="720"/>
        <w:rPr>
          <w:sz w:val="20"/>
          <w:szCs w:val="20"/>
        </w:rPr>
      </w:pPr>
      <w:r w:rsidRPr="002D4582">
        <w:rPr>
          <w:b/>
          <w:sz w:val="20"/>
          <w:szCs w:val="20"/>
        </w:rPr>
        <w:t>Opdrachtgever</w:t>
      </w:r>
    </w:p>
    <w:p w:rsidR="00F17125" w:rsidRDefault="00F17125" w:rsidP="004135E9"/>
    <w:p w:rsidR="00E80A6C" w:rsidRDefault="00F17125" w:rsidP="004135E9">
      <w:pPr>
        <w:rPr>
          <w:b/>
        </w:rPr>
      </w:pPr>
      <w:r w:rsidRPr="00F17125">
        <w:t>Dit aanbestedingsdocument is vastgesteld door de portefeuillehouder van de RvB die de jaarrekening en jaarverslag in zijn portefeuille heeft (unit Financiën &amp; Control)</w:t>
      </w:r>
      <w:r>
        <w:rPr>
          <w:b/>
        </w:rPr>
        <w:t>.</w:t>
      </w:r>
    </w:p>
    <w:p w:rsidR="00F17125" w:rsidRDefault="00F17125" w:rsidP="004135E9">
      <w:r w:rsidRPr="00365493">
        <w:t xml:space="preserve">De taken van de </w:t>
      </w:r>
      <w:proofErr w:type="spellStart"/>
      <w:r w:rsidRPr="00365493">
        <w:t>NZa</w:t>
      </w:r>
      <w:proofErr w:type="spellEnd"/>
      <w:r w:rsidRPr="00365493">
        <w:t xml:space="preserve"> zijn vastgelegd in de Wet marktordening gezondheidszorg (</w:t>
      </w:r>
      <w:proofErr w:type="spellStart"/>
      <w:r w:rsidRPr="00365493">
        <w:t>Wmg</w:t>
      </w:r>
      <w:proofErr w:type="spellEnd"/>
      <w:r w:rsidRPr="00365493">
        <w:t xml:space="preserve">). Vanaf 1 juli 2011 is ook de Kaderwet zelfstandige bestuursorganen (Kaderwet) op de </w:t>
      </w:r>
      <w:proofErr w:type="spellStart"/>
      <w:r w:rsidRPr="00365493">
        <w:t>NZa</w:t>
      </w:r>
      <w:proofErr w:type="spellEnd"/>
      <w:r w:rsidRPr="00365493">
        <w:t xml:space="preserve"> van toepassing. </w:t>
      </w:r>
    </w:p>
    <w:p w:rsidR="00F17125" w:rsidRDefault="00F17125" w:rsidP="004135E9">
      <w:r>
        <w:t xml:space="preserve">Artikel 18 lid 1 van de Kaderwet Zelfstandige bestuursorganen (ZBO’s) bepaalt dat de </w:t>
      </w:r>
      <w:proofErr w:type="spellStart"/>
      <w:r>
        <w:t>NZa</w:t>
      </w:r>
      <w:proofErr w:type="spellEnd"/>
      <w:r>
        <w:t xml:space="preserve"> jaarlijks voor 15 maart een </w:t>
      </w:r>
      <w:r w:rsidR="00AA4EC9">
        <w:t xml:space="preserve">jaarrekening en een </w:t>
      </w:r>
      <w:r>
        <w:t xml:space="preserve">jaarverslag opstelt. Het jaarverslag beschrijft de taakuitoefening, het algemeen gevoerde beleid en een extra toelichting op het gevoerde beleid op een aantal specifieke onderwerpen. De inrichting van het jaarverslag moet aansluiten bij de inrichting van het werkprogramma. </w:t>
      </w:r>
    </w:p>
    <w:p w:rsidR="00F17125" w:rsidRDefault="00F17125" w:rsidP="004135E9"/>
    <w:p w:rsidR="00F17125" w:rsidRDefault="00F17125" w:rsidP="004135E9">
      <w:r>
        <w:t xml:space="preserve">Het jaarverslag wordt ingevolge artikel 18, tweede lid, Kaderwet ZBO’s aan de Minister van VWS en aan de beide kamers der Staten-Generaal gezonden. De </w:t>
      </w:r>
      <w:proofErr w:type="spellStart"/>
      <w:r>
        <w:t>NZa</w:t>
      </w:r>
      <w:proofErr w:type="spellEnd"/>
      <w:r>
        <w:t xml:space="preserve"> dient tegelijk met het jaarverslag, een jaarrekening in bij de minister van VWS. De jaarrekening moet voorzien zijn van een accountantsverklaring. Het besluit tot vaststelling van de jaarrekening behoeft de goedkeuring van de minister van VWS. </w:t>
      </w:r>
    </w:p>
    <w:p w:rsidR="00F17125" w:rsidRDefault="00F17125" w:rsidP="004135E9"/>
    <w:p w:rsidR="005D6726" w:rsidRDefault="005D6726" w:rsidP="004135E9">
      <w:r>
        <w:t xml:space="preserve">De volgende regelingen zijn binnen de </w:t>
      </w:r>
      <w:proofErr w:type="spellStart"/>
      <w:r>
        <w:t>NZa</w:t>
      </w:r>
      <w:proofErr w:type="spellEnd"/>
      <w:r>
        <w:t xml:space="preserve"> van toepassing:</w:t>
      </w:r>
    </w:p>
    <w:p w:rsidR="005D6726" w:rsidRDefault="005D6726" w:rsidP="004135E9"/>
    <w:p w:rsidR="00F17125" w:rsidRDefault="00F17125" w:rsidP="004135E9">
      <w:r>
        <w:t>Regeling bezoldiging en beheerskosten bestuursorganen volksgezondheid 2011.</w:t>
      </w:r>
      <w:r w:rsidR="0089575E">
        <w:t xml:space="preserve"> </w:t>
      </w:r>
      <w:r w:rsidR="005D6726">
        <w:t>Hierin staat o.a. beschreven hoe de i</w:t>
      </w:r>
      <w:r>
        <w:t xml:space="preserve">nrichting </w:t>
      </w:r>
      <w:r w:rsidR="005D6726">
        <w:t xml:space="preserve">van de </w:t>
      </w:r>
      <w:r>
        <w:t>begroting, jaarrekening, exp</w:t>
      </w:r>
      <w:r w:rsidR="005D6726">
        <w:t>loitatierekening en jaarverslag eruit moeten zien.</w:t>
      </w:r>
      <w:r w:rsidR="00AA4EC9">
        <w:t xml:space="preserve"> Daarnaast is</w:t>
      </w:r>
      <w:r w:rsidR="004B6400">
        <w:t xml:space="preserve"> een vastgesteld controleprotocol ge</w:t>
      </w:r>
      <w:r w:rsidR="00234116">
        <w:t>ïncorpo</w:t>
      </w:r>
      <w:r w:rsidR="004B6400">
        <w:t>reerd waarin is bepaald dat de jaarrekening vergezeld dient te gaan van een rapport over de ordelijkheid en controleerbaarheid van het gevoerde financieel beheer.</w:t>
      </w:r>
    </w:p>
    <w:p w:rsidR="005D6726" w:rsidRDefault="005D6726" w:rsidP="004135E9"/>
    <w:p w:rsidR="007E59A3" w:rsidRDefault="005D6726" w:rsidP="004135E9">
      <w:r>
        <w:lastRenderedPageBreak/>
        <w:t xml:space="preserve">De </w:t>
      </w:r>
      <w:proofErr w:type="spellStart"/>
      <w:r>
        <w:t>NZa</w:t>
      </w:r>
      <w:proofErr w:type="spellEnd"/>
      <w:r>
        <w:t xml:space="preserve"> moet zich zoveel mogelijk houden aan wat is voorgeschreven in het </w:t>
      </w:r>
      <w:r w:rsidR="004F3BA6">
        <w:t>BW 2 titel 9</w:t>
      </w:r>
      <w:r>
        <w:t xml:space="preserve">. De </w:t>
      </w:r>
      <w:proofErr w:type="spellStart"/>
      <w:r>
        <w:t>NZa</w:t>
      </w:r>
      <w:proofErr w:type="spellEnd"/>
      <w:r>
        <w:t xml:space="preserve"> legt verantwoording af volgens het baten en lastenstelsel. </w:t>
      </w:r>
    </w:p>
    <w:p w:rsidR="00F17125" w:rsidRPr="008F72C1" w:rsidRDefault="007E59A3" w:rsidP="004135E9">
      <w:bookmarkStart w:id="0" w:name="H4"/>
      <w:r>
        <w:t xml:space="preserve">Het gebruik van de VBTB systematiek moet ertoe bijdragen </w:t>
      </w:r>
      <w:r w:rsidR="000408A8">
        <w:t>dat de begroting</w:t>
      </w:r>
      <w:r>
        <w:t xml:space="preserve"> </w:t>
      </w:r>
      <w:r w:rsidR="000408A8">
        <w:t xml:space="preserve">een </w:t>
      </w:r>
      <w:r>
        <w:t>meer beleidsmatig karakter krijgt.</w:t>
      </w:r>
      <w:bookmarkEnd w:id="0"/>
      <w:r w:rsidR="0089575E">
        <w:t xml:space="preserve"> </w:t>
      </w:r>
    </w:p>
    <w:p w:rsidR="008F72C1" w:rsidRPr="00E80A6C" w:rsidRDefault="008F72C1" w:rsidP="004135E9">
      <w:pPr>
        <w:rPr>
          <w:b/>
        </w:rPr>
      </w:pPr>
    </w:p>
    <w:p w:rsidR="00E80A6C" w:rsidRPr="00A4252E" w:rsidRDefault="004F3BA6" w:rsidP="004135E9">
      <w:pPr>
        <w:pStyle w:val="Lijstalinea"/>
        <w:numPr>
          <w:ilvl w:val="1"/>
          <w:numId w:val="21"/>
        </w:numPr>
        <w:ind w:left="709" w:hanging="709"/>
        <w:rPr>
          <w:b/>
          <w:sz w:val="20"/>
          <w:szCs w:val="20"/>
        </w:rPr>
      </w:pPr>
      <w:r w:rsidRPr="00A4252E">
        <w:rPr>
          <w:b/>
          <w:sz w:val="20"/>
          <w:szCs w:val="20"/>
        </w:rPr>
        <w:t>Gunning van de opdracht</w:t>
      </w:r>
    </w:p>
    <w:p w:rsidR="00E80A6C" w:rsidRDefault="00E80A6C" w:rsidP="004135E9">
      <w:pPr>
        <w:rPr>
          <w:b/>
        </w:rPr>
      </w:pPr>
    </w:p>
    <w:p w:rsidR="004F3BA6" w:rsidRDefault="004F3BA6" w:rsidP="004135E9">
      <w:r w:rsidRPr="004F3BA6">
        <w:t xml:space="preserve">Een selectiecommissie </w:t>
      </w:r>
      <w:r>
        <w:t xml:space="preserve">zal de binnengekomen aanbiedingen beoordelen. Via de gunningsmatrix zal er een advies geformuleerd worden voor de portefeuillehouder van de RvB. Verderop in dit document wordt ingegaan op de criteria die gelden bij de gunningsmatrix. </w:t>
      </w:r>
      <w:r w:rsidR="000F4CDC">
        <w:t xml:space="preserve">Gunning geschiedt op basis van de </w:t>
      </w:r>
      <w:r w:rsidR="000F4CDC" w:rsidRPr="000F4CDC">
        <w:rPr>
          <w:b/>
        </w:rPr>
        <w:t>economisch meest voordelige inschrijving</w:t>
      </w:r>
      <w:r w:rsidR="000F4CDC">
        <w:t>.</w:t>
      </w:r>
    </w:p>
    <w:p w:rsidR="004F3BA6" w:rsidRDefault="004F3BA6" w:rsidP="004135E9">
      <w:r>
        <w:t>De RvB maakt de uiteindelijke keuze aan wie de opdracht wordt verstrekt.</w:t>
      </w:r>
    </w:p>
    <w:p w:rsidR="004F3BA6" w:rsidRDefault="004F3BA6" w:rsidP="004135E9">
      <w:r>
        <w:t>De contactpersoon is mevrouw E. van der Waarde, unitman</w:t>
      </w:r>
      <w:r w:rsidR="00475AF8">
        <w:t>a</w:t>
      </w:r>
      <w:r>
        <w:t>ger Financiën &amp; Control.</w:t>
      </w:r>
    </w:p>
    <w:p w:rsidR="004F3BA6" w:rsidRPr="004F3BA6" w:rsidRDefault="004F3BA6" w:rsidP="004135E9">
      <w:pPr>
        <w:rPr>
          <w:b/>
        </w:rPr>
      </w:pPr>
    </w:p>
    <w:p w:rsidR="004F3BA6" w:rsidRPr="00A4252E" w:rsidRDefault="004F3BA6" w:rsidP="004135E9">
      <w:pPr>
        <w:pStyle w:val="Lijstalinea"/>
        <w:numPr>
          <w:ilvl w:val="1"/>
          <w:numId w:val="21"/>
        </w:numPr>
        <w:ind w:left="709" w:hanging="709"/>
        <w:rPr>
          <w:b/>
          <w:sz w:val="20"/>
          <w:szCs w:val="20"/>
        </w:rPr>
      </w:pPr>
      <w:r w:rsidRPr="00A4252E">
        <w:rPr>
          <w:b/>
          <w:sz w:val="20"/>
          <w:szCs w:val="20"/>
        </w:rPr>
        <w:t>AO/IC en Planning &amp; Control cyclus</w:t>
      </w:r>
    </w:p>
    <w:p w:rsidR="004F3BA6" w:rsidRDefault="004F3BA6" w:rsidP="004135E9">
      <w:pPr>
        <w:rPr>
          <w:b/>
        </w:rPr>
      </w:pPr>
    </w:p>
    <w:p w:rsidR="0058065D" w:rsidRDefault="0058065D" w:rsidP="004135E9">
      <w:pPr>
        <w:rPr>
          <w:i/>
        </w:rPr>
      </w:pPr>
      <w:r>
        <w:rPr>
          <w:i/>
        </w:rPr>
        <w:t>Administratieve Organisatie/ Interne Controle</w:t>
      </w:r>
    </w:p>
    <w:p w:rsidR="00173646" w:rsidRDefault="00173646" w:rsidP="004135E9">
      <w:r w:rsidRPr="00173646">
        <w:t xml:space="preserve">Binnen de </w:t>
      </w:r>
      <w:proofErr w:type="spellStart"/>
      <w:r w:rsidRPr="00173646">
        <w:t>NZa</w:t>
      </w:r>
      <w:proofErr w:type="spellEnd"/>
      <w:r w:rsidRPr="00173646">
        <w:t xml:space="preserve"> zijn alle processen beschreven die getoetst worden door de units HRM en F&amp;C.</w:t>
      </w:r>
    </w:p>
    <w:p w:rsidR="004B6400" w:rsidRDefault="004B6400" w:rsidP="004135E9">
      <w:r>
        <w:t xml:space="preserve">In de afgelopen 5 jaar is er voornamelijk aandacht besteed aan financial control. Nu dit ‘staat’ ligt de nadruk binnen de </w:t>
      </w:r>
      <w:proofErr w:type="spellStart"/>
      <w:r>
        <w:t>NZa</w:t>
      </w:r>
      <w:proofErr w:type="spellEnd"/>
      <w:r>
        <w:t xml:space="preserve"> de komende jaren op </w:t>
      </w:r>
      <w:proofErr w:type="spellStart"/>
      <w:r>
        <w:t>beleidscontrol</w:t>
      </w:r>
      <w:proofErr w:type="spellEnd"/>
      <w:r>
        <w:t xml:space="preserve"> waarbij uiteraard het financial control niet uit het oog zal worden verloren.</w:t>
      </w:r>
    </w:p>
    <w:p w:rsidR="004B6400" w:rsidRDefault="004B6400" w:rsidP="004135E9"/>
    <w:p w:rsidR="000408A8" w:rsidRDefault="000408A8" w:rsidP="004135E9">
      <w:r>
        <w:t xml:space="preserve">De </w:t>
      </w:r>
      <w:proofErr w:type="spellStart"/>
      <w:r>
        <w:t>NZa</w:t>
      </w:r>
      <w:proofErr w:type="spellEnd"/>
      <w:r>
        <w:t xml:space="preserve"> levert 4 maandelijks de cijfers, inclusief prognose per einde jaar, op aan VWS. Aan de hand hiervan wordt gezamenlijk bepaald of er een </w:t>
      </w:r>
      <w:proofErr w:type="spellStart"/>
      <w:r>
        <w:t>herprioritering</w:t>
      </w:r>
      <w:proofErr w:type="spellEnd"/>
      <w:r>
        <w:t xml:space="preserve"> in het werkprogramma moet worden doorgevoerd. VWS reageert schriftelijk op de door de </w:t>
      </w:r>
      <w:proofErr w:type="spellStart"/>
      <w:r>
        <w:t>NZa</w:t>
      </w:r>
      <w:proofErr w:type="spellEnd"/>
      <w:r>
        <w:t xml:space="preserve"> ingediende reviews (rapportages). </w:t>
      </w:r>
    </w:p>
    <w:p w:rsidR="000408A8" w:rsidRDefault="000408A8" w:rsidP="004135E9"/>
    <w:p w:rsidR="000408A8" w:rsidRDefault="000408A8" w:rsidP="004135E9">
      <w:r w:rsidRPr="008F7F35">
        <w:t xml:space="preserve">In de afgelopen jaren </w:t>
      </w:r>
      <w:r w:rsidR="004B6400" w:rsidRPr="008F7F35">
        <w:t xml:space="preserve">beoordeelde de accountant </w:t>
      </w:r>
      <w:r w:rsidR="00D02562" w:rsidRPr="008F7F35">
        <w:t>bij de</w:t>
      </w:r>
      <w:r w:rsidR="004B6400" w:rsidRPr="008F7F35">
        <w:t xml:space="preserve"> interim controle of de</w:t>
      </w:r>
      <w:r w:rsidR="00B86E80" w:rsidRPr="008F7F35">
        <w:t xml:space="preserve"> processen </w:t>
      </w:r>
      <w:r w:rsidR="00D02562" w:rsidRPr="008F7F35">
        <w:t xml:space="preserve">voldeden aan de </w:t>
      </w:r>
      <w:r w:rsidR="008D5CA9" w:rsidRPr="008F7F35">
        <w:t xml:space="preserve">daarvoor geldende voorschriften, </w:t>
      </w:r>
      <w:r w:rsidR="00D02562" w:rsidRPr="008F7F35">
        <w:t>normen</w:t>
      </w:r>
      <w:r w:rsidR="008D5CA9" w:rsidRPr="008F7F35">
        <w:t>, functiescheiding</w:t>
      </w:r>
      <w:r w:rsidR="00D02562" w:rsidRPr="008F7F35">
        <w:t xml:space="preserve"> en</w:t>
      </w:r>
      <w:r w:rsidR="008D5CA9" w:rsidRPr="008F7F35">
        <w:t>/of</w:t>
      </w:r>
      <w:r w:rsidR="00D02562" w:rsidRPr="008F7F35">
        <w:t xml:space="preserve"> mandaten.</w:t>
      </w:r>
      <w:r w:rsidR="00D02562">
        <w:t xml:space="preserve"> </w:t>
      </w:r>
    </w:p>
    <w:p w:rsidR="00173646" w:rsidRDefault="00173646" w:rsidP="004135E9">
      <w:r>
        <w:t>De accountant beoordeelt jaarlijks waar zij risico’s onderkennen en beschrijf</w:t>
      </w:r>
      <w:r w:rsidR="000408A8">
        <w:t xml:space="preserve">t dit in het accountantsverslag. Het kan voorkomen dat VWS een collegiaal overleg wil voeren met de accountant over de jaarrekening van een bepaald jaar. Wij verzoeken u hierbij dit in de offerte te integreren. </w:t>
      </w:r>
    </w:p>
    <w:p w:rsidR="00846BA8" w:rsidRDefault="00846BA8" w:rsidP="004135E9"/>
    <w:p w:rsidR="004B6400" w:rsidRPr="00A4252E" w:rsidRDefault="004B6400" w:rsidP="004135E9">
      <w:pPr>
        <w:pStyle w:val="Lijstalinea"/>
        <w:numPr>
          <w:ilvl w:val="1"/>
          <w:numId w:val="21"/>
        </w:numPr>
        <w:ind w:left="709" w:hanging="709"/>
        <w:rPr>
          <w:b/>
          <w:sz w:val="20"/>
          <w:szCs w:val="20"/>
        </w:rPr>
      </w:pPr>
      <w:r w:rsidRPr="00A4252E">
        <w:rPr>
          <w:b/>
          <w:sz w:val="20"/>
          <w:szCs w:val="20"/>
        </w:rPr>
        <w:t>Managementinformatie</w:t>
      </w:r>
    </w:p>
    <w:p w:rsidR="004B6400" w:rsidRDefault="004B6400" w:rsidP="004135E9"/>
    <w:p w:rsidR="004B6400" w:rsidRDefault="004B6400" w:rsidP="004135E9">
      <w:r>
        <w:t>De unit F&amp;C rapporteert maandelijks in de vorm van een afwijkingsrapportage aan de RvB.</w:t>
      </w:r>
    </w:p>
    <w:p w:rsidR="005445D1" w:rsidRDefault="004B6400" w:rsidP="004135E9">
      <w:r>
        <w:t xml:space="preserve">Hierin staan risico’s en afwijkingen die door F&amp;C </w:t>
      </w:r>
      <w:r w:rsidR="008D5CA9">
        <w:t>en HRM zijn gesignaleerd</w:t>
      </w:r>
      <w:r>
        <w:t xml:space="preserve">. De unitmanager F&amp;C bespreekt dit met de portefeuille houder van de RvB. </w:t>
      </w:r>
      <w:r w:rsidR="00B86E80">
        <w:t xml:space="preserve">Voorafgaand aan de 4 maandelijkse rapportages aan VWS vinden er zogenaamde </w:t>
      </w:r>
      <w:proofErr w:type="spellStart"/>
      <w:r w:rsidR="00B86E80">
        <w:t>trilateralen</w:t>
      </w:r>
      <w:proofErr w:type="spellEnd"/>
      <w:r w:rsidR="00B86E80">
        <w:t xml:space="preserve"> plaats tussen de RvB, de directeur en de unitmanager F&amp;C. Hierin wordt de stand van zaken en </w:t>
      </w:r>
      <w:r w:rsidR="008D5CA9">
        <w:t>eventuele bevindingen van</w:t>
      </w:r>
      <w:r w:rsidR="00B86E80">
        <w:t xml:space="preserve"> F&amp;C</w:t>
      </w:r>
      <w:r w:rsidR="008D5CA9">
        <w:t xml:space="preserve"> en HRM </w:t>
      </w:r>
      <w:r w:rsidR="00B86E80">
        <w:t>besproken. Naast de 4 maandelijkse formele rapportage aan VWS is er ook een 4 maandelijkse interne rapportage. In deze rapportage zijn de kritische prestatie-indicatoren opgenomen met een bijbehoren</w:t>
      </w:r>
      <w:r w:rsidR="008D5CA9">
        <w:t>de normering. Per directie is</w:t>
      </w:r>
      <w:r w:rsidR="00B86E80">
        <w:t xml:space="preserve"> een scorebord</w:t>
      </w:r>
      <w:r w:rsidR="008D5CA9">
        <w:t xml:space="preserve"> opgenomen waardoor </w:t>
      </w:r>
      <w:r w:rsidR="00B86E80">
        <w:t xml:space="preserve">in één </w:t>
      </w:r>
      <w:r w:rsidR="00BF49C7">
        <w:t>oog</w:t>
      </w:r>
      <w:r w:rsidR="00B86E80">
        <w:t xml:space="preserve">opslag te zien </w:t>
      </w:r>
      <w:r w:rsidR="008D5CA9">
        <w:t xml:space="preserve">is hoe </w:t>
      </w:r>
      <w:r w:rsidR="00B86E80">
        <w:t>directies er voor staan.</w:t>
      </w:r>
    </w:p>
    <w:p w:rsidR="005445D1" w:rsidRDefault="005445D1" w:rsidP="004135E9"/>
    <w:p w:rsidR="00B86E80" w:rsidRPr="00A4252E" w:rsidRDefault="00B86E80" w:rsidP="004135E9">
      <w:pPr>
        <w:pStyle w:val="Lijstalinea"/>
        <w:numPr>
          <w:ilvl w:val="1"/>
          <w:numId w:val="21"/>
        </w:numPr>
        <w:ind w:left="709" w:hanging="709"/>
        <w:rPr>
          <w:b/>
          <w:sz w:val="20"/>
          <w:szCs w:val="20"/>
        </w:rPr>
      </w:pPr>
      <w:r w:rsidRPr="00A4252E">
        <w:rPr>
          <w:b/>
          <w:sz w:val="20"/>
          <w:szCs w:val="20"/>
        </w:rPr>
        <w:t>Uitgangspunten bij de opdracht</w:t>
      </w:r>
    </w:p>
    <w:p w:rsidR="00B86E80" w:rsidRDefault="00B86E80" w:rsidP="004135E9">
      <w:pPr>
        <w:rPr>
          <w:b/>
        </w:rPr>
      </w:pPr>
    </w:p>
    <w:p w:rsidR="0006138E" w:rsidRPr="008F7F35" w:rsidRDefault="0006138E" w:rsidP="004135E9">
      <w:pPr>
        <w:pStyle w:val="Lijstalinea"/>
        <w:numPr>
          <w:ilvl w:val="0"/>
          <w:numId w:val="23"/>
        </w:numPr>
      </w:pPr>
      <w:r w:rsidRPr="008F7F35">
        <w:t>Door middel van uw aanbieding verklaart u zich akkoord met de voorwaarden z</w:t>
      </w:r>
      <w:r w:rsidR="00617F50" w:rsidRPr="008F7F35">
        <w:t>oals in dit document beschreven en verklaart u dat de uitsluitingsgronden niet op u van toepassing zijn (eigen verklaring).</w:t>
      </w:r>
    </w:p>
    <w:p w:rsidR="00617F50" w:rsidRPr="008F7F35" w:rsidRDefault="00617F50" w:rsidP="004135E9">
      <w:pPr>
        <w:pStyle w:val="Lijstalinea"/>
        <w:numPr>
          <w:ilvl w:val="0"/>
          <w:numId w:val="23"/>
        </w:numPr>
      </w:pPr>
      <w:r w:rsidRPr="008F7F35">
        <w:t xml:space="preserve"> U geeft aan op welke wijze u voldoet aan de selectiecriteria</w:t>
      </w:r>
      <w:r w:rsidR="00412DD6" w:rsidRPr="008F7F35">
        <w:t>.</w:t>
      </w:r>
    </w:p>
    <w:p w:rsidR="00345076" w:rsidRDefault="00345076" w:rsidP="004135E9">
      <w:pPr>
        <w:pStyle w:val="Lijstalinea"/>
        <w:numPr>
          <w:ilvl w:val="0"/>
          <w:numId w:val="23"/>
        </w:numPr>
      </w:pPr>
      <w:r>
        <w:t>Uw aanbieding dient minimaal 3 maanden geldig te zijn vanaf de sluitingsdatum.</w:t>
      </w:r>
    </w:p>
    <w:p w:rsidR="00B86E80" w:rsidRDefault="00B86E80" w:rsidP="004135E9">
      <w:pPr>
        <w:pStyle w:val="Lijstalinea"/>
        <w:numPr>
          <w:ilvl w:val="0"/>
          <w:numId w:val="23"/>
        </w:numPr>
      </w:pPr>
      <w:r w:rsidRPr="00B86E80">
        <w:t xml:space="preserve">De </w:t>
      </w:r>
      <w:proofErr w:type="spellStart"/>
      <w:r w:rsidRPr="00B86E80">
        <w:t>NZa</w:t>
      </w:r>
      <w:proofErr w:type="spellEnd"/>
      <w:r w:rsidRPr="00B86E80">
        <w:t xml:space="preserve"> zal geen prijsonderhandeling voeren. Dit houdt in dat de prijs volledig wordt bepaald door het uitbrengen van de offerte.</w:t>
      </w:r>
      <w:r>
        <w:t xml:space="preserve"> De gunning</w:t>
      </w:r>
      <w:r w:rsidR="00617F50">
        <w:t>beslissing wordt genomen</w:t>
      </w:r>
      <w:r>
        <w:t xml:space="preserve"> op basis van de eerder genoemde gunningsmatrix.</w:t>
      </w:r>
    </w:p>
    <w:p w:rsidR="00B86E80" w:rsidRDefault="00B86E80" w:rsidP="004135E9">
      <w:pPr>
        <w:pStyle w:val="Lijstalinea"/>
        <w:numPr>
          <w:ilvl w:val="0"/>
          <w:numId w:val="23"/>
        </w:numPr>
      </w:pPr>
      <w:r>
        <w:lastRenderedPageBreak/>
        <w:t>Uw prijs wordt afgegeven in €’s en inclusief BTW.</w:t>
      </w:r>
    </w:p>
    <w:p w:rsidR="00B86E80" w:rsidRDefault="003904CA" w:rsidP="004135E9">
      <w:pPr>
        <w:pStyle w:val="Lijstalinea"/>
        <w:numPr>
          <w:ilvl w:val="0"/>
          <w:numId w:val="23"/>
        </w:numPr>
      </w:pPr>
      <w:r>
        <w:t>De aanbieding omvat</w:t>
      </w:r>
      <w:r w:rsidR="00B86E80">
        <w:t xml:space="preserve"> alle kosten die te maken hebben met de interim-controle,</w:t>
      </w:r>
      <w:r w:rsidR="00710B36">
        <w:t xml:space="preserve"> de jaa</w:t>
      </w:r>
      <w:r w:rsidR="0089575E">
        <w:t>r</w:t>
      </w:r>
      <w:r w:rsidR="00710B36">
        <w:t xml:space="preserve">rekening controle en een eventueel collegiaal overleg met VWS (eens per 4 jaar). </w:t>
      </w:r>
    </w:p>
    <w:p w:rsidR="00710B36" w:rsidRDefault="00710B36" w:rsidP="004135E9">
      <w:pPr>
        <w:pStyle w:val="Lijstalinea"/>
        <w:numPr>
          <w:ilvl w:val="0"/>
          <w:numId w:val="23"/>
        </w:numPr>
      </w:pPr>
      <w:r>
        <w:t xml:space="preserve">Meerwerk is slechts toegestaan wanneer </w:t>
      </w:r>
      <w:r w:rsidR="00BF49C7">
        <w:t xml:space="preserve">de schuld ligt bij de </w:t>
      </w:r>
      <w:proofErr w:type="spellStart"/>
      <w:r w:rsidR="00BF49C7">
        <w:t>NZa</w:t>
      </w:r>
      <w:proofErr w:type="spellEnd"/>
      <w:r w:rsidR="00BF49C7">
        <w:t xml:space="preserve"> en als</w:t>
      </w:r>
      <w:r>
        <w:t xml:space="preserve"> vooraf goedkeuring is verkregen voor het declareren van </w:t>
      </w:r>
      <w:proofErr w:type="spellStart"/>
      <w:r>
        <w:t>meeruren</w:t>
      </w:r>
      <w:proofErr w:type="spellEnd"/>
      <w:r>
        <w:t>.</w:t>
      </w:r>
    </w:p>
    <w:p w:rsidR="00710B36" w:rsidRDefault="00710B36" w:rsidP="004135E9">
      <w:pPr>
        <w:pStyle w:val="Lijstalinea"/>
        <w:numPr>
          <w:ilvl w:val="0"/>
          <w:numId w:val="23"/>
        </w:numPr>
      </w:pPr>
      <w:r>
        <w:t xml:space="preserve">De afgegeven prijs geldt voor </w:t>
      </w:r>
      <w:r w:rsidR="00235FC5">
        <w:t>de controle over h</w:t>
      </w:r>
      <w:r>
        <w:t xml:space="preserve">et </w:t>
      </w:r>
      <w:r w:rsidR="00235FC5">
        <w:t>boek</w:t>
      </w:r>
      <w:r>
        <w:t>jaar 2013. Deze tarieven kunnen jaarlijks verhoogd worden met het stijgingspercentage van de CBS prijsindex accountancy.</w:t>
      </w:r>
    </w:p>
    <w:p w:rsidR="00710B36" w:rsidRDefault="00710B36" w:rsidP="004135E9">
      <w:pPr>
        <w:pStyle w:val="Lijstalinea"/>
        <w:numPr>
          <w:ilvl w:val="0"/>
          <w:numId w:val="23"/>
        </w:numPr>
      </w:pPr>
      <w:r>
        <w:t>Jaarlijks wordt er een opdracht aan de accountant verstrekt voor de controle.</w:t>
      </w:r>
    </w:p>
    <w:p w:rsidR="00710B36" w:rsidRDefault="00710B36" w:rsidP="004135E9">
      <w:pPr>
        <w:pStyle w:val="Lijstalinea"/>
        <w:numPr>
          <w:ilvl w:val="0"/>
          <w:numId w:val="23"/>
        </w:numPr>
      </w:pPr>
      <w:r>
        <w:t>De accountant levert jaarlijks voorafgaand aan de controle een document aan waarbij duidelijk omschreven staat hoe en wat de accountant bij aanvan</w:t>
      </w:r>
      <w:r w:rsidR="0089575E">
        <w:t>g van de controle opgeleverd wenst te</w:t>
      </w:r>
      <w:r>
        <w:t xml:space="preserve"> hebben.</w:t>
      </w:r>
    </w:p>
    <w:p w:rsidR="00710B36" w:rsidRDefault="00710B36" w:rsidP="004135E9"/>
    <w:p w:rsidR="00E66962" w:rsidRDefault="00E66962" w:rsidP="004135E9"/>
    <w:p w:rsidR="005B7DDC" w:rsidRPr="0089575E" w:rsidRDefault="0089575E" w:rsidP="004135E9">
      <w:pPr>
        <w:rPr>
          <w:b/>
          <w:sz w:val="24"/>
          <w:szCs w:val="24"/>
        </w:rPr>
      </w:pPr>
      <w:r w:rsidRPr="0089575E">
        <w:rPr>
          <w:b/>
          <w:sz w:val="24"/>
          <w:szCs w:val="24"/>
        </w:rPr>
        <w:t>3 Procedure</w:t>
      </w:r>
      <w:r w:rsidR="005B7DDC" w:rsidRPr="0089575E">
        <w:rPr>
          <w:b/>
        </w:rPr>
        <w:t xml:space="preserve"> </w:t>
      </w:r>
      <w:r w:rsidR="00BE7F85" w:rsidRPr="00BE7F85">
        <w:rPr>
          <w:b/>
          <w:sz w:val="24"/>
          <w:szCs w:val="24"/>
        </w:rPr>
        <w:t>en gunning</w:t>
      </w:r>
    </w:p>
    <w:p w:rsidR="005B7DDC" w:rsidRDefault="005B7DDC" w:rsidP="004135E9">
      <w:pPr>
        <w:pStyle w:val="Lijstopsomteken"/>
      </w:pPr>
    </w:p>
    <w:p w:rsidR="005B7DDC" w:rsidRPr="005445D1" w:rsidRDefault="005B7DDC" w:rsidP="004135E9">
      <w:pPr>
        <w:rPr>
          <w:b/>
        </w:rPr>
      </w:pPr>
      <w:r w:rsidRPr="005445D1">
        <w:rPr>
          <w:b/>
        </w:rPr>
        <w:t xml:space="preserve">3.1 </w:t>
      </w:r>
      <w:r w:rsidR="003C1809" w:rsidRPr="005445D1">
        <w:rPr>
          <w:b/>
        </w:rPr>
        <w:t xml:space="preserve">     </w:t>
      </w:r>
      <w:r w:rsidRPr="005445D1">
        <w:rPr>
          <w:b/>
        </w:rPr>
        <w:t>Contactpersoon</w:t>
      </w:r>
    </w:p>
    <w:p w:rsidR="005B7DDC" w:rsidRDefault="005B7DDC" w:rsidP="004135E9">
      <w:pPr>
        <w:pStyle w:val="Lijstopsomteken"/>
      </w:pPr>
    </w:p>
    <w:p w:rsidR="005B7DDC" w:rsidRPr="00F52B43" w:rsidRDefault="005B7DDC" w:rsidP="004135E9">
      <w:pPr>
        <w:pStyle w:val="Lijstopsomteken"/>
        <w:rPr>
          <w:b/>
          <w:sz w:val="18"/>
          <w:szCs w:val="18"/>
        </w:rPr>
      </w:pPr>
      <w:r w:rsidRPr="00F52B43">
        <w:rPr>
          <w:sz w:val="18"/>
          <w:szCs w:val="18"/>
        </w:rPr>
        <w:t>Uw contactpersoon voor deze aanbesteding is:</w:t>
      </w:r>
    </w:p>
    <w:p w:rsidR="005B7DDC" w:rsidRPr="00F52B43" w:rsidRDefault="005B7DDC" w:rsidP="004135E9">
      <w:pPr>
        <w:pStyle w:val="Lijstopsomteken"/>
        <w:rPr>
          <w:b/>
          <w:sz w:val="18"/>
          <w:szCs w:val="18"/>
        </w:rPr>
      </w:pPr>
      <w:r w:rsidRPr="00F52B43">
        <w:rPr>
          <w:sz w:val="18"/>
          <w:szCs w:val="18"/>
        </w:rPr>
        <w:t>Eveline van der Waarde</w:t>
      </w:r>
    </w:p>
    <w:p w:rsidR="003904CA" w:rsidRPr="00F52B43" w:rsidRDefault="003904CA" w:rsidP="004135E9">
      <w:pPr>
        <w:pStyle w:val="Lijstopsomteken"/>
        <w:rPr>
          <w:b/>
          <w:sz w:val="18"/>
          <w:szCs w:val="18"/>
        </w:rPr>
      </w:pPr>
      <w:r w:rsidRPr="00F52B43">
        <w:rPr>
          <w:sz w:val="18"/>
          <w:szCs w:val="18"/>
        </w:rPr>
        <w:t>ewaarde@nza.nl</w:t>
      </w:r>
    </w:p>
    <w:p w:rsidR="005B7DDC" w:rsidRPr="00F52B43" w:rsidRDefault="005B7DDC" w:rsidP="004135E9">
      <w:pPr>
        <w:pStyle w:val="Lijstopsomteken"/>
        <w:rPr>
          <w:b/>
          <w:sz w:val="18"/>
          <w:szCs w:val="18"/>
        </w:rPr>
      </w:pPr>
      <w:r w:rsidRPr="00F52B43">
        <w:rPr>
          <w:sz w:val="18"/>
          <w:szCs w:val="18"/>
        </w:rPr>
        <w:t>Unitmanager Financiën &amp; Control</w:t>
      </w:r>
    </w:p>
    <w:p w:rsidR="003904CA" w:rsidRPr="00F52B43" w:rsidRDefault="003904CA" w:rsidP="004135E9">
      <w:pPr>
        <w:pStyle w:val="Lijstopsomteken"/>
        <w:rPr>
          <w:sz w:val="18"/>
          <w:szCs w:val="18"/>
        </w:rPr>
      </w:pPr>
    </w:p>
    <w:p w:rsidR="003904CA" w:rsidRPr="00F52B43" w:rsidRDefault="003904CA" w:rsidP="004135E9">
      <w:pPr>
        <w:pStyle w:val="Lijstopsomteken"/>
        <w:rPr>
          <w:b/>
          <w:sz w:val="18"/>
          <w:szCs w:val="18"/>
        </w:rPr>
      </w:pPr>
      <w:r w:rsidRPr="00F52B43">
        <w:rPr>
          <w:sz w:val="18"/>
          <w:szCs w:val="18"/>
        </w:rPr>
        <w:t>Verzoeken om nadere informatie met betrekking tot deze aanbesteding dienen te allen tijden schriftelijk per e-mail en onder de vermelding van “aanbesteding accountant” aan contactpersoon te worden gesteld.</w:t>
      </w:r>
    </w:p>
    <w:p w:rsidR="005B7DDC" w:rsidRPr="002D4582" w:rsidRDefault="005B7DDC" w:rsidP="004135E9">
      <w:pPr>
        <w:pStyle w:val="Lijstopsomteken"/>
      </w:pPr>
    </w:p>
    <w:p w:rsidR="00710B36" w:rsidRPr="00C64942" w:rsidRDefault="00C64942" w:rsidP="004135E9">
      <w:pPr>
        <w:rPr>
          <w:b/>
        </w:rPr>
      </w:pPr>
      <w:r>
        <w:rPr>
          <w:b/>
        </w:rPr>
        <w:t xml:space="preserve">3.2 </w:t>
      </w:r>
      <w:r w:rsidR="005B7DDC" w:rsidRPr="00C64942">
        <w:rPr>
          <w:b/>
        </w:rPr>
        <w:t>Planning</w:t>
      </w:r>
    </w:p>
    <w:p w:rsidR="00C64942" w:rsidRPr="00C64942" w:rsidRDefault="00C64942" w:rsidP="004135E9">
      <w:pPr>
        <w:pStyle w:val="Lijstalinea"/>
        <w:ind w:left="862"/>
        <w:rPr>
          <w:b/>
        </w:rPr>
      </w:pPr>
    </w:p>
    <w:tbl>
      <w:tblPr>
        <w:tblW w:w="6440" w:type="dxa"/>
        <w:tblInd w:w="55" w:type="dxa"/>
        <w:tblCellMar>
          <w:left w:w="70" w:type="dxa"/>
          <w:right w:w="70" w:type="dxa"/>
        </w:tblCellMar>
        <w:tblLook w:val="04A0" w:firstRow="1" w:lastRow="0" w:firstColumn="1" w:lastColumn="0" w:noHBand="0" w:noVBand="1"/>
      </w:tblPr>
      <w:tblGrid>
        <w:gridCol w:w="3760"/>
        <w:gridCol w:w="2680"/>
      </w:tblGrid>
      <w:tr w:rsidR="002C695C" w:rsidRPr="002C695C" w:rsidTr="002C695C">
        <w:trPr>
          <w:trHeight w:val="300"/>
        </w:trPr>
        <w:tc>
          <w:tcPr>
            <w:tcW w:w="37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C695C" w:rsidRPr="002C695C" w:rsidRDefault="002C695C" w:rsidP="004135E9">
            <w:pPr>
              <w:spacing w:line="240" w:lineRule="auto"/>
              <w:rPr>
                <w:rFonts w:ascii="Calibri" w:hAnsi="Calibri" w:cs="Calibri"/>
                <w:b/>
                <w:bCs/>
                <w:color w:val="000000"/>
                <w:sz w:val="22"/>
                <w:szCs w:val="22"/>
              </w:rPr>
            </w:pPr>
            <w:r w:rsidRPr="002C695C">
              <w:rPr>
                <w:rFonts w:ascii="Calibri" w:hAnsi="Calibri" w:cs="Calibri"/>
                <w:b/>
                <w:bCs/>
                <w:color w:val="000000"/>
                <w:sz w:val="22"/>
                <w:szCs w:val="22"/>
              </w:rPr>
              <w:t>Omschrijving</w:t>
            </w:r>
          </w:p>
        </w:tc>
        <w:tc>
          <w:tcPr>
            <w:tcW w:w="2680" w:type="dxa"/>
            <w:tcBorders>
              <w:top w:val="single" w:sz="4" w:space="0" w:color="auto"/>
              <w:left w:val="nil"/>
              <w:bottom w:val="single" w:sz="4" w:space="0" w:color="auto"/>
              <w:right w:val="single" w:sz="4" w:space="0" w:color="auto"/>
            </w:tcBorders>
            <w:shd w:val="clear" w:color="000000" w:fill="BFBFBF"/>
            <w:noWrap/>
            <w:vAlign w:val="bottom"/>
            <w:hideMark/>
          </w:tcPr>
          <w:p w:rsidR="002C695C" w:rsidRPr="002C695C" w:rsidRDefault="002C695C" w:rsidP="004135E9">
            <w:pPr>
              <w:spacing w:line="240" w:lineRule="auto"/>
              <w:rPr>
                <w:rFonts w:ascii="Calibri" w:hAnsi="Calibri" w:cs="Calibri"/>
                <w:b/>
                <w:bCs/>
                <w:color w:val="000000"/>
                <w:sz w:val="22"/>
                <w:szCs w:val="22"/>
              </w:rPr>
            </w:pPr>
            <w:r w:rsidRPr="002C695C">
              <w:rPr>
                <w:rFonts w:ascii="Calibri" w:hAnsi="Calibri" w:cs="Calibri"/>
                <w:b/>
                <w:bCs/>
                <w:color w:val="000000"/>
                <w:sz w:val="22"/>
                <w:szCs w:val="22"/>
              </w:rPr>
              <w:t xml:space="preserve">Uiterste datum </w:t>
            </w:r>
          </w:p>
        </w:tc>
      </w:tr>
      <w:tr w:rsidR="002C695C" w:rsidRPr="002C695C" w:rsidTr="00A90B65">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2C695C" w:rsidRPr="00C34C3C" w:rsidRDefault="002C695C" w:rsidP="004135E9">
            <w:pPr>
              <w:spacing w:line="240" w:lineRule="auto"/>
              <w:rPr>
                <w:rFonts w:cs="Calibri"/>
                <w:color w:val="000000"/>
              </w:rPr>
            </w:pPr>
            <w:r w:rsidRPr="00C34C3C">
              <w:rPr>
                <w:rFonts w:cs="Calibri"/>
                <w:color w:val="000000"/>
              </w:rPr>
              <w:t>Aankondiging aanbesteding</w:t>
            </w:r>
          </w:p>
        </w:tc>
        <w:tc>
          <w:tcPr>
            <w:tcW w:w="2680" w:type="dxa"/>
            <w:tcBorders>
              <w:top w:val="nil"/>
              <w:left w:val="nil"/>
              <w:bottom w:val="single" w:sz="4" w:space="0" w:color="auto"/>
              <w:right w:val="single" w:sz="4" w:space="0" w:color="auto"/>
            </w:tcBorders>
            <w:shd w:val="clear" w:color="auto" w:fill="auto"/>
            <w:noWrap/>
            <w:vAlign w:val="bottom"/>
            <w:hideMark/>
          </w:tcPr>
          <w:p w:rsidR="002C695C" w:rsidRPr="00C34C3C" w:rsidRDefault="00836BEE" w:rsidP="004135E9">
            <w:pPr>
              <w:spacing w:line="240" w:lineRule="auto"/>
              <w:rPr>
                <w:rFonts w:cs="Calibri"/>
                <w:color w:val="000000"/>
              </w:rPr>
            </w:pPr>
            <w:r>
              <w:rPr>
                <w:rFonts w:cs="Calibri"/>
                <w:color w:val="000000"/>
              </w:rPr>
              <w:t>28</w:t>
            </w:r>
            <w:r w:rsidR="00A90B65" w:rsidRPr="00C34C3C">
              <w:rPr>
                <w:rFonts w:cs="Calibri"/>
                <w:color w:val="000000"/>
              </w:rPr>
              <w:t xml:space="preserve"> mei 2013</w:t>
            </w:r>
          </w:p>
        </w:tc>
      </w:tr>
      <w:tr w:rsidR="002C695C" w:rsidRPr="002C695C" w:rsidTr="00A90B65">
        <w:trPr>
          <w:trHeight w:val="60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2C695C" w:rsidRPr="00C34C3C" w:rsidRDefault="002C695C" w:rsidP="004135E9">
            <w:pPr>
              <w:spacing w:line="240" w:lineRule="auto"/>
              <w:rPr>
                <w:rFonts w:cs="Calibri"/>
                <w:color w:val="000000"/>
              </w:rPr>
            </w:pPr>
            <w:r w:rsidRPr="00C34C3C">
              <w:rPr>
                <w:rFonts w:cs="Calibri"/>
                <w:color w:val="000000"/>
              </w:rPr>
              <w:t>Uiterste datum indiening vragen i.v.m. aanbestedingsdocument</w:t>
            </w:r>
          </w:p>
        </w:tc>
        <w:tc>
          <w:tcPr>
            <w:tcW w:w="2680" w:type="dxa"/>
            <w:tcBorders>
              <w:top w:val="nil"/>
              <w:left w:val="nil"/>
              <w:bottom w:val="single" w:sz="4" w:space="0" w:color="auto"/>
              <w:right w:val="single" w:sz="4" w:space="0" w:color="auto"/>
            </w:tcBorders>
            <w:shd w:val="clear" w:color="auto" w:fill="auto"/>
            <w:noWrap/>
            <w:vAlign w:val="bottom"/>
            <w:hideMark/>
          </w:tcPr>
          <w:p w:rsidR="002C695C" w:rsidRPr="00C34C3C" w:rsidRDefault="00836BEE" w:rsidP="004135E9">
            <w:pPr>
              <w:spacing w:line="240" w:lineRule="auto"/>
              <w:rPr>
                <w:rFonts w:cs="Calibri"/>
                <w:color w:val="000000"/>
              </w:rPr>
            </w:pPr>
            <w:r>
              <w:rPr>
                <w:rFonts w:cs="Calibri"/>
                <w:color w:val="000000"/>
              </w:rPr>
              <w:t>16</w:t>
            </w:r>
            <w:r w:rsidR="000306D5" w:rsidRPr="00C34C3C">
              <w:rPr>
                <w:rFonts w:cs="Calibri"/>
                <w:color w:val="000000"/>
              </w:rPr>
              <w:t xml:space="preserve"> juni 2013</w:t>
            </w:r>
          </w:p>
        </w:tc>
      </w:tr>
      <w:tr w:rsidR="002C695C" w:rsidRPr="002C695C" w:rsidTr="00A90B65">
        <w:trPr>
          <w:trHeight w:val="437"/>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2C695C" w:rsidRPr="00C34C3C" w:rsidRDefault="00DD0F05" w:rsidP="004135E9">
            <w:pPr>
              <w:spacing w:line="240" w:lineRule="auto"/>
              <w:rPr>
                <w:rFonts w:cs="Calibri"/>
                <w:color w:val="000000"/>
              </w:rPr>
            </w:pPr>
            <w:r w:rsidRPr="00C34C3C">
              <w:rPr>
                <w:rFonts w:cs="Calibri"/>
                <w:color w:val="000000"/>
              </w:rPr>
              <w:t>Sluiting inzendtermijn</w:t>
            </w:r>
            <w:r w:rsidR="002C695C" w:rsidRPr="00C34C3C">
              <w:rPr>
                <w:rFonts w:cs="Calibri"/>
                <w:color w:val="000000"/>
              </w:rPr>
              <w:t xml:space="preserve"> aanbiedingen</w:t>
            </w:r>
          </w:p>
        </w:tc>
        <w:tc>
          <w:tcPr>
            <w:tcW w:w="2680" w:type="dxa"/>
            <w:tcBorders>
              <w:top w:val="nil"/>
              <w:left w:val="nil"/>
              <w:bottom w:val="single" w:sz="4" w:space="0" w:color="auto"/>
              <w:right w:val="single" w:sz="4" w:space="0" w:color="auto"/>
            </w:tcBorders>
            <w:shd w:val="clear" w:color="auto" w:fill="auto"/>
            <w:noWrap/>
            <w:vAlign w:val="bottom"/>
            <w:hideMark/>
          </w:tcPr>
          <w:p w:rsidR="002C695C" w:rsidRPr="00C34C3C" w:rsidRDefault="00836BEE" w:rsidP="004135E9">
            <w:pPr>
              <w:spacing w:line="240" w:lineRule="auto"/>
              <w:rPr>
                <w:rFonts w:cs="Calibri"/>
                <w:color w:val="000000"/>
              </w:rPr>
            </w:pPr>
            <w:r>
              <w:rPr>
                <w:rFonts w:cs="Calibri"/>
                <w:color w:val="000000"/>
              </w:rPr>
              <w:t>8</w:t>
            </w:r>
            <w:r w:rsidR="00257845">
              <w:rPr>
                <w:rFonts w:cs="Calibri"/>
                <w:color w:val="000000"/>
              </w:rPr>
              <w:t xml:space="preserve"> jul</w:t>
            </w:r>
            <w:r w:rsidR="00A90B65" w:rsidRPr="00C34C3C">
              <w:rPr>
                <w:rFonts w:cs="Calibri"/>
                <w:color w:val="000000"/>
              </w:rPr>
              <w:t>i 2013</w:t>
            </w:r>
          </w:p>
        </w:tc>
      </w:tr>
      <w:tr w:rsidR="002C695C" w:rsidRPr="002C695C" w:rsidTr="00A90B65">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2C695C" w:rsidRPr="00C34C3C" w:rsidRDefault="002C695C" w:rsidP="004135E9">
            <w:pPr>
              <w:spacing w:line="240" w:lineRule="auto"/>
              <w:rPr>
                <w:rFonts w:cs="Calibri"/>
                <w:color w:val="000000"/>
              </w:rPr>
            </w:pPr>
            <w:r w:rsidRPr="00C34C3C">
              <w:rPr>
                <w:rFonts w:cs="Calibri"/>
                <w:color w:val="000000"/>
              </w:rPr>
              <w:t xml:space="preserve">Opening van de aanbiedingen </w:t>
            </w:r>
          </w:p>
        </w:tc>
        <w:tc>
          <w:tcPr>
            <w:tcW w:w="2680" w:type="dxa"/>
            <w:tcBorders>
              <w:top w:val="nil"/>
              <w:left w:val="nil"/>
              <w:bottom w:val="single" w:sz="4" w:space="0" w:color="auto"/>
              <w:right w:val="single" w:sz="4" w:space="0" w:color="auto"/>
            </w:tcBorders>
            <w:shd w:val="clear" w:color="auto" w:fill="auto"/>
            <w:noWrap/>
            <w:vAlign w:val="bottom"/>
            <w:hideMark/>
          </w:tcPr>
          <w:p w:rsidR="002C695C" w:rsidRPr="00C34C3C" w:rsidRDefault="00836BEE" w:rsidP="004135E9">
            <w:pPr>
              <w:spacing w:line="240" w:lineRule="auto"/>
              <w:rPr>
                <w:rFonts w:cs="Calibri"/>
                <w:color w:val="000000"/>
              </w:rPr>
            </w:pPr>
            <w:r>
              <w:rPr>
                <w:rFonts w:cs="Calibri"/>
                <w:color w:val="000000"/>
              </w:rPr>
              <w:t>8</w:t>
            </w:r>
            <w:r w:rsidR="00257845">
              <w:rPr>
                <w:rFonts w:cs="Calibri"/>
                <w:color w:val="000000"/>
              </w:rPr>
              <w:t xml:space="preserve"> jul</w:t>
            </w:r>
            <w:r w:rsidR="00A90B65" w:rsidRPr="00C34C3C">
              <w:rPr>
                <w:rFonts w:cs="Calibri"/>
                <w:color w:val="000000"/>
              </w:rPr>
              <w:t>i 2013</w:t>
            </w:r>
          </w:p>
        </w:tc>
      </w:tr>
      <w:tr w:rsidR="002C695C" w:rsidRPr="002C695C" w:rsidTr="00A90B65">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2C695C" w:rsidRPr="00C34C3C" w:rsidRDefault="00A90B65" w:rsidP="004135E9">
            <w:pPr>
              <w:spacing w:line="240" w:lineRule="auto"/>
              <w:rPr>
                <w:rFonts w:cs="Calibri"/>
                <w:color w:val="000000"/>
              </w:rPr>
            </w:pPr>
            <w:r w:rsidRPr="00C34C3C">
              <w:rPr>
                <w:rFonts w:cs="Calibri"/>
                <w:color w:val="000000"/>
              </w:rPr>
              <w:t>B</w:t>
            </w:r>
            <w:r w:rsidR="002C695C" w:rsidRPr="00C34C3C">
              <w:rPr>
                <w:rFonts w:cs="Calibri"/>
                <w:color w:val="000000"/>
              </w:rPr>
              <w:t>ekendmaken voornemen tot gunning</w:t>
            </w:r>
          </w:p>
        </w:tc>
        <w:tc>
          <w:tcPr>
            <w:tcW w:w="2680" w:type="dxa"/>
            <w:tcBorders>
              <w:top w:val="nil"/>
              <w:left w:val="nil"/>
              <w:bottom w:val="single" w:sz="4" w:space="0" w:color="auto"/>
              <w:right w:val="single" w:sz="4" w:space="0" w:color="auto"/>
            </w:tcBorders>
            <w:shd w:val="clear" w:color="auto" w:fill="auto"/>
            <w:noWrap/>
            <w:vAlign w:val="bottom"/>
            <w:hideMark/>
          </w:tcPr>
          <w:p w:rsidR="002C695C" w:rsidRPr="00C34C3C" w:rsidRDefault="00836BEE" w:rsidP="004135E9">
            <w:pPr>
              <w:spacing w:line="240" w:lineRule="auto"/>
              <w:rPr>
                <w:rFonts w:cs="Calibri"/>
                <w:color w:val="000000"/>
              </w:rPr>
            </w:pPr>
            <w:r>
              <w:rPr>
                <w:rFonts w:cs="Calibri"/>
                <w:color w:val="000000"/>
              </w:rPr>
              <w:t>Medio</w:t>
            </w:r>
            <w:r w:rsidR="00A90B65" w:rsidRPr="00C34C3C">
              <w:rPr>
                <w:rFonts w:cs="Calibri"/>
                <w:color w:val="000000"/>
              </w:rPr>
              <w:t xml:space="preserve"> juli</w:t>
            </w:r>
          </w:p>
        </w:tc>
      </w:tr>
      <w:tr w:rsidR="002C695C" w:rsidRPr="002C695C" w:rsidTr="00A90B65">
        <w:trPr>
          <w:trHeight w:val="60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2C695C" w:rsidRPr="00C34C3C" w:rsidRDefault="002C695C" w:rsidP="004135E9">
            <w:pPr>
              <w:spacing w:line="240" w:lineRule="auto"/>
              <w:rPr>
                <w:rFonts w:cs="Calibri"/>
                <w:color w:val="000000"/>
              </w:rPr>
            </w:pPr>
            <w:r w:rsidRPr="00C34C3C">
              <w:rPr>
                <w:rFonts w:cs="Calibri"/>
                <w:color w:val="000000"/>
              </w:rPr>
              <w:t>uiterste datum indienen van bezwaren gunning</w:t>
            </w:r>
          </w:p>
        </w:tc>
        <w:tc>
          <w:tcPr>
            <w:tcW w:w="2680" w:type="dxa"/>
            <w:tcBorders>
              <w:top w:val="nil"/>
              <w:left w:val="nil"/>
              <w:bottom w:val="single" w:sz="4" w:space="0" w:color="auto"/>
              <w:right w:val="single" w:sz="4" w:space="0" w:color="auto"/>
            </w:tcBorders>
            <w:shd w:val="clear" w:color="auto" w:fill="auto"/>
            <w:noWrap/>
            <w:vAlign w:val="bottom"/>
            <w:hideMark/>
          </w:tcPr>
          <w:p w:rsidR="002C695C" w:rsidRPr="00C34C3C" w:rsidRDefault="00257845" w:rsidP="004135E9">
            <w:pPr>
              <w:spacing w:line="240" w:lineRule="auto"/>
              <w:rPr>
                <w:rFonts w:cs="Calibri"/>
                <w:color w:val="000000"/>
              </w:rPr>
            </w:pPr>
            <w:r>
              <w:rPr>
                <w:rFonts w:cs="Calibri"/>
                <w:color w:val="000000"/>
              </w:rPr>
              <w:t>Eind</w:t>
            </w:r>
            <w:r w:rsidR="00A90B65" w:rsidRPr="00C34C3C">
              <w:rPr>
                <w:rFonts w:cs="Calibri"/>
                <w:color w:val="000000"/>
              </w:rPr>
              <w:t xml:space="preserve"> juli</w:t>
            </w:r>
          </w:p>
        </w:tc>
      </w:tr>
      <w:tr w:rsidR="002C695C" w:rsidRPr="002C695C" w:rsidTr="00A90B65">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2C695C" w:rsidRPr="00C34C3C" w:rsidRDefault="002C695C" w:rsidP="004135E9">
            <w:pPr>
              <w:spacing w:line="240" w:lineRule="auto"/>
              <w:rPr>
                <w:rFonts w:cs="Calibri"/>
                <w:color w:val="000000"/>
              </w:rPr>
            </w:pPr>
            <w:r w:rsidRPr="00C34C3C">
              <w:rPr>
                <w:rFonts w:cs="Calibri"/>
                <w:color w:val="000000"/>
              </w:rPr>
              <w:t>definitieve gunning</w:t>
            </w:r>
          </w:p>
        </w:tc>
        <w:tc>
          <w:tcPr>
            <w:tcW w:w="2680" w:type="dxa"/>
            <w:tcBorders>
              <w:top w:val="nil"/>
              <w:left w:val="nil"/>
              <w:bottom w:val="single" w:sz="4" w:space="0" w:color="auto"/>
              <w:right w:val="single" w:sz="4" w:space="0" w:color="auto"/>
            </w:tcBorders>
            <w:shd w:val="clear" w:color="auto" w:fill="auto"/>
            <w:noWrap/>
            <w:vAlign w:val="bottom"/>
            <w:hideMark/>
          </w:tcPr>
          <w:p w:rsidR="002C695C" w:rsidRPr="00C34C3C" w:rsidRDefault="00257845" w:rsidP="00257845">
            <w:pPr>
              <w:spacing w:line="240" w:lineRule="auto"/>
              <w:rPr>
                <w:rFonts w:cs="Calibri"/>
                <w:color w:val="000000"/>
              </w:rPr>
            </w:pPr>
            <w:r>
              <w:rPr>
                <w:rFonts w:cs="Calibri"/>
                <w:color w:val="000000"/>
              </w:rPr>
              <w:t>Augustus</w:t>
            </w:r>
          </w:p>
        </w:tc>
      </w:tr>
      <w:tr w:rsidR="002C695C" w:rsidRPr="002C695C" w:rsidTr="00A90B65">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2C695C" w:rsidRPr="00C34C3C" w:rsidRDefault="002C695C" w:rsidP="004135E9">
            <w:pPr>
              <w:spacing w:line="240" w:lineRule="auto"/>
              <w:rPr>
                <w:rFonts w:cs="Calibri"/>
                <w:color w:val="000000"/>
              </w:rPr>
            </w:pPr>
            <w:r w:rsidRPr="00C34C3C">
              <w:rPr>
                <w:rFonts w:cs="Calibri"/>
                <w:color w:val="000000"/>
              </w:rPr>
              <w:t>ondertekening overeenkomst</w:t>
            </w:r>
          </w:p>
        </w:tc>
        <w:tc>
          <w:tcPr>
            <w:tcW w:w="2680" w:type="dxa"/>
            <w:tcBorders>
              <w:top w:val="nil"/>
              <w:left w:val="nil"/>
              <w:bottom w:val="single" w:sz="4" w:space="0" w:color="auto"/>
              <w:right w:val="single" w:sz="4" w:space="0" w:color="auto"/>
            </w:tcBorders>
            <w:shd w:val="clear" w:color="auto" w:fill="auto"/>
            <w:noWrap/>
            <w:vAlign w:val="bottom"/>
            <w:hideMark/>
          </w:tcPr>
          <w:p w:rsidR="002C695C" w:rsidRPr="00C34C3C" w:rsidRDefault="00257845" w:rsidP="004135E9">
            <w:pPr>
              <w:spacing w:line="240" w:lineRule="auto"/>
              <w:rPr>
                <w:rFonts w:cs="Calibri"/>
                <w:color w:val="000000"/>
              </w:rPr>
            </w:pPr>
            <w:r>
              <w:rPr>
                <w:rFonts w:cs="Calibri"/>
                <w:color w:val="000000"/>
              </w:rPr>
              <w:t>Augustus</w:t>
            </w:r>
          </w:p>
        </w:tc>
      </w:tr>
      <w:tr w:rsidR="002C695C" w:rsidRPr="002C695C" w:rsidTr="00A90B65">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95C" w:rsidRPr="00C34C3C" w:rsidRDefault="002C695C" w:rsidP="004135E9">
            <w:pPr>
              <w:spacing w:line="240" w:lineRule="auto"/>
              <w:rPr>
                <w:rFonts w:cs="Calibri"/>
                <w:color w:val="000000"/>
              </w:rPr>
            </w:pPr>
            <w:r w:rsidRPr="00C34C3C">
              <w:rPr>
                <w:rFonts w:cs="Calibri"/>
                <w:color w:val="000000"/>
              </w:rPr>
              <w:t>Start contractperiode</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rsidR="002C695C" w:rsidRPr="00C34C3C" w:rsidRDefault="00A90B65" w:rsidP="004135E9">
            <w:pPr>
              <w:spacing w:line="240" w:lineRule="auto"/>
              <w:rPr>
                <w:rFonts w:cs="Calibri"/>
                <w:color w:val="000000"/>
              </w:rPr>
            </w:pPr>
            <w:r w:rsidRPr="00C34C3C">
              <w:rPr>
                <w:rFonts w:cs="Calibri"/>
                <w:color w:val="000000"/>
              </w:rPr>
              <w:t>Controle jaarverantwoording 2013</w:t>
            </w:r>
          </w:p>
        </w:tc>
      </w:tr>
    </w:tbl>
    <w:p w:rsidR="00E66962" w:rsidRDefault="00E66962" w:rsidP="004135E9"/>
    <w:p w:rsidR="003C1809" w:rsidRPr="005445D1" w:rsidRDefault="003C1809" w:rsidP="004135E9">
      <w:pPr>
        <w:rPr>
          <w:b/>
        </w:rPr>
      </w:pPr>
      <w:r w:rsidRPr="005445D1">
        <w:rPr>
          <w:b/>
        </w:rPr>
        <w:t>3.3      Uitgangspunten bij de procedure</w:t>
      </w:r>
    </w:p>
    <w:p w:rsidR="003C1809" w:rsidRDefault="003C1809" w:rsidP="004135E9"/>
    <w:p w:rsidR="00985A4C" w:rsidRDefault="00985A4C" w:rsidP="004135E9">
      <w:pPr>
        <w:pStyle w:val="Lijstalinea"/>
        <w:numPr>
          <w:ilvl w:val="0"/>
          <w:numId w:val="28"/>
        </w:numPr>
      </w:pPr>
      <w:r>
        <w:t xml:space="preserve">De </w:t>
      </w:r>
      <w:proofErr w:type="spellStart"/>
      <w:r>
        <w:t>NZa</w:t>
      </w:r>
      <w:proofErr w:type="spellEnd"/>
      <w:r>
        <w:t xml:space="preserve"> zal uw aanbieding met vertrouwelijkheid behandelen. De aanbiedingen zullen uitsluitend worden getoond aan degenen die direct bij de aanbesteding betrokken zijn.</w:t>
      </w:r>
    </w:p>
    <w:p w:rsidR="005B7DDC" w:rsidRDefault="00985A4C" w:rsidP="004135E9">
      <w:pPr>
        <w:ind w:left="708"/>
      </w:pPr>
      <w:r>
        <w:t>Correspondentie en ontvangen aanbiedingen zullen na afloop niet worden geretourneerd.</w:t>
      </w:r>
    </w:p>
    <w:p w:rsidR="00985A4C" w:rsidRDefault="00985A4C" w:rsidP="004135E9">
      <w:pPr>
        <w:pStyle w:val="Lijstalinea"/>
        <w:numPr>
          <w:ilvl w:val="0"/>
          <w:numId w:val="25"/>
        </w:numPr>
      </w:pPr>
      <w:r>
        <w:t xml:space="preserve">U mag de gegevens die de </w:t>
      </w:r>
      <w:proofErr w:type="spellStart"/>
      <w:r>
        <w:t>NZa</w:t>
      </w:r>
      <w:proofErr w:type="spellEnd"/>
      <w:r>
        <w:t xml:space="preserve"> in dit aanbestedingsdocument ter beschikking stelt alleen gebruiken voor het doel waarvoor ze zijn verstrekt.</w:t>
      </w:r>
    </w:p>
    <w:p w:rsidR="00FD1903" w:rsidRPr="00257845" w:rsidRDefault="00FD1903" w:rsidP="00985A4C">
      <w:pPr>
        <w:pStyle w:val="Lijstalinea"/>
        <w:numPr>
          <w:ilvl w:val="0"/>
          <w:numId w:val="25"/>
        </w:numPr>
      </w:pPr>
      <w:r w:rsidRPr="00257845">
        <w:t>Door in te schrijven gaat u akkoord met de gehele inhoud van deze aanbesteding, inclusief inkoopvoorwaarden.</w:t>
      </w:r>
    </w:p>
    <w:p w:rsidR="00FD1903" w:rsidRDefault="00FD1903" w:rsidP="00985A4C">
      <w:pPr>
        <w:pStyle w:val="Lijstalinea"/>
        <w:numPr>
          <w:ilvl w:val="0"/>
          <w:numId w:val="25"/>
        </w:numPr>
      </w:pPr>
      <w:r>
        <w:lastRenderedPageBreak/>
        <w:t>U kunt zich slechts eenmaal aanmelden voor deze aanbestedingsprocedure.</w:t>
      </w:r>
    </w:p>
    <w:p w:rsidR="00FD1903" w:rsidRDefault="00FD1903" w:rsidP="00985A4C">
      <w:pPr>
        <w:pStyle w:val="Lijstalinea"/>
        <w:numPr>
          <w:ilvl w:val="0"/>
          <w:numId w:val="25"/>
        </w:numPr>
      </w:pPr>
      <w:r>
        <w:t>Voor het indienen van de aanbieding hebben inschrijvers geen recht op een vergoeding van kosten gemaakt in het kader van dit aanbestedingsdocument.</w:t>
      </w:r>
    </w:p>
    <w:p w:rsidR="00FD1903" w:rsidRDefault="00FD1903" w:rsidP="00985A4C">
      <w:pPr>
        <w:pStyle w:val="Lijstalinea"/>
        <w:numPr>
          <w:ilvl w:val="0"/>
          <w:numId w:val="25"/>
        </w:numPr>
      </w:pPr>
      <w:r>
        <w:t>De inschrijver wordt verondersteld de in dit document gehanteerde begrippen te kennen.</w:t>
      </w:r>
    </w:p>
    <w:p w:rsidR="00FD1903" w:rsidRDefault="00FD1903" w:rsidP="00985A4C">
      <w:pPr>
        <w:pStyle w:val="Lijstalinea"/>
        <w:numPr>
          <w:ilvl w:val="0"/>
          <w:numId w:val="25"/>
        </w:numPr>
      </w:pPr>
      <w:r>
        <w:t>Aan de planning kunnen geen rechten worden ontlee</w:t>
      </w:r>
      <w:r w:rsidR="00E66962">
        <w:t>nd. Gegadigden worden tijdig geï</w:t>
      </w:r>
      <w:r>
        <w:t>nformeerd indien de planning wijzigt.</w:t>
      </w:r>
    </w:p>
    <w:p w:rsidR="00B50224" w:rsidRDefault="00FD1903" w:rsidP="00985A4C">
      <w:pPr>
        <w:pStyle w:val="Lijstalinea"/>
        <w:numPr>
          <w:ilvl w:val="0"/>
          <w:numId w:val="25"/>
        </w:numPr>
      </w:pPr>
      <w:r>
        <w:t xml:space="preserve">De </w:t>
      </w:r>
      <w:proofErr w:type="spellStart"/>
      <w:r>
        <w:t>NZa</w:t>
      </w:r>
      <w:proofErr w:type="spellEnd"/>
      <w:r>
        <w:t xml:space="preserve"> behoudt zich het recht voor de opdracht niet te gunnen aan de inschrijvers, bijvoorbeeld bij veranderende omstandigheden (bijvoorbeeld</w:t>
      </w:r>
      <w:r w:rsidR="00B50224">
        <w:t xml:space="preserve"> politieke aard) .</w:t>
      </w:r>
    </w:p>
    <w:p w:rsidR="00FD1903" w:rsidRDefault="00B50224" w:rsidP="00B50224">
      <w:pPr>
        <w:pStyle w:val="Lijstalinea"/>
        <w:numPr>
          <w:ilvl w:val="0"/>
          <w:numId w:val="25"/>
        </w:numPr>
      </w:pPr>
      <w:r>
        <w:t xml:space="preserve">De </w:t>
      </w:r>
      <w:proofErr w:type="spellStart"/>
      <w:r>
        <w:t>NZa</w:t>
      </w:r>
      <w:proofErr w:type="spellEnd"/>
      <w:r>
        <w:t xml:space="preserve"> behoudt zich het recht voor </w:t>
      </w:r>
      <w:r w:rsidR="00FD1903">
        <w:t>alle gevraagde gegevens</w:t>
      </w:r>
      <w:r>
        <w:t xml:space="preserve"> op hun juistheid te controleren en zo nodig referenties op te vragen.</w:t>
      </w:r>
    </w:p>
    <w:p w:rsidR="00F05856" w:rsidRDefault="00F05856" w:rsidP="00F05856"/>
    <w:p w:rsidR="00B50224" w:rsidRPr="005445D1" w:rsidRDefault="00B50224" w:rsidP="005445D1">
      <w:pPr>
        <w:rPr>
          <w:b/>
        </w:rPr>
      </w:pPr>
      <w:r w:rsidRPr="005445D1">
        <w:rPr>
          <w:b/>
        </w:rPr>
        <w:t xml:space="preserve">3.4 </w:t>
      </w:r>
      <w:r w:rsidR="003C1809" w:rsidRPr="005445D1">
        <w:rPr>
          <w:b/>
        </w:rPr>
        <w:t xml:space="preserve">      </w:t>
      </w:r>
      <w:r w:rsidRPr="005445D1">
        <w:rPr>
          <w:b/>
        </w:rPr>
        <w:t>Vragenronde</w:t>
      </w:r>
    </w:p>
    <w:p w:rsidR="00B50224" w:rsidRDefault="00B50224" w:rsidP="005445D1">
      <w:pPr>
        <w:pStyle w:val="Lijstopsomteken"/>
      </w:pPr>
    </w:p>
    <w:p w:rsidR="003C58DB" w:rsidRPr="00F52B43" w:rsidRDefault="00B50224" w:rsidP="00F52B43">
      <w:pPr>
        <w:pStyle w:val="Lijstopsomteken"/>
        <w:rPr>
          <w:b/>
          <w:sz w:val="18"/>
          <w:szCs w:val="18"/>
        </w:rPr>
      </w:pPr>
      <w:r w:rsidRPr="00F52B43">
        <w:rPr>
          <w:sz w:val="18"/>
          <w:szCs w:val="18"/>
        </w:rPr>
        <w:t xml:space="preserve">U kunt uw vragen over deze </w:t>
      </w:r>
      <w:r w:rsidR="003C58DB" w:rsidRPr="00F52B43">
        <w:rPr>
          <w:sz w:val="18"/>
          <w:szCs w:val="18"/>
        </w:rPr>
        <w:t xml:space="preserve">aanbesteding schriftelijk en alleen via e-mail kenbaar maken voor uiterlijk </w:t>
      </w:r>
      <w:r w:rsidR="00257845">
        <w:rPr>
          <w:sz w:val="18"/>
          <w:szCs w:val="18"/>
        </w:rPr>
        <w:t>11</w:t>
      </w:r>
      <w:r w:rsidR="003C58DB" w:rsidRPr="00F52B43">
        <w:rPr>
          <w:sz w:val="18"/>
          <w:szCs w:val="18"/>
        </w:rPr>
        <w:t xml:space="preserve"> juni 2013</w:t>
      </w:r>
      <w:r w:rsidR="00F05856" w:rsidRPr="00F52B43">
        <w:rPr>
          <w:sz w:val="18"/>
          <w:szCs w:val="18"/>
        </w:rPr>
        <w:t>. U dient onvoorwaardelijk</w:t>
      </w:r>
      <w:r w:rsidR="003C58DB" w:rsidRPr="00F52B43">
        <w:rPr>
          <w:sz w:val="18"/>
          <w:szCs w:val="18"/>
        </w:rPr>
        <w:t xml:space="preserve"> te voldoen aan elke eis. Doet u dat niet, dan wordt uw aanbieding uitgesloten.</w:t>
      </w:r>
      <w:r w:rsidR="003C1809" w:rsidRPr="00F52B43">
        <w:rPr>
          <w:sz w:val="18"/>
          <w:szCs w:val="18"/>
        </w:rPr>
        <w:t xml:space="preserve"> Het is daarom van belang dat u alle elementen uit uw voorgenomen aanbieding, die niet zonder enig voorbehoud voldoen aan de gestelde eisen, maar ook mogelijke alternatieven en – in uw ogen verbeteringen, tijdens de vragenronde aan </w:t>
      </w:r>
      <w:r w:rsidR="00F05856" w:rsidRPr="00F52B43">
        <w:rPr>
          <w:sz w:val="18"/>
          <w:szCs w:val="18"/>
        </w:rPr>
        <w:t>de contactpersoon</w:t>
      </w:r>
      <w:r w:rsidR="003C1809" w:rsidRPr="00F52B43">
        <w:rPr>
          <w:sz w:val="18"/>
          <w:szCs w:val="18"/>
        </w:rPr>
        <w:t xml:space="preserve"> ter beoordeling voorlegt. Na deze vragenronde worden de definitieve eisen vastgesteld. </w:t>
      </w:r>
    </w:p>
    <w:p w:rsidR="003C1809" w:rsidRPr="00F52B43" w:rsidRDefault="003C1809" w:rsidP="00F52B43">
      <w:pPr>
        <w:pStyle w:val="Lijstopsomteken"/>
        <w:rPr>
          <w:b/>
          <w:sz w:val="18"/>
          <w:szCs w:val="18"/>
        </w:rPr>
      </w:pPr>
      <w:r w:rsidRPr="00F52B43">
        <w:rPr>
          <w:sz w:val="18"/>
          <w:szCs w:val="18"/>
        </w:rPr>
        <w:t>De vragen en de daarop gegeven antwoorden worden geanonimiseerd beantwoord in een zgn. Nota van Inlichtingen (</w:t>
      </w:r>
      <w:proofErr w:type="spellStart"/>
      <w:r w:rsidRPr="00F52B43">
        <w:rPr>
          <w:sz w:val="18"/>
          <w:szCs w:val="18"/>
        </w:rPr>
        <w:t>NvI</w:t>
      </w:r>
      <w:proofErr w:type="spellEnd"/>
      <w:r w:rsidRPr="00F52B43">
        <w:rPr>
          <w:sz w:val="18"/>
          <w:szCs w:val="18"/>
        </w:rPr>
        <w:t xml:space="preserve">). Wij zullen u schriftelijk informeren, de </w:t>
      </w:r>
      <w:proofErr w:type="spellStart"/>
      <w:r w:rsidRPr="00F52B43">
        <w:rPr>
          <w:sz w:val="18"/>
          <w:szCs w:val="18"/>
        </w:rPr>
        <w:t>NvI</w:t>
      </w:r>
      <w:proofErr w:type="spellEnd"/>
      <w:r w:rsidRPr="00F52B43">
        <w:rPr>
          <w:sz w:val="18"/>
          <w:szCs w:val="18"/>
        </w:rPr>
        <w:t xml:space="preserve"> vormt een integraal onderdeel van dit aanbestedingsdocument</w:t>
      </w:r>
      <w:r w:rsidR="002D4582" w:rsidRPr="00F52B43">
        <w:rPr>
          <w:sz w:val="18"/>
          <w:szCs w:val="18"/>
        </w:rPr>
        <w:t>.</w:t>
      </w:r>
    </w:p>
    <w:p w:rsidR="003A36FB" w:rsidRPr="00F52B43" w:rsidRDefault="003A36FB" w:rsidP="00F52B43">
      <w:pPr>
        <w:pStyle w:val="Lijstopsomteken"/>
        <w:rPr>
          <w:sz w:val="18"/>
          <w:szCs w:val="18"/>
        </w:rPr>
      </w:pPr>
    </w:p>
    <w:p w:rsidR="00F05856" w:rsidRPr="00F52B43" w:rsidRDefault="00F05856" w:rsidP="00F52B43">
      <w:r w:rsidRPr="00F52B43">
        <w:t xml:space="preserve">Aanbesteder behoudt zich het recht voor om op grond van de vragen/opmerkingen en bevindingen te besluiten om de eisen en/of wensen bij te stellen. Afhankelijk van de impact van de voorgenomen wijzigingen kan de </w:t>
      </w:r>
      <w:proofErr w:type="spellStart"/>
      <w:r w:rsidRPr="00F52B43">
        <w:t>NZa</w:t>
      </w:r>
      <w:proofErr w:type="spellEnd"/>
      <w:r w:rsidRPr="00F52B43">
        <w:t xml:space="preserve"> besluiten om:</w:t>
      </w:r>
    </w:p>
    <w:p w:rsidR="00F05856" w:rsidRPr="00F52B43" w:rsidRDefault="00F05856" w:rsidP="00F52B43">
      <w:pPr>
        <w:pStyle w:val="Lijstalinea"/>
        <w:numPr>
          <w:ilvl w:val="0"/>
          <w:numId w:val="29"/>
        </w:numPr>
      </w:pPr>
      <w:r w:rsidRPr="00F52B43">
        <w:t>De aanbestedingsprocedure voort te zetten;</w:t>
      </w:r>
    </w:p>
    <w:p w:rsidR="00F05856" w:rsidRPr="00F52B43" w:rsidRDefault="00F05856" w:rsidP="00F52B43">
      <w:pPr>
        <w:pStyle w:val="Lijstalinea"/>
        <w:numPr>
          <w:ilvl w:val="0"/>
          <w:numId w:val="29"/>
        </w:numPr>
      </w:pPr>
      <w:r w:rsidRPr="00F52B43">
        <w:t>De inschrijftermijn te verlengen;</w:t>
      </w:r>
    </w:p>
    <w:p w:rsidR="00F05856" w:rsidRPr="00F52B43" w:rsidRDefault="00F05856" w:rsidP="00F52B43">
      <w:pPr>
        <w:pStyle w:val="Lijstalinea"/>
        <w:numPr>
          <w:ilvl w:val="0"/>
          <w:numId w:val="29"/>
        </w:numPr>
      </w:pPr>
      <w:r w:rsidRPr="00F52B43">
        <w:t>De aanbesteding te staken;</w:t>
      </w:r>
    </w:p>
    <w:p w:rsidR="00F05856" w:rsidRPr="00F52B43" w:rsidRDefault="00F05856" w:rsidP="00F52B43">
      <w:pPr>
        <w:pStyle w:val="Lijstalinea"/>
        <w:numPr>
          <w:ilvl w:val="0"/>
          <w:numId w:val="29"/>
        </w:numPr>
      </w:pPr>
      <w:r w:rsidRPr="00F52B43">
        <w:t>Opnieuw aan te besteden;</w:t>
      </w:r>
    </w:p>
    <w:p w:rsidR="00F05856" w:rsidRPr="00F52B43" w:rsidRDefault="00F05856" w:rsidP="00F05856"/>
    <w:p w:rsidR="00F05856" w:rsidRPr="00F52B43" w:rsidRDefault="00F05856" w:rsidP="00F05856">
      <w:r w:rsidRPr="00F52B43">
        <w:t>Aanbesteder behoudt zich het recht voor om aanvullende informatie met betrekking tot de aanvraag tot deelneming op te vragen.</w:t>
      </w:r>
    </w:p>
    <w:p w:rsidR="00F05856" w:rsidRDefault="00F05856" w:rsidP="00F05856"/>
    <w:p w:rsidR="00BB38C0" w:rsidRPr="005445D1" w:rsidRDefault="00BB38C0" w:rsidP="005445D1">
      <w:pPr>
        <w:rPr>
          <w:b/>
        </w:rPr>
      </w:pPr>
      <w:r w:rsidRPr="005445D1">
        <w:rPr>
          <w:b/>
        </w:rPr>
        <w:t>3.5       Onjuistheden of onduidelijkheden</w:t>
      </w:r>
    </w:p>
    <w:p w:rsidR="00BB38C0" w:rsidRDefault="00BB38C0" w:rsidP="005445D1">
      <w:pPr>
        <w:pStyle w:val="Lijstopsomteken"/>
      </w:pPr>
    </w:p>
    <w:p w:rsidR="00BB38C0" w:rsidRPr="00F52B43" w:rsidRDefault="00BB38C0" w:rsidP="005445D1">
      <w:pPr>
        <w:pStyle w:val="Lijstopsomteken"/>
        <w:rPr>
          <w:sz w:val="18"/>
          <w:szCs w:val="18"/>
        </w:rPr>
      </w:pPr>
      <w:r w:rsidRPr="00F52B43">
        <w:rPr>
          <w:sz w:val="18"/>
          <w:szCs w:val="18"/>
        </w:rPr>
        <w:t xml:space="preserve">Dit document is met de grote zorg samengesteld. Mocht u toch nog tegenstrijdigheden, onjuistheden, onrechtmatigheden en/of onvolkomenheden </w:t>
      </w:r>
      <w:r w:rsidR="00407276" w:rsidRPr="00F52B43">
        <w:rPr>
          <w:sz w:val="18"/>
          <w:szCs w:val="18"/>
        </w:rPr>
        <w:t xml:space="preserve">tegenkomen, dan vragen wij u dit schriftelijk </w:t>
      </w:r>
      <w:r w:rsidR="008F7F35" w:rsidRPr="00F52B43">
        <w:rPr>
          <w:sz w:val="18"/>
          <w:szCs w:val="18"/>
        </w:rPr>
        <w:t xml:space="preserve">via e mail </w:t>
      </w:r>
      <w:r w:rsidR="00407276" w:rsidRPr="00F52B43">
        <w:rPr>
          <w:sz w:val="18"/>
          <w:szCs w:val="18"/>
        </w:rPr>
        <w:t>per omgaand</w:t>
      </w:r>
      <w:r w:rsidR="008F7F35" w:rsidRPr="00F52B43">
        <w:rPr>
          <w:sz w:val="18"/>
          <w:szCs w:val="18"/>
        </w:rPr>
        <w:t>e kenbaar te maken aan de in 3.1</w:t>
      </w:r>
      <w:r w:rsidR="00407276" w:rsidRPr="00F52B43">
        <w:rPr>
          <w:sz w:val="18"/>
          <w:szCs w:val="18"/>
        </w:rPr>
        <w:t xml:space="preserve"> genoemde contactpersoon. Indien u dit nalaat, hebt u daarmee uw recht op bezwaar in te dienen over de vermeende tegenstijdigheid, onjuistheid, onrechtmatighe</w:t>
      </w:r>
      <w:r w:rsidR="00BF49C7">
        <w:rPr>
          <w:sz w:val="18"/>
          <w:szCs w:val="18"/>
        </w:rPr>
        <w:t>id of onregelmatigheid verspeeld</w:t>
      </w:r>
      <w:r w:rsidR="00407276" w:rsidRPr="00F52B43">
        <w:rPr>
          <w:sz w:val="18"/>
          <w:szCs w:val="18"/>
        </w:rPr>
        <w:t>. Gegronde opmerkingen zullen worden meegenomen in de NVI. De NVI prevaleert boven de eerder verstrekte documenten.</w:t>
      </w:r>
    </w:p>
    <w:p w:rsidR="004135E9" w:rsidRDefault="004135E9" w:rsidP="005445D1">
      <w:pPr>
        <w:pStyle w:val="Lijstopsomteken"/>
      </w:pPr>
    </w:p>
    <w:p w:rsidR="005445D1" w:rsidRDefault="005445D1" w:rsidP="005445D1">
      <w:pPr>
        <w:rPr>
          <w:b/>
        </w:rPr>
      </w:pPr>
      <w:r>
        <w:rPr>
          <w:b/>
        </w:rPr>
        <w:t>3.6 Opbouw van uw aanbieding</w:t>
      </w:r>
    </w:p>
    <w:p w:rsidR="005445D1" w:rsidRDefault="005445D1" w:rsidP="005445D1">
      <w:pPr>
        <w:rPr>
          <w:b/>
        </w:rPr>
      </w:pPr>
    </w:p>
    <w:p w:rsidR="005445D1" w:rsidRDefault="005445D1" w:rsidP="005445D1">
      <w:r w:rsidRPr="00DD49DE">
        <w:t>Voor een volledige en leesbare aanbieding, wordt u verzocht bij de bouw van de aanbieding de volgende structuur aan te houden.</w:t>
      </w:r>
      <w:r>
        <w:t xml:space="preserve"> De aanbieding dient te bestaan uit de hierna volgende onderdelen, conform onderstaande nummering:</w:t>
      </w:r>
    </w:p>
    <w:p w:rsidR="005445D1" w:rsidRDefault="005445D1" w:rsidP="005445D1"/>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71"/>
      </w:tblGrid>
      <w:tr w:rsidR="005445D1" w:rsidTr="00C34C3C">
        <w:trPr>
          <w:trHeight w:val="211"/>
        </w:trPr>
        <w:tc>
          <w:tcPr>
            <w:tcW w:w="8371" w:type="dxa"/>
          </w:tcPr>
          <w:p w:rsidR="005445D1" w:rsidRPr="00C34C3C" w:rsidRDefault="005445D1" w:rsidP="00C34C3C">
            <w:pPr>
              <w:ind w:left="-34"/>
              <w:rPr>
                <w:b/>
              </w:rPr>
            </w:pPr>
            <w:r>
              <w:rPr>
                <w:b/>
              </w:rPr>
              <w:t xml:space="preserve">Hoofdstuk 1: </w:t>
            </w:r>
            <w:r w:rsidR="008F7F35" w:rsidRPr="008F7F35">
              <w:t>Ervaring non-profitsector</w:t>
            </w:r>
            <w:r w:rsidR="008F7F35">
              <w:t xml:space="preserve"> (referenties)</w:t>
            </w:r>
          </w:p>
        </w:tc>
      </w:tr>
      <w:tr w:rsidR="005445D1" w:rsidTr="00C34C3C">
        <w:trPr>
          <w:trHeight w:val="231"/>
        </w:trPr>
        <w:tc>
          <w:tcPr>
            <w:tcW w:w="8371" w:type="dxa"/>
          </w:tcPr>
          <w:p w:rsidR="005445D1" w:rsidRDefault="005445D1" w:rsidP="00C34C3C">
            <w:pPr>
              <w:ind w:left="-34"/>
              <w:rPr>
                <w:b/>
              </w:rPr>
            </w:pPr>
            <w:r>
              <w:rPr>
                <w:b/>
              </w:rPr>
              <w:t>Hoofdstuk 2:</w:t>
            </w:r>
            <w:r w:rsidR="008F7F35">
              <w:rPr>
                <w:b/>
              </w:rPr>
              <w:t xml:space="preserve"> </w:t>
            </w:r>
            <w:r w:rsidR="008F7F35" w:rsidRPr="008F7F35">
              <w:t>Teamsamenstelling</w:t>
            </w:r>
          </w:p>
        </w:tc>
      </w:tr>
      <w:tr w:rsidR="005445D1" w:rsidTr="00C34C3C">
        <w:trPr>
          <w:trHeight w:val="263"/>
        </w:trPr>
        <w:tc>
          <w:tcPr>
            <w:tcW w:w="8371" w:type="dxa"/>
          </w:tcPr>
          <w:p w:rsidR="005445D1" w:rsidRDefault="005445D1" w:rsidP="00C34C3C">
            <w:pPr>
              <w:ind w:left="-34"/>
              <w:rPr>
                <w:b/>
              </w:rPr>
            </w:pPr>
            <w:r>
              <w:rPr>
                <w:b/>
              </w:rPr>
              <w:t>Hoofdstuk 3</w:t>
            </w:r>
            <w:r w:rsidRPr="008F7F35">
              <w:rPr>
                <w:b/>
              </w:rPr>
              <w:t>:</w:t>
            </w:r>
            <w:r w:rsidR="0099247A" w:rsidRPr="008F7F35">
              <w:rPr>
                <w:b/>
              </w:rPr>
              <w:t xml:space="preserve"> </w:t>
            </w:r>
            <w:r w:rsidR="008F7F35" w:rsidRPr="008F7F35">
              <w:t>Controleaanpak op hoofdlijnen</w:t>
            </w:r>
          </w:p>
        </w:tc>
      </w:tr>
      <w:tr w:rsidR="005445D1" w:rsidTr="00C34C3C">
        <w:trPr>
          <w:trHeight w:val="279"/>
        </w:trPr>
        <w:tc>
          <w:tcPr>
            <w:tcW w:w="8371" w:type="dxa"/>
          </w:tcPr>
          <w:p w:rsidR="005445D1" w:rsidRDefault="005445D1" w:rsidP="008F7F35">
            <w:pPr>
              <w:ind w:left="-34"/>
              <w:rPr>
                <w:b/>
              </w:rPr>
            </w:pPr>
            <w:r>
              <w:rPr>
                <w:b/>
              </w:rPr>
              <w:t>Hoofdstuk 4</w:t>
            </w:r>
            <w:r w:rsidRPr="008F7F35">
              <w:rPr>
                <w:b/>
              </w:rPr>
              <w:t>:</w:t>
            </w:r>
            <w:r w:rsidR="0099247A" w:rsidRPr="008F7F35">
              <w:rPr>
                <w:b/>
              </w:rPr>
              <w:t xml:space="preserve"> </w:t>
            </w:r>
            <w:r w:rsidR="008F7F35" w:rsidRPr="008F7F35">
              <w:t>Overzicht van de kosten</w:t>
            </w:r>
            <w:r w:rsidR="008F7F35">
              <w:t xml:space="preserve"> van de opdracht</w:t>
            </w:r>
          </w:p>
        </w:tc>
      </w:tr>
    </w:tbl>
    <w:p w:rsidR="005445D1" w:rsidRDefault="005445D1" w:rsidP="005445D1">
      <w:pPr>
        <w:rPr>
          <w:b/>
        </w:rPr>
      </w:pPr>
    </w:p>
    <w:p w:rsidR="00235FC5" w:rsidRDefault="00235FC5" w:rsidP="005445D1">
      <w:pPr>
        <w:rPr>
          <w:b/>
        </w:rPr>
      </w:pPr>
    </w:p>
    <w:p w:rsidR="00407276" w:rsidRPr="005445D1" w:rsidRDefault="00407276" w:rsidP="005445D1">
      <w:pPr>
        <w:rPr>
          <w:b/>
        </w:rPr>
      </w:pPr>
      <w:r w:rsidRPr="005445D1">
        <w:rPr>
          <w:b/>
        </w:rPr>
        <w:lastRenderedPageBreak/>
        <w:t>3.</w:t>
      </w:r>
      <w:r w:rsidR="005445D1">
        <w:rPr>
          <w:b/>
        </w:rPr>
        <w:t>7</w:t>
      </w:r>
      <w:r w:rsidRPr="005445D1">
        <w:rPr>
          <w:b/>
        </w:rPr>
        <w:t xml:space="preserve"> Wijze van aanbieden van uw aanbieding</w:t>
      </w:r>
    </w:p>
    <w:p w:rsidR="00407276" w:rsidRDefault="00407276" w:rsidP="005445D1">
      <w:pPr>
        <w:pStyle w:val="Lijstopsomteken"/>
      </w:pPr>
    </w:p>
    <w:p w:rsidR="00407276" w:rsidRPr="00C34C3C" w:rsidRDefault="00407276" w:rsidP="004135E9">
      <w:pPr>
        <w:pStyle w:val="Lijstopsomteken"/>
        <w:rPr>
          <w:sz w:val="18"/>
          <w:szCs w:val="18"/>
        </w:rPr>
      </w:pPr>
      <w:r w:rsidRPr="00C34C3C">
        <w:rPr>
          <w:sz w:val="18"/>
          <w:szCs w:val="18"/>
        </w:rPr>
        <w:t xml:space="preserve">De uiterste inleverdatum van de inschrijving is vastgesteld op </w:t>
      </w:r>
      <w:r w:rsidR="003250A0">
        <w:rPr>
          <w:sz w:val="18"/>
          <w:szCs w:val="18"/>
        </w:rPr>
        <w:t>8</w:t>
      </w:r>
      <w:r w:rsidR="00257845">
        <w:rPr>
          <w:sz w:val="18"/>
          <w:szCs w:val="18"/>
        </w:rPr>
        <w:t xml:space="preserve"> jul</w:t>
      </w:r>
      <w:r w:rsidR="00A90B65" w:rsidRPr="00C34C3C">
        <w:rPr>
          <w:sz w:val="18"/>
          <w:szCs w:val="18"/>
        </w:rPr>
        <w:t>i</w:t>
      </w:r>
      <w:r w:rsidR="004135E9" w:rsidRPr="00C34C3C">
        <w:rPr>
          <w:sz w:val="18"/>
          <w:szCs w:val="18"/>
        </w:rPr>
        <w:t xml:space="preserve">, </w:t>
      </w:r>
      <w:r w:rsidRPr="00C34C3C">
        <w:rPr>
          <w:sz w:val="18"/>
          <w:szCs w:val="18"/>
        </w:rPr>
        <w:t>12:00 uur.</w:t>
      </w:r>
    </w:p>
    <w:p w:rsidR="00862D57" w:rsidRPr="00C34C3C" w:rsidRDefault="00407276" w:rsidP="004135E9">
      <w:pPr>
        <w:pStyle w:val="Lijstopsomteken"/>
        <w:rPr>
          <w:sz w:val="18"/>
          <w:szCs w:val="18"/>
        </w:rPr>
      </w:pPr>
      <w:r w:rsidRPr="00C34C3C">
        <w:rPr>
          <w:sz w:val="18"/>
          <w:szCs w:val="18"/>
        </w:rPr>
        <w:t xml:space="preserve">Aanbiedingen dienen </w:t>
      </w:r>
      <w:proofErr w:type="spellStart"/>
      <w:r w:rsidR="00862D57" w:rsidRPr="00C34C3C">
        <w:rPr>
          <w:sz w:val="18"/>
          <w:szCs w:val="18"/>
        </w:rPr>
        <w:t>printb</w:t>
      </w:r>
      <w:bookmarkStart w:id="1" w:name="_GoBack"/>
      <w:bookmarkEnd w:id="1"/>
      <w:r w:rsidR="00862D57" w:rsidRPr="00C34C3C">
        <w:rPr>
          <w:sz w:val="18"/>
          <w:szCs w:val="18"/>
        </w:rPr>
        <w:t>aar</w:t>
      </w:r>
      <w:proofErr w:type="spellEnd"/>
      <w:r w:rsidR="00862D57" w:rsidRPr="00C34C3C">
        <w:rPr>
          <w:sz w:val="18"/>
          <w:szCs w:val="18"/>
        </w:rPr>
        <w:t>,</w:t>
      </w:r>
      <w:r w:rsidR="008F2792" w:rsidRPr="00C34C3C">
        <w:rPr>
          <w:sz w:val="18"/>
          <w:szCs w:val="18"/>
        </w:rPr>
        <w:t xml:space="preserve"> </w:t>
      </w:r>
      <w:r w:rsidRPr="00C34C3C">
        <w:rPr>
          <w:sz w:val="18"/>
          <w:szCs w:val="18"/>
        </w:rPr>
        <w:t>per email</w:t>
      </w:r>
      <w:r w:rsidR="00862D57" w:rsidRPr="00C34C3C">
        <w:rPr>
          <w:sz w:val="18"/>
          <w:szCs w:val="18"/>
        </w:rPr>
        <w:t xml:space="preserve"> en voorzien van “vertrouwelijk aanbesteding accountant”</w:t>
      </w:r>
      <w:r w:rsidRPr="00C34C3C">
        <w:rPr>
          <w:sz w:val="18"/>
          <w:szCs w:val="18"/>
        </w:rPr>
        <w:t xml:space="preserve"> te worden aangeleverd aan </w:t>
      </w:r>
      <w:r w:rsidR="008F2792" w:rsidRPr="00C34C3C">
        <w:rPr>
          <w:sz w:val="18"/>
          <w:szCs w:val="18"/>
        </w:rPr>
        <w:t xml:space="preserve">eerder genoemde contactpersoon. </w:t>
      </w:r>
      <w:r w:rsidR="00862D57" w:rsidRPr="00C34C3C">
        <w:rPr>
          <w:sz w:val="18"/>
          <w:szCs w:val="18"/>
        </w:rPr>
        <w:t>U ontvangt van ons d</w:t>
      </w:r>
      <w:r w:rsidR="00412DD6" w:rsidRPr="00C34C3C">
        <w:rPr>
          <w:sz w:val="18"/>
          <w:szCs w:val="18"/>
        </w:rPr>
        <w:t xml:space="preserve">aarop een ontvangstbevestiging. </w:t>
      </w:r>
      <w:r w:rsidR="00862D57" w:rsidRPr="00C34C3C">
        <w:rPr>
          <w:sz w:val="18"/>
          <w:szCs w:val="18"/>
        </w:rPr>
        <w:t>De opening is niet openbaar.</w:t>
      </w:r>
      <w:r w:rsidR="00412DD6" w:rsidRPr="00C34C3C">
        <w:rPr>
          <w:sz w:val="18"/>
          <w:szCs w:val="18"/>
        </w:rPr>
        <w:t xml:space="preserve"> </w:t>
      </w:r>
      <w:r w:rsidRPr="00C34C3C">
        <w:rPr>
          <w:sz w:val="18"/>
          <w:szCs w:val="18"/>
        </w:rPr>
        <w:t>Datum en tijd dienen als fataal mome</w:t>
      </w:r>
      <w:r w:rsidR="00862D57" w:rsidRPr="00C34C3C">
        <w:rPr>
          <w:sz w:val="18"/>
          <w:szCs w:val="18"/>
        </w:rPr>
        <w:t xml:space="preserve">nt beschouwd te worden. </w:t>
      </w:r>
    </w:p>
    <w:p w:rsidR="00407276" w:rsidRPr="00C34C3C" w:rsidRDefault="008F2792" w:rsidP="004135E9">
      <w:pPr>
        <w:pStyle w:val="Lijstopsomteken"/>
        <w:rPr>
          <w:sz w:val="18"/>
          <w:szCs w:val="18"/>
        </w:rPr>
      </w:pPr>
      <w:r w:rsidRPr="00C34C3C">
        <w:rPr>
          <w:sz w:val="18"/>
          <w:szCs w:val="18"/>
        </w:rPr>
        <w:t xml:space="preserve">Stukken die niet op de genoemde datum en tijd in het bezit zijn van de </w:t>
      </w:r>
      <w:proofErr w:type="spellStart"/>
      <w:r w:rsidRPr="00C34C3C">
        <w:rPr>
          <w:sz w:val="18"/>
          <w:szCs w:val="18"/>
        </w:rPr>
        <w:t>NZa</w:t>
      </w:r>
      <w:proofErr w:type="spellEnd"/>
      <w:r w:rsidRPr="00C34C3C">
        <w:rPr>
          <w:sz w:val="18"/>
          <w:szCs w:val="18"/>
        </w:rPr>
        <w:t xml:space="preserve"> worden van de beoordeling van de inschrijving uitgesloten.  </w:t>
      </w:r>
    </w:p>
    <w:p w:rsidR="00A4252E" w:rsidRPr="00C34C3C" w:rsidRDefault="00A4252E" w:rsidP="004135E9"/>
    <w:p w:rsidR="00862D57" w:rsidRPr="00C34C3C" w:rsidRDefault="00862D57" w:rsidP="004135E9">
      <w:r w:rsidRPr="00C34C3C">
        <w:t>U dient er rekening mee te houden dat de aanbieding geschiedt op basis van de Algemene Rijsvoorwaarden voor het aangaan van opdrachten tot het verri</w:t>
      </w:r>
      <w:r w:rsidR="00235FC5">
        <w:t>chten van Diensten (ARVODI 2011</w:t>
      </w:r>
      <w:r w:rsidRPr="00C34C3C">
        <w:t xml:space="preserve"> van </w:t>
      </w:r>
      <w:r w:rsidR="00DD49DE" w:rsidRPr="00C34C3C">
        <w:t xml:space="preserve">7 juni </w:t>
      </w:r>
      <w:r w:rsidRPr="00C34C3C">
        <w:t>2011</w:t>
      </w:r>
      <w:r w:rsidR="00235FC5">
        <w:t>)</w:t>
      </w:r>
      <w:r w:rsidR="00A90B65" w:rsidRPr="00C34C3C">
        <w:t xml:space="preserve"> </w:t>
      </w:r>
      <w:r w:rsidR="00224AD0">
        <w:t>(bijlage 3</w:t>
      </w:r>
      <w:r w:rsidR="00A90B65" w:rsidRPr="00224AD0">
        <w:t>).</w:t>
      </w:r>
    </w:p>
    <w:p w:rsidR="00862D57" w:rsidRDefault="00862D57" w:rsidP="004135E9"/>
    <w:p w:rsidR="00862D57" w:rsidRDefault="00862D57" w:rsidP="004135E9">
      <w:pPr>
        <w:rPr>
          <w:b/>
        </w:rPr>
      </w:pPr>
      <w:r>
        <w:t xml:space="preserve"> </w:t>
      </w:r>
      <w:r w:rsidR="00C405CA">
        <w:rPr>
          <w:b/>
        </w:rPr>
        <w:t>3.</w:t>
      </w:r>
      <w:r w:rsidR="005445D1">
        <w:rPr>
          <w:b/>
        </w:rPr>
        <w:t>8</w:t>
      </w:r>
      <w:r w:rsidR="00C405CA">
        <w:rPr>
          <w:b/>
        </w:rPr>
        <w:t xml:space="preserve"> Wijze van beoordelen van de aanbiedingen</w:t>
      </w:r>
    </w:p>
    <w:p w:rsidR="00C405CA" w:rsidRDefault="00C405CA" w:rsidP="004135E9">
      <w:pPr>
        <w:rPr>
          <w:b/>
        </w:rPr>
      </w:pPr>
    </w:p>
    <w:p w:rsidR="00FC545A" w:rsidRPr="00FC545A" w:rsidRDefault="00FC545A" w:rsidP="004135E9">
      <w:pPr>
        <w:rPr>
          <w:i/>
        </w:rPr>
      </w:pPr>
      <w:r w:rsidRPr="00FC545A">
        <w:rPr>
          <w:i/>
        </w:rPr>
        <w:t>Aanmeldingsvereisten</w:t>
      </w:r>
    </w:p>
    <w:p w:rsidR="002D2A11" w:rsidRPr="002D2A11" w:rsidRDefault="002D2A11" w:rsidP="004135E9">
      <w:r w:rsidRPr="002D2A11">
        <w:t>Als eerste wordt beoordeeld of alle gegevens die de inschrijvers moeten overleggen, aanwezig en geldig zijn. Verder wordt bekeken of de overlegde gegevens voldoen aan de in dit document geformuleerde criteria.</w:t>
      </w:r>
      <w:r>
        <w:t xml:space="preserve"> Aanbiedingen van inschrijvers die de gevraagde gegevens niet hebben overlegd of die niet aan de gestelde eisen voldoen, worden uitgesloten, tenzij er sprake is van een kennelijke vergissing/omissie. </w:t>
      </w:r>
    </w:p>
    <w:p w:rsidR="002D2A11" w:rsidRDefault="002D2A11" w:rsidP="004135E9"/>
    <w:p w:rsidR="00FC545A" w:rsidRPr="00FC545A" w:rsidRDefault="00FC545A" w:rsidP="004135E9">
      <w:pPr>
        <w:rPr>
          <w:i/>
        </w:rPr>
      </w:pPr>
      <w:r w:rsidRPr="00FC545A">
        <w:rPr>
          <w:i/>
        </w:rPr>
        <w:t>Minimale geschiktheidseisen</w:t>
      </w:r>
    </w:p>
    <w:p w:rsidR="00FC545A" w:rsidRDefault="00FC545A" w:rsidP="004135E9">
      <w:pPr>
        <w:pStyle w:val="Lijstalinea"/>
        <w:numPr>
          <w:ilvl w:val="0"/>
          <w:numId w:val="32"/>
        </w:numPr>
      </w:pPr>
      <w:r>
        <w:t>De gegadigde dient te zijn ingeschreven in het nationale beroeps/handelsregister. Aanbesteder ontvangt een bewijs van inschrijving hiervan van gegadigde.</w:t>
      </w:r>
    </w:p>
    <w:p w:rsidR="00FC545A" w:rsidRDefault="00FC545A" w:rsidP="004135E9">
      <w:pPr>
        <w:pStyle w:val="Lijstalinea"/>
        <w:numPr>
          <w:ilvl w:val="0"/>
          <w:numId w:val="32"/>
        </w:numPr>
      </w:pPr>
      <w:r>
        <w:t>Eis betreffende de omvang van de organisatie van de gegadigde. De organisatie van de gegadigde dient aannemelijk te maken, dat het over voldoende gekwalificeerd personeel beschikt om de opdracht te kunnen uitvoeren.</w:t>
      </w:r>
    </w:p>
    <w:p w:rsidR="00FC545A" w:rsidRDefault="00FC545A" w:rsidP="004135E9">
      <w:pPr>
        <w:pStyle w:val="Lijstalinea"/>
        <w:numPr>
          <w:ilvl w:val="0"/>
          <w:numId w:val="32"/>
        </w:numPr>
      </w:pPr>
      <w:r>
        <w:t xml:space="preserve">Gegadigde dient in haar offerte kenbaar te maken over aantoonbare ervaring te beschikken in de non-profit sector en bekend te zijn met wet- en regelgeving van de </w:t>
      </w:r>
      <w:r w:rsidR="00A90B65">
        <w:t xml:space="preserve">rijksoverheid </w:t>
      </w:r>
      <w:proofErr w:type="spellStart"/>
      <w:r w:rsidR="00A90B65">
        <w:t>terzake</w:t>
      </w:r>
      <w:proofErr w:type="spellEnd"/>
      <w:r w:rsidR="00A90B65">
        <w:t xml:space="preserve"> van finan</w:t>
      </w:r>
      <w:r>
        <w:t>c</w:t>
      </w:r>
      <w:r w:rsidR="00A90B65">
        <w:t>i</w:t>
      </w:r>
      <w:r>
        <w:t>ering van ZBO’s alsmede de richtlijnen voor de begroting en verantwoording.</w:t>
      </w:r>
    </w:p>
    <w:p w:rsidR="00FC545A" w:rsidRDefault="00FC545A" w:rsidP="004135E9"/>
    <w:p w:rsidR="00FC545A" w:rsidRDefault="00FC545A" w:rsidP="004135E9">
      <w:r>
        <w:rPr>
          <w:i/>
        </w:rPr>
        <w:t>Gunningscriteria</w:t>
      </w:r>
      <w:r>
        <w:t xml:space="preserve"> </w:t>
      </w:r>
    </w:p>
    <w:p w:rsidR="00C405CA" w:rsidRDefault="009C5245" w:rsidP="004135E9">
      <w:r w:rsidRPr="009C5245">
        <w:t>Het beoo</w:t>
      </w:r>
      <w:r>
        <w:t xml:space="preserve">rdelingsproces verloopt </w:t>
      </w:r>
      <w:r w:rsidR="002D2A11">
        <w:t xml:space="preserve">vervolgens </w:t>
      </w:r>
      <w:r>
        <w:t>aan de hand van de gunningsmatrix.</w:t>
      </w:r>
    </w:p>
    <w:p w:rsidR="00FC545A" w:rsidRDefault="009C5245" w:rsidP="004135E9">
      <w:r>
        <w:t>Hier</w:t>
      </w:r>
      <w:r w:rsidR="00FC545A">
        <w:t xml:space="preserve"> komen de criteria aan de orde op basis waarvan de matrix wordt ingevuld.</w:t>
      </w:r>
    </w:p>
    <w:p w:rsidR="00A90B65" w:rsidRDefault="00FC545A" w:rsidP="004135E9">
      <w:r>
        <w:t>De criteria staan o</w:t>
      </w:r>
      <w:r w:rsidR="009C5245">
        <w:t xml:space="preserve">p volgorde van belangrijkheid, </w:t>
      </w:r>
      <w:r w:rsidR="002D2A11">
        <w:t xml:space="preserve">waarop de </w:t>
      </w:r>
      <w:proofErr w:type="spellStart"/>
      <w:r w:rsidR="002D2A11">
        <w:t>NZa</w:t>
      </w:r>
      <w:proofErr w:type="spellEnd"/>
      <w:r w:rsidR="002D2A11">
        <w:t xml:space="preserve"> de aanbiedingen beoordeeld.</w:t>
      </w:r>
      <w:r w:rsidR="009C5245">
        <w:t xml:space="preserve"> Per onderdeel </w:t>
      </w:r>
      <w:r>
        <w:t>geldt een wegingsfactor dat resu</w:t>
      </w:r>
      <w:r w:rsidR="003769C6">
        <w:t>lteert in een puntentoekenning die uiteindelijk resulteert in een totaalscore</w:t>
      </w:r>
      <w:r w:rsidR="009C5245">
        <w:t xml:space="preserve"> zodat er </w:t>
      </w:r>
      <w:r w:rsidR="00942F3F">
        <w:t xml:space="preserve">één </w:t>
      </w:r>
      <w:r w:rsidR="009C5245">
        <w:t xml:space="preserve">accountantskantoor overblijft </w:t>
      </w:r>
      <w:r w:rsidR="002D2A11">
        <w:t>aan wie</w:t>
      </w:r>
      <w:r w:rsidR="009C5245">
        <w:t xml:space="preserve"> de </w:t>
      </w:r>
      <w:proofErr w:type="spellStart"/>
      <w:r w:rsidR="009C5245">
        <w:t>NZa</w:t>
      </w:r>
      <w:proofErr w:type="spellEnd"/>
      <w:r w:rsidR="002D2A11">
        <w:t xml:space="preserve"> de</w:t>
      </w:r>
      <w:r w:rsidR="009C5245">
        <w:t xml:space="preserve"> opdracht wil verstrekken. </w:t>
      </w:r>
    </w:p>
    <w:p w:rsidR="00A90B65" w:rsidRDefault="00A90B65" w:rsidP="004135E9"/>
    <w:p w:rsidR="0076110E" w:rsidRDefault="0076110E" w:rsidP="004135E9">
      <w:r>
        <w:t>Hieronder zullen we de verschillende criteria van de gunningsmatrix toelichten:</w:t>
      </w:r>
    </w:p>
    <w:p w:rsidR="0076110E" w:rsidRPr="003769C6" w:rsidRDefault="0076110E" w:rsidP="004135E9">
      <w:pPr>
        <w:pStyle w:val="Lijstalinea"/>
        <w:numPr>
          <w:ilvl w:val="0"/>
          <w:numId w:val="36"/>
        </w:numPr>
        <w:rPr>
          <w:b/>
        </w:rPr>
      </w:pPr>
      <w:r w:rsidRPr="006D76BA">
        <w:rPr>
          <w:b/>
        </w:rPr>
        <w:t>Prijs.</w:t>
      </w:r>
      <w:r>
        <w:t xml:space="preserve"> De uitvoering van de taak dient plaats te vinden tegen een vooraf vastgestelde totaalprijs per jaar voor de werkzaamheden zoals beschreven in 2.1 omvang van de opdracht.</w:t>
      </w:r>
    </w:p>
    <w:p w:rsidR="0076110E" w:rsidRPr="006D76BA" w:rsidRDefault="0076110E" w:rsidP="004135E9">
      <w:pPr>
        <w:pStyle w:val="Lijstalinea"/>
        <w:numPr>
          <w:ilvl w:val="0"/>
          <w:numId w:val="36"/>
        </w:numPr>
        <w:rPr>
          <w:b/>
        </w:rPr>
      </w:pPr>
      <w:r>
        <w:rPr>
          <w:b/>
        </w:rPr>
        <w:t xml:space="preserve"> Ervaring vergelijkbare opdrachten non-profitsector. </w:t>
      </w:r>
      <w:r>
        <w:t>Gegadigde heeft de opdracht zelf uitgevo</w:t>
      </w:r>
      <w:r w:rsidR="004135E9">
        <w:t>erd en heeft betrekking op een N</w:t>
      </w:r>
      <w:r>
        <w:t>ederlandse overheidsorganisatie. Graag ontvangen we de volgende gegevens:</w:t>
      </w:r>
      <w:r>
        <w:rPr>
          <w:b/>
        </w:rPr>
        <w:t xml:space="preserve"> </w:t>
      </w:r>
      <w:r>
        <w:t>opdrachtgever (naam, contactpersoon) en in welke branche deze opereert.</w:t>
      </w:r>
    </w:p>
    <w:p w:rsidR="0076110E" w:rsidRPr="00A90B65" w:rsidRDefault="0076110E" w:rsidP="004135E9">
      <w:pPr>
        <w:pStyle w:val="Lijstalinea"/>
        <w:numPr>
          <w:ilvl w:val="0"/>
          <w:numId w:val="36"/>
        </w:numPr>
      </w:pPr>
      <w:r>
        <w:rPr>
          <w:b/>
        </w:rPr>
        <w:t xml:space="preserve">Vakbekwaamheid. </w:t>
      </w:r>
      <w:r w:rsidRPr="00A90B65">
        <w:t>De gegadigde dient zijn aanbieding zo in te richten dat per in te zetten niveau inzicht wordt gegeven in de te besteden uren en uurtarief.</w:t>
      </w:r>
    </w:p>
    <w:p w:rsidR="0076110E" w:rsidRDefault="0076110E" w:rsidP="004135E9">
      <w:pPr>
        <w:pStyle w:val="Lijstalinea"/>
        <w:numPr>
          <w:ilvl w:val="0"/>
          <w:numId w:val="36"/>
        </w:numPr>
        <w:rPr>
          <w:b/>
        </w:rPr>
      </w:pPr>
      <w:r>
        <w:rPr>
          <w:b/>
        </w:rPr>
        <w:t xml:space="preserve">Advies / klantgerichtheid. </w:t>
      </w:r>
      <w:r w:rsidRPr="008E4B68">
        <w:t>Incidentele vraagstukken m.b.t. wet- en regelgeving.</w:t>
      </w:r>
    </w:p>
    <w:p w:rsidR="0076110E" w:rsidRDefault="0076110E" w:rsidP="004135E9">
      <w:pPr>
        <w:pStyle w:val="Lijstalinea"/>
        <w:numPr>
          <w:ilvl w:val="0"/>
          <w:numId w:val="36"/>
        </w:numPr>
      </w:pPr>
      <w:r w:rsidRPr="0076110E">
        <w:rPr>
          <w:b/>
        </w:rPr>
        <w:t xml:space="preserve">Instemmen inkoopvoorwaarden. </w:t>
      </w:r>
      <w:r>
        <w:t>U stemt in met de</w:t>
      </w:r>
      <w:r w:rsidRPr="008E4B68">
        <w:t xml:space="preserve"> A</w:t>
      </w:r>
      <w:r>
        <w:t>RVODI</w:t>
      </w:r>
      <w:r w:rsidRPr="008E4B68">
        <w:t xml:space="preserve"> 2011.</w:t>
      </w:r>
    </w:p>
    <w:p w:rsidR="0076110E" w:rsidRDefault="0076110E" w:rsidP="004135E9"/>
    <w:p w:rsidR="0076110E" w:rsidRDefault="0076110E" w:rsidP="004135E9"/>
    <w:p w:rsidR="0076110E" w:rsidRDefault="0076110E" w:rsidP="004135E9"/>
    <w:p w:rsidR="00A90B65" w:rsidRDefault="0076110E" w:rsidP="004135E9">
      <w:r>
        <w:t xml:space="preserve"> </w:t>
      </w:r>
    </w:p>
    <w:p w:rsidR="00C34C3C" w:rsidRDefault="00C34C3C" w:rsidP="004135E9"/>
    <w:p w:rsidR="00A90B65" w:rsidRPr="00376828" w:rsidRDefault="00A90B65" w:rsidP="004135E9">
      <w:pPr>
        <w:ind w:left="-851" w:firstLine="851"/>
        <w:rPr>
          <w:b/>
          <w:i/>
          <w:sz w:val="24"/>
          <w:szCs w:val="24"/>
          <w:lang w:val="en-US"/>
        </w:rPr>
      </w:pPr>
      <w:proofErr w:type="spellStart"/>
      <w:r w:rsidRPr="00376828">
        <w:rPr>
          <w:b/>
          <w:sz w:val="24"/>
          <w:szCs w:val="24"/>
          <w:lang w:val="en-US"/>
        </w:rPr>
        <w:lastRenderedPageBreak/>
        <w:t>Gunning</w:t>
      </w:r>
      <w:r w:rsidR="008E4B68">
        <w:rPr>
          <w:b/>
          <w:sz w:val="24"/>
          <w:szCs w:val="24"/>
          <w:lang w:val="en-US"/>
        </w:rPr>
        <w:t>s</w:t>
      </w:r>
      <w:r w:rsidRPr="00376828">
        <w:rPr>
          <w:b/>
          <w:sz w:val="24"/>
          <w:szCs w:val="24"/>
          <w:lang w:val="en-US"/>
        </w:rPr>
        <w:t>matrix</w:t>
      </w:r>
      <w:proofErr w:type="spellEnd"/>
      <w:r w:rsidRPr="00376828">
        <w:rPr>
          <w:b/>
          <w:sz w:val="24"/>
          <w:szCs w:val="24"/>
          <w:lang w:val="en-US"/>
        </w:rPr>
        <w:t xml:space="preserve"> </w:t>
      </w:r>
      <w:r w:rsidRPr="00376828">
        <w:rPr>
          <w:b/>
          <w:i/>
          <w:sz w:val="24"/>
          <w:szCs w:val="24"/>
          <w:lang w:val="en-US"/>
        </w:rPr>
        <w:t>“Accountant”</w:t>
      </w:r>
      <w:r w:rsidRPr="00376828">
        <w:rPr>
          <w:b/>
          <w:i/>
          <w:sz w:val="24"/>
          <w:szCs w:val="24"/>
          <w:lang w:val="en-US"/>
        </w:rPr>
        <w:tab/>
        <w:t xml:space="preserve">“13-PC-48 B&amp;I - </w:t>
      </w:r>
      <w:proofErr w:type="spellStart"/>
      <w:r w:rsidRPr="00376828">
        <w:rPr>
          <w:b/>
          <w:i/>
          <w:sz w:val="24"/>
          <w:szCs w:val="24"/>
          <w:lang w:val="en-US"/>
        </w:rPr>
        <w:t>Juni</w:t>
      </w:r>
      <w:proofErr w:type="spellEnd"/>
      <w:r w:rsidRPr="00376828">
        <w:rPr>
          <w:b/>
          <w:i/>
          <w:sz w:val="24"/>
          <w:szCs w:val="24"/>
          <w:lang w:val="en-US"/>
        </w:rPr>
        <w:t xml:space="preserve"> 2013”</w:t>
      </w:r>
    </w:p>
    <w:tbl>
      <w:tblPr>
        <w:tblStyle w:val="Tabelraster"/>
        <w:tblpPr w:leftFromText="141" w:rightFromText="141" w:vertAnchor="text" w:horzAnchor="margin" w:tblpX="108" w:tblpY="136"/>
        <w:tblW w:w="9039" w:type="dxa"/>
        <w:tblLayout w:type="fixed"/>
        <w:tblLook w:val="01E0" w:firstRow="1" w:lastRow="1" w:firstColumn="1" w:lastColumn="1" w:noHBand="0" w:noVBand="0"/>
      </w:tblPr>
      <w:tblGrid>
        <w:gridCol w:w="1526"/>
        <w:gridCol w:w="1701"/>
        <w:gridCol w:w="1276"/>
        <w:gridCol w:w="1559"/>
        <w:gridCol w:w="1559"/>
        <w:gridCol w:w="1418"/>
      </w:tblGrid>
      <w:tr w:rsidR="00A90B65" w:rsidRPr="00C34C3C" w:rsidTr="00A90B65">
        <w:trPr>
          <w:trHeight w:val="698"/>
        </w:trPr>
        <w:tc>
          <w:tcPr>
            <w:tcW w:w="1526" w:type="dxa"/>
          </w:tcPr>
          <w:p w:rsidR="00A90B65" w:rsidRPr="00C34C3C" w:rsidRDefault="00A90B65" w:rsidP="004135E9">
            <w:pPr>
              <w:rPr>
                <w:b/>
                <w:lang w:val="en-US"/>
              </w:rPr>
            </w:pPr>
          </w:p>
          <w:p w:rsidR="00A90B65" w:rsidRPr="00C34C3C" w:rsidRDefault="00A90B65" w:rsidP="004135E9">
            <w:pPr>
              <w:rPr>
                <w:b/>
                <w:color w:val="0000FF"/>
              </w:rPr>
            </w:pPr>
            <w:r w:rsidRPr="00C34C3C">
              <w:rPr>
                <w:b/>
              </w:rPr>
              <w:t>Offerte</w:t>
            </w:r>
            <w:r w:rsidRPr="00C34C3C">
              <w:rPr>
                <w:b/>
                <w:color w:val="0000FF"/>
              </w:rPr>
              <w:t>-</w:t>
            </w:r>
            <w:r w:rsidRPr="00C34C3C">
              <w:rPr>
                <w:b/>
              </w:rPr>
              <w:t>vergelijking</w:t>
            </w:r>
          </w:p>
          <w:p w:rsidR="00A90B65" w:rsidRPr="00C34C3C" w:rsidRDefault="00A90B65" w:rsidP="004135E9"/>
        </w:tc>
        <w:tc>
          <w:tcPr>
            <w:tcW w:w="1701" w:type="dxa"/>
          </w:tcPr>
          <w:p w:rsidR="00A90B65" w:rsidRPr="00C34C3C" w:rsidRDefault="00A90B65" w:rsidP="004135E9"/>
          <w:p w:rsidR="00A90B65" w:rsidRPr="00C34C3C" w:rsidRDefault="00A90B65" w:rsidP="004135E9">
            <w:r w:rsidRPr="00C34C3C">
              <w:t>Prijs (incl. BTW)</w:t>
            </w:r>
          </w:p>
          <w:p w:rsidR="00A90B65" w:rsidRPr="00C34C3C" w:rsidRDefault="00A90B65" w:rsidP="004135E9"/>
          <w:p w:rsidR="00A90B65" w:rsidRPr="00C34C3C" w:rsidRDefault="00A90B65" w:rsidP="004135E9"/>
        </w:tc>
        <w:tc>
          <w:tcPr>
            <w:tcW w:w="1276" w:type="dxa"/>
          </w:tcPr>
          <w:p w:rsidR="00A90B65" w:rsidRPr="00C34C3C" w:rsidRDefault="00A90B65" w:rsidP="004135E9"/>
          <w:p w:rsidR="00A90B65" w:rsidRPr="00C34C3C" w:rsidRDefault="00257845" w:rsidP="004135E9">
            <w:r>
              <w:t>Ervaring</w:t>
            </w:r>
          </w:p>
        </w:tc>
        <w:tc>
          <w:tcPr>
            <w:tcW w:w="1559" w:type="dxa"/>
          </w:tcPr>
          <w:p w:rsidR="00A90B65" w:rsidRPr="00C34C3C" w:rsidRDefault="00A90B65" w:rsidP="004135E9"/>
          <w:p w:rsidR="00A90B65" w:rsidRPr="00C34C3C" w:rsidRDefault="00A90B65" w:rsidP="004135E9">
            <w:proofErr w:type="spellStart"/>
            <w:r w:rsidRPr="00C34C3C">
              <w:t>Vakbekwaam-heid</w:t>
            </w:r>
            <w:proofErr w:type="spellEnd"/>
          </w:p>
        </w:tc>
        <w:tc>
          <w:tcPr>
            <w:tcW w:w="1559" w:type="dxa"/>
          </w:tcPr>
          <w:p w:rsidR="00A90B65" w:rsidRPr="00C34C3C" w:rsidRDefault="00A90B65" w:rsidP="004135E9"/>
          <w:p w:rsidR="00A90B65" w:rsidRPr="00C34C3C" w:rsidRDefault="00A90B65" w:rsidP="004135E9">
            <w:r w:rsidRPr="00C34C3C">
              <w:t>Advies/</w:t>
            </w:r>
            <w:proofErr w:type="spellStart"/>
            <w:r w:rsidRPr="00C34C3C">
              <w:t>klant-gerichtheid</w:t>
            </w:r>
            <w:proofErr w:type="spellEnd"/>
          </w:p>
        </w:tc>
        <w:tc>
          <w:tcPr>
            <w:tcW w:w="1418" w:type="dxa"/>
          </w:tcPr>
          <w:p w:rsidR="00A90B65" w:rsidRPr="00C34C3C" w:rsidRDefault="00A90B65" w:rsidP="004135E9"/>
          <w:p w:rsidR="00A90B65" w:rsidRPr="00C34C3C" w:rsidRDefault="00A90B65" w:rsidP="004135E9">
            <w:r w:rsidRPr="00C34C3C">
              <w:t xml:space="preserve">instemmen </w:t>
            </w:r>
            <w:proofErr w:type="spellStart"/>
            <w:r w:rsidRPr="00C34C3C">
              <w:t>inkoopvoor</w:t>
            </w:r>
            <w:proofErr w:type="spellEnd"/>
            <w:r w:rsidRPr="00C34C3C">
              <w:t>-waarden</w:t>
            </w:r>
          </w:p>
        </w:tc>
      </w:tr>
      <w:tr w:rsidR="00A90B65" w:rsidRPr="00C34C3C" w:rsidTr="00A90B65">
        <w:tc>
          <w:tcPr>
            <w:tcW w:w="1526" w:type="dxa"/>
          </w:tcPr>
          <w:p w:rsidR="00A90B65" w:rsidRPr="00C34C3C" w:rsidRDefault="00A90B65" w:rsidP="004135E9"/>
          <w:p w:rsidR="00A90B65" w:rsidRPr="00C34C3C" w:rsidRDefault="00A90B65" w:rsidP="004135E9">
            <w:r w:rsidRPr="00C34C3C">
              <w:t>Aanbieder 1</w:t>
            </w:r>
          </w:p>
          <w:p w:rsidR="00A90B65" w:rsidRPr="00C34C3C" w:rsidRDefault="00A90B65" w:rsidP="004135E9"/>
        </w:tc>
        <w:tc>
          <w:tcPr>
            <w:tcW w:w="1701" w:type="dxa"/>
          </w:tcPr>
          <w:p w:rsidR="00A90B65" w:rsidRPr="00C34C3C" w:rsidRDefault="00A90B65" w:rsidP="004135E9"/>
          <w:p w:rsidR="00A90B65" w:rsidRPr="00C34C3C" w:rsidRDefault="00A90B65" w:rsidP="004135E9">
            <w:pPr>
              <w:rPr>
                <w:i/>
              </w:rPr>
            </w:pPr>
            <w:r w:rsidRPr="00C34C3C">
              <w:t xml:space="preserve">€ </w:t>
            </w:r>
          </w:p>
        </w:tc>
        <w:tc>
          <w:tcPr>
            <w:tcW w:w="1276" w:type="dxa"/>
          </w:tcPr>
          <w:p w:rsidR="00A90B65" w:rsidRPr="00C34C3C" w:rsidRDefault="00A90B65" w:rsidP="004135E9"/>
        </w:tc>
        <w:tc>
          <w:tcPr>
            <w:tcW w:w="1559" w:type="dxa"/>
          </w:tcPr>
          <w:p w:rsidR="00A90B65" w:rsidRPr="00C34C3C" w:rsidRDefault="00A90B65" w:rsidP="004135E9"/>
          <w:p w:rsidR="00A90B65" w:rsidRPr="00C34C3C" w:rsidRDefault="00A90B65" w:rsidP="004135E9"/>
          <w:p w:rsidR="00A90B65" w:rsidRPr="00C34C3C" w:rsidRDefault="00A90B65" w:rsidP="004135E9"/>
        </w:tc>
        <w:tc>
          <w:tcPr>
            <w:tcW w:w="1559" w:type="dxa"/>
          </w:tcPr>
          <w:p w:rsidR="00A90B65" w:rsidRPr="00C34C3C" w:rsidRDefault="00A90B65" w:rsidP="004135E9"/>
        </w:tc>
        <w:tc>
          <w:tcPr>
            <w:tcW w:w="1418" w:type="dxa"/>
          </w:tcPr>
          <w:p w:rsidR="00A90B65" w:rsidRPr="00C34C3C" w:rsidRDefault="00A90B65" w:rsidP="004135E9"/>
        </w:tc>
      </w:tr>
      <w:tr w:rsidR="00A90B65" w:rsidRPr="00C34C3C" w:rsidTr="00A90B65">
        <w:tc>
          <w:tcPr>
            <w:tcW w:w="1526" w:type="dxa"/>
          </w:tcPr>
          <w:p w:rsidR="00A90B65" w:rsidRPr="00C34C3C" w:rsidRDefault="00A90B65" w:rsidP="004135E9"/>
          <w:p w:rsidR="00A90B65" w:rsidRPr="00C34C3C" w:rsidRDefault="00A90B65" w:rsidP="004135E9">
            <w:r w:rsidRPr="00C34C3C">
              <w:t>Aanbieder 2</w:t>
            </w:r>
          </w:p>
          <w:p w:rsidR="00A90B65" w:rsidRPr="00C34C3C" w:rsidRDefault="00A90B65" w:rsidP="004135E9">
            <w:pPr>
              <w:ind w:firstLine="366"/>
            </w:pPr>
          </w:p>
        </w:tc>
        <w:tc>
          <w:tcPr>
            <w:tcW w:w="1701" w:type="dxa"/>
          </w:tcPr>
          <w:p w:rsidR="00A90B65" w:rsidRPr="00C34C3C" w:rsidRDefault="00A90B65" w:rsidP="004135E9"/>
          <w:p w:rsidR="00A90B65" w:rsidRPr="00C34C3C" w:rsidRDefault="00A90B65" w:rsidP="004135E9">
            <w:r w:rsidRPr="00C34C3C">
              <w:t xml:space="preserve">€ </w:t>
            </w:r>
          </w:p>
          <w:p w:rsidR="00A90B65" w:rsidRPr="00C34C3C" w:rsidRDefault="00A90B65" w:rsidP="004135E9"/>
        </w:tc>
        <w:tc>
          <w:tcPr>
            <w:tcW w:w="1276" w:type="dxa"/>
          </w:tcPr>
          <w:p w:rsidR="00A90B65" w:rsidRPr="00C34C3C" w:rsidRDefault="00A90B65" w:rsidP="004135E9">
            <w:pPr>
              <w:tabs>
                <w:tab w:val="left" w:pos="840"/>
              </w:tabs>
              <w:rPr>
                <w:highlight w:val="yellow"/>
              </w:rPr>
            </w:pPr>
          </w:p>
        </w:tc>
        <w:tc>
          <w:tcPr>
            <w:tcW w:w="1559" w:type="dxa"/>
          </w:tcPr>
          <w:p w:rsidR="00A90B65" w:rsidRPr="00C34C3C" w:rsidRDefault="00A90B65" w:rsidP="004135E9">
            <w:pPr>
              <w:rPr>
                <w:highlight w:val="yellow"/>
              </w:rPr>
            </w:pPr>
          </w:p>
        </w:tc>
        <w:tc>
          <w:tcPr>
            <w:tcW w:w="1559" w:type="dxa"/>
          </w:tcPr>
          <w:p w:rsidR="00A90B65" w:rsidRPr="00C34C3C" w:rsidRDefault="00A90B65" w:rsidP="004135E9">
            <w:pPr>
              <w:rPr>
                <w:highlight w:val="yellow"/>
              </w:rPr>
            </w:pPr>
          </w:p>
        </w:tc>
        <w:tc>
          <w:tcPr>
            <w:tcW w:w="1418" w:type="dxa"/>
          </w:tcPr>
          <w:p w:rsidR="00A90B65" w:rsidRPr="00C34C3C" w:rsidRDefault="00A90B65" w:rsidP="004135E9">
            <w:pPr>
              <w:rPr>
                <w:highlight w:val="yellow"/>
              </w:rPr>
            </w:pPr>
          </w:p>
        </w:tc>
      </w:tr>
      <w:tr w:rsidR="00A90B65" w:rsidRPr="00C34C3C" w:rsidTr="00A90B65">
        <w:tc>
          <w:tcPr>
            <w:tcW w:w="1526" w:type="dxa"/>
          </w:tcPr>
          <w:p w:rsidR="00A90B65" w:rsidRPr="00C34C3C" w:rsidRDefault="00A90B65" w:rsidP="004135E9"/>
          <w:p w:rsidR="00A90B65" w:rsidRPr="00C34C3C" w:rsidRDefault="00A90B65" w:rsidP="004135E9">
            <w:r w:rsidRPr="00C34C3C">
              <w:t>Aanbieder 3</w:t>
            </w:r>
          </w:p>
          <w:p w:rsidR="00A90B65" w:rsidRPr="00C34C3C" w:rsidRDefault="00A90B65" w:rsidP="004135E9"/>
        </w:tc>
        <w:tc>
          <w:tcPr>
            <w:tcW w:w="1701" w:type="dxa"/>
          </w:tcPr>
          <w:p w:rsidR="00A90B65" w:rsidRPr="00C34C3C" w:rsidRDefault="00A90B65" w:rsidP="004135E9"/>
          <w:p w:rsidR="00A90B65" w:rsidRPr="00C34C3C" w:rsidRDefault="00A90B65" w:rsidP="004135E9">
            <w:r w:rsidRPr="00C34C3C">
              <w:t xml:space="preserve">€ </w:t>
            </w:r>
          </w:p>
          <w:p w:rsidR="00A90B65" w:rsidRPr="00C34C3C" w:rsidRDefault="00A90B65" w:rsidP="004135E9"/>
        </w:tc>
        <w:tc>
          <w:tcPr>
            <w:tcW w:w="1276" w:type="dxa"/>
          </w:tcPr>
          <w:p w:rsidR="00A90B65" w:rsidRPr="00C34C3C" w:rsidRDefault="00A90B65" w:rsidP="004135E9"/>
          <w:p w:rsidR="00A90B65" w:rsidRPr="00C34C3C" w:rsidRDefault="00A90B65" w:rsidP="004135E9"/>
        </w:tc>
        <w:tc>
          <w:tcPr>
            <w:tcW w:w="1559" w:type="dxa"/>
          </w:tcPr>
          <w:p w:rsidR="00A90B65" w:rsidRPr="00C34C3C" w:rsidRDefault="00A90B65" w:rsidP="004135E9"/>
          <w:p w:rsidR="00A90B65" w:rsidRPr="00C34C3C" w:rsidRDefault="00A90B65" w:rsidP="004135E9"/>
        </w:tc>
        <w:tc>
          <w:tcPr>
            <w:tcW w:w="1559" w:type="dxa"/>
          </w:tcPr>
          <w:p w:rsidR="00A90B65" w:rsidRPr="00C34C3C" w:rsidRDefault="00A90B65" w:rsidP="004135E9"/>
        </w:tc>
        <w:tc>
          <w:tcPr>
            <w:tcW w:w="1418" w:type="dxa"/>
          </w:tcPr>
          <w:p w:rsidR="00A90B65" w:rsidRPr="00C34C3C" w:rsidRDefault="00A90B65" w:rsidP="004135E9"/>
        </w:tc>
      </w:tr>
      <w:tr w:rsidR="00A90B65" w:rsidRPr="00C34C3C" w:rsidTr="00452199">
        <w:tc>
          <w:tcPr>
            <w:tcW w:w="1526" w:type="dxa"/>
          </w:tcPr>
          <w:p w:rsidR="00A90B65" w:rsidRPr="00C34C3C" w:rsidRDefault="00A90B65" w:rsidP="004135E9"/>
          <w:p w:rsidR="00A90B65" w:rsidRPr="00C34C3C" w:rsidRDefault="00A90B65" w:rsidP="004135E9">
            <w:r w:rsidRPr="00C34C3C">
              <w:t>Aanbieder 4</w:t>
            </w:r>
          </w:p>
          <w:p w:rsidR="00A90B65" w:rsidRPr="00C34C3C" w:rsidRDefault="00A90B65" w:rsidP="004135E9"/>
        </w:tc>
        <w:tc>
          <w:tcPr>
            <w:tcW w:w="1701" w:type="dxa"/>
          </w:tcPr>
          <w:p w:rsidR="00A90B65" w:rsidRPr="00C34C3C" w:rsidRDefault="00A90B65" w:rsidP="004135E9"/>
          <w:p w:rsidR="00A90B65" w:rsidRPr="00C34C3C" w:rsidRDefault="00A90B65" w:rsidP="004135E9">
            <w:r w:rsidRPr="00C34C3C">
              <w:t xml:space="preserve">€ </w:t>
            </w:r>
          </w:p>
          <w:p w:rsidR="00A90B65" w:rsidRPr="00C34C3C" w:rsidRDefault="00A90B65" w:rsidP="004135E9"/>
        </w:tc>
        <w:tc>
          <w:tcPr>
            <w:tcW w:w="1276" w:type="dxa"/>
          </w:tcPr>
          <w:p w:rsidR="00A90B65" w:rsidRPr="00C34C3C" w:rsidRDefault="00A90B65" w:rsidP="004135E9"/>
          <w:p w:rsidR="00A90B65" w:rsidRPr="00C34C3C" w:rsidRDefault="00A90B65" w:rsidP="004135E9"/>
        </w:tc>
        <w:tc>
          <w:tcPr>
            <w:tcW w:w="1559" w:type="dxa"/>
          </w:tcPr>
          <w:p w:rsidR="00A90B65" w:rsidRPr="00C34C3C" w:rsidRDefault="00A90B65" w:rsidP="004135E9"/>
          <w:p w:rsidR="00A90B65" w:rsidRPr="00C34C3C" w:rsidRDefault="00A90B65" w:rsidP="004135E9"/>
        </w:tc>
        <w:tc>
          <w:tcPr>
            <w:tcW w:w="1559" w:type="dxa"/>
          </w:tcPr>
          <w:p w:rsidR="00A90B65" w:rsidRPr="00C34C3C" w:rsidRDefault="00A90B65" w:rsidP="004135E9"/>
        </w:tc>
        <w:tc>
          <w:tcPr>
            <w:tcW w:w="1418" w:type="dxa"/>
          </w:tcPr>
          <w:p w:rsidR="00A90B65" w:rsidRPr="00C34C3C" w:rsidRDefault="00A90B65" w:rsidP="004135E9"/>
        </w:tc>
      </w:tr>
      <w:tr w:rsidR="00A90B65" w:rsidRPr="00C34C3C" w:rsidTr="00452199">
        <w:tc>
          <w:tcPr>
            <w:tcW w:w="1526" w:type="dxa"/>
          </w:tcPr>
          <w:p w:rsidR="00A90B65" w:rsidRPr="00C34C3C" w:rsidRDefault="00A90B65" w:rsidP="004135E9"/>
          <w:p w:rsidR="00A90B65" w:rsidRPr="00C34C3C" w:rsidRDefault="00A90B65" w:rsidP="004135E9">
            <w:r w:rsidRPr="00C34C3C">
              <w:t>Aanbieder 5</w:t>
            </w:r>
          </w:p>
          <w:p w:rsidR="00A90B65" w:rsidRPr="00C34C3C" w:rsidRDefault="00A90B65" w:rsidP="004135E9"/>
        </w:tc>
        <w:tc>
          <w:tcPr>
            <w:tcW w:w="1701" w:type="dxa"/>
          </w:tcPr>
          <w:p w:rsidR="00A90B65" w:rsidRPr="00C34C3C" w:rsidRDefault="00A90B65" w:rsidP="004135E9"/>
          <w:p w:rsidR="00A90B65" w:rsidRPr="00C34C3C" w:rsidRDefault="00A90B65" w:rsidP="004135E9">
            <w:r w:rsidRPr="00C34C3C">
              <w:t xml:space="preserve">€ </w:t>
            </w:r>
          </w:p>
          <w:p w:rsidR="00A90B65" w:rsidRPr="00C34C3C" w:rsidRDefault="00A90B65" w:rsidP="004135E9"/>
        </w:tc>
        <w:tc>
          <w:tcPr>
            <w:tcW w:w="1276" w:type="dxa"/>
          </w:tcPr>
          <w:p w:rsidR="00A90B65" w:rsidRPr="00C34C3C" w:rsidRDefault="00A90B65" w:rsidP="004135E9"/>
          <w:p w:rsidR="00A90B65" w:rsidRPr="00C34C3C" w:rsidRDefault="00A90B65" w:rsidP="004135E9"/>
        </w:tc>
        <w:tc>
          <w:tcPr>
            <w:tcW w:w="1559" w:type="dxa"/>
          </w:tcPr>
          <w:p w:rsidR="00A90B65" w:rsidRPr="00C34C3C" w:rsidRDefault="00A90B65" w:rsidP="004135E9"/>
          <w:p w:rsidR="00A90B65" w:rsidRPr="00C34C3C" w:rsidRDefault="00A90B65" w:rsidP="004135E9"/>
        </w:tc>
        <w:tc>
          <w:tcPr>
            <w:tcW w:w="1559" w:type="dxa"/>
          </w:tcPr>
          <w:p w:rsidR="00A90B65" w:rsidRPr="00C34C3C" w:rsidRDefault="00A90B65" w:rsidP="004135E9"/>
        </w:tc>
        <w:tc>
          <w:tcPr>
            <w:tcW w:w="1418" w:type="dxa"/>
          </w:tcPr>
          <w:p w:rsidR="00A90B65" w:rsidRPr="00C34C3C" w:rsidRDefault="00A90B65" w:rsidP="004135E9"/>
        </w:tc>
      </w:tr>
    </w:tbl>
    <w:p w:rsidR="00A90B65" w:rsidRPr="00C34C3C" w:rsidRDefault="00A90B65" w:rsidP="004135E9">
      <w:pPr>
        <w:rPr>
          <w:rFonts w:ascii="Vedana" w:hAnsi="Vedana"/>
        </w:rPr>
      </w:pPr>
    </w:p>
    <w:p w:rsidR="008E4B68" w:rsidRPr="00C34C3C" w:rsidRDefault="008E4B68" w:rsidP="004135E9">
      <w:pPr>
        <w:tabs>
          <w:tab w:val="left" w:pos="6663"/>
        </w:tabs>
      </w:pPr>
      <w:r w:rsidRPr="00C34C3C">
        <w:t xml:space="preserve">Criterium 1: Prijs </w:t>
      </w:r>
      <w:r w:rsidRPr="00C34C3C">
        <w:tab/>
        <w:t>50%</w:t>
      </w:r>
    </w:p>
    <w:p w:rsidR="008E4B68" w:rsidRPr="00C34C3C" w:rsidRDefault="008E4B68" w:rsidP="004135E9">
      <w:pPr>
        <w:tabs>
          <w:tab w:val="left" w:pos="6663"/>
        </w:tabs>
      </w:pPr>
      <w:r w:rsidRPr="00C34C3C">
        <w:t xml:space="preserve">Criterium 2: Ervaring overheidsklanten en wet en regelgeving overheid </w:t>
      </w:r>
      <w:r w:rsidRPr="00C34C3C">
        <w:tab/>
        <w:t>25%</w:t>
      </w:r>
    </w:p>
    <w:p w:rsidR="008E4B68" w:rsidRPr="00C34C3C" w:rsidRDefault="008E4B68" w:rsidP="004135E9">
      <w:pPr>
        <w:tabs>
          <w:tab w:val="left" w:pos="6663"/>
        </w:tabs>
      </w:pPr>
      <w:r w:rsidRPr="00C34C3C">
        <w:t xml:space="preserve">Criterium 3: Vakbekwaamheid/gekwalificeerd personeel </w:t>
      </w:r>
      <w:r w:rsidRPr="00C34C3C">
        <w:tab/>
        <w:t>10%</w:t>
      </w:r>
    </w:p>
    <w:p w:rsidR="008E4B68" w:rsidRPr="00C34C3C" w:rsidRDefault="008E4B68" w:rsidP="004135E9">
      <w:pPr>
        <w:tabs>
          <w:tab w:val="left" w:pos="6663"/>
        </w:tabs>
      </w:pPr>
      <w:r w:rsidRPr="00C34C3C">
        <w:t xml:space="preserve">Criterium 4: Adviseren/klantgerichtheid </w:t>
      </w:r>
      <w:r w:rsidRPr="00C34C3C">
        <w:tab/>
        <w:t>10%</w:t>
      </w:r>
    </w:p>
    <w:p w:rsidR="00DD49DE" w:rsidRPr="00C34C3C" w:rsidRDefault="008E4B68" w:rsidP="004135E9">
      <w:pPr>
        <w:tabs>
          <w:tab w:val="left" w:pos="6663"/>
        </w:tabs>
      </w:pPr>
      <w:r w:rsidRPr="00C34C3C">
        <w:t xml:space="preserve">Criterium 5: Instemmen inkoopvoorwaarden </w:t>
      </w:r>
      <w:proofErr w:type="spellStart"/>
      <w:r w:rsidRPr="00C34C3C">
        <w:t>NZa</w:t>
      </w:r>
      <w:proofErr w:type="spellEnd"/>
      <w:r w:rsidRPr="00C34C3C">
        <w:t xml:space="preserve"> </w:t>
      </w:r>
      <w:r w:rsidRPr="00C34C3C">
        <w:tab/>
        <w:t xml:space="preserve">  5%</w:t>
      </w:r>
    </w:p>
    <w:p w:rsidR="008E4B68" w:rsidRPr="00C34C3C" w:rsidRDefault="008E4B68" w:rsidP="004135E9">
      <w:pPr>
        <w:rPr>
          <w:rFonts w:ascii="Vedana" w:hAnsi="Vedana"/>
          <w:b/>
        </w:rPr>
      </w:pPr>
    </w:p>
    <w:p w:rsidR="009C5245" w:rsidRDefault="00DD49DE" w:rsidP="004135E9">
      <w:pPr>
        <w:rPr>
          <w:b/>
        </w:rPr>
      </w:pPr>
      <w:r>
        <w:rPr>
          <w:b/>
        </w:rPr>
        <w:t>3.9</w:t>
      </w:r>
      <w:r w:rsidR="009F2089">
        <w:rPr>
          <w:b/>
        </w:rPr>
        <w:t xml:space="preserve"> Eisen en wensen ten aanzien van de opdracht</w:t>
      </w:r>
    </w:p>
    <w:p w:rsidR="00F05856" w:rsidRDefault="00F05856" w:rsidP="004135E9"/>
    <w:p w:rsidR="0028563C" w:rsidRPr="00C34C3C" w:rsidRDefault="00141C53" w:rsidP="004135E9">
      <w:r w:rsidRPr="00C34C3C">
        <w:t>Een duidelijke beschrijving van het plan van aanpak voor de accountantscontrole uitmondend in een verklaring bij de financi</w:t>
      </w:r>
      <w:r w:rsidR="0028563C" w:rsidRPr="00C34C3C">
        <w:t>ële verantwoordingen. Hierbij dient u aan te geven welke inzet u van onze kant verwacht qua menskracht en qua voorbereiding van de controlewerkzaamheden. Het plan van aanpak geeft tevens inzicht in de planning van de werkzaamheden en de samenstelling van het controleteam.</w:t>
      </w:r>
    </w:p>
    <w:p w:rsidR="0028563C" w:rsidRPr="00C34C3C" w:rsidRDefault="0028563C" w:rsidP="004135E9"/>
    <w:p w:rsidR="00282F3B" w:rsidRPr="00C34C3C" w:rsidRDefault="0028563C" w:rsidP="004135E9">
      <w:r w:rsidRPr="00C34C3C">
        <w:t xml:space="preserve">Een begroting van de jaarlijkse kosten van de accountantscontrole, ingedeeld naar werkzaamheden, </w:t>
      </w:r>
      <w:r w:rsidR="002904E7" w:rsidRPr="00C34C3C">
        <w:t>functieniveaus</w:t>
      </w:r>
      <w:r w:rsidRPr="00C34C3C">
        <w:t xml:space="preserve"> en tarieven. De begroting geeft inzicht in de eventueel gehanteerde prijs- en indexeringsclausules en de toeslagen ingeval van meerwerk. De kosten voor de </w:t>
      </w:r>
      <w:r w:rsidR="00282F3B" w:rsidRPr="00C34C3C">
        <w:t>controle van de jaarrekening worden op basis van deze tarieven en berekeningsmethode jaarlijks voor 50% vooruit gefactureerd en 50% op basis van nacalculatie.</w:t>
      </w:r>
    </w:p>
    <w:p w:rsidR="00282F3B" w:rsidRPr="00C34C3C" w:rsidRDefault="00282F3B" w:rsidP="00141C53"/>
    <w:p w:rsidR="00141C53" w:rsidRPr="00C34C3C" w:rsidRDefault="00282F3B" w:rsidP="00141C53">
      <w:r w:rsidRPr="00C34C3C">
        <w:t>Het plan van aanpak en de planning van de werkzaamheden dienen er op gericht te zijn de accountantsverklaring niet later dan eind februari van het jaar volgend op het verantwoordingsjaar te kunnen afleggen.</w:t>
      </w:r>
      <w:r w:rsidR="0028563C" w:rsidRPr="00C34C3C">
        <w:t xml:space="preserve"> </w:t>
      </w:r>
    </w:p>
    <w:p w:rsidR="003A36FB" w:rsidRPr="00C34C3C" w:rsidRDefault="003A36FB" w:rsidP="005445D1">
      <w:pPr>
        <w:pStyle w:val="Lijstopsomteken"/>
        <w:rPr>
          <w:sz w:val="18"/>
          <w:szCs w:val="18"/>
        </w:rPr>
      </w:pPr>
    </w:p>
    <w:p w:rsidR="00282F3B" w:rsidRPr="00C34C3C" w:rsidRDefault="00F31979" w:rsidP="005445D1">
      <w:pPr>
        <w:pStyle w:val="Lijstopsomteken"/>
        <w:rPr>
          <w:sz w:val="18"/>
          <w:szCs w:val="18"/>
        </w:rPr>
      </w:pPr>
      <w:r w:rsidRPr="00C34C3C">
        <w:rPr>
          <w:sz w:val="18"/>
          <w:szCs w:val="18"/>
        </w:rPr>
        <w:t xml:space="preserve">De controleopdracht van de jaarrekening wordt in principe voor een periode van vier jaar </w:t>
      </w:r>
      <w:r w:rsidR="00BF49C7">
        <w:rPr>
          <w:sz w:val="18"/>
          <w:szCs w:val="18"/>
        </w:rPr>
        <w:t xml:space="preserve">aangegaan </w:t>
      </w:r>
      <w:r w:rsidRPr="00C34C3C">
        <w:rPr>
          <w:sz w:val="18"/>
          <w:szCs w:val="18"/>
        </w:rPr>
        <w:t>met een optie tot verlenging van een jaar en betreft de verantwoordingsjaren 2013 tot en met 2016.</w:t>
      </w:r>
    </w:p>
    <w:p w:rsidR="00DD49DE" w:rsidRDefault="00DD49DE" w:rsidP="005445D1">
      <w:pPr>
        <w:pStyle w:val="Lijstopsomteken"/>
      </w:pPr>
    </w:p>
    <w:p w:rsidR="00235FC5" w:rsidRDefault="00235FC5" w:rsidP="005445D1">
      <w:pPr>
        <w:pStyle w:val="Lijstopsomteken"/>
      </w:pPr>
    </w:p>
    <w:p w:rsidR="00F31979" w:rsidRPr="00C34C3C" w:rsidRDefault="00F31979" w:rsidP="005445D1">
      <w:pPr>
        <w:pStyle w:val="Lijstopsomteken"/>
        <w:rPr>
          <w:sz w:val="18"/>
          <w:szCs w:val="18"/>
        </w:rPr>
      </w:pPr>
      <w:r w:rsidRPr="00C34C3C">
        <w:rPr>
          <w:sz w:val="18"/>
          <w:szCs w:val="18"/>
        </w:rPr>
        <w:t>Met vriendelijke groet,</w:t>
      </w:r>
    </w:p>
    <w:p w:rsidR="00DD49DE" w:rsidRPr="00C34C3C" w:rsidRDefault="00DD49DE" w:rsidP="005445D1">
      <w:pPr>
        <w:pStyle w:val="Lijstopsomteken"/>
        <w:rPr>
          <w:sz w:val="18"/>
          <w:szCs w:val="18"/>
        </w:rPr>
      </w:pPr>
    </w:p>
    <w:p w:rsidR="0076110E" w:rsidRPr="00C34C3C" w:rsidRDefault="0076110E" w:rsidP="005445D1">
      <w:pPr>
        <w:pStyle w:val="Lijstopsomteken"/>
        <w:rPr>
          <w:sz w:val="18"/>
          <w:szCs w:val="18"/>
        </w:rPr>
      </w:pPr>
    </w:p>
    <w:p w:rsidR="00DD49DE" w:rsidRPr="00C34C3C" w:rsidRDefault="00DD49DE" w:rsidP="005445D1">
      <w:pPr>
        <w:pStyle w:val="Lijstopsomteken"/>
        <w:rPr>
          <w:sz w:val="18"/>
          <w:szCs w:val="18"/>
        </w:rPr>
      </w:pPr>
    </w:p>
    <w:p w:rsidR="00DD49DE" w:rsidRPr="00C34C3C" w:rsidRDefault="00DD49DE" w:rsidP="005445D1">
      <w:pPr>
        <w:pStyle w:val="Lijstopsomteken"/>
        <w:rPr>
          <w:sz w:val="18"/>
          <w:szCs w:val="18"/>
        </w:rPr>
      </w:pPr>
      <w:r w:rsidRPr="00C34C3C">
        <w:rPr>
          <w:sz w:val="18"/>
          <w:szCs w:val="18"/>
        </w:rPr>
        <w:t>Eveline van der Waarde</w:t>
      </w:r>
    </w:p>
    <w:p w:rsidR="00DD49DE" w:rsidRPr="00C34C3C" w:rsidRDefault="00DD49DE" w:rsidP="005445D1">
      <w:pPr>
        <w:pStyle w:val="Lijstopsomteken"/>
        <w:rPr>
          <w:sz w:val="18"/>
          <w:szCs w:val="18"/>
        </w:rPr>
      </w:pPr>
      <w:r w:rsidRPr="00C34C3C">
        <w:rPr>
          <w:sz w:val="18"/>
          <w:szCs w:val="18"/>
        </w:rPr>
        <w:t>Unitmanager Financiën &amp; Control</w:t>
      </w:r>
    </w:p>
    <w:p w:rsidR="004135E9" w:rsidRDefault="004135E9" w:rsidP="00710B36"/>
    <w:p w:rsidR="004135E9" w:rsidRDefault="004135E9" w:rsidP="00710B36">
      <w:pPr>
        <w:rPr>
          <w:b/>
        </w:rPr>
      </w:pPr>
      <w:r>
        <w:rPr>
          <w:b/>
        </w:rPr>
        <w:lastRenderedPageBreak/>
        <w:t>Bijlagen:</w:t>
      </w:r>
    </w:p>
    <w:p w:rsidR="004135E9" w:rsidRDefault="00F52B43" w:rsidP="004135E9">
      <w:pPr>
        <w:pStyle w:val="Lijstalinea"/>
        <w:numPr>
          <w:ilvl w:val="0"/>
          <w:numId w:val="41"/>
        </w:numPr>
        <w:rPr>
          <w:b/>
        </w:rPr>
      </w:pPr>
      <w:r>
        <w:rPr>
          <w:b/>
        </w:rPr>
        <w:t>Controleprotocol VWS</w:t>
      </w:r>
    </w:p>
    <w:p w:rsidR="00F52B43" w:rsidRDefault="00224AD0" w:rsidP="00224AD0">
      <w:pPr>
        <w:pStyle w:val="Lijstalinea"/>
        <w:numPr>
          <w:ilvl w:val="0"/>
          <w:numId w:val="41"/>
        </w:numPr>
        <w:rPr>
          <w:b/>
        </w:rPr>
      </w:pPr>
      <w:r w:rsidRPr="00224AD0">
        <w:rPr>
          <w:b/>
        </w:rPr>
        <w:t>Regeling bezoldiging en beheerskosten bestuursorganen volksgezondheid</w:t>
      </w:r>
      <w:r>
        <w:rPr>
          <w:b/>
        </w:rPr>
        <w:t xml:space="preserve"> 2011</w:t>
      </w:r>
    </w:p>
    <w:p w:rsidR="00224AD0" w:rsidRDefault="00224AD0" w:rsidP="00224AD0">
      <w:pPr>
        <w:pStyle w:val="Lijstalinea"/>
        <w:numPr>
          <w:ilvl w:val="0"/>
          <w:numId w:val="41"/>
        </w:numPr>
        <w:rPr>
          <w:b/>
        </w:rPr>
      </w:pPr>
      <w:r>
        <w:rPr>
          <w:b/>
        </w:rPr>
        <w:t>ARVODI 2011</w:t>
      </w:r>
      <w:r w:rsidR="00235FC5">
        <w:rPr>
          <w:b/>
        </w:rPr>
        <w:t xml:space="preserve"> van 7 juni 2011</w:t>
      </w:r>
    </w:p>
    <w:p w:rsidR="00224AD0" w:rsidRPr="00235FC5" w:rsidRDefault="00224AD0" w:rsidP="00235FC5">
      <w:pPr>
        <w:ind w:left="360"/>
        <w:rPr>
          <w:b/>
        </w:rPr>
      </w:pPr>
    </w:p>
    <w:sectPr w:rsidR="00224AD0" w:rsidRPr="00235FC5" w:rsidSect="00520236">
      <w:footerReference w:type="default" r:id="rId13"/>
      <w:pgSz w:w="11906" w:h="16838" w:code="9"/>
      <w:pgMar w:top="1418" w:right="1700" w:bottom="993" w:left="187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4EC" w:rsidRDefault="003574EC" w:rsidP="002904E7">
      <w:pPr>
        <w:spacing w:line="240" w:lineRule="auto"/>
      </w:pPr>
      <w:r>
        <w:separator/>
      </w:r>
    </w:p>
  </w:endnote>
  <w:endnote w:type="continuationSeparator" w:id="0">
    <w:p w:rsidR="003574EC" w:rsidRDefault="003574EC" w:rsidP="00290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dan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86505"/>
      <w:docPartObj>
        <w:docPartGallery w:val="Page Numbers (Bottom of Page)"/>
        <w:docPartUnique/>
      </w:docPartObj>
    </w:sdtPr>
    <w:sdtEndPr/>
    <w:sdtContent>
      <w:p w:rsidR="002904E7" w:rsidRDefault="002904E7">
        <w:pPr>
          <w:pStyle w:val="Voettekst"/>
          <w:jc w:val="right"/>
        </w:pPr>
        <w:r>
          <w:fldChar w:fldCharType="begin"/>
        </w:r>
        <w:r>
          <w:instrText>PAGE   \* MERGEFORMAT</w:instrText>
        </w:r>
        <w:r>
          <w:fldChar w:fldCharType="separate"/>
        </w:r>
        <w:r w:rsidR="003250A0">
          <w:rPr>
            <w:noProof/>
          </w:rPr>
          <w:t>8</w:t>
        </w:r>
        <w:r>
          <w:fldChar w:fldCharType="end"/>
        </w:r>
      </w:p>
    </w:sdtContent>
  </w:sdt>
  <w:p w:rsidR="002904E7" w:rsidRDefault="002904E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4EC" w:rsidRDefault="003574EC" w:rsidP="002904E7">
      <w:pPr>
        <w:spacing w:line="240" w:lineRule="auto"/>
      </w:pPr>
      <w:r>
        <w:separator/>
      </w:r>
    </w:p>
  </w:footnote>
  <w:footnote w:type="continuationSeparator" w:id="0">
    <w:p w:rsidR="003574EC" w:rsidRDefault="003574EC" w:rsidP="002904E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BA7170"/>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F892BD7C"/>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825A5060"/>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FEEC3800"/>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1046AD5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5098531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691CC8C0"/>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B0F662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32D45478"/>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F2C29A18"/>
    <w:lvl w:ilvl="0">
      <w:start w:val="1"/>
      <w:numFmt w:val="bullet"/>
      <w:lvlText w:val=""/>
      <w:lvlJc w:val="left"/>
      <w:pPr>
        <w:tabs>
          <w:tab w:val="num" w:pos="360"/>
        </w:tabs>
        <w:ind w:left="360" w:hanging="360"/>
      </w:pPr>
      <w:rPr>
        <w:rFonts w:ascii="Symbol" w:hAnsi="Symbol" w:hint="default"/>
      </w:rPr>
    </w:lvl>
  </w:abstractNum>
  <w:abstractNum w:abstractNumId="10">
    <w:nsid w:val="09C56E2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ADA6B98"/>
    <w:multiLevelType w:val="hybridMultilevel"/>
    <w:tmpl w:val="30661808"/>
    <w:lvl w:ilvl="0" w:tplc="8070CCF4">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0FA72A3E"/>
    <w:multiLevelType w:val="hybridMultilevel"/>
    <w:tmpl w:val="AE1AC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28B0C40"/>
    <w:multiLevelType w:val="multilevel"/>
    <w:tmpl w:val="EAE602F0"/>
    <w:lvl w:ilvl="0">
      <w:start w:val="1"/>
      <w:numFmt w:val="bullet"/>
      <w:lvlRestart w:val="0"/>
      <w:lvlText w:val="−"/>
      <w:lvlJc w:val="left"/>
      <w:pPr>
        <w:tabs>
          <w:tab w:val="num" w:pos="255"/>
        </w:tabs>
        <w:ind w:left="255" w:hanging="255"/>
      </w:pPr>
      <w:rPr>
        <w:rFonts w:ascii="Verdana" w:hAnsi="Verdana" w:hint="default"/>
      </w:rPr>
    </w:lvl>
    <w:lvl w:ilvl="1">
      <w:start w:val="1"/>
      <w:numFmt w:val="bullet"/>
      <w:lvlText w:val="−"/>
      <w:lvlJc w:val="left"/>
      <w:pPr>
        <w:tabs>
          <w:tab w:val="num" w:pos="510"/>
        </w:tabs>
        <w:ind w:left="510" w:hanging="255"/>
      </w:pPr>
      <w:rPr>
        <w:rFonts w:ascii="Verdana" w:hAnsi="Verdana"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19767AB0"/>
    <w:multiLevelType w:val="hybridMultilevel"/>
    <w:tmpl w:val="A1F016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1DC40FAE"/>
    <w:multiLevelType w:val="multilevel"/>
    <w:tmpl w:val="9C88B3C2"/>
    <w:styleLink w:val="Artikelsectie"/>
    <w:lvl w:ilvl="0">
      <w:start w:val="1"/>
      <w:numFmt w:val="upperRoman"/>
      <w:pStyle w:val="Kop1"/>
      <w:lvlText w:val="Artikel %1."/>
      <w:lvlJc w:val="left"/>
      <w:pPr>
        <w:tabs>
          <w:tab w:val="num" w:pos="1440"/>
        </w:tabs>
        <w:ind w:left="0" w:firstLine="0"/>
      </w:pPr>
    </w:lvl>
    <w:lvl w:ilvl="1">
      <w:start w:val="1"/>
      <w:numFmt w:val="decimalZero"/>
      <w:pStyle w:val="Kop2"/>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DCD002F"/>
    <w:multiLevelType w:val="multilevel"/>
    <w:tmpl w:val="F1D418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07B360C"/>
    <w:multiLevelType w:val="hybridMultilevel"/>
    <w:tmpl w:val="525E6F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0DC50B9"/>
    <w:multiLevelType w:val="hybridMultilevel"/>
    <w:tmpl w:val="EC96FE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21D069C2"/>
    <w:multiLevelType w:val="hybridMultilevel"/>
    <w:tmpl w:val="31DAD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29D632B2"/>
    <w:multiLevelType w:val="hybridMultilevel"/>
    <w:tmpl w:val="1CC401C6"/>
    <w:lvl w:ilvl="0" w:tplc="59C8E18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37CF3E29"/>
    <w:multiLevelType w:val="hybridMultilevel"/>
    <w:tmpl w:val="ECE21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9540955"/>
    <w:multiLevelType w:val="multilevel"/>
    <w:tmpl w:val="CD3634E0"/>
    <w:lvl w:ilvl="0">
      <w:start w:val="1"/>
      <w:numFmt w:val="decimal"/>
      <w:isLgl/>
      <w:lvlText w:val="%1."/>
      <w:lvlJc w:val="left"/>
      <w:pPr>
        <w:tabs>
          <w:tab w:val="num" w:pos="260"/>
        </w:tabs>
        <w:ind w:left="260" w:hanging="260"/>
      </w:pPr>
      <w:rPr>
        <w:rFonts w:ascii="Verdana" w:hAnsi="Verdana"/>
        <w:b/>
        <w:i w:val="0"/>
        <w:color w:val="000000"/>
        <w:sz w:val="18"/>
        <w:u w:val="none"/>
      </w:rPr>
    </w:lvl>
    <w:lvl w:ilvl="1">
      <w:start w:val="1"/>
      <w:numFmt w:val="lowerLetter"/>
      <w:lvlText w:val="%2."/>
      <w:lvlJc w:val="left"/>
      <w:pPr>
        <w:tabs>
          <w:tab w:val="num" w:pos="520"/>
        </w:tabs>
        <w:ind w:left="520" w:hanging="260"/>
      </w:pPr>
      <w:rPr>
        <w:rFonts w:ascii="Verdana" w:hAnsi="Verdana"/>
        <w:b w:val="0"/>
        <w:i w:val="0"/>
        <w:color w:val="000000"/>
        <w:sz w:val="18"/>
        <w:u w:val="none"/>
      </w:rPr>
    </w:lvl>
    <w:lvl w:ilvl="2">
      <w:start w:val="1"/>
      <w:numFmt w:val="none"/>
      <w:pStyle w:val="Kop3"/>
      <w:suff w:val="nothing"/>
      <w:lvlText w:val=""/>
      <w:lvlJc w:val="left"/>
      <w:pPr>
        <w:ind w:left="0" w:firstLine="0"/>
      </w:pPr>
    </w:lvl>
    <w:lvl w:ilvl="3">
      <w:start w:val="1"/>
      <w:numFmt w:val="none"/>
      <w:pStyle w:val="Kop4"/>
      <w:suff w:val="nothing"/>
      <w:lvlText w:val=""/>
      <w:lvlJc w:val="left"/>
      <w:pPr>
        <w:ind w:left="0" w:firstLine="0"/>
      </w:pPr>
    </w:lvl>
    <w:lvl w:ilvl="4">
      <w:start w:val="1"/>
      <w:numFmt w:val="none"/>
      <w:pStyle w:val="Kop5"/>
      <w:suff w:val="nothing"/>
      <w:lvlText w:val=""/>
      <w:lvlJc w:val="left"/>
      <w:pPr>
        <w:ind w:left="0" w:firstLine="0"/>
      </w:pPr>
    </w:lvl>
    <w:lvl w:ilvl="5">
      <w:start w:val="1"/>
      <w:numFmt w:val="none"/>
      <w:pStyle w:val="Kop6"/>
      <w:suff w:val="nothing"/>
      <w:lvlText w:val=""/>
      <w:lvlJc w:val="left"/>
      <w:pPr>
        <w:ind w:left="0" w:firstLine="0"/>
      </w:pPr>
    </w:lvl>
    <w:lvl w:ilvl="6">
      <w:start w:val="1"/>
      <w:numFmt w:val="none"/>
      <w:pStyle w:val="Kop7"/>
      <w:suff w:val="nothing"/>
      <w:lvlText w:val=""/>
      <w:lvlJc w:val="left"/>
      <w:pPr>
        <w:ind w:left="0" w:firstLine="0"/>
      </w:pPr>
    </w:lvl>
    <w:lvl w:ilvl="7">
      <w:start w:val="1"/>
      <w:numFmt w:val="none"/>
      <w:pStyle w:val="Kop8"/>
      <w:suff w:val="nothing"/>
      <w:lvlText w:val=""/>
      <w:lvlJc w:val="left"/>
      <w:pPr>
        <w:ind w:left="0" w:firstLine="0"/>
      </w:pPr>
    </w:lvl>
    <w:lvl w:ilvl="8">
      <w:start w:val="1"/>
      <w:numFmt w:val="none"/>
      <w:pStyle w:val="Kop9"/>
      <w:suff w:val="nothing"/>
      <w:lvlText w:val=""/>
      <w:lvlJc w:val="left"/>
      <w:pPr>
        <w:ind w:left="0" w:firstLine="0"/>
      </w:pPr>
    </w:lvl>
  </w:abstractNum>
  <w:abstractNum w:abstractNumId="23">
    <w:nsid w:val="39C86036"/>
    <w:multiLevelType w:val="hybridMultilevel"/>
    <w:tmpl w:val="4DF2D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43C51077"/>
    <w:multiLevelType w:val="multilevel"/>
    <w:tmpl w:val="2EA026E6"/>
    <w:lvl w:ilvl="0">
      <w:start w:val="1"/>
      <w:numFmt w:val="decimal"/>
      <w:pStyle w:val="Inhopg1"/>
      <w:lvlText w:val="%1."/>
      <w:lvlJc w:val="left"/>
      <w:pPr>
        <w:ind w:left="360" w:hanging="360"/>
      </w:pPr>
      <w:rPr>
        <w:rFonts w:hint="default"/>
        <w:b/>
      </w:rPr>
    </w:lvl>
    <w:lvl w:ilvl="1">
      <w:start w:val="1"/>
      <w:numFmt w:val="decimal"/>
      <w:pStyle w:val="Inhopg2"/>
      <w:isLgl/>
      <w:lvlText w:val="%1.%2"/>
      <w:lvlJc w:val="left"/>
      <w:pPr>
        <w:ind w:left="576"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25">
    <w:nsid w:val="448F6045"/>
    <w:multiLevelType w:val="hybridMultilevel"/>
    <w:tmpl w:val="23362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6614B53"/>
    <w:multiLevelType w:val="hybridMultilevel"/>
    <w:tmpl w:val="D2BC257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nsid w:val="480C2637"/>
    <w:multiLevelType w:val="hybridMultilevel"/>
    <w:tmpl w:val="7D2A45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48E83525"/>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nsid w:val="50384A47"/>
    <w:multiLevelType w:val="multilevel"/>
    <w:tmpl w:val="F1D418C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50C97CDE"/>
    <w:multiLevelType w:val="multilevel"/>
    <w:tmpl w:val="3A7AD70E"/>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46C0985"/>
    <w:multiLevelType w:val="hybridMultilevel"/>
    <w:tmpl w:val="BA9EB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5E911DC8"/>
    <w:multiLevelType w:val="hybridMultilevel"/>
    <w:tmpl w:val="3D22A5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3574404"/>
    <w:multiLevelType w:val="multilevel"/>
    <w:tmpl w:val="0C9ACF5C"/>
    <w:lvl w:ilvl="0">
      <w:start w:val="1"/>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34">
    <w:nsid w:val="6AAA5755"/>
    <w:multiLevelType w:val="hybridMultilevel"/>
    <w:tmpl w:val="1CC401C6"/>
    <w:lvl w:ilvl="0" w:tplc="59C8E18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739F6528"/>
    <w:multiLevelType w:val="multilevel"/>
    <w:tmpl w:val="0324DB3C"/>
    <w:name w:val="Agenda"/>
    <w:lvl w:ilvl="0">
      <w:start w:val="1"/>
      <w:numFmt w:val="decimal"/>
      <w:isLgl/>
      <w:lvlText w:val="%1."/>
      <w:lvlJc w:val="left"/>
      <w:pPr>
        <w:tabs>
          <w:tab w:val="num" w:pos="260"/>
        </w:tabs>
        <w:ind w:left="260" w:hanging="260"/>
      </w:pPr>
      <w:rPr>
        <w:rFonts w:ascii="Verdana" w:hAnsi="Verdana"/>
        <w:b/>
        <w:i w:val="0"/>
        <w:color w:val="000000"/>
        <w:sz w:val="18"/>
        <w:u w:val="none"/>
      </w:rPr>
    </w:lvl>
    <w:lvl w:ilvl="1">
      <w:start w:val="1"/>
      <w:numFmt w:val="lowerLetter"/>
      <w:lvlText w:val="%2."/>
      <w:lvlJc w:val="left"/>
      <w:pPr>
        <w:tabs>
          <w:tab w:val="num" w:pos="520"/>
        </w:tabs>
        <w:ind w:left="520" w:hanging="260"/>
      </w:pPr>
      <w:rPr>
        <w:rFonts w:ascii="Verdana" w:hAnsi="Verdana"/>
        <w:b w:val="0"/>
        <w:i w:val="0"/>
        <w:color w:val="000000"/>
        <w:sz w:val="18"/>
        <w:u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nsid w:val="745E163B"/>
    <w:multiLevelType w:val="hybridMultilevel"/>
    <w:tmpl w:val="0D8039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4DD2113"/>
    <w:multiLevelType w:val="hybridMultilevel"/>
    <w:tmpl w:val="213C4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79E50728"/>
    <w:multiLevelType w:val="hybridMultilevel"/>
    <w:tmpl w:val="60A4E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35"/>
  </w:num>
  <w:num w:numId="16">
    <w:abstractNumId w:val="27"/>
  </w:num>
  <w:num w:numId="17">
    <w:abstractNumId w:val="29"/>
  </w:num>
  <w:num w:numId="18">
    <w:abstractNumId w:val="16"/>
  </w:num>
  <w:num w:numId="19">
    <w:abstractNumId w:val="13"/>
  </w:num>
  <w:num w:numId="20">
    <w:abstractNumId w:val="31"/>
  </w:num>
  <w:num w:numId="21">
    <w:abstractNumId w:val="30"/>
  </w:num>
  <w:num w:numId="22">
    <w:abstractNumId w:val="36"/>
  </w:num>
  <w:num w:numId="23">
    <w:abstractNumId w:val="37"/>
  </w:num>
  <w:num w:numId="24">
    <w:abstractNumId w:val="32"/>
  </w:num>
  <w:num w:numId="25">
    <w:abstractNumId w:val="21"/>
  </w:num>
  <w:num w:numId="26">
    <w:abstractNumId w:val="12"/>
  </w:num>
  <w:num w:numId="27">
    <w:abstractNumId w:val="26"/>
  </w:num>
  <w:num w:numId="28">
    <w:abstractNumId w:val="38"/>
  </w:num>
  <w:num w:numId="29">
    <w:abstractNumId w:val="11"/>
  </w:num>
  <w:num w:numId="30">
    <w:abstractNumId w:val="23"/>
  </w:num>
  <w:num w:numId="31">
    <w:abstractNumId w:val="34"/>
  </w:num>
  <w:num w:numId="32">
    <w:abstractNumId w:val="17"/>
  </w:num>
  <w:num w:numId="33">
    <w:abstractNumId w:val="14"/>
  </w:num>
  <w:num w:numId="34">
    <w:abstractNumId w:val="33"/>
  </w:num>
  <w:num w:numId="35">
    <w:abstractNumId w:val="24"/>
  </w:num>
  <w:num w:numId="36">
    <w:abstractNumId w:val="20"/>
  </w:num>
  <w:num w:numId="37">
    <w:abstractNumId w:val="18"/>
  </w:num>
  <w:num w:numId="38">
    <w:abstractNumId w:val="24"/>
  </w:num>
  <w:num w:numId="39">
    <w:abstractNumId w:val="24"/>
  </w:num>
  <w:num w:numId="40">
    <w:abstractNumId w:val="2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naam" w:val=" mijnonderwerp"/>
    <w:docVar w:name="DocumentType" w:val="Normal"/>
    <w:docVar w:name="PoststukDatum" w:val="24-04-12"/>
    <w:docVar w:name="Poststuksoort" w:val="INT"/>
    <w:docVar w:name="Relatiesoort" w:val="H"/>
  </w:docVars>
  <w:rsids>
    <w:rsidRoot w:val="00DF24F4"/>
    <w:rsid w:val="000026B9"/>
    <w:rsid w:val="00007B30"/>
    <w:rsid w:val="00020E81"/>
    <w:rsid w:val="000251FF"/>
    <w:rsid w:val="000306D5"/>
    <w:rsid w:val="0003254D"/>
    <w:rsid w:val="000408A8"/>
    <w:rsid w:val="0004342F"/>
    <w:rsid w:val="000501DF"/>
    <w:rsid w:val="000522D0"/>
    <w:rsid w:val="00055897"/>
    <w:rsid w:val="0006138E"/>
    <w:rsid w:val="00066CB7"/>
    <w:rsid w:val="000703CF"/>
    <w:rsid w:val="000B0680"/>
    <w:rsid w:val="000B5CAC"/>
    <w:rsid w:val="000B771E"/>
    <w:rsid w:val="000C5264"/>
    <w:rsid w:val="000D5922"/>
    <w:rsid w:val="000D64B9"/>
    <w:rsid w:val="000E1921"/>
    <w:rsid w:val="000E6AF5"/>
    <w:rsid w:val="000F4CDC"/>
    <w:rsid w:val="00126425"/>
    <w:rsid w:val="00127667"/>
    <w:rsid w:val="00127C48"/>
    <w:rsid w:val="001306C0"/>
    <w:rsid w:val="00141C53"/>
    <w:rsid w:val="00141C94"/>
    <w:rsid w:val="00143E76"/>
    <w:rsid w:val="00146BBF"/>
    <w:rsid w:val="00147432"/>
    <w:rsid w:val="001562F9"/>
    <w:rsid w:val="0016483E"/>
    <w:rsid w:val="0016754E"/>
    <w:rsid w:val="00172265"/>
    <w:rsid w:val="00173646"/>
    <w:rsid w:val="00193787"/>
    <w:rsid w:val="001A2FA3"/>
    <w:rsid w:val="001B4F4F"/>
    <w:rsid w:val="001C4A1A"/>
    <w:rsid w:val="001D3224"/>
    <w:rsid w:val="001D38A1"/>
    <w:rsid w:val="001E4A79"/>
    <w:rsid w:val="0020550B"/>
    <w:rsid w:val="002070D1"/>
    <w:rsid w:val="00207E61"/>
    <w:rsid w:val="00222AA3"/>
    <w:rsid w:val="00224AD0"/>
    <w:rsid w:val="00231586"/>
    <w:rsid w:val="00234116"/>
    <w:rsid w:val="00235FC5"/>
    <w:rsid w:val="0024077B"/>
    <w:rsid w:val="002432A5"/>
    <w:rsid w:val="00244ADE"/>
    <w:rsid w:val="00252109"/>
    <w:rsid w:val="00257845"/>
    <w:rsid w:val="002679BA"/>
    <w:rsid w:val="00274EE3"/>
    <w:rsid w:val="0027770E"/>
    <w:rsid w:val="00282F3B"/>
    <w:rsid w:val="0028563C"/>
    <w:rsid w:val="002904E7"/>
    <w:rsid w:val="00292321"/>
    <w:rsid w:val="002C2F2B"/>
    <w:rsid w:val="002C5165"/>
    <w:rsid w:val="002C695C"/>
    <w:rsid w:val="002D2A11"/>
    <w:rsid w:val="002D4582"/>
    <w:rsid w:val="00304552"/>
    <w:rsid w:val="003237C9"/>
    <w:rsid w:val="003250A0"/>
    <w:rsid w:val="003351D1"/>
    <w:rsid w:val="00343CC4"/>
    <w:rsid w:val="00345076"/>
    <w:rsid w:val="003574EC"/>
    <w:rsid w:val="00370BA9"/>
    <w:rsid w:val="00373321"/>
    <w:rsid w:val="003769C6"/>
    <w:rsid w:val="003815F6"/>
    <w:rsid w:val="003904CA"/>
    <w:rsid w:val="003925BE"/>
    <w:rsid w:val="00396F49"/>
    <w:rsid w:val="003A36FB"/>
    <w:rsid w:val="003B3D12"/>
    <w:rsid w:val="003C1809"/>
    <w:rsid w:val="003C58DB"/>
    <w:rsid w:val="003E73F5"/>
    <w:rsid w:val="004022DC"/>
    <w:rsid w:val="00407276"/>
    <w:rsid w:val="0040762B"/>
    <w:rsid w:val="00407CE7"/>
    <w:rsid w:val="00410CC7"/>
    <w:rsid w:val="00412DD6"/>
    <w:rsid w:val="004135E9"/>
    <w:rsid w:val="00413E3F"/>
    <w:rsid w:val="00452ECF"/>
    <w:rsid w:val="00472F7D"/>
    <w:rsid w:val="00475AF8"/>
    <w:rsid w:val="0047681C"/>
    <w:rsid w:val="00491358"/>
    <w:rsid w:val="004A7BDB"/>
    <w:rsid w:val="004B6400"/>
    <w:rsid w:val="004B7348"/>
    <w:rsid w:val="004C06B1"/>
    <w:rsid w:val="004E055E"/>
    <w:rsid w:val="004F3BA6"/>
    <w:rsid w:val="005058DD"/>
    <w:rsid w:val="00511D0D"/>
    <w:rsid w:val="00520236"/>
    <w:rsid w:val="005223D2"/>
    <w:rsid w:val="0052610E"/>
    <w:rsid w:val="00526A52"/>
    <w:rsid w:val="005363FA"/>
    <w:rsid w:val="00536FCF"/>
    <w:rsid w:val="00537795"/>
    <w:rsid w:val="005445D1"/>
    <w:rsid w:val="00547059"/>
    <w:rsid w:val="00555DE1"/>
    <w:rsid w:val="00562F21"/>
    <w:rsid w:val="005677CF"/>
    <w:rsid w:val="0057287D"/>
    <w:rsid w:val="0058065D"/>
    <w:rsid w:val="00583C41"/>
    <w:rsid w:val="0058654F"/>
    <w:rsid w:val="005A2FAB"/>
    <w:rsid w:val="005B4127"/>
    <w:rsid w:val="005B7DDC"/>
    <w:rsid w:val="005C0ECA"/>
    <w:rsid w:val="005C244D"/>
    <w:rsid w:val="005D11E3"/>
    <w:rsid w:val="005D33FF"/>
    <w:rsid w:val="005D4DE4"/>
    <w:rsid w:val="005D6726"/>
    <w:rsid w:val="005E194E"/>
    <w:rsid w:val="006028D7"/>
    <w:rsid w:val="00614E62"/>
    <w:rsid w:val="00617F50"/>
    <w:rsid w:val="0062256C"/>
    <w:rsid w:val="006278D9"/>
    <w:rsid w:val="00633EBE"/>
    <w:rsid w:val="0065066C"/>
    <w:rsid w:val="006521AB"/>
    <w:rsid w:val="006568B9"/>
    <w:rsid w:val="006631E8"/>
    <w:rsid w:val="00676801"/>
    <w:rsid w:val="0068147D"/>
    <w:rsid w:val="00687CE3"/>
    <w:rsid w:val="0069018C"/>
    <w:rsid w:val="0069362B"/>
    <w:rsid w:val="006A1E53"/>
    <w:rsid w:val="006A1FAA"/>
    <w:rsid w:val="006C384A"/>
    <w:rsid w:val="006D4686"/>
    <w:rsid w:val="006D76BA"/>
    <w:rsid w:val="006F3F92"/>
    <w:rsid w:val="00707283"/>
    <w:rsid w:val="00710B36"/>
    <w:rsid w:val="00710BA6"/>
    <w:rsid w:val="00722EC7"/>
    <w:rsid w:val="00732B7F"/>
    <w:rsid w:val="00734794"/>
    <w:rsid w:val="00736E1B"/>
    <w:rsid w:val="00736ED3"/>
    <w:rsid w:val="0073788D"/>
    <w:rsid w:val="00760324"/>
    <w:rsid w:val="0076110E"/>
    <w:rsid w:val="007618BC"/>
    <w:rsid w:val="00766599"/>
    <w:rsid w:val="007772B6"/>
    <w:rsid w:val="00783B34"/>
    <w:rsid w:val="007B73E3"/>
    <w:rsid w:val="007C2CDB"/>
    <w:rsid w:val="007E2806"/>
    <w:rsid w:val="007E4BFE"/>
    <w:rsid w:val="007E59A3"/>
    <w:rsid w:val="007E5C85"/>
    <w:rsid w:val="007F1C86"/>
    <w:rsid w:val="007F2E0F"/>
    <w:rsid w:val="008011FE"/>
    <w:rsid w:val="008205C3"/>
    <w:rsid w:val="008224A3"/>
    <w:rsid w:val="00825587"/>
    <w:rsid w:val="00834423"/>
    <w:rsid w:val="00836BEE"/>
    <w:rsid w:val="00841041"/>
    <w:rsid w:val="008414A0"/>
    <w:rsid w:val="00844698"/>
    <w:rsid w:val="00846BA8"/>
    <w:rsid w:val="00851AEF"/>
    <w:rsid w:val="00851F69"/>
    <w:rsid w:val="00862D57"/>
    <w:rsid w:val="00876CAC"/>
    <w:rsid w:val="00891C1E"/>
    <w:rsid w:val="0089575E"/>
    <w:rsid w:val="008B0828"/>
    <w:rsid w:val="008B3CBC"/>
    <w:rsid w:val="008B57B8"/>
    <w:rsid w:val="008C6284"/>
    <w:rsid w:val="008D05D0"/>
    <w:rsid w:val="008D5CA9"/>
    <w:rsid w:val="008E14E4"/>
    <w:rsid w:val="008E4973"/>
    <w:rsid w:val="008E4B68"/>
    <w:rsid w:val="008F2792"/>
    <w:rsid w:val="008F63E1"/>
    <w:rsid w:val="008F72C1"/>
    <w:rsid w:val="008F7F35"/>
    <w:rsid w:val="00901CFF"/>
    <w:rsid w:val="009027F3"/>
    <w:rsid w:val="009037B5"/>
    <w:rsid w:val="0090638A"/>
    <w:rsid w:val="009103E7"/>
    <w:rsid w:val="009158F9"/>
    <w:rsid w:val="00916F6C"/>
    <w:rsid w:val="009238B3"/>
    <w:rsid w:val="00936FBB"/>
    <w:rsid w:val="00942A46"/>
    <w:rsid w:val="00942F3F"/>
    <w:rsid w:val="009435E8"/>
    <w:rsid w:val="00943CBD"/>
    <w:rsid w:val="00946754"/>
    <w:rsid w:val="00950744"/>
    <w:rsid w:val="00953971"/>
    <w:rsid w:val="00955B18"/>
    <w:rsid w:val="009571F1"/>
    <w:rsid w:val="009623E8"/>
    <w:rsid w:val="00973E66"/>
    <w:rsid w:val="00974517"/>
    <w:rsid w:val="00980195"/>
    <w:rsid w:val="00982AAC"/>
    <w:rsid w:val="00985A4C"/>
    <w:rsid w:val="0099247A"/>
    <w:rsid w:val="009A03D4"/>
    <w:rsid w:val="009B6B75"/>
    <w:rsid w:val="009C2E41"/>
    <w:rsid w:val="009C5245"/>
    <w:rsid w:val="009E39E1"/>
    <w:rsid w:val="009E4ECF"/>
    <w:rsid w:val="009F2089"/>
    <w:rsid w:val="00A02005"/>
    <w:rsid w:val="00A079D4"/>
    <w:rsid w:val="00A11BDA"/>
    <w:rsid w:val="00A13EB0"/>
    <w:rsid w:val="00A22DEB"/>
    <w:rsid w:val="00A23D88"/>
    <w:rsid w:val="00A26B8B"/>
    <w:rsid w:val="00A4252E"/>
    <w:rsid w:val="00A50131"/>
    <w:rsid w:val="00A54CE2"/>
    <w:rsid w:val="00A601D6"/>
    <w:rsid w:val="00A61053"/>
    <w:rsid w:val="00A703D4"/>
    <w:rsid w:val="00A726EE"/>
    <w:rsid w:val="00A72860"/>
    <w:rsid w:val="00A757CF"/>
    <w:rsid w:val="00A90B65"/>
    <w:rsid w:val="00A92136"/>
    <w:rsid w:val="00AA4EC9"/>
    <w:rsid w:val="00AC3F09"/>
    <w:rsid w:val="00AC4044"/>
    <w:rsid w:val="00AC5B60"/>
    <w:rsid w:val="00AE54E4"/>
    <w:rsid w:val="00AF290E"/>
    <w:rsid w:val="00B0235A"/>
    <w:rsid w:val="00B12130"/>
    <w:rsid w:val="00B16E7F"/>
    <w:rsid w:val="00B24BF6"/>
    <w:rsid w:val="00B27B9B"/>
    <w:rsid w:val="00B41D9C"/>
    <w:rsid w:val="00B50224"/>
    <w:rsid w:val="00B640F4"/>
    <w:rsid w:val="00B723A1"/>
    <w:rsid w:val="00B86E80"/>
    <w:rsid w:val="00BA13CF"/>
    <w:rsid w:val="00BA181E"/>
    <w:rsid w:val="00BA2511"/>
    <w:rsid w:val="00BB12D9"/>
    <w:rsid w:val="00BB38C0"/>
    <w:rsid w:val="00BC319D"/>
    <w:rsid w:val="00BD4F5B"/>
    <w:rsid w:val="00BE3F3B"/>
    <w:rsid w:val="00BE7F85"/>
    <w:rsid w:val="00BF49C7"/>
    <w:rsid w:val="00C06C2F"/>
    <w:rsid w:val="00C12366"/>
    <w:rsid w:val="00C20128"/>
    <w:rsid w:val="00C247BD"/>
    <w:rsid w:val="00C322F0"/>
    <w:rsid w:val="00C34C3C"/>
    <w:rsid w:val="00C405CA"/>
    <w:rsid w:val="00C47B58"/>
    <w:rsid w:val="00C64942"/>
    <w:rsid w:val="00C7079C"/>
    <w:rsid w:val="00C83D61"/>
    <w:rsid w:val="00CA6654"/>
    <w:rsid w:val="00CD6C69"/>
    <w:rsid w:val="00CE4CED"/>
    <w:rsid w:val="00CF000C"/>
    <w:rsid w:val="00CF15DF"/>
    <w:rsid w:val="00CF363A"/>
    <w:rsid w:val="00CF569F"/>
    <w:rsid w:val="00D01F26"/>
    <w:rsid w:val="00D02562"/>
    <w:rsid w:val="00D1763F"/>
    <w:rsid w:val="00D30A0B"/>
    <w:rsid w:val="00D3389D"/>
    <w:rsid w:val="00D77A63"/>
    <w:rsid w:val="00D91B7E"/>
    <w:rsid w:val="00DA4AB0"/>
    <w:rsid w:val="00DC0DDE"/>
    <w:rsid w:val="00DD0B6A"/>
    <w:rsid w:val="00DD0F05"/>
    <w:rsid w:val="00DD194F"/>
    <w:rsid w:val="00DD49DE"/>
    <w:rsid w:val="00DD5BA3"/>
    <w:rsid w:val="00DE7909"/>
    <w:rsid w:val="00DF24F4"/>
    <w:rsid w:val="00DF7F4F"/>
    <w:rsid w:val="00E10CB1"/>
    <w:rsid w:val="00E125AE"/>
    <w:rsid w:val="00E366BB"/>
    <w:rsid w:val="00E4204A"/>
    <w:rsid w:val="00E47DD6"/>
    <w:rsid w:val="00E66962"/>
    <w:rsid w:val="00E66AC4"/>
    <w:rsid w:val="00E76941"/>
    <w:rsid w:val="00E80A6C"/>
    <w:rsid w:val="00E84382"/>
    <w:rsid w:val="00E92343"/>
    <w:rsid w:val="00EB3113"/>
    <w:rsid w:val="00EB7A3E"/>
    <w:rsid w:val="00EC00B4"/>
    <w:rsid w:val="00ED28C5"/>
    <w:rsid w:val="00ED3123"/>
    <w:rsid w:val="00ED7597"/>
    <w:rsid w:val="00EF0D0A"/>
    <w:rsid w:val="00EF5F99"/>
    <w:rsid w:val="00F041FB"/>
    <w:rsid w:val="00F05856"/>
    <w:rsid w:val="00F13157"/>
    <w:rsid w:val="00F17125"/>
    <w:rsid w:val="00F20090"/>
    <w:rsid w:val="00F23F1E"/>
    <w:rsid w:val="00F31979"/>
    <w:rsid w:val="00F44552"/>
    <w:rsid w:val="00F52B43"/>
    <w:rsid w:val="00F63A2A"/>
    <w:rsid w:val="00F719E5"/>
    <w:rsid w:val="00F71CCE"/>
    <w:rsid w:val="00F8397A"/>
    <w:rsid w:val="00FA225B"/>
    <w:rsid w:val="00FA44F9"/>
    <w:rsid w:val="00FB2F65"/>
    <w:rsid w:val="00FC545A"/>
    <w:rsid w:val="00FD1903"/>
    <w:rsid w:val="00FD27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Bullet 4"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37795"/>
    <w:pPr>
      <w:spacing w:line="240" w:lineRule="atLeast"/>
    </w:pPr>
    <w:rPr>
      <w:rFonts w:ascii="Verdana" w:hAnsi="Verdana"/>
      <w:sz w:val="18"/>
      <w:szCs w:val="18"/>
    </w:rPr>
  </w:style>
  <w:style w:type="paragraph" w:styleId="Kop1">
    <w:name w:val="heading 1"/>
    <w:basedOn w:val="Standaard"/>
    <w:next w:val="Standaard"/>
    <w:semiHidden/>
    <w:qFormat/>
    <w:rsid w:val="008C6284"/>
    <w:pPr>
      <w:numPr>
        <w:numId w:val="3"/>
      </w:numPr>
      <w:spacing w:after="240"/>
      <w:outlineLvl w:val="0"/>
    </w:pPr>
    <w:rPr>
      <w:rFonts w:ascii="Lucida Sans" w:hAnsi="Lucida Sans"/>
      <w:b/>
      <w:sz w:val="24"/>
    </w:rPr>
  </w:style>
  <w:style w:type="paragraph" w:styleId="Kop2">
    <w:name w:val="heading 2"/>
    <w:basedOn w:val="Standaard"/>
    <w:next w:val="Standaard"/>
    <w:semiHidden/>
    <w:qFormat/>
    <w:rsid w:val="008C6284"/>
    <w:pPr>
      <w:numPr>
        <w:ilvl w:val="1"/>
        <w:numId w:val="3"/>
      </w:numPr>
      <w:outlineLvl w:val="1"/>
    </w:pPr>
    <w:rPr>
      <w:rFonts w:ascii="Lucida Sans" w:hAnsi="Lucida Sans"/>
      <w:b/>
      <w:i/>
      <w:sz w:val="24"/>
    </w:rPr>
  </w:style>
  <w:style w:type="paragraph" w:styleId="Kop3">
    <w:name w:val="heading 3"/>
    <w:basedOn w:val="Standaard"/>
    <w:next w:val="Standaard"/>
    <w:semiHidden/>
    <w:qFormat/>
    <w:rsid w:val="00547059"/>
    <w:pPr>
      <w:numPr>
        <w:ilvl w:val="2"/>
        <w:numId w:val="14"/>
      </w:numPr>
      <w:outlineLvl w:val="2"/>
    </w:pPr>
    <w:rPr>
      <w:rFonts w:ascii="Lucida Sans" w:hAnsi="Lucida Sans"/>
      <w:b/>
      <w:i/>
    </w:rPr>
  </w:style>
  <w:style w:type="paragraph" w:styleId="Kop4">
    <w:name w:val="heading 4"/>
    <w:basedOn w:val="Standaard"/>
    <w:next w:val="Standaard"/>
    <w:semiHidden/>
    <w:qFormat/>
    <w:rsid w:val="00547059"/>
    <w:pPr>
      <w:keepNext/>
      <w:numPr>
        <w:ilvl w:val="3"/>
        <w:numId w:val="14"/>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547059"/>
    <w:pPr>
      <w:numPr>
        <w:ilvl w:val="4"/>
        <w:numId w:val="14"/>
      </w:numPr>
      <w:spacing w:before="240" w:after="60"/>
      <w:outlineLvl w:val="4"/>
    </w:pPr>
    <w:rPr>
      <w:b/>
      <w:bCs/>
      <w:i/>
      <w:iCs/>
      <w:sz w:val="26"/>
      <w:szCs w:val="26"/>
    </w:rPr>
  </w:style>
  <w:style w:type="paragraph" w:styleId="Kop6">
    <w:name w:val="heading 6"/>
    <w:basedOn w:val="Standaard"/>
    <w:next w:val="Standaard"/>
    <w:semiHidden/>
    <w:qFormat/>
    <w:rsid w:val="00547059"/>
    <w:pPr>
      <w:numPr>
        <w:ilvl w:val="5"/>
        <w:numId w:val="14"/>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547059"/>
    <w:pPr>
      <w:numPr>
        <w:ilvl w:val="6"/>
        <w:numId w:val="14"/>
      </w:numPr>
      <w:spacing w:before="240" w:after="60"/>
      <w:outlineLvl w:val="6"/>
    </w:pPr>
    <w:rPr>
      <w:rFonts w:ascii="Times New Roman" w:hAnsi="Times New Roman"/>
      <w:sz w:val="24"/>
      <w:szCs w:val="24"/>
    </w:rPr>
  </w:style>
  <w:style w:type="paragraph" w:styleId="Kop8">
    <w:name w:val="heading 8"/>
    <w:basedOn w:val="Standaard"/>
    <w:next w:val="Standaard"/>
    <w:semiHidden/>
    <w:qFormat/>
    <w:rsid w:val="00547059"/>
    <w:pPr>
      <w:numPr>
        <w:ilvl w:val="7"/>
        <w:numId w:val="14"/>
      </w:numPr>
      <w:spacing w:before="240" w:after="60"/>
      <w:outlineLvl w:val="7"/>
    </w:pPr>
    <w:rPr>
      <w:rFonts w:ascii="Times New Roman" w:hAnsi="Times New Roman"/>
      <w:i/>
      <w:iCs/>
      <w:sz w:val="24"/>
      <w:szCs w:val="24"/>
    </w:rPr>
  </w:style>
  <w:style w:type="paragraph" w:styleId="Kop9">
    <w:name w:val="heading 9"/>
    <w:basedOn w:val="Standaard"/>
    <w:next w:val="Standaard"/>
    <w:semiHidden/>
    <w:qFormat/>
    <w:rsid w:val="00547059"/>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semiHidden/>
    <w:rsid w:val="00AC5B60"/>
    <w:pPr>
      <w:numPr>
        <w:numId w:val="1"/>
      </w:numPr>
    </w:pPr>
  </w:style>
  <w:style w:type="numbering" w:styleId="1ai">
    <w:name w:val="Outline List 1"/>
    <w:basedOn w:val="Geenlijst"/>
    <w:semiHidden/>
    <w:rsid w:val="00AC5B60"/>
    <w:pPr>
      <w:numPr>
        <w:numId w:val="2"/>
      </w:numPr>
    </w:pPr>
  </w:style>
  <w:style w:type="table" w:styleId="3D-effectenvoortabel1">
    <w:name w:val="Table 3D effects 1"/>
    <w:basedOn w:val="Standaardtabel"/>
    <w:semiHidden/>
    <w:rsid w:val="00AC5B6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AC5B6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AC5B6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AC5B60"/>
  </w:style>
  <w:style w:type="paragraph" w:styleId="Adresenvelop">
    <w:name w:val="envelope address"/>
    <w:basedOn w:val="Standaard"/>
    <w:semiHidden/>
    <w:rsid w:val="00AC5B60"/>
    <w:pPr>
      <w:framePr w:w="7920" w:h="1980" w:hRule="exact" w:hSpace="141" w:wrap="auto" w:hAnchor="page" w:xAlign="center" w:yAlign="bottom"/>
      <w:ind w:left="2880"/>
    </w:pPr>
    <w:rPr>
      <w:rFonts w:ascii="Arial" w:hAnsi="Arial" w:cs="Arial"/>
      <w:sz w:val="24"/>
      <w:szCs w:val="24"/>
    </w:rPr>
  </w:style>
  <w:style w:type="paragraph" w:styleId="Afsluiting">
    <w:name w:val="Closing"/>
    <w:basedOn w:val="Standaard"/>
    <w:semiHidden/>
    <w:rsid w:val="00AC5B60"/>
    <w:pPr>
      <w:ind w:left="4252"/>
    </w:pPr>
  </w:style>
  <w:style w:type="paragraph" w:styleId="Afzender">
    <w:name w:val="envelope return"/>
    <w:basedOn w:val="Standaard"/>
    <w:semiHidden/>
    <w:rsid w:val="00AC5B60"/>
    <w:rPr>
      <w:rFonts w:ascii="Arial" w:hAnsi="Arial" w:cs="Arial"/>
      <w:sz w:val="20"/>
      <w:szCs w:val="20"/>
    </w:rPr>
  </w:style>
  <w:style w:type="numbering" w:styleId="Artikelsectie">
    <w:name w:val="Outline List 3"/>
    <w:basedOn w:val="Geenlijst"/>
    <w:semiHidden/>
    <w:rsid w:val="00AC5B60"/>
    <w:pPr>
      <w:numPr>
        <w:numId w:val="3"/>
      </w:numPr>
    </w:pPr>
  </w:style>
  <w:style w:type="paragraph" w:styleId="Ballontekst">
    <w:name w:val="Balloon Text"/>
    <w:basedOn w:val="Standaard"/>
    <w:semiHidden/>
    <w:rsid w:val="00AC5B60"/>
    <w:rPr>
      <w:rFonts w:ascii="Tahoma" w:hAnsi="Tahoma" w:cs="Tahoma"/>
      <w:sz w:val="16"/>
      <w:szCs w:val="16"/>
    </w:rPr>
  </w:style>
  <w:style w:type="paragraph" w:styleId="Berichtkop">
    <w:name w:val="Message Header"/>
    <w:basedOn w:val="Standaard"/>
    <w:semiHidden/>
    <w:rsid w:val="00AC5B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ijschrift">
    <w:name w:val="caption"/>
    <w:basedOn w:val="Standaard"/>
    <w:next w:val="Standaard"/>
    <w:semiHidden/>
    <w:qFormat/>
    <w:rsid w:val="00AC5B60"/>
    <w:pPr>
      <w:spacing w:before="120" w:after="120"/>
    </w:pPr>
    <w:rPr>
      <w:b/>
      <w:bCs/>
      <w:sz w:val="20"/>
      <w:szCs w:val="20"/>
    </w:rPr>
  </w:style>
  <w:style w:type="paragraph" w:styleId="Bloktekst">
    <w:name w:val="Block Text"/>
    <w:basedOn w:val="Standaard"/>
    <w:semiHidden/>
    <w:rsid w:val="00AC5B60"/>
    <w:pPr>
      <w:spacing w:after="120"/>
      <w:ind w:left="1440" w:right="1440"/>
    </w:pPr>
  </w:style>
  <w:style w:type="paragraph" w:styleId="Bronvermelding">
    <w:name w:val="table of authorities"/>
    <w:basedOn w:val="Standaard"/>
    <w:next w:val="Standaard"/>
    <w:semiHidden/>
    <w:rsid w:val="00AC5B60"/>
    <w:pPr>
      <w:ind w:left="180" w:hanging="180"/>
    </w:pPr>
  </w:style>
  <w:style w:type="paragraph" w:styleId="Datum">
    <w:name w:val="Date"/>
    <w:basedOn w:val="Standaard"/>
    <w:next w:val="Standaard"/>
    <w:semiHidden/>
    <w:rsid w:val="00AC5B60"/>
  </w:style>
  <w:style w:type="paragraph" w:styleId="Documentstructuur">
    <w:name w:val="Document Map"/>
    <w:basedOn w:val="Standaard"/>
    <w:semiHidden/>
    <w:rsid w:val="00AC5B60"/>
    <w:pPr>
      <w:shd w:val="clear" w:color="auto" w:fill="000080"/>
    </w:pPr>
    <w:rPr>
      <w:rFonts w:ascii="Tahoma" w:hAnsi="Tahoma" w:cs="Tahoma"/>
    </w:rPr>
  </w:style>
  <w:style w:type="table" w:styleId="Eenvoudigetabel1">
    <w:name w:val="Table Simple 1"/>
    <w:basedOn w:val="Standaardtabel"/>
    <w:semiHidden/>
    <w:rsid w:val="00AC5B6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AC5B6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AC5B6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AC5B6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semiHidden/>
    <w:rsid w:val="00AC5B60"/>
    <w:rPr>
      <w:vertAlign w:val="superscript"/>
    </w:rPr>
  </w:style>
  <w:style w:type="paragraph" w:styleId="Eindnoottekst">
    <w:name w:val="endnote text"/>
    <w:basedOn w:val="Standaard"/>
    <w:semiHidden/>
    <w:rsid w:val="00AC5B60"/>
    <w:rPr>
      <w:sz w:val="20"/>
      <w:szCs w:val="20"/>
    </w:rPr>
  </w:style>
  <w:style w:type="table" w:styleId="Elegantetabel">
    <w:name w:val="Table Elegant"/>
    <w:basedOn w:val="Standaardtabel"/>
    <w:semiHidden/>
    <w:rsid w:val="00AC5B6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AC5B60"/>
  </w:style>
  <w:style w:type="character" w:styleId="GevolgdeHyperlink">
    <w:name w:val="FollowedHyperlink"/>
    <w:semiHidden/>
    <w:rsid w:val="00AC5B60"/>
    <w:rPr>
      <w:color w:val="800080"/>
      <w:u w:val="single"/>
    </w:rPr>
  </w:style>
  <w:style w:type="paragraph" w:styleId="Handtekening">
    <w:name w:val="Signature"/>
    <w:basedOn w:val="Standaard"/>
    <w:semiHidden/>
    <w:rsid w:val="00AC5B60"/>
    <w:pPr>
      <w:ind w:left="4252"/>
    </w:pPr>
  </w:style>
  <w:style w:type="paragraph" w:styleId="HTML-voorafopgemaakt">
    <w:name w:val="HTML Preformatted"/>
    <w:basedOn w:val="Standaard"/>
    <w:semiHidden/>
    <w:rsid w:val="00AC5B60"/>
    <w:rPr>
      <w:rFonts w:ascii="Courier New" w:hAnsi="Courier New" w:cs="Courier New"/>
      <w:sz w:val="20"/>
      <w:szCs w:val="20"/>
    </w:rPr>
  </w:style>
  <w:style w:type="character" w:styleId="HTMLCode">
    <w:name w:val="HTML Code"/>
    <w:semiHidden/>
    <w:rsid w:val="00AC5B60"/>
    <w:rPr>
      <w:rFonts w:ascii="Courier New" w:hAnsi="Courier New" w:cs="Courier New"/>
      <w:sz w:val="20"/>
      <w:szCs w:val="20"/>
    </w:rPr>
  </w:style>
  <w:style w:type="character" w:styleId="HTMLDefinition">
    <w:name w:val="HTML Definition"/>
    <w:semiHidden/>
    <w:rsid w:val="00AC5B60"/>
    <w:rPr>
      <w:i/>
      <w:iCs/>
    </w:rPr>
  </w:style>
  <w:style w:type="character" w:styleId="HTMLVariable">
    <w:name w:val="HTML Variable"/>
    <w:semiHidden/>
    <w:rsid w:val="00AC5B60"/>
    <w:rPr>
      <w:i/>
      <w:iCs/>
    </w:rPr>
  </w:style>
  <w:style w:type="character" w:styleId="HTML-acroniem">
    <w:name w:val="HTML Acronym"/>
    <w:basedOn w:val="Standaardalinea-lettertype"/>
    <w:semiHidden/>
    <w:rsid w:val="00AC5B60"/>
  </w:style>
  <w:style w:type="paragraph" w:styleId="HTML-adres">
    <w:name w:val="HTML Address"/>
    <w:basedOn w:val="Standaard"/>
    <w:semiHidden/>
    <w:rsid w:val="00AC5B60"/>
    <w:rPr>
      <w:i/>
      <w:iCs/>
    </w:rPr>
  </w:style>
  <w:style w:type="character" w:styleId="HTML-citaat">
    <w:name w:val="HTML Cite"/>
    <w:semiHidden/>
    <w:rsid w:val="00AC5B60"/>
    <w:rPr>
      <w:i/>
      <w:iCs/>
    </w:rPr>
  </w:style>
  <w:style w:type="character" w:styleId="HTML-schrijfmachine">
    <w:name w:val="HTML Typewriter"/>
    <w:semiHidden/>
    <w:rsid w:val="00AC5B60"/>
    <w:rPr>
      <w:rFonts w:ascii="Courier New" w:hAnsi="Courier New" w:cs="Courier New"/>
      <w:sz w:val="20"/>
      <w:szCs w:val="20"/>
    </w:rPr>
  </w:style>
  <w:style w:type="character" w:styleId="HTML-toetsenbord">
    <w:name w:val="HTML Keyboard"/>
    <w:semiHidden/>
    <w:rsid w:val="00AC5B60"/>
    <w:rPr>
      <w:rFonts w:ascii="Courier New" w:hAnsi="Courier New" w:cs="Courier New"/>
      <w:sz w:val="20"/>
      <w:szCs w:val="20"/>
    </w:rPr>
  </w:style>
  <w:style w:type="character" w:styleId="HTML-voorbeeld">
    <w:name w:val="HTML Sample"/>
    <w:semiHidden/>
    <w:rsid w:val="00AC5B60"/>
    <w:rPr>
      <w:rFonts w:ascii="Courier New" w:hAnsi="Courier New" w:cs="Courier New"/>
    </w:rPr>
  </w:style>
  <w:style w:type="character" w:styleId="Hyperlink">
    <w:name w:val="Hyperlink"/>
    <w:semiHidden/>
    <w:rsid w:val="00AC5B60"/>
    <w:rPr>
      <w:color w:val="0000FF"/>
      <w:u w:val="single"/>
    </w:rPr>
  </w:style>
  <w:style w:type="paragraph" w:styleId="Index1">
    <w:name w:val="index 1"/>
    <w:basedOn w:val="Standaard"/>
    <w:next w:val="Standaard"/>
    <w:autoRedefine/>
    <w:semiHidden/>
    <w:rsid w:val="00AC5B60"/>
    <w:pPr>
      <w:ind w:left="180" w:hanging="180"/>
    </w:pPr>
  </w:style>
  <w:style w:type="paragraph" w:styleId="Index2">
    <w:name w:val="index 2"/>
    <w:basedOn w:val="Standaard"/>
    <w:next w:val="Standaard"/>
    <w:autoRedefine/>
    <w:semiHidden/>
    <w:rsid w:val="00AC5B60"/>
    <w:pPr>
      <w:ind w:left="360" w:hanging="180"/>
    </w:pPr>
  </w:style>
  <w:style w:type="paragraph" w:styleId="Index3">
    <w:name w:val="index 3"/>
    <w:basedOn w:val="Standaard"/>
    <w:next w:val="Standaard"/>
    <w:autoRedefine/>
    <w:semiHidden/>
    <w:rsid w:val="00AC5B60"/>
    <w:pPr>
      <w:ind w:left="540" w:hanging="180"/>
    </w:pPr>
  </w:style>
  <w:style w:type="paragraph" w:styleId="Index4">
    <w:name w:val="index 4"/>
    <w:basedOn w:val="Standaard"/>
    <w:next w:val="Standaard"/>
    <w:autoRedefine/>
    <w:semiHidden/>
    <w:rsid w:val="00AC5B60"/>
    <w:pPr>
      <w:ind w:left="720" w:hanging="180"/>
    </w:pPr>
  </w:style>
  <w:style w:type="paragraph" w:styleId="Index5">
    <w:name w:val="index 5"/>
    <w:basedOn w:val="Standaard"/>
    <w:next w:val="Standaard"/>
    <w:autoRedefine/>
    <w:semiHidden/>
    <w:rsid w:val="00AC5B60"/>
    <w:pPr>
      <w:ind w:left="900" w:hanging="180"/>
    </w:pPr>
  </w:style>
  <w:style w:type="paragraph" w:styleId="Index6">
    <w:name w:val="index 6"/>
    <w:basedOn w:val="Standaard"/>
    <w:next w:val="Standaard"/>
    <w:autoRedefine/>
    <w:semiHidden/>
    <w:rsid w:val="00AC5B60"/>
    <w:pPr>
      <w:ind w:left="1080" w:hanging="180"/>
    </w:pPr>
  </w:style>
  <w:style w:type="paragraph" w:styleId="Index7">
    <w:name w:val="index 7"/>
    <w:basedOn w:val="Standaard"/>
    <w:next w:val="Standaard"/>
    <w:autoRedefine/>
    <w:semiHidden/>
    <w:rsid w:val="00AC5B60"/>
    <w:pPr>
      <w:ind w:left="1260" w:hanging="180"/>
    </w:pPr>
  </w:style>
  <w:style w:type="paragraph" w:styleId="Index8">
    <w:name w:val="index 8"/>
    <w:basedOn w:val="Standaard"/>
    <w:next w:val="Standaard"/>
    <w:autoRedefine/>
    <w:semiHidden/>
    <w:rsid w:val="00AC5B60"/>
    <w:pPr>
      <w:ind w:left="1440" w:hanging="180"/>
    </w:pPr>
  </w:style>
  <w:style w:type="paragraph" w:styleId="Index9">
    <w:name w:val="index 9"/>
    <w:basedOn w:val="Standaard"/>
    <w:next w:val="Standaard"/>
    <w:autoRedefine/>
    <w:semiHidden/>
    <w:rsid w:val="00AC5B60"/>
    <w:pPr>
      <w:ind w:left="1620" w:hanging="180"/>
    </w:pPr>
  </w:style>
  <w:style w:type="paragraph" w:styleId="Indexkop">
    <w:name w:val="index heading"/>
    <w:basedOn w:val="Standaard"/>
    <w:next w:val="Index1"/>
    <w:semiHidden/>
    <w:rsid w:val="00AC5B60"/>
    <w:rPr>
      <w:rFonts w:ascii="Arial" w:hAnsi="Arial" w:cs="Arial"/>
      <w:b/>
      <w:bCs/>
    </w:rPr>
  </w:style>
  <w:style w:type="paragraph" w:styleId="Inhopg1">
    <w:name w:val="toc 1"/>
    <w:basedOn w:val="Standaard"/>
    <w:next w:val="Standaard"/>
    <w:autoRedefine/>
    <w:uiPriority w:val="39"/>
    <w:semiHidden/>
    <w:qFormat/>
    <w:rsid w:val="00DA4AB0"/>
    <w:pPr>
      <w:numPr>
        <w:numId w:val="35"/>
      </w:numPr>
    </w:pPr>
  </w:style>
  <w:style w:type="paragraph" w:styleId="Inhopg2">
    <w:name w:val="toc 2"/>
    <w:basedOn w:val="Standaard"/>
    <w:next w:val="Standaard"/>
    <w:autoRedefine/>
    <w:uiPriority w:val="39"/>
    <w:semiHidden/>
    <w:qFormat/>
    <w:rsid w:val="0076110E"/>
    <w:pPr>
      <w:numPr>
        <w:ilvl w:val="1"/>
        <w:numId w:val="35"/>
      </w:numPr>
      <w:tabs>
        <w:tab w:val="left" w:pos="8364"/>
      </w:tabs>
    </w:pPr>
  </w:style>
  <w:style w:type="paragraph" w:styleId="Inhopg3">
    <w:name w:val="toc 3"/>
    <w:basedOn w:val="Standaard"/>
    <w:next w:val="Standaard"/>
    <w:autoRedefine/>
    <w:uiPriority w:val="39"/>
    <w:semiHidden/>
    <w:qFormat/>
    <w:rsid w:val="00AC5B60"/>
    <w:pPr>
      <w:ind w:left="360"/>
    </w:pPr>
  </w:style>
  <w:style w:type="paragraph" w:styleId="Inhopg4">
    <w:name w:val="toc 4"/>
    <w:basedOn w:val="Standaard"/>
    <w:next w:val="Standaard"/>
    <w:autoRedefine/>
    <w:semiHidden/>
    <w:rsid w:val="00AC5B60"/>
    <w:pPr>
      <w:ind w:left="540"/>
    </w:pPr>
  </w:style>
  <w:style w:type="paragraph" w:styleId="Inhopg5">
    <w:name w:val="toc 5"/>
    <w:basedOn w:val="Standaard"/>
    <w:next w:val="Standaard"/>
    <w:autoRedefine/>
    <w:semiHidden/>
    <w:rsid w:val="00AC5B60"/>
    <w:pPr>
      <w:ind w:left="720"/>
    </w:pPr>
  </w:style>
  <w:style w:type="paragraph" w:styleId="Inhopg6">
    <w:name w:val="toc 6"/>
    <w:basedOn w:val="Standaard"/>
    <w:next w:val="Standaard"/>
    <w:autoRedefine/>
    <w:semiHidden/>
    <w:rsid w:val="00AC5B60"/>
    <w:pPr>
      <w:ind w:left="900"/>
    </w:pPr>
  </w:style>
  <w:style w:type="paragraph" w:styleId="Inhopg7">
    <w:name w:val="toc 7"/>
    <w:basedOn w:val="Standaard"/>
    <w:next w:val="Standaard"/>
    <w:autoRedefine/>
    <w:semiHidden/>
    <w:rsid w:val="00AC5B60"/>
    <w:pPr>
      <w:ind w:left="1080"/>
    </w:pPr>
  </w:style>
  <w:style w:type="paragraph" w:styleId="Inhopg8">
    <w:name w:val="toc 8"/>
    <w:basedOn w:val="Standaard"/>
    <w:next w:val="Standaard"/>
    <w:autoRedefine/>
    <w:semiHidden/>
    <w:rsid w:val="00AC5B60"/>
    <w:pPr>
      <w:ind w:left="1260"/>
    </w:pPr>
  </w:style>
  <w:style w:type="paragraph" w:styleId="Inhopg9">
    <w:name w:val="toc 9"/>
    <w:basedOn w:val="Standaard"/>
    <w:next w:val="Standaard"/>
    <w:autoRedefine/>
    <w:semiHidden/>
    <w:rsid w:val="00AC5B60"/>
    <w:pPr>
      <w:ind w:left="1440"/>
    </w:pPr>
  </w:style>
  <w:style w:type="table" w:styleId="Klassieketabel1">
    <w:name w:val="Table Classic 1"/>
    <w:basedOn w:val="Standaardtabel"/>
    <w:semiHidden/>
    <w:rsid w:val="00AC5B6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AC5B6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AC5B6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AC5B6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AC5B6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AC5B6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AC5B6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AC5B60"/>
    <w:pPr>
      <w:spacing w:before="120"/>
    </w:pPr>
    <w:rPr>
      <w:rFonts w:ascii="Arial" w:hAnsi="Arial" w:cs="Arial"/>
      <w:b/>
      <w:bCs/>
      <w:sz w:val="24"/>
      <w:szCs w:val="24"/>
    </w:rPr>
  </w:style>
  <w:style w:type="paragraph" w:styleId="Koptekst">
    <w:name w:val="header"/>
    <w:basedOn w:val="Standaard"/>
    <w:semiHidden/>
    <w:rsid w:val="00AC5B60"/>
    <w:pPr>
      <w:tabs>
        <w:tab w:val="center" w:pos="4536"/>
        <w:tab w:val="right" w:pos="9072"/>
      </w:tabs>
    </w:pPr>
  </w:style>
  <w:style w:type="paragraph" w:styleId="Lijst">
    <w:name w:val="List"/>
    <w:basedOn w:val="Standaard"/>
    <w:semiHidden/>
    <w:rsid w:val="00AC5B60"/>
    <w:pPr>
      <w:ind w:left="283" w:hanging="283"/>
    </w:pPr>
  </w:style>
  <w:style w:type="paragraph" w:styleId="Lijst2">
    <w:name w:val="List 2"/>
    <w:basedOn w:val="Standaard"/>
    <w:semiHidden/>
    <w:rsid w:val="00AC5B60"/>
    <w:pPr>
      <w:ind w:left="566" w:hanging="283"/>
    </w:pPr>
  </w:style>
  <w:style w:type="paragraph" w:styleId="Lijst3">
    <w:name w:val="List 3"/>
    <w:basedOn w:val="Standaard"/>
    <w:semiHidden/>
    <w:rsid w:val="00AC5B60"/>
    <w:pPr>
      <w:ind w:left="849" w:hanging="283"/>
    </w:pPr>
  </w:style>
  <w:style w:type="paragraph" w:styleId="Lijst4">
    <w:name w:val="List 4"/>
    <w:basedOn w:val="Standaard"/>
    <w:semiHidden/>
    <w:rsid w:val="00AC5B60"/>
    <w:pPr>
      <w:ind w:left="1132" w:hanging="283"/>
    </w:pPr>
  </w:style>
  <w:style w:type="paragraph" w:styleId="Lijst5">
    <w:name w:val="List 5"/>
    <w:basedOn w:val="Standaard"/>
    <w:semiHidden/>
    <w:rsid w:val="00AC5B60"/>
    <w:pPr>
      <w:ind w:left="1415" w:hanging="283"/>
    </w:pPr>
  </w:style>
  <w:style w:type="paragraph" w:styleId="Lijstmetafbeeldingen">
    <w:name w:val="table of figures"/>
    <w:basedOn w:val="Standaard"/>
    <w:next w:val="Standaard"/>
    <w:semiHidden/>
    <w:rsid w:val="00AC5B60"/>
    <w:pPr>
      <w:ind w:left="360" w:hanging="360"/>
    </w:pPr>
  </w:style>
  <w:style w:type="paragraph" w:styleId="Lijstopsomteken">
    <w:name w:val="List Bullet"/>
    <w:basedOn w:val="Standaard"/>
    <w:autoRedefine/>
    <w:rsid w:val="005445D1"/>
    <w:pPr>
      <w:tabs>
        <w:tab w:val="left" w:pos="6390"/>
      </w:tabs>
    </w:pPr>
    <w:rPr>
      <w:sz w:val="20"/>
      <w:szCs w:val="20"/>
    </w:rPr>
  </w:style>
  <w:style w:type="paragraph" w:styleId="Lijstopsomteken2">
    <w:name w:val="List Bullet 2"/>
    <w:basedOn w:val="Standaard"/>
    <w:autoRedefine/>
    <w:rsid w:val="00AC5B60"/>
    <w:pPr>
      <w:numPr>
        <w:numId w:val="5"/>
      </w:numPr>
    </w:pPr>
  </w:style>
  <w:style w:type="paragraph" w:styleId="Lijstopsomteken3">
    <w:name w:val="List Bullet 3"/>
    <w:basedOn w:val="Standaard"/>
    <w:autoRedefine/>
    <w:semiHidden/>
    <w:rsid w:val="00AC5B60"/>
    <w:pPr>
      <w:numPr>
        <w:numId w:val="6"/>
      </w:numPr>
    </w:pPr>
  </w:style>
  <w:style w:type="paragraph" w:styleId="Lijstopsomteken4">
    <w:name w:val="List Bullet 4"/>
    <w:basedOn w:val="Standaard"/>
    <w:autoRedefine/>
    <w:uiPriority w:val="99"/>
    <w:semiHidden/>
    <w:rsid w:val="00AC5B60"/>
    <w:pPr>
      <w:numPr>
        <w:numId w:val="7"/>
      </w:numPr>
    </w:pPr>
  </w:style>
  <w:style w:type="paragraph" w:styleId="Lijstopsomteken5">
    <w:name w:val="List Bullet 5"/>
    <w:basedOn w:val="Standaard"/>
    <w:autoRedefine/>
    <w:semiHidden/>
    <w:rsid w:val="00AC5B60"/>
    <w:pPr>
      <w:numPr>
        <w:numId w:val="8"/>
      </w:numPr>
    </w:pPr>
  </w:style>
  <w:style w:type="paragraph" w:styleId="Lijstnummering">
    <w:name w:val="List Number"/>
    <w:basedOn w:val="Standaard"/>
    <w:semiHidden/>
    <w:rsid w:val="00AC5B60"/>
    <w:pPr>
      <w:numPr>
        <w:numId w:val="9"/>
      </w:numPr>
    </w:pPr>
  </w:style>
  <w:style w:type="paragraph" w:styleId="Lijstnummering2">
    <w:name w:val="List Number 2"/>
    <w:basedOn w:val="Standaard"/>
    <w:semiHidden/>
    <w:rsid w:val="00AC5B60"/>
    <w:pPr>
      <w:numPr>
        <w:numId w:val="10"/>
      </w:numPr>
    </w:pPr>
  </w:style>
  <w:style w:type="paragraph" w:styleId="Lijstnummering3">
    <w:name w:val="List Number 3"/>
    <w:basedOn w:val="Standaard"/>
    <w:semiHidden/>
    <w:rsid w:val="00AC5B60"/>
    <w:pPr>
      <w:numPr>
        <w:numId w:val="11"/>
      </w:numPr>
    </w:pPr>
  </w:style>
  <w:style w:type="paragraph" w:styleId="Lijstnummering4">
    <w:name w:val="List Number 4"/>
    <w:basedOn w:val="Standaard"/>
    <w:semiHidden/>
    <w:rsid w:val="00AC5B60"/>
    <w:pPr>
      <w:numPr>
        <w:numId w:val="12"/>
      </w:numPr>
    </w:pPr>
  </w:style>
  <w:style w:type="paragraph" w:styleId="Lijstnummering5">
    <w:name w:val="List Number 5"/>
    <w:basedOn w:val="Standaard"/>
    <w:semiHidden/>
    <w:rsid w:val="00AC5B60"/>
    <w:pPr>
      <w:numPr>
        <w:numId w:val="13"/>
      </w:numPr>
    </w:pPr>
  </w:style>
  <w:style w:type="paragraph" w:styleId="Lijstvoortzetting">
    <w:name w:val="List Continue"/>
    <w:basedOn w:val="Standaard"/>
    <w:semiHidden/>
    <w:rsid w:val="00AC5B60"/>
    <w:pPr>
      <w:spacing w:after="120"/>
      <w:ind w:left="283"/>
    </w:pPr>
  </w:style>
  <w:style w:type="paragraph" w:styleId="Lijstvoortzetting2">
    <w:name w:val="List Continue 2"/>
    <w:basedOn w:val="Standaard"/>
    <w:semiHidden/>
    <w:rsid w:val="00AC5B60"/>
    <w:pPr>
      <w:spacing w:after="120"/>
      <w:ind w:left="566"/>
    </w:pPr>
  </w:style>
  <w:style w:type="paragraph" w:styleId="Lijstvoortzetting3">
    <w:name w:val="List Continue 3"/>
    <w:basedOn w:val="Standaard"/>
    <w:semiHidden/>
    <w:rsid w:val="00AC5B60"/>
    <w:pPr>
      <w:spacing w:after="120"/>
      <w:ind w:left="849"/>
    </w:pPr>
  </w:style>
  <w:style w:type="paragraph" w:styleId="Lijstvoortzetting4">
    <w:name w:val="List Continue 4"/>
    <w:basedOn w:val="Standaard"/>
    <w:semiHidden/>
    <w:rsid w:val="00AC5B60"/>
    <w:pPr>
      <w:spacing w:after="120"/>
      <w:ind w:left="1132"/>
    </w:pPr>
  </w:style>
  <w:style w:type="paragraph" w:styleId="Lijstvoortzetting5">
    <w:name w:val="List Continue 5"/>
    <w:basedOn w:val="Standaard"/>
    <w:semiHidden/>
    <w:rsid w:val="00AC5B60"/>
    <w:pPr>
      <w:spacing w:after="120"/>
      <w:ind w:left="1415"/>
    </w:pPr>
  </w:style>
  <w:style w:type="paragraph" w:styleId="Macrotekst">
    <w:name w:val="macro"/>
    <w:semiHidden/>
    <w:rsid w:val="00AC5B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Nadruk">
    <w:name w:val="Emphasis"/>
    <w:semiHidden/>
    <w:qFormat/>
    <w:rsid w:val="00AC5B60"/>
    <w:rPr>
      <w:i/>
      <w:iCs/>
    </w:rPr>
  </w:style>
  <w:style w:type="paragraph" w:styleId="Normaalweb">
    <w:name w:val="Normal (Web)"/>
    <w:basedOn w:val="Standaard"/>
    <w:semiHidden/>
    <w:rsid w:val="00AC5B60"/>
    <w:rPr>
      <w:rFonts w:ascii="Times New Roman" w:hAnsi="Times New Roman"/>
      <w:sz w:val="24"/>
      <w:szCs w:val="24"/>
    </w:rPr>
  </w:style>
  <w:style w:type="paragraph" w:styleId="Notitiekop">
    <w:name w:val="Note Heading"/>
    <w:basedOn w:val="Standaard"/>
    <w:next w:val="Standaard"/>
    <w:semiHidden/>
    <w:rsid w:val="00AC5B60"/>
  </w:style>
  <w:style w:type="paragraph" w:styleId="Tekstopmerking">
    <w:name w:val="annotation text"/>
    <w:basedOn w:val="Standaard"/>
    <w:semiHidden/>
    <w:rsid w:val="00AC5B60"/>
    <w:rPr>
      <w:sz w:val="20"/>
      <w:szCs w:val="20"/>
    </w:rPr>
  </w:style>
  <w:style w:type="paragraph" w:styleId="Onderwerpvanopmerking">
    <w:name w:val="annotation subject"/>
    <w:basedOn w:val="Tekstopmerking"/>
    <w:next w:val="Tekstopmerking"/>
    <w:semiHidden/>
    <w:rsid w:val="00AC5B60"/>
    <w:rPr>
      <w:b/>
      <w:bCs/>
    </w:rPr>
  </w:style>
  <w:style w:type="character" w:styleId="Paginanummer">
    <w:name w:val="page number"/>
    <w:basedOn w:val="Standaardalinea-lettertype"/>
    <w:semiHidden/>
    <w:rsid w:val="00AC5B60"/>
  </w:style>
  <w:style w:type="paragraph" w:styleId="Plattetekst">
    <w:name w:val="Body Text"/>
    <w:basedOn w:val="Standaard"/>
    <w:semiHidden/>
    <w:rsid w:val="00AC5B60"/>
    <w:pPr>
      <w:spacing w:after="120"/>
    </w:pPr>
  </w:style>
  <w:style w:type="paragraph" w:styleId="Plattetekst2">
    <w:name w:val="Body Text 2"/>
    <w:basedOn w:val="Standaard"/>
    <w:semiHidden/>
    <w:rsid w:val="00AC5B60"/>
    <w:pPr>
      <w:spacing w:after="120" w:line="480" w:lineRule="auto"/>
    </w:pPr>
  </w:style>
  <w:style w:type="paragraph" w:styleId="Plattetekst3">
    <w:name w:val="Body Text 3"/>
    <w:basedOn w:val="Standaard"/>
    <w:semiHidden/>
    <w:rsid w:val="00AC5B60"/>
    <w:pPr>
      <w:spacing w:after="120"/>
    </w:pPr>
    <w:rPr>
      <w:sz w:val="16"/>
      <w:szCs w:val="16"/>
    </w:rPr>
  </w:style>
  <w:style w:type="paragraph" w:styleId="Platteteksteersteinspringing">
    <w:name w:val="Body Text First Indent"/>
    <w:basedOn w:val="Plattetekst"/>
    <w:semiHidden/>
    <w:rsid w:val="00AC5B60"/>
    <w:pPr>
      <w:ind w:firstLine="210"/>
    </w:pPr>
  </w:style>
  <w:style w:type="paragraph" w:styleId="Plattetekstinspringen">
    <w:name w:val="Body Text Indent"/>
    <w:basedOn w:val="Standaard"/>
    <w:semiHidden/>
    <w:rsid w:val="00AC5B60"/>
    <w:pPr>
      <w:spacing w:after="120"/>
      <w:ind w:left="283"/>
    </w:pPr>
  </w:style>
  <w:style w:type="paragraph" w:styleId="Platteteksteersteinspringing2">
    <w:name w:val="Body Text First Indent 2"/>
    <w:basedOn w:val="Plattetekstinspringen"/>
    <w:semiHidden/>
    <w:rsid w:val="00AC5B60"/>
    <w:pPr>
      <w:ind w:firstLine="210"/>
    </w:pPr>
  </w:style>
  <w:style w:type="paragraph" w:styleId="Plattetekstinspringen2">
    <w:name w:val="Body Text Indent 2"/>
    <w:basedOn w:val="Standaard"/>
    <w:semiHidden/>
    <w:rsid w:val="00AC5B60"/>
    <w:pPr>
      <w:spacing w:after="120" w:line="480" w:lineRule="auto"/>
      <w:ind w:left="283"/>
    </w:pPr>
  </w:style>
  <w:style w:type="paragraph" w:styleId="Plattetekstinspringen3">
    <w:name w:val="Body Text Indent 3"/>
    <w:basedOn w:val="Standaard"/>
    <w:semiHidden/>
    <w:rsid w:val="00AC5B60"/>
    <w:pPr>
      <w:spacing w:after="120"/>
      <w:ind w:left="283"/>
    </w:pPr>
    <w:rPr>
      <w:sz w:val="16"/>
      <w:szCs w:val="16"/>
    </w:rPr>
  </w:style>
  <w:style w:type="table" w:styleId="Professioneletabel">
    <w:name w:val="Table Professional"/>
    <w:basedOn w:val="Standaardtabel"/>
    <w:semiHidden/>
    <w:rsid w:val="00AC5B6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AC5B60"/>
  </w:style>
  <w:style w:type="paragraph" w:styleId="Standaardinspringing">
    <w:name w:val="Normal Indent"/>
    <w:basedOn w:val="Standaard"/>
    <w:semiHidden/>
    <w:rsid w:val="00AC5B60"/>
    <w:pPr>
      <w:ind w:left="708"/>
    </w:pPr>
  </w:style>
  <w:style w:type="paragraph" w:styleId="Ondertitel">
    <w:name w:val="Subtitle"/>
    <w:basedOn w:val="Standaard"/>
    <w:semiHidden/>
    <w:qFormat/>
    <w:rsid w:val="00AC5B60"/>
    <w:pPr>
      <w:spacing w:after="60"/>
      <w:jc w:val="center"/>
      <w:outlineLvl w:val="1"/>
    </w:pPr>
    <w:rPr>
      <w:rFonts w:ascii="Arial" w:hAnsi="Arial" w:cs="Arial"/>
      <w:sz w:val="24"/>
      <w:szCs w:val="24"/>
    </w:rPr>
  </w:style>
  <w:style w:type="table" w:styleId="Tabelkolommen1">
    <w:name w:val="Table Columns 1"/>
    <w:basedOn w:val="Standaardtabel"/>
    <w:semiHidden/>
    <w:rsid w:val="00AC5B6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AC5B6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AC5B6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AC5B6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AC5B6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AC5B6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AC5B6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AC5B6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AC5B6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AC5B6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AC5B6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AC5B6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AC5B6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AC5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1">
    <w:name w:val="Table Grid 1"/>
    <w:basedOn w:val="Standaardtabel"/>
    <w:semiHidden/>
    <w:rsid w:val="00AC5B6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AC5B6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AC5B6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AC5B6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AC5B6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AC5B6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AC5B6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AC5B6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AC5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zonderopmaak">
    <w:name w:val="Plain Text"/>
    <w:basedOn w:val="Standaard"/>
    <w:semiHidden/>
    <w:rsid w:val="00AC5B60"/>
    <w:rPr>
      <w:rFonts w:ascii="Courier New" w:hAnsi="Courier New" w:cs="Courier New"/>
      <w:sz w:val="20"/>
      <w:szCs w:val="20"/>
    </w:rPr>
  </w:style>
  <w:style w:type="paragraph" w:styleId="Titel">
    <w:name w:val="Title"/>
    <w:basedOn w:val="Standaard"/>
    <w:semiHidden/>
    <w:qFormat/>
    <w:rsid w:val="00AC5B60"/>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AC5B6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AC5B6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semiHidden/>
    <w:rsid w:val="00AC5B60"/>
    <w:rPr>
      <w:sz w:val="16"/>
      <w:szCs w:val="16"/>
    </w:rPr>
  </w:style>
  <w:style w:type="character" w:styleId="Voetnootmarkering">
    <w:name w:val="footnote reference"/>
    <w:semiHidden/>
    <w:rsid w:val="00AC5B60"/>
    <w:rPr>
      <w:vertAlign w:val="superscript"/>
    </w:rPr>
  </w:style>
  <w:style w:type="paragraph" w:styleId="Voetnoottekst">
    <w:name w:val="footnote text"/>
    <w:basedOn w:val="Standaard"/>
    <w:semiHidden/>
    <w:rsid w:val="00AC5B60"/>
    <w:rPr>
      <w:sz w:val="20"/>
      <w:szCs w:val="20"/>
    </w:rPr>
  </w:style>
  <w:style w:type="paragraph" w:styleId="Voettekst">
    <w:name w:val="footer"/>
    <w:basedOn w:val="Standaard"/>
    <w:link w:val="VoettekstChar"/>
    <w:uiPriority w:val="99"/>
    <w:rsid w:val="00AC5B60"/>
    <w:pPr>
      <w:tabs>
        <w:tab w:val="center" w:pos="4536"/>
        <w:tab w:val="right" w:pos="9072"/>
      </w:tabs>
    </w:pPr>
  </w:style>
  <w:style w:type="table" w:styleId="Webtabel1">
    <w:name w:val="Table Web 1"/>
    <w:basedOn w:val="Standaardtabel"/>
    <w:semiHidden/>
    <w:rsid w:val="00AC5B6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AC5B6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AC5B6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semiHidden/>
    <w:qFormat/>
    <w:rsid w:val="00AC5B60"/>
    <w:rPr>
      <w:b/>
      <w:bCs/>
    </w:rPr>
  </w:style>
  <w:style w:type="paragraph" w:styleId="Bibliografie">
    <w:name w:val="Bibliography"/>
    <w:basedOn w:val="Standaard"/>
    <w:next w:val="Standaard"/>
    <w:uiPriority w:val="37"/>
    <w:semiHidden/>
    <w:unhideWhenUsed/>
    <w:rsid w:val="00537795"/>
  </w:style>
  <w:style w:type="paragraph" w:styleId="Citaat">
    <w:name w:val="Quote"/>
    <w:basedOn w:val="Standaard"/>
    <w:next w:val="Standaard"/>
    <w:link w:val="CitaatChar"/>
    <w:uiPriority w:val="29"/>
    <w:semiHidden/>
    <w:qFormat/>
    <w:rsid w:val="00537795"/>
    <w:rPr>
      <w:i/>
      <w:iCs/>
      <w:color w:val="000000" w:themeColor="text1"/>
    </w:rPr>
  </w:style>
  <w:style w:type="character" w:customStyle="1" w:styleId="CitaatChar">
    <w:name w:val="Citaat Char"/>
    <w:basedOn w:val="Standaardalinea-lettertype"/>
    <w:link w:val="Citaat"/>
    <w:uiPriority w:val="29"/>
    <w:rsid w:val="00537795"/>
    <w:rPr>
      <w:rFonts w:ascii="Verdana" w:hAnsi="Verdana"/>
      <w:i/>
      <w:iCs/>
      <w:color w:val="000000" w:themeColor="text1"/>
      <w:sz w:val="18"/>
      <w:szCs w:val="18"/>
    </w:rPr>
  </w:style>
  <w:style w:type="table" w:styleId="Donkerelijst">
    <w:name w:val="Dark List"/>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semiHidden/>
    <w:qFormat/>
    <w:rsid w:val="00537795"/>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37795"/>
    <w:rPr>
      <w:rFonts w:ascii="Verdana" w:hAnsi="Verdana"/>
      <w:b/>
      <w:bCs/>
      <w:i/>
      <w:iCs/>
      <w:color w:val="4F81BD" w:themeColor="accent1"/>
      <w:sz w:val="18"/>
      <w:szCs w:val="18"/>
    </w:rPr>
  </w:style>
  <w:style w:type="paragraph" w:styleId="Geenafstand">
    <w:name w:val="No Spacing"/>
    <w:link w:val="GeenafstandChar"/>
    <w:uiPriority w:val="1"/>
    <w:qFormat/>
    <w:rsid w:val="00537795"/>
    <w:rPr>
      <w:rFonts w:ascii="Verdana" w:hAnsi="Verdana"/>
      <w:sz w:val="18"/>
      <w:szCs w:val="18"/>
    </w:rPr>
  </w:style>
  <w:style w:type="table" w:styleId="Gemiddeldraster1">
    <w:name w:val="Medium Grid 1"/>
    <w:basedOn w:val="Standaardtabel"/>
    <w:uiPriority w:val="67"/>
    <w:semiHidden/>
    <w:rsid w:val="0053779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rsid w:val="0053779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rsid w:val="0053779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rsid w:val="0053779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rsid w:val="0053779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rsid w:val="0053779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rsid w:val="0053779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semiHidden/>
    <w:rsid w:val="0053779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53779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53779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53779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53779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53779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rsid w:val="0053779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rsid w:val="0053779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rsid w:val="0053779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rsid w:val="0053779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rsid w:val="0053779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rsid w:val="0053779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rsid w:val="0053779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rsid w:val="0053779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ievebenadrukking">
    <w:name w:val="Intense Emphasis"/>
    <w:basedOn w:val="Standaardalinea-lettertype"/>
    <w:uiPriority w:val="21"/>
    <w:semiHidden/>
    <w:qFormat/>
    <w:rsid w:val="00537795"/>
    <w:rPr>
      <w:b/>
      <w:bCs/>
      <w:i/>
      <w:iCs/>
      <w:color w:val="4F81BD" w:themeColor="accent1"/>
    </w:rPr>
  </w:style>
  <w:style w:type="character" w:styleId="Intensieveverwijzing">
    <w:name w:val="Intense Reference"/>
    <w:basedOn w:val="Standaardalinea-lettertype"/>
    <w:uiPriority w:val="32"/>
    <w:semiHidden/>
    <w:qFormat/>
    <w:rsid w:val="00537795"/>
    <w:rPr>
      <w:b/>
      <w:bCs/>
      <w:smallCaps/>
      <w:color w:val="C0504D" w:themeColor="accent2"/>
      <w:spacing w:val="5"/>
      <w:u w:val="single"/>
    </w:rPr>
  </w:style>
  <w:style w:type="table" w:styleId="Kleurrijkraster">
    <w:name w:val="Colorful Grid"/>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semiHidden/>
    <w:rsid w:val="0053779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53779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rsid w:val="0053779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53779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rsid w:val="0053779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53779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rsid w:val="0053779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Kopvaninhoudsopgave">
    <w:name w:val="TOC Heading"/>
    <w:basedOn w:val="Kop1"/>
    <w:next w:val="Standaard"/>
    <w:uiPriority w:val="39"/>
    <w:semiHidden/>
    <w:unhideWhenUsed/>
    <w:qFormat/>
    <w:rsid w:val="00537795"/>
    <w:pPr>
      <w:keepNext/>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table" w:styleId="Lichtraster">
    <w:name w:val="Light Grid"/>
    <w:basedOn w:val="Standaardtabel"/>
    <w:uiPriority w:val="62"/>
    <w:semiHidden/>
    <w:rsid w:val="0053779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rsid w:val="0053779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rsid w:val="0053779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rsid w:val="0053779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rsid w:val="0053779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rsid w:val="0053779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rsid w:val="0053779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semiHidden/>
    <w:rsid w:val="0053779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rsid w:val="0053779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rsid w:val="0053779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rsid w:val="0053779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rsid w:val="0053779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rsid w:val="0053779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rsid w:val="0053779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semiHidden/>
    <w:rsid w:val="0053779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rsid w:val="0053779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rsid w:val="0053779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rsid w:val="0053779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rsid w:val="0053779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rsid w:val="0053779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rsid w:val="0053779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alinea">
    <w:name w:val="List Paragraph"/>
    <w:basedOn w:val="Standaard"/>
    <w:uiPriority w:val="34"/>
    <w:semiHidden/>
    <w:qFormat/>
    <w:rsid w:val="00537795"/>
    <w:pPr>
      <w:ind w:left="720"/>
      <w:contextualSpacing/>
    </w:pPr>
  </w:style>
  <w:style w:type="character" w:styleId="Subtielebenadrukking">
    <w:name w:val="Subtle Emphasis"/>
    <w:basedOn w:val="Standaardalinea-lettertype"/>
    <w:uiPriority w:val="19"/>
    <w:semiHidden/>
    <w:qFormat/>
    <w:rsid w:val="00537795"/>
    <w:rPr>
      <w:i/>
      <w:iCs/>
      <w:color w:val="808080" w:themeColor="text1" w:themeTint="7F"/>
    </w:rPr>
  </w:style>
  <w:style w:type="character" w:styleId="Subtieleverwijzing">
    <w:name w:val="Subtle Reference"/>
    <w:basedOn w:val="Standaardalinea-lettertype"/>
    <w:uiPriority w:val="31"/>
    <w:semiHidden/>
    <w:qFormat/>
    <w:rsid w:val="00537795"/>
    <w:rPr>
      <w:smallCaps/>
      <w:color w:val="C0504D" w:themeColor="accent2"/>
      <w:u w:val="single"/>
    </w:rPr>
  </w:style>
  <w:style w:type="character" w:styleId="Tekstvantijdelijkeaanduiding">
    <w:name w:val="Placeholder Text"/>
    <w:basedOn w:val="Standaardalinea-lettertype"/>
    <w:uiPriority w:val="99"/>
    <w:semiHidden/>
    <w:rsid w:val="00537795"/>
    <w:rPr>
      <w:color w:val="808080"/>
    </w:rPr>
  </w:style>
  <w:style w:type="character" w:styleId="Titelvanboek">
    <w:name w:val="Book Title"/>
    <w:basedOn w:val="Standaardalinea-lettertype"/>
    <w:uiPriority w:val="33"/>
    <w:semiHidden/>
    <w:qFormat/>
    <w:rsid w:val="00537795"/>
    <w:rPr>
      <w:b/>
      <w:bCs/>
      <w:smallCaps/>
      <w:spacing w:val="5"/>
    </w:rPr>
  </w:style>
  <w:style w:type="character" w:customStyle="1" w:styleId="GeenafstandChar">
    <w:name w:val="Geen afstand Char"/>
    <w:basedOn w:val="Standaardalinea-lettertype"/>
    <w:link w:val="Geenafstand"/>
    <w:uiPriority w:val="1"/>
    <w:rsid w:val="006028D7"/>
    <w:rPr>
      <w:rFonts w:ascii="Verdana" w:hAnsi="Verdana"/>
      <w:sz w:val="18"/>
      <w:szCs w:val="18"/>
    </w:rPr>
  </w:style>
  <w:style w:type="character" w:customStyle="1" w:styleId="VoettekstChar">
    <w:name w:val="Voettekst Char"/>
    <w:basedOn w:val="Standaardalinea-lettertype"/>
    <w:link w:val="Voettekst"/>
    <w:uiPriority w:val="99"/>
    <w:rsid w:val="002904E7"/>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Bullet 4"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37795"/>
    <w:pPr>
      <w:spacing w:line="240" w:lineRule="atLeast"/>
    </w:pPr>
    <w:rPr>
      <w:rFonts w:ascii="Verdana" w:hAnsi="Verdana"/>
      <w:sz w:val="18"/>
      <w:szCs w:val="18"/>
    </w:rPr>
  </w:style>
  <w:style w:type="paragraph" w:styleId="Kop1">
    <w:name w:val="heading 1"/>
    <w:basedOn w:val="Standaard"/>
    <w:next w:val="Standaard"/>
    <w:semiHidden/>
    <w:qFormat/>
    <w:rsid w:val="008C6284"/>
    <w:pPr>
      <w:numPr>
        <w:numId w:val="3"/>
      </w:numPr>
      <w:spacing w:after="240"/>
      <w:outlineLvl w:val="0"/>
    </w:pPr>
    <w:rPr>
      <w:rFonts w:ascii="Lucida Sans" w:hAnsi="Lucida Sans"/>
      <w:b/>
      <w:sz w:val="24"/>
    </w:rPr>
  </w:style>
  <w:style w:type="paragraph" w:styleId="Kop2">
    <w:name w:val="heading 2"/>
    <w:basedOn w:val="Standaard"/>
    <w:next w:val="Standaard"/>
    <w:semiHidden/>
    <w:qFormat/>
    <w:rsid w:val="008C6284"/>
    <w:pPr>
      <w:numPr>
        <w:ilvl w:val="1"/>
        <w:numId w:val="3"/>
      </w:numPr>
      <w:outlineLvl w:val="1"/>
    </w:pPr>
    <w:rPr>
      <w:rFonts w:ascii="Lucida Sans" w:hAnsi="Lucida Sans"/>
      <w:b/>
      <w:i/>
      <w:sz w:val="24"/>
    </w:rPr>
  </w:style>
  <w:style w:type="paragraph" w:styleId="Kop3">
    <w:name w:val="heading 3"/>
    <w:basedOn w:val="Standaard"/>
    <w:next w:val="Standaard"/>
    <w:semiHidden/>
    <w:qFormat/>
    <w:rsid w:val="00547059"/>
    <w:pPr>
      <w:numPr>
        <w:ilvl w:val="2"/>
        <w:numId w:val="14"/>
      </w:numPr>
      <w:outlineLvl w:val="2"/>
    </w:pPr>
    <w:rPr>
      <w:rFonts w:ascii="Lucida Sans" w:hAnsi="Lucida Sans"/>
      <w:b/>
      <w:i/>
    </w:rPr>
  </w:style>
  <w:style w:type="paragraph" w:styleId="Kop4">
    <w:name w:val="heading 4"/>
    <w:basedOn w:val="Standaard"/>
    <w:next w:val="Standaard"/>
    <w:semiHidden/>
    <w:qFormat/>
    <w:rsid w:val="00547059"/>
    <w:pPr>
      <w:keepNext/>
      <w:numPr>
        <w:ilvl w:val="3"/>
        <w:numId w:val="14"/>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547059"/>
    <w:pPr>
      <w:numPr>
        <w:ilvl w:val="4"/>
        <w:numId w:val="14"/>
      </w:numPr>
      <w:spacing w:before="240" w:after="60"/>
      <w:outlineLvl w:val="4"/>
    </w:pPr>
    <w:rPr>
      <w:b/>
      <w:bCs/>
      <w:i/>
      <w:iCs/>
      <w:sz w:val="26"/>
      <w:szCs w:val="26"/>
    </w:rPr>
  </w:style>
  <w:style w:type="paragraph" w:styleId="Kop6">
    <w:name w:val="heading 6"/>
    <w:basedOn w:val="Standaard"/>
    <w:next w:val="Standaard"/>
    <w:semiHidden/>
    <w:qFormat/>
    <w:rsid w:val="00547059"/>
    <w:pPr>
      <w:numPr>
        <w:ilvl w:val="5"/>
        <w:numId w:val="14"/>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547059"/>
    <w:pPr>
      <w:numPr>
        <w:ilvl w:val="6"/>
        <w:numId w:val="14"/>
      </w:numPr>
      <w:spacing w:before="240" w:after="60"/>
      <w:outlineLvl w:val="6"/>
    </w:pPr>
    <w:rPr>
      <w:rFonts w:ascii="Times New Roman" w:hAnsi="Times New Roman"/>
      <w:sz w:val="24"/>
      <w:szCs w:val="24"/>
    </w:rPr>
  </w:style>
  <w:style w:type="paragraph" w:styleId="Kop8">
    <w:name w:val="heading 8"/>
    <w:basedOn w:val="Standaard"/>
    <w:next w:val="Standaard"/>
    <w:semiHidden/>
    <w:qFormat/>
    <w:rsid w:val="00547059"/>
    <w:pPr>
      <w:numPr>
        <w:ilvl w:val="7"/>
        <w:numId w:val="14"/>
      </w:numPr>
      <w:spacing w:before="240" w:after="60"/>
      <w:outlineLvl w:val="7"/>
    </w:pPr>
    <w:rPr>
      <w:rFonts w:ascii="Times New Roman" w:hAnsi="Times New Roman"/>
      <w:i/>
      <w:iCs/>
      <w:sz w:val="24"/>
      <w:szCs w:val="24"/>
    </w:rPr>
  </w:style>
  <w:style w:type="paragraph" w:styleId="Kop9">
    <w:name w:val="heading 9"/>
    <w:basedOn w:val="Standaard"/>
    <w:next w:val="Standaard"/>
    <w:semiHidden/>
    <w:qFormat/>
    <w:rsid w:val="00547059"/>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semiHidden/>
    <w:rsid w:val="00AC5B60"/>
    <w:pPr>
      <w:numPr>
        <w:numId w:val="1"/>
      </w:numPr>
    </w:pPr>
  </w:style>
  <w:style w:type="numbering" w:styleId="1ai">
    <w:name w:val="Outline List 1"/>
    <w:basedOn w:val="Geenlijst"/>
    <w:semiHidden/>
    <w:rsid w:val="00AC5B60"/>
    <w:pPr>
      <w:numPr>
        <w:numId w:val="2"/>
      </w:numPr>
    </w:pPr>
  </w:style>
  <w:style w:type="table" w:styleId="3D-effectenvoortabel1">
    <w:name w:val="Table 3D effects 1"/>
    <w:basedOn w:val="Standaardtabel"/>
    <w:semiHidden/>
    <w:rsid w:val="00AC5B6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AC5B6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AC5B6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AC5B60"/>
  </w:style>
  <w:style w:type="paragraph" w:styleId="Adresenvelop">
    <w:name w:val="envelope address"/>
    <w:basedOn w:val="Standaard"/>
    <w:semiHidden/>
    <w:rsid w:val="00AC5B60"/>
    <w:pPr>
      <w:framePr w:w="7920" w:h="1980" w:hRule="exact" w:hSpace="141" w:wrap="auto" w:hAnchor="page" w:xAlign="center" w:yAlign="bottom"/>
      <w:ind w:left="2880"/>
    </w:pPr>
    <w:rPr>
      <w:rFonts w:ascii="Arial" w:hAnsi="Arial" w:cs="Arial"/>
      <w:sz w:val="24"/>
      <w:szCs w:val="24"/>
    </w:rPr>
  </w:style>
  <w:style w:type="paragraph" w:styleId="Afsluiting">
    <w:name w:val="Closing"/>
    <w:basedOn w:val="Standaard"/>
    <w:semiHidden/>
    <w:rsid w:val="00AC5B60"/>
    <w:pPr>
      <w:ind w:left="4252"/>
    </w:pPr>
  </w:style>
  <w:style w:type="paragraph" w:styleId="Afzender">
    <w:name w:val="envelope return"/>
    <w:basedOn w:val="Standaard"/>
    <w:semiHidden/>
    <w:rsid w:val="00AC5B60"/>
    <w:rPr>
      <w:rFonts w:ascii="Arial" w:hAnsi="Arial" w:cs="Arial"/>
      <w:sz w:val="20"/>
      <w:szCs w:val="20"/>
    </w:rPr>
  </w:style>
  <w:style w:type="numbering" w:styleId="Artikelsectie">
    <w:name w:val="Outline List 3"/>
    <w:basedOn w:val="Geenlijst"/>
    <w:semiHidden/>
    <w:rsid w:val="00AC5B60"/>
    <w:pPr>
      <w:numPr>
        <w:numId w:val="3"/>
      </w:numPr>
    </w:pPr>
  </w:style>
  <w:style w:type="paragraph" w:styleId="Ballontekst">
    <w:name w:val="Balloon Text"/>
    <w:basedOn w:val="Standaard"/>
    <w:semiHidden/>
    <w:rsid w:val="00AC5B60"/>
    <w:rPr>
      <w:rFonts w:ascii="Tahoma" w:hAnsi="Tahoma" w:cs="Tahoma"/>
      <w:sz w:val="16"/>
      <w:szCs w:val="16"/>
    </w:rPr>
  </w:style>
  <w:style w:type="paragraph" w:styleId="Berichtkop">
    <w:name w:val="Message Header"/>
    <w:basedOn w:val="Standaard"/>
    <w:semiHidden/>
    <w:rsid w:val="00AC5B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ijschrift">
    <w:name w:val="caption"/>
    <w:basedOn w:val="Standaard"/>
    <w:next w:val="Standaard"/>
    <w:semiHidden/>
    <w:qFormat/>
    <w:rsid w:val="00AC5B60"/>
    <w:pPr>
      <w:spacing w:before="120" w:after="120"/>
    </w:pPr>
    <w:rPr>
      <w:b/>
      <w:bCs/>
      <w:sz w:val="20"/>
      <w:szCs w:val="20"/>
    </w:rPr>
  </w:style>
  <w:style w:type="paragraph" w:styleId="Bloktekst">
    <w:name w:val="Block Text"/>
    <w:basedOn w:val="Standaard"/>
    <w:semiHidden/>
    <w:rsid w:val="00AC5B60"/>
    <w:pPr>
      <w:spacing w:after="120"/>
      <w:ind w:left="1440" w:right="1440"/>
    </w:pPr>
  </w:style>
  <w:style w:type="paragraph" w:styleId="Bronvermelding">
    <w:name w:val="table of authorities"/>
    <w:basedOn w:val="Standaard"/>
    <w:next w:val="Standaard"/>
    <w:semiHidden/>
    <w:rsid w:val="00AC5B60"/>
    <w:pPr>
      <w:ind w:left="180" w:hanging="180"/>
    </w:pPr>
  </w:style>
  <w:style w:type="paragraph" w:styleId="Datum">
    <w:name w:val="Date"/>
    <w:basedOn w:val="Standaard"/>
    <w:next w:val="Standaard"/>
    <w:semiHidden/>
    <w:rsid w:val="00AC5B60"/>
  </w:style>
  <w:style w:type="paragraph" w:styleId="Documentstructuur">
    <w:name w:val="Document Map"/>
    <w:basedOn w:val="Standaard"/>
    <w:semiHidden/>
    <w:rsid w:val="00AC5B60"/>
    <w:pPr>
      <w:shd w:val="clear" w:color="auto" w:fill="000080"/>
    </w:pPr>
    <w:rPr>
      <w:rFonts w:ascii="Tahoma" w:hAnsi="Tahoma" w:cs="Tahoma"/>
    </w:rPr>
  </w:style>
  <w:style w:type="table" w:styleId="Eenvoudigetabel1">
    <w:name w:val="Table Simple 1"/>
    <w:basedOn w:val="Standaardtabel"/>
    <w:semiHidden/>
    <w:rsid w:val="00AC5B6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AC5B6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AC5B6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AC5B6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semiHidden/>
    <w:rsid w:val="00AC5B60"/>
    <w:rPr>
      <w:vertAlign w:val="superscript"/>
    </w:rPr>
  </w:style>
  <w:style w:type="paragraph" w:styleId="Eindnoottekst">
    <w:name w:val="endnote text"/>
    <w:basedOn w:val="Standaard"/>
    <w:semiHidden/>
    <w:rsid w:val="00AC5B60"/>
    <w:rPr>
      <w:sz w:val="20"/>
      <w:szCs w:val="20"/>
    </w:rPr>
  </w:style>
  <w:style w:type="table" w:styleId="Elegantetabel">
    <w:name w:val="Table Elegant"/>
    <w:basedOn w:val="Standaardtabel"/>
    <w:semiHidden/>
    <w:rsid w:val="00AC5B6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AC5B60"/>
  </w:style>
  <w:style w:type="character" w:styleId="GevolgdeHyperlink">
    <w:name w:val="FollowedHyperlink"/>
    <w:semiHidden/>
    <w:rsid w:val="00AC5B60"/>
    <w:rPr>
      <w:color w:val="800080"/>
      <w:u w:val="single"/>
    </w:rPr>
  </w:style>
  <w:style w:type="paragraph" w:styleId="Handtekening">
    <w:name w:val="Signature"/>
    <w:basedOn w:val="Standaard"/>
    <w:semiHidden/>
    <w:rsid w:val="00AC5B60"/>
    <w:pPr>
      <w:ind w:left="4252"/>
    </w:pPr>
  </w:style>
  <w:style w:type="paragraph" w:styleId="HTML-voorafopgemaakt">
    <w:name w:val="HTML Preformatted"/>
    <w:basedOn w:val="Standaard"/>
    <w:semiHidden/>
    <w:rsid w:val="00AC5B60"/>
    <w:rPr>
      <w:rFonts w:ascii="Courier New" w:hAnsi="Courier New" w:cs="Courier New"/>
      <w:sz w:val="20"/>
      <w:szCs w:val="20"/>
    </w:rPr>
  </w:style>
  <w:style w:type="character" w:styleId="HTMLCode">
    <w:name w:val="HTML Code"/>
    <w:semiHidden/>
    <w:rsid w:val="00AC5B60"/>
    <w:rPr>
      <w:rFonts w:ascii="Courier New" w:hAnsi="Courier New" w:cs="Courier New"/>
      <w:sz w:val="20"/>
      <w:szCs w:val="20"/>
    </w:rPr>
  </w:style>
  <w:style w:type="character" w:styleId="HTMLDefinition">
    <w:name w:val="HTML Definition"/>
    <w:semiHidden/>
    <w:rsid w:val="00AC5B60"/>
    <w:rPr>
      <w:i/>
      <w:iCs/>
    </w:rPr>
  </w:style>
  <w:style w:type="character" w:styleId="HTMLVariable">
    <w:name w:val="HTML Variable"/>
    <w:semiHidden/>
    <w:rsid w:val="00AC5B60"/>
    <w:rPr>
      <w:i/>
      <w:iCs/>
    </w:rPr>
  </w:style>
  <w:style w:type="character" w:styleId="HTML-acroniem">
    <w:name w:val="HTML Acronym"/>
    <w:basedOn w:val="Standaardalinea-lettertype"/>
    <w:semiHidden/>
    <w:rsid w:val="00AC5B60"/>
  </w:style>
  <w:style w:type="paragraph" w:styleId="HTML-adres">
    <w:name w:val="HTML Address"/>
    <w:basedOn w:val="Standaard"/>
    <w:semiHidden/>
    <w:rsid w:val="00AC5B60"/>
    <w:rPr>
      <w:i/>
      <w:iCs/>
    </w:rPr>
  </w:style>
  <w:style w:type="character" w:styleId="HTML-citaat">
    <w:name w:val="HTML Cite"/>
    <w:semiHidden/>
    <w:rsid w:val="00AC5B60"/>
    <w:rPr>
      <w:i/>
      <w:iCs/>
    </w:rPr>
  </w:style>
  <w:style w:type="character" w:styleId="HTML-schrijfmachine">
    <w:name w:val="HTML Typewriter"/>
    <w:semiHidden/>
    <w:rsid w:val="00AC5B60"/>
    <w:rPr>
      <w:rFonts w:ascii="Courier New" w:hAnsi="Courier New" w:cs="Courier New"/>
      <w:sz w:val="20"/>
      <w:szCs w:val="20"/>
    </w:rPr>
  </w:style>
  <w:style w:type="character" w:styleId="HTML-toetsenbord">
    <w:name w:val="HTML Keyboard"/>
    <w:semiHidden/>
    <w:rsid w:val="00AC5B60"/>
    <w:rPr>
      <w:rFonts w:ascii="Courier New" w:hAnsi="Courier New" w:cs="Courier New"/>
      <w:sz w:val="20"/>
      <w:szCs w:val="20"/>
    </w:rPr>
  </w:style>
  <w:style w:type="character" w:styleId="HTML-voorbeeld">
    <w:name w:val="HTML Sample"/>
    <w:semiHidden/>
    <w:rsid w:val="00AC5B60"/>
    <w:rPr>
      <w:rFonts w:ascii="Courier New" w:hAnsi="Courier New" w:cs="Courier New"/>
    </w:rPr>
  </w:style>
  <w:style w:type="character" w:styleId="Hyperlink">
    <w:name w:val="Hyperlink"/>
    <w:semiHidden/>
    <w:rsid w:val="00AC5B60"/>
    <w:rPr>
      <w:color w:val="0000FF"/>
      <w:u w:val="single"/>
    </w:rPr>
  </w:style>
  <w:style w:type="paragraph" w:styleId="Index1">
    <w:name w:val="index 1"/>
    <w:basedOn w:val="Standaard"/>
    <w:next w:val="Standaard"/>
    <w:autoRedefine/>
    <w:semiHidden/>
    <w:rsid w:val="00AC5B60"/>
    <w:pPr>
      <w:ind w:left="180" w:hanging="180"/>
    </w:pPr>
  </w:style>
  <w:style w:type="paragraph" w:styleId="Index2">
    <w:name w:val="index 2"/>
    <w:basedOn w:val="Standaard"/>
    <w:next w:val="Standaard"/>
    <w:autoRedefine/>
    <w:semiHidden/>
    <w:rsid w:val="00AC5B60"/>
    <w:pPr>
      <w:ind w:left="360" w:hanging="180"/>
    </w:pPr>
  </w:style>
  <w:style w:type="paragraph" w:styleId="Index3">
    <w:name w:val="index 3"/>
    <w:basedOn w:val="Standaard"/>
    <w:next w:val="Standaard"/>
    <w:autoRedefine/>
    <w:semiHidden/>
    <w:rsid w:val="00AC5B60"/>
    <w:pPr>
      <w:ind w:left="540" w:hanging="180"/>
    </w:pPr>
  </w:style>
  <w:style w:type="paragraph" w:styleId="Index4">
    <w:name w:val="index 4"/>
    <w:basedOn w:val="Standaard"/>
    <w:next w:val="Standaard"/>
    <w:autoRedefine/>
    <w:semiHidden/>
    <w:rsid w:val="00AC5B60"/>
    <w:pPr>
      <w:ind w:left="720" w:hanging="180"/>
    </w:pPr>
  </w:style>
  <w:style w:type="paragraph" w:styleId="Index5">
    <w:name w:val="index 5"/>
    <w:basedOn w:val="Standaard"/>
    <w:next w:val="Standaard"/>
    <w:autoRedefine/>
    <w:semiHidden/>
    <w:rsid w:val="00AC5B60"/>
    <w:pPr>
      <w:ind w:left="900" w:hanging="180"/>
    </w:pPr>
  </w:style>
  <w:style w:type="paragraph" w:styleId="Index6">
    <w:name w:val="index 6"/>
    <w:basedOn w:val="Standaard"/>
    <w:next w:val="Standaard"/>
    <w:autoRedefine/>
    <w:semiHidden/>
    <w:rsid w:val="00AC5B60"/>
    <w:pPr>
      <w:ind w:left="1080" w:hanging="180"/>
    </w:pPr>
  </w:style>
  <w:style w:type="paragraph" w:styleId="Index7">
    <w:name w:val="index 7"/>
    <w:basedOn w:val="Standaard"/>
    <w:next w:val="Standaard"/>
    <w:autoRedefine/>
    <w:semiHidden/>
    <w:rsid w:val="00AC5B60"/>
    <w:pPr>
      <w:ind w:left="1260" w:hanging="180"/>
    </w:pPr>
  </w:style>
  <w:style w:type="paragraph" w:styleId="Index8">
    <w:name w:val="index 8"/>
    <w:basedOn w:val="Standaard"/>
    <w:next w:val="Standaard"/>
    <w:autoRedefine/>
    <w:semiHidden/>
    <w:rsid w:val="00AC5B60"/>
    <w:pPr>
      <w:ind w:left="1440" w:hanging="180"/>
    </w:pPr>
  </w:style>
  <w:style w:type="paragraph" w:styleId="Index9">
    <w:name w:val="index 9"/>
    <w:basedOn w:val="Standaard"/>
    <w:next w:val="Standaard"/>
    <w:autoRedefine/>
    <w:semiHidden/>
    <w:rsid w:val="00AC5B60"/>
    <w:pPr>
      <w:ind w:left="1620" w:hanging="180"/>
    </w:pPr>
  </w:style>
  <w:style w:type="paragraph" w:styleId="Indexkop">
    <w:name w:val="index heading"/>
    <w:basedOn w:val="Standaard"/>
    <w:next w:val="Index1"/>
    <w:semiHidden/>
    <w:rsid w:val="00AC5B60"/>
    <w:rPr>
      <w:rFonts w:ascii="Arial" w:hAnsi="Arial" w:cs="Arial"/>
      <w:b/>
      <w:bCs/>
    </w:rPr>
  </w:style>
  <w:style w:type="paragraph" w:styleId="Inhopg1">
    <w:name w:val="toc 1"/>
    <w:basedOn w:val="Standaard"/>
    <w:next w:val="Standaard"/>
    <w:autoRedefine/>
    <w:uiPriority w:val="39"/>
    <w:semiHidden/>
    <w:qFormat/>
    <w:rsid w:val="00DA4AB0"/>
    <w:pPr>
      <w:numPr>
        <w:numId w:val="35"/>
      </w:numPr>
    </w:pPr>
  </w:style>
  <w:style w:type="paragraph" w:styleId="Inhopg2">
    <w:name w:val="toc 2"/>
    <w:basedOn w:val="Standaard"/>
    <w:next w:val="Standaard"/>
    <w:autoRedefine/>
    <w:uiPriority w:val="39"/>
    <w:semiHidden/>
    <w:qFormat/>
    <w:rsid w:val="0076110E"/>
    <w:pPr>
      <w:numPr>
        <w:ilvl w:val="1"/>
        <w:numId w:val="35"/>
      </w:numPr>
      <w:tabs>
        <w:tab w:val="left" w:pos="8364"/>
      </w:tabs>
    </w:pPr>
  </w:style>
  <w:style w:type="paragraph" w:styleId="Inhopg3">
    <w:name w:val="toc 3"/>
    <w:basedOn w:val="Standaard"/>
    <w:next w:val="Standaard"/>
    <w:autoRedefine/>
    <w:uiPriority w:val="39"/>
    <w:semiHidden/>
    <w:qFormat/>
    <w:rsid w:val="00AC5B60"/>
    <w:pPr>
      <w:ind w:left="360"/>
    </w:pPr>
  </w:style>
  <w:style w:type="paragraph" w:styleId="Inhopg4">
    <w:name w:val="toc 4"/>
    <w:basedOn w:val="Standaard"/>
    <w:next w:val="Standaard"/>
    <w:autoRedefine/>
    <w:semiHidden/>
    <w:rsid w:val="00AC5B60"/>
    <w:pPr>
      <w:ind w:left="540"/>
    </w:pPr>
  </w:style>
  <w:style w:type="paragraph" w:styleId="Inhopg5">
    <w:name w:val="toc 5"/>
    <w:basedOn w:val="Standaard"/>
    <w:next w:val="Standaard"/>
    <w:autoRedefine/>
    <w:semiHidden/>
    <w:rsid w:val="00AC5B60"/>
    <w:pPr>
      <w:ind w:left="720"/>
    </w:pPr>
  </w:style>
  <w:style w:type="paragraph" w:styleId="Inhopg6">
    <w:name w:val="toc 6"/>
    <w:basedOn w:val="Standaard"/>
    <w:next w:val="Standaard"/>
    <w:autoRedefine/>
    <w:semiHidden/>
    <w:rsid w:val="00AC5B60"/>
    <w:pPr>
      <w:ind w:left="900"/>
    </w:pPr>
  </w:style>
  <w:style w:type="paragraph" w:styleId="Inhopg7">
    <w:name w:val="toc 7"/>
    <w:basedOn w:val="Standaard"/>
    <w:next w:val="Standaard"/>
    <w:autoRedefine/>
    <w:semiHidden/>
    <w:rsid w:val="00AC5B60"/>
    <w:pPr>
      <w:ind w:left="1080"/>
    </w:pPr>
  </w:style>
  <w:style w:type="paragraph" w:styleId="Inhopg8">
    <w:name w:val="toc 8"/>
    <w:basedOn w:val="Standaard"/>
    <w:next w:val="Standaard"/>
    <w:autoRedefine/>
    <w:semiHidden/>
    <w:rsid w:val="00AC5B60"/>
    <w:pPr>
      <w:ind w:left="1260"/>
    </w:pPr>
  </w:style>
  <w:style w:type="paragraph" w:styleId="Inhopg9">
    <w:name w:val="toc 9"/>
    <w:basedOn w:val="Standaard"/>
    <w:next w:val="Standaard"/>
    <w:autoRedefine/>
    <w:semiHidden/>
    <w:rsid w:val="00AC5B60"/>
    <w:pPr>
      <w:ind w:left="1440"/>
    </w:pPr>
  </w:style>
  <w:style w:type="table" w:styleId="Klassieketabel1">
    <w:name w:val="Table Classic 1"/>
    <w:basedOn w:val="Standaardtabel"/>
    <w:semiHidden/>
    <w:rsid w:val="00AC5B6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AC5B6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AC5B6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AC5B6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AC5B6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AC5B6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AC5B6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AC5B60"/>
    <w:pPr>
      <w:spacing w:before="120"/>
    </w:pPr>
    <w:rPr>
      <w:rFonts w:ascii="Arial" w:hAnsi="Arial" w:cs="Arial"/>
      <w:b/>
      <w:bCs/>
      <w:sz w:val="24"/>
      <w:szCs w:val="24"/>
    </w:rPr>
  </w:style>
  <w:style w:type="paragraph" w:styleId="Koptekst">
    <w:name w:val="header"/>
    <w:basedOn w:val="Standaard"/>
    <w:semiHidden/>
    <w:rsid w:val="00AC5B60"/>
    <w:pPr>
      <w:tabs>
        <w:tab w:val="center" w:pos="4536"/>
        <w:tab w:val="right" w:pos="9072"/>
      </w:tabs>
    </w:pPr>
  </w:style>
  <w:style w:type="paragraph" w:styleId="Lijst">
    <w:name w:val="List"/>
    <w:basedOn w:val="Standaard"/>
    <w:semiHidden/>
    <w:rsid w:val="00AC5B60"/>
    <w:pPr>
      <w:ind w:left="283" w:hanging="283"/>
    </w:pPr>
  </w:style>
  <w:style w:type="paragraph" w:styleId="Lijst2">
    <w:name w:val="List 2"/>
    <w:basedOn w:val="Standaard"/>
    <w:semiHidden/>
    <w:rsid w:val="00AC5B60"/>
    <w:pPr>
      <w:ind w:left="566" w:hanging="283"/>
    </w:pPr>
  </w:style>
  <w:style w:type="paragraph" w:styleId="Lijst3">
    <w:name w:val="List 3"/>
    <w:basedOn w:val="Standaard"/>
    <w:semiHidden/>
    <w:rsid w:val="00AC5B60"/>
    <w:pPr>
      <w:ind w:left="849" w:hanging="283"/>
    </w:pPr>
  </w:style>
  <w:style w:type="paragraph" w:styleId="Lijst4">
    <w:name w:val="List 4"/>
    <w:basedOn w:val="Standaard"/>
    <w:semiHidden/>
    <w:rsid w:val="00AC5B60"/>
    <w:pPr>
      <w:ind w:left="1132" w:hanging="283"/>
    </w:pPr>
  </w:style>
  <w:style w:type="paragraph" w:styleId="Lijst5">
    <w:name w:val="List 5"/>
    <w:basedOn w:val="Standaard"/>
    <w:semiHidden/>
    <w:rsid w:val="00AC5B60"/>
    <w:pPr>
      <w:ind w:left="1415" w:hanging="283"/>
    </w:pPr>
  </w:style>
  <w:style w:type="paragraph" w:styleId="Lijstmetafbeeldingen">
    <w:name w:val="table of figures"/>
    <w:basedOn w:val="Standaard"/>
    <w:next w:val="Standaard"/>
    <w:semiHidden/>
    <w:rsid w:val="00AC5B60"/>
    <w:pPr>
      <w:ind w:left="360" w:hanging="360"/>
    </w:pPr>
  </w:style>
  <w:style w:type="paragraph" w:styleId="Lijstopsomteken">
    <w:name w:val="List Bullet"/>
    <w:basedOn w:val="Standaard"/>
    <w:autoRedefine/>
    <w:rsid w:val="005445D1"/>
    <w:pPr>
      <w:tabs>
        <w:tab w:val="left" w:pos="6390"/>
      </w:tabs>
    </w:pPr>
    <w:rPr>
      <w:sz w:val="20"/>
      <w:szCs w:val="20"/>
    </w:rPr>
  </w:style>
  <w:style w:type="paragraph" w:styleId="Lijstopsomteken2">
    <w:name w:val="List Bullet 2"/>
    <w:basedOn w:val="Standaard"/>
    <w:autoRedefine/>
    <w:rsid w:val="00AC5B60"/>
    <w:pPr>
      <w:numPr>
        <w:numId w:val="5"/>
      </w:numPr>
    </w:pPr>
  </w:style>
  <w:style w:type="paragraph" w:styleId="Lijstopsomteken3">
    <w:name w:val="List Bullet 3"/>
    <w:basedOn w:val="Standaard"/>
    <w:autoRedefine/>
    <w:semiHidden/>
    <w:rsid w:val="00AC5B60"/>
    <w:pPr>
      <w:numPr>
        <w:numId w:val="6"/>
      </w:numPr>
    </w:pPr>
  </w:style>
  <w:style w:type="paragraph" w:styleId="Lijstopsomteken4">
    <w:name w:val="List Bullet 4"/>
    <w:basedOn w:val="Standaard"/>
    <w:autoRedefine/>
    <w:uiPriority w:val="99"/>
    <w:semiHidden/>
    <w:rsid w:val="00AC5B60"/>
    <w:pPr>
      <w:numPr>
        <w:numId w:val="7"/>
      </w:numPr>
    </w:pPr>
  </w:style>
  <w:style w:type="paragraph" w:styleId="Lijstopsomteken5">
    <w:name w:val="List Bullet 5"/>
    <w:basedOn w:val="Standaard"/>
    <w:autoRedefine/>
    <w:semiHidden/>
    <w:rsid w:val="00AC5B60"/>
    <w:pPr>
      <w:numPr>
        <w:numId w:val="8"/>
      </w:numPr>
    </w:pPr>
  </w:style>
  <w:style w:type="paragraph" w:styleId="Lijstnummering">
    <w:name w:val="List Number"/>
    <w:basedOn w:val="Standaard"/>
    <w:semiHidden/>
    <w:rsid w:val="00AC5B60"/>
    <w:pPr>
      <w:numPr>
        <w:numId w:val="9"/>
      </w:numPr>
    </w:pPr>
  </w:style>
  <w:style w:type="paragraph" w:styleId="Lijstnummering2">
    <w:name w:val="List Number 2"/>
    <w:basedOn w:val="Standaard"/>
    <w:semiHidden/>
    <w:rsid w:val="00AC5B60"/>
    <w:pPr>
      <w:numPr>
        <w:numId w:val="10"/>
      </w:numPr>
    </w:pPr>
  </w:style>
  <w:style w:type="paragraph" w:styleId="Lijstnummering3">
    <w:name w:val="List Number 3"/>
    <w:basedOn w:val="Standaard"/>
    <w:semiHidden/>
    <w:rsid w:val="00AC5B60"/>
    <w:pPr>
      <w:numPr>
        <w:numId w:val="11"/>
      </w:numPr>
    </w:pPr>
  </w:style>
  <w:style w:type="paragraph" w:styleId="Lijstnummering4">
    <w:name w:val="List Number 4"/>
    <w:basedOn w:val="Standaard"/>
    <w:semiHidden/>
    <w:rsid w:val="00AC5B60"/>
    <w:pPr>
      <w:numPr>
        <w:numId w:val="12"/>
      </w:numPr>
    </w:pPr>
  </w:style>
  <w:style w:type="paragraph" w:styleId="Lijstnummering5">
    <w:name w:val="List Number 5"/>
    <w:basedOn w:val="Standaard"/>
    <w:semiHidden/>
    <w:rsid w:val="00AC5B60"/>
    <w:pPr>
      <w:numPr>
        <w:numId w:val="13"/>
      </w:numPr>
    </w:pPr>
  </w:style>
  <w:style w:type="paragraph" w:styleId="Lijstvoortzetting">
    <w:name w:val="List Continue"/>
    <w:basedOn w:val="Standaard"/>
    <w:semiHidden/>
    <w:rsid w:val="00AC5B60"/>
    <w:pPr>
      <w:spacing w:after="120"/>
      <w:ind w:left="283"/>
    </w:pPr>
  </w:style>
  <w:style w:type="paragraph" w:styleId="Lijstvoortzetting2">
    <w:name w:val="List Continue 2"/>
    <w:basedOn w:val="Standaard"/>
    <w:semiHidden/>
    <w:rsid w:val="00AC5B60"/>
    <w:pPr>
      <w:spacing w:after="120"/>
      <w:ind w:left="566"/>
    </w:pPr>
  </w:style>
  <w:style w:type="paragraph" w:styleId="Lijstvoortzetting3">
    <w:name w:val="List Continue 3"/>
    <w:basedOn w:val="Standaard"/>
    <w:semiHidden/>
    <w:rsid w:val="00AC5B60"/>
    <w:pPr>
      <w:spacing w:after="120"/>
      <w:ind w:left="849"/>
    </w:pPr>
  </w:style>
  <w:style w:type="paragraph" w:styleId="Lijstvoortzetting4">
    <w:name w:val="List Continue 4"/>
    <w:basedOn w:val="Standaard"/>
    <w:semiHidden/>
    <w:rsid w:val="00AC5B60"/>
    <w:pPr>
      <w:spacing w:after="120"/>
      <w:ind w:left="1132"/>
    </w:pPr>
  </w:style>
  <w:style w:type="paragraph" w:styleId="Lijstvoortzetting5">
    <w:name w:val="List Continue 5"/>
    <w:basedOn w:val="Standaard"/>
    <w:semiHidden/>
    <w:rsid w:val="00AC5B60"/>
    <w:pPr>
      <w:spacing w:after="120"/>
      <w:ind w:left="1415"/>
    </w:pPr>
  </w:style>
  <w:style w:type="paragraph" w:styleId="Macrotekst">
    <w:name w:val="macro"/>
    <w:semiHidden/>
    <w:rsid w:val="00AC5B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Nadruk">
    <w:name w:val="Emphasis"/>
    <w:semiHidden/>
    <w:qFormat/>
    <w:rsid w:val="00AC5B60"/>
    <w:rPr>
      <w:i/>
      <w:iCs/>
    </w:rPr>
  </w:style>
  <w:style w:type="paragraph" w:styleId="Normaalweb">
    <w:name w:val="Normal (Web)"/>
    <w:basedOn w:val="Standaard"/>
    <w:semiHidden/>
    <w:rsid w:val="00AC5B60"/>
    <w:rPr>
      <w:rFonts w:ascii="Times New Roman" w:hAnsi="Times New Roman"/>
      <w:sz w:val="24"/>
      <w:szCs w:val="24"/>
    </w:rPr>
  </w:style>
  <w:style w:type="paragraph" w:styleId="Notitiekop">
    <w:name w:val="Note Heading"/>
    <w:basedOn w:val="Standaard"/>
    <w:next w:val="Standaard"/>
    <w:semiHidden/>
    <w:rsid w:val="00AC5B60"/>
  </w:style>
  <w:style w:type="paragraph" w:styleId="Tekstopmerking">
    <w:name w:val="annotation text"/>
    <w:basedOn w:val="Standaard"/>
    <w:semiHidden/>
    <w:rsid w:val="00AC5B60"/>
    <w:rPr>
      <w:sz w:val="20"/>
      <w:szCs w:val="20"/>
    </w:rPr>
  </w:style>
  <w:style w:type="paragraph" w:styleId="Onderwerpvanopmerking">
    <w:name w:val="annotation subject"/>
    <w:basedOn w:val="Tekstopmerking"/>
    <w:next w:val="Tekstopmerking"/>
    <w:semiHidden/>
    <w:rsid w:val="00AC5B60"/>
    <w:rPr>
      <w:b/>
      <w:bCs/>
    </w:rPr>
  </w:style>
  <w:style w:type="character" w:styleId="Paginanummer">
    <w:name w:val="page number"/>
    <w:basedOn w:val="Standaardalinea-lettertype"/>
    <w:semiHidden/>
    <w:rsid w:val="00AC5B60"/>
  </w:style>
  <w:style w:type="paragraph" w:styleId="Plattetekst">
    <w:name w:val="Body Text"/>
    <w:basedOn w:val="Standaard"/>
    <w:semiHidden/>
    <w:rsid w:val="00AC5B60"/>
    <w:pPr>
      <w:spacing w:after="120"/>
    </w:pPr>
  </w:style>
  <w:style w:type="paragraph" w:styleId="Plattetekst2">
    <w:name w:val="Body Text 2"/>
    <w:basedOn w:val="Standaard"/>
    <w:semiHidden/>
    <w:rsid w:val="00AC5B60"/>
    <w:pPr>
      <w:spacing w:after="120" w:line="480" w:lineRule="auto"/>
    </w:pPr>
  </w:style>
  <w:style w:type="paragraph" w:styleId="Plattetekst3">
    <w:name w:val="Body Text 3"/>
    <w:basedOn w:val="Standaard"/>
    <w:semiHidden/>
    <w:rsid w:val="00AC5B60"/>
    <w:pPr>
      <w:spacing w:after="120"/>
    </w:pPr>
    <w:rPr>
      <w:sz w:val="16"/>
      <w:szCs w:val="16"/>
    </w:rPr>
  </w:style>
  <w:style w:type="paragraph" w:styleId="Platteteksteersteinspringing">
    <w:name w:val="Body Text First Indent"/>
    <w:basedOn w:val="Plattetekst"/>
    <w:semiHidden/>
    <w:rsid w:val="00AC5B60"/>
    <w:pPr>
      <w:ind w:firstLine="210"/>
    </w:pPr>
  </w:style>
  <w:style w:type="paragraph" w:styleId="Plattetekstinspringen">
    <w:name w:val="Body Text Indent"/>
    <w:basedOn w:val="Standaard"/>
    <w:semiHidden/>
    <w:rsid w:val="00AC5B60"/>
    <w:pPr>
      <w:spacing w:after="120"/>
      <w:ind w:left="283"/>
    </w:pPr>
  </w:style>
  <w:style w:type="paragraph" w:styleId="Platteteksteersteinspringing2">
    <w:name w:val="Body Text First Indent 2"/>
    <w:basedOn w:val="Plattetekstinspringen"/>
    <w:semiHidden/>
    <w:rsid w:val="00AC5B60"/>
    <w:pPr>
      <w:ind w:firstLine="210"/>
    </w:pPr>
  </w:style>
  <w:style w:type="paragraph" w:styleId="Plattetekstinspringen2">
    <w:name w:val="Body Text Indent 2"/>
    <w:basedOn w:val="Standaard"/>
    <w:semiHidden/>
    <w:rsid w:val="00AC5B60"/>
    <w:pPr>
      <w:spacing w:after="120" w:line="480" w:lineRule="auto"/>
      <w:ind w:left="283"/>
    </w:pPr>
  </w:style>
  <w:style w:type="paragraph" w:styleId="Plattetekstinspringen3">
    <w:name w:val="Body Text Indent 3"/>
    <w:basedOn w:val="Standaard"/>
    <w:semiHidden/>
    <w:rsid w:val="00AC5B60"/>
    <w:pPr>
      <w:spacing w:after="120"/>
      <w:ind w:left="283"/>
    </w:pPr>
    <w:rPr>
      <w:sz w:val="16"/>
      <w:szCs w:val="16"/>
    </w:rPr>
  </w:style>
  <w:style w:type="table" w:styleId="Professioneletabel">
    <w:name w:val="Table Professional"/>
    <w:basedOn w:val="Standaardtabel"/>
    <w:semiHidden/>
    <w:rsid w:val="00AC5B6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AC5B60"/>
  </w:style>
  <w:style w:type="paragraph" w:styleId="Standaardinspringing">
    <w:name w:val="Normal Indent"/>
    <w:basedOn w:val="Standaard"/>
    <w:semiHidden/>
    <w:rsid w:val="00AC5B60"/>
    <w:pPr>
      <w:ind w:left="708"/>
    </w:pPr>
  </w:style>
  <w:style w:type="paragraph" w:styleId="Ondertitel">
    <w:name w:val="Subtitle"/>
    <w:basedOn w:val="Standaard"/>
    <w:semiHidden/>
    <w:qFormat/>
    <w:rsid w:val="00AC5B60"/>
    <w:pPr>
      <w:spacing w:after="60"/>
      <w:jc w:val="center"/>
      <w:outlineLvl w:val="1"/>
    </w:pPr>
    <w:rPr>
      <w:rFonts w:ascii="Arial" w:hAnsi="Arial" w:cs="Arial"/>
      <w:sz w:val="24"/>
      <w:szCs w:val="24"/>
    </w:rPr>
  </w:style>
  <w:style w:type="table" w:styleId="Tabelkolommen1">
    <w:name w:val="Table Columns 1"/>
    <w:basedOn w:val="Standaardtabel"/>
    <w:semiHidden/>
    <w:rsid w:val="00AC5B6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AC5B6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AC5B6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AC5B6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AC5B6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AC5B6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AC5B6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AC5B6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AC5B6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AC5B6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AC5B6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AC5B6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AC5B6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AC5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1">
    <w:name w:val="Table Grid 1"/>
    <w:basedOn w:val="Standaardtabel"/>
    <w:semiHidden/>
    <w:rsid w:val="00AC5B6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AC5B6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AC5B6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AC5B6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AC5B6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AC5B6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AC5B6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AC5B6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AC5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zonderopmaak">
    <w:name w:val="Plain Text"/>
    <w:basedOn w:val="Standaard"/>
    <w:semiHidden/>
    <w:rsid w:val="00AC5B60"/>
    <w:rPr>
      <w:rFonts w:ascii="Courier New" w:hAnsi="Courier New" w:cs="Courier New"/>
      <w:sz w:val="20"/>
      <w:szCs w:val="20"/>
    </w:rPr>
  </w:style>
  <w:style w:type="paragraph" w:styleId="Titel">
    <w:name w:val="Title"/>
    <w:basedOn w:val="Standaard"/>
    <w:semiHidden/>
    <w:qFormat/>
    <w:rsid w:val="00AC5B60"/>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AC5B6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AC5B6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semiHidden/>
    <w:rsid w:val="00AC5B60"/>
    <w:rPr>
      <w:sz w:val="16"/>
      <w:szCs w:val="16"/>
    </w:rPr>
  </w:style>
  <w:style w:type="character" w:styleId="Voetnootmarkering">
    <w:name w:val="footnote reference"/>
    <w:semiHidden/>
    <w:rsid w:val="00AC5B60"/>
    <w:rPr>
      <w:vertAlign w:val="superscript"/>
    </w:rPr>
  </w:style>
  <w:style w:type="paragraph" w:styleId="Voetnoottekst">
    <w:name w:val="footnote text"/>
    <w:basedOn w:val="Standaard"/>
    <w:semiHidden/>
    <w:rsid w:val="00AC5B60"/>
    <w:rPr>
      <w:sz w:val="20"/>
      <w:szCs w:val="20"/>
    </w:rPr>
  </w:style>
  <w:style w:type="paragraph" w:styleId="Voettekst">
    <w:name w:val="footer"/>
    <w:basedOn w:val="Standaard"/>
    <w:link w:val="VoettekstChar"/>
    <w:uiPriority w:val="99"/>
    <w:rsid w:val="00AC5B60"/>
    <w:pPr>
      <w:tabs>
        <w:tab w:val="center" w:pos="4536"/>
        <w:tab w:val="right" w:pos="9072"/>
      </w:tabs>
    </w:pPr>
  </w:style>
  <w:style w:type="table" w:styleId="Webtabel1">
    <w:name w:val="Table Web 1"/>
    <w:basedOn w:val="Standaardtabel"/>
    <w:semiHidden/>
    <w:rsid w:val="00AC5B6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AC5B6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AC5B6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semiHidden/>
    <w:qFormat/>
    <w:rsid w:val="00AC5B60"/>
    <w:rPr>
      <w:b/>
      <w:bCs/>
    </w:rPr>
  </w:style>
  <w:style w:type="paragraph" w:styleId="Bibliografie">
    <w:name w:val="Bibliography"/>
    <w:basedOn w:val="Standaard"/>
    <w:next w:val="Standaard"/>
    <w:uiPriority w:val="37"/>
    <w:semiHidden/>
    <w:unhideWhenUsed/>
    <w:rsid w:val="00537795"/>
  </w:style>
  <w:style w:type="paragraph" w:styleId="Citaat">
    <w:name w:val="Quote"/>
    <w:basedOn w:val="Standaard"/>
    <w:next w:val="Standaard"/>
    <w:link w:val="CitaatChar"/>
    <w:uiPriority w:val="29"/>
    <w:semiHidden/>
    <w:qFormat/>
    <w:rsid w:val="00537795"/>
    <w:rPr>
      <w:i/>
      <w:iCs/>
      <w:color w:val="000000" w:themeColor="text1"/>
    </w:rPr>
  </w:style>
  <w:style w:type="character" w:customStyle="1" w:styleId="CitaatChar">
    <w:name w:val="Citaat Char"/>
    <w:basedOn w:val="Standaardalinea-lettertype"/>
    <w:link w:val="Citaat"/>
    <w:uiPriority w:val="29"/>
    <w:rsid w:val="00537795"/>
    <w:rPr>
      <w:rFonts w:ascii="Verdana" w:hAnsi="Verdana"/>
      <w:i/>
      <w:iCs/>
      <w:color w:val="000000" w:themeColor="text1"/>
      <w:sz w:val="18"/>
      <w:szCs w:val="18"/>
    </w:rPr>
  </w:style>
  <w:style w:type="table" w:styleId="Donkerelijst">
    <w:name w:val="Dark List"/>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semiHidden/>
    <w:qFormat/>
    <w:rsid w:val="00537795"/>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37795"/>
    <w:rPr>
      <w:rFonts w:ascii="Verdana" w:hAnsi="Verdana"/>
      <w:b/>
      <w:bCs/>
      <w:i/>
      <w:iCs/>
      <w:color w:val="4F81BD" w:themeColor="accent1"/>
      <w:sz w:val="18"/>
      <w:szCs w:val="18"/>
    </w:rPr>
  </w:style>
  <w:style w:type="paragraph" w:styleId="Geenafstand">
    <w:name w:val="No Spacing"/>
    <w:link w:val="GeenafstandChar"/>
    <w:uiPriority w:val="1"/>
    <w:qFormat/>
    <w:rsid w:val="00537795"/>
    <w:rPr>
      <w:rFonts w:ascii="Verdana" w:hAnsi="Verdana"/>
      <w:sz w:val="18"/>
      <w:szCs w:val="18"/>
    </w:rPr>
  </w:style>
  <w:style w:type="table" w:styleId="Gemiddeldraster1">
    <w:name w:val="Medium Grid 1"/>
    <w:basedOn w:val="Standaardtabel"/>
    <w:uiPriority w:val="67"/>
    <w:semiHidden/>
    <w:rsid w:val="0053779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rsid w:val="0053779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rsid w:val="0053779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rsid w:val="0053779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rsid w:val="0053779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rsid w:val="0053779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rsid w:val="0053779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semiHidden/>
    <w:rsid w:val="0053779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53779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53779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53779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53779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53779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rsid w:val="0053779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rsid w:val="0053779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rsid w:val="0053779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rsid w:val="0053779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rsid w:val="0053779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rsid w:val="0053779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rsid w:val="0053779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rsid w:val="0053779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ievebenadrukking">
    <w:name w:val="Intense Emphasis"/>
    <w:basedOn w:val="Standaardalinea-lettertype"/>
    <w:uiPriority w:val="21"/>
    <w:semiHidden/>
    <w:qFormat/>
    <w:rsid w:val="00537795"/>
    <w:rPr>
      <w:b/>
      <w:bCs/>
      <w:i/>
      <w:iCs/>
      <w:color w:val="4F81BD" w:themeColor="accent1"/>
    </w:rPr>
  </w:style>
  <w:style w:type="character" w:styleId="Intensieveverwijzing">
    <w:name w:val="Intense Reference"/>
    <w:basedOn w:val="Standaardalinea-lettertype"/>
    <w:uiPriority w:val="32"/>
    <w:semiHidden/>
    <w:qFormat/>
    <w:rsid w:val="00537795"/>
    <w:rPr>
      <w:b/>
      <w:bCs/>
      <w:smallCaps/>
      <w:color w:val="C0504D" w:themeColor="accent2"/>
      <w:spacing w:val="5"/>
      <w:u w:val="single"/>
    </w:rPr>
  </w:style>
  <w:style w:type="table" w:styleId="Kleurrijkraster">
    <w:name w:val="Colorful Grid"/>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semiHidden/>
    <w:rsid w:val="0053779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53779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rsid w:val="0053779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53779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rsid w:val="0053779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53779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rsid w:val="0053779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Kopvaninhoudsopgave">
    <w:name w:val="TOC Heading"/>
    <w:basedOn w:val="Kop1"/>
    <w:next w:val="Standaard"/>
    <w:uiPriority w:val="39"/>
    <w:semiHidden/>
    <w:unhideWhenUsed/>
    <w:qFormat/>
    <w:rsid w:val="00537795"/>
    <w:pPr>
      <w:keepNext/>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table" w:styleId="Lichtraster">
    <w:name w:val="Light Grid"/>
    <w:basedOn w:val="Standaardtabel"/>
    <w:uiPriority w:val="62"/>
    <w:semiHidden/>
    <w:rsid w:val="0053779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rsid w:val="0053779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rsid w:val="0053779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rsid w:val="0053779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rsid w:val="0053779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rsid w:val="0053779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rsid w:val="0053779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semiHidden/>
    <w:rsid w:val="0053779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rsid w:val="0053779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rsid w:val="0053779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rsid w:val="0053779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rsid w:val="0053779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rsid w:val="0053779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rsid w:val="0053779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semiHidden/>
    <w:rsid w:val="0053779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rsid w:val="0053779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rsid w:val="0053779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rsid w:val="0053779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rsid w:val="0053779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rsid w:val="0053779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rsid w:val="0053779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alinea">
    <w:name w:val="List Paragraph"/>
    <w:basedOn w:val="Standaard"/>
    <w:uiPriority w:val="34"/>
    <w:semiHidden/>
    <w:qFormat/>
    <w:rsid w:val="00537795"/>
    <w:pPr>
      <w:ind w:left="720"/>
      <w:contextualSpacing/>
    </w:pPr>
  </w:style>
  <w:style w:type="character" w:styleId="Subtielebenadrukking">
    <w:name w:val="Subtle Emphasis"/>
    <w:basedOn w:val="Standaardalinea-lettertype"/>
    <w:uiPriority w:val="19"/>
    <w:semiHidden/>
    <w:qFormat/>
    <w:rsid w:val="00537795"/>
    <w:rPr>
      <w:i/>
      <w:iCs/>
      <w:color w:val="808080" w:themeColor="text1" w:themeTint="7F"/>
    </w:rPr>
  </w:style>
  <w:style w:type="character" w:styleId="Subtieleverwijzing">
    <w:name w:val="Subtle Reference"/>
    <w:basedOn w:val="Standaardalinea-lettertype"/>
    <w:uiPriority w:val="31"/>
    <w:semiHidden/>
    <w:qFormat/>
    <w:rsid w:val="00537795"/>
    <w:rPr>
      <w:smallCaps/>
      <w:color w:val="C0504D" w:themeColor="accent2"/>
      <w:u w:val="single"/>
    </w:rPr>
  </w:style>
  <w:style w:type="character" w:styleId="Tekstvantijdelijkeaanduiding">
    <w:name w:val="Placeholder Text"/>
    <w:basedOn w:val="Standaardalinea-lettertype"/>
    <w:uiPriority w:val="99"/>
    <w:semiHidden/>
    <w:rsid w:val="00537795"/>
    <w:rPr>
      <w:color w:val="808080"/>
    </w:rPr>
  </w:style>
  <w:style w:type="character" w:styleId="Titelvanboek">
    <w:name w:val="Book Title"/>
    <w:basedOn w:val="Standaardalinea-lettertype"/>
    <w:uiPriority w:val="33"/>
    <w:semiHidden/>
    <w:qFormat/>
    <w:rsid w:val="00537795"/>
    <w:rPr>
      <w:b/>
      <w:bCs/>
      <w:smallCaps/>
      <w:spacing w:val="5"/>
    </w:rPr>
  </w:style>
  <w:style w:type="character" w:customStyle="1" w:styleId="GeenafstandChar">
    <w:name w:val="Geen afstand Char"/>
    <w:basedOn w:val="Standaardalinea-lettertype"/>
    <w:link w:val="Geenafstand"/>
    <w:uiPriority w:val="1"/>
    <w:rsid w:val="006028D7"/>
    <w:rPr>
      <w:rFonts w:ascii="Verdana" w:hAnsi="Verdana"/>
      <w:sz w:val="18"/>
      <w:szCs w:val="18"/>
    </w:rPr>
  </w:style>
  <w:style w:type="character" w:customStyle="1" w:styleId="VoettekstChar">
    <w:name w:val="Voettekst Char"/>
    <w:basedOn w:val="Standaardalinea-lettertype"/>
    <w:link w:val="Voettekst"/>
    <w:uiPriority w:val="99"/>
    <w:rsid w:val="002904E7"/>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4188">
      <w:bodyDiv w:val="1"/>
      <w:marLeft w:val="0"/>
      <w:marRight w:val="0"/>
      <w:marTop w:val="0"/>
      <w:marBottom w:val="0"/>
      <w:divBdr>
        <w:top w:val="none" w:sz="0" w:space="0" w:color="auto"/>
        <w:left w:val="none" w:sz="0" w:space="0" w:color="auto"/>
        <w:bottom w:val="none" w:sz="0" w:space="0" w:color="auto"/>
        <w:right w:val="none" w:sz="0" w:space="0" w:color="auto"/>
      </w:divBdr>
    </w:div>
    <w:div w:id="371536640">
      <w:bodyDiv w:val="1"/>
      <w:marLeft w:val="0"/>
      <w:marRight w:val="0"/>
      <w:marTop w:val="0"/>
      <w:marBottom w:val="0"/>
      <w:divBdr>
        <w:top w:val="none" w:sz="0" w:space="0" w:color="auto"/>
        <w:left w:val="none" w:sz="0" w:space="0" w:color="auto"/>
        <w:bottom w:val="none" w:sz="0" w:space="0" w:color="auto"/>
        <w:right w:val="none" w:sz="0" w:space="0" w:color="auto"/>
      </w:divBdr>
    </w:div>
    <w:div w:id="1495803998">
      <w:bodyDiv w:val="1"/>
      <w:marLeft w:val="0"/>
      <w:marRight w:val="0"/>
      <w:marTop w:val="0"/>
      <w:marBottom w:val="0"/>
      <w:divBdr>
        <w:top w:val="none" w:sz="0" w:space="0" w:color="auto"/>
        <w:left w:val="none" w:sz="0" w:space="0" w:color="auto"/>
        <w:bottom w:val="none" w:sz="0" w:space="0" w:color="auto"/>
        <w:right w:val="none" w:sz="0" w:space="0" w:color="auto"/>
      </w:divBdr>
    </w:div>
    <w:div w:id="170494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etten.overheid.nl/BWBR0030162/geldigheidsdatum_09-02-201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nza.n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2013-05-15T00:00:00</PublishDate>
  <Abstract>Ten behoeve van de nationale aanbesteding van</Abstract>
  <CompanyAddress>Newtonlaan 1-41</CompanyAddress>
  <CompanyPhone>3584 BX Utrecht</CompanyPhone>
  <CompanyFax>ewaarde@nza.nl</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8AFB3A-DDE4-4064-BD30-9A1C143FC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D882BDEA.dotm</Template>
  <TotalTime>0</TotalTime>
  <Pages>11</Pages>
  <Words>3418</Words>
  <Characters>18799</Characters>
  <Application>Microsoft Office Word</Application>
  <DocSecurity>4</DocSecurity>
  <Lines>156</Lines>
  <Paragraphs>44</Paragraphs>
  <ScaleCrop>false</ScaleCrop>
  <HeadingPairs>
    <vt:vector size="2" baseType="variant">
      <vt:variant>
        <vt:lpstr>Titel</vt:lpstr>
      </vt:variant>
      <vt:variant>
        <vt:i4>1</vt:i4>
      </vt:variant>
    </vt:vector>
  </HeadingPairs>
  <TitlesOfParts>
    <vt:vector size="1" baseType="lpstr">
      <vt:lpstr/>
    </vt:vector>
  </TitlesOfParts>
  <Company>Nederlandse Zorgautoriteit</Company>
  <LinksUpToDate>false</LinksUpToDate>
  <CharactersWithSpaces>22173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Werd, Maurice van de</dc:creator>
  <cp:lastModifiedBy>Waarde, Eveline van der</cp:lastModifiedBy>
  <cp:revision>2</cp:revision>
  <cp:lastPrinted>2013-05-22T07:10:00Z</cp:lastPrinted>
  <dcterms:created xsi:type="dcterms:W3CDTF">2013-05-28T13:42:00Z</dcterms:created>
  <dcterms:modified xsi:type="dcterms:W3CDTF">2013-05-28T13:42:00Z</dcterms:modified>
</cp:coreProperties>
</file>