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2C6A05" w:rsidRDefault="00D22621">
      <w:pPr>
        <w:pBdr>
          <w:top w:val="nil"/>
          <w:left w:val="nil"/>
          <w:bottom w:val="nil"/>
          <w:right w:val="nil"/>
          <w:between w:val="nil"/>
        </w:pBdr>
      </w:pPr>
      <w:bookmarkStart w:id="0" w:name="_GoBack"/>
      <w:bookmarkEnd w:id="0"/>
      <w:r>
        <w:t xml:space="preserve">Volledige beschrijving van technische eisen en wensen voor nieuwe applicaties staat hier: </w:t>
      </w:r>
    </w:p>
    <w:p w14:paraId="00000002" w14:textId="77777777" w:rsidR="002C6A05" w:rsidRDefault="00D22621">
      <w:pPr>
        <w:pBdr>
          <w:top w:val="nil"/>
          <w:left w:val="nil"/>
          <w:bottom w:val="nil"/>
          <w:right w:val="nil"/>
          <w:between w:val="nil"/>
        </w:pBdr>
      </w:pPr>
      <w:hyperlink r:id="rId8">
        <w:r>
          <w:rPr>
            <w:color w:val="1155CC"/>
            <w:u w:val="single"/>
          </w:rPr>
          <w:t>https://docs.google.com/document/d/1-kIfoZysO9HtVdJsOOpRldDZExHPtZFtBrhtUnNV0Co/edit</w:t>
        </w:r>
      </w:hyperlink>
    </w:p>
    <w:p w14:paraId="00000003" w14:textId="77777777" w:rsidR="002C6A05" w:rsidRDefault="002C6A05">
      <w:pPr>
        <w:pBdr>
          <w:top w:val="nil"/>
          <w:left w:val="nil"/>
          <w:bottom w:val="nil"/>
          <w:right w:val="nil"/>
          <w:between w:val="nil"/>
        </w:pBdr>
      </w:pPr>
    </w:p>
    <w:p w14:paraId="00000004" w14:textId="77777777" w:rsidR="002C6A05" w:rsidRDefault="00D22621">
      <w:pPr>
        <w:numPr>
          <w:ilvl w:val="0"/>
          <w:numId w:val="1"/>
        </w:numPr>
        <w:pBdr>
          <w:top w:val="nil"/>
          <w:left w:val="nil"/>
          <w:bottom w:val="nil"/>
          <w:right w:val="nil"/>
          <w:between w:val="nil"/>
        </w:pBdr>
      </w:pPr>
      <w:r>
        <w:t>Avans beschikt over een middleware omgeving die voor integratie van informatie zorg draagt. De middleware omgeving wordt ingezet voor afhandeling van applicatie en afdeli</w:t>
      </w:r>
      <w:r>
        <w:t>ng overstijgende informatie-uitwisseling. Bronsystemen en afnemende systemen worden direct gekoppeld aan de middleware omgeving. De koppelingen geschieden bij voorkeur via open standaarden. Er is hierdoor maar één bron voor de gegevens, en deze worden niet</w:t>
      </w:r>
      <w:r>
        <w:t xml:space="preserve"> gekopieerd naar andere systemen.</w:t>
      </w:r>
    </w:p>
    <w:p w14:paraId="00000005" w14:textId="77777777" w:rsidR="002C6A05" w:rsidRDefault="00D22621">
      <w:pPr>
        <w:numPr>
          <w:ilvl w:val="0"/>
          <w:numId w:val="1"/>
        </w:numPr>
        <w:pBdr>
          <w:top w:val="nil"/>
          <w:left w:val="nil"/>
          <w:bottom w:val="nil"/>
          <w:right w:val="nil"/>
          <w:between w:val="nil"/>
        </w:pBdr>
      </w:pPr>
      <w:r>
        <w:t>Conform haar beleidsplan streeft Avans ernaar dat studenten en medewerkers van Avans Hogeschool beschikken over een plaats-, tijd- en device onafhankelijke ICT-omgeving om te studeren en te werken</w:t>
      </w:r>
    </w:p>
    <w:p w14:paraId="00000006" w14:textId="77777777" w:rsidR="002C6A05" w:rsidRDefault="00D22621">
      <w:pPr>
        <w:numPr>
          <w:ilvl w:val="0"/>
          <w:numId w:val="1"/>
        </w:numPr>
        <w:pBdr>
          <w:top w:val="nil"/>
          <w:left w:val="nil"/>
          <w:bottom w:val="nil"/>
          <w:right w:val="nil"/>
          <w:between w:val="nil"/>
        </w:pBdr>
      </w:pPr>
      <w:r>
        <w:t>De door u aangeboden omge</w:t>
      </w:r>
      <w:r>
        <w:t>ving is voor het beheren van de app/webapplicatie webbased beschikbaar en alle functies dienen door onderstaande deze browsers (nieuwste en voorlaatste versie) ondersteund te worden :</w:t>
      </w:r>
    </w:p>
    <w:p w14:paraId="00000007" w14:textId="77777777" w:rsidR="002C6A05" w:rsidRDefault="00D22621">
      <w:pPr>
        <w:numPr>
          <w:ilvl w:val="1"/>
          <w:numId w:val="2"/>
        </w:numPr>
        <w:pBdr>
          <w:top w:val="nil"/>
          <w:left w:val="nil"/>
          <w:bottom w:val="nil"/>
          <w:right w:val="nil"/>
          <w:between w:val="nil"/>
        </w:pBdr>
      </w:pPr>
      <w:r>
        <w:t>Microsoft Edge</w:t>
      </w:r>
    </w:p>
    <w:p w14:paraId="00000008" w14:textId="77777777" w:rsidR="002C6A05" w:rsidRDefault="00D22621">
      <w:pPr>
        <w:numPr>
          <w:ilvl w:val="1"/>
          <w:numId w:val="2"/>
        </w:numPr>
        <w:pBdr>
          <w:top w:val="nil"/>
          <w:left w:val="nil"/>
          <w:bottom w:val="nil"/>
          <w:right w:val="nil"/>
          <w:between w:val="nil"/>
        </w:pBdr>
      </w:pPr>
      <w:r>
        <w:t>Microsoft Internet Explorer 11</w:t>
      </w:r>
    </w:p>
    <w:p w14:paraId="00000009" w14:textId="77777777" w:rsidR="002C6A05" w:rsidRDefault="00D22621">
      <w:pPr>
        <w:numPr>
          <w:ilvl w:val="1"/>
          <w:numId w:val="2"/>
        </w:numPr>
        <w:pBdr>
          <w:top w:val="nil"/>
          <w:left w:val="nil"/>
          <w:bottom w:val="nil"/>
          <w:right w:val="nil"/>
          <w:between w:val="nil"/>
        </w:pBdr>
      </w:pPr>
      <w:r>
        <w:t xml:space="preserve">Mozilla Firefox </w:t>
      </w:r>
    </w:p>
    <w:p w14:paraId="0000000A" w14:textId="77777777" w:rsidR="002C6A05" w:rsidRDefault="00D22621">
      <w:pPr>
        <w:numPr>
          <w:ilvl w:val="1"/>
          <w:numId w:val="2"/>
        </w:numPr>
        <w:pBdr>
          <w:top w:val="nil"/>
          <w:left w:val="nil"/>
          <w:bottom w:val="nil"/>
          <w:right w:val="nil"/>
          <w:between w:val="nil"/>
        </w:pBdr>
      </w:pPr>
      <w:r>
        <w:t>Google Ch</w:t>
      </w:r>
      <w:r>
        <w:t>rome</w:t>
      </w:r>
    </w:p>
    <w:p w14:paraId="0000000B" w14:textId="77777777" w:rsidR="002C6A05" w:rsidRDefault="00D22621">
      <w:pPr>
        <w:numPr>
          <w:ilvl w:val="0"/>
          <w:numId w:val="2"/>
        </w:numPr>
        <w:pBdr>
          <w:top w:val="nil"/>
          <w:left w:val="nil"/>
          <w:bottom w:val="nil"/>
          <w:right w:val="nil"/>
          <w:between w:val="nil"/>
        </w:pBdr>
      </w:pPr>
      <w:r>
        <w:t>Het is het niet nodig aanpassingen aan (de instellingen van) deze browsers te doen om de webapplicatie te kunnen gebruiken</w:t>
      </w:r>
    </w:p>
    <w:p w14:paraId="0000000C" w14:textId="77777777" w:rsidR="002C6A05" w:rsidRDefault="00D22621">
      <w:pPr>
        <w:numPr>
          <w:ilvl w:val="0"/>
          <w:numId w:val="2"/>
        </w:numPr>
        <w:pBdr>
          <w:top w:val="nil"/>
          <w:left w:val="nil"/>
          <w:bottom w:val="nil"/>
          <w:right w:val="nil"/>
          <w:between w:val="nil"/>
        </w:pBdr>
      </w:pPr>
      <w:r>
        <w:t>De gebruikerskant van de website is voor iedereen beschikbaar, ongeacht het gebruikte operating system</w:t>
      </w:r>
    </w:p>
    <w:p w14:paraId="0000000D" w14:textId="77777777" w:rsidR="002C6A05" w:rsidRDefault="00D22621">
      <w:pPr>
        <w:numPr>
          <w:ilvl w:val="0"/>
          <w:numId w:val="2"/>
        </w:numPr>
        <w:pBdr>
          <w:top w:val="nil"/>
          <w:left w:val="nil"/>
          <w:bottom w:val="nil"/>
          <w:right w:val="nil"/>
          <w:between w:val="nil"/>
        </w:pBdr>
      </w:pPr>
      <w:r>
        <w:t>De webapplicatie kan worden gebruikt in gangbare browsers voor de volgende operating systems:</w:t>
      </w:r>
    </w:p>
    <w:p w14:paraId="0000000E" w14:textId="77777777" w:rsidR="002C6A05" w:rsidRDefault="00D22621">
      <w:pPr>
        <w:numPr>
          <w:ilvl w:val="1"/>
          <w:numId w:val="2"/>
        </w:numPr>
        <w:pBdr>
          <w:top w:val="nil"/>
          <w:left w:val="nil"/>
          <w:bottom w:val="nil"/>
          <w:right w:val="nil"/>
          <w:between w:val="nil"/>
        </w:pBdr>
      </w:pPr>
      <w:r>
        <w:t>Microsoft Windows</w:t>
      </w:r>
    </w:p>
    <w:p w14:paraId="0000000F" w14:textId="77777777" w:rsidR="002C6A05" w:rsidRDefault="00D22621">
      <w:pPr>
        <w:numPr>
          <w:ilvl w:val="1"/>
          <w:numId w:val="2"/>
        </w:numPr>
        <w:pBdr>
          <w:top w:val="nil"/>
          <w:left w:val="nil"/>
          <w:bottom w:val="nil"/>
          <w:right w:val="nil"/>
          <w:between w:val="nil"/>
        </w:pBdr>
      </w:pPr>
      <w:r>
        <w:t>Apple Mac OS X</w:t>
      </w:r>
    </w:p>
    <w:p w14:paraId="00000010" w14:textId="77777777" w:rsidR="002C6A05" w:rsidRDefault="00D22621">
      <w:pPr>
        <w:numPr>
          <w:ilvl w:val="1"/>
          <w:numId w:val="2"/>
        </w:numPr>
        <w:pBdr>
          <w:top w:val="nil"/>
          <w:left w:val="nil"/>
          <w:bottom w:val="nil"/>
          <w:right w:val="nil"/>
          <w:between w:val="nil"/>
        </w:pBdr>
      </w:pPr>
      <w:r>
        <w:t>Apple IOS</w:t>
      </w:r>
    </w:p>
    <w:p w14:paraId="00000011" w14:textId="77777777" w:rsidR="002C6A05" w:rsidRDefault="00D22621">
      <w:pPr>
        <w:numPr>
          <w:ilvl w:val="1"/>
          <w:numId w:val="2"/>
        </w:numPr>
        <w:pBdr>
          <w:top w:val="nil"/>
          <w:left w:val="nil"/>
          <w:bottom w:val="nil"/>
          <w:right w:val="nil"/>
          <w:between w:val="nil"/>
        </w:pBdr>
      </w:pPr>
      <w:r>
        <w:t>Google Android</w:t>
      </w:r>
    </w:p>
    <w:p w14:paraId="00000012" w14:textId="77777777" w:rsidR="002C6A05" w:rsidRDefault="00D22621">
      <w:pPr>
        <w:numPr>
          <w:ilvl w:val="0"/>
          <w:numId w:val="2"/>
        </w:numPr>
        <w:pBdr>
          <w:top w:val="nil"/>
          <w:left w:val="nil"/>
          <w:bottom w:val="nil"/>
          <w:right w:val="nil"/>
          <w:between w:val="nil"/>
        </w:pBdr>
      </w:pPr>
      <w:r>
        <w:t>Er dient minstens één browser per O.S. ondersteund te worden. Een groter aantal per O.S. heeft de voorke</w:t>
      </w:r>
      <w:r>
        <w:t xml:space="preserve">ur. </w:t>
      </w:r>
    </w:p>
    <w:p w14:paraId="00000013" w14:textId="77777777" w:rsidR="002C6A05" w:rsidRDefault="00D22621">
      <w:pPr>
        <w:numPr>
          <w:ilvl w:val="0"/>
          <w:numId w:val="2"/>
        </w:numPr>
        <w:pBdr>
          <w:top w:val="nil"/>
          <w:left w:val="nil"/>
          <w:bottom w:val="nil"/>
          <w:right w:val="nil"/>
          <w:between w:val="nil"/>
        </w:pBdr>
      </w:pPr>
      <w:r>
        <w:t xml:space="preserve">De gebruikers krijgen toegang tot de aangeboden app/website onder extra in te loggen conform het SSO principe.Met betrekking tot authenticatie wordt gebruik gemaakt wordt van het Identity Management systeem en de authenticatiesystemen van Avans en de </w:t>
      </w:r>
      <w:r>
        <w:t xml:space="preserve">door haar gehanteerde authenticatie technieken. </w:t>
      </w:r>
    </w:p>
    <w:p w14:paraId="00000014" w14:textId="77777777" w:rsidR="002C6A05" w:rsidRDefault="00D22621">
      <w:pPr>
        <w:numPr>
          <w:ilvl w:val="1"/>
          <w:numId w:val="2"/>
        </w:numPr>
        <w:pBdr>
          <w:top w:val="nil"/>
          <w:left w:val="nil"/>
          <w:bottom w:val="nil"/>
          <w:right w:val="nil"/>
          <w:between w:val="nil"/>
        </w:pBdr>
      </w:pPr>
      <w:r>
        <w:t xml:space="preserve">Door Avans gehanteerde authenticatie systemen zijn: </w:t>
      </w:r>
    </w:p>
    <w:p w14:paraId="00000015" w14:textId="77777777" w:rsidR="002C6A05" w:rsidRDefault="00D22621">
      <w:pPr>
        <w:numPr>
          <w:ilvl w:val="2"/>
          <w:numId w:val="2"/>
        </w:numPr>
        <w:pBdr>
          <w:top w:val="nil"/>
          <w:left w:val="nil"/>
          <w:bottom w:val="nil"/>
          <w:right w:val="nil"/>
          <w:between w:val="nil"/>
        </w:pBdr>
      </w:pPr>
      <w:r>
        <w:t>Microsoft Active Directory</w:t>
      </w:r>
    </w:p>
    <w:p w14:paraId="00000016" w14:textId="77777777" w:rsidR="002C6A05" w:rsidRDefault="00D22621">
      <w:pPr>
        <w:numPr>
          <w:ilvl w:val="2"/>
          <w:numId w:val="2"/>
        </w:numPr>
        <w:pBdr>
          <w:top w:val="nil"/>
          <w:left w:val="nil"/>
          <w:bottom w:val="nil"/>
          <w:right w:val="nil"/>
          <w:between w:val="nil"/>
        </w:pBdr>
      </w:pPr>
      <w:r>
        <w:t>NetIQ Access Manager</w:t>
      </w:r>
    </w:p>
    <w:p w14:paraId="00000017" w14:textId="77777777" w:rsidR="002C6A05" w:rsidRDefault="00D22621">
      <w:pPr>
        <w:numPr>
          <w:ilvl w:val="2"/>
          <w:numId w:val="2"/>
        </w:numPr>
        <w:pBdr>
          <w:top w:val="nil"/>
          <w:left w:val="nil"/>
          <w:bottom w:val="nil"/>
          <w:right w:val="nil"/>
          <w:between w:val="nil"/>
        </w:pBdr>
      </w:pPr>
      <w:r>
        <w:t>Novell Edirectory</w:t>
      </w:r>
    </w:p>
    <w:p w14:paraId="00000018" w14:textId="77777777" w:rsidR="002C6A05" w:rsidRDefault="00D22621">
      <w:pPr>
        <w:numPr>
          <w:ilvl w:val="1"/>
          <w:numId w:val="2"/>
        </w:numPr>
        <w:pBdr>
          <w:top w:val="nil"/>
          <w:left w:val="nil"/>
          <w:bottom w:val="nil"/>
          <w:right w:val="nil"/>
          <w:between w:val="nil"/>
        </w:pBdr>
      </w:pPr>
      <w:r>
        <w:t xml:space="preserve">Beschikbare authenticatietechnieken: </w:t>
      </w:r>
    </w:p>
    <w:p w14:paraId="00000019" w14:textId="77777777" w:rsidR="002C6A05" w:rsidRDefault="00D22621">
      <w:pPr>
        <w:numPr>
          <w:ilvl w:val="2"/>
          <w:numId w:val="2"/>
        </w:numPr>
        <w:pBdr>
          <w:top w:val="nil"/>
          <w:left w:val="nil"/>
          <w:bottom w:val="nil"/>
          <w:right w:val="nil"/>
          <w:between w:val="nil"/>
        </w:pBdr>
      </w:pPr>
      <w:r>
        <w:t>SAML2 (SurfConext als IDP)</w:t>
      </w:r>
    </w:p>
    <w:p w14:paraId="0000001A" w14:textId="77777777" w:rsidR="002C6A05" w:rsidRDefault="00D22621">
      <w:pPr>
        <w:numPr>
          <w:ilvl w:val="2"/>
          <w:numId w:val="2"/>
        </w:numPr>
        <w:pBdr>
          <w:top w:val="nil"/>
          <w:left w:val="nil"/>
          <w:bottom w:val="nil"/>
          <w:right w:val="nil"/>
          <w:between w:val="nil"/>
        </w:pBdr>
      </w:pPr>
      <w:r>
        <w:t>oAuth (voor apps)</w:t>
      </w:r>
    </w:p>
    <w:p w14:paraId="0000001B" w14:textId="77777777" w:rsidR="002C6A05" w:rsidRDefault="00D22621">
      <w:pPr>
        <w:numPr>
          <w:ilvl w:val="2"/>
          <w:numId w:val="2"/>
        </w:numPr>
      </w:pPr>
      <w:r>
        <w:t>ActiveDirectory</w:t>
      </w:r>
    </w:p>
    <w:p w14:paraId="0000001C" w14:textId="77777777" w:rsidR="002C6A05" w:rsidRDefault="00D22621">
      <w:pPr>
        <w:numPr>
          <w:ilvl w:val="2"/>
          <w:numId w:val="2"/>
        </w:numPr>
        <w:pBdr>
          <w:top w:val="nil"/>
          <w:left w:val="nil"/>
          <w:bottom w:val="nil"/>
          <w:right w:val="nil"/>
          <w:between w:val="nil"/>
        </w:pBdr>
      </w:pPr>
      <w:r>
        <w:t>LDAP</w:t>
      </w:r>
    </w:p>
    <w:p w14:paraId="0000001D" w14:textId="77777777" w:rsidR="002C6A05" w:rsidRDefault="00D22621">
      <w:pPr>
        <w:numPr>
          <w:ilvl w:val="2"/>
          <w:numId w:val="2"/>
        </w:numPr>
        <w:pBdr>
          <w:top w:val="nil"/>
          <w:left w:val="nil"/>
          <w:bottom w:val="nil"/>
          <w:right w:val="nil"/>
          <w:between w:val="nil"/>
        </w:pBdr>
      </w:pPr>
      <w:r>
        <w:t>Radius</w:t>
      </w:r>
    </w:p>
    <w:p w14:paraId="0000001E" w14:textId="77777777" w:rsidR="002C6A05" w:rsidRDefault="00D22621">
      <w:pPr>
        <w:pBdr>
          <w:top w:val="nil"/>
          <w:left w:val="nil"/>
          <w:bottom w:val="nil"/>
          <w:right w:val="nil"/>
          <w:between w:val="nil"/>
        </w:pBdr>
        <w:ind w:left="720"/>
      </w:pPr>
      <w:r>
        <w:t xml:space="preserve">Voor het aansluiten op SurfConext : </w:t>
      </w:r>
      <w:hyperlink r:id="rId9">
        <w:r>
          <w:rPr>
            <w:color w:val="1155CC"/>
            <w:u w:val="single"/>
          </w:rPr>
          <w:t>https://wiki.surfnet.nl/display/surfconextdev/Documentation+for+Service+Providers</w:t>
        </w:r>
      </w:hyperlink>
    </w:p>
    <w:p w14:paraId="0000001F" w14:textId="77777777" w:rsidR="002C6A05" w:rsidRDefault="002C6A05">
      <w:pPr>
        <w:pBdr>
          <w:top w:val="nil"/>
          <w:left w:val="nil"/>
          <w:bottom w:val="nil"/>
          <w:right w:val="nil"/>
          <w:between w:val="nil"/>
        </w:pBdr>
      </w:pPr>
    </w:p>
    <w:p w14:paraId="00000020" w14:textId="77777777" w:rsidR="002C6A05" w:rsidRDefault="00D22621">
      <w:pPr>
        <w:numPr>
          <w:ilvl w:val="0"/>
          <w:numId w:val="2"/>
        </w:numPr>
        <w:pBdr>
          <w:top w:val="nil"/>
          <w:left w:val="nil"/>
          <w:bottom w:val="nil"/>
          <w:right w:val="nil"/>
          <w:between w:val="nil"/>
        </w:pBdr>
      </w:pPr>
      <w:r>
        <w:t>In geval van cloud c.q. hosted websites dient voor authenticatie alleen gebruik te worden gemaakt van SAML2 (via SurfConext).</w:t>
      </w:r>
    </w:p>
    <w:p w14:paraId="00000021" w14:textId="77777777" w:rsidR="002C6A05" w:rsidRDefault="00D22621">
      <w:pPr>
        <w:numPr>
          <w:ilvl w:val="0"/>
          <w:numId w:val="2"/>
        </w:numPr>
        <w:pBdr>
          <w:top w:val="nil"/>
          <w:left w:val="nil"/>
          <w:bottom w:val="nil"/>
          <w:right w:val="nil"/>
          <w:between w:val="nil"/>
        </w:pBdr>
      </w:pPr>
      <w:r>
        <w:t xml:space="preserve">Voor apps kan voor authenticatie oAuth gebruikt worden via </w:t>
      </w:r>
      <w:hyperlink r:id="rId10">
        <w:r>
          <w:rPr>
            <w:color w:val="1155CC"/>
            <w:u w:val="single"/>
          </w:rPr>
          <w:t>https://publicapi.avans.</w:t>
        </w:r>
        <w:r>
          <w:rPr>
            <w:color w:val="1155CC"/>
            <w:u w:val="single"/>
          </w:rPr>
          <w:t>nl/</w:t>
        </w:r>
      </w:hyperlink>
    </w:p>
    <w:p w14:paraId="00000022" w14:textId="77777777" w:rsidR="002C6A05" w:rsidRDefault="00D22621">
      <w:pPr>
        <w:numPr>
          <w:ilvl w:val="0"/>
          <w:numId w:val="2"/>
        </w:numPr>
        <w:pBdr>
          <w:top w:val="nil"/>
          <w:left w:val="nil"/>
          <w:bottom w:val="nil"/>
          <w:right w:val="nil"/>
          <w:between w:val="nil"/>
        </w:pBdr>
      </w:pPr>
      <w:r>
        <w:t>Authenticatie en gegevensuitwisseling geschiedt altijd over beveiligde verbindingen. In het geval van een mobiele app wordt het gebruikte ssl-certificaat gevalideerd tegen de lokale trust-store van het device.</w:t>
      </w:r>
    </w:p>
    <w:p w14:paraId="00000023" w14:textId="77777777" w:rsidR="002C6A05" w:rsidRDefault="00D22621">
      <w:pPr>
        <w:numPr>
          <w:ilvl w:val="0"/>
          <w:numId w:val="2"/>
        </w:numPr>
        <w:pBdr>
          <w:top w:val="nil"/>
          <w:left w:val="nil"/>
          <w:bottom w:val="nil"/>
          <w:right w:val="nil"/>
          <w:between w:val="nil"/>
        </w:pBdr>
      </w:pPr>
      <w:r>
        <w:t>Het webgedeelte van de door u aangeboden a</w:t>
      </w:r>
      <w:r>
        <w:t>pplicatie(s) ondersteunt het gebruik van door Avans Hogeschool aan te leveren (door een externe trusted root ondertekende) SSL-certificaten voor beveiligde communicatie (https). Certificaten geleverd door andere partijen dan Avans aanwijst (bijv. LetsEncry</w:t>
      </w:r>
      <w:r>
        <w:t>pt) mogen niet worden gebruikt.</w:t>
      </w:r>
    </w:p>
    <w:p w14:paraId="00000024" w14:textId="77777777" w:rsidR="002C6A05" w:rsidRDefault="00D22621">
      <w:pPr>
        <w:numPr>
          <w:ilvl w:val="0"/>
          <w:numId w:val="2"/>
        </w:numPr>
        <w:pBdr>
          <w:top w:val="nil"/>
          <w:left w:val="nil"/>
          <w:bottom w:val="nil"/>
          <w:right w:val="nil"/>
          <w:between w:val="nil"/>
        </w:pBdr>
      </w:pPr>
      <w:r>
        <w:t xml:space="preserve">Alle SSL verbindingen zijn geconfigureerd volgens de best practices te vinden op </w:t>
      </w:r>
      <w:hyperlink r:id="rId11">
        <w:r>
          <w:rPr>
            <w:color w:val="1155CC"/>
            <w:u w:val="single"/>
          </w:rPr>
          <w:t>https://www.ssllabs.com/projects/best-practices/index.html</w:t>
        </w:r>
      </w:hyperlink>
    </w:p>
    <w:p w14:paraId="00000025" w14:textId="77777777" w:rsidR="002C6A05" w:rsidRDefault="00D22621">
      <w:pPr>
        <w:numPr>
          <w:ilvl w:val="0"/>
          <w:numId w:val="2"/>
        </w:numPr>
        <w:pBdr>
          <w:top w:val="nil"/>
          <w:left w:val="nil"/>
          <w:bottom w:val="nil"/>
          <w:right w:val="nil"/>
          <w:between w:val="nil"/>
        </w:pBdr>
      </w:pPr>
      <w:r>
        <w:t>Indien</w:t>
      </w:r>
      <w:r>
        <w:t xml:space="preserve"> er geen noodzaak is voor gelaagde authenticatie is er sprake van Single Sign On. D.w.z. voor zowel eindgebruikers als docenten is het mogelijk de applicatie(s) te starten zonder extra in te loggen.</w:t>
      </w:r>
    </w:p>
    <w:p w14:paraId="00000026" w14:textId="77777777" w:rsidR="002C6A05" w:rsidRDefault="00D22621">
      <w:pPr>
        <w:numPr>
          <w:ilvl w:val="0"/>
          <w:numId w:val="2"/>
        </w:numPr>
        <w:pBdr>
          <w:top w:val="nil"/>
          <w:left w:val="nil"/>
          <w:bottom w:val="nil"/>
          <w:right w:val="nil"/>
          <w:between w:val="nil"/>
        </w:pBdr>
      </w:pPr>
      <w:r>
        <w:t>De toegang tot verschillende onderdelen van de app/websit</w:t>
      </w:r>
      <w:r>
        <w:t>e wordt gelogd. De logbestanden worden gedurende de wettelijke termijnen bewaard.</w:t>
      </w:r>
    </w:p>
    <w:p w14:paraId="00000027" w14:textId="77777777" w:rsidR="002C6A05" w:rsidRDefault="00D22621">
      <w:pPr>
        <w:numPr>
          <w:ilvl w:val="0"/>
          <w:numId w:val="2"/>
        </w:numPr>
        <w:pBdr>
          <w:top w:val="nil"/>
          <w:left w:val="nil"/>
          <w:bottom w:val="nil"/>
          <w:right w:val="nil"/>
          <w:between w:val="nil"/>
        </w:pBdr>
      </w:pPr>
      <w:r>
        <w:t xml:space="preserve">Het authorisatiesysteem werkt voor standaard autorisatie doeleinden bij voorkeur op basis van groepen in de user directory van Avans. </w:t>
      </w:r>
    </w:p>
    <w:p w14:paraId="00000028" w14:textId="77777777" w:rsidR="002C6A05" w:rsidRDefault="00D22621">
      <w:pPr>
        <w:numPr>
          <w:ilvl w:val="0"/>
          <w:numId w:val="2"/>
        </w:numPr>
        <w:pBdr>
          <w:top w:val="nil"/>
          <w:left w:val="nil"/>
          <w:bottom w:val="nil"/>
          <w:right w:val="nil"/>
          <w:between w:val="nil"/>
        </w:pBdr>
      </w:pPr>
      <w:r>
        <w:t>De netwerkinfrastructuur van Avans is d</w:t>
      </w:r>
      <w:r>
        <w:t>ual-stack IPv4/IPv6. De aangeboden app/website ondersteund zowel IPv4 als IPv6 indien deze door Avans gehost wordt. Bij cloud of externe hosting is het gebruik van IPv6 een pre.</w:t>
      </w:r>
    </w:p>
    <w:p w14:paraId="00000029" w14:textId="77777777" w:rsidR="002C6A05" w:rsidRDefault="00D22621">
      <w:pPr>
        <w:numPr>
          <w:ilvl w:val="0"/>
          <w:numId w:val="2"/>
        </w:numPr>
        <w:pBdr>
          <w:top w:val="nil"/>
          <w:left w:val="nil"/>
          <w:bottom w:val="nil"/>
          <w:right w:val="nil"/>
          <w:between w:val="nil"/>
        </w:pBdr>
      </w:pPr>
      <w:r>
        <w:t>Bij het beëindigen van het contract worden de gegevens en data uit de app/webs</w:t>
      </w:r>
      <w:r>
        <w:t>ite overgedragen aan Avans zodat deze voor hergebruik geschikt zijn.</w:t>
      </w:r>
    </w:p>
    <w:p w14:paraId="0000002A" w14:textId="77777777" w:rsidR="002C6A05" w:rsidRDefault="00D22621">
      <w:pPr>
        <w:numPr>
          <w:ilvl w:val="0"/>
          <w:numId w:val="2"/>
        </w:numPr>
        <w:pBdr>
          <w:top w:val="nil"/>
          <w:left w:val="nil"/>
          <w:bottom w:val="nil"/>
          <w:right w:val="nil"/>
          <w:between w:val="nil"/>
        </w:pBdr>
      </w:pPr>
      <w:r>
        <w:t>Voor niet-cloud toepassingen wordt de hosting van de websites/apps verzorgd door Avans, tenzij hier om technische redenen niet van afgeweken kan worden. Aanvragen van webhosting bij Avans</w:t>
      </w:r>
      <w:r>
        <w:t xml:space="preserve"> kan via : </w:t>
      </w:r>
      <w:hyperlink r:id="rId12">
        <w:r>
          <w:rPr>
            <w:color w:val="1155CC"/>
            <w:u w:val="single"/>
          </w:rPr>
          <w:t>http://fd10.formdesk.com/avansservicedeskdif/AanvraagDomein/</w:t>
        </w:r>
      </w:hyperlink>
    </w:p>
    <w:p w14:paraId="0000002B" w14:textId="77777777" w:rsidR="002C6A05" w:rsidRDefault="00D22621">
      <w:pPr>
        <w:numPr>
          <w:ilvl w:val="0"/>
          <w:numId w:val="2"/>
        </w:numPr>
        <w:pBdr>
          <w:top w:val="nil"/>
          <w:left w:val="nil"/>
          <w:bottom w:val="nil"/>
          <w:right w:val="nil"/>
          <w:between w:val="nil"/>
        </w:pBdr>
      </w:pPr>
      <w:r>
        <w:t>Een voor Avans ontwikkelde app zal zowel in de Apple Store en in de Google Playstore geplaatst worden door Avans onder een door Avans beheerd Account.</w:t>
      </w:r>
    </w:p>
    <w:p w14:paraId="0000002C" w14:textId="77777777" w:rsidR="002C6A05" w:rsidRDefault="00D22621">
      <w:pPr>
        <w:numPr>
          <w:ilvl w:val="0"/>
          <w:numId w:val="2"/>
        </w:numPr>
        <w:pBdr>
          <w:top w:val="nil"/>
          <w:left w:val="nil"/>
          <w:bottom w:val="nil"/>
          <w:right w:val="nil"/>
          <w:between w:val="nil"/>
        </w:pBdr>
      </w:pPr>
      <w:r>
        <w:t>De webomgeving moet geschikt zijn om DDoS of hoge load af te kunnen vangen door on-premise of extern geho</w:t>
      </w:r>
      <w:r>
        <w:t>ste caching omgevingen te gebruiken. De webapplicatie moet gebruik maken van lange Cache-Control response headers voor statische content. Ook dynamische content moet voorzien zijn van een lage Cache-Control response header.</w:t>
      </w:r>
    </w:p>
    <w:p w14:paraId="0000002D" w14:textId="77777777" w:rsidR="002C6A05" w:rsidRDefault="00D22621">
      <w:pPr>
        <w:numPr>
          <w:ilvl w:val="0"/>
          <w:numId w:val="2"/>
        </w:numPr>
        <w:pBdr>
          <w:top w:val="nil"/>
          <w:left w:val="nil"/>
          <w:bottom w:val="nil"/>
          <w:right w:val="nil"/>
          <w:between w:val="nil"/>
        </w:pBdr>
      </w:pPr>
      <w:r>
        <w:t>Voor oplevering dient een webapp</w:t>
      </w:r>
      <w:r>
        <w:t>licatie getest te worden op het niet aanwezig zijn van de kwetsbaarheden zoals omschreven in de Owasp top10 voor webapplicaties.</w:t>
      </w:r>
    </w:p>
    <w:p w14:paraId="0000002E" w14:textId="77777777" w:rsidR="002C6A05" w:rsidRDefault="00D22621">
      <w:pPr>
        <w:numPr>
          <w:ilvl w:val="0"/>
          <w:numId w:val="2"/>
        </w:numPr>
        <w:pBdr>
          <w:top w:val="nil"/>
          <w:left w:val="nil"/>
          <w:bottom w:val="nil"/>
          <w:right w:val="nil"/>
          <w:between w:val="nil"/>
        </w:pBdr>
      </w:pPr>
      <w:r>
        <w:t>Voor mobiele applicaties hanteert Avans eveneens de Owasp</w:t>
      </w:r>
      <w:r>
        <w:rPr>
          <w:rFonts w:ascii="Calibri" w:eastAsia="Calibri" w:hAnsi="Calibri" w:cs="Calibri"/>
          <w:color w:val="1F497D"/>
        </w:rPr>
        <w:t xml:space="preserve"> (</w:t>
      </w:r>
      <w:hyperlink r:id="rId13">
        <w:r>
          <w:rPr>
            <w:rFonts w:ascii="Calibri" w:eastAsia="Calibri" w:hAnsi="Calibri" w:cs="Calibri"/>
            <w:color w:val="1155CC"/>
            <w:u w:val="single"/>
          </w:rPr>
          <w:t>https://www.owasp.org/index.php/Projects/OWASP_Mobile_Security_Project_-_Top_Ten_Mobile_Risks</w:t>
        </w:r>
      </w:hyperlink>
      <w:r>
        <w:rPr>
          <w:rFonts w:ascii="Calibri" w:eastAsia="Calibri" w:hAnsi="Calibri" w:cs="Calibri"/>
          <w:color w:val="1F497D"/>
        </w:rPr>
        <w:t xml:space="preserve">). </w:t>
      </w:r>
      <w:r>
        <w:t>Hiervoor geldt dat voor oplevering een applicatie getest te worden op het niet aanwezig zijn van de genoemde kwetsb</w:t>
      </w:r>
      <w:r>
        <w:t>aarheden.</w:t>
      </w:r>
    </w:p>
    <w:p w14:paraId="0000002F" w14:textId="77777777" w:rsidR="002C6A05" w:rsidRDefault="002C6A05">
      <w:pPr>
        <w:pBdr>
          <w:top w:val="nil"/>
          <w:left w:val="nil"/>
          <w:bottom w:val="nil"/>
          <w:right w:val="nil"/>
          <w:between w:val="nil"/>
        </w:pBdr>
      </w:pPr>
    </w:p>
    <w:p w14:paraId="00000030" w14:textId="77777777" w:rsidR="002C6A05" w:rsidRDefault="002C6A05">
      <w:pPr>
        <w:pBdr>
          <w:top w:val="nil"/>
          <w:left w:val="nil"/>
          <w:bottom w:val="nil"/>
          <w:right w:val="nil"/>
          <w:between w:val="nil"/>
        </w:pBdr>
      </w:pPr>
    </w:p>
    <w:sectPr w:rsidR="002C6A05">
      <w:pgSz w:w="11909" w:h="16834"/>
      <w:pgMar w:top="1440" w:right="1440" w:bottom="1440" w:left="1440"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B0DE6"/>
    <w:multiLevelType w:val="multilevel"/>
    <w:tmpl w:val="B4EAE44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BF257DC"/>
    <w:multiLevelType w:val="multilevel"/>
    <w:tmpl w:val="ADE606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A05"/>
    <w:rsid w:val="002C6A05"/>
    <w:rsid w:val="00D226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8F8E9C-8070-4AE1-8990-7556E1B9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eastAsia="nl-N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ocs.google.com/document/d/1-kIfoZysO9HtVdJsOOpRldDZExHPtZFtBrhtUnNV0Co/edit" TargetMode="External"/><Relationship Id="rId13" Type="http://schemas.openxmlformats.org/officeDocument/2006/relationships/hyperlink" Target="https://www.owasp.org/index.php/Projects/OWASP_Mobile_Security_Project_-_Top_Ten_Mobile_Risk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fd10.formdesk.com/avansservicedeskdif/AanvraagDomei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sllabs.com/projects/best-practices/index.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ublicapi.avans.nl/" TargetMode="External"/><Relationship Id="rId4" Type="http://schemas.openxmlformats.org/officeDocument/2006/relationships/numbering" Target="numbering.xml"/><Relationship Id="rId9" Type="http://schemas.openxmlformats.org/officeDocument/2006/relationships/hyperlink" Target="https://wiki.surfnet.nl/display/surfconextdev/Documentation+for+Service+Provid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B0AA30ACA30B46A0D79D7B0A9CA35E" ma:contentTypeVersion="11" ma:contentTypeDescription="Create a new document." ma:contentTypeScope="" ma:versionID="fda0c14cb66cfbfd23e4ce0e3afc0c9a">
  <xsd:schema xmlns:xsd="http://www.w3.org/2001/XMLSchema" xmlns:xs="http://www.w3.org/2001/XMLSchema" xmlns:p="http://schemas.microsoft.com/office/2006/metadata/properties" xmlns:ns3="f25c602d-687c-446a-8bc1-771ad924c852" xmlns:ns4="9a723c3d-501b-4669-bc5f-f618a533d1ac" targetNamespace="http://schemas.microsoft.com/office/2006/metadata/properties" ma:root="true" ma:fieldsID="7cd69ec169ee3c2bf25c6e96a6d60d22" ns3:_="" ns4:_="">
    <xsd:import namespace="f25c602d-687c-446a-8bc1-771ad924c852"/>
    <xsd:import namespace="9a723c3d-501b-4669-bc5f-f618a533d1a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c602d-687c-446a-8bc1-771ad924c8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723c3d-501b-4669-bc5f-f618a533d1a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72380F-C99B-4FFD-B206-F2E6FA21E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c602d-687c-446a-8bc1-771ad924c852"/>
    <ds:schemaRef ds:uri="9a723c3d-501b-4669-bc5f-f618a533d1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724B5-7517-42F2-A6DC-18395C3FF9A6}">
  <ds:schemaRefs>
    <ds:schemaRef ds:uri="http://schemas.microsoft.com/sharepoint/v3/contenttype/forms"/>
  </ds:schemaRefs>
</ds:datastoreItem>
</file>

<file path=customXml/itemProps3.xml><?xml version="1.0" encoding="utf-8"?>
<ds:datastoreItem xmlns:ds="http://schemas.openxmlformats.org/officeDocument/2006/customXml" ds:itemID="{C666C148-FDBC-4EE1-A4A8-88EC485CC187}">
  <ds:schemaRefs>
    <ds:schemaRef ds:uri="http://purl.org/dc/elements/1.1/"/>
    <ds:schemaRef ds:uri="http://schemas.microsoft.com/office/2006/metadata/properties"/>
    <ds:schemaRef ds:uri="f25c602d-687c-446a-8bc1-771ad924c85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a723c3d-501b-4669-bc5f-f618a533d1a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876</Words>
  <Characters>4821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Viresh Sukdeo</dc:creator>
  <cp:lastModifiedBy>Viresh Sukdeo</cp:lastModifiedBy>
  <cp:revision>2</cp:revision>
  <dcterms:created xsi:type="dcterms:W3CDTF">2019-08-22T10:41:00Z</dcterms:created>
  <dcterms:modified xsi:type="dcterms:W3CDTF">2019-08-22T10:41:00Z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0x010100FAB0AA30ACA30B46A0D79D7B0A9CA35E</vt:lpwstr>
  </property>
</Properties>
</file>