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701" w:rsidRDefault="00F06D47">
      <w:bookmarkStart w:id="0" w:name="_GoBack"/>
      <w:bookmarkEnd w:id="0"/>
    </w:p>
    <w:sectPr w:rsidR="003057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D47"/>
    <w:rsid w:val="000C0C12"/>
    <w:rsid w:val="000D620A"/>
    <w:rsid w:val="00DB2DDD"/>
    <w:rsid w:val="00F0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F1B870-A072-4023-A2BE-021B7E9DE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van der Meyden [IFV]</dc:creator>
  <cp:keywords/>
  <dc:description/>
  <cp:lastModifiedBy>Nathalie van der Meyden [IFV]</cp:lastModifiedBy>
  <cp:revision>1</cp:revision>
  <dcterms:created xsi:type="dcterms:W3CDTF">2019-06-28T06:45:00Z</dcterms:created>
  <dcterms:modified xsi:type="dcterms:W3CDTF">2019-06-28T06:46:00Z</dcterms:modified>
</cp:coreProperties>
</file>