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42D" w:rsidRPr="001949EF" w:rsidRDefault="00FC642D" w:rsidP="00FC642D">
      <w:pPr>
        <w:pStyle w:val="KopBijlage"/>
        <w:ind w:right="-143"/>
      </w:pPr>
      <w:bookmarkStart w:id="0" w:name="_Toc536191062"/>
      <w:bookmarkStart w:id="1" w:name="_Toc419285419"/>
      <w:bookmarkStart w:id="2" w:name="_Toc421086915"/>
      <w:bookmarkStart w:id="3" w:name="_Toc421100638"/>
      <w:bookmarkStart w:id="4" w:name="_Toc437850246"/>
      <w:bookmarkStart w:id="5" w:name="_Toc450055823"/>
      <w:bookmarkStart w:id="6" w:name="_Toc530592398"/>
      <w:r>
        <w:t>Bijlage 1 Checklist Aanmelding</w:t>
      </w:r>
      <w:bookmarkEnd w:id="0"/>
      <w:r w:rsidRPr="001949EF">
        <w:t xml:space="preserve"> </w:t>
      </w:r>
    </w:p>
    <w:p w:rsidR="00FC642D" w:rsidRPr="001949EF" w:rsidRDefault="00FC642D" w:rsidP="00FC642D"/>
    <w:p w:rsidR="00FC642D" w:rsidRDefault="00FC642D" w:rsidP="00FC642D">
      <w:pPr>
        <w:spacing w:line="276" w:lineRule="auto"/>
        <w:rPr>
          <w:rFonts w:cs="Arial"/>
        </w:rPr>
      </w:pPr>
      <w:r>
        <w:rPr>
          <w:rFonts w:cs="Arial"/>
        </w:rPr>
        <w:t xml:space="preserve">In het eerste deel van de onderstaande tabel zijn alle bijlagen van het Selectiedocument opgenomen. Alle documenten waarachter ‘Ja/Nee’ is aangegeven dienen door de Gegadigde, op straffe van uitsluiting van de aanbestedingsprocedure, </w:t>
      </w:r>
      <w:r w:rsidRPr="00230C1B">
        <w:rPr>
          <w:rFonts w:cs="Arial"/>
          <w:u w:val="single"/>
        </w:rPr>
        <w:t xml:space="preserve">bij </w:t>
      </w:r>
      <w:r>
        <w:rPr>
          <w:rFonts w:cs="Arial"/>
          <w:u w:val="single"/>
        </w:rPr>
        <w:t>Aanmelding</w:t>
      </w:r>
      <w:r>
        <w:rPr>
          <w:rFonts w:cs="Arial"/>
        </w:rPr>
        <w:t xml:space="preserve"> te worden ingediend. De Gegadigde dient voor ieder van deze documenten door middel van ‘Ja’ of ‘Nee’ aan te geven of hij het betreffende document al dan niet bij zijn Aanmelding heeft ingediend. </w:t>
      </w:r>
    </w:p>
    <w:p w:rsidR="00FC642D" w:rsidRDefault="00FC642D" w:rsidP="00FC642D">
      <w:pPr>
        <w:spacing w:line="276" w:lineRule="auto"/>
        <w:rPr>
          <w:rFonts w:cs="Arial"/>
        </w:rPr>
      </w:pPr>
    </w:p>
    <w:p w:rsidR="00FC642D" w:rsidRPr="001949EF" w:rsidRDefault="00FC642D" w:rsidP="00FC642D">
      <w:pPr>
        <w:spacing w:line="276" w:lineRule="auto"/>
        <w:ind w:right="-283"/>
        <w:rPr>
          <w:rFonts w:cs="Arial"/>
        </w:rPr>
      </w:pPr>
      <w:r>
        <w:rPr>
          <w:rFonts w:cs="Arial"/>
        </w:rPr>
        <w:t xml:space="preserve">In het tweede deel van de tabel is aangegeven welke documenten na de voorlopige selectie moeten worden ingediend door de Gegadigden wie </w:t>
      </w:r>
      <w:r>
        <w:t>de Aanbestedende Dienst</w:t>
      </w:r>
      <w:r>
        <w:rPr>
          <w:rFonts w:cs="Arial"/>
        </w:rPr>
        <w:t xml:space="preserve"> voornemens is uit te nodigen om een eerste Inschrijving in te dienen. Deze documenten dienen binnen zeven kalenderdagen na een daartoe strekkend verzoek van </w:t>
      </w:r>
      <w:r>
        <w:t>de Aanbestedende Dienst</w:t>
      </w:r>
      <w:r>
        <w:rPr>
          <w:rFonts w:cs="Arial"/>
        </w:rPr>
        <w:t xml:space="preserve"> te worden ingediend. </w:t>
      </w:r>
    </w:p>
    <w:p w:rsidR="00FC642D" w:rsidRPr="001949EF" w:rsidRDefault="00FC642D" w:rsidP="00FC642D">
      <w:pPr>
        <w:spacing w:line="240" w:lineRule="auto"/>
        <w:rPr>
          <w:rFonts w:cs="Arial"/>
        </w:rPr>
      </w:pPr>
    </w:p>
    <w:tbl>
      <w:tblPr>
        <w:tblStyle w:val="Tabelraster2"/>
        <w:tblW w:w="9280" w:type="dxa"/>
        <w:tblLook w:val="04A0" w:firstRow="1" w:lastRow="0" w:firstColumn="1" w:lastColumn="0" w:noHBand="0" w:noVBand="1"/>
      </w:tblPr>
      <w:tblGrid>
        <w:gridCol w:w="870"/>
        <w:gridCol w:w="4442"/>
        <w:gridCol w:w="2220"/>
        <w:gridCol w:w="1748"/>
      </w:tblGrid>
      <w:tr w:rsidR="00FC642D" w:rsidRPr="0035526A" w:rsidTr="00FC642D">
        <w:trPr>
          <w:cnfStyle w:val="100000000000" w:firstRow="1" w:lastRow="0" w:firstColumn="0" w:lastColumn="0" w:oddVBand="0" w:evenVBand="0" w:oddHBand="0" w:evenHBand="0" w:firstRowFirstColumn="0" w:firstRowLastColumn="0" w:lastRowFirstColumn="0" w:lastRowLastColumn="0"/>
          <w:trHeight w:val="600"/>
        </w:trPr>
        <w:tc>
          <w:tcPr>
            <w:tcW w:w="870" w:type="dxa"/>
            <w:hideMark/>
          </w:tcPr>
          <w:p w:rsidR="00FC642D" w:rsidRPr="0035526A" w:rsidRDefault="00FC642D" w:rsidP="004B0319">
            <w:pPr>
              <w:spacing w:line="240" w:lineRule="auto"/>
              <w:rPr>
                <w:rFonts w:cs="Arial"/>
              </w:rPr>
            </w:pPr>
            <w:r w:rsidRPr="0035526A">
              <w:rPr>
                <w:rFonts w:cs="Arial"/>
              </w:rPr>
              <w:t>Bijlagen</w:t>
            </w:r>
          </w:p>
        </w:tc>
        <w:tc>
          <w:tcPr>
            <w:tcW w:w="4442" w:type="dxa"/>
            <w:hideMark/>
          </w:tcPr>
          <w:p w:rsidR="00FC642D" w:rsidRPr="0035526A" w:rsidRDefault="00FC642D" w:rsidP="004B0319">
            <w:pPr>
              <w:spacing w:line="240" w:lineRule="auto"/>
              <w:rPr>
                <w:rFonts w:cs="Arial"/>
              </w:rPr>
            </w:pPr>
            <w:r w:rsidRPr="0035526A">
              <w:rPr>
                <w:rFonts w:cs="Arial"/>
              </w:rPr>
              <w:t>Onderwerp</w:t>
            </w:r>
          </w:p>
        </w:tc>
        <w:tc>
          <w:tcPr>
            <w:tcW w:w="2220" w:type="dxa"/>
            <w:hideMark/>
          </w:tcPr>
          <w:p w:rsidR="00FC642D" w:rsidRPr="0035526A" w:rsidRDefault="00FC642D" w:rsidP="004B0319">
            <w:pPr>
              <w:spacing w:line="240" w:lineRule="auto"/>
              <w:rPr>
                <w:rFonts w:cs="Arial"/>
              </w:rPr>
            </w:pPr>
            <w:r w:rsidRPr="0035526A">
              <w:rPr>
                <w:rFonts w:cs="Arial"/>
              </w:rPr>
              <w:t xml:space="preserve">Ingevuld en ingediend </w:t>
            </w:r>
            <w:r w:rsidRPr="0035526A">
              <w:rPr>
                <w:rFonts w:cs="Arial"/>
                <w:u w:val="single"/>
              </w:rPr>
              <w:t>Ja/Nee</w:t>
            </w:r>
            <w:r w:rsidRPr="0035526A">
              <w:rPr>
                <w:rFonts w:cs="Arial"/>
              </w:rPr>
              <w:t xml:space="preserve"> en niet van toepassing (</w:t>
            </w:r>
            <w:r>
              <w:rPr>
                <w:rFonts w:cs="Arial"/>
                <w:u w:val="single"/>
              </w:rPr>
              <w:t>n.</w:t>
            </w:r>
            <w:r w:rsidRPr="0035526A">
              <w:rPr>
                <w:rFonts w:cs="Arial"/>
                <w:u w:val="single"/>
              </w:rPr>
              <w:t>v</w:t>
            </w:r>
            <w:r>
              <w:rPr>
                <w:rFonts w:cs="Arial"/>
                <w:u w:val="single"/>
              </w:rPr>
              <w:t>.</w:t>
            </w:r>
            <w:r w:rsidRPr="0035526A">
              <w:rPr>
                <w:rFonts w:cs="Arial"/>
                <w:u w:val="single"/>
              </w:rPr>
              <w:t>t</w:t>
            </w:r>
            <w:r>
              <w:rPr>
                <w:rFonts w:cs="Arial"/>
                <w:u w:val="single"/>
              </w:rPr>
              <w:t>.</w:t>
            </w:r>
            <w:r w:rsidRPr="0035526A">
              <w:rPr>
                <w:rFonts w:cs="Arial"/>
                <w:u w:val="single"/>
              </w:rPr>
              <w:t>)</w:t>
            </w:r>
          </w:p>
        </w:tc>
        <w:tc>
          <w:tcPr>
            <w:tcW w:w="1748" w:type="dxa"/>
          </w:tcPr>
          <w:p w:rsidR="00FC642D" w:rsidRPr="0035526A" w:rsidRDefault="00FC642D" w:rsidP="004B0319">
            <w:pPr>
              <w:spacing w:line="240" w:lineRule="auto"/>
              <w:rPr>
                <w:rFonts w:cs="Arial"/>
              </w:rPr>
            </w:pPr>
            <w:r>
              <w:rPr>
                <w:rFonts w:cs="Arial"/>
              </w:rPr>
              <w:t>Selectiedocument</w:t>
            </w:r>
          </w:p>
        </w:tc>
      </w:tr>
      <w:tr w:rsidR="001F6BD7" w:rsidRPr="0035526A" w:rsidTr="00FC642D">
        <w:trPr>
          <w:cnfStyle w:val="000000100000" w:firstRow="0" w:lastRow="0" w:firstColumn="0" w:lastColumn="0" w:oddVBand="0" w:evenVBand="0" w:oddHBand="1" w:evenHBand="0" w:firstRowFirstColumn="0" w:firstRowLastColumn="0" w:lastRowFirstColumn="0" w:lastRowLastColumn="0"/>
          <w:trHeight w:val="375"/>
        </w:trPr>
        <w:tc>
          <w:tcPr>
            <w:tcW w:w="870" w:type="dxa"/>
            <w:hideMark/>
          </w:tcPr>
          <w:p w:rsidR="001F6BD7" w:rsidRPr="0035526A" w:rsidRDefault="001F6BD7" w:rsidP="001F6BD7">
            <w:pPr>
              <w:spacing w:line="240" w:lineRule="auto"/>
              <w:rPr>
                <w:rFonts w:cs="Arial"/>
                <w:color w:val="000000"/>
              </w:rPr>
            </w:pPr>
            <w:r>
              <w:rPr>
                <w:rFonts w:cs="Arial"/>
                <w:color w:val="000000"/>
              </w:rPr>
              <w:t>1</w:t>
            </w:r>
          </w:p>
        </w:tc>
        <w:tc>
          <w:tcPr>
            <w:tcW w:w="4442" w:type="dxa"/>
            <w:hideMark/>
          </w:tcPr>
          <w:p w:rsidR="001F6BD7" w:rsidRPr="0035526A" w:rsidRDefault="001F6BD7" w:rsidP="001F6BD7">
            <w:pPr>
              <w:spacing w:line="240" w:lineRule="auto"/>
              <w:rPr>
                <w:rFonts w:cs="Arial"/>
                <w:color w:val="000000"/>
              </w:rPr>
            </w:pPr>
            <w:r w:rsidRPr="0035526A">
              <w:rPr>
                <w:rFonts w:cs="Arial"/>
                <w:color w:val="000000"/>
              </w:rPr>
              <w:t xml:space="preserve">Checklist </w:t>
            </w:r>
            <w:r>
              <w:rPr>
                <w:rFonts w:cs="Arial"/>
                <w:color w:val="000000"/>
              </w:rPr>
              <w:t>Aanmelding</w:t>
            </w:r>
          </w:p>
        </w:tc>
        <w:tc>
          <w:tcPr>
            <w:tcW w:w="2220" w:type="dxa"/>
            <w:hideMark/>
          </w:tcPr>
          <w:p w:rsidR="001F6BD7" w:rsidRPr="0035526A" w:rsidRDefault="001F6BD7" w:rsidP="001F6BD7">
            <w:pPr>
              <w:spacing w:line="240" w:lineRule="auto"/>
              <w:rPr>
                <w:rFonts w:cs="Arial"/>
                <w:color w:val="000000"/>
              </w:rPr>
            </w:pPr>
            <w:r w:rsidRPr="0035526A">
              <w:rPr>
                <w:rFonts w:cs="Arial"/>
                <w:color w:val="000000"/>
              </w:rPr>
              <w:t>Ja/Nee</w:t>
            </w:r>
          </w:p>
        </w:tc>
        <w:tc>
          <w:tcPr>
            <w:tcW w:w="1748" w:type="dxa"/>
          </w:tcPr>
          <w:p w:rsidR="001F6BD7" w:rsidRPr="0035526A" w:rsidRDefault="001F6BD7" w:rsidP="001F6BD7">
            <w:pPr>
              <w:spacing w:line="240" w:lineRule="auto"/>
              <w:rPr>
                <w:rFonts w:cs="Arial"/>
                <w:color w:val="000000"/>
              </w:rPr>
            </w:pPr>
            <w:r>
              <w:rPr>
                <w:rFonts w:cs="Arial"/>
                <w:color w:val="000000"/>
              </w:rPr>
              <w:t>§ 3.7</w:t>
            </w:r>
            <w:r>
              <w:rPr>
                <w:rFonts w:cs="Arial"/>
                <w:color w:val="000000"/>
              </w:rPr>
              <w:tab/>
            </w:r>
          </w:p>
        </w:tc>
      </w:tr>
      <w:tr w:rsidR="001F6BD7" w:rsidRPr="0035526A" w:rsidTr="00FC642D">
        <w:trPr>
          <w:cnfStyle w:val="000000010000" w:firstRow="0" w:lastRow="0" w:firstColumn="0" w:lastColumn="0" w:oddVBand="0" w:evenVBand="0" w:oddHBand="0" w:evenHBand="1" w:firstRowFirstColumn="0" w:firstRowLastColumn="0" w:lastRowFirstColumn="0" w:lastRowLastColumn="0"/>
          <w:trHeight w:val="485"/>
        </w:trPr>
        <w:tc>
          <w:tcPr>
            <w:tcW w:w="870" w:type="dxa"/>
          </w:tcPr>
          <w:p w:rsidR="001F6BD7" w:rsidRPr="0035526A" w:rsidRDefault="001F6BD7" w:rsidP="001F6BD7">
            <w:pPr>
              <w:spacing w:line="240" w:lineRule="auto"/>
              <w:rPr>
                <w:rFonts w:cs="Arial"/>
                <w:color w:val="000000"/>
              </w:rPr>
            </w:pPr>
            <w:r>
              <w:rPr>
                <w:rFonts w:cs="Arial"/>
                <w:color w:val="000000"/>
              </w:rPr>
              <w:t>2</w:t>
            </w:r>
          </w:p>
        </w:tc>
        <w:tc>
          <w:tcPr>
            <w:tcW w:w="4442" w:type="dxa"/>
          </w:tcPr>
          <w:p w:rsidR="001F6BD7" w:rsidRPr="0035526A" w:rsidRDefault="001F6BD7" w:rsidP="001F6BD7">
            <w:pPr>
              <w:spacing w:line="240" w:lineRule="auto"/>
              <w:rPr>
                <w:rFonts w:cs="Arial"/>
                <w:color w:val="000000"/>
              </w:rPr>
            </w:pPr>
          </w:p>
        </w:tc>
        <w:tc>
          <w:tcPr>
            <w:tcW w:w="2220" w:type="dxa"/>
          </w:tcPr>
          <w:p w:rsidR="001F6BD7" w:rsidRPr="0035526A" w:rsidRDefault="001F6BD7" w:rsidP="001F6BD7">
            <w:pPr>
              <w:spacing w:line="240" w:lineRule="auto"/>
              <w:rPr>
                <w:rFonts w:cs="Arial"/>
                <w:color w:val="000000"/>
              </w:rPr>
            </w:pPr>
            <w:r w:rsidRPr="0035526A">
              <w:rPr>
                <w:rFonts w:cs="Arial"/>
                <w:color w:val="000000"/>
              </w:rPr>
              <w:t>N</w:t>
            </w:r>
            <w:r>
              <w:rPr>
                <w:rFonts w:cs="Arial"/>
                <w:color w:val="000000"/>
              </w:rPr>
              <w:t>.</w:t>
            </w:r>
            <w:r w:rsidRPr="0035526A">
              <w:rPr>
                <w:rFonts w:cs="Arial"/>
                <w:color w:val="000000"/>
              </w:rPr>
              <w:t>v</w:t>
            </w:r>
            <w:r>
              <w:rPr>
                <w:rFonts w:cs="Arial"/>
                <w:color w:val="000000"/>
              </w:rPr>
              <w:t>.</w:t>
            </w:r>
            <w:r w:rsidRPr="0035526A">
              <w:rPr>
                <w:rFonts w:cs="Arial"/>
                <w:color w:val="000000"/>
              </w:rPr>
              <w:t>t</w:t>
            </w:r>
          </w:p>
        </w:tc>
        <w:tc>
          <w:tcPr>
            <w:tcW w:w="1748" w:type="dxa"/>
          </w:tcPr>
          <w:p w:rsidR="001F6BD7" w:rsidRPr="0035526A" w:rsidRDefault="001F6BD7" w:rsidP="001F6BD7">
            <w:pPr>
              <w:tabs>
                <w:tab w:val="left" w:pos="941"/>
              </w:tabs>
              <w:spacing w:line="240" w:lineRule="auto"/>
              <w:rPr>
                <w:rFonts w:cs="Arial"/>
                <w:color w:val="000000"/>
              </w:rPr>
            </w:pPr>
            <w:r>
              <w:rPr>
                <w:rFonts w:cs="Arial"/>
                <w:color w:val="000000"/>
              </w:rPr>
              <w:tab/>
            </w:r>
          </w:p>
        </w:tc>
      </w:tr>
      <w:tr w:rsidR="001F6BD7" w:rsidRPr="0035526A" w:rsidTr="00FC642D">
        <w:trPr>
          <w:cnfStyle w:val="000000100000" w:firstRow="0" w:lastRow="0" w:firstColumn="0" w:lastColumn="0" w:oddVBand="0" w:evenVBand="0" w:oddHBand="1" w:evenHBand="0" w:firstRowFirstColumn="0" w:firstRowLastColumn="0" w:lastRowFirstColumn="0" w:lastRowLastColumn="0"/>
          <w:trHeight w:val="485"/>
        </w:trPr>
        <w:tc>
          <w:tcPr>
            <w:tcW w:w="870" w:type="dxa"/>
          </w:tcPr>
          <w:p w:rsidR="001F6BD7" w:rsidRPr="0035526A" w:rsidRDefault="001F6BD7" w:rsidP="001F6BD7">
            <w:pPr>
              <w:spacing w:line="240" w:lineRule="auto"/>
              <w:rPr>
                <w:rFonts w:cs="Arial"/>
                <w:color w:val="000000"/>
              </w:rPr>
            </w:pPr>
            <w:r>
              <w:rPr>
                <w:rFonts w:cs="Arial"/>
                <w:color w:val="000000"/>
              </w:rPr>
              <w:t>3</w:t>
            </w:r>
          </w:p>
        </w:tc>
        <w:tc>
          <w:tcPr>
            <w:tcW w:w="4442" w:type="dxa"/>
          </w:tcPr>
          <w:p w:rsidR="001F6BD7" w:rsidRPr="0035526A" w:rsidRDefault="001F6BD7" w:rsidP="001F6BD7">
            <w:pPr>
              <w:spacing w:line="240" w:lineRule="auto"/>
              <w:rPr>
                <w:rFonts w:cs="Arial"/>
                <w:color w:val="000000"/>
              </w:rPr>
            </w:pPr>
            <w:r w:rsidRPr="0035526A">
              <w:rPr>
                <w:rFonts w:cs="Arial"/>
                <w:color w:val="000000"/>
              </w:rPr>
              <w:t xml:space="preserve">Verklaring </w:t>
            </w:r>
            <w:r>
              <w:rPr>
                <w:rFonts w:cs="Arial"/>
                <w:color w:val="000000"/>
              </w:rPr>
              <w:t>Samenwerkingsverband</w:t>
            </w:r>
            <w:r w:rsidRPr="0035526A">
              <w:rPr>
                <w:rFonts w:cs="Arial"/>
                <w:color w:val="000000"/>
              </w:rPr>
              <w:t xml:space="preserve"> (</w:t>
            </w:r>
            <w:r>
              <w:rPr>
                <w:rFonts w:cs="Arial"/>
                <w:i/>
                <w:color w:val="000000"/>
              </w:rPr>
              <w:t>indien van toepassing</w:t>
            </w:r>
            <w:r w:rsidRPr="0035526A">
              <w:rPr>
                <w:rFonts w:cs="Arial"/>
                <w:color w:val="000000"/>
              </w:rPr>
              <w:t>)</w:t>
            </w:r>
          </w:p>
        </w:tc>
        <w:tc>
          <w:tcPr>
            <w:tcW w:w="2220" w:type="dxa"/>
          </w:tcPr>
          <w:p w:rsidR="001F6BD7" w:rsidRPr="0035526A" w:rsidRDefault="001F6BD7" w:rsidP="001F6BD7">
            <w:pPr>
              <w:spacing w:line="240" w:lineRule="auto"/>
              <w:rPr>
                <w:rFonts w:cs="Arial"/>
                <w:color w:val="000000"/>
              </w:rPr>
            </w:pPr>
            <w:r w:rsidRPr="0035526A">
              <w:rPr>
                <w:rFonts w:cs="Arial"/>
                <w:color w:val="000000"/>
              </w:rPr>
              <w:t>Ja/Nee</w:t>
            </w:r>
          </w:p>
        </w:tc>
        <w:tc>
          <w:tcPr>
            <w:tcW w:w="1748" w:type="dxa"/>
          </w:tcPr>
          <w:p w:rsidR="001F6BD7" w:rsidRDefault="001F6BD7" w:rsidP="001F6BD7">
            <w:pPr>
              <w:spacing w:line="240" w:lineRule="auto"/>
              <w:rPr>
                <w:rFonts w:cs="Arial"/>
                <w:color w:val="000000"/>
              </w:rPr>
            </w:pPr>
            <w:r>
              <w:rPr>
                <w:rFonts w:cs="Arial"/>
                <w:color w:val="000000"/>
              </w:rPr>
              <w:t>§ 4.1</w:t>
            </w:r>
            <w:r>
              <w:rPr>
                <w:rFonts w:cs="Arial"/>
                <w:color w:val="000000"/>
              </w:rPr>
              <w:tab/>
            </w:r>
          </w:p>
          <w:p w:rsidR="001F6BD7" w:rsidRPr="00277A26" w:rsidRDefault="001F6BD7" w:rsidP="001F6BD7">
            <w:pPr>
              <w:tabs>
                <w:tab w:val="left" w:pos="975"/>
              </w:tabs>
              <w:rPr>
                <w:rFonts w:cs="Arial"/>
              </w:rPr>
            </w:pPr>
            <w:r>
              <w:rPr>
                <w:rFonts w:cs="Arial"/>
              </w:rPr>
              <w:tab/>
            </w:r>
          </w:p>
        </w:tc>
      </w:tr>
      <w:tr w:rsidR="001F6BD7" w:rsidRPr="0035526A" w:rsidTr="00FC642D">
        <w:trPr>
          <w:cnfStyle w:val="000000010000" w:firstRow="0" w:lastRow="0" w:firstColumn="0" w:lastColumn="0" w:oddVBand="0" w:evenVBand="0" w:oddHBand="0" w:evenHBand="1" w:firstRowFirstColumn="0" w:firstRowLastColumn="0" w:lastRowFirstColumn="0" w:lastRowLastColumn="0"/>
          <w:trHeight w:val="345"/>
        </w:trPr>
        <w:tc>
          <w:tcPr>
            <w:tcW w:w="870" w:type="dxa"/>
            <w:hideMark/>
          </w:tcPr>
          <w:p w:rsidR="001F6BD7" w:rsidRPr="0035526A" w:rsidRDefault="001F6BD7" w:rsidP="001F6BD7">
            <w:pPr>
              <w:spacing w:line="240" w:lineRule="auto"/>
              <w:rPr>
                <w:rFonts w:cs="Arial"/>
                <w:color w:val="000000"/>
              </w:rPr>
            </w:pPr>
            <w:r>
              <w:rPr>
                <w:rFonts w:cs="Arial"/>
                <w:color w:val="000000"/>
              </w:rPr>
              <w:t>4</w:t>
            </w:r>
          </w:p>
        </w:tc>
        <w:tc>
          <w:tcPr>
            <w:tcW w:w="4442" w:type="dxa"/>
            <w:hideMark/>
          </w:tcPr>
          <w:p w:rsidR="001F6BD7" w:rsidRPr="0035526A" w:rsidRDefault="001F6BD7" w:rsidP="001F6BD7">
            <w:pPr>
              <w:spacing w:line="240" w:lineRule="auto"/>
              <w:rPr>
                <w:rFonts w:cs="Arial"/>
                <w:color w:val="000000"/>
              </w:rPr>
            </w:pPr>
            <w:r w:rsidRPr="0035526A">
              <w:rPr>
                <w:rFonts w:cs="Arial"/>
                <w:color w:val="000000"/>
              </w:rPr>
              <w:t xml:space="preserve">Verklaring </w:t>
            </w:r>
            <w:proofErr w:type="spellStart"/>
            <w:r w:rsidRPr="0035526A">
              <w:rPr>
                <w:rFonts w:cs="Arial"/>
                <w:color w:val="000000"/>
              </w:rPr>
              <w:t>Onderaanneming</w:t>
            </w:r>
            <w:proofErr w:type="spellEnd"/>
            <w:r w:rsidRPr="0035526A">
              <w:rPr>
                <w:rFonts w:cs="Arial"/>
                <w:color w:val="000000"/>
              </w:rPr>
              <w:t xml:space="preserve"> (</w:t>
            </w:r>
            <w:r>
              <w:rPr>
                <w:rFonts w:cs="Arial"/>
                <w:i/>
                <w:color w:val="000000"/>
              </w:rPr>
              <w:t>indien van toepassing</w:t>
            </w:r>
            <w:r w:rsidRPr="0035526A">
              <w:rPr>
                <w:rFonts w:cs="Arial"/>
                <w:color w:val="000000"/>
              </w:rPr>
              <w:t>)</w:t>
            </w:r>
          </w:p>
        </w:tc>
        <w:tc>
          <w:tcPr>
            <w:tcW w:w="2220" w:type="dxa"/>
            <w:hideMark/>
          </w:tcPr>
          <w:p w:rsidR="001F6BD7" w:rsidRPr="0035526A" w:rsidRDefault="001F6BD7" w:rsidP="001F6BD7">
            <w:pPr>
              <w:spacing w:line="240" w:lineRule="auto"/>
              <w:rPr>
                <w:rFonts w:cs="Arial"/>
                <w:color w:val="000000"/>
              </w:rPr>
            </w:pPr>
            <w:r w:rsidRPr="0035526A">
              <w:rPr>
                <w:rFonts w:cs="Arial"/>
                <w:color w:val="000000"/>
              </w:rPr>
              <w:t>Ja/Nee</w:t>
            </w:r>
          </w:p>
        </w:tc>
        <w:tc>
          <w:tcPr>
            <w:tcW w:w="1748" w:type="dxa"/>
          </w:tcPr>
          <w:p w:rsidR="001F6BD7" w:rsidRDefault="001F6BD7" w:rsidP="001F6BD7">
            <w:pPr>
              <w:spacing w:line="240" w:lineRule="auto"/>
              <w:rPr>
                <w:rFonts w:cs="Arial"/>
                <w:color w:val="000000"/>
              </w:rPr>
            </w:pPr>
            <w:r>
              <w:rPr>
                <w:rFonts w:cs="Arial"/>
                <w:color w:val="000000"/>
              </w:rPr>
              <w:t>§ 4.2</w:t>
            </w:r>
            <w:r>
              <w:rPr>
                <w:rFonts w:cs="Arial"/>
                <w:color w:val="000000"/>
              </w:rPr>
              <w:tab/>
            </w:r>
          </w:p>
          <w:p w:rsidR="001F6BD7" w:rsidRPr="0035526A" w:rsidRDefault="001F6BD7" w:rsidP="001F6BD7">
            <w:pPr>
              <w:spacing w:line="240" w:lineRule="auto"/>
              <w:rPr>
                <w:rFonts w:cs="Arial"/>
                <w:color w:val="000000"/>
              </w:rPr>
            </w:pPr>
            <w:r>
              <w:rPr>
                <w:rFonts w:cs="Arial"/>
              </w:rPr>
              <w:tab/>
            </w:r>
          </w:p>
        </w:tc>
      </w:tr>
      <w:tr w:rsidR="001F6BD7" w:rsidRPr="0035526A" w:rsidTr="00FC642D">
        <w:trPr>
          <w:cnfStyle w:val="000000100000" w:firstRow="0" w:lastRow="0" w:firstColumn="0" w:lastColumn="0" w:oddVBand="0" w:evenVBand="0" w:oddHBand="1" w:evenHBand="0" w:firstRowFirstColumn="0" w:firstRowLastColumn="0" w:lastRowFirstColumn="0" w:lastRowLastColumn="0"/>
          <w:trHeight w:val="405"/>
        </w:trPr>
        <w:tc>
          <w:tcPr>
            <w:tcW w:w="870" w:type="dxa"/>
            <w:hideMark/>
          </w:tcPr>
          <w:p w:rsidR="001F6BD7" w:rsidRPr="0035526A" w:rsidRDefault="001F6BD7" w:rsidP="001F6BD7">
            <w:pPr>
              <w:spacing w:line="240" w:lineRule="auto"/>
              <w:rPr>
                <w:rFonts w:cs="Arial"/>
                <w:color w:val="000000"/>
              </w:rPr>
            </w:pPr>
            <w:r>
              <w:rPr>
                <w:rFonts w:cs="Arial"/>
                <w:color w:val="000000"/>
              </w:rPr>
              <w:t>5</w:t>
            </w:r>
          </w:p>
        </w:tc>
        <w:tc>
          <w:tcPr>
            <w:tcW w:w="4442" w:type="dxa"/>
            <w:hideMark/>
          </w:tcPr>
          <w:p w:rsidR="001F6BD7" w:rsidRPr="0035526A" w:rsidRDefault="001F6BD7" w:rsidP="001F6BD7">
            <w:pPr>
              <w:spacing w:line="240" w:lineRule="auto"/>
              <w:rPr>
                <w:rFonts w:cs="Arial"/>
                <w:color w:val="000000"/>
              </w:rPr>
            </w:pPr>
            <w:r w:rsidRPr="0035526A">
              <w:rPr>
                <w:rFonts w:cs="Arial"/>
                <w:color w:val="000000"/>
              </w:rPr>
              <w:t>Verklaring Middelen Derden (</w:t>
            </w:r>
            <w:r>
              <w:rPr>
                <w:rFonts w:cs="Arial"/>
                <w:i/>
                <w:color w:val="000000"/>
              </w:rPr>
              <w:t>indien van toepassing</w:t>
            </w:r>
            <w:r w:rsidRPr="0035526A">
              <w:rPr>
                <w:rFonts w:cs="Arial"/>
                <w:color w:val="000000"/>
              </w:rPr>
              <w:t>)</w:t>
            </w:r>
          </w:p>
        </w:tc>
        <w:tc>
          <w:tcPr>
            <w:tcW w:w="2220" w:type="dxa"/>
            <w:hideMark/>
          </w:tcPr>
          <w:p w:rsidR="001F6BD7" w:rsidRPr="0035526A" w:rsidRDefault="001F6BD7" w:rsidP="001F6BD7">
            <w:pPr>
              <w:spacing w:line="240" w:lineRule="auto"/>
              <w:rPr>
                <w:rFonts w:cs="Arial"/>
                <w:color w:val="000000"/>
              </w:rPr>
            </w:pPr>
            <w:r w:rsidRPr="0035526A">
              <w:rPr>
                <w:rFonts w:cs="Arial"/>
                <w:color w:val="000000"/>
              </w:rPr>
              <w:t>Ja/Nee</w:t>
            </w:r>
          </w:p>
        </w:tc>
        <w:tc>
          <w:tcPr>
            <w:tcW w:w="1748" w:type="dxa"/>
          </w:tcPr>
          <w:p w:rsidR="001F6BD7" w:rsidRDefault="001F6BD7" w:rsidP="001F6BD7">
            <w:pPr>
              <w:spacing w:line="240" w:lineRule="auto"/>
              <w:rPr>
                <w:rFonts w:cs="Arial"/>
                <w:color w:val="000000"/>
              </w:rPr>
            </w:pPr>
            <w:r>
              <w:rPr>
                <w:rFonts w:cs="Arial"/>
                <w:color w:val="000000"/>
              </w:rPr>
              <w:t>§ 4.3</w:t>
            </w:r>
          </w:p>
          <w:p w:rsidR="001F6BD7" w:rsidRPr="0035526A" w:rsidRDefault="001F6BD7" w:rsidP="001F6BD7">
            <w:pPr>
              <w:spacing w:line="240" w:lineRule="auto"/>
              <w:rPr>
                <w:rFonts w:cs="Arial"/>
                <w:color w:val="000000"/>
              </w:rPr>
            </w:pPr>
            <w:r>
              <w:rPr>
                <w:rFonts w:cs="Arial"/>
              </w:rPr>
              <w:tab/>
            </w:r>
          </w:p>
        </w:tc>
      </w:tr>
      <w:tr w:rsidR="001F6BD7" w:rsidRPr="0035526A" w:rsidTr="00FC642D">
        <w:trPr>
          <w:cnfStyle w:val="000000010000" w:firstRow="0" w:lastRow="0" w:firstColumn="0" w:lastColumn="0" w:oddVBand="0" w:evenVBand="0" w:oddHBand="0" w:evenHBand="1" w:firstRowFirstColumn="0" w:firstRowLastColumn="0" w:lastRowFirstColumn="0" w:lastRowLastColumn="0"/>
          <w:trHeight w:val="343"/>
        </w:trPr>
        <w:tc>
          <w:tcPr>
            <w:tcW w:w="870" w:type="dxa"/>
            <w:hideMark/>
          </w:tcPr>
          <w:p w:rsidR="001F6BD7" w:rsidRPr="0035526A" w:rsidRDefault="001F6BD7" w:rsidP="001F6BD7">
            <w:pPr>
              <w:spacing w:line="240" w:lineRule="auto"/>
              <w:rPr>
                <w:rFonts w:cs="Arial"/>
                <w:color w:val="000000"/>
              </w:rPr>
            </w:pPr>
            <w:r>
              <w:rPr>
                <w:rFonts w:cs="Arial"/>
                <w:color w:val="000000"/>
              </w:rPr>
              <w:t>6</w:t>
            </w:r>
          </w:p>
        </w:tc>
        <w:tc>
          <w:tcPr>
            <w:tcW w:w="4442" w:type="dxa"/>
            <w:hideMark/>
          </w:tcPr>
          <w:p w:rsidR="001F6BD7" w:rsidRPr="0035526A" w:rsidRDefault="001F6BD7" w:rsidP="001F6BD7">
            <w:pPr>
              <w:spacing w:line="240" w:lineRule="auto"/>
              <w:rPr>
                <w:rFonts w:cs="Arial"/>
                <w:color w:val="000000"/>
              </w:rPr>
            </w:pPr>
            <w:r>
              <w:rPr>
                <w:rFonts w:cs="Arial"/>
                <w:color w:val="000000"/>
              </w:rPr>
              <w:t>Uniform Europees Aanbestedingsdocument (</w:t>
            </w:r>
            <w:r w:rsidRPr="00633C3B">
              <w:rPr>
                <w:rFonts w:cs="Arial"/>
                <w:i/>
                <w:color w:val="000000"/>
              </w:rPr>
              <w:t xml:space="preserve">via </w:t>
            </w:r>
            <w:proofErr w:type="spellStart"/>
            <w:r w:rsidRPr="00633C3B">
              <w:rPr>
                <w:rFonts w:cs="Arial"/>
                <w:i/>
                <w:color w:val="000000"/>
              </w:rPr>
              <w:t>TenderNed</w:t>
            </w:r>
            <w:proofErr w:type="spellEnd"/>
            <w:r w:rsidRPr="00633C3B">
              <w:rPr>
                <w:rFonts w:cs="Arial"/>
                <w:i/>
                <w:color w:val="000000"/>
              </w:rPr>
              <w:t>)</w:t>
            </w:r>
          </w:p>
        </w:tc>
        <w:tc>
          <w:tcPr>
            <w:tcW w:w="2220" w:type="dxa"/>
            <w:hideMark/>
          </w:tcPr>
          <w:p w:rsidR="001F6BD7" w:rsidRPr="0035526A" w:rsidRDefault="001F6BD7" w:rsidP="001F6BD7">
            <w:pPr>
              <w:spacing w:line="240" w:lineRule="auto"/>
              <w:rPr>
                <w:rFonts w:cs="Arial"/>
                <w:color w:val="000000"/>
              </w:rPr>
            </w:pPr>
            <w:r w:rsidRPr="0035526A">
              <w:rPr>
                <w:rFonts w:cs="Arial"/>
                <w:color w:val="000000"/>
              </w:rPr>
              <w:t>Ja/Nee</w:t>
            </w:r>
          </w:p>
        </w:tc>
        <w:tc>
          <w:tcPr>
            <w:tcW w:w="1748" w:type="dxa"/>
          </w:tcPr>
          <w:p w:rsidR="001F6BD7" w:rsidRPr="0035526A" w:rsidRDefault="001F6BD7" w:rsidP="001F6BD7">
            <w:pPr>
              <w:spacing w:line="240" w:lineRule="auto"/>
              <w:rPr>
                <w:rFonts w:cs="Arial"/>
                <w:color w:val="000000"/>
              </w:rPr>
            </w:pPr>
            <w:r>
              <w:rPr>
                <w:rFonts w:cs="Arial"/>
                <w:color w:val="000000"/>
              </w:rPr>
              <w:t>§ 5.1</w:t>
            </w:r>
            <w:r>
              <w:rPr>
                <w:rFonts w:cs="Arial"/>
                <w:color w:val="000000"/>
              </w:rPr>
              <w:tab/>
            </w:r>
          </w:p>
        </w:tc>
      </w:tr>
      <w:tr w:rsidR="001F6BD7" w:rsidRPr="0035526A" w:rsidTr="00FC642D">
        <w:trPr>
          <w:cnfStyle w:val="000000100000" w:firstRow="0" w:lastRow="0" w:firstColumn="0" w:lastColumn="0" w:oddVBand="0" w:evenVBand="0" w:oddHBand="1" w:evenHBand="0" w:firstRowFirstColumn="0" w:firstRowLastColumn="0" w:lastRowFirstColumn="0" w:lastRowLastColumn="0"/>
          <w:trHeight w:val="339"/>
        </w:trPr>
        <w:tc>
          <w:tcPr>
            <w:tcW w:w="870" w:type="dxa"/>
          </w:tcPr>
          <w:p w:rsidR="001F6BD7" w:rsidRDefault="001F6BD7" w:rsidP="001F6BD7">
            <w:pPr>
              <w:spacing w:line="240" w:lineRule="auto"/>
              <w:rPr>
                <w:rFonts w:cs="Arial"/>
                <w:color w:val="000000"/>
              </w:rPr>
            </w:pPr>
            <w:r>
              <w:rPr>
                <w:rFonts w:cs="Arial"/>
                <w:color w:val="000000"/>
              </w:rPr>
              <w:t>7</w:t>
            </w:r>
          </w:p>
        </w:tc>
        <w:tc>
          <w:tcPr>
            <w:tcW w:w="4442" w:type="dxa"/>
          </w:tcPr>
          <w:p w:rsidR="001F6BD7" w:rsidRDefault="001F6BD7" w:rsidP="001F6BD7">
            <w:pPr>
              <w:spacing w:line="240" w:lineRule="auto"/>
              <w:rPr>
                <w:rFonts w:cs="Arial"/>
                <w:color w:val="000000"/>
              </w:rPr>
            </w:pPr>
            <w:r w:rsidRPr="002C5B9D">
              <w:rPr>
                <w:rFonts w:cs="Arial"/>
                <w:color w:val="000000"/>
              </w:rPr>
              <w:t xml:space="preserve">Formulier referentieopdracht </w:t>
            </w:r>
            <w:r>
              <w:rPr>
                <w:rFonts w:cs="Arial"/>
                <w:color w:val="000000"/>
              </w:rPr>
              <w:t>geschiktheidseisen</w:t>
            </w:r>
          </w:p>
        </w:tc>
        <w:tc>
          <w:tcPr>
            <w:tcW w:w="2220" w:type="dxa"/>
          </w:tcPr>
          <w:p w:rsidR="001F6BD7" w:rsidRPr="0035526A" w:rsidRDefault="001F6BD7" w:rsidP="001F6BD7">
            <w:pPr>
              <w:spacing w:line="240" w:lineRule="auto"/>
              <w:rPr>
                <w:rFonts w:cs="Arial"/>
                <w:color w:val="000000"/>
              </w:rPr>
            </w:pPr>
            <w:r>
              <w:rPr>
                <w:rFonts w:cs="Arial"/>
                <w:color w:val="000000"/>
              </w:rPr>
              <w:t>Ja/Nee</w:t>
            </w:r>
          </w:p>
        </w:tc>
        <w:tc>
          <w:tcPr>
            <w:tcW w:w="1748" w:type="dxa"/>
          </w:tcPr>
          <w:p w:rsidR="001F6BD7" w:rsidRDefault="001F6BD7" w:rsidP="001F6BD7">
            <w:pPr>
              <w:spacing w:line="240" w:lineRule="auto"/>
              <w:rPr>
                <w:rFonts w:cs="Arial"/>
                <w:color w:val="000000"/>
              </w:rPr>
            </w:pPr>
            <w:r>
              <w:rPr>
                <w:rFonts w:cs="Arial"/>
                <w:color w:val="000000"/>
              </w:rPr>
              <w:t>§ 6.2</w:t>
            </w:r>
            <w:r w:rsidRPr="002C5B9D">
              <w:rPr>
                <w:rFonts w:cs="Arial"/>
                <w:color w:val="000000"/>
              </w:rPr>
              <w:tab/>
            </w:r>
          </w:p>
        </w:tc>
      </w:tr>
      <w:tr w:rsidR="001F6BD7" w:rsidRPr="0035526A" w:rsidTr="00FC642D">
        <w:trPr>
          <w:cnfStyle w:val="000000010000" w:firstRow="0" w:lastRow="0" w:firstColumn="0" w:lastColumn="0" w:oddVBand="0" w:evenVBand="0" w:oddHBand="0" w:evenHBand="1" w:firstRowFirstColumn="0" w:firstRowLastColumn="0" w:lastRowFirstColumn="0" w:lastRowLastColumn="0"/>
          <w:trHeight w:val="347"/>
        </w:trPr>
        <w:tc>
          <w:tcPr>
            <w:tcW w:w="870" w:type="dxa"/>
          </w:tcPr>
          <w:p w:rsidR="001F6BD7" w:rsidDel="009A1455" w:rsidRDefault="001F6BD7" w:rsidP="001F6BD7">
            <w:pPr>
              <w:spacing w:line="240" w:lineRule="auto"/>
              <w:rPr>
                <w:rFonts w:cs="Arial"/>
                <w:color w:val="000000"/>
              </w:rPr>
            </w:pPr>
            <w:r>
              <w:rPr>
                <w:rFonts w:cs="Arial"/>
                <w:color w:val="000000"/>
              </w:rPr>
              <w:t>8</w:t>
            </w:r>
          </w:p>
        </w:tc>
        <w:tc>
          <w:tcPr>
            <w:tcW w:w="4442" w:type="dxa"/>
          </w:tcPr>
          <w:p w:rsidR="001F6BD7" w:rsidRPr="0035526A" w:rsidDel="009A1455" w:rsidRDefault="001F6BD7" w:rsidP="001F6BD7">
            <w:pPr>
              <w:spacing w:line="240" w:lineRule="auto"/>
              <w:rPr>
                <w:rFonts w:cs="Arial"/>
                <w:color w:val="000000"/>
              </w:rPr>
            </w:pPr>
            <w:r>
              <w:rPr>
                <w:rFonts w:cs="Arial"/>
                <w:color w:val="000000"/>
              </w:rPr>
              <w:t>Visie op het regiemodel</w:t>
            </w:r>
          </w:p>
        </w:tc>
        <w:tc>
          <w:tcPr>
            <w:tcW w:w="2220" w:type="dxa"/>
          </w:tcPr>
          <w:p w:rsidR="001F6BD7" w:rsidRPr="003B4504" w:rsidRDefault="001F6BD7" w:rsidP="001F6BD7">
            <w:pPr>
              <w:spacing w:line="240" w:lineRule="auto"/>
              <w:rPr>
                <w:rFonts w:cs="Arial"/>
                <w:color w:val="000000"/>
              </w:rPr>
            </w:pPr>
            <w:r w:rsidRPr="003B4504">
              <w:rPr>
                <w:rFonts w:cs="Arial"/>
                <w:color w:val="000000"/>
              </w:rPr>
              <w:t>Ja/Nee</w:t>
            </w:r>
          </w:p>
        </w:tc>
        <w:tc>
          <w:tcPr>
            <w:tcW w:w="1748" w:type="dxa"/>
          </w:tcPr>
          <w:p w:rsidR="001F6BD7" w:rsidRPr="003B4504" w:rsidRDefault="001F6BD7" w:rsidP="001F6BD7">
            <w:pPr>
              <w:spacing w:line="240" w:lineRule="auto"/>
              <w:rPr>
                <w:rFonts w:cs="Arial"/>
                <w:color w:val="000000"/>
              </w:rPr>
            </w:pPr>
            <w:r w:rsidRPr="003B4504">
              <w:rPr>
                <w:rFonts w:cs="Arial"/>
                <w:color w:val="000000"/>
              </w:rPr>
              <w:t>§ 7.1</w:t>
            </w:r>
            <w:r w:rsidRPr="003B4504">
              <w:rPr>
                <w:rFonts w:cs="Arial"/>
                <w:color w:val="000000"/>
              </w:rPr>
              <w:tab/>
            </w:r>
          </w:p>
        </w:tc>
      </w:tr>
    </w:tbl>
    <w:p w:rsidR="004B4915" w:rsidRPr="00A529E4" w:rsidRDefault="00FC642D" w:rsidP="004B4915">
      <w:pPr>
        <w:pStyle w:val="KopBijlage"/>
      </w:pPr>
      <w:r>
        <w:lastRenderedPageBreak/>
        <w:t>Bijlage 3</w:t>
      </w:r>
      <w:r w:rsidR="004B4915" w:rsidRPr="00A529E4">
        <w:t xml:space="preserve"> Verklaring </w:t>
      </w:r>
      <w:bookmarkEnd w:id="1"/>
      <w:bookmarkEnd w:id="2"/>
      <w:bookmarkEnd w:id="3"/>
      <w:bookmarkEnd w:id="4"/>
      <w:bookmarkEnd w:id="5"/>
      <w:r w:rsidR="004B4915" w:rsidRPr="00A529E4">
        <w:t>Combinatie</w:t>
      </w:r>
      <w:bookmarkEnd w:id="6"/>
    </w:p>
    <w:p w:rsidR="004B4915" w:rsidRPr="00A529E4" w:rsidRDefault="004B4915" w:rsidP="004B4915"/>
    <w:p w:rsidR="004B4915" w:rsidRPr="00A529E4" w:rsidRDefault="004B4915" w:rsidP="004B4915">
      <w:pPr>
        <w:suppressAutoHyphens/>
        <w:spacing w:line="288" w:lineRule="auto"/>
        <w:rPr>
          <w:rFonts w:eastAsia="Calibri" w:cs="Arial"/>
        </w:rPr>
      </w:pPr>
      <w:r w:rsidRPr="00A529E4">
        <w:rPr>
          <w:rFonts w:eastAsia="Calibri" w:cs="Arial"/>
        </w:rPr>
        <w:t xml:space="preserve">Ondergetekenden verklaren dat de leden van de Combinatie zich gezamenlijk en hoofdelijk aansprakelijk stellen voor de volledige en juiste uitvoering van de overeenkomst in al zijn onderdelen, en verklaren dat </w:t>
      </w:r>
    </w:p>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r w:rsidRPr="00A529E4">
        <w:rPr>
          <w:rFonts w:eastAsia="Calibri" w:cs="Arial"/>
        </w:rPr>
        <w:t>…………………zal optreden als vertegenwoordiger van de Combinatie en bevoegd is de Combinatie in alle opzichten te vertegenwoordigen en te binden en als enig aanspreekpunt voor het IFV dient.</w:t>
      </w:r>
    </w:p>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r w:rsidRPr="00A529E4">
        <w:rPr>
          <w:rFonts w:eastAsia="Calibri" w:cs="Arial"/>
        </w:rPr>
        <w:t xml:space="preserve">Ondergetekenden verklaren dat zij deze verklaring naar waarheid hebben ondertekend en tevens dat zij daartoe, namens de betreffende lid van de Combinatie, </w:t>
      </w:r>
      <w:r>
        <w:rPr>
          <w:rFonts w:eastAsia="Calibri" w:cs="Arial"/>
        </w:rPr>
        <w:t>rechten</w:t>
      </w:r>
      <w:r w:rsidRPr="00A529E4">
        <w:rPr>
          <w:rFonts w:eastAsia="Calibri" w:cs="Arial"/>
        </w:rPr>
        <w:t>s bevoegd zijn.</w:t>
      </w:r>
    </w:p>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Statutaire naam lid van de Combinatie</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Handtekening</w:t>
            </w:r>
          </w:p>
          <w:p w:rsidR="004B4915" w:rsidRPr="00A529E4" w:rsidRDefault="004B4915" w:rsidP="00DF4120">
            <w:pPr>
              <w:suppressAutoHyphens/>
              <w:spacing w:before="90" w:after="54" w:line="312" w:lineRule="auto"/>
              <w:ind w:right="57"/>
              <w:rPr>
                <w:rFonts w:eastAsia="Calibri" w:cs="Arial"/>
              </w:rPr>
            </w:pPr>
          </w:p>
          <w:p w:rsidR="004B4915" w:rsidRPr="00A529E4" w:rsidRDefault="004B4915" w:rsidP="00DF4120">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bl>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Statutaire naam lid van de Combinatie</w:t>
            </w:r>
            <w:r w:rsidRPr="00A529E4" w:rsidDel="0077598E">
              <w:rPr>
                <w:rFonts w:eastAsia="Calibri" w:cs="Arial"/>
              </w:rPr>
              <w:t xml:space="preserve"> </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Handtekening</w:t>
            </w:r>
          </w:p>
          <w:p w:rsidR="004B4915" w:rsidRPr="00A529E4" w:rsidRDefault="004B4915" w:rsidP="00DF4120">
            <w:pPr>
              <w:suppressAutoHyphens/>
              <w:spacing w:before="90" w:after="54" w:line="312" w:lineRule="auto"/>
              <w:ind w:right="57"/>
              <w:rPr>
                <w:rFonts w:eastAsia="Calibri" w:cs="Arial"/>
              </w:rPr>
            </w:pPr>
          </w:p>
          <w:p w:rsidR="004B4915" w:rsidRPr="00A529E4" w:rsidRDefault="004B4915" w:rsidP="00DF4120">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bl>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312" w:lineRule="auto"/>
        <w:rPr>
          <w:rFonts w:eastAsia="Calibri" w:cs="Arial"/>
        </w:rPr>
      </w:pPr>
    </w:p>
    <w:p w:rsidR="004B4915" w:rsidRPr="00A529E4" w:rsidRDefault="004B4915" w:rsidP="004B4915"/>
    <w:p w:rsidR="004B4915" w:rsidRPr="00A529E4" w:rsidRDefault="004B4915" w:rsidP="004B4915">
      <w:pPr>
        <w:spacing w:line="276" w:lineRule="auto"/>
        <w:rPr>
          <w:b/>
          <w:sz w:val="32"/>
          <w:szCs w:val="32"/>
        </w:rPr>
      </w:pPr>
    </w:p>
    <w:p w:rsidR="004B4915" w:rsidRPr="00A529E4" w:rsidRDefault="004B4915" w:rsidP="004B4915">
      <w:pPr>
        <w:spacing w:line="276" w:lineRule="auto"/>
        <w:rPr>
          <w:b/>
          <w:sz w:val="32"/>
          <w:szCs w:val="32"/>
        </w:rPr>
      </w:pPr>
    </w:p>
    <w:p w:rsidR="004B4915" w:rsidRPr="00A529E4" w:rsidRDefault="00FC642D" w:rsidP="004B4915">
      <w:pPr>
        <w:pStyle w:val="KopBijlage"/>
      </w:pPr>
      <w:bookmarkStart w:id="7" w:name="_Toc419285420"/>
      <w:bookmarkStart w:id="8" w:name="_Toc421086916"/>
      <w:bookmarkStart w:id="9" w:name="_Toc421100639"/>
      <w:bookmarkStart w:id="10" w:name="_Toc437850247"/>
      <w:bookmarkStart w:id="11" w:name="_Toc450055824"/>
      <w:bookmarkStart w:id="12" w:name="_Toc530592399"/>
      <w:r>
        <w:lastRenderedPageBreak/>
        <w:t>Bijlage 4</w:t>
      </w:r>
      <w:r w:rsidR="004B4915" w:rsidRPr="00A529E4">
        <w:t xml:space="preserve"> Verklaring </w:t>
      </w:r>
      <w:proofErr w:type="spellStart"/>
      <w:r w:rsidR="004B4915" w:rsidRPr="00A529E4">
        <w:t>Onderaanneming</w:t>
      </w:r>
      <w:bookmarkEnd w:id="7"/>
      <w:bookmarkEnd w:id="8"/>
      <w:bookmarkEnd w:id="9"/>
      <w:bookmarkEnd w:id="10"/>
      <w:bookmarkEnd w:id="11"/>
      <w:bookmarkEnd w:id="12"/>
      <w:proofErr w:type="spellEnd"/>
    </w:p>
    <w:p w:rsidR="004B4915" w:rsidRPr="00A529E4" w:rsidRDefault="004B4915" w:rsidP="004B4915">
      <w:pPr>
        <w:spacing w:line="276" w:lineRule="auto"/>
        <w:rPr>
          <w:b/>
          <w:sz w:val="32"/>
          <w:szCs w:val="32"/>
        </w:rPr>
      </w:pPr>
    </w:p>
    <w:p w:rsidR="004B4915" w:rsidRPr="00A529E4" w:rsidRDefault="004B4915" w:rsidP="004B4915">
      <w:pPr>
        <w:suppressAutoHyphens/>
        <w:spacing w:line="288" w:lineRule="auto"/>
        <w:rPr>
          <w:rFonts w:eastAsia="Calibri" w:cs="Arial"/>
        </w:rPr>
      </w:pPr>
      <w:r w:rsidRPr="00A529E4">
        <w:rPr>
          <w:rFonts w:eastAsia="Calibri" w:cs="Arial"/>
        </w:rPr>
        <w:t xml:space="preserve">Ondergetekenden verklaren dat, indien naar aanleiding van de aanbestedingsprocedure de opdracht door het IFV aan </w:t>
      </w:r>
      <w:r w:rsidR="00FC642D">
        <w:rPr>
          <w:rFonts w:eastAsia="Calibri" w:cs="Arial"/>
        </w:rPr>
        <w:t>Gegadigde</w:t>
      </w:r>
      <w:r w:rsidRPr="00A529E4">
        <w:rPr>
          <w:rFonts w:eastAsia="Calibri" w:cs="Arial"/>
        </w:rPr>
        <w:t xml:space="preserve"> zal worden gegund, </w:t>
      </w:r>
      <w:r w:rsidR="00FC642D">
        <w:rPr>
          <w:rFonts w:eastAsia="Calibri" w:cs="Arial"/>
        </w:rPr>
        <w:t>Gegadigde</w:t>
      </w:r>
      <w:r w:rsidRPr="00A529E4">
        <w:rPr>
          <w:rFonts w:eastAsia="Calibri" w:cs="Arial"/>
        </w:rPr>
        <w:t xml:space="preserve"> het volgende onderdeel van de opdracht in </w:t>
      </w:r>
      <w:proofErr w:type="spellStart"/>
      <w:r w:rsidRPr="00A529E4">
        <w:rPr>
          <w:rFonts w:eastAsia="Calibri" w:cs="Arial"/>
        </w:rPr>
        <w:t>onderaanneming</w:t>
      </w:r>
      <w:proofErr w:type="spellEnd"/>
      <w:r w:rsidRPr="00A529E4">
        <w:rPr>
          <w:rFonts w:eastAsia="Calibri" w:cs="Arial"/>
        </w:rPr>
        <w:t xml:space="preserve"> zal geven: _______________________________________________________________________________________________________________________________________________ </w:t>
      </w:r>
    </w:p>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r w:rsidRPr="00A529E4">
        <w:rPr>
          <w:rFonts w:eastAsia="Calibri" w:cs="Arial"/>
        </w:rPr>
        <w:t>Contactgegevens onderaannemer:</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Statutaire naam:</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Vestigingsadres:</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Postadres:</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Telefoonnummer:</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E-mail:</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Nummer van inschrijving in het handelsregister:</w:t>
      </w:r>
    </w:p>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r w:rsidRPr="00A529E4">
        <w:rPr>
          <w:rFonts w:eastAsia="Calibri" w:cs="Arial"/>
        </w:rPr>
        <w:t>Ondergetekende verklaren voorts dat:</w:t>
      </w:r>
    </w:p>
    <w:p w:rsidR="004B4915" w:rsidRPr="00A529E4" w:rsidRDefault="004B4915" w:rsidP="004B4915">
      <w:pPr>
        <w:suppressAutoHyphens/>
        <w:spacing w:line="288" w:lineRule="auto"/>
        <w:rPr>
          <w:rFonts w:eastAsia="Calibri" w:cs="Arial"/>
        </w:rPr>
      </w:pPr>
    </w:p>
    <w:p w:rsidR="004B4915" w:rsidRPr="00A529E4" w:rsidRDefault="00FC642D" w:rsidP="004B4915">
      <w:pPr>
        <w:pStyle w:val="Lijstalinea"/>
        <w:numPr>
          <w:ilvl w:val="0"/>
          <w:numId w:val="4"/>
        </w:numPr>
        <w:suppressAutoHyphens/>
        <w:spacing w:line="288" w:lineRule="auto"/>
        <w:ind w:left="426" w:hanging="426"/>
        <w:rPr>
          <w:rFonts w:eastAsia="Calibri" w:cs="Arial"/>
        </w:rPr>
      </w:pPr>
      <w:r>
        <w:rPr>
          <w:rFonts w:eastAsia="Calibri" w:cs="Arial"/>
        </w:rPr>
        <w:t>Gegadigde</w:t>
      </w:r>
      <w:r w:rsidR="004B4915" w:rsidRPr="00A529E4">
        <w:rPr>
          <w:rFonts w:eastAsia="Calibri" w:cs="Arial"/>
        </w:rPr>
        <w:t xml:space="preserve"> de hoofdaannemer is en aanspreekpunt is voor het IFV tijdens de aanbestedingsprocedure en uitvoering van de opdracht. </w:t>
      </w:r>
    </w:p>
    <w:p w:rsidR="004B4915" w:rsidRPr="00A529E4" w:rsidRDefault="004B4915" w:rsidP="004B4915">
      <w:pPr>
        <w:spacing w:line="276" w:lineRule="auto"/>
      </w:pPr>
    </w:p>
    <w:p w:rsidR="004B4915" w:rsidRPr="00A529E4" w:rsidRDefault="00FC642D" w:rsidP="004B4915">
      <w:pPr>
        <w:pStyle w:val="Lijstalinea"/>
        <w:numPr>
          <w:ilvl w:val="0"/>
          <w:numId w:val="4"/>
        </w:numPr>
        <w:suppressAutoHyphens/>
        <w:spacing w:line="288" w:lineRule="auto"/>
        <w:ind w:left="426" w:hanging="426"/>
        <w:rPr>
          <w:rFonts w:eastAsia="Calibri" w:cs="Arial"/>
        </w:rPr>
      </w:pPr>
      <w:r>
        <w:rPr>
          <w:rFonts w:eastAsia="Calibri" w:cs="Arial"/>
        </w:rPr>
        <w:t>Gegadigde</w:t>
      </w:r>
      <w:r w:rsidR="004B4915" w:rsidRPr="00A529E4">
        <w:rPr>
          <w:rFonts w:eastAsia="Calibri" w:cs="Arial"/>
        </w:rPr>
        <w:t xml:space="preserve"> volledig aansprakelijk is voor de naleving van alle uit de overeenkomst voortvloeiende verplichtingen. </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 xml:space="preserve">Statutaire naam </w:t>
            </w:r>
            <w:r w:rsidR="00FC642D">
              <w:rPr>
                <w:rFonts w:eastAsia="Calibri" w:cs="Arial"/>
              </w:rPr>
              <w:t>Gegadigde</w:t>
            </w:r>
            <w:r w:rsidRPr="00A529E4">
              <w:rPr>
                <w:rFonts w:eastAsia="Calibri" w:cs="Arial"/>
              </w:rPr>
              <w:t xml:space="preserve"> </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Handtekening</w:t>
            </w:r>
          </w:p>
          <w:p w:rsidR="004B4915" w:rsidRPr="00A529E4" w:rsidRDefault="004B4915" w:rsidP="00DF4120">
            <w:pPr>
              <w:suppressAutoHyphens/>
              <w:spacing w:before="90" w:after="54" w:line="312" w:lineRule="auto"/>
              <w:ind w:right="57"/>
              <w:rPr>
                <w:rFonts w:eastAsia="Calibri" w:cs="Arial"/>
              </w:rPr>
            </w:pPr>
          </w:p>
          <w:p w:rsidR="004B4915" w:rsidRPr="00A529E4" w:rsidRDefault="004B4915" w:rsidP="00DF4120">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bl>
    <w:p w:rsidR="004B4915" w:rsidRPr="00A529E4" w:rsidRDefault="004B4915" w:rsidP="004B491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Statutaire naam onderaannemer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Handtekening</w:t>
            </w:r>
          </w:p>
          <w:p w:rsidR="004B4915" w:rsidRPr="00A529E4" w:rsidRDefault="004B4915" w:rsidP="00DF4120">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uppressAutoHyphens/>
              <w:snapToGrid w:val="0"/>
              <w:spacing w:before="90" w:after="54" w:line="312" w:lineRule="auto"/>
              <w:ind w:right="57"/>
              <w:rPr>
                <w:rFonts w:eastAsia="Calibri" w:cs="Arial"/>
              </w:rPr>
            </w:pPr>
          </w:p>
        </w:tc>
      </w:tr>
    </w:tbl>
    <w:p w:rsidR="004B4915" w:rsidRPr="00A529E4" w:rsidRDefault="00FC642D" w:rsidP="004B4915">
      <w:pPr>
        <w:pStyle w:val="KopBijlage"/>
      </w:pPr>
      <w:bookmarkStart w:id="13" w:name="_Toc419285421"/>
      <w:bookmarkStart w:id="14" w:name="_Toc421086917"/>
      <w:bookmarkStart w:id="15" w:name="_Toc421100640"/>
      <w:bookmarkStart w:id="16" w:name="_Toc437850248"/>
      <w:bookmarkStart w:id="17" w:name="_Toc450055825"/>
      <w:bookmarkStart w:id="18" w:name="_Toc530592400"/>
      <w:r>
        <w:lastRenderedPageBreak/>
        <w:t>Bijlage 5</w:t>
      </w:r>
      <w:r w:rsidR="004B4915" w:rsidRPr="00A529E4">
        <w:t xml:space="preserve"> Verklaring Middelen Derde</w:t>
      </w:r>
      <w:bookmarkEnd w:id="13"/>
      <w:bookmarkEnd w:id="14"/>
      <w:bookmarkEnd w:id="15"/>
      <w:bookmarkEnd w:id="16"/>
      <w:bookmarkEnd w:id="17"/>
      <w:bookmarkEnd w:id="18"/>
    </w:p>
    <w:p w:rsidR="004B4915" w:rsidRPr="00A529E4" w:rsidRDefault="004B4915" w:rsidP="004B4915">
      <w:pPr>
        <w:spacing w:line="276" w:lineRule="auto"/>
        <w:rPr>
          <w:szCs w:val="22"/>
        </w:rPr>
      </w:pPr>
    </w:p>
    <w:p w:rsidR="004B4915" w:rsidRPr="00A529E4" w:rsidRDefault="004B4915" w:rsidP="004B4915">
      <w:pPr>
        <w:spacing w:line="276" w:lineRule="auto"/>
        <w:rPr>
          <w:szCs w:val="22"/>
        </w:rPr>
      </w:pPr>
    </w:p>
    <w:p w:rsidR="004B4915" w:rsidRPr="00A529E4" w:rsidRDefault="004B4915" w:rsidP="004B4915">
      <w:pPr>
        <w:suppressAutoHyphens/>
        <w:spacing w:line="288" w:lineRule="auto"/>
        <w:rPr>
          <w:rFonts w:cs="Arial"/>
        </w:rPr>
      </w:pPr>
      <w:r w:rsidRPr="00A529E4">
        <w:rPr>
          <w:rFonts w:eastAsia="Calibri" w:cs="Arial"/>
        </w:rPr>
        <w:t>Ondergetekenden verklaren dat</w:t>
      </w:r>
      <w:r w:rsidRPr="00A529E4">
        <w:rPr>
          <w:rFonts w:cs="Arial"/>
        </w:rPr>
        <w:t xml:space="preserve">: </w:t>
      </w:r>
    </w:p>
    <w:p w:rsidR="004B4915" w:rsidRPr="00A529E4" w:rsidRDefault="004B4915" w:rsidP="004B4915">
      <w:pPr>
        <w:ind w:left="567"/>
        <w:rPr>
          <w:rFonts w:cs="Arial"/>
        </w:rPr>
      </w:pPr>
    </w:p>
    <w:p w:rsidR="004B4915" w:rsidRPr="00A529E4" w:rsidRDefault="004B4915" w:rsidP="004B4915">
      <w:pPr>
        <w:suppressAutoHyphens/>
        <w:spacing w:line="288" w:lineRule="auto"/>
        <w:rPr>
          <w:rFonts w:cs="Arial"/>
        </w:rPr>
      </w:pPr>
      <w:r w:rsidRPr="00A529E4">
        <w:rPr>
          <w:rFonts w:cs="Arial"/>
        </w:rPr>
        <w:t xml:space="preserve">[Naam </w:t>
      </w:r>
      <w:r w:rsidR="00FC642D">
        <w:rPr>
          <w:rFonts w:cs="Arial"/>
        </w:rPr>
        <w:t>Gegadigde</w:t>
      </w:r>
      <w:r w:rsidRPr="00A529E4">
        <w:rPr>
          <w:rFonts w:cs="Arial"/>
        </w:rPr>
        <w:t>/</w:t>
      </w:r>
      <w:proofErr w:type="spellStart"/>
      <w:r w:rsidRPr="00A529E4">
        <w:rPr>
          <w:rFonts w:cs="Arial"/>
        </w:rPr>
        <w:t>combinant</w:t>
      </w:r>
      <w:proofErr w:type="spellEnd"/>
      <w:r w:rsidRPr="00A529E4">
        <w:rPr>
          <w:rFonts w:cs="Arial"/>
        </w:rPr>
        <w:t xml:space="preserve">] zich met betrekking tot de geschiktheidseis zoals genoemd in paragraaf 4.3 van het beschrijvend document beroept op de middelen van [naam derde];  </w:t>
      </w:r>
    </w:p>
    <w:p w:rsidR="004B4915" w:rsidRPr="00A529E4" w:rsidRDefault="004B4915" w:rsidP="004B4915">
      <w:pPr>
        <w:suppressAutoHyphens/>
        <w:spacing w:line="288" w:lineRule="auto"/>
        <w:rPr>
          <w:rFonts w:eastAsia="Calibri" w:cs="Arial"/>
        </w:rPr>
      </w:pPr>
    </w:p>
    <w:p w:rsidR="004B4915" w:rsidRPr="00A529E4" w:rsidRDefault="004B4915" w:rsidP="004B4915">
      <w:pPr>
        <w:suppressAutoHyphens/>
        <w:spacing w:line="288" w:lineRule="auto"/>
        <w:rPr>
          <w:rFonts w:eastAsia="Calibri" w:cs="Arial"/>
        </w:rPr>
      </w:pPr>
      <w:r w:rsidRPr="00A529E4">
        <w:rPr>
          <w:rFonts w:eastAsia="Calibri" w:cs="Arial"/>
        </w:rPr>
        <w:t>Contactgegevens derde:</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Statutaire naam:</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Vestigingsadres:</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Postadres:</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Telefoonnummer:</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E-mail:</w:t>
      </w:r>
    </w:p>
    <w:p w:rsidR="004B4915" w:rsidRPr="00A529E4" w:rsidRDefault="004B4915" w:rsidP="004B4915">
      <w:pPr>
        <w:pStyle w:val="Lijstalinea"/>
        <w:numPr>
          <w:ilvl w:val="0"/>
          <w:numId w:val="3"/>
        </w:numPr>
        <w:suppressAutoHyphens/>
        <w:spacing w:line="288" w:lineRule="auto"/>
        <w:ind w:hanging="720"/>
        <w:rPr>
          <w:rFonts w:eastAsia="Calibri" w:cs="Arial"/>
        </w:rPr>
      </w:pPr>
      <w:r w:rsidRPr="00A529E4">
        <w:rPr>
          <w:rFonts w:eastAsia="Calibri" w:cs="Arial"/>
        </w:rPr>
        <w:t>Nummer van inschrijving in het handelsregister:</w:t>
      </w:r>
    </w:p>
    <w:p w:rsidR="004B4915" w:rsidRPr="00A529E4" w:rsidRDefault="004B4915" w:rsidP="004B4915">
      <w:pPr>
        <w:tabs>
          <w:tab w:val="num" w:pos="284"/>
        </w:tabs>
        <w:ind w:left="567"/>
        <w:rPr>
          <w:rFonts w:cs="Arial"/>
        </w:rPr>
      </w:pPr>
    </w:p>
    <w:p w:rsidR="004B4915" w:rsidRPr="00A529E4" w:rsidRDefault="004B4915" w:rsidP="004B4915">
      <w:pPr>
        <w:suppressAutoHyphens/>
        <w:spacing w:line="288" w:lineRule="auto"/>
        <w:rPr>
          <w:rFonts w:cs="Arial"/>
        </w:rPr>
      </w:pPr>
      <w:r w:rsidRPr="00A529E4">
        <w:rPr>
          <w:rFonts w:cs="Arial"/>
        </w:rPr>
        <w:t xml:space="preserve">[naam </w:t>
      </w:r>
      <w:r w:rsidRPr="00A529E4">
        <w:rPr>
          <w:rFonts w:eastAsia="Calibri" w:cs="Arial"/>
        </w:rPr>
        <w:t>derde</w:t>
      </w:r>
      <w:r w:rsidRPr="00A529E4">
        <w:rPr>
          <w:rFonts w:cs="Arial"/>
        </w:rPr>
        <w:t xml:space="preserve">] voldoet, zo blijkt uit bijgevoegd bewijsstuk, alleen of gezamenlijk met [naam </w:t>
      </w:r>
      <w:r w:rsidR="00FC642D">
        <w:rPr>
          <w:rFonts w:cs="Arial"/>
        </w:rPr>
        <w:t>Gegadigde</w:t>
      </w:r>
      <w:r w:rsidRPr="00A529E4">
        <w:rPr>
          <w:rFonts w:cs="Arial"/>
        </w:rPr>
        <w:t>/</w:t>
      </w:r>
      <w:proofErr w:type="spellStart"/>
      <w:r w:rsidRPr="00A529E4">
        <w:rPr>
          <w:rFonts w:cs="Arial"/>
        </w:rPr>
        <w:t>combinant</w:t>
      </w:r>
      <w:proofErr w:type="spellEnd"/>
      <w:r w:rsidRPr="00A529E4">
        <w:rPr>
          <w:rFonts w:cs="Arial"/>
        </w:rPr>
        <w:t>] aan deze geschiktheidseis;</w:t>
      </w:r>
    </w:p>
    <w:p w:rsidR="004B4915" w:rsidRPr="00A529E4" w:rsidRDefault="004B4915" w:rsidP="004B4915">
      <w:pPr>
        <w:suppressAutoHyphens/>
        <w:spacing w:line="288" w:lineRule="auto"/>
        <w:rPr>
          <w:rFonts w:cs="Arial"/>
        </w:rPr>
      </w:pPr>
      <w:r w:rsidRPr="00A529E4">
        <w:rPr>
          <w:rFonts w:cs="Arial"/>
        </w:rPr>
        <w:t xml:space="preserve">[Naam </w:t>
      </w:r>
      <w:r w:rsidR="00FC642D">
        <w:rPr>
          <w:rFonts w:cs="Arial"/>
        </w:rPr>
        <w:t>Gegadigde</w:t>
      </w:r>
      <w:r w:rsidRPr="00A529E4">
        <w:rPr>
          <w:rFonts w:cs="Arial"/>
        </w:rPr>
        <w:t>/</w:t>
      </w:r>
      <w:proofErr w:type="spellStart"/>
      <w:r w:rsidRPr="00A529E4">
        <w:rPr>
          <w:rFonts w:cs="Arial"/>
        </w:rPr>
        <w:t>combinant</w:t>
      </w:r>
      <w:proofErr w:type="spellEnd"/>
      <w:r w:rsidRPr="00A529E4">
        <w:rPr>
          <w:rFonts w:cs="Arial"/>
        </w:rPr>
        <w:t>] bij eventuele gunning van de opdracht voor de uitvoering van de opdracht op diens eerste verzoek daadwerkelijk kan beschikken over de voor de uitvoering van de opdracht noodzakelijke middelen van [naam derde];</w:t>
      </w:r>
    </w:p>
    <w:p w:rsidR="004B4915" w:rsidRPr="00A529E4" w:rsidRDefault="004B4915" w:rsidP="004B4915">
      <w:pPr>
        <w:suppressAutoHyphens/>
        <w:spacing w:line="288" w:lineRule="auto"/>
        <w:rPr>
          <w:rFonts w:cs="Arial"/>
        </w:rPr>
      </w:pPr>
      <w:r w:rsidRPr="00A529E4">
        <w:rPr>
          <w:rFonts w:cs="Arial"/>
        </w:rPr>
        <w:t xml:space="preserve">[Naam derde] daadwerkelijk zal worden ingezet (als onderaannemer of </w:t>
      </w:r>
      <w:proofErr w:type="spellStart"/>
      <w:r w:rsidRPr="00A529E4">
        <w:rPr>
          <w:rFonts w:cs="Arial"/>
        </w:rPr>
        <w:t>combinant</w:t>
      </w:r>
      <w:proofErr w:type="spellEnd"/>
      <w:r w:rsidRPr="00A529E4">
        <w:rPr>
          <w:rFonts w:cs="Arial"/>
        </w:rPr>
        <w:t>) bij de uitvoering van de o</w:t>
      </w:r>
      <w:r w:rsidRPr="00A529E4">
        <w:rPr>
          <w:rFonts w:eastAsia="Calibri" w:cs="Arial"/>
        </w:rPr>
        <w:t xml:space="preserve">pdracht (deze eis geldt uitsluitend indien in het kader van een geschiktheidseis </w:t>
      </w:r>
      <w:r w:rsidRPr="00A529E4">
        <w:rPr>
          <w:rFonts w:cs="Arial"/>
        </w:rPr>
        <w:t xml:space="preserve">met betrekking tot de technische en beroepsbekwaamheid een beroep wordt gedaan op de middelen van een derde). </w:t>
      </w:r>
    </w:p>
    <w:p w:rsidR="004B4915" w:rsidRPr="00A529E4" w:rsidRDefault="004B4915" w:rsidP="004B4915">
      <w:pPr>
        <w:suppressAutoHyphens/>
        <w:spacing w:line="288" w:lineRule="auto"/>
        <w:rPr>
          <w:rFonts w:cs="Arial"/>
        </w:rPr>
      </w:pPr>
      <w:r w:rsidRPr="00A529E4">
        <w:rPr>
          <w:rFonts w:eastAsia="Calibri" w:cs="Arial"/>
        </w:rPr>
        <w:t>Ondergetekende</w:t>
      </w:r>
      <w:r w:rsidRPr="00A529E4">
        <w:rPr>
          <w:rFonts w:cs="Arial"/>
        </w:rPr>
        <w:t xml:space="preserve"> verklaart dat hij/zij deze verklaring naar waarheid heeft ondertekend en tevens dat hij/zij daartoe bevoegd is.</w:t>
      </w:r>
    </w:p>
    <w:p w:rsidR="004B4915" w:rsidRPr="00A529E4" w:rsidRDefault="004B4915" w:rsidP="004B4915">
      <w:pPr>
        <w:ind w:left="567"/>
        <w:rPr>
          <w:rFonts w:cs="Aria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cs="Arial"/>
              </w:rPr>
            </w:pPr>
            <w:r w:rsidRPr="00A529E4">
              <w:rPr>
                <w:rFonts w:cs="Arial"/>
              </w:rPr>
              <w:t xml:space="preserve">Naam </w:t>
            </w:r>
            <w:r w:rsidRPr="00A529E4">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rPr>
          <w:trHeight w:val="297"/>
        </w:trPr>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uppressAutoHyphens/>
              <w:snapToGrid w:val="0"/>
              <w:spacing w:before="90" w:after="54" w:line="312" w:lineRule="auto"/>
              <w:ind w:right="57"/>
              <w:rPr>
                <w:rFonts w:eastAsia="Calibri" w:cs="Arial"/>
              </w:rPr>
            </w:pPr>
            <w:r w:rsidRPr="00A529E4">
              <w:rPr>
                <w:rFonts w:eastAsia="Calibri" w:cs="Arial"/>
              </w:rPr>
              <w:t>Handtekening</w:t>
            </w:r>
          </w:p>
          <w:p w:rsidR="004B4915" w:rsidRPr="00A529E4" w:rsidRDefault="004B4915" w:rsidP="00DF4120">
            <w:pPr>
              <w:spacing w:before="90" w:after="54" w:line="312" w:lineRule="auto"/>
              <w:ind w:left="57" w:right="57"/>
              <w:rPr>
                <w:rFonts w:cs="Arial"/>
              </w:rPr>
            </w:pPr>
          </w:p>
          <w:p w:rsidR="004B4915" w:rsidRPr="00A529E4" w:rsidRDefault="004B4915" w:rsidP="00DF4120">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bl>
    <w:p w:rsidR="004B4915" w:rsidRPr="00A529E4" w:rsidRDefault="004B4915" w:rsidP="004B4915"/>
    <w:p w:rsidR="004B4915" w:rsidRPr="00A529E4" w:rsidRDefault="004B4915" w:rsidP="004B4915"/>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 xml:space="preserve">Naam </w:t>
            </w:r>
            <w:r w:rsidR="00FC642D">
              <w:rPr>
                <w:rFonts w:cs="Arial"/>
              </w:rPr>
              <w:t>Gegadigde</w:t>
            </w:r>
            <w:r w:rsidRPr="00A529E4">
              <w:rPr>
                <w:rFonts w:cs="Arial"/>
              </w:rPr>
              <w:t>/</w:t>
            </w:r>
            <w:proofErr w:type="spellStart"/>
            <w:r w:rsidRPr="00A529E4">
              <w:rPr>
                <w:rFonts w:cs="Arial"/>
              </w:rPr>
              <w:t>combinant</w:t>
            </w:r>
            <w:proofErr w:type="spellEnd"/>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rPr>
          <w:trHeight w:val="297"/>
        </w:trPr>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Handtekening</w:t>
            </w:r>
          </w:p>
          <w:p w:rsidR="004B4915" w:rsidRPr="00A529E4" w:rsidRDefault="004B4915" w:rsidP="00DF4120">
            <w:pPr>
              <w:spacing w:before="90" w:after="54" w:line="312" w:lineRule="auto"/>
              <w:ind w:left="57" w:right="57"/>
              <w:rPr>
                <w:rFonts w:cs="Arial"/>
              </w:rPr>
            </w:pPr>
          </w:p>
          <w:p w:rsidR="004B4915" w:rsidRPr="00A529E4" w:rsidRDefault="004B4915" w:rsidP="00DF4120">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r w:rsidR="004B4915" w:rsidRPr="00A529E4" w:rsidTr="00DF4120">
        <w:tc>
          <w:tcPr>
            <w:tcW w:w="2835" w:type="dxa"/>
            <w:tcBorders>
              <w:top w:val="single" w:sz="8" w:space="0" w:color="C0C0C0"/>
              <w:left w:val="single" w:sz="8" w:space="0" w:color="C0C0C0"/>
              <w:bottom w:val="single" w:sz="8" w:space="0" w:color="C0C0C0"/>
            </w:tcBorders>
            <w:shd w:val="clear" w:color="auto" w:fill="E6E6E6"/>
          </w:tcPr>
          <w:p w:rsidR="004B4915" w:rsidRPr="00A529E4" w:rsidRDefault="004B4915" w:rsidP="00DF4120">
            <w:pPr>
              <w:snapToGrid w:val="0"/>
              <w:spacing w:before="90" w:after="54" w:line="312" w:lineRule="auto"/>
              <w:ind w:left="57" w:right="57"/>
              <w:rPr>
                <w:rFonts w:cs="Arial"/>
              </w:rPr>
            </w:pPr>
            <w:r w:rsidRPr="00A529E4">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4B4915" w:rsidRPr="00A529E4" w:rsidRDefault="004B4915" w:rsidP="00DF4120">
            <w:pPr>
              <w:snapToGrid w:val="0"/>
              <w:spacing w:before="90" w:after="54" w:line="312" w:lineRule="auto"/>
              <w:ind w:left="57" w:right="57"/>
              <w:rPr>
                <w:rFonts w:cs="Arial"/>
              </w:rPr>
            </w:pPr>
          </w:p>
        </w:tc>
      </w:tr>
    </w:tbl>
    <w:p w:rsidR="004B4915" w:rsidRPr="00A529E4" w:rsidRDefault="004B4915" w:rsidP="004B4915">
      <w:pPr>
        <w:rPr>
          <w:i/>
        </w:rPr>
      </w:pPr>
      <w:r w:rsidRPr="00A529E4">
        <w:rPr>
          <w:i/>
        </w:rPr>
        <w:t xml:space="preserve"> </w:t>
      </w:r>
    </w:p>
    <w:p w:rsidR="004B4915" w:rsidRPr="00A529E4" w:rsidRDefault="004B4915" w:rsidP="004B4915"/>
    <w:p w:rsidR="004B4915" w:rsidRPr="00A529E4" w:rsidRDefault="004B4915" w:rsidP="004B4915">
      <w:pPr>
        <w:rPr>
          <w:rFonts w:eastAsia="MS Mincho" w:cs="Arial"/>
          <w:color w:val="00314E"/>
          <w:sz w:val="60"/>
          <w:szCs w:val="32"/>
        </w:rPr>
      </w:pPr>
    </w:p>
    <w:p w:rsidR="00FC642D" w:rsidRDefault="00FC642D" w:rsidP="00FC642D">
      <w:pPr>
        <w:pStyle w:val="KopBijlage"/>
      </w:pPr>
      <w:bookmarkStart w:id="19" w:name="_Toc419285422"/>
      <w:bookmarkStart w:id="20" w:name="_Toc421086918"/>
      <w:bookmarkStart w:id="21" w:name="_Toc421100641"/>
      <w:bookmarkStart w:id="22" w:name="_Toc536191067"/>
      <w:r>
        <w:lastRenderedPageBreak/>
        <w:t xml:space="preserve">Bijlage </w:t>
      </w:r>
      <w:r w:rsidR="00B8039A">
        <w:t>7</w:t>
      </w:r>
      <w:r>
        <w:t xml:space="preserve"> </w:t>
      </w:r>
      <w:bookmarkStart w:id="23" w:name="_Toc419285423"/>
      <w:bookmarkStart w:id="24" w:name="_Toc421086919"/>
      <w:bookmarkStart w:id="25" w:name="_Toc421100642"/>
      <w:bookmarkEnd w:id="19"/>
      <w:bookmarkEnd w:id="20"/>
      <w:bookmarkEnd w:id="21"/>
      <w:r>
        <w:t>Formulier referentieopdracht</w:t>
      </w:r>
      <w:bookmarkEnd w:id="23"/>
      <w:bookmarkEnd w:id="24"/>
      <w:bookmarkEnd w:id="25"/>
      <w:r>
        <w:t xml:space="preserve"> geschiktheidseisen</w:t>
      </w:r>
      <w:bookmarkEnd w:id="22"/>
      <w:r w:rsidR="00B8039A">
        <w:t xml:space="preserve"> 2 en 3</w:t>
      </w:r>
    </w:p>
    <w:p w:rsidR="00FC642D" w:rsidRDefault="00FC642D" w:rsidP="00FC642D">
      <w:pPr>
        <w:ind w:left="567"/>
        <w:rPr>
          <w:rFonts w:cs="Arial"/>
          <w:lang w:eastAsia="ar-SA"/>
        </w:rPr>
      </w:pPr>
    </w:p>
    <w:p w:rsidR="00FC642D" w:rsidRPr="00C0390B" w:rsidRDefault="00FC642D" w:rsidP="00FC642D">
      <w:pPr>
        <w:suppressAutoHyphens/>
        <w:spacing w:line="288" w:lineRule="auto"/>
        <w:rPr>
          <w:rFonts w:cs="Arial"/>
        </w:rPr>
      </w:pPr>
      <w:r>
        <w:rPr>
          <w:rFonts w:cs="Arial"/>
        </w:rPr>
        <w:t>Gegadigde</w:t>
      </w:r>
      <w:r w:rsidRPr="00C0390B">
        <w:rPr>
          <w:rFonts w:cs="Arial"/>
        </w:rPr>
        <w:t xml:space="preserve"> dient </w:t>
      </w:r>
      <w:r w:rsidRPr="0090161A">
        <w:rPr>
          <w:rFonts w:cs="Arial"/>
        </w:rPr>
        <w:t>per referentieopdracht</w:t>
      </w:r>
      <w:r w:rsidRPr="00C0390B">
        <w:rPr>
          <w:rFonts w:cs="Arial"/>
        </w:rPr>
        <w:t xml:space="preserve"> </w:t>
      </w:r>
      <w:r w:rsidR="001F6BD7">
        <w:rPr>
          <w:rFonts w:cs="Arial"/>
        </w:rPr>
        <w:t xml:space="preserve">(geschiktheidseis) </w:t>
      </w:r>
      <w:r w:rsidRPr="00C0390B">
        <w:rPr>
          <w:rFonts w:cs="Arial"/>
        </w:rPr>
        <w:t>één ‘Formulier referentieopdracht</w:t>
      </w:r>
      <w:r>
        <w:rPr>
          <w:rFonts w:cs="Arial"/>
        </w:rPr>
        <w:t xml:space="preserve"> geschiktheidseisen</w:t>
      </w:r>
      <w:r w:rsidRPr="00C0390B">
        <w:rPr>
          <w:rFonts w:cs="Arial"/>
        </w:rPr>
        <w:t xml:space="preserve">’ te hanteren. </w:t>
      </w:r>
      <w:bookmarkStart w:id="26" w:name="_GoBack"/>
      <w:bookmarkEnd w:id="26"/>
    </w:p>
    <w:p w:rsidR="00FC642D" w:rsidRDefault="00FC642D" w:rsidP="00FC642D">
      <w:pPr>
        <w:ind w:left="567"/>
        <w:rPr>
          <w:rFonts w:cs="Arial"/>
        </w:rPr>
      </w:pPr>
    </w:p>
    <w:p w:rsidR="00FC642D" w:rsidRDefault="00FC642D" w:rsidP="00FC642D">
      <w:pPr>
        <w:suppressAutoHyphens/>
        <w:spacing w:line="288" w:lineRule="auto"/>
      </w:pPr>
      <w:r>
        <w:rPr>
          <w:rFonts w:cs="Arial"/>
          <w:b/>
        </w:rPr>
        <w:t>NB</w:t>
      </w:r>
      <w:r>
        <w:rPr>
          <w:rFonts w:cs="Arial"/>
        </w:rPr>
        <w:t xml:space="preserve"> Om te controleren of</w:t>
      </w:r>
      <w:r w:rsidRPr="00F13C0E">
        <w:t xml:space="preserve"> de </w:t>
      </w:r>
      <w:r>
        <w:t>referentie</w:t>
      </w:r>
      <w:r w:rsidRPr="00F13C0E">
        <w:t xml:space="preserve">opdracht naar tevredenheid </w:t>
      </w:r>
      <w:r>
        <w:t xml:space="preserve">van de </w:t>
      </w:r>
      <w:r>
        <w:rPr>
          <w:rFonts w:cs="Arial"/>
        </w:rPr>
        <w:t>Opdrachtgever</w:t>
      </w:r>
      <w:r>
        <w:t xml:space="preserve"> van de referentie </w:t>
      </w:r>
      <w:r w:rsidRPr="00F13C0E">
        <w:t>en tijdig (verleend uitstel daarin begrepen) is verricht</w:t>
      </w:r>
      <w:r>
        <w:t>, behoudt</w:t>
      </w:r>
      <w:r w:rsidRPr="00F13C0E">
        <w:t xml:space="preserve"> </w:t>
      </w:r>
      <w:r>
        <w:t>de Aanbestedende Dienst z</w:t>
      </w:r>
      <w:r w:rsidRPr="001419C2">
        <w:t xml:space="preserve">ich het recht voor om zonder tussenkomst van de </w:t>
      </w:r>
      <w:r>
        <w:t>Gegadigde</w:t>
      </w:r>
      <w:r w:rsidRPr="001419C2">
        <w:t xml:space="preserve"> contact op te nemen met de </w:t>
      </w:r>
      <w:r>
        <w:t>Opdrachtgever</w:t>
      </w:r>
      <w:r w:rsidRPr="001419C2">
        <w:t xml:space="preserve"> van de referentieopdracht.</w:t>
      </w:r>
    </w:p>
    <w:p w:rsidR="00FC642D" w:rsidRPr="00C96900" w:rsidRDefault="00FC642D" w:rsidP="00FC642D">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FC642D" w:rsidTr="004B031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rsidR="00FC642D" w:rsidRDefault="00FC642D" w:rsidP="004B0319">
            <w:pPr>
              <w:suppressAutoHyphens/>
              <w:spacing w:before="90" w:after="54" w:line="288" w:lineRule="auto"/>
              <w:ind w:left="57" w:right="57"/>
              <w:rPr>
                <w:rFonts w:cs="Arial"/>
                <w:b/>
                <w:bCs/>
                <w:lang w:eastAsia="ar-SA"/>
              </w:rPr>
            </w:pPr>
            <w:r>
              <w:rPr>
                <w:rFonts w:cs="Arial"/>
                <w:b/>
              </w:rPr>
              <w:t>Gegevens Opdrachtgever</w:t>
            </w:r>
          </w:p>
        </w:tc>
      </w:tr>
      <w:tr w:rsidR="00FC642D" w:rsidTr="004B031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rsidR="00FC642D" w:rsidRDefault="00FC642D" w:rsidP="004B0319">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FC642D" w:rsidRDefault="00FC642D" w:rsidP="004B0319">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sidRPr="001419C2">
              <w:t>combinatie</w:t>
            </w:r>
            <w:r>
              <w:rPr>
                <w:rFonts w:cs="Arial"/>
              </w:rPr>
              <w:t xml:space="preserve"> Adres</w:t>
            </w:r>
          </w:p>
        </w:tc>
        <w:tc>
          <w:tcPr>
            <w:tcW w:w="4253" w:type="dxa"/>
            <w:tcBorders>
              <w:top w:val="single" w:sz="8" w:space="0" w:color="C0C0C0"/>
              <w:left w:val="single" w:sz="8" w:space="0" w:color="C0C0C0"/>
              <w:bottom w:val="single" w:sz="8" w:space="0" w:color="C0C0C0"/>
              <w:right w:val="single" w:sz="8" w:space="0" w:color="C0C0C0"/>
            </w:tcBorders>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FC642D" w:rsidRDefault="00FC642D" w:rsidP="004B0319">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rsidR="00FC642D" w:rsidRDefault="00FC642D" w:rsidP="004B0319">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rsidR="00FC642D" w:rsidRDefault="00FC642D" w:rsidP="004B0319">
            <w:pPr>
              <w:suppressAutoHyphens/>
              <w:spacing w:before="90" w:after="54" w:line="288" w:lineRule="auto"/>
              <w:ind w:left="57" w:right="57"/>
              <w:rPr>
                <w:rFonts w:cs="Arial"/>
                <w:lang w:eastAsia="ar-SA"/>
              </w:rPr>
            </w:pPr>
          </w:p>
        </w:tc>
      </w:tr>
      <w:tr w:rsidR="00FC642D" w:rsidTr="004B031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rsidR="00FC642D" w:rsidRDefault="00FC642D" w:rsidP="004B0319">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rsidR="00FC642D" w:rsidRDefault="00FC642D" w:rsidP="004B0319">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rsidR="00FC642D" w:rsidRDefault="00FC642D" w:rsidP="004B0319">
            <w:pPr>
              <w:suppressAutoHyphens/>
              <w:spacing w:before="90" w:after="54" w:line="288" w:lineRule="auto"/>
              <w:ind w:left="57" w:right="57"/>
              <w:rPr>
                <w:rFonts w:cs="Arial"/>
                <w:lang w:eastAsia="ar-SA"/>
              </w:rPr>
            </w:pPr>
          </w:p>
        </w:tc>
      </w:tr>
    </w:tbl>
    <w:p w:rsidR="00FC642D" w:rsidRDefault="00FC642D" w:rsidP="00FC642D">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FC642D" w:rsidTr="004B031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rsidR="00FC642D" w:rsidRDefault="00FC642D" w:rsidP="004B0319">
            <w:pPr>
              <w:suppressAutoHyphens/>
              <w:spacing w:before="90" w:after="54" w:line="288" w:lineRule="auto"/>
              <w:ind w:left="57" w:right="57"/>
              <w:rPr>
                <w:rFonts w:cs="Arial"/>
                <w:b/>
                <w:bCs/>
                <w:lang w:eastAsia="ar-SA"/>
              </w:rPr>
            </w:pPr>
            <w:r>
              <w:rPr>
                <w:rFonts w:cs="Arial"/>
                <w:b/>
              </w:rPr>
              <w:t>Referentieopdracht</w:t>
            </w:r>
          </w:p>
        </w:tc>
      </w:tr>
      <w:tr w:rsidR="00FC642D" w:rsidTr="004B0319">
        <w:trPr>
          <w:cantSplit/>
        </w:trPr>
        <w:tc>
          <w:tcPr>
            <w:tcW w:w="567" w:type="dxa"/>
            <w:vMerge w:val="restart"/>
            <w:tcBorders>
              <w:top w:val="single" w:sz="12" w:space="0" w:color="808080"/>
              <w:left w:val="single" w:sz="8" w:space="0" w:color="C0C0C0"/>
              <w:bottom w:val="single" w:sz="4" w:space="0" w:color="auto"/>
              <w:right w:val="single" w:sz="8" w:space="0" w:color="C0C0C0"/>
            </w:tcBorders>
            <w:hideMark/>
          </w:tcPr>
          <w:p w:rsidR="00FC642D" w:rsidRDefault="00FC642D" w:rsidP="004B0319">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vMerge/>
            <w:tcBorders>
              <w:top w:val="single" w:sz="12" w:space="0" w:color="808080"/>
              <w:left w:val="single" w:sz="8" w:space="0" w:color="C0C0C0"/>
              <w:bottom w:val="single" w:sz="4" w:space="0" w:color="auto"/>
              <w:right w:val="single" w:sz="8" w:space="0" w:color="C0C0C0"/>
            </w:tcBorders>
            <w:vAlign w:val="center"/>
            <w:hideMark/>
          </w:tcPr>
          <w:p w:rsidR="00FC642D" w:rsidRDefault="00FC642D" w:rsidP="004B0319">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vMerge/>
            <w:tcBorders>
              <w:top w:val="single" w:sz="12" w:space="0" w:color="808080"/>
              <w:left w:val="single" w:sz="8" w:space="0" w:color="C0C0C0"/>
              <w:bottom w:val="single" w:sz="4" w:space="0" w:color="auto"/>
              <w:right w:val="single" w:sz="8" w:space="0" w:color="C0C0C0"/>
            </w:tcBorders>
            <w:vAlign w:val="center"/>
            <w:hideMark/>
          </w:tcPr>
          <w:p w:rsidR="00FC642D" w:rsidRDefault="00FC642D" w:rsidP="004B0319">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rsidR="00FC642D" w:rsidRDefault="00FC642D" w:rsidP="004B0319">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tcBorders>
              <w:top w:val="single" w:sz="4" w:space="0" w:color="auto"/>
              <w:left w:val="single" w:sz="8" w:space="0" w:color="C0C0C0"/>
              <w:bottom w:val="single" w:sz="8" w:space="0" w:color="C0C0C0"/>
              <w:right w:val="single" w:sz="8" w:space="0" w:color="C0C0C0"/>
            </w:tcBorders>
            <w:vAlign w:val="center"/>
          </w:tcPr>
          <w:p w:rsidR="00FC642D" w:rsidRDefault="00FC642D" w:rsidP="004B0319">
            <w:pPr>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FC642D" w:rsidRDefault="00FC642D" w:rsidP="004B0319">
            <w:pPr>
              <w:suppressAutoHyphens/>
              <w:spacing w:before="90" w:after="54" w:line="288" w:lineRule="auto"/>
              <w:ind w:left="57" w:right="57"/>
              <w:rPr>
                <w:rFonts w:cs="Arial"/>
              </w:rPr>
            </w:pPr>
            <w:r>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lang w:eastAsia="ar-SA"/>
              </w:rPr>
            </w:pPr>
          </w:p>
        </w:tc>
      </w:tr>
      <w:tr w:rsidR="00FC642D" w:rsidTr="004B0319">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rsidR="00FC642D" w:rsidRDefault="00FC642D" w:rsidP="004B0319">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rsidR="00FC642D" w:rsidRPr="00870E1A" w:rsidRDefault="001F6BD7" w:rsidP="004B0319">
            <w:pPr>
              <w:suppressAutoHyphens/>
              <w:spacing w:before="90" w:after="54" w:line="288" w:lineRule="auto"/>
              <w:ind w:left="57" w:right="57"/>
            </w:pPr>
            <w:r w:rsidRPr="00A821C9">
              <w:rPr>
                <w:rFonts w:cs="Arial"/>
              </w:rPr>
              <w:t xml:space="preserve">Omschrijving van de Opdracht, waaruit in ieder geval blijkt dat de referentieopdracht qua </w:t>
            </w:r>
            <w:r w:rsidRPr="00A821C9">
              <w:rPr>
                <w:rFonts w:cs="Arial"/>
                <w:i/>
              </w:rPr>
              <w:t>aard</w:t>
            </w:r>
            <w:r w:rsidRPr="00A821C9">
              <w:rPr>
                <w:rFonts w:cs="Arial"/>
              </w:rPr>
              <w:t xml:space="preserve"> gelijkwaardig is aan de aanbestede</w:t>
            </w:r>
            <w:r>
              <w:rPr>
                <w:rFonts w:cs="Arial"/>
              </w:rPr>
              <w:t xml:space="preserve"> Opdracht</w:t>
            </w:r>
            <w:r w:rsidRPr="00A821C9">
              <w:rPr>
                <w:rFonts w:cs="Arial"/>
              </w:rPr>
              <w:t>en</w:t>
            </w:r>
            <w:r>
              <w:rPr>
                <w:rFonts w:cs="Arial"/>
              </w:rPr>
              <w:t xml:space="preserve">. Verder dient uit deze omschrijving te volgen dat </w:t>
            </w:r>
            <w:r>
              <w:t>Gegadigde ervaring heeft opgedaan met het gevraagde. Dit wordt aantoonbaar gemaakt door in detail in te gaan op de aspecten genoemd bij de eis.</w:t>
            </w:r>
          </w:p>
        </w:tc>
        <w:tc>
          <w:tcPr>
            <w:tcW w:w="4253"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bCs/>
                <w:lang w:eastAsia="ar-SA"/>
              </w:rPr>
            </w:pPr>
          </w:p>
        </w:tc>
      </w:tr>
      <w:tr w:rsidR="00FC642D" w:rsidTr="004B031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rPr>
            </w:pPr>
            <w:r>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FC642D" w:rsidRPr="007170F0" w:rsidRDefault="00FC642D" w:rsidP="004B0319">
            <w:pPr>
              <w:suppressAutoHyphens/>
              <w:spacing w:before="90" w:after="54" w:line="288" w:lineRule="auto"/>
              <w:ind w:left="57" w:right="57"/>
              <w:rPr>
                <w:rFonts w:cs="Arial"/>
              </w:rPr>
            </w:pPr>
            <w:r w:rsidRPr="007170F0">
              <w:rPr>
                <w:rFonts w:cs="Arial"/>
              </w:rPr>
              <w:t>Indien verricht in combinatie: het percentage/aandeel in de combinatie; aard en inhoud van de eigen werkzaamheden verricht in combinatieverband</w:t>
            </w:r>
          </w:p>
        </w:tc>
        <w:tc>
          <w:tcPr>
            <w:tcW w:w="4253" w:type="dxa"/>
            <w:tcBorders>
              <w:top w:val="single" w:sz="8" w:space="0" w:color="C0C0C0"/>
              <w:left w:val="single" w:sz="8" w:space="0" w:color="C0C0C0"/>
              <w:bottom w:val="single" w:sz="8" w:space="0" w:color="C0C0C0"/>
              <w:right w:val="single" w:sz="8" w:space="0" w:color="C0C0C0"/>
            </w:tcBorders>
            <w:vAlign w:val="center"/>
          </w:tcPr>
          <w:p w:rsidR="00FC642D" w:rsidRDefault="00FC642D" w:rsidP="004B0319">
            <w:pPr>
              <w:suppressAutoHyphens/>
              <w:spacing w:before="90" w:after="54" w:line="288" w:lineRule="auto"/>
              <w:ind w:left="57" w:right="57"/>
              <w:rPr>
                <w:rFonts w:cs="Arial"/>
                <w:bCs/>
                <w:lang w:eastAsia="ar-SA"/>
              </w:rPr>
            </w:pPr>
          </w:p>
        </w:tc>
      </w:tr>
    </w:tbl>
    <w:p w:rsidR="00FC642D" w:rsidRDefault="00FC642D" w:rsidP="00FC642D">
      <w:pPr>
        <w:rPr>
          <w:rFonts w:cs="Arial"/>
          <w:snapToGrid w:val="0"/>
          <w:lang w:eastAsia="ar-SA"/>
        </w:rPr>
      </w:pPr>
      <w:bookmarkStart w:id="27" w:name="_Toc86485888"/>
      <w:bookmarkStart w:id="28" w:name="_Toc86485886"/>
      <w:bookmarkStart w:id="29" w:name="_Toc68944752"/>
      <w:bookmarkStart w:id="30" w:name="_Toc86485889"/>
    </w:p>
    <w:p w:rsidR="00FC642D" w:rsidRDefault="00FC642D" w:rsidP="00FC642D">
      <w:pPr>
        <w:suppressAutoHyphens/>
        <w:spacing w:line="288" w:lineRule="auto"/>
        <w:rPr>
          <w:rFonts w:cs="Arial"/>
          <w:snapToGrid w:val="0"/>
        </w:rPr>
      </w:pPr>
      <w:r>
        <w:rPr>
          <w:rFonts w:cs="Arial"/>
          <w:snapToGrid w:val="0"/>
        </w:rPr>
        <w:t>Hierbij verklaart Gegadigde dat bovenstaande referentieopdracht naar behoren is uitgevoerd.</w:t>
      </w:r>
    </w:p>
    <w:p w:rsidR="00FC642D" w:rsidRDefault="00FC642D" w:rsidP="00FC642D">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FC642D" w:rsidRPr="009576D5" w:rsidTr="004B0319">
        <w:tc>
          <w:tcPr>
            <w:tcW w:w="2835" w:type="dxa"/>
            <w:tcBorders>
              <w:top w:val="single" w:sz="8" w:space="0" w:color="C0C0C0"/>
              <w:left w:val="single" w:sz="8" w:space="0" w:color="C0C0C0"/>
              <w:bottom w:val="single" w:sz="8" w:space="0" w:color="C0C0C0"/>
            </w:tcBorders>
            <w:shd w:val="clear" w:color="auto" w:fill="E6E6E6"/>
          </w:tcPr>
          <w:p w:rsidR="00FC642D" w:rsidRPr="009576D5" w:rsidRDefault="00FC642D" w:rsidP="004B031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cs="Arial"/>
              </w:rPr>
              <w:t>Gegadigde</w:t>
            </w:r>
          </w:p>
        </w:tc>
        <w:tc>
          <w:tcPr>
            <w:tcW w:w="5690" w:type="dxa"/>
            <w:tcBorders>
              <w:top w:val="single" w:sz="8" w:space="0" w:color="C0C0C0"/>
              <w:left w:val="single" w:sz="8" w:space="0" w:color="C0C0C0"/>
              <w:bottom w:val="single" w:sz="8" w:space="0" w:color="C0C0C0"/>
              <w:right w:val="single" w:sz="8" w:space="0" w:color="C0C0C0"/>
            </w:tcBorders>
          </w:tcPr>
          <w:p w:rsidR="00FC642D" w:rsidRPr="009576D5" w:rsidRDefault="00FC642D" w:rsidP="004B0319">
            <w:pPr>
              <w:suppressAutoHyphens/>
              <w:snapToGrid w:val="0"/>
              <w:spacing w:before="90" w:after="54" w:line="312" w:lineRule="auto"/>
              <w:ind w:right="57"/>
              <w:rPr>
                <w:rFonts w:eastAsia="Calibri" w:cs="Arial"/>
              </w:rPr>
            </w:pPr>
          </w:p>
        </w:tc>
      </w:tr>
      <w:tr w:rsidR="00FC642D" w:rsidRPr="009576D5" w:rsidTr="004B0319">
        <w:tc>
          <w:tcPr>
            <w:tcW w:w="2835" w:type="dxa"/>
            <w:tcBorders>
              <w:top w:val="single" w:sz="8" w:space="0" w:color="C0C0C0"/>
              <w:left w:val="single" w:sz="8" w:space="0" w:color="C0C0C0"/>
              <w:bottom w:val="single" w:sz="8" w:space="0" w:color="C0C0C0"/>
            </w:tcBorders>
            <w:shd w:val="clear" w:color="auto" w:fill="E6E6E6"/>
          </w:tcPr>
          <w:p w:rsidR="00FC642D" w:rsidRPr="009576D5" w:rsidRDefault="00FC642D" w:rsidP="004B031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FC642D" w:rsidRPr="009576D5" w:rsidRDefault="00FC642D" w:rsidP="004B0319">
            <w:pPr>
              <w:suppressAutoHyphens/>
              <w:snapToGrid w:val="0"/>
              <w:spacing w:before="90" w:after="54" w:line="312" w:lineRule="auto"/>
              <w:ind w:right="57"/>
              <w:rPr>
                <w:rFonts w:eastAsia="Calibri" w:cs="Arial"/>
              </w:rPr>
            </w:pPr>
          </w:p>
        </w:tc>
      </w:tr>
      <w:tr w:rsidR="00FC642D" w:rsidRPr="009576D5" w:rsidTr="004B0319">
        <w:tc>
          <w:tcPr>
            <w:tcW w:w="2835" w:type="dxa"/>
            <w:tcBorders>
              <w:top w:val="single" w:sz="8" w:space="0" w:color="C0C0C0"/>
              <w:left w:val="single" w:sz="8" w:space="0" w:color="C0C0C0"/>
              <w:bottom w:val="single" w:sz="8" w:space="0" w:color="C0C0C0"/>
            </w:tcBorders>
            <w:shd w:val="clear" w:color="auto" w:fill="E6E6E6"/>
          </w:tcPr>
          <w:p w:rsidR="00FC642D" w:rsidRPr="009576D5" w:rsidRDefault="00FC642D" w:rsidP="004B031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FC642D" w:rsidRPr="009576D5" w:rsidRDefault="00FC642D" w:rsidP="004B0319">
            <w:pPr>
              <w:suppressAutoHyphens/>
              <w:snapToGrid w:val="0"/>
              <w:spacing w:before="90" w:after="54" w:line="312" w:lineRule="auto"/>
              <w:ind w:right="57"/>
              <w:rPr>
                <w:rFonts w:eastAsia="Calibri" w:cs="Arial"/>
              </w:rPr>
            </w:pPr>
          </w:p>
        </w:tc>
      </w:tr>
      <w:tr w:rsidR="00FC642D" w:rsidRPr="009576D5" w:rsidTr="004B0319">
        <w:tc>
          <w:tcPr>
            <w:tcW w:w="2835" w:type="dxa"/>
            <w:tcBorders>
              <w:top w:val="single" w:sz="8" w:space="0" w:color="C0C0C0"/>
              <w:left w:val="single" w:sz="8" w:space="0" w:color="C0C0C0"/>
              <w:bottom w:val="single" w:sz="8" w:space="0" w:color="C0C0C0"/>
            </w:tcBorders>
            <w:shd w:val="clear" w:color="auto" w:fill="E6E6E6"/>
          </w:tcPr>
          <w:p w:rsidR="00FC642D" w:rsidRPr="009576D5" w:rsidRDefault="00FC642D" w:rsidP="004B0319">
            <w:pPr>
              <w:suppressAutoHyphens/>
              <w:snapToGrid w:val="0"/>
              <w:spacing w:before="90" w:after="54" w:line="312" w:lineRule="auto"/>
              <w:ind w:right="57"/>
              <w:rPr>
                <w:rFonts w:eastAsia="Calibri" w:cs="Arial"/>
              </w:rPr>
            </w:pPr>
            <w:r w:rsidRPr="009576D5">
              <w:rPr>
                <w:rFonts w:eastAsia="Calibri" w:cs="Arial"/>
              </w:rPr>
              <w:t>Handtekening</w:t>
            </w:r>
          </w:p>
          <w:p w:rsidR="00FC642D" w:rsidRPr="009576D5" w:rsidRDefault="00FC642D" w:rsidP="004B0319">
            <w:pPr>
              <w:suppressAutoHyphens/>
              <w:spacing w:before="90" w:after="54" w:line="312" w:lineRule="auto"/>
              <w:ind w:right="57"/>
              <w:rPr>
                <w:rFonts w:eastAsia="Calibri" w:cs="Arial"/>
              </w:rPr>
            </w:pPr>
          </w:p>
          <w:p w:rsidR="00FC642D" w:rsidRPr="009576D5" w:rsidRDefault="00FC642D" w:rsidP="004B031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FC642D" w:rsidRPr="009576D5" w:rsidRDefault="00FC642D" w:rsidP="004B0319">
            <w:pPr>
              <w:suppressAutoHyphens/>
              <w:snapToGrid w:val="0"/>
              <w:spacing w:before="90" w:after="54" w:line="312" w:lineRule="auto"/>
              <w:ind w:right="57"/>
              <w:rPr>
                <w:rFonts w:eastAsia="Calibri" w:cs="Arial"/>
              </w:rPr>
            </w:pPr>
          </w:p>
        </w:tc>
      </w:tr>
      <w:tr w:rsidR="00FC642D" w:rsidRPr="009576D5" w:rsidTr="004B0319">
        <w:tc>
          <w:tcPr>
            <w:tcW w:w="2835" w:type="dxa"/>
            <w:tcBorders>
              <w:top w:val="single" w:sz="8" w:space="0" w:color="C0C0C0"/>
              <w:left w:val="single" w:sz="8" w:space="0" w:color="C0C0C0"/>
              <w:bottom w:val="single" w:sz="8" w:space="0" w:color="C0C0C0"/>
            </w:tcBorders>
            <w:shd w:val="clear" w:color="auto" w:fill="E6E6E6"/>
          </w:tcPr>
          <w:p w:rsidR="00FC642D" w:rsidRPr="009576D5" w:rsidRDefault="00FC642D" w:rsidP="004B031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FC642D" w:rsidRPr="009576D5" w:rsidRDefault="00FC642D" w:rsidP="004B0319">
            <w:pPr>
              <w:suppressAutoHyphens/>
              <w:snapToGrid w:val="0"/>
              <w:spacing w:before="90" w:after="54" w:line="312" w:lineRule="auto"/>
              <w:ind w:right="57"/>
              <w:rPr>
                <w:rFonts w:eastAsia="Calibri" w:cs="Arial"/>
              </w:rPr>
            </w:pPr>
          </w:p>
        </w:tc>
      </w:tr>
      <w:bookmarkEnd w:id="27"/>
      <w:bookmarkEnd w:id="28"/>
      <w:bookmarkEnd w:id="29"/>
      <w:bookmarkEnd w:id="30"/>
    </w:tbl>
    <w:p w:rsidR="00FC642D" w:rsidRDefault="00FC642D" w:rsidP="001F6BD7">
      <w:pPr>
        <w:pStyle w:val="Kop2"/>
        <w:numPr>
          <w:ilvl w:val="0"/>
          <w:numId w:val="0"/>
        </w:numPr>
        <w:tabs>
          <w:tab w:val="left" w:pos="708"/>
        </w:tabs>
        <w:rPr>
          <w:szCs w:val="20"/>
        </w:rPr>
      </w:pPr>
    </w:p>
    <w:sectPr w:rsidR="00FC6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0679"/>
    <w:multiLevelType w:val="multilevel"/>
    <w:tmpl w:val="C98C935E"/>
    <w:lvl w:ilvl="0">
      <w:numFmt w:val="decimal"/>
      <w:pStyle w:val="Lijstopsomteken"/>
      <w:lvlText w:val=""/>
      <w:lvlJc w:val="left"/>
    </w:lvl>
    <w:lvl w:ilvl="1">
      <w:numFmt w:val="decimal"/>
      <w:pStyle w:val="Lijstopsomteken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CA44F0"/>
    <w:multiLevelType w:val="hybridMultilevel"/>
    <w:tmpl w:val="F552F110"/>
    <w:lvl w:ilvl="0" w:tplc="F4D2D530">
      <w:start w:val="1"/>
      <w:numFmt w:val="lowerRoman"/>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15"/>
    <w:rsid w:val="001F6BD7"/>
    <w:rsid w:val="004B4915"/>
    <w:rsid w:val="0060618D"/>
    <w:rsid w:val="00A6683B"/>
    <w:rsid w:val="00B8039A"/>
    <w:rsid w:val="00DA5BD2"/>
    <w:rsid w:val="00FC6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FA83"/>
  <w15:chartTrackingRefBased/>
  <w15:docId w15:val="{6CACDCF0-E1C5-41BA-8211-70A48438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B4915"/>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4B4915"/>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qFormat/>
    <w:rsid w:val="004B4915"/>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FC642D"/>
    <w:pPr>
      <w:numPr>
        <w:ilvl w:val="0"/>
        <w:numId w:val="0"/>
      </w:numPr>
      <w:spacing w:before="280" w:after="0" w:line="280" w:lineRule="atLeast"/>
      <w:ind w:left="680" w:hanging="680"/>
      <w:contextualSpacing/>
      <w:outlineLvl w:val="2"/>
    </w:pPr>
    <w:rPr>
      <w:b/>
      <w:sz w:val="23"/>
      <w:szCs w:val="26"/>
    </w:rPr>
  </w:style>
  <w:style w:type="paragraph" w:styleId="Kop4">
    <w:name w:val="heading 4"/>
    <w:basedOn w:val="Kop2"/>
    <w:next w:val="Standaard"/>
    <w:link w:val="Kop4Char"/>
    <w:qFormat/>
    <w:rsid w:val="004B4915"/>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B4915"/>
    <w:rPr>
      <w:rFonts w:ascii="Arial" w:eastAsia="MS Mincho" w:hAnsi="Arial" w:cs="Arial"/>
      <w:bCs/>
      <w:color w:val="00314E"/>
      <w:sz w:val="60"/>
      <w:szCs w:val="32"/>
      <w:lang w:eastAsia="nl-NL"/>
    </w:rPr>
  </w:style>
  <w:style w:type="character" w:customStyle="1" w:styleId="Kop2Char">
    <w:name w:val="Kop 2 Char"/>
    <w:basedOn w:val="Standaardalinea-lettertype"/>
    <w:link w:val="Kop2"/>
    <w:rsid w:val="004B4915"/>
    <w:rPr>
      <w:rFonts w:ascii="Arial" w:eastAsia="MS Mincho" w:hAnsi="Arial" w:cs="Arial"/>
      <w:iCs/>
      <w:color w:val="BA4133"/>
      <w:sz w:val="30"/>
      <w:szCs w:val="28"/>
      <w:lang w:eastAsia="nl-NL"/>
    </w:rPr>
  </w:style>
  <w:style w:type="character" w:customStyle="1" w:styleId="Kop4Char">
    <w:name w:val="Kop 4 Char"/>
    <w:basedOn w:val="Standaardalinea-lettertype"/>
    <w:link w:val="Kop4"/>
    <w:rsid w:val="004B4915"/>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4B4915"/>
    <w:pPr>
      <w:keepNext/>
      <w:pageBreakBefore/>
      <w:spacing w:line="600" w:lineRule="atLeast"/>
      <w:outlineLvl w:val="0"/>
    </w:pPr>
    <w:rPr>
      <w:rFonts w:eastAsia="MS Mincho" w:cs="Arial"/>
      <w:bCs/>
      <w:color w:val="00314E"/>
      <w:sz w:val="60"/>
      <w:szCs w:val="32"/>
    </w:rPr>
  </w:style>
  <w:style w:type="paragraph" w:styleId="Lijstopsomteken">
    <w:name w:val="List Bullet"/>
    <w:basedOn w:val="Standaard"/>
    <w:semiHidden/>
    <w:rsid w:val="004B4915"/>
    <w:pPr>
      <w:numPr>
        <w:numId w:val="2"/>
      </w:numPr>
      <w:tabs>
        <w:tab w:val="left" w:pos="397"/>
      </w:tabs>
    </w:pPr>
  </w:style>
  <w:style w:type="paragraph" w:styleId="Lijstopsomteken2">
    <w:name w:val="List Bullet 2"/>
    <w:basedOn w:val="Standaard"/>
    <w:semiHidden/>
    <w:rsid w:val="004B4915"/>
    <w:pPr>
      <w:numPr>
        <w:ilvl w:val="1"/>
        <w:numId w:val="2"/>
      </w:numPr>
      <w:contextualSpacing/>
    </w:pPr>
  </w:style>
  <w:style w:type="paragraph" w:styleId="Lijstalinea">
    <w:name w:val="List Paragraph"/>
    <w:aliases w:val="Lijstalinea niv 1"/>
    <w:basedOn w:val="Lijstopsomteken"/>
    <w:link w:val="LijstalineaChar"/>
    <w:uiPriority w:val="72"/>
    <w:qFormat/>
    <w:rsid w:val="004B4915"/>
    <w:pPr>
      <w:contextualSpacing/>
    </w:pPr>
  </w:style>
  <w:style w:type="character" w:customStyle="1" w:styleId="LijstalineaChar">
    <w:name w:val="Lijstalinea Char"/>
    <w:aliases w:val="Lijstalinea niv 1 Char"/>
    <w:basedOn w:val="Standaardalinea-lettertype"/>
    <w:link w:val="Lijstalinea"/>
    <w:uiPriority w:val="72"/>
    <w:locked/>
    <w:rsid w:val="004B4915"/>
    <w:rPr>
      <w:rFonts w:ascii="Arial" w:eastAsia="Times New Roman" w:hAnsi="Arial" w:cs="Times New Roman"/>
      <w:sz w:val="20"/>
      <w:szCs w:val="20"/>
      <w:lang w:eastAsia="nl-NL"/>
    </w:rPr>
  </w:style>
  <w:style w:type="table" w:styleId="Tabelraster">
    <w:name w:val="Table Grid"/>
    <w:basedOn w:val="Standaardtabel"/>
    <w:rsid w:val="00DA5BD2"/>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customStyle="1" w:styleId="Tabelraster2">
    <w:name w:val="Tabelraster2"/>
    <w:basedOn w:val="Standaardtabel"/>
    <w:next w:val="Tabelraster"/>
    <w:uiPriority w:val="39"/>
    <w:rsid w:val="00FC642D"/>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Kop3Char">
    <w:name w:val="Kop 3 Char"/>
    <w:basedOn w:val="Standaardalinea-lettertype"/>
    <w:link w:val="Kop3"/>
    <w:rsid w:val="00FC642D"/>
    <w:rPr>
      <w:rFonts w:ascii="Arial" w:eastAsia="MS Mincho" w:hAnsi="Arial" w:cs="Arial"/>
      <w:b/>
      <w:iCs/>
      <w:color w:val="BA4133"/>
      <w:sz w:val="23"/>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960</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Radjes Boejharat [IFV]</dc:creator>
  <cp:keywords/>
  <dc:description/>
  <cp:lastModifiedBy>Radjes Boejharat [IFV]</cp:lastModifiedBy>
  <cp:revision>6</cp:revision>
  <dcterms:created xsi:type="dcterms:W3CDTF">2018-12-03T16:11:00Z</dcterms:created>
  <dcterms:modified xsi:type="dcterms:W3CDTF">2019-04-03T09:46:00Z</dcterms:modified>
</cp:coreProperties>
</file>