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86D4D" w14:textId="77777777" w:rsidR="0046235C" w:rsidRPr="002A03B3" w:rsidRDefault="0046235C" w:rsidP="002A03B3">
      <w:pPr>
        <w:spacing w:line="360" w:lineRule="auto"/>
        <w:jc w:val="both"/>
        <w:rPr>
          <w:rFonts w:ascii="Arial" w:hAnsi="Arial" w:cs="Arial"/>
          <w:szCs w:val="20"/>
        </w:rPr>
      </w:pPr>
      <w:r w:rsidRPr="002A03B3">
        <w:rPr>
          <w:rFonts w:ascii="Arial" w:hAnsi="Arial" w:cs="Arial"/>
          <w:szCs w:val="20"/>
        </w:rPr>
        <w:t xml:space="preserve">Bijlage 8 </w:t>
      </w:r>
      <w:r w:rsidRPr="002A03B3">
        <w:rPr>
          <w:rFonts w:ascii="Arial" w:hAnsi="Arial" w:cs="Arial"/>
          <w:szCs w:val="20"/>
        </w:rPr>
        <w:tab/>
        <w:t xml:space="preserve">Aanvullende eisen </w:t>
      </w:r>
      <w:r w:rsidR="008D5559" w:rsidRPr="002A03B3">
        <w:rPr>
          <w:rFonts w:ascii="Arial" w:hAnsi="Arial" w:cs="Arial"/>
          <w:szCs w:val="20"/>
        </w:rPr>
        <w:t>aan de oplossing</w:t>
      </w:r>
      <w:r w:rsidRPr="002A03B3">
        <w:rPr>
          <w:rFonts w:ascii="Arial" w:hAnsi="Arial" w:cs="Arial"/>
          <w:szCs w:val="20"/>
        </w:rPr>
        <w:t xml:space="preserve"> </w:t>
      </w:r>
    </w:p>
    <w:p w14:paraId="3825CE48" w14:textId="77777777" w:rsidR="0046235C" w:rsidRPr="002A03B3" w:rsidRDefault="0046235C" w:rsidP="002A03B3">
      <w:pPr>
        <w:spacing w:line="360" w:lineRule="auto"/>
        <w:jc w:val="both"/>
        <w:rPr>
          <w:rFonts w:ascii="Arial" w:hAnsi="Arial" w:cs="Arial"/>
          <w:szCs w:val="20"/>
        </w:rPr>
      </w:pPr>
      <w:r w:rsidRPr="002A03B3">
        <w:rPr>
          <w:rFonts w:ascii="Arial" w:hAnsi="Arial" w:cs="Arial"/>
          <w:szCs w:val="20"/>
        </w:rPr>
        <w:tab/>
      </w:r>
      <w:r w:rsidRPr="002A03B3">
        <w:rPr>
          <w:rFonts w:ascii="Arial" w:hAnsi="Arial" w:cs="Arial"/>
          <w:szCs w:val="20"/>
        </w:rPr>
        <w:tab/>
      </w:r>
      <w:r w:rsidRPr="002A03B3">
        <w:rPr>
          <w:rFonts w:ascii="Arial" w:hAnsi="Arial" w:cs="Arial"/>
          <w:szCs w:val="20"/>
        </w:rPr>
        <w:tab/>
        <w:t xml:space="preserve">ICT-oplossing Vergunningen </w:t>
      </w:r>
    </w:p>
    <w:p w14:paraId="1D67798C" w14:textId="6BC51D66" w:rsidR="0046235C" w:rsidRPr="002A03B3" w:rsidRDefault="0046235C" w:rsidP="002A03B3">
      <w:pPr>
        <w:spacing w:line="360" w:lineRule="auto"/>
        <w:jc w:val="both"/>
        <w:rPr>
          <w:rFonts w:ascii="Arial" w:hAnsi="Arial" w:cs="Arial"/>
          <w:szCs w:val="20"/>
        </w:rPr>
      </w:pPr>
      <w:r w:rsidRPr="002A03B3">
        <w:rPr>
          <w:rFonts w:ascii="Arial" w:hAnsi="Arial" w:cs="Arial"/>
          <w:szCs w:val="20"/>
        </w:rPr>
        <w:tab/>
      </w:r>
      <w:r w:rsidRPr="002A03B3">
        <w:rPr>
          <w:rFonts w:ascii="Arial" w:hAnsi="Arial" w:cs="Arial"/>
          <w:szCs w:val="20"/>
        </w:rPr>
        <w:tab/>
      </w:r>
      <w:r w:rsidRPr="002A03B3">
        <w:rPr>
          <w:rFonts w:ascii="Arial" w:hAnsi="Arial" w:cs="Arial"/>
          <w:szCs w:val="20"/>
        </w:rPr>
        <w:tab/>
        <w:t>Kenmerk</w:t>
      </w:r>
      <w:r w:rsidR="0036197F">
        <w:rPr>
          <w:rFonts w:ascii="Arial" w:hAnsi="Arial" w:cs="Arial"/>
          <w:szCs w:val="20"/>
        </w:rPr>
        <w:t xml:space="preserve">   </w:t>
      </w:r>
      <w:r w:rsidR="0036197F" w:rsidRPr="0036197F">
        <w:rPr>
          <w:rFonts w:ascii="Arial" w:hAnsi="Arial" w:cs="Arial"/>
          <w:b/>
          <w:szCs w:val="20"/>
        </w:rPr>
        <w:t>EHV-2018-JA-001</w:t>
      </w:r>
    </w:p>
    <w:p w14:paraId="25AEBE16" w14:textId="77777777" w:rsidR="00721003" w:rsidRPr="002A03B3" w:rsidRDefault="00721003" w:rsidP="002A03B3">
      <w:pPr>
        <w:spacing w:line="360" w:lineRule="auto"/>
        <w:jc w:val="both"/>
        <w:rPr>
          <w:rFonts w:ascii="Arial" w:hAnsi="Arial" w:cs="Arial"/>
          <w:szCs w:val="20"/>
        </w:rPr>
      </w:pPr>
    </w:p>
    <w:p w14:paraId="3BBF1DBF" w14:textId="6CE4E96F" w:rsidR="00721003" w:rsidRPr="002A03B3" w:rsidRDefault="002A03B3" w:rsidP="002A03B3">
      <w:pPr>
        <w:spacing w:line="360" w:lineRule="auto"/>
        <w:jc w:val="both"/>
        <w:rPr>
          <w:rFonts w:ascii="Arial" w:hAnsi="Arial" w:cs="Arial"/>
          <w:szCs w:val="20"/>
          <w:u w:val="single"/>
        </w:rPr>
      </w:pPr>
      <w:r w:rsidRPr="002A03B3">
        <w:rPr>
          <w:rFonts w:ascii="Arial" w:hAnsi="Arial" w:cs="Arial"/>
          <w:szCs w:val="20"/>
          <w:u w:val="single"/>
        </w:rPr>
        <w:t>Aanvullende eisen</w:t>
      </w:r>
    </w:p>
    <w:p w14:paraId="42300B2D" w14:textId="77777777" w:rsidR="009A476A" w:rsidRPr="002A03B3" w:rsidRDefault="009A476A" w:rsidP="002A03B3">
      <w:pPr>
        <w:pStyle w:val="Lijstalinea"/>
        <w:numPr>
          <w:ilvl w:val="0"/>
          <w:numId w:val="22"/>
        </w:numPr>
        <w:tabs>
          <w:tab w:val="clear" w:pos="357"/>
          <w:tab w:val="clear" w:pos="714"/>
          <w:tab w:val="clear" w:pos="1072"/>
          <w:tab w:val="clear" w:pos="1429"/>
        </w:tabs>
        <w:spacing w:line="360" w:lineRule="auto"/>
        <w:jc w:val="both"/>
        <w:rPr>
          <w:rFonts w:ascii="Arial" w:hAnsi="Arial" w:cs="Arial"/>
          <w:szCs w:val="20"/>
        </w:rPr>
      </w:pPr>
      <w:r w:rsidRPr="002A03B3">
        <w:rPr>
          <w:rFonts w:ascii="Arial" w:hAnsi="Arial" w:cs="Arial"/>
          <w:szCs w:val="20"/>
        </w:rPr>
        <w:t>Inclusief een publicatiemodule voor de website van gemeente Eindhoven, Mijn Overheid en GVOP.</w:t>
      </w:r>
    </w:p>
    <w:p w14:paraId="7415D102" w14:textId="18F69352" w:rsidR="009A476A" w:rsidRPr="002A03B3" w:rsidRDefault="009A476A" w:rsidP="002A03B3">
      <w:pPr>
        <w:pStyle w:val="Lijstalinea"/>
        <w:numPr>
          <w:ilvl w:val="0"/>
          <w:numId w:val="22"/>
        </w:numPr>
        <w:tabs>
          <w:tab w:val="clear" w:pos="357"/>
          <w:tab w:val="clear" w:pos="714"/>
          <w:tab w:val="clear" w:pos="1072"/>
          <w:tab w:val="clear" w:pos="1429"/>
        </w:tabs>
        <w:spacing w:line="360" w:lineRule="auto"/>
        <w:jc w:val="both"/>
        <w:rPr>
          <w:rFonts w:ascii="Arial" w:hAnsi="Arial" w:cs="Arial"/>
          <w:szCs w:val="20"/>
        </w:rPr>
      </w:pPr>
      <w:r w:rsidRPr="002A03B3">
        <w:rPr>
          <w:rFonts w:ascii="Arial" w:hAnsi="Arial" w:cs="Arial"/>
          <w:szCs w:val="20"/>
        </w:rPr>
        <w:t>Met vrij configureerbare raadpleeg- en exportfunctionaliteit voor de administratieve gegevens (open data).</w:t>
      </w:r>
      <w:bookmarkStart w:id="0" w:name="_GoBack"/>
      <w:bookmarkEnd w:id="0"/>
    </w:p>
    <w:p w14:paraId="040026C0" w14:textId="391E3EDC" w:rsidR="009A476A" w:rsidRDefault="009A476A"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Alle inkomende en uitgaande documenten (documenttypen) worden toegevoegd aan het zaakdossier in het DMS. Toelichting het betreft hier ook digitale communicatie zoals publicatie van de aanvragen, mail, berichtenbox</w:t>
      </w:r>
      <w:r w:rsidR="00DD2781">
        <w:rPr>
          <w:rFonts w:ascii="Arial" w:hAnsi="Arial" w:cs="Arial"/>
          <w:szCs w:val="20"/>
        </w:rPr>
        <w:t xml:space="preserve">. </w:t>
      </w:r>
    </w:p>
    <w:p w14:paraId="050F5AE2" w14:textId="24DCF8E4" w:rsidR="00DD2781" w:rsidRPr="002A03B3" w:rsidRDefault="00DD2781" w:rsidP="00DD2781">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DD2781">
        <w:rPr>
          <w:rFonts w:ascii="Arial" w:hAnsi="Arial" w:cs="Arial"/>
          <w:szCs w:val="20"/>
        </w:rPr>
        <w:t xml:space="preserve">Mogelijkheid om bewaar en vernietigingsstermijnen </w:t>
      </w:r>
      <w:r>
        <w:rPr>
          <w:rFonts w:ascii="Arial" w:hAnsi="Arial" w:cs="Arial"/>
          <w:szCs w:val="20"/>
        </w:rPr>
        <w:t xml:space="preserve">in </w:t>
      </w:r>
      <w:r w:rsidRPr="00DD2781">
        <w:rPr>
          <w:rFonts w:ascii="Arial" w:hAnsi="Arial" w:cs="Arial"/>
          <w:szCs w:val="20"/>
        </w:rPr>
        <w:t>metadata over het proces en de documenten te kunnen bewaken</w:t>
      </w:r>
      <w:r>
        <w:rPr>
          <w:rFonts w:ascii="Arial" w:hAnsi="Arial" w:cs="Arial"/>
          <w:szCs w:val="20"/>
        </w:rPr>
        <w:t xml:space="preserve"> en aan te passen</w:t>
      </w:r>
      <w:r w:rsidRPr="00DD2781">
        <w:rPr>
          <w:rFonts w:ascii="Arial" w:hAnsi="Arial" w:cs="Arial"/>
          <w:szCs w:val="20"/>
        </w:rPr>
        <w:t>.</w:t>
      </w:r>
    </w:p>
    <w:p w14:paraId="14DB5251" w14:textId="38F1C933" w:rsidR="009A476A" w:rsidRPr="002A03B3" w:rsidRDefault="00C71B88"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 xml:space="preserve">Iedere betrokkene </w:t>
      </w:r>
      <w:r w:rsidR="00541591" w:rsidRPr="002A03B3">
        <w:rPr>
          <w:rFonts w:ascii="Arial" w:hAnsi="Arial" w:cs="Arial"/>
          <w:szCs w:val="20"/>
        </w:rPr>
        <w:t xml:space="preserve">moet geautoriseerd (veilig) documenten uit </w:t>
      </w:r>
      <w:r w:rsidR="002A03B3" w:rsidRPr="002A03B3">
        <w:rPr>
          <w:rFonts w:ascii="Arial" w:hAnsi="Arial" w:cs="Arial"/>
          <w:szCs w:val="20"/>
        </w:rPr>
        <w:t xml:space="preserve">een </w:t>
      </w:r>
      <w:r w:rsidR="00541591" w:rsidRPr="002A03B3">
        <w:rPr>
          <w:rFonts w:ascii="Arial" w:hAnsi="Arial" w:cs="Arial"/>
          <w:szCs w:val="20"/>
        </w:rPr>
        <w:t>dossier kunnen raadplegen</w:t>
      </w:r>
      <w:r w:rsidR="002A03B3" w:rsidRPr="002A03B3">
        <w:rPr>
          <w:rFonts w:ascii="Arial" w:hAnsi="Arial" w:cs="Arial"/>
          <w:szCs w:val="20"/>
        </w:rPr>
        <w:t>,</w:t>
      </w:r>
      <w:r w:rsidR="00541591" w:rsidRPr="002A03B3">
        <w:rPr>
          <w:rFonts w:ascii="Arial" w:hAnsi="Arial" w:cs="Arial"/>
          <w:szCs w:val="20"/>
        </w:rPr>
        <w:t xml:space="preserve"> wijzigen</w:t>
      </w:r>
      <w:r w:rsidR="002A03B3" w:rsidRPr="002A03B3">
        <w:rPr>
          <w:rFonts w:ascii="Arial" w:hAnsi="Arial" w:cs="Arial"/>
          <w:szCs w:val="20"/>
        </w:rPr>
        <w:t>,</w:t>
      </w:r>
      <w:r w:rsidR="00541591" w:rsidRPr="002A03B3">
        <w:rPr>
          <w:rFonts w:ascii="Arial" w:hAnsi="Arial" w:cs="Arial"/>
          <w:szCs w:val="20"/>
        </w:rPr>
        <w:t xml:space="preserve"> aanbieden</w:t>
      </w:r>
      <w:r w:rsidR="002A03B3" w:rsidRPr="002A03B3">
        <w:rPr>
          <w:rFonts w:ascii="Arial" w:hAnsi="Arial" w:cs="Arial"/>
          <w:szCs w:val="20"/>
        </w:rPr>
        <w:t xml:space="preserve"> en verwijderen</w:t>
      </w:r>
      <w:r w:rsidR="00541591" w:rsidRPr="002A03B3">
        <w:rPr>
          <w:rFonts w:ascii="Arial" w:hAnsi="Arial" w:cs="Arial"/>
          <w:szCs w:val="20"/>
        </w:rPr>
        <w:t xml:space="preserve">. </w:t>
      </w:r>
      <w:r w:rsidR="002A03B3" w:rsidRPr="002A03B3">
        <w:rPr>
          <w:rFonts w:ascii="Arial" w:hAnsi="Arial" w:cs="Arial"/>
          <w:szCs w:val="20"/>
        </w:rPr>
        <w:t>Er wordt geen onderscheid gemaakt tussen interne en externe adviseurs. Allen krijgen alleen die informatie en documenten te zien die zij nodig hebben voor de hun rol. Indien nodig hebben zij wel toegang tot de andere documenten van de zaak. Ook registreren zij allen hun advies in het systeem, voortgang dient zowel bij intern- als extern advies te monitoren te zijn.</w:t>
      </w:r>
    </w:p>
    <w:p w14:paraId="3CF1BA9A" w14:textId="1C6574BA" w:rsidR="009A476A" w:rsidRPr="002A03B3" w:rsidRDefault="009A476A"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Mutaties uit de basisregistraties zijn inzichtelijk middels een overzicht zodat de behandelend ambtenaar i</w:t>
      </w:r>
      <w:r w:rsidR="002A03B3" w:rsidRPr="002A03B3">
        <w:rPr>
          <w:rFonts w:ascii="Arial" w:hAnsi="Arial" w:cs="Arial"/>
          <w:szCs w:val="20"/>
        </w:rPr>
        <w:t>n geval van</w:t>
      </w:r>
      <w:r w:rsidRPr="002A03B3">
        <w:rPr>
          <w:rFonts w:ascii="Arial" w:hAnsi="Arial" w:cs="Arial"/>
          <w:szCs w:val="20"/>
        </w:rPr>
        <w:t xml:space="preserve"> bijv</w:t>
      </w:r>
      <w:r w:rsidR="002A03B3" w:rsidRPr="002A03B3">
        <w:rPr>
          <w:rFonts w:ascii="Arial" w:hAnsi="Arial" w:cs="Arial"/>
          <w:szCs w:val="20"/>
        </w:rPr>
        <w:t>oorbeeld</w:t>
      </w:r>
      <w:r w:rsidRPr="002A03B3">
        <w:rPr>
          <w:rFonts w:ascii="Arial" w:hAnsi="Arial" w:cs="Arial"/>
          <w:szCs w:val="20"/>
        </w:rPr>
        <w:t xml:space="preserve"> overlijden of faillissement kan beslissen welke activiteiten moeten worden uitgevoerd. </w:t>
      </w:r>
    </w:p>
    <w:p w14:paraId="33362BDB" w14:textId="3E1EE481" w:rsidR="009A476A" w:rsidRPr="002A03B3" w:rsidRDefault="009A476A" w:rsidP="002A03B3">
      <w:pPr>
        <w:numPr>
          <w:ilvl w:val="0"/>
          <w:numId w:val="22"/>
        </w:numPr>
        <w:tabs>
          <w:tab w:val="clear" w:pos="357"/>
          <w:tab w:val="clear" w:pos="714"/>
          <w:tab w:val="clear" w:pos="1072"/>
          <w:tab w:val="clear" w:pos="1429"/>
        </w:tabs>
        <w:spacing w:line="360" w:lineRule="auto"/>
        <w:contextualSpacing/>
        <w:jc w:val="both"/>
        <w:rPr>
          <w:rFonts w:ascii="Arial" w:hAnsi="Arial" w:cs="Arial"/>
          <w:szCs w:val="20"/>
        </w:rPr>
      </w:pPr>
      <w:r w:rsidRPr="002A03B3">
        <w:rPr>
          <w:rFonts w:ascii="Arial" w:hAnsi="Arial" w:cs="Arial"/>
          <w:szCs w:val="20"/>
        </w:rPr>
        <w:t>Informatie moet ook op een kaart binnen de applicatie en ook een mobiele toepassing (bijv</w:t>
      </w:r>
      <w:r w:rsidR="002A03B3" w:rsidRPr="002A03B3">
        <w:rPr>
          <w:rFonts w:ascii="Arial" w:hAnsi="Arial" w:cs="Arial"/>
          <w:szCs w:val="20"/>
        </w:rPr>
        <w:t>oorbeeld</w:t>
      </w:r>
      <w:r w:rsidRPr="002A03B3">
        <w:rPr>
          <w:rFonts w:ascii="Arial" w:hAnsi="Arial" w:cs="Arial"/>
          <w:szCs w:val="20"/>
        </w:rPr>
        <w:t xml:space="preserve"> app) getoond worden. De historie, van verleende vergunningen, toezicht en handhavingszaken moet getoond worden op BAG objecten (verblijfsobject, pand, stand- en ligplaats). Op deze kaart moet ook bestemmingsplan informatie, kadaster, WKPB getoond worden.</w:t>
      </w:r>
    </w:p>
    <w:p w14:paraId="06F7E3C9" w14:textId="7BFCAFF8" w:rsidR="009A476A" w:rsidRPr="002A03B3" w:rsidRDefault="009A476A"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 xml:space="preserve">Op ieder moment kunnen er (telefoon) notities worden gemaakt door in het dossier bijv. op een (telefoon) button te klikken, waarop al staat aangegeven op welke datum het telefoongesprek is gehouden. Hierin kunnen opmerkingen en afspraken worden genoteerd. . </w:t>
      </w:r>
    </w:p>
    <w:p w14:paraId="794F04AE" w14:textId="5A54FDCB" w:rsidR="009A476A" w:rsidRPr="002A03B3" w:rsidRDefault="009A476A"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i/>
          <w:szCs w:val="20"/>
        </w:rPr>
      </w:pPr>
      <w:r w:rsidRPr="002A03B3">
        <w:rPr>
          <w:rFonts w:ascii="Arial" w:hAnsi="Arial" w:cs="Arial"/>
          <w:szCs w:val="20"/>
        </w:rPr>
        <w:t xml:space="preserve">Betaling vooraf moet ondersteund worden door </w:t>
      </w:r>
      <w:r w:rsidR="00541591" w:rsidRPr="002A03B3">
        <w:rPr>
          <w:rFonts w:ascii="Arial" w:hAnsi="Arial" w:cs="Arial"/>
          <w:szCs w:val="20"/>
        </w:rPr>
        <w:t>een</w:t>
      </w:r>
      <w:r w:rsidRPr="002A03B3">
        <w:rPr>
          <w:rFonts w:ascii="Arial" w:hAnsi="Arial" w:cs="Arial"/>
          <w:szCs w:val="20"/>
        </w:rPr>
        <w:t xml:space="preserve"> payment service</w:t>
      </w:r>
    </w:p>
    <w:p w14:paraId="67738F6E" w14:textId="77777777" w:rsidR="00BF7DA8" w:rsidRPr="002A03B3" w:rsidRDefault="00BF7DA8"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 xml:space="preserve">Het systeem faciliteert het anonimiseren van te publiceren documenten. </w:t>
      </w:r>
    </w:p>
    <w:p w14:paraId="5752517E" w14:textId="77777777" w:rsidR="00BF7DA8" w:rsidRPr="002A03B3" w:rsidRDefault="00BF7DA8"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Het systeem ondersteunt de digitale ondertekening van documenten.</w:t>
      </w:r>
    </w:p>
    <w:p w14:paraId="6F0A0A25" w14:textId="0D3E5493" w:rsidR="00BF7DA8" w:rsidRPr="002A03B3" w:rsidRDefault="00BF7DA8"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Uw VTH oplossing dient automatische een melding aan de gebruiker te geven wanneer BAG en BRP gegevens niet overeenstemmen met de gegevens van aanvragen van vergunningen en APV’s</w:t>
      </w:r>
    </w:p>
    <w:p w14:paraId="6F34271F" w14:textId="77777777" w:rsidR="00BF7DA8" w:rsidRPr="002A03B3" w:rsidRDefault="00BF7DA8"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De VTH oplossing is in staat een adres te herkennen als een adres met een Rijks- of Gemeentelijk Monument dan wel een Karakteristiek pand.</w:t>
      </w:r>
    </w:p>
    <w:p w14:paraId="2EDB0213" w14:textId="77777777" w:rsidR="00BF7DA8" w:rsidRPr="002A03B3" w:rsidRDefault="00BF7DA8"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lastRenderedPageBreak/>
        <w:t>Uw VTH oplossing heeft de mogelijkheid om toezicht- en handhaving gegevens, documenten en tekeningen te raadplegen en te muteren op mobiele devices.</w:t>
      </w:r>
    </w:p>
    <w:p w14:paraId="3CF1041C" w14:textId="1F8F5BA7" w:rsidR="00BF7DA8" w:rsidRPr="002A03B3" w:rsidRDefault="00BF7DA8"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De VTH oplossing heeft de mogelijkheid om foto’s en video’s die door een mobiel device zijn gemaakt, te ontvangen en te koppelen aan een lopende of historische vergunning-, toezicht- en handhaving zaak.</w:t>
      </w:r>
    </w:p>
    <w:p w14:paraId="59BBCF83" w14:textId="110382AE" w:rsidR="002A03B3" w:rsidRPr="002A03B3" w:rsidRDefault="002A03B3" w:rsidP="002A03B3">
      <w:pPr>
        <w:numPr>
          <w:ilvl w:val="0"/>
          <w:numId w:val="22"/>
        </w:numPr>
        <w:tabs>
          <w:tab w:val="clear" w:pos="357"/>
          <w:tab w:val="clear" w:pos="714"/>
          <w:tab w:val="clear" w:pos="1072"/>
          <w:tab w:val="clear" w:pos="1429"/>
        </w:tabs>
        <w:autoSpaceDE w:val="0"/>
        <w:autoSpaceDN w:val="0"/>
        <w:spacing w:line="360" w:lineRule="auto"/>
        <w:contextualSpacing/>
        <w:jc w:val="both"/>
        <w:rPr>
          <w:rFonts w:ascii="Arial" w:hAnsi="Arial" w:cs="Arial"/>
          <w:szCs w:val="20"/>
        </w:rPr>
      </w:pPr>
      <w:r w:rsidRPr="002A03B3">
        <w:rPr>
          <w:rFonts w:ascii="Arial" w:hAnsi="Arial" w:cs="Arial"/>
          <w:szCs w:val="20"/>
        </w:rPr>
        <w:t>Alle medewerkers vaan aanbiedere die voor gemeente Eindhoven werkzaamheden verrichten zijn in het bezit van een VOG.</w:t>
      </w:r>
    </w:p>
    <w:p w14:paraId="3C18CE2E" w14:textId="77777777" w:rsidR="002A03B3" w:rsidRPr="002A03B3" w:rsidRDefault="002A03B3" w:rsidP="002A03B3">
      <w:pPr>
        <w:pStyle w:val="Lijstalinea"/>
        <w:numPr>
          <w:ilvl w:val="0"/>
          <w:numId w:val="22"/>
        </w:numPr>
        <w:spacing w:line="360" w:lineRule="auto"/>
        <w:jc w:val="both"/>
        <w:rPr>
          <w:rFonts w:ascii="Arial" w:hAnsi="Arial" w:cs="Arial"/>
          <w:szCs w:val="20"/>
        </w:rPr>
      </w:pPr>
      <w:r w:rsidRPr="002A03B3">
        <w:rPr>
          <w:rFonts w:ascii="Arial" w:hAnsi="Arial" w:cs="Arial"/>
          <w:szCs w:val="20"/>
        </w:rPr>
        <w:t>Het aantal gebruikers van de applicatie is niet gelimiteerd.</w:t>
      </w:r>
    </w:p>
    <w:p w14:paraId="1EAA892A" w14:textId="77777777" w:rsidR="002A03B3" w:rsidRPr="002A03B3" w:rsidRDefault="002A03B3" w:rsidP="002A03B3">
      <w:pPr>
        <w:pStyle w:val="Lijstalinea"/>
        <w:numPr>
          <w:ilvl w:val="0"/>
          <w:numId w:val="22"/>
        </w:numPr>
        <w:spacing w:line="360" w:lineRule="auto"/>
        <w:jc w:val="both"/>
        <w:rPr>
          <w:rFonts w:ascii="Arial" w:hAnsi="Arial" w:cs="Arial"/>
          <w:szCs w:val="20"/>
        </w:rPr>
      </w:pPr>
      <w:r w:rsidRPr="002A03B3">
        <w:rPr>
          <w:rFonts w:ascii="Arial" w:hAnsi="Arial" w:cs="Arial"/>
          <w:szCs w:val="20"/>
        </w:rPr>
        <w:t>Van alle boekingen/mutaties wordt een logboek bijgehouden met naam gebruiker, datum mutatie en inhoud mutatie.</w:t>
      </w:r>
    </w:p>
    <w:p w14:paraId="5F331F28" w14:textId="6CCACAAD" w:rsidR="000643DD" w:rsidRPr="002A03B3" w:rsidRDefault="000643DD" w:rsidP="002A03B3">
      <w:pPr>
        <w:tabs>
          <w:tab w:val="clear" w:pos="357"/>
          <w:tab w:val="clear" w:pos="714"/>
          <w:tab w:val="clear" w:pos="1072"/>
          <w:tab w:val="clear" w:pos="1429"/>
        </w:tabs>
        <w:autoSpaceDE w:val="0"/>
        <w:autoSpaceDN w:val="0"/>
        <w:spacing w:line="360" w:lineRule="auto"/>
        <w:ind w:left="360"/>
        <w:contextualSpacing/>
        <w:jc w:val="both"/>
        <w:rPr>
          <w:rFonts w:ascii="Arial" w:hAnsi="Arial" w:cs="Arial"/>
          <w:szCs w:val="20"/>
        </w:rPr>
      </w:pPr>
    </w:p>
    <w:sectPr w:rsidR="000643DD" w:rsidRPr="002A03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86700" w14:textId="77777777" w:rsidR="00152867" w:rsidRDefault="00152867" w:rsidP="000D30AF">
      <w:pPr>
        <w:spacing w:line="240" w:lineRule="auto"/>
      </w:pPr>
      <w:r>
        <w:separator/>
      </w:r>
    </w:p>
  </w:endnote>
  <w:endnote w:type="continuationSeparator" w:id="0">
    <w:p w14:paraId="078C3A1A" w14:textId="77777777" w:rsidR="00152867" w:rsidRDefault="00152867" w:rsidP="000D3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Cs w:val="20"/>
      </w:rPr>
      <w:id w:val="1153104190"/>
      <w:docPartObj>
        <w:docPartGallery w:val="Page Numbers (Bottom of Page)"/>
        <w:docPartUnique/>
      </w:docPartObj>
    </w:sdtPr>
    <w:sdtEndPr/>
    <w:sdtContent>
      <w:sdt>
        <w:sdtPr>
          <w:rPr>
            <w:rFonts w:asciiTheme="minorHAnsi" w:hAnsiTheme="minorHAnsi"/>
            <w:szCs w:val="20"/>
          </w:rPr>
          <w:id w:val="860082579"/>
          <w:docPartObj>
            <w:docPartGallery w:val="Page Numbers (Top of Page)"/>
            <w:docPartUnique/>
          </w:docPartObj>
        </w:sdtPr>
        <w:sdtEndPr/>
        <w:sdtContent>
          <w:p w14:paraId="23A6EF65" w14:textId="1DACA864" w:rsidR="00152867" w:rsidRPr="00A666DC" w:rsidRDefault="00152867">
            <w:pPr>
              <w:pStyle w:val="Voettekst"/>
              <w:jc w:val="right"/>
              <w:rPr>
                <w:rFonts w:asciiTheme="minorHAnsi" w:hAnsiTheme="minorHAnsi"/>
                <w:szCs w:val="20"/>
              </w:rPr>
            </w:pPr>
            <w:r w:rsidRPr="00A666DC">
              <w:rPr>
                <w:rFonts w:asciiTheme="minorHAnsi" w:hAnsiTheme="minorHAnsi"/>
                <w:szCs w:val="20"/>
              </w:rPr>
              <w:t xml:space="preserve">Pagina </w:t>
            </w:r>
            <w:r w:rsidRPr="00A666DC">
              <w:rPr>
                <w:rFonts w:asciiTheme="minorHAnsi" w:hAnsiTheme="minorHAnsi"/>
                <w:b/>
                <w:bCs/>
                <w:szCs w:val="20"/>
              </w:rPr>
              <w:fldChar w:fldCharType="begin"/>
            </w:r>
            <w:r w:rsidRPr="00A666DC">
              <w:rPr>
                <w:rFonts w:asciiTheme="minorHAnsi" w:hAnsiTheme="minorHAnsi"/>
                <w:b/>
                <w:bCs/>
                <w:szCs w:val="20"/>
              </w:rPr>
              <w:instrText>PAGE</w:instrText>
            </w:r>
            <w:r w:rsidRPr="00A666DC">
              <w:rPr>
                <w:rFonts w:asciiTheme="minorHAnsi" w:hAnsiTheme="minorHAnsi"/>
                <w:b/>
                <w:bCs/>
                <w:szCs w:val="20"/>
              </w:rPr>
              <w:fldChar w:fldCharType="separate"/>
            </w:r>
            <w:r w:rsidR="000942AD">
              <w:rPr>
                <w:rFonts w:asciiTheme="minorHAnsi" w:hAnsiTheme="minorHAnsi"/>
                <w:b/>
                <w:bCs/>
                <w:noProof/>
                <w:szCs w:val="20"/>
              </w:rPr>
              <w:t>1</w:t>
            </w:r>
            <w:r w:rsidRPr="00A666DC">
              <w:rPr>
                <w:rFonts w:asciiTheme="minorHAnsi" w:hAnsiTheme="minorHAnsi"/>
                <w:b/>
                <w:bCs/>
                <w:szCs w:val="20"/>
              </w:rPr>
              <w:fldChar w:fldCharType="end"/>
            </w:r>
            <w:r w:rsidRPr="00A666DC">
              <w:rPr>
                <w:rFonts w:asciiTheme="minorHAnsi" w:hAnsiTheme="minorHAnsi"/>
                <w:szCs w:val="20"/>
              </w:rPr>
              <w:t xml:space="preserve"> van </w:t>
            </w:r>
            <w:r w:rsidRPr="00A666DC">
              <w:rPr>
                <w:rFonts w:asciiTheme="minorHAnsi" w:hAnsiTheme="minorHAnsi"/>
                <w:b/>
                <w:bCs/>
                <w:szCs w:val="20"/>
              </w:rPr>
              <w:fldChar w:fldCharType="begin"/>
            </w:r>
            <w:r w:rsidRPr="00A666DC">
              <w:rPr>
                <w:rFonts w:asciiTheme="minorHAnsi" w:hAnsiTheme="minorHAnsi"/>
                <w:b/>
                <w:bCs/>
                <w:szCs w:val="20"/>
              </w:rPr>
              <w:instrText>NUMPAGES</w:instrText>
            </w:r>
            <w:r w:rsidRPr="00A666DC">
              <w:rPr>
                <w:rFonts w:asciiTheme="minorHAnsi" w:hAnsiTheme="minorHAnsi"/>
                <w:b/>
                <w:bCs/>
                <w:szCs w:val="20"/>
              </w:rPr>
              <w:fldChar w:fldCharType="separate"/>
            </w:r>
            <w:r w:rsidR="000942AD">
              <w:rPr>
                <w:rFonts w:asciiTheme="minorHAnsi" w:hAnsiTheme="minorHAnsi"/>
                <w:b/>
                <w:bCs/>
                <w:noProof/>
                <w:szCs w:val="20"/>
              </w:rPr>
              <w:t>2</w:t>
            </w:r>
            <w:r w:rsidRPr="00A666DC">
              <w:rPr>
                <w:rFonts w:asciiTheme="minorHAnsi" w:hAnsiTheme="minorHAnsi"/>
                <w:b/>
                <w:bCs/>
                <w:szCs w:val="20"/>
              </w:rPr>
              <w:fldChar w:fldCharType="end"/>
            </w:r>
          </w:p>
        </w:sdtContent>
      </w:sdt>
    </w:sdtContent>
  </w:sdt>
  <w:p w14:paraId="563AC56A" w14:textId="77777777" w:rsidR="00152867" w:rsidRDefault="001528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D5BD8" w14:textId="77777777" w:rsidR="00152867" w:rsidRDefault="00152867" w:rsidP="000D30AF">
      <w:pPr>
        <w:spacing w:line="240" w:lineRule="auto"/>
      </w:pPr>
      <w:r>
        <w:separator/>
      </w:r>
    </w:p>
  </w:footnote>
  <w:footnote w:type="continuationSeparator" w:id="0">
    <w:p w14:paraId="50F84CFA" w14:textId="77777777" w:rsidR="00152867" w:rsidRDefault="00152867" w:rsidP="000D30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F6447"/>
    <w:multiLevelType w:val="hybridMultilevel"/>
    <w:tmpl w:val="22E4C562"/>
    <w:lvl w:ilvl="0" w:tplc="0066A2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37737C"/>
    <w:multiLevelType w:val="hybridMultilevel"/>
    <w:tmpl w:val="0EF6524A"/>
    <w:lvl w:ilvl="0" w:tplc="04130019">
      <w:start w:val="1"/>
      <w:numFmt w:val="lowerLetter"/>
      <w:lvlText w:val="%1."/>
      <w:lvlJc w:val="left"/>
      <w:pPr>
        <w:ind w:left="1440" w:hanging="360"/>
      </w:pPr>
    </w:lvl>
    <w:lvl w:ilvl="1" w:tplc="04130005">
      <w:start w:val="1"/>
      <w:numFmt w:val="bullet"/>
      <w:lvlText w:val=""/>
      <w:lvlJc w:val="left"/>
      <w:pPr>
        <w:ind w:left="2160" w:hanging="360"/>
      </w:pPr>
      <w:rPr>
        <w:rFonts w:ascii="Wingdings" w:hAnsi="Wingdings" w:hint="default"/>
      </w:r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91320DB"/>
    <w:multiLevelType w:val="hybridMultilevel"/>
    <w:tmpl w:val="0CFA4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307C7E"/>
    <w:multiLevelType w:val="hybridMultilevel"/>
    <w:tmpl w:val="85B61B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9C230F"/>
    <w:multiLevelType w:val="hybridMultilevel"/>
    <w:tmpl w:val="5126AAD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C37ECE"/>
    <w:multiLevelType w:val="hybridMultilevel"/>
    <w:tmpl w:val="063A5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BB257B"/>
    <w:multiLevelType w:val="hybridMultilevel"/>
    <w:tmpl w:val="4BC09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2767EF"/>
    <w:multiLevelType w:val="hybridMultilevel"/>
    <w:tmpl w:val="E598A2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D34ABD"/>
    <w:multiLevelType w:val="hybridMultilevel"/>
    <w:tmpl w:val="0CAA5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E043CF"/>
    <w:multiLevelType w:val="hybridMultilevel"/>
    <w:tmpl w:val="5702405C"/>
    <w:lvl w:ilvl="0" w:tplc="006A325A">
      <w:start w:val="1"/>
      <w:numFmt w:val="bullet"/>
      <w:lvlText w:val="-"/>
      <w:lvlJc w:val="left"/>
      <w:pPr>
        <w:ind w:left="1068" w:hanging="360"/>
      </w:pPr>
      <w:rPr>
        <w:rFonts w:ascii="Verdana" w:hAnsi="Verdana"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0" w15:restartNumberingAfterBreak="0">
    <w:nsid w:val="443E35C0"/>
    <w:multiLevelType w:val="hybridMultilevel"/>
    <w:tmpl w:val="B94C108C"/>
    <w:lvl w:ilvl="0" w:tplc="0413000F">
      <w:start w:val="1"/>
      <w:numFmt w:val="decimal"/>
      <w:lvlText w:val="%1."/>
      <w:lvlJc w:val="left"/>
      <w:pPr>
        <w:ind w:left="720" w:hanging="360"/>
      </w:pPr>
    </w:lvl>
    <w:lvl w:ilvl="1" w:tplc="22E06F24">
      <w:numFmt w:val="bullet"/>
      <w:lvlText w:val="-"/>
      <w:lvlJc w:val="left"/>
      <w:pPr>
        <w:ind w:left="1440" w:hanging="360"/>
      </w:pPr>
      <w:rPr>
        <w:rFonts w:ascii="Calibri" w:eastAsia="Times New Roman" w:hAnsi="Calibri"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BD6256"/>
    <w:multiLevelType w:val="hybridMultilevel"/>
    <w:tmpl w:val="9BB88A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82C590D"/>
    <w:multiLevelType w:val="hybridMultilevel"/>
    <w:tmpl w:val="07FCA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CE4CF7"/>
    <w:multiLevelType w:val="hybridMultilevel"/>
    <w:tmpl w:val="EEAE0E1E"/>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4" w15:restartNumberingAfterBreak="0">
    <w:nsid w:val="638772E0"/>
    <w:multiLevelType w:val="hybridMultilevel"/>
    <w:tmpl w:val="580891D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0E36F1"/>
    <w:multiLevelType w:val="hybridMultilevel"/>
    <w:tmpl w:val="054801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F12DE8"/>
    <w:multiLevelType w:val="hybridMultilevel"/>
    <w:tmpl w:val="9A3C8B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DCF6D17"/>
    <w:multiLevelType w:val="hybridMultilevel"/>
    <w:tmpl w:val="6EB6BD6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B67529"/>
    <w:multiLevelType w:val="hybridMultilevel"/>
    <w:tmpl w:val="FDC658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E10DB8"/>
    <w:multiLevelType w:val="hybridMultilevel"/>
    <w:tmpl w:val="F7A06AA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6821F3"/>
    <w:multiLevelType w:val="hybridMultilevel"/>
    <w:tmpl w:val="39D61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6B7A38"/>
    <w:multiLevelType w:val="hybridMultilevel"/>
    <w:tmpl w:val="052CCFF4"/>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5"/>
  </w:num>
  <w:num w:numId="2">
    <w:abstractNumId w:val="11"/>
  </w:num>
  <w:num w:numId="3">
    <w:abstractNumId w:val="18"/>
  </w:num>
  <w:num w:numId="4">
    <w:abstractNumId w:val="20"/>
  </w:num>
  <w:num w:numId="5">
    <w:abstractNumId w:val="10"/>
  </w:num>
  <w:num w:numId="6">
    <w:abstractNumId w:val="8"/>
  </w:num>
  <w:num w:numId="7">
    <w:abstractNumId w:val="6"/>
  </w:num>
  <w:num w:numId="8">
    <w:abstractNumId w:val="16"/>
  </w:num>
  <w:num w:numId="9">
    <w:abstractNumId w:val="5"/>
  </w:num>
  <w:num w:numId="10">
    <w:abstractNumId w:val="17"/>
  </w:num>
  <w:num w:numId="11">
    <w:abstractNumId w:val="4"/>
  </w:num>
  <w:num w:numId="12">
    <w:abstractNumId w:val="7"/>
  </w:num>
  <w:num w:numId="13">
    <w:abstractNumId w:val="19"/>
  </w:num>
  <w:num w:numId="14">
    <w:abstractNumId w:val="9"/>
  </w:num>
  <w:num w:numId="15">
    <w:abstractNumId w:val="0"/>
  </w:num>
  <w:num w:numId="16">
    <w:abstractNumId w:val="2"/>
  </w:num>
  <w:num w:numId="17">
    <w:abstractNumId w:val="12"/>
  </w:num>
  <w:num w:numId="18">
    <w:abstractNumId w:val="2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 w:numId="23">
    <w:abstractNumId w:val="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003"/>
    <w:rsid w:val="00004D9D"/>
    <w:rsid w:val="00014149"/>
    <w:rsid w:val="00024F75"/>
    <w:rsid w:val="00027843"/>
    <w:rsid w:val="000643DD"/>
    <w:rsid w:val="000942AD"/>
    <w:rsid w:val="000A103A"/>
    <w:rsid w:val="000A6D3A"/>
    <w:rsid w:val="000C35C6"/>
    <w:rsid w:val="000D30AF"/>
    <w:rsid w:val="000E1D0A"/>
    <w:rsid w:val="000E6619"/>
    <w:rsid w:val="000F1650"/>
    <w:rsid w:val="00104FC2"/>
    <w:rsid w:val="00117EDF"/>
    <w:rsid w:val="001316A6"/>
    <w:rsid w:val="0013510F"/>
    <w:rsid w:val="00152867"/>
    <w:rsid w:val="001555EE"/>
    <w:rsid w:val="00157227"/>
    <w:rsid w:val="00160C4E"/>
    <w:rsid w:val="001A3963"/>
    <w:rsid w:val="001A6AEB"/>
    <w:rsid w:val="001C253F"/>
    <w:rsid w:val="001E2C57"/>
    <w:rsid w:val="002841CF"/>
    <w:rsid w:val="002A03B3"/>
    <w:rsid w:val="00323316"/>
    <w:rsid w:val="00324931"/>
    <w:rsid w:val="0036197F"/>
    <w:rsid w:val="00372CDE"/>
    <w:rsid w:val="003A2BB0"/>
    <w:rsid w:val="003B6F21"/>
    <w:rsid w:val="003F1954"/>
    <w:rsid w:val="0042765E"/>
    <w:rsid w:val="0046235C"/>
    <w:rsid w:val="00465661"/>
    <w:rsid w:val="00481E80"/>
    <w:rsid w:val="00484CD5"/>
    <w:rsid w:val="004A4CA5"/>
    <w:rsid w:val="004B7AE2"/>
    <w:rsid w:val="00510EA1"/>
    <w:rsid w:val="005358CD"/>
    <w:rsid w:val="00541591"/>
    <w:rsid w:val="00564728"/>
    <w:rsid w:val="00577ACC"/>
    <w:rsid w:val="00582334"/>
    <w:rsid w:val="00593276"/>
    <w:rsid w:val="005F74DF"/>
    <w:rsid w:val="0060317C"/>
    <w:rsid w:val="0064268F"/>
    <w:rsid w:val="00672080"/>
    <w:rsid w:val="0067410A"/>
    <w:rsid w:val="00695C62"/>
    <w:rsid w:val="006A2D93"/>
    <w:rsid w:val="006C6581"/>
    <w:rsid w:val="006F3BDD"/>
    <w:rsid w:val="00715BD1"/>
    <w:rsid w:val="00721003"/>
    <w:rsid w:val="007456FE"/>
    <w:rsid w:val="007B7421"/>
    <w:rsid w:val="007C4D46"/>
    <w:rsid w:val="007D58B2"/>
    <w:rsid w:val="00827D2B"/>
    <w:rsid w:val="00835F76"/>
    <w:rsid w:val="00876065"/>
    <w:rsid w:val="0088414A"/>
    <w:rsid w:val="008A491A"/>
    <w:rsid w:val="008B71E9"/>
    <w:rsid w:val="008C3A0C"/>
    <w:rsid w:val="008D4E7C"/>
    <w:rsid w:val="008D5559"/>
    <w:rsid w:val="008E01EF"/>
    <w:rsid w:val="008F081F"/>
    <w:rsid w:val="00912A81"/>
    <w:rsid w:val="0094246F"/>
    <w:rsid w:val="00961F59"/>
    <w:rsid w:val="00993F0F"/>
    <w:rsid w:val="009A476A"/>
    <w:rsid w:val="009C1153"/>
    <w:rsid w:val="009F1ED1"/>
    <w:rsid w:val="00A1222D"/>
    <w:rsid w:val="00A666DC"/>
    <w:rsid w:val="00A90F35"/>
    <w:rsid w:val="00AB0D1F"/>
    <w:rsid w:val="00AF7DE0"/>
    <w:rsid w:val="00B01340"/>
    <w:rsid w:val="00B079A6"/>
    <w:rsid w:val="00B22374"/>
    <w:rsid w:val="00B26AAB"/>
    <w:rsid w:val="00B75E57"/>
    <w:rsid w:val="00B8548C"/>
    <w:rsid w:val="00BD1BAF"/>
    <w:rsid w:val="00BF52F2"/>
    <w:rsid w:val="00BF7DA8"/>
    <w:rsid w:val="00C10465"/>
    <w:rsid w:val="00C56FEC"/>
    <w:rsid w:val="00C64105"/>
    <w:rsid w:val="00C70566"/>
    <w:rsid w:val="00C71B88"/>
    <w:rsid w:val="00C80E60"/>
    <w:rsid w:val="00CC147A"/>
    <w:rsid w:val="00CF725A"/>
    <w:rsid w:val="00D417CC"/>
    <w:rsid w:val="00D45016"/>
    <w:rsid w:val="00D516E4"/>
    <w:rsid w:val="00D8509D"/>
    <w:rsid w:val="00DA1AF8"/>
    <w:rsid w:val="00DB52A4"/>
    <w:rsid w:val="00DD2781"/>
    <w:rsid w:val="00DE2A16"/>
    <w:rsid w:val="00DF17C3"/>
    <w:rsid w:val="00E50860"/>
    <w:rsid w:val="00E53569"/>
    <w:rsid w:val="00E91D77"/>
    <w:rsid w:val="00E956BF"/>
    <w:rsid w:val="00F35C1B"/>
    <w:rsid w:val="00FB6572"/>
    <w:rsid w:val="00FC1E7D"/>
    <w:rsid w:val="00FC65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3F5C"/>
  <w15:docId w15:val="{C6EEE1DF-7121-4A41-A8D4-1B4248F1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1003"/>
    <w:pPr>
      <w:tabs>
        <w:tab w:val="left" w:pos="357"/>
        <w:tab w:val="left" w:pos="714"/>
        <w:tab w:val="left" w:pos="1072"/>
        <w:tab w:val="left" w:pos="1429"/>
      </w:tabs>
      <w:spacing w:after="0" w:line="278" w:lineRule="auto"/>
    </w:pPr>
    <w:rPr>
      <w:rFonts w:ascii="Tahoma" w:eastAsia="Times New Roman" w:hAnsi="Tahoma"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721003"/>
    <w:pPr>
      <w:tabs>
        <w:tab w:val="clear" w:pos="357"/>
        <w:tab w:val="clear" w:pos="714"/>
        <w:tab w:val="clear" w:pos="1072"/>
        <w:tab w:val="clear" w:pos="1429"/>
      </w:tabs>
      <w:spacing w:line="240" w:lineRule="auto"/>
    </w:pPr>
    <w:rPr>
      <w:rFonts w:ascii="Arial" w:hAnsi="Arial"/>
      <w:szCs w:val="20"/>
    </w:rPr>
  </w:style>
  <w:style w:type="character" w:customStyle="1" w:styleId="PlattetekstChar">
    <w:name w:val="Platte tekst Char"/>
    <w:basedOn w:val="Standaardalinea-lettertype"/>
    <w:link w:val="Plattetekst"/>
    <w:rsid w:val="00721003"/>
    <w:rPr>
      <w:rFonts w:ascii="Arial" w:eastAsia="Times New Roman" w:hAnsi="Arial" w:cs="Times New Roman"/>
      <w:sz w:val="20"/>
      <w:szCs w:val="20"/>
      <w:lang w:eastAsia="nl-NL"/>
    </w:rPr>
  </w:style>
  <w:style w:type="paragraph" w:styleId="Lijstalinea">
    <w:name w:val="List Paragraph"/>
    <w:basedOn w:val="Standaard"/>
    <w:uiPriority w:val="34"/>
    <w:qFormat/>
    <w:rsid w:val="00721003"/>
    <w:pPr>
      <w:ind w:left="720"/>
      <w:contextualSpacing/>
    </w:pPr>
  </w:style>
  <w:style w:type="character" w:styleId="Verwijzingopmerking">
    <w:name w:val="annotation reference"/>
    <w:basedOn w:val="Standaardalinea-lettertype"/>
    <w:uiPriority w:val="99"/>
    <w:semiHidden/>
    <w:unhideWhenUsed/>
    <w:rsid w:val="0064268F"/>
    <w:rPr>
      <w:sz w:val="16"/>
      <w:szCs w:val="16"/>
    </w:rPr>
  </w:style>
  <w:style w:type="paragraph" w:styleId="Tekstopmerking">
    <w:name w:val="annotation text"/>
    <w:basedOn w:val="Standaard"/>
    <w:link w:val="TekstopmerkingChar"/>
    <w:uiPriority w:val="99"/>
    <w:semiHidden/>
    <w:unhideWhenUsed/>
    <w:rsid w:val="0064268F"/>
    <w:pPr>
      <w:spacing w:line="240" w:lineRule="auto"/>
    </w:pPr>
    <w:rPr>
      <w:szCs w:val="20"/>
    </w:rPr>
  </w:style>
  <w:style w:type="character" w:customStyle="1" w:styleId="TekstopmerkingChar">
    <w:name w:val="Tekst opmerking Char"/>
    <w:basedOn w:val="Standaardalinea-lettertype"/>
    <w:link w:val="Tekstopmerking"/>
    <w:uiPriority w:val="99"/>
    <w:semiHidden/>
    <w:rsid w:val="0064268F"/>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4268F"/>
    <w:rPr>
      <w:b/>
      <w:bCs/>
    </w:rPr>
  </w:style>
  <w:style w:type="character" w:customStyle="1" w:styleId="OnderwerpvanopmerkingChar">
    <w:name w:val="Onderwerp van opmerking Char"/>
    <w:basedOn w:val="TekstopmerkingChar"/>
    <w:link w:val="Onderwerpvanopmerking"/>
    <w:uiPriority w:val="99"/>
    <w:semiHidden/>
    <w:rsid w:val="0064268F"/>
    <w:rPr>
      <w:rFonts w:ascii="Tahoma" w:eastAsia="Times New Roman" w:hAnsi="Tahoma" w:cs="Times New Roman"/>
      <w:b/>
      <w:bCs/>
      <w:sz w:val="20"/>
      <w:szCs w:val="20"/>
      <w:lang w:eastAsia="nl-NL"/>
    </w:rPr>
  </w:style>
  <w:style w:type="paragraph" w:styleId="Ballontekst">
    <w:name w:val="Balloon Text"/>
    <w:basedOn w:val="Standaard"/>
    <w:link w:val="BallontekstChar"/>
    <w:uiPriority w:val="99"/>
    <w:semiHidden/>
    <w:unhideWhenUsed/>
    <w:rsid w:val="0064268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4268F"/>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0D30AF"/>
    <w:pPr>
      <w:tabs>
        <w:tab w:val="clear" w:pos="357"/>
        <w:tab w:val="clear" w:pos="714"/>
        <w:tab w:val="clear" w:pos="1072"/>
        <w:tab w:val="clear" w:pos="1429"/>
        <w:tab w:val="center" w:pos="4536"/>
        <w:tab w:val="right" w:pos="9072"/>
      </w:tabs>
      <w:spacing w:line="240" w:lineRule="auto"/>
    </w:pPr>
  </w:style>
  <w:style w:type="character" w:customStyle="1" w:styleId="KoptekstChar">
    <w:name w:val="Koptekst Char"/>
    <w:basedOn w:val="Standaardalinea-lettertype"/>
    <w:link w:val="Koptekst"/>
    <w:uiPriority w:val="99"/>
    <w:rsid w:val="000D30AF"/>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0D30AF"/>
    <w:pPr>
      <w:tabs>
        <w:tab w:val="clear" w:pos="357"/>
        <w:tab w:val="clear" w:pos="714"/>
        <w:tab w:val="clear" w:pos="1072"/>
        <w:tab w:val="clear" w:pos="1429"/>
        <w:tab w:val="center" w:pos="4536"/>
        <w:tab w:val="right" w:pos="9072"/>
      </w:tabs>
      <w:spacing w:line="240" w:lineRule="auto"/>
    </w:pPr>
  </w:style>
  <w:style w:type="character" w:customStyle="1" w:styleId="VoettekstChar">
    <w:name w:val="Voettekst Char"/>
    <w:basedOn w:val="Standaardalinea-lettertype"/>
    <w:link w:val="Voettekst"/>
    <w:uiPriority w:val="99"/>
    <w:rsid w:val="000D30AF"/>
    <w:rPr>
      <w:rFonts w:ascii="Tahoma" w:eastAsia="Times New Roman" w:hAnsi="Tahoma" w:cs="Times New Roman"/>
      <w:sz w:val="20"/>
      <w:szCs w:val="24"/>
      <w:lang w:eastAsia="nl-NL"/>
    </w:rPr>
  </w:style>
  <w:style w:type="paragraph" w:styleId="Geenafstand">
    <w:name w:val="No Spacing"/>
    <w:link w:val="GeenafstandChar"/>
    <w:uiPriority w:val="1"/>
    <w:qFormat/>
    <w:rsid w:val="000D30AF"/>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0D30AF"/>
    <w:rPr>
      <w:rFonts w:eastAsiaTheme="minorEastAsia"/>
      <w:lang w:eastAsia="nl-NL"/>
    </w:rPr>
  </w:style>
  <w:style w:type="character" w:styleId="Hyperlink">
    <w:name w:val="Hyperlink"/>
    <w:basedOn w:val="Standaardalinea-lettertype"/>
    <w:uiPriority w:val="99"/>
    <w:unhideWhenUsed/>
    <w:rsid w:val="00DA1AF8"/>
    <w:rPr>
      <w:color w:val="0000FF" w:themeColor="hyperlink"/>
      <w:u w:val="single"/>
    </w:rPr>
  </w:style>
  <w:style w:type="paragraph" w:styleId="Bijschrift">
    <w:name w:val="caption"/>
    <w:basedOn w:val="Standaard"/>
    <w:next w:val="Standaard"/>
    <w:uiPriority w:val="35"/>
    <w:unhideWhenUsed/>
    <w:qFormat/>
    <w:rsid w:val="009A476A"/>
    <w:pPr>
      <w:tabs>
        <w:tab w:val="clear" w:pos="357"/>
        <w:tab w:val="clear" w:pos="714"/>
        <w:tab w:val="clear" w:pos="1072"/>
        <w:tab w:val="clear" w:pos="1429"/>
      </w:tabs>
      <w:spacing w:after="200" w:line="240" w:lineRule="auto"/>
    </w:pPr>
    <w:rPr>
      <w:rFonts w:ascii="Arial" w:hAnsi="Arial"/>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41719">
      <w:bodyDiv w:val="1"/>
      <w:marLeft w:val="0"/>
      <w:marRight w:val="0"/>
      <w:marTop w:val="0"/>
      <w:marBottom w:val="0"/>
      <w:divBdr>
        <w:top w:val="none" w:sz="0" w:space="0" w:color="auto"/>
        <w:left w:val="none" w:sz="0" w:space="0" w:color="auto"/>
        <w:bottom w:val="none" w:sz="0" w:space="0" w:color="auto"/>
        <w:right w:val="none" w:sz="0" w:space="0" w:color="auto"/>
      </w:divBdr>
    </w:div>
    <w:div w:id="3996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53E98-6639-4025-BD76-B61F84E7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Pages>
  <Words>486</Words>
  <Characters>2677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Atgier</dc:creator>
  <cp:lastModifiedBy>John Atgier</cp:lastModifiedBy>
  <cp:revision>15</cp:revision>
  <cp:lastPrinted>2018-09-04T10:50:00Z</cp:lastPrinted>
  <dcterms:created xsi:type="dcterms:W3CDTF">2017-11-27T13:47:00Z</dcterms:created>
  <dcterms:modified xsi:type="dcterms:W3CDTF">2018-11-01T09:40:00Z</dcterms:modified>
</cp:coreProperties>
</file>