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670"/>
        <w:gridCol w:w="1976"/>
        <w:gridCol w:w="2663"/>
        <w:gridCol w:w="3444"/>
        <w:gridCol w:w="4525"/>
      </w:tblGrid>
      <w:tr w:rsidR="00BC3291" w:rsidRPr="00BC3291" w14:paraId="68CDF264" w14:textId="77777777" w:rsidTr="00AF66D5">
        <w:trPr>
          <w:trHeight w:val="558"/>
        </w:trPr>
        <w:tc>
          <w:tcPr>
            <w:tcW w:w="199" w:type="pct"/>
            <w:shd w:val="clear" w:color="auto" w:fill="E6E6E6"/>
          </w:tcPr>
          <w:p w14:paraId="68CDF25E" w14:textId="77777777" w:rsidR="006A749F" w:rsidRPr="00BC3291" w:rsidRDefault="006A749F" w:rsidP="002F4851">
            <w:pPr>
              <w:rPr>
                <w:rFonts w:ascii="Verdana" w:hAnsi="Verdana"/>
                <w:b/>
                <w:sz w:val="22"/>
                <w:szCs w:val="22"/>
              </w:rPr>
            </w:pPr>
            <w:r w:rsidRPr="00BC3291">
              <w:rPr>
                <w:rFonts w:ascii="Verdana" w:hAnsi="Verdana"/>
                <w:b/>
                <w:sz w:val="22"/>
                <w:szCs w:val="22"/>
              </w:rPr>
              <w:t>Vraag</w:t>
            </w:r>
          </w:p>
        </w:tc>
        <w:tc>
          <w:tcPr>
            <w:tcW w:w="172" w:type="pct"/>
            <w:shd w:val="clear" w:color="auto" w:fill="E6E6E6"/>
          </w:tcPr>
          <w:p w14:paraId="68CDF25F" w14:textId="77777777" w:rsidR="006A749F" w:rsidRPr="00BC3291" w:rsidRDefault="006A749F" w:rsidP="002F4851">
            <w:pPr>
              <w:jc w:val="center"/>
              <w:rPr>
                <w:rFonts w:ascii="Verdana" w:hAnsi="Verdana"/>
                <w:b/>
                <w:sz w:val="22"/>
                <w:szCs w:val="22"/>
              </w:rPr>
            </w:pPr>
            <w:r w:rsidRPr="00BC3291">
              <w:rPr>
                <w:rFonts w:ascii="Verdana" w:hAnsi="Verdana"/>
                <w:b/>
                <w:sz w:val="22"/>
                <w:szCs w:val="22"/>
              </w:rPr>
              <w:t>Blz.</w:t>
            </w:r>
          </w:p>
        </w:tc>
        <w:tc>
          <w:tcPr>
            <w:tcW w:w="310" w:type="pct"/>
            <w:shd w:val="clear" w:color="auto" w:fill="E6E6E6"/>
          </w:tcPr>
          <w:p w14:paraId="68CDF260" w14:textId="77777777" w:rsidR="006A749F" w:rsidRPr="00BC3291" w:rsidRDefault="006A749F" w:rsidP="002F4851">
            <w:pPr>
              <w:rPr>
                <w:rFonts w:ascii="Verdana" w:hAnsi="Verdana"/>
                <w:b/>
                <w:sz w:val="22"/>
                <w:szCs w:val="22"/>
              </w:rPr>
            </w:pPr>
            <w:r w:rsidRPr="00BC3291">
              <w:rPr>
                <w:rFonts w:ascii="Verdana" w:hAnsi="Verdana"/>
                <w:b/>
                <w:sz w:val="22"/>
                <w:szCs w:val="22"/>
              </w:rPr>
              <w:t>Hoofdstuk / Paragraaf / Alinea</w:t>
            </w:r>
          </w:p>
        </w:tc>
        <w:tc>
          <w:tcPr>
            <w:tcW w:w="612" w:type="pct"/>
            <w:shd w:val="clear" w:color="auto" w:fill="E6E6E6"/>
          </w:tcPr>
          <w:p w14:paraId="68CDF261" w14:textId="77777777" w:rsidR="006A749F" w:rsidRPr="00BC3291" w:rsidRDefault="006A749F" w:rsidP="002F4851">
            <w:pPr>
              <w:rPr>
                <w:rFonts w:ascii="Verdana" w:hAnsi="Verdana"/>
                <w:b/>
                <w:sz w:val="22"/>
                <w:szCs w:val="22"/>
              </w:rPr>
            </w:pPr>
            <w:r w:rsidRPr="00BC3291">
              <w:rPr>
                <w:rFonts w:ascii="Verdana" w:hAnsi="Verdana"/>
                <w:b/>
                <w:sz w:val="22"/>
                <w:szCs w:val="22"/>
              </w:rPr>
              <w:t>Onderwerp</w:t>
            </w:r>
          </w:p>
        </w:tc>
        <w:tc>
          <w:tcPr>
            <w:tcW w:w="1663" w:type="pct"/>
            <w:shd w:val="clear" w:color="auto" w:fill="E6E6E6"/>
          </w:tcPr>
          <w:p w14:paraId="68CDF262" w14:textId="77777777" w:rsidR="006A749F" w:rsidRPr="00BC3291" w:rsidRDefault="006A749F" w:rsidP="002F4851">
            <w:pPr>
              <w:rPr>
                <w:rFonts w:ascii="Verdana" w:hAnsi="Verdana"/>
                <w:b/>
                <w:sz w:val="22"/>
                <w:szCs w:val="22"/>
              </w:rPr>
            </w:pPr>
            <w:r w:rsidRPr="00BC3291">
              <w:rPr>
                <w:rFonts w:ascii="Verdana" w:hAnsi="Verdana"/>
                <w:b/>
                <w:sz w:val="22"/>
                <w:szCs w:val="22"/>
              </w:rPr>
              <w:t xml:space="preserve">Vraag van Gegadigde </w:t>
            </w:r>
          </w:p>
        </w:tc>
        <w:tc>
          <w:tcPr>
            <w:tcW w:w="2043" w:type="pct"/>
            <w:shd w:val="clear" w:color="auto" w:fill="E6E6E6"/>
          </w:tcPr>
          <w:p w14:paraId="68CDF263" w14:textId="77777777" w:rsidR="006A749F" w:rsidRPr="00BC3291" w:rsidRDefault="006A749F" w:rsidP="002F4851">
            <w:pPr>
              <w:rPr>
                <w:rFonts w:ascii="Verdana" w:hAnsi="Verdana"/>
                <w:b/>
                <w:sz w:val="22"/>
                <w:szCs w:val="22"/>
              </w:rPr>
            </w:pPr>
            <w:r w:rsidRPr="00BC3291">
              <w:rPr>
                <w:rFonts w:ascii="Verdana" w:hAnsi="Verdana"/>
                <w:b/>
                <w:sz w:val="22"/>
                <w:szCs w:val="22"/>
              </w:rPr>
              <w:t>Antwoord</w:t>
            </w:r>
          </w:p>
        </w:tc>
      </w:tr>
      <w:tr w:rsidR="00BC3291" w:rsidRPr="00BC3291" w14:paraId="68CDF277" w14:textId="77777777" w:rsidTr="00AF66D5">
        <w:trPr>
          <w:trHeight w:val="1943"/>
        </w:trPr>
        <w:tc>
          <w:tcPr>
            <w:tcW w:w="199" w:type="pct"/>
          </w:tcPr>
          <w:p w14:paraId="68CDF265" w14:textId="77777777" w:rsidR="006A749F" w:rsidRPr="00BC3291" w:rsidRDefault="006A749F" w:rsidP="002F4851">
            <w:pPr>
              <w:jc w:val="center"/>
              <w:rPr>
                <w:rFonts w:ascii="Verdana" w:hAnsi="Verdana"/>
                <w:sz w:val="22"/>
                <w:szCs w:val="22"/>
              </w:rPr>
            </w:pPr>
          </w:p>
          <w:p w14:paraId="68CDF266" w14:textId="77777777" w:rsidR="006A749F" w:rsidRPr="00BC3291" w:rsidRDefault="006A749F" w:rsidP="002F4851">
            <w:pPr>
              <w:jc w:val="center"/>
              <w:rPr>
                <w:rFonts w:ascii="Verdana" w:hAnsi="Verdana"/>
                <w:sz w:val="22"/>
                <w:szCs w:val="22"/>
              </w:rPr>
            </w:pPr>
            <w:r w:rsidRPr="00BC3291">
              <w:rPr>
                <w:rFonts w:ascii="Verdana" w:hAnsi="Verdana"/>
                <w:sz w:val="22"/>
                <w:szCs w:val="22"/>
              </w:rPr>
              <w:t>1</w:t>
            </w:r>
          </w:p>
        </w:tc>
        <w:tc>
          <w:tcPr>
            <w:tcW w:w="172" w:type="pct"/>
          </w:tcPr>
          <w:p w14:paraId="68CDF267" w14:textId="77777777" w:rsidR="006A749F" w:rsidRPr="00BC3291" w:rsidRDefault="006A749F" w:rsidP="002F4851">
            <w:pPr>
              <w:jc w:val="center"/>
              <w:rPr>
                <w:rFonts w:ascii="Verdana" w:hAnsi="Verdana"/>
                <w:sz w:val="22"/>
                <w:szCs w:val="22"/>
              </w:rPr>
            </w:pPr>
          </w:p>
          <w:p w14:paraId="68CDF268"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269" w14:textId="77777777" w:rsidR="006A749F" w:rsidRPr="00BC3291" w:rsidRDefault="006A749F" w:rsidP="002F4851">
            <w:pPr>
              <w:rPr>
                <w:rFonts w:ascii="Verdana" w:hAnsi="Verdana"/>
                <w:sz w:val="22"/>
                <w:szCs w:val="22"/>
              </w:rPr>
            </w:pPr>
          </w:p>
          <w:p w14:paraId="68CDF26A" w14:textId="77777777" w:rsidR="006A749F" w:rsidRPr="00BC3291" w:rsidRDefault="006A749F" w:rsidP="002F4851">
            <w:pPr>
              <w:rPr>
                <w:rFonts w:ascii="Verdana" w:hAnsi="Verdana"/>
                <w:sz w:val="22"/>
                <w:szCs w:val="22"/>
              </w:rPr>
            </w:pPr>
            <w:r w:rsidRPr="00BC3291">
              <w:rPr>
                <w:rFonts w:ascii="Verdana" w:hAnsi="Verdana"/>
                <w:sz w:val="22"/>
                <w:szCs w:val="22"/>
              </w:rPr>
              <w:t>5.1</w:t>
            </w:r>
          </w:p>
        </w:tc>
        <w:tc>
          <w:tcPr>
            <w:tcW w:w="612" w:type="pct"/>
          </w:tcPr>
          <w:p w14:paraId="68CDF26B" w14:textId="77777777" w:rsidR="006A749F" w:rsidRPr="00BC3291" w:rsidRDefault="006A749F" w:rsidP="002F4851">
            <w:pPr>
              <w:autoSpaceDE w:val="0"/>
              <w:autoSpaceDN w:val="0"/>
              <w:adjustRightInd w:val="0"/>
              <w:rPr>
                <w:rFonts w:ascii="Verdana" w:hAnsi="Verdana" w:cs="Arial"/>
                <w:sz w:val="22"/>
                <w:szCs w:val="22"/>
              </w:rPr>
            </w:pPr>
          </w:p>
          <w:tbl>
            <w:tblPr>
              <w:tblW w:w="0" w:type="auto"/>
              <w:tblBorders>
                <w:top w:val="nil"/>
                <w:left w:val="nil"/>
                <w:bottom w:val="nil"/>
                <w:right w:val="nil"/>
              </w:tblBorders>
              <w:tblLook w:val="0000" w:firstRow="0" w:lastRow="0" w:firstColumn="0" w:lastColumn="0" w:noHBand="0" w:noVBand="0"/>
            </w:tblPr>
            <w:tblGrid>
              <w:gridCol w:w="2447"/>
            </w:tblGrid>
            <w:tr w:rsidR="00BC3291" w:rsidRPr="00BC3291" w14:paraId="68CDF26D" w14:textId="77777777" w:rsidTr="00AF66D5">
              <w:trPr>
                <w:trHeight w:val="323"/>
              </w:trPr>
              <w:tc>
                <w:tcPr>
                  <w:tcW w:w="2273" w:type="dxa"/>
                </w:tcPr>
                <w:p w14:paraId="68CDF26C" w14:textId="77777777" w:rsidR="006A749F" w:rsidRPr="00BC3291" w:rsidRDefault="006A749F" w:rsidP="004424D7">
                  <w:pPr>
                    <w:framePr w:hSpace="141" w:wrap="around" w:vAnchor="text" w:hAnchor="margin" w:xAlign="center" w:y="35"/>
                    <w:autoSpaceDE w:val="0"/>
                    <w:autoSpaceDN w:val="0"/>
                    <w:adjustRightInd w:val="0"/>
                    <w:rPr>
                      <w:rFonts w:ascii="Verdana" w:hAnsi="Verdana" w:cs="Arial"/>
                      <w:sz w:val="22"/>
                      <w:szCs w:val="22"/>
                    </w:rPr>
                  </w:pPr>
                  <w:r w:rsidRPr="00BC3291">
                    <w:rPr>
                      <w:rFonts w:ascii="Verdana" w:hAnsi="Verdana" w:cs="Arial"/>
                      <w:sz w:val="22"/>
                      <w:szCs w:val="22"/>
                    </w:rPr>
                    <w:t xml:space="preserve">Statistisch materiaal t.b.v. Literatuuronderzoek Woningcorporaties </w:t>
                  </w:r>
                </w:p>
              </w:tc>
            </w:tr>
          </w:tbl>
          <w:p w14:paraId="68CDF26E" w14:textId="77777777" w:rsidR="006A749F" w:rsidRPr="00BC3291" w:rsidRDefault="006A749F" w:rsidP="002F4851">
            <w:pPr>
              <w:rPr>
                <w:rFonts w:ascii="Verdana" w:hAnsi="Verdana"/>
                <w:sz w:val="22"/>
                <w:szCs w:val="22"/>
              </w:rPr>
            </w:pPr>
          </w:p>
        </w:tc>
        <w:tc>
          <w:tcPr>
            <w:tcW w:w="1663" w:type="pct"/>
          </w:tcPr>
          <w:p w14:paraId="68CDF26F" w14:textId="77777777" w:rsidR="006A749F" w:rsidRPr="00BC3291" w:rsidRDefault="006A749F" w:rsidP="002F4851">
            <w:pPr>
              <w:autoSpaceDE w:val="0"/>
              <w:autoSpaceDN w:val="0"/>
              <w:adjustRightInd w:val="0"/>
              <w:rPr>
                <w:rFonts w:ascii="Verdana" w:hAnsi="Verdana" w:cs="Arial"/>
                <w:sz w:val="22"/>
                <w:szCs w:val="22"/>
              </w:rPr>
            </w:pPr>
          </w:p>
          <w:tbl>
            <w:tblPr>
              <w:tblW w:w="0" w:type="auto"/>
              <w:tblBorders>
                <w:top w:val="nil"/>
                <w:left w:val="nil"/>
                <w:bottom w:val="nil"/>
                <w:right w:val="nil"/>
              </w:tblBorders>
              <w:tblLook w:val="0000" w:firstRow="0" w:lastRow="0" w:firstColumn="0" w:lastColumn="0" w:noHBand="0" w:noVBand="0"/>
            </w:tblPr>
            <w:tblGrid>
              <w:gridCol w:w="3228"/>
            </w:tblGrid>
            <w:tr w:rsidR="00BC3291" w:rsidRPr="00BC3291" w14:paraId="68CDF271" w14:textId="77777777" w:rsidTr="00AF66D5">
              <w:trPr>
                <w:trHeight w:val="898"/>
              </w:trPr>
              <w:tc>
                <w:tcPr>
                  <w:tcW w:w="7154" w:type="dxa"/>
                </w:tcPr>
                <w:p w14:paraId="68CDF270" w14:textId="77777777" w:rsidR="006A749F" w:rsidRPr="00BC3291" w:rsidRDefault="006A749F" w:rsidP="004424D7">
                  <w:pPr>
                    <w:framePr w:hSpace="141" w:wrap="around" w:vAnchor="text" w:hAnchor="margin" w:xAlign="center" w:y="35"/>
                    <w:autoSpaceDE w:val="0"/>
                    <w:autoSpaceDN w:val="0"/>
                    <w:adjustRightInd w:val="0"/>
                    <w:rPr>
                      <w:rFonts w:ascii="Verdana" w:hAnsi="Verdana" w:cs="Arial"/>
                      <w:sz w:val="22"/>
                      <w:szCs w:val="22"/>
                    </w:rPr>
                  </w:pPr>
                  <w:r w:rsidRPr="00BC3291">
                    <w:rPr>
                      <w:rFonts w:ascii="Verdana" w:hAnsi="Verdana" w:cs="Arial"/>
                      <w:sz w:val="22"/>
                      <w:szCs w:val="22"/>
                    </w:rPr>
                    <w:t xml:space="preserve">Op welk bestaand statistisch materiaal wordt gedoeld op pagina 19 van het Beschrijvend Document Literatuuronderzoek? Betreft het publieke data, zoals </w:t>
                  </w:r>
                  <w:proofErr w:type="spellStart"/>
                  <w:r w:rsidRPr="00BC3291">
                    <w:rPr>
                      <w:rFonts w:ascii="Verdana" w:hAnsi="Verdana" w:cs="Arial"/>
                      <w:sz w:val="22"/>
                      <w:szCs w:val="22"/>
                    </w:rPr>
                    <w:t>StatLine</w:t>
                  </w:r>
                  <w:proofErr w:type="spellEnd"/>
                  <w:r w:rsidRPr="00BC3291">
                    <w:rPr>
                      <w:rFonts w:ascii="Verdana" w:hAnsi="Verdana" w:cs="Arial"/>
                      <w:sz w:val="22"/>
                      <w:szCs w:val="22"/>
                    </w:rPr>
                    <w:t xml:space="preserve"> van het CBS en </w:t>
                  </w:r>
                  <w:proofErr w:type="spellStart"/>
                  <w:r w:rsidRPr="00BC3291">
                    <w:rPr>
                      <w:rFonts w:ascii="Verdana" w:hAnsi="Verdana" w:cs="Arial"/>
                      <w:sz w:val="22"/>
                      <w:szCs w:val="22"/>
                    </w:rPr>
                    <w:t>WoON</w:t>
                  </w:r>
                  <w:proofErr w:type="spellEnd"/>
                  <w:r w:rsidRPr="00BC3291">
                    <w:rPr>
                      <w:rFonts w:ascii="Verdana" w:hAnsi="Verdana" w:cs="Arial"/>
                      <w:sz w:val="22"/>
                      <w:szCs w:val="22"/>
                    </w:rPr>
                    <w:t xml:space="preserve"> van het ministerie van BZK, </w:t>
                  </w:r>
                  <w:proofErr w:type="spellStart"/>
                  <w:r w:rsidRPr="00BC3291">
                    <w:rPr>
                      <w:rFonts w:ascii="Verdana" w:hAnsi="Verdana" w:cs="Arial"/>
                      <w:sz w:val="22"/>
                      <w:szCs w:val="22"/>
                    </w:rPr>
                    <w:t>CorpoData</w:t>
                  </w:r>
                  <w:proofErr w:type="spellEnd"/>
                  <w:r w:rsidRPr="00BC3291">
                    <w:rPr>
                      <w:rFonts w:ascii="Verdana" w:hAnsi="Verdana" w:cs="Arial"/>
                      <w:sz w:val="22"/>
                      <w:szCs w:val="22"/>
                    </w:rPr>
                    <w:t xml:space="preserve">, of (ook) statistische databases die gebruikt zijn als bron voor de vermelde literatuur zoals een bewerking van de </w:t>
                  </w:r>
                  <w:proofErr w:type="spellStart"/>
                  <w:r w:rsidRPr="00BC3291">
                    <w:rPr>
                      <w:rFonts w:ascii="Verdana" w:hAnsi="Verdana" w:cs="Arial"/>
                      <w:sz w:val="22"/>
                      <w:szCs w:val="22"/>
                    </w:rPr>
                    <w:t>CorpoData</w:t>
                  </w:r>
                  <w:proofErr w:type="spellEnd"/>
                  <w:r w:rsidRPr="00BC3291">
                    <w:rPr>
                      <w:rFonts w:ascii="Verdana" w:hAnsi="Verdana" w:cs="Arial"/>
                      <w:sz w:val="22"/>
                      <w:szCs w:val="22"/>
                    </w:rPr>
                    <w:t xml:space="preserve">? Met welk doel kunnen statistische bestanden bewerkt worden? Beoordeling toegankelijkheid, beschikbaarheid en betrouwbaarheid en/of mogelijkheden tot </w:t>
                  </w:r>
                  <w:r w:rsidRPr="00BC3291">
                    <w:rPr>
                      <w:rFonts w:ascii="Verdana" w:hAnsi="Verdana" w:cs="Arial"/>
                      <w:sz w:val="22"/>
                      <w:szCs w:val="22"/>
                    </w:rPr>
                    <w:lastRenderedPageBreak/>
                    <w:t xml:space="preserve">operationalisering van begrippen legitimiteit, doeltreffendheid, doelmatigheid en controleerbaarheid? </w:t>
                  </w:r>
                </w:p>
              </w:tc>
            </w:tr>
          </w:tbl>
          <w:p w14:paraId="68CDF272" w14:textId="77777777" w:rsidR="006A749F" w:rsidRPr="00BC3291" w:rsidRDefault="006A749F" w:rsidP="002F4851">
            <w:pPr>
              <w:rPr>
                <w:rFonts w:ascii="Verdana" w:hAnsi="Verdana"/>
                <w:sz w:val="22"/>
                <w:szCs w:val="22"/>
              </w:rPr>
            </w:pPr>
          </w:p>
        </w:tc>
        <w:tc>
          <w:tcPr>
            <w:tcW w:w="2043" w:type="pct"/>
          </w:tcPr>
          <w:p w14:paraId="68CDF273" w14:textId="77777777" w:rsidR="006A749F" w:rsidRPr="00BC3291" w:rsidRDefault="006A749F" w:rsidP="002F4851">
            <w:pPr>
              <w:autoSpaceDE w:val="0"/>
              <w:autoSpaceDN w:val="0"/>
              <w:adjustRightInd w:val="0"/>
              <w:rPr>
                <w:rFonts w:ascii="Verdana" w:hAnsi="Verdana" w:cs="Arial"/>
                <w:sz w:val="22"/>
                <w:szCs w:val="22"/>
              </w:rPr>
            </w:pPr>
          </w:p>
          <w:p w14:paraId="68CDF274" w14:textId="77777777" w:rsidR="00D30BA5" w:rsidRPr="00BC3291" w:rsidRDefault="00D30BA5" w:rsidP="00D30BA5">
            <w:pPr>
              <w:autoSpaceDE w:val="0"/>
              <w:autoSpaceDN w:val="0"/>
              <w:adjustRightInd w:val="0"/>
              <w:rPr>
                <w:rFonts w:ascii="Verdana" w:hAnsi="Verdana" w:cs="Arial"/>
                <w:sz w:val="22"/>
                <w:szCs w:val="22"/>
              </w:rPr>
            </w:pPr>
            <w:r w:rsidRPr="00BC3291">
              <w:rPr>
                <w:rFonts w:ascii="Verdana" w:hAnsi="Verdana" w:cs="Arial"/>
                <w:sz w:val="22"/>
                <w:szCs w:val="22"/>
              </w:rPr>
              <w:t>Bestaand statistisch materiaal betreft cijfers die m</w:t>
            </w:r>
            <w:r w:rsidR="002A5C60" w:rsidRPr="00BC3291">
              <w:rPr>
                <w:rFonts w:ascii="Verdana" w:hAnsi="Verdana" w:cs="Arial"/>
                <w:sz w:val="22"/>
                <w:szCs w:val="22"/>
              </w:rPr>
              <w:t>et name nodig z</w:t>
            </w:r>
            <w:r w:rsidRPr="00BC3291">
              <w:rPr>
                <w:rFonts w:ascii="Verdana" w:hAnsi="Verdana" w:cs="Arial"/>
                <w:sz w:val="22"/>
                <w:szCs w:val="22"/>
              </w:rPr>
              <w:t>ullen zijn</w:t>
            </w:r>
            <w:r w:rsidR="002A5C60" w:rsidRPr="00BC3291">
              <w:rPr>
                <w:rFonts w:ascii="Verdana" w:hAnsi="Verdana" w:cs="Arial"/>
                <w:sz w:val="22"/>
                <w:szCs w:val="22"/>
              </w:rPr>
              <w:t xml:space="preserve"> om de beschrijvende vragen</w:t>
            </w:r>
            <w:r w:rsidRPr="00BC3291">
              <w:rPr>
                <w:rFonts w:ascii="Verdana" w:hAnsi="Verdana" w:cs="Arial"/>
                <w:sz w:val="22"/>
                <w:szCs w:val="22"/>
              </w:rPr>
              <w:t xml:space="preserve"> onder 1 </w:t>
            </w:r>
            <w:r w:rsidR="002A5C60" w:rsidRPr="00BC3291">
              <w:rPr>
                <w:rFonts w:ascii="Verdana" w:hAnsi="Verdana" w:cs="Arial"/>
                <w:sz w:val="22"/>
                <w:szCs w:val="22"/>
              </w:rPr>
              <w:t xml:space="preserve"> te beantwoorden. </w:t>
            </w:r>
            <w:r w:rsidRPr="00BC3291">
              <w:rPr>
                <w:rFonts w:ascii="Verdana" w:hAnsi="Verdana" w:cs="Arial"/>
                <w:sz w:val="22"/>
                <w:szCs w:val="22"/>
              </w:rPr>
              <w:t xml:space="preserve">Ook voor de vragen van methodologische aard zal (de beschikbaarheid van) statistisch materiaal nodig zijn. </w:t>
            </w:r>
            <w:proofErr w:type="spellStart"/>
            <w:r w:rsidR="002A5C60" w:rsidRPr="00BC3291">
              <w:rPr>
                <w:rFonts w:ascii="Verdana" w:hAnsi="Verdana" w:cs="Arial"/>
                <w:sz w:val="22"/>
                <w:szCs w:val="22"/>
              </w:rPr>
              <w:t>StatLine</w:t>
            </w:r>
            <w:proofErr w:type="spellEnd"/>
            <w:r w:rsidR="002A5C60" w:rsidRPr="00BC3291">
              <w:rPr>
                <w:rFonts w:ascii="Verdana" w:hAnsi="Verdana" w:cs="Arial"/>
                <w:sz w:val="22"/>
                <w:szCs w:val="22"/>
              </w:rPr>
              <w:t xml:space="preserve"> van het CBS is een voorbeeld </w:t>
            </w:r>
            <w:r w:rsidR="008013B7" w:rsidRPr="00BC3291">
              <w:rPr>
                <w:rFonts w:ascii="Verdana" w:hAnsi="Verdana" w:cs="Arial"/>
                <w:sz w:val="22"/>
                <w:szCs w:val="22"/>
              </w:rPr>
              <w:t xml:space="preserve">van </w:t>
            </w:r>
            <w:r w:rsidRPr="00BC3291">
              <w:rPr>
                <w:rFonts w:ascii="Verdana" w:hAnsi="Verdana" w:cs="Arial"/>
                <w:sz w:val="22"/>
                <w:szCs w:val="22"/>
              </w:rPr>
              <w:t>statis</w:t>
            </w:r>
            <w:r w:rsidR="00C26711" w:rsidRPr="00BC3291">
              <w:rPr>
                <w:rFonts w:ascii="Verdana" w:hAnsi="Verdana" w:cs="Arial"/>
                <w:sz w:val="22"/>
                <w:szCs w:val="22"/>
              </w:rPr>
              <w:t>tis</w:t>
            </w:r>
            <w:r w:rsidRPr="00BC3291">
              <w:rPr>
                <w:rFonts w:ascii="Verdana" w:hAnsi="Verdana" w:cs="Arial"/>
                <w:sz w:val="22"/>
                <w:szCs w:val="22"/>
              </w:rPr>
              <w:t xml:space="preserve">ch materiaal. </w:t>
            </w:r>
          </w:p>
          <w:p w14:paraId="68CDF275" w14:textId="65FE0CBC" w:rsidR="002A5C60" w:rsidRPr="00BC3291" w:rsidRDefault="002A5C60" w:rsidP="00D30BA5">
            <w:pPr>
              <w:autoSpaceDE w:val="0"/>
              <w:autoSpaceDN w:val="0"/>
              <w:adjustRightInd w:val="0"/>
              <w:rPr>
                <w:rFonts w:ascii="Verdana" w:hAnsi="Verdana" w:cs="Arial"/>
                <w:sz w:val="22"/>
                <w:szCs w:val="22"/>
              </w:rPr>
            </w:pPr>
            <w:r w:rsidRPr="00BC3291">
              <w:rPr>
                <w:rFonts w:ascii="Verdana" w:hAnsi="Verdana" w:cs="Arial"/>
                <w:sz w:val="22"/>
                <w:szCs w:val="22"/>
              </w:rPr>
              <w:t xml:space="preserve"> De overige </w:t>
            </w:r>
            <w:r w:rsidR="00A410F3" w:rsidRPr="00BC3291">
              <w:rPr>
                <w:rFonts w:ascii="Verdana" w:hAnsi="Verdana" w:cs="Arial"/>
                <w:sz w:val="22"/>
                <w:szCs w:val="22"/>
              </w:rPr>
              <w:t>vragen uit het beschrijven</w:t>
            </w:r>
            <w:r w:rsidR="008013B7" w:rsidRPr="00BC3291">
              <w:rPr>
                <w:rFonts w:ascii="Verdana" w:hAnsi="Verdana" w:cs="Arial"/>
                <w:sz w:val="22"/>
                <w:szCs w:val="22"/>
              </w:rPr>
              <w:t>d</w:t>
            </w:r>
            <w:r w:rsidR="00A410F3" w:rsidRPr="00BC3291">
              <w:rPr>
                <w:rFonts w:ascii="Verdana" w:hAnsi="Verdana" w:cs="Arial"/>
                <w:sz w:val="22"/>
                <w:szCs w:val="22"/>
              </w:rPr>
              <w:t xml:space="preserve"> document (vraag 2 t/m 6) zullen </w:t>
            </w:r>
            <w:r w:rsidR="008013B7" w:rsidRPr="00BC3291">
              <w:rPr>
                <w:rFonts w:ascii="Verdana" w:hAnsi="Verdana" w:cs="Arial"/>
                <w:sz w:val="22"/>
                <w:szCs w:val="22"/>
              </w:rPr>
              <w:t>hoofdzakelijk</w:t>
            </w:r>
            <w:r w:rsidR="00C26711" w:rsidRPr="00BC3291">
              <w:rPr>
                <w:rFonts w:ascii="Verdana" w:hAnsi="Verdana" w:cs="Arial"/>
                <w:sz w:val="22"/>
                <w:szCs w:val="22"/>
              </w:rPr>
              <w:t xml:space="preserve"> </w:t>
            </w:r>
            <w:r w:rsidR="00A410F3" w:rsidRPr="00BC3291">
              <w:rPr>
                <w:rFonts w:ascii="Verdana" w:hAnsi="Verdana" w:cs="Arial"/>
                <w:sz w:val="22"/>
                <w:szCs w:val="22"/>
              </w:rPr>
              <w:t xml:space="preserve">met bewerkte (secundaire) bronnen beantwoord moeten worden. Hier </w:t>
            </w:r>
            <w:r w:rsidR="008013B7" w:rsidRPr="00BC3291">
              <w:rPr>
                <w:rFonts w:ascii="Verdana" w:hAnsi="Verdana" w:cs="Arial"/>
                <w:sz w:val="22"/>
                <w:szCs w:val="22"/>
              </w:rPr>
              <w:t>onder</w:t>
            </w:r>
            <w:r w:rsidR="00A410F3" w:rsidRPr="00BC3291">
              <w:rPr>
                <w:rFonts w:ascii="Verdana" w:hAnsi="Verdana" w:cs="Arial"/>
                <w:sz w:val="22"/>
                <w:szCs w:val="22"/>
              </w:rPr>
              <w:t xml:space="preserve"> word</w:t>
            </w:r>
            <w:r w:rsidR="00D30BA5" w:rsidRPr="00BC3291">
              <w:rPr>
                <w:rFonts w:ascii="Verdana" w:hAnsi="Verdana" w:cs="Arial"/>
                <w:sz w:val="22"/>
                <w:szCs w:val="22"/>
              </w:rPr>
              <w:t>en</w:t>
            </w:r>
            <w:r w:rsidR="00A410F3" w:rsidRPr="00BC3291">
              <w:rPr>
                <w:rFonts w:ascii="Verdana" w:hAnsi="Verdana" w:cs="Arial"/>
                <w:sz w:val="22"/>
                <w:szCs w:val="22"/>
              </w:rPr>
              <w:t xml:space="preserve"> naast boeken, rapporten, proefschriften e.d. gedoeld op publicaties zoals </w:t>
            </w:r>
            <w:proofErr w:type="spellStart"/>
            <w:r w:rsidR="00A410F3" w:rsidRPr="00BC3291">
              <w:rPr>
                <w:rFonts w:ascii="Verdana" w:hAnsi="Verdana" w:cs="Arial"/>
                <w:sz w:val="22"/>
                <w:szCs w:val="22"/>
              </w:rPr>
              <w:t>WoON</w:t>
            </w:r>
            <w:proofErr w:type="spellEnd"/>
            <w:r w:rsidR="00A410F3" w:rsidRPr="00BC3291">
              <w:rPr>
                <w:rFonts w:ascii="Verdana" w:hAnsi="Verdana" w:cs="Arial"/>
                <w:sz w:val="22"/>
                <w:szCs w:val="22"/>
              </w:rPr>
              <w:t xml:space="preserve">, visitatierapporten, ‘Corporaties in </w:t>
            </w:r>
            <w:proofErr w:type="spellStart"/>
            <w:r w:rsidR="00A410F3" w:rsidRPr="00BC3291">
              <w:rPr>
                <w:rFonts w:ascii="Verdana" w:hAnsi="Verdana" w:cs="Arial"/>
                <w:sz w:val="22"/>
                <w:szCs w:val="22"/>
              </w:rPr>
              <w:t>perspectief</w:t>
            </w:r>
            <w:r w:rsidR="005F0A4D" w:rsidRPr="00BC3291">
              <w:rPr>
                <w:rFonts w:ascii="Verdana" w:hAnsi="Verdana" w:cs="Arial"/>
                <w:sz w:val="22"/>
                <w:szCs w:val="22"/>
              </w:rPr>
              <w:t>’</w:t>
            </w:r>
            <w:r w:rsidR="00A410F3" w:rsidRPr="00BC3291">
              <w:rPr>
                <w:rFonts w:ascii="Verdana" w:hAnsi="Verdana" w:cs="Arial"/>
                <w:sz w:val="22"/>
                <w:szCs w:val="22"/>
              </w:rPr>
              <w:t>‘van</w:t>
            </w:r>
            <w:proofErr w:type="spellEnd"/>
            <w:r w:rsidR="00A410F3" w:rsidRPr="00BC3291">
              <w:rPr>
                <w:rFonts w:ascii="Verdana" w:hAnsi="Verdana" w:cs="Arial"/>
                <w:sz w:val="22"/>
                <w:szCs w:val="22"/>
              </w:rPr>
              <w:t xml:space="preserve"> het CFV, e.d. </w:t>
            </w:r>
          </w:p>
          <w:p w14:paraId="68CDF276" w14:textId="77777777" w:rsidR="00D30BA5" w:rsidRPr="00BC3291" w:rsidRDefault="00D30BA5" w:rsidP="008013B7">
            <w:pPr>
              <w:autoSpaceDE w:val="0"/>
              <w:autoSpaceDN w:val="0"/>
              <w:adjustRightInd w:val="0"/>
              <w:rPr>
                <w:rFonts w:ascii="Verdana" w:hAnsi="Verdana" w:cs="Arial"/>
                <w:sz w:val="22"/>
                <w:szCs w:val="22"/>
              </w:rPr>
            </w:pPr>
            <w:r w:rsidRPr="00BC3291">
              <w:rPr>
                <w:rFonts w:ascii="Verdana" w:hAnsi="Verdana" w:cs="Arial"/>
                <w:sz w:val="22"/>
                <w:szCs w:val="22"/>
              </w:rPr>
              <w:t xml:space="preserve">Het gebruik van statistisch materiaal </w:t>
            </w:r>
            <w:r w:rsidR="008013B7" w:rsidRPr="00BC3291">
              <w:rPr>
                <w:rFonts w:ascii="Verdana" w:hAnsi="Verdana" w:cs="Arial"/>
                <w:sz w:val="22"/>
                <w:szCs w:val="22"/>
              </w:rPr>
              <w:t>is</w:t>
            </w:r>
            <w:r w:rsidRPr="00BC3291">
              <w:rPr>
                <w:rFonts w:ascii="Verdana" w:hAnsi="Verdana" w:cs="Arial"/>
                <w:sz w:val="22"/>
                <w:szCs w:val="22"/>
              </w:rPr>
              <w:t xml:space="preserve"> met name nodig bij beoordeling van de toegankelijkheid, beschikbaarheid en betrouwbaarheid, terwijl het </w:t>
            </w:r>
            <w:r w:rsidRPr="00BC3291">
              <w:rPr>
                <w:rFonts w:ascii="Verdana" w:hAnsi="Verdana" w:cs="Arial"/>
                <w:sz w:val="22"/>
                <w:szCs w:val="22"/>
              </w:rPr>
              <w:lastRenderedPageBreak/>
              <w:t>gebruik van ander materiaal vooral nodig is bij de operationalisering van de begrippen legitimiteit, doeltreffendheid, doelmatigheid en controleerbaarheid.</w:t>
            </w:r>
          </w:p>
        </w:tc>
      </w:tr>
      <w:tr w:rsidR="00BC3291" w:rsidRPr="00BC3291" w14:paraId="68CDF289" w14:textId="77777777" w:rsidTr="00AF66D5">
        <w:trPr>
          <w:trHeight w:val="243"/>
        </w:trPr>
        <w:tc>
          <w:tcPr>
            <w:tcW w:w="199" w:type="pct"/>
          </w:tcPr>
          <w:p w14:paraId="68CDF278" w14:textId="77777777" w:rsidR="006A749F" w:rsidRPr="00BC3291" w:rsidRDefault="006A749F" w:rsidP="002F4851">
            <w:pPr>
              <w:jc w:val="center"/>
              <w:rPr>
                <w:rFonts w:ascii="Verdana" w:hAnsi="Verdana"/>
                <w:sz w:val="22"/>
                <w:szCs w:val="22"/>
              </w:rPr>
            </w:pPr>
          </w:p>
          <w:p w14:paraId="68CDF279" w14:textId="77777777" w:rsidR="006A749F" w:rsidRPr="00BC3291" w:rsidRDefault="006A749F" w:rsidP="002F4851">
            <w:pPr>
              <w:jc w:val="center"/>
              <w:rPr>
                <w:rFonts w:ascii="Verdana" w:hAnsi="Verdana"/>
                <w:sz w:val="22"/>
                <w:szCs w:val="22"/>
              </w:rPr>
            </w:pPr>
            <w:r w:rsidRPr="00BC3291">
              <w:rPr>
                <w:rFonts w:ascii="Verdana" w:hAnsi="Verdana"/>
                <w:sz w:val="22"/>
                <w:szCs w:val="22"/>
              </w:rPr>
              <w:t>2</w:t>
            </w:r>
          </w:p>
        </w:tc>
        <w:tc>
          <w:tcPr>
            <w:tcW w:w="172" w:type="pct"/>
          </w:tcPr>
          <w:p w14:paraId="68CDF27A" w14:textId="77777777" w:rsidR="006A749F" w:rsidRPr="00BC3291" w:rsidRDefault="006A749F" w:rsidP="002F4851">
            <w:pPr>
              <w:jc w:val="center"/>
              <w:rPr>
                <w:rFonts w:ascii="Verdana" w:hAnsi="Verdana"/>
                <w:sz w:val="22"/>
                <w:szCs w:val="22"/>
              </w:rPr>
            </w:pPr>
          </w:p>
          <w:p w14:paraId="68CDF27B" w14:textId="77777777" w:rsidR="006A749F" w:rsidRPr="00BC3291" w:rsidRDefault="006A749F" w:rsidP="002F4851">
            <w:pPr>
              <w:jc w:val="center"/>
              <w:rPr>
                <w:rFonts w:ascii="Verdana" w:hAnsi="Verdana"/>
                <w:sz w:val="22"/>
                <w:szCs w:val="22"/>
              </w:rPr>
            </w:pPr>
            <w:r w:rsidRPr="00BC3291">
              <w:rPr>
                <w:rFonts w:ascii="Verdana" w:hAnsi="Verdana"/>
                <w:sz w:val="22"/>
                <w:szCs w:val="22"/>
              </w:rPr>
              <w:t>12</w:t>
            </w:r>
          </w:p>
        </w:tc>
        <w:tc>
          <w:tcPr>
            <w:tcW w:w="310" w:type="pct"/>
          </w:tcPr>
          <w:p w14:paraId="68CDF27C" w14:textId="77777777" w:rsidR="006A749F" w:rsidRPr="00BC3291" w:rsidRDefault="006A749F" w:rsidP="002F4851">
            <w:pPr>
              <w:autoSpaceDE w:val="0"/>
              <w:autoSpaceDN w:val="0"/>
              <w:adjustRightInd w:val="0"/>
              <w:rPr>
                <w:rFonts w:ascii="Verdana" w:hAnsi="Verdana" w:cs="Arial"/>
                <w:sz w:val="22"/>
                <w:szCs w:val="22"/>
              </w:rPr>
            </w:pPr>
          </w:p>
          <w:tbl>
            <w:tblPr>
              <w:tblW w:w="0" w:type="auto"/>
              <w:tblBorders>
                <w:top w:val="nil"/>
                <w:left w:val="nil"/>
                <w:bottom w:val="nil"/>
                <w:right w:val="nil"/>
              </w:tblBorders>
              <w:tblLook w:val="0000" w:firstRow="0" w:lastRow="0" w:firstColumn="0" w:lastColumn="0" w:noHBand="0" w:noVBand="0"/>
            </w:tblPr>
            <w:tblGrid>
              <w:gridCol w:w="888"/>
            </w:tblGrid>
            <w:tr w:rsidR="00BC3291" w:rsidRPr="00BC3291" w14:paraId="68CDF27E" w14:textId="77777777" w:rsidTr="00AF66D5">
              <w:trPr>
                <w:trHeight w:val="93"/>
              </w:trPr>
              <w:tc>
                <w:tcPr>
                  <w:tcW w:w="888" w:type="dxa"/>
                </w:tcPr>
                <w:p w14:paraId="68CDF27D" w14:textId="77777777" w:rsidR="006A749F" w:rsidRPr="00BC3291" w:rsidRDefault="006A749F" w:rsidP="004424D7">
                  <w:pPr>
                    <w:framePr w:hSpace="141" w:wrap="around" w:vAnchor="text" w:hAnchor="margin" w:xAlign="center" w:y="35"/>
                    <w:autoSpaceDE w:val="0"/>
                    <w:autoSpaceDN w:val="0"/>
                    <w:adjustRightInd w:val="0"/>
                    <w:rPr>
                      <w:rFonts w:ascii="Verdana" w:hAnsi="Verdana" w:cs="Arial"/>
                      <w:sz w:val="22"/>
                      <w:szCs w:val="22"/>
                    </w:rPr>
                  </w:pPr>
                  <w:r w:rsidRPr="00BC3291">
                    <w:rPr>
                      <w:rFonts w:ascii="Verdana" w:hAnsi="Verdana" w:cs="Arial"/>
                      <w:sz w:val="22"/>
                      <w:szCs w:val="22"/>
                    </w:rPr>
                    <w:t xml:space="preserve"> 2.6 en 2.7 </w:t>
                  </w:r>
                </w:p>
              </w:tc>
            </w:tr>
          </w:tbl>
          <w:p w14:paraId="68CDF27F" w14:textId="77777777" w:rsidR="006A749F" w:rsidRPr="00BC3291" w:rsidRDefault="006A749F" w:rsidP="002F4851">
            <w:pPr>
              <w:rPr>
                <w:rFonts w:ascii="Verdana" w:hAnsi="Verdana"/>
                <w:sz w:val="22"/>
                <w:szCs w:val="22"/>
              </w:rPr>
            </w:pPr>
          </w:p>
        </w:tc>
        <w:tc>
          <w:tcPr>
            <w:tcW w:w="612" w:type="pct"/>
          </w:tcPr>
          <w:p w14:paraId="68CDF280" w14:textId="77777777" w:rsidR="006A749F" w:rsidRPr="00BC3291" w:rsidRDefault="006A749F" w:rsidP="002F4851">
            <w:pPr>
              <w:autoSpaceDE w:val="0"/>
              <w:autoSpaceDN w:val="0"/>
              <w:adjustRightInd w:val="0"/>
              <w:rPr>
                <w:rFonts w:ascii="Verdana" w:hAnsi="Verdana" w:cs="Arial"/>
                <w:sz w:val="22"/>
                <w:szCs w:val="22"/>
              </w:rPr>
            </w:pPr>
          </w:p>
          <w:tbl>
            <w:tblPr>
              <w:tblW w:w="0" w:type="auto"/>
              <w:tblBorders>
                <w:top w:val="nil"/>
                <w:left w:val="nil"/>
                <w:bottom w:val="nil"/>
                <w:right w:val="nil"/>
              </w:tblBorders>
              <w:tblLook w:val="0000" w:firstRow="0" w:lastRow="0" w:firstColumn="0" w:lastColumn="0" w:noHBand="0" w:noVBand="0"/>
            </w:tblPr>
            <w:tblGrid>
              <w:gridCol w:w="2163"/>
            </w:tblGrid>
            <w:tr w:rsidR="00BC3291" w:rsidRPr="00BC3291" w14:paraId="68CDF282" w14:textId="77777777" w:rsidTr="00AF66D5">
              <w:trPr>
                <w:trHeight w:val="208"/>
              </w:trPr>
              <w:tc>
                <w:tcPr>
                  <w:tcW w:w="2163" w:type="dxa"/>
                </w:tcPr>
                <w:p w14:paraId="68CDF281" w14:textId="77777777" w:rsidR="006A749F" w:rsidRPr="00BC3291" w:rsidRDefault="006A749F" w:rsidP="004424D7">
                  <w:pPr>
                    <w:framePr w:hSpace="141" w:wrap="around" w:vAnchor="text" w:hAnchor="margin" w:xAlign="center" w:y="35"/>
                    <w:autoSpaceDE w:val="0"/>
                    <w:autoSpaceDN w:val="0"/>
                    <w:adjustRightInd w:val="0"/>
                    <w:rPr>
                      <w:rFonts w:ascii="Verdana" w:hAnsi="Verdana" w:cs="Arial"/>
                      <w:sz w:val="22"/>
                      <w:szCs w:val="22"/>
                    </w:rPr>
                  </w:pPr>
                  <w:r w:rsidRPr="00BC3291">
                    <w:rPr>
                      <w:rFonts w:ascii="Verdana" w:hAnsi="Verdana" w:cs="Arial"/>
                      <w:sz w:val="22"/>
                      <w:szCs w:val="22"/>
                    </w:rPr>
                    <w:t xml:space="preserve">Sluiting termijn indiening inschrijvingen </w:t>
                  </w:r>
                </w:p>
              </w:tc>
            </w:tr>
          </w:tbl>
          <w:p w14:paraId="68CDF283" w14:textId="77777777" w:rsidR="006A749F" w:rsidRPr="00BC3291" w:rsidRDefault="006A749F" w:rsidP="002F4851">
            <w:pPr>
              <w:rPr>
                <w:rFonts w:ascii="Verdana" w:hAnsi="Verdana"/>
                <w:sz w:val="22"/>
                <w:szCs w:val="22"/>
              </w:rPr>
            </w:pPr>
          </w:p>
        </w:tc>
        <w:tc>
          <w:tcPr>
            <w:tcW w:w="1663" w:type="pct"/>
          </w:tcPr>
          <w:p w14:paraId="68CDF284" w14:textId="77777777" w:rsidR="006A749F" w:rsidRPr="00BC3291" w:rsidRDefault="006A749F" w:rsidP="002F4851">
            <w:pPr>
              <w:autoSpaceDE w:val="0"/>
              <w:autoSpaceDN w:val="0"/>
              <w:adjustRightInd w:val="0"/>
              <w:rPr>
                <w:rFonts w:ascii="Verdana" w:hAnsi="Verdana" w:cs="Arial"/>
                <w:sz w:val="22"/>
                <w:szCs w:val="22"/>
              </w:rPr>
            </w:pPr>
          </w:p>
          <w:tbl>
            <w:tblPr>
              <w:tblW w:w="0" w:type="auto"/>
              <w:tblBorders>
                <w:top w:val="nil"/>
                <w:left w:val="nil"/>
                <w:bottom w:val="nil"/>
                <w:right w:val="nil"/>
              </w:tblBorders>
              <w:tblLook w:val="0000" w:firstRow="0" w:lastRow="0" w:firstColumn="0" w:lastColumn="0" w:noHBand="0" w:noVBand="0"/>
            </w:tblPr>
            <w:tblGrid>
              <w:gridCol w:w="3228"/>
            </w:tblGrid>
            <w:tr w:rsidR="00BC3291" w:rsidRPr="00BC3291" w14:paraId="68CDF286" w14:textId="77777777" w:rsidTr="00AF66D5">
              <w:trPr>
                <w:trHeight w:val="783"/>
              </w:trPr>
              <w:tc>
                <w:tcPr>
                  <w:tcW w:w="7065" w:type="dxa"/>
                </w:tcPr>
                <w:p w14:paraId="68CDF285" w14:textId="315C2816" w:rsidR="006A749F" w:rsidRPr="00BC3291" w:rsidRDefault="006A749F" w:rsidP="00B51882">
                  <w:pPr>
                    <w:framePr w:hSpace="141" w:wrap="around" w:vAnchor="text" w:hAnchor="margin" w:xAlign="center" w:y="35"/>
                    <w:autoSpaceDE w:val="0"/>
                    <w:autoSpaceDN w:val="0"/>
                    <w:adjustRightInd w:val="0"/>
                    <w:rPr>
                      <w:rFonts w:ascii="Verdana" w:hAnsi="Verdana" w:cs="Arial"/>
                      <w:sz w:val="22"/>
                      <w:szCs w:val="22"/>
                    </w:rPr>
                  </w:pPr>
                  <w:r w:rsidRPr="00BC3291">
                    <w:rPr>
                      <w:rFonts w:ascii="Verdana" w:hAnsi="Verdana" w:cs="Arial"/>
                      <w:sz w:val="22"/>
                      <w:szCs w:val="22"/>
                    </w:rPr>
                    <w:t xml:space="preserve"> In het Beschrijvend Document Literatuuronderzoek worden twee verschillende sluitingstermijnen genoemd voor het indienen van de inschrijving. In de tabel in paragraaf 2.6 wordt 30 mei 2013 om </w:t>
                  </w:r>
                  <w:r w:rsidRPr="00BC3291">
                    <w:rPr>
                      <w:rFonts w:ascii="Verdana" w:hAnsi="Verdana" w:cs="Arial"/>
                      <w:b/>
                      <w:bCs/>
                      <w:sz w:val="22"/>
                      <w:szCs w:val="22"/>
                    </w:rPr>
                    <w:t xml:space="preserve">12.00 uur </w:t>
                  </w:r>
                  <w:r w:rsidRPr="00BC3291">
                    <w:rPr>
                      <w:rFonts w:ascii="Verdana" w:hAnsi="Verdana" w:cs="Arial"/>
                      <w:sz w:val="22"/>
                      <w:szCs w:val="22"/>
                    </w:rPr>
                    <w:t xml:space="preserve">genoemd als uiterste inlevermoment. In de eerste regel van paragraaf 2.7 wordt echter gesteld dat 30 mei 2012, </w:t>
                  </w:r>
                  <w:r w:rsidRPr="00BC3291">
                    <w:rPr>
                      <w:rFonts w:ascii="Verdana" w:hAnsi="Verdana" w:cs="Arial"/>
                      <w:b/>
                      <w:bCs/>
                      <w:sz w:val="22"/>
                      <w:szCs w:val="22"/>
                    </w:rPr>
                    <w:t xml:space="preserve">10.00 uur </w:t>
                  </w:r>
                  <w:r w:rsidRPr="00BC3291">
                    <w:rPr>
                      <w:rFonts w:ascii="Verdana" w:hAnsi="Verdana" w:cs="Arial"/>
                      <w:sz w:val="22"/>
                      <w:szCs w:val="22"/>
                    </w:rPr>
                    <w:t>als het uiterste en fatale inlevermoment geldt. Welk tijdstip moeten wij aanhouden als de absolute en definitieve deadline voor het i</w:t>
                  </w:r>
                  <w:r w:rsidR="008D4F7E" w:rsidRPr="00BC3291">
                    <w:rPr>
                      <w:rFonts w:ascii="Verdana" w:hAnsi="Verdana" w:cs="Arial"/>
                      <w:sz w:val="22"/>
                      <w:szCs w:val="22"/>
                    </w:rPr>
                    <w:t>ndienen</w:t>
                  </w:r>
                  <w:r w:rsidRPr="00BC3291">
                    <w:rPr>
                      <w:rFonts w:ascii="Verdana" w:hAnsi="Verdana" w:cs="Arial"/>
                      <w:sz w:val="22"/>
                      <w:szCs w:val="22"/>
                    </w:rPr>
                    <w:t xml:space="preserve"> van de inschrijving? </w:t>
                  </w:r>
                </w:p>
              </w:tc>
            </w:tr>
          </w:tbl>
          <w:p w14:paraId="68CDF287" w14:textId="77777777" w:rsidR="006A749F" w:rsidRPr="00BC3291" w:rsidRDefault="006A749F" w:rsidP="002F4851">
            <w:pPr>
              <w:rPr>
                <w:rFonts w:ascii="Verdana" w:hAnsi="Verdana"/>
                <w:sz w:val="22"/>
                <w:szCs w:val="22"/>
              </w:rPr>
            </w:pPr>
          </w:p>
        </w:tc>
        <w:tc>
          <w:tcPr>
            <w:tcW w:w="2043" w:type="pct"/>
          </w:tcPr>
          <w:p w14:paraId="1DED44B4" w14:textId="77777777" w:rsidR="006A749F" w:rsidRPr="00BC3291" w:rsidRDefault="006A749F" w:rsidP="002F4851">
            <w:pPr>
              <w:autoSpaceDE w:val="0"/>
              <w:autoSpaceDN w:val="0"/>
              <w:adjustRightInd w:val="0"/>
              <w:rPr>
                <w:rFonts w:ascii="Verdana" w:hAnsi="Verdana" w:cs="Arial"/>
                <w:sz w:val="22"/>
                <w:szCs w:val="22"/>
              </w:rPr>
            </w:pPr>
          </w:p>
          <w:p w14:paraId="68CDF288" w14:textId="65CADAB3" w:rsidR="00411487" w:rsidRPr="00BC3291" w:rsidRDefault="00411487" w:rsidP="00411487">
            <w:pPr>
              <w:autoSpaceDE w:val="0"/>
              <w:autoSpaceDN w:val="0"/>
              <w:adjustRightInd w:val="0"/>
              <w:rPr>
                <w:rFonts w:ascii="Verdana" w:hAnsi="Verdana" w:cs="Arial"/>
                <w:sz w:val="22"/>
                <w:szCs w:val="22"/>
              </w:rPr>
            </w:pPr>
            <w:r w:rsidRPr="00BC3291">
              <w:rPr>
                <w:rFonts w:ascii="Verdana" w:hAnsi="Verdana" w:cs="Arial"/>
                <w:sz w:val="22"/>
                <w:szCs w:val="22"/>
              </w:rPr>
              <w:t>Het juiste inlevermoment is 30 mei 2013, voor 10.00 uur.</w:t>
            </w:r>
          </w:p>
        </w:tc>
      </w:tr>
      <w:tr w:rsidR="00BC3291" w:rsidRPr="00BC3291" w14:paraId="68CDF290" w14:textId="77777777" w:rsidTr="00AF66D5">
        <w:trPr>
          <w:trHeight w:val="243"/>
        </w:trPr>
        <w:tc>
          <w:tcPr>
            <w:tcW w:w="199" w:type="pct"/>
          </w:tcPr>
          <w:p w14:paraId="68CDF28A"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3</w:t>
            </w:r>
          </w:p>
        </w:tc>
        <w:tc>
          <w:tcPr>
            <w:tcW w:w="172" w:type="pct"/>
          </w:tcPr>
          <w:p w14:paraId="68CDF28B"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28C" w14:textId="77777777" w:rsidR="006A749F" w:rsidRPr="00BC3291" w:rsidRDefault="006A749F" w:rsidP="002F4851">
            <w:pPr>
              <w:rPr>
                <w:rFonts w:ascii="Verdana" w:hAnsi="Verdana"/>
                <w:sz w:val="22"/>
                <w:szCs w:val="22"/>
              </w:rPr>
            </w:pPr>
            <w:r w:rsidRPr="00BC3291">
              <w:rPr>
                <w:rFonts w:ascii="Verdana" w:hAnsi="Verdana"/>
                <w:sz w:val="22"/>
                <w:szCs w:val="22"/>
              </w:rPr>
              <w:t>5.1 Product</w:t>
            </w:r>
          </w:p>
        </w:tc>
        <w:tc>
          <w:tcPr>
            <w:tcW w:w="612" w:type="pct"/>
          </w:tcPr>
          <w:p w14:paraId="68CDF28D" w14:textId="77777777" w:rsidR="006A749F" w:rsidRPr="00BC3291" w:rsidRDefault="006A749F" w:rsidP="002F4851">
            <w:pPr>
              <w:rPr>
                <w:rFonts w:ascii="Verdana" w:hAnsi="Verdana"/>
                <w:sz w:val="22"/>
                <w:szCs w:val="22"/>
              </w:rPr>
            </w:pPr>
            <w:r w:rsidRPr="00BC3291">
              <w:rPr>
                <w:rFonts w:ascii="Verdana" w:hAnsi="Verdana"/>
                <w:sz w:val="22"/>
                <w:szCs w:val="22"/>
              </w:rPr>
              <w:t>Literatuuronderzoek op wetenschappelijk niveau</w:t>
            </w:r>
          </w:p>
        </w:tc>
        <w:tc>
          <w:tcPr>
            <w:tcW w:w="1663" w:type="pct"/>
          </w:tcPr>
          <w:p w14:paraId="68CDF28E" w14:textId="77777777" w:rsidR="006A749F" w:rsidRPr="00BC3291" w:rsidRDefault="006A749F" w:rsidP="002F4851">
            <w:pPr>
              <w:rPr>
                <w:rFonts w:ascii="Verdana" w:hAnsi="Verdana"/>
                <w:sz w:val="22"/>
                <w:szCs w:val="22"/>
              </w:rPr>
            </w:pPr>
            <w:r w:rsidRPr="00BC3291">
              <w:rPr>
                <w:rFonts w:ascii="Verdana" w:hAnsi="Verdana"/>
                <w:sz w:val="22"/>
                <w:szCs w:val="22"/>
              </w:rPr>
              <w:t>U spreekt over “een literatuuronderzoek op wetenschappelijk niveau”. Hoe moeten wij dat duiden? Bedoelt u te zeggen dat u op zoek naar onderzoekers die verbonden zijn aan een universitaire instelling?</w:t>
            </w:r>
          </w:p>
        </w:tc>
        <w:tc>
          <w:tcPr>
            <w:tcW w:w="2043" w:type="pct"/>
          </w:tcPr>
          <w:p w14:paraId="68CDF28F" w14:textId="77777777" w:rsidR="006A749F" w:rsidRPr="00BC3291" w:rsidRDefault="008D4F7E" w:rsidP="00A75F05">
            <w:pPr>
              <w:rPr>
                <w:rFonts w:ascii="Verdana" w:hAnsi="Verdana"/>
                <w:sz w:val="22"/>
                <w:szCs w:val="22"/>
              </w:rPr>
            </w:pPr>
            <w:r w:rsidRPr="00BC3291">
              <w:rPr>
                <w:rFonts w:ascii="Verdana" w:hAnsi="Verdana"/>
                <w:sz w:val="22"/>
                <w:szCs w:val="22"/>
              </w:rPr>
              <w:t xml:space="preserve">Het wetenschappelijk niveau heeft betrekking op het eindproduct. Dit betekent dat dit moet voldoen aan </w:t>
            </w:r>
            <w:r w:rsidR="00A75F05" w:rsidRPr="00BC3291">
              <w:rPr>
                <w:rFonts w:ascii="Verdana" w:hAnsi="Verdana"/>
                <w:sz w:val="22"/>
                <w:szCs w:val="22"/>
              </w:rPr>
              <w:t xml:space="preserve">de </w:t>
            </w:r>
            <w:r w:rsidRPr="00BC3291">
              <w:rPr>
                <w:rFonts w:ascii="Verdana" w:hAnsi="Verdana"/>
                <w:sz w:val="22"/>
                <w:szCs w:val="22"/>
              </w:rPr>
              <w:t xml:space="preserve"> eisen van wetenschappelijk onderzoek, zoa</w:t>
            </w:r>
            <w:r w:rsidR="00A75F05" w:rsidRPr="00BC3291">
              <w:rPr>
                <w:rFonts w:ascii="Verdana" w:hAnsi="Verdana"/>
                <w:sz w:val="22"/>
                <w:szCs w:val="22"/>
              </w:rPr>
              <w:t>ls betrouwbaarheid, validiteit en controleerbaarheid. Onderzoekers hoeven niet verbonden te zijn aan een universitaire instelling.</w:t>
            </w:r>
          </w:p>
        </w:tc>
      </w:tr>
      <w:tr w:rsidR="00BC3291" w:rsidRPr="00BC3291" w14:paraId="68CDF297" w14:textId="77777777" w:rsidTr="00AF66D5">
        <w:trPr>
          <w:trHeight w:val="243"/>
        </w:trPr>
        <w:tc>
          <w:tcPr>
            <w:tcW w:w="199" w:type="pct"/>
          </w:tcPr>
          <w:p w14:paraId="68CDF291" w14:textId="77777777" w:rsidR="006A749F" w:rsidRPr="00BC3291" w:rsidRDefault="006A749F" w:rsidP="002F4851">
            <w:pPr>
              <w:jc w:val="center"/>
              <w:rPr>
                <w:rFonts w:ascii="Verdana" w:hAnsi="Verdana"/>
                <w:sz w:val="22"/>
                <w:szCs w:val="22"/>
              </w:rPr>
            </w:pPr>
            <w:r w:rsidRPr="00BC3291">
              <w:rPr>
                <w:rFonts w:ascii="Verdana" w:hAnsi="Verdana"/>
                <w:sz w:val="22"/>
                <w:szCs w:val="22"/>
              </w:rPr>
              <w:t>4</w:t>
            </w:r>
          </w:p>
        </w:tc>
        <w:tc>
          <w:tcPr>
            <w:tcW w:w="172" w:type="pct"/>
          </w:tcPr>
          <w:p w14:paraId="68CDF292"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293" w14:textId="77777777" w:rsidR="006A749F" w:rsidRPr="00BC3291" w:rsidRDefault="006A749F" w:rsidP="002F4851">
            <w:pPr>
              <w:rPr>
                <w:rFonts w:ascii="Verdana" w:hAnsi="Verdana"/>
                <w:sz w:val="22"/>
                <w:szCs w:val="22"/>
              </w:rPr>
            </w:pPr>
            <w:r w:rsidRPr="00BC3291">
              <w:rPr>
                <w:rFonts w:ascii="Verdana" w:hAnsi="Verdana"/>
                <w:sz w:val="22"/>
                <w:szCs w:val="22"/>
              </w:rPr>
              <w:t>5.1 Product</w:t>
            </w:r>
          </w:p>
        </w:tc>
        <w:tc>
          <w:tcPr>
            <w:tcW w:w="612" w:type="pct"/>
          </w:tcPr>
          <w:p w14:paraId="68CDF294" w14:textId="77777777" w:rsidR="006A749F" w:rsidRPr="00BC3291" w:rsidRDefault="006A749F" w:rsidP="002F4851">
            <w:pPr>
              <w:rPr>
                <w:rFonts w:ascii="Verdana" w:hAnsi="Verdana"/>
                <w:sz w:val="22"/>
                <w:szCs w:val="22"/>
              </w:rPr>
            </w:pPr>
            <w:r w:rsidRPr="00BC3291">
              <w:rPr>
                <w:rFonts w:ascii="Verdana" w:hAnsi="Verdana"/>
                <w:sz w:val="22"/>
                <w:szCs w:val="22"/>
              </w:rPr>
              <w:t>Literatuuronderzoek op wetenschappelijk niveau</w:t>
            </w:r>
          </w:p>
        </w:tc>
        <w:tc>
          <w:tcPr>
            <w:tcW w:w="1663" w:type="pct"/>
          </w:tcPr>
          <w:p w14:paraId="68CDF295" w14:textId="77777777" w:rsidR="006A749F" w:rsidRPr="00BC3291" w:rsidRDefault="006A749F" w:rsidP="002F4851">
            <w:pPr>
              <w:rPr>
                <w:rFonts w:ascii="Verdana" w:hAnsi="Verdana"/>
                <w:sz w:val="22"/>
                <w:szCs w:val="22"/>
              </w:rPr>
            </w:pPr>
            <w:r w:rsidRPr="00BC3291">
              <w:rPr>
                <w:rFonts w:ascii="Verdana" w:hAnsi="Verdana"/>
                <w:sz w:val="22"/>
                <w:szCs w:val="22"/>
              </w:rPr>
              <w:t>Zo nee, is een team van overwegend gepromoveerde onderzoekers werkzaam bij een commercieel adviesbureau dan in principe even goed gekwalificeerd als onderzoekers verbonden aan een universitaire instelling?</w:t>
            </w:r>
          </w:p>
        </w:tc>
        <w:tc>
          <w:tcPr>
            <w:tcW w:w="2043" w:type="pct"/>
          </w:tcPr>
          <w:p w14:paraId="68CDF296" w14:textId="77777777" w:rsidR="006A749F" w:rsidRPr="00BC3291" w:rsidRDefault="00A75F05" w:rsidP="002F4851">
            <w:pPr>
              <w:rPr>
                <w:rFonts w:ascii="Verdana" w:hAnsi="Verdana"/>
                <w:sz w:val="22"/>
                <w:szCs w:val="22"/>
              </w:rPr>
            </w:pPr>
            <w:r w:rsidRPr="00BC3291">
              <w:rPr>
                <w:rFonts w:ascii="Verdana" w:hAnsi="Verdana"/>
                <w:sz w:val="22"/>
                <w:szCs w:val="22"/>
              </w:rPr>
              <w:t xml:space="preserve">Ja. </w:t>
            </w:r>
          </w:p>
        </w:tc>
      </w:tr>
      <w:tr w:rsidR="00BC3291" w:rsidRPr="00BC3291" w14:paraId="68CDF29E" w14:textId="77777777" w:rsidTr="00AF66D5">
        <w:trPr>
          <w:trHeight w:val="243"/>
        </w:trPr>
        <w:tc>
          <w:tcPr>
            <w:tcW w:w="199" w:type="pct"/>
          </w:tcPr>
          <w:p w14:paraId="68CDF298" w14:textId="77777777" w:rsidR="006A749F" w:rsidRPr="00BC3291" w:rsidRDefault="006A749F" w:rsidP="002F4851">
            <w:pPr>
              <w:jc w:val="center"/>
              <w:rPr>
                <w:rFonts w:ascii="Verdana" w:hAnsi="Verdana"/>
                <w:sz w:val="22"/>
                <w:szCs w:val="22"/>
              </w:rPr>
            </w:pPr>
            <w:r w:rsidRPr="00BC3291">
              <w:rPr>
                <w:rFonts w:ascii="Verdana" w:hAnsi="Verdana"/>
                <w:sz w:val="22"/>
                <w:szCs w:val="22"/>
              </w:rPr>
              <w:t>5</w:t>
            </w:r>
          </w:p>
        </w:tc>
        <w:tc>
          <w:tcPr>
            <w:tcW w:w="172" w:type="pct"/>
          </w:tcPr>
          <w:p w14:paraId="68CDF299"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310" w:type="pct"/>
          </w:tcPr>
          <w:p w14:paraId="68CDF29A" w14:textId="77777777" w:rsidR="006A749F" w:rsidRPr="00BC3291" w:rsidRDefault="006A749F" w:rsidP="002F4851">
            <w:pPr>
              <w:rPr>
                <w:rFonts w:ascii="Verdana" w:hAnsi="Verdana"/>
                <w:sz w:val="22"/>
                <w:szCs w:val="22"/>
              </w:rPr>
            </w:pPr>
            <w:r w:rsidRPr="00BC3291">
              <w:rPr>
                <w:rFonts w:ascii="Verdana" w:hAnsi="Verdana"/>
                <w:sz w:val="22"/>
                <w:szCs w:val="22"/>
              </w:rPr>
              <w:t>5.2 Eisen</w:t>
            </w:r>
          </w:p>
        </w:tc>
        <w:tc>
          <w:tcPr>
            <w:tcW w:w="612" w:type="pct"/>
          </w:tcPr>
          <w:p w14:paraId="68CDF29B" w14:textId="77777777" w:rsidR="006A749F" w:rsidRPr="00BC3291" w:rsidRDefault="006A749F" w:rsidP="002F4851">
            <w:pPr>
              <w:rPr>
                <w:rFonts w:ascii="Verdana" w:hAnsi="Verdana"/>
                <w:sz w:val="22"/>
                <w:szCs w:val="22"/>
              </w:rPr>
            </w:pPr>
            <w:r w:rsidRPr="00BC3291">
              <w:rPr>
                <w:rFonts w:ascii="Verdana" w:hAnsi="Verdana"/>
                <w:sz w:val="22"/>
                <w:szCs w:val="22"/>
              </w:rPr>
              <w:t>Eisen contactpersoon</w:t>
            </w:r>
          </w:p>
        </w:tc>
        <w:tc>
          <w:tcPr>
            <w:tcW w:w="1663" w:type="pct"/>
          </w:tcPr>
          <w:p w14:paraId="68CDF29C" w14:textId="77777777" w:rsidR="006A749F" w:rsidRPr="00BC3291" w:rsidRDefault="006A749F" w:rsidP="002F4851">
            <w:pPr>
              <w:rPr>
                <w:rFonts w:ascii="Verdana" w:hAnsi="Verdana"/>
                <w:sz w:val="22"/>
                <w:szCs w:val="22"/>
              </w:rPr>
            </w:pPr>
            <w:r w:rsidRPr="00BC3291">
              <w:rPr>
                <w:rFonts w:ascii="Verdana" w:hAnsi="Verdana"/>
                <w:sz w:val="22"/>
                <w:szCs w:val="22"/>
              </w:rPr>
              <w:t>Dient de contactpersoon aan alle eisen onder E14 te voldoen?</w:t>
            </w:r>
          </w:p>
        </w:tc>
        <w:tc>
          <w:tcPr>
            <w:tcW w:w="2043" w:type="pct"/>
          </w:tcPr>
          <w:p w14:paraId="68CDF29D" w14:textId="44E6C61B" w:rsidR="006A749F" w:rsidRPr="00BC3291" w:rsidRDefault="00C0165B" w:rsidP="002F4851">
            <w:pPr>
              <w:rPr>
                <w:rFonts w:ascii="Verdana" w:hAnsi="Verdana"/>
                <w:sz w:val="22"/>
                <w:szCs w:val="22"/>
              </w:rPr>
            </w:pPr>
            <w:r w:rsidRPr="00BC3291">
              <w:rPr>
                <w:rFonts w:ascii="Verdana" w:hAnsi="Verdana"/>
                <w:sz w:val="22"/>
                <w:szCs w:val="22"/>
              </w:rPr>
              <w:t>Ja</w:t>
            </w:r>
          </w:p>
        </w:tc>
      </w:tr>
      <w:tr w:rsidR="00BC3291" w:rsidRPr="00BC3291" w14:paraId="68CDF2A5" w14:textId="77777777" w:rsidTr="00AF66D5">
        <w:trPr>
          <w:trHeight w:val="243"/>
        </w:trPr>
        <w:tc>
          <w:tcPr>
            <w:tcW w:w="199" w:type="pct"/>
          </w:tcPr>
          <w:p w14:paraId="68CDF29F" w14:textId="77777777" w:rsidR="006A749F" w:rsidRPr="00BC3291" w:rsidRDefault="006A749F" w:rsidP="002F4851">
            <w:pPr>
              <w:jc w:val="center"/>
              <w:rPr>
                <w:rFonts w:ascii="Verdana" w:hAnsi="Verdana"/>
                <w:sz w:val="22"/>
                <w:szCs w:val="22"/>
              </w:rPr>
            </w:pPr>
            <w:r w:rsidRPr="00BC3291">
              <w:rPr>
                <w:rFonts w:ascii="Verdana" w:hAnsi="Verdana"/>
                <w:sz w:val="22"/>
                <w:szCs w:val="22"/>
              </w:rPr>
              <w:t>6</w:t>
            </w:r>
          </w:p>
        </w:tc>
        <w:tc>
          <w:tcPr>
            <w:tcW w:w="172" w:type="pct"/>
          </w:tcPr>
          <w:p w14:paraId="68CDF2A0"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310" w:type="pct"/>
          </w:tcPr>
          <w:p w14:paraId="68CDF2A1" w14:textId="77777777" w:rsidR="006A749F" w:rsidRPr="00BC3291" w:rsidRDefault="006A749F" w:rsidP="002F4851">
            <w:pPr>
              <w:rPr>
                <w:rFonts w:ascii="Verdana" w:hAnsi="Verdana"/>
                <w:sz w:val="22"/>
                <w:szCs w:val="22"/>
              </w:rPr>
            </w:pPr>
            <w:r w:rsidRPr="00BC3291">
              <w:rPr>
                <w:rFonts w:ascii="Verdana" w:hAnsi="Verdana"/>
                <w:sz w:val="22"/>
                <w:szCs w:val="22"/>
              </w:rPr>
              <w:t>5.2 Eisen</w:t>
            </w:r>
          </w:p>
        </w:tc>
        <w:tc>
          <w:tcPr>
            <w:tcW w:w="612" w:type="pct"/>
          </w:tcPr>
          <w:p w14:paraId="68CDF2A2" w14:textId="77777777" w:rsidR="006A749F" w:rsidRPr="00BC3291" w:rsidRDefault="006A749F" w:rsidP="002F4851">
            <w:pPr>
              <w:rPr>
                <w:rFonts w:ascii="Verdana" w:hAnsi="Verdana"/>
                <w:sz w:val="22"/>
                <w:szCs w:val="22"/>
              </w:rPr>
            </w:pPr>
            <w:r w:rsidRPr="00BC3291">
              <w:rPr>
                <w:rFonts w:ascii="Verdana" w:hAnsi="Verdana"/>
                <w:sz w:val="22"/>
                <w:szCs w:val="22"/>
              </w:rPr>
              <w:t>Eisen vaste vervanger</w:t>
            </w:r>
          </w:p>
        </w:tc>
        <w:tc>
          <w:tcPr>
            <w:tcW w:w="1663" w:type="pct"/>
          </w:tcPr>
          <w:p w14:paraId="68CDF2A3" w14:textId="77777777" w:rsidR="006A749F" w:rsidRPr="00BC3291" w:rsidRDefault="006A749F" w:rsidP="002F4851">
            <w:pPr>
              <w:rPr>
                <w:rFonts w:ascii="Verdana" w:hAnsi="Verdana"/>
                <w:sz w:val="22"/>
                <w:szCs w:val="22"/>
              </w:rPr>
            </w:pPr>
            <w:r w:rsidRPr="00BC3291">
              <w:rPr>
                <w:rFonts w:ascii="Verdana" w:hAnsi="Verdana"/>
                <w:sz w:val="22"/>
                <w:szCs w:val="22"/>
              </w:rPr>
              <w:t>Dient de vaste vervanger aan alle eisen onder E14 te voldoen?</w:t>
            </w:r>
          </w:p>
        </w:tc>
        <w:tc>
          <w:tcPr>
            <w:tcW w:w="2043" w:type="pct"/>
          </w:tcPr>
          <w:p w14:paraId="68CDF2A4" w14:textId="644AC9AE" w:rsidR="006A749F" w:rsidRPr="00BC3291" w:rsidRDefault="00C0165B" w:rsidP="002F4851">
            <w:pPr>
              <w:rPr>
                <w:rFonts w:ascii="Verdana" w:hAnsi="Verdana"/>
                <w:sz w:val="22"/>
                <w:szCs w:val="22"/>
              </w:rPr>
            </w:pPr>
            <w:r w:rsidRPr="00BC3291">
              <w:rPr>
                <w:rFonts w:ascii="Verdana" w:hAnsi="Verdana"/>
                <w:sz w:val="22"/>
                <w:szCs w:val="22"/>
              </w:rPr>
              <w:t>Ja</w:t>
            </w:r>
          </w:p>
        </w:tc>
      </w:tr>
      <w:tr w:rsidR="00BC3291" w:rsidRPr="00BC3291" w14:paraId="68CDF2AC" w14:textId="77777777" w:rsidTr="00AF66D5">
        <w:trPr>
          <w:trHeight w:val="243"/>
        </w:trPr>
        <w:tc>
          <w:tcPr>
            <w:tcW w:w="199" w:type="pct"/>
          </w:tcPr>
          <w:p w14:paraId="68CDF2A6" w14:textId="77777777" w:rsidR="006A749F" w:rsidRPr="00BC3291" w:rsidRDefault="006A749F" w:rsidP="002F4851">
            <w:pPr>
              <w:jc w:val="center"/>
              <w:rPr>
                <w:rFonts w:ascii="Verdana" w:hAnsi="Verdana"/>
                <w:sz w:val="22"/>
                <w:szCs w:val="22"/>
              </w:rPr>
            </w:pPr>
            <w:r w:rsidRPr="00BC3291">
              <w:rPr>
                <w:rFonts w:ascii="Verdana" w:hAnsi="Verdana"/>
                <w:sz w:val="22"/>
                <w:szCs w:val="22"/>
              </w:rPr>
              <w:t>7</w:t>
            </w:r>
          </w:p>
        </w:tc>
        <w:tc>
          <w:tcPr>
            <w:tcW w:w="172" w:type="pct"/>
          </w:tcPr>
          <w:p w14:paraId="68CDF2A7"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310" w:type="pct"/>
          </w:tcPr>
          <w:p w14:paraId="68CDF2A8" w14:textId="77777777" w:rsidR="006A749F" w:rsidRPr="00BC3291" w:rsidRDefault="006A749F" w:rsidP="002F4851">
            <w:pPr>
              <w:rPr>
                <w:rFonts w:ascii="Verdana" w:hAnsi="Verdana"/>
                <w:sz w:val="22"/>
                <w:szCs w:val="22"/>
              </w:rPr>
            </w:pPr>
            <w:r w:rsidRPr="00BC3291">
              <w:rPr>
                <w:rFonts w:ascii="Verdana" w:hAnsi="Verdana"/>
                <w:sz w:val="22"/>
                <w:szCs w:val="22"/>
              </w:rPr>
              <w:t>5.2 Eisen</w:t>
            </w:r>
          </w:p>
        </w:tc>
        <w:tc>
          <w:tcPr>
            <w:tcW w:w="612" w:type="pct"/>
          </w:tcPr>
          <w:p w14:paraId="68CDF2A9" w14:textId="77777777" w:rsidR="006A749F" w:rsidRPr="00BC3291" w:rsidRDefault="006A749F" w:rsidP="002F4851">
            <w:pPr>
              <w:rPr>
                <w:rFonts w:ascii="Verdana" w:hAnsi="Verdana"/>
                <w:sz w:val="22"/>
                <w:szCs w:val="22"/>
              </w:rPr>
            </w:pPr>
            <w:r w:rsidRPr="00BC3291">
              <w:rPr>
                <w:rFonts w:ascii="Verdana" w:hAnsi="Verdana"/>
                <w:sz w:val="22"/>
                <w:szCs w:val="22"/>
              </w:rPr>
              <w:t>Eisen vaste vervanger</w:t>
            </w:r>
          </w:p>
        </w:tc>
        <w:tc>
          <w:tcPr>
            <w:tcW w:w="1663" w:type="pct"/>
          </w:tcPr>
          <w:p w14:paraId="68CDF2AA" w14:textId="77777777" w:rsidR="006A749F" w:rsidRPr="00BC3291" w:rsidRDefault="006A749F" w:rsidP="002F4851">
            <w:pPr>
              <w:rPr>
                <w:rFonts w:ascii="Verdana" w:hAnsi="Verdana"/>
                <w:sz w:val="22"/>
                <w:szCs w:val="22"/>
              </w:rPr>
            </w:pPr>
            <w:r w:rsidRPr="00BC3291">
              <w:rPr>
                <w:rFonts w:ascii="Verdana" w:hAnsi="Verdana"/>
                <w:sz w:val="22"/>
                <w:szCs w:val="22"/>
              </w:rPr>
              <w:t>Dreigt uitsluiting als niet aan een of enkele van de eisen wordt voldaan door de vaste vervanger?</w:t>
            </w:r>
          </w:p>
        </w:tc>
        <w:tc>
          <w:tcPr>
            <w:tcW w:w="2043" w:type="pct"/>
          </w:tcPr>
          <w:p w14:paraId="68CDF2AB" w14:textId="24280A2E" w:rsidR="006A749F" w:rsidRPr="00BC3291" w:rsidRDefault="00C0165B" w:rsidP="002F4851">
            <w:pPr>
              <w:rPr>
                <w:rFonts w:ascii="Verdana" w:hAnsi="Verdana"/>
                <w:sz w:val="22"/>
                <w:szCs w:val="22"/>
              </w:rPr>
            </w:pPr>
            <w:r w:rsidRPr="00BC3291">
              <w:rPr>
                <w:rFonts w:ascii="Verdana" w:hAnsi="Verdana"/>
                <w:sz w:val="22"/>
                <w:szCs w:val="22"/>
              </w:rPr>
              <w:t>Ja</w:t>
            </w:r>
          </w:p>
        </w:tc>
      </w:tr>
      <w:tr w:rsidR="00BC3291" w:rsidRPr="00BC3291" w14:paraId="68CDF2B3" w14:textId="77777777" w:rsidTr="00AF66D5">
        <w:trPr>
          <w:trHeight w:val="243"/>
        </w:trPr>
        <w:tc>
          <w:tcPr>
            <w:tcW w:w="199" w:type="pct"/>
          </w:tcPr>
          <w:p w14:paraId="68CDF2AD" w14:textId="77777777" w:rsidR="006A749F" w:rsidRPr="00BC3291" w:rsidRDefault="006A749F" w:rsidP="002F4851">
            <w:pPr>
              <w:jc w:val="center"/>
              <w:rPr>
                <w:rFonts w:ascii="Verdana" w:hAnsi="Verdana"/>
                <w:sz w:val="22"/>
                <w:szCs w:val="22"/>
              </w:rPr>
            </w:pPr>
            <w:r w:rsidRPr="00BC3291">
              <w:rPr>
                <w:rFonts w:ascii="Verdana" w:hAnsi="Verdana"/>
                <w:sz w:val="22"/>
                <w:szCs w:val="22"/>
              </w:rPr>
              <w:t>8</w:t>
            </w:r>
          </w:p>
        </w:tc>
        <w:tc>
          <w:tcPr>
            <w:tcW w:w="172" w:type="pct"/>
          </w:tcPr>
          <w:p w14:paraId="68CDF2AE"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310" w:type="pct"/>
          </w:tcPr>
          <w:p w14:paraId="68CDF2AF" w14:textId="77777777" w:rsidR="006A749F" w:rsidRPr="00BC3291" w:rsidRDefault="006A749F" w:rsidP="002F4851">
            <w:pPr>
              <w:rPr>
                <w:rFonts w:ascii="Verdana" w:hAnsi="Verdana"/>
                <w:sz w:val="22"/>
                <w:szCs w:val="22"/>
              </w:rPr>
            </w:pPr>
            <w:r w:rsidRPr="00BC3291">
              <w:rPr>
                <w:rFonts w:ascii="Verdana" w:hAnsi="Verdana"/>
                <w:sz w:val="22"/>
                <w:szCs w:val="22"/>
              </w:rPr>
              <w:t>5.2 Eisen</w:t>
            </w:r>
          </w:p>
        </w:tc>
        <w:tc>
          <w:tcPr>
            <w:tcW w:w="612" w:type="pct"/>
          </w:tcPr>
          <w:p w14:paraId="68CDF2B0" w14:textId="77777777" w:rsidR="006A749F" w:rsidRPr="00BC3291" w:rsidRDefault="006A749F" w:rsidP="002F4851">
            <w:pPr>
              <w:rPr>
                <w:rFonts w:ascii="Verdana" w:hAnsi="Verdana"/>
                <w:sz w:val="22"/>
                <w:szCs w:val="22"/>
              </w:rPr>
            </w:pPr>
            <w:r w:rsidRPr="00BC3291">
              <w:rPr>
                <w:rFonts w:ascii="Verdana" w:hAnsi="Verdana"/>
                <w:sz w:val="22"/>
                <w:szCs w:val="22"/>
              </w:rPr>
              <w:t>Eisen projectteam</w:t>
            </w:r>
          </w:p>
        </w:tc>
        <w:tc>
          <w:tcPr>
            <w:tcW w:w="1663" w:type="pct"/>
          </w:tcPr>
          <w:p w14:paraId="68CDF2B1" w14:textId="77777777" w:rsidR="006A749F" w:rsidRPr="00BC3291" w:rsidRDefault="006A749F" w:rsidP="002F4851">
            <w:pPr>
              <w:rPr>
                <w:rFonts w:ascii="Verdana" w:hAnsi="Verdana"/>
                <w:sz w:val="22"/>
                <w:szCs w:val="22"/>
              </w:rPr>
            </w:pPr>
            <w:r w:rsidRPr="00BC3291">
              <w:rPr>
                <w:rFonts w:ascii="Verdana" w:hAnsi="Verdana"/>
                <w:sz w:val="22"/>
                <w:szCs w:val="22"/>
              </w:rPr>
              <w:t xml:space="preserve">Heeft u een voorkeur voor een klein team waarin de contactpersoon zelf mee onderzoekt en penvoerder </w:t>
            </w:r>
            <w:r w:rsidRPr="00BC3291">
              <w:rPr>
                <w:rFonts w:ascii="Verdana" w:hAnsi="Verdana"/>
                <w:sz w:val="22"/>
                <w:szCs w:val="22"/>
              </w:rPr>
              <w:lastRenderedPageBreak/>
              <w:t>is?</w:t>
            </w:r>
          </w:p>
        </w:tc>
        <w:tc>
          <w:tcPr>
            <w:tcW w:w="2043" w:type="pct"/>
          </w:tcPr>
          <w:p w14:paraId="68CDF2B2" w14:textId="77777777" w:rsidR="006A749F" w:rsidRPr="00BC3291" w:rsidRDefault="00C26711" w:rsidP="00EA141F">
            <w:pPr>
              <w:rPr>
                <w:rFonts w:ascii="Verdana" w:hAnsi="Verdana"/>
                <w:sz w:val="22"/>
                <w:szCs w:val="22"/>
              </w:rPr>
            </w:pPr>
            <w:r w:rsidRPr="00BC3291">
              <w:rPr>
                <w:rFonts w:ascii="Verdana" w:hAnsi="Verdana"/>
                <w:sz w:val="22"/>
                <w:szCs w:val="22"/>
              </w:rPr>
              <w:lastRenderedPageBreak/>
              <w:t xml:space="preserve">Aan de grootte van het team worden door opdrachtgever geen eisen gesteld. In eis E14 wordt  wel verlangd dat de contactpersoon </w:t>
            </w:r>
            <w:r w:rsidRPr="00BC3291">
              <w:rPr>
                <w:rFonts w:ascii="Verdana" w:hAnsi="Verdana"/>
                <w:sz w:val="22"/>
                <w:szCs w:val="22"/>
              </w:rPr>
              <w:lastRenderedPageBreak/>
              <w:t>tevens projectleider is van het onderzoek. D</w:t>
            </w:r>
            <w:r w:rsidR="00EA141F" w:rsidRPr="00BC3291">
              <w:rPr>
                <w:rFonts w:ascii="Verdana" w:hAnsi="Verdana"/>
                <w:sz w:val="22"/>
                <w:szCs w:val="22"/>
              </w:rPr>
              <w:t xml:space="preserve">it </w:t>
            </w:r>
            <w:r w:rsidRPr="00BC3291">
              <w:rPr>
                <w:rFonts w:ascii="Verdana" w:hAnsi="Verdana"/>
                <w:sz w:val="22"/>
                <w:szCs w:val="22"/>
              </w:rPr>
              <w:t>implic</w:t>
            </w:r>
            <w:r w:rsidR="00EA141F" w:rsidRPr="00BC3291">
              <w:rPr>
                <w:rFonts w:ascii="Verdana" w:hAnsi="Verdana"/>
                <w:sz w:val="22"/>
                <w:szCs w:val="22"/>
              </w:rPr>
              <w:t>eert dat de</w:t>
            </w:r>
            <w:r w:rsidRPr="00BC3291">
              <w:rPr>
                <w:rFonts w:ascii="Verdana" w:hAnsi="Verdana"/>
                <w:sz w:val="22"/>
                <w:szCs w:val="22"/>
              </w:rPr>
              <w:t xml:space="preserve"> contactpersoon zelf ook actief is als onderzoeker. </w:t>
            </w:r>
          </w:p>
        </w:tc>
      </w:tr>
      <w:tr w:rsidR="00BC3291" w:rsidRPr="00BC3291" w14:paraId="68CDF2BA" w14:textId="77777777" w:rsidTr="00AF66D5">
        <w:trPr>
          <w:trHeight w:val="664"/>
        </w:trPr>
        <w:tc>
          <w:tcPr>
            <w:tcW w:w="199" w:type="pct"/>
          </w:tcPr>
          <w:p w14:paraId="68CDF2B4"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9</w:t>
            </w:r>
          </w:p>
        </w:tc>
        <w:tc>
          <w:tcPr>
            <w:tcW w:w="172" w:type="pct"/>
          </w:tcPr>
          <w:p w14:paraId="68CDF2B5" w14:textId="77777777" w:rsidR="006A749F" w:rsidRPr="00BC3291" w:rsidRDefault="006A749F" w:rsidP="002F4851">
            <w:pPr>
              <w:jc w:val="center"/>
              <w:rPr>
                <w:rFonts w:ascii="Verdana" w:hAnsi="Verdana"/>
                <w:sz w:val="22"/>
                <w:szCs w:val="22"/>
              </w:rPr>
            </w:pPr>
            <w:r w:rsidRPr="00BC3291">
              <w:rPr>
                <w:rFonts w:ascii="Verdana" w:hAnsi="Verdana"/>
                <w:sz w:val="22"/>
                <w:szCs w:val="22"/>
              </w:rPr>
              <w:t>5</w:t>
            </w:r>
          </w:p>
        </w:tc>
        <w:tc>
          <w:tcPr>
            <w:tcW w:w="310" w:type="pct"/>
          </w:tcPr>
          <w:p w14:paraId="68CDF2B6" w14:textId="77777777" w:rsidR="006A749F" w:rsidRPr="00BC3291" w:rsidRDefault="006A749F" w:rsidP="002F4851">
            <w:pPr>
              <w:rPr>
                <w:rFonts w:ascii="Verdana" w:hAnsi="Verdana"/>
                <w:sz w:val="22"/>
                <w:szCs w:val="22"/>
              </w:rPr>
            </w:pPr>
            <w:r w:rsidRPr="00BC3291">
              <w:rPr>
                <w:rFonts w:ascii="Verdana" w:hAnsi="Verdana"/>
                <w:sz w:val="22"/>
                <w:szCs w:val="22"/>
              </w:rPr>
              <w:t>Begripsbepaling</w:t>
            </w:r>
          </w:p>
        </w:tc>
        <w:tc>
          <w:tcPr>
            <w:tcW w:w="612" w:type="pct"/>
          </w:tcPr>
          <w:p w14:paraId="68CDF2B7" w14:textId="77777777" w:rsidR="006A749F" w:rsidRPr="00BC3291" w:rsidRDefault="006A749F" w:rsidP="002F4851">
            <w:pPr>
              <w:rPr>
                <w:rFonts w:ascii="Verdana" w:hAnsi="Verdana"/>
                <w:sz w:val="22"/>
                <w:szCs w:val="22"/>
              </w:rPr>
            </w:pPr>
            <w:r w:rsidRPr="00BC3291">
              <w:rPr>
                <w:rFonts w:ascii="Verdana" w:hAnsi="Verdana"/>
                <w:sz w:val="22"/>
                <w:szCs w:val="22"/>
              </w:rPr>
              <w:t>Klankbordgroep</w:t>
            </w:r>
          </w:p>
        </w:tc>
        <w:tc>
          <w:tcPr>
            <w:tcW w:w="1663" w:type="pct"/>
          </w:tcPr>
          <w:p w14:paraId="68CDF2B8" w14:textId="77777777" w:rsidR="006A749F" w:rsidRPr="00BC3291" w:rsidRDefault="006A749F" w:rsidP="002F4851">
            <w:pPr>
              <w:rPr>
                <w:rFonts w:ascii="Verdana" w:hAnsi="Verdana"/>
                <w:sz w:val="22"/>
                <w:szCs w:val="22"/>
              </w:rPr>
            </w:pPr>
            <w:r w:rsidRPr="00BC3291">
              <w:rPr>
                <w:rFonts w:ascii="Verdana" w:hAnsi="Verdana"/>
                <w:sz w:val="22"/>
                <w:szCs w:val="22"/>
              </w:rPr>
              <w:t>Wie zitten er in de klankbordgroep? Is betrokkenheid bij de klankbordgroep (direct of indirect) reden voor uitsluiting?</w:t>
            </w:r>
          </w:p>
        </w:tc>
        <w:tc>
          <w:tcPr>
            <w:tcW w:w="2043" w:type="pct"/>
          </w:tcPr>
          <w:p w14:paraId="68CDF2B9" w14:textId="2365BA53" w:rsidR="006A749F" w:rsidRPr="00BC3291" w:rsidRDefault="00A75F05" w:rsidP="00B51882">
            <w:pPr>
              <w:rPr>
                <w:rFonts w:ascii="Verdana" w:hAnsi="Verdana"/>
                <w:sz w:val="22"/>
                <w:szCs w:val="22"/>
              </w:rPr>
            </w:pPr>
            <w:r w:rsidRPr="00BC3291">
              <w:rPr>
                <w:rFonts w:ascii="Verdana" w:hAnsi="Verdana"/>
                <w:sz w:val="22"/>
                <w:szCs w:val="22"/>
              </w:rPr>
              <w:t xml:space="preserve">De klankbordgroep zal pas </w:t>
            </w:r>
            <w:r w:rsidR="00EA141F" w:rsidRPr="00BC3291">
              <w:rPr>
                <w:rFonts w:ascii="Verdana" w:hAnsi="Verdana"/>
                <w:sz w:val="22"/>
                <w:szCs w:val="22"/>
              </w:rPr>
              <w:t xml:space="preserve">door de enquêtecommissie </w:t>
            </w:r>
            <w:r w:rsidRPr="00BC3291">
              <w:rPr>
                <w:rFonts w:ascii="Verdana" w:hAnsi="Verdana"/>
                <w:sz w:val="22"/>
                <w:szCs w:val="22"/>
              </w:rPr>
              <w:t xml:space="preserve">worden ingesteld </w:t>
            </w:r>
            <w:r w:rsidR="009D00D0" w:rsidRPr="00BC3291">
              <w:rPr>
                <w:rFonts w:ascii="Verdana" w:hAnsi="Verdana"/>
                <w:sz w:val="22"/>
                <w:szCs w:val="22"/>
              </w:rPr>
              <w:t>na</w:t>
            </w:r>
            <w:r w:rsidR="00EA141F" w:rsidRPr="00BC3291">
              <w:rPr>
                <w:rFonts w:ascii="Verdana" w:hAnsi="Verdana"/>
                <w:sz w:val="22"/>
                <w:szCs w:val="22"/>
              </w:rPr>
              <w:t xml:space="preserve">dat de </w:t>
            </w:r>
            <w:r w:rsidRPr="00BC3291">
              <w:rPr>
                <w:rFonts w:ascii="Verdana" w:hAnsi="Verdana"/>
                <w:sz w:val="22"/>
                <w:szCs w:val="22"/>
              </w:rPr>
              <w:t xml:space="preserve">keuze voor het onderzoeksbureau voor het literatuuronderzoek </w:t>
            </w:r>
            <w:r w:rsidR="00EA141F" w:rsidRPr="00BC3291">
              <w:rPr>
                <w:rFonts w:ascii="Verdana" w:hAnsi="Verdana"/>
                <w:sz w:val="22"/>
                <w:szCs w:val="22"/>
              </w:rPr>
              <w:t>is gemaakt</w:t>
            </w:r>
            <w:r w:rsidRPr="00BC3291">
              <w:rPr>
                <w:rFonts w:ascii="Verdana" w:hAnsi="Verdana"/>
                <w:sz w:val="22"/>
                <w:szCs w:val="22"/>
              </w:rPr>
              <w:t>.</w:t>
            </w:r>
          </w:p>
        </w:tc>
      </w:tr>
      <w:tr w:rsidR="00BC3291" w:rsidRPr="00BC3291" w14:paraId="68CDF2C1" w14:textId="77777777" w:rsidTr="00AF66D5">
        <w:trPr>
          <w:trHeight w:val="243"/>
        </w:trPr>
        <w:tc>
          <w:tcPr>
            <w:tcW w:w="199" w:type="pct"/>
          </w:tcPr>
          <w:p w14:paraId="68CDF2BB" w14:textId="77777777" w:rsidR="006A749F" w:rsidRPr="00BC3291" w:rsidRDefault="006A749F" w:rsidP="002F4851">
            <w:pPr>
              <w:jc w:val="center"/>
              <w:rPr>
                <w:rFonts w:ascii="Verdana" w:hAnsi="Verdana"/>
                <w:sz w:val="22"/>
                <w:szCs w:val="22"/>
              </w:rPr>
            </w:pPr>
            <w:r w:rsidRPr="00BC3291">
              <w:rPr>
                <w:rFonts w:ascii="Verdana" w:hAnsi="Verdana"/>
                <w:sz w:val="22"/>
                <w:szCs w:val="22"/>
              </w:rPr>
              <w:t>10</w:t>
            </w:r>
          </w:p>
        </w:tc>
        <w:tc>
          <w:tcPr>
            <w:tcW w:w="172" w:type="pct"/>
          </w:tcPr>
          <w:p w14:paraId="68CDF2BC" w14:textId="77777777" w:rsidR="006A749F" w:rsidRPr="00BC3291" w:rsidRDefault="006A749F" w:rsidP="002F4851">
            <w:pPr>
              <w:jc w:val="center"/>
              <w:rPr>
                <w:rFonts w:ascii="Verdana" w:hAnsi="Verdana"/>
                <w:sz w:val="22"/>
                <w:szCs w:val="22"/>
              </w:rPr>
            </w:pPr>
            <w:r w:rsidRPr="00BC3291">
              <w:rPr>
                <w:rFonts w:ascii="Verdana" w:hAnsi="Verdana"/>
                <w:sz w:val="22"/>
                <w:szCs w:val="22"/>
              </w:rPr>
              <w:t>12</w:t>
            </w:r>
          </w:p>
        </w:tc>
        <w:tc>
          <w:tcPr>
            <w:tcW w:w="310" w:type="pct"/>
          </w:tcPr>
          <w:p w14:paraId="68CDF2BD" w14:textId="77777777" w:rsidR="006A749F" w:rsidRPr="00BC3291" w:rsidRDefault="006A749F" w:rsidP="002F4851">
            <w:pPr>
              <w:rPr>
                <w:rFonts w:ascii="Verdana" w:hAnsi="Verdana"/>
                <w:sz w:val="22"/>
                <w:szCs w:val="22"/>
              </w:rPr>
            </w:pPr>
            <w:r w:rsidRPr="00BC3291">
              <w:rPr>
                <w:rFonts w:ascii="Verdana" w:hAnsi="Verdana"/>
                <w:sz w:val="22"/>
                <w:szCs w:val="22"/>
              </w:rPr>
              <w:t>2.6 en 2.7</w:t>
            </w:r>
          </w:p>
        </w:tc>
        <w:tc>
          <w:tcPr>
            <w:tcW w:w="612" w:type="pct"/>
          </w:tcPr>
          <w:p w14:paraId="68CDF2BE" w14:textId="77777777" w:rsidR="006A749F" w:rsidRPr="00BC3291" w:rsidRDefault="006A749F" w:rsidP="002F4851">
            <w:pPr>
              <w:rPr>
                <w:rFonts w:ascii="Verdana" w:hAnsi="Verdana"/>
                <w:sz w:val="22"/>
                <w:szCs w:val="22"/>
              </w:rPr>
            </w:pPr>
            <w:r w:rsidRPr="00BC3291">
              <w:rPr>
                <w:rFonts w:ascii="Verdana" w:hAnsi="Verdana"/>
                <w:sz w:val="22"/>
                <w:szCs w:val="22"/>
              </w:rPr>
              <w:t>Indieningsdatum</w:t>
            </w:r>
          </w:p>
        </w:tc>
        <w:tc>
          <w:tcPr>
            <w:tcW w:w="1663" w:type="pct"/>
          </w:tcPr>
          <w:p w14:paraId="68CDF2BF" w14:textId="77777777" w:rsidR="006A749F" w:rsidRPr="00BC3291" w:rsidRDefault="006A749F" w:rsidP="002F4851">
            <w:pPr>
              <w:rPr>
                <w:rFonts w:ascii="Verdana" w:hAnsi="Verdana"/>
                <w:sz w:val="22"/>
                <w:szCs w:val="22"/>
              </w:rPr>
            </w:pPr>
            <w:r w:rsidRPr="00BC3291">
              <w:rPr>
                <w:rFonts w:ascii="Verdana" w:hAnsi="Verdana"/>
                <w:sz w:val="22"/>
                <w:szCs w:val="22"/>
              </w:rPr>
              <w:t>Als sluitingstermijn wordt zowel gesproken over 30 mei 12 uur als over 30 mei 10 uur. Welk tijdstip is het juiste?</w:t>
            </w:r>
          </w:p>
        </w:tc>
        <w:tc>
          <w:tcPr>
            <w:tcW w:w="2043" w:type="pct"/>
          </w:tcPr>
          <w:p w14:paraId="68CDF2C0" w14:textId="0DC30B22" w:rsidR="006A749F" w:rsidRPr="00BC3291" w:rsidRDefault="00C0165B" w:rsidP="002F4851">
            <w:pPr>
              <w:rPr>
                <w:rFonts w:ascii="Verdana" w:hAnsi="Verdana"/>
                <w:sz w:val="22"/>
                <w:szCs w:val="22"/>
              </w:rPr>
            </w:pPr>
            <w:r w:rsidRPr="00BC3291">
              <w:rPr>
                <w:rFonts w:ascii="Verdana" w:hAnsi="Verdana" w:cs="Arial"/>
                <w:sz w:val="22"/>
                <w:szCs w:val="22"/>
              </w:rPr>
              <w:t>Het juiste inlevermoment is 30 mei 2013, voor 10.00 uur.</w:t>
            </w:r>
          </w:p>
        </w:tc>
      </w:tr>
      <w:tr w:rsidR="00BC3291" w:rsidRPr="00BC3291" w14:paraId="68CDF2C8" w14:textId="77777777" w:rsidTr="00AF66D5">
        <w:trPr>
          <w:trHeight w:val="243"/>
        </w:trPr>
        <w:tc>
          <w:tcPr>
            <w:tcW w:w="199" w:type="pct"/>
          </w:tcPr>
          <w:p w14:paraId="68CDF2C2" w14:textId="77777777" w:rsidR="006A749F" w:rsidRPr="00BC3291" w:rsidRDefault="006A749F" w:rsidP="002F4851">
            <w:pPr>
              <w:jc w:val="center"/>
              <w:rPr>
                <w:rFonts w:ascii="Verdana" w:hAnsi="Verdana"/>
                <w:sz w:val="22"/>
                <w:szCs w:val="22"/>
              </w:rPr>
            </w:pPr>
            <w:r w:rsidRPr="00BC3291">
              <w:rPr>
                <w:rFonts w:ascii="Verdana" w:hAnsi="Verdana"/>
                <w:sz w:val="22"/>
                <w:szCs w:val="22"/>
              </w:rPr>
              <w:t>11</w:t>
            </w:r>
          </w:p>
        </w:tc>
        <w:tc>
          <w:tcPr>
            <w:tcW w:w="172" w:type="pct"/>
          </w:tcPr>
          <w:p w14:paraId="68CDF2C3" w14:textId="77777777" w:rsidR="006A749F" w:rsidRPr="00BC3291" w:rsidRDefault="006A749F" w:rsidP="002F4851">
            <w:pPr>
              <w:jc w:val="center"/>
              <w:rPr>
                <w:rFonts w:ascii="Verdana" w:hAnsi="Verdana"/>
                <w:sz w:val="22"/>
                <w:szCs w:val="22"/>
              </w:rPr>
            </w:pPr>
            <w:r w:rsidRPr="00BC3291">
              <w:rPr>
                <w:rFonts w:ascii="Verdana" w:hAnsi="Verdana"/>
                <w:sz w:val="22"/>
                <w:szCs w:val="22"/>
              </w:rPr>
              <w:t>17</w:t>
            </w:r>
          </w:p>
        </w:tc>
        <w:tc>
          <w:tcPr>
            <w:tcW w:w="310" w:type="pct"/>
          </w:tcPr>
          <w:p w14:paraId="68CDF2C4" w14:textId="77777777" w:rsidR="006A749F" w:rsidRPr="00BC3291" w:rsidRDefault="006A749F" w:rsidP="002F4851">
            <w:pPr>
              <w:rPr>
                <w:rFonts w:ascii="Verdana" w:hAnsi="Verdana"/>
                <w:sz w:val="22"/>
                <w:szCs w:val="22"/>
              </w:rPr>
            </w:pPr>
            <w:r w:rsidRPr="00BC3291">
              <w:rPr>
                <w:rFonts w:ascii="Verdana" w:hAnsi="Verdana"/>
                <w:sz w:val="22"/>
                <w:szCs w:val="22"/>
              </w:rPr>
              <w:t>5.1</w:t>
            </w:r>
          </w:p>
        </w:tc>
        <w:tc>
          <w:tcPr>
            <w:tcW w:w="612" w:type="pct"/>
          </w:tcPr>
          <w:p w14:paraId="68CDF2C5" w14:textId="77777777" w:rsidR="006A749F" w:rsidRPr="00BC3291" w:rsidRDefault="006A749F" w:rsidP="002F4851">
            <w:pPr>
              <w:rPr>
                <w:rFonts w:ascii="Verdana" w:hAnsi="Verdana"/>
                <w:sz w:val="22"/>
                <w:szCs w:val="22"/>
              </w:rPr>
            </w:pPr>
            <w:r w:rsidRPr="00BC3291">
              <w:rPr>
                <w:rFonts w:ascii="Verdana" w:hAnsi="Verdana"/>
                <w:sz w:val="22"/>
                <w:szCs w:val="22"/>
              </w:rPr>
              <w:t>Doel</w:t>
            </w:r>
          </w:p>
        </w:tc>
        <w:tc>
          <w:tcPr>
            <w:tcW w:w="1663" w:type="pct"/>
          </w:tcPr>
          <w:p w14:paraId="68CDF2C6" w14:textId="77777777" w:rsidR="006A749F" w:rsidRPr="00BC3291" w:rsidRDefault="006A749F" w:rsidP="002F4851">
            <w:pPr>
              <w:rPr>
                <w:rFonts w:ascii="Verdana" w:hAnsi="Verdana"/>
                <w:sz w:val="22"/>
                <w:szCs w:val="22"/>
              </w:rPr>
            </w:pPr>
            <w:r w:rsidRPr="00BC3291">
              <w:rPr>
                <w:rFonts w:ascii="Verdana" w:hAnsi="Verdana"/>
                <w:sz w:val="22"/>
                <w:szCs w:val="22"/>
              </w:rPr>
              <w:t xml:space="preserve">U stelt: ”Om dubbel werk te voorkomen en optimaal gebruik te maken van de </w:t>
            </w:r>
            <w:r w:rsidRPr="00BC3291">
              <w:rPr>
                <w:rFonts w:ascii="Verdana" w:hAnsi="Verdana"/>
                <w:b/>
                <w:sz w:val="22"/>
                <w:szCs w:val="22"/>
              </w:rPr>
              <w:t>expertise van de onderzoekers</w:t>
            </w:r>
            <w:r w:rsidRPr="00BC3291">
              <w:rPr>
                <w:rFonts w:ascii="Verdana" w:hAnsi="Verdana"/>
                <w:sz w:val="22"/>
                <w:szCs w:val="22"/>
              </w:rPr>
              <w:t xml:space="preserve"> die deze onderzoeken hebben uitgevoerd, …” Wat is de bedoeling van deze zin, in het bijzonder ten aanzien van gebruik van de expertise van onderzoekers?</w:t>
            </w:r>
          </w:p>
        </w:tc>
        <w:tc>
          <w:tcPr>
            <w:tcW w:w="2043" w:type="pct"/>
          </w:tcPr>
          <w:p w14:paraId="68CDF2C7" w14:textId="77777777" w:rsidR="006A749F" w:rsidRPr="00BC3291" w:rsidRDefault="004A5CA2" w:rsidP="00D419BE">
            <w:pPr>
              <w:rPr>
                <w:rFonts w:ascii="Verdana" w:hAnsi="Verdana"/>
                <w:sz w:val="22"/>
                <w:szCs w:val="22"/>
              </w:rPr>
            </w:pPr>
            <w:r w:rsidRPr="00BC3291">
              <w:rPr>
                <w:rFonts w:ascii="Verdana" w:hAnsi="Verdana"/>
                <w:sz w:val="22"/>
                <w:szCs w:val="22"/>
              </w:rPr>
              <w:t xml:space="preserve">Het is niet de bedoeling dat de  enquêtecommissie het al uitgevoerde wetenschappelijk onderzoek naar het stelsel van woningcorporaties gaat herhalen. De commissie wil juist gebruik maken van wat al bekend en onderzocht is op dit terrein.  De onderzoekers die al onderzoek hebben gedaan, hebben gebruik gemaakt van hun expertise en dit vastgelegd in bijvoorbeeld een proefschrift of rapport. </w:t>
            </w:r>
            <w:r w:rsidR="004E1518" w:rsidRPr="00BC3291">
              <w:rPr>
                <w:rFonts w:ascii="Verdana" w:hAnsi="Verdana"/>
                <w:sz w:val="22"/>
                <w:szCs w:val="22"/>
              </w:rPr>
              <w:t xml:space="preserve"> Waar in de aangehaalde zin wordt gesproken over </w:t>
            </w:r>
            <w:r w:rsidR="004E1518" w:rsidRPr="00BC3291">
              <w:rPr>
                <w:rFonts w:ascii="Verdana" w:hAnsi="Verdana"/>
                <w:b/>
                <w:sz w:val="22"/>
                <w:szCs w:val="22"/>
              </w:rPr>
              <w:t>onderzoekers</w:t>
            </w:r>
            <w:r w:rsidR="004E1518" w:rsidRPr="00BC3291">
              <w:rPr>
                <w:rFonts w:ascii="Verdana" w:hAnsi="Verdana"/>
                <w:sz w:val="22"/>
                <w:szCs w:val="22"/>
              </w:rPr>
              <w:t xml:space="preserve"> worden dus de opstellers van eerder gepubliceerde</w:t>
            </w:r>
            <w:r w:rsidR="00D419BE" w:rsidRPr="00BC3291">
              <w:rPr>
                <w:rFonts w:ascii="Verdana" w:hAnsi="Verdana"/>
                <w:sz w:val="22"/>
                <w:szCs w:val="22"/>
              </w:rPr>
              <w:t xml:space="preserve"> relevante documenten </w:t>
            </w:r>
            <w:r w:rsidR="004E1518" w:rsidRPr="00BC3291">
              <w:rPr>
                <w:rFonts w:ascii="Verdana" w:hAnsi="Verdana"/>
                <w:sz w:val="22"/>
                <w:szCs w:val="22"/>
              </w:rPr>
              <w:t xml:space="preserve"> </w:t>
            </w:r>
            <w:r w:rsidR="004E1518" w:rsidRPr="00BC3291">
              <w:rPr>
                <w:rFonts w:ascii="Verdana" w:hAnsi="Verdana"/>
                <w:sz w:val="22"/>
                <w:szCs w:val="22"/>
              </w:rPr>
              <w:lastRenderedPageBreak/>
              <w:t>bedoeld en niet de onderzoekers van het bureau die het literatuuronderzoek in opdracht van de enquêtecommissie gaan uitvoeren.</w:t>
            </w:r>
          </w:p>
        </w:tc>
      </w:tr>
      <w:tr w:rsidR="00BC3291" w:rsidRPr="00BC3291" w14:paraId="68CDF2CF" w14:textId="77777777" w:rsidTr="00AF66D5">
        <w:trPr>
          <w:trHeight w:val="243"/>
        </w:trPr>
        <w:tc>
          <w:tcPr>
            <w:tcW w:w="199" w:type="pct"/>
          </w:tcPr>
          <w:p w14:paraId="68CDF2C9"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12</w:t>
            </w:r>
          </w:p>
        </w:tc>
        <w:tc>
          <w:tcPr>
            <w:tcW w:w="172" w:type="pct"/>
          </w:tcPr>
          <w:p w14:paraId="68CDF2CA" w14:textId="77777777" w:rsidR="006A749F" w:rsidRPr="00BC3291" w:rsidRDefault="006A749F" w:rsidP="002F4851">
            <w:pPr>
              <w:jc w:val="center"/>
              <w:rPr>
                <w:rFonts w:ascii="Verdana" w:hAnsi="Verdana"/>
                <w:sz w:val="22"/>
                <w:szCs w:val="22"/>
              </w:rPr>
            </w:pPr>
            <w:r w:rsidRPr="00BC3291">
              <w:rPr>
                <w:rFonts w:ascii="Verdana" w:hAnsi="Verdana"/>
                <w:sz w:val="22"/>
                <w:szCs w:val="22"/>
              </w:rPr>
              <w:t>17</w:t>
            </w:r>
          </w:p>
        </w:tc>
        <w:tc>
          <w:tcPr>
            <w:tcW w:w="310" w:type="pct"/>
          </w:tcPr>
          <w:p w14:paraId="68CDF2CB" w14:textId="77777777" w:rsidR="006A749F" w:rsidRPr="00BC3291" w:rsidRDefault="006A749F" w:rsidP="002F4851">
            <w:pPr>
              <w:rPr>
                <w:rFonts w:ascii="Verdana" w:hAnsi="Verdana"/>
                <w:sz w:val="22"/>
                <w:szCs w:val="22"/>
              </w:rPr>
            </w:pPr>
            <w:r w:rsidRPr="00BC3291">
              <w:rPr>
                <w:rFonts w:ascii="Verdana" w:hAnsi="Verdana"/>
                <w:sz w:val="22"/>
                <w:szCs w:val="22"/>
              </w:rPr>
              <w:t>5.1</w:t>
            </w:r>
          </w:p>
        </w:tc>
        <w:tc>
          <w:tcPr>
            <w:tcW w:w="612" w:type="pct"/>
          </w:tcPr>
          <w:p w14:paraId="68CDF2CC" w14:textId="77777777" w:rsidR="006A749F" w:rsidRPr="00BC3291" w:rsidRDefault="006A749F" w:rsidP="002F4851">
            <w:pPr>
              <w:rPr>
                <w:rFonts w:ascii="Verdana" w:hAnsi="Verdana"/>
                <w:sz w:val="22"/>
                <w:szCs w:val="22"/>
              </w:rPr>
            </w:pPr>
            <w:r w:rsidRPr="00BC3291">
              <w:rPr>
                <w:rFonts w:ascii="Verdana" w:hAnsi="Verdana"/>
                <w:sz w:val="22"/>
                <w:szCs w:val="22"/>
              </w:rPr>
              <w:t>Doel</w:t>
            </w:r>
          </w:p>
        </w:tc>
        <w:tc>
          <w:tcPr>
            <w:tcW w:w="1663" w:type="pct"/>
          </w:tcPr>
          <w:p w14:paraId="68CDF2CD" w14:textId="77777777" w:rsidR="006A749F" w:rsidRPr="00BC3291" w:rsidRDefault="006A749F" w:rsidP="002F4851">
            <w:pPr>
              <w:rPr>
                <w:rFonts w:ascii="Verdana" w:hAnsi="Verdana"/>
                <w:sz w:val="22"/>
                <w:szCs w:val="22"/>
              </w:rPr>
            </w:pPr>
            <w:r w:rsidRPr="00BC3291">
              <w:rPr>
                <w:rFonts w:ascii="Verdana" w:hAnsi="Verdana"/>
                <w:sz w:val="22"/>
                <w:szCs w:val="22"/>
              </w:rPr>
              <w:t>In vervolg op voorgaande vraag: zou betrokkenheid bij een wezenlijk aantal onderzoeken een onafhankelijke beoordeling van de literatuur niet in de weg staan en daarmee een uitsluitingsgrond moeten zijn?</w:t>
            </w:r>
          </w:p>
        </w:tc>
        <w:tc>
          <w:tcPr>
            <w:tcW w:w="2043" w:type="pct"/>
          </w:tcPr>
          <w:p w14:paraId="68CDF2CE" w14:textId="77777777" w:rsidR="006A749F" w:rsidRPr="00BC3291" w:rsidRDefault="00D419BE">
            <w:pPr>
              <w:rPr>
                <w:rFonts w:ascii="Verdana" w:hAnsi="Verdana"/>
                <w:sz w:val="22"/>
                <w:szCs w:val="22"/>
              </w:rPr>
            </w:pPr>
            <w:r w:rsidRPr="00BC3291">
              <w:rPr>
                <w:rFonts w:ascii="Verdana" w:hAnsi="Verdana"/>
                <w:sz w:val="22"/>
                <w:szCs w:val="22"/>
              </w:rPr>
              <w:t xml:space="preserve">Betrokkenheid bij onderzoeken van de sector of bij eerdere literatuurstudies kan een teken van deskundigheid zijn, dat ook zal worden meegewogen.  </w:t>
            </w:r>
            <w:r w:rsidR="004E1518" w:rsidRPr="00BC3291">
              <w:rPr>
                <w:rFonts w:ascii="Verdana" w:hAnsi="Verdana"/>
                <w:sz w:val="22"/>
                <w:szCs w:val="22"/>
              </w:rPr>
              <w:t xml:space="preserve">Op p. 23 </w:t>
            </w:r>
            <w:r w:rsidR="002F2CF6" w:rsidRPr="00BC3291">
              <w:rPr>
                <w:rFonts w:ascii="Verdana" w:hAnsi="Verdana"/>
                <w:sz w:val="22"/>
                <w:szCs w:val="22"/>
              </w:rPr>
              <w:t xml:space="preserve">van het beschrijvend document </w:t>
            </w:r>
            <w:r w:rsidR="004E1518" w:rsidRPr="00BC3291">
              <w:rPr>
                <w:rFonts w:ascii="Verdana" w:hAnsi="Verdana"/>
                <w:sz w:val="22"/>
                <w:szCs w:val="22"/>
              </w:rPr>
              <w:t>staat dat</w:t>
            </w:r>
            <w:r w:rsidR="00AE1195" w:rsidRPr="00BC3291">
              <w:rPr>
                <w:rFonts w:ascii="Verdana" w:hAnsi="Verdana"/>
                <w:sz w:val="22"/>
                <w:szCs w:val="22"/>
              </w:rPr>
              <w:t xml:space="preserve"> hiernaar </w:t>
            </w:r>
            <w:r w:rsidR="004E1518" w:rsidRPr="00BC3291">
              <w:rPr>
                <w:rFonts w:ascii="Verdana" w:hAnsi="Verdana"/>
                <w:sz w:val="22"/>
                <w:szCs w:val="22"/>
              </w:rPr>
              <w:t>wordt gekeken</w:t>
            </w:r>
            <w:r w:rsidR="00AE1195" w:rsidRPr="00BC3291">
              <w:rPr>
                <w:rFonts w:ascii="Verdana" w:hAnsi="Verdana"/>
                <w:sz w:val="22"/>
                <w:szCs w:val="22"/>
              </w:rPr>
              <w:t xml:space="preserve">. Maar naar onafhankelijkheid zal eveneens gekeken worden. </w:t>
            </w:r>
            <w:r w:rsidR="002F2CF6" w:rsidRPr="00BC3291">
              <w:rPr>
                <w:rFonts w:ascii="Verdana" w:hAnsi="Verdana"/>
                <w:sz w:val="22"/>
                <w:szCs w:val="22"/>
              </w:rPr>
              <w:t xml:space="preserve"> Het </w:t>
            </w:r>
            <w:r w:rsidR="00AE1195" w:rsidRPr="00BC3291">
              <w:rPr>
                <w:rFonts w:ascii="Verdana" w:hAnsi="Verdana"/>
                <w:sz w:val="22"/>
                <w:szCs w:val="22"/>
              </w:rPr>
              <w:t>zou inderdaad kunnen</w:t>
            </w:r>
            <w:r w:rsidR="002F2CF6" w:rsidRPr="00BC3291">
              <w:rPr>
                <w:rFonts w:ascii="Verdana" w:hAnsi="Verdana"/>
                <w:sz w:val="22"/>
                <w:szCs w:val="22"/>
              </w:rPr>
              <w:t xml:space="preserve"> voorkomen dat onderzoekers  in hun rol als uitvoerder van het literatuuronderzoek voor de enquêtecommissie</w:t>
            </w:r>
            <w:r w:rsidR="00AE1195" w:rsidRPr="00BC3291">
              <w:rPr>
                <w:rFonts w:ascii="Verdana" w:hAnsi="Verdana"/>
                <w:sz w:val="22"/>
                <w:szCs w:val="22"/>
              </w:rPr>
              <w:t xml:space="preserve"> ook </w:t>
            </w:r>
            <w:r w:rsidR="002F2CF6" w:rsidRPr="00BC3291">
              <w:rPr>
                <w:rFonts w:ascii="Verdana" w:hAnsi="Verdana"/>
                <w:sz w:val="22"/>
                <w:szCs w:val="22"/>
              </w:rPr>
              <w:t xml:space="preserve"> literatuur moeten beoordelen wa</w:t>
            </w:r>
            <w:r w:rsidR="00AE1195" w:rsidRPr="00BC3291">
              <w:rPr>
                <w:rFonts w:ascii="Verdana" w:hAnsi="Verdana"/>
                <w:sz w:val="22"/>
                <w:szCs w:val="22"/>
              </w:rPr>
              <w:t>ar</w:t>
            </w:r>
            <w:r w:rsidR="002F2CF6" w:rsidRPr="00BC3291">
              <w:rPr>
                <w:rFonts w:ascii="Verdana" w:hAnsi="Verdana"/>
                <w:sz w:val="22"/>
                <w:szCs w:val="22"/>
              </w:rPr>
              <w:t xml:space="preserve"> ze zelf </w:t>
            </w:r>
            <w:r w:rsidR="00AE1195" w:rsidRPr="00BC3291">
              <w:rPr>
                <w:rFonts w:ascii="Verdana" w:hAnsi="Verdana"/>
                <w:sz w:val="22"/>
                <w:szCs w:val="22"/>
              </w:rPr>
              <w:t xml:space="preserve">bij betrokken zijn geweest. </w:t>
            </w:r>
            <w:r w:rsidR="002F2CF6" w:rsidRPr="00BC3291">
              <w:rPr>
                <w:rFonts w:ascii="Verdana" w:hAnsi="Verdana"/>
                <w:sz w:val="22"/>
                <w:szCs w:val="22"/>
              </w:rPr>
              <w:t xml:space="preserve"> </w:t>
            </w:r>
            <w:r w:rsidR="00AE1195" w:rsidRPr="00BC3291">
              <w:rPr>
                <w:rFonts w:ascii="Verdana" w:hAnsi="Verdana"/>
                <w:sz w:val="22"/>
                <w:szCs w:val="22"/>
              </w:rPr>
              <w:t xml:space="preserve">Dit is echter geen uitsluitingsgrond omdat </w:t>
            </w:r>
            <w:r w:rsidR="002F2CF6" w:rsidRPr="00BC3291">
              <w:rPr>
                <w:rFonts w:ascii="Verdana" w:hAnsi="Verdana"/>
                <w:sz w:val="22"/>
                <w:szCs w:val="22"/>
              </w:rPr>
              <w:t xml:space="preserve"> </w:t>
            </w:r>
            <w:r w:rsidR="00AE1195" w:rsidRPr="00BC3291">
              <w:rPr>
                <w:rFonts w:ascii="Verdana" w:hAnsi="Verdana"/>
                <w:sz w:val="22"/>
                <w:szCs w:val="22"/>
              </w:rPr>
              <w:t xml:space="preserve">van goede </w:t>
            </w:r>
            <w:r w:rsidR="002F2CF6" w:rsidRPr="00BC3291">
              <w:rPr>
                <w:rFonts w:ascii="Verdana" w:hAnsi="Verdana"/>
                <w:sz w:val="22"/>
                <w:szCs w:val="22"/>
              </w:rPr>
              <w:t xml:space="preserve">onderzoekers verwacht </w:t>
            </w:r>
            <w:r w:rsidR="00AE1195" w:rsidRPr="00BC3291">
              <w:rPr>
                <w:rFonts w:ascii="Verdana" w:hAnsi="Verdana"/>
                <w:sz w:val="22"/>
                <w:szCs w:val="22"/>
              </w:rPr>
              <w:t xml:space="preserve">mag worden </w:t>
            </w:r>
            <w:r w:rsidR="002F2CF6" w:rsidRPr="00BC3291">
              <w:rPr>
                <w:rFonts w:ascii="Verdana" w:hAnsi="Verdana"/>
                <w:sz w:val="22"/>
                <w:szCs w:val="22"/>
              </w:rPr>
              <w:t xml:space="preserve">dat zij </w:t>
            </w:r>
            <w:r w:rsidR="00AE1195" w:rsidRPr="00BC3291">
              <w:rPr>
                <w:rFonts w:ascii="Verdana" w:hAnsi="Verdana"/>
                <w:sz w:val="22"/>
                <w:szCs w:val="22"/>
                <w:u w:val="single"/>
              </w:rPr>
              <w:t>alle</w:t>
            </w:r>
            <w:r w:rsidR="00AE1195" w:rsidRPr="00BC3291">
              <w:rPr>
                <w:rFonts w:ascii="Verdana" w:hAnsi="Verdana"/>
                <w:sz w:val="22"/>
                <w:szCs w:val="22"/>
              </w:rPr>
              <w:t xml:space="preserve"> </w:t>
            </w:r>
            <w:r w:rsidR="002F2CF6" w:rsidRPr="00BC3291">
              <w:rPr>
                <w:rFonts w:ascii="Verdana" w:hAnsi="Verdana"/>
                <w:sz w:val="22"/>
                <w:szCs w:val="22"/>
              </w:rPr>
              <w:t xml:space="preserve"> literatuur op een objectieve wijze </w:t>
            </w:r>
            <w:r w:rsidR="00AE1195" w:rsidRPr="00BC3291">
              <w:rPr>
                <w:rFonts w:ascii="Verdana" w:hAnsi="Verdana"/>
                <w:sz w:val="22"/>
                <w:szCs w:val="22"/>
              </w:rPr>
              <w:t xml:space="preserve">kunnen en </w:t>
            </w:r>
            <w:r w:rsidR="002F2CF6" w:rsidRPr="00BC3291">
              <w:rPr>
                <w:rFonts w:ascii="Verdana" w:hAnsi="Verdana"/>
                <w:sz w:val="22"/>
                <w:szCs w:val="22"/>
              </w:rPr>
              <w:t>zullen be</w:t>
            </w:r>
            <w:r w:rsidR="00AE1195" w:rsidRPr="00BC3291">
              <w:rPr>
                <w:rFonts w:ascii="Verdana" w:hAnsi="Verdana"/>
                <w:sz w:val="22"/>
                <w:szCs w:val="22"/>
              </w:rPr>
              <w:t>trekken in de literatuurstudie. Eventueel ‘eigen werk’ zal gezien de enorme hoeveelheid te betrekken bronnen altijd relatief beperkt  zijn</w:t>
            </w:r>
            <w:r w:rsidR="00F90B96" w:rsidRPr="00BC3291">
              <w:rPr>
                <w:rFonts w:ascii="Verdana" w:hAnsi="Verdana"/>
                <w:sz w:val="22"/>
                <w:szCs w:val="22"/>
              </w:rPr>
              <w:t xml:space="preserve">. </w:t>
            </w:r>
          </w:p>
        </w:tc>
      </w:tr>
      <w:tr w:rsidR="00BC3291" w:rsidRPr="00BC3291" w14:paraId="68CDF2D6" w14:textId="77777777" w:rsidTr="00AF66D5">
        <w:trPr>
          <w:trHeight w:val="243"/>
        </w:trPr>
        <w:tc>
          <w:tcPr>
            <w:tcW w:w="199" w:type="pct"/>
          </w:tcPr>
          <w:p w14:paraId="68CDF2D0" w14:textId="77777777" w:rsidR="006A749F" w:rsidRPr="00BC3291" w:rsidRDefault="006A749F" w:rsidP="002F4851">
            <w:pPr>
              <w:jc w:val="center"/>
              <w:rPr>
                <w:rFonts w:ascii="Verdana" w:hAnsi="Verdana"/>
                <w:sz w:val="22"/>
                <w:szCs w:val="22"/>
              </w:rPr>
            </w:pPr>
            <w:r w:rsidRPr="00BC3291">
              <w:rPr>
                <w:rFonts w:ascii="Verdana" w:hAnsi="Verdana"/>
                <w:sz w:val="22"/>
                <w:szCs w:val="22"/>
              </w:rPr>
              <w:t>13</w:t>
            </w:r>
          </w:p>
        </w:tc>
        <w:tc>
          <w:tcPr>
            <w:tcW w:w="172" w:type="pct"/>
          </w:tcPr>
          <w:p w14:paraId="68CDF2D1"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2D2" w14:textId="77777777" w:rsidR="006A749F" w:rsidRPr="00BC3291" w:rsidRDefault="006A749F" w:rsidP="002F4851">
            <w:pPr>
              <w:rPr>
                <w:rFonts w:ascii="Verdana" w:hAnsi="Verdana"/>
                <w:sz w:val="22"/>
                <w:szCs w:val="22"/>
              </w:rPr>
            </w:pPr>
            <w:r w:rsidRPr="00BC3291">
              <w:rPr>
                <w:rFonts w:ascii="Verdana" w:hAnsi="Verdana"/>
                <w:sz w:val="22"/>
                <w:szCs w:val="22"/>
              </w:rPr>
              <w:t>5.1</w:t>
            </w:r>
          </w:p>
        </w:tc>
        <w:tc>
          <w:tcPr>
            <w:tcW w:w="612" w:type="pct"/>
          </w:tcPr>
          <w:p w14:paraId="68CDF2D3" w14:textId="77777777" w:rsidR="006A749F" w:rsidRPr="00BC3291" w:rsidRDefault="006A749F" w:rsidP="002F4851">
            <w:pPr>
              <w:rPr>
                <w:rFonts w:ascii="Verdana" w:hAnsi="Verdana"/>
                <w:sz w:val="22"/>
                <w:szCs w:val="22"/>
              </w:rPr>
            </w:pPr>
            <w:r w:rsidRPr="00BC3291">
              <w:rPr>
                <w:rFonts w:ascii="Verdana" w:hAnsi="Verdana"/>
                <w:sz w:val="22"/>
                <w:szCs w:val="22"/>
              </w:rPr>
              <w:t>Werkwijze</w:t>
            </w:r>
          </w:p>
        </w:tc>
        <w:tc>
          <w:tcPr>
            <w:tcW w:w="1663" w:type="pct"/>
          </w:tcPr>
          <w:p w14:paraId="68CDF2D4" w14:textId="77777777" w:rsidR="006A749F" w:rsidRPr="00BC3291" w:rsidRDefault="006A749F" w:rsidP="002F4851">
            <w:pPr>
              <w:rPr>
                <w:rFonts w:ascii="Verdana" w:hAnsi="Verdana"/>
                <w:sz w:val="22"/>
                <w:szCs w:val="22"/>
              </w:rPr>
            </w:pPr>
            <w:r w:rsidRPr="00BC3291">
              <w:rPr>
                <w:rFonts w:ascii="Verdana" w:hAnsi="Verdana"/>
                <w:sz w:val="22"/>
                <w:szCs w:val="22"/>
              </w:rPr>
              <w:t xml:space="preserve">Hoe bakent u in deze context primaire en secundaire bronnen af? </w:t>
            </w:r>
          </w:p>
        </w:tc>
        <w:tc>
          <w:tcPr>
            <w:tcW w:w="2043" w:type="pct"/>
          </w:tcPr>
          <w:p w14:paraId="68CDF2D5" w14:textId="77777777" w:rsidR="006A749F" w:rsidRPr="00BC3291" w:rsidRDefault="00827FF9" w:rsidP="002F4851">
            <w:pPr>
              <w:rPr>
                <w:rFonts w:ascii="Verdana" w:hAnsi="Verdana"/>
                <w:sz w:val="22"/>
                <w:szCs w:val="22"/>
              </w:rPr>
            </w:pPr>
            <w:r w:rsidRPr="00BC3291">
              <w:rPr>
                <w:rFonts w:ascii="Verdana" w:hAnsi="Verdana"/>
                <w:sz w:val="22"/>
                <w:szCs w:val="22"/>
              </w:rPr>
              <w:t>Secundaire bronnen zijn bewerkingen van primaire bronnen</w:t>
            </w:r>
            <w:r w:rsidR="00CD56EC" w:rsidRPr="00BC3291">
              <w:rPr>
                <w:rFonts w:ascii="Verdana" w:hAnsi="Verdana"/>
                <w:sz w:val="22"/>
                <w:szCs w:val="22"/>
              </w:rPr>
              <w:t xml:space="preserve">. Het is duidelijk dat alle boeken, proefschriften, rapporten e.d. onder de definitie van </w:t>
            </w:r>
            <w:r w:rsidR="00CD56EC" w:rsidRPr="00BC3291">
              <w:rPr>
                <w:rFonts w:ascii="Verdana" w:hAnsi="Verdana"/>
                <w:sz w:val="22"/>
                <w:szCs w:val="22"/>
              </w:rPr>
              <w:lastRenderedPageBreak/>
              <w:t>secundaire bronnen vallen. Ook visitatierapporten</w:t>
            </w:r>
            <w:r w:rsidR="002A5C60" w:rsidRPr="00BC3291">
              <w:rPr>
                <w:rFonts w:ascii="Verdana" w:hAnsi="Verdana"/>
                <w:sz w:val="22"/>
                <w:szCs w:val="22"/>
              </w:rPr>
              <w:t xml:space="preserve"> van de SVWN en publicaties van het CFV zoals ‘Corporaties in perspectief’ zijn bewerkingen van het door hen verzamelde gegevens en dus secundaire bronnen.</w:t>
            </w:r>
          </w:p>
        </w:tc>
      </w:tr>
      <w:tr w:rsidR="00BC3291" w:rsidRPr="00BC3291" w14:paraId="68CDF2DE" w14:textId="77777777" w:rsidTr="00AF66D5">
        <w:trPr>
          <w:trHeight w:val="243"/>
        </w:trPr>
        <w:tc>
          <w:tcPr>
            <w:tcW w:w="199" w:type="pct"/>
          </w:tcPr>
          <w:p w14:paraId="68CDF2D7"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14</w:t>
            </w:r>
          </w:p>
        </w:tc>
        <w:tc>
          <w:tcPr>
            <w:tcW w:w="172" w:type="pct"/>
          </w:tcPr>
          <w:p w14:paraId="68CDF2D8"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2D9" w14:textId="77777777" w:rsidR="006A749F" w:rsidRPr="00BC3291" w:rsidRDefault="006A749F" w:rsidP="002F4851">
            <w:pPr>
              <w:rPr>
                <w:rFonts w:ascii="Verdana" w:hAnsi="Verdana"/>
                <w:sz w:val="22"/>
                <w:szCs w:val="22"/>
              </w:rPr>
            </w:pPr>
            <w:r w:rsidRPr="00BC3291">
              <w:rPr>
                <w:rFonts w:ascii="Verdana" w:hAnsi="Verdana"/>
                <w:sz w:val="22"/>
                <w:szCs w:val="22"/>
              </w:rPr>
              <w:t>5.1</w:t>
            </w:r>
          </w:p>
        </w:tc>
        <w:tc>
          <w:tcPr>
            <w:tcW w:w="612" w:type="pct"/>
          </w:tcPr>
          <w:p w14:paraId="68CDF2DA" w14:textId="77777777" w:rsidR="006A749F" w:rsidRPr="00BC3291" w:rsidRDefault="006A749F" w:rsidP="002F4851">
            <w:pPr>
              <w:rPr>
                <w:rFonts w:ascii="Verdana" w:hAnsi="Verdana"/>
                <w:sz w:val="22"/>
                <w:szCs w:val="22"/>
              </w:rPr>
            </w:pPr>
            <w:r w:rsidRPr="00BC3291">
              <w:rPr>
                <w:rFonts w:ascii="Verdana" w:hAnsi="Verdana"/>
                <w:sz w:val="22"/>
                <w:szCs w:val="22"/>
              </w:rPr>
              <w:t>Werkwijze</w:t>
            </w:r>
          </w:p>
        </w:tc>
        <w:tc>
          <w:tcPr>
            <w:tcW w:w="1663" w:type="pct"/>
          </w:tcPr>
          <w:p w14:paraId="68CDF2DB" w14:textId="77777777" w:rsidR="006A749F" w:rsidRPr="00BC3291" w:rsidRDefault="006A749F" w:rsidP="002F4851">
            <w:pPr>
              <w:rPr>
                <w:rFonts w:ascii="Verdana" w:hAnsi="Verdana"/>
                <w:sz w:val="22"/>
                <w:szCs w:val="22"/>
              </w:rPr>
            </w:pPr>
            <w:r w:rsidRPr="00BC3291">
              <w:rPr>
                <w:rFonts w:ascii="Verdana" w:hAnsi="Verdana"/>
                <w:sz w:val="22"/>
                <w:szCs w:val="22"/>
              </w:rPr>
              <w:t>Wat is de precieze reden om in dit onderzoek enkel secundaire bronnen te betrekken?</w:t>
            </w:r>
          </w:p>
        </w:tc>
        <w:tc>
          <w:tcPr>
            <w:tcW w:w="2043" w:type="pct"/>
          </w:tcPr>
          <w:p w14:paraId="68CDF2DC" w14:textId="77777777" w:rsidR="006F1C62" w:rsidRPr="00BC3291" w:rsidRDefault="00AB5D9F" w:rsidP="006F1C62">
            <w:pPr>
              <w:rPr>
                <w:rFonts w:ascii="Verdana" w:hAnsi="Verdana"/>
                <w:sz w:val="22"/>
                <w:szCs w:val="22"/>
              </w:rPr>
            </w:pPr>
            <w:r w:rsidRPr="00BC3291">
              <w:rPr>
                <w:rFonts w:ascii="Verdana" w:hAnsi="Verdana"/>
                <w:sz w:val="22"/>
                <w:szCs w:val="22"/>
              </w:rPr>
              <w:t xml:space="preserve">Zoals in het plan van aanpak van de enquêtecommissie is vermeld is sprake van verschillende deelonderzoeken. </w:t>
            </w:r>
            <w:proofErr w:type="spellStart"/>
            <w:r w:rsidRPr="00BC3291">
              <w:rPr>
                <w:rFonts w:ascii="Verdana" w:hAnsi="Verdana"/>
                <w:sz w:val="22"/>
                <w:szCs w:val="22"/>
              </w:rPr>
              <w:t>Één</w:t>
            </w:r>
            <w:proofErr w:type="spellEnd"/>
            <w:r w:rsidRPr="00BC3291">
              <w:rPr>
                <w:rFonts w:ascii="Verdana" w:hAnsi="Verdana"/>
                <w:sz w:val="22"/>
                <w:szCs w:val="22"/>
              </w:rPr>
              <w:t xml:space="preserve"> van de deelonderzoeken is het literatuuronderzoek</w:t>
            </w:r>
            <w:r w:rsidR="006F1C62" w:rsidRPr="00BC3291">
              <w:rPr>
                <w:rFonts w:ascii="Verdana" w:hAnsi="Verdana"/>
                <w:sz w:val="22"/>
                <w:szCs w:val="22"/>
              </w:rPr>
              <w:t xml:space="preserve">, dat gebaseerd zal worden op openbare, secundaire bronnen. Dit vooral ter onderscheiding van de deelonderzoeken die de commissie zelf zal uitvoeren en die ook gebaseerd zullen zijn op te vorderen bronnen en eigen analyses van de commissie. </w:t>
            </w:r>
          </w:p>
          <w:p w14:paraId="68CDF2DD" w14:textId="77777777" w:rsidR="006A749F" w:rsidRPr="00BC3291" w:rsidRDefault="006A749F" w:rsidP="006F1C62">
            <w:pPr>
              <w:rPr>
                <w:rFonts w:ascii="Verdana" w:hAnsi="Verdana"/>
                <w:sz w:val="22"/>
                <w:szCs w:val="22"/>
              </w:rPr>
            </w:pPr>
          </w:p>
        </w:tc>
      </w:tr>
      <w:tr w:rsidR="00BC3291" w:rsidRPr="00BC3291" w14:paraId="68CDF2E5" w14:textId="77777777" w:rsidTr="00AF66D5">
        <w:trPr>
          <w:trHeight w:val="243"/>
        </w:trPr>
        <w:tc>
          <w:tcPr>
            <w:tcW w:w="199" w:type="pct"/>
          </w:tcPr>
          <w:p w14:paraId="68CDF2DF" w14:textId="77777777" w:rsidR="006A749F" w:rsidRPr="00BC3291" w:rsidRDefault="006A749F" w:rsidP="002F4851">
            <w:pPr>
              <w:jc w:val="center"/>
              <w:rPr>
                <w:rFonts w:ascii="Verdana" w:hAnsi="Verdana"/>
                <w:sz w:val="22"/>
                <w:szCs w:val="22"/>
              </w:rPr>
            </w:pPr>
            <w:r w:rsidRPr="00BC3291">
              <w:rPr>
                <w:rFonts w:ascii="Verdana" w:hAnsi="Verdana"/>
                <w:sz w:val="22"/>
                <w:szCs w:val="22"/>
              </w:rPr>
              <w:t>15</w:t>
            </w:r>
          </w:p>
        </w:tc>
        <w:tc>
          <w:tcPr>
            <w:tcW w:w="172" w:type="pct"/>
          </w:tcPr>
          <w:p w14:paraId="68CDF2E0"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2E1" w14:textId="77777777" w:rsidR="006A749F" w:rsidRPr="00BC3291" w:rsidRDefault="006A749F" w:rsidP="002F4851">
            <w:pPr>
              <w:rPr>
                <w:rFonts w:ascii="Verdana" w:hAnsi="Verdana"/>
                <w:sz w:val="22"/>
                <w:szCs w:val="22"/>
              </w:rPr>
            </w:pPr>
            <w:r w:rsidRPr="00BC3291">
              <w:rPr>
                <w:rFonts w:ascii="Verdana" w:hAnsi="Verdana"/>
                <w:sz w:val="22"/>
                <w:szCs w:val="22"/>
              </w:rPr>
              <w:t>5.1</w:t>
            </w:r>
          </w:p>
        </w:tc>
        <w:tc>
          <w:tcPr>
            <w:tcW w:w="612" w:type="pct"/>
          </w:tcPr>
          <w:p w14:paraId="68CDF2E2" w14:textId="77777777" w:rsidR="006A749F" w:rsidRPr="00BC3291" w:rsidRDefault="006A749F" w:rsidP="002F4851">
            <w:pPr>
              <w:rPr>
                <w:rFonts w:ascii="Verdana" w:hAnsi="Verdana"/>
                <w:sz w:val="22"/>
                <w:szCs w:val="22"/>
              </w:rPr>
            </w:pPr>
            <w:r w:rsidRPr="00BC3291">
              <w:rPr>
                <w:rFonts w:ascii="Verdana" w:hAnsi="Verdana"/>
                <w:sz w:val="22"/>
                <w:szCs w:val="22"/>
              </w:rPr>
              <w:t>Werkwijze</w:t>
            </w:r>
          </w:p>
        </w:tc>
        <w:tc>
          <w:tcPr>
            <w:tcW w:w="1663" w:type="pct"/>
          </w:tcPr>
          <w:p w14:paraId="68CDF2E3" w14:textId="77777777" w:rsidR="006A749F" w:rsidRPr="00BC3291" w:rsidRDefault="006A749F" w:rsidP="002F4851">
            <w:pPr>
              <w:rPr>
                <w:rFonts w:ascii="Verdana" w:hAnsi="Verdana"/>
                <w:sz w:val="22"/>
                <w:szCs w:val="22"/>
              </w:rPr>
            </w:pPr>
            <w:r w:rsidRPr="00BC3291">
              <w:rPr>
                <w:rFonts w:ascii="Verdana" w:hAnsi="Verdana"/>
                <w:sz w:val="22"/>
                <w:szCs w:val="22"/>
              </w:rPr>
              <w:t>U geeft aan ook statistisch materiaal te willen betrekken in het onderzoek. Gaat het hierbij om registratie en ordening van statistisch materiaal uit de te raadplegen bronnen of verwacht u ook een analyse op dit statistisch materiaal?</w:t>
            </w:r>
          </w:p>
        </w:tc>
        <w:tc>
          <w:tcPr>
            <w:tcW w:w="2043" w:type="pct"/>
          </w:tcPr>
          <w:p w14:paraId="68CDF2E4" w14:textId="5E809B6B" w:rsidR="006A749F" w:rsidRPr="00BC3291" w:rsidRDefault="008013B7" w:rsidP="00465A04">
            <w:pPr>
              <w:rPr>
                <w:rFonts w:ascii="Verdana" w:hAnsi="Verdana"/>
                <w:sz w:val="22"/>
                <w:szCs w:val="22"/>
              </w:rPr>
            </w:pPr>
            <w:r w:rsidRPr="00BC3291">
              <w:rPr>
                <w:rFonts w:ascii="Verdana" w:hAnsi="Verdana"/>
                <w:sz w:val="22"/>
                <w:szCs w:val="22"/>
              </w:rPr>
              <w:t xml:space="preserve">In de opdracht van het literatuuronderzoek gaat het om registratie en ordening. Indien u echter een voorstel doet voor een (meta)analyse om op deze manier de gestelde vragen beter te kunnen beantwoorden, zal dit mogelijk kunnen leiden tot een hogere puntenwaardering zoals op pag. 24 </w:t>
            </w:r>
            <w:r w:rsidRPr="00BC3291">
              <w:rPr>
                <w:rFonts w:ascii="Verdana" w:hAnsi="Verdana"/>
                <w:sz w:val="22"/>
                <w:szCs w:val="22"/>
              </w:rPr>
              <w:lastRenderedPageBreak/>
              <w:t>van het beschrijvend document wordt weergegeven.</w:t>
            </w:r>
            <w:r w:rsidR="006F1C62" w:rsidRPr="00BC3291">
              <w:rPr>
                <w:rFonts w:ascii="Verdana" w:hAnsi="Verdana"/>
                <w:sz w:val="22"/>
                <w:szCs w:val="22"/>
              </w:rPr>
              <w:t xml:space="preserve"> Bewerking van bestaand statistisch materiaal kan echter arbeidsintensief zijn en mag niet ten koste gaan van de kwaliteit, diepgang en volledigheid van de  literatuurstudie </w:t>
            </w:r>
          </w:p>
        </w:tc>
      </w:tr>
      <w:tr w:rsidR="00BC3291" w:rsidRPr="00BC3291" w14:paraId="68CDF2EC" w14:textId="77777777" w:rsidTr="00AF66D5">
        <w:trPr>
          <w:trHeight w:val="243"/>
        </w:trPr>
        <w:tc>
          <w:tcPr>
            <w:tcW w:w="199" w:type="pct"/>
          </w:tcPr>
          <w:p w14:paraId="68CDF2E6"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16</w:t>
            </w:r>
          </w:p>
        </w:tc>
        <w:tc>
          <w:tcPr>
            <w:tcW w:w="172" w:type="pct"/>
          </w:tcPr>
          <w:p w14:paraId="68CDF2E7" w14:textId="77777777" w:rsidR="006A749F" w:rsidRPr="00BC3291" w:rsidRDefault="006A749F" w:rsidP="002F4851">
            <w:pPr>
              <w:jc w:val="center"/>
              <w:rPr>
                <w:rFonts w:ascii="Verdana" w:hAnsi="Verdana"/>
                <w:sz w:val="22"/>
                <w:szCs w:val="22"/>
              </w:rPr>
            </w:pPr>
            <w:r w:rsidRPr="00BC3291">
              <w:rPr>
                <w:rFonts w:ascii="Verdana" w:hAnsi="Verdana"/>
                <w:sz w:val="22"/>
                <w:szCs w:val="22"/>
              </w:rPr>
              <w:t>1</w:t>
            </w:r>
          </w:p>
        </w:tc>
        <w:tc>
          <w:tcPr>
            <w:tcW w:w="310" w:type="pct"/>
          </w:tcPr>
          <w:p w14:paraId="68CDF2E8" w14:textId="77777777" w:rsidR="006A749F" w:rsidRPr="00BC3291" w:rsidRDefault="006A749F" w:rsidP="002F4851">
            <w:pPr>
              <w:rPr>
                <w:rFonts w:ascii="Verdana" w:hAnsi="Verdana"/>
                <w:sz w:val="22"/>
                <w:szCs w:val="22"/>
              </w:rPr>
            </w:pPr>
            <w:r w:rsidRPr="00BC3291">
              <w:rPr>
                <w:rFonts w:ascii="Verdana" w:hAnsi="Verdana"/>
                <w:sz w:val="22"/>
                <w:szCs w:val="22"/>
              </w:rPr>
              <w:t>Bijlage 12</w:t>
            </w:r>
          </w:p>
        </w:tc>
        <w:tc>
          <w:tcPr>
            <w:tcW w:w="612" w:type="pct"/>
          </w:tcPr>
          <w:p w14:paraId="68CDF2E9" w14:textId="77777777" w:rsidR="006A749F" w:rsidRPr="00BC3291" w:rsidRDefault="006A749F" w:rsidP="002F4851">
            <w:pPr>
              <w:rPr>
                <w:rFonts w:ascii="Verdana" w:hAnsi="Verdana"/>
                <w:sz w:val="22"/>
                <w:szCs w:val="22"/>
              </w:rPr>
            </w:pPr>
            <w:r w:rsidRPr="00BC3291">
              <w:rPr>
                <w:rFonts w:ascii="Verdana" w:hAnsi="Verdana"/>
                <w:sz w:val="22"/>
                <w:szCs w:val="22"/>
              </w:rPr>
              <w:t>Vraag 1</w:t>
            </w:r>
          </w:p>
        </w:tc>
        <w:tc>
          <w:tcPr>
            <w:tcW w:w="1663" w:type="pct"/>
          </w:tcPr>
          <w:p w14:paraId="68CDF2EA" w14:textId="77777777" w:rsidR="006A749F" w:rsidRPr="00BC3291" w:rsidRDefault="006A749F" w:rsidP="002F4851">
            <w:pPr>
              <w:rPr>
                <w:rFonts w:ascii="Verdana" w:hAnsi="Verdana"/>
                <w:sz w:val="22"/>
                <w:szCs w:val="22"/>
              </w:rPr>
            </w:pPr>
            <w:r w:rsidRPr="00BC3291">
              <w:rPr>
                <w:rFonts w:ascii="Verdana" w:hAnsi="Verdana"/>
                <w:sz w:val="22"/>
                <w:szCs w:val="22"/>
              </w:rPr>
              <w:t>Hier wordt de deelvraag gesteld: “hoe heeft het stelsel zich kwalitatief en kwantitatief ontwikkeld”. Wat wordt in dezen bedoeld met het begrip ‘kwalitatief’?</w:t>
            </w:r>
          </w:p>
        </w:tc>
        <w:tc>
          <w:tcPr>
            <w:tcW w:w="2043" w:type="pct"/>
          </w:tcPr>
          <w:p w14:paraId="68CDF2EB" w14:textId="77777777" w:rsidR="006A749F" w:rsidRPr="00BC3291" w:rsidRDefault="00631E3A" w:rsidP="00F44598">
            <w:pPr>
              <w:rPr>
                <w:rFonts w:ascii="Verdana" w:hAnsi="Verdana"/>
                <w:sz w:val="22"/>
                <w:szCs w:val="22"/>
              </w:rPr>
            </w:pPr>
            <w:r w:rsidRPr="00BC3291">
              <w:rPr>
                <w:rFonts w:ascii="Verdana" w:hAnsi="Verdana"/>
                <w:sz w:val="22"/>
                <w:szCs w:val="22"/>
              </w:rPr>
              <w:t>Dit is een belangrijke deelvraag. Naast de ontwikkeling in kwantitatieve zin</w:t>
            </w:r>
            <w:r w:rsidR="006F1C62" w:rsidRPr="00BC3291">
              <w:rPr>
                <w:rFonts w:ascii="Verdana" w:hAnsi="Verdana"/>
                <w:sz w:val="22"/>
                <w:szCs w:val="22"/>
              </w:rPr>
              <w:t xml:space="preserve"> (</w:t>
            </w:r>
            <w:r w:rsidRPr="00BC3291">
              <w:rPr>
                <w:rFonts w:ascii="Verdana" w:hAnsi="Verdana"/>
                <w:sz w:val="22"/>
                <w:szCs w:val="22"/>
              </w:rPr>
              <w:t xml:space="preserve"> zoals bijvoorbeeld </w:t>
            </w:r>
            <w:r w:rsidR="006F1C62" w:rsidRPr="00BC3291">
              <w:rPr>
                <w:rFonts w:ascii="Verdana" w:hAnsi="Verdana"/>
                <w:sz w:val="22"/>
                <w:szCs w:val="22"/>
              </w:rPr>
              <w:t xml:space="preserve"> ontwikkeling in </w:t>
            </w:r>
            <w:r w:rsidRPr="00BC3291">
              <w:rPr>
                <w:rFonts w:ascii="Verdana" w:hAnsi="Verdana"/>
                <w:sz w:val="22"/>
                <w:szCs w:val="22"/>
              </w:rPr>
              <w:t>aantallen</w:t>
            </w:r>
            <w:r w:rsidR="006F1C62" w:rsidRPr="00BC3291">
              <w:rPr>
                <w:rFonts w:ascii="Verdana" w:hAnsi="Verdana"/>
                <w:sz w:val="22"/>
                <w:szCs w:val="22"/>
              </w:rPr>
              <w:t xml:space="preserve"> woningen</w:t>
            </w:r>
            <w:r w:rsidRPr="00BC3291">
              <w:rPr>
                <w:rFonts w:ascii="Verdana" w:hAnsi="Verdana"/>
                <w:sz w:val="22"/>
                <w:szCs w:val="22"/>
              </w:rPr>
              <w:t xml:space="preserve">, huizenproductie, </w:t>
            </w:r>
            <w:r w:rsidR="006F1C62" w:rsidRPr="00BC3291">
              <w:rPr>
                <w:rFonts w:ascii="Verdana" w:hAnsi="Verdana"/>
                <w:sz w:val="22"/>
                <w:szCs w:val="22"/>
              </w:rPr>
              <w:t>woning</w:t>
            </w:r>
            <w:r w:rsidR="00F44598" w:rsidRPr="00BC3291">
              <w:rPr>
                <w:rFonts w:ascii="Verdana" w:hAnsi="Verdana"/>
                <w:sz w:val="22"/>
                <w:szCs w:val="22"/>
              </w:rPr>
              <w:t>grootte</w:t>
            </w:r>
            <w:r w:rsidRPr="00BC3291">
              <w:rPr>
                <w:rFonts w:ascii="Verdana" w:hAnsi="Verdana"/>
                <w:sz w:val="22"/>
                <w:szCs w:val="22"/>
              </w:rPr>
              <w:t xml:space="preserve">, </w:t>
            </w:r>
            <w:r w:rsidR="006F1C62" w:rsidRPr="00BC3291">
              <w:rPr>
                <w:rFonts w:ascii="Verdana" w:hAnsi="Verdana"/>
                <w:sz w:val="22"/>
                <w:szCs w:val="22"/>
              </w:rPr>
              <w:t>etc.</w:t>
            </w:r>
            <w:r w:rsidR="00F44598" w:rsidRPr="00BC3291">
              <w:rPr>
                <w:rFonts w:ascii="Verdana" w:hAnsi="Verdana"/>
                <w:sz w:val="22"/>
                <w:szCs w:val="22"/>
              </w:rPr>
              <w:t>)</w:t>
            </w:r>
            <w:r w:rsidR="006F1C62" w:rsidRPr="00BC3291">
              <w:rPr>
                <w:rFonts w:ascii="Verdana" w:hAnsi="Verdana"/>
                <w:sz w:val="22"/>
                <w:szCs w:val="22"/>
              </w:rPr>
              <w:t xml:space="preserve">, </w:t>
            </w:r>
            <w:r w:rsidRPr="00BC3291">
              <w:rPr>
                <w:rFonts w:ascii="Verdana" w:hAnsi="Verdana"/>
                <w:sz w:val="22"/>
                <w:szCs w:val="22"/>
              </w:rPr>
              <w:t xml:space="preserve">is </w:t>
            </w:r>
            <w:r w:rsidR="006F1C62" w:rsidRPr="00BC3291">
              <w:rPr>
                <w:rFonts w:ascii="Verdana" w:hAnsi="Verdana"/>
                <w:sz w:val="22"/>
                <w:szCs w:val="22"/>
              </w:rPr>
              <w:t xml:space="preserve">ook </w:t>
            </w:r>
            <w:r w:rsidRPr="00BC3291">
              <w:rPr>
                <w:rFonts w:ascii="Verdana" w:hAnsi="Verdana"/>
                <w:sz w:val="22"/>
                <w:szCs w:val="22"/>
              </w:rPr>
              <w:t>de ontwikkeling in kwalitatief opzicht van belang. Het gaat hier bijvoorbeeld o</w:t>
            </w:r>
            <w:r w:rsidR="00F44598" w:rsidRPr="00BC3291">
              <w:rPr>
                <w:rFonts w:ascii="Verdana" w:hAnsi="Verdana"/>
                <w:sz w:val="22"/>
                <w:szCs w:val="22"/>
              </w:rPr>
              <w:t>m</w:t>
            </w:r>
            <w:r w:rsidRPr="00BC3291">
              <w:rPr>
                <w:rFonts w:ascii="Verdana" w:hAnsi="Verdana"/>
                <w:sz w:val="22"/>
                <w:szCs w:val="22"/>
              </w:rPr>
              <w:t xml:space="preserve"> de ontwikkeling in </w:t>
            </w:r>
            <w:r w:rsidR="00F44598" w:rsidRPr="00BC3291">
              <w:rPr>
                <w:rFonts w:ascii="Verdana" w:hAnsi="Verdana"/>
                <w:sz w:val="22"/>
                <w:szCs w:val="22"/>
              </w:rPr>
              <w:t xml:space="preserve">woningkwaliteit, leefbaarheid, klanttevredenheid , etc. </w:t>
            </w:r>
            <w:r w:rsidRPr="00BC3291">
              <w:rPr>
                <w:rFonts w:ascii="Verdana" w:hAnsi="Verdana"/>
                <w:sz w:val="22"/>
                <w:szCs w:val="22"/>
              </w:rPr>
              <w:t xml:space="preserve"> in de afgelopen 20 jaar. </w:t>
            </w:r>
            <w:r w:rsidR="007A5225" w:rsidRPr="00BC3291">
              <w:rPr>
                <w:rFonts w:ascii="Verdana" w:hAnsi="Verdana"/>
                <w:sz w:val="22"/>
                <w:szCs w:val="22"/>
              </w:rPr>
              <w:t>Bij de operationalisering van de vragen in de offerte kunt u suggesties doen over de elementen die u nuttig vindt om verder uit te werken.</w:t>
            </w:r>
            <w:r w:rsidR="00971258" w:rsidRPr="00BC3291">
              <w:rPr>
                <w:rFonts w:ascii="Verdana" w:hAnsi="Verdana"/>
                <w:sz w:val="22"/>
                <w:szCs w:val="22"/>
              </w:rPr>
              <w:t xml:space="preserve"> De vraag naar de kwaliteit is opgenomen in vraag 1 (beschrijvend deel) maar komt uiteraard nog uitgebreid terug in de inhoudelijke vragen. </w:t>
            </w:r>
          </w:p>
        </w:tc>
      </w:tr>
      <w:tr w:rsidR="00BC3291" w:rsidRPr="00BC3291" w14:paraId="68CDF2F3" w14:textId="77777777" w:rsidTr="00AF66D5">
        <w:trPr>
          <w:trHeight w:val="664"/>
        </w:trPr>
        <w:tc>
          <w:tcPr>
            <w:tcW w:w="199" w:type="pct"/>
          </w:tcPr>
          <w:p w14:paraId="68CDF2ED" w14:textId="77777777" w:rsidR="006A749F" w:rsidRPr="00BC3291" w:rsidRDefault="006A749F" w:rsidP="002F4851">
            <w:pPr>
              <w:jc w:val="center"/>
              <w:rPr>
                <w:rFonts w:ascii="Verdana" w:hAnsi="Verdana"/>
                <w:sz w:val="22"/>
                <w:szCs w:val="22"/>
              </w:rPr>
            </w:pPr>
            <w:r w:rsidRPr="00BC3291">
              <w:rPr>
                <w:rFonts w:ascii="Verdana" w:hAnsi="Verdana"/>
                <w:sz w:val="22"/>
                <w:szCs w:val="22"/>
              </w:rPr>
              <w:t>17</w:t>
            </w:r>
          </w:p>
        </w:tc>
        <w:tc>
          <w:tcPr>
            <w:tcW w:w="172" w:type="pct"/>
          </w:tcPr>
          <w:p w14:paraId="68CDF2EE" w14:textId="77777777" w:rsidR="006A749F" w:rsidRPr="00BC3291" w:rsidRDefault="006A749F" w:rsidP="002F4851">
            <w:pPr>
              <w:jc w:val="center"/>
              <w:rPr>
                <w:rFonts w:ascii="Verdana" w:hAnsi="Verdana"/>
                <w:sz w:val="22"/>
                <w:szCs w:val="22"/>
              </w:rPr>
            </w:pPr>
            <w:r w:rsidRPr="00BC3291">
              <w:rPr>
                <w:rFonts w:ascii="Verdana" w:hAnsi="Verdana"/>
                <w:sz w:val="22"/>
                <w:szCs w:val="22"/>
              </w:rPr>
              <w:t>15</w:t>
            </w:r>
          </w:p>
        </w:tc>
        <w:tc>
          <w:tcPr>
            <w:tcW w:w="310" w:type="pct"/>
          </w:tcPr>
          <w:p w14:paraId="68CDF2EF" w14:textId="77777777" w:rsidR="006A749F" w:rsidRPr="00BC3291" w:rsidRDefault="006A749F" w:rsidP="002F4851">
            <w:pPr>
              <w:rPr>
                <w:rFonts w:ascii="Verdana" w:hAnsi="Verdana"/>
                <w:sz w:val="22"/>
                <w:szCs w:val="22"/>
              </w:rPr>
            </w:pPr>
            <w:r w:rsidRPr="00BC3291">
              <w:rPr>
                <w:rFonts w:ascii="Verdana" w:hAnsi="Verdana"/>
                <w:sz w:val="22"/>
                <w:szCs w:val="22"/>
              </w:rPr>
              <w:t>4.2</w:t>
            </w:r>
          </w:p>
        </w:tc>
        <w:tc>
          <w:tcPr>
            <w:tcW w:w="612" w:type="pct"/>
          </w:tcPr>
          <w:p w14:paraId="68CDF2F0" w14:textId="77777777" w:rsidR="006A749F" w:rsidRPr="00BC3291" w:rsidRDefault="006A749F" w:rsidP="002F4851">
            <w:pPr>
              <w:rPr>
                <w:rFonts w:ascii="Verdana" w:hAnsi="Verdana"/>
                <w:sz w:val="22"/>
                <w:szCs w:val="22"/>
              </w:rPr>
            </w:pPr>
            <w:r w:rsidRPr="00BC3291">
              <w:rPr>
                <w:rFonts w:ascii="Verdana" w:hAnsi="Verdana"/>
                <w:sz w:val="22"/>
                <w:szCs w:val="22"/>
              </w:rPr>
              <w:t>Bewijsstukken</w:t>
            </w:r>
          </w:p>
        </w:tc>
        <w:tc>
          <w:tcPr>
            <w:tcW w:w="1663" w:type="pct"/>
          </w:tcPr>
          <w:p w14:paraId="68CDF2F1" w14:textId="77777777" w:rsidR="006A749F" w:rsidRPr="00BC3291" w:rsidRDefault="006A749F" w:rsidP="002F4851">
            <w:pPr>
              <w:rPr>
                <w:rFonts w:ascii="Verdana" w:hAnsi="Verdana"/>
                <w:sz w:val="22"/>
                <w:szCs w:val="22"/>
              </w:rPr>
            </w:pPr>
            <w:r w:rsidRPr="00BC3291">
              <w:rPr>
                <w:rFonts w:ascii="Verdana" w:hAnsi="Verdana"/>
                <w:sz w:val="22"/>
                <w:szCs w:val="22"/>
              </w:rPr>
              <w:t xml:space="preserve">Op pagina 15 staat het volgende: “Als bewijs dat Inschrijver niet verkeert in een van omstandigheden die tot uitsluiting leidt zoals </w:t>
            </w:r>
            <w:r w:rsidRPr="00BC3291">
              <w:rPr>
                <w:rFonts w:ascii="Verdana" w:hAnsi="Verdana"/>
                <w:sz w:val="22"/>
                <w:szCs w:val="22"/>
              </w:rPr>
              <w:lastRenderedPageBreak/>
              <w:t>genoemd in bijlage 6, worden de volgende documenten en verklaringen geaccepteerd: verklaring van de betreffende Rechtbank; verklaring van de Belastingdienst. “ Klopt het dat deze documenten niet bij de aanbesteding hoeven te worden ingediend, maar pas als de Tweede Kamer der Staten-Generaal daar specifiek om vraagt?</w:t>
            </w:r>
          </w:p>
        </w:tc>
        <w:tc>
          <w:tcPr>
            <w:tcW w:w="2043" w:type="pct"/>
          </w:tcPr>
          <w:p w14:paraId="68CDF2F2" w14:textId="0E8EBEEB" w:rsidR="006A749F" w:rsidRPr="00BC3291" w:rsidRDefault="00C0165B" w:rsidP="002F4851">
            <w:pPr>
              <w:rPr>
                <w:rFonts w:ascii="Verdana" w:hAnsi="Verdana"/>
                <w:sz w:val="22"/>
                <w:szCs w:val="22"/>
              </w:rPr>
            </w:pPr>
            <w:r w:rsidRPr="00BC3291">
              <w:rPr>
                <w:rFonts w:ascii="Verdana" w:hAnsi="Verdana"/>
                <w:sz w:val="22"/>
                <w:szCs w:val="22"/>
              </w:rPr>
              <w:lastRenderedPageBreak/>
              <w:t xml:space="preserve">Ja, dat klopt. </w:t>
            </w:r>
          </w:p>
        </w:tc>
      </w:tr>
      <w:tr w:rsidR="00BC3291" w:rsidRPr="00BC3291" w14:paraId="68CDF2FA" w14:textId="77777777" w:rsidTr="00AF66D5">
        <w:trPr>
          <w:trHeight w:val="243"/>
        </w:trPr>
        <w:tc>
          <w:tcPr>
            <w:tcW w:w="199" w:type="pct"/>
          </w:tcPr>
          <w:p w14:paraId="68CDF2F4"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18</w:t>
            </w:r>
          </w:p>
        </w:tc>
        <w:tc>
          <w:tcPr>
            <w:tcW w:w="172" w:type="pct"/>
          </w:tcPr>
          <w:p w14:paraId="68CDF2F5" w14:textId="77777777" w:rsidR="006A749F" w:rsidRPr="00BC3291" w:rsidRDefault="006A749F" w:rsidP="002F4851">
            <w:pPr>
              <w:jc w:val="center"/>
              <w:rPr>
                <w:rFonts w:ascii="Verdana" w:hAnsi="Verdana"/>
                <w:sz w:val="22"/>
                <w:szCs w:val="22"/>
              </w:rPr>
            </w:pPr>
            <w:r w:rsidRPr="00BC3291">
              <w:rPr>
                <w:rFonts w:ascii="Verdana" w:hAnsi="Verdana"/>
                <w:sz w:val="22"/>
                <w:szCs w:val="22"/>
              </w:rPr>
              <w:t>16</w:t>
            </w:r>
          </w:p>
        </w:tc>
        <w:tc>
          <w:tcPr>
            <w:tcW w:w="310" w:type="pct"/>
          </w:tcPr>
          <w:p w14:paraId="68CDF2F6" w14:textId="77777777" w:rsidR="006A749F" w:rsidRPr="00BC3291" w:rsidRDefault="006A749F" w:rsidP="002F4851">
            <w:pPr>
              <w:rPr>
                <w:rFonts w:ascii="Verdana" w:hAnsi="Verdana"/>
                <w:sz w:val="22"/>
                <w:szCs w:val="22"/>
              </w:rPr>
            </w:pPr>
            <w:r w:rsidRPr="00BC3291">
              <w:rPr>
                <w:rFonts w:ascii="Verdana" w:hAnsi="Verdana"/>
                <w:sz w:val="22"/>
                <w:szCs w:val="22"/>
              </w:rPr>
              <w:t>4.3.1</w:t>
            </w:r>
          </w:p>
        </w:tc>
        <w:tc>
          <w:tcPr>
            <w:tcW w:w="612" w:type="pct"/>
          </w:tcPr>
          <w:p w14:paraId="68CDF2F7" w14:textId="77777777" w:rsidR="006A749F" w:rsidRPr="00BC3291" w:rsidRDefault="006A749F" w:rsidP="002F4851">
            <w:pPr>
              <w:rPr>
                <w:rFonts w:ascii="Verdana" w:hAnsi="Verdana"/>
                <w:sz w:val="22"/>
                <w:szCs w:val="22"/>
              </w:rPr>
            </w:pPr>
            <w:r w:rsidRPr="00BC3291">
              <w:rPr>
                <w:rFonts w:ascii="Verdana" w:hAnsi="Verdana"/>
                <w:sz w:val="22"/>
                <w:szCs w:val="22"/>
              </w:rPr>
              <w:t>Beroeps- of handelsregister</w:t>
            </w:r>
          </w:p>
        </w:tc>
        <w:tc>
          <w:tcPr>
            <w:tcW w:w="1663" w:type="pct"/>
          </w:tcPr>
          <w:p w14:paraId="68CDF2F8" w14:textId="77777777" w:rsidR="006A749F" w:rsidRPr="00BC3291" w:rsidRDefault="006A749F" w:rsidP="002F4851">
            <w:pPr>
              <w:rPr>
                <w:rFonts w:ascii="Verdana" w:hAnsi="Verdana"/>
                <w:sz w:val="22"/>
                <w:szCs w:val="22"/>
              </w:rPr>
            </w:pPr>
            <w:r w:rsidRPr="00BC3291">
              <w:rPr>
                <w:rFonts w:ascii="Verdana" w:hAnsi="Verdana"/>
                <w:sz w:val="22"/>
                <w:szCs w:val="22"/>
              </w:rPr>
              <w:t xml:space="preserve">Op pagina 16 staat aangegeven dat de Tweede Kamer der Staten-Generaal kan vragen om een bewijs van inschrijving in het nationale beroeps- of handelsregister. In bijlage 1 staat echter het volgende: “De ondertekenaar van dit document dient volgens het bewijs van de inschrijving in het handels- of beroepsregister zoals dit is aangeleverd bevoegd te zijn de organisatie te vertegenwoordiger. “ Moet het bewijs van inschrijving </w:t>
            </w:r>
            <w:r w:rsidRPr="00BC3291">
              <w:rPr>
                <w:rFonts w:ascii="Verdana" w:hAnsi="Verdana"/>
                <w:sz w:val="22"/>
                <w:szCs w:val="22"/>
              </w:rPr>
              <w:lastRenderedPageBreak/>
              <w:t xml:space="preserve">in het handels- of beroepsregister </w:t>
            </w:r>
            <w:r w:rsidRPr="00BC3291">
              <w:rPr>
                <w:rFonts w:ascii="Verdana" w:hAnsi="Verdana"/>
                <w:b/>
                <w:sz w:val="22"/>
                <w:szCs w:val="22"/>
              </w:rPr>
              <w:t>wel</w:t>
            </w:r>
            <w:r w:rsidRPr="00BC3291">
              <w:rPr>
                <w:rFonts w:ascii="Verdana" w:hAnsi="Verdana"/>
                <w:sz w:val="22"/>
                <w:szCs w:val="22"/>
              </w:rPr>
              <w:t xml:space="preserve"> of </w:t>
            </w:r>
            <w:r w:rsidRPr="00BC3291">
              <w:rPr>
                <w:rFonts w:ascii="Verdana" w:hAnsi="Verdana"/>
                <w:b/>
                <w:sz w:val="22"/>
                <w:szCs w:val="22"/>
              </w:rPr>
              <w:t>niet</w:t>
            </w:r>
            <w:r w:rsidRPr="00BC3291">
              <w:rPr>
                <w:rFonts w:ascii="Verdana" w:hAnsi="Verdana"/>
                <w:sz w:val="22"/>
                <w:szCs w:val="22"/>
              </w:rPr>
              <w:t xml:space="preserve"> moet worden aangeleverd bij de inschrijving?   </w:t>
            </w:r>
          </w:p>
        </w:tc>
        <w:tc>
          <w:tcPr>
            <w:tcW w:w="2043" w:type="pct"/>
          </w:tcPr>
          <w:p w14:paraId="68CDF2F9" w14:textId="09A0DD2F" w:rsidR="006A749F" w:rsidRPr="00BC3291" w:rsidRDefault="00801838" w:rsidP="002F4851">
            <w:pPr>
              <w:rPr>
                <w:rFonts w:ascii="Verdana" w:hAnsi="Verdana"/>
                <w:sz w:val="22"/>
                <w:szCs w:val="22"/>
              </w:rPr>
            </w:pPr>
            <w:r w:rsidRPr="00BC3291">
              <w:rPr>
                <w:rFonts w:ascii="Verdana" w:hAnsi="Verdana"/>
                <w:sz w:val="22"/>
                <w:szCs w:val="22"/>
              </w:rPr>
              <w:lastRenderedPageBreak/>
              <w:t xml:space="preserve">Het bewijs van inschrijving in het handels- of beroepsregister hoeft pas te worden aangeleverd op verzoek van de opdrachtgever. </w:t>
            </w:r>
          </w:p>
        </w:tc>
      </w:tr>
      <w:tr w:rsidR="00BC3291" w:rsidRPr="00BC3291" w14:paraId="68CDF301" w14:textId="77777777" w:rsidTr="00AF66D5">
        <w:trPr>
          <w:trHeight w:val="243"/>
        </w:trPr>
        <w:tc>
          <w:tcPr>
            <w:tcW w:w="199" w:type="pct"/>
          </w:tcPr>
          <w:p w14:paraId="68CDF2FB"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19</w:t>
            </w:r>
          </w:p>
        </w:tc>
        <w:tc>
          <w:tcPr>
            <w:tcW w:w="172" w:type="pct"/>
          </w:tcPr>
          <w:p w14:paraId="68CDF2FC" w14:textId="77777777" w:rsidR="006A749F" w:rsidRPr="00BC3291" w:rsidRDefault="006A749F" w:rsidP="002F4851">
            <w:pPr>
              <w:jc w:val="center"/>
              <w:rPr>
                <w:rFonts w:ascii="Verdana" w:hAnsi="Verdana"/>
                <w:sz w:val="22"/>
                <w:szCs w:val="22"/>
              </w:rPr>
            </w:pPr>
            <w:r w:rsidRPr="00BC3291">
              <w:rPr>
                <w:rFonts w:ascii="Verdana" w:hAnsi="Verdana"/>
                <w:sz w:val="22"/>
                <w:szCs w:val="22"/>
              </w:rPr>
              <w:t>23</w:t>
            </w:r>
          </w:p>
        </w:tc>
        <w:tc>
          <w:tcPr>
            <w:tcW w:w="310" w:type="pct"/>
          </w:tcPr>
          <w:p w14:paraId="68CDF2FD" w14:textId="77777777" w:rsidR="006A749F" w:rsidRPr="00BC3291" w:rsidRDefault="006A749F" w:rsidP="002F4851">
            <w:pPr>
              <w:rPr>
                <w:rFonts w:ascii="Verdana" w:hAnsi="Verdana"/>
                <w:sz w:val="22"/>
                <w:szCs w:val="22"/>
              </w:rPr>
            </w:pPr>
            <w:r w:rsidRPr="00BC3291">
              <w:rPr>
                <w:rFonts w:ascii="Verdana" w:hAnsi="Verdana"/>
                <w:sz w:val="22"/>
                <w:szCs w:val="22"/>
              </w:rPr>
              <w:t>5.3</w:t>
            </w:r>
          </w:p>
        </w:tc>
        <w:tc>
          <w:tcPr>
            <w:tcW w:w="612" w:type="pct"/>
          </w:tcPr>
          <w:p w14:paraId="68CDF2FE" w14:textId="77777777" w:rsidR="006A749F" w:rsidRPr="00BC3291" w:rsidRDefault="006A749F" w:rsidP="002F4851">
            <w:pPr>
              <w:rPr>
                <w:rFonts w:ascii="Verdana" w:hAnsi="Verdana"/>
                <w:sz w:val="22"/>
                <w:szCs w:val="22"/>
              </w:rPr>
            </w:pPr>
            <w:r w:rsidRPr="00BC3291">
              <w:rPr>
                <w:rFonts w:ascii="Verdana" w:hAnsi="Verdana"/>
                <w:sz w:val="22"/>
                <w:szCs w:val="22"/>
              </w:rPr>
              <w:t xml:space="preserve">Kwaliteit en deskundigheid </w:t>
            </w:r>
          </w:p>
        </w:tc>
        <w:tc>
          <w:tcPr>
            <w:tcW w:w="1663" w:type="pct"/>
          </w:tcPr>
          <w:p w14:paraId="68CDF2FF" w14:textId="77777777" w:rsidR="006A749F" w:rsidRPr="00BC3291" w:rsidRDefault="006A749F" w:rsidP="002F4851">
            <w:pPr>
              <w:rPr>
                <w:rFonts w:ascii="Verdana" w:hAnsi="Verdana"/>
                <w:sz w:val="22"/>
                <w:szCs w:val="22"/>
              </w:rPr>
            </w:pPr>
            <w:r w:rsidRPr="00BC3291">
              <w:rPr>
                <w:rFonts w:ascii="Verdana" w:hAnsi="Verdana"/>
                <w:sz w:val="22"/>
                <w:szCs w:val="22"/>
              </w:rPr>
              <w:t xml:space="preserve">Bij wens 3 wordt aangegeven dat een beschrijving van de kwaliteit, deskundigheid en onafhankelijkheid van de medewerkers moet worden gegeven. Tevens staat op pagina 21 bij Eis 14 aangegeven dat de cv’s van de onderzoekers van het projectteam bij de inschrijving dienen te worden toegevoegd. Klopt het dat het hier om twee verschillende beschrijvingen gaat die moeten worden aangeleverd?  </w:t>
            </w:r>
          </w:p>
        </w:tc>
        <w:tc>
          <w:tcPr>
            <w:tcW w:w="2043" w:type="pct"/>
          </w:tcPr>
          <w:p w14:paraId="68CDF300" w14:textId="7B5205F9" w:rsidR="006A749F" w:rsidRPr="00BC3291" w:rsidRDefault="00801838" w:rsidP="002F4851">
            <w:pPr>
              <w:rPr>
                <w:rFonts w:ascii="Verdana" w:hAnsi="Verdana"/>
                <w:sz w:val="22"/>
                <w:szCs w:val="22"/>
              </w:rPr>
            </w:pPr>
            <w:r w:rsidRPr="00BC3291">
              <w:rPr>
                <w:rFonts w:ascii="Verdana" w:hAnsi="Verdana"/>
                <w:sz w:val="22"/>
                <w:szCs w:val="22"/>
              </w:rPr>
              <w:t>Ja, het klopt dat het hier gaat om twee verschillende beschrijvingen.</w:t>
            </w:r>
          </w:p>
        </w:tc>
      </w:tr>
      <w:tr w:rsidR="00BC3291" w:rsidRPr="00BC3291" w14:paraId="68CDF308" w14:textId="77777777" w:rsidTr="00AF66D5">
        <w:trPr>
          <w:trHeight w:val="243"/>
        </w:trPr>
        <w:tc>
          <w:tcPr>
            <w:tcW w:w="199" w:type="pct"/>
          </w:tcPr>
          <w:p w14:paraId="68CDF302" w14:textId="77777777" w:rsidR="006A749F" w:rsidRPr="00BC3291" w:rsidRDefault="006A749F" w:rsidP="002F4851">
            <w:pPr>
              <w:jc w:val="center"/>
              <w:rPr>
                <w:rFonts w:ascii="Verdana" w:hAnsi="Verdana"/>
                <w:sz w:val="22"/>
                <w:szCs w:val="22"/>
              </w:rPr>
            </w:pPr>
            <w:r w:rsidRPr="00BC3291">
              <w:rPr>
                <w:rFonts w:ascii="Verdana" w:hAnsi="Verdana"/>
                <w:sz w:val="22"/>
                <w:szCs w:val="22"/>
              </w:rPr>
              <w:t>20</w:t>
            </w:r>
          </w:p>
        </w:tc>
        <w:tc>
          <w:tcPr>
            <w:tcW w:w="172" w:type="pct"/>
          </w:tcPr>
          <w:p w14:paraId="68CDF303" w14:textId="77777777" w:rsidR="006A749F" w:rsidRPr="00BC3291" w:rsidRDefault="006A749F" w:rsidP="002F4851">
            <w:pPr>
              <w:jc w:val="center"/>
              <w:rPr>
                <w:rFonts w:ascii="Verdana" w:hAnsi="Verdana"/>
                <w:sz w:val="22"/>
                <w:szCs w:val="22"/>
              </w:rPr>
            </w:pPr>
          </w:p>
        </w:tc>
        <w:tc>
          <w:tcPr>
            <w:tcW w:w="310" w:type="pct"/>
          </w:tcPr>
          <w:p w14:paraId="68CDF304" w14:textId="77777777" w:rsidR="006A749F" w:rsidRPr="00BC3291" w:rsidRDefault="006A749F" w:rsidP="002F4851">
            <w:pPr>
              <w:rPr>
                <w:rFonts w:ascii="Verdana" w:hAnsi="Verdana"/>
                <w:sz w:val="22"/>
                <w:szCs w:val="22"/>
              </w:rPr>
            </w:pPr>
          </w:p>
        </w:tc>
        <w:tc>
          <w:tcPr>
            <w:tcW w:w="612" w:type="pct"/>
          </w:tcPr>
          <w:p w14:paraId="68CDF305" w14:textId="77777777" w:rsidR="006A749F" w:rsidRPr="00BC3291" w:rsidRDefault="006A749F" w:rsidP="002F4851">
            <w:pPr>
              <w:rPr>
                <w:rFonts w:ascii="Verdana" w:hAnsi="Verdana"/>
                <w:sz w:val="22"/>
                <w:szCs w:val="22"/>
              </w:rPr>
            </w:pPr>
            <w:r w:rsidRPr="00BC3291">
              <w:rPr>
                <w:rFonts w:ascii="Verdana" w:hAnsi="Verdana"/>
                <w:sz w:val="22"/>
                <w:szCs w:val="22"/>
              </w:rPr>
              <w:t>Eigen Verklaring</w:t>
            </w:r>
          </w:p>
        </w:tc>
        <w:tc>
          <w:tcPr>
            <w:tcW w:w="1663" w:type="pct"/>
          </w:tcPr>
          <w:p w14:paraId="68CDF306" w14:textId="77777777" w:rsidR="006A749F" w:rsidRPr="00BC3291" w:rsidRDefault="006A749F" w:rsidP="002F4851">
            <w:pPr>
              <w:rPr>
                <w:rFonts w:ascii="Verdana" w:hAnsi="Verdana"/>
                <w:sz w:val="22"/>
                <w:szCs w:val="22"/>
              </w:rPr>
            </w:pPr>
            <w:r w:rsidRPr="00BC3291">
              <w:rPr>
                <w:rFonts w:ascii="Verdana" w:hAnsi="Verdana"/>
                <w:sz w:val="22"/>
                <w:szCs w:val="22"/>
              </w:rPr>
              <w:t xml:space="preserve">Klopt het dat bij punt 3 in de Eigen verklaring niks is aangekruist en dus ook niks hoeft te worden aangekruist? </w:t>
            </w:r>
          </w:p>
        </w:tc>
        <w:tc>
          <w:tcPr>
            <w:tcW w:w="2043" w:type="pct"/>
          </w:tcPr>
          <w:p w14:paraId="68CDF307" w14:textId="71D77963" w:rsidR="006A749F" w:rsidRPr="00BC3291" w:rsidRDefault="00EF4A81" w:rsidP="002F4851">
            <w:pPr>
              <w:rPr>
                <w:rFonts w:ascii="Verdana" w:hAnsi="Verdana"/>
                <w:sz w:val="22"/>
                <w:szCs w:val="22"/>
              </w:rPr>
            </w:pPr>
            <w:r w:rsidRPr="00BC3291">
              <w:rPr>
                <w:rFonts w:ascii="Verdana" w:hAnsi="Verdana"/>
                <w:sz w:val="22"/>
                <w:szCs w:val="22"/>
              </w:rPr>
              <w:t>Dit klopt.</w:t>
            </w:r>
          </w:p>
        </w:tc>
      </w:tr>
      <w:tr w:rsidR="00BC3291" w:rsidRPr="00BC3291" w14:paraId="68CDF30F" w14:textId="77777777" w:rsidTr="00AF66D5">
        <w:trPr>
          <w:trHeight w:val="243"/>
        </w:trPr>
        <w:tc>
          <w:tcPr>
            <w:tcW w:w="199" w:type="pct"/>
          </w:tcPr>
          <w:p w14:paraId="68CDF309"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172" w:type="pct"/>
          </w:tcPr>
          <w:p w14:paraId="68CDF30A" w14:textId="77777777" w:rsidR="006A749F" w:rsidRPr="00BC3291" w:rsidRDefault="006A749F" w:rsidP="002F4851">
            <w:pPr>
              <w:jc w:val="center"/>
              <w:rPr>
                <w:rFonts w:ascii="Verdana" w:hAnsi="Verdana"/>
                <w:sz w:val="22"/>
                <w:szCs w:val="22"/>
              </w:rPr>
            </w:pPr>
          </w:p>
        </w:tc>
        <w:tc>
          <w:tcPr>
            <w:tcW w:w="310" w:type="pct"/>
          </w:tcPr>
          <w:p w14:paraId="68CDF30B" w14:textId="77777777" w:rsidR="006A749F" w:rsidRPr="00BC3291" w:rsidRDefault="006A749F" w:rsidP="002F4851">
            <w:pPr>
              <w:rPr>
                <w:rFonts w:ascii="Verdana" w:hAnsi="Verdana"/>
                <w:sz w:val="22"/>
                <w:szCs w:val="22"/>
              </w:rPr>
            </w:pPr>
          </w:p>
        </w:tc>
        <w:tc>
          <w:tcPr>
            <w:tcW w:w="612" w:type="pct"/>
          </w:tcPr>
          <w:p w14:paraId="68CDF30C" w14:textId="77777777" w:rsidR="006A749F" w:rsidRPr="00BC3291" w:rsidRDefault="006A749F" w:rsidP="002F4851">
            <w:pPr>
              <w:rPr>
                <w:rFonts w:ascii="Verdana" w:hAnsi="Verdana"/>
                <w:sz w:val="22"/>
                <w:szCs w:val="22"/>
              </w:rPr>
            </w:pPr>
            <w:r w:rsidRPr="00BC3291">
              <w:rPr>
                <w:rFonts w:ascii="Verdana" w:hAnsi="Verdana"/>
                <w:sz w:val="22"/>
                <w:szCs w:val="22"/>
              </w:rPr>
              <w:t>Eigen verklaring</w:t>
            </w:r>
          </w:p>
        </w:tc>
        <w:tc>
          <w:tcPr>
            <w:tcW w:w="1663" w:type="pct"/>
          </w:tcPr>
          <w:p w14:paraId="68CDF30D" w14:textId="77777777" w:rsidR="006A749F" w:rsidRPr="00BC3291" w:rsidRDefault="006A749F" w:rsidP="002F4851">
            <w:pPr>
              <w:rPr>
                <w:rFonts w:ascii="Verdana" w:hAnsi="Verdana"/>
                <w:sz w:val="22"/>
                <w:szCs w:val="22"/>
              </w:rPr>
            </w:pPr>
            <w:r w:rsidRPr="00BC3291">
              <w:rPr>
                <w:rFonts w:ascii="Verdana" w:hAnsi="Verdana"/>
                <w:sz w:val="22"/>
                <w:szCs w:val="22"/>
              </w:rPr>
              <w:t xml:space="preserve">Punt 5.3 van de Eigen verklaring is aangekruist, maar er staan geen documentnaam en pagina- </w:t>
            </w:r>
            <w:r w:rsidRPr="00BC3291">
              <w:rPr>
                <w:rFonts w:ascii="Verdana" w:hAnsi="Verdana"/>
                <w:sz w:val="22"/>
                <w:szCs w:val="22"/>
              </w:rPr>
              <w:lastRenderedPageBreak/>
              <w:t>of paragraafnummer ingevuld? Moet hier wel iets worden ingevuld? Zo ja, wat moet er dan worden ingevuld? En wat moet er op de twee andere regels worden ingevuld?</w:t>
            </w:r>
          </w:p>
        </w:tc>
        <w:tc>
          <w:tcPr>
            <w:tcW w:w="2043" w:type="pct"/>
          </w:tcPr>
          <w:p w14:paraId="6D50173E" w14:textId="77777777" w:rsidR="006A749F" w:rsidRPr="00BC3291" w:rsidRDefault="00EF4A81" w:rsidP="00EF4A81">
            <w:pPr>
              <w:rPr>
                <w:rFonts w:ascii="Verdana" w:hAnsi="Verdana"/>
                <w:sz w:val="22"/>
                <w:szCs w:val="22"/>
              </w:rPr>
            </w:pPr>
            <w:r w:rsidRPr="00BC3291">
              <w:rPr>
                <w:rFonts w:ascii="Verdana" w:hAnsi="Verdana"/>
                <w:sz w:val="22"/>
                <w:szCs w:val="22"/>
              </w:rPr>
              <w:lastRenderedPageBreak/>
              <w:t xml:space="preserve">In het Beschrijvend document hebben wij opgenomen dat wij een bewijs van inschrijving in het handels- of beroepsregister kunnen opvragen. (zie </w:t>
            </w:r>
            <w:r w:rsidRPr="00BC3291">
              <w:rPr>
                <w:rFonts w:ascii="Verdana" w:hAnsi="Verdana"/>
                <w:sz w:val="22"/>
                <w:szCs w:val="22"/>
              </w:rPr>
              <w:lastRenderedPageBreak/>
              <w:t>pagina 16 en ook antwoord op vraag 18).</w:t>
            </w:r>
          </w:p>
          <w:p w14:paraId="6A3BBDD5" w14:textId="77777777" w:rsidR="00EF4A81" w:rsidRPr="00BC3291" w:rsidRDefault="00EF4A81" w:rsidP="00EF4A81">
            <w:pPr>
              <w:rPr>
                <w:rFonts w:ascii="Verdana" w:hAnsi="Verdana"/>
                <w:sz w:val="22"/>
                <w:szCs w:val="22"/>
              </w:rPr>
            </w:pPr>
            <w:r w:rsidRPr="00BC3291">
              <w:rPr>
                <w:rFonts w:ascii="Verdana" w:hAnsi="Verdana"/>
                <w:sz w:val="22"/>
                <w:szCs w:val="22"/>
              </w:rPr>
              <w:t>U hoeft niet in te vullen bij Documentnaam en Pagina – of paraafnummer.</w:t>
            </w:r>
          </w:p>
          <w:p w14:paraId="05366EBD" w14:textId="77777777" w:rsidR="00EF4A81" w:rsidRPr="00BC3291" w:rsidRDefault="00EF4A81" w:rsidP="00EF4A81">
            <w:pPr>
              <w:rPr>
                <w:rFonts w:ascii="Verdana" w:hAnsi="Verdana"/>
                <w:sz w:val="22"/>
                <w:szCs w:val="22"/>
              </w:rPr>
            </w:pPr>
            <w:r w:rsidRPr="00BC3291">
              <w:rPr>
                <w:rFonts w:ascii="Verdana" w:hAnsi="Verdana"/>
                <w:sz w:val="22"/>
                <w:szCs w:val="22"/>
              </w:rPr>
              <w:t>Indien u lid bent van een bepaalde beroepsorganisatie dan kunt u dat invullen. Echter is dit geen eis maar slechts ter informatie.</w:t>
            </w:r>
          </w:p>
          <w:p w14:paraId="68CDF30E" w14:textId="68C6FCC6" w:rsidR="00EF4A81" w:rsidRPr="00BC3291" w:rsidRDefault="00EF4A81" w:rsidP="00EF4A81">
            <w:pPr>
              <w:rPr>
                <w:rFonts w:ascii="Verdana" w:hAnsi="Verdana"/>
                <w:sz w:val="22"/>
                <w:szCs w:val="22"/>
              </w:rPr>
            </w:pPr>
            <w:r w:rsidRPr="00BC3291">
              <w:rPr>
                <w:rFonts w:ascii="Verdana" w:hAnsi="Verdana"/>
                <w:sz w:val="22"/>
                <w:szCs w:val="22"/>
              </w:rPr>
              <w:t>Door middel van ondertekening van de eigen verklaring geeft u o.a. aan dat u geregistreerd staat in het handelsregister (Kamer van Koophandel)</w:t>
            </w:r>
          </w:p>
        </w:tc>
      </w:tr>
      <w:tr w:rsidR="00BC3291" w:rsidRPr="00BC3291" w14:paraId="68CDF316" w14:textId="77777777" w:rsidTr="00AF66D5">
        <w:trPr>
          <w:trHeight w:val="243"/>
        </w:trPr>
        <w:tc>
          <w:tcPr>
            <w:tcW w:w="199" w:type="pct"/>
          </w:tcPr>
          <w:p w14:paraId="68CDF310" w14:textId="10EE8F31"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22</w:t>
            </w:r>
          </w:p>
        </w:tc>
        <w:tc>
          <w:tcPr>
            <w:tcW w:w="172" w:type="pct"/>
          </w:tcPr>
          <w:p w14:paraId="68CDF311"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312" w14:textId="77777777" w:rsidR="006A749F" w:rsidRPr="00BC3291" w:rsidRDefault="006A749F" w:rsidP="002F4851">
            <w:pPr>
              <w:rPr>
                <w:rFonts w:ascii="Verdana" w:hAnsi="Verdana"/>
                <w:sz w:val="22"/>
                <w:szCs w:val="22"/>
              </w:rPr>
            </w:pPr>
            <w:r w:rsidRPr="00BC3291">
              <w:rPr>
                <w:rFonts w:ascii="Verdana" w:hAnsi="Verdana"/>
                <w:sz w:val="22"/>
                <w:szCs w:val="22"/>
              </w:rPr>
              <w:t>Werkwijze</w:t>
            </w:r>
          </w:p>
        </w:tc>
        <w:tc>
          <w:tcPr>
            <w:tcW w:w="612" w:type="pct"/>
          </w:tcPr>
          <w:p w14:paraId="68CDF313" w14:textId="77777777" w:rsidR="006A749F" w:rsidRPr="00BC3291" w:rsidRDefault="006A749F" w:rsidP="002F4851">
            <w:pPr>
              <w:rPr>
                <w:rFonts w:ascii="Verdana" w:hAnsi="Verdana"/>
                <w:sz w:val="22"/>
                <w:szCs w:val="22"/>
              </w:rPr>
            </w:pPr>
            <w:r w:rsidRPr="00BC3291">
              <w:rPr>
                <w:rFonts w:ascii="Verdana" w:hAnsi="Verdana"/>
                <w:sz w:val="22"/>
                <w:szCs w:val="22"/>
              </w:rPr>
              <w:t>Aanvullende literatuur</w:t>
            </w:r>
          </w:p>
        </w:tc>
        <w:tc>
          <w:tcPr>
            <w:tcW w:w="1663" w:type="pct"/>
          </w:tcPr>
          <w:p w14:paraId="68CDF314" w14:textId="77777777" w:rsidR="006A749F" w:rsidRPr="00BC3291" w:rsidRDefault="006A749F" w:rsidP="002F4851">
            <w:pPr>
              <w:rPr>
                <w:rFonts w:ascii="Verdana" w:hAnsi="Verdana"/>
                <w:sz w:val="22"/>
                <w:szCs w:val="22"/>
              </w:rPr>
            </w:pPr>
            <w:r w:rsidRPr="00BC3291">
              <w:rPr>
                <w:rFonts w:ascii="Verdana" w:hAnsi="Verdana"/>
                <w:sz w:val="22"/>
                <w:szCs w:val="22"/>
              </w:rPr>
              <w:t>Betreft dit eveneens literatuur o</w:t>
            </w:r>
            <w:r w:rsidR="00614FC9" w:rsidRPr="00BC3291">
              <w:rPr>
                <w:rFonts w:ascii="Verdana" w:hAnsi="Verdana"/>
                <w:sz w:val="22"/>
                <w:szCs w:val="22"/>
              </w:rPr>
              <w:t xml:space="preserve">ver concepten als legitimiteit, </w:t>
            </w:r>
            <w:proofErr w:type="spellStart"/>
            <w:r w:rsidRPr="00BC3291">
              <w:rPr>
                <w:rFonts w:ascii="Verdana" w:hAnsi="Verdana"/>
                <w:sz w:val="22"/>
                <w:szCs w:val="22"/>
              </w:rPr>
              <w:t>governance</w:t>
            </w:r>
            <w:proofErr w:type="spellEnd"/>
            <w:r w:rsidRPr="00BC3291">
              <w:rPr>
                <w:rFonts w:ascii="Verdana" w:hAnsi="Verdana"/>
                <w:sz w:val="22"/>
                <w:szCs w:val="22"/>
              </w:rPr>
              <w:t>, toezicht?</w:t>
            </w:r>
          </w:p>
        </w:tc>
        <w:tc>
          <w:tcPr>
            <w:tcW w:w="2043" w:type="pct"/>
          </w:tcPr>
          <w:p w14:paraId="68CDF315" w14:textId="77777777" w:rsidR="006A749F" w:rsidRPr="00BC3291" w:rsidRDefault="007A5225" w:rsidP="001D7435">
            <w:pPr>
              <w:rPr>
                <w:rFonts w:ascii="Verdana" w:hAnsi="Verdana"/>
                <w:sz w:val="22"/>
                <w:szCs w:val="22"/>
              </w:rPr>
            </w:pPr>
            <w:r w:rsidRPr="00BC3291">
              <w:rPr>
                <w:rFonts w:ascii="Verdana" w:hAnsi="Verdana"/>
                <w:sz w:val="22"/>
                <w:szCs w:val="22"/>
              </w:rPr>
              <w:t xml:space="preserve">Ja, </w:t>
            </w:r>
            <w:r w:rsidR="00F44598" w:rsidRPr="00BC3291">
              <w:rPr>
                <w:rFonts w:ascii="Verdana" w:hAnsi="Verdana"/>
                <w:sz w:val="22"/>
                <w:szCs w:val="22"/>
              </w:rPr>
              <w:t xml:space="preserve">dat wil zeggen voor zover deze zijn toegepast op de corporatiesector. Studies waarin deze concepten zijn uitgewerkt voor de corporatiesector zijn relevant; studies die uitsluitend de concepten legitimiteit, </w:t>
            </w:r>
            <w:proofErr w:type="spellStart"/>
            <w:r w:rsidR="00F44598" w:rsidRPr="00BC3291">
              <w:rPr>
                <w:rFonts w:ascii="Verdana" w:hAnsi="Verdana"/>
                <w:sz w:val="22"/>
                <w:szCs w:val="22"/>
              </w:rPr>
              <w:t>governance</w:t>
            </w:r>
            <w:proofErr w:type="spellEnd"/>
            <w:r w:rsidR="001D7435" w:rsidRPr="00BC3291">
              <w:rPr>
                <w:rFonts w:ascii="Verdana" w:hAnsi="Verdana"/>
                <w:sz w:val="22"/>
                <w:szCs w:val="22"/>
              </w:rPr>
              <w:t xml:space="preserve"> en </w:t>
            </w:r>
            <w:r w:rsidR="00F44598" w:rsidRPr="00BC3291">
              <w:rPr>
                <w:rFonts w:ascii="Verdana" w:hAnsi="Verdana"/>
                <w:sz w:val="22"/>
                <w:szCs w:val="22"/>
              </w:rPr>
              <w:t>toezicht in algemen</w:t>
            </w:r>
            <w:r w:rsidR="001D7435" w:rsidRPr="00BC3291">
              <w:rPr>
                <w:rFonts w:ascii="Verdana" w:hAnsi="Verdana"/>
                <w:sz w:val="22"/>
                <w:szCs w:val="22"/>
              </w:rPr>
              <w:t>e</w:t>
            </w:r>
            <w:r w:rsidR="00F44598" w:rsidRPr="00BC3291">
              <w:rPr>
                <w:rFonts w:ascii="Verdana" w:hAnsi="Verdana"/>
                <w:sz w:val="22"/>
                <w:szCs w:val="22"/>
              </w:rPr>
              <w:t xml:space="preserve"> zin uitwerken kunne</w:t>
            </w:r>
            <w:r w:rsidR="001D7435" w:rsidRPr="00BC3291">
              <w:rPr>
                <w:rFonts w:ascii="Verdana" w:hAnsi="Verdana"/>
                <w:sz w:val="22"/>
                <w:szCs w:val="22"/>
              </w:rPr>
              <w:t>n</w:t>
            </w:r>
            <w:r w:rsidR="00F44598" w:rsidRPr="00BC3291">
              <w:rPr>
                <w:rFonts w:ascii="Verdana" w:hAnsi="Verdana"/>
                <w:sz w:val="22"/>
                <w:szCs w:val="22"/>
              </w:rPr>
              <w:t xml:space="preserve"> meegenomen worden</w:t>
            </w:r>
            <w:r w:rsidR="001D7435" w:rsidRPr="00BC3291">
              <w:rPr>
                <w:rFonts w:ascii="Verdana" w:hAnsi="Verdana"/>
                <w:sz w:val="22"/>
                <w:szCs w:val="22"/>
              </w:rPr>
              <w:t xml:space="preserve">.  </w:t>
            </w:r>
          </w:p>
        </w:tc>
      </w:tr>
      <w:tr w:rsidR="00BC3291" w:rsidRPr="00BC3291" w14:paraId="68CDF31D" w14:textId="77777777" w:rsidTr="00AF66D5">
        <w:trPr>
          <w:trHeight w:val="664"/>
        </w:trPr>
        <w:tc>
          <w:tcPr>
            <w:tcW w:w="199" w:type="pct"/>
          </w:tcPr>
          <w:p w14:paraId="68CDF317" w14:textId="77777777" w:rsidR="006A749F" w:rsidRPr="00BC3291" w:rsidRDefault="006A749F" w:rsidP="002F4851">
            <w:pPr>
              <w:jc w:val="center"/>
              <w:rPr>
                <w:rFonts w:ascii="Verdana" w:hAnsi="Verdana"/>
                <w:sz w:val="22"/>
                <w:szCs w:val="22"/>
              </w:rPr>
            </w:pPr>
            <w:r w:rsidRPr="00BC3291">
              <w:rPr>
                <w:rFonts w:ascii="Verdana" w:hAnsi="Verdana"/>
                <w:sz w:val="22"/>
                <w:szCs w:val="22"/>
              </w:rPr>
              <w:t>23</w:t>
            </w:r>
          </w:p>
        </w:tc>
        <w:tc>
          <w:tcPr>
            <w:tcW w:w="172" w:type="pct"/>
          </w:tcPr>
          <w:p w14:paraId="68CDF318"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319" w14:textId="77777777" w:rsidR="006A749F" w:rsidRPr="00BC3291" w:rsidRDefault="006A749F" w:rsidP="002F4851">
            <w:pPr>
              <w:rPr>
                <w:rFonts w:ascii="Verdana" w:hAnsi="Verdana"/>
                <w:sz w:val="22"/>
                <w:szCs w:val="22"/>
              </w:rPr>
            </w:pPr>
            <w:r w:rsidRPr="00BC3291">
              <w:rPr>
                <w:rFonts w:ascii="Verdana" w:hAnsi="Verdana"/>
                <w:sz w:val="22"/>
                <w:szCs w:val="22"/>
              </w:rPr>
              <w:t>Werkwijze</w:t>
            </w:r>
          </w:p>
        </w:tc>
        <w:tc>
          <w:tcPr>
            <w:tcW w:w="612" w:type="pct"/>
          </w:tcPr>
          <w:p w14:paraId="68CDF31A" w14:textId="77777777" w:rsidR="006A749F" w:rsidRPr="00BC3291" w:rsidRDefault="006A749F" w:rsidP="002F4851">
            <w:pPr>
              <w:rPr>
                <w:rFonts w:ascii="Verdana" w:hAnsi="Verdana"/>
                <w:sz w:val="22"/>
                <w:szCs w:val="22"/>
              </w:rPr>
            </w:pPr>
            <w:r w:rsidRPr="00BC3291">
              <w:rPr>
                <w:rFonts w:ascii="Verdana" w:hAnsi="Verdana"/>
                <w:sz w:val="22"/>
                <w:szCs w:val="22"/>
              </w:rPr>
              <w:t>Aanvullende literatuur</w:t>
            </w:r>
          </w:p>
        </w:tc>
        <w:tc>
          <w:tcPr>
            <w:tcW w:w="1663" w:type="pct"/>
          </w:tcPr>
          <w:p w14:paraId="68CDF31B" w14:textId="77777777" w:rsidR="006A749F" w:rsidRPr="00BC3291" w:rsidRDefault="006A749F" w:rsidP="002F4851">
            <w:pPr>
              <w:rPr>
                <w:rFonts w:ascii="Verdana" w:hAnsi="Verdana"/>
                <w:sz w:val="22"/>
                <w:szCs w:val="22"/>
              </w:rPr>
            </w:pPr>
            <w:r w:rsidRPr="00BC3291">
              <w:rPr>
                <w:rFonts w:ascii="Verdana" w:hAnsi="Verdana"/>
                <w:sz w:val="22"/>
                <w:szCs w:val="22"/>
              </w:rPr>
              <w:t>Betreft dit eveneens literatuur die inzicht geeft over stelsels in andere landen? Zo ja, welke landen moeten in het onderzoek betrokken worden?</w:t>
            </w:r>
          </w:p>
        </w:tc>
        <w:tc>
          <w:tcPr>
            <w:tcW w:w="2043" w:type="pct"/>
          </w:tcPr>
          <w:p w14:paraId="68CDF31C" w14:textId="77777777" w:rsidR="006A749F" w:rsidRPr="00BC3291" w:rsidRDefault="007A5225" w:rsidP="002F4851">
            <w:pPr>
              <w:rPr>
                <w:rFonts w:ascii="Verdana" w:hAnsi="Verdana"/>
                <w:sz w:val="22"/>
                <w:szCs w:val="22"/>
              </w:rPr>
            </w:pPr>
            <w:r w:rsidRPr="00BC3291">
              <w:rPr>
                <w:rFonts w:ascii="Verdana" w:hAnsi="Verdana"/>
                <w:sz w:val="22"/>
                <w:szCs w:val="22"/>
              </w:rPr>
              <w:t>Nee, er zijn geen vragen opgenomen over stelsels in andere landen. U hoeft dit dan ook niet in het onderzoek te betrekken.</w:t>
            </w:r>
          </w:p>
        </w:tc>
      </w:tr>
      <w:tr w:rsidR="00BC3291" w:rsidRPr="00BC3291" w14:paraId="68CDF324" w14:textId="77777777" w:rsidTr="00AF66D5">
        <w:trPr>
          <w:trHeight w:val="243"/>
        </w:trPr>
        <w:tc>
          <w:tcPr>
            <w:tcW w:w="199" w:type="pct"/>
          </w:tcPr>
          <w:p w14:paraId="68CDF31E" w14:textId="77777777" w:rsidR="006A749F" w:rsidRPr="00BC3291" w:rsidRDefault="006A749F" w:rsidP="002F4851">
            <w:pPr>
              <w:jc w:val="center"/>
              <w:rPr>
                <w:rFonts w:ascii="Verdana" w:hAnsi="Verdana"/>
                <w:sz w:val="22"/>
                <w:szCs w:val="22"/>
              </w:rPr>
            </w:pPr>
            <w:r w:rsidRPr="00BC3291">
              <w:rPr>
                <w:rFonts w:ascii="Verdana" w:hAnsi="Verdana"/>
                <w:sz w:val="22"/>
                <w:szCs w:val="22"/>
              </w:rPr>
              <w:t>24</w:t>
            </w:r>
          </w:p>
        </w:tc>
        <w:tc>
          <w:tcPr>
            <w:tcW w:w="172" w:type="pct"/>
          </w:tcPr>
          <w:p w14:paraId="68CDF31F" w14:textId="77777777" w:rsidR="006A749F" w:rsidRPr="00BC3291" w:rsidRDefault="006A749F" w:rsidP="002F4851">
            <w:pPr>
              <w:jc w:val="center"/>
              <w:rPr>
                <w:rFonts w:ascii="Verdana" w:hAnsi="Verdana"/>
                <w:sz w:val="22"/>
                <w:szCs w:val="22"/>
              </w:rPr>
            </w:pPr>
            <w:r w:rsidRPr="00BC3291">
              <w:rPr>
                <w:rFonts w:ascii="Verdana" w:hAnsi="Verdana"/>
                <w:sz w:val="22"/>
                <w:szCs w:val="22"/>
              </w:rPr>
              <w:t>23</w:t>
            </w:r>
          </w:p>
        </w:tc>
        <w:tc>
          <w:tcPr>
            <w:tcW w:w="310" w:type="pct"/>
          </w:tcPr>
          <w:p w14:paraId="68CDF320" w14:textId="77777777" w:rsidR="006A749F" w:rsidRPr="00BC3291" w:rsidRDefault="006A749F" w:rsidP="002F4851">
            <w:pPr>
              <w:rPr>
                <w:rFonts w:ascii="Verdana" w:hAnsi="Verdana"/>
                <w:sz w:val="22"/>
                <w:szCs w:val="22"/>
              </w:rPr>
            </w:pPr>
            <w:r w:rsidRPr="00BC3291">
              <w:rPr>
                <w:rFonts w:ascii="Verdana" w:hAnsi="Verdana"/>
                <w:sz w:val="22"/>
                <w:szCs w:val="22"/>
              </w:rPr>
              <w:t xml:space="preserve">Kwaliteit </w:t>
            </w:r>
            <w:proofErr w:type="spellStart"/>
            <w:r w:rsidRPr="00BC3291">
              <w:rPr>
                <w:rFonts w:ascii="Verdana" w:hAnsi="Verdana"/>
                <w:sz w:val="22"/>
                <w:szCs w:val="22"/>
              </w:rPr>
              <w:t>etc</w:t>
            </w:r>
            <w:proofErr w:type="spellEnd"/>
            <w:r w:rsidRPr="00BC3291">
              <w:rPr>
                <w:rFonts w:ascii="Verdana" w:hAnsi="Verdana"/>
                <w:sz w:val="22"/>
                <w:szCs w:val="22"/>
              </w:rPr>
              <w:t xml:space="preserve"> </w:t>
            </w:r>
            <w:proofErr w:type="spellStart"/>
            <w:r w:rsidRPr="00BC3291">
              <w:rPr>
                <w:rFonts w:ascii="Verdana" w:hAnsi="Verdana"/>
                <w:sz w:val="22"/>
                <w:szCs w:val="22"/>
              </w:rPr>
              <w:t>onder-zoekers</w:t>
            </w:r>
            <w:proofErr w:type="spellEnd"/>
          </w:p>
        </w:tc>
        <w:tc>
          <w:tcPr>
            <w:tcW w:w="612" w:type="pct"/>
          </w:tcPr>
          <w:p w14:paraId="68CDF321" w14:textId="77777777" w:rsidR="006A749F" w:rsidRPr="00BC3291" w:rsidRDefault="006A749F" w:rsidP="002F4851">
            <w:pPr>
              <w:rPr>
                <w:rFonts w:ascii="Verdana" w:hAnsi="Verdana"/>
                <w:sz w:val="22"/>
                <w:szCs w:val="22"/>
              </w:rPr>
            </w:pPr>
            <w:r w:rsidRPr="00BC3291">
              <w:rPr>
                <w:rFonts w:ascii="Verdana" w:hAnsi="Verdana"/>
                <w:sz w:val="22"/>
                <w:szCs w:val="22"/>
              </w:rPr>
              <w:t>Onafhankelijkheid versus ervaring</w:t>
            </w:r>
          </w:p>
        </w:tc>
        <w:tc>
          <w:tcPr>
            <w:tcW w:w="1663" w:type="pct"/>
          </w:tcPr>
          <w:p w14:paraId="68CDF322" w14:textId="77777777" w:rsidR="006A749F" w:rsidRPr="00BC3291" w:rsidRDefault="006A749F" w:rsidP="002F4851">
            <w:pPr>
              <w:rPr>
                <w:rFonts w:ascii="Verdana" w:hAnsi="Verdana"/>
                <w:sz w:val="22"/>
                <w:szCs w:val="22"/>
              </w:rPr>
            </w:pPr>
            <w:r w:rsidRPr="00BC3291">
              <w:rPr>
                <w:rFonts w:ascii="Verdana" w:hAnsi="Verdana"/>
                <w:sz w:val="22"/>
                <w:szCs w:val="22"/>
              </w:rPr>
              <w:t xml:space="preserve">Wat betekent het criterium ‘onafhankelijkheid’ gelet op </w:t>
            </w:r>
            <w:r w:rsidRPr="00BC3291">
              <w:rPr>
                <w:rFonts w:ascii="Verdana" w:hAnsi="Verdana"/>
                <w:sz w:val="22"/>
                <w:szCs w:val="22"/>
              </w:rPr>
              <w:lastRenderedPageBreak/>
              <w:t xml:space="preserve">het eveneens van toepassing zijnde criterium ‘aantoonbare ervaring’? </w:t>
            </w:r>
          </w:p>
        </w:tc>
        <w:tc>
          <w:tcPr>
            <w:tcW w:w="2043" w:type="pct"/>
          </w:tcPr>
          <w:p w14:paraId="68CDF323" w14:textId="77777777" w:rsidR="006A749F" w:rsidRPr="00BC3291" w:rsidRDefault="001D7435" w:rsidP="001D7435">
            <w:pPr>
              <w:rPr>
                <w:rFonts w:ascii="Verdana" w:hAnsi="Verdana"/>
                <w:sz w:val="22"/>
                <w:szCs w:val="22"/>
              </w:rPr>
            </w:pPr>
            <w:r w:rsidRPr="00BC3291">
              <w:rPr>
                <w:rFonts w:ascii="Verdana" w:hAnsi="Verdana"/>
                <w:sz w:val="22"/>
                <w:szCs w:val="22"/>
              </w:rPr>
              <w:lastRenderedPageBreak/>
              <w:t>Naast ervaring met het doen van literatuuronderzoek, is e</w:t>
            </w:r>
            <w:r w:rsidR="00227D4F" w:rsidRPr="00BC3291">
              <w:rPr>
                <w:rFonts w:ascii="Verdana" w:hAnsi="Verdana"/>
                <w:sz w:val="22"/>
                <w:szCs w:val="22"/>
              </w:rPr>
              <w:t xml:space="preserve">rvaring met </w:t>
            </w:r>
            <w:r w:rsidRPr="00BC3291">
              <w:rPr>
                <w:rFonts w:ascii="Verdana" w:hAnsi="Verdana"/>
                <w:sz w:val="22"/>
                <w:szCs w:val="22"/>
              </w:rPr>
              <w:lastRenderedPageBreak/>
              <w:t xml:space="preserve">het doen van </w:t>
            </w:r>
            <w:r w:rsidR="00227D4F" w:rsidRPr="00BC3291">
              <w:rPr>
                <w:rFonts w:ascii="Verdana" w:hAnsi="Verdana"/>
                <w:sz w:val="22"/>
                <w:szCs w:val="22"/>
              </w:rPr>
              <w:t xml:space="preserve">onderzoek naar het woningcorporatiestelsel  wenselijk. </w:t>
            </w:r>
            <w:r w:rsidRPr="00BC3291">
              <w:rPr>
                <w:rFonts w:ascii="Verdana" w:hAnsi="Verdana"/>
                <w:sz w:val="22"/>
                <w:szCs w:val="22"/>
              </w:rPr>
              <w:t xml:space="preserve">Dit geldt ook voor </w:t>
            </w:r>
            <w:r w:rsidR="00227D4F" w:rsidRPr="00BC3291">
              <w:rPr>
                <w:rFonts w:ascii="Verdana" w:hAnsi="Verdana"/>
                <w:sz w:val="22"/>
                <w:szCs w:val="22"/>
              </w:rPr>
              <w:t xml:space="preserve"> onafhankelijkheid</w:t>
            </w:r>
            <w:r w:rsidRPr="00BC3291">
              <w:rPr>
                <w:rFonts w:ascii="Verdana" w:hAnsi="Verdana"/>
                <w:sz w:val="22"/>
                <w:szCs w:val="22"/>
              </w:rPr>
              <w:t xml:space="preserve">,  waarbij de opdrachtgever zal meewegen of </w:t>
            </w:r>
            <w:r w:rsidR="00227D4F" w:rsidRPr="00BC3291">
              <w:rPr>
                <w:rFonts w:ascii="Verdana" w:hAnsi="Verdana"/>
                <w:sz w:val="22"/>
                <w:szCs w:val="22"/>
              </w:rPr>
              <w:t xml:space="preserve"> </w:t>
            </w:r>
            <w:r w:rsidR="00DA6F45" w:rsidRPr="00BC3291">
              <w:rPr>
                <w:rFonts w:ascii="Verdana" w:hAnsi="Verdana"/>
                <w:sz w:val="22"/>
                <w:szCs w:val="22"/>
              </w:rPr>
              <w:t>onderzoeken</w:t>
            </w:r>
            <w:r w:rsidRPr="00BC3291">
              <w:rPr>
                <w:rFonts w:ascii="Verdana" w:hAnsi="Verdana"/>
                <w:sz w:val="22"/>
                <w:szCs w:val="22"/>
              </w:rPr>
              <w:t xml:space="preserve"> niet teveel </w:t>
            </w:r>
            <w:r w:rsidR="00DA6F45" w:rsidRPr="00BC3291">
              <w:rPr>
                <w:rFonts w:ascii="Verdana" w:hAnsi="Verdana"/>
                <w:sz w:val="22"/>
                <w:szCs w:val="22"/>
              </w:rPr>
              <w:t>eenzijdig in opdracht van een bepaalde opdrachtgever</w:t>
            </w:r>
            <w:r w:rsidRPr="00BC3291">
              <w:rPr>
                <w:rFonts w:ascii="Verdana" w:hAnsi="Verdana"/>
                <w:sz w:val="22"/>
                <w:szCs w:val="22"/>
              </w:rPr>
              <w:t>s</w:t>
            </w:r>
            <w:r w:rsidR="00DA6F45" w:rsidRPr="00BC3291">
              <w:rPr>
                <w:rFonts w:ascii="Verdana" w:hAnsi="Verdana"/>
                <w:sz w:val="22"/>
                <w:szCs w:val="22"/>
              </w:rPr>
              <w:t xml:space="preserve"> zijn gedaan</w:t>
            </w:r>
            <w:r w:rsidRPr="00BC3291">
              <w:rPr>
                <w:rFonts w:ascii="Verdana" w:hAnsi="Verdana"/>
                <w:sz w:val="22"/>
                <w:szCs w:val="22"/>
              </w:rPr>
              <w:t xml:space="preserve"> die een  onderzoeksobject van de enquêtecommissie vormen.  Zie ook het antwoord op vraag 12. </w:t>
            </w:r>
          </w:p>
        </w:tc>
      </w:tr>
      <w:tr w:rsidR="00BC3291" w:rsidRPr="00BC3291" w14:paraId="68CDF32C" w14:textId="77777777" w:rsidTr="00AF66D5">
        <w:trPr>
          <w:trHeight w:val="243"/>
        </w:trPr>
        <w:tc>
          <w:tcPr>
            <w:tcW w:w="199" w:type="pct"/>
          </w:tcPr>
          <w:p w14:paraId="68CDF325"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25</w:t>
            </w:r>
          </w:p>
        </w:tc>
        <w:tc>
          <w:tcPr>
            <w:tcW w:w="172" w:type="pct"/>
          </w:tcPr>
          <w:p w14:paraId="68CDF326" w14:textId="77777777" w:rsidR="006A749F" w:rsidRPr="00BC3291" w:rsidRDefault="006A749F" w:rsidP="002F4851">
            <w:pPr>
              <w:jc w:val="center"/>
              <w:rPr>
                <w:rFonts w:ascii="Verdana" w:hAnsi="Verdana"/>
                <w:sz w:val="22"/>
                <w:szCs w:val="22"/>
              </w:rPr>
            </w:pPr>
            <w:r w:rsidRPr="00BC3291">
              <w:rPr>
                <w:rFonts w:ascii="Verdana" w:hAnsi="Verdana"/>
                <w:sz w:val="22"/>
                <w:szCs w:val="22"/>
              </w:rPr>
              <w:t>16</w:t>
            </w:r>
          </w:p>
        </w:tc>
        <w:tc>
          <w:tcPr>
            <w:tcW w:w="310" w:type="pct"/>
          </w:tcPr>
          <w:p w14:paraId="68CDF327" w14:textId="77777777" w:rsidR="006A749F" w:rsidRPr="00BC3291" w:rsidRDefault="006A749F" w:rsidP="002F4851">
            <w:pPr>
              <w:rPr>
                <w:rFonts w:ascii="Verdana" w:hAnsi="Verdana"/>
                <w:sz w:val="22"/>
                <w:szCs w:val="22"/>
              </w:rPr>
            </w:pPr>
            <w:r w:rsidRPr="00BC3291">
              <w:rPr>
                <w:rFonts w:ascii="Verdana" w:hAnsi="Verdana"/>
                <w:sz w:val="22"/>
                <w:szCs w:val="22"/>
              </w:rPr>
              <w:t>4.3</w:t>
            </w:r>
          </w:p>
        </w:tc>
        <w:tc>
          <w:tcPr>
            <w:tcW w:w="612" w:type="pct"/>
          </w:tcPr>
          <w:p w14:paraId="68CDF328" w14:textId="77777777" w:rsidR="006A749F" w:rsidRPr="00BC3291" w:rsidRDefault="006A749F" w:rsidP="002F4851">
            <w:pPr>
              <w:rPr>
                <w:rFonts w:ascii="Verdana" w:hAnsi="Verdana"/>
                <w:sz w:val="22"/>
                <w:szCs w:val="22"/>
              </w:rPr>
            </w:pPr>
            <w:r w:rsidRPr="00BC3291">
              <w:rPr>
                <w:rFonts w:ascii="Verdana" w:hAnsi="Verdana"/>
                <w:sz w:val="22"/>
                <w:szCs w:val="22"/>
              </w:rPr>
              <w:t>Geschiktheidscriteria</w:t>
            </w:r>
          </w:p>
        </w:tc>
        <w:tc>
          <w:tcPr>
            <w:tcW w:w="1663" w:type="pct"/>
          </w:tcPr>
          <w:p w14:paraId="68CDF329" w14:textId="77777777" w:rsidR="006A749F" w:rsidRPr="00BC3291" w:rsidRDefault="006A749F" w:rsidP="002F4851">
            <w:pPr>
              <w:rPr>
                <w:rFonts w:ascii="Verdana" w:hAnsi="Verdana"/>
                <w:sz w:val="22"/>
                <w:szCs w:val="22"/>
              </w:rPr>
            </w:pPr>
            <w:r w:rsidRPr="00BC3291">
              <w:rPr>
                <w:rFonts w:ascii="Verdana" w:hAnsi="Verdana"/>
                <w:sz w:val="22"/>
                <w:szCs w:val="22"/>
              </w:rPr>
              <w:t>Door de aanbestedende dienst wordt geen geschiktheidscriterium gesteld met betrekking tot omzet van de inschrijver. Gezien de omvang en looptijd van de opdracht is een dergelijk criterium wel voor de hand liggend en zeer gebruikelijk. Is de aanbestedende dienst bereidt om eisen te stellen aan de minimumomzet van de inschrijvers, bijvoorbeeld tenminste € 5 miljoen per jaar in de afgelopen 4 jaar?</w:t>
            </w:r>
          </w:p>
          <w:p w14:paraId="68CDF32A" w14:textId="77777777" w:rsidR="006A749F" w:rsidRPr="00BC3291" w:rsidRDefault="006A749F" w:rsidP="002F4851">
            <w:pPr>
              <w:rPr>
                <w:rFonts w:ascii="Verdana" w:hAnsi="Verdana"/>
                <w:sz w:val="22"/>
                <w:szCs w:val="22"/>
              </w:rPr>
            </w:pPr>
          </w:p>
        </w:tc>
        <w:tc>
          <w:tcPr>
            <w:tcW w:w="2043" w:type="pct"/>
          </w:tcPr>
          <w:p w14:paraId="68CDF32B" w14:textId="1CE6747B" w:rsidR="006A749F" w:rsidRPr="00BC3291" w:rsidRDefault="00EF4A81" w:rsidP="00FE291C">
            <w:pPr>
              <w:rPr>
                <w:rFonts w:ascii="Verdana" w:hAnsi="Verdana"/>
                <w:sz w:val="22"/>
                <w:szCs w:val="22"/>
              </w:rPr>
            </w:pPr>
            <w:r w:rsidRPr="00BC3291">
              <w:rPr>
                <w:rFonts w:ascii="Verdana" w:hAnsi="Verdana"/>
                <w:sz w:val="22"/>
                <w:szCs w:val="22"/>
              </w:rPr>
              <w:t xml:space="preserve">De </w:t>
            </w:r>
            <w:r w:rsidR="00FE291C" w:rsidRPr="00BC3291">
              <w:rPr>
                <w:rFonts w:ascii="Verdana" w:hAnsi="Verdana"/>
                <w:sz w:val="22"/>
                <w:szCs w:val="22"/>
              </w:rPr>
              <w:t>aanbestedende</w:t>
            </w:r>
            <w:r w:rsidRPr="00BC3291">
              <w:rPr>
                <w:rFonts w:ascii="Verdana" w:hAnsi="Verdana"/>
                <w:sz w:val="22"/>
                <w:szCs w:val="22"/>
              </w:rPr>
              <w:t xml:space="preserve"> dienst heeft bewust geen omzet</w:t>
            </w:r>
            <w:r w:rsidR="00FE291C" w:rsidRPr="00BC3291">
              <w:rPr>
                <w:rFonts w:ascii="Verdana" w:hAnsi="Verdana"/>
                <w:sz w:val="22"/>
                <w:szCs w:val="22"/>
              </w:rPr>
              <w:t xml:space="preserve"> eis gesteld.</w:t>
            </w:r>
            <w:r w:rsidR="00BC3291">
              <w:rPr>
                <w:rFonts w:ascii="Verdana" w:hAnsi="Verdana"/>
                <w:sz w:val="22"/>
                <w:szCs w:val="22"/>
              </w:rPr>
              <w:t xml:space="preserve"> Dit is in lijn met de aanbestedingswet.</w:t>
            </w:r>
          </w:p>
        </w:tc>
      </w:tr>
      <w:tr w:rsidR="00BC3291" w:rsidRPr="00BC3291" w14:paraId="68CDF334" w14:textId="77777777" w:rsidTr="00AF66D5">
        <w:trPr>
          <w:trHeight w:val="243"/>
        </w:trPr>
        <w:tc>
          <w:tcPr>
            <w:tcW w:w="199" w:type="pct"/>
          </w:tcPr>
          <w:p w14:paraId="68CDF32D" w14:textId="77777777" w:rsidR="006A749F" w:rsidRPr="00BC3291" w:rsidRDefault="006A749F" w:rsidP="002F4851">
            <w:pPr>
              <w:jc w:val="center"/>
              <w:rPr>
                <w:rFonts w:ascii="Verdana" w:hAnsi="Verdana"/>
                <w:sz w:val="22"/>
                <w:szCs w:val="22"/>
              </w:rPr>
            </w:pPr>
            <w:r w:rsidRPr="00BC3291">
              <w:rPr>
                <w:rFonts w:ascii="Verdana" w:hAnsi="Verdana"/>
                <w:sz w:val="22"/>
                <w:szCs w:val="22"/>
              </w:rPr>
              <w:t>26</w:t>
            </w:r>
          </w:p>
        </w:tc>
        <w:tc>
          <w:tcPr>
            <w:tcW w:w="172" w:type="pct"/>
          </w:tcPr>
          <w:p w14:paraId="68CDF32E"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310" w:type="pct"/>
          </w:tcPr>
          <w:p w14:paraId="68CDF32F" w14:textId="77777777" w:rsidR="006A749F" w:rsidRPr="00BC3291" w:rsidRDefault="006A749F" w:rsidP="002F4851">
            <w:pPr>
              <w:rPr>
                <w:rFonts w:ascii="Verdana" w:hAnsi="Verdana"/>
                <w:sz w:val="22"/>
                <w:szCs w:val="22"/>
              </w:rPr>
            </w:pPr>
            <w:r w:rsidRPr="00BC3291">
              <w:rPr>
                <w:rFonts w:ascii="Verdana" w:hAnsi="Verdana"/>
                <w:sz w:val="22"/>
                <w:szCs w:val="22"/>
              </w:rPr>
              <w:t>5.2.</w:t>
            </w:r>
          </w:p>
        </w:tc>
        <w:tc>
          <w:tcPr>
            <w:tcW w:w="612" w:type="pct"/>
          </w:tcPr>
          <w:p w14:paraId="68CDF330" w14:textId="77777777" w:rsidR="006A749F" w:rsidRPr="00BC3291" w:rsidRDefault="006A749F" w:rsidP="002F4851">
            <w:pPr>
              <w:rPr>
                <w:rFonts w:ascii="Verdana" w:hAnsi="Verdana"/>
                <w:sz w:val="22"/>
                <w:szCs w:val="22"/>
              </w:rPr>
            </w:pPr>
            <w:r w:rsidRPr="00BC3291">
              <w:rPr>
                <w:rFonts w:ascii="Verdana" w:hAnsi="Verdana"/>
                <w:sz w:val="22"/>
                <w:szCs w:val="22"/>
              </w:rPr>
              <w:t>Gunningscriteria</w:t>
            </w:r>
          </w:p>
        </w:tc>
        <w:tc>
          <w:tcPr>
            <w:tcW w:w="1663" w:type="pct"/>
          </w:tcPr>
          <w:p w14:paraId="68CDF331" w14:textId="77777777" w:rsidR="006A749F" w:rsidRPr="00BC3291" w:rsidRDefault="006A749F" w:rsidP="002F4851">
            <w:pPr>
              <w:rPr>
                <w:rFonts w:ascii="Verdana" w:hAnsi="Verdana"/>
                <w:sz w:val="22"/>
                <w:szCs w:val="22"/>
              </w:rPr>
            </w:pPr>
            <w:r w:rsidRPr="00BC3291">
              <w:rPr>
                <w:rFonts w:ascii="Verdana" w:hAnsi="Verdana"/>
                <w:sz w:val="22"/>
                <w:szCs w:val="22"/>
              </w:rPr>
              <w:t xml:space="preserve">In eis E14 wordt een aantal aspecten genoemd die uit de </w:t>
            </w:r>
            <w:proofErr w:type="spellStart"/>
            <w:r w:rsidRPr="00BC3291">
              <w:rPr>
                <w:rFonts w:ascii="Verdana" w:hAnsi="Verdana"/>
                <w:sz w:val="22"/>
                <w:szCs w:val="22"/>
              </w:rPr>
              <w:t>CV’s</w:t>
            </w:r>
            <w:proofErr w:type="spellEnd"/>
            <w:r w:rsidRPr="00BC3291">
              <w:rPr>
                <w:rFonts w:ascii="Verdana" w:hAnsi="Verdana"/>
                <w:sz w:val="22"/>
                <w:szCs w:val="22"/>
              </w:rPr>
              <w:t xml:space="preserve"> van de contactpersoon </w:t>
            </w:r>
            <w:r w:rsidRPr="00BC3291">
              <w:rPr>
                <w:rFonts w:ascii="Verdana" w:hAnsi="Verdana"/>
                <w:sz w:val="22"/>
                <w:szCs w:val="22"/>
              </w:rPr>
              <w:lastRenderedPageBreak/>
              <w:t xml:space="preserve">en zijn/haar vaste vervanger dienen te blijken. Klopt onze aanname dat de twee </w:t>
            </w:r>
            <w:proofErr w:type="spellStart"/>
            <w:r w:rsidRPr="00BC3291">
              <w:rPr>
                <w:rFonts w:ascii="Verdana" w:hAnsi="Verdana"/>
                <w:sz w:val="22"/>
                <w:szCs w:val="22"/>
              </w:rPr>
              <w:t>CV’s</w:t>
            </w:r>
            <w:proofErr w:type="spellEnd"/>
            <w:r w:rsidRPr="00BC3291">
              <w:rPr>
                <w:rFonts w:ascii="Verdana" w:hAnsi="Verdana"/>
                <w:sz w:val="22"/>
                <w:szCs w:val="22"/>
              </w:rPr>
              <w:t xml:space="preserve"> gezamenlijk aan de gestelde eisen moeten voldoen?</w:t>
            </w:r>
          </w:p>
          <w:p w14:paraId="68CDF332" w14:textId="77777777" w:rsidR="006A749F" w:rsidRPr="00BC3291" w:rsidRDefault="006A749F" w:rsidP="002F4851">
            <w:pPr>
              <w:rPr>
                <w:rFonts w:ascii="Verdana" w:hAnsi="Verdana"/>
                <w:sz w:val="22"/>
                <w:szCs w:val="22"/>
              </w:rPr>
            </w:pPr>
          </w:p>
        </w:tc>
        <w:tc>
          <w:tcPr>
            <w:tcW w:w="2043" w:type="pct"/>
          </w:tcPr>
          <w:p w14:paraId="68CDF333" w14:textId="42486204" w:rsidR="006A749F" w:rsidRPr="00BC3291" w:rsidRDefault="00FE291C" w:rsidP="002F4851">
            <w:pPr>
              <w:rPr>
                <w:rFonts w:ascii="Verdana" w:hAnsi="Verdana"/>
                <w:sz w:val="22"/>
                <w:szCs w:val="22"/>
              </w:rPr>
            </w:pPr>
            <w:r w:rsidRPr="00BC3291">
              <w:rPr>
                <w:rFonts w:ascii="Verdana" w:hAnsi="Verdana"/>
                <w:sz w:val="22"/>
                <w:szCs w:val="22"/>
              </w:rPr>
              <w:lastRenderedPageBreak/>
              <w:t xml:space="preserve">Nee, zowel de contactpersoon als zijn plaatsvervanger moeten aan de eisen voldoen. </w:t>
            </w:r>
          </w:p>
        </w:tc>
      </w:tr>
      <w:tr w:rsidR="00BC3291" w:rsidRPr="00BC3291" w14:paraId="68CDF33C" w14:textId="77777777" w:rsidTr="00AF66D5">
        <w:trPr>
          <w:trHeight w:val="243"/>
        </w:trPr>
        <w:tc>
          <w:tcPr>
            <w:tcW w:w="199" w:type="pct"/>
          </w:tcPr>
          <w:p w14:paraId="68CDF335"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27</w:t>
            </w:r>
          </w:p>
        </w:tc>
        <w:tc>
          <w:tcPr>
            <w:tcW w:w="172" w:type="pct"/>
          </w:tcPr>
          <w:p w14:paraId="68CDF336" w14:textId="77777777" w:rsidR="006A749F" w:rsidRPr="00BC3291" w:rsidRDefault="006A749F" w:rsidP="002F4851">
            <w:pPr>
              <w:jc w:val="center"/>
              <w:rPr>
                <w:rFonts w:ascii="Verdana" w:hAnsi="Verdana"/>
                <w:sz w:val="22"/>
                <w:szCs w:val="22"/>
              </w:rPr>
            </w:pPr>
            <w:r w:rsidRPr="00BC3291">
              <w:rPr>
                <w:rFonts w:ascii="Verdana" w:hAnsi="Verdana"/>
                <w:sz w:val="22"/>
                <w:szCs w:val="22"/>
              </w:rPr>
              <w:t>21</w:t>
            </w:r>
          </w:p>
        </w:tc>
        <w:tc>
          <w:tcPr>
            <w:tcW w:w="310" w:type="pct"/>
          </w:tcPr>
          <w:p w14:paraId="68CDF337" w14:textId="77777777" w:rsidR="006A749F" w:rsidRPr="00BC3291" w:rsidRDefault="006A749F" w:rsidP="002F4851">
            <w:pPr>
              <w:rPr>
                <w:rFonts w:ascii="Verdana" w:hAnsi="Verdana"/>
                <w:sz w:val="22"/>
                <w:szCs w:val="22"/>
              </w:rPr>
            </w:pPr>
            <w:r w:rsidRPr="00BC3291">
              <w:rPr>
                <w:rFonts w:ascii="Verdana" w:hAnsi="Verdana"/>
                <w:sz w:val="22"/>
                <w:szCs w:val="22"/>
              </w:rPr>
              <w:t>5.2</w:t>
            </w:r>
          </w:p>
        </w:tc>
        <w:tc>
          <w:tcPr>
            <w:tcW w:w="612" w:type="pct"/>
          </w:tcPr>
          <w:p w14:paraId="68CDF338" w14:textId="77777777" w:rsidR="006A749F" w:rsidRPr="00BC3291" w:rsidRDefault="006A749F" w:rsidP="002F4851">
            <w:pPr>
              <w:rPr>
                <w:rFonts w:ascii="Verdana" w:hAnsi="Verdana"/>
                <w:sz w:val="22"/>
                <w:szCs w:val="22"/>
              </w:rPr>
            </w:pPr>
            <w:r w:rsidRPr="00BC3291">
              <w:rPr>
                <w:rFonts w:ascii="Verdana" w:hAnsi="Verdana"/>
                <w:sz w:val="22"/>
                <w:szCs w:val="22"/>
              </w:rPr>
              <w:t>Gunningscriteria</w:t>
            </w:r>
          </w:p>
        </w:tc>
        <w:tc>
          <w:tcPr>
            <w:tcW w:w="1663" w:type="pct"/>
          </w:tcPr>
          <w:p w14:paraId="68CDF339" w14:textId="77777777" w:rsidR="006A749F" w:rsidRPr="00BC3291" w:rsidRDefault="006A749F" w:rsidP="002F4851">
            <w:pPr>
              <w:rPr>
                <w:rFonts w:ascii="Verdana" w:hAnsi="Verdana"/>
                <w:sz w:val="22"/>
                <w:szCs w:val="22"/>
              </w:rPr>
            </w:pPr>
            <w:r w:rsidRPr="00BC3291">
              <w:rPr>
                <w:rFonts w:ascii="Verdana" w:hAnsi="Verdana"/>
                <w:sz w:val="22"/>
                <w:szCs w:val="22"/>
              </w:rPr>
              <w:t>Door de aanbestedende dienst worden geen minimumeisen gesteld aan de eerder door de inschrijver uitgevoerde literatuuronderzoeken. Dit vergroot het risico dat niet-vergelijkbare studies (in omvang, aard en recentheid) als ervaring/referentie worden aangedragen. Is de aanbestedende dienst bereid om minimumeisen te stellen aan de omvang (uitgedrukt in € van de opdracht, bijvoorbeeld &gt; € 50.000), aard (uitgedrukt in een werkveld, bijvoorbeeld vastgoedsector of woningmarkt) of recentheid (uitgedrukt in een vroegste jaar, bijvoorbeeld uitgevoerd na 2010) van de eerder uitgevoerde onderzoeken?</w:t>
            </w:r>
          </w:p>
          <w:p w14:paraId="68CDF33A" w14:textId="77777777" w:rsidR="006A749F" w:rsidRPr="00BC3291" w:rsidRDefault="006A749F" w:rsidP="002F4851">
            <w:pPr>
              <w:rPr>
                <w:rFonts w:ascii="Verdana" w:hAnsi="Verdana"/>
                <w:sz w:val="22"/>
                <w:szCs w:val="22"/>
              </w:rPr>
            </w:pPr>
          </w:p>
        </w:tc>
        <w:tc>
          <w:tcPr>
            <w:tcW w:w="2043" w:type="pct"/>
          </w:tcPr>
          <w:p w14:paraId="6DE51874" w14:textId="4A6CFD8B" w:rsidR="00FE291C" w:rsidRPr="00BC3291" w:rsidRDefault="00FE291C" w:rsidP="002F4851">
            <w:pPr>
              <w:rPr>
                <w:rFonts w:ascii="Verdana" w:hAnsi="Verdana"/>
                <w:sz w:val="22"/>
                <w:szCs w:val="22"/>
              </w:rPr>
            </w:pPr>
            <w:r w:rsidRPr="00BC3291">
              <w:rPr>
                <w:rFonts w:ascii="Verdana" w:hAnsi="Verdana"/>
                <w:sz w:val="22"/>
                <w:szCs w:val="22"/>
              </w:rPr>
              <w:lastRenderedPageBreak/>
              <w:t>Nee, de aanbestedende dienst is hiertoe niet bereid.</w:t>
            </w:r>
          </w:p>
          <w:p w14:paraId="08E814A7" w14:textId="77777777" w:rsidR="00FE291C" w:rsidRPr="00BC3291" w:rsidRDefault="00FE291C" w:rsidP="002F4851">
            <w:pPr>
              <w:rPr>
                <w:rFonts w:ascii="Verdana" w:hAnsi="Verdana"/>
                <w:sz w:val="22"/>
                <w:szCs w:val="22"/>
              </w:rPr>
            </w:pPr>
          </w:p>
          <w:p w14:paraId="68CDF33B" w14:textId="217119CD" w:rsidR="006A749F" w:rsidRPr="00BC3291" w:rsidRDefault="006A749F" w:rsidP="002F4851">
            <w:pPr>
              <w:rPr>
                <w:rFonts w:ascii="Verdana" w:hAnsi="Verdana"/>
                <w:sz w:val="22"/>
                <w:szCs w:val="22"/>
              </w:rPr>
            </w:pPr>
          </w:p>
        </w:tc>
      </w:tr>
      <w:tr w:rsidR="00BC3291" w:rsidRPr="00BC3291" w14:paraId="68CDF344" w14:textId="77777777" w:rsidTr="00AF66D5">
        <w:trPr>
          <w:trHeight w:val="243"/>
        </w:trPr>
        <w:tc>
          <w:tcPr>
            <w:tcW w:w="199" w:type="pct"/>
          </w:tcPr>
          <w:p w14:paraId="68CDF33D"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28</w:t>
            </w:r>
          </w:p>
        </w:tc>
        <w:tc>
          <w:tcPr>
            <w:tcW w:w="172" w:type="pct"/>
          </w:tcPr>
          <w:p w14:paraId="68CDF33E" w14:textId="77777777" w:rsidR="006A749F" w:rsidRPr="00BC3291" w:rsidRDefault="006A749F" w:rsidP="002F4851">
            <w:pPr>
              <w:jc w:val="center"/>
              <w:rPr>
                <w:rFonts w:ascii="Verdana" w:hAnsi="Verdana"/>
                <w:sz w:val="22"/>
                <w:szCs w:val="22"/>
              </w:rPr>
            </w:pPr>
            <w:r w:rsidRPr="00BC3291">
              <w:rPr>
                <w:rFonts w:ascii="Verdana" w:hAnsi="Verdana"/>
                <w:sz w:val="22"/>
                <w:szCs w:val="22"/>
              </w:rPr>
              <w:t>23</w:t>
            </w:r>
          </w:p>
        </w:tc>
        <w:tc>
          <w:tcPr>
            <w:tcW w:w="310" w:type="pct"/>
          </w:tcPr>
          <w:p w14:paraId="68CDF33F" w14:textId="77777777" w:rsidR="006A749F" w:rsidRPr="00BC3291" w:rsidRDefault="006A749F" w:rsidP="002F4851">
            <w:pPr>
              <w:rPr>
                <w:rFonts w:ascii="Verdana" w:hAnsi="Verdana"/>
                <w:sz w:val="22"/>
                <w:szCs w:val="22"/>
              </w:rPr>
            </w:pPr>
            <w:r w:rsidRPr="00BC3291">
              <w:rPr>
                <w:rFonts w:ascii="Verdana" w:hAnsi="Verdana"/>
                <w:sz w:val="22"/>
                <w:szCs w:val="22"/>
              </w:rPr>
              <w:t>5.3.</w:t>
            </w:r>
          </w:p>
        </w:tc>
        <w:tc>
          <w:tcPr>
            <w:tcW w:w="612" w:type="pct"/>
          </w:tcPr>
          <w:p w14:paraId="68CDF340" w14:textId="77777777" w:rsidR="006A749F" w:rsidRPr="00BC3291" w:rsidRDefault="006A749F" w:rsidP="002F4851">
            <w:pPr>
              <w:rPr>
                <w:rFonts w:ascii="Verdana" w:hAnsi="Verdana"/>
                <w:sz w:val="22"/>
                <w:szCs w:val="22"/>
              </w:rPr>
            </w:pPr>
            <w:r w:rsidRPr="00BC3291">
              <w:rPr>
                <w:rFonts w:ascii="Verdana" w:hAnsi="Verdana"/>
                <w:sz w:val="22"/>
                <w:szCs w:val="22"/>
              </w:rPr>
              <w:t>Wensen</w:t>
            </w:r>
          </w:p>
        </w:tc>
        <w:tc>
          <w:tcPr>
            <w:tcW w:w="1663" w:type="pct"/>
          </w:tcPr>
          <w:p w14:paraId="68CDF341" w14:textId="77777777" w:rsidR="006A749F" w:rsidRPr="00BC3291" w:rsidRDefault="006A749F" w:rsidP="002F4851">
            <w:pPr>
              <w:rPr>
                <w:rFonts w:ascii="Verdana" w:hAnsi="Verdana"/>
                <w:sz w:val="22"/>
                <w:szCs w:val="22"/>
              </w:rPr>
            </w:pPr>
            <w:r w:rsidRPr="00BC3291">
              <w:rPr>
                <w:rFonts w:ascii="Verdana" w:hAnsi="Verdana"/>
                <w:sz w:val="22"/>
                <w:szCs w:val="22"/>
              </w:rPr>
              <w:t>In wens 3 worden de onderzoekers beoordeeld op kwaliteit. Hierin zit overlap met de eerder gestelde eis E14. Hoe gaat de aanbestedende dienst om met deze overlap?</w:t>
            </w:r>
          </w:p>
          <w:p w14:paraId="68CDF342" w14:textId="77777777" w:rsidR="006A749F" w:rsidRPr="00BC3291" w:rsidRDefault="006A749F" w:rsidP="002F4851">
            <w:pPr>
              <w:rPr>
                <w:rFonts w:ascii="Verdana" w:hAnsi="Verdana"/>
                <w:sz w:val="22"/>
                <w:szCs w:val="22"/>
              </w:rPr>
            </w:pPr>
          </w:p>
        </w:tc>
        <w:tc>
          <w:tcPr>
            <w:tcW w:w="2043" w:type="pct"/>
          </w:tcPr>
          <w:p w14:paraId="68CDF343" w14:textId="77F1DEF6" w:rsidR="006A749F" w:rsidRPr="00BC3291" w:rsidRDefault="00FE291C" w:rsidP="002F4851">
            <w:pPr>
              <w:rPr>
                <w:rFonts w:ascii="Verdana" w:hAnsi="Verdana"/>
                <w:sz w:val="22"/>
                <w:szCs w:val="22"/>
              </w:rPr>
            </w:pPr>
            <w:r w:rsidRPr="00BC3291">
              <w:rPr>
                <w:rFonts w:ascii="Verdana" w:hAnsi="Verdana"/>
                <w:sz w:val="22"/>
                <w:szCs w:val="22"/>
              </w:rPr>
              <w:t>W</w:t>
            </w:r>
            <w:r w:rsidR="00614FC9" w:rsidRPr="00BC3291">
              <w:rPr>
                <w:rFonts w:ascii="Verdana" w:hAnsi="Verdana"/>
                <w:sz w:val="22"/>
                <w:szCs w:val="22"/>
              </w:rPr>
              <w:t xml:space="preserve">ens drie is een aanvulling op E14. Bij E14 wordt gekeken of een onderzoeker ervaring heeft, bij wens drie wordt de kwaliteit en kwantiteit van de onderzoeken bekeken. </w:t>
            </w:r>
          </w:p>
        </w:tc>
      </w:tr>
      <w:tr w:rsidR="00BC3291" w:rsidRPr="00BC3291" w14:paraId="68CDF34B" w14:textId="77777777" w:rsidTr="00AF66D5">
        <w:trPr>
          <w:trHeight w:val="2074"/>
        </w:trPr>
        <w:tc>
          <w:tcPr>
            <w:tcW w:w="199" w:type="pct"/>
          </w:tcPr>
          <w:p w14:paraId="68CDF345" w14:textId="77777777" w:rsidR="006A749F" w:rsidRPr="00BC3291" w:rsidRDefault="006A749F" w:rsidP="002F4851">
            <w:pPr>
              <w:jc w:val="center"/>
              <w:rPr>
                <w:rFonts w:ascii="Verdana" w:hAnsi="Verdana"/>
                <w:sz w:val="22"/>
                <w:szCs w:val="22"/>
              </w:rPr>
            </w:pPr>
            <w:r w:rsidRPr="00BC3291">
              <w:rPr>
                <w:rFonts w:ascii="Verdana" w:hAnsi="Verdana"/>
                <w:sz w:val="22"/>
                <w:szCs w:val="22"/>
              </w:rPr>
              <w:t>29</w:t>
            </w:r>
          </w:p>
        </w:tc>
        <w:tc>
          <w:tcPr>
            <w:tcW w:w="172" w:type="pct"/>
          </w:tcPr>
          <w:p w14:paraId="68CDF346" w14:textId="77777777" w:rsidR="006A749F" w:rsidRPr="00BC3291" w:rsidRDefault="006A749F" w:rsidP="002F4851">
            <w:pPr>
              <w:jc w:val="center"/>
              <w:rPr>
                <w:rFonts w:ascii="Verdana" w:hAnsi="Verdana"/>
                <w:sz w:val="22"/>
                <w:szCs w:val="22"/>
              </w:rPr>
            </w:pPr>
          </w:p>
        </w:tc>
        <w:tc>
          <w:tcPr>
            <w:tcW w:w="310" w:type="pct"/>
          </w:tcPr>
          <w:p w14:paraId="68CDF347" w14:textId="77777777" w:rsidR="006A749F" w:rsidRPr="00BC3291" w:rsidRDefault="006A749F" w:rsidP="002F4851">
            <w:pPr>
              <w:rPr>
                <w:rFonts w:ascii="Verdana" w:hAnsi="Verdana"/>
                <w:sz w:val="22"/>
                <w:szCs w:val="22"/>
              </w:rPr>
            </w:pPr>
          </w:p>
        </w:tc>
        <w:tc>
          <w:tcPr>
            <w:tcW w:w="612" w:type="pct"/>
          </w:tcPr>
          <w:p w14:paraId="68CDF348" w14:textId="77777777" w:rsidR="006A749F" w:rsidRPr="00BC3291" w:rsidRDefault="006A749F" w:rsidP="002F4851">
            <w:pPr>
              <w:rPr>
                <w:rFonts w:ascii="Verdana" w:hAnsi="Verdana"/>
                <w:sz w:val="22"/>
                <w:szCs w:val="22"/>
              </w:rPr>
            </w:pPr>
          </w:p>
        </w:tc>
        <w:tc>
          <w:tcPr>
            <w:tcW w:w="1663" w:type="pct"/>
          </w:tcPr>
          <w:p w14:paraId="68CDF349" w14:textId="77777777" w:rsidR="006A749F" w:rsidRPr="00BC3291" w:rsidRDefault="006A749F" w:rsidP="002F4851">
            <w:pPr>
              <w:rPr>
                <w:rFonts w:ascii="Verdana" w:hAnsi="Verdana"/>
                <w:sz w:val="22"/>
                <w:szCs w:val="22"/>
              </w:rPr>
            </w:pPr>
            <w:r w:rsidRPr="00BC3291">
              <w:rPr>
                <w:rFonts w:ascii="Verdana" w:hAnsi="Verdana"/>
                <w:sz w:val="22"/>
                <w:szCs w:val="22"/>
              </w:rPr>
              <w:t>In het kader van de parlementaire enquête dient na het literatuuronderzoek naar verwachting nog nader onderzoek plaats te vinden. Wordt het bureau dat nu gekozen wordt voor het literatuuronderzoek uitgesloten om een bijdrage te leveren in het vervolgonderzoek of kan dit bureau (indien door de parlementaire enquêtecommissie van de Tweede Kamer gewenst) ook dan weer een bijdrage leveren?</w:t>
            </w:r>
          </w:p>
        </w:tc>
        <w:tc>
          <w:tcPr>
            <w:tcW w:w="2043" w:type="pct"/>
          </w:tcPr>
          <w:p w14:paraId="68CDF34A" w14:textId="49C20F63" w:rsidR="006A749F" w:rsidRPr="00BC3291" w:rsidRDefault="00DA6F45" w:rsidP="00BC3291">
            <w:pPr>
              <w:rPr>
                <w:rFonts w:ascii="Verdana" w:hAnsi="Verdana"/>
                <w:sz w:val="22"/>
                <w:szCs w:val="22"/>
              </w:rPr>
            </w:pPr>
            <w:r w:rsidRPr="00BC3291">
              <w:rPr>
                <w:rFonts w:ascii="Verdana" w:hAnsi="Verdana"/>
                <w:sz w:val="22"/>
                <w:szCs w:val="22"/>
              </w:rPr>
              <w:t xml:space="preserve">Met de voltooiing van het literatuuronderzoek </w:t>
            </w:r>
            <w:r w:rsidR="001D7435" w:rsidRPr="00BC3291">
              <w:rPr>
                <w:rFonts w:ascii="Verdana" w:hAnsi="Verdana"/>
                <w:sz w:val="22"/>
                <w:szCs w:val="22"/>
              </w:rPr>
              <w:t xml:space="preserve">eind 2013 </w:t>
            </w:r>
            <w:r w:rsidRPr="00BC3291">
              <w:rPr>
                <w:rFonts w:ascii="Verdana" w:hAnsi="Verdana"/>
                <w:sz w:val="22"/>
                <w:szCs w:val="22"/>
              </w:rPr>
              <w:t>wordt verwacht dat d</w:t>
            </w:r>
            <w:r w:rsidR="00852810" w:rsidRPr="00BC3291">
              <w:rPr>
                <w:rFonts w:ascii="Verdana" w:hAnsi="Verdana"/>
                <w:sz w:val="22"/>
                <w:szCs w:val="22"/>
              </w:rPr>
              <w:t>i</w:t>
            </w:r>
            <w:r w:rsidRPr="00BC3291">
              <w:rPr>
                <w:rFonts w:ascii="Verdana" w:hAnsi="Verdana"/>
                <w:sz w:val="22"/>
                <w:szCs w:val="22"/>
              </w:rPr>
              <w:t xml:space="preserve">t </w:t>
            </w:r>
            <w:r w:rsidR="00852810" w:rsidRPr="00BC3291">
              <w:rPr>
                <w:rFonts w:ascii="Verdana" w:hAnsi="Verdana"/>
                <w:sz w:val="22"/>
                <w:szCs w:val="22"/>
              </w:rPr>
              <w:t xml:space="preserve">specifiek beschreven </w:t>
            </w:r>
            <w:r w:rsidRPr="00BC3291">
              <w:rPr>
                <w:rFonts w:ascii="Verdana" w:hAnsi="Verdana"/>
                <w:sz w:val="22"/>
                <w:szCs w:val="22"/>
              </w:rPr>
              <w:t>deel</w:t>
            </w:r>
            <w:r w:rsidR="00852810" w:rsidRPr="00BC3291">
              <w:rPr>
                <w:rFonts w:ascii="Verdana" w:hAnsi="Verdana"/>
                <w:sz w:val="22"/>
                <w:szCs w:val="22"/>
              </w:rPr>
              <w:t xml:space="preserve">onderzoek in het kader </w:t>
            </w:r>
            <w:r w:rsidR="00BC3291">
              <w:rPr>
                <w:rFonts w:ascii="Verdana" w:hAnsi="Verdana"/>
                <w:sz w:val="22"/>
                <w:szCs w:val="22"/>
              </w:rPr>
              <w:t xml:space="preserve">van </w:t>
            </w:r>
            <w:r w:rsidRPr="00BC3291">
              <w:rPr>
                <w:rFonts w:ascii="Verdana" w:hAnsi="Verdana"/>
                <w:sz w:val="22"/>
                <w:szCs w:val="22"/>
              </w:rPr>
              <w:t xml:space="preserve">de </w:t>
            </w:r>
            <w:r w:rsidR="00852810" w:rsidRPr="00BC3291">
              <w:rPr>
                <w:rFonts w:ascii="Verdana" w:hAnsi="Verdana"/>
                <w:sz w:val="22"/>
                <w:szCs w:val="22"/>
              </w:rPr>
              <w:t xml:space="preserve">parlementaire </w:t>
            </w:r>
            <w:r w:rsidRPr="00BC3291">
              <w:rPr>
                <w:rFonts w:ascii="Verdana" w:hAnsi="Verdana"/>
                <w:sz w:val="22"/>
                <w:szCs w:val="22"/>
              </w:rPr>
              <w:t xml:space="preserve">enquêtecommissie is afgesloten. </w:t>
            </w:r>
            <w:r w:rsidR="00BC3291">
              <w:rPr>
                <w:rFonts w:ascii="Verdana" w:hAnsi="Verdana"/>
                <w:sz w:val="22"/>
                <w:szCs w:val="22"/>
              </w:rPr>
              <w:t>Er wordt géén vervolgonderzoek voorzien.</w:t>
            </w:r>
          </w:p>
        </w:tc>
      </w:tr>
      <w:tr w:rsidR="00BC3291" w:rsidRPr="00BC3291" w14:paraId="68CDF352" w14:textId="77777777" w:rsidTr="00AF66D5">
        <w:trPr>
          <w:trHeight w:val="243"/>
        </w:trPr>
        <w:tc>
          <w:tcPr>
            <w:tcW w:w="199" w:type="pct"/>
          </w:tcPr>
          <w:p w14:paraId="68CDF34C" w14:textId="77777777" w:rsidR="006A749F" w:rsidRPr="00BC3291" w:rsidRDefault="006A749F" w:rsidP="002F4851">
            <w:pPr>
              <w:jc w:val="center"/>
              <w:rPr>
                <w:rFonts w:ascii="Verdana" w:hAnsi="Verdana"/>
                <w:sz w:val="22"/>
                <w:szCs w:val="22"/>
              </w:rPr>
            </w:pPr>
            <w:r w:rsidRPr="00BC3291">
              <w:rPr>
                <w:rFonts w:ascii="Verdana" w:hAnsi="Verdana"/>
                <w:sz w:val="22"/>
                <w:szCs w:val="22"/>
              </w:rPr>
              <w:t>30</w:t>
            </w:r>
          </w:p>
        </w:tc>
        <w:tc>
          <w:tcPr>
            <w:tcW w:w="172" w:type="pct"/>
          </w:tcPr>
          <w:p w14:paraId="68CDF34D" w14:textId="77777777" w:rsidR="006A749F" w:rsidRPr="00BC3291" w:rsidRDefault="006A749F" w:rsidP="002F4851">
            <w:pPr>
              <w:jc w:val="center"/>
              <w:rPr>
                <w:rFonts w:ascii="Verdana" w:hAnsi="Verdana"/>
                <w:sz w:val="22"/>
                <w:szCs w:val="22"/>
              </w:rPr>
            </w:pPr>
            <w:r w:rsidRPr="00BC3291">
              <w:rPr>
                <w:rFonts w:ascii="Verdana" w:hAnsi="Verdana"/>
                <w:sz w:val="22"/>
                <w:szCs w:val="22"/>
              </w:rPr>
              <w:t>5</w:t>
            </w:r>
          </w:p>
        </w:tc>
        <w:tc>
          <w:tcPr>
            <w:tcW w:w="310" w:type="pct"/>
          </w:tcPr>
          <w:p w14:paraId="68CDF34E" w14:textId="77777777" w:rsidR="006A749F" w:rsidRPr="00BC3291" w:rsidRDefault="006A749F" w:rsidP="002F4851">
            <w:pPr>
              <w:rPr>
                <w:rFonts w:ascii="Verdana" w:hAnsi="Verdana"/>
                <w:sz w:val="22"/>
                <w:szCs w:val="22"/>
              </w:rPr>
            </w:pPr>
          </w:p>
        </w:tc>
        <w:tc>
          <w:tcPr>
            <w:tcW w:w="612" w:type="pct"/>
          </w:tcPr>
          <w:p w14:paraId="68CDF34F" w14:textId="77777777" w:rsidR="006A749F" w:rsidRPr="00BC3291" w:rsidRDefault="006A749F" w:rsidP="002F4851">
            <w:pPr>
              <w:rPr>
                <w:rFonts w:ascii="Verdana" w:hAnsi="Verdana"/>
                <w:sz w:val="22"/>
                <w:szCs w:val="22"/>
              </w:rPr>
            </w:pPr>
            <w:r w:rsidRPr="00BC3291">
              <w:rPr>
                <w:rFonts w:ascii="Verdana" w:hAnsi="Verdana"/>
                <w:sz w:val="22"/>
                <w:szCs w:val="22"/>
              </w:rPr>
              <w:t>Klankbordgroep</w:t>
            </w:r>
          </w:p>
        </w:tc>
        <w:tc>
          <w:tcPr>
            <w:tcW w:w="1663" w:type="pct"/>
          </w:tcPr>
          <w:p w14:paraId="68CDF350" w14:textId="77777777" w:rsidR="006A749F" w:rsidRPr="00BC3291" w:rsidRDefault="006A749F" w:rsidP="002F4851">
            <w:pPr>
              <w:rPr>
                <w:rFonts w:ascii="Verdana" w:hAnsi="Verdana"/>
                <w:sz w:val="22"/>
                <w:szCs w:val="22"/>
              </w:rPr>
            </w:pPr>
            <w:r w:rsidRPr="00BC3291">
              <w:rPr>
                <w:rFonts w:ascii="Verdana" w:hAnsi="Verdana"/>
                <w:sz w:val="22"/>
                <w:szCs w:val="22"/>
              </w:rPr>
              <w:t>Kunt u iets zeggen over de samenstelling van de klankborgroep?</w:t>
            </w:r>
          </w:p>
        </w:tc>
        <w:tc>
          <w:tcPr>
            <w:tcW w:w="2043" w:type="pct"/>
          </w:tcPr>
          <w:p w14:paraId="68CDF351" w14:textId="77777777" w:rsidR="006A749F" w:rsidRPr="00BC3291" w:rsidRDefault="009D00D0" w:rsidP="002F4851">
            <w:pPr>
              <w:rPr>
                <w:rFonts w:ascii="Verdana" w:hAnsi="Verdana"/>
                <w:sz w:val="22"/>
                <w:szCs w:val="22"/>
              </w:rPr>
            </w:pPr>
            <w:r w:rsidRPr="00BC3291">
              <w:rPr>
                <w:rFonts w:ascii="Verdana" w:hAnsi="Verdana"/>
                <w:sz w:val="22"/>
                <w:szCs w:val="22"/>
              </w:rPr>
              <w:t>Zie het antwoord op vraag 9.</w:t>
            </w:r>
          </w:p>
        </w:tc>
      </w:tr>
      <w:tr w:rsidR="00BC3291" w:rsidRPr="00BC3291" w14:paraId="68CDF359" w14:textId="77777777" w:rsidTr="00AF66D5">
        <w:trPr>
          <w:trHeight w:val="243"/>
        </w:trPr>
        <w:tc>
          <w:tcPr>
            <w:tcW w:w="199" w:type="pct"/>
          </w:tcPr>
          <w:p w14:paraId="68CDF353" w14:textId="77777777" w:rsidR="006A749F" w:rsidRPr="00BC3291" w:rsidRDefault="006A749F" w:rsidP="002F4851">
            <w:pPr>
              <w:jc w:val="center"/>
              <w:rPr>
                <w:rFonts w:ascii="Verdana" w:hAnsi="Verdana"/>
                <w:sz w:val="22"/>
                <w:szCs w:val="22"/>
              </w:rPr>
            </w:pPr>
            <w:r w:rsidRPr="00BC3291">
              <w:rPr>
                <w:rFonts w:ascii="Verdana" w:hAnsi="Verdana"/>
                <w:sz w:val="22"/>
                <w:szCs w:val="22"/>
              </w:rPr>
              <w:t>31</w:t>
            </w:r>
          </w:p>
        </w:tc>
        <w:tc>
          <w:tcPr>
            <w:tcW w:w="172" w:type="pct"/>
          </w:tcPr>
          <w:p w14:paraId="68CDF354" w14:textId="77777777" w:rsidR="006A749F" w:rsidRPr="00BC3291" w:rsidRDefault="006A749F" w:rsidP="002F4851">
            <w:pPr>
              <w:jc w:val="center"/>
              <w:rPr>
                <w:rFonts w:ascii="Verdana" w:hAnsi="Verdana"/>
                <w:sz w:val="22"/>
                <w:szCs w:val="22"/>
              </w:rPr>
            </w:pPr>
            <w:r w:rsidRPr="00BC3291">
              <w:rPr>
                <w:rFonts w:ascii="Verdana" w:hAnsi="Verdana"/>
                <w:sz w:val="22"/>
                <w:szCs w:val="22"/>
              </w:rPr>
              <w:t>18</w:t>
            </w:r>
          </w:p>
        </w:tc>
        <w:tc>
          <w:tcPr>
            <w:tcW w:w="310" w:type="pct"/>
          </w:tcPr>
          <w:p w14:paraId="68CDF355" w14:textId="77777777" w:rsidR="006A749F" w:rsidRPr="00BC3291" w:rsidRDefault="006A749F" w:rsidP="002F4851">
            <w:pPr>
              <w:rPr>
                <w:rFonts w:ascii="Verdana" w:hAnsi="Verdana"/>
                <w:sz w:val="22"/>
                <w:szCs w:val="22"/>
              </w:rPr>
            </w:pPr>
          </w:p>
        </w:tc>
        <w:tc>
          <w:tcPr>
            <w:tcW w:w="612" w:type="pct"/>
          </w:tcPr>
          <w:p w14:paraId="68CDF356" w14:textId="77777777" w:rsidR="006A749F" w:rsidRPr="00BC3291" w:rsidRDefault="006A749F" w:rsidP="002F4851">
            <w:pPr>
              <w:rPr>
                <w:rFonts w:ascii="Verdana" w:hAnsi="Verdana"/>
                <w:sz w:val="22"/>
                <w:szCs w:val="22"/>
              </w:rPr>
            </w:pPr>
            <w:r w:rsidRPr="00BC3291">
              <w:rPr>
                <w:rFonts w:ascii="Verdana" w:hAnsi="Verdana"/>
                <w:sz w:val="22"/>
                <w:szCs w:val="22"/>
              </w:rPr>
              <w:t>Hoofdvragen</w:t>
            </w:r>
          </w:p>
        </w:tc>
        <w:tc>
          <w:tcPr>
            <w:tcW w:w="1663" w:type="pct"/>
          </w:tcPr>
          <w:p w14:paraId="68CDF357" w14:textId="77777777" w:rsidR="006A749F" w:rsidRPr="00BC3291" w:rsidRDefault="006A749F" w:rsidP="002F4851">
            <w:pPr>
              <w:rPr>
                <w:rFonts w:ascii="Verdana" w:hAnsi="Verdana"/>
                <w:sz w:val="22"/>
                <w:szCs w:val="22"/>
              </w:rPr>
            </w:pPr>
            <w:r w:rsidRPr="00BC3291">
              <w:rPr>
                <w:rFonts w:ascii="Verdana" w:hAnsi="Verdana"/>
                <w:sz w:val="22"/>
                <w:szCs w:val="22"/>
              </w:rPr>
              <w:t xml:space="preserve">Hoofdvraag 5 betreft de </w:t>
            </w:r>
            <w:r w:rsidRPr="00BC3291">
              <w:rPr>
                <w:rFonts w:ascii="Verdana" w:hAnsi="Verdana"/>
                <w:sz w:val="22"/>
                <w:szCs w:val="22"/>
              </w:rPr>
              <w:lastRenderedPageBreak/>
              <w:t>wisselwerking tussen de nationale en Europese beleidsvorming. Er wordt niet expliciet gevraagd naar de ontwikkeling van wet- en regelgeving in Nederland sinds de verzelfstandiging. Is dat een bewuste keuze?</w:t>
            </w:r>
          </w:p>
        </w:tc>
        <w:tc>
          <w:tcPr>
            <w:tcW w:w="2043" w:type="pct"/>
          </w:tcPr>
          <w:p w14:paraId="68CDF358" w14:textId="77777777" w:rsidR="006A749F" w:rsidRPr="00BC3291" w:rsidRDefault="009D00D0" w:rsidP="00852810">
            <w:pPr>
              <w:rPr>
                <w:rFonts w:ascii="Verdana" w:hAnsi="Verdana"/>
                <w:sz w:val="22"/>
                <w:szCs w:val="22"/>
              </w:rPr>
            </w:pPr>
            <w:r w:rsidRPr="00BC3291">
              <w:rPr>
                <w:rFonts w:ascii="Verdana" w:hAnsi="Verdana"/>
                <w:sz w:val="22"/>
                <w:szCs w:val="22"/>
              </w:rPr>
              <w:lastRenderedPageBreak/>
              <w:t xml:space="preserve">Ja, dit is een bewuste keuze. In het </w:t>
            </w:r>
            <w:r w:rsidRPr="00BC3291">
              <w:rPr>
                <w:rFonts w:ascii="Verdana" w:hAnsi="Verdana"/>
                <w:sz w:val="22"/>
                <w:szCs w:val="22"/>
              </w:rPr>
              <w:lastRenderedPageBreak/>
              <w:t xml:space="preserve">plan van aanpak van de enquêtecommissie is een deelonderzoek (2) opgenomen naar de politieke besluitvorming. Dit deelonderzoek wordt door de commissie en haar staf uitgevoerd en maakt dus geen deel uit van het literatuuronderzoek. </w:t>
            </w:r>
            <w:r w:rsidR="00614FC9" w:rsidRPr="00BC3291">
              <w:rPr>
                <w:rFonts w:ascii="Verdana" w:hAnsi="Verdana"/>
                <w:sz w:val="22"/>
                <w:szCs w:val="22"/>
              </w:rPr>
              <w:t xml:space="preserve">Dat wil overigens niet zeggen dat de rol van wetgeving bij de beantwoording moet worden genegeerd. Het is echter niet nodig om een studie te maken van </w:t>
            </w:r>
            <w:r w:rsidR="00852810" w:rsidRPr="00BC3291">
              <w:rPr>
                <w:rFonts w:ascii="Verdana" w:hAnsi="Verdana"/>
                <w:sz w:val="22"/>
                <w:szCs w:val="22"/>
              </w:rPr>
              <w:t>K</w:t>
            </w:r>
            <w:r w:rsidR="00614FC9" w:rsidRPr="00BC3291">
              <w:rPr>
                <w:rFonts w:ascii="Verdana" w:hAnsi="Verdana"/>
                <w:sz w:val="22"/>
                <w:szCs w:val="22"/>
              </w:rPr>
              <w:t xml:space="preserve">amerstukken en </w:t>
            </w:r>
            <w:r w:rsidR="00852810" w:rsidRPr="00BC3291">
              <w:rPr>
                <w:rFonts w:ascii="Verdana" w:hAnsi="Verdana"/>
                <w:sz w:val="22"/>
                <w:szCs w:val="22"/>
              </w:rPr>
              <w:t>H</w:t>
            </w:r>
            <w:r w:rsidR="00614FC9" w:rsidRPr="00BC3291">
              <w:rPr>
                <w:rFonts w:ascii="Verdana" w:hAnsi="Verdana"/>
                <w:sz w:val="22"/>
                <w:szCs w:val="22"/>
              </w:rPr>
              <w:t>andelingen, e.d.</w:t>
            </w:r>
          </w:p>
        </w:tc>
      </w:tr>
      <w:tr w:rsidR="00BC3291" w:rsidRPr="00BC3291" w14:paraId="68CDF362" w14:textId="77777777" w:rsidTr="00AF66D5">
        <w:trPr>
          <w:trHeight w:val="243"/>
        </w:trPr>
        <w:tc>
          <w:tcPr>
            <w:tcW w:w="199" w:type="pct"/>
          </w:tcPr>
          <w:p w14:paraId="68CDF35A"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32</w:t>
            </w:r>
          </w:p>
        </w:tc>
        <w:tc>
          <w:tcPr>
            <w:tcW w:w="172" w:type="pct"/>
          </w:tcPr>
          <w:p w14:paraId="68CDF35B" w14:textId="77777777" w:rsidR="006A749F" w:rsidRPr="00BC3291" w:rsidRDefault="006A749F" w:rsidP="002F4851">
            <w:pPr>
              <w:jc w:val="center"/>
              <w:rPr>
                <w:rFonts w:ascii="Verdana" w:hAnsi="Verdana"/>
                <w:sz w:val="22"/>
                <w:szCs w:val="22"/>
              </w:rPr>
            </w:pPr>
            <w:r w:rsidRPr="00BC3291">
              <w:rPr>
                <w:rFonts w:ascii="Verdana" w:hAnsi="Verdana"/>
                <w:sz w:val="22"/>
                <w:szCs w:val="22"/>
              </w:rPr>
              <w:t>18</w:t>
            </w:r>
          </w:p>
          <w:p w14:paraId="68CDF35C" w14:textId="77777777" w:rsidR="006A749F" w:rsidRPr="00BC3291" w:rsidRDefault="006A749F" w:rsidP="002F4851">
            <w:pPr>
              <w:jc w:val="center"/>
              <w:rPr>
                <w:rFonts w:ascii="Verdana" w:hAnsi="Verdana"/>
                <w:sz w:val="22"/>
                <w:szCs w:val="22"/>
              </w:rPr>
            </w:pPr>
            <w:r w:rsidRPr="00BC3291">
              <w:rPr>
                <w:rFonts w:ascii="Verdana" w:hAnsi="Verdana"/>
                <w:sz w:val="22"/>
                <w:szCs w:val="22"/>
              </w:rPr>
              <w:t>20</w:t>
            </w:r>
          </w:p>
        </w:tc>
        <w:tc>
          <w:tcPr>
            <w:tcW w:w="310" w:type="pct"/>
          </w:tcPr>
          <w:p w14:paraId="68CDF35D" w14:textId="77777777" w:rsidR="006A749F" w:rsidRPr="00BC3291" w:rsidRDefault="006A749F" w:rsidP="002F4851">
            <w:pPr>
              <w:rPr>
                <w:rFonts w:ascii="Verdana" w:hAnsi="Verdana"/>
                <w:sz w:val="22"/>
                <w:szCs w:val="22"/>
              </w:rPr>
            </w:pPr>
            <w:r w:rsidRPr="00BC3291">
              <w:rPr>
                <w:rFonts w:ascii="Verdana" w:hAnsi="Verdana"/>
                <w:sz w:val="22"/>
                <w:szCs w:val="22"/>
              </w:rPr>
              <w:t>2</w:t>
            </w:r>
            <w:r w:rsidRPr="00BC3291">
              <w:rPr>
                <w:rFonts w:ascii="Verdana" w:hAnsi="Verdana"/>
                <w:sz w:val="22"/>
                <w:szCs w:val="22"/>
                <w:vertAlign w:val="superscript"/>
              </w:rPr>
              <w:t>e</w:t>
            </w:r>
            <w:r w:rsidRPr="00BC3291">
              <w:rPr>
                <w:rFonts w:ascii="Verdana" w:hAnsi="Verdana"/>
                <w:sz w:val="22"/>
                <w:szCs w:val="22"/>
              </w:rPr>
              <w:t xml:space="preserve"> alinea</w:t>
            </w:r>
          </w:p>
          <w:p w14:paraId="68CDF35E" w14:textId="77777777" w:rsidR="006A749F" w:rsidRPr="00BC3291" w:rsidRDefault="006A749F" w:rsidP="002F4851">
            <w:pPr>
              <w:rPr>
                <w:rFonts w:ascii="Verdana" w:hAnsi="Verdana"/>
                <w:sz w:val="22"/>
                <w:szCs w:val="22"/>
              </w:rPr>
            </w:pPr>
            <w:r w:rsidRPr="00BC3291">
              <w:rPr>
                <w:rFonts w:ascii="Verdana" w:hAnsi="Verdana"/>
                <w:sz w:val="22"/>
                <w:szCs w:val="22"/>
              </w:rPr>
              <w:t>2</w:t>
            </w:r>
            <w:r w:rsidRPr="00BC3291">
              <w:rPr>
                <w:rFonts w:ascii="Verdana" w:hAnsi="Verdana"/>
                <w:sz w:val="22"/>
                <w:szCs w:val="22"/>
                <w:vertAlign w:val="superscript"/>
              </w:rPr>
              <w:t>e</w:t>
            </w:r>
            <w:r w:rsidRPr="00BC3291">
              <w:rPr>
                <w:rFonts w:ascii="Verdana" w:hAnsi="Verdana"/>
                <w:sz w:val="22"/>
                <w:szCs w:val="22"/>
              </w:rPr>
              <w:t xml:space="preserve"> alinea</w:t>
            </w:r>
          </w:p>
        </w:tc>
        <w:tc>
          <w:tcPr>
            <w:tcW w:w="612" w:type="pct"/>
          </w:tcPr>
          <w:p w14:paraId="68CDF35F" w14:textId="77777777" w:rsidR="006A749F" w:rsidRPr="00BC3291" w:rsidRDefault="006A749F" w:rsidP="002F4851">
            <w:pPr>
              <w:rPr>
                <w:rFonts w:ascii="Verdana" w:hAnsi="Verdana"/>
                <w:sz w:val="22"/>
                <w:szCs w:val="22"/>
              </w:rPr>
            </w:pPr>
            <w:r w:rsidRPr="00BC3291">
              <w:rPr>
                <w:rFonts w:ascii="Verdana" w:hAnsi="Verdana"/>
                <w:sz w:val="22"/>
                <w:szCs w:val="22"/>
              </w:rPr>
              <w:t>Statistisch materiaal</w:t>
            </w:r>
          </w:p>
        </w:tc>
        <w:tc>
          <w:tcPr>
            <w:tcW w:w="1663" w:type="pct"/>
          </w:tcPr>
          <w:p w14:paraId="68CDF360" w14:textId="77777777" w:rsidR="006A749F" w:rsidRPr="00BC3291" w:rsidRDefault="006A749F" w:rsidP="002F4851">
            <w:pPr>
              <w:rPr>
                <w:rFonts w:ascii="Verdana" w:hAnsi="Verdana"/>
                <w:sz w:val="22"/>
                <w:szCs w:val="22"/>
              </w:rPr>
            </w:pPr>
            <w:r w:rsidRPr="00BC3291">
              <w:rPr>
                <w:rFonts w:ascii="Verdana" w:hAnsi="Verdana"/>
                <w:sz w:val="22"/>
                <w:szCs w:val="22"/>
              </w:rPr>
              <w:t>We zouden graag op basis van bewerkte data van bijv. het CFV enkele cijfermatige analyses willen uitvoeren. Het is ons niet helemaal duidelijk of dergelijke (meta)analyses toegestaan zijn, gezien de gebruikte formuleringen in het aanbestedingsdocument. In een aantal gevallen zijn dergelijke meta-analyses niet eerder uitgevoerd, maar kunnen wel belangwekkende inzichten opleveren.</w:t>
            </w:r>
          </w:p>
        </w:tc>
        <w:tc>
          <w:tcPr>
            <w:tcW w:w="2043" w:type="pct"/>
          </w:tcPr>
          <w:p w14:paraId="68CDF361" w14:textId="77777777" w:rsidR="006A749F" w:rsidRPr="00BC3291" w:rsidRDefault="00614FC9" w:rsidP="002F4851">
            <w:pPr>
              <w:rPr>
                <w:rFonts w:ascii="Verdana" w:hAnsi="Verdana"/>
                <w:sz w:val="22"/>
                <w:szCs w:val="22"/>
              </w:rPr>
            </w:pPr>
            <w:r w:rsidRPr="00BC3291">
              <w:rPr>
                <w:rFonts w:ascii="Verdana" w:hAnsi="Verdana"/>
                <w:sz w:val="22"/>
                <w:szCs w:val="22"/>
              </w:rPr>
              <w:t xml:space="preserve">Zie het antwoord op vraag </w:t>
            </w:r>
            <w:r w:rsidR="00E0755B" w:rsidRPr="00BC3291">
              <w:rPr>
                <w:rFonts w:ascii="Verdana" w:hAnsi="Verdana"/>
                <w:sz w:val="22"/>
                <w:szCs w:val="22"/>
              </w:rPr>
              <w:t>15.</w:t>
            </w:r>
          </w:p>
        </w:tc>
      </w:tr>
      <w:tr w:rsidR="00BC3291" w:rsidRPr="00BC3291" w14:paraId="68CDF36A" w14:textId="77777777" w:rsidTr="00AF66D5">
        <w:trPr>
          <w:trHeight w:val="243"/>
        </w:trPr>
        <w:tc>
          <w:tcPr>
            <w:tcW w:w="199" w:type="pct"/>
          </w:tcPr>
          <w:p w14:paraId="68CDF363" w14:textId="77777777" w:rsidR="006A749F" w:rsidRPr="00BC3291" w:rsidRDefault="006A749F" w:rsidP="002F4851">
            <w:pPr>
              <w:jc w:val="center"/>
              <w:rPr>
                <w:rFonts w:ascii="Verdana" w:hAnsi="Verdana"/>
                <w:sz w:val="22"/>
                <w:szCs w:val="22"/>
              </w:rPr>
            </w:pPr>
            <w:r w:rsidRPr="00BC3291">
              <w:rPr>
                <w:rFonts w:ascii="Verdana" w:hAnsi="Verdana"/>
                <w:sz w:val="22"/>
                <w:szCs w:val="22"/>
              </w:rPr>
              <w:t>33</w:t>
            </w:r>
          </w:p>
        </w:tc>
        <w:tc>
          <w:tcPr>
            <w:tcW w:w="172" w:type="pct"/>
          </w:tcPr>
          <w:p w14:paraId="68CDF364"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365" w14:textId="77777777" w:rsidR="006A749F" w:rsidRPr="00BC3291" w:rsidRDefault="006A749F" w:rsidP="002F4851">
            <w:pPr>
              <w:rPr>
                <w:rFonts w:ascii="Verdana" w:hAnsi="Verdana"/>
                <w:sz w:val="22"/>
                <w:szCs w:val="22"/>
              </w:rPr>
            </w:pPr>
          </w:p>
        </w:tc>
        <w:tc>
          <w:tcPr>
            <w:tcW w:w="612" w:type="pct"/>
          </w:tcPr>
          <w:p w14:paraId="68CDF366" w14:textId="77777777" w:rsidR="006A749F" w:rsidRPr="00BC3291" w:rsidRDefault="006A749F" w:rsidP="002F4851">
            <w:pPr>
              <w:rPr>
                <w:rFonts w:ascii="Verdana" w:hAnsi="Verdana"/>
                <w:sz w:val="22"/>
                <w:szCs w:val="22"/>
              </w:rPr>
            </w:pPr>
            <w:r w:rsidRPr="00BC3291">
              <w:rPr>
                <w:rFonts w:ascii="Verdana" w:hAnsi="Verdana"/>
                <w:sz w:val="22"/>
                <w:szCs w:val="22"/>
              </w:rPr>
              <w:t xml:space="preserve">Werkwijze </w:t>
            </w:r>
          </w:p>
        </w:tc>
        <w:tc>
          <w:tcPr>
            <w:tcW w:w="1663" w:type="pct"/>
          </w:tcPr>
          <w:p w14:paraId="68CDF367" w14:textId="77777777" w:rsidR="006A749F" w:rsidRPr="00BC3291" w:rsidRDefault="006A749F" w:rsidP="002F4851">
            <w:pPr>
              <w:rPr>
                <w:rFonts w:ascii="Verdana" w:hAnsi="Verdana"/>
                <w:sz w:val="22"/>
                <w:szCs w:val="22"/>
              </w:rPr>
            </w:pPr>
            <w:r w:rsidRPr="00BC3291">
              <w:rPr>
                <w:rFonts w:ascii="Verdana" w:hAnsi="Verdana"/>
                <w:sz w:val="22"/>
                <w:szCs w:val="22"/>
              </w:rPr>
              <w:t xml:space="preserve">Het is ons niet helemaal duidelijk of we reeds in de </w:t>
            </w:r>
            <w:r w:rsidRPr="00BC3291">
              <w:rPr>
                <w:rFonts w:ascii="Verdana" w:hAnsi="Verdana"/>
                <w:sz w:val="22"/>
                <w:szCs w:val="22"/>
              </w:rPr>
              <w:lastRenderedPageBreak/>
              <w:t>offerte een aanvulling op de literatuur- en bronnenlijst moeten opnemen. Dat kan uiteraard wel, maar lopende het onderzoek zal er vermoedelijk nog een aanvulling plaatsvinden.</w:t>
            </w:r>
          </w:p>
          <w:p w14:paraId="68CDF368" w14:textId="77777777" w:rsidR="006A749F" w:rsidRPr="00BC3291" w:rsidRDefault="006A749F" w:rsidP="002F4851">
            <w:pPr>
              <w:rPr>
                <w:rFonts w:ascii="Verdana" w:hAnsi="Verdana"/>
                <w:sz w:val="22"/>
                <w:szCs w:val="22"/>
              </w:rPr>
            </w:pPr>
          </w:p>
        </w:tc>
        <w:tc>
          <w:tcPr>
            <w:tcW w:w="2043" w:type="pct"/>
          </w:tcPr>
          <w:p w14:paraId="68CDF369" w14:textId="77777777" w:rsidR="006A749F" w:rsidRPr="00BC3291" w:rsidRDefault="00F90B96" w:rsidP="00852810">
            <w:pPr>
              <w:rPr>
                <w:rFonts w:ascii="Verdana" w:hAnsi="Verdana"/>
                <w:sz w:val="22"/>
                <w:szCs w:val="22"/>
              </w:rPr>
            </w:pPr>
            <w:r w:rsidRPr="00BC3291">
              <w:rPr>
                <w:rFonts w:ascii="Verdana" w:hAnsi="Verdana"/>
                <w:sz w:val="22"/>
                <w:szCs w:val="22"/>
              </w:rPr>
              <w:lastRenderedPageBreak/>
              <w:t xml:space="preserve">Nee, het is niet nodig om </w:t>
            </w:r>
            <w:r w:rsidR="00852810" w:rsidRPr="00BC3291">
              <w:rPr>
                <w:rFonts w:ascii="Verdana" w:hAnsi="Verdana"/>
                <w:sz w:val="22"/>
                <w:szCs w:val="22"/>
              </w:rPr>
              <w:t xml:space="preserve">al </w:t>
            </w:r>
            <w:r w:rsidRPr="00BC3291">
              <w:rPr>
                <w:rFonts w:ascii="Verdana" w:hAnsi="Verdana"/>
                <w:sz w:val="22"/>
                <w:szCs w:val="22"/>
              </w:rPr>
              <w:t xml:space="preserve">in de offerte een aanvulling op de </w:t>
            </w:r>
            <w:r w:rsidRPr="00BC3291">
              <w:rPr>
                <w:rFonts w:ascii="Verdana" w:hAnsi="Verdana"/>
                <w:sz w:val="22"/>
                <w:szCs w:val="22"/>
              </w:rPr>
              <w:lastRenderedPageBreak/>
              <w:t>literatuur- en bronnenlijst op te nemen.</w:t>
            </w:r>
          </w:p>
        </w:tc>
      </w:tr>
      <w:tr w:rsidR="00BC3291" w:rsidRPr="00BC3291" w14:paraId="68CDF371" w14:textId="77777777" w:rsidTr="00AF66D5">
        <w:trPr>
          <w:trHeight w:val="243"/>
        </w:trPr>
        <w:tc>
          <w:tcPr>
            <w:tcW w:w="199" w:type="pct"/>
          </w:tcPr>
          <w:p w14:paraId="68CDF36B" w14:textId="77777777" w:rsidR="006A749F" w:rsidRPr="00BC3291" w:rsidRDefault="006A749F" w:rsidP="002F4851">
            <w:pPr>
              <w:jc w:val="center"/>
              <w:rPr>
                <w:rFonts w:ascii="Verdana" w:hAnsi="Verdana"/>
                <w:sz w:val="22"/>
                <w:szCs w:val="22"/>
              </w:rPr>
            </w:pPr>
            <w:r w:rsidRPr="00BC3291">
              <w:rPr>
                <w:rFonts w:ascii="Verdana" w:hAnsi="Verdana"/>
                <w:sz w:val="22"/>
                <w:szCs w:val="22"/>
              </w:rPr>
              <w:lastRenderedPageBreak/>
              <w:t>34</w:t>
            </w:r>
          </w:p>
        </w:tc>
        <w:tc>
          <w:tcPr>
            <w:tcW w:w="172" w:type="pct"/>
          </w:tcPr>
          <w:p w14:paraId="68CDF36C" w14:textId="77777777" w:rsidR="006A749F" w:rsidRPr="00BC3291" w:rsidRDefault="006A749F" w:rsidP="002F4851">
            <w:pPr>
              <w:jc w:val="center"/>
              <w:rPr>
                <w:rFonts w:ascii="Verdana" w:hAnsi="Verdana"/>
                <w:sz w:val="22"/>
                <w:szCs w:val="22"/>
              </w:rPr>
            </w:pPr>
            <w:r w:rsidRPr="00BC3291">
              <w:rPr>
                <w:rFonts w:ascii="Verdana" w:hAnsi="Verdana"/>
                <w:sz w:val="22"/>
                <w:szCs w:val="22"/>
              </w:rPr>
              <w:t>19</w:t>
            </w:r>
          </w:p>
        </w:tc>
        <w:tc>
          <w:tcPr>
            <w:tcW w:w="310" w:type="pct"/>
          </w:tcPr>
          <w:p w14:paraId="68CDF36D" w14:textId="77777777" w:rsidR="006A749F" w:rsidRPr="00BC3291" w:rsidRDefault="006A749F" w:rsidP="002F4851">
            <w:pPr>
              <w:rPr>
                <w:rFonts w:ascii="Verdana" w:hAnsi="Verdana"/>
                <w:sz w:val="22"/>
                <w:szCs w:val="22"/>
              </w:rPr>
            </w:pPr>
          </w:p>
        </w:tc>
        <w:tc>
          <w:tcPr>
            <w:tcW w:w="612" w:type="pct"/>
          </w:tcPr>
          <w:p w14:paraId="68CDF36E" w14:textId="77777777" w:rsidR="006A749F" w:rsidRPr="00BC3291" w:rsidRDefault="006A749F" w:rsidP="002F4851">
            <w:pPr>
              <w:rPr>
                <w:rFonts w:ascii="Verdana" w:hAnsi="Verdana"/>
                <w:sz w:val="22"/>
                <w:szCs w:val="22"/>
              </w:rPr>
            </w:pPr>
            <w:r w:rsidRPr="00BC3291">
              <w:rPr>
                <w:rFonts w:ascii="Verdana" w:hAnsi="Verdana"/>
                <w:sz w:val="22"/>
                <w:szCs w:val="22"/>
              </w:rPr>
              <w:t xml:space="preserve"> Werkwijze</w:t>
            </w:r>
          </w:p>
        </w:tc>
        <w:tc>
          <w:tcPr>
            <w:tcW w:w="1663" w:type="pct"/>
          </w:tcPr>
          <w:p w14:paraId="68CDF36F" w14:textId="77777777" w:rsidR="006A749F" w:rsidRPr="00BC3291" w:rsidRDefault="006A749F" w:rsidP="002F4851">
            <w:pPr>
              <w:rPr>
                <w:rFonts w:ascii="Verdana" w:hAnsi="Verdana"/>
                <w:sz w:val="22"/>
                <w:szCs w:val="22"/>
              </w:rPr>
            </w:pPr>
            <w:r w:rsidRPr="00BC3291">
              <w:rPr>
                <w:rFonts w:ascii="Verdana" w:hAnsi="Verdana"/>
                <w:sz w:val="22"/>
                <w:szCs w:val="22"/>
              </w:rPr>
              <w:t>U legt de nadruk op de analyse van secundaire (wetenschappelijke bronnen)  Hoort een nadere analyses van visitatierapporten hier ook toe?</w:t>
            </w:r>
          </w:p>
        </w:tc>
        <w:tc>
          <w:tcPr>
            <w:tcW w:w="2043" w:type="pct"/>
          </w:tcPr>
          <w:p w14:paraId="68CDF370" w14:textId="77777777" w:rsidR="006A749F" w:rsidRPr="00BC3291" w:rsidRDefault="002B41BA" w:rsidP="002F4851">
            <w:pPr>
              <w:rPr>
                <w:rFonts w:ascii="Verdana" w:hAnsi="Verdana"/>
                <w:sz w:val="22"/>
                <w:szCs w:val="22"/>
              </w:rPr>
            </w:pPr>
            <w:r w:rsidRPr="00BC3291">
              <w:rPr>
                <w:rFonts w:ascii="Verdana" w:hAnsi="Verdana"/>
                <w:sz w:val="22"/>
                <w:szCs w:val="22"/>
              </w:rPr>
              <w:t>Ja, deze worden beschouwd als secundaire bron.</w:t>
            </w:r>
          </w:p>
        </w:tc>
      </w:tr>
    </w:tbl>
    <w:p w14:paraId="68CDF372" w14:textId="77777777" w:rsidR="002F4851" w:rsidRPr="00BC3291" w:rsidRDefault="002F4851" w:rsidP="002F4851">
      <w:pPr>
        <w:rPr>
          <w:rFonts w:ascii="Verdana" w:hAnsi="Verdana"/>
          <w:sz w:val="22"/>
          <w:szCs w:val="22"/>
        </w:rPr>
      </w:pPr>
    </w:p>
    <w:p w14:paraId="68CDF373" w14:textId="77777777" w:rsidR="003A5A55" w:rsidRPr="00BC3291" w:rsidRDefault="003A5A55">
      <w:pPr>
        <w:rPr>
          <w:rFonts w:ascii="Verdana" w:hAnsi="Verdana"/>
          <w:sz w:val="22"/>
          <w:szCs w:val="22"/>
        </w:rPr>
      </w:pPr>
    </w:p>
    <w:sectPr w:rsidR="003A5A55" w:rsidRPr="00BC3291" w:rsidSect="00AF66D5">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797" w:right="1701" w:bottom="1797" w:left="1134" w:header="284" w:footer="5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DF376" w14:textId="77777777" w:rsidR="00F60CE6" w:rsidRDefault="00F60CE6" w:rsidP="002F4851">
      <w:r>
        <w:separator/>
      </w:r>
    </w:p>
  </w:endnote>
  <w:endnote w:type="continuationSeparator" w:id="0">
    <w:p w14:paraId="68CDF377" w14:textId="77777777" w:rsidR="00F60CE6" w:rsidRDefault="00F60CE6" w:rsidP="002F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F37B" w14:textId="77777777" w:rsidR="003325B8" w:rsidRDefault="00AE3ECD" w:rsidP="009E4E87">
    <w:pPr>
      <w:pStyle w:val="Voettekst"/>
      <w:rPr>
        <w:rStyle w:val="Paginanummer"/>
      </w:rPr>
    </w:pPr>
    <w:r>
      <w:rPr>
        <w:rStyle w:val="Paginanummer"/>
      </w:rPr>
      <w:fldChar w:fldCharType="begin"/>
    </w:r>
    <w:r w:rsidR="00816754">
      <w:rPr>
        <w:rStyle w:val="Paginanummer"/>
      </w:rPr>
      <w:instrText xml:space="preserve">PAGE  </w:instrText>
    </w:r>
    <w:r>
      <w:rPr>
        <w:rStyle w:val="Paginanummer"/>
      </w:rPr>
      <w:fldChar w:fldCharType="separate"/>
    </w:r>
    <w:r w:rsidR="00816754">
      <w:rPr>
        <w:rStyle w:val="Paginanummer"/>
      </w:rPr>
      <w:t>31</w:t>
    </w:r>
    <w:r>
      <w:rPr>
        <w:rStyle w:val="Paginanummer"/>
      </w:rPr>
      <w:fldChar w:fldCharType="end"/>
    </w:r>
  </w:p>
  <w:p w14:paraId="68CDF37C" w14:textId="77777777" w:rsidR="003325B8" w:rsidRDefault="008F3DBB" w:rsidP="009E4E8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F37D" w14:textId="77777777" w:rsidR="003325B8" w:rsidRDefault="008F3DBB" w:rsidP="009E4E87">
    <w:pPr>
      <w:pStyle w:val="Voettekst"/>
      <w:rPr>
        <w:lang w:val="en-US"/>
      </w:rPr>
    </w:pPr>
  </w:p>
  <w:p w14:paraId="68CDF37E" w14:textId="77777777" w:rsidR="003325B8" w:rsidRPr="007C6478" w:rsidRDefault="00816754" w:rsidP="009E4E87">
    <w:pPr>
      <w:pStyle w:val="Voettekst"/>
      <w:rPr>
        <w:lang w:val="en-US"/>
      </w:rPr>
    </w:pPr>
    <w:r w:rsidRPr="00CB40A9">
      <w:rPr>
        <w:lang w:val="en-US"/>
      </w:rPr>
      <w:tab/>
    </w:r>
    <w:r w:rsidRPr="00CB40A9">
      <w:rPr>
        <w:lang w:val="en-US"/>
      </w:rPr>
      <w:tab/>
    </w:r>
    <w:r w:rsidR="00AE3ECD" w:rsidRPr="00CB40A9">
      <w:rPr>
        <w:rStyle w:val="Paginanummer"/>
        <w:sz w:val="16"/>
      </w:rPr>
      <w:fldChar w:fldCharType="begin"/>
    </w:r>
    <w:r w:rsidRPr="00CB40A9">
      <w:rPr>
        <w:rStyle w:val="Paginanummer"/>
        <w:sz w:val="16"/>
      </w:rPr>
      <w:instrText xml:space="preserve"> PAGE </w:instrText>
    </w:r>
    <w:r w:rsidR="00AE3ECD" w:rsidRPr="00CB40A9">
      <w:rPr>
        <w:rStyle w:val="Paginanummer"/>
        <w:sz w:val="16"/>
      </w:rPr>
      <w:fldChar w:fldCharType="separate"/>
    </w:r>
    <w:r w:rsidR="008F3DBB">
      <w:rPr>
        <w:rStyle w:val="Paginanummer"/>
        <w:noProof/>
        <w:sz w:val="16"/>
      </w:rPr>
      <w:t>15</w:t>
    </w:r>
    <w:r w:rsidR="00AE3ECD" w:rsidRPr="00CB40A9">
      <w:rPr>
        <w:rStyle w:val="Paginanummer"/>
        <w:sz w:val="16"/>
      </w:rPr>
      <w:fldChar w:fldCharType="end"/>
    </w:r>
    <w:r w:rsidRPr="00CB40A9">
      <w:rPr>
        <w:rStyle w:val="Paginanummer"/>
        <w:sz w:val="16"/>
      </w:rPr>
      <w:t>/</w:t>
    </w:r>
    <w:r w:rsidR="00AE3ECD" w:rsidRPr="00CB40A9">
      <w:rPr>
        <w:rStyle w:val="Paginanummer"/>
        <w:sz w:val="16"/>
      </w:rPr>
      <w:fldChar w:fldCharType="begin"/>
    </w:r>
    <w:r w:rsidRPr="00CB40A9">
      <w:rPr>
        <w:rStyle w:val="Paginanummer"/>
        <w:sz w:val="16"/>
      </w:rPr>
      <w:instrText xml:space="preserve"> NUMPAGES </w:instrText>
    </w:r>
    <w:r w:rsidR="00AE3ECD" w:rsidRPr="00CB40A9">
      <w:rPr>
        <w:rStyle w:val="Paginanummer"/>
        <w:sz w:val="16"/>
      </w:rPr>
      <w:fldChar w:fldCharType="separate"/>
    </w:r>
    <w:r w:rsidR="008F3DBB">
      <w:rPr>
        <w:rStyle w:val="Paginanummer"/>
        <w:noProof/>
        <w:sz w:val="16"/>
      </w:rPr>
      <w:t>15</w:t>
    </w:r>
    <w:r w:rsidR="00AE3ECD" w:rsidRPr="00CB40A9">
      <w:rPr>
        <w:rStyle w:val="Paginanumme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F388" w14:textId="77777777" w:rsidR="003325B8" w:rsidRDefault="00816754" w:rsidP="0073363D">
    <w:pPr>
      <w:pStyle w:val="Voettekst"/>
      <w:rPr>
        <w:rStyle w:val="Paginanummer"/>
        <w:sz w:val="16"/>
      </w:rPr>
    </w:pPr>
    <w:r>
      <w:t xml:space="preserve">Tweede Kamer der </w:t>
    </w:r>
    <w:r w:rsidRPr="00B8303E">
      <w:t>Staten-Generaal</w:t>
    </w:r>
    <w:r w:rsidRPr="00B8303E">
      <w:tab/>
    </w:r>
    <w:r w:rsidRPr="00B8303E">
      <w:tab/>
    </w:r>
  </w:p>
  <w:p w14:paraId="68CDF389" w14:textId="77777777" w:rsidR="003325B8" w:rsidRPr="0073363D" w:rsidRDefault="008F3DBB" w:rsidP="009E4E8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DF374" w14:textId="77777777" w:rsidR="00F60CE6" w:rsidRDefault="00F60CE6" w:rsidP="002F4851">
      <w:r>
        <w:separator/>
      </w:r>
    </w:p>
  </w:footnote>
  <w:footnote w:type="continuationSeparator" w:id="0">
    <w:p w14:paraId="68CDF375" w14:textId="77777777" w:rsidR="00F60CE6" w:rsidRDefault="00F60CE6" w:rsidP="002F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F378" w14:textId="77777777" w:rsidR="00AB5D9F" w:rsidRDefault="00AB5D9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F379" w14:textId="77777777" w:rsidR="003325B8" w:rsidRDefault="00816754" w:rsidP="009E4E87">
    <w:pPr>
      <w:pStyle w:val="Koptekst"/>
      <w:tabs>
        <w:tab w:val="clear" w:pos="9072"/>
        <w:tab w:val="right" w:pos="13041"/>
      </w:tabs>
    </w:pPr>
    <w:r>
      <w:rPr>
        <w:rFonts w:ascii="Arial" w:hAnsi="Arial" w:cs="Arial"/>
        <w:sz w:val="16"/>
        <w:szCs w:val="16"/>
      </w:rPr>
      <w:tab/>
    </w:r>
    <w:r>
      <w:rPr>
        <w:rFonts w:ascii="Arial" w:hAnsi="Arial" w:cs="Arial"/>
        <w:sz w:val="16"/>
        <w:szCs w:val="16"/>
      </w:rPr>
      <w:tab/>
    </w:r>
  </w:p>
  <w:p w14:paraId="68CDF37A" w14:textId="77777777" w:rsidR="00AB5D9F" w:rsidRDefault="00AB5D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F37F" w14:textId="77777777" w:rsidR="003325B8" w:rsidRDefault="008F3DBB" w:rsidP="005866FE">
    <w:pPr>
      <w:pStyle w:val="Koptekst"/>
      <w:jc w:val="center"/>
    </w:pPr>
  </w:p>
  <w:p w14:paraId="68CDF380" w14:textId="77777777" w:rsidR="002F4851" w:rsidRDefault="002F4851" w:rsidP="005866FE">
    <w:pPr>
      <w:pStyle w:val="Koptekst"/>
      <w:jc w:val="center"/>
    </w:pPr>
  </w:p>
  <w:p w14:paraId="68CDF381" w14:textId="77777777" w:rsidR="002F4851" w:rsidRDefault="002F4851" w:rsidP="005866FE">
    <w:pPr>
      <w:pStyle w:val="Koptekst"/>
      <w:jc w:val="center"/>
    </w:pPr>
  </w:p>
  <w:p w14:paraId="68CDF382" w14:textId="77777777" w:rsidR="002F4851" w:rsidRDefault="002F4851" w:rsidP="005866FE">
    <w:pPr>
      <w:pStyle w:val="Koptekst"/>
      <w:jc w:val="center"/>
    </w:pPr>
  </w:p>
  <w:p w14:paraId="68CDF383" w14:textId="77777777" w:rsidR="002F4851" w:rsidRDefault="002F4851" w:rsidP="005866FE">
    <w:pPr>
      <w:pStyle w:val="Koptekst"/>
      <w:jc w:val="center"/>
    </w:pPr>
  </w:p>
  <w:p w14:paraId="68CDF384" w14:textId="77777777" w:rsidR="002F4851" w:rsidRDefault="002F4851" w:rsidP="002F4851">
    <w:pPr>
      <w:pStyle w:val="Koptekst"/>
      <w:tabs>
        <w:tab w:val="left" w:pos="2025"/>
      </w:tabs>
    </w:pPr>
    <w:r>
      <w:tab/>
    </w:r>
  </w:p>
  <w:p w14:paraId="68CDF385" w14:textId="33AC919B" w:rsidR="002F4851" w:rsidRPr="00D81EC6" w:rsidRDefault="002F4851" w:rsidP="002F4851">
    <w:pPr>
      <w:rPr>
        <w:b/>
        <w:i/>
      </w:rPr>
    </w:pPr>
    <w:r w:rsidRPr="00D81EC6">
      <w:rPr>
        <w:b/>
        <w:i/>
      </w:rPr>
      <w:t xml:space="preserve">Nota van inlichtingen nr. </w:t>
    </w:r>
    <w:r>
      <w:rPr>
        <w:b/>
        <w:i/>
      </w:rPr>
      <w:t xml:space="preserve">2,  </w:t>
    </w:r>
    <w:r w:rsidR="008F3DBB">
      <w:rPr>
        <w:b/>
        <w:i/>
      </w:rPr>
      <w:t xml:space="preserve"> 23 </w:t>
    </w:r>
    <w:r w:rsidRPr="00D81EC6">
      <w:rPr>
        <w:b/>
        <w:i/>
      </w:rPr>
      <w:t xml:space="preserve"> mei 2013, ‘literatuuronderzoek t.b.v. Parlementaire enquête Woningbouwcorporaties’.</w:t>
    </w:r>
  </w:p>
  <w:p w14:paraId="68CDF386" w14:textId="77777777" w:rsidR="002F4851" w:rsidRDefault="002F4851" w:rsidP="005866FE">
    <w:pPr>
      <w:pStyle w:val="Koptekst"/>
      <w:jc w:val="center"/>
    </w:pPr>
  </w:p>
  <w:p w14:paraId="68CDF387" w14:textId="77777777" w:rsidR="002F4851" w:rsidRPr="005866FE" w:rsidRDefault="002F4851" w:rsidP="005866FE">
    <w:pPr>
      <w:pStyle w:val="Koptekst"/>
      <w:jc w:val="cente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24"/>
    <w:rsid w:val="001D6496"/>
    <w:rsid w:val="001D7435"/>
    <w:rsid w:val="00227D4F"/>
    <w:rsid w:val="002A5C60"/>
    <w:rsid w:val="002B41BA"/>
    <w:rsid w:val="002F2CF6"/>
    <w:rsid w:val="002F4851"/>
    <w:rsid w:val="003A5A55"/>
    <w:rsid w:val="00411487"/>
    <w:rsid w:val="004424D7"/>
    <w:rsid w:val="00465A04"/>
    <w:rsid w:val="004A5CA2"/>
    <w:rsid w:val="004E1518"/>
    <w:rsid w:val="005C4530"/>
    <w:rsid w:val="005F0A4D"/>
    <w:rsid w:val="005F2473"/>
    <w:rsid w:val="00614FC9"/>
    <w:rsid w:val="00631E3A"/>
    <w:rsid w:val="00653884"/>
    <w:rsid w:val="006A749F"/>
    <w:rsid w:val="006A7515"/>
    <w:rsid w:val="006F1C62"/>
    <w:rsid w:val="007A5225"/>
    <w:rsid w:val="008013B7"/>
    <w:rsid w:val="00801838"/>
    <w:rsid w:val="00816754"/>
    <w:rsid w:val="00827FF9"/>
    <w:rsid w:val="00852810"/>
    <w:rsid w:val="008D4F7E"/>
    <w:rsid w:val="008F3DBB"/>
    <w:rsid w:val="00927A20"/>
    <w:rsid w:val="00971258"/>
    <w:rsid w:val="009A1CD2"/>
    <w:rsid w:val="009D00D0"/>
    <w:rsid w:val="00A410F3"/>
    <w:rsid w:val="00A75F05"/>
    <w:rsid w:val="00A80624"/>
    <w:rsid w:val="00AB5789"/>
    <w:rsid w:val="00AB5D9F"/>
    <w:rsid w:val="00AE1195"/>
    <w:rsid w:val="00AE3ECD"/>
    <w:rsid w:val="00AF66D5"/>
    <w:rsid w:val="00B51882"/>
    <w:rsid w:val="00BC3291"/>
    <w:rsid w:val="00BE566B"/>
    <w:rsid w:val="00BE7560"/>
    <w:rsid w:val="00C0165B"/>
    <w:rsid w:val="00C26711"/>
    <w:rsid w:val="00C929CE"/>
    <w:rsid w:val="00CD56EC"/>
    <w:rsid w:val="00D30BA5"/>
    <w:rsid w:val="00D419BE"/>
    <w:rsid w:val="00DA6F45"/>
    <w:rsid w:val="00E0755B"/>
    <w:rsid w:val="00EA141F"/>
    <w:rsid w:val="00EF4A81"/>
    <w:rsid w:val="00F44598"/>
    <w:rsid w:val="00F60CE6"/>
    <w:rsid w:val="00F90B96"/>
    <w:rsid w:val="00F96B09"/>
    <w:rsid w:val="00FE2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D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F4851"/>
    <w:pPr>
      <w:tabs>
        <w:tab w:val="center" w:pos="4536"/>
        <w:tab w:val="right" w:pos="9072"/>
      </w:tabs>
    </w:pPr>
  </w:style>
  <w:style w:type="character" w:customStyle="1" w:styleId="KoptekstChar">
    <w:name w:val="Koptekst Char"/>
    <w:basedOn w:val="Standaardalinea-lettertype"/>
    <w:link w:val="Koptekst"/>
    <w:rsid w:val="002F4851"/>
    <w:rPr>
      <w:sz w:val="24"/>
      <w:szCs w:val="24"/>
    </w:rPr>
  </w:style>
  <w:style w:type="paragraph" w:styleId="Voettekst">
    <w:name w:val="footer"/>
    <w:basedOn w:val="Standaard"/>
    <w:link w:val="VoettekstChar"/>
    <w:rsid w:val="002F4851"/>
    <w:pPr>
      <w:tabs>
        <w:tab w:val="center" w:pos="4536"/>
        <w:tab w:val="right" w:pos="9072"/>
      </w:tabs>
    </w:pPr>
  </w:style>
  <w:style w:type="character" w:customStyle="1" w:styleId="VoettekstChar">
    <w:name w:val="Voettekst Char"/>
    <w:basedOn w:val="Standaardalinea-lettertype"/>
    <w:link w:val="Voettekst"/>
    <w:rsid w:val="002F4851"/>
    <w:rPr>
      <w:sz w:val="24"/>
      <w:szCs w:val="24"/>
    </w:rPr>
  </w:style>
  <w:style w:type="character" w:styleId="Paginanummer">
    <w:name w:val="page number"/>
    <w:rsid w:val="002F4851"/>
    <w:rPr>
      <w:sz w:val="20"/>
    </w:rPr>
  </w:style>
  <w:style w:type="paragraph" w:styleId="Ballontekst">
    <w:name w:val="Balloon Text"/>
    <w:basedOn w:val="Standaard"/>
    <w:link w:val="BallontekstChar"/>
    <w:rsid w:val="00C26711"/>
    <w:rPr>
      <w:rFonts w:ascii="Tahoma" w:hAnsi="Tahoma" w:cs="Tahoma"/>
      <w:sz w:val="16"/>
      <w:szCs w:val="16"/>
    </w:rPr>
  </w:style>
  <w:style w:type="character" w:customStyle="1" w:styleId="BallontekstChar">
    <w:name w:val="Ballontekst Char"/>
    <w:basedOn w:val="Standaardalinea-lettertype"/>
    <w:link w:val="Ballontekst"/>
    <w:rsid w:val="00C26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2F4851"/>
    <w:pPr>
      <w:tabs>
        <w:tab w:val="center" w:pos="4536"/>
        <w:tab w:val="right" w:pos="9072"/>
      </w:tabs>
    </w:pPr>
  </w:style>
  <w:style w:type="character" w:customStyle="1" w:styleId="KoptekstChar">
    <w:name w:val="Koptekst Char"/>
    <w:basedOn w:val="Standaardalinea-lettertype"/>
    <w:link w:val="Koptekst"/>
    <w:rsid w:val="002F4851"/>
    <w:rPr>
      <w:sz w:val="24"/>
      <w:szCs w:val="24"/>
    </w:rPr>
  </w:style>
  <w:style w:type="paragraph" w:styleId="Voettekst">
    <w:name w:val="footer"/>
    <w:basedOn w:val="Standaard"/>
    <w:link w:val="VoettekstChar"/>
    <w:rsid w:val="002F4851"/>
    <w:pPr>
      <w:tabs>
        <w:tab w:val="center" w:pos="4536"/>
        <w:tab w:val="right" w:pos="9072"/>
      </w:tabs>
    </w:pPr>
  </w:style>
  <w:style w:type="character" w:customStyle="1" w:styleId="VoettekstChar">
    <w:name w:val="Voettekst Char"/>
    <w:basedOn w:val="Standaardalinea-lettertype"/>
    <w:link w:val="Voettekst"/>
    <w:rsid w:val="002F4851"/>
    <w:rPr>
      <w:sz w:val="24"/>
      <w:szCs w:val="24"/>
    </w:rPr>
  </w:style>
  <w:style w:type="character" w:styleId="Paginanummer">
    <w:name w:val="page number"/>
    <w:rsid w:val="002F4851"/>
    <w:rPr>
      <w:sz w:val="20"/>
    </w:rPr>
  </w:style>
  <w:style w:type="paragraph" w:styleId="Ballontekst">
    <w:name w:val="Balloon Text"/>
    <w:basedOn w:val="Standaard"/>
    <w:link w:val="BallontekstChar"/>
    <w:rsid w:val="00C26711"/>
    <w:rPr>
      <w:rFonts w:ascii="Tahoma" w:hAnsi="Tahoma" w:cs="Tahoma"/>
      <w:sz w:val="16"/>
      <w:szCs w:val="16"/>
    </w:rPr>
  </w:style>
  <w:style w:type="character" w:customStyle="1" w:styleId="BallontekstChar">
    <w:name w:val="Ballontekst Char"/>
    <w:basedOn w:val="Standaardalinea-lettertype"/>
    <w:link w:val="Ballontekst"/>
    <w:rsid w:val="00C267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81A4B597C6184FB7C216755A6E5589" ma:contentTypeVersion="0" ma:contentTypeDescription="Een nieuw document maken." ma:contentTypeScope="" ma:versionID="eaf303b28f5104b4d22b136b233f8b19">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0B937-7705-4AD3-9D9C-62EF977D24D1}">
  <ds:schemaRefs>
    <ds:schemaRef ds:uri="http://schemas.microsoft.com/sharepoint/v3/contenttype/forms"/>
  </ds:schemaRefs>
</ds:datastoreItem>
</file>

<file path=customXml/itemProps2.xml><?xml version="1.0" encoding="utf-8"?>
<ds:datastoreItem xmlns:ds="http://schemas.openxmlformats.org/officeDocument/2006/customXml" ds:itemID="{139E5873-BBAA-419D-83D4-C32CE44A9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1586F9-8851-4604-ABD4-FB65FFA70EAF}">
  <ds:schemaRef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E9DB4497-AE37-4149-89E2-066717B8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1533F050</Template>
  <TotalTime>4</TotalTime>
  <Pages>15</Pages>
  <Words>2531</Words>
  <Characters>14599</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Slabbekoorn</dc:creator>
  <cp:lastModifiedBy>Frans Slabbekoorn</cp:lastModifiedBy>
  <cp:revision>5</cp:revision>
  <cp:lastPrinted>2013-05-22T07:26:00Z</cp:lastPrinted>
  <dcterms:created xsi:type="dcterms:W3CDTF">2013-05-22T11:47:00Z</dcterms:created>
  <dcterms:modified xsi:type="dcterms:W3CDTF">2013-05-22T11:50:00Z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0x0101006A81A4B597C6184FB7C216755A6E5589</vt:lpwstr>
  </property>
</Properties>
</file>