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0E" w:rsidRDefault="00921E0E">
      <w:pPr>
        <w:pStyle w:val="PlatteTekst"/>
      </w:pPr>
    </w:p>
    <w:p w:rsidR="00921E0E" w:rsidRDefault="00921E0E">
      <w:pPr>
        <w:pStyle w:val="PlatteTekst"/>
        <w:sectPr w:rsidR="00921E0E">
          <w:headerReference w:type="default" r:id="rId13"/>
          <w:footerReference w:type="default" r:id="rId14"/>
          <w:headerReference w:type="first" r:id="rId15"/>
          <w:footerReference w:type="first" r:id="rId16"/>
          <w:type w:val="continuous"/>
          <w:pgSz w:w="11907" w:h="16840" w:code="9"/>
          <w:pgMar w:top="2716" w:right="1701" w:bottom="1418" w:left="2381" w:header="2756" w:footer="992" w:gutter="0"/>
          <w:cols w:space="708"/>
          <w:titlePg/>
          <w:docGrid w:type="lines" w:linePitch="284"/>
        </w:sectPr>
      </w:pPr>
    </w:p>
    <w:p w:rsidR="00921E0E" w:rsidRDefault="00FE04D3">
      <w:pPr>
        <w:pStyle w:val="Huisstijl-Titel"/>
      </w:pPr>
      <w:r>
        <w:t xml:space="preserve">Parlementaire enquête </w:t>
      </w:r>
      <w:r w:rsidR="00666EAE" w:rsidRPr="00666EAE">
        <w:t>Woningcorporaties</w:t>
      </w:r>
    </w:p>
    <w:p w:rsidR="00921E0E" w:rsidRDefault="00C76B48">
      <w:pPr>
        <w:pStyle w:val="Huisstijl-Subtitel"/>
      </w:pPr>
      <w:r>
        <w:t xml:space="preserve">Plan van aanpak </w:t>
      </w:r>
    </w:p>
    <w:p w:rsidR="00FC4C36" w:rsidRDefault="00FC4C36">
      <w:pPr>
        <w:pStyle w:val="Huisstijl-Subtitel"/>
        <w:rPr>
          <w:sz w:val="24"/>
          <w:szCs w:val="24"/>
        </w:rPr>
      </w:pPr>
    </w:p>
    <w:p w:rsidR="00921E0E" w:rsidRDefault="00C9126B">
      <w:pPr>
        <w:rPr>
          <w:sz w:val="28"/>
        </w:rPr>
      </w:pPr>
      <w:r>
        <w:br w:type="page"/>
      </w:r>
    </w:p>
    <w:p w:rsidR="000F7929" w:rsidRDefault="000F7929" w:rsidP="000F7929">
      <w:pPr>
        <w:pStyle w:val="Huisstijl-Plattetekst"/>
        <w:rPr>
          <w:b/>
          <w:sz w:val="24"/>
          <w:szCs w:val="24"/>
        </w:rPr>
      </w:pPr>
      <w:r>
        <w:rPr>
          <w:b/>
          <w:sz w:val="24"/>
          <w:szCs w:val="24"/>
        </w:rPr>
        <w:t>Inleiding</w:t>
      </w:r>
    </w:p>
    <w:p w:rsidR="009C6F35" w:rsidRDefault="009C6F35" w:rsidP="000F7929">
      <w:pPr>
        <w:pStyle w:val="Huisstijl-Plattetekst"/>
        <w:rPr>
          <w:i/>
        </w:rPr>
      </w:pPr>
    </w:p>
    <w:p w:rsidR="007137C1" w:rsidRDefault="009C6F35" w:rsidP="00EC6691">
      <w:pPr>
        <w:pStyle w:val="Huisstijl-Plattetekst"/>
      </w:pPr>
      <w:r w:rsidRPr="009C6F35">
        <w:rPr>
          <w:i/>
        </w:rPr>
        <w:t>Aanleiding</w:t>
      </w:r>
      <w:r>
        <w:rPr>
          <w:i/>
        </w:rPr>
        <w:br/>
      </w:r>
      <w:r w:rsidR="002E7BDD">
        <w:t>Op</w:t>
      </w:r>
      <w:r w:rsidR="004D147F">
        <w:t xml:space="preserve"> 20 maart 2012 heeft de Tweede K</w:t>
      </w:r>
      <w:r w:rsidR="002E7BDD">
        <w:t xml:space="preserve">amer met algemene stemmen de motie van het lid Van </w:t>
      </w:r>
      <w:proofErr w:type="spellStart"/>
      <w:r w:rsidR="002E7BDD">
        <w:t>Bochove</w:t>
      </w:r>
      <w:proofErr w:type="spellEnd"/>
      <w:r w:rsidR="002E7BDD">
        <w:t xml:space="preserve"> </w:t>
      </w:r>
      <w:r w:rsidR="00FF4B28">
        <w:t xml:space="preserve">aangenomen </w:t>
      </w:r>
      <w:r w:rsidR="002E7BDD">
        <w:t xml:space="preserve">(Kamerstuk 29 453, nr. 236). Aanleiding </w:t>
      </w:r>
      <w:r w:rsidR="00CE0A25">
        <w:t xml:space="preserve">voor het indienen </w:t>
      </w:r>
      <w:r w:rsidR="002E7BDD">
        <w:t xml:space="preserve">van de motie was </w:t>
      </w:r>
      <w:r w:rsidR="002E7BDD" w:rsidRPr="002E7BDD">
        <w:t xml:space="preserve">de problematiek bij </w:t>
      </w:r>
      <w:r w:rsidR="002E7BDD">
        <w:t xml:space="preserve">woningcorporatie </w:t>
      </w:r>
      <w:proofErr w:type="spellStart"/>
      <w:r w:rsidR="002E7BDD" w:rsidRPr="002E7BDD">
        <w:t>Vestia</w:t>
      </w:r>
      <w:proofErr w:type="spellEnd"/>
      <w:r w:rsidR="00757E07">
        <w:t>,</w:t>
      </w:r>
      <w:r w:rsidR="002E7BDD" w:rsidRPr="002E7BDD">
        <w:t xml:space="preserve"> </w:t>
      </w:r>
      <w:r w:rsidR="002E7BDD">
        <w:t xml:space="preserve">die </w:t>
      </w:r>
      <w:r w:rsidR="002E7BDD" w:rsidRPr="002E7BDD">
        <w:t>volg</w:t>
      </w:r>
      <w:r w:rsidR="002E7BDD">
        <w:t>de</w:t>
      </w:r>
      <w:r w:rsidR="002E7BDD" w:rsidRPr="002E7BDD">
        <w:t xml:space="preserve"> op </w:t>
      </w:r>
      <w:r w:rsidR="00FF4B28">
        <w:t>verscheidene</w:t>
      </w:r>
      <w:r w:rsidR="00FF4B28" w:rsidRPr="002E7BDD">
        <w:t xml:space="preserve"> </w:t>
      </w:r>
      <w:r w:rsidR="002E7BDD" w:rsidRPr="002E7BDD">
        <w:t>incidenten bij woningcorporaties</w:t>
      </w:r>
      <w:r w:rsidR="00757E07">
        <w:t xml:space="preserve"> </w:t>
      </w:r>
      <w:r w:rsidR="002E7BDD" w:rsidRPr="002E7BDD">
        <w:t>waar</w:t>
      </w:r>
      <w:r w:rsidR="001711EC">
        <w:t>, zoals de motie constateert:</w:t>
      </w:r>
      <w:r w:rsidR="00516668" w:rsidRPr="00516668">
        <w:t xml:space="preserve"> </w:t>
      </w:r>
      <w:r w:rsidR="00E560AE">
        <w:t>“</w:t>
      </w:r>
      <w:r w:rsidR="00516668" w:rsidRPr="002E7BDD">
        <w:t>laakbaar gedrag</w:t>
      </w:r>
      <w:r w:rsidR="00785EFB">
        <w:t xml:space="preserve"> </w:t>
      </w:r>
      <w:r w:rsidR="002E7BDD" w:rsidRPr="002E7BDD">
        <w:t>door het interne en externe toezicht onvo</w:t>
      </w:r>
      <w:r w:rsidR="002E7BDD">
        <w:t>ldoende en te laat is onderkend</w:t>
      </w:r>
      <w:r w:rsidR="001711EC">
        <w:t>”</w:t>
      </w:r>
      <w:r w:rsidR="002E7BDD">
        <w:t xml:space="preserve">. </w:t>
      </w:r>
    </w:p>
    <w:p w:rsidR="00EC6691" w:rsidRDefault="002E7BDD" w:rsidP="00EC6691">
      <w:pPr>
        <w:pStyle w:val="Huisstijl-Plattetekst"/>
      </w:pPr>
      <w:r>
        <w:t xml:space="preserve">In de motie </w:t>
      </w:r>
      <w:r w:rsidR="009C6F35">
        <w:t xml:space="preserve">wordt </w:t>
      </w:r>
      <w:r w:rsidR="001711EC">
        <w:t xml:space="preserve">voorts </w:t>
      </w:r>
      <w:r w:rsidR="009C6F35">
        <w:t>geconstateerd</w:t>
      </w:r>
      <w:r>
        <w:t xml:space="preserve"> dat </w:t>
      </w:r>
      <w:r w:rsidR="00E560AE">
        <w:t>“</w:t>
      </w:r>
      <w:r>
        <w:t xml:space="preserve">de </w:t>
      </w:r>
      <w:r w:rsidRPr="002E7BDD">
        <w:t>belangen van huurders bij deze sociale verhuurders in het geding zijn</w:t>
      </w:r>
      <w:r w:rsidR="00E560AE">
        <w:t>”</w:t>
      </w:r>
      <w:r>
        <w:t xml:space="preserve"> en dat de betrokken partijen </w:t>
      </w:r>
      <w:r w:rsidR="00E560AE">
        <w:t>“h</w:t>
      </w:r>
      <w:r w:rsidRPr="002E7BDD">
        <w:t>et al</w:t>
      </w:r>
      <w:r w:rsidR="00EC6691">
        <w:t xml:space="preserve">gemene belang van een integere en </w:t>
      </w:r>
      <w:r w:rsidRPr="002E7BDD">
        <w:t>sta</w:t>
      </w:r>
      <w:r w:rsidR="00EC6691">
        <w:t>biele volkshuisvesting schaden</w:t>
      </w:r>
      <w:r w:rsidR="00E560AE">
        <w:t>”</w:t>
      </w:r>
      <w:r w:rsidR="00EC6691">
        <w:t>.</w:t>
      </w:r>
      <w:r w:rsidR="009C6F35">
        <w:t xml:space="preserve"> </w:t>
      </w:r>
    </w:p>
    <w:p w:rsidR="007137C1" w:rsidRDefault="007137C1" w:rsidP="00EC6691">
      <w:pPr>
        <w:pStyle w:val="Huisstijl-Plattetekst"/>
      </w:pPr>
    </w:p>
    <w:p w:rsidR="00EC6691" w:rsidRDefault="00861B1C" w:rsidP="00EC6691">
      <w:pPr>
        <w:pStyle w:val="Huisstijl-Plattetekst"/>
      </w:pPr>
      <w:r>
        <w:t>In</w:t>
      </w:r>
      <w:r w:rsidR="00E560AE">
        <w:t xml:space="preserve"> de motie</w:t>
      </w:r>
      <w:r w:rsidR="00EC6691">
        <w:t xml:space="preserve"> </w:t>
      </w:r>
      <w:r>
        <w:t xml:space="preserve">wordt </w:t>
      </w:r>
      <w:r w:rsidR="00EC6691">
        <w:t xml:space="preserve">gewezen op het belang om </w:t>
      </w:r>
      <w:r w:rsidR="00EC6691" w:rsidRPr="00EC6691">
        <w:t xml:space="preserve">betrokken partijen onder ede </w:t>
      </w:r>
      <w:r w:rsidR="00785EFB">
        <w:t>te verhoren en dat</w:t>
      </w:r>
      <w:r w:rsidR="00EC6691">
        <w:t xml:space="preserve"> daarom </w:t>
      </w:r>
      <w:r w:rsidR="00EC6691" w:rsidRPr="00EC6691">
        <w:t xml:space="preserve">een onderzoek (enquête) </w:t>
      </w:r>
      <w:r w:rsidR="00EC6691">
        <w:t xml:space="preserve">moet worden ingesteld </w:t>
      </w:r>
      <w:r w:rsidR="00EC6691" w:rsidRPr="00EC6691">
        <w:t>ex artikel 140 (Reglement van Orde</w:t>
      </w:r>
      <w:r w:rsidR="00BC2059">
        <w:t>)</w:t>
      </w:r>
      <w:r w:rsidR="00EC6691">
        <w:t>.</w:t>
      </w:r>
    </w:p>
    <w:p w:rsidR="00EC6691" w:rsidRDefault="00EC6691" w:rsidP="00EC6691">
      <w:pPr>
        <w:pStyle w:val="Huisstijl-Plattetekst"/>
      </w:pPr>
    </w:p>
    <w:p w:rsidR="00E560AE" w:rsidRDefault="00E560AE" w:rsidP="00EC6691">
      <w:pPr>
        <w:pStyle w:val="Huisstijl-Plattetekst"/>
        <w:rPr>
          <w:i/>
        </w:rPr>
      </w:pPr>
      <w:r w:rsidRPr="00E560AE">
        <w:rPr>
          <w:i/>
        </w:rPr>
        <w:t>Achtergrond</w:t>
      </w:r>
    </w:p>
    <w:p w:rsidR="00E560AE" w:rsidRPr="00E560AE" w:rsidRDefault="00E560AE" w:rsidP="00EC6691">
      <w:pPr>
        <w:pStyle w:val="Huisstijl-Plattetekst"/>
        <w:rPr>
          <w:i/>
        </w:rPr>
      </w:pPr>
      <w:r>
        <w:t xml:space="preserve">Ter uitvoering van de motie heeft het Presidium per brief van 27 maart 2012 de vaste commissie voor Binnenlandse Zaken verzocht de uitwerking van deze motie ter hand te nemen. De vaste commissie voor Binnenlandse Zaken besloot in oktober 2012 om de opdracht </w:t>
      </w:r>
      <w:r w:rsidR="00082B88">
        <w:t>aan</w:t>
      </w:r>
      <w:r>
        <w:t xml:space="preserve"> een specifiek daartoe in te stellen tijdelijke commissie</w:t>
      </w:r>
      <w:r w:rsidR="00D20258">
        <w:t xml:space="preserve"> te geven</w:t>
      </w:r>
      <w:r>
        <w:t>.</w:t>
      </w:r>
    </w:p>
    <w:p w:rsidR="00E560AE" w:rsidRDefault="00E560AE" w:rsidP="00FB27C0">
      <w:pPr>
        <w:pStyle w:val="Huisstijl-Plattetekst"/>
      </w:pPr>
    </w:p>
    <w:p w:rsidR="007137C1" w:rsidRDefault="007137C1" w:rsidP="00FB27C0">
      <w:pPr>
        <w:pStyle w:val="Huisstijl-Plattetekst"/>
        <w:rPr>
          <w:szCs w:val="22"/>
          <w:lang w:eastAsia="en-US"/>
        </w:rPr>
      </w:pPr>
      <w:r>
        <w:rPr>
          <w:szCs w:val="22"/>
          <w:lang w:eastAsia="en-US"/>
        </w:rPr>
        <w:t>De</w:t>
      </w:r>
      <w:r w:rsidR="002D7D8E" w:rsidRPr="002D7D8E">
        <w:rPr>
          <w:szCs w:val="22"/>
          <w:lang w:eastAsia="en-US"/>
        </w:rPr>
        <w:t xml:space="preserve"> tijdelijke commissie Woningcorporaties (TCW)</w:t>
      </w:r>
      <w:r>
        <w:rPr>
          <w:szCs w:val="22"/>
          <w:lang w:eastAsia="en-US"/>
        </w:rPr>
        <w:t xml:space="preserve"> </w:t>
      </w:r>
      <w:r w:rsidRPr="002D7D8E">
        <w:rPr>
          <w:szCs w:val="22"/>
          <w:lang w:eastAsia="en-US"/>
        </w:rPr>
        <w:t>is geconstitueerd op 5 december 2012</w:t>
      </w:r>
      <w:r>
        <w:rPr>
          <w:szCs w:val="22"/>
          <w:lang w:eastAsia="en-US"/>
        </w:rPr>
        <w:t xml:space="preserve"> en </w:t>
      </w:r>
      <w:r w:rsidR="00757E07">
        <w:rPr>
          <w:szCs w:val="22"/>
          <w:lang w:eastAsia="en-US"/>
        </w:rPr>
        <w:t xml:space="preserve">kreeg de opdracht om de </w:t>
      </w:r>
      <w:r w:rsidR="00B50BF0">
        <w:rPr>
          <w:szCs w:val="22"/>
          <w:lang w:eastAsia="en-US"/>
        </w:rPr>
        <w:t xml:space="preserve">motie nader uit te werken en de </w:t>
      </w:r>
      <w:r w:rsidR="00757E07">
        <w:rPr>
          <w:szCs w:val="22"/>
          <w:lang w:eastAsia="en-US"/>
        </w:rPr>
        <w:t xml:space="preserve">parlementaire enquête </w:t>
      </w:r>
      <w:r w:rsidR="00C106DA">
        <w:rPr>
          <w:szCs w:val="22"/>
          <w:lang w:eastAsia="en-US"/>
        </w:rPr>
        <w:t xml:space="preserve">naar het functioneren van woningcorporaties </w:t>
      </w:r>
      <w:r w:rsidR="00757E07">
        <w:rPr>
          <w:szCs w:val="22"/>
          <w:lang w:eastAsia="en-US"/>
        </w:rPr>
        <w:t xml:space="preserve">voor te bereiden. </w:t>
      </w:r>
    </w:p>
    <w:p w:rsidR="002D7D8E" w:rsidRPr="002D7D8E" w:rsidRDefault="00CE0A25" w:rsidP="00FB27C0">
      <w:pPr>
        <w:pStyle w:val="Huisstijl-Plattetekst"/>
        <w:rPr>
          <w:szCs w:val="22"/>
          <w:lang w:eastAsia="en-US"/>
        </w:rPr>
      </w:pPr>
      <w:r>
        <w:rPr>
          <w:szCs w:val="22"/>
          <w:lang w:eastAsia="en-US"/>
        </w:rPr>
        <w:t xml:space="preserve">De leden </w:t>
      </w:r>
      <w:r w:rsidR="00E679A6">
        <w:rPr>
          <w:szCs w:val="22"/>
          <w:lang w:eastAsia="en-US"/>
        </w:rPr>
        <w:t>R.</w:t>
      </w:r>
      <w:r w:rsidR="00632211">
        <w:rPr>
          <w:szCs w:val="22"/>
          <w:lang w:eastAsia="en-US"/>
        </w:rPr>
        <w:t>A.</w:t>
      </w:r>
      <w:r w:rsidR="00E679A6">
        <w:rPr>
          <w:szCs w:val="22"/>
          <w:lang w:eastAsia="en-US"/>
        </w:rPr>
        <w:t xml:space="preserve"> </w:t>
      </w:r>
      <w:r w:rsidR="00C96DA8">
        <w:rPr>
          <w:szCs w:val="22"/>
          <w:lang w:eastAsia="en-US"/>
        </w:rPr>
        <w:t>v</w:t>
      </w:r>
      <w:r>
        <w:rPr>
          <w:szCs w:val="22"/>
          <w:lang w:eastAsia="en-US"/>
        </w:rPr>
        <w:t xml:space="preserve">an Vliet (voorzitter, PVV), </w:t>
      </w:r>
      <w:r w:rsidR="00E679A6">
        <w:rPr>
          <w:szCs w:val="22"/>
          <w:lang w:eastAsia="en-US"/>
        </w:rPr>
        <w:t xml:space="preserve">F. </w:t>
      </w:r>
      <w:proofErr w:type="spellStart"/>
      <w:r>
        <w:rPr>
          <w:szCs w:val="22"/>
          <w:lang w:eastAsia="en-US"/>
        </w:rPr>
        <w:t>Bashir</w:t>
      </w:r>
      <w:proofErr w:type="spellEnd"/>
      <w:r>
        <w:rPr>
          <w:szCs w:val="22"/>
          <w:lang w:eastAsia="en-US"/>
        </w:rPr>
        <w:t xml:space="preserve"> (SP), </w:t>
      </w:r>
      <w:r w:rsidR="00632211">
        <w:rPr>
          <w:szCs w:val="22"/>
          <w:lang w:eastAsia="en-US"/>
        </w:rPr>
        <w:t>V</w:t>
      </w:r>
      <w:r w:rsidR="00E679A6">
        <w:rPr>
          <w:szCs w:val="22"/>
          <w:lang w:eastAsia="en-US"/>
        </w:rPr>
        <w:t>.</w:t>
      </w:r>
      <w:r w:rsidR="00632211">
        <w:rPr>
          <w:szCs w:val="22"/>
          <w:lang w:eastAsia="en-US"/>
        </w:rPr>
        <w:t>A.</w:t>
      </w:r>
      <w:r w:rsidR="00E679A6">
        <w:rPr>
          <w:szCs w:val="22"/>
          <w:lang w:eastAsia="en-US"/>
        </w:rPr>
        <w:t xml:space="preserve"> </w:t>
      </w:r>
      <w:r>
        <w:rPr>
          <w:szCs w:val="22"/>
          <w:lang w:eastAsia="en-US"/>
        </w:rPr>
        <w:t xml:space="preserve">Groot (PvdA), </w:t>
      </w:r>
      <w:r w:rsidR="00E679A6">
        <w:rPr>
          <w:szCs w:val="22"/>
          <w:lang w:eastAsia="en-US"/>
        </w:rPr>
        <w:t xml:space="preserve">W. </w:t>
      </w:r>
      <w:proofErr w:type="spellStart"/>
      <w:r>
        <w:rPr>
          <w:szCs w:val="22"/>
          <w:lang w:eastAsia="en-US"/>
        </w:rPr>
        <w:t>Hachchi</w:t>
      </w:r>
      <w:proofErr w:type="spellEnd"/>
      <w:r>
        <w:rPr>
          <w:szCs w:val="22"/>
          <w:lang w:eastAsia="en-US"/>
        </w:rPr>
        <w:t xml:space="preserve"> (D66), </w:t>
      </w:r>
      <w:r w:rsidR="00E679A6">
        <w:rPr>
          <w:szCs w:val="22"/>
          <w:lang w:eastAsia="en-US"/>
        </w:rPr>
        <w:t xml:space="preserve">A. </w:t>
      </w:r>
      <w:r>
        <w:rPr>
          <w:szCs w:val="22"/>
          <w:lang w:eastAsia="en-US"/>
        </w:rPr>
        <w:t>Mulder</w:t>
      </w:r>
      <w:r w:rsidR="002D7D8E" w:rsidRPr="002D7D8E">
        <w:rPr>
          <w:szCs w:val="22"/>
          <w:lang w:eastAsia="en-US"/>
        </w:rPr>
        <w:t xml:space="preserve"> </w:t>
      </w:r>
      <w:r>
        <w:rPr>
          <w:szCs w:val="22"/>
          <w:lang w:eastAsia="en-US"/>
        </w:rPr>
        <w:t xml:space="preserve">(VVD) en </w:t>
      </w:r>
      <w:r w:rsidR="00E679A6">
        <w:rPr>
          <w:szCs w:val="22"/>
          <w:lang w:eastAsia="en-US"/>
        </w:rPr>
        <w:t xml:space="preserve">P. </w:t>
      </w:r>
      <w:r>
        <w:rPr>
          <w:szCs w:val="22"/>
          <w:lang w:eastAsia="en-US"/>
        </w:rPr>
        <w:t>Oskam (CDA) hebben zitting in de TCW.</w:t>
      </w:r>
    </w:p>
    <w:p w:rsidR="00FB27C0" w:rsidRDefault="00FB27C0"/>
    <w:p w:rsidR="006663B4" w:rsidRDefault="004D147F">
      <w:r>
        <w:t>De TCW heeft in de periode december 2012 tot april 2013 gewerkt aan het opstellen van een plan van aanpak voor een parlementaire enquête</w:t>
      </w:r>
      <w:r w:rsidR="00787A68">
        <w:rPr>
          <w:rStyle w:val="Voetnootmarkering"/>
        </w:rPr>
        <w:footnoteReference w:id="2"/>
      </w:r>
      <w:r>
        <w:t xml:space="preserve">. </w:t>
      </w:r>
      <w:r w:rsidR="00C106DA">
        <w:t xml:space="preserve">De </w:t>
      </w:r>
      <w:r w:rsidR="007137C1">
        <w:t>commissie</w:t>
      </w:r>
      <w:r w:rsidR="00C106DA">
        <w:t xml:space="preserve"> heeft een aantal besloten technische briefings </w:t>
      </w:r>
      <w:r w:rsidR="006F0E61">
        <w:t>ge</w:t>
      </w:r>
      <w:r w:rsidR="00646222">
        <w:t>houden met</w:t>
      </w:r>
      <w:r w:rsidR="006F0E61">
        <w:t xml:space="preserve"> </w:t>
      </w:r>
      <w:r w:rsidR="00C106DA">
        <w:t>deskundigen vanuit de wetenschap, overheid en politiek om</w:t>
      </w:r>
      <w:r w:rsidR="006663B4">
        <w:t xml:space="preserve"> zich te laten informeren over de </w:t>
      </w:r>
      <w:r w:rsidR="00CE0A25">
        <w:t xml:space="preserve">opzet en werking </w:t>
      </w:r>
      <w:r w:rsidR="006663B4">
        <w:t>van het stelsel van woningcorporaties</w:t>
      </w:r>
      <w:r w:rsidR="00763B80">
        <w:t xml:space="preserve"> en over </w:t>
      </w:r>
      <w:r w:rsidR="00CE60F8">
        <w:t xml:space="preserve">de </w:t>
      </w:r>
      <w:r w:rsidR="00C96DA8">
        <w:t xml:space="preserve">mogelijk </w:t>
      </w:r>
      <w:r w:rsidR="00C106DA">
        <w:t xml:space="preserve">toepasbare </w:t>
      </w:r>
      <w:r w:rsidR="00763B80">
        <w:t>onderzoeksmethodiek</w:t>
      </w:r>
      <w:r w:rsidR="00763B80">
        <w:rPr>
          <w:rStyle w:val="Voetnootmarkering"/>
        </w:rPr>
        <w:footnoteReference w:id="3"/>
      </w:r>
      <w:r w:rsidR="006663B4">
        <w:t>.</w:t>
      </w:r>
      <w:r w:rsidR="00E679A6">
        <w:t xml:space="preserve"> Op basis van de informatie uit de briefings en aanvullende literatuur is tijdens voortgangsbijeenkomsten </w:t>
      </w:r>
      <w:r w:rsidR="00102253">
        <w:t xml:space="preserve">van de TCW </w:t>
      </w:r>
      <w:r w:rsidR="007137C1">
        <w:t>het</w:t>
      </w:r>
      <w:r w:rsidR="00E679A6">
        <w:t xml:space="preserve"> plan van aanpak opgesteld.</w:t>
      </w:r>
      <w:r w:rsidR="00632211">
        <w:t xml:space="preserve"> Dit plan is in een reflectiebijeenkomst besproken met externe deskundigen</w:t>
      </w:r>
      <w:r w:rsidR="00632211" w:rsidRPr="00632211">
        <w:rPr>
          <w:vertAlign w:val="superscript"/>
        </w:rPr>
        <w:t>2</w:t>
      </w:r>
      <w:r w:rsidR="00632211">
        <w:t>.</w:t>
      </w:r>
      <w:r w:rsidR="003541C2">
        <w:t xml:space="preserve"> De </w:t>
      </w:r>
      <w:r w:rsidR="002F69E9">
        <w:t>TCW</w:t>
      </w:r>
      <w:r w:rsidR="003541C2">
        <w:t xml:space="preserve"> heeft de </w:t>
      </w:r>
      <w:r w:rsidR="00646222">
        <w:t xml:space="preserve">inbreng en </w:t>
      </w:r>
      <w:r w:rsidR="003541C2">
        <w:t>bereidwilligheid van de deskundigen tijdens de briefings en de reflectiebijeenkomst zeer op prijs gesteld.</w:t>
      </w:r>
    </w:p>
    <w:p w:rsidR="007137C1" w:rsidRDefault="007137C1"/>
    <w:p w:rsidR="0042755B" w:rsidRDefault="0042755B">
      <w:pPr>
        <w:rPr>
          <w:i/>
        </w:rPr>
      </w:pPr>
    </w:p>
    <w:p w:rsidR="0042755B" w:rsidRDefault="0042755B">
      <w:pPr>
        <w:rPr>
          <w:i/>
        </w:rPr>
      </w:pPr>
    </w:p>
    <w:p w:rsidR="006663B4" w:rsidRDefault="00F760A9">
      <w:pPr>
        <w:rPr>
          <w:i/>
        </w:rPr>
      </w:pPr>
      <w:r>
        <w:rPr>
          <w:i/>
        </w:rPr>
        <w:t>Voorstel</w:t>
      </w:r>
      <w:r w:rsidR="007137C1">
        <w:rPr>
          <w:i/>
        </w:rPr>
        <w:t xml:space="preserve"> TCW</w:t>
      </w:r>
    </w:p>
    <w:p w:rsidR="008542FA" w:rsidRPr="008542FA" w:rsidRDefault="008542FA" w:rsidP="008542FA">
      <w:pPr>
        <w:rPr>
          <w:szCs w:val="22"/>
          <w:lang w:eastAsia="zh-CN" w:bidi="hi-IN"/>
        </w:rPr>
      </w:pPr>
      <w:r w:rsidRPr="008542FA">
        <w:rPr>
          <w:szCs w:val="22"/>
          <w:lang w:eastAsia="zh-CN" w:bidi="hi-IN"/>
        </w:rPr>
        <w:t>De TCW stelt voor om een parlementaire enquête te houden naar de opzet en werking van het stelsel van woningcorporaties, waarbij onder andere wordt ingegaan</w:t>
      </w:r>
      <w:r w:rsidR="00FF4B28">
        <w:rPr>
          <w:szCs w:val="22"/>
          <w:lang w:eastAsia="zh-CN" w:bidi="hi-IN"/>
        </w:rPr>
        <w:t xml:space="preserve"> op</w:t>
      </w:r>
      <w:r w:rsidRPr="008542FA">
        <w:rPr>
          <w:szCs w:val="22"/>
          <w:lang w:eastAsia="zh-CN" w:bidi="hi-IN"/>
        </w:rPr>
        <w:t xml:space="preserve"> incidenten bij woningcorporaties. Hierbij zal de enquêtecommissie de positie van huurders, woningzoekenden en overige betrokken burgers en de maatschappelijke gevolgen van de werking van het woningcorporatiestelsel steeds voor ogen houden.</w:t>
      </w:r>
    </w:p>
    <w:p w:rsidR="008542FA" w:rsidRPr="008542FA" w:rsidRDefault="008542FA" w:rsidP="008542FA">
      <w:pPr>
        <w:rPr>
          <w:szCs w:val="22"/>
          <w:lang w:eastAsia="zh-CN" w:bidi="hi-IN"/>
        </w:rPr>
      </w:pPr>
    </w:p>
    <w:p w:rsidR="003C6202" w:rsidRDefault="008542FA">
      <w:pPr>
        <w:rPr>
          <w:szCs w:val="22"/>
          <w:lang w:eastAsia="zh-CN" w:bidi="hi-IN"/>
        </w:rPr>
      </w:pPr>
      <w:r w:rsidRPr="008542FA">
        <w:rPr>
          <w:szCs w:val="22"/>
          <w:lang w:eastAsia="zh-CN" w:bidi="hi-IN"/>
        </w:rPr>
        <w:t xml:space="preserve">De TCW is, op basis van de motie van het lid Van </w:t>
      </w:r>
      <w:proofErr w:type="spellStart"/>
      <w:r w:rsidRPr="008542FA">
        <w:rPr>
          <w:szCs w:val="22"/>
          <w:lang w:eastAsia="zh-CN" w:bidi="hi-IN"/>
        </w:rPr>
        <w:t>Bochove</w:t>
      </w:r>
      <w:proofErr w:type="spellEnd"/>
      <w:r w:rsidRPr="008542FA">
        <w:rPr>
          <w:szCs w:val="22"/>
          <w:lang w:eastAsia="zh-CN" w:bidi="hi-IN"/>
        </w:rPr>
        <w:t xml:space="preserve"> en de briefings, van oordeel dat een parlementaire enquête voor dit onderzoek het geëigende instrument is. </w:t>
      </w:r>
      <w:r w:rsidR="001711EC">
        <w:rPr>
          <w:szCs w:val="22"/>
          <w:lang w:eastAsia="zh-CN" w:bidi="hi-IN"/>
        </w:rPr>
        <w:t>Veel</w:t>
      </w:r>
      <w:r w:rsidRPr="008542FA">
        <w:rPr>
          <w:szCs w:val="22"/>
          <w:lang w:eastAsia="zh-CN" w:bidi="hi-IN"/>
        </w:rPr>
        <w:t xml:space="preserve"> van de te onderzoeken actoren </w:t>
      </w:r>
      <w:r w:rsidR="001711EC">
        <w:rPr>
          <w:szCs w:val="22"/>
          <w:lang w:eastAsia="zh-CN" w:bidi="hi-IN"/>
        </w:rPr>
        <w:t xml:space="preserve">vallen </w:t>
      </w:r>
      <w:r w:rsidRPr="008542FA">
        <w:rPr>
          <w:szCs w:val="22"/>
          <w:lang w:eastAsia="zh-CN" w:bidi="hi-IN"/>
        </w:rPr>
        <w:t xml:space="preserve">niet onder het algemene inlichtingenrecht van de Tweede Kamer (artikel 68 Grondwet), </w:t>
      </w:r>
      <w:r w:rsidR="001711EC">
        <w:rPr>
          <w:szCs w:val="22"/>
          <w:lang w:eastAsia="zh-CN" w:bidi="hi-IN"/>
        </w:rPr>
        <w:t>waardoor</w:t>
      </w:r>
      <w:r w:rsidRPr="008542FA">
        <w:rPr>
          <w:szCs w:val="22"/>
          <w:lang w:eastAsia="zh-CN" w:bidi="hi-IN"/>
        </w:rPr>
        <w:t xml:space="preserve"> enquêtebevoegdheden voor dit onderzoek een noodzaak</w:t>
      </w:r>
      <w:r w:rsidR="001711EC">
        <w:rPr>
          <w:szCs w:val="22"/>
          <w:lang w:eastAsia="zh-CN" w:bidi="hi-IN"/>
        </w:rPr>
        <w:t xml:space="preserve"> zijn</w:t>
      </w:r>
      <w:r w:rsidRPr="008542FA">
        <w:rPr>
          <w:szCs w:val="22"/>
          <w:lang w:eastAsia="zh-CN" w:bidi="hi-IN"/>
        </w:rPr>
        <w:t>.</w:t>
      </w:r>
      <w:r>
        <w:rPr>
          <w:szCs w:val="22"/>
          <w:lang w:eastAsia="zh-CN" w:bidi="hi-IN"/>
        </w:rPr>
        <w:t xml:space="preserve"> </w:t>
      </w:r>
      <w:r w:rsidRPr="008542FA">
        <w:rPr>
          <w:szCs w:val="22"/>
          <w:lang w:eastAsia="zh-CN" w:bidi="hi-IN"/>
        </w:rPr>
        <w:t xml:space="preserve">Met name het onderzoek naar de incidenten, </w:t>
      </w:r>
      <w:r w:rsidR="00FF4B28">
        <w:rPr>
          <w:szCs w:val="22"/>
          <w:lang w:eastAsia="zh-CN" w:bidi="hi-IN"/>
        </w:rPr>
        <w:t>dat</w:t>
      </w:r>
      <w:r w:rsidR="00FF4B28" w:rsidRPr="008542FA">
        <w:rPr>
          <w:szCs w:val="22"/>
          <w:lang w:eastAsia="zh-CN" w:bidi="hi-IN"/>
        </w:rPr>
        <w:t xml:space="preserve"> </w:t>
      </w:r>
      <w:r w:rsidRPr="008542FA">
        <w:rPr>
          <w:szCs w:val="22"/>
          <w:lang w:eastAsia="zh-CN" w:bidi="hi-IN"/>
        </w:rPr>
        <w:t xml:space="preserve">onder andere </w:t>
      </w:r>
      <w:r w:rsidR="00FF4B28">
        <w:rPr>
          <w:szCs w:val="22"/>
          <w:lang w:eastAsia="zh-CN" w:bidi="hi-IN"/>
        </w:rPr>
        <w:t>door</w:t>
      </w:r>
      <w:r w:rsidR="00FF4B28" w:rsidRPr="008542FA">
        <w:rPr>
          <w:szCs w:val="22"/>
          <w:lang w:eastAsia="zh-CN" w:bidi="hi-IN"/>
        </w:rPr>
        <w:t xml:space="preserve"> </w:t>
      </w:r>
      <w:r w:rsidRPr="008542FA">
        <w:rPr>
          <w:szCs w:val="22"/>
          <w:lang w:eastAsia="zh-CN" w:bidi="hi-IN"/>
        </w:rPr>
        <w:t xml:space="preserve">casusonderzoek zal plaatsvinden, vraagt om toepassing van de bevoegdheden van een enquêtecommissie. Daarbij gaat het niet alleen om de bevoegdheid tot het verhoren van getuigen en deskundigen onder ede, maar ook om de bevoegdheden tot het kennisnemen van documenten en het vorderen van schriftelijke inlichtingen. </w:t>
      </w:r>
    </w:p>
    <w:p w:rsidR="003C6202" w:rsidRDefault="003C6202">
      <w:pPr>
        <w:rPr>
          <w:szCs w:val="22"/>
          <w:lang w:eastAsia="zh-CN" w:bidi="hi-IN"/>
        </w:rPr>
      </w:pPr>
    </w:p>
    <w:p w:rsidR="00227644" w:rsidRPr="00E679A6" w:rsidRDefault="00227644">
      <w:pPr>
        <w:rPr>
          <w:i/>
        </w:rPr>
      </w:pPr>
      <w:r w:rsidRPr="00E679A6">
        <w:rPr>
          <w:i/>
        </w:rPr>
        <w:t>Leeswijzer</w:t>
      </w:r>
      <w:r w:rsidR="006663B4" w:rsidRPr="00E679A6">
        <w:rPr>
          <w:i/>
        </w:rPr>
        <w:t xml:space="preserve"> </w:t>
      </w:r>
    </w:p>
    <w:p w:rsidR="00921E0E" w:rsidRDefault="00227644">
      <w:pPr>
        <w:rPr>
          <w:szCs w:val="22"/>
          <w:lang w:eastAsia="en-US"/>
        </w:rPr>
      </w:pPr>
      <w:r>
        <w:t xml:space="preserve">In </w:t>
      </w:r>
      <w:r w:rsidR="00861B1C">
        <w:t xml:space="preserve">hoofdstuk </w:t>
      </w:r>
      <w:r w:rsidR="00654DD4">
        <w:t>1</w:t>
      </w:r>
      <w:r>
        <w:t xml:space="preserve"> worden de doel- en probleemstelling van het onderzoek geformuleerd. </w:t>
      </w:r>
      <w:r w:rsidR="00861B1C">
        <w:t xml:space="preserve">Hoofdstuk </w:t>
      </w:r>
      <w:r w:rsidR="00654DD4">
        <w:t>2</w:t>
      </w:r>
      <w:r>
        <w:t xml:space="preserve"> vermeldt de onderzoeksvragen. Vervolgens </w:t>
      </w:r>
      <w:r w:rsidR="00E679A6">
        <w:t xml:space="preserve">staan in </w:t>
      </w:r>
      <w:r w:rsidR="00861B1C">
        <w:t>hoofdstuk 3</w:t>
      </w:r>
      <w:r>
        <w:t xml:space="preserve"> de onderzoek</w:t>
      </w:r>
      <w:r w:rsidR="00861B1C">
        <w:t xml:space="preserve">aanpak en de </w:t>
      </w:r>
      <w:r w:rsidR="006F0E61">
        <w:t xml:space="preserve">te </w:t>
      </w:r>
      <w:r w:rsidR="00861B1C">
        <w:t>doorlopen fasen centraal</w:t>
      </w:r>
      <w:r w:rsidR="003D0FE8">
        <w:t xml:space="preserve">. </w:t>
      </w:r>
      <w:r w:rsidR="00861B1C">
        <w:t xml:space="preserve">Hoofdstuk </w:t>
      </w:r>
      <w:r w:rsidR="00654DD4">
        <w:t xml:space="preserve">4 </w:t>
      </w:r>
      <w:r w:rsidR="00516668">
        <w:t xml:space="preserve">gaat in </w:t>
      </w:r>
      <w:r w:rsidR="00654DD4">
        <w:t xml:space="preserve">op de </w:t>
      </w:r>
      <w:r w:rsidR="00377F63">
        <w:t xml:space="preserve">planning en organisatie. </w:t>
      </w:r>
      <w:r w:rsidR="00516668">
        <w:rPr>
          <w:szCs w:val="22"/>
          <w:lang w:eastAsia="en-US"/>
        </w:rPr>
        <w:t xml:space="preserve">Tot slot komt de begroting in </w:t>
      </w:r>
      <w:r w:rsidR="00861B1C">
        <w:rPr>
          <w:szCs w:val="22"/>
          <w:lang w:eastAsia="en-US"/>
        </w:rPr>
        <w:t>hoofdstuk 5</w:t>
      </w:r>
      <w:r w:rsidR="00516668">
        <w:rPr>
          <w:szCs w:val="22"/>
          <w:lang w:eastAsia="en-US"/>
        </w:rPr>
        <w:t xml:space="preserve"> aan de orde.</w:t>
      </w:r>
      <w:r w:rsidR="00654DD4" w:rsidRPr="00654DD4">
        <w:rPr>
          <w:szCs w:val="22"/>
          <w:lang w:eastAsia="en-US"/>
        </w:rPr>
        <w:t xml:space="preserve"> </w:t>
      </w:r>
    </w:p>
    <w:p w:rsidR="00787A68" w:rsidRDefault="00787A68">
      <w:pPr>
        <w:rPr>
          <w:szCs w:val="22"/>
          <w:lang w:eastAsia="en-US"/>
        </w:rPr>
      </w:pPr>
    </w:p>
    <w:p w:rsidR="00787A68" w:rsidRPr="00FB27C0" w:rsidRDefault="00787A68"/>
    <w:p w:rsidR="00921E0E" w:rsidRDefault="00246E1C">
      <w:pPr>
        <w:pStyle w:val="Huisstijl-Hoofdstukgenummerd"/>
      </w:pPr>
      <w:bookmarkStart w:id="0" w:name="_Toc326159561"/>
      <w:bookmarkStart w:id="1" w:name="_Toc334626791"/>
      <w:bookmarkStart w:id="2" w:name="_Toc345579926"/>
      <w:r>
        <w:t>D</w:t>
      </w:r>
      <w:r w:rsidR="0073714C">
        <w:t>oel- en probleemstelling</w:t>
      </w:r>
      <w:bookmarkEnd w:id="0"/>
      <w:bookmarkEnd w:id="1"/>
      <w:bookmarkEnd w:id="2"/>
    </w:p>
    <w:p w:rsidR="00851D12" w:rsidRPr="00851D12" w:rsidRDefault="00246E1C" w:rsidP="00851D12">
      <w:pPr>
        <w:pStyle w:val="Huisstijl-Hoofdstukgenummerd"/>
        <w:numPr>
          <w:ilvl w:val="0"/>
          <w:numId w:val="0"/>
        </w:numPr>
        <w:ind w:left="340" w:hanging="340"/>
        <w:rPr>
          <w:sz w:val="18"/>
          <w:szCs w:val="18"/>
        </w:rPr>
      </w:pPr>
      <w:r>
        <w:rPr>
          <w:sz w:val="18"/>
          <w:szCs w:val="18"/>
        </w:rPr>
        <w:t>1.1</w:t>
      </w:r>
      <w:r w:rsidR="00851D12">
        <w:rPr>
          <w:sz w:val="18"/>
          <w:szCs w:val="18"/>
        </w:rPr>
        <w:t xml:space="preserve"> </w:t>
      </w:r>
      <w:r w:rsidR="00851D12" w:rsidRPr="00851D12">
        <w:rPr>
          <w:sz w:val="18"/>
          <w:szCs w:val="18"/>
        </w:rPr>
        <w:t>Doelstelling</w:t>
      </w:r>
    </w:p>
    <w:p w:rsidR="00D8605A" w:rsidRPr="00D8605A" w:rsidRDefault="00D8605A" w:rsidP="00D8605A">
      <w:pPr>
        <w:rPr>
          <w:szCs w:val="22"/>
          <w:lang w:eastAsia="zh-CN" w:bidi="hi-IN"/>
        </w:rPr>
      </w:pPr>
      <w:r w:rsidRPr="00D8605A">
        <w:rPr>
          <w:szCs w:val="22"/>
          <w:lang w:eastAsia="zh-CN" w:bidi="hi-IN"/>
        </w:rPr>
        <w:t>De doelstelling van het onderzoek luidt:</w:t>
      </w:r>
    </w:p>
    <w:p w:rsidR="00D8605A" w:rsidRPr="00D8605A" w:rsidRDefault="00D8605A" w:rsidP="00D8605A">
      <w:pPr>
        <w:rPr>
          <w:szCs w:val="22"/>
          <w:lang w:eastAsia="zh-CN" w:bidi="hi-IN"/>
        </w:rPr>
      </w:pPr>
      <w:r w:rsidRPr="00D8605A">
        <w:rPr>
          <w:i/>
          <w:szCs w:val="22"/>
          <w:lang w:eastAsia="zh-CN" w:bidi="hi-IN"/>
        </w:rPr>
        <w:t>Inzicht verschaffen in de opzet en werking van het stelsel van woningcorporaties</w:t>
      </w:r>
      <w:r w:rsidR="002F69E9">
        <w:rPr>
          <w:i/>
          <w:szCs w:val="22"/>
          <w:lang w:eastAsia="zh-CN" w:bidi="hi-IN"/>
        </w:rPr>
        <w:t xml:space="preserve"> </w:t>
      </w:r>
      <w:r w:rsidR="00B43112">
        <w:rPr>
          <w:i/>
          <w:szCs w:val="22"/>
          <w:lang w:eastAsia="zh-CN" w:bidi="hi-IN"/>
        </w:rPr>
        <w:t>om</w:t>
      </w:r>
      <w:r w:rsidR="009E49C0">
        <w:rPr>
          <w:i/>
          <w:szCs w:val="22"/>
          <w:lang w:eastAsia="zh-CN" w:bidi="hi-IN"/>
        </w:rPr>
        <w:t xml:space="preserve"> te </w:t>
      </w:r>
      <w:r w:rsidRPr="00D8605A">
        <w:rPr>
          <w:i/>
          <w:szCs w:val="22"/>
          <w:lang w:eastAsia="zh-CN" w:bidi="hi-IN"/>
        </w:rPr>
        <w:t xml:space="preserve">komen tot waarheidsvinding en beoordeling van het stelsel </w:t>
      </w:r>
      <w:r w:rsidR="003C6202">
        <w:rPr>
          <w:i/>
          <w:szCs w:val="22"/>
          <w:lang w:eastAsia="zh-CN" w:bidi="hi-IN"/>
        </w:rPr>
        <w:t>en zo</w:t>
      </w:r>
      <w:r w:rsidR="003C6202" w:rsidRPr="00D8605A">
        <w:rPr>
          <w:i/>
          <w:szCs w:val="22"/>
          <w:lang w:eastAsia="zh-CN" w:bidi="hi-IN"/>
        </w:rPr>
        <w:t xml:space="preserve"> </w:t>
      </w:r>
      <w:r w:rsidRPr="00D8605A">
        <w:rPr>
          <w:i/>
          <w:szCs w:val="22"/>
          <w:lang w:eastAsia="zh-CN" w:bidi="hi-IN"/>
        </w:rPr>
        <w:t>bij te dragen aan ontwikkeling van toekomstig beleid</w:t>
      </w:r>
      <w:r w:rsidRPr="00D8605A">
        <w:rPr>
          <w:szCs w:val="22"/>
          <w:lang w:eastAsia="zh-CN" w:bidi="hi-IN"/>
        </w:rPr>
        <w:t>.</w:t>
      </w:r>
    </w:p>
    <w:p w:rsidR="00D8605A" w:rsidRPr="00D8605A" w:rsidRDefault="00D8605A" w:rsidP="00D8605A">
      <w:pPr>
        <w:rPr>
          <w:szCs w:val="22"/>
          <w:lang w:eastAsia="zh-CN" w:bidi="hi-IN"/>
        </w:rPr>
      </w:pPr>
    </w:p>
    <w:p w:rsidR="00D8605A" w:rsidRPr="00D8605A" w:rsidRDefault="00D8605A" w:rsidP="00D8605A">
      <w:pPr>
        <w:rPr>
          <w:szCs w:val="22"/>
          <w:lang w:eastAsia="zh-CN" w:bidi="hi-IN"/>
        </w:rPr>
      </w:pPr>
      <w:r w:rsidRPr="00D8605A">
        <w:rPr>
          <w:szCs w:val="22"/>
          <w:lang w:eastAsia="zh-CN" w:bidi="hi-IN"/>
        </w:rPr>
        <w:t xml:space="preserve">De enquête kent een </w:t>
      </w:r>
      <w:r w:rsidR="00B43112">
        <w:rPr>
          <w:szCs w:val="22"/>
          <w:lang w:eastAsia="zh-CN" w:bidi="hi-IN"/>
        </w:rPr>
        <w:t>tweeledig</w:t>
      </w:r>
      <w:r w:rsidR="006F0E61">
        <w:rPr>
          <w:szCs w:val="22"/>
          <w:lang w:eastAsia="zh-CN" w:bidi="hi-IN"/>
        </w:rPr>
        <w:t>e</w:t>
      </w:r>
      <w:r w:rsidRPr="00D8605A">
        <w:rPr>
          <w:szCs w:val="22"/>
          <w:lang w:eastAsia="zh-CN" w:bidi="hi-IN"/>
        </w:rPr>
        <w:t xml:space="preserve"> doelstelling: waarheidsvinding en le</w:t>
      </w:r>
      <w:r w:rsidR="00B43112">
        <w:rPr>
          <w:szCs w:val="22"/>
          <w:lang w:eastAsia="zh-CN" w:bidi="hi-IN"/>
        </w:rPr>
        <w:t>ssen trekken voor de toekomst</w:t>
      </w:r>
      <w:r w:rsidRPr="00D8605A">
        <w:rPr>
          <w:szCs w:val="22"/>
          <w:lang w:eastAsia="zh-CN" w:bidi="hi-IN"/>
        </w:rPr>
        <w:t xml:space="preserve">. Het inzichtelijk maken van de ontwikkelingen van het stelsel, het analyseren van de politieke besluitvorming en het onderzoeken van incidenten zijn middelen hiertoe. De rol van het kabinet en het parlement </w:t>
      </w:r>
      <w:r w:rsidR="006F0E61" w:rsidRPr="00D8605A">
        <w:rPr>
          <w:szCs w:val="22"/>
          <w:lang w:eastAsia="zh-CN" w:bidi="hi-IN"/>
        </w:rPr>
        <w:t>staa</w:t>
      </w:r>
      <w:r w:rsidR="006F0E61">
        <w:rPr>
          <w:szCs w:val="22"/>
          <w:lang w:eastAsia="zh-CN" w:bidi="hi-IN"/>
        </w:rPr>
        <w:t xml:space="preserve">t </w:t>
      </w:r>
      <w:r w:rsidR="003C6202" w:rsidRPr="00D8605A">
        <w:rPr>
          <w:szCs w:val="22"/>
          <w:lang w:eastAsia="zh-CN" w:bidi="hi-IN"/>
        </w:rPr>
        <w:t>hierbij centraal</w:t>
      </w:r>
      <w:r w:rsidR="003C6202">
        <w:rPr>
          <w:szCs w:val="22"/>
          <w:lang w:eastAsia="zh-CN" w:bidi="hi-IN"/>
        </w:rPr>
        <w:t>,</w:t>
      </w:r>
      <w:r w:rsidRPr="00D8605A">
        <w:rPr>
          <w:szCs w:val="22"/>
          <w:lang w:eastAsia="zh-CN" w:bidi="hi-IN"/>
        </w:rPr>
        <w:t xml:space="preserve"> zoals gebruikelijk in parlementair onderzoek. </w:t>
      </w:r>
    </w:p>
    <w:p w:rsidR="00D8605A" w:rsidRPr="00D8605A" w:rsidRDefault="00D8605A" w:rsidP="00D8605A">
      <w:pPr>
        <w:rPr>
          <w:szCs w:val="22"/>
          <w:lang w:eastAsia="zh-CN" w:bidi="hi-IN"/>
        </w:rPr>
      </w:pPr>
    </w:p>
    <w:p w:rsidR="00D8605A" w:rsidRDefault="00D8605A" w:rsidP="00D8605A">
      <w:pPr>
        <w:rPr>
          <w:szCs w:val="22"/>
          <w:lang w:eastAsia="zh-CN" w:bidi="hi-IN"/>
        </w:rPr>
      </w:pPr>
      <w:r w:rsidRPr="00D8605A">
        <w:rPr>
          <w:szCs w:val="22"/>
          <w:lang w:eastAsia="zh-CN" w:bidi="hi-IN"/>
        </w:rPr>
        <w:t xml:space="preserve">In navolging van de motie van het lid Van </w:t>
      </w:r>
      <w:proofErr w:type="spellStart"/>
      <w:r w:rsidRPr="00D8605A">
        <w:rPr>
          <w:szCs w:val="22"/>
          <w:lang w:eastAsia="zh-CN" w:bidi="hi-IN"/>
        </w:rPr>
        <w:t>Bochove</w:t>
      </w:r>
      <w:proofErr w:type="spellEnd"/>
      <w:r w:rsidRPr="00D8605A">
        <w:rPr>
          <w:szCs w:val="22"/>
          <w:lang w:eastAsia="zh-CN" w:bidi="hi-IN"/>
        </w:rPr>
        <w:t xml:space="preserve">, </w:t>
      </w:r>
      <w:r w:rsidR="009E49C0">
        <w:rPr>
          <w:szCs w:val="22"/>
          <w:lang w:eastAsia="zh-CN" w:bidi="hi-IN"/>
        </w:rPr>
        <w:t>constateert</w:t>
      </w:r>
      <w:r w:rsidRPr="00D8605A">
        <w:rPr>
          <w:szCs w:val="22"/>
          <w:lang w:eastAsia="zh-CN" w:bidi="hi-IN"/>
        </w:rPr>
        <w:t xml:space="preserve"> de TCW dat zich </w:t>
      </w:r>
      <w:r w:rsidR="003C6202">
        <w:rPr>
          <w:szCs w:val="22"/>
          <w:lang w:eastAsia="zh-CN" w:bidi="hi-IN"/>
        </w:rPr>
        <w:t>verscheidene</w:t>
      </w:r>
      <w:r w:rsidR="003C6202" w:rsidRPr="00D8605A">
        <w:rPr>
          <w:szCs w:val="22"/>
          <w:lang w:eastAsia="zh-CN" w:bidi="hi-IN"/>
        </w:rPr>
        <w:t xml:space="preserve"> </w:t>
      </w:r>
      <w:r w:rsidRPr="00D8605A">
        <w:rPr>
          <w:szCs w:val="22"/>
          <w:lang w:eastAsia="zh-CN" w:bidi="hi-IN"/>
        </w:rPr>
        <w:t xml:space="preserve">incidenten van verschillende aard binnen woningcorporaties hebben voorgedaan. Deze incidenten </w:t>
      </w:r>
      <w:r w:rsidR="006F0E61">
        <w:rPr>
          <w:szCs w:val="22"/>
          <w:lang w:eastAsia="zh-CN" w:bidi="hi-IN"/>
        </w:rPr>
        <w:t>gaan over</w:t>
      </w:r>
      <w:r w:rsidRPr="00D8605A">
        <w:rPr>
          <w:szCs w:val="22"/>
          <w:lang w:eastAsia="zh-CN" w:bidi="hi-IN"/>
        </w:rPr>
        <w:t xml:space="preserve"> </w:t>
      </w:r>
      <w:r w:rsidR="009E49C0">
        <w:rPr>
          <w:szCs w:val="22"/>
          <w:lang w:eastAsia="zh-CN" w:bidi="hi-IN"/>
        </w:rPr>
        <w:t xml:space="preserve">problemen </w:t>
      </w:r>
      <w:r w:rsidR="006F0E61">
        <w:rPr>
          <w:szCs w:val="22"/>
          <w:lang w:eastAsia="zh-CN" w:bidi="hi-IN"/>
        </w:rPr>
        <w:t xml:space="preserve">met </w:t>
      </w:r>
      <w:r w:rsidRPr="00D8605A">
        <w:rPr>
          <w:szCs w:val="22"/>
          <w:lang w:eastAsia="zh-CN" w:bidi="hi-IN"/>
        </w:rPr>
        <w:t>integriteit, onverantwoorde risico’s en conflicten</w:t>
      </w:r>
      <w:r w:rsidR="009E49C0">
        <w:rPr>
          <w:szCs w:val="22"/>
          <w:lang w:eastAsia="zh-CN" w:bidi="hi-IN"/>
        </w:rPr>
        <w:t xml:space="preserve"> en hebben geleid tot</w:t>
      </w:r>
      <w:r w:rsidRPr="00D8605A">
        <w:rPr>
          <w:szCs w:val="22"/>
          <w:lang w:eastAsia="zh-CN" w:bidi="hi-IN"/>
        </w:rPr>
        <w:t xml:space="preserve"> maatschappelijke discussies</w:t>
      </w:r>
      <w:r w:rsidR="009E49C0">
        <w:rPr>
          <w:szCs w:val="22"/>
          <w:lang w:eastAsia="zh-CN" w:bidi="hi-IN"/>
        </w:rPr>
        <w:t>. Bovendien doen de incidenten</w:t>
      </w:r>
      <w:r w:rsidRPr="00D8605A">
        <w:rPr>
          <w:szCs w:val="22"/>
          <w:lang w:eastAsia="zh-CN" w:bidi="hi-IN"/>
        </w:rPr>
        <w:t xml:space="preserve"> vermoeden dat het stelsel niet optimaal functioneert, waardoor onder meer de belangen van huurders in het geding kunnen zijn. Onderzoek naar een aantal incidenten bij woningcorporaties zal daarom een belangrijk onderdeel van de enquête uitmaken. Waarheidsvinding staat hierbij voorop, maar het casusonderzoek richt zich ook op het trekken van lessen. De bestudering van casussen </w:t>
      </w:r>
      <w:r w:rsidR="009E49C0">
        <w:rPr>
          <w:szCs w:val="22"/>
          <w:lang w:eastAsia="zh-CN" w:bidi="hi-IN"/>
        </w:rPr>
        <w:t>draagt bij aan het</w:t>
      </w:r>
      <w:r w:rsidRPr="00D8605A">
        <w:rPr>
          <w:szCs w:val="22"/>
          <w:lang w:eastAsia="zh-CN" w:bidi="hi-IN"/>
        </w:rPr>
        <w:t xml:space="preserve"> inzicht in de werking van het stelsel en kan daarmee behulpzaam zijn bij de beoordeling van het stelsel en bijdragen aan de ontwikkeling van toekomstig beleid.</w:t>
      </w:r>
    </w:p>
    <w:p w:rsidR="005E7338" w:rsidRDefault="005E7338" w:rsidP="00C96700">
      <w:pPr>
        <w:pStyle w:val="Huisstijl-Paragraafgenummerd"/>
        <w:numPr>
          <w:ilvl w:val="0"/>
          <w:numId w:val="0"/>
        </w:numPr>
      </w:pPr>
    </w:p>
    <w:p w:rsidR="00524E33" w:rsidRDefault="00C96700" w:rsidP="00C96700">
      <w:pPr>
        <w:pStyle w:val="Huisstijl-Paragraafgenummerd"/>
        <w:numPr>
          <w:ilvl w:val="0"/>
          <w:numId w:val="0"/>
        </w:numPr>
      </w:pPr>
      <w:r>
        <w:t>1.2</w:t>
      </w:r>
      <w:r w:rsidR="001533A4">
        <w:t xml:space="preserve"> </w:t>
      </w:r>
      <w:r w:rsidR="00524E33">
        <w:t>Probleemstelling</w:t>
      </w:r>
    </w:p>
    <w:p w:rsidR="00062359" w:rsidRDefault="00062359" w:rsidP="00062359">
      <w:pPr>
        <w:autoSpaceDE w:val="0"/>
        <w:adjustRightInd w:val="0"/>
        <w:rPr>
          <w:lang w:eastAsia="zh-CN" w:bidi="hi-IN"/>
        </w:rPr>
      </w:pPr>
      <w:r>
        <w:rPr>
          <w:lang w:eastAsia="zh-CN" w:bidi="hi-IN"/>
        </w:rPr>
        <w:t>De probleemstelling luidt:</w:t>
      </w:r>
    </w:p>
    <w:p w:rsidR="00062359" w:rsidRDefault="00062359" w:rsidP="00062359">
      <w:pPr>
        <w:autoSpaceDE w:val="0"/>
        <w:adjustRightInd w:val="0"/>
        <w:rPr>
          <w:lang w:eastAsia="zh-CN" w:bidi="hi-IN"/>
        </w:rPr>
      </w:pPr>
      <w:r w:rsidRPr="003B0F1C">
        <w:rPr>
          <w:i/>
          <w:lang w:eastAsia="zh-CN" w:bidi="hi-IN"/>
        </w:rPr>
        <w:t>Functione</w:t>
      </w:r>
      <w:r w:rsidR="00F03D59" w:rsidRPr="003B0F1C">
        <w:rPr>
          <w:i/>
          <w:lang w:eastAsia="zh-CN" w:bidi="hi-IN"/>
        </w:rPr>
        <w:t>e</w:t>
      </w:r>
      <w:r w:rsidRPr="003B0F1C">
        <w:rPr>
          <w:i/>
          <w:lang w:eastAsia="zh-CN" w:bidi="hi-IN"/>
        </w:rPr>
        <w:t>r</w:t>
      </w:r>
      <w:r w:rsidR="00F03D59" w:rsidRPr="003B0F1C">
        <w:rPr>
          <w:i/>
          <w:lang w:eastAsia="zh-CN" w:bidi="hi-IN"/>
        </w:rPr>
        <w:t>t</w:t>
      </w:r>
      <w:r w:rsidRPr="003B0F1C">
        <w:rPr>
          <w:i/>
          <w:lang w:eastAsia="zh-CN" w:bidi="hi-IN"/>
        </w:rPr>
        <w:t xml:space="preserve"> </w:t>
      </w:r>
      <w:r w:rsidR="00F03D59" w:rsidRPr="003B0F1C">
        <w:rPr>
          <w:i/>
          <w:lang w:eastAsia="zh-CN" w:bidi="hi-IN"/>
        </w:rPr>
        <w:t xml:space="preserve">het </w:t>
      </w:r>
      <w:r w:rsidRPr="003B0F1C">
        <w:rPr>
          <w:i/>
          <w:lang w:eastAsia="zh-CN" w:bidi="hi-IN"/>
        </w:rPr>
        <w:t>woningcorporaties</w:t>
      </w:r>
      <w:r w:rsidR="00F03D59" w:rsidRPr="003B0F1C">
        <w:rPr>
          <w:i/>
          <w:lang w:eastAsia="zh-CN" w:bidi="hi-IN"/>
        </w:rPr>
        <w:t>telsel</w:t>
      </w:r>
      <w:r w:rsidRPr="00062359">
        <w:rPr>
          <w:i/>
          <w:lang w:eastAsia="zh-CN" w:bidi="hi-IN"/>
        </w:rPr>
        <w:t xml:space="preserve"> adequaat in termen van legitimiteit, doeltreffendheid, doelmatigheid en controleerbaarheid en is het naar aanleiding van dit functioneren nodig het stelsel te wijzigen</w:t>
      </w:r>
      <w:r>
        <w:rPr>
          <w:lang w:eastAsia="zh-CN" w:bidi="hi-IN"/>
        </w:rPr>
        <w:t>?</w:t>
      </w:r>
    </w:p>
    <w:p w:rsidR="00062359" w:rsidRDefault="00062359" w:rsidP="00062359">
      <w:pPr>
        <w:autoSpaceDE w:val="0"/>
        <w:adjustRightInd w:val="0"/>
        <w:rPr>
          <w:lang w:eastAsia="zh-CN" w:bidi="hi-IN"/>
        </w:rPr>
      </w:pPr>
    </w:p>
    <w:p w:rsidR="00577D49" w:rsidRPr="00394262" w:rsidRDefault="00B208D4" w:rsidP="00062359">
      <w:pPr>
        <w:autoSpaceDE w:val="0"/>
        <w:adjustRightInd w:val="0"/>
        <w:rPr>
          <w:lang w:eastAsia="zh-CN" w:bidi="hi-IN"/>
        </w:rPr>
      </w:pPr>
      <w:r>
        <w:rPr>
          <w:lang w:eastAsia="zh-CN" w:bidi="hi-IN"/>
        </w:rPr>
        <w:t>De incidenten die zich de laatste jaren hebben voorgedaan bij woningcorporaties</w:t>
      </w:r>
      <w:r w:rsidR="007D4F2B">
        <w:rPr>
          <w:lang w:eastAsia="zh-CN" w:bidi="hi-IN"/>
        </w:rPr>
        <w:t xml:space="preserve"> </w:t>
      </w:r>
      <w:r w:rsidR="006F0E61">
        <w:rPr>
          <w:lang w:eastAsia="zh-CN" w:bidi="hi-IN"/>
        </w:rPr>
        <w:t>zijn</w:t>
      </w:r>
      <w:r>
        <w:rPr>
          <w:lang w:eastAsia="zh-CN" w:bidi="hi-IN"/>
        </w:rPr>
        <w:t xml:space="preserve"> de aanleiding om </w:t>
      </w:r>
      <w:r w:rsidR="00F23BA6">
        <w:rPr>
          <w:lang w:eastAsia="zh-CN" w:bidi="hi-IN"/>
        </w:rPr>
        <w:t>een parlementaire enquête in te stellen.</w:t>
      </w:r>
      <w:r>
        <w:rPr>
          <w:lang w:eastAsia="zh-CN" w:bidi="hi-IN"/>
        </w:rPr>
        <w:t xml:space="preserve"> De </w:t>
      </w:r>
      <w:r w:rsidR="00F23BA6">
        <w:rPr>
          <w:lang w:eastAsia="zh-CN" w:bidi="hi-IN"/>
        </w:rPr>
        <w:t>enquête</w:t>
      </w:r>
      <w:r w:rsidR="001632B3">
        <w:rPr>
          <w:lang w:eastAsia="zh-CN" w:bidi="hi-IN"/>
        </w:rPr>
        <w:t xml:space="preserve"> </w:t>
      </w:r>
      <w:r w:rsidR="003C6202">
        <w:rPr>
          <w:lang w:eastAsia="zh-CN" w:bidi="hi-IN"/>
        </w:rPr>
        <w:t xml:space="preserve">richt zich </w:t>
      </w:r>
      <w:r w:rsidR="005803E7">
        <w:rPr>
          <w:lang w:eastAsia="zh-CN" w:bidi="hi-IN"/>
        </w:rPr>
        <w:t xml:space="preserve">echter </w:t>
      </w:r>
      <w:r w:rsidR="003C6202">
        <w:rPr>
          <w:lang w:eastAsia="zh-CN" w:bidi="hi-IN"/>
        </w:rPr>
        <w:t xml:space="preserve">niet alleen </w:t>
      </w:r>
      <w:r>
        <w:rPr>
          <w:lang w:eastAsia="zh-CN" w:bidi="hi-IN"/>
        </w:rPr>
        <w:t>op deze incidenten</w:t>
      </w:r>
      <w:r w:rsidR="00F23BA6">
        <w:rPr>
          <w:lang w:eastAsia="zh-CN" w:bidi="hi-IN"/>
        </w:rPr>
        <w:t xml:space="preserve">. </w:t>
      </w:r>
      <w:r w:rsidR="001632B3">
        <w:rPr>
          <w:lang w:eastAsia="zh-CN" w:bidi="hi-IN"/>
        </w:rPr>
        <w:t xml:space="preserve">Aangezien het vermoeden bestaat dat het </w:t>
      </w:r>
      <w:r w:rsidR="00F05EE1">
        <w:rPr>
          <w:lang w:eastAsia="zh-CN" w:bidi="hi-IN"/>
        </w:rPr>
        <w:t>woning</w:t>
      </w:r>
      <w:r w:rsidR="001632B3">
        <w:rPr>
          <w:lang w:eastAsia="zh-CN" w:bidi="hi-IN"/>
        </w:rPr>
        <w:t xml:space="preserve">corporatiestelsel niet optimaal functioneert, </w:t>
      </w:r>
      <w:r w:rsidR="006F0E61">
        <w:rPr>
          <w:lang w:eastAsia="zh-CN" w:bidi="hi-IN"/>
        </w:rPr>
        <w:t xml:space="preserve">richt </w:t>
      </w:r>
      <w:r w:rsidR="001632B3">
        <w:rPr>
          <w:lang w:eastAsia="zh-CN" w:bidi="hi-IN"/>
        </w:rPr>
        <w:t>de e</w:t>
      </w:r>
      <w:r w:rsidR="00F23BA6">
        <w:rPr>
          <w:lang w:eastAsia="zh-CN" w:bidi="hi-IN"/>
        </w:rPr>
        <w:t xml:space="preserve">nquête zich </w:t>
      </w:r>
      <w:r>
        <w:rPr>
          <w:lang w:eastAsia="zh-CN" w:bidi="hi-IN"/>
        </w:rPr>
        <w:t xml:space="preserve">ook op </w:t>
      </w:r>
      <w:r w:rsidRPr="00394262">
        <w:rPr>
          <w:lang w:eastAsia="zh-CN" w:bidi="hi-IN"/>
        </w:rPr>
        <w:t>mogelijke tekortkomingen binnen het gehele stelsel</w:t>
      </w:r>
      <w:r w:rsidR="00F23BA6" w:rsidRPr="00394262">
        <w:rPr>
          <w:lang w:eastAsia="zh-CN" w:bidi="hi-IN"/>
        </w:rPr>
        <w:t xml:space="preserve">. </w:t>
      </w:r>
    </w:p>
    <w:p w:rsidR="009E49C0" w:rsidRPr="00394262" w:rsidRDefault="009E49C0" w:rsidP="00062359">
      <w:pPr>
        <w:autoSpaceDE w:val="0"/>
        <w:adjustRightInd w:val="0"/>
        <w:rPr>
          <w:lang w:eastAsia="zh-CN" w:bidi="hi-IN"/>
        </w:rPr>
      </w:pPr>
    </w:p>
    <w:p w:rsidR="009E49C0" w:rsidRDefault="005803E7" w:rsidP="00062359">
      <w:pPr>
        <w:autoSpaceDE w:val="0"/>
        <w:adjustRightInd w:val="0"/>
        <w:rPr>
          <w:lang w:eastAsia="zh-CN" w:bidi="hi-IN"/>
        </w:rPr>
      </w:pPr>
      <w:r w:rsidRPr="00394262">
        <w:rPr>
          <w:lang w:eastAsia="zh-CN" w:bidi="hi-IN"/>
        </w:rPr>
        <w:t>Onder het stelsel verstaat de TCW het geheel van alle woningcorporaties en het syste</w:t>
      </w:r>
      <w:r w:rsidR="009703DB" w:rsidRPr="00394262">
        <w:rPr>
          <w:lang w:eastAsia="zh-CN" w:bidi="hi-IN"/>
        </w:rPr>
        <w:t>e</w:t>
      </w:r>
      <w:r w:rsidRPr="00394262">
        <w:rPr>
          <w:lang w:eastAsia="zh-CN" w:bidi="hi-IN"/>
        </w:rPr>
        <w:t>m van wet</w:t>
      </w:r>
      <w:r w:rsidR="009703DB" w:rsidRPr="00394262">
        <w:rPr>
          <w:lang w:eastAsia="zh-CN" w:bidi="hi-IN"/>
        </w:rPr>
        <w:t>-</w:t>
      </w:r>
      <w:r w:rsidRPr="00394262">
        <w:rPr>
          <w:lang w:eastAsia="zh-CN" w:bidi="hi-IN"/>
        </w:rPr>
        <w:t xml:space="preserve"> en regelgeving en actoren d</w:t>
      </w:r>
      <w:r w:rsidR="009703DB" w:rsidRPr="00394262">
        <w:rPr>
          <w:lang w:eastAsia="zh-CN" w:bidi="hi-IN"/>
        </w:rPr>
        <w:t xml:space="preserve">ie de </w:t>
      </w:r>
      <w:r w:rsidRPr="00394262">
        <w:rPr>
          <w:lang w:eastAsia="zh-CN" w:bidi="hi-IN"/>
        </w:rPr>
        <w:t>randvoorw</w:t>
      </w:r>
      <w:r w:rsidR="009703DB" w:rsidRPr="00394262">
        <w:rPr>
          <w:lang w:eastAsia="zh-CN" w:bidi="hi-IN"/>
        </w:rPr>
        <w:t xml:space="preserve">aarden vormen voor hun functioneren. De precieze begrenzing van het stelsel in termen van betrokken actoren, hun taken, rollen en </w:t>
      </w:r>
      <w:r w:rsidR="00394262" w:rsidRPr="00394262">
        <w:rPr>
          <w:lang w:eastAsia="zh-CN" w:bidi="hi-IN"/>
        </w:rPr>
        <w:t>verantwoordelijkheden,</w:t>
      </w:r>
      <w:r w:rsidR="0062715F">
        <w:rPr>
          <w:lang w:eastAsia="zh-CN" w:bidi="hi-IN"/>
        </w:rPr>
        <w:t xml:space="preserve"> </w:t>
      </w:r>
      <w:r w:rsidR="009703DB" w:rsidRPr="00394262">
        <w:rPr>
          <w:lang w:eastAsia="zh-CN" w:bidi="hi-IN"/>
        </w:rPr>
        <w:t>de invulling daarvan</w:t>
      </w:r>
      <w:r w:rsidR="00B023E6" w:rsidRPr="00394262">
        <w:rPr>
          <w:lang w:eastAsia="zh-CN" w:bidi="hi-IN"/>
        </w:rPr>
        <w:t xml:space="preserve"> en de</w:t>
      </w:r>
      <w:r w:rsidR="007B359A" w:rsidRPr="00394262">
        <w:rPr>
          <w:lang w:eastAsia="zh-CN" w:bidi="hi-IN"/>
        </w:rPr>
        <w:t xml:space="preserve"> </w:t>
      </w:r>
      <w:r w:rsidR="00B023E6" w:rsidRPr="00394262">
        <w:t xml:space="preserve">onderlinge relaties en </w:t>
      </w:r>
      <w:r w:rsidR="00394262" w:rsidRPr="00394262">
        <w:t xml:space="preserve">interacties </w:t>
      </w:r>
      <w:r w:rsidR="00B023E6" w:rsidRPr="00394262">
        <w:t>tussen deze actoren</w:t>
      </w:r>
      <w:r w:rsidR="00341229" w:rsidRPr="00394262">
        <w:rPr>
          <w:lang w:eastAsia="zh-CN" w:bidi="hi-IN"/>
        </w:rPr>
        <w:t>,</w:t>
      </w:r>
      <w:r w:rsidR="009703DB" w:rsidRPr="00394262">
        <w:rPr>
          <w:lang w:eastAsia="zh-CN" w:bidi="hi-IN"/>
        </w:rPr>
        <w:t xml:space="preserve"> is onderdeel van het onderzoek.</w:t>
      </w:r>
      <w:r w:rsidR="004059B7" w:rsidRPr="00394262">
        <w:rPr>
          <w:lang w:eastAsia="zh-CN" w:bidi="hi-IN"/>
        </w:rPr>
        <w:t xml:space="preserve"> </w:t>
      </w:r>
      <w:r w:rsidR="00341229" w:rsidRPr="00394262">
        <w:rPr>
          <w:lang w:eastAsia="zh-CN" w:bidi="hi-IN"/>
        </w:rPr>
        <w:t>In bijlage 2 wordt de invulling van dit begrip, als ook andere centrale begrippen uit de probleemstelling, nader toegelicht.</w:t>
      </w:r>
      <w:r w:rsidR="007D4F2B" w:rsidRPr="00394262">
        <w:rPr>
          <w:lang w:eastAsia="zh-CN" w:bidi="hi-IN"/>
        </w:rPr>
        <w:t xml:space="preserve"> </w:t>
      </w:r>
    </w:p>
    <w:p w:rsidR="001E0DE3" w:rsidRPr="00577D49" w:rsidRDefault="001E0DE3" w:rsidP="00577D49">
      <w:pPr>
        <w:autoSpaceDE w:val="0"/>
        <w:adjustRightInd w:val="0"/>
        <w:rPr>
          <w:lang w:eastAsia="zh-CN" w:bidi="hi-IN"/>
        </w:rPr>
      </w:pPr>
    </w:p>
    <w:p w:rsidR="001E0DE3" w:rsidRDefault="001E0DE3" w:rsidP="001E0DE3">
      <w:pPr>
        <w:autoSpaceDE w:val="0"/>
        <w:autoSpaceDN w:val="0"/>
        <w:adjustRightInd w:val="0"/>
        <w:rPr>
          <w:lang w:eastAsia="zh-CN" w:bidi="hi-IN"/>
        </w:rPr>
      </w:pPr>
      <w:r>
        <w:rPr>
          <w:lang w:eastAsia="zh-CN" w:bidi="hi-IN"/>
        </w:rPr>
        <w:t xml:space="preserve">De </w:t>
      </w:r>
      <w:r w:rsidR="009E49C0">
        <w:rPr>
          <w:lang w:eastAsia="zh-CN" w:bidi="hi-IN"/>
        </w:rPr>
        <w:t xml:space="preserve">leidraad </w:t>
      </w:r>
      <w:r>
        <w:rPr>
          <w:lang w:eastAsia="zh-CN" w:bidi="hi-IN"/>
        </w:rPr>
        <w:t xml:space="preserve">op basis waarvan de </w:t>
      </w:r>
      <w:r w:rsidR="007823E8">
        <w:rPr>
          <w:lang w:eastAsia="zh-CN" w:bidi="hi-IN"/>
        </w:rPr>
        <w:t>enquêtecommissie</w:t>
      </w:r>
      <w:r>
        <w:rPr>
          <w:lang w:eastAsia="zh-CN" w:bidi="hi-IN"/>
        </w:rPr>
        <w:t xml:space="preserve"> wil beoordelen of het stelsel adequaat functioneert, </w:t>
      </w:r>
      <w:r w:rsidR="007823E8">
        <w:rPr>
          <w:lang w:eastAsia="zh-CN" w:bidi="hi-IN"/>
        </w:rPr>
        <w:t xml:space="preserve">is </w:t>
      </w:r>
      <w:r>
        <w:rPr>
          <w:lang w:eastAsia="zh-CN" w:bidi="hi-IN"/>
        </w:rPr>
        <w:t xml:space="preserve">ontleend aan de criteria voor goed bestuur. Deze zijn onder meer beschreven in een rapport van de Wetenschappelijke Raad voor </w:t>
      </w:r>
      <w:r w:rsidR="009E49C0">
        <w:rPr>
          <w:lang w:eastAsia="zh-CN" w:bidi="hi-IN"/>
        </w:rPr>
        <w:t xml:space="preserve">het </w:t>
      </w:r>
      <w:r>
        <w:rPr>
          <w:lang w:eastAsia="zh-CN" w:bidi="hi-IN"/>
        </w:rPr>
        <w:t>Regeringsbeleid (WRR)</w:t>
      </w:r>
      <w:r>
        <w:rPr>
          <w:rStyle w:val="Voetnootmarkering"/>
          <w:lang w:eastAsia="zh-CN" w:bidi="hi-IN"/>
        </w:rPr>
        <w:footnoteReference w:id="4"/>
      </w:r>
      <w:r>
        <w:rPr>
          <w:lang w:eastAsia="zh-CN" w:bidi="hi-IN"/>
        </w:rPr>
        <w:t xml:space="preserve">. </w:t>
      </w:r>
    </w:p>
    <w:p w:rsidR="001E0DE3" w:rsidRDefault="001E0DE3" w:rsidP="001E0DE3">
      <w:pPr>
        <w:autoSpaceDE w:val="0"/>
        <w:autoSpaceDN w:val="0"/>
        <w:adjustRightInd w:val="0"/>
        <w:rPr>
          <w:lang w:eastAsia="zh-CN" w:bidi="hi-IN"/>
        </w:rPr>
      </w:pPr>
      <w:r>
        <w:rPr>
          <w:lang w:eastAsia="zh-CN" w:bidi="hi-IN"/>
        </w:rPr>
        <w:t xml:space="preserve">Een drietal ijkpunten uit dit rapport, over </w:t>
      </w:r>
      <w:r w:rsidRPr="00F92D86">
        <w:rPr>
          <w:lang w:eastAsia="zh-CN" w:bidi="hi-IN"/>
        </w:rPr>
        <w:t>de wijze waarop het publieke belang het b</w:t>
      </w:r>
      <w:r>
        <w:rPr>
          <w:lang w:eastAsia="zh-CN" w:bidi="hi-IN"/>
        </w:rPr>
        <w:t xml:space="preserve">este geborgd kan worden, </w:t>
      </w:r>
      <w:r w:rsidR="007823E8">
        <w:rPr>
          <w:lang w:eastAsia="zh-CN" w:bidi="hi-IN"/>
        </w:rPr>
        <w:t>zal de enquêtecommissie gebruiken</w:t>
      </w:r>
      <w:r w:rsidR="009E49C0">
        <w:rPr>
          <w:lang w:eastAsia="zh-CN" w:bidi="hi-IN"/>
        </w:rPr>
        <w:t xml:space="preserve"> </w:t>
      </w:r>
      <w:r>
        <w:rPr>
          <w:lang w:eastAsia="zh-CN" w:bidi="hi-IN"/>
        </w:rPr>
        <w:t xml:space="preserve">voor het onderzoek naar het functioneren van de woningcorporatiesector: </w:t>
      </w:r>
      <w:r w:rsidRPr="00F92D86">
        <w:rPr>
          <w:lang w:eastAsia="zh-CN" w:bidi="hi-IN"/>
        </w:rPr>
        <w:t>legitim</w:t>
      </w:r>
      <w:r>
        <w:rPr>
          <w:lang w:eastAsia="zh-CN" w:bidi="hi-IN"/>
        </w:rPr>
        <w:t>iteit</w:t>
      </w:r>
      <w:r w:rsidRPr="00F92D86">
        <w:rPr>
          <w:lang w:eastAsia="zh-CN" w:bidi="hi-IN"/>
        </w:rPr>
        <w:t>, effectiviteit (doeltreffendheid)</w:t>
      </w:r>
      <w:r>
        <w:rPr>
          <w:lang w:eastAsia="zh-CN" w:bidi="hi-IN"/>
        </w:rPr>
        <w:t xml:space="preserve"> en</w:t>
      </w:r>
      <w:r w:rsidRPr="00F92D86">
        <w:rPr>
          <w:lang w:eastAsia="zh-CN" w:bidi="hi-IN"/>
        </w:rPr>
        <w:t xml:space="preserve"> efficiëntie (doelmatigheid)</w:t>
      </w:r>
      <w:r>
        <w:rPr>
          <w:lang w:eastAsia="zh-CN" w:bidi="hi-IN"/>
        </w:rPr>
        <w:t xml:space="preserve">. Controleerbaarheid is daar als </w:t>
      </w:r>
      <w:r w:rsidR="009E49C0">
        <w:rPr>
          <w:lang w:eastAsia="zh-CN" w:bidi="hi-IN"/>
        </w:rPr>
        <w:t xml:space="preserve">ijkpunt </w:t>
      </w:r>
      <w:r>
        <w:rPr>
          <w:lang w:eastAsia="zh-CN" w:bidi="hi-IN"/>
        </w:rPr>
        <w:t>aan</w:t>
      </w:r>
      <w:r w:rsidRPr="00F92D86">
        <w:rPr>
          <w:lang w:eastAsia="zh-CN" w:bidi="hi-IN"/>
        </w:rPr>
        <w:t xml:space="preserve"> </w:t>
      </w:r>
      <w:r>
        <w:rPr>
          <w:lang w:eastAsia="zh-CN" w:bidi="hi-IN"/>
        </w:rPr>
        <w:t xml:space="preserve">toegevoegd, met het oog op toezicht en verantwoording van </w:t>
      </w:r>
      <w:r w:rsidR="009E49C0">
        <w:rPr>
          <w:lang w:eastAsia="zh-CN" w:bidi="hi-IN"/>
        </w:rPr>
        <w:t>het stelsel</w:t>
      </w:r>
      <w:r>
        <w:rPr>
          <w:lang w:eastAsia="zh-CN" w:bidi="hi-IN"/>
        </w:rPr>
        <w:t xml:space="preserve">. Daarmee wordt </w:t>
      </w:r>
      <w:r w:rsidR="006F0E61">
        <w:rPr>
          <w:lang w:eastAsia="zh-CN" w:bidi="hi-IN"/>
        </w:rPr>
        <w:t xml:space="preserve">hetzelfde </w:t>
      </w:r>
      <w:r>
        <w:rPr>
          <w:lang w:eastAsia="zh-CN" w:bidi="hi-IN"/>
        </w:rPr>
        <w:t xml:space="preserve">kader gehanteerd als in een eerder onderzoek naar </w:t>
      </w:r>
      <w:r w:rsidR="009E49C0">
        <w:rPr>
          <w:lang w:eastAsia="zh-CN" w:bidi="hi-IN"/>
        </w:rPr>
        <w:t xml:space="preserve">het </w:t>
      </w:r>
      <w:r>
        <w:rPr>
          <w:lang w:eastAsia="zh-CN" w:bidi="hi-IN"/>
        </w:rPr>
        <w:t>woningcorporaties</w:t>
      </w:r>
      <w:r w:rsidR="009E49C0">
        <w:rPr>
          <w:lang w:eastAsia="zh-CN" w:bidi="hi-IN"/>
        </w:rPr>
        <w:t>telsel</w:t>
      </w:r>
      <w:r>
        <w:rPr>
          <w:lang w:eastAsia="zh-CN" w:bidi="hi-IN"/>
        </w:rPr>
        <w:t xml:space="preserve"> dat in opdracht van de Kamer in 2005 is uitgevoerd</w:t>
      </w:r>
      <w:r>
        <w:rPr>
          <w:rStyle w:val="Voetnootmarkering"/>
          <w:lang w:eastAsia="zh-CN" w:bidi="hi-IN"/>
        </w:rPr>
        <w:footnoteReference w:id="5"/>
      </w:r>
      <w:r w:rsidR="007D4F2B">
        <w:rPr>
          <w:lang w:eastAsia="zh-CN" w:bidi="hi-IN"/>
        </w:rPr>
        <w:t>.</w:t>
      </w:r>
    </w:p>
    <w:p w:rsidR="00D33F4A" w:rsidRDefault="00D33F4A" w:rsidP="004B5701">
      <w:pPr>
        <w:pStyle w:val="Huisstijl-Plattetekst"/>
        <w:rPr>
          <w:lang w:eastAsia="zh-CN" w:bidi="hi-IN"/>
        </w:rPr>
      </w:pPr>
    </w:p>
    <w:p w:rsidR="00791C53" w:rsidRDefault="009E49C0" w:rsidP="007B359A">
      <w:pPr>
        <w:pStyle w:val="Huisstijl-Plattetekst"/>
        <w:rPr>
          <w:lang w:eastAsia="zh-CN" w:bidi="hi-IN"/>
        </w:rPr>
      </w:pPr>
      <w:r>
        <w:rPr>
          <w:lang w:eastAsia="zh-CN" w:bidi="hi-IN"/>
        </w:rPr>
        <w:t xml:space="preserve">De TCW is zich, </w:t>
      </w:r>
      <w:r w:rsidR="006F0E61">
        <w:rPr>
          <w:lang w:eastAsia="zh-CN" w:bidi="hi-IN"/>
        </w:rPr>
        <w:t xml:space="preserve">ook </w:t>
      </w:r>
      <w:r>
        <w:rPr>
          <w:lang w:eastAsia="zh-CN" w:bidi="hi-IN"/>
        </w:rPr>
        <w:t xml:space="preserve">op basis van </w:t>
      </w:r>
      <w:r w:rsidR="000769B9">
        <w:rPr>
          <w:lang w:eastAsia="zh-CN" w:bidi="hi-IN"/>
        </w:rPr>
        <w:t>de briefings door deskundigen en reflectanten</w:t>
      </w:r>
      <w:r>
        <w:rPr>
          <w:lang w:eastAsia="zh-CN" w:bidi="hi-IN"/>
        </w:rPr>
        <w:t>, ervan bewust dat</w:t>
      </w:r>
      <w:r w:rsidR="00D33F4A">
        <w:rPr>
          <w:lang w:eastAsia="zh-CN" w:bidi="hi-IN"/>
        </w:rPr>
        <w:t xml:space="preserve"> de corporatiesector zich kenmerkt door dynamiek en diversiteit. ‘Het stelsel’ is voortdurend in beweging en bestaat uit een verzameling van corporaties die onderling een grote verscheidenheid kennen. De </w:t>
      </w:r>
      <w:r w:rsidR="007D4F2B">
        <w:rPr>
          <w:lang w:eastAsia="zh-CN" w:bidi="hi-IN"/>
        </w:rPr>
        <w:t>enquête</w:t>
      </w:r>
      <w:r w:rsidR="00D33F4A">
        <w:rPr>
          <w:lang w:eastAsia="zh-CN" w:bidi="hi-IN"/>
        </w:rPr>
        <w:t xml:space="preserve">commissie zal deze diversiteit en dynamiek </w:t>
      </w:r>
      <w:r w:rsidR="007823E8">
        <w:rPr>
          <w:lang w:eastAsia="zh-CN" w:bidi="hi-IN"/>
        </w:rPr>
        <w:t xml:space="preserve">daarom </w:t>
      </w:r>
      <w:r w:rsidR="00D33F4A">
        <w:rPr>
          <w:lang w:eastAsia="zh-CN" w:bidi="hi-IN"/>
        </w:rPr>
        <w:t xml:space="preserve">niet alleen onderzoeken, maar </w:t>
      </w:r>
      <w:r w:rsidR="003A71F0">
        <w:rPr>
          <w:lang w:eastAsia="zh-CN" w:bidi="hi-IN"/>
        </w:rPr>
        <w:t xml:space="preserve">er </w:t>
      </w:r>
      <w:r w:rsidR="00D33F4A">
        <w:rPr>
          <w:lang w:eastAsia="zh-CN" w:bidi="hi-IN"/>
        </w:rPr>
        <w:t xml:space="preserve">ook rekening mee houden in haar analyse en aanbevelingen. </w:t>
      </w:r>
      <w:r w:rsidR="003A71F0">
        <w:rPr>
          <w:lang w:eastAsia="zh-CN" w:bidi="hi-IN"/>
        </w:rPr>
        <w:t>Daarbij komt</w:t>
      </w:r>
      <w:r w:rsidR="007B359A">
        <w:rPr>
          <w:lang w:eastAsia="zh-CN" w:bidi="hi-IN"/>
        </w:rPr>
        <w:t xml:space="preserve"> </w:t>
      </w:r>
      <w:r w:rsidR="00791C53">
        <w:rPr>
          <w:lang w:eastAsia="zh-CN" w:bidi="hi-IN"/>
        </w:rPr>
        <w:t xml:space="preserve">dat </w:t>
      </w:r>
      <w:r w:rsidR="003A71F0">
        <w:rPr>
          <w:lang w:eastAsia="zh-CN" w:bidi="hi-IN"/>
        </w:rPr>
        <w:t>op vragen naar</w:t>
      </w:r>
      <w:r w:rsidR="00791C53">
        <w:rPr>
          <w:lang w:eastAsia="zh-CN" w:bidi="hi-IN"/>
        </w:rPr>
        <w:t xml:space="preserve"> wat een ‘goede corporatie’</w:t>
      </w:r>
      <w:r w:rsidR="007B359A">
        <w:rPr>
          <w:lang w:eastAsia="zh-CN" w:bidi="hi-IN"/>
        </w:rPr>
        <w:t xml:space="preserve"> </w:t>
      </w:r>
      <w:r w:rsidR="00791C53">
        <w:rPr>
          <w:lang w:eastAsia="zh-CN" w:bidi="hi-IN"/>
        </w:rPr>
        <w:t xml:space="preserve">is of wanneer </w:t>
      </w:r>
      <w:r w:rsidR="003A71F0">
        <w:rPr>
          <w:lang w:eastAsia="zh-CN" w:bidi="hi-IN"/>
        </w:rPr>
        <w:t xml:space="preserve">er </w:t>
      </w:r>
      <w:r w:rsidR="00791C53">
        <w:rPr>
          <w:lang w:eastAsia="zh-CN" w:bidi="hi-IN"/>
        </w:rPr>
        <w:t>sprake is van een ‘adequaat’ functionerend stelsel</w:t>
      </w:r>
      <w:r w:rsidR="003A71F0">
        <w:rPr>
          <w:lang w:eastAsia="zh-CN" w:bidi="hi-IN"/>
        </w:rPr>
        <w:t xml:space="preserve"> geen eenduidige antwoorden </w:t>
      </w:r>
      <w:r w:rsidR="00C76B48">
        <w:rPr>
          <w:lang w:eastAsia="zh-CN" w:bidi="hi-IN"/>
        </w:rPr>
        <w:t>worden</w:t>
      </w:r>
      <w:r w:rsidR="003A71F0">
        <w:rPr>
          <w:lang w:eastAsia="zh-CN" w:bidi="hi-IN"/>
        </w:rPr>
        <w:t xml:space="preserve"> </w:t>
      </w:r>
      <w:r w:rsidR="00C76B48">
        <w:rPr>
          <w:lang w:eastAsia="zh-CN" w:bidi="hi-IN"/>
        </w:rPr>
        <w:t>ge</w:t>
      </w:r>
      <w:r w:rsidR="003A71F0">
        <w:rPr>
          <w:lang w:eastAsia="zh-CN" w:bidi="hi-IN"/>
        </w:rPr>
        <w:t>geven.</w:t>
      </w:r>
      <w:r w:rsidR="00791C53">
        <w:rPr>
          <w:lang w:eastAsia="zh-CN" w:bidi="hi-IN"/>
        </w:rPr>
        <w:t xml:space="preserve"> Dit heeft te maken met de aard van de sector en methodologische factoren. Zo is de vraag wat corporaties geacht worden te doen ruim geformuleerd, in de tijd veranderlijk en vaak lastig meetbaar. Behalve de heterogeniteit van de prestaties, kunnen ze ook op verschillende </w:t>
      </w:r>
      <w:r w:rsidR="000769B9">
        <w:rPr>
          <w:lang w:eastAsia="zh-CN" w:bidi="hi-IN"/>
        </w:rPr>
        <w:t xml:space="preserve">niveaus </w:t>
      </w:r>
      <w:r w:rsidR="00791C53">
        <w:rPr>
          <w:lang w:eastAsia="zh-CN" w:bidi="hi-IN"/>
        </w:rPr>
        <w:t>beschouwd worden (bijvoorbeeld op niveau van de burger, de wijk</w:t>
      </w:r>
      <w:r w:rsidR="000769B9">
        <w:rPr>
          <w:lang w:eastAsia="zh-CN" w:bidi="hi-IN"/>
        </w:rPr>
        <w:t xml:space="preserve"> of</w:t>
      </w:r>
      <w:r w:rsidR="00791C53">
        <w:rPr>
          <w:lang w:eastAsia="zh-CN" w:bidi="hi-IN"/>
        </w:rPr>
        <w:t xml:space="preserve"> de samenleving) en vanuit verschillende optiek geduid worden (bijvoorbeeld ideologisch, economisch, juridisch</w:t>
      </w:r>
      <w:r w:rsidR="000769B9">
        <w:rPr>
          <w:lang w:eastAsia="zh-CN" w:bidi="hi-IN"/>
        </w:rPr>
        <w:t xml:space="preserve"> of</w:t>
      </w:r>
      <w:r w:rsidR="00791C53">
        <w:rPr>
          <w:lang w:eastAsia="zh-CN" w:bidi="hi-IN"/>
        </w:rPr>
        <w:t xml:space="preserve"> politicologisch). </w:t>
      </w:r>
    </w:p>
    <w:p w:rsidR="00791C53" w:rsidRDefault="00791C53" w:rsidP="00791C53">
      <w:pPr>
        <w:rPr>
          <w:lang w:eastAsia="zh-CN" w:bidi="hi-IN"/>
        </w:rPr>
      </w:pPr>
      <w:r>
        <w:rPr>
          <w:lang w:eastAsia="zh-CN" w:bidi="hi-IN"/>
        </w:rPr>
        <w:t xml:space="preserve">Om die reden kan en wil de </w:t>
      </w:r>
      <w:r w:rsidR="003A71F0">
        <w:rPr>
          <w:lang w:eastAsia="zh-CN" w:bidi="hi-IN"/>
        </w:rPr>
        <w:t>enquêtecommissie</w:t>
      </w:r>
      <w:r>
        <w:rPr>
          <w:lang w:eastAsia="zh-CN" w:bidi="hi-IN"/>
        </w:rPr>
        <w:t xml:space="preserve"> niet op voorhand een scherp normenkader formuleren op basis waarvan de legitimiteit, doeltreffendheid, doelmatigheid en controleerbaarheid ‘gescoord’ kan worden. In het onderzoek zal in eerste instantie juist in kaart gebracht worden welke pogingen in de sector zijn ondernomen om taken en prestaties te definiëren, te normeren, te meten en te beoordelen. Op grond van het inzicht dat een dergelijke meta-analyse geeft, zal de enquêtecommissie </w:t>
      </w:r>
      <w:r w:rsidR="00DA134C">
        <w:rPr>
          <w:lang w:eastAsia="zh-CN" w:bidi="hi-IN"/>
        </w:rPr>
        <w:t xml:space="preserve">komen tot verdere aanscherping en afbakening van haar onderzoek. Dit resulteert onder meer in een keuze van te horen personen en nader te bestuderen actoren of processen. </w:t>
      </w:r>
      <w:r w:rsidR="00646222">
        <w:rPr>
          <w:lang w:eastAsia="zh-CN" w:bidi="hi-IN"/>
        </w:rPr>
        <w:t>Ook zal</w:t>
      </w:r>
      <w:r w:rsidR="00DA134C">
        <w:rPr>
          <w:lang w:eastAsia="zh-CN" w:bidi="hi-IN"/>
        </w:rPr>
        <w:t xml:space="preserve"> de </w:t>
      </w:r>
      <w:r w:rsidR="007D4F2B">
        <w:rPr>
          <w:lang w:eastAsia="zh-CN" w:bidi="hi-IN"/>
        </w:rPr>
        <w:t>enquête</w:t>
      </w:r>
      <w:r w:rsidR="00DA134C">
        <w:rPr>
          <w:lang w:eastAsia="zh-CN" w:bidi="hi-IN"/>
        </w:rPr>
        <w:t xml:space="preserve">commissie gedurende het onderzoek </w:t>
      </w:r>
      <w:r w:rsidR="003A71F0">
        <w:rPr>
          <w:lang w:eastAsia="zh-CN" w:bidi="hi-IN"/>
        </w:rPr>
        <w:t xml:space="preserve">haar normenkader </w:t>
      </w:r>
      <w:r w:rsidR="00DA134C">
        <w:rPr>
          <w:lang w:eastAsia="zh-CN" w:bidi="hi-IN"/>
        </w:rPr>
        <w:t xml:space="preserve">verder </w:t>
      </w:r>
      <w:r w:rsidR="003A71F0">
        <w:rPr>
          <w:lang w:eastAsia="zh-CN" w:bidi="hi-IN"/>
        </w:rPr>
        <w:t xml:space="preserve">operationaliseren </w:t>
      </w:r>
      <w:r w:rsidR="00DA134C">
        <w:rPr>
          <w:lang w:eastAsia="zh-CN" w:bidi="hi-IN"/>
        </w:rPr>
        <w:t xml:space="preserve">en daarin een weging aanbrengen </w:t>
      </w:r>
      <w:r w:rsidR="003A71F0">
        <w:rPr>
          <w:lang w:eastAsia="zh-CN" w:bidi="hi-IN"/>
        </w:rPr>
        <w:t xml:space="preserve">ter </w:t>
      </w:r>
      <w:r>
        <w:rPr>
          <w:lang w:eastAsia="zh-CN" w:bidi="hi-IN"/>
        </w:rPr>
        <w:t xml:space="preserve">beoordeling van de </w:t>
      </w:r>
      <w:r w:rsidRPr="001A786A">
        <w:rPr>
          <w:lang w:eastAsia="zh-CN" w:bidi="hi-IN"/>
        </w:rPr>
        <w:t>legitimiteit, doeltreffendheid, doelmatigheid en controleerbaarheid</w:t>
      </w:r>
      <w:r>
        <w:rPr>
          <w:lang w:eastAsia="zh-CN" w:bidi="hi-IN"/>
        </w:rPr>
        <w:t xml:space="preserve"> van de sector.</w:t>
      </w:r>
    </w:p>
    <w:p w:rsidR="00791C53" w:rsidRDefault="00791C53" w:rsidP="00B208D4">
      <w:pPr>
        <w:autoSpaceDE w:val="0"/>
        <w:autoSpaceDN w:val="0"/>
        <w:adjustRightInd w:val="0"/>
        <w:rPr>
          <w:lang w:eastAsia="zh-CN" w:bidi="hi-IN"/>
        </w:rPr>
      </w:pPr>
    </w:p>
    <w:p w:rsidR="00524E33" w:rsidRDefault="00524E33" w:rsidP="00524E33">
      <w:pPr>
        <w:pStyle w:val="Huisstijl-Plattetekst"/>
        <w:rPr>
          <w:lang w:eastAsia="zh-CN" w:bidi="hi-IN"/>
        </w:rPr>
      </w:pPr>
    </w:p>
    <w:p w:rsidR="00135ECE" w:rsidRDefault="001533A4" w:rsidP="00524E33">
      <w:pPr>
        <w:pStyle w:val="Huisstijl-Hoofdstukgenummerd"/>
      </w:pPr>
      <w:r>
        <w:t>O</w:t>
      </w:r>
      <w:r w:rsidR="00135ECE">
        <w:t>nderzoeksvragen</w:t>
      </w:r>
    </w:p>
    <w:p w:rsidR="00D6076C" w:rsidRDefault="00800ADC" w:rsidP="00D6076C">
      <w:pPr>
        <w:pStyle w:val="Huisstijl-Plattetekst"/>
        <w:rPr>
          <w:lang w:eastAsia="zh-CN" w:bidi="hi-IN"/>
        </w:rPr>
      </w:pPr>
      <w:r>
        <w:rPr>
          <w:lang w:eastAsia="zh-CN" w:bidi="hi-IN"/>
        </w:rPr>
        <w:t>O</w:t>
      </w:r>
      <w:r w:rsidR="00BC3C7C">
        <w:rPr>
          <w:lang w:eastAsia="zh-CN" w:bidi="hi-IN"/>
        </w:rPr>
        <w:t>m de centrale vraag (p</w:t>
      </w:r>
      <w:r>
        <w:rPr>
          <w:lang w:eastAsia="zh-CN" w:bidi="hi-IN"/>
        </w:rPr>
        <w:t>robleemstelling</w:t>
      </w:r>
      <w:r w:rsidR="00BC3C7C">
        <w:rPr>
          <w:lang w:eastAsia="zh-CN" w:bidi="hi-IN"/>
        </w:rPr>
        <w:t>) van het onderzoek te beantwoorden</w:t>
      </w:r>
      <w:r w:rsidR="006571B6">
        <w:rPr>
          <w:lang w:eastAsia="zh-CN" w:bidi="hi-IN"/>
        </w:rPr>
        <w:t xml:space="preserve"> en de doelstelling te be</w:t>
      </w:r>
      <w:r w:rsidR="00E30E40">
        <w:rPr>
          <w:lang w:eastAsia="zh-CN" w:bidi="hi-IN"/>
        </w:rPr>
        <w:t>reiken</w:t>
      </w:r>
      <w:r w:rsidR="00BC3C7C">
        <w:rPr>
          <w:lang w:eastAsia="zh-CN" w:bidi="hi-IN"/>
        </w:rPr>
        <w:t>,</w:t>
      </w:r>
      <w:r w:rsidR="00D6076C">
        <w:rPr>
          <w:lang w:eastAsia="zh-CN" w:bidi="hi-IN"/>
        </w:rPr>
        <w:t xml:space="preserve"> heeft de TCW de volgende onderzoeksvragen geformuleerd:</w:t>
      </w:r>
    </w:p>
    <w:p w:rsidR="007D4F2B" w:rsidRDefault="007D4F2B" w:rsidP="00D6076C">
      <w:pPr>
        <w:pStyle w:val="Huisstijl-Plattetekst"/>
        <w:rPr>
          <w:lang w:eastAsia="zh-CN" w:bidi="hi-IN"/>
        </w:rPr>
      </w:pPr>
    </w:p>
    <w:p w:rsidR="006571B6" w:rsidRPr="006571B6" w:rsidRDefault="006571B6" w:rsidP="00D6076C">
      <w:pPr>
        <w:pStyle w:val="Huisstijl-Plattetekst"/>
        <w:rPr>
          <w:i/>
          <w:lang w:eastAsia="zh-CN" w:bidi="hi-IN"/>
        </w:rPr>
      </w:pPr>
      <w:r>
        <w:rPr>
          <w:i/>
          <w:lang w:eastAsia="zh-CN" w:bidi="hi-IN"/>
        </w:rPr>
        <w:t>Beschrijving en analyse van de opzet en werking van het woningcorporatiestelsel</w:t>
      </w:r>
    </w:p>
    <w:p w:rsidR="00C13155" w:rsidRDefault="0063722E" w:rsidP="00C76B48">
      <w:pPr>
        <w:pStyle w:val="Huisstijl-Plattetekst"/>
        <w:numPr>
          <w:ilvl w:val="0"/>
          <w:numId w:val="19"/>
        </w:numPr>
      </w:pPr>
      <w:r w:rsidRPr="00886446">
        <w:t xml:space="preserve">Hoe is het stelsel van woningcorporaties samengesteld? Uit welke actoren bestaat het stelsel en hoe heeft het stelsel zich sinds begin jaren ’90 ontwikkeld? </w:t>
      </w:r>
    </w:p>
    <w:p w:rsidR="00C13155" w:rsidRDefault="00C13155" w:rsidP="001533A4">
      <w:pPr>
        <w:pStyle w:val="Huisstijl-Plattetekst"/>
        <w:ind w:left="340" w:hanging="340"/>
      </w:pPr>
    </w:p>
    <w:p w:rsidR="001533A4" w:rsidRDefault="001533A4" w:rsidP="001533A4">
      <w:pPr>
        <w:pStyle w:val="Huisstijl-Plattetekst"/>
        <w:ind w:left="340" w:hanging="340"/>
        <w:rPr>
          <w:lang w:eastAsia="zh-CN" w:bidi="hi-IN"/>
        </w:rPr>
      </w:pPr>
      <w:r w:rsidRPr="001533A4">
        <w:rPr>
          <w:lang w:eastAsia="zh-CN" w:bidi="hi-IN"/>
        </w:rPr>
        <w:t>2.</w:t>
      </w:r>
      <w:r>
        <w:rPr>
          <w:lang w:eastAsia="zh-CN" w:bidi="hi-IN"/>
        </w:rPr>
        <w:tab/>
      </w:r>
      <w:r w:rsidRPr="001533A4">
        <w:rPr>
          <w:lang w:eastAsia="zh-CN" w:bidi="hi-IN"/>
        </w:rPr>
        <w:t xml:space="preserve">Wat zijn de taken, rollen, </w:t>
      </w:r>
      <w:r w:rsidR="00FC4C36" w:rsidRPr="001533A4">
        <w:rPr>
          <w:lang w:eastAsia="zh-CN" w:bidi="hi-IN"/>
        </w:rPr>
        <w:t>bevoegdheden</w:t>
      </w:r>
      <w:r w:rsidR="00FC4C36">
        <w:rPr>
          <w:lang w:eastAsia="zh-CN" w:bidi="hi-IN"/>
        </w:rPr>
        <w:t>,</w:t>
      </w:r>
      <w:r w:rsidR="00FC4C36" w:rsidRPr="001533A4">
        <w:rPr>
          <w:lang w:eastAsia="zh-CN" w:bidi="hi-IN"/>
        </w:rPr>
        <w:t xml:space="preserve"> verantwoordelijkheden</w:t>
      </w:r>
      <w:r w:rsidRPr="001533A4">
        <w:rPr>
          <w:lang w:eastAsia="zh-CN" w:bidi="hi-IN"/>
        </w:rPr>
        <w:t xml:space="preserve"> </w:t>
      </w:r>
      <w:r w:rsidR="0063722E">
        <w:rPr>
          <w:lang w:eastAsia="zh-CN" w:bidi="hi-IN"/>
        </w:rPr>
        <w:t xml:space="preserve">en prestaties </w:t>
      </w:r>
      <w:r w:rsidRPr="001533A4">
        <w:rPr>
          <w:lang w:eastAsia="zh-CN" w:bidi="hi-IN"/>
        </w:rPr>
        <w:t>van de woningcorporaties</w:t>
      </w:r>
      <w:r w:rsidR="0034299E">
        <w:rPr>
          <w:lang w:eastAsia="zh-CN" w:bidi="hi-IN"/>
        </w:rPr>
        <w:t xml:space="preserve"> en</w:t>
      </w:r>
      <w:r w:rsidRPr="001533A4">
        <w:rPr>
          <w:lang w:eastAsia="zh-CN" w:bidi="hi-IN"/>
        </w:rPr>
        <w:t xml:space="preserve"> </w:t>
      </w:r>
      <w:r w:rsidR="0034299E">
        <w:rPr>
          <w:lang w:eastAsia="zh-CN" w:bidi="hi-IN"/>
        </w:rPr>
        <w:t>h</w:t>
      </w:r>
      <w:r w:rsidRPr="001533A4">
        <w:rPr>
          <w:lang w:eastAsia="zh-CN" w:bidi="hi-IN"/>
        </w:rPr>
        <w:t>oe is daar invulling aan gegeven?</w:t>
      </w:r>
      <w:r w:rsidR="0034299E">
        <w:rPr>
          <w:lang w:eastAsia="zh-CN" w:bidi="hi-IN"/>
        </w:rPr>
        <w:t xml:space="preserve"> </w:t>
      </w:r>
      <w:r w:rsidR="00A81CD0">
        <w:rPr>
          <w:lang w:eastAsia="zh-CN" w:bidi="hi-IN"/>
        </w:rPr>
        <w:br/>
      </w:r>
    </w:p>
    <w:p w:rsidR="001533A4" w:rsidRDefault="001533A4" w:rsidP="001533A4">
      <w:pPr>
        <w:pStyle w:val="Huisstijl-Plattetekst"/>
        <w:ind w:left="340" w:hanging="340"/>
        <w:rPr>
          <w:lang w:eastAsia="zh-CN" w:bidi="hi-IN"/>
        </w:rPr>
      </w:pPr>
      <w:r w:rsidRPr="001533A4">
        <w:rPr>
          <w:lang w:eastAsia="zh-CN" w:bidi="hi-IN"/>
        </w:rPr>
        <w:t>3.</w:t>
      </w:r>
      <w:r w:rsidRPr="001533A4">
        <w:rPr>
          <w:lang w:eastAsia="zh-CN" w:bidi="hi-IN"/>
        </w:rPr>
        <w:tab/>
        <w:t>Hoe heeft het bestuur</w:t>
      </w:r>
      <w:r w:rsidR="00507CFF">
        <w:rPr>
          <w:lang w:eastAsia="zh-CN" w:bidi="hi-IN"/>
        </w:rPr>
        <w:t xml:space="preserve"> en toezicht</w:t>
      </w:r>
      <w:r w:rsidRPr="001533A4">
        <w:rPr>
          <w:lang w:eastAsia="zh-CN" w:bidi="hi-IN"/>
        </w:rPr>
        <w:t xml:space="preserve"> (</w:t>
      </w:r>
      <w:proofErr w:type="spellStart"/>
      <w:r w:rsidRPr="001533A4">
        <w:rPr>
          <w:lang w:eastAsia="zh-CN" w:bidi="hi-IN"/>
        </w:rPr>
        <w:t>governance</w:t>
      </w:r>
      <w:proofErr w:type="spellEnd"/>
      <w:r w:rsidRPr="001533A4">
        <w:rPr>
          <w:lang w:eastAsia="zh-CN" w:bidi="hi-IN"/>
        </w:rPr>
        <w:t xml:space="preserve">) van woningcorporaties zich ontwikkeld en wat is de invloed </w:t>
      </w:r>
      <w:r w:rsidR="006571B6">
        <w:rPr>
          <w:lang w:eastAsia="zh-CN" w:bidi="hi-IN"/>
        </w:rPr>
        <w:t xml:space="preserve">hiervan </w:t>
      </w:r>
      <w:r w:rsidRPr="001533A4">
        <w:rPr>
          <w:lang w:eastAsia="zh-CN" w:bidi="hi-IN"/>
        </w:rPr>
        <w:t>op het functioneren van het stelsel?</w:t>
      </w:r>
      <w:r w:rsidR="00A81CD0">
        <w:rPr>
          <w:lang w:eastAsia="zh-CN" w:bidi="hi-IN"/>
        </w:rPr>
        <w:br/>
      </w:r>
    </w:p>
    <w:p w:rsidR="001533A4" w:rsidRDefault="001533A4" w:rsidP="001533A4">
      <w:pPr>
        <w:pStyle w:val="Huisstijl-Plattetekst"/>
        <w:ind w:left="340" w:hanging="340"/>
        <w:rPr>
          <w:lang w:eastAsia="zh-CN" w:bidi="hi-IN"/>
        </w:rPr>
      </w:pPr>
      <w:r w:rsidRPr="001533A4">
        <w:rPr>
          <w:lang w:eastAsia="zh-CN" w:bidi="hi-IN"/>
        </w:rPr>
        <w:t>4.</w:t>
      </w:r>
      <w:r>
        <w:rPr>
          <w:lang w:eastAsia="zh-CN" w:bidi="hi-IN"/>
        </w:rPr>
        <w:tab/>
      </w:r>
      <w:r w:rsidRPr="001533A4">
        <w:rPr>
          <w:lang w:eastAsia="zh-CN" w:bidi="hi-IN"/>
        </w:rPr>
        <w:t xml:space="preserve">Hoe heeft de financiële situatie en </w:t>
      </w:r>
      <w:r w:rsidR="004F2E5D">
        <w:rPr>
          <w:lang w:eastAsia="zh-CN" w:bidi="hi-IN"/>
        </w:rPr>
        <w:t xml:space="preserve">het </w:t>
      </w:r>
      <w:r w:rsidRPr="001533A4">
        <w:rPr>
          <w:lang w:eastAsia="zh-CN" w:bidi="hi-IN"/>
        </w:rPr>
        <w:t>risico</w:t>
      </w:r>
      <w:r w:rsidR="004F2E5D">
        <w:rPr>
          <w:lang w:eastAsia="zh-CN" w:bidi="hi-IN"/>
        </w:rPr>
        <w:t>profiel</w:t>
      </w:r>
      <w:r w:rsidR="007B359A">
        <w:rPr>
          <w:lang w:eastAsia="zh-CN" w:bidi="hi-IN"/>
        </w:rPr>
        <w:t xml:space="preserve"> </w:t>
      </w:r>
      <w:r w:rsidR="006571B6">
        <w:rPr>
          <w:lang w:eastAsia="zh-CN" w:bidi="hi-IN"/>
        </w:rPr>
        <w:t xml:space="preserve">van woningcorporaties </w:t>
      </w:r>
      <w:r w:rsidRPr="001533A4">
        <w:rPr>
          <w:lang w:eastAsia="zh-CN" w:bidi="hi-IN"/>
        </w:rPr>
        <w:t>zich ontwikkeld en wat is de invloed hiervan op het functioneren van het stelsel?</w:t>
      </w:r>
      <w:r w:rsidR="00A81CD0">
        <w:rPr>
          <w:lang w:eastAsia="zh-CN" w:bidi="hi-IN"/>
        </w:rPr>
        <w:br/>
      </w:r>
    </w:p>
    <w:p w:rsidR="001533A4" w:rsidRDefault="001533A4" w:rsidP="001533A4">
      <w:pPr>
        <w:pStyle w:val="Huisstijl-Plattetekst"/>
        <w:ind w:left="340" w:hanging="340"/>
        <w:rPr>
          <w:lang w:eastAsia="zh-CN" w:bidi="hi-IN"/>
        </w:rPr>
      </w:pPr>
      <w:r w:rsidRPr="001533A4">
        <w:rPr>
          <w:lang w:eastAsia="zh-CN" w:bidi="hi-IN"/>
        </w:rPr>
        <w:t>5.</w:t>
      </w:r>
      <w:r w:rsidRPr="001533A4">
        <w:rPr>
          <w:lang w:eastAsia="zh-CN" w:bidi="hi-IN"/>
        </w:rPr>
        <w:tab/>
      </w:r>
      <w:r w:rsidRPr="008521D0">
        <w:rPr>
          <w:lang w:eastAsia="zh-CN" w:bidi="hi-IN"/>
        </w:rPr>
        <w:t xml:space="preserve">Wat is de invloed van de politieke besluitvorming </w:t>
      </w:r>
      <w:r w:rsidR="00BC3C7C" w:rsidRPr="008521D0">
        <w:rPr>
          <w:lang w:eastAsia="zh-CN" w:bidi="hi-IN"/>
        </w:rPr>
        <w:t xml:space="preserve">en beleidsvorming </w:t>
      </w:r>
      <w:r w:rsidR="00590C5F">
        <w:rPr>
          <w:lang w:eastAsia="zh-CN" w:bidi="hi-IN"/>
        </w:rPr>
        <w:t xml:space="preserve">op </w:t>
      </w:r>
      <w:r w:rsidR="006E6387">
        <w:rPr>
          <w:lang w:eastAsia="zh-CN" w:bidi="hi-IN"/>
        </w:rPr>
        <w:t xml:space="preserve">lokaal, </w:t>
      </w:r>
      <w:r w:rsidR="00590C5F">
        <w:rPr>
          <w:lang w:eastAsia="zh-CN" w:bidi="hi-IN"/>
        </w:rPr>
        <w:t xml:space="preserve">nationaal, en Europees niveau </w:t>
      </w:r>
      <w:r w:rsidRPr="008521D0">
        <w:rPr>
          <w:lang w:eastAsia="zh-CN" w:bidi="hi-IN"/>
        </w:rPr>
        <w:t xml:space="preserve">op het functioneren van </w:t>
      </w:r>
      <w:r w:rsidR="00394262">
        <w:rPr>
          <w:lang w:eastAsia="zh-CN" w:bidi="hi-IN"/>
        </w:rPr>
        <w:t>het stelsel</w:t>
      </w:r>
      <w:r w:rsidR="00590C5F">
        <w:rPr>
          <w:lang w:eastAsia="zh-CN" w:bidi="hi-IN"/>
        </w:rPr>
        <w:t>?</w:t>
      </w:r>
    </w:p>
    <w:p w:rsidR="00E30E40" w:rsidRDefault="00E30E40" w:rsidP="001533A4">
      <w:pPr>
        <w:pStyle w:val="Huisstijl-Plattetekst"/>
        <w:ind w:left="340" w:hanging="340"/>
        <w:rPr>
          <w:lang w:eastAsia="zh-CN" w:bidi="hi-IN"/>
        </w:rPr>
      </w:pPr>
    </w:p>
    <w:p w:rsidR="00E30E40" w:rsidRPr="00E30E40" w:rsidRDefault="00E30E40" w:rsidP="001533A4">
      <w:pPr>
        <w:pStyle w:val="Huisstijl-Plattetekst"/>
        <w:ind w:left="340" w:hanging="340"/>
        <w:rPr>
          <w:i/>
          <w:lang w:eastAsia="zh-CN" w:bidi="hi-IN"/>
        </w:rPr>
      </w:pPr>
      <w:r w:rsidRPr="00E30E40">
        <w:rPr>
          <w:i/>
          <w:lang w:eastAsia="zh-CN" w:bidi="hi-IN"/>
        </w:rPr>
        <w:t>Casusonderzoeken</w:t>
      </w:r>
      <w:r>
        <w:rPr>
          <w:i/>
          <w:lang w:eastAsia="zh-CN" w:bidi="hi-IN"/>
        </w:rPr>
        <w:t xml:space="preserve"> naar woningcorporaties</w:t>
      </w:r>
    </w:p>
    <w:p w:rsidR="001533A4" w:rsidRDefault="001533A4" w:rsidP="001533A4">
      <w:pPr>
        <w:pStyle w:val="Huisstijl-Plattetekst"/>
        <w:ind w:left="340" w:hanging="340"/>
        <w:rPr>
          <w:lang w:eastAsia="zh-CN" w:bidi="hi-IN"/>
        </w:rPr>
      </w:pPr>
      <w:r w:rsidRPr="001533A4">
        <w:rPr>
          <w:lang w:eastAsia="zh-CN" w:bidi="hi-IN"/>
        </w:rPr>
        <w:t>6.</w:t>
      </w:r>
      <w:r w:rsidRPr="001533A4">
        <w:rPr>
          <w:lang w:eastAsia="zh-CN" w:bidi="hi-IN"/>
        </w:rPr>
        <w:tab/>
      </w:r>
      <w:r w:rsidR="00304AE2">
        <w:rPr>
          <w:lang w:eastAsia="zh-CN" w:bidi="hi-IN"/>
        </w:rPr>
        <w:t>Hoe zijn</w:t>
      </w:r>
      <w:r w:rsidRPr="001533A4">
        <w:rPr>
          <w:lang w:eastAsia="zh-CN" w:bidi="hi-IN"/>
        </w:rPr>
        <w:t xml:space="preserve"> de </w:t>
      </w:r>
      <w:r w:rsidR="00304AE2">
        <w:rPr>
          <w:lang w:eastAsia="zh-CN" w:bidi="hi-IN"/>
        </w:rPr>
        <w:t>problemen</w:t>
      </w:r>
      <w:r w:rsidRPr="001533A4">
        <w:rPr>
          <w:lang w:eastAsia="zh-CN" w:bidi="hi-IN"/>
        </w:rPr>
        <w:t xml:space="preserve"> bij </w:t>
      </w:r>
      <w:proofErr w:type="spellStart"/>
      <w:r w:rsidR="00304AE2">
        <w:rPr>
          <w:lang w:eastAsia="zh-CN" w:bidi="hi-IN"/>
        </w:rPr>
        <w:t>Vestia</w:t>
      </w:r>
      <w:proofErr w:type="spellEnd"/>
      <w:r w:rsidR="00304AE2">
        <w:rPr>
          <w:lang w:eastAsia="zh-CN" w:bidi="hi-IN"/>
        </w:rPr>
        <w:t xml:space="preserve"> ontstaan en aangepakt en hoe hebben betrokken actoren daarbij gehandeld? Is dit een </w:t>
      </w:r>
      <w:r w:rsidRPr="001533A4">
        <w:rPr>
          <w:lang w:eastAsia="zh-CN" w:bidi="hi-IN"/>
        </w:rPr>
        <w:t>incident of een symptoom van meer structurele tekortkomingen in het stelsel?</w:t>
      </w:r>
      <w:r w:rsidR="00A81CD0">
        <w:rPr>
          <w:lang w:eastAsia="zh-CN" w:bidi="hi-IN"/>
        </w:rPr>
        <w:br/>
      </w:r>
    </w:p>
    <w:p w:rsidR="001533A4" w:rsidRDefault="001533A4" w:rsidP="001533A4">
      <w:pPr>
        <w:pStyle w:val="Huisstijl-Plattetekst"/>
        <w:ind w:left="340" w:hanging="340"/>
        <w:rPr>
          <w:lang w:eastAsia="zh-CN" w:bidi="hi-IN"/>
        </w:rPr>
      </w:pPr>
      <w:r>
        <w:rPr>
          <w:lang w:eastAsia="zh-CN" w:bidi="hi-IN"/>
        </w:rPr>
        <w:t>7.</w:t>
      </w:r>
      <w:r>
        <w:rPr>
          <w:lang w:eastAsia="zh-CN" w:bidi="hi-IN"/>
        </w:rPr>
        <w:tab/>
      </w:r>
      <w:r w:rsidR="00377DFD" w:rsidRPr="00377DFD">
        <w:rPr>
          <w:lang w:eastAsia="zh-CN" w:bidi="hi-IN"/>
        </w:rPr>
        <w:t xml:space="preserve">Wat is de taakopvatting en taakinvulling van de door de </w:t>
      </w:r>
      <w:r w:rsidR="006E6387">
        <w:rPr>
          <w:lang w:eastAsia="zh-CN" w:bidi="hi-IN"/>
        </w:rPr>
        <w:t>enquête</w:t>
      </w:r>
      <w:r w:rsidR="006E6387" w:rsidRPr="00377DFD">
        <w:rPr>
          <w:lang w:eastAsia="zh-CN" w:bidi="hi-IN"/>
        </w:rPr>
        <w:t>commissie</w:t>
      </w:r>
      <w:r w:rsidR="00377DFD" w:rsidRPr="00377DFD">
        <w:rPr>
          <w:lang w:eastAsia="zh-CN" w:bidi="hi-IN"/>
        </w:rPr>
        <w:t xml:space="preserve"> </w:t>
      </w:r>
      <w:r w:rsidR="007D4F2B" w:rsidRPr="00377DFD">
        <w:rPr>
          <w:lang w:eastAsia="zh-CN" w:bidi="hi-IN"/>
        </w:rPr>
        <w:t xml:space="preserve">onderzochte </w:t>
      </w:r>
      <w:r w:rsidR="00377DFD" w:rsidRPr="00377DFD">
        <w:rPr>
          <w:lang w:eastAsia="zh-CN" w:bidi="hi-IN"/>
        </w:rPr>
        <w:t>corporaties? Hoe functioneert</w:t>
      </w:r>
      <w:r w:rsidR="00D40FED">
        <w:rPr>
          <w:lang w:eastAsia="zh-CN" w:bidi="hi-IN"/>
        </w:rPr>
        <w:t xml:space="preserve"> het toezicht en bestuur (</w:t>
      </w:r>
      <w:proofErr w:type="spellStart"/>
      <w:r w:rsidR="00D40FED">
        <w:rPr>
          <w:lang w:eastAsia="zh-CN" w:bidi="hi-IN"/>
        </w:rPr>
        <w:t>governance</w:t>
      </w:r>
      <w:proofErr w:type="spellEnd"/>
      <w:r w:rsidR="00D40FED">
        <w:rPr>
          <w:lang w:eastAsia="zh-CN" w:bidi="hi-IN"/>
        </w:rPr>
        <w:t xml:space="preserve">) </w:t>
      </w:r>
      <w:r w:rsidR="00377DFD" w:rsidRPr="00377DFD">
        <w:rPr>
          <w:lang w:eastAsia="zh-CN" w:bidi="hi-IN"/>
        </w:rPr>
        <w:t>bij deze casussen? Zijn geconstateerde problemen incidenten of een symptoom van meer structurele tekortkomingen in het stelsel?</w:t>
      </w:r>
      <w:r w:rsidR="00377DFD">
        <w:rPr>
          <w:lang w:eastAsia="zh-CN" w:bidi="hi-IN"/>
        </w:rPr>
        <w:t xml:space="preserve"> </w:t>
      </w:r>
    </w:p>
    <w:p w:rsidR="00B43DA5" w:rsidRDefault="00B43DA5" w:rsidP="00800ADC">
      <w:pPr>
        <w:pStyle w:val="Huisstijl-Plattetekst"/>
        <w:ind w:left="340" w:hanging="340"/>
        <w:rPr>
          <w:lang w:eastAsia="zh-CN" w:bidi="hi-IN"/>
        </w:rPr>
      </w:pPr>
    </w:p>
    <w:p w:rsidR="00135ECE" w:rsidRDefault="00135ECE" w:rsidP="00135ECE">
      <w:pPr>
        <w:pStyle w:val="Huisstijl-Plattetekst"/>
        <w:rPr>
          <w:lang w:eastAsia="zh-CN" w:bidi="hi-IN"/>
        </w:rPr>
      </w:pPr>
    </w:p>
    <w:p w:rsidR="00135ECE" w:rsidRDefault="00135ECE" w:rsidP="003C5C80">
      <w:pPr>
        <w:pStyle w:val="Huisstijl-Hoofdstukgenummerd"/>
        <w:spacing w:line="240" w:lineRule="auto"/>
      </w:pPr>
      <w:proofErr w:type="spellStart"/>
      <w:r>
        <w:t>Onderzoeksaanpak</w:t>
      </w:r>
      <w:proofErr w:type="spellEnd"/>
    </w:p>
    <w:p w:rsidR="00507CFF" w:rsidRPr="00507CFF" w:rsidRDefault="00421076" w:rsidP="00507CFF">
      <w:pPr>
        <w:pStyle w:val="Huisstijl-Paragraafgenummerd"/>
      </w:pPr>
      <w:r w:rsidRPr="00C061B8">
        <w:t xml:space="preserve">Onderzoeksperiode </w:t>
      </w:r>
    </w:p>
    <w:p w:rsidR="003C5C80" w:rsidRDefault="00421076" w:rsidP="00A674A2">
      <w:pPr>
        <w:pStyle w:val="Huisstijl-Paragraafgenummerd"/>
        <w:numPr>
          <w:ilvl w:val="0"/>
          <w:numId w:val="0"/>
        </w:numPr>
        <w:spacing w:line="240" w:lineRule="auto"/>
        <w:rPr>
          <w:b w:val="0"/>
        </w:rPr>
      </w:pPr>
      <w:r w:rsidRPr="007137C1">
        <w:rPr>
          <w:b w:val="0"/>
        </w:rPr>
        <w:t xml:space="preserve">Het onderzoek </w:t>
      </w:r>
      <w:r w:rsidR="00AA2F20">
        <w:rPr>
          <w:b w:val="0"/>
        </w:rPr>
        <w:t xml:space="preserve">van de </w:t>
      </w:r>
      <w:r w:rsidR="004A72C9">
        <w:rPr>
          <w:b w:val="0"/>
        </w:rPr>
        <w:t>enquêtecommissie</w:t>
      </w:r>
      <w:r w:rsidRPr="007137C1">
        <w:rPr>
          <w:b w:val="0"/>
        </w:rPr>
        <w:t xml:space="preserve"> richt zich op de periode van de </w:t>
      </w:r>
      <w:r w:rsidR="00FC2863" w:rsidRPr="007137C1">
        <w:rPr>
          <w:b w:val="0"/>
        </w:rPr>
        <w:t xml:space="preserve">verdere </w:t>
      </w:r>
      <w:r w:rsidRPr="007137C1">
        <w:rPr>
          <w:b w:val="0"/>
        </w:rPr>
        <w:t xml:space="preserve">verzelfstandiging van </w:t>
      </w:r>
      <w:r w:rsidR="00FC2863" w:rsidRPr="007137C1">
        <w:rPr>
          <w:b w:val="0"/>
        </w:rPr>
        <w:t>woning</w:t>
      </w:r>
      <w:r w:rsidRPr="007137C1">
        <w:rPr>
          <w:b w:val="0"/>
        </w:rPr>
        <w:t xml:space="preserve">corporaties begin jaren ’90 tot </w:t>
      </w:r>
      <w:r w:rsidR="00A10D51" w:rsidRPr="007137C1">
        <w:rPr>
          <w:b w:val="0"/>
        </w:rPr>
        <w:t>heden</w:t>
      </w:r>
      <w:r w:rsidR="000769B9">
        <w:rPr>
          <w:rStyle w:val="Voetnootmarkering"/>
          <w:b w:val="0"/>
        </w:rPr>
        <w:footnoteReference w:id="6"/>
      </w:r>
      <w:r w:rsidR="00A10D51" w:rsidRPr="007137C1">
        <w:rPr>
          <w:b w:val="0"/>
        </w:rPr>
        <w:t xml:space="preserve">. </w:t>
      </w:r>
      <w:r w:rsidR="00FC2863" w:rsidRPr="007137C1">
        <w:rPr>
          <w:b w:val="0"/>
        </w:rPr>
        <w:t>Met de</w:t>
      </w:r>
      <w:r w:rsidR="00A10D51" w:rsidRPr="007137C1">
        <w:rPr>
          <w:b w:val="0"/>
        </w:rPr>
        <w:t xml:space="preserve"> onbegrensde term ‘heden’ </w:t>
      </w:r>
      <w:r w:rsidR="00FC2863" w:rsidRPr="007137C1">
        <w:rPr>
          <w:b w:val="0"/>
        </w:rPr>
        <w:t>brengt de TCW</w:t>
      </w:r>
      <w:r w:rsidR="00F37016" w:rsidRPr="007137C1">
        <w:rPr>
          <w:b w:val="0"/>
        </w:rPr>
        <w:t xml:space="preserve"> t</w:t>
      </w:r>
      <w:r w:rsidR="00A10D51" w:rsidRPr="007137C1">
        <w:rPr>
          <w:b w:val="0"/>
        </w:rPr>
        <w:t>ot uitdrukking</w:t>
      </w:r>
      <w:r w:rsidR="00092413" w:rsidRPr="007137C1">
        <w:rPr>
          <w:b w:val="0"/>
        </w:rPr>
        <w:t xml:space="preserve"> dat </w:t>
      </w:r>
      <w:r w:rsidR="00A10D51" w:rsidRPr="007137C1">
        <w:rPr>
          <w:b w:val="0"/>
        </w:rPr>
        <w:t>het stelsel van corporaties dynamisch is</w:t>
      </w:r>
      <w:r w:rsidR="00A64D7B" w:rsidRPr="007137C1">
        <w:rPr>
          <w:b w:val="0"/>
        </w:rPr>
        <w:t>, zich voortdurend ontwikkel</w:t>
      </w:r>
      <w:r w:rsidR="004F3AEA" w:rsidRPr="007137C1">
        <w:rPr>
          <w:b w:val="0"/>
        </w:rPr>
        <w:t>t</w:t>
      </w:r>
      <w:r w:rsidR="00A64D7B" w:rsidRPr="007137C1">
        <w:rPr>
          <w:b w:val="0"/>
        </w:rPr>
        <w:t xml:space="preserve"> en aan (voorgenomen) veranderingen onderhevig is. Het ligt </w:t>
      </w:r>
      <w:r w:rsidR="00092413" w:rsidRPr="007137C1">
        <w:rPr>
          <w:b w:val="0"/>
        </w:rPr>
        <w:t>d</w:t>
      </w:r>
      <w:r w:rsidR="00A64D7B" w:rsidRPr="007137C1">
        <w:rPr>
          <w:b w:val="0"/>
        </w:rPr>
        <w:t xml:space="preserve">aarom </w:t>
      </w:r>
      <w:r w:rsidR="00092413" w:rsidRPr="007137C1">
        <w:rPr>
          <w:b w:val="0"/>
        </w:rPr>
        <w:t xml:space="preserve">in de rede </w:t>
      </w:r>
      <w:r w:rsidR="00A64D7B" w:rsidRPr="007137C1">
        <w:rPr>
          <w:b w:val="0"/>
        </w:rPr>
        <w:t xml:space="preserve">om </w:t>
      </w:r>
      <w:r w:rsidR="00092413" w:rsidRPr="007137C1">
        <w:rPr>
          <w:b w:val="0"/>
        </w:rPr>
        <w:t xml:space="preserve">bij bestudering van </w:t>
      </w:r>
      <w:r w:rsidR="00A64D7B" w:rsidRPr="007137C1">
        <w:rPr>
          <w:b w:val="0"/>
        </w:rPr>
        <w:t xml:space="preserve">dit stelsel </w:t>
      </w:r>
      <w:r w:rsidR="00092413" w:rsidRPr="007137C1">
        <w:rPr>
          <w:b w:val="0"/>
        </w:rPr>
        <w:t xml:space="preserve">de meest recente veranderingen en ontwikkelingen ook in ogenschouw te nemen. </w:t>
      </w:r>
      <w:r w:rsidR="003B0786" w:rsidRPr="007137C1">
        <w:rPr>
          <w:b w:val="0"/>
        </w:rPr>
        <w:t>Onderzoekstechnisch ligt de focus en de kern van dit onderzoek echter op analyse</w:t>
      </w:r>
      <w:r w:rsidR="00FC2863" w:rsidRPr="007137C1">
        <w:rPr>
          <w:b w:val="0"/>
        </w:rPr>
        <w:t xml:space="preserve">ren van </w:t>
      </w:r>
      <w:r w:rsidR="003B0786" w:rsidRPr="007137C1">
        <w:rPr>
          <w:b w:val="0"/>
        </w:rPr>
        <w:t>het</w:t>
      </w:r>
      <w:r w:rsidR="007B359A">
        <w:rPr>
          <w:b w:val="0"/>
        </w:rPr>
        <w:t xml:space="preserve"> </w:t>
      </w:r>
      <w:r w:rsidR="003B0786" w:rsidRPr="007137C1">
        <w:rPr>
          <w:b w:val="0"/>
        </w:rPr>
        <w:t>bestaande stelsel en terugkijken op ontwikkelingen daarbinnen</w:t>
      </w:r>
      <w:r w:rsidR="00AA2F20" w:rsidRPr="00AA2F20">
        <w:rPr>
          <w:b w:val="0"/>
        </w:rPr>
        <w:t xml:space="preserve"> </w:t>
      </w:r>
      <w:r w:rsidR="00AA2F20" w:rsidRPr="007137C1">
        <w:rPr>
          <w:b w:val="0"/>
        </w:rPr>
        <w:t>in een duidelijk begrensde periode</w:t>
      </w:r>
      <w:r w:rsidR="003B0786" w:rsidRPr="007137C1">
        <w:rPr>
          <w:b w:val="0"/>
        </w:rPr>
        <w:t xml:space="preserve">. </w:t>
      </w:r>
      <w:r w:rsidR="00AA2F20">
        <w:rPr>
          <w:b w:val="0"/>
        </w:rPr>
        <w:t>Het eindpunt van de</w:t>
      </w:r>
      <w:r w:rsidR="00AA2F20" w:rsidRPr="007137C1">
        <w:rPr>
          <w:b w:val="0"/>
        </w:rPr>
        <w:t xml:space="preserve"> </w:t>
      </w:r>
      <w:r w:rsidR="003B0786" w:rsidRPr="007137C1">
        <w:rPr>
          <w:b w:val="0"/>
        </w:rPr>
        <w:t>periode van a</w:t>
      </w:r>
      <w:r w:rsidR="00092413" w:rsidRPr="007137C1">
        <w:rPr>
          <w:b w:val="0"/>
        </w:rPr>
        <w:t>nalyse en beoordeling van het stelsel</w:t>
      </w:r>
      <w:r w:rsidR="00F37016" w:rsidRPr="007137C1">
        <w:rPr>
          <w:b w:val="0"/>
        </w:rPr>
        <w:t xml:space="preserve"> </w:t>
      </w:r>
      <w:r w:rsidR="00AA2F20">
        <w:rPr>
          <w:b w:val="0"/>
        </w:rPr>
        <w:t>is</w:t>
      </w:r>
      <w:r w:rsidR="00F262B4" w:rsidRPr="007137C1">
        <w:rPr>
          <w:b w:val="0"/>
        </w:rPr>
        <w:t xml:space="preserve"> het </w:t>
      </w:r>
      <w:r w:rsidR="00A64D7B" w:rsidRPr="007137C1">
        <w:rPr>
          <w:b w:val="0"/>
        </w:rPr>
        <w:t>moment dat de Kamer besl</w:t>
      </w:r>
      <w:r w:rsidR="00F262B4" w:rsidRPr="007137C1">
        <w:rPr>
          <w:b w:val="0"/>
        </w:rPr>
        <w:t>oot</w:t>
      </w:r>
      <w:r w:rsidR="00A64D7B" w:rsidRPr="007137C1">
        <w:rPr>
          <w:b w:val="0"/>
        </w:rPr>
        <w:t xml:space="preserve"> tot het </w:t>
      </w:r>
      <w:r w:rsidR="00FC2863" w:rsidRPr="007137C1">
        <w:rPr>
          <w:b w:val="0"/>
        </w:rPr>
        <w:t>instellen van</w:t>
      </w:r>
      <w:r w:rsidR="00A64D7B" w:rsidRPr="007137C1">
        <w:rPr>
          <w:b w:val="0"/>
        </w:rPr>
        <w:t xml:space="preserve"> </w:t>
      </w:r>
      <w:r w:rsidR="00F262B4" w:rsidRPr="007137C1">
        <w:rPr>
          <w:b w:val="0"/>
        </w:rPr>
        <w:t xml:space="preserve">dit </w:t>
      </w:r>
      <w:r w:rsidR="00A64D7B" w:rsidRPr="007137C1">
        <w:rPr>
          <w:b w:val="0"/>
        </w:rPr>
        <w:t>onderzoek</w:t>
      </w:r>
      <w:r w:rsidR="00F262B4" w:rsidRPr="007137C1">
        <w:rPr>
          <w:b w:val="0"/>
        </w:rPr>
        <w:t xml:space="preserve">, </w:t>
      </w:r>
      <w:r w:rsidR="00AA2F20">
        <w:rPr>
          <w:b w:val="0"/>
        </w:rPr>
        <w:t>namelijk</w:t>
      </w:r>
      <w:r w:rsidR="00A64D7B" w:rsidRPr="007137C1">
        <w:rPr>
          <w:b w:val="0"/>
        </w:rPr>
        <w:t xml:space="preserve"> het aannemen van </w:t>
      </w:r>
      <w:r w:rsidR="006E7AE5" w:rsidRPr="007137C1">
        <w:rPr>
          <w:b w:val="0"/>
        </w:rPr>
        <w:t>d</w:t>
      </w:r>
      <w:r w:rsidR="00A64D7B" w:rsidRPr="007137C1">
        <w:rPr>
          <w:b w:val="0"/>
        </w:rPr>
        <w:t xml:space="preserve">e motie </w:t>
      </w:r>
      <w:r w:rsidR="00FC2863" w:rsidRPr="007137C1">
        <w:rPr>
          <w:b w:val="0"/>
        </w:rPr>
        <w:t xml:space="preserve">van het lid </w:t>
      </w:r>
      <w:r w:rsidR="00A64D7B" w:rsidRPr="007137C1">
        <w:rPr>
          <w:b w:val="0"/>
        </w:rPr>
        <w:t xml:space="preserve">Van </w:t>
      </w:r>
      <w:proofErr w:type="spellStart"/>
      <w:r w:rsidR="00A64D7B" w:rsidRPr="007137C1">
        <w:rPr>
          <w:b w:val="0"/>
        </w:rPr>
        <w:t>Bochove</w:t>
      </w:r>
      <w:proofErr w:type="spellEnd"/>
      <w:r w:rsidR="00A64D7B" w:rsidRPr="007137C1">
        <w:rPr>
          <w:b w:val="0"/>
        </w:rPr>
        <w:t xml:space="preserve"> in maart 2012. </w:t>
      </w:r>
      <w:r w:rsidR="00F262B4" w:rsidRPr="007137C1">
        <w:rPr>
          <w:b w:val="0"/>
        </w:rPr>
        <w:t xml:space="preserve">Ontwikkelingen sindsdien zullen wel worden beschreven en beschouwd </w:t>
      </w:r>
      <w:r w:rsidR="00FC2863" w:rsidRPr="007137C1">
        <w:rPr>
          <w:b w:val="0"/>
        </w:rPr>
        <w:t xml:space="preserve">in </w:t>
      </w:r>
      <w:r w:rsidR="00F262B4" w:rsidRPr="007137C1">
        <w:rPr>
          <w:b w:val="0"/>
        </w:rPr>
        <w:t xml:space="preserve">het onderzoek, maar </w:t>
      </w:r>
      <w:r w:rsidR="00FC2863" w:rsidRPr="007137C1">
        <w:rPr>
          <w:b w:val="0"/>
        </w:rPr>
        <w:t xml:space="preserve">zijn </w:t>
      </w:r>
      <w:r w:rsidR="00F262B4" w:rsidRPr="007137C1">
        <w:rPr>
          <w:b w:val="0"/>
        </w:rPr>
        <w:t>geen object van onderzoek</w:t>
      </w:r>
      <w:r w:rsidR="009810AB" w:rsidRPr="007137C1">
        <w:rPr>
          <w:b w:val="0"/>
        </w:rPr>
        <w:t xml:space="preserve">. Dat neemt niet weg dat de conclusies en eventuele lessen die de enquêtecommissie trekt uit het onderzoek van belang kunnen zijn voor het ingezette of voorgenomen beleid </w:t>
      </w:r>
      <w:r w:rsidR="006E6387">
        <w:rPr>
          <w:b w:val="0"/>
        </w:rPr>
        <w:t>voor</w:t>
      </w:r>
      <w:r w:rsidR="009810AB" w:rsidRPr="007137C1">
        <w:rPr>
          <w:b w:val="0"/>
        </w:rPr>
        <w:t xml:space="preserve"> het systeem van woningcorporaties.</w:t>
      </w:r>
    </w:p>
    <w:p w:rsidR="00A3052F" w:rsidRPr="00A3052F" w:rsidRDefault="00A3052F" w:rsidP="00A3052F">
      <w:pPr>
        <w:pStyle w:val="Huisstijl-Plattetekst"/>
        <w:rPr>
          <w:lang w:eastAsia="zh-CN" w:bidi="hi-IN"/>
        </w:rPr>
      </w:pPr>
    </w:p>
    <w:p w:rsidR="007137C1" w:rsidRPr="00507CFF" w:rsidRDefault="00507CFF" w:rsidP="00507CFF">
      <w:pPr>
        <w:pStyle w:val="Huisstijl-Hoofdstukgenummerd"/>
        <w:numPr>
          <w:ilvl w:val="0"/>
          <w:numId w:val="0"/>
        </w:numPr>
        <w:ind w:left="340" w:hanging="340"/>
        <w:rPr>
          <w:sz w:val="18"/>
          <w:szCs w:val="18"/>
        </w:rPr>
      </w:pPr>
      <w:r w:rsidRPr="00507CFF">
        <w:rPr>
          <w:sz w:val="18"/>
          <w:szCs w:val="18"/>
        </w:rPr>
        <w:t>3.2</w:t>
      </w:r>
      <w:r w:rsidR="00861B1C">
        <w:rPr>
          <w:sz w:val="18"/>
          <w:szCs w:val="18"/>
        </w:rPr>
        <w:t xml:space="preserve"> </w:t>
      </w:r>
      <w:r w:rsidRPr="00507CFF">
        <w:rPr>
          <w:sz w:val="18"/>
          <w:szCs w:val="18"/>
        </w:rPr>
        <w:tab/>
        <w:t>Fasering</w:t>
      </w:r>
      <w:r w:rsidR="00D16A98">
        <w:rPr>
          <w:sz w:val="18"/>
          <w:szCs w:val="18"/>
        </w:rPr>
        <w:t xml:space="preserve"> onderzoek</w:t>
      </w:r>
      <w:r w:rsidRPr="00507CFF">
        <w:rPr>
          <w:sz w:val="18"/>
          <w:szCs w:val="18"/>
        </w:rPr>
        <w:t xml:space="preserve"> </w:t>
      </w:r>
    </w:p>
    <w:p w:rsidR="007137C1" w:rsidRPr="007137C1" w:rsidRDefault="00354133" w:rsidP="007137C1">
      <w:pPr>
        <w:pStyle w:val="Huisstijl-Plattetekst"/>
      </w:pPr>
      <w:r>
        <w:t>Bij de uitvoering van h</w:t>
      </w:r>
      <w:r w:rsidR="007137C1" w:rsidRPr="007137C1">
        <w:t xml:space="preserve">et onderzoek </w:t>
      </w:r>
      <w:r>
        <w:t>is een aantal fasen te onderscheiden:</w:t>
      </w:r>
    </w:p>
    <w:p w:rsidR="007137C1" w:rsidRPr="007137C1" w:rsidRDefault="007137C1" w:rsidP="007137C1">
      <w:pPr>
        <w:pStyle w:val="Huisstijl-Plattetekst"/>
      </w:pPr>
    </w:p>
    <w:p w:rsidR="007137C1" w:rsidRDefault="007137C1" w:rsidP="007137C1">
      <w:pPr>
        <w:pStyle w:val="Huisstijl-Plattetekst"/>
      </w:pPr>
      <w:r w:rsidRPr="007137C1">
        <w:t xml:space="preserve">Fase 1: </w:t>
      </w:r>
      <w:r w:rsidR="002023EB">
        <w:t>Uitvoering d</w:t>
      </w:r>
      <w:r w:rsidRPr="007137C1">
        <w:t>eel</w:t>
      </w:r>
      <w:r w:rsidR="00354133">
        <w:t>onderzoeken</w:t>
      </w:r>
      <w:r w:rsidRPr="007137C1">
        <w:br/>
        <w:t xml:space="preserve">Fase 2: </w:t>
      </w:r>
      <w:r w:rsidR="005E7338">
        <w:t>Besloten v</w:t>
      </w:r>
      <w:r w:rsidRPr="007137C1">
        <w:t>oorgesprekken</w:t>
      </w:r>
      <w:r w:rsidRPr="007137C1">
        <w:br/>
        <w:t xml:space="preserve">Fase 3: </w:t>
      </w:r>
      <w:r w:rsidR="005E7338">
        <w:t>Openbare v</w:t>
      </w:r>
      <w:r w:rsidRPr="007137C1">
        <w:t>erhoren</w:t>
      </w:r>
      <w:r w:rsidRPr="007137C1">
        <w:br/>
        <w:t xml:space="preserve">Fase 4: Opstellen </w:t>
      </w:r>
      <w:r w:rsidR="00A3052F">
        <w:t>eind</w:t>
      </w:r>
      <w:r w:rsidRPr="007137C1">
        <w:t>rapport</w:t>
      </w:r>
    </w:p>
    <w:p w:rsidR="002023EB" w:rsidRPr="007137C1" w:rsidRDefault="002023EB" w:rsidP="007137C1">
      <w:pPr>
        <w:pStyle w:val="Huisstijl-Plattetekst"/>
      </w:pPr>
      <w:r>
        <w:t>Fase 5: Behandeling eindrapport Tweede Kamer</w:t>
      </w:r>
    </w:p>
    <w:p w:rsidR="007137C1" w:rsidRDefault="007137C1" w:rsidP="007137C1">
      <w:pPr>
        <w:pStyle w:val="Huisstijl-Plattetekst"/>
        <w:rPr>
          <w:lang w:eastAsia="zh-CN" w:bidi="hi-IN"/>
        </w:rPr>
      </w:pPr>
    </w:p>
    <w:p w:rsidR="004C1B8D" w:rsidRDefault="004C1B8D" w:rsidP="004C1B8D">
      <w:pPr>
        <w:pStyle w:val="Huisstijl-Plattetekst"/>
        <w:rPr>
          <w:lang w:eastAsia="zh-CN" w:bidi="hi-IN"/>
        </w:rPr>
      </w:pPr>
      <w:r>
        <w:rPr>
          <w:lang w:eastAsia="zh-CN" w:bidi="hi-IN"/>
        </w:rPr>
        <w:t xml:space="preserve">Voorafgaand aan de fasen van de enquête heeft de TCW op basis van de motie Van </w:t>
      </w:r>
      <w:proofErr w:type="spellStart"/>
      <w:r>
        <w:rPr>
          <w:lang w:eastAsia="zh-CN" w:bidi="hi-IN"/>
        </w:rPr>
        <w:t>Bochove</w:t>
      </w:r>
      <w:proofErr w:type="spellEnd"/>
      <w:r>
        <w:rPr>
          <w:lang w:eastAsia="zh-CN" w:bidi="hi-IN"/>
        </w:rPr>
        <w:t xml:space="preserve"> vooronderzoek (briefings, literatuur en reflectie) gedaan </w:t>
      </w:r>
      <w:r w:rsidR="005E7338">
        <w:rPr>
          <w:lang w:eastAsia="zh-CN" w:bidi="hi-IN"/>
        </w:rPr>
        <w:t>ten behoeve van</w:t>
      </w:r>
      <w:r>
        <w:rPr>
          <w:lang w:eastAsia="zh-CN" w:bidi="hi-IN"/>
        </w:rPr>
        <w:t xml:space="preserve"> de inkadering van de onderzoeksopdracht. Het vooronderzoek heeft geleid tot het plan van aanpak voor de enquête. </w:t>
      </w:r>
    </w:p>
    <w:p w:rsidR="004C1B8D" w:rsidRDefault="004C1B8D" w:rsidP="004C1B8D">
      <w:pPr>
        <w:pStyle w:val="Huisstijl-Plattetekst"/>
        <w:rPr>
          <w:lang w:eastAsia="zh-CN" w:bidi="hi-IN"/>
        </w:rPr>
      </w:pPr>
      <w:r>
        <w:rPr>
          <w:lang w:eastAsia="zh-CN" w:bidi="hi-IN"/>
        </w:rPr>
        <w:t xml:space="preserve">In onderstaand schema worden de diverse fasen van de enquête </w:t>
      </w:r>
      <w:r w:rsidR="00646222">
        <w:rPr>
          <w:lang w:eastAsia="zh-CN" w:bidi="hi-IN"/>
        </w:rPr>
        <w:t>weergegeven</w:t>
      </w:r>
      <w:r>
        <w:rPr>
          <w:lang w:eastAsia="zh-CN" w:bidi="hi-IN"/>
        </w:rPr>
        <w:t xml:space="preserve">, met als basis </w:t>
      </w:r>
      <w:r w:rsidR="00646222">
        <w:rPr>
          <w:lang w:eastAsia="zh-CN" w:bidi="hi-IN"/>
        </w:rPr>
        <w:t>het vooronderzoek van de</w:t>
      </w:r>
      <w:r>
        <w:rPr>
          <w:lang w:eastAsia="zh-CN" w:bidi="hi-IN"/>
        </w:rPr>
        <w:t xml:space="preserve"> TCW</w:t>
      </w:r>
      <w:r w:rsidR="00646222">
        <w:rPr>
          <w:lang w:eastAsia="zh-CN" w:bidi="hi-IN"/>
        </w:rPr>
        <w:t>.</w:t>
      </w:r>
    </w:p>
    <w:p w:rsidR="004C1B8D" w:rsidRDefault="004C1B8D" w:rsidP="007137C1">
      <w:pPr>
        <w:pStyle w:val="Huisstijl-Plattetekst"/>
        <w:rPr>
          <w:lang w:eastAsia="zh-CN" w:bidi="hi-IN"/>
        </w:rPr>
      </w:pPr>
    </w:p>
    <w:p w:rsidR="005E7338" w:rsidRDefault="005E7338" w:rsidP="007137C1">
      <w:pPr>
        <w:pStyle w:val="Huisstijl-Plattetekst"/>
        <w:rPr>
          <w:lang w:eastAsia="zh-CN" w:bidi="hi-IN"/>
        </w:rPr>
      </w:pPr>
    </w:p>
    <w:p w:rsidR="00A3052F" w:rsidRDefault="00861B1C" w:rsidP="00A3052F">
      <w:pPr>
        <w:pStyle w:val="Huisstijl-Plattetekst"/>
        <w:jc w:val="center"/>
        <w:rPr>
          <w:lang w:eastAsia="zh-CN" w:bidi="hi-IN"/>
        </w:rPr>
      </w:pPr>
      <w:r w:rsidRPr="005638D9">
        <w:rPr>
          <w:sz w:val="16"/>
          <w:szCs w:val="16"/>
          <w:lang w:eastAsia="zh-CN" w:bidi="hi-IN"/>
        </w:rPr>
        <w:t xml:space="preserve">Schematische opzet van de parlementaire enquête </w:t>
      </w:r>
    </w:p>
    <w:p w:rsidR="00A3052F" w:rsidRDefault="00A3052F" w:rsidP="007137C1">
      <w:pPr>
        <w:pStyle w:val="Huisstijl-Plattetekst"/>
        <w:rPr>
          <w:lang w:eastAsia="zh-CN" w:bidi="hi-IN"/>
        </w:rPr>
      </w:pPr>
    </w:p>
    <w:p w:rsidR="00A3052F" w:rsidRDefault="00AA6D20" w:rsidP="00AA6D20">
      <w:pPr>
        <w:pStyle w:val="Huisstijl-Plattetekst"/>
        <w:jc w:val="center"/>
        <w:rPr>
          <w:lang w:eastAsia="zh-CN" w:bidi="hi-IN"/>
        </w:rPr>
      </w:pPr>
      <w:r>
        <w:rPr>
          <w:noProof/>
        </w:rPr>
        <w:drawing>
          <wp:inline distT="0" distB="0" distL="0" distR="0" wp14:anchorId="79242763" wp14:editId="57CE3AAB">
            <wp:extent cx="5095875" cy="4846854"/>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ans huis 28032013.png"/>
                    <pic:cNvPicPr/>
                  </pic:nvPicPr>
                  <pic:blipFill>
                    <a:blip r:embed="rId17">
                      <a:extLst>
                        <a:ext uri="{28A0092B-C50C-407E-A947-70E740481C1C}">
                          <a14:useLocalDpi xmlns:a14="http://schemas.microsoft.com/office/drawing/2010/main" val="0"/>
                        </a:ext>
                      </a:extLst>
                    </a:blip>
                    <a:stretch>
                      <a:fillRect/>
                    </a:stretch>
                  </pic:blipFill>
                  <pic:spPr>
                    <a:xfrm>
                      <a:off x="0" y="0"/>
                      <a:ext cx="5098997" cy="4849824"/>
                    </a:xfrm>
                    <a:prstGeom prst="rect">
                      <a:avLst/>
                    </a:prstGeom>
                  </pic:spPr>
                </pic:pic>
              </a:graphicData>
            </a:graphic>
          </wp:inline>
        </w:drawing>
      </w:r>
    </w:p>
    <w:p w:rsidR="00715D23" w:rsidRDefault="00715D23" w:rsidP="007137C1">
      <w:pPr>
        <w:pStyle w:val="Huisstijl-Plattetekst"/>
        <w:rPr>
          <w:lang w:eastAsia="zh-CN" w:bidi="hi-IN"/>
        </w:rPr>
      </w:pPr>
    </w:p>
    <w:p w:rsidR="00715D23" w:rsidRDefault="00715D23" w:rsidP="00735E78">
      <w:pPr>
        <w:pStyle w:val="Huisstijl-Plattetekst"/>
        <w:jc w:val="center"/>
        <w:rPr>
          <w:lang w:eastAsia="zh-CN" w:bidi="hi-IN"/>
        </w:rPr>
      </w:pPr>
    </w:p>
    <w:p w:rsidR="00715D23" w:rsidRDefault="00715D23" w:rsidP="007137C1">
      <w:pPr>
        <w:pStyle w:val="Huisstijl-Plattetekst"/>
        <w:rPr>
          <w:lang w:eastAsia="zh-CN" w:bidi="hi-IN"/>
        </w:rPr>
      </w:pPr>
    </w:p>
    <w:p w:rsidR="00715D23" w:rsidRDefault="00715D23" w:rsidP="007137C1">
      <w:pPr>
        <w:pStyle w:val="Huisstijl-Plattetekst"/>
        <w:rPr>
          <w:lang w:eastAsia="zh-CN" w:bidi="hi-IN"/>
        </w:rPr>
      </w:pPr>
    </w:p>
    <w:p w:rsidR="00715D23" w:rsidRDefault="00715D23" w:rsidP="007137C1">
      <w:pPr>
        <w:pStyle w:val="Huisstijl-Plattetekst"/>
        <w:rPr>
          <w:lang w:eastAsia="zh-CN" w:bidi="hi-IN"/>
        </w:rPr>
      </w:pPr>
    </w:p>
    <w:p w:rsidR="00715D23" w:rsidRDefault="00715D23" w:rsidP="007137C1">
      <w:pPr>
        <w:pStyle w:val="Huisstijl-Plattetekst"/>
        <w:rPr>
          <w:lang w:eastAsia="zh-CN" w:bidi="hi-IN"/>
        </w:rPr>
      </w:pPr>
    </w:p>
    <w:p w:rsidR="00715D23" w:rsidRDefault="00715D23" w:rsidP="007137C1">
      <w:pPr>
        <w:pStyle w:val="Huisstijl-Plattetekst"/>
        <w:rPr>
          <w:lang w:eastAsia="zh-CN" w:bidi="hi-IN"/>
        </w:rPr>
      </w:pPr>
    </w:p>
    <w:p w:rsidR="00715D23" w:rsidRDefault="00715D23" w:rsidP="007137C1">
      <w:pPr>
        <w:pStyle w:val="Huisstijl-Plattetekst"/>
        <w:rPr>
          <w:lang w:eastAsia="zh-CN" w:bidi="hi-IN"/>
        </w:rPr>
      </w:pPr>
    </w:p>
    <w:p w:rsidR="00715D23" w:rsidRDefault="00715D23" w:rsidP="007137C1">
      <w:pPr>
        <w:pStyle w:val="Huisstijl-Plattetekst"/>
        <w:rPr>
          <w:lang w:eastAsia="zh-CN" w:bidi="hi-IN"/>
        </w:rPr>
      </w:pPr>
    </w:p>
    <w:p w:rsidR="00715D23" w:rsidRDefault="00715D23" w:rsidP="007137C1">
      <w:pPr>
        <w:pStyle w:val="Huisstijl-Plattetekst"/>
        <w:rPr>
          <w:lang w:eastAsia="zh-CN" w:bidi="hi-IN"/>
        </w:rPr>
      </w:pPr>
    </w:p>
    <w:p w:rsidR="00577DA0" w:rsidRDefault="00507CFF" w:rsidP="00577DA0">
      <w:pPr>
        <w:pStyle w:val="Huisstijl-Subparagraafgenummerd"/>
        <w:numPr>
          <w:ilvl w:val="2"/>
          <w:numId w:val="16"/>
        </w:numPr>
      </w:pPr>
      <w:r>
        <w:t>Fase 1</w:t>
      </w:r>
      <w:r w:rsidR="00637FB7">
        <w:t xml:space="preserve">: </w:t>
      </w:r>
      <w:r w:rsidR="00CA7570">
        <w:t>Uitvoeren d</w:t>
      </w:r>
      <w:r w:rsidR="00637FB7">
        <w:t>eelonderzoeken</w:t>
      </w:r>
      <w:r w:rsidR="004877EF">
        <w:t xml:space="preserve"> en omgevingsanalyses</w:t>
      </w:r>
    </w:p>
    <w:p w:rsidR="00577DA0" w:rsidRDefault="00577DA0" w:rsidP="00577DA0">
      <w:pPr>
        <w:pStyle w:val="Huisstijl-Subparagraafgenummerd"/>
        <w:numPr>
          <w:ilvl w:val="0"/>
          <w:numId w:val="0"/>
        </w:numPr>
        <w:spacing w:line="240" w:lineRule="auto"/>
        <w:rPr>
          <w:b w:val="0"/>
        </w:rPr>
      </w:pPr>
      <w:r w:rsidRPr="00D40FED">
        <w:rPr>
          <w:b w:val="0"/>
        </w:rPr>
        <w:t xml:space="preserve">Kort na de start van de enquête zal de commissie beginnen met het </w:t>
      </w:r>
      <w:r>
        <w:rPr>
          <w:b w:val="0"/>
        </w:rPr>
        <w:t xml:space="preserve">kennisnemen van informatie en </w:t>
      </w:r>
      <w:r w:rsidRPr="00D40FED">
        <w:rPr>
          <w:b w:val="0"/>
        </w:rPr>
        <w:t xml:space="preserve">vorderen van informatie. Deze informatievergaring </w:t>
      </w:r>
      <w:r w:rsidR="00790396">
        <w:rPr>
          <w:b w:val="0"/>
        </w:rPr>
        <w:t>is</w:t>
      </w:r>
      <w:r w:rsidR="00790396" w:rsidRPr="00D40FED">
        <w:rPr>
          <w:b w:val="0"/>
        </w:rPr>
        <w:t xml:space="preserve"> </w:t>
      </w:r>
      <w:r w:rsidRPr="00D40FED">
        <w:rPr>
          <w:b w:val="0"/>
        </w:rPr>
        <w:t xml:space="preserve">een belangrijke basis voor de deelonderzoeken. </w:t>
      </w:r>
      <w:r w:rsidR="00AA2F20">
        <w:rPr>
          <w:b w:val="0"/>
        </w:rPr>
        <w:t>De enquêtecommissie maakt tijdens</w:t>
      </w:r>
      <w:r w:rsidRPr="00D40FED">
        <w:rPr>
          <w:b w:val="0"/>
        </w:rPr>
        <w:t xml:space="preserve"> de hele enquêteperiode van deze bevoegdheid gebruik.</w:t>
      </w:r>
    </w:p>
    <w:p w:rsidR="004877EF" w:rsidRDefault="004877EF" w:rsidP="00577DA0">
      <w:pPr>
        <w:pStyle w:val="Huisstijl-Plattetekst"/>
      </w:pPr>
    </w:p>
    <w:p w:rsidR="00C57C13" w:rsidRPr="00C57C13" w:rsidRDefault="00AA2F20" w:rsidP="00577DA0">
      <w:pPr>
        <w:pStyle w:val="Huisstijl-Plattetekst"/>
      </w:pPr>
      <w:r>
        <w:t>Ter</w:t>
      </w:r>
      <w:r w:rsidR="00C57C13" w:rsidRPr="003C5C80">
        <w:t xml:space="preserve"> beantwoording van de onderzoeksvragen </w:t>
      </w:r>
      <w:r>
        <w:t>begint</w:t>
      </w:r>
      <w:r w:rsidRPr="003C5C80">
        <w:t xml:space="preserve"> </w:t>
      </w:r>
      <w:r w:rsidR="00E25DB4" w:rsidRPr="003C5C80">
        <w:t xml:space="preserve">de enquêtecommissie met </w:t>
      </w:r>
      <w:r w:rsidR="00241E34" w:rsidRPr="003C5C80">
        <w:t>enkel</w:t>
      </w:r>
      <w:r w:rsidR="004877EF">
        <w:t>e deelonderzoeken</w:t>
      </w:r>
      <w:r w:rsidR="00C57C13" w:rsidRPr="003C5C80">
        <w:t>:</w:t>
      </w:r>
    </w:p>
    <w:p w:rsidR="00C57C13" w:rsidRPr="00C57C13" w:rsidRDefault="00C57C13" w:rsidP="00F14500">
      <w:pPr>
        <w:pStyle w:val="Huisstijl-Plattetekst"/>
        <w:numPr>
          <w:ilvl w:val="0"/>
          <w:numId w:val="4"/>
        </w:numPr>
        <w:rPr>
          <w:lang w:eastAsia="zh-CN" w:bidi="hi-IN"/>
        </w:rPr>
      </w:pPr>
      <w:r w:rsidRPr="00C57C13">
        <w:rPr>
          <w:lang w:eastAsia="zh-CN" w:bidi="hi-IN"/>
        </w:rPr>
        <w:t xml:space="preserve">een literatuurstudie </w:t>
      </w:r>
    </w:p>
    <w:p w:rsidR="00C57C13" w:rsidRPr="00C57C13" w:rsidRDefault="00C57C13" w:rsidP="00F14500">
      <w:pPr>
        <w:pStyle w:val="Huisstijl-Plattetekst"/>
        <w:numPr>
          <w:ilvl w:val="0"/>
          <w:numId w:val="4"/>
        </w:numPr>
        <w:rPr>
          <w:lang w:eastAsia="zh-CN" w:bidi="hi-IN"/>
        </w:rPr>
      </w:pPr>
      <w:r w:rsidRPr="00C57C13">
        <w:rPr>
          <w:lang w:eastAsia="zh-CN" w:bidi="hi-IN"/>
        </w:rPr>
        <w:t xml:space="preserve">een </w:t>
      </w:r>
      <w:r w:rsidR="00E25DB4">
        <w:rPr>
          <w:lang w:eastAsia="zh-CN" w:bidi="hi-IN"/>
        </w:rPr>
        <w:t>beschrijving</w:t>
      </w:r>
      <w:r w:rsidRPr="00C57C13">
        <w:rPr>
          <w:lang w:eastAsia="zh-CN" w:bidi="hi-IN"/>
        </w:rPr>
        <w:t xml:space="preserve"> </w:t>
      </w:r>
      <w:r w:rsidR="00E25DB4">
        <w:rPr>
          <w:lang w:eastAsia="zh-CN" w:bidi="hi-IN"/>
        </w:rPr>
        <w:t xml:space="preserve">en analyse van </w:t>
      </w:r>
      <w:r w:rsidRPr="00C57C13">
        <w:rPr>
          <w:lang w:eastAsia="zh-CN" w:bidi="hi-IN"/>
        </w:rPr>
        <w:t>politieke be</w:t>
      </w:r>
      <w:r w:rsidR="00E25DB4">
        <w:rPr>
          <w:lang w:eastAsia="zh-CN" w:bidi="hi-IN"/>
        </w:rPr>
        <w:t xml:space="preserve">sluit- en beleidsvorming </w:t>
      </w:r>
    </w:p>
    <w:p w:rsidR="002023EB" w:rsidRDefault="00614E9E" w:rsidP="002344D5">
      <w:pPr>
        <w:pStyle w:val="Huisstijl-Plattetekst"/>
        <w:numPr>
          <w:ilvl w:val="0"/>
          <w:numId w:val="4"/>
        </w:numPr>
        <w:rPr>
          <w:lang w:eastAsia="zh-CN" w:bidi="hi-IN"/>
        </w:rPr>
      </w:pPr>
      <w:r>
        <w:rPr>
          <w:lang w:eastAsia="zh-CN" w:bidi="hi-IN"/>
        </w:rPr>
        <w:t>c</w:t>
      </w:r>
      <w:r w:rsidR="00C57C13" w:rsidRPr="00C57C13">
        <w:rPr>
          <w:lang w:eastAsia="zh-CN" w:bidi="hi-IN"/>
        </w:rPr>
        <w:t>as</w:t>
      </w:r>
      <w:r w:rsidR="00E25DB4">
        <w:rPr>
          <w:lang w:eastAsia="zh-CN" w:bidi="hi-IN"/>
        </w:rPr>
        <w:t>usonderzoek</w:t>
      </w:r>
      <w:r w:rsidR="00C57C13" w:rsidRPr="00C57C13">
        <w:rPr>
          <w:lang w:eastAsia="zh-CN" w:bidi="hi-IN"/>
        </w:rPr>
        <w:t xml:space="preserve"> </w:t>
      </w:r>
    </w:p>
    <w:p w:rsidR="002344D5" w:rsidRDefault="002344D5" w:rsidP="00C57C13">
      <w:pPr>
        <w:pStyle w:val="Huisstijl-Plattetekst"/>
        <w:rPr>
          <w:i/>
          <w:lang w:eastAsia="zh-CN" w:bidi="hi-IN"/>
        </w:rPr>
      </w:pPr>
    </w:p>
    <w:p w:rsidR="00C57C13" w:rsidRPr="00C57C13" w:rsidRDefault="00C57C13" w:rsidP="00C57C13">
      <w:pPr>
        <w:pStyle w:val="Huisstijl-Plattetekst"/>
        <w:rPr>
          <w:i/>
          <w:lang w:eastAsia="zh-CN" w:bidi="hi-IN"/>
        </w:rPr>
      </w:pPr>
      <w:r w:rsidRPr="00C57C13">
        <w:rPr>
          <w:i/>
          <w:lang w:eastAsia="zh-CN" w:bidi="hi-IN"/>
        </w:rPr>
        <w:t xml:space="preserve">Ad 1 Literatuurstudie </w:t>
      </w:r>
    </w:p>
    <w:p w:rsidR="00C57C13" w:rsidRPr="00C57C13" w:rsidRDefault="00C57C13" w:rsidP="00C57C13">
      <w:pPr>
        <w:pStyle w:val="Huisstijl-Plattetekst"/>
        <w:rPr>
          <w:lang w:eastAsia="zh-CN" w:bidi="hi-IN"/>
        </w:rPr>
      </w:pPr>
      <w:r w:rsidRPr="00C57C13">
        <w:rPr>
          <w:lang w:eastAsia="zh-CN" w:bidi="hi-IN"/>
        </w:rPr>
        <w:t xml:space="preserve">Dit deelonderzoek </w:t>
      </w:r>
      <w:r w:rsidR="00CC485F">
        <w:rPr>
          <w:lang w:eastAsia="zh-CN" w:bidi="hi-IN"/>
        </w:rPr>
        <w:t>geeft</w:t>
      </w:r>
      <w:r w:rsidRPr="00C57C13">
        <w:rPr>
          <w:lang w:eastAsia="zh-CN" w:bidi="hi-IN"/>
        </w:rPr>
        <w:t xml:space="preserve"> zicht op de vraag hoe de doelmatigheid</w:t>
      </w:r>
      <w:r w:rsidR="000D3D02">
        <w:rPr>
          <w:lang w:eastAsia="zh-CN" w:bidi="hi-IN"/>
        </w:rPr>
        <w:t xml:space="preserve">, </w:t>
      </w:r>
      <w:r w:rsidR="00E25DB4">
        <w:rPr>
          <w:lang w:eastAsia="zh-CN" w:bidi="hi-IN"/>
        </w:rPr>
        <w:t>doeltreffendheid</w:t>
      </w:r>
      <w:r w:rsidR="000D3D02">
        <w:rPr>
          <w:lang w:eastAsia="zh-CN" w:bidi="hi-IN"/>
        </w:rPr>
        <w:t xml:space="preserve">, legitimiteit en </w:t>
      </w:r>
      <w:r w:rsidR="00507CFF">
        <w:rPr>
          <w:lang w:eastAsia="zh-CN" w:bidi="hi-IN"/>
        </w:rPr>
        <w:t xml:space="preserve">controleerbaarheid </w:t>
      </w:r>
      <w:r w:rsidRPr="00C57C13">
        <w:rPr>
          <w:lang w:eastAsia="zh-CN" w:bidi="hi-IN"/>
        </w:rPr>
        <w:t xml:space="preserve">van de </w:t>
      </w:r>
      <w:r w:rsidR="00E25DB4">
        <w:rPr>
          <w:lang w:eastAsia="zh-CN" w:bidi="hi-IN"/>
        </w:rPr>
        <w:t>woning</w:t>
      </w:r>
      <w:r w:rsidRPr="00C57C13">
        <w:rPr>
          <w:lang w:eastAsia="zh-CN" w:bidi="hi-IN"/>
        </w:rPr>
        <w:t>corporatiesector</w:t>
      </w:r>
      <w:r w:rsidR="002344D5">
        <w:rPr>
          <w:lang w:eastAsia="zh-CN" w:bidi="hi-IN"/>
        </w:rPr>
        <w:t xml:space="preserve"> </w:t>
      </w:r>
      <w:r w:rsidRPr="00C57C13">
        <w:rPr>
          <w:lang w:eastAsia="zh-CN" w:bidi="hi-IN"/>
        </w:rPr>
        <w:t xml:space="preserve">wordt gemeten en gemonitord en hoe deze zich heeft ontwikkeld sinds de </w:t>
      </w:r>
      <w:r w:rsidR="00E25DB4">
        <w:rPr>
          <w:lang w:eastAsia="zh-CN" w:bidi="hi-IN"/>
        </w:rPr>
        <w:t xml:space="preserve">verdere </w:t>
      </w:r>
      <w:r w:rsidRPr="00C57C13">
        <w:rPr>
          <w:lang w:eastAsia="zh-CN" w:bidi="hi-IN"/>
        </w:rPr>
        <w:t>verzelfstandiging van corporaties midden jaren ’90.</w:t>
      </w:r>
    </w:p>
    <w:p w:rsidR="00C57C13" w:rsidRPr="00C57C13" w:rsidRDefault="004A72C9" w:rsidP="00C57C13">
      <w:pPr>
        <w:pStyle w:val="Huisstijl-Plattetekst"/>
        <w:rPr>
          <w:lang w:eastAsia="zh-CN" w:bidi="hi-IN"/>
        </w:rPr>
      </w:pPr>
      <w:r>
        <w:rPr>
          <w:lang w:eastAsia="zh-CN" w:bidi="hi-IN"/>
        </w:rPr>
        <w:t xml:space="preserve">Een literatuurstudie </w:t>
      </w:r>
      <w:r w:rsidR="00DC1C90">
        <w:rPr>
          <w:lang w:eastAsia="zh-CN" w:bidi="hi-IN"/>
        </w:rPr>
        <w:t>brengt</w:t>
      </w:r>
      <w:r w:rsidR="00C57C13" w:rsidRPr="00C57C13">
        <w:rPr>
          <w:lang w:eastAsia="zh-CN" w:bidi="hi-IN"/>
        </w:rPr>
        <w:t xml:space="preserve">, op basis van bestaande bronnen, in kaart welke informatie </w:t>
      </w:r>
      <w:r>
        <w:rPr>
          <w:lang w:eastAsia="zh-CN" w:bidi="hi-IN"/>
        </w:rPr>
        <w:t xml:space="preserve">over de bovengenoemde </w:t>
      </w:r>
      <w:r w:rsidR="00AB186C">
        <w:rPr>
          <w:lang w:eastAsia="zh-CN" w:bidi="hi-IN"/>
        </w:rPr>
        <w:t>onderdelen bes</w:t>
      </w:r>
      <w:r w:rsidR="00725342">
        <w:rPr>
          <w:lang w:eastAsia="zh-CN" w:bidi="hi-IN"/>
        </w:rPr>
        <w:t xml:space="preserve">chikbaar is, </w:t>
      </w:r>
      <w:r w:rsidR="00C57C13" w:rsidRPr="00C57C13">
        <w:rPr>
          <w:lang w:eastAsia="zh-CN" w:bidi="hi-IN"/>
        </w:rPr>
        <w:t xml:space="preserve">door wie deze wordt verzameld en hoe volledig en betrouwbaar deze informatie is. Daarbij </w:t>
      </w:r>
      <w:r w:rsidR="00AB186C">
        <w:rPr>
          <w:lang w:eastAsia="zh-CN" w:bidi="hi-IN"/>
        </w:rPr>
        <w:t>komt</w:t>
      </w:r>
      <w:r w:rsidR="00C57C13" w:rsidRPr="00C57C13">
        <w:rPr>
          <w:lang w:eastAsia="zh-CN" w:bidi="hi-IN"/>
        </w:rPr>
        <w:t xml:space="preserve"> ook de vraag aan de orde hoe deze begrippen in de praktijk worden </w:t>
      </w:r>
      <w:r w:rsidR="00E25DB4" w:rsidRPr="00C57C13">
        <w:rPr>
          <w:lang w:eastAsia="zh-CN" w:bidi="hi-IN"/>
        </w:rPr>
        <w:t>gedefini</w:t>
      </w:r>
      <w:r w:rsidR="00E25DB4">
        <w:rPr>
          <w:lang w:eastAsia="zh-CN" w:bidi="hi-IN"/>
        </w:rPr>
        <w:t>e</w:t>
      </w:r>
      <w:r w:rsidR="00E25DB4" w:rsidRPr="00C57C13">
        <w:rPr>
          <w:lang w:eastAsia="zh-CN" w:bidi="hi-IN"/>
        </w:rPr>
        <w:t>erd</w:t>
      </w:r>
      <w:r w:rsidR="00C57C13" w:rsidRPr="00C57C13">
        <w:rPr>
          <w:lang w:eastAsia="zh-CN" w:bidi="hi-IN"/>
        </w:rPr>
        <w:t xml:space="preserve"> en aan de hand van welke informatie en indicatoren getracht wordt zicht te krijgen op </w:t>
      </w:r>
      <w:r w:rsidR="00577DA0">
        <w:rPr>
          <w:lang w:eastAsia="zh-CN" w:bidi="hi-IN"/>
        </w:rPr>
        <w:t>het functioneren</w:t>
      </w:r>
      <w:r w:rsidR="00C57C13" w:rsidRPr="00C57C13">
        <w:rPr>
          <w:lang w:eastAsia="zh-CN" w:bidi="hi-IN"/>
        </w:rPr>
        <w:t xml:space="preserve"> van corporaties. </w:t>
      </w:r>
    </w:p>
    <w:p w:rsidR="00C57C13" w:rsidRPr="00C57C13" w:rsidRDefault="002344D5" w:rsidP="00C57C13">
      <w:pPr>
        <w:pStyle w:val="Huisstijl-Plattetekst"/>
        <w:rPr>
          <w:lang w:eastAsia="zh-CN" w:bidi="hi-IN"/>
        </w:rPr>
      </w:pPr>
      <w:r>
        <w:rPr>
          <w:lang w:eastAsia="zh-CN" w:bidi="hi-IN"/>
        </w:rPr>
        <w:t>H</w:t>
      </w:r>
      <w:r w:rsidR="00C57C13" w:rsidRPr="00C57C13">
        <w:rPr>
          <w:lang w:eastAsia="zh-CN" w:bidi="hi-IN"/>
        </w:rPr>
        <w:t xml:space="preserve">et </w:t>
      </w:r>
      <w:r>
        <w:rPr>
          <w:lang w:eastAsia="zh-CN" w:bidi="hi-IN"/>
        </w:rPr>
        <w:t xml:space="preserve">gaat </w:t>
      </w:r>
      <w:r w:rsidR="00B01D62">
        <w:rPr>
          <w:lang w:eastAsia="zh-CN" w:bidi="hi-IN"/>
        </w:rPr>
        <w:t>allereerst</w:t>
      </w:r>
      <w:r w:rsidR="00C57C13" w:rsidRPr="00C57C13">
        <w:rPr>
          <w:lang w:eastAsia="zh-CN" w:bidi="hi-IN"/>
        </w:rPr>
        <w:t xml:space="preserve"> om het ontsluiten van reeds verzamelde en bestaande</w:t>
      </w:r>
      <w:r w:rsidR="00F9153E">
        <w:rPr>
          <w:lang w:eastAsia="zh-CN" w:bidi="hi-IN"/>
        </w:rPr>
        <w:t xml:space="preserve"> </w:t>
      </w:r>
      <w:r>
        <w:rPr>
          <w:lang w:eastAsia="zh-CN" w:bidi="hi-IN"/>
        </w:rPr>
        <w:t>informatie</w:t>
      </w:r>
      <w:r w:rsidR="00B01D62">
        <w:rPr>
          <w:lang w:eastAsia="zh-CN" w:bidi="hi-IN"/>
        </w:rPr>
        <w:t xml:space="preserve"> en daarnaast over reeds geanalyseerd statistisch materiaal</w:t>
      </w:r>
      <w:r w:rsidR="00790396">
        <w:rPr>
          <w:lang w:eastAsia="zh-CN" w:bidi="hi-IN"/>
        </w:rPr>
        <w:t>.</w:t>
      </w:r>
      <w:r>
        <w:rPr>
          <w:lang w:eastAsia="zh-CN" w:bidi="hi-IN"/>
        </w:rPr>
        <w:t xml:space="preserve"> </w:t>
      </w:r>
      <w:r w:rsidR="005E4EEF">
        <w:rPr>
          <w:lang w:eastAsia="zh-CN" w:bidi="hi-IN"/>
        </w:rPr>
        <w:t>Om die reden vormt de basis van dit deelonderzoek een meta-analyse</w:t>
      </w:r>
      <w:r w:rsidR="002E774C">
        <w:rPr>
          <w:lang w:eastAsia="zh-CN" w:bidi="hi-IN"/>
        </w:rPr>
        <w:t xml:space="preserve"> </w:t>
      </w:r>
      <w:r w:rsidR="005E4EEF">
        <w:rPr>
          <w:lang w:eastAsia="zh-CN" w:bidi="hi-IN"/>
        </w:rPr>
        <w:t xml:space="preserve">die </w:t>
      </w:r>
      <w:r>
        <w:rPr>
          <w:lang w:eastAsia="zh-CN" w:bidi="hi-IN"/>
        </w:rPr>
        <w:t xml:space="preserve">wordt </w:t>
      </w:r>
      <w:r w:rsidR="00C57C13" w:rsidRPr="00C57C13">
        <w:rPr>
          <w:lang w:eastAsia="zh-CN" w:bidi="hi-IN"/>
        </w:rPr>
        <w:t>uitbesteed aan een extern onderzoeksbureau of</w:t>
      </w:r>
      <w:r w:rsidR="00843BEE">
        <w:rPr>
          <w:lang w:eastAsia="zh-CN" w:bidi="hi-IN"/>
        </w:rPr>
        <w:t xml:space="preserve"> -</w:t>
      </w:r>
      <w:r w:rsidR="00C57C13" w:rsidRPr="00C57C13">
        <w:rPr>
          <w:lang w:eastAsia="zh-CN" w:bidi="hi-IN"/>
        </w:rPr>
        <w:t>instituut.</w:t>
      </w:r>
    </w:p>
    <w:p w:rsidR="00C57C13" w:rsidRPr="00C57C13" w:rsidRDefault="00C57C13" w:rsidP="00C57C13">
      <w:pPr>
        <w:pStyle w:val="Huisstijl-Plattetekst"/>
        <w:rPr>
          <w:lang w:eastAsia="zh-CN" w:bidi="hi-IN"/>
        </w:rPr>
      </w:pPr>
    </w:p>
    <w:p w:rsidR="00C57C13" w:rsidRPr="00C57C13" w:rsidRDefault="00E25DB4" w:rsidP="00C57C13">
      <w:pPr>
        <w:pStyle w:val="Huisstijl-Plattetekst"/>
        <w:rPr>
          <w:i/>
          <w:lang w:eastAsia="zh-CN" w:bidi="hi-IN"/>
        </w:rPr>
      </w:pPr>
      <w:r>
        <w:rPr>
          <w:i/>
          <w:lang w:eastAsia="zh-CN" w:bidi="hi-IN"/>
        </w:rPr>
        <w:t xml:space="preserve">Ad 2 </w:t>
      </w:r>
      <w:r w:rsidR="002344D5">
        <w:rPr>
          <w:i/>
          <w:lang w:eastAsia="zh-CN" w:bidi="hi-IN"/>
        </w:rPr>
        <w:t>B</w:t>
      </w:r>
      <w:r>
        <w:rPr>
          <w:i/>
          <w:lang w:eastAsia="zh-CN" w:bidi="hi-IN"/>
        </w:rPr>
        <w:t>eschrijving en analyse van</w:t>
      </w:r>
      <w:r w:rsidR="00C57C13" w:rsidRPr="00C57C13">
        <w:rPr>
          <w:i/>
          <w:lang w:eastAsia="zh-CN" w:bidi="hi-IN"/>
        </w:rPr>
        <w:t xml:space="preserve"> politieke besluit- en beleidsvorming</w:t>
      </w:r>
    </w:p>
    <w:p w:rsidR="00C57C13" w:rsidRPr="00C57C13" w:rsidRDefault="00C57C13" w:rsidP="00C57C13">
      <w:pPr>
        <w:pStyle w:val="Huisstijl-Plattetekst"/>
        <w:rPr>
          <w:lang w:eastAsia="zh-CN" w:bidi="hi-IN"/>
        </w:rPr>
      </w:pPr>
      <w:r w:rsidRPr="00C57C13">
        <w:rPr>
          <w:lang w:eastAsia="zh-CN" w:bidi="hi-IN"/>
        </w:rPr>
        <w:t xml:space="preserve">Dit deelonderzoek </w:t>
      </w:r>
      <w:r w:rsidR="00DC1C90">
        <w:rPr>
          <w:lang w:eastAsia="zh-CN" w:bidi="hi-IN"/>
        </w:rPr>
        <w:t>geeft</w:t>
      </w:r>
      <w:r w:rsidRPr="00C57C13">
        <w:rPr>
          <w:lang w:eastAsia="zh-CN" w:bidi="hi-IN"/>
        </w:rPr>
        <w:t xml:space="preserve"> zicht op de </w:t>
      </w:r>
      <w:r w:rsidR="00614E9E">
        <w:rPr>
          <w:lang w:eastAsia="zh-CN" w:bidi="hi-IN"/>
        </w:rPr>
        <w:t>wijze waarop</w:t>
      </w:r>
      <w:r w:rsidR="00F9153E">
        <w:rPr>
          <w:lang w:eastAsia="zh-CN" w:bidi="hi-IN"/>
        </w:rPr>
        <w:t xml:space="preserve"> </w:t>
      </w:r>
      <w:r w:rsidRPr="00C57C13">
        <w:rPr>
          <w:lang w:eastAsia="zh-CN" w:bidi="hi-IN"/>
        </w:rPr>
        <w:t xml:space="preserve">de </w:t>
      </w:r>
      <w:r w:rsidR="00614E9E">
        <w:rPr>
          <w:lang w:eastAsia="zh-CN" w:bidi="hi-IN"/>
        </w:rPr>
        <w:t>doeltreffendheid</w:t>
      </w:r>
      <w:r w:rsidRPr="00C57C13">
        <w:rPr>
          <w:lang w:eastAsia="zh-CN" w:bidi="hi-IN"/>
        </w:rPr>
        <w:t xml:space="preserve">, doelmatigheid, </w:t>
      </w:r>
      <w:r w:rsidR="00F14500">
        <w:rPr>
          <w:lang w:eastAsia="zh-CN" w:bidi="hi-IN"/>
        </w:rPr>
        <w:t>controleerbaarheid</w:t>
      </w:r>
      <w:r w:rsidRPr="00C57C13">
        <w:rPr>
          <w:lang w:eastAsia="zh-CN" w:bidi="hi-IN"/>
        </w:rPr>
        <w:t xml:space="preserve"> en legitimiteit </w:t>
      </w:r>
      <w:r w:rsidR="007D4F2B">
        <w:rPr>
          <w:lang w:eastAsia="zh-CN" w:bidi="hi-IN"/>
        </w:rPr>
        <w:t>van het</w:t>
      </w:r>
      <w:r w:rsidR="00F9153E">
        <w:rPr>
          <w:lang w:eastAsia="zh-CN" w:bidi="hi-IN"/>
        </w:rPr>
        <w:t xml:space="preserve"> </w:t>
      </w:r>
      <w:r w:rsidR="00614E9E">
        <w:rPr>
          <w:lang w:eastAsia="zh-CN" w:bidi="hi-IN"/>
        </w:rPr>
        <w:t>woningcorporatie</w:t>
      </w:r>
      <w:r w:rsidR="00B1250E">
        <w:rPr>
          <w:lang w:eastAsia="zh-CN" w:bidi="hi-IN"/>
        </w:rPr>
        <w:t>stelsel</w:t>
      </w:r>
      <w:r w:rsidR="00F9153E">
        <w:rPr>
          <w:lang w:eastAsia="zh-CN" w:bidi="hi-IN"/>
        </w:rPr>
        <w:t xml:space="preserve"> </w:t>
      </w:r>
      <w:r w:rsidR="00614E9E">
        <w:rPr>
          <w:lang w:eastAsia="zh-CN" w:bidi="hi-IN"/>
        </w:rPr>
        <w:t xml:space="preserve">is </w:t>
      </w:r>
      <w:r w:rsidRPr="00C57C13">
        <w:rPr>
          <w:lang w:eastAsia="zh-CN" w:bidi="hi-IN"/>
        </w:rPr>
        <w:t xml:space="preserve">beïnvloed door </w:t>
      </w:r>
      <w:r w:rsidR="00614E9E">
        <w:rPr>
          <w:lang w:eastAsia="zh-CN" w:bidi="hi-IN"/>
        </w:rPr>
        <w:t>politieke besluit- en beleidsvorming.</w:t>
      </w:r>
      <w:r w:rsidRPr="00C57C13">
        <w:rPr>
          <w:lang w:eastAsia="zh-CN" w:bidi="hi-IN"/>
        </w:rPr>
        <w:t xml:space="preserve"> </w:t>
      </w:r>
    </w:p>
    <w:p w:rsidR="00C57C13" w:rsidRPr="00C57C13" w:rsidRDefault="00280C7B" w:rsidP="00C57C13">
      <w:pPr>
        <w:pStyle w:val="Huisstijl-Plattetekst"/>
        <w:rPr>
          <w:lang w:eastAsia="zh-CN" w:bidi="hi-IN"/>
        </w:rPr>
      </w:pPr>
      <w:r>
        <w:rPr>
          <w:lang w:eastAsia="zh-CN" w:bidi="hi-IN"/>
        </w:rPr>
        <w:t>In dit deelonderzoek</w:t>
      </w:r>
      <w:r w:rsidR="00C57C13" w:rsidRPr="00C57C13">
        <w:rPr>
          <w:lang w:eastAsia="zh-CN" w:bidi="hi-IN"/>
        </w:rPr>
        <w:t xml:space="preserve"> staat het handelen van politiek</w:t>
      </w:r>
      <w:r w:rsidR="00614E9E">
        <w:rPr>
          <w:lang w:eastAsia="zh-CN" w:bidi="hi-IN"/>
        </w:rPr>
        <w:t xml:space="preserve"> betrokken</w:t>
      </w:r>
      <w:r w:rsidR="00C57C13" w:rsidRPr="00C57C13">
        <w:rPr>
          <w:lang w:eastAsia="zh-CN" w:bidi="hi-IN"/>
        </w:rPr>
        <w:t xml:space="preserve"> actoren (</w:t>
      </w:r>
      <w:r w:rsidR="00D40FED">
        <w:rPr>
          <w:lang w:eastAsia="zh-CN" w:bidi="hi-IN"/>
        </w:rPr>
        <w:t xml:space="preserve">bijvoorbeeld </w:t>
      </w:r>
      <w:r w:rsidR="00577DA0">
        <w:rPr>
          <w:lang w:eastAsia="zh-CN" w:bidi="hi-IN"/>
        </w:rPr>
        <w:t>bewindslieden</w:t>
      </w:r>
      <w:r w:rsidR="001D3956">
        <w:rPr>
          <w:lang w:eastAsia="zh-CN" w:bidi="hi-IN"/>
        </w:rPr>
        <w:t xml:space="preserve">, </w:t>
      </w:r>
      <w:r w:rsidR="00C57C13" w:rsidRPr="00C57C13">
        <w:rPr>
          <w:lang w:eastAsia="zh-CN" w:bidi="hi-IN"/>
        </w:rPr>
        <w:t xml:space="preserve">ministerie, </w:t>
      </w:r>
      <w:r w:rsidR="00515453">
        <w:rPr>
          <w:lang w:eastAsia="zh-CN" w:bidi="hi-IN"/>
        </w:rPr>
        <w:t>parlement</w:t>
      </w:r>
      <w:r w:rsidR="00C57C13" w:rsidRPr="00C57C13">
        <w:rPr>
          <w:lang w:eastAsia="zh-CN" w:bidi="hi-IN"/>
        </w:rPr>
        <w:t xml:space="preserve">, </w:t>
      </w:r>
      <w:r w:rsidR="001D3956">
        <w:rPr>
          <w:lang w:eastAsia="zh-CN" w:bidi="hi-IN"/>
        </w:rPr>
        <w:t>gemeenten en de E</w:t>
      </w:r>
      <w:r w:rsidR="00A3052F">
        <w:rPr>
          <w:lang w:eastAsia="zh-CN" w:bidi="hi-IN"/>
        </w:rPr>
        <w:t xml:space="preserve">uropese </w:t>
      </w:r>
      <w:r w:rsidR="001D3956">
        <w:rPr>
          <w:lang w:eastAsia="zh-CN" w:bidi="hi-IN"/>
        </w:rPr>
        <w:t>U</w:t>
      </w:r>
      <w:r w:rsidR="00A3052F">
        <w:rPr>
          <w:lang w:eastAsia="zh-CN" w:bidi="hi-IN"/>
        </w:rPr>
        <w:t>nie</w:t>
      </w:r>
      <w:r w:rsidR="00C57C13" w:rsidRPr="00C57C13">
        <w:rPr>
          <w:lang w:eastAsia="zh-CN" w:bidi="hi-IN"/>
        </w:rPr>
        <w:t xml:space="preserve">) centraal in relatie tot de corporatiesector. Dit gebeurt in een chronologische beschrijving van de belangrijkste politieke en beleidsmatige ontwikkelingen </w:t>
      </w:r>
      <w:r w:rsidR="009753AB">
        <w:rPr>
          <w:lang w:eastAsia="zh-CN" w:bidi="hi-IN"/>
        </w:rPr>
        <w:t>in</w:t>
      </w:r>
      <w:r w:rsidR="00C57C13" w:rsidRPr="00C57C13">
        <w:rPr>
          <w:lang w:eastAsia="zh-CN" w:bidi="hi-IN"/>
        </w:rPr>
        <w:t xml:space="preserve"> </w:t>
      </w:r>
      <w:r w:rsidR="00B1250E">
        <w:rPr>
          <w:lang w:eastAsia="zh-CN" w:bidi="hi-IN"/>
        </w:rPr>
        <w:t>het</w:t>
      </w:r>
      <w:r w:rsidR="00C57C13" w:rsidRPr="00C57C13">
        <w:rPr>
          <w:lang w:eastAsia="zh-CN" w:bidi="hi-IN"/>
        </w:rPr>
        <w:t xml:space="preserve"> corporaties</w:t>
      </w:r>
      <w:r w:rsidR="00B1250E">
        <w:rPr>
          <w:lang w:eastAsia="zh-CN" w:bidi="hi-IN"/>
        </w:rPr>
        <w:t>telsel</w:t>
      </w:r>
      <w:r w:rsidR="00C57C13" w:rsidRPr="00C57C13">
        <w:rPr>
          <w:lang w:eastAsia="zh-CN" w:bidi="hi-IN"/>
        </w:rPr>
        <w:t xml:space="preserve"> van begin jaren ’90 (verzelfstandiging van corporaties) tot </w:t>
      </w:r>
      <w:r w:rsidR="00F9153E">
        <w:rPr>
          <w:lang w:eastAsia="zh-CN" w:bidi="hi-IN"/>
        </w:rPr>
        <w:t>maart 2012</w:t>
      </w:r>
      <w:r w:rsidR="00C57C13" w:rsidRPr="00C57C13">
        <w:rPr>
          <w:lang w:eastAsia="zh-CN" w:bidi="hi-IN"/>
        </w:rPr>
        <w:t xml:space="preserve">. </w:t>
      </w:r>
      <w:r w:rsidR="00AB04B8">
        <w:rPr>
          <w:lang w:eastAsia="zh-CN" w:bidi="hi-IN"/>
        </w:rPr>
        <w:t>W</w:t>
      </w:r>
      <w:r w:rsidR="00C57C13" w:rsidRPr="00C57C13">
        <w:rPr>
          <w:lang w:eastAsia="zh-CN" w:bidi="hi-IN"/>
        </w:rPr>
        <w:t>at de belangrijkste politieke doelen en uitgangspunten waren</w:t>
      </w:r>
      <w:r w:rsidR="00AB04B8">
        <w:rPr>
          <w:lang w:eastAsia="zh-CN" w:bidi="hi-IN"/>
        </w:rPr>
        <w:t xml:space="preserve"> wordt geanalyseerd</w:t>
      </w:r>
      <w:r w:rsidR="00C57C13" w:rsidRPr="00C57C13">
        <w:rPr>
          <w:lang w:eastAsia="zh-CN" w:bidi="hi-IN"/>
        </w:rPr>
        <w:t xml:space="preserve">, welke beleidswijzigingen zijn voorgesteld en welke invloed </w:t>
      </w:r>
      <w:r w:rsidR="00790396">
        <w:rPr>
          <w:lang w:eastAsia="zh-CN" w:bidi="hi-IN"/>
        </w:rPr>
        <w:t>dat had</w:t>
      </w:r>
      <w:r w:rsidR="00C57C13" w:rsidRPr="00C57C13">
        <w:rPr>
          <w:lang w:eastAsia="zh-CN" w:bidi="hi-IN"/>
        </w:rPr>
        <w:t xml:space="preserve"> op </w:t>
      </w:r>
      <w:r w:rsidR="00F14500">
        <w:rPr>
          <w:lang w:eastAsia="zh-CN" w:bidi="hi-IN"/>
        </w:rPr>
        <w:t xml:space="preserve">de opzet en werking van </w:t>
      </w:r>
      <w:r w:rsidR="00012985">
        <w:rPr>
          <w:lang w:eastAsia="zh-CN" w:bidi="hi-IN"/>
        </w:rPr>
        <w:t>het stelsel</w:t>
      </w:r>
      <w:r w:rsidR="00C57C13" w:rsidRPr="00C57C13">
        <w:rPr>
          <w:lang w:eastAsia="zh-CN" w:bidi="hi-IN"/>
        </w:rPr>
        <w:t xml:space="preserve">. Het handelen van de verantwoordelijke bewindslieden en </w:t>
      </w:r>
      <w:r w:rsidR="009753AB">
        <w:rPr>
          <w:lang w:eastAsia="zh-CN" w:bidi="hi-IN"/>
        </w:rPr>
        <w:t xml:space="preserve">de </w:t>
      </w:r>
      <w:r w:rsidR="00C57C13" w:rsidRPr="00C57C13">
        <w:rPr>
          <w:lang w:eastAsia="zh-CN" w:bidi="hi-IN"/>
        </w:rPr>
        <w:t xml:space="preserve">onder hen ressorterende diensten en toezichtsorganen </w:t>
      </w:r>
      <w:r w:rsidR="00790396">
        <w:rPr>
          <w:lang w:eastAsia="zh-CN" w:bidi="hi-IN"/>
        </w:rPr>
        <w:t>maakt deel uit van de analyse</w:t>
      </w:r>
      <w:r w:rsidR="00C57C13" w:rsidRPr="00C57C13">
        <w:rPr>
          <w:lang w:eastAsia="zh-CN" w:bidi="hi-IN"/>
        </w:rPr>
        <w:t>.</w:t>
      </w:r>
      <w:r w:rsidR="00F9153E">
        <w:rPr>
          <w:lang w:eastAsia="zh-CN" w:bidi="hi-IN"/>
        </w:rPr>
        <w:t xml:space="preserve"> </w:t>
      </w:r>
    </w:p>
    <w:p w:rsidR="00C57C13" w:rsidRPr="00C57C13" w:rsidRDefault="00C57C13" w:rsidP="00C57C13">
      <w:pPr>
        <w:pStyle w:val="Huisstijl-Plattetekst"/>
        <w:rPr>
          <w:lang w:eastAsia="zh-CN" w:bidi="hi-IN"/>
        </w:rPr>
      </w:pPr>
      <w:r w:rsidRPr="00C57C13">
        <w:rPr>
          <w:lang w:eastAsia="zh-CN" w:bidi="hi-IN"/>
        </w:rPr>
        <w:t xml:space="preserve">Dit onderzoek </w:t>
      </w:r>
      <w:r w:rsidR="00DC1C90">
        <w:rPr>
          <w:lang w:eastAsia="zh-CN" w:bidi="hi-IN"/>
        </w:rPr>
        <w:t>wordt</w:t>
      </w:r>
      <w:r w:rsidRPr="00C57C13">
        <w:rPr>
          <w:lang w:eastAsia="zh-CN" w:bidi="hi-IN"/>
        </w:rPr>
        <w:t xml:space="preserve"> uitge</w:t>
      </w:r>
      <w:r w:rsidR="00B1250E">
        <w:rPr>
          <w:lang w:eastAsia="zh-CN" w:bidi="hi-IN"/>
        </w:rPr>
        <w:t>voerd door de enquêtecommissie.</w:t>
      </w:r>
    </w:p>
    <w:p w:rsidR="005D2146" w:rsidRDefault="005D2146" w:rsidP="00C57C13">
      <w:pPr>
        <w:pStyle w:val="Huisstijl-Plattetekst"/>
        <w:rPr>
          <w:i/>
          <w:lang w:eastAsia="zh-CN" w:bidi="hi-IN"/>
        </w:rPr>
      </w:pPr>
    </w:p>
    <w:p w:rsidR="00C57C13" w:rsidRPr="00C57C13" w:rsidRDefault="00C57C13" w:rsidP="00C57C13">
      <w:pPr>
        <w:pStyle w:val="Huisstijl-Plattetekst"/>
        <w:rPr>
          <w:i/>
          <w:lang w:eastAsia="zh-CN" w:bidi="hi-IN"/>
        </w:rPr>
      </w:pPr>
      <w:r w:rsidRPr="00C57C13">
        <w:rPr>
          <w:i/>
          <w:lang w:eastAsia="zh-CN" w:bidi="hi-IN"/>
        </w:rPr>
        <w:t>Ad 3 Ca</w:t>
      </w:r>
      <w:r w:rsidR="00614E9E">
        <w:rPr>
          <w:i/>
          <w:lang w:eastAsia="zh-CN" w:bidi="hi-IN"/>
        </w:rPr>
        <w:t>susonderzoek</w:t>
      </w:r>
    </w:p>
    <w:p w:rsidR="00C57C13" w:rsidRDefault="00CC485F" w:rsidP="00C57C13">
      <w:pPr>
        <w:pStyle w:val="Huisstijl-Plattetekst"/>
        <w:rPr>
          <w:lang w:eastAsia="zh-CN" w:bidi="hi-IN"/>
        </w:rPr>
      </w:pPr>
      <w:r>
        <w:rPr>
          <w:lang w:eastAsia="zh-CN" w:bidi="hi-IN"/>
        </w:rPr>
        <w:t xml:space="preserve">Het onderzoeken van diverse </w:t>
      </w:r>
      <w:r w:rsidR="00A161FC">
        <w:rPr>
          <w:lang w:eastAsia="zh-CN" w:bidi="hi-IN"/>
        </w:rPr>
        <w:t>casussen</w:t>
      </w:r>
      <w:r>
        <w:rPr>
          <w:lang w:eastAsia="zh-CN" w:bidi="hi-IN"/>
        </w:rPr>
        <w:t xml:space="preserve"> geeft zicht op </w:t>
      </w:r>
      <w:r w:rsidR="00AB04B8">
        <w:rPr>
          <w:lang w:eastAsia="zh-CN" w:bidi="hi-IN"/>
        </w:rPr>
        <w:t xml:space="preserve">de taakopvatting en taakinvulling van de onderzochte corporaties en </w:t>
      </w:r>
      <w:r>
        <w:rPr>
          <w:lang w:eastAsia="zh-CN" w:bidi="hi-IN"/>
        </w:rPr>
        <w:t xml:space="preserve">het functioneren van het interne </w:t>
      </w:r>
      <w:r w:rsidR="002E774C">
        <w:rPr>
          <w:lang w:eastAsia="zh-CN" w:bidi="hi-IN"/>
        </w:rPr>
        <w:t xml:space="preserve">en externe </w:t>
      </w:r>
      <w:r w:rsidR="00394262">
        <w:rPr>
          <w:lang w:eastAsia="zh-CN" w:bidi="hi-IN"/>
        </w:rPr>
        <w:t>toezicht</w:t>
      </w:r>
      <w:r>
        <w:rPr>
          <w:lang w:eastAsia="zh-CN" w:bidi="hi-IN"/>
        </w:rPr>
        <w:t xml:space="preserve">. </w:t>
      </w:r>
      <w:r w:rsidR="00EB7A1E">
        <w:rPr>
          <w:lang w:eastAsia="zh-CN" w:bidi="hi-IN"/>
        </w:rPr>
        <w:t>Hierbij zal in ieder geval gekeken worden naar</w:t>
      </w:r>
      <w:r w:rsidR="00A161FC">
        <w:rPr>
          <w:lang w:eastAsia="zh-CN" w:bidi="hi-IN"/>
        </w:rPr>
        <w:t xml:space="preserve"> die </w:t>
      </w:r>
      <w:r w:rsidR="00C57C13" w:rsidRPr="00C57C13">
        <w:rPr>
          <w:lang w:eastAsia="zh-CN" w:bidi="hi-IN"/>
        </w:rPr>
        <w:t xml:space="preserve">gevallen waarbij de minister </w:t>
      </w:r>
      <w:r w:rsidR="002E774C">
        <w:rPr>
          <w:lang w:eastAsia="zh-CN" w:bidi="hi-IN"/>
        </w:rPr>
        <w:t>ingreep</w:t>
      </w:r>
      <w:r w:rsidR="00C57C13" w:rsidRPr="00C57C13">
        <w:rPr>
          <w:lang w:eastAsia="zh-CN" w:bidi="hi-IN"/>
        </w:rPr>
        <w:t xml:space="preserve"> </w:t>
      </w:r>
      <w:r w:rsidR="002D6A94">
        <w:rPr>
          <w:lang w:eastAsia="zh-CN" w:bidi="hi-IN"/>
        </w:rPr>
        <w:t xml:space="preserve">bij </w:t>
      </w:r>
      <w:r w:rsidR="00614E9E">
        <w:rPr>
          <w:lang w:eastAsia="zh-CN" w:bidi="hi-IN"/>
        </w:rPr>
        <w:t>woning</w:t>
      </w:r>
      <w:r w:rsidR="002D6A94">
        <w:rPr>
          <w:lang w:eastAsia="zh-CN" w:bidi="hi-IN"/>
        </w:rPr>
        <w:t xml:space="preserve">corporaties </w:t>
      </w:r>
      <w:r w:rsidR="00A161FC">
        <w:rPr>
          <w:lang w:eastAsia="zh-CN" w:bidi="hi-IN"/>
        </w:rPr>
        <w:t>en de Kamer daar over informeerde</w:t>
      </w:r>
      <w:r w:rsidR="00614E9E">
        <w:rPr>
          <w:lang w:eastAsia="zh-CN" w:bidi="hi-IN"/>
        </w:rPr>
        <w:t xml:space="preserve"> (aanwijzen toezichthouder, sanering)</w:t>
      </w:r>
      <w:r w:rsidR="00EB7A1E">
        <w:rPr>
          <w:lang w:eastAsia="zh-CN" w:bidi="hi-IN"/>
        </w:rPr>
        <w:t>. Bij deze casus</w:t>
      </w:r>
      <w:r w:rsidR="00A161FC">
        <w:rPr>
          <w:lang w:eastAsia="zh-CN" w:bidi="hi-IN"/>
        </w:rPr>
        <w:t>sen</w:t>
      </w:r>
      <w:r w:rsidR="00EB7A1E">
        <w:rPr>
          <w:lang w:eastAsia="zh-CN" w:bidi="hi-IN"/>
        </w:rPr>
        <w:t xml:space="preserve"> is de centrale vraag of dit </w:t>
      </w:r>
      <w:r w:rsidR="00C57C13" w:rsidRPr="00C57C13">
        <w:rPr>
          <w:lang w:eastAsia="zh-CN" w:bidi="hi-IN"/>
        </w:rPr>
        <w:t xml:space="preserve">incidenten zijn, of symptomen die wijzen op meer fundamentele tekortkomingen in het stelsel van corporaties. De analyse zal daarbij steeds gericht zijn op hoe een bepaald probleem is ontstaan, hoe door de verschillende actoren is gehandeld en hoe het probleem is opgelost. Bij deze laatste vraag </w:t>
      </w:r>
      <w:r w:rsidR="002E774C">
        <w:rPr>
          <w:lang w:eastAsia="zh-CN" w:bidi="hi-IN"/>
        </w:rPr>
        <w:t xml:space="preserve">kijkt de enquêtecommissie </w:t>
      </w:r>
      <w:r w:rsidR="00AB04B8">
        <w:rPr>
          <w:lang w:eastAsia="zh-CN" w:bidi="hi-IN"/>
        </w:rPr>
        <w:t xml:space="preserve">met name </w:t>
      </w:r>
      <w:r w:rsidR="002E774C">
        <w:rPr>
          <w:lang w:eastAsia="zh-CN" w:bidi="hi-IN"/>
        </w:rPr>
        <w:t>naar</w:t>
      </w:r>
      <w:r w:rsidR="00C57C13" w:rsidRPr="00C57C13">
        <w:rPr>
          <w:lang w:eastAsia="zh-CN" w:bidi="hi-IN"/>
        </w:rPr>
        <w:t xml:space="preserve"> de maatschappelijk</w:t>
      </w:r>
      <w:r w:rsidR="00A161FC">
        <w:rPr>
          <w:lang w:eastAsia="zh-CN" w:bidi="hi-IN"/>
        </w:rPr>
        <w:t>e</w:t>
      </w:r>
      <w:r w:rsidR="00C57C13" w:rsidRPr="00C57C13">
        <w:rPr>
          <w:lang w:eastAsia="zh-CN" w:bidi="hi-IN"/>
        </w:rPr>
        <w:t xml:space="preserve"> gevolgen</w:t>
      </w:r>
      <w:r w:rsidR="00CA5424">
        <w:rPr>
          <w:lang w:eastAsia="zh-CN" w:bidi="hi-IN"/>
        </w:rPr>
        <w:t xml:space="preserve">, zoals de gevolgen voor de huurders, investeringen, nieuwbouw, wijkaanpak en de </w:t>
      </w:r>
      <w:r w:rsidR="00E54817">
        <w:rPr>
          <w:lang w:eastAsia="zh-CN" w:bidi="hi-IN"/>
        </w:rPr>
        <w:t>financiële</w:t>
      </w:r>
      <w:r w:rsidR="00CA5424">
        <w:rPr>
          <w:lang w:eastAsia="zh-CN" w:bidi="hi-IN"/>
        </w:rPr>
        <w:t xml:space="preserve"> schade</w:t>
      </w:r>
      <w:r w:rsidR="00C57C13" w:rsidRPr="00C57C13">
        <w:rPr>
          <w:lang w:eastAsia="zh-CN" w:bidi="hi-IN"/>
        </w:rPr>
        <w:t xml:space="preserve">. </w:t>
      </w:r>
      <w:r w:rsidR="00614E9E">
        <w:rPr>
          <w:lang w:eastAsia="zh-CN" w:bidi="hi-IN"/>
        </w:rPr>
        <w:t>Betrokken actoren bij d</w:t>
      </w:r>
      <w:r w:rsidR="00CB457F">
        <w:rPr>
          <w:lang w:eastAsia="zh-CN" w:bidi="hi-IN"/>
        </w:rPr>
        <w:t>eze</w:t>
      </w:r>
      <w:r w:rsidR="00C57C13" w:rsidRPr="00C57C13">
        <w:rPr>
          <w:lang w:eastAsia="zh-CN" w:bidi="hi-IN"/>
        </w:rPr>
        <w:t xml:space="preserve"> </w:t>
      </w:r>
      <w:r w:rsidR="00CB457F">
        <w:rPr>
          <w:lang w:eastAsia="zh-CN" w:bidi="hi-IN"/>
        </w:rPr>
        <w:t>casusonderzoeken zijn onder meer het corporatiebestuur, interne en externe toezichthouders, bewindspersonen, het ministerie van B</w:t>
      </w:r>
      <w:r w:rsidR="00F55721">
        <w:rPr>
          <w:lang w:eastAsia="zh-CN" w:bidi="hi-IN"/>
        </w:rPr>
        <w:t>innenlandse Zaken en Koninkrijksrelaties (B</w:t>
      </w:r>
      <w:r w:rsidR="00CB457F">
        <w:rPr>
          <w:lang w:eastAsia="zh-CN" w:bidi="hi-IN"/>
        </w:rPr>
        <w:t>ZK</w:t>
      </w:r>
      <w:r w:rsidR="00F55721">
        <w:rPr>
          <w:lang w:eastAsia="zh-CN" w:bidi="hi-IN"/>
        </w:rPr>
        <w:t>)</w:t>
      </w:r>
      <w:r w:rsidR="00F83862">
        <w:rPr>
          <w:lang w:eastAsia="zh-CN" w:bidi="hi-IN"/>
        </w:rPr>
        <w:t xml:space="preserve"> en zijn voorgangers</w:t>
      </w:r>
      <w:r w:rsidR="00CB457F">
        <w:rPr>
          <w:lang w:eastAsia="zh-CN" w:bidi="hi-IN"/>
        </w:rPr>
        <w:t>, gemeenten, banken</w:t>
      </w:r>
      <w:r w:rsidR="00331C78">
        <w:rPr>
          <w:lang w:eastAsia="zh-CN" w:bidi="hi-IN"/>
        </w:rPr>
        <w:t>, accountants</w:t>
      </w:r>
      <w:r w:rsidR="00CB457F">
        <w:rPr>
          <w:lang w:eastAsia="zh-CN" w:bidi="hi-IN"/>
        </w:rPr>
        <w:t xml:space="preserve"> en andere betrokken partijen.</w:t>
      </w:r>
    </w:p>
    <w:p w:rsidR="00A161FC" w:rsidRPr="00C57C13" w:rsidRDefault="00A161FC" w:rsidP="00C57C13">
      <w:pPr>
        <w:pStyle w:val="Huisstijl-Plattetekst"/>
        <w:rPr>
          <w:lang w:eastAsia="zh-CN" w:bidi="hi-IN"/>
        </w:rPr>
      </w:pPr>
      <w:r>
        <w:rPr>
          <w:lang w:eastAsia="zh-CN" w:bidi="hi-IN"/>
        </w:rPr>
        <w:t xml:space="preserve">Naast de corporaties waarbij de minister een toezichthouder heeft aangesteld of </w:t>
      </w:r>
      <w:r w:rsidR="009A37E7">
        <w:rPr>
          <w:lang w:eastAsia="zh-CN" w:bidi="hi-IN"/>
        </w:rPr>
        <w:t xml:space="preserve">besloten is tot </w:t>
      </w:r>
      <w:r>
        <w:rPr>
          <w:lang w:eastAsia="zh-CN" w:bidi="hi-IN"/>
        </w:rPr>
        <w:t xml:space="preserve">sanering, zal de enquêtecommissie nog </w:t>
      </w:r>
      <w:r w:rsidR="00331C78">
        <w:rPr>
          <w:lang w:eastAsia="zh-CN" w:bidi="hi-IN"/>
        </w:rPr>
        <w:t xml:space="preserve">bij </w:t>
      </w:r>
      <w:r>
        <w:rPr>
          <w:lang w:eastAsia="zh-CN" w:bidi="hi-IN"/>
        </w:rPr>
        <w:t>andere</w:t>
      </w:r>
      <w:r w:rsidR="009A37E7">
        <w:rPr>
          <w:lang w:eastAsia="zh-CN" w:bidi="hi-IN"/>
        </w:rPr>
        <w:t xml:space="preserve">, voor het onderzoek relevant geachte </w:t>
      </w:r>
      <w:r>
        <w:rPr>
          <w:lang w:eastAsia="zh-CN" w:bidi="hi-IN"/>
        </w:rPr>
        <w:t xml:space="preserve">corporaties </w:t>
      </w:r>
      <w:r w:rsidR="004F2E5D">
        <w:rPr>
          <w:lang w:eastAsia="zh-CN" w:bidi="hi-IN"/>
        </w:rPr>
        <w:t>inlichtingen v</w:t>
      </w:r>
      <w:r w:rsidR="00374E45">
        <w:rPr>
          <w:lang w:eastAsia="zh-CN" w:bidi="hi-IN"/>
        </w:rPr>
        <w:t>orderen</w:t>
      </w:r>
      <w:r w:rsidR="004F2E5D">
        <w:rPr>
          <w:lang w:eastAsia="zh-CN" w:bidi="hi-IN"/>
        </w:rPr>
        <w:t xml:space="preserve"> of ze </w:t>
      </w:r>
      <w:r w:rsidR="00E54817">
        <w:rPr>
          <w:lang w:eastAsia="zh-CN" w:bidi="hi-IN"/>
        </w:rPr>
        <w:t>in het</w:t>
      </w:r>
      <w:r w:rsidR="009A37E7">
        <w:rPr>
          <w:lang w:eastAsia="zh-CN" w:bidi="hi-IN"/>
        </w:rPr>
        <w:t xml:space="preserve"> casusonderzoek </w:t>
      </w:r>
      <w:r>
        <w:rPr>
          <w:lang w:eastAsia="zh-CN" w:bidi="hi-IN"/>
        </w:rPr>
        <w:t>betrekken.</w:t>
      </w:r>
      <w:r w:rsidR="00167C94">
        <w:rPr>
          <w:lang w:eastAsia="zh-CN" w:bidi="hi-IN"/>
        </w:rPr>
        <w:t xml:space="preserve"> Het</w:t>
      </w:r>
      <w:r w:rsidR="007B359A">
        <w:rPr>
          <w:lang w:eastAsia="zh-CN" w:bidi="hi-IN"/>
        </w:rPr>
        <w:t xml:space="preserve"> </w:t>
      </w:r>
      <w:r w:rsidR="00167C94">
        <w:rPr>
          <w:lang w:eastAsia="zh-CN" w:bidi="hi-IN"/>
        </w:rPr>
        <w:t>beschrijven van casussen of het v</w:t>
      </w:r>
      <w:r w:rsidR="00374E45">
        <w:rPr>
          <w:lang w:eastAsia="zh-CN" w:bidi="hi-IN"/>
        </w:rPr>
        <w:t>orderen</w:t>
      </w:r>
      <w:r w:rsidR="00167C94">
        <w:rPr>
          <w:lang w:eastAsia="zh-CN" w:bidi="hi-IN"/>
        </w:rPr>
        <w:t xml:space="preserve"> van inlichtingen </w:t>
      </w:r>
      <w:r w:rsidR="00374E45">
        <w:rPr>
          <w:lang w:eastAsia="zh-CN" w:bidi="hi-IN"/>
        </w:rPr>
        <w:t>van</w:t>
      </w:r>
      <w:r w:rsidR="00167C94">
        <w:rPr>
          <w:lang w:eastAsia="zh-CN" w:bidi="hi-IN"/>
        </w:rPr>
        <w:t xml:space="preserve"> corporaties heeft als doel</w:t>
      </w:r>
      <w:r w:rsidR="007B359A">
        <w:rPr>
          <w:lang w:eastAsia="zh-CN" w:bidi="hi-IN"/>
        </w:rPr>
        <w:t xml:space="preserve"> </w:t>
      </w:r>
      <w:r w:rsidR="00167C94">
        <w:rPr>
          <w:lang w:eastAsia="zh-CN" w:bidi="hi-IN"/>
        </w:rPr>
        <w:t>inzicht te krijgen in de werking van het stelsel en te leren van eventuele incidenten</w:t>
      </w:r>
      <w:r w:rsidR="00BE550C">
        <w:rPr>
          <w:lang w:eastAsia="zh-CN" w:bidi="hi-IN"/>
        </w:rPr>
        <w:t>, zonder dat beoogd wordt te komen tot kwantitatieve uitspraken over de hele sector op basis van representatieve steekproeven.</w:t>
      </w:r>
    </w:p>
    <w:p w:rsidR="00BE550C" w:rsidRDefault="00BE550C" w:rsidP="00C57C13">
      <w:pPr>
        <w:pStyle w:val="Huisstijl-Plattetekst"/>
        <w:rPr>
          <w:lang w:eastAsia="zh-CN" w:bidi="hi-IN"/>
        </w:rPr>
      </w:pPr>
    </w:p>
    <w:p w:rsidR="00C57C13" w:rsidRPr="00C57C13" w:rsidRDefault="00C57C13" w:rsidP="00C57C13">
      <w:pPr>
        <w:pStyle w:val="Huisstijl-Plattetekst"/>
        <w:rPr>
          <w:lang w:eastAsia="zh-CN" w:bidi="hi-IN"/>
        </w:rPr>
      </w:pPr>
      <w:r w:rsidRPr="00C57C13">
        <w:rPr>
          <w:lang w:eastAsia="zh-CN" w:bidi="hi-IN"/>
        </w:rPr>
        <w:t>Een tweetal onderzoeken wordt voorzien.</w:t>
      </w:r>
    </w:p>
    <w:p w:rsidR="00C57C13" w:rsidRPr="00C57C13" w:rsidRDefault="00C57C13" w:rsidP="00C57C13">
      <w:pPr>
        <w:pStyle w:val="Huisstijl-Plattetekst"/>
        <w:rPr>
          <w:lang w:eastAsia="zh-CN" w:bidi="hi-IN"/>
        </w:rPr>
      </w:pPr>
    </w:p>
    <w:p w:rsidR="00C57C13" w:rsidRDefault="00577DA0" w:rsidP="00C57C13">
      <w:pPr>
        <w:pStyle w:val="Huisstijl-Plattetekst"/>
        <w:numPr>
          <w:ilvl w:val="0"/>
          <w:numId w:val="11"/>
        </w:numPr>
        <w:rPr>
          <w:lang w:eastAsia="zh-CN" w:bidi="hi-IN"/>
        </w:rPr>
      </w:pPr>
      <w:r>
        <w:rPr>
          <w:lang w:eastAsia="zh-CN" w:bidi="hi-IN"/>
        </w:rPr>
        <w:t>E</w:t>
      </w:r>
      <w:r w:rsidR="00C57C13" w:rsidRPr="00C57C13">
        <w:rPr>
          <w:lang w:eastAsia="zh-CN" w:bidi="hi-IN"/>
        </w:rPr>
        <w:t xml:space="preserve">en </w:t>
      </w:r>
      <w:r w:rsidR="004F2055">
        <w:rPr>
          <w:lang w:eastAsia="zh-CN" w:bidi="hi-IN"/>
        </w:rPr>
        <w:t>verdiepings</w:t>
      </w:r>
      <w:r w:rsidR="00C57C13" w:rsidRPr="00C57C13">
        <w:rPr>
          <w:lang w:eastAsia="zh-CN" w:bidi="hi-IN"/>
        </w:rPr>
        <w:t xml:space="preserve">onderzoek </w:t>
      </w:r>
      <w:r>
        <w:rPr>
          <w:lang w:eastAsia="zh-CN" w:bidi="hi-IN"/>
        </w:rPr>
        <w:t xml:space="preserve">naar </w:t>
      </w:r>
      <w:proofErr w:type="spellStart"/>
      <w:r>
        <w:rPr>
          <w:lang w:eastAsia="zh-CN" w:bidi="hi-IN"/>
        </w:rPr>
        <w:t>Vestia</w:t>
      </w:r>
      <w:proofErr w:type="spellEnd"/>
      <w:r w:rsidR="00C57C13" w:rsidRPr="00C57C13">
        <w:rPr>
          <w:lang w:eastAsia="zh-CN" w:bidi="hi-IN"/>
        </w:rPr>
        <w:t xml:space="preserve"> </w:t>
      </w:r>
      <w:r>
        <w:rPr>
          <w:lang w:eastAsia="zh-CN" w:bidi="hi-IN"/>
        </w:rPr>
        <w:br/>
      </w:r>
      <w:r w:rsidR="00C57C13" w:rsidRPr="00C57C13">
        <w:rPr>
          <w:lang w:eastAsia="zh-CN" w:bidi="hi-IN"/>
        </w:rPr>
        <w:t>De r</w:t>
      </w:r>
      <w:r w:rsidR="009753AB">
        <w:rPr>
          <w:lang w:eastAsia="zh-CN" w:bidi="hi-IN"/>
        </w:rPr>
        <w:t xml:space="preserve">eden is </w:t>
      </w:r>
      <w:r w:rsidR="00C57C13" w:rsidRPr="00C57C13">
        <w:rPr>
          <w:lang w:eastAsia="zh-CN" w:bidi="hi-IN"/>
        </w:rPr>
        <w:t xml:space="preserve">het unieke karakter van deze casus, </w:t>
      </w:r>
      <w:r w:rsidR="009753AB">
        <w:rPr>
          <w:lang w:eastAsia="zh-CN" w:bidi="hi-IN"/>
        </w:rPr>
        <w:t>door</w:t>
      </w:r>
      <w:r w:rsidR="00C57C13" w:rsidRPr="00C57C13">
        <w:rPr>
          <w:lang w:eastAsia="zh-CN" w:bidi="hi-IN"/>
        </w:rPr>
        <w:t xml:space="preserve"> de omvang en </w:t>
      </w:r>
      <w:r w:rsidR="002E774C">
        <w:rPr>
          <w:lang w:eastAsia="zh-CN" w:bidi="hi-IN"/>
        </w:rPr>
        <w:t>gevolgen</w:t>
      </w:r>
      <w:r w:rsidR="002E774C" w:rsidRPr="00C57C13">
        <w:rPr>
          <w:lang w:eastAsia="zh-CN" w:bidi="hi-IN"/>
        </w:rPr>
        <w:t xml:space="preserve"> </w:t>
      </w:r>
      <w:r w:rsidR="00C57C13" w:rsidRPr="00C57C13">
        <w:rPr>
          <w:lang w:eastAsia="zh-CN" w:bidi="hi-IN"/>
        </w:rPr>
        <w:t xml:space="preserve">van de gerezen problemen. De problemen bij </w:t>
      </w:r>
      <w:proofErr w:type="spellStart"/>
      <w:r w:rsidR="00C57C13" w:rsidRPr="00C57C13">
        <w:rPr>
          <w:lang w:eastAsia="zh-CN" w:bidi="hi-IN"/>
        </w:rPr>
        <w:t>Vestia</w:t>
      </w:r>
      <w:proofErr w:type="spellEnd"/>
      <w:r w:rsidR="00C57C13" w:rsidRPr="00C57C13">
        <w:rPr>
          <w:lang w:eastAsia="zh-CN" w:bidi="hi-IN"/>
        </w:rPr>
        <w:t xml:space="preserve"> zijn ook de directe aanleiding voor </w:t>
      </w:r>
      <w:r w:rsidR="00CB457F">
        <w:rPr>
          <w:lang w:eastAsia="zh-CN" w:bidi="hi-IN"/>
        </w:rPr>
        <w:t>het instellen van een</w:t>
      </w:r>
      <w:r w:rsidR="00C57C13" w:rsidRPr="00C57C13">
        <w:rPr>
          <w:lang w:eastAsia="zh-CN" w:bidi="hi-IN"/>
        </w:rPr>
        <w:t xml:space="preserve"> parlementaire enquête. De motie </w:t>
      </w:r>
      <w:r w:rsidR="00CB457F">
        <w:rPr>
          <w:lang w:eastAsia="zh-CN" w:bidi="hi-IN"/>
        </w:rPr>
        <w:t xml:space="preserve">van het lid </w:t>
      </w:r>
      <w:r w:rsidR="00DC1C90">
        <w:rPr>
          <w:lang w:eastAsia="zh-CN" w:bidi="hi-IN"/>
        </w:rPr>
        <w:t xml:space="preserve">Van </w:t>
      </w:r>
      <w:proofErr w:type="spellStart"/>
      <w:r w:rsidR="00C57C13" w:rsidRPr="00C57C13">
        <w:rPr>
          <w:lang w:eastAsia="zh-CN" w:bidi="hi-IN"/>
        </w:rPr>
        <w:t>Bochove</w:t>
      </w:r>
      <w:proofErr w:type="spellEnd"/>
      <w:r w:rsidR="00C57C13" w:rsidRPr="00C57C13">
        <w:rPr>
          <w:lang w:eastAsia="zh-CN" w:bidi="hi-IN"/>
        </w:rPr>
        <w:t xml:space="preserve">, die de basis vormt voor dit plan van aanpak, roept ook op tot het doen van parlementair onderzoek naar de gebeurtenissen bij </w:t>
      </w:r>
      <w:proofErr w:type="spellStart"/>
      <w:r w:rsidR="00C57C13" w:rsidRPr="00C57C13">
        <w:rPr>
          <w:lang w:eastAsia="zh-CN" w:bidi="hi-IN"/>
        </w:rPr>
        <w:t>Vestia</w:t>
      </w:r>
      <w:proofErr w:type="spellEnd"/>
      <w:r w:rsidR="00C57C13" w:rsidRPr="00C57C13">
        <w:rPr>
          <w:lang w:eastAsia="zh-CN" w:bidi="hi-IN"/>
        </w:rPr>
        <w:t xml:space="preserve">. </w:t>
      </w:r>
    </w:p>
    <w:p w:rsidR="00577DA0" w:rsidRPr="00C57C13" w:rsidRDefault="00577DA0" w:rsidP="00577DA0">
      <w:pPr>
        <w:pStyle w:val="Huisstijl-Plattetekst"/>
        <w:ind w:left="720"/>
        <w:rPr>
          <w:lang w:eastAsia="zh-CN" w:bidi="hi-IN"/>
        </w:rPr>
      </w:pPr>
    </w:p>
    <w:p w:rsidR="00C57C13" w:rsidRPr="00C57C13" w:rsidRDefault="00FF1446" w:rsidP="00C65414">
      <w:pPr>
        <w:pStyle w:val="Huisstijl-Plattetekst"/>
        <w:numPr>
          <w:ilvl w:val="0"/>
          <w:numId w:val="11"/>
        </w:numPr>
        <w:rPr>
          <w:lang w:eastAsia="zh-CN" w:bidi="hi-IN"/>
        </w:rPr>
      </w:pPr>
      <w:r>
        <w:rPr>
          <w:lang w:eastAsia="zh-CN" w:bidi="hi-IN"/>
        </w:rPr>
        <w:t>Bestudering van</w:t>
      </w:r>
      <w:r w:rsidR="007B359A">
        <w:rPr>
          <w:lang w:eastAsia="zh-CN" w:bidi="hi-IN"/>
        </w:rPr>
        <w:t xml:space="preserve"> </w:t>
      </w:r>
      <w:r w:rsidR="00DC1C90">
        <w:rPr>
          <w:lang w:eastAsia="zh-CN" w:bidi="hi-IN"/>
        </w:rPr>
        <w:t>casus</w:t>
      </w:r>
      <w:r>
        <w:rPr>
          <w:lang w:eastAsia="zh-CN" w:bidi="hi-IN"/>
        </w:rPr>
        <w:t>sen</w:t>
      </w:r>
      <w:r w:rsidR="00C57C13" w:rsidRPr="00C57C13">
        <w:rPr>
          <w:lang w:eastAsia="zh-CN" w:bidi="hi-IN"/>
        </w:rPr>
        <w:t xml:space="preserve"> </w:t>
      </w:r>
      <w:r w:rsidR="00577DA0">
        <w:rPr>
          <w:lang w:eastAsia="zh-CN" w:bidi="hi-IN"/>
        </w:rPr>
        <w:br/>
        <w:t>D</w:t>
      </w:r>
      <w:r>
        <w:rPr>
          <w:lang w:eastAsia="zh-CN" w:bidi="hi-IN"/>
        </w:rPr>
        <w:t>e commissie zal</w:t>
      </w:r>
      <w:r w:rsidR="007B359A">
        <w:rPr>
          <w:lang w:eastAsia="zh-CN" w:bidi="hi-IN"/>
        </w:rPr>
        <w:t xml:space="preserve"> </w:t>
      </w:r>
      <w:r w:rsidR="00887FA8">
        <w:rPr>
          <w:lang w:eastAsia="zh-CN" w:bidi="hi-IN"/>
        </w:rPr>
        <w:t xml:space="preserve">woningcorporaties </w:t>
      </w:r>
      <w:r w:rsidR="002E774C">
        <w:rPr>
          <w:lang w:eastAsia="zh-CN" w:bidi="hi-IN"/>
        </w:rPr>
        <w:t>nader</w:t>
      </w:r>
      <w:r w:rsidR="007B359A">
        <w:rPr>
          <w:lang w:eastAsia="zh-CN" w:bidi="hi-IN"/>
        </w:rPr>
        <w:t xml:space="preserve"> </w:t>
      </w:r>
      <w:r w:rsidR="002E774C">
        <w:rPr>
          <w:lang w:eastAsia="zh-CN" w:bidi="hi-IN"/>
        </w:rPr>
        <w:t xml:space="preserve">bestuderen </w:t>
      </w:r>
      <w:r w:rsidR="00887FA8">
        <w:rPr>
          <w:lang w:eastAsia="zh-CN" w:bidi="hi-IN"/>
        </w:rPr>
        <w:t>die onder</w:t>
      </w:r>
      <w:r w:rsidR="00C57C13">
        <w:rPr>
          <w:lang w:eastAsia="zh-CN" w:bidi="hi-IN"/>
        </w:rPr>
        <w:t xml:space="preserve"> verscherpt toezicht </w:t>
      </w:r>
      <w:r w:rsidR="00887FA8">
        <w:rPr>
          <w:lang w:eastAsia="zh-CN" w:bidi="hi-IN"/>
        </w:rPr>
        <w:t>zijn geplaatst</w:t>
      </w:r>
      <w:r w:rsidR="004F2055">
        <w:rPr>
          <w:lang w:eastAsia="zh-CN" w:bidi="hi-IN"/>
        </w:rPr>
        <w:t xml:space="preserve">, </w:t>
      </w:r>
      <w:r w:rsidR="00887FA8">
        <w:rPr>
          <w:lang w:eastAsia="zh-CN" w:bidi="hi-IN"/>
        </w:rPr>
        <w:t>tot saneringscorporatie zijn benoemd</w:t>
      </w:r>
      <w:r w:rsidR="004F2055">
        <w:rPr>
          <w:lang w:eastAsia="zh-CN" w:bidi="hi-IN"/>
        </w:rPr>
        <w:t xml:space="preserve"> of anderszins door de commissie relevant worden geacht</w:t>
      </w:r>
      <w:r w:rsidR="00C57C13">
        <w:rPr>
          <w:lang w:eastAsia="zh-CN" w:bidi="hi-IN"/>
        </w:rPr>
        <w:t xml:space="preserve">. </w:t>
      </w:r>
    </w:p>
    <w:p w:rsidR="00C57C13" w:rsidRPr="00C57C13" w:rsidRDefault="00C57C13" w:rsidP="00C57C13">
      <w:pPr>
        <w:pStyle w:val="Huisstijl-Plattetekst"/>
        <w:rPr>
          <w:lang w:eastAsia="zh-CN" w:bidi="hi-IN"/>
        </w:rPr>
      </w:pPr>
    </w:p>
    <w:p w:rsidR="007F0C25" w:rsidRDefault="00391E87" w:rsidP="007F0C25">
      <w:pPr>
        <w:pStyle w:val="Huisstijl-Plattetekst"/>
        <w:rPr>
          <w:lang w:eastAsia="zh-CN" w:bidi="hi-IN"/>
        </w:rPr>
      </w:pPr>
      <w:r>
        <w:rPr>
          <w:lang w:eastAsia="zh-CN" w:bidi="hi-IN"/>
        </w:rPr>
        <w:t xml:space="preserve">De </w:t>
      </w:r>
      <w:r w:rsidR="00374E45">
        <w:rPr>
          <w:lang w:eastAsia="zh-CN" w:bidi="hi-IN"/>
        </w:rPr>
        <w:t>enquêtecommissie</w:t>
      </w:r>
      <w:r>
        <w:rPr>
          <w:lang w:eastAsia="zh-CN" w:bidi="hi-IN"/>
        </w:rPr>
        <w:t xml:space="preserve"> voert deze casusonderzoeken uit</w:t>
      </w:r>
      <w:r w:rsidR="00374E45">
        <w:rPr>
          <w:lang w:eastAsia="zh-CN" w:bidi="hi-IN"/>
        </w:rPr>
        <w:t>.</w:t>
      </w:r>
    </w:p>
    <w:p w:rsidR="00146D85" w:rsidRDefault="00146D85" w:rsidP="007F0C25">
      <w:pPr>
        <w:pStyle w:val="Huisstijl-Plattetekst"/>
        <w:rPr>
          <w:lang w:eastAsia="zh-CN" w:bidi="hi-IN"/>
        </w:rPr>
      </w:pPr>
    </w:p>
    <w:p w:rsidR="007C2CC8" w:rsidRPr="007C2CC8" w:rsidRDefault="00637FB7" w:rsidP="00146D85">
      <w:pPr>
        <w:pStyle w:val="Huisstijl-Plattetekst"/>
        <w:rPr>
          <w:i/>
        </w:rPr>
      </w:pPr>
      <w:r>
        <w:rPr>
          <w:i/>
        </w:rPr>
        <w:t>Omgevingsanalyses</w:t>
      </w:r>
    </w:p>
    <w:p w:rsidR="00146D85" w:rsidRDefault="00146D85" w:rsidP="00146D85">
      <w:pPr>
        <w:pStyle w:val="Huisstijl-Plattetekst"/>
      </w:pPr>
      <w:r w:rsidRPr="0034299E">
        <w:t>In het onderzoek staat het bestuderen en analyseren van het bestaande woningcorporatiestelsel centraal. De TCW realiseert zich dat dit enerzijds een zeer brede aanpak is</w:t>
      </w:r>
      <w:r w:rsidR="00CD101F">
        <w:t>, maar a</w:t>
      </w:r>
      <w:r w:rsidRPr="0034299E">
        <w:t xml:space="preserve">nderzijds </w:t>
      </w:r>
      <w:r w:rsidR="00CD101F">
        <w:t>toch</w:t>
      </w:r>
      <w:r w:rsidRPr="0034299E">
        <w:t xml:space="preserve"> nog een te beperkt beeld oplevert, wanneer de sector niet ook in een </w:t>
      </w:r>
      <w:r>
        <w:t xml:space="preserve">nog </w:t>
      </w:r>
      <w:r w:rsidRPr="0034299E">
        <w:t xml:space="preserve">breder perspectief wordt beschouwd. Op </w:t>
      </w:r>
      <w:r>
        <w:t>drie</w:t>
      </w:r>
      <w:r w:rsidRPr="0034299E">
        <w:t xml:space="preserve"> punten z</w:t>
      </w:r>
      <w:r>
        <w:t>ullen</w:t>
      </w:r>
      <w:r w:rsidRPr="0034299E">
        <w:t xml:space="preserve"> daarom de</w:t>
      </w:r>
      <w:r>
        <w:t>skundige partijen</w:t>
      </w:r>
      <w:r w:rsidRPr="0034299E">
        <w:t xml:space="preserve"> </w:t>
      </w:r>
      <w:r w:rsidR="00577DA0">
        <w:t>gevraagd worden in de vorm van een paper aandacht te besteden</w:t>
      </w:r>
      <w:r w:rsidRPr="0034299E">
        <w:t xml:space="preserve"> aan dit bredere perspectief</w:t>
      </w:r>
      <w:r w:rsidR="00CD101F">
        <w:t>.</w:t>
      </w:r>
      <w:r w:rsidR="00CA5424">
        <w:t xml:space="preserve"> </w:t>
      </w:r>
      <w:r w:rsidR="00CD101F">
        <w:t>Daarin</w:t>
      </w:r>
      <w:r w:rsidR="00F83862">
        <w:t xml:space="preserve"> </w:t>
      </w:r>
      <w:r w:rsidR="00CD101F">
        <w:t xml:space="preserve">moet </w:t>
      </w:r>
      <w:r w:rsidR="00CA5424">
        <w:t>de relatie worden gelegd met de legitimiteit, doelmatigheid</w:t>
      </w:r>
      <w:r w:rsidR="00391E87">
        <w:t xml:space="preserve">, </w:t>
      </w:r>
      <w:r w:rsidR="00CA5424">
        <w:t>doeltreffendheid en controleerbaarheid</w:t>
      </w:r>
      <w:r w:rsidR="00577DA0">
        <w:t>.</w:t>
      </w:r>
    </w:p>
    <w:p w:rsidR="00843BEE" w:rsidRDefault="00843BEE" w:rsidP="00146D85">
      <w:pPr>
        <w:pStyle w:val="Huisstijl-Plattetekst"/>
      </w:pPr>
    </w:p>
    <w:p w:rsidR="00F83862" w:rsidRDefault="00391E87" w:rsidP="00F83862">
      <w:pPr>
        <w:pStyle w:val="Huisstijl-Plattetekst"/>
        <w:numPr>
          <w:ilvl w:val="0"/>
          <w:numId w:val="18"/>
        </w:numPr>
      </w:pPr>
      <w:r>
        <w:t>De</w:t>
      </w:r>
      <w:r w:rsidR="00146D85" w:rsidRPr="0034299E">
        <w:t xml:space="preserve"> woningcorporatiesector </w:t>
      </w:r>
      <w:r w:rsidRPr="0034299E">
        <w:t xml:space="preserve">staat </w:t>
      </w:r>
      <w:r w:rsidR="00146D85" w:rsidRPr="0034299E">
        <w:t xml:space="preserve">niet op zichzelf, maar </w:t>
      </w:r>
      <w:r>
        <w:t xml:space="preserve">is </w:t>
      </w:r>
      <w:r w:rsidR="00146D85" w:rsidRPr="0034299E">
        <w:t>een onlosmakelijk onderdeel van het grotere beleidsterrein ‘wonen’</w:t>
      </w:r>
      <w:r>
        <w:t>. De sector</w:t>
      </w:r>
      <w:r w:rsidR="00146D85" w:rsidRPr="0034299E">
        <w:t xml:space="preserve"> wordt beïnvloed door ontwikkelingen </w:t>
      </w:r>
      <w:r>
        <w:t>op</w:t>
      </w:r>
      <w:r w:rsidRPr="0034299E">
        <w:t xml:space="preserve"> </w:t>
      </w:r>
      <w:r w:rsidR="00146D85" w:rsidRPr="0034299E">
        <w:t>de woning</w:t>
      </w:r>
      <w:r w:rsidR="00E35A7A">
        <w:t>-</w:t>
      </w:r>
      <w:r w:rsidR="00146D85" w:rsidRPr="0034299E">
        <w:t xml:space="preserve">, </w:t>
      </w:r>
      <w:r w:rsidR="00E35A7A">
        <w:t>de</w:t>
      </w:r>
      <w:r w:rsidR="00146D85" w:rsidRPr="0034299E">
        <w:t xml:space="preserve"> vastgoed</w:t>
      </w:r>
      <w:r w:rsidR="00E35A7A">
        <w:t>-</w:t>
      </w:r>
      <w:r w:rsidR="00CA5424">
        <w:t xml:space="preserve">, de </w:t>
      </w:r>
      <w:r w:rsidR="00DE4AD6">
        <w:t xml:space="preserve">bouw- en </w:t>
      </w:r>
      <w:r w:rsidR="00CA5424">
        <w:t xml:space="preserve">grondmarkt </w:t>
      </w:r>
      <w:r w:rsidR="00F83862">
        <w:t>en de financiële markt.</w:t>
      </w:r>
    </w:p>
    <w:p w:rsidR="00F83862" w:rsidRDefault="00F83862" w:rsidP="00F83862">
      <w:pPr>
        <w:pStyle w:val="Huisstijl-Plattetekst"/>
        <w:ind w:left="720"/>
      </w:pPr>
    </w:p>
    <w:p w:rsidR="00146D85" w:rsidRDefault="00CD101F" w:rsidP="00F83862">
      <w:pPr>
        <w:pStyle w:val="Huisstijl-Plattetekst"/>
        <w:numPr>
          <w:ilvl w:val="0"/>
          <w:numId w:val="18"/>
        </w:numPr>
      </w:pPr>
      <w:r>
        <w:t>In</w:t>
      </w:r>
      <w:r w:rsidR="00146D85" w:rsidRPr="0034299E">
        <w:t xml:space="preserve"> de woningcorporatiesector </w:t>
      </w:r>
      <w:r w:rsidRPr="0034299E">
        <w:t xml:space="preserve">staat </w:t>
      </w:r>
      <w:r w:rsidR="00146D85" w:rsidRPr="0034299E">
        <w:t>maatschappelijke dienstverlening centraal. In veel opzichten is deze sector daarmee niet uniek en heeft verwantschap met (onderdelen van) bijvoorbeeld de zorgsector, de welzijnssector, de sociale zekerheid of het onderwijs</w:t>
      </w:r>
      <w:r w:rsidR="00CA5424">
        <w:t xml:space="preserve"> in Nederland</w:t>
      </w:r>
      <w:r w:rsidR="00146D85" w:rsidRPr="0034299E">
        <w:t>. Ook daar zijn soms vergelijkbare problemen en oplossingen.</w:t>
      </w:r>
    </w:p>
    <w:p w:rsidR="00F83862" w:rsidRDefault="00F83862" w:rsidP="00F83862">
      <w:pPr>
        <w:pStyle w:val="Lijstalinea"/>
      </w:pPr>
    </w:p>
    <w:p w:rsidR="00F83862" w:rsidRDefault="00F83862" w:rsidP="00F83862">
      <w:pPr>
        <w:pStyle w:val="Lijstalinea"/>
        <w:numPr>
          <w:ilvl w:val="0"/>
          <w:numId w:val="18"/>
        </w:numPr>
        <w:rPr>
          <w:lang w:eastAsia="zh-CN" w:bidi="hi-IN"/>
        </w:rPr>
      </w:pPr>
      <w:r>
        <w:rPr>
          <w:lang w:eastAsia="zh-CN" w:bidi="hi-IN"/>
        </w:rPr>
        <w:t>De Nederlandse corporatiesector is weliswaar in veel opzichten uniek, maar –net als bij het vorige punt-</w:t>
      </w:r>
      <w:r w:rsidR="0062715F">
        <w:rPr>
          <w:lang w:eastAsia="zh-CN" w:bidi="hi-IN"/>
        </w:rPr>
        <w:t xml:space="preserve"> </w:t>
      </w:r>
      <w:r>
        <w:rPr>
          <w:lang w:eastAsia="zh-CN" w:bidi="hi-IN"/>
        </w:rPr>
        <w:t>zal de enquêtecommissie zich ook oriënteren op de verschillen, overeen</w:t>
      </w:r>
      <w:r w:rsidR="00B22CF4">
        <w:rPr>
          <w:lang w:eastAsia="zh-CN" w:bidi="hi-IN"/>
        </w:rPr>
        <w:t xml:space="preserve">komsten en mogelijke leerpunten </w:t>
      </w:r>
      <w:r>
        <w:rPr>
          <w:lang w:eastAsia="zh-CN" w:bidi="hi-IN"/>
        </w:rPr>
        <w:t xml:space="preserve">bij het sociale woningbouwstelsel in andere (Europese) landen. </w:t>
      </w:r>
    </w:p>
    <w:p w:rsidR="00577DA0" w:rsidRDefault="00577DA0" w:rsidP="00146D85">
      <w:pPr>
        <w:rPr>
          <w:lang w:eastAsia="zh-CN" w:bidi="hi-IN"/>
        </w:rPr>
      </w:pPr>
    </w:p>
    <w:p w:rsidR="00577DA0" w:rsidRDefault="00577DA0" w:rsidP="00146D85">
      <w:pPr>
        <w:rPr>
          <w:lang w:eastAsia="zh-CN" w:bidi="hi-IN"/>
        </w:rPr>
      </w:pPr>
      <w:r>
        <w:t xml:space="preserve">De </w:t>
      </w:r>
      <w:r w:rsidR="00BD4DF8">
        <w:t xml:space="preserve">inzichten in de </w:t>
      </w:r>
      <w:r w:rsidR="00D40FED">
        <w:t>omgevingsanalyses</w:t>
      </w:r>
      <w:r>
        <w:t xml:space="preserve"> </w:t>
      </w:r>
      <w:r w:rsidR="00BD4DF8">
        <w:t>kunnen</w:t>
      </w:r>
      <w:r>
        <w:t xml:space="preserve"> door de commissie betrokken worden in de gedachtevorming over het stelsel.</w:t>
      </w:r>
    </w:p>
    <w:p w:rsidR="00637FB7" w:rsidRDefault="00637FB7" w:rsidP="00146D85">
      <w:pPr>
        <w:rPr>
          <w:lang w:eastAsia="zh-CN" w:bidi="hi-IN"/>
        </w:rPr>
      </w:pPr>
    </w:p>
    <w:p w:rsidR="00BD4DF8" w:rsidRDefault="00BD4DF8" w:rsidP="00146D85">
      <w:pPr>
        <w:rPr>
          <w:lang w:eastAsia="zh-CN" w:bidi="hi-IN"/>
        </w:rPr>
      </w:pPr>
    </w:p>
    <w:p w:rsidR="007C2CC8" w:rsidRDefault="007C2CC8" w:rsidP="00861B1C">
      <w:pPr>
        <w:pStyle w:val="Huisstijl-Plattetekst"/>
        <w:numPr>
          <w:ilvl w:val="2"/>
          <w:numId w:val="17"/>
        </w:numPr>
        <w:rPr>
          <w:b/>
          <w:bCs/>
        </w:rPr>
      </w:pPr>
      <w:bookmarkStart w:id="3" w:name="_Toc350941182"/>
      <w:r w:rsidRPr="00637FB7">
        <w:rPr>
          <w:b/>
          <w:bCs/>
        </w:rPr>
        <w:t xml:space="preserve">Fase 2: </w:t>
      </w:r>
      <w:r w:rsidR="00F83862">
        <w:rPr>
          <w:b/>
          <w:bCs/>
        </w:rPr>
        <w:t>Besloten v</w:t>
      </w:r>
      <w:r w:rsidRPr="00637FB7">
        <w:rPr>
          <w:b/>
          <w:bCs/>
        </w:rPr>
        <w:t>oorgesprekken</w:t>
      </w:r>
      <w:bookmarkEnd w:id="3"/>
    </w:p>
    <w:p w:rsidR="00861B1C" w:rsidRPr="00637FB7" w:rsidRDefault="00861B1C" w:rsidP="00861B1C">
      <w:pPr>
        <w:pStyle w:val="Huisstijl-Plattetekst"/>
        <w:ind w:left="720"/>
        <w:rPr>
          <w:b/>
          <w:bCs/>
        </w:rPr>
      </w:pPr>
    </w:p>
    <w:p w:rsidR="007C2CC8" w:rsidRDefault="00BD4DF8" w:rsidP="007C2CC8">
      <w:pPr>
        <w:pStyle w:val="Huisstijl-Plattetekst"/>
      </w:pPr>
      <w:r>
        <w:t xml:space="preserve">Na de deelonderzoeken zal de commissie als voorbereiding op de verhoren voorgesprekken houden. </w:t>
      </w:r>
      <w:r w:rsidR="007C2CC8" w:rsidRPr="007137C1">
        <w:t xml:space="preserve">Voorgesprekken </w:t>
      </w:r>
      <w:r>
        <w:t xml:space="preserve">hebben tot doel </w:t>
      </w:r>
      <w:r w:rsidR="007C2CC8" w:rsidRPr="007137C1">
        <w:t>het vergroten van kennis van en inzic</w:t>
      </w:r>
      <w:r>
        <w:t>ht in de materie, het</w:t>
      </w:r>
      <w:r w:rsidR="007C2CC8" w:rsidRPr="007137C1">
        <w:t xml:space="preserve"> toetsen van de bevindingen uit de deelonderzoeken en </w:t>
      </w:r>
      <w:r>
        <w:t xml:space="preserve">het </w:t>
      </w:r>
      <w:r w:rsidR="007C2CC8" w:rsidRPr="007137C1">
        <w:t xml:space="preserve">selecteren van </w:t>
      </w:r>
      <w:r>
        <w:t>getuigen en deskundigen voor de</w:t>
      </w:r>
      <w:r w:rsidR="007C2CC8" w:rsidRPr="007137C1">
        <w:t xml:space="preserve"> verhoren. </w:t>
      </w:r>
    </w:p>
    <w:p w:rsidR="007C2CC8" w:rsidRDefault="007C2CC8" w:rsidP="007C2CC8">
      <w:pPr>
        <w:pStyle w:val="Huisstijl-Plattetekst"/>
      </w:pPr>
      <w:r w:rsidRPr="007137C1">
        <w:t xml:space="preserve"> </w:t>
      </w:r>
    </w:p>
    <w:p w:rsidR="00000D4D" w:rsidRPr="007137C1" w:rsidRDefault="00000D4D" w:rsidP="007C2CC8">
      <w:pPr>
        <w:pStyle w:val="Huisstijl-Plattetekst"/>
      </w:pPr>
    </w:p>
    <w:p w:rsidR="007C2CC8" w:rsidRDefault="00637FB7" w:rsidP="00861B1C">
      <w:pPr>
        <w:pStyle w:val="Huisstijl-Plattetekst"/>
        <w:numPr>
          <w:ilvl w:val="2"/>
          <w:numId w:val="17"/>
        </w:numPr>
        <w:rPr>
          <w:b/>
          <w:bCs/>
        </w:rPr>
      </w:pPr>
      <w:bookmarkStart w:id="4" w:name="_Toc350941183"/>
      <w:bookmarkEnd w:id="4"/>
      <w:r>
        <w:rPr>
          <w:b/>
          <w:bCs/>
        </w:rPr>
        <w:t xml:space="preserve">Fase 3: </w:t>
      </w:r>
      <w:r w:rsidR="00725342">
        <w:rPr>
          <w:b/>
          <w:bCs/>
        </w:rPr>
        <w:t xml:space="preserve">Openbare </w:t>
      </w:r>
      <w:r w:rsidR="00F83862">
        <w:rPr>
          <w:b/>
          <w:bCs/>
        </w:rPr>
        <w:t>v</w:t>
      </w:r>
      <w:r w:rsidR="00A3052F">
        <w:rPr>
          <w:b/>
          <w:bCs/>
        </w:rPr>
        <w:t>erhoren</w:t>
      </w:r>
    </w:p>
    <w:p w:rsidR="00861B1C" w:rsidRPr="00637FB7" w:rsidRDefault="00861B1C" w:rsidP="00861B1C">
      <w:pPr>
        <w:pStyle w:val="Huisstijl-Plattetekst"/>
        <w:ind w:left="720"/>
        <w:rPr>
          <w:b/>
          <w:bCs/>
        </w:rPr>
      </w:pPr>
    </w:p>
    <w:p w:rsidR="007C2CC8" w:rsidRDefault="00000D4D" w:rsidP="00000D4D">
      <w:pPr>
        <w:pStyle w:val="Huisstijl-Plattetekst"/>
      </w:pPr>
      <w:r>
        <w:t xml:space="preserve">Na afronding van de voorgesprekken zal de commissie </w:t>
      </w:r>
      <w:r w:rsidR="007C2CC8" w:rsidRPr="007137C1">
        <w:t xml:space="preserve">personen als getuige of deskundige horen. </w:t>
      </w:r>
      <w:r>
        <w:t>Het doel van de verhoren is waarheidsvinding, eventuele onduidelijkheden uit het vooronderzoek ophelderen en het publiek een beeld geven van de onderzochte gebeurtenissen.</w:t>
      </w:r>
    </w:p>
    <w:p w:rsidR="00725342" w:rsidRPr="007137C1" w:rsidRDefault="00725342" w:rsidP="00000D4D">
      <w:pPr>
        <w:pStyle w:val="Huisstijl-Plattetekst"/>
      </w:pPr>
    </w:p>
    <w:p w:rsidR="005E7338" w:rsidRDefault="005E7338" w:rsidP="005E7338">
      <w:pPr>
        <w:pStyle w:val="Huisstijl-Paragraafgenummerd"/>
        <w:numPr>
          <w:ilvl w:val="0"/>
          <w:numId w:val="0"/>
        </w:numPr>
        <w:spacing w:line="240" w:lineRule="auto"/>
        <w:ind w:left="720"/>
      </w:pPr>
    </w:p>
    <w:p w:rsidR="00861B1C" w:rsidRDefault="00637FB7" w:rsidP="00861B1C">
      <w:pPr>
        <w:pStyle w:val="Huisstijl-Paragraafgenummerd"/>
        <w:numPr>
          <w:ilvl w:val="2"/>
          <w:numId w:val="17"/>
        </w:numPr>
        <w:spacing w:line="240" w:lineRule="auto"/>
      </w:pPr>
      <w:r>
        <w:t xml:space="preserve">Fase 4: </w:t>
      </w:r>
      <w:r w:rsidR="00CA7570">
        <w:t>Opstellen e</w:t>
      </w:r>
      <w:r>
        <w:t>ind</w:t>
      </w:r>
      <w:r w:rsidR="003D63AD">
        <w:t>rapport</w:t>
      </w:r>
    </w:p>
    <w:p w:rsidR="00CA7570" w:rsidRDefault="00CD101F" w:rsidP="00861B1C">
      <w:pPr>
        <w:pStyle w:val="Huisstijl-Paragraafgenummerd"/>
        <w:numPr>
          <w:ilvl w:val="0"/>
          <w:numId w:val="0"/>
        </w:numPr>
        <w:spacing w:line="240" w:lineRule="auto"/>
        <w:rPr>
          <w:b w:val="0"/>
        </w:rPr>
      </w:pPr>
      <w:r>
        <w:rPr>
          <w:b w:val="0"/>
        </w:rPr>
        <w:t xml:space="preserve">In het eindrapport beantwoordt </w:t>
      </w:r>
      <w:r w:rsidR="00F83862">
        <w:rPr>
          <w:b w:val="0"/>
        </w:rPr>
        <w:t>d</w:t>
      </w:r>
      <w:r w:rsidR="00CA7570">
        <w:rPr>
          <w:b w:val="0"/>
        </w:rPr>
        <w:t>e commissie de onderzoeksvragen</w:t>
      </w:r>
      <w:r w:rsidR="00F83862">
        <w:rPr>
          <w:b w:val="0"/>
        </w:rPr>
        <w:t xml:space="preserve">, spreekt </w:t>
      </w:r>
      <w:r w:rsidR="00CA7570">
        <w:rPr>
          <w:b w:val="0"/>
        </w:rPr>
        <w:t xml:space="preserve">een oordeel </w:t>
      </w:r>
      <w:r>
        <w:rPr>
          <w:b w:val="0"/>
        </w:rPr>
        <w:t xml:space="preserve">uit </w:t>
      </w:r>
      <w:r w:rsidR="00CA7570">
        <w:rPr>
          <w:b w:val="0"/>
        </w:rPr>
        <w:t xml:space="preserve">over het functioneren van het stelsel van woningcorporaties en </w:t>
      </w:r>
      <w:r w:rsidR="00F83862">
        <w:rPr>
          <w:b w:val="0"/>
        </w:rPr>
        <w:t xml:space="preserve">komt </w:t>
      </w:r>
      <w:r w:rsidR="00CA7570">
        <w:rPr>
          <w:b w:val="0"/>
        </w:rPr>
        <w:t>tot aanbevelingen.</w:t>
      </w:r>
    </w:p>
    <w:p w:rsidR="006B1173" w:rsidRDefault="006B1173" w:rsidP="009C70D7">
      <w:pPr>
        <w:rPr>
          <w:szCs w:val="22"/>
          <w:lang w:eastAsia="zh-CN" w:bidi="hi-IN"/>
        </w:rPr>
      </w:pPr>
    </w:p>
    <w:p w:rsidR="0056260C" w:rsidRPr="0056260C" w:rsidRDefault="0056260C" w:rsidP="00861B1C">
      <w:pPr>
        <w:pStyle w:val="Huisstijl-Hoofdstukgenummerd"/>
        <w:numPr>
          <w:ilvl w:val="0"/>
          <w:numId w:val="7"/>
        </w:numPr>
      </w:pPr>
      <w:r>
        <w:t>Planning en organisatie</w:t>
      </w:r>
    </w:p>
    <w:p w:rsidR="003C5C80" w:rsidRPr="003C5C80" w:rsidRDefault="0056260C" w:rsidP="003C5C80">
      <w:pPr>
        <w:pStyle w:val="Huisstijl-Paragraafgenummerd"/>
        <w:numPr>
          <w:ilvl w:val="1"/>
          <w:numId w:val="7"/>
        </w:numPr>
        <w:rPr>
          <w:szCs w:val="18"/>
        </w:rPr>
      </w:pPr>
      <w:r>
        <w:t>Planning</w:t>
      </w:r>
      <w:r w:rsidR="003D0FE8">
        <w:t xml:space="preserve"> en doorlooptij</w:t>
      </w:r>
      <w:r w:rsidR="003C5C80">
        <w:t>d</w:t>
      </w:r>
    </w:p>
    <w:p w:rsidR="00F57BE0" w:rsidRDefault="00CD101F" w:rsidP="00FE1BB5">
      <w:r>
        <w:t>H</w:t>
      </w:r>
      <w:r w:rsidR="00637FB7">
        <w:t xml:space="preserve">et tijdpad van de uitvoering van het onderzoek </w:t>
      </w:r>
      <w:r>
        <w:t>verloopt als volgt</w:t>
      </w:r>
      <w:r w:rsidR="00637FB7">
        <w:t>:</w:t>
      </w:r>
    </w:p>
    <w:p w:rsidR="00FF0A41" w:rsidRPr="00D85032" w:rsidRDefault="00FF0A41" w:rsidP="00FE1BB5"/>
    <w:tbl>
      <w:tblPr>
        <w:tblStyle w:val="Tabelraster"/>
        <w:tblW w:w="8613" w:type="dxa"/>
        <w:tblLook w:val="04A0" w:firstRow="1" w:lastRow="0" w:firstColumn="1" w:lastColumn="0" w:noHBand="0" w:noVBand="1"/>
      </w:tblPr>
      <w:tblGrid>
        <w:gridCol w:w="3219"/>
        <w:gridCol w:w="1475"/>
        <w:gridCol w:w="3919"/>
      </w:tblGrid>
      <w:tr w:rsidR="00FF0A41" w:rsidTr="00D972FF">
        <w:tc>
          <w:tcPr>
            <w:tcW w:w="3227" w:type="dxa"/>
          </w:tcPr>
          <w:p w:rsidR="00FF0A41" w:rsidRDefault="009A3337" w:rsidP="00FF0A41">
            <w:r>
              <w:t>m</w:t>
            </w:r>
            <w:r w:rsidR="00FF0A41">
              <w:t>ei - juni 2013</w:t>
            </w:r>
          </w:p>
        </w:tc>
        <w:tc>
          <w:tcPr>
            <w:tcW w:w="1459" w:type="dxa"/>
          </w:tcPr>
          <w:p w:rsidR="00FF0A41" w:rsidRPr="00D85032" w:rsidRDefault="00E96174" w:rsidP="00FE1BB5">
            <w:r>
              <w:t>V</w:t>
            </w:r>
            <w:r w:rsidR="006B1173">
              <w:t>oorbereiding</w:t>
            </w:r>
          </w:p>
        </w:tc>
        <w:tc>
          <w:tcPr>
            <w:tcW w:w="3927" w:type="dxa"/>
          </w:tcPr>
          <w:p w:rsidR="00FF0A41" w:rsidRDefault="00FF0A41" w:rsidP="00FE1BB5">
            <w:r w:rsidRPr="00D85032">
              <w:t>aanbesteding extern onderzoek /</w:t>
            </w:r>
            <w:r>
              <w:t xml:space="preserve"> </w:t>
            </w:r>
            <w:r w:rsidRPr="00D85032">
              <w:t>samenstelling onderzoeksstaf</w:t>
            </w:r>
          </w:p>
        </w:tc>
      </w:tr>
      <w:tr w:rsidR="00FF0A41" w:rsidTr="00D972FF">
        <w:tc>
          <w:tcPr>
            <w:tcW w:w="3227" w:type="dxa"/>
          </w:tcPr>
          <w:p w:rsidR="00FF0A41" w:rsidRDefault="009A3337" w:rsidP="002023EB">
            <w:r>
              <w:t>j</w:t>
            </w:r>
            <w:r w:rsidR="00FF0A41">
              <w:t xml:space="preserve">uli – </w:t>
            </w:r>
            <w:r w:rsidR="00637FB7">
              <w:t>december</w:t>
            </w:r>
            <w:r w:rsidR="00FF0A41">
              <w:t xml:space="preserve"> 2013 </w:t>
            </w:r>
          </w:p>
        </w:tc>
        <w:tc>
          <w:tcPr>
            <w:tcW w:w="1459" w:type="dxa"/>
          </w:tcPr>
          <w:p w:rsidR="00FF0A41" w:rsidRDefault="00FF0A41" w:rsidP="00FE1BB5">
            <w:r>
              <w:t>Fase 1</w:t>
            </w:r>
          </w:p>
        </w:tc>
        <w:tc>
          <w:tcPr>
            <w:tcW w:w="3927" w:type="dxa"/>
          </w:tcPr>
          <w:p w:rsidR="00FF0A41" w:rsidRDefault="005E7338" w:rsidP="002023EB">
            <w:r>
              <w:t>d</w:t>
            </w:r>
            <w:r w:rsidR="004877EF">
              <w:t>eelonderzoeken en omgevingsanalyses</w:t>
            </w:r>
          </w:p>
        </w:tc>
      </w:tr>
      <w:tr w:rsidR="00FF0A41" w:rsidTr="00D972FF">
        <w:tc>
          <w:tcPr>
            <w:tcW w:w="3227" w:type="dxa"/>
          </w:tcPr>
          <w:p w:rsidR="00FF0A41" w:rsidRDefault="002023EB" w:rsidP="00E65C39">
            <w:r>
              <w:t>j</w:t>
            </w:r>
            <w:r w:rsidR="00637FB7">
              <w:t xml:space="preserve">anuari </w:t>
            </w:r>
            <w:r w:rsidR="009A3337">
              <w:t xml:space="preserve">– </w:t>
            </w:r>
            <w:r w:rsidR="00D40FED">
              <w:t>april</w:t>
            </w:r>
            <w:r w:rsidR="00FF0A41">
              <w:t xml:space="preserve"> 2014</w:t>
            </w:r>
          </w:p>
        </w:tc>
        <w:tc>
          <w:tcPr>
            <w:tcW w:w="1459" w:type="dxa"/>
          </w:tcPr>
          <w:p w:rsidR="00FF0A41" w:rsidRDefault="00FF0A41" w:rsidP="00FE1BB5">
            <w:r>
              <w:t>Fase 2</w:t>
            </w:r>
          </w:p>
        </w:tc>
        <w:tc>
          <w:tcPr>
            <w:tcW w:w="3927" w:type="dxa"/>
          </w:tcPr>
          <w:p w:rsidR="00FF0A41" w:rsidRDefault="00FF0A41" w:rsidP="00B94609">
            <w:r>
              <w:t>voor</w:t>
            </w:r>
            <w:r w:rsidRPr="00D85032">
              <w:t xml:space="preserve">gesprekken </w:t>
            </w:r>
            <w:r w:rsidR="00B94609">
              <w:t>en</w:t>
            </w:r>
            <w:r w:rsidR="00D40FED">
              <w:t xml:space="preserve"> voorbereiden verhoren</w:t>
            </w:r>
          </w:p>
        </w:tc>
      </w:tr>
      <w:tr w:rsidR="00FF0A41" w:rsidTr="00D972FF">
        <w:tc>
          <w:tcPr>
            <w:tcW w:w="3227" w:type="dxa"/>
          </w:tcPr>
          <w:p w:rsidR="00FF0A41" w:rsidRDefault="009A3337" w:rsidP="009A3337">
            <w:r>
              <w:t>m</w:t>
            </w:r>
            <w:r w:rsidR="006B1173">
              <w:t>ei – juni</w:t>
            </w:r>
            <w:r>
              <w:t xml:space="preserve"> </w:t>
            </w:r>
            <w:r w:rsidR="006B1173">
              <w:t>2014</w:t>
            </w:r>
          </w:p>
        </w:tc>
        <w:tc>
          <w:tcPr>
            <w:tcW w:w="1459" w:type="dxa"/>
          </w:tcPr>
          <w:p w:rsidR="00FF0A41" w:rsidRDefault="006B1173" w:rsidP="00FE1BB5">
            <w:r>
              <w:t>Fase 3</w:t>
            </w:r>
          </w:p>
        </w:tc>
        <w:tc>
          <w:tcPr>
            <w:tcW w:w="3927" w:type="dxa"/>
          </w:tcPr>
          <w:p w:rsidR="00FF0A41" w:rsidRDefault="006B1173" w:rsidP="00FE1BB5">
            <w:r w:rsidRPr="00D85032">
              <w:t>verhoren</w:t>
            </w:r>
          </w:p>
        </w:tc>
      </w:tr>
      <w:tr w:rsidR="00FF0A41" w:rsidTr="00D972FF">
        <w:tc>
          <w:tcPr>
            <w:tcW w:w="3227" w:type="dxa"/>
          </w:tcPr>
          <w:p w:rsidR="00FF0A41" w:rsidRDefault="002023EB" w:rsidP="002023EB">
            <w:r>
              <w:t>j</w:t>
            </w:r>
            <w:r w:rsidR="00637FB7">
              <w:t xml:space="preserve">uli </w:t>
            </w:r>
            <w:r w:rsidR="009A3337">
              <w:t>- oktober</w:t>
            </w:r>
            <w:r w:rsidR="006B1173">
              <w:t xml:space="preserve"> 2014</w:t>
            </w:r>
          </w:p>
        </w:tc>
        <w:tc>
          <w:tcPr>
            <w:tcW w:w="1459" w:type="dxa"/>
          </w:tcPr>
          <w:p w:rsidR="00FF0A41" w:rsidRDefault="006B1173" w:rsidP="00FE1BB5">
            <w:r>
              <w:t>Fase 4</w:t>
            </w:r>
          </w:p>
        </w:tc>
        <w:tc>
          <w:tcPr>
            <w:tcW w:w="3927" w:type="dxa"/>
          </w:tcPr>
          <w:p w:rsidR="00FF0A41" w:rsidRDefault="002023EB" w:rsidP="006B1173">
            <w:r>
              <w:t>o</w:t>
            </w:r>
            <w:r w:rsidR="006B1173" w:rsidRPr="00FE1BB5">
              <w:t xml:space="preserve">pstellen </w:t>
            </w:r>
            <w:r w:rsidR="006B1173">
              <w:t>eind</w:t>
            </w:r>
            <w:r w:rsidR="006B1173" w:rsidRPr="00FE1BB5">
              <w:t>rapport</w:t>
            </w:r>
          </w:p>
        </w:tc>
      </w:tr>
      <w:tr w:rsidR="002023EB" w:rsidTr="00D972FF">
        <w:tc>
          <w:tcPr>
            <w:tcW w:w="3227" w:type="dxa"/>
          </w:tcPr>
          <w:p w:rsidR="002023EB" w:rsidRDefault="002023EB" w:rsidP="002023EB">
            <w:r>
              <w:t>na oktober 2014</w:t>
            </w:r>
          </w:p>
        </w:tc>
        <w:tc>
          <w:tcPr>
            <w:tcW w:w="1459" w:type="dxa"/>
          </w:tcPr>
          <w:p w:rsidR="002023EB" w:rsidRDefault="002023EB" w:rsidP="00FE1BB5">
            <w:r>
              <w:t>Fase 5</w:t>
            </w:r>
          </w:p>
        </w:tc>
        <w:tc>
          <w:tcPr>
            <w:tcW w:w="3927" w:type="dxa"/>
          </w:tcPr>
          <w:p w:rsidR="002023EB" w:rsidRDefault="00E96174" w:rsidP="006B1173">
            <w:r>
              <w:t>b</w:t>
            </w:r>
            <w:r w:rsidR="002023EB">
              <w:t>ehandeling eindrapport Tweede Kamer</w:t>
            </w:r>
          </w:p>
        </w:tc>
      </w:tr>
    </w:tbl>
    <w:p w:rsidR="00FE1BB5" w:rsidRDefault="00FE1BB5" w:rsidP="00FE1BB5"/>
    <w:p w:rsidR="00F57BE0" w:rsidRDefault="002023EB" w:rsidP="00F57BE0">
      <w:r>
        <w:t>De a</w:t>
      </w:r>
      <w:r w:rsidR="00F57BE0">
        <w:t xml:space="preserve">anbieding </w:t>
      </w:r>
      <w:r w:rsidR="0037040E">
        <w:t xml:space="preserve">van het </w:t>
      </w:r>
      <w:r w:rsidR="00F57BE0">
        <w:t>eindrapport</w:t>
      </w:r>
      <w:r>
        <w:t xml:space="preserve"> wordt </w:t>
      </w:r>
      <w:r w:rsidR="00CD101F">
        <w:t xml:space="preserve">verwacht </w:t>
      </w:r>
      <w:r>
        <w:t>in</w:t>
      </w:r>
      <w:r w:rsidR="00F57BE0">
        <w:t xml:space="preserve"> oktober 2014.</w:t>
      </w:r>
    </w:p>
    <w:p w:rsidR="00FF0A41" w:rsidRDefault="00FF0A41" w:rsidP="00FE1BB5"/>
    <w:p w:rsidR="00A1704A" w:rsidRDefault="00377F63" w:rsidP="003C5C80">
      <w:pPr>
        <w:pStyle w:val="Huisstijl-Paragraafgenummerd"/>
        <w:numPr>
          <w:ilvl w:val="1"/>
          <w:numId w:val="7"/>
        </w:numPr>
        <w:ind w:left="454" w:hanging="454"/>
      </w:pPr>
      <w:r>
        <w:t>Onderzoeksstaf</w:t>
      </w:r>
    </w:p>
    <w:p w:rsidR="00516668" w:rsidRPr="00516668" w:rsidRDefault="003D3599" w:rsidP="00C30C0B">
      <w:pPr>
        <w:pStyle w:val="Huisstijl-Plattetekst"/>
        <w:rPr>
          <w:lang w:eastAsia="zh-CN" w:bidi="hi-IN"/>
        </w:rPr>
      </w:pPr>
      <w:r>
        <w:rPr>
          <w:lang w:eastAsia="zh-CN" w:bidi="hi-IN"/>
        </w:rPr>
        <w:t xml:space="preserve">De </w:t>
      </w:r>
      <w:r w:rsidR="00E42858">
        <w:rPr>
          <w:lang w:eastAsia="zh-CN" w:bidi="hi-IN"/>
        </w:rPr>
        <w:t xml:space="preserve">enquêtecommissie </w:t>
      </w:r>
      <w:r>
        <w:rPr>
          <w:lang w:eastAsia="zh-CN" w:bidi="hi-IN"/>
        </w:rPr>
        <w:t xml:space="preserve">wordt ondersteund door </w:t>
      </w:r>
      <w:r w:rsidR="00E42858">
        <w:rPr>
          <w:lang w:eastAsia="zh-CN" w:bidi="hi-IN"/>
        </w:rPr>
        <w:t>een ambtelijk</w:t>
      </w:r>
      <w:r>
        <w:rPr>
          <w:lang w:eastAsia="zh-CN" w:bidi="hi-IN"/>
        </w:rPr>
        <w:t>e</w:t>
      </w:r>
      <w:r w:rsidR="00E42858">
        <w:rPr>
          <w:lang w:eastAsia="zh-CN" w:bidi="hi-IN"/>
        </w:rPr>
        <w:t xml:space="preserve"> staf</w:t>
      </w:r>
      <w:r>
        <w:rPr>
          <w:lang w:eastAsia="zh-CN" w:bidi="hi-IN"/>
        </w:rPr>
        <w:t xml:space="preserve">. De al bestaande staf van de tijdelijke commissie woningcorporaties </w:t>
      </w:r>
      <w:r w:rsidR="00CD101F">
        <w:rPr>
          <w:lang w:eastAsia="zh-CN" w:bidi="hi-IN"/>
        </w:rPr>
        <w:t xml:space="preserve">ondersteunt </w:t>
      </w:r>
      <w:r>
        <w:rPr>
          <w:lang w:eastAsia="zh-CN" w:bidi="hi-IN"/>
        </w:rPr>
        <w:t xml:space="preserve">ook de enquêtecommissie en wordt uitgebreid met enkele onderzoekers en specialisten. De staf </w:t>
      </w:r>
      <w:r w:rsidR="00CD101F">
        <w:rPr>
          <w:lang w:eastAsia="zh-CN" w:bidi="hi-IN"/>
        </w:rPr>
        <w:t xml:space="preserve">bestaat </w:t>
      </w:r>
      <w:r>
        <w:rPr>
          <w:lang w:eastAsia="zh-CN" w:bidi="hi-IN"/>
        </w:rPr>
        <w:t xml:space="preserve">dan uit een </w:t>
      </w:r>
      <w:r w:rsidR="00E42858">
        <w:rPr>
          <w:lang w:eastAsia="zh-CN" w:bidi="hi-IN"/>
        </w:rPr>
        <w:t xml:space="preserve">griffier, </w:t>
      </w:r>
      <w:r w:rsidR="00726514">
        <w:rPr>
          <w:lang w:eastAsia="zh-CN" w:bidi="hi-IN"/>
        </w:rPr>
        <w:t xml:space="preserve">een </w:t>
      </w:r>
      <w:r w:rsidR="00726514" w:rsidRPr="00726514">
        <w:rPr>
          <w:lang w:eastAsia="zh-CN" w:bidi="hi-IN"/>
        </w:rPr>
        <w:t>adjunct-griffier</w:t>
      </w:r>
      <w:r w:rsidR="00726514">
        <w:rPr>
          <w:lang w:eastAsia="zh-CN" w:bidi="hi-IN"/>
        </w:rPr>
        <w:t xml:space="preserve">, een </w:t>
      </w:r>
      <w:r w:rsidR="00726514" w:rsidRPr="00726514">
        <w:rPr>
          <w:lang w:eastAsia="zh-CN" w:bidi="hi-IN"/>
        </w:rPr>
        <w:t>commissie-assistent</w:t>
      </w:r>
      <w:r w:rsidR="00726514">
        <w:rPr>
          <w:lang w:eastAsia="zh-CN" w:bidi="hi-IN"/>
        </w:rPr>
        <w:t xml:space="preserve">, een </w:t>
      </w:r>
      <w:proofErr w:type="spellStart"/>
      <w:r w:rsidR="00E42858">
        <w:rPr>
          <w:lang w:eastAsia="zh-CN" w:bidi="hi-IN"/>
        </w:rPr>
        <w:t>onderzoekscoördinator</w:t>
      </w:r>
      <w:proofErr w:type="spellEnd"/>
      <w:r w:rsidR="00E42858">
        <w:rPr>
          <w:lang w:eastAsia="zh-CN" w:bidi="hi-IN"/>
        </w:rPr>
        <w:t xml:space="preserve">, </w:t>
      </w:r>
      <w:r w:rsidR="00F247ED">
        <w:rPr>
          <w:lang w:eastAsia="zh-CN" w:bidi="hi-IN"/>
        </w:rPr>
        <w:t xml:space="preserve">zeven onderzoekers, </w:t>
      </w:r>
      <w:r w:rsidR="00726514">
        <w:rPr>
          <w:lang w:eastAsia="zh-CN" w:bidi="hi-IN"/>
        </w:rPr>
        <w:t>een i</w:t>
      </w:r>
      <w:r w:rsidR="00E42858">
        <w:rPr>
          <w:lang w:eastAsia="zh-CN" w:bidi="hi-IN"/>
        </w:rPr>
        <w:t>nformatiespecialist</w:t>
      </w:r>
      <w:r w:rsidR="001057A7">
        <w:rPr>
          <w:lang w:eastAsia="zh-CN" w:bidi="hi-IN"/>
        </w:rPr>
        <w:t>, een juridisch medewerker</w:t>
      </w:r>
      <w:r w:rsidR="00F247ED">
        <w:rPr>
          <w:lang w:eastAsia="zh-CN" w:bidi="hi-IN"/>
        </w:rPr>
        <w:t>, een voorlichter en een communicatiespecialist.</w:t>
      </w:r>
    </w:p>
    <w:p w:rsidR="003D0FE8" w:rsidRDefault="003D0FE8" w:rsidP="003D0FE8">
      <w:pPr>
        <w:pStyle w:val="Huisstijl-Plattetekst"/>
        <w:rPr>
          <w:b/>
          <w:lang w:eastAsia="zh-CN" w:bidi="hi-IN"/>
        </w:rPr>
      </w:pPr>
    </w:p>
    <w:p w:rsidR="003D0FE8" w:rsidRDefault="003D0FE8" w:rsidP="003C5C80">
      <w:pPr>
        <w:pStyle w:val="Huisstijl-Paragraafgenummerd"/>
        <w:numPr>
          <w:ilvl w:val="1"/>
          <w:numId w:val="7"/>
        </w:numPr>
        <w:ind w:left="454" w:hanging="454"/>
      </w:pPr>
      <w:r>
        <w:t>Kwaliteitsborging</w:t>
      </w:r>
      <w:r w:rsidR="00377F63">
        <w:t xml:space="preserve"> en </w:t>
      </w:r>
      <w:r w:rsidR="00F82826">
        <w:t xml:space="preserve">informatievoorziening </w:t>
      </w:r>
    </w:p>
    <w:p w:rsidR="00ED1C4A" w:rsidRDefault="00FC0C8B" w:rsidP="003D0FE8">
      <w:pPr>
        <w:pStyle w:val="Huisstijl-Plattetekst"/>
        <w:rPr>
          <w:lang w:eastAsia="zh-CN" w:bidi="hi-IN"/>
        </w:rPr>
      </w:pPr>
      <w:r>
        <w:rPr>
          <w:lang w:eastAsia="zh-CN" w:bidi="hi-IN"/>
        </w:rPr>
        <w:t xml:space="preserve">Gedurende de uitvoering van het onderzoek en bij het opstellen van het eindrapport </w:t>
      </w:r>
      <w:r w:rsidR="00EA1266">
        <w:rPr>
          <w:lang w:eastAsia="zh-CN" w:bidi="hi-IN"/>
        </w:rPr>
        <w:t xml:space="preserve">staat een klankbordgroep van </w:t>
      </w:r>
      <w:r w:rsidR="00EA1266" w:rsidRPr="00D30FBA">
        <w:rPr>
          <w:lang w:eastAsia="zh-CN" w:bidi="hi-IN"/>
        </w:rPr>
        <w:t>externe deskundigen</w:t>
      </w:r>
      <w:r w:rsidR="00EA1266">
        <w:rPr>
          <w:lang w:eastAsia="zh-CN" w:bidi="hi-IN"/>
        </w:rPr>
        <w:t xml:space="preserve"> </w:t>
      </w:r>
      <w:r>
        <w:rPr>
          <w:lang w:eastAsia="zh-CN" w:bidi="hi-IN"/>
        </w:rPr>
        <w:t>de enquête</w:t>
      </w:r>
      <w:r w:rsidR="00D30FBA">
        <w:rPr>
          <w:lang w:eastAsia="zh-CN" w:bidi="hi-IN"/>
        </w:rPr>
        <w:t xml:space="preserve">commissie </w:t>
      </w:r>
      <w:r>
        <w:rPr>
          <w:lang w:eastAsia="zh-CN" w:bidi="hi-IN"/>
        </w:rPr>
        <w:t>bij</w:t>
      </w:r>
      <w:r w:rsidR="00EA1266">
        <w:rPr>
          <w:lang w:eastAsia="zh-CN" w:bidi="hi-IN"/>
        </w:rPr>
        <w:t>.</w:t>
      </w:r>
      <w:r w:rsidR="00D30FBA">
        <w:rPr>
          <w:lang w:eastAsia="zh-CN" w:bidi="hi-IN"/>
        </w:rPr>
        <w:t xml:space="preserve"> De klankbordgroep zal </w:t>
      </w:r>
      <w:r w:rsidR="00D30FBA" w:rsidRPr="00D30FBA">
        <w:rPr>
          <w:lang w:eastAsia="zh-CN" w:bidi="hi-IN"/>
        </w:rPr>
        <w:t>de commissie voorzien van adviezen over de aanpak</w:t>
      </w:r>
      <w:r w:rsidR="00D30FBA">
        <w:rPr>
          <w:lang w:eastAsia="zh-CN" w:bidi="hi-IN"/>
        </w:rPr>
        <w:t>, uitvoering en resultaten</w:t>
      </w:r>
      <w:r w:rsidR="00D30FBA" w:rsidRPr="00D30FBA">
        <w:rPr>
          <w:lang w:eastAsia="zh-CN" w:bidi="hi-IN"/>
        </w:rPr>
        <w:t xml:space="preserve"> van het onderzoek.</w:t>
      </w:r>
    </w:p>
    <w:p w:rsidR="00F82826" w:rsidRDefault="00F82826" w:rsidP="00F82826">
      <w:pPr>
        <w:pStyle w:val="Huisstijl-Plattetekst"/>
        <w:rPr>
          <w:lang w:eastAsia="zh-CN" w:bidi="hi-IN"/>
        </w:rPr>
      </w:pPr>
    </w:p>
    <w:p w:rsidR="00141F9D" w:rsidRDefault="00141F9D" w:rsidP="00141F9D">
      <w:pPr>
        <w:pStyle w:val="Huisstijl-Plattetekst"/>
        <w:rPr>
          <w:lang w:eastAsia="zh-CN"/>
        </w:rPr>
      </w:pPr>
      <w:r>
        <w:rPr>
          <w:lang w:eastAsia="zh-CN"/>
        </w:rPr>
        <w:t xml:space="preserve">Voor een goede uitvoering van het onderzoek is het van belang dat de enquêtecommissie over alle door haar gewenste informatie kan beschikken. De TCW </w:t>
      </w:r>
      <w:r w:rsidR="004A4316">
        <w:rPr>
          <w:lang w:eastAsia="zh-CN"/>
        </w:rPr>
        <w:t xml:space="preserve">voorziet </w:t>
      </w:r>
      <w:r w:rsidRPr="00141F9D">
        <w:rPr>
          <w:lang w:eastAsia="zh-CN"/>
        </w:rPr>
        <w:t xml:space="preserve">op dit punt </w:t>
      </w:r>
      <w:r w:rsidR="004A4316">
        <w:rPr>
          <w:lang w:eastAsia="zh-CN"/>
        </w:rPr>
        <w:t>geen grote risico’s</w:t>
      </w:r>
      <w:r w:rsidRPr="00141F9D">
        <w:rPr>
          <w:lang w:eastAsia="zh-CN"/>
        </w:rPr>
        <w:t xml:space="preserve">. De Wet op de parlementaire enquête 2008 biedt voldoende mogelijkheden voor het opvragen </w:t>
      </w:r>
      <w:r w:rsidR="00690A21">
        <w:rPr>
          <w:lang w:eastAsia="zh-CN"/>
        </w:rPr>
        <w:t xml:space="preserve">van </w:t>
      </w:r>
      <w:r w:rsidRPr="00141F9D">
        <w:rPr>
          <w:lang w:eastAsia="zh-CN"/>
        </w:rPr>
        <w:t>en het omgaan met alle typen informatie, zoals blijkt uit de ervaringen die inmiddels met deze wet zijn opgedaan.</w:t>
      </w:r>
    </w:p>
    <w:p w:rsidR="00141F9D" w:rsidRDefault="00141F9D" w:rsidP="00141F9D">
      <w:pPr>
        <w:rPr>
          <w:lang w:eastAsia="en-US"/>
        </w:rPr>
      </w:pPr>
      <w:r>
        <w:rPr>
          <w:lang w:eastAsia="zh-CN"/>
        </w:rPr>
        <w:t>Er is echter één uitzondering op het vlak van informatievoorziening, waar de enquêtecommissie aandacht</w:t>
      </w:r>
      <w:r w:rsidR="00BC3AB4">
        <w:rPr>
          <w:lang w:eastAsia="zh-CN"/>
        </w:rPr>
        <w:t xml:space="preserve"> aan</w:t>
      </w:r>
      <w:r>
        <w:rPr>
          <w:lang w:eastAsia="zh-CN"/>
        </w:rPr>
        <w:t xml:space="preserve"> zal moeten besteden. Het is denkbaar dat het casusonderzoek samenloop</w:t>
      </w:r>
      <w:r w:rsidR="004A4316">
        <w:rPr>
          <w:lang w:eastAsia="zh-CN"/>
        </w:rPr>
        <w:t>t</w:t>
      </w:r>
      <w:r>
        <w:rPr>
          <w:lang w:eastAsia="zh-CN"/>
        </w:rPr>
        <w:t xml:space="preserve"> met strafrechtelijke, civielrechtelijke of andere </w:t>
      </w:r>
      <w:r w:rsidRPr="00141F9D">
        <w:rPr>
          <w:lang w:eastAsia="zh-CN"/>
        </w:rPr>
        <w:t>procedures. Dit geeft een zeker risico op vertraging van het onderzoek en/of dat niet alle informatie verkregen kan worden. Zoals gesteld tijdens de totstandkoming van de Wet op de parlementaire Enquête 2008 kan de enquêtecommissie met het oog op mogelijk strafrechtelijk onderzoek met het Openbaar Ministerie in overleg treden. Het is aan de enquêtecommissie om in geval van daadwerkelijk strafrechtelijk onderzoek een analyse te maken van bestaande risico’s voor betrokken partijen en zo nodig daarover afspraken te maken.</w:t>
      </w:r>
    </w:p>
    <w:p w:rsidR="007A3B57" w:rsidRDefault="007A3B57" w:rsidP="00F82826">
      <w:pPr>
        <w:pStyle w:val="Huisstijl-Plattetekst"/>
        <w:rPr>
          <w:lang w:eastAsia="zh-CN" w:bidi="hi-IN"/>
        </w:rPr>
      </w:pPr>
    </w:p>
    <w:p w:rsidR="00A1704A" w:rsidRDefault="007A3B57" w:rsidP="00F82826">
      <w:pPr>
        <w:pStyle w:val="Huisstijl-Plattetekst"/>
        <w:rPr>
          <w:lang w:eastAsia="zh-CN" w:bidi="hi-IN"/>
        </w:rPr>
      </w:pPr>
      <w:r>
        <w:rPr>
          <w:lang w:eastAsia="zh-CN" w:bidi="hi-IN"/>
        </w:rPr>
        <w:t xml:space="preserve">Tot slot </w:t>
      </w:r>
      <w:r w:rsidR="00BE6624">
        <w:rPr>
          <w:lang w:eastAsia="zh-CN" w:bidi="hi-IN"/>
        </w:rPr>
        <w:t xml:space="preserve">is het raadzaam dat </w:t>
      </w:r>
      <w:r w:rsidR="00F82826">
        <w:rPr>
          <w:lang w:eastAsia="zh-CN" w:bidi="hi-IN"/>
        </w:rPr>
        <w:t xml:space="preserve">de enquêtecommissie </w:t>
      </w:r>
      <w:r w:rsidR="00AD3C89">
        <w:rPr>
          <w:lang w:eastAsia="zh-CN" w:bidi="hi-IN"/>
        </w:rPr>
        <w:t xml:space="preserve">contact onderhoudt </w:t>
      </w:r>
      <w:r w:rsidR="00F82826">
        <w:rPr>
          <w:lang w:eastAsia="zh-CN" w:bidi="hi-IN"/>
        </w:rPr>
        <w:t xml:space="preserve">met de </w:t>
      </w:r>
      <w:r>
        <w:rPr>
          <w:lang w:eastAsia="zh-CN" w:bidi="hi-IN"/>
        </w:rPr>
        <w:t>algemene</w:t>
      </w:r>
      <w:r w:rsidR="00F82826">
        <w:rPr>
          <w:lang w:eastAsia="zh-CN" w:bidi="hi-IN"/>
        </w:rPr>
        <w:t xml:space="preserve"> commissie voor </w:t>
      </w:r>
      <w:r w:rsidR="00BE6624">
        <w:rPr>
          <w:lang w:eastAsia="zh-CN" w:bidi="hi-IN"/>
        </w:rPr>
        <w:t>Wonen</w:t>
      </w:r>
      <w:r w:rsidR="00F82826">
        <w:rPr>
          <w:lang w:eastAsia="zh-CN" w:bidi="hi-IN"/>
        </w:rPr>
        <w:t xml:space="preserve"> </w:t>
      </w:r>
      <w:r>
        <w:rPr>
          <w:lang w:eastAsia="zh-CN" w:bidi="hi-IN"/>
        </w:rPr>
        <w:t xml:space="preserve">en </w:t>
      </w:r>
      <w:r w:rsidR="0001728B">
        <w:rPr>
          <w:lang w:eastAsia="zh-CN" w:bidi="hi-IN"/>
        </w:rPr>
        <w:t xml:space="preserve">Rijksdienst </w:t>
      </w:r>
      <w:r w:rsidR="00F82826">
        <w:rPr>
          <w:lang w:eastAsia="zh-CN" w:bidi="hi-IN"/>
        </w:rPr>
        <w:t xml:space="preserve">over de (mogelijke) samenloop van werkzaamheden. De enquêtecommissie zal lopende </w:t>
      </w:r>
      <w:r w:rsidR="00315535">
        <w:rPr>
          <w:lang w:eastAsia="zh-CN" w:bidi="hi-IN"/>
        </w:rPr>
        <w:t xml:space="preserve">en komende </w:t>
      </w:r>
      <w:r w:rsidR="00F82826">
        <w:rPr>
          <w:lang w:eastAsia="zh-CN" w:bidi="hi-IN"/>
        </w:rPr>
        <w:t xml:space="preserve">ontwikkelingen </w:t>
      </w:r>
      <w:r w:rsidR="004A4316">
        <w:rPr>
          <w:lang w:eastAsia="zh-CN" w:bidi="hi-IN"/>
        </w:rPr>
        <w:t xml:space="preserve">in </w:t>
      </w:r>
      <w:r w:rsidR="00315535">
        <w:rPr>
          <w:lang w:eastAsia="zh-CN" w:bidi="hi-IN"/>
        </w:rPr>
        <w:t>de corporatie</w:t>
      </w:r>
      <w:r w:rsidR="00F82826">
        <w:rPr>
          <w:lang w:eastAsia="zh-CN" w:bidi="hi-IN"/>
        </w:rPr>
        <w:t>sector</w:t>
      </w:r>
      <w:r w:rsidR="00AD3C89">
        <w:rPr>
          <w:lang w:eastAsia="zh-CN" w:bidi="hi-IN"/>
        </w:rPr>
        <w:t xml:space="preserve"> </w:t>
      </w:r>
      <w:r w:rsidR="00F82826">
        <w:rPr>
          <w:lang w:eastAsia="zh-CN" w:bidi="hi-IN"/>
        </w:rPr>
        <w:t>aandachtig volgen om met haar aanbevelingen aan te kunnen sluiten bij de actuele situatie.</w:t>
      </w:r>
    </w:p>
    <w:p w:rsidR="00377F63" w:rsidRDefault="00377F63" w:rsidP="003D0FE8">
      <w:pPr>
        <w:pStyle w:val="Huisstijl-Plattetekst"/>
        <w:rPr>
          <w:lang w:eastAsia="zh-CN" w:bidi="hi-IN"/>
        </w:rPr>
      </w:pPr>
    </w:p>
    <w:p w:rsidR="005E7338" w:rsidRDefault="005E7338" w:rsidP="003D0FE8">
      <w:pPr>
        <w:pStyle w:val="Huisstijl-Plattetekst"/>
        <w:rPr>
          <w:lang w:eastAsia="zh-CN" w:bidi="hi-IN"/>
        </w:rPr>
      </w:pPr>
    </w:p>
    <w:p w:rsidR="0056260C" w:rsidRDefault="003D0FE8" w:rsidP="003C5C80">
      <w:pPr>
        <w:pStyle w:val="Huisstijl-Hoofdstukgenummerd"/>
        <w:numPr>
          <w:ilvl w:val="0"/>
          <w:numId w:val="7"/>
        </w:numPr>
      </w:pPr>
      <w:r>
        <w:t>Begroting</w:t>
      </w:r>
    </w:p>
    <w:p w:rsidR="00A1704A" w:rsidRPr="00A1704A" w:rsidRDefault="00754687" w:rsidP="00A1704A">
      <w:pPr>
        <w:pStyle w:val="Huisstijl-Plattetekst"/>
        <w:rPr>
          <w:lang w:eastAsia="zh-CN" w:bidi="hi-IN"/>
        </w:rPr>
      </w:pPr>
      <w:r>
        <w:rPr>
          <w:lang w:eastAsia="zh-CN" w:bidi="hi-IN"/>
        </w:rPr>
        <w:t xml:space="preserve">De kosten van </w:t>
      </w:r>
      <w:r w:rsidR="00D30FBA" w:rsidRPr="00D30FBA">
        <w:rPr>
          <w:lang w:eastAsia="zh-CN" w:bidi="hi-IN"/>
        </w:rPr>
        <w:t>het totale onderzoek</w:t>
      </w:r>
      <w:r w:rsidRPr="00754687">
        <w:t xml:space="preserve"> </w:t>
      </w:r>
      <w:r w:rsidRPr="00754687">
        <w:rPr>
          <w:lang w:eastAsia="zh-CN" w:bidi="hi-IN"/>
        </w:rPr>
        <w:t>in de vorm van een parlementaire enquête</w:t>
      </w:r>
      <w:r>
        <w:rPr>
          <w:lang w:eastAsia="zh-CN" w:bidi="hi-IN"/>
        </w:rPr>
        <w:t xml:space="preserve"> worden begroot op </w:t>
      </w:r>
      <w:r w:rsidR="00D30FBA" w:rsidRPr="00D30FBA">
        <w:rPr>
          <w:lang w:eastAsia="zh-CN" w:bidi="hi-IN"/>
        </w:rPr>
        <w:t xml:space="preserve">een bedrag van € </w:t>
      </w:r>
      <w:r w:rsidR="00FF1446">
        <w:rPr>
          <w:lang w:eastAsia="zh-CN" w:bidi="hi-IN"/>
        </w:rPr>
        <w:t>2,4</w:t>
      </w:r>
      <w:r w:rsidR="007B359A">
        <w:rPr>
          <w:lang w:eastAsia="zh-CN" w:bidi="hi-IN"/>
        </w:rPr>
        <w:t xml:space="preserve"> </w:t>
      </w:r>
      <w:r w:rsidR="00D30FBA" w:rsidRPr="00D30FBA">
        <w:rPr>
          <w:lang w:eastAsia="zh-CN" w:bidi="hi-IN"/>
        </w:rPr>
        <w:t>m</w:t>
      </w:r>
      <w:r w:rsidR="00F84B89">
        <w:rPr>
          <w:lang w:eastAsia="zh-CN" w:bidi="hi-IN"/>
        </w:rPr>
        <w:t>i</w:t>
      </w:r>
      <w:r w:rsidR="00D30FBA" w:rsidRPr="00D30FBA">
        <w:rPr>
          <w:lang w:eastAsia="zh-CN" w:bidi="hi-IN"/>
        </w:rPr>
        <w:t>l</w:t>
      </w:r>
      <w:r w:rsidR="00F84B89">
        <w:rPr>
          <w:lang w:eastAsia="zh-CN" w:bidi="hi-IN"/>
        </w:rPr>
        <w:t>joe</w:t>
      </w:r>
      <w:r w:rsidR="00D30FBA" w:rsidRPr="00D30FBA">
        <w:rPr>
          <w:lang w:eastAsia="zh-CN" w:bidi="hi-IN"/>
        </w:rPr>
        <w:t xml:space="preserve">n. </w:t>
      </w:r>
      <w:r>
        <w:rPr>
          <w:lang w:eastAsia="zh-CN" w:bidi="hi-IN"/>
        </w:rPr>
        <w:t xml:space="preserve">De benodigde middelen voor het onderzoek zullen, </w:t>
      </w:r>
      <w:r w:rsidR="00D30FBA" w:rsidRPr="00D30FBA">
        <w:rPr>
          <w:lang w:eastAsia="zh-CN" w:bidi="hi-IN"/>
        </w:rPr>
        <w:t>conform artikel 3 van de Wet op de parlementaire enquête 2008</w:t>
      </w:r>
      <w:r>
        <w:rPr>
          <w:lang w:eastAsia="zh-CN" w:bidi="hi-IN"/>
        </w:rPr>
        <w:t xml:space="preserve">, worden toegevoegd aan </w:t>
      </w:r>
      <w:r w:rsidRPr="00754687">
        <w:rPr>
          <w:lang w:eastAsia="zh-CN" w:bidi="hi-IN"/>
        </w:rPr>
        <w:t>de begroting van de Tweede Kamer</w:t>
      </w:r>
      <w:r>
        <w:rPr>
          <w:lang w:eastAsia="zh-CN" w:bidi="hi-IN"/>
        </w:rPr>
        <w:t xml:space="preserve">. </w:t>
      </w:r>
    </w:p>
    <w:p w:rsidR="00921E0E" w:rsidRDefault="00921E0E"/>
    <w:p w:rsidR="00A1704A" w:rsidRDefault="00A1704A">
      <w:pPr>
        <w:sectPr w:rsidR="00A1704A">
          <w:headerReference w:type="default" r:id="rId18"/>
          <w:footerReference w:type="default" r:id="rId19"/>
          <w:type w:val="continuous"/>
          <w:pgSz w:w="11907" w:h="16840" w:code="9"/>
          <w:pgMar w:top="1950" w:right="1361" w:bottom="1418" w:left="2381" w:header="1950" w:footer="1418" w:gutter="0"/>
          <w:cols w:space="708"/>
          <w:docGrid w:type="lines" w:linePitch="284"/>
        </w:sectPr>
      </w:pPr>
    </w:p>
    <w:p w:rsidR="00921E0E" w:rsidRDefault="00C9126B">
      <w:pPr>
        <w:pStyle w:val="Huisstijl-RapportonderdeelBijlagen"/>
      </w:pPr>
      <w:bookmarkStart w:id="5" w:name="_Toc334626795"/>
      <w:bookmarkStart w:id="6" w:name="_Toc345579929"/>
      <w:r>
        <w:t>Bijlagen</w:t>
      </w:r>
      <w:bookmarkEnd w:id="5"/>
      <w:bookmarkEnd w:id="6"/>
    </w:p>
    <w:p w:rsidR="00A83AED" w:rsidRDefault="00A83AED" w:rsidP="008348F1">
      <w:pPr>
        <w:pStyle w:val="Huisstijl-Plattetekst"/>
        <w:rPr>
          <w:b/>
        </w:rPr>
      </w:pPr>
    </w:p>
    <w:p w:rsidR="00C33232" w:rsidRDefault="00C33232">
      <w:pPr>
        <w:rPr>
          <w:b/>
        </w:rPr>
      </w:pPr>
    </w:p>
    <w:p w:rsidR="00C33232" w:rsidRPr="00787A68" w:rsidRDefault="00C33232" w:rsidP="00C33232">
      <w:pPr>
        <w:pStyle w:val="Huisstijl-Plattetekst"/>
        <w:rPr>
          <w:b/>
        </w:rPr>
      </w:pPr>
      <w:r w:rsidRPr="00FB0951">
        <w:rPr>
          <w:b/>
        </w:rPr>
        <w:t xml:space="preserve">BIJLAGE </w:t>
      </w:r>
      <w:r w:rsidR="007C0F06">
        <w:rPr>
          <w:b/>
        </w:rPr>
        <w:t>1</w:t>
      </w:r>
      <w:r>
        <w:rPr>
          <w:b/>
        </w:rPr>
        <w:t xml:space="preserve"> </w:t>
      </w:r>
      <w:r>
        <w:rPr>
          <w:b/>
        </w:rPr>
        <w:tab/>
      </w:r>
      <w:r w:rsidRPr="00787A68">
        <w:rPr>
          <w:b/>
        </w:rPr>
        <w:t>L</w:t>
      </w:r>
      <w:r>
        <w:rPr>
          <w:b/>
        </w:rPr>
        <w:t>IJST VAN GERAADPLEEGDE ORGANISATIES EN PERSONEN</w:t>
      </w:r>
    </w:p>
    <w:p w:rsidR="00C33232" w:rsidRDefault="00C33232" w:rsidP="00C33232">
      <w:pPr>
        <w:pStyle w:val="Huisstijl-Plattetekst"/>
        <w:ind w:left="2835" w:hanging="2835"/>
      </w:pPr>
    </w:p>
    <w:p w:rsidR="00C33232" w:rsidRDefault="00C33232" w:rsidP="00C33232">
      <w:pPr>
        <w:pStyle w:val="Huisstijl-Plattetekst"/>
        <w:ind w:left="2835" w:hanging="2835"/>
      </w:pPr>
      <w:r>
        <w:t>Algemene Rekenkamer</w:t>
      </w:r>
    </w:p>
    <w:p w:rsidR="00C33232" w:rsidRPr="004745A4" w:rsidRDefault="00C33232" w:rsidP="00C33232">
      <w:pPr>
        <w:pStyle w:val="Huisstijl-Plattetekst"/>
        <w:ind w:left="2835" w:hanging="2127"/>
        <w:rPr>
          <w:i/>
        </w:rPr>
      </w:pPr>
      <w:r>
        <w:rPr>
          <w:i/>
        </w:rPr>
        <w:t xml:space="preserve">mw. </w:t>
      </w:r>
      <w:r w:rsidRPr="004745A4">
        <w:rPr>
          <w:i/>
        </w:rPr>
        <w:t>S.</w:t>
      </w:r>
      <w:r>
        <w:rPr>
          <w:i/>
        </w:rPr>
        <w:t>J.</w:t>
      </w:r>
      <w:r w:rsidRPr="004745A4">
        <w:rPr>
          <w:i/>
        </w:rPr>
        <w:t xml:space="preserve"> Stuiveling</w:t>
      </w:r>
      <w:r w:rsidRPr="004745A4">
        <w:rPr>
          <w:i/>
        </w:rPr>
        <w:tab/>
      </w:r>
      <w:r w:rsidR="00D47BCA">
        <w:rPr>
          <w:i/>
        </w:rPr>
        <w:tab/>
      </w:r>
      <w:r>
        <w:rPr>
          <w:i/>
        </w:rPr>
        <w:tab/>
      </w:r>
      <w:r w:rsidRPr="004745A4">
        <w:rPr>
          <w:i/>
        </w:rPr>
        <w:t>president</w:t>
      </w:r>
    </w:p>
    <w:p w:rsidR="00C33232" w:rsidRDefault="00C33232" w:rsidP="00C33232">
      <w:pPr>
        <w:pStyle w:val="Huisstijl-Plattetekst"/>
        <w:ind w:left="2835" w:hanging="2127"/>
        <w:rPr>
          <w:i/>
        </w:rPr>
      </w:pPr>
      <w:r>
        <w:rPr>
          <w:i/>
        </w:rPr>
        <w:t>mw. E.M.A. van Schoten</w:t>
      </w:r>
      <w:r>
        <w:rPr>
          <w:i/>
        </w:rPr>
        <w:tab/>
        <w:t>secretaris</w:t>
      </w:r>
    </w:p>
    <w:p w:rsidR="00C33232" w:rsidRDefault="00C33232" w:rsidP="004B5701">
      <w:pPr>
        <w:pStyle w:val="Huisstijl-Plattetekst"/>
        <w:ind w:left="3543" w:hanging="2835"/>
        <w:rPr>
          <w:i/>
        </w:rPr>
      </w:pPr>
      <w:r>
        <w:rPr>
          <w:i/>
        </w:rPr>
        <w:t xml:space="preserve">dhr. </w:t>
      </w:r>
      <w:r w:rsidRPr="004745A4">
        <w:rPr>
          <w:i/>
        </w:rPr>
        <w:t>C.J. van Montfort</w:t>
      </w:r>
      <w:r w:rsidRPr="004745A4">
        <w:rPr>
          <w:i/>
        </w:rPr>
        <w:tab/>
      </w:r>
      <w:r>
        <w:rPr>
          <w:i/>
        </w:rPr>
        <w:tab/>
      </w:r>
      <w:r w:rsidR="00FA5746">
        <w:rPr>
          <w:i/>
        </w:rPr>
        <w:t>projectleider</w:t>
      </w:r>
      <w:r w:rsidR="004877EF">
        <w:rPr>
          <w:i/>
        </w:rPr>
        <w:t xml:space="preserve"> </w:t>
      </w:r>
      <w:r w:rsidR="00FA5746">
        <w:rPr>
          <w:i/>
        </w:rPr>
        <w:t xml:space="preserve">en hoogleraar aan de universiteit van Tilburg </w:t>
      </w:r>
    </w:p>
    <w:p w:rsidR="00FA5746" w:rsidRPr="004745A4" w:rsidRDefault="00C33232" w:rsidP="00FA5746">
      <w:pPr>
        <w:pStyle w:val="Huisstijl-Plattetekst"/>
        <w:ind w:left="3543" w:hanging="2835"/>
        <w:rPr>
          <w:i/>
        </w:rPr>
      </w:pPr>
      <w:r>
        <w:rPr>
          <w:i/>
        </w:rPr>
        <w:t xml:space="preserve">mw. </w:t>
      </w:r>
      <w:r w:rsidRPr="004745A4">
        <w:rPr>
          <w:i/>
        </w:rPr>
        <w:t>C. van Meurs</w:t>
      </w:r>
      <w:r w:rsidRPr="004745A4">
        <w:rPr>
          <w:i/>
        </w:rPr>
        <w:tab/>
      </w:r>
      <w:r>
        <w:rPr>
          <w:i/>
        </w:rPr>
        <w:tab/>
      </w:r>
      <w:r w:rsidRPr="004745A4">
        <w:rPr>
          <w:i/>
        </w:rPr>
        <w:t>onderzoeker</w:t>
      </w:r>
      <w:r w:rsidR="00FA5746">
        <w:rPr>
          <w:i/>
        </w:rPr>
        <w:t xml:space="preserve"> </w:t>
      </w:r>
    </w:p>
    <w:p w:rsidR="00C33232" w:rsidRPr="004745A4" w:rsidRDefault="00C33232" w:rsidP="00C33232">
      <w:pPr>
        <w:pStyle w:val="Huisstijl-Plattetekst"/>
        <w:ind w:left="2835" w:hanging="2127"/>
        <w:rPr>
          <w:i/>
        </w:rPr>
      </w:pPr>
    </w:p>
    <w:p w:rsidR="00C33232" w:rsidRDefault="00C33232" w:rsidP="00C33232">
      <w:pPr>
        <w:pStyle w:val="Huisstijl-Plattetekst"/>
        <w:ind w:left="2835" w:hanging="2835"/>
      </w:pPr>
    </w:p>
    <w:p w:rsidR="00C33232" w:rsidRDefault="00C33232" w:rsidP="00C33232">
      <w:pPr>
        <w:pStyle w:val="Huisstijl-Plattetekst"/>
        <w:ind w:left="2835" w:hanging="2835"/>
      </w:pPr>
      <w:r>
        <w:t>Commissie kaderstelling en toezicht woningcorporaties</w:t>
      </w:r>
    </w:p>
    <w:p w:rsidR="00C33232" w:rsidRPr="004745A4" w:rsidRDefault="00C33232" w:rsidP="00C33232">
      <w:pPr>
        <w:pStyle w:val="Huisstijl-Plattetekst"/>
        <w:ind w:firstLine="708"/>
        <w:rPr>
          <w:i/>
        </w:rPr>
      </w:pPr>
      <w:r>
        <w:rPr>
          <w:i/>
        </w:rPr>
        <w:t xml:space="preserve">dhr. </w:t>
      </w:r>
      <w:r w:rsidRPr="004745A4">
        <w:rPr>
          <w:i/>
        </w:rPr>
        <w:t>R.J. Hoekstra</w:t>
      </w:r>
      <w:r w:rsidRPr="004745A4">
        <w:rPr>
          <w:i/>
        </w:rPr>
        <w:tab/>
      </w:r>
      <w:r w:rsidRPr="004745A4">
        <w:rPr>
          <w:i/>
        </w:rPr>
        <w:tab/>
        <w:t>voorzitter</w:t>
      </w:r>
    </w:p>
    <w:p w:rsidR="00C33232" w:rsidRPr="004745A4" w:rsidRDefault="00C33232" w:rsidP="00C33232">
      <w:pPr>
        <w:pStyle w:val="Huisstijl-Plattetekst"/>
        <w:ind w:left="2835" w:hanging="2127"/>
        <w:rPr>
          <w:i/>
        </w:rPr>
      </w:pPr>
      <w:r>
        <w:rPr>
          <w:i/>
        </w:rPr>
        <w:t xml:space="preserve">dhr. </w:t>
      </w:r>
      <w:r w:rsidRPr="004745A4">
        <w:rPr>
          <w:i/>
        </w:rPr>
        <w:t>J. van der Schaar</w:t>
      </w:r>
      <w:r w:rsidRPr="004745A4">
        <w:rPr>
          <w:i/>
        </w:rPr>
        <w:tab/>
      </w:r>
      <w:r>
        <w:rPr>
          <w:i/>
        </w:rPr>
        <w:tab/>
      </w:r>
      <w:r w:rsidR="00D47BCA">
        <w:rPr>
          <w:i/>
        </w:rPr>
        <w:tab/>
      </w:r>
      <w:r w:rsidRPr="004745A4">
        <w:rPr>
          <w:i/>
        </w:rPr>
        <w:t>lid</w:t>
      </w:r>
    </w:p>
    <w:p w:rsidR="00C33232" w:rsidRDefault="00C33232" w:rsidP="00C33232">
      <w:pPr>
        <w:pStyle w:val="Huisstijl-Plattetekst"/>
        <w:ind w:left="2835" w:hanging="2835"/>
      </w:pPr>
    </w:p>
    <w:p w:rsidR="00C33232" w:rsidRDefault="00C33232" w:rsidP="00C33232">
      <w:pPr>
        <w:pStyle w:val="Huisstijl-Plattetekst"/>
        <w:ind w:left="2835" w:hanging="2835"/>
      </w:pPr>
      <w:r>
        <w:t xml:space="preserve">Centraal Planbureau </w:t>
      </w:r>
      <w:r w:rsidR="00B23B45">
        <w:t>(</w:t>
      </w:r>
      <w:r>
        <w:t>CPB</w:t>
      </w:r>
      <w:r w:rsidR="00B23B45">
        <w:t>)</w:t>
      </w:r>
    </w:p>
    <w:p w:rsidR="00C33232" w:rsidRPr="004745A4" w:rsidRDefault="00C33232" w:rsidP="00C33232">
      <w:pPr>
        <w:pStyle w:val="Huisstijl-Plattetekst"/>
        <w:ind w:left="2835" w:hanging="2127"/>
        <w:rPr>
          <w:i/>
        </w:rPr>
      </w:pPr>
      <w:r>
        <w:rPr>
          <w:i/>
        </w:rPr>
        <w:t xml:space="preserve">dhr. </w:t>
      </w:r>
      <w:r w:rsidRPr="004745A4">
        <w:rPr>
          <w:i/>
        </w:rPr>
        <w:t xml:space="preserve">C.N. </w:t>
      </w:r>
      <w:proofErr w:type="spellStart"/>
      <w:r w:rsidRPr="004745A4">
        <w:rPr>
          <w:i/>
        </w:rPr>
        <w:t>Teulings</w:t>
      </w:r>
      <w:proofErr w:type="spellEnd"/>
      <w:r w:rsidRPr="004745A4">
        <w:rPr>
          <w:i/>
        </w:rPr>
        <w:t xml:space="preserve"> </w:t>
      </w:r>
      <w:r w:rsidRPr="004745A4">
        <w:rPr>
          <w:i/>
        </w:rPr>
        <w:tab/>
      </w:r>
      <w:r>
        <w:rPr>
          <w:i/>
        </w:rPr>
        <w:tab/>
      </w:r>
      <w:r w:rsidR="00D47BCA">
        <w:rPr>
          <w:i/>
        </w:rPr>
        <w:tab/>
      </w:r>
      <w:r w:rsidRPr="004745A4">
        <w:rPr>
          <w:i/>
        </w:rPr>
        <w:t>directeur</w:t>
      </w:r>
    </w:p>
    <w:p w:rsidR="00C33232" w:rsidRDefault="00C33232" w:rsidP="00C33232">
      <w:pPr>
        <w:pStyle w:val="Huisstijl-Plattetekst"/>
        <w:ind w:left="2835" w:hanging="2835"/>
      </w:pPr>
    </w:p>
    <w:p w:rsidR="00D05758" w:rsidRDefault="00D05758" w:rsidP="00C33232">
      <w:pPr>
        <w:pStyle w:val="Huisstijl-Plattetekst"/>
        <w:ind w:left="2835" w:hanging="2835"/>
      </w:pPr>
      <w:proofErr w:type="spellStart"/>
      <w:r>
        <w:t>Intraval</w:t>
      </w:r>
      <w:proofErr w:type="spellEnd"/>
    </w:p>
    <w:p w:rsidR="00D05758" w:rsidRPr="00D05758" w:rsidRDefault="00D05758" w:rsidP="00D05758">
      <w:pPr>
        <w:pStyle w:val="Huisstijl-Plattetekst"/>
        <w:ind w:left="2835" w:hanging="2126"/>
        <w:rPr>
          <w:i/>
        </w:rPr>
      </w:pPr>
      <w:r w:rsidRPr="00D05758">
        <w:rPr>
          <w:i/>
        </w:rPr>
        <w:t>dhr. J. Snippe</w:t>
      </w:r>
      <w:r w:rsidRPr="00D05758">
        <w:rPr>
          <w:i/>
        </w:rPr>
        <w:tab/>
      </w:r>
      <w:r w:rsidRPr="00D05758">
        <w:rPr>
          <w:i/>
        </w:rPr>
        <w:tab/>
      </w:r>
      <w:r w:rsidRPr="00D05758">
        <w:rPr>
          <w:i/>
        </w:rPr>
        <w:tab/>
        <w:t>senior onderzoeker</w:t>
      </w:r>
    </w:p>
    <w:p w:rsidR="00D05758" w:rsidRDefault="00D05758" w:rsidP="00C33232">
      <w:pPr>
        <w:pStyle w:val="Huisstijl-Plattetekst"/>
        <w:ind w:left="2835" w:hanging="2835"/>
      </w:pPr>
    </w:p>
    <w:p w:rsidR="00C33232" w:rsidRDefault="00C33232" w:rsidP="00C33232">
      <w:pPr>
        <w:pStyle w:val="Huisstijl-Plattetekst"/>
        <w:ind w:left="2835" w:hanging="2835"/>
      </w:pPr>
      <w:r>
        <w:t>Ministerie van Binnenlandse Zaken en Koninkrijksrelaties</w:t>
      </w:r>
    </w:p>
    <w:p w:rsidR="00C33232" w:rsidRPr="004745A4" w:rsidRDefault="00C33232" w:rsidP="00C33232">
      <w:pPr>
        <w:pStyle w:val="Huisstijl-Plattetekst"/>
        <w:ind w:firstLine="708"/>
        <w:rPr>
          <w:i/>
        </w:rPr>
      </w:pPr>
      <w:r>
        <w:rPr>
          <w:i/>
        </w:rPr>
        <w:t xml:space="preserve">dhr. </w:t>
      </w:r>
      <w:r w:rsidRPr="004745A4">
        <w:rPr>
          <w:i/>
        </w:rPr>
        <w:t>M.</w:t>
      </w:r>
      <w:r>
        <w:rPr>
          <w:i/>
        </w:rPr>
        <w:t>M.</w:t>
      </w:r>
      <w:r w:rsidRPr="004745A4">
        <w:rPr>
          <w:i/>
        </w:rPr>
        <w:t xml:space="preserve"> Frequin</w:t>
      </w:r>
      <w:r w:rsidRPr="004745A4">
        <w:rPr>
          <w:i/>
        </w:rPr>
        <w:tab/>
      </w:r>
      <w:r>
        <w:rPr>
          <w:i/>
        </w:rPr>
        <w:tab/>
      </w:r>
      <w:r w:rsidRPr="004745A4">
        <w:rPr>
          <w:i/>
        </w:rPr>
        <w:t>directeur-generaal</w:t>
      </w:r>
      <w:r>
        <w:rPr>
          <w:i/>
        </w:rPr>
        <w:t xml:space="preserve"> W</w:t>
      </w:r>
      <w:r w:rsidRPr="004745A4">
        <w:rPr>
          <w:i/>
        </w:rPr>
        <w:t xml:space="preserve">onen </w:t>
      </w:r>
      <w:r>
        <w:rPr>
          <w:i/>
        </w:rPr>
        <w:t>en Bouwen</w:t>
      </w:r>
    </w:p>
    <w:p w:rsidR="00C33232" w:rsidRPr="004745A4" w:rsidRDefault="00C33232" w:rsidP="00C33232">
      <w:pPr>
        <w:pStyle w:val="Huisstijl-Plattetekst"/>
        <w:ind w:firstLine="708"/>
        <w:rPr>
          <w:i/>
        </w:rPr>
      </w:pPr>
      <w:r>
        <w:rPr>
          <w:i/>
        </w:rPr>
        <w:t xml:space="preserve">dhr. </w:t>
      </w:r>
      <w:r w:rsidRPr="004745A4">
        <w:rPr>
          <w:i/>
        </w:rPr>
        <w:t>M. van Giessen</w:t>
      </w:r>
      <w:r w:rsidRPr="004745A4">
        <w:rPr>
          <w:i/>
        </w:rPr>
        <w:tab/>
      </w:r>
      <w:r>
        <w:rPr>
          <w:i/>
        </w:rPr>
        <w:tab/>
      </w:r>
      <w:r w:rsidRPr="004745A4">
        <w:rPr>
          <w:i/>
        </w:rPr>
        <w:t>directeur Woningmarkt</w:t>
      </w:r>
    </w:p>
    <w:p w:rsidR="00C33232" w:rsidRPr="004745A4" w:rsidRDefault="00C33232" w:rsidP="00C33232">
      <w:pPr>
        <w:pStyle w:val="Huisstijl-Plattetekst"/>
        <w:ind w:left="3540" w:hanging="2832"/>
        <w:rPr>
          <w:i/>
        </w:rPr>
      </w:pPr>
      <w:r>
        <w:rPr>
          <w:i/>
        </w:rPr>
        <w:t xml:space="preserve">dhr. </w:t>
      </w:r>
      <w:r w:rsidRPr="004745A4">
        <w:rPr>
          <w:i/>
        </w:rPr>
        <w:t>V. Schaap</w:t>
      </w:r>
      <w:r w:rsidRPr="004745A4">
        <w:rPr>
          <w:i/>
        </w:rPr>
        <w:tab/>
        <w:t xml:space="preserve">manager bijzondere projecten en </w:t>
      </w:r>
      <w:proofErr w:type="spellStart"/>
      <w:r w:rsidRPr="004745A4">
        <w:rPr>
          <w:i/>
        </w:rPr>
        <w:t>plv</w:t>
      </w:r>
      <w:proofErr w:type="spellEnd"/>
      <w:r w:rsidRPr="004745A4">
        <w:rPr>
          <w:i/>
        </w:rPr>
        <w:t xml:space="preserve">. directeur </w:t>
      </w:r>
      <w:r>
        <w:rPr>
          <w:i/>
        </w:rPr>
        <w:t>W</w:t>
      </w:r>
      <w:r w:rsidRPr="004745A4">
        <w:rPr>
          <w:i/>
        </w:rPr>
        <w:t>oningmarkt</w:t>
      </w:r>
    </w:p>
    <w:p w:rsidR="00C33232" w:rsidRDefault="00C33232" w:rsidP="00C33232">
      <w:pPr>
        <w:pStyle w:val="Huisstijl-Plattetekst"/>
        <w:ind w:firstLine="708"/>
        <w:rPr>
          <w:i/>
        </w:rPr>
      </w:pPr>
      <w:r>
        <w:rPr>
          <w:i/>
        </w:rPr>
        <w:t xml:space="preserve">dhr. </w:t>
      </w:r>
      <w:r w:rsidRPr="000D6F3D">
        <w:rPr>
          <w:i/>
        </w:rPr>
        <w:t>H. Ferwerda</w:t>
      </w:r>
      <w:r w:rsidRPr="000D6F3D">
        <w:rPr>
          <w:i/>
        </w:rPr>
        <w:tab/>
      </w:r>
      <w:r w:rsidRPr="000D6F3D">
        <w:rPr>
          <w:i/>
        </w:rPr>
        <w:tab/>
        <w:t>clustermanager corporaties</w:t>
      </w:r>
    </w:p>
    <w:p w:rsidR="00C33232" w:rsidRDefault="00C33232" w:rsidP="00D47BCA">
      <w:pPr>
        <w:pStyle w:val="Huisstijl-Plattetekst"/>
        <w:ind w:left="3543" w:hanging="2835"/>
        <w:rPr>
          <w:i/>
        </w:rPr>
      </w:pPr>
      <w:r>
        <w:rPr>
          <w:i/>
        </w:rPr>
        <w:t xml:space="preserve">dhr. </w:t>
      </w:r>
      <w:r w:rsidRPr="004745A4">
        <w:rPr>
          <w:i/>
        </w:rPr>
        <w:t xml:space="preserve">S. </w:t>
      </w:r>
      <w:proofErr w:type="spellStart"/>
      <w:r w:rsidRPr="004745A4">
        <w:rPr>
          <w:i/>
        </w:rPr>
        <w:t>Brijder</w:t>
      </w:r>
      <w:proofErr w:type="spellEnd"/>
      <w:r w:rsidRPr="004745A4">
        <w:rPr>
          <w:i/>
        </w:rPr>
        <w:tab/>
      </w:r>
      <w:r w:rsidRPr="004745A4">
        <w:rPr>
          <w:i/>
        </w:rPr>
        <w:tab/>
      </w:r>
      <w:proofErr w:type="spellStart"/>
      <w:r w:rsidRPr="004745A4">
        <w:rPr>
          <w:i/>
        </w:rPr>
        <w:t>plv</w:t>
      </w:r>
      <w:proofErr w:type="spellEnd"/>
      <w:r w:rsidRPr="004745A4">
        <w:rPr>
          <w:i/>
        </w:rPr>
        <w:t xml:space="preserve">. hoofd bureau </w:t>
      </w:r>
      <w:r>
        <w:rPr>
          <w:i/>
        </w:rPr>
        <w:t>directoraat-generaal Wonen en Bouwen</w:t>
      </w:r>
    </w:p>
    <w:p w:rsidR="00C33232" w:rsidRDefault="00C33232" w:rsidP="00C33232">
      <w:pPr>
        <w:pStyle w:val="Huisstijl-Plattetekst"/>
        <w:ind w:firstLine="708"/>
      </w:pPr>
    </w:p>
    <w:p w:rsidR="00C33232" w:rsidRDefault="00C33232" w:rsidP="00C33232">
      <w:pPr>
        <w:pStyle w:val="Huisstijl-Plattetekst"/>
        <w:ind w:left="2835" w:hanging="2835"/>
      </w:pPr>
      <w:r>
        <w:t>Parlementaire enquêtecommissie Financieel Stelsel</w:t>
      </w:r>
    </w:p>
    <w:p w:rsidR="00C33232" w:rsidRPr="004745A4" w:rsidRDefault="00C33232" w:rsidP="00C33232">
      <w:pPr>
        <w:pStyle w:val="Huisstijl-Plattetekst"/>
        <w:ind w:firstLine="708"/>
        <w:rPr>
          <w:i/>
        </w:rPr>
      </w:pPr>
      <w:r>
        <w:rPr>
          <w:i/>
        </w:rPr>
        <w:t xml:space="preserve">dhr. </w:t>
      </w:r>
      <w:r w:rsidRPr="004745A4">
        <w:rPr>
          <w:i/>
        </w:rPr>
        <w:t>J. de Wit</w:t>
      </w:r>
      <w:r w:rsidRPr="004745A4">
        <w:rPr>
          <w:i/>
        </w:rPr>
        <w:tab/>
      </w:r>
      <w:r w:rsidRPr="004745A4">
        <w:rPr>
          <w:i/>
        </w:rPr>
        <w:tab/>
      </w:r>
      <w:r>
        <w:rPr>
          <w:i/>
        </w:rPr>
        <w:tab/>
      </w:r>
      <w:r w:rsidRPr="004745A4">
        <w:rPr>
          <w:i/>
        </w:rPr>
        <w:t>voorzitter</w:t>
      </w:r>
    </w:p>
    <w:p w:rsidR="00C33232" w:rsidRPr="004745A4" w:rsidRDefault="00C33232" w:rsidP="00C33232">
      <w:pPr>
        <w:pStyle w:val="Huisstijl-Plattetekst"/>
        <w:ind w:firstLine="708"/>
        <w:rPr>
          <w:i/>
        </w:rPr>
      </w:pPr>
      <w:r>
        <w:rPr>
          <w:i/>
        </w:rPr>
        <w:t xml:space="preserve">dhr. </w:t>
      </w:r>
      <w:r w:rsidRPr="004745A4">
        <w:rPr>
          <w:i/>
        </w:rPr>
        <w:t>G.F.C. van Leiden</w:t>
      </w:r>
      <w:r w:rsidRPr="004745A4">
        <w:rPr>
          <w:i/>
        </w:rPr>
        <w:tab/>
      </w:r>
      <w:r>
        <w:rPr>
          <w:i/>
        </w:rPr>
        <w:tab/>
      </w:r>
      <w:r w:rsidRPr="004745A4">
        <w:rPr>
          <w:i/>
        </w:rPr>
        <w:t>griffier</w:t>
      </w:r>
    </w:p>
    <w:p w:rsidR="00C33232" w:rsidRPr="004745A4" w:rsidRDefault="00C33232" w:rsidP="00C33232">
      <w:pPr>
        <w:pStyle w:val="Huisstijl-Plattetekst"/>
        <w:ind w:firstLine="708"/>
        <w:rPr>
          <w:i/>
        </w:rPr>
      </w:pPr>
      <w:r>
        <w:rPr>
          <w:i/>
        </w:rPr>
        <w:t xml:space="preserve">mw. </w:t>
      </w:r>
      <w:r w:rsidRPr="004745A4">
        <w:rPr>
          <w:i/>
        </w:rPr>
        <w:t>H.J. Post</w:t>
      </w:r>
      <w:r w:rsidRPr="004745A4">
        <w:rPr>
          <w:i/>
        </w:rPr>
        <w:tab/>
      </w:r>
      <w:r w:rsidRPr="004745A4">
        <w:rPr>
          <w:i/>
        </w:rPr>
        <w:tab/>
      </w:r>
      <w:r>
        <w:rPr>
          <w:i/>
        </w:rPr>
        <w:tab/>
      </w:r>
      <w:r w:rsidRPr="004745A4">
        <w:rPr>
          <w:i/>
        </w:rPr>
        <w:t xml:space="preserve">griffier </w:t>
      </w:r>
      <w:r>
        <w:rPr>
          <w:i/>
        </w:rPr>
        <w:t>t</w:t>
      </w:r>
      <w:r w:rsidRPr="004745A4">
        <w:rPr>
          <w:i/>
        </w:rPr>
        <w:t>ijdelijke commissie</w:t>
      </w:r>
      <w:r>
        <w:rPr>
          <w:i/>
        </w:rPr>
        <w:t xml:space="preserve"> Financieel </w:t>
      </w:r>
      <w:r w:rsidR="005E7338">
        <w:rPr>
          <w:i/>
        </w:rPr>
        <w:t>S</w:t>
      </w:r>
      <w:r>
        <w:rPr>
          <w:i/>
        </w:rPr>
        <w:t>telsel</w:t>
      </w:r>
    </w:p>
    <w:p w:rsidR="00C33232" w:rsidRPr="004745A4" w:rsidRDefault="00C33232" w:rsidP="00C33232">
      <w:pPr>
        <w:pStyle w:val="Huisstijl-Plattetekst"/>
        <w:ind w:firstLine="708"/>
        <w:rPr>
          <w:i/>
        </w:rPr>
      </w:pPr>
      <w:r>
        <w:rPr>
          <w:i/>
        </w:rPr>
        <w:t xml:space="preserve">dhr. </w:t>
      </w:r>
      <w:r w:rsidRPr="004745A4">
        <w:rPr>
          <w:i/>
        </w:rPr>
        <w:t>J.F.P.M. van de Wiel</w:t>
      </w:r>
      <w:r w:rsidRPr="004745A4">
        <w:rPr>
          <w:i/>
        </w:rPr>
        <w:tab/>
        <w:t>adjunct-griffier</w:t>
      </w:r>
    </w:p>
    <w:p w:rsidR="00C33232" w:rsidRDefault="00C33232" w:rsidP="00C33232">
      <w:pPr>
        <w:pStyle w:val="Huisstijl-Plattetekst"/>
        <w:ind w:firstLine="708"/>
        <w:rPr>
          <w:i/>
        </w:rPr>
      </w:pPr>
      <w:r>
        <w:rPr>
          <w:i/>
        </w:rPr>
        <w:t>mw. E.B. Pronk</w:t>
      </w:r>
      <w:r>
        <w:rPr>
          <w:i/>
        </w:rPr>
        <w:tab/>
      </w:r>
      <w:r>
        <w:rPr>
          <w:i/>
        </w:rPr>
        <w:tab/>
      </w:r>
      <w:r>
        <w:rPr>
          <w:i/>
        </w:rPr>
        <w:tab/>
        <w:t>juridisch adviseur</w:t>
      </w:r>
    </w:p>
    <w:p w:rsidR="00C33232" w:rsidRDefault="00C33232" w:rsidP="00C33232">
      <w:pPr>
        <w:pStyle w:val="Huisstijl-Plattetekst"/>
        <w:ind w:left="2835" w:hanging="2835"/>
      </w:pPr>
    </w:p>
    <w:p w:rsidR="00C33232" w:rsidRDefault="00C33232" w:rsidP="00C33232">
      <w:pPr>
        <w:pStyle w:val="Huisstijl-Plattetekst"/>
        <w:ind w:left="2835" w:hanging="2835"/>
      </w:pPr>
      <w:r>
        <w:t>Stichting Visitatie Woningcorporaties Nederland SVWN</w:t>
      </w:r>
    </w:p>
    <w:p w:rsidR="00C33232" w:rsidRPr="00145D62" w:rsidRDefault="00C33232" w:rsidP="00C33232">
      <w:pPr>
        <w:pStyle w:val="Huisstijl-Plattetekst"/>
        <w:ind w:left="2835" w:hanging="2127"/>
        <w:rPr>
          <w:i/>
        </w:rPr>
      </w:pPr>
      <w:r>
        <w:rPr>
          <w:i/>
        </w:rPr>
        <w:t xml:space="preserve">mw. </w:t>
      </w:r>
      <w:r w:rsidRPr="004745A4">
        <w:rPr>
          <w:i/>
        </w:rPr>
        <w:t>D. de Jong</w:t>
      </w:r>
      <w:r w:rsidRPr="004745A4">
        <w:rPr>
          <w:i/>
        </w:rPr>
        <w:tab/>
      </w:r>
      <w:r>
        <w:rPr>
          <w:i/>
        </w:rPr>
        <w:tab/>
      </w:r>
      <w:r w:rsidR="00D47BCA">
        <w:rPr>
          <w:i/>
        </w:rPr>
        <w:tab/>
      </w:r>
      <w:r w:rsidRPr="004745A4">
        <w:rPr>
          <w:i/>
        </w:rPr>
        <w:t>directeur-bestuurder</w:t>
      </w:r>
    </w:p>
    <w:p w:rsidR="00C33232" w:rsidRDefault="00C33232" w:rsidP="00C33232">
      <w:pPr>
        <w:pStyle w:val="Huisstijl-Plattetekst"/>
        <w:ind w:left="2835" w:hanging="2835"/>
      </w:pPr>
    </w:p>
    <w:p w:rsidR="005E7338" w:rsidRDefault="005E7338" w:rsidP="00C33232">
      <w:pPr>
        <w:pStyle w:val="Huisstijl-Plattetekst"/>
        <w:ind w:left="2835" w:hanging="2835"/>
      </w:pPr>
    </w:p>
    <w:p w:rsidR="005E7338" w:rsidRDefault="005E7338" w:rsidP="00C33232">
      <w:pPr>
        <w:pStyle w:val="Huisstijl-Plattetekst"/>
        <w:ind w:left="2835" w:hanging="2835"/>
      </w:pPr>
    </w:p>
    <w:p w:rsidR="005E7338" w:rsidRDefault="005E7338" w:rsidP="00C33232">
      <w:pPr>
        <w:pStyle w:val="Huisstijl-Plattetekst"/>
        <w:ind w:left="2835" w:hanging="2835"/>
      </w:pPr>
    </w:p>
    <w:p w:rsidR="00C33232" w:rsidRDefault="00C33232" w:rsidP="00C33232">
      <w:pPr>
        <w:pStyle w:val="Huisstijl-Plattetekst"/>
        <w:ind w:left="2835" w:hanging="2835"/>
      </w:pPr>
      <w:r>
        <w:t>Tweede Kamer</w:t>
      </w:r>
    </w:p>
    <w:p w:rsidR="00C33232" w:rsidRPr="00145D62" w:rsidRDefault="00C33232" w:rsidP="00C33232">
      <w:pPr>
        <w:pStyle w:val="Huisstijl-Plattetekst"/>
        <w:ind w:left="3540" w:hanging="2832"/>
        <w:rPr>
          <w:i/>
        </w:rPr>
      </w:pPr>
      <w:r>
        <w:rPr>
          <w:i/>
        </w:rPr>
        <w:t xml:space="preserve">dhr. </w:t>
      </w:r>
      <w:r w:rsidRPr="00145D62">
        <w:rPr>
          <w:i/>
        </w:rPr>
        <w:t xml:space="preserve">B.J. van </w:t>
      </w:r>
      <w:proofErr w:type="spellStart"/>
      <w:r w:rsidRPr="00145D62">
        <w:rPr>
          <w:i/>
        </w:rPr>
        <w:t>Bochove</w:t>
      </w:r>
      <w:proofErr w:type="spellEnd"/>
      <w:r w:rsidRPr="00145D62">
        <w:rPr>
          <w:i/>
        </w:rPr>
        <w:tab/>
        <w:t>voormalig lid Tweede Kamer</w:t>
      </w:r>
      <w:r>
        <w:rPr>
          <w:i/>
        </w:rPr>
        <w:t>, indiener motie tot instelling parlementaire enquête woningcorporaties</w:t>
      </w:r>
    </w:p>
    <w:p w:rsidR="00C33232" w:rsidRDefault="00C33232" w:rsidP="00C33232">
      <w:pPr>
        <w:pStyle w:val="Huisstijl-Plattetekst"/>
        <w:ind w:left="2835" w:hanging="2835"/>
      </w:pPr>
    </w:p>
    <w:p w:rsidR="00C33232" w:rsidRDefault="00C33232" w:rsidP="00C33232">
      <w:pPr>
        <w:pStyle w:val="Huisstijl-Plattetekst"/>
        <w:ind w:left="2835" w:hanging="2835"/>
      </w:pPr>
      <w:r>
        <w:t>Wetenschap</w:t>
      </w:r>
    </w:p>
    <w:p w:rsidR="00C33232" w:rsidRPr="004745A4" w:rsidRDefault="00C33232" w:rsidP="00C33232">
      <w:pPr>
        <w:pStyle w:val="Huisstijl-Plattetekst"/>
        <w:ind w:left="3540" w:hanging="2832"/>
        <w:rPr>
          <w:i/>
        </w:rPr>
      </w:pPr>
      <w:r>
        <w:rPr>
          <w:i/>
        </w:rPr>
        <w:t xml:space="preserve">dhr. </w:t>
      </w:r>
      <w:r w:rsidRPr="004745A4">
        <w:rPr>
          <w:i/>
        </w:rPr>
        <w:t xml:space="preserve">W.P. </w:t>
      </w:r>
      <w:proofErr w:type="spellStart"/>
      <w:r w:rsidRPr="004745A4">
        <w:rPr>
          <w:i/>
        </w:rPr>
        <w:t>Beekers</w:t>
      </w:r>
      <w:proofErr w:type="spellEnd"/>
      <w:r w:rsidRPr="004745A4">
        <w:rPr>
          <w:i/>
        </w:rPr>
        <w:tab/>
      </w:r>
      <w:r w:rsidR="00FA5746">
        <w:rPr>
          <w:i/>
        </w:rPr>
        <w:t>gepromoveerd op de geschiedenis van de woningcorporaties ‘</w:t>
      </w:r>
      <w:r w:rsidRPr="004745A4">
        <w:rPr>
          <w:i/>
        </w:rPr>
        <w:t>Het bewoonbare land’ over geschiedenis van de volkshuisvestingbeweging in Nederland</w:t>
      </w:r>
    </w:p>
    <w:p w:rsidR="00C33232" w:rsidRPr="004745A4" w:rsidRDefault="00C33232" w:rsidP="00C33232">
      <w:pPr>
        <w:pStyle w:val="Huisstijl-Plattetekst"/>
        <w:ind w:left="3540" w:hanging="2832"/>
        <w:rPr>
          <w:i/>
        </w:rPr>
      </w:pPr>
      <w:r>
        <w:rPr>
          <w:i/>
        </w:rPr>
        <w:t xml:space="preserve">dhr. </w:t>
      </w:r>
      <w:r w:rsidRPr="004745A4">
        <w:rPr>
          <w:i/>
        </w:rPr>
        <w:t xml:space="preserve">T. </w:t>
      </w:r>
      <w:proofErr w:type="spellStart"/>
      <w:r w:rsidRPr="004745A4">
        <w:rPr>
          <w:i/>
        </w:rPr>
        <w:t>Brandsen</w:t>
      </w:r>
      <w:proofErr w:type="spellEnd"/>
      <w:r w:rsidRPr="004745A4">
        <w:rPr>
          <w:i/>
        </w:rPr>
        <w:tab/>
        <w:t>hoogleraar Bestuurskunde in internationaal vergelijkend perspectief</w:t>
      </w:r>
      <w:r w:rsidR="00D47BCA">
        <w:rPr>
          <w:i/>
        </w:rPr>
        <w:t>,</w:t>
      </w:r>
      <w:r w:rsidRPr="004745A4">
        <w:rPr>
          <w:i/>
        </w:rPr>
        <w:t xml:space="preserve"> Radboud universiteit Nijmegen</w:t>
      </w:r>
    </w:p>
    <w:p w:rsidR="00C33232" w:rsidRPr="004745A4" w:rsidRDefault="00C33232" w:rsidP="00C33232">
      <w:pPr>
        <w:pStyle w:val="Huisstijl-Plattetekst"/>
        <w:ind w:left="3540" w:hanging="2832"/>
        <w:rPr>
          <w:i/>
        </w:rPr>
      </w:pPr>
      <w:r>
        <w:rPr>
          <w:i/>
        </w:rPr>
        <w:t xml:space="preserve">dhr. </w:t>
      </w:r>
      <w:r w:rsidRPr="004745A4">
        <w:rPr>
          <w:i/>
        </w:rPr>
        <w:t>J.B.S. Conijn</w:t>
      </w:r>
      <w:r w:rsidRPr="004745A4">
        <w:rPr>
          <w:i/>
        </w:rPr>
        <w:tab/>
        <w:t>buitengewoon hoogleraar woningmarkt</w:t>
      </w:r>
      <w:r w:rsidR="00D47BCA">
        <w:rPr>
          <w:i/>
        </w:rPr>
        <w:t>,</w:t>
      </w:r>
      <w:r w:rsidRPr="004745A4">
        <w:rPr>
          <w:i/>
        </w:rPr>
        <w:t xml:space="preserve"> </w:t>
      </w:r>
      <w:r>
        <w:rPr>
          <w:i/>
        </w:rPr>
        <w:t>U</w:t>
      </w:r>
      <w:r w:rsidRPr="004745A4">
        <w:rPr>
          <w:i/>
        </w:rPr>
        <w:t>niversiteit van Amsterdam</w:t>
      </w:r>
    </w:p>
    <w:p w:rsidR="00C33232" w:rsidRPr="004745A4" w:rsidRDefault="00C33232" w:rsidP="00C33232">
      <w:pPr>
        <w:pStyle w:val="Huisstijl-Plattetekst"/>
        <w:ind w:left="3540" w:hanging="2832"/>
        <w:rPr>
          <w:i/>
          <w:lang w:val="en-GB"/>
        </w:rPr>
      </w:pPr>
      <w:proofErr w:type="spellStart"/>
      <w:r>
        <w:rPr>
          <w:i/>
          <w:lang w:val="en-GB"/>
        </w:rPr>
        <w:t>dhr</w:t>
      </w:r>
      <w:proofErr w:type="spellEnd"/>
      <w:r>
        <w:rPr>
          <w:i/>
          <w:lang w:val="en-GB"/>
        </w:rPr>
        <w:t xml:space="preserve">. </w:t>
      </w:r>
      <w:r w:rsidRPr="004745A4">
        <w:rPr>
          <w:i/>
          <w:lang w:val="en-GB"/>
        </w:rPr>
        <w:t xml:space="preserve">J.K. </w:t>
      </w:r>
      <w:proofErr w:type="spellStart"/>
      <w:r w:rsidRPr="004745A4">
        <w:rPr>
          <w:i/>
          <w:lang w:val="en-GB"/>
        </w:rPr>
        <w:t>Helderman</w:t>
      </w:r>
      <w:proofErr w:type="spellEnd"/>
      <w:r w:rsidRPr="004745A4">
        <w:rPr>
          <w:i/>
          <w:lang w:val="en-GB"/>
        </w:rPr>
        <w:t xml:space="preserve"> </w:t>
      </w:r>
      <w:r w:rsidRPr="004745A4">
        <w:rPr>
          <w:i/>
          <w:lang w:val="en-GB"/>
        </w:rPr>
        <w:tab/>
        <w:t>assistant professor in Comparative Public Administration</w:t>
      </w:r>
      <w:r w:rsidR="00D47BCA">
        <w:rPr>
          <w:i/>
          <w:lang w:val="en-GB"/>
        </w:rPr>
        <w:t xml:space="preserve"> </w:t>
      </w:r>
      <w:r w:rsidRPr="004745A4">
        <w:rPr>
          <w:i/>
          <w:lang w:val="en-GB"/>
        </w:rPr>
        <w:t>&amp; Public Policy</w:t>
      </w:r>
      <w:r w:rsidR="00D47BCA">
        <w:rPr>
          <w:i/>
          <w:lang w:val="en-GB"/>
        </w:rPr>
        <w:t>,</w:t>
      </w:r>
      <w:r w:rsidRPr="004745A4">
        <w:rPr>
          <w:i/>
          <w:lang w:val="en-GB"/>
        </w:rPr>
        <w:t xml:space="preserve"> </w:t>
      </w:r>
      <w:proofErr w:type="spellStart"/>
      <w:r w:rsidRPr="004745A4">
        <w:rPr>
          <w:i/>
          <w:lang w:val="en-GB"/>
        </w:rPr>
        <w:t>Radboud</w:t>
      </w:r>
      <w:proofErr w:type="spellEnd"/>
      <w:r w:rsidRPr="004745A4">
        <w:rPr>
          <w:i/>
          <w:lang w:val="en-GB"/>
        </w:rPr>
        <w:t xml:space="preserve"> </w:t>
      </w:r>
      <w:proofErr w:type="spellStart"/>
      <w:r w:rsidRPr="004745A4">
        <w:rPr>
          <w:i/>
          <w:lang w:val="en-GB"/>
        </w:rPr>
        <w:t>universiteit</w:t>
      </w:r>
      <w:proofErr w:type="spellEnd"/>
      <w:r w:rsidRPr="004745A4">
        <w:rPr>
          <w:i/>
          <w:lang w:val="en-GB"/>
        </w:rPr>
        <w:t xml:space="preserve"> Nijmegen</w:t>
      </w:r>
    </w:p>
    <w:p w:rsidR="00C33232" w:rsidRDefault="00C33232" w:rsidP="002A5622">
      <w:pPr>
        <w:pStyle w:val="Huisstijl-Plattetekst"/>
        <w:ind w:left="3543" w:hanging="2835"/>
        <w:rPr>
          <w:i/>
        </w:rPr>
      </w:pPr>
      <w:r>
        <w:rPr>
          <w:i/>
        </w:rPr>
        <w:t xml:space="preserve">dhr. </w:t>
      </w:r>
      <w:r w:rsidRPr="004745A4">
        <w:rPr>
          <w:i/>
        </w:rPr>
        <w:t>G.R.W. de Kam</w:t>
      </w:r>
      <w:r>
        <w:rPr>
          <w:i/>
        </w:rPr>
        <w:tab/>
      </w:r>
      <w:r w:rsidRPr="004745A4">
        <w:rPr>
          <w:i/>
        </w:rPr>
        <w:t>emeritus hoogleraar maatschappelijk ondernemen met grond en locaties</w:t>
      </w:r>
      <w:r w:rsidR="00D47BCA">
        <w:rPr>
          <w:i/>
        </w:rPr>
        <w:t>,</w:t>
      </w:r>
      <w:r w:rsidRPr="004745A4">
        <w:rPr>
          <w:i/>
        </w:rPr>
        <w:t xml:space="preserve"> Radboud universiteit Nijmegen</w:t>
      </w:r>
      <w:r w:rsidR="00FA5746">
        <w:rPr>
          <w:i/>
        </w:rPr>
        <w:t xml:space="preserve"> </w:t>
      </w:r>
    </w:p>
    <w:p w:rsidR="00C33232" w:rsidRPr="004745A4" w:rsidRDefault="00C33232" w:rsidP="00C33232">
      <w:pPr>
        <w:pStyle w:val="Huisstijl-Plattetekst"/>
        <w:ind w:left="2832" w:hanging="2124"/>
        <w:rPr>
          <w:i/>
        </w:rPr>
      </w:pPr>
      <w:r>
        <w:rPr>
          <w:i/>
        </w:rPr>
        <w:t xml:space="preserve">dhr. </w:t>
      </w:r>
      <w:r w:rsidRPr="004745A4">
        <w:rPr>
          <w:i/>
        </w:rPr>
        <w:t xml:space="preserve">H. </w:t>
      </w:r>
      <w:proofErr w:type="spellStart"/>
      <w:r w:rsidRPr="004745A4">
        <w:rPr>
          <w:i/>
        </w:rPr>
        <w:t>Priemus</w:t>
      </w:r>
      <w:proofErr w:type="spellEnd"/>
      <w:r w:rsidRPr="004745A4">
        <w:rPr>
          <w:i/>
        </w:rPr>
        <w:tab/>
      </w:r>
      <w:r>
        <w:rPr>
          <w:i/>
        </w:rPr>
        <w:tab/>
      </w:r>
      <w:r w:rsidR="00D47BCA">
        <w:rPr>
          <w:i/>
        </w:rPr>
        <w:tab/>
      </w:r>
      <w:r w:rsidRPr="004745A4">
        <w:rPr>
          <w:i/>
        </w:rPr>
        <w:t>emeritus hoogleraar</w:t>
      </w:r>
      <w:r>
        <w:rPr>
          <w:i/>
        </w:rPr>
        <w:t xml:space="preserve"> volkshuisvesting</w:t>
      </w:r>
      <w:r w:rsidR="00D47BCA">
        <w:rPr>
          <w:i/>
        </w:rPr>
        <w:t>,</w:t>
      </w:r>
      <w:r w:rsidRPr="004745A4">
        <w:rPr>
          <w:i/>
        </w:rPr>
        <w:t xml:space="preserve"> TU Delft</w:t>
      </w:r>
    </w:p>
    <w:p w:rsidR="00C33232" w:rsidRPr="004745A4" w:rsidRDefault="00C33232" w:rsidP="00C33232">
      <w:pPr>
        <w:pStyle w:val="Huisstijl-Plattetekst"/>
        <w:ind w:left="2832" w:hanging="2124"/>
      </w:pPr>
    </w:p>
    <w:p w:rsidR="00C33232" w:rsidRDefault="00B23B45" w:rsidP="00C33232">
      <w:pPr>
        <w:pStyle w:val="Huisstijl-Plattetekst"/>
        <w:ind w:left="2835" w:hanging="2835"/>
      </w:pPr>
      <w:r>
        <w:t>Wetenschappelijke Raad voor het R</w:t>
      </w:r>
      <w:r w:rsidR="00C33232">
        <w:t xml:space="preserve">egeringsbeleid </w:t>
      </w:r>
      <w:r w:rsidR="00D47BCA">
        <w:t>(</w:t>
      </w:r>
      <w:r w:rsidR="00C33232">
        <w:t>WRR</w:t>
      </w:r>
      <w:r w:rsidR="00D47BCA">
        <w:t>)</w:t>
      </w:r>
    </w:p>
    <w:p w:rsidR="00C33232" w:rsidRPr="004745A4" w:rsidRDefault="00C33232" w:rsidP="00C33232">
      <w:pPr>
        <w:pStyle w:val="Huisstijl-Plattetekst"/>
        <w:ind w:firstLine="708"/>
        <w:rPr>
          <w:i/>
        </w:rPr>
      </w:pPr>
      <w:r>
        <w:rPr>
          <w:i/>
        </w:rPr>
        <w:t xml:space="preserve">dhr. </w:t>
      </w:r>
      <w:r w:rsidRPr="004745A4">
        <w:rPr>
          <w:i/>
        </w:rPr>
        <w:t xml:space="preserve">J.A. </w:t>
      </w:r>
      <w:proofErr w:type="spellStart"/>
      <w:r w:rsidRPr="004745A4">
        <w:rPr>
          <w:i/>
        </w:rPr>
        <w:t>Knottnerus</w:t>
      </w:r>
      <w:proofErr w:type="spellEnd"/>
      <w:r w:rsidRPr="004745A4">
        <w:rPr>
          <w:i/>
        </w:rPr>
        <w:tab/>
      </w:r>
      <w:r>
        <w:rPr>
          <w:i/>
        </w:rPr>
        <w:tab/>
      </w:r>
      <w:r w:rsidRPr="004745A4">
        <w:rPr>
          <w:i/>
        </w:rPr>
        <w:t>voorzitter</w:t>
      </w:r>
    </w:p>
    <w:p w:rsidR="00C33232" w:rsidRPr="004745A4" w:rsidRDefault="00C33232" w:rsidP="00C33232">
      <w:pPr>
        <w:pStyle w:val="Huisstijl-Plattetekst"/>
        <w:ind w:left="2835" w:hanging="2127"/>
        <w:rPr>
          <w:i/>
        </w:rPr>
      </w:pPr>
      <w:r>
        <w:rPr>
          <w:i/>
        </w:rPr>
        <w:t xml:space="preserve">dhr. </w:t>
      </w:r>
      <w:r w:rsidRPr="004745A4">
        <w:rPr>
          <w:i/>
        </w:rPr>
        <w:t>P. Welp</w:t>
      </w:r>
      <w:r w:rsidRPr="004745A4">
        <w:rPr>
          <w:i/>
        </w:rPr>
        <w:tab/>
      </w:r>
      <w:r>
        <w:rPr>
          <w:i/>
        </w:rPr>
        <w:tab/>
      </w:r>
      <w:r w:rsidR="00D47BCA">
        <w:rPr>
          <w:i/>
        </w:rPr>
        <w:tab/>
      </w:r>
      <w:r w:rsidRPr="004745A4">
        <w:rPr>
          <w:i/>
        </w:rPr>
        <w:t>coördinator project ‘Toekomst van toezicht’</w:t>
      </w:r>
    </w:p>
    <w:p w:rsidR="007C0F06" w:rsidRDefault="007C0F06"/>
    <w:p w:rsidR="002A5622" w:rsidRDefault="002A5622"/>
    <w:p w:rsidR="00146694" w:rsidRDefault="002A5622">
      <w:r>
        <w:t xml:space="preserve">De TCW </w:t>
      </w:r>
      <w:r w:rsidR="00F10C8D">
        <w:t xml:space="preserve">heeft van de volgende deskundigen reflectie </w:t>
      </w:r>
      <w:r w:rsidR="00CA11F5">
        <w:t>gekregen</w:t>
      </w:r>
      <w:r w:rsidR="00F10C8D">
        <w:t xml:space="preserve"> op het plan van aanpak enquête Woningcorporaties:</w:t>
      </w:r>
      <w:r>
        <w:t xml:space="preserve"> </w:t>
      </w:r>
    </w:p>
    <w:p w:rsidR="002A5622" w:rsidRDefault="002A5622" w:rsidP="00146694">
      <w:pPr>
        <w:pStyle w:val="Huisstijl-Plattetekst"/>
        <w:ind w:left="3543" w:hanging="2835"/>
        <w:rPr>
          <w:i/>
        </w:rPr>
      </w:pPr>
    </w:p>
    <w:p w:rsidR="002A5622" w:rsidRPr="004745A4" w:rsidRDefault="002A5622" w:rsidP="002A5622">
      <w:pPr>
        <w:pStyle w:val="Huisstijl-Plattetekst"/>
        <w:ind w:left="3543" w:hanging="2835"/>
        <w:rPr>
          <w:i/>
        </w:rPr>
      </w:pPr>
      <w:r>
        <w:rPr>
          <w:i/>
        </w:rPr>
        <w:t xml:space="preserve">dhr. </w:t>
      </w:r>
      <w:r w:rsidRPr="004745A4">
        <w:rPr>
          <w:i/>
        </w:rPr>
        <w:t>G.R.W. de Kam</w:t>
      </w:r>
      <w:r>
        <w:rPr>
          <w:i/>
        </w:rPr>
        <w:tab/>
      </w:r>
      <w:r w:rsidRPr="004745A4">
        <w:rPr>
          <w:i/>
        </w:rPr>
        <w:t>emeritus hoogleraar maatschappelijk ondernemen met grond en locaties</w:t>
      </w:r>
      <w:r>
        <w:rPr>
          <w:i/>
        </w:rPr>
        <w:t>,</w:t>
      </w:r>
      <w:r w:rsidRPr="004745A4">
        <w:rPr>
          <w:i/>
        </w:rPr>
        <w:t xml:space="preserve"> Radboud universiteit Nijmegen</w:t>
      </w:r>
      <w:r>
        <w:rPr>
          <w:i/>
        </w:rPr>
        <w:t xml:space="preserve"> </w:t>
      </w:r>
    </w:p>
    <w:p w:rsidR="00F10C8D" w:rsidRDefault="00F10C8D" w:rsidP="00F10C8D">
      <w:pPr>
        <w:pStyle w:val="Huisstijl-Plattetekst"/>
        <w:ind w:left="3543" w:hanging="2835"/>
        <w:rPr>
          <w:i/>
        </w:rPr>
      </w:pPr>
      <w:r>
        <w:rPr>
          <w:i/>
        </w:rPr>
        <w:t xml:space="preserve">dhr. </w:t>
      </w:r>
      <w:r w:rsidR="00725342">
        <w:rPr>
          <w:i/>
        </w:rPr>
        <w:t>E.</w:t>
      </w:r>
      <w:r>
        <w:rPr>
          <w:i/>
        </w:rPr>
        <w:t>T.</w:t>
      </w:r>
      <w:r w:rsidR="00725342">
        <w:rPr>
          <w:i/>
        </w:rPr>
        <w:t>C.M.</w:t>
      </w:r>
      <w:r w:rsidR="0062715F">
        <w:rPr>
          <w:i/>
        </w:rPr>
        <w:t xml:space="preserve"> </w:t>
      </w:r>
      <w:r>
        <w:rPr>
          <w:i/>
        </w:rPr>
        <w:t>Meijer</w:t>
      </w:r>
      <w:r>
        <w:rPr>
          <w:i/>
        </w:rPr>
        <w:tab/>
        <w:t>onderzoeksdirecteur Algemene Rekenkamer</w:t>
      </w:r>
    </w:p>
    <w:p w:rsidR="00146694" w:rsidRDefault="00146694" w:rsidP="00146694">
      <w:pPr>
        <w:pStyle w:val="Huisstijl-Plattetekst"/>
        <w:ind w:left="3543" w:hanging="2835"/>
        <w:rPr>
          <w:i/>
        </w:rPr>
      </w:pPr>
      <w:r>
        <w:rPr>
          <w:i/>
        </w:rPr>
        <w:t xml:space="preserve">mw. </w:t>
      </w:r>
      <w:r w:rsidRPr="004745A4">
        <w:rPr>
          <w:i/>
        </w:rPr>
        <w:t>C. van Meurs</w:t>
      </w:r>
      <w:r w:rsidRPr="004745A4">
        <w:rPr>
          <w:i/>
        </w:rPr>
        <w:tab/>
      </w:r>
      <w:r>
        <w:rPr>
          <w:i/>
        </w:rPr>
        <w:tab/>
      </w:r>
      <w:r w:rsidRPr="004745A4">
        <w:rPr>
          <w:i/>
        </w:rPr>
        <w:t>onderzoeker</w:t>
      </w:r>
      <w:r w:rsidR="002A5622">
        <w:rPr>
          <w:i/>
        </w:rPr>
        <w:t xml:space="preserve"> Algemene Rekenkamer</w:t>
      </w:r>
      <w:r>
        <w:rPr>
          <w:i/>
        </w:rPr>
        <w:t xml:space="preserve"> </w:t>
      </w:r>
    </w:p>
    <w:p w:rsidR="00F10C8D" w:rsidRDefault="00F10C8D" w:rsidP="00F10C8D">
      <w:pPr>
        <w:pStyle w:val="Huisstijl-Plattetekst"/>
        <w:ind w:left="3543" w:hanging="2835"/>
        <w:rPr>
          <w:i/>
        </w:rPr>
      </w:pPr>
      <w:r>
        <w:rPr>
          <w:i/>
        </w:rPr>
        <w:t xml:space="preserve">dhr. </w:t>
      </w:r>
      <w:r w:rsidRPr="004745A4">
        <w:rPr>
          <w:i/>
        </w:rPr>
        <w:t>C.J. van Montfort</w:t>
      </w:r>
      <w:r w:rsidRPr="004745A4">
        <w:rPr>
          <w:i/>
        </w:rPr>
        <w:tab/>
      </w:r>
      <w:r>
        <w:rPr>
          <w:i/>
        </w:rPr>
        <w:tab/>
        <w:t>projectleider</w:t>
      </w:r>
      <w:r w:rsidR="004877EF">
        <w:rPr>
          <w:i/>
        </w:rPr>
        <w:t xml:space="preserve"> Algemene Rekenkamer</w:t>
      </w:r>
      <w:r>
        <w:rPr>
          <w:i/>
        </w:rPr>
        <w:t xml:space="preserve"> en hoogleraar aan de universiteit van Tilburg </w:t>
      </w:r>
    </w:p>
    <w:p w:rsidR="002A5622" w:rsidRPr="004745A4" w:rsidRDefault="002A5622" w:rsidP="00146694">
      <w:pPr>
        <w:pStyle w:val="Huisstijl-Plattetekst"/>
        <w:ind w:left="3543" w:hanging="2835"/>
        <w:rPr>
          <w:i/>
        </w:rPr>
      </w:pPr>
      <w:r>
        <w:rPr>
          <w:i/>
        </w:rPr>
        <w:t>dhr. E.R. Muller</w:t>
      </w:r>
      <w:r>
        <w:rPr>
          <w:i/>
        </w:rPr>
        <w:tab/>
      </w:r>
      <w:r w:rsidR="004877EF">
        <w:rPr>
          <w:i/>
        </w:rPr>
        <w:t xml:space="preserve">o.a. lid van de klankbordgroep enquêtecommissie Financieel Stelsel, secretaris parlementaire onderzoeks- en enquêtecommissie Evaluatie Opsporingsmethoden en </w:t>
      </w:r>
      <w:r>
        <w:rPr>
          <w:i/>
        </w:rPr>
        <w:t>hoogleraar veiligheid e</w:t>
      </w:r>
      <w:r w:rsidR="004877EF">
        <w:rPr>
          <w:i/>
        </w:rPr>
        <w:t>n recht, Universiteit Leiden</w:t>
      </w:r>
    </w:p>
    <w:p w:rsidR="007C0F06" w:rsidRDefault="00146694" w:rsidP="00146694">
      <w:r>
        <w:t xml:space="preserve"> </w:t>
      </w:r>
      <w:r w:rsidR="007C0F06">
        <w:br w:type="page"/>
      </w:r>
    </w:p>
    <w:p w:rsidR="007C0F06" w:rsidRPr="007C0F06" w:rsidRDefault="007C0F06" w:rsidP="007C0F06">
      <w:pPr>
        <w:rPr>
          <w:b/>
        </w:rPr>
      </w:pPr>
      <w:r w:rsidRPr="007C0F06">
        <w:rPr>
          <w:b/>
        </w:rPr>
        <w:t>BIJLAGE 2</w:t>
      </w:r>
    </w:p>
    <w:p w:rsidR="007C0F06" w:rsidRPr="007C0F06" w:rsidRDefault="007C0F06" w:rsidP="007C0F06">
      <w:pPr>
        <w:rPr>
          <w:b/>
        </w:rPr>
      </w:pPr>
    </w:p>
    <w:p w:rsidR="007C0F06" w:rsidRPr="007C0F06" w:rsidRDefault="007C0F06" w:rsidP="007C0F06">
      <w:pPr>
        <w:rPr>
          <w:b/>
        </w:rPr>
      </w:pPr>
      <w:r w:rsidRPr="007C0F06">
        <w:rPr>
          <w:b/>
        </w:rPr>
        <w:t>Toelichting centrale begrippen uit de probleemstelling</w:t>
      </w:r>
    </w:p>
    <w:p w:rsidR="007C0F06" w:rsidRDefault="007C0F06" w:rsidP="007C0F06">
      <w:pPr>
        <w:rPr>
          <w:b/>
        </w:rPr>
      </w:pPr>
    </w:p>
    <w:p w:rsidR="00AB04B8" w:rsidRPr="007C0F06" w:rsidRDefault="00AB04B8" w:rsidP="00AB04B8">
      <w:r w:rsidRPr="007C0F06">
        <w:t xml:space="preserve">De probleemstelling van het onderzoek luidt: </w:t>
      </w:r>
    </w:p>
    <w:p w:rsidR="00AB04B8" w:rsidRPr="007C0F06" w:rsidRDefault="00AB04B8" w:rsidP="00AB04B8">
      <w:pPr>
        <w:rPr>
          <w:i/>
        </w:rPr>
      </w:pPr>
      <w:r w:rsidRPr="007C0F06">
        <w:rPr>
          <w:i/>
        </w:rPr>
        <w:t>Functioneert het woningcorporatiestelsel adequaat in termen van legitimiteit, doeltreffendheid, doelmatigheid en controleerbaarheid en is het naar aanleiding van dit functioneren nodig het stelsel te wijzigen?</w:t>
      </w:r>
    </w:p>
    <w:p w:rsidR="00AB04B8" w:rsidRPr="007C0F06" w:rsidRDefault="00AB04B8" w:rsidP="00AB04B8">
      <w:pPr>
        <w:rPr>
          <w:b/>
        </w:rPr>
      </w:pPr>
    </w:p>
    <w:p w:rsidR="00AB04B8" w:rsidRPr="007C0F06" w:rsidRDefault="00AB04B8" w:rsidP="00AB04B8">
      <w:r w:rsidRPr="007C0F06">
        <w:t xml:space="preserve">Onderstaand worden enkele begrippen uit de probleemstelling nader gedefinieerd of geoperationaliseerd. </w:t>
      </w:r>
    </w:p>
    <w:p w:rsidR="00AB04B8" w:rsidRPr="007C0F06" w:rsidRDefault="00AB04B8" w:rsidP="00AB04B8"/>
    <w:p w:rsidR="00AB04B8" w:rsidRPr="007C0F06" w:rsidRDefault="00AB04B8" w:rsidP="00AB04B8">
      <w:pPr>
        <w:rPr>
          <w:i/>
        </w:rPr>
      </w:pPr>
      <w:r w:rsidRPr="007C0F06">
        <w:rPr>
          <w:i/>
        </w:rPr>
        <w:t xml:space="preserve">Woningcorporaties </w:t>
      </w:r>
    </w:p>
    <w:p w:rsidR="00AB04B8" w:rsidRDefault="00AB04B8" w:rsidP="00AB04B8">
      <w:r>
        <w:t xml:space="preserve">Het begrip ‘woningcorporatie’ komt in het Nederlands recht niet voor, wel de term ‘toegelaten instelling’. Dit betreft een vereniging (met volledige rechtsbevoegdheid) of een stichting die zich ten doel stelt uitsluitend op het gebied van de volkshuisvesting werkzaam te zijn, die niet beoogt uitkeringen te doen niet anders dan in het belang van de volkshuisvesting en die bij koninklijk besluit zijn toegelaten als instelling, en uitsluitend in het belang van de volkshuisvesting werkzaam. </w:t>
      </w:r>
    </w:p>
    <w:p w:rsidR="00AB04B8" w:rsidRDefault="00AB04B8" w:rsidP="00AB04B8"/>
    <w:p w:rsidR="00AB04B8" w:rsidRDefault="00AB04B8" w:rsidP="00AB04B8">
      <w:r>
        <w:t>Woningcorporaties worden beschouwd als ‘</w:t>
      </w:r>
      <w:r w:rsidRPr="00EA1349">
        <w:t>maatschappelijke onderneming</w:t>
      </w:r>
      <w:r>
        <w:t xml:space="preserve">en’; </w:t>
      </w:r>
      <w:r w:rsidRPr="00EA1349">
        <w:t>een nieuwe</w:t>
      </w:r>
      <w:r>
        <w:t xml:space="preserve">, </w:t>
      </w:r>
      <w:r w:rsidRPr="00EA1349">
        <w:t>nog niet wettelijk vastgelegde</w:t>
      </w:r>
      <w:r>
        <w:t>,</w:t>
      </w:r>
      <w:r w:rsidR="007B359A">
        <w:t xml:space="preserve"> </w:t>
      </w:r>
      <w:r w:rsidRPr="00EA1349">
        <w:t xml:space="preserve">Nederlandse rechtsvorm voor organisaties met een maatschappelijke doelstelling die op bedrijfsmatige wijze diensten aanbieden. De maatschappelijke onderneming is met name bedoeld voor instellingen in de </w:t>
      </w:r>
      <w:proofErr w:type="spellStart"/>
      <w:r w:rsidRPr="00EA1349">
        <w:t>semi-publieke</w:t>
      </w:r>
      <w:proofErr w:type="spellEnd"/>
      <w:r w:rsidRPr="00EA1349">
        <w:t xml:space="preserve"> sector. Maatschappelijke ondernemingen</w:t>
      </w:r>
      <w:r w:rsidR="007B359A">
        <w:t xml:space="preserve"> </w:t>
      </w:r>
      <w:r w:rsidRPr="00EA1349">
        <w:t>opereren op het snijvlak van het publieke en private belang, zoals zorginstellingen, onderwijsinstellingen en woningcorporaties. Maatschappelijke ondernemingen fungeren zonder winstoogmerk en kunnen worden beoordeeld op hun ‘maatschappelijk rendement’</w:t>
      </w:r>
      <w:r w:rsidR="00E65C39">
        <w:t>.</w:t>
      </w:r>
      <w:r w:rsidRPr="00EA1349">
        <w:t xml:space="preserve"> </w:t>
      </w:r>
    </w:p>
    <w:p w:rsidR="00AB04B8" w:rsidRDefault="00AB04B8" w:rsidP="00AB04B8"/>
    <w:p w:rsidR="00AB04B8" w:rsidRPr="00A57893" w:rsidRDefault="00AB04B8" w:rsidP="00AB04B8">
      <w:pPr>
        <w:rPr>
          <w:i/>
        </w:rPr>
      </w:pPr>
      <w:r w:rsidRPr="00A57893">
        <w:rPr>
          <w:i/>
        </w:rPr>
        <w:t xml:space="preserve">Het woningcorporatiestelsel </w:t>
      </w:r>
    </w:p>
    <w:p w:rsidR="00AB04B8" w:rsidRDefault="00AB04B8" w:rsidP="00AB04B8">
      <w:r w:rsidRPr="00FF15A2">
        <w:t xml:space="preserve">Onder het </w:t>
      </w:r>
      <w:r>
        <w:t>woningcorporatie</w:t>
      </w:r>
      <w:r w:rsidRPr="00FF15A2">
        <w:t xml:space="preserve">stelsel </w:t>
      </w:r>
      <w:r>
        <w:t xml:space="preserve">wordt in dit onderzoek </w:t>
      </w:r>
      <w:r w:rsidRPr="00FF15A2">
        <w:t>verstaa</w:t>
      </w:r>
      <w:r>
        <w:t>n: h</w:t>
      </w:r>
      <w:r w:rsidRPr="00FF15A2">
        <w:t xml:space="preserve">et geheel van alle woningcorporaties en het systeem van wet- en regelgeving en actoren die de randvoorwaarden vormen voor hun functioneren. </w:t>
      </w:r>
    </w:p>
    <w:p w:rsidR="00AB04B8" w:rsidRDefault="00AB04B8" w:rsidP="00AB04B8">
      <w:r>
        <w:t xml:space="preserve">In de parlementaire enquête zal nader onderzocht worden welke actoren er zijn, wat </w:t>
      </w:r>
      <w:r w:rsidRPr="00FF15A2">
        <w:t>hun taken, rollen en verantwoordelijkheden</w:t>
      </w:r>
      <w:r>
        <w:t xml:space="preserve"> zijn, hoe daar invulling aan gegeven is en wat de onderlinge relaties en interacties zijn tussen deze actoren. </w:t>
      </w:r>
    </w:p>
    <w:p w:rsidR="00AB04B8" w:rsidRDefault="00AB04B8" w:rsidP="00AB04B8">
      <w:r>
        <w:t xml:space="preserve">Kern van het stelsel vormen vanzelfsprekend de woningcorporaties. Binnen de woningcorporaties kan onderscheid </w:t>
      </w:r>
      <w:r w:rsidR="008C6E63">
        <w:t xml:space="preserve">worden </w:t>
      </w:r>
      <w:r>
        <w:t xml:space="preserve">gemaakt naar actoren zoals de </w:t>
      </w:r>
      <w:r w:rsidR="008C6E63">
        <w:t xml:space="preserve">raad van toezicht, het bestuur en </w:t>
      </w:r>
      <w:r>
        <w:t xml:space="preserve">de huurders. Daarnaast kunnen actoren onderscheiden worden die de facto onderdeel van het stelsel vormen omdat zij hun bestaansrecht ontlenen aan </w:t>
      </w:r>
      <w:r w:rsidR="008C6E63">
        <w:t>de</w:t>
      </w:r>
      <w:r>
        <w:t xml:space="preserve"> woningcorporaties. Hierbij kan </w:t>
      </w:r>
      <w:r w:rsidR="00ED1F28">
        <w:t xml:space="preserve">onder meer worden </w:t>
      </w:r>
      <w:r>
        <w:t xml:space="preserve">gedacht </w:t>
      </w:r>
      <w:r w:rsidR="00ED1F28">
        <w:t xml:space="preserve">aan </w:t>
      </w:r>
      <w:r w:rsidR="008C6E63">
        <w:t xml:space="preserve">de </w:t>
      </w:r>
      <w:r w:rsidR="00ED1F28">
        <w:t xml:space="preserve">toezichthouders </w:t>
      </w:r>
      <w:r>
        <w:t>C</w:t>
      </w:r>
      <w:r w:rsidR="00ED1F28">
        <w:t>entraal Fonds Volkshuisvesting (CF</w:t>
      </w:r>
      <w:r>
        <w:t>V</w:t>
      </w:r>
      <w:r w:rsidR="00ED1F28">
        <w:t>) en het Waarborgfonds Sociale Woningbouw (</w:t>
      </w:r>
      <w:r>
        <w:t>WSW</w:t>
      </w:r>
      <w:r w:rsidR="00ED1F28">
        <w:t>)</w:t>
      </w:r>
      <w:r w:rsidR="008C6E63">
        <w:t xml:space="preserve">, </w:t>
      </w:r>
      <w:r>
        <w:t>branche</w:t>
      </w:r>
      <w:r w:rsidR="00F55721">
        <w:t>organisaties</w:t>
      </w:r>
      <w:r w:rsidR="00ED1F28">
        <w:t xml:space="preserve"> </w:t>
      </w:r>
      <w:proofErr w:type="spellStart"/>
      <w:r w:rsidR="00ED1F28">
        <w:t>Aedes</w:t>
      </w:r>
      <w:proofErr w:type="spellEnd"/>
      <w:r w:rsidR="00ED1F28">
        <w:t xml:space="preserve"> en de Belang</w:t>
      </w:r>
      <w:r w:rsidR="008C6E63">
        <w:t>envereniging midden- en kleine W</w:t>
      </w:r>
      <w:r w:rsidR="00ED1F28">
        <w:t>oningcorporaties MKW Platform.nl</w:t>
      </w:r>
      <w:r w:rsidR="008C6E63">
        <w:t xml:space="preserve"> en andere betrokken organisaties zoals de</w:t>
      </w:r>
      <w:r w:rsidR="0062715F">
        <w:t xml:space="preserve"> </w:t>
      </w:r>
      <w:r w:rsidR="00ED1F28">
        <w:t>Vereniging van Toezichthouders in Woningcorporaties (</w:t>
      </w:r>
      <w:r>
        <w:t>VTW</w:t>
      </w:r>
      <w:r w:rsidR="00ED1F28">
        <w:t>)</w:t>
      </w:r>
      <w:r w:rsidR="008C6E63">
        <w:t xml:space="preserve"> en de Stichting Visitatie Woningcorporaties Nederland (S</w:t>
      </w:r>
      <w:r>
        <w:t xml:space="preserve">VWN). Tot slot is er een grote groep actoren die in een schil rond het stelsel in meer of mindere mate het handelen van de woningcorporaties –en daarmee het functioneren van het stelsel- beïnvloeden. Hierbij kan gedacht worden aan onder meer de minister, het parlement, de gemeenten, huurdersverenigingen, belangengroepen, </w:t>
      </w:r>
      <w:r w:rsidRPr="00422CF3">
        <w:t>banken, accountants,</w:t>
      </w:r>
      <w:r>
        <w:t xml:space="preserve"> etc. </w:t>
      </w:r>
    </w:p>
    <w:p w:rsidR="00AB04B8" w:rsidRDefault="00AB04B8" w:rsidP="00AB04B8">
      <w:r>
        <w:t xml:space="preserve">De focus van het onderzoek zal in belangrijke mate gericht zijn op de rol en het functioneren van kabinet en parlement. Ten eerste omdat parlementair onderzoek dat wordt uitgevoerd door de Tweede Kamer per definitie </w:t>
      </w:r>
      <w:r w:rsidR="008C6E63">
        <w:t>gericht is op</w:t>
      </w:r>
      <w:r>
        <w:t xml:space="preserve"> het eigen functioneren en dat van de regering</w:t>
      </w:r>
      <w:r w:rsidR="00BC3AB4">
        <w:t>,</w:t>
      </w:r>
      <w:r>
        <w:t xml:space="preserve"> die zij controleert. Ten tweede omdat de wet- en regelgeving en het gevoerde beleid op nationaal niveau ook sterk bepalend is voor het functioneren van het stelsel. Om die reden </w:t>
      </w:r>
      <w:r w:rsidR="00F466BE">
        <w:t>wordt ook</w:t>
      </w:r>
      <w:r>
        <w:t xml:space="preserve"> onderzocht waar in het woningcorporatiestelsel de zogenaamde stelsel- of systeemverantwoordelijkheid ligt en hoe deze werd en wordt ingevuld in de praktijk.</w:t>
      </w:r>
    </w:p>
    <w:p w:rsidR="00AB04B8" w:rsidRDefault="00AB04B8" w:rsidP="00AB04B8"/>
    <w:p w:rsidR="00AB04B8" w:rsidRPr="007C0F06" w:rsidRDefault="00AB04B8" w:rsidP="00AB04B8">
      <w:r>
        <w:t>Het feit dat het w</w:t>
      </w:r>
      <w:r w:rsidRPr="007C0F06">
        <w:t>oningcorporaties</w:t>
      </w:r>
      <w:r>
        <w:t>telsel het primaire object van onderzoek is, sluit niet uit dat ook naar individuele corporatie</w:t>
      </w:r>
      <w:r w:rsidR="00690A21">
        <w:t>s</w:t>
      </w:r>
      <w:r>
        <w:t xml:space="preserve"> gekeken zal worden. </w:t>
      </w:r>
      <w:r w:rsidRPr="007C0F06">
        <w:t xml:space="preserve">Dit geldt vanzelfsprekend </w:t>
      </w:r>
      <w:r w:rsidR="00F466BE">
        <w:t>vooral</w:t>
      </w:r>
      <w:r w:rsidRPr="007C0F06">
        <w:t xml:space="preserve"> voor de casusonderzoeken</w:t>
      </w:r>
      <w:r w:rsidR="00735E78">
        <w:t xml:space="preserve"> die</w:t>
      </w:r>
      <w:r>
        <w:t xml:space="preserve"> zich naar </w:t>
      </w:r>
      <w:r w:rsidR="00690A21">
        <w:t>hu</w:t>
      </w:r>
      <w:r>
        <w:t>n aard juist richt</w:t>
      </w:r>
      <w:r w:rsidR="00735E78">
        <w:t>en</w:t>
      </w:r>
      <w:r>
        <w:t xml:space="preserve"> op onderzoek naar individuele gevallen. Echter, ook het casusonderzoek kan gezien worden als een</w:t>
      </w:r>
      <w:r w:rsidR="007B359A">
        <w:t xml:space="preserve"> </w:t>
      </w:r>
      <w:r w:rsidRPr="007C0F06">
        <w:t xml:space="preserve">hulpmiddel om </w:t>
      </w:r>
      <w:r>
        <w:t>inzicht te krijgen in de werking van het stelsel</w:t>
      </w:r>
      <w:r w:rsidRPr="007C0F06">
        <w:t xml:space="preserve">. De </w:t>
      </w:r>
      <w:r>
        <w:t xml:space="preserve">te onderzoeken </w:t>
      </w:r>
      <w:r w:rsidRPr="007C0F06">
        <w:t xml:space="preserve">individuele corporaties </w:t>
      </w:r>
      <w:r>
        <w:t xml:space="preserve">zullen </w:t>
      </w:r>
      <w:r w:rsidRPr="007C0F06">
        <w:t xml:space="preserve">niet </w:t>
      </w:r>
      <w:r>
        <w:t xml:space="preserve">zonder meer </w:t>
      </w:r>
      <w:r w:rsidRPr="007C0F06">
        <w:t xml:space="preserve">representatief </w:t>
      </w:r>
      <w:r>
        <w:t xml:space="preserve">zijn </w:t>
      </w:r>
      <w:r w:rsidRPr="007C0F06">
        <w:t xml:space="preserve">voor het hele stelsel, maar geven </w:t>
      </w:r>
      <w:r>
        <w:t xml:space="preserve">wellicht </w:t>
      </w:r>
      <w:r w:rsidRPr="007C0F06">
        <w:t xml:space="preserve">aanwijzingen voor </w:t>
      </w:r>
      <w:r>
        <w:t xml:space="preserve">mogelijkheden om het stelsel te verbeteren. </w:t>
      </w:r>
      <w:r w:rsidRPr="007C0F06">
        <w:t xml:space="preserve"> </w:t>
      </w:r>
    </w:p>
    <w:p w:rsidR="00AB04B8" w:rsidRPr="007C0F06" w:rsidRDefault="00AB04B8" w:rsidP="00AB04B8"/>
    <w:p w:rsidR="00AB04B8" w:rsidRPr="007C0F06" w:rsidRDefault="00AB04B8" w:rsidP="00AB04B8">
      <w:pPr>
        <w:rPr>
          <w:i/>
        </w:rPr>
      </w:pPr>
      <w:r w:rsidRPr="007C0F06">
        <w:rPr>
          <w:i/>
        </w:rPr>
        <w:t>Legitimiteit</w:t>
      </w:r>
    </w:p>
    <w:p w:rsidR="00AB04B8" w:rsidRPr="007C0F06" w:rsidRDefault="00AB04B8" w:rsidP="00AB04B8">
      <w:r>
        <w:t>L</w:t>
      </w:r>
      <w:r w:rsidRPr="007C0F06">
        <w:t>egitimiteit richt zich op de wijze waarop besluitvorming in de corporatiesector tot stand komt en hoe de daarbij relevante belangen worden afgewogen. Legitimiteit blijkt onder meer uit de steun van stakeholders en de mate van betrokkenheid bij en acceptatie door de burger van het stelsel.</w:t>
      </w:r>
    </w:p>
    <w:p w:rsidR="00AB04B8" w:rsidRPr="007C0F06" w:rsidRDefault="00AB04B8" w:rsidP="00AB04B8"/>
    <w:p w:rsidR="00AB04B8" w:rsidRPr="007C0F06" w:rsidRDefault="00AB04B8" w:rsidP="00AB04B8">
      <w:pPr>
        <w:rPr>
          <w:i/>
        </w:rPr>
      </w:pPr>
      <w:r w:rsidRPr="007C0F06">
        <w:rPr>
          <w:i/>
        </w:rPr>
        <w:t>Doeltreffendheid (effectiviteit)</w:t>
      </w:r>
    </w:p>
    <w:p w:rsidR="00AB04B8" w:rsidRPr="007C0F06" w:rsidRDefault="00AB04B8" w:rsidP="00AB04B8">
      <w:r w:rsidRPr="007C0F06">
        <w:t xml:space="preserve">Doeltreffendheid richt zich op analyse en beoordeling van de te behalen effecten en prestaties van de sector en het al dan niet halen van nationale en lokale beleidsdoelen. </w:t>
      </w:r>
    </w:p>
    <w:p w:rsidR="00AB04B8" w:rsidRPr="007C0F06" w:rsidRDefault="00AB04B8" w:rsidP="00AB04B8"/>
    <w:p w:rsidR="00AB04B8" w:rsidRPr="007C0F06" w:rsidRDefault="00AB04B8" w:rsidP="00AB04B8">
      <w:pPr>
        <w:rPr>
          <w:i/>
        </w:rPr>
      </w:pPr>
      <w:r w:rsidRPr="007C0F06">
        <w:rPr>
          <w:i/>
        </w:rPr>
        <w:t xml:space="preserve">Doelmatigheid (efficiëntie) </w:t>
      </w:r>
    </w:p>
    <w:p w:rsidR="00AB04B8" w:rsidRPr="007C0F06" w:rsidRDefault="00AB04B8" w:rsidP="00AB04B8">
      <w:r w:rsidRPr="007C0F06">
        <w:t xml:space="preserve">Doelmatigheid richt zich op analyse en beoordeling van de gemaakte kosten en de financiële risico’s in relatie tot behaalde resultaten. </w:t>
      </w:r>
    </w:p>
    <w:p w:rsidR="00AB04B8" w:rsidRPr="007C0F06" w:rsidRDefault="00AB04B8" w:rsidP="00AB04B8">
      <w:r w:rsidRPr="007C0F06">
        <w:t>Er kunnen verschillende vormen van efficiëntie worden onderscheiden, zoals kostenefficiëntie en beleidsefficiëntie. Er is sprake van kostenefficiëntie wanneer de kosten per prestatie minimaal zijn. Hierbij kan onder meer gekeken worden naar de bedrijfsvoering. Beleidsefficiëntie heeft daarnaast betrekking op de keuze van het samenstel van prestaties en de daarbij gemaakte kosten, zodanig dat de doelstellingen met minimale middelen kunnen worden gerealiseerd. De TCW gaat uit van een zo breed mogelijke invulling van het begrip doelmatigheid door uit te gaan van het begrip ‘maatschappelijk rendement’. Voor de corporatiesector is dat begrip nader uitgewerkt in het rapport ‘</w:t>
      </w:r>
      <w:r w:rsidRPr="007C0F06">
        <w:rPr>
          <w:i/>
        </w:rPr>
        <w:t>Weten van renderen; nieuwe wegen om maatschappelijk rendement van woningcorporaties zichtbaar te maken</w:t>
      </w:r>
      <w:r w:rsidRPr="007C0F06">
        <w:t>’</w:t>
      </w:r>
      <w:r w:rsidRPr="007C0F06">
        <w:rPr>
          <w:vertAlign w:val="superscript"/>
        </w:rPr>
        <w:footnoteReference w:id="7"/>
      </w:r>
      <w:r w:rsidR="00E65C39">
        <w:t>.</w:t>
      </w:r>
    </w:p>
    <w:p w:rsidR="00AB04B8" w:rsidRPr="007C0F06" w:rsidRDefault="00AB04B8" w:rsidP="00AB04B8"/>
    <w:p w:rsidR="00AB04B8" w:rsidRPr="007C0F06" w:rsidRDefault="00AB04B8" w:rsidP="00AB04B8">
      <w:pPr>
        <w:rPr>
          <w:i/>
        </w:rPr>
      </w:pPr>
      <w:r w:rsidRPr="007C0F06">
        <w:rPr>
          <w:i/>
        </w:rPr>
        <w:t>Controleerbaarheid</w:t>
      </w:r>
    </w:p>
    <w:p w:rsidR="00AB04B8" w:rsidRPr="007C0F06" w:rsidRDefault="00AB04B8" w:rsidP="00AB04B8">
      <w:r w:rsidRPr="007C0F06">
        <w:t xml:space="preserve">Controleerbaarheid richt zich op de analyse en beoordeling van de wijze waarop gecontroleerd wordt en kan worden en hoe verantwoording wordt afgelegd. Ook hier kiest de TCW een brede invulling van het begrip, waarbij het niet uitsluitend gaat om de institutionele vormgeving van het interne en externe toezicht in de sector, maar ook de aspecten transparantie en integriteit.    </w:t>
      </w:r>
    </w:p>
    <w:p w:rsidR="00AB04B8" w:rsidRPr="007C0F06" w:rsidRDefault="00AB04B8" w:rsidP="00AB04B8">
      <w:pPr>
        <w:rPr>
          <w:b/>
        </w:rPr>
      </w:pPr>
    </w:p>
    <w:p w:rsidR="00AB04B8" w:rsidRPr="007C0F06" w:rsidRDefault="00AB04B8" w:rsidP="00AB04B8">
      <w:pPr>
        <w:rPr>
          <w:i/>
        </w:rPr>
      </w:pPr>
      <w:proofErr w:type="spellStart"/>
      <w:r w:rsidRPr="007C0F06">
        <w:rPr>
          <w:i/>
        </w:rPr>
        <w:t>Governance</w:t>
      </w:r>
      <w:proofErr w:type="spellEnd"/>
    </w:p>
    <w:p w:rsidR="00AB04B8" w:rsidRPr="007C0F06" w:rsidRDefault="00AB04B8" w:rsidP="00AB04B8">
      <w:r w:rsidRPr="007C0F06">
        <w:t>Onderdeel van het onderzoek</w:t>
      </w:r>
      <w:r w:rsidR="005E7338">
        <w:t xml:space="preserve"> van de enquêtecommissie is de </w:t>
      </w:r>
      <w:proofErr w:type="spellStart"/>
      <w:r w:rsidRPr="007C0F06">
        <w:t>governance</w:t>
      </w:r>
      <w:proofErr w:type="spellEnd"/>
      <w:r w:rsidRPr="007C0F06">
        <w:t xml:space="preserve"> van woningcorp</w:t>
      </w:r>
      <w:r w:rsidR="005E7338">
        <w:t xml:space="preserve">oraties. De TCW verstaat onder </w:t>
      </w:r>
      <w:proofErr w:type="spellStart"/>
      <w:r w:rsidRPr="007C0F06">
        <w:t>governance</w:t>
      </w:r>
      <w:proofErr w:type="spellEnd"/>
      <w:r w:rsidRPr="007C0F06">
        <w:t xml:space="preserve"> het brede begrip waar bestuur en zowel intern als extern toezicht onder vallen.</w:t>
      </w:r>
    </w:p>
    <w:p w:rsidR="00AB04B8" w:rsidRDefault="00AB04B8" w:rsidP="00AB04B8">
      <w:pPr>
        <w:pStyle w:val="Huisstijl-Plattetekst"/>
        <w:ind w:left="2835" w:hanging="2835"/>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Default="00AB04B8" w:rsidP="007C0F06">
      <w:pPr>
        <w:rPr>
          <w:b/>
        </w:rPr>
      </w:pPr>
    </w:p>
    <w:p w:rsidR="00AB04B8" w:rsidRPr="007C0F06" w:rsidRDefault="00AB04B8" w:rsidP="007C0F06">
      <w:pPr>
        <w:rPr>
          <w:b/>
        </w:rPr>
      </w:pPr>
    </w:p>
    <w:sectPr w:rsidR="00AB04B8" w:rsidRPr="007C0F06">
      <w:headerReference w:type="default" r:id="rId20"/>
      <w:pgSz w:w="11907" w:h="16840" w:code="9"/>
      <w:pgMar w:top="1950" w:right="1361" w:bottom="1418" w:left="2381" w:header="1950" w:footer="1418" w:gutter="0"/>
      <w:cols w:space="708"/>
      <w:docGrid w:type="lines" w:linePitch="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AA" w:rsidRDefault="005D7EAA">
      <w:r>
        <w:separator/>
      </w:r>
    </w:p>
  </w:endnote>
  <w:endnote w:type="continuationSeparator" w:id="0">
    <w:p w:rsidR="005D7EAA" w:rsidRDefault="005D7EAA">
      <w:r>
        <w:continuationSeparator/>
      </w:r>
    </w:p>
  </w:endnote>
  <w:endnote w:type="continuationNotice" w:id="1">
    <w:p w:rsidR="005D7EAA" w:rsidRDefault="005D7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23" w:rsidRDefault="00715D23">
    <w:pPr>
      <w:pStyle w:val="Voettekst"/>
    </w:pPr>
    <w:r>
      <w:rPr>
        <w:noProof/>
      </w:rPr>
      <mc:AlternateContent>
        <mc:Choice Requires="wps">
          <w:drawing>
            <wp:anchor distT="0" distB="0" distL="0" distR="0" simplePos="0" relativeHeight="251658241" behindDoc="0" locked="0" layoutInCell="1" allowOverlap="1" wp14:anchorId="1F14C0E7" wp14:editId="1F14C0E8">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5D23" w:rsidRDefault="00715D23">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0.55pt;margin-top:751pt;width:399.4pt;height:35.3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R3ewIAAP8E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" stroked="f">
              <v:textbox inset="0,0,0,0">
                <w:txbxContent>
                  <w:p w:rsidR="00715D23" w:rsidRDefault="00715D23">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0" behindDoc="0" locked="1" layoutInCell="1" allowOverlap="1" wp14:anchorId="1F14C0E9" wp14:editId="1F14C0EA">
              <wp:simplePos x="0" y="0"/>
              <wp:positionH relativeFrom="page">
                <wp:posOffset>2810510</wp:posOffset>
              </wp:positionH>
              <wp:positionV relativeFrom="page">
                <wp:posOffset>10333355</wp:posOffset>
              </wp:positionV>
              <wp:extent cx="1169670" cy="125730"/>
              <wp:effectExtent l="0" t="0" r="11430" b="2667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25730"/>
                      </a:xfrm>
                      <a:prstGeom prst="rect">
                        <a:avLst/>
                      </a:prstGeom>
                      <a:solidFill>
                        <a:srgbClr val="FFFFFF"/>
                      </a:solidFill>
                      <a:ln w="0">
                        <a:solidFill>
                          <a:srgbClr val="FFFFFF"/>
                        </a:solidFill>
                        <a:miter lim="800000"/>
                        <a:headEnd/>
                        <a:tailEnd/>
                      </a:ln>
                    </wps:spPr>
                    <wps:txbx>
                      <w:txbxContent>
                        <w:p w:rsidR="00715D23" w:rsidRDefault="00715D23">
                          <w:pPr>
                            <w:pStyle w:val="Huisstijl-Paginanummer"/>
                          </w:pPr>
                          <w:r>
                            <w:fldChar w:fldCharType="begin"/>
                          </w:r>
                          <w:r>
                            <w:instrText xml:space="preserve"> PAGE  \* Arabic  \* MERGEFORMAT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21.3pt;margin-top:813.65pt;width:92.1pt;height:9.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" strokecolor="white" strokeweight="0">
              <v:textbox inset="0,0,0,0">
                <w:txbxContent>
                  <w:p w:rsidR="00715D23" w:rsidRDefault="00715D23">
                    <w:pPr>
                      <w:pStyle w:val="Huisstijl-Paginanummer"/>
                    </w:pPr>
                    <w:r>
                      <w:fldChar w:fldCharType="begin"/>
                    </w:r>
                    <w:r>
                      <w:instrText xml:space="preserve"> PAGE  \* Arabic  \* MERGEFORMAT </w:instrText>
                    </w:r>
                    <w:r>
                      <w:fldChar w:fldCharType="separate"/>
                    </w:r>
                    <w:r>
                      <w:rPr>
                        <w:noProof/>
                      </w:rPr>
                      <w:t>3</w:t>
                    </w:r>
                    <w: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23" w:rsidRDefault="00715D23">
    <w:pPr>
      <w:pStyle w:val="Voettekst"/>
    </w:pPr>
    <w:r>
      <w:rPr>
        <w:noProof/>
      </w:rPr>
      <mc:AlternateContent>
        <mc:Choice Requires="wps">
          <w:drawing>
            <wp:anchor distT="0" distB="0" distL="114300" distR="114300" simplePos="0" relativeHeight="251658247" behindDoc="0" locked="0" layoutInCell="1" allowOverlap="1" wp14:anchorId="1F14C0F2" wp14:editId="1D4F7BC5">
              <wp:simplePos x="0" y="0"/>
              <wp:positionH relativeFrom="page">
                <wp:posOffset>4618990</wp:posOffset>
              </wp:positionH>
              <wp:positionV relativeFrom="page">
                <wp:posOffset>8953500</wp:posOffset>
              </wp:positionV>
              <wp:extent cx="2238375" cy="941705"/>
              <wp:effectExtent l="0" t="0" r="9525" b="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941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5D23" w:rsidRDefault="00715D23">
                          <w:pPr>
                            <w:pStyle w:val="Huisstijl-Afzendgegevens"/>
                            <w:rPr>
                              <w:szCs w:val="13"/>
                            </w:rPr>
                          </w:pPr>
                          <w:r>
                            <w:rPr>
                              <w:szCs w:val="13"/>
                            </w:rPr>
                            <w:t>Tijdelijke commissie Woningcorporaties</w:t>
                          </w:r>
                        </w:p>
                        <w:p w:rsidR="00715D23" w:rsidRDefault="00715D23">
                          <w:pPr>
                            <w:pStyle w:val="Huisstijl-Afzendgegevens"/>
                            <w:rPr>
                              <w:szCs w:val="13"/>
                            </w:rPr>
                          </w:pPr>
                          <w:r>
                            <w:rPr>
                              <w:szCs w:val="13"/>
                            </w:rPr>
                            <w:t xml:space="preserve"> M.E. Esmeijer, griffier</w:t>
                          </w:r>
                        </w:p>
                        <w:p w:rsidR="00715D23" w:rsidRDefault="00715D23">
                          <w:pPr>
                            <w:pStyle w:val="Huisstijl-Afzendgegevens"/>
                            <w:rPr>
                              <w:szCs w:val="13"/>
                            </w:rPr>
                          </w:pPr>
                          <w:r>
                            <w:rPr>
                              <w:szCs w:val="13"/>
                            </w:rPr>
                            <w:t xml:space="preserve">  </w:t>
                          </w:r>
                        </w:p>
                        <w:p w:rsidR="00715D23" w:rsidRPr="00146694" w:rsidRDefault="00715D23">
                          <w:pPr>
                            <w:pStyle w:val="Huisstijl-AfzendgegevensW1"/>
                            <w:tabs>
                              <w:tab w:val="left" w:pos="-13750"/>
                            </w:tabs>
                            <w:rPr>
                              <w:szCs w:val="13"/>
                              <w:lang w:val="fr-FR"/>
                            </w:rPr>
                          </w:pPr>
                          <w:r w:rsidRPr="00146694">
                            <w:rPr>
                              <w:szCs w:val="13"/>
                              <w:lang w:val="fr-FR"/>
                            </w:rPr>
                            <w:t>T  070 318  5074</w:t>
                          </w:r>
                        </w:p>
                        <w:p w:rsidR="00715D23" w:rsidRPr="00146694" w:rsidRDefault="00715D23">
                          <w:pPr>
                            <w:pStyle w:val="Huisstijl-Afzendgegevens"/>
                            <w:tabs>
                              <w:tab w:val="clear" w:pos="170"/>
                            </w:tabs>
                            <w:rPr>
                              <w:szCs w:val="13"/>
                              <w:lang w:val="fr-FR"/>
                            </w:rPr>
                          </w:pPr>
                          <w:r w:rsidRPr="00146694">
                            <w:rPr>
                              <w:szCs w:val="13"/>
                              <w:lang w:val="fr-FR"/>
                            </w:rPr>
                            <w:t>M  06</w:t>
                          </w:r>
                          <w:r>
                            <w:rPr>
                              <w:szCs w:val="13"/>
                              <w:lang w:val="fr-FR"/>
                            </w:rPr>
                            <w:t xml:space="preserve"> </w:t>
                          </w:r>
                          <w:r w:rsidRPr="00146694">
                            <w:rPr>
                              <w:szCs w:val="13"/>
                              <w:lang w:val="fr-FR"/>
                            </w:rPr>
                            <w:t>18595717</w:t>
                          </w:r>
                        </w:p>
                        <w:p w:rsidR="00715D23" w:rsidRPr="00146694" w:rsidRDefault="00715D23">
                          <w:pPr>
                            <w:pStyle w:val="Huisstijl-Afzendgegevens"/>
                            <w:rPr>
                              <w:szCs w:val="13"/>
                              <w:lang w:val="fr-FR"/>
                            </w:rPr>
                          </w:pPr>
                          <w:r w:rsidRPr="00146694">
                            <w:rPr>
                              <w:szCs w:val="13"/>
                              <w:lang w:val="fr-FR"/>
                            </w:rPr>
                            <w:t>E  cie.tcw@tweedekamer.nl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9" o:spid="_x0000_s1028" type="#_x0000_t202" style="position:absolute;margin-left:363.7pt;margin-top:705pt;width:176.25pt;height:74.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" filled="f" stroked="f" strokeweight=".5pt">
              <v:path arrowok="t"/>
              <v:textbox style="mso-fit-shape-to-text:t" inset="0,0,0,0">
                <w:txbxContent>
                  <w:p w:rsidR="00715D23" w:rsidRDefault="00715D23">
                    <w:pPr>
                      <w:pStyle w:val="Huisstijl-Afzendgegevens"/>
                      <w:rPr>
                        <w:szCs w:val="13"/>
                      </w:rPr>
                    </w:pPr>
                    <w:r>
                      <w:rPr>
                        <w:szCs w:val="13"/>
                      </w:rPr>
                      <w:t>Tijdelijke commissie Woningcorporaties</w:t>
                    </w:r>
                  </w:p>
                  <w:p w:rsidR="00715D23" w:rsidRDefault="00715D23">
                    <w:pPr>
                      <w:pStyle w:val="Huisstijl-Afzendgegevens"/>
                      <w:rPr>
                        <w:szCs w:val="13"/>
                      </w:rPr>
                    </w:pPr>
                    <w:r>
                      <w:rPr>
                        <w:szCs w:val="13"/>
                      </w:rPr>
                      <w:t xml:space="preserve"> M.E. Esmeijer, griffier</w:t>
                    </w:r>
                  </w:p>
                  <w:p w:rsidR="00715D23" w:rsidRDefault="00715D23">
                    <w:pPr>
                      <w:pStyle w:val="Huisstijl-Afzendgegevens"/>
                      <w:rPr>
                        <w:szCs w:val="13"/>
                      </w:rPr>
                    </w:pPr>
                    <w:r>
                      <w:rPr>
                        <w:szCs w:val="13"/>
                      </w:rPr>
                      <w:t xml:space="preserve">  </w:t>
                    </w:r>
                  </w:p>
                  <w:p w:rsidR="00715D23" w:rsidRPr="00146694" w:rsidRDefault="00715D23">
                    <w:pPr>
                      <w:pStyle w:val="Huisstijl-AfzendgegevensW1"/>
                      <w:tabs>
                        <w:tab w:val="left" w:pos="-13750"/>
                      </w:tabs>
                      <w:rPr>
                        <w:szCs w:val="13"/>
                        <w:lang w:val="fr-FR"/>
                      </w:rPr>
                    </w:pPr>
                    <w:r w:rsidRPr="00146694">
                      <w:rPr>
                        <w:szCs w:val="13"/>
                        <w:lang w:val="fr-FR"/>
                      </w:rPr>
                      <w:t>T  070 318  5074</w:t>
                    </w:r>
                  </w:p>
                  <w:p w:rsidR="00715D23" w:rsidRPr="00146694" w:rsidRDefault="00715D23">
                    <w:pPr>
                      <w:pStyle w:val="Huisstijl-Afzendgegevens"/>
                      <w:tabs>
                        <w:tab w:val="clear" w:pos="170"/>
                      </w:tabs>
                      <w:rPr>
                        <w:szCs w:val="13"/>
                        <w:lang w:val="fr-FR"/>
                      </w:rPr>
                    </w:pPr>
                    <w:r w:rsidRPr="00146694">
                      <w:rPr>
                        <w:szCs w:val="13"/>
                        <w:lang w:val="fr-FR"/>
                      </w:rPr>
                      <w:t>M  06</w:t>
                    </w:r>
                    <w:r>
                      <w:rPr>
                        <w:szCs w:val="13"/>
                        <w:lang w:val="fr-FR"/>
                      </w:rPr>
                      <w:t xml:space="preserve"> </w:t>
                    </w:r>
                    <w:r w:rsidRPr="00146694">
                      <w:rPr>
                        <w:szCs w:val="13"/>
                        <w:lang w:val="fr-FR"/>
                      </w:rPr>
                      <w:t>18595717</w:t>
                    </w:r>
                  </w:p>
                  <w:p w:rsidR="00715D23" w:rsidRPr="00146694" w:rsidRDefault="00715D23">
                    <w:pPr>
                      <w:pStyle w:val="Huisstijl-Afzendgegevens"/>
                      <w:rPr>
                        <w:szCs w:val="13"/>
                        <w:lang w:val="fr-FR"/>
                      </w:rPr>
                    </w:pPr>
                    <w:r w:rsidRPr="00146694">
                      <w:rPr>
                        <w:szCs w:val="13"/>
                        <w:lang w:val="fr-FR"/>
                      </w:rPr>
                      <w:t>E  cie.tcw@tweedekamer.nl</w:t>
                    </w:r>
                  </w:p>
                </w:txbxContent>
              </v:textbox>
              <w10:wrap anchorx="page" anchory="page"/>
            </v:shape>
          </w:pict>
        </mc:Fallback>
      </mc:AlternateContent>
    </w:r>
    <w:r>
      <w:rPr>
        <w:noProof/>
      </w:rPr>
      <mc:AlternateContent>
        <mc:Choice Requires="wps">
          <w:drawing>
            <wp:anchor distT="0" distB="269875" distL="114300" distR="114300" simplePos="0" relativeHeight="251658246" behindDoc="0" locked="0" layoutInCell="1" allowOverlap="1" wp14:anchorId="1F14C0F0" wp14:editId="2878EFCD">
              <wp:simplePos x="0" y="0"/>
              <wp:positionH relativeFrom="page">
                <wp:posOffset>709295</wp:posOffset>
              </wp:positionH>
              <wp:positionV relativeFrom="page">
                <wp:posOffset>8954135</wp:posOffset>
              </wp:positionV>
              <wp:extent cx="3683000" cy="884555"/>
              <wp:effectExtent l="0" t="0" r="12700" b="444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0" cy="884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5D23" w:rsidRDefault="00715D23">
                          <w:pPr>
                            <w:pStyle w:val="Huisstijl-Notitiegegevens"/>
                            <w:ind w:left="1276"/>
                          </w:pPr>
                          <w:r>
                            <w:tab/>
                          </w:r>
                        </w:p>
                        <w:p w:rsidR="00715D23" w:rsidRDefault="00715D23">
                          <w:pPr>
                            <w:pStyle w:val="Huisstijl-Notitiegegevens"/>
                            <w:ind w:left="1276"/>
                          </w:pPr>
                        </w:p>
                        <w:p w:rsidR="00715D23" w:rsidRDefault="00715D23">
                          <w:pPr>
                            <w:pStyle w:val="Huisstijl-Notitiegegevens"/>
                            <w:ind w:left="1276"/>
                          </w:pPr>
                          <w:r>
                            <w:tab/>
                            <w:t>datum</w:t>
                          </w:r>
                          <w:r>
                            <w:tab/>
                          </w:r>
                          <w:sdt>
                            <w:sdtPr>
                              <w:alias w:val="Date"/>
                              <w:tag w:val="Date"/>
                              <w:id w:val="-319418155"/>
                              <w:dataBinding w:prefixMappings="xmlns:dg='http://docgen.org/date' " w:xpath="/dg:DocgenData[1]/dg:Date[1]" w:storeItemID="{A0542A45-9688-40DA-B0C8-E3BBF81816DB}"/>
                              <w:date w:fullDate="2013-04-03T00:00:00Z">
                                <w:dateFormat w:val="d MMMM YYYY"/>
                                <w:lid w:val="nl-NL"/>
                                <w:storeMappedDataAs w:val="dateTime"/>
                                <w:calendar w:val="gregorian"/>
                              </w:date>
                            </w:sdtPr>
                            <w:sdtEndPr/>
                            <w:sdtContent>
                              <w:r w:rsidR="005E7338">
                                <w:t>3</w:t>
                              </w:r>
                              <w:r>
                                <w:t xml:space="preserve"> april 2013</w:t>
                              </w:r>
                            </w:sdtContent>
                          </w:sdt>
                        </w:p>
                        <w:p w:rsidR="00715D23" w:rsidRDefault="00715D23">
                          <w:pPr>
                            <w:pStyle w:val="Huisstijl-Notitiegegevens"/>
                            <w:ind w:left="1276"/>
                          </w:pPr>
                        </w:p>
                        <w:p w:rsidR="00715D23" w:rsidRDefault="00715D23">
                          <w:pPr>
                            <w:pStyle w:val="Huisstijl-Notitiegegevens"/>
                            <w:ind w:left="1276"/>
                          </w:pPr>
                          <w:r>
                            <w:tab/>
                          </w:r>
                        </w:p>
                        <w:p w:rsidR="00715D23" w:rsidRDefault="00715D23">
                          <w:pPr>
                            <w:pStyle w:val="Huisstijl-Notitiegegevens"/>
                            <w:ind w:left="1276"/>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8" o:spid="_x0000_s1029" type="#_x0000_t202" style="position:absolute;margin-left:55.85pt;margin-top:705.05pt;width:290pt;height:69.65pt;z-index:251658246;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" filled="f" stroked="f" strokeweight=".5pt">
              <v:path arrowok="t"/>
              <v:textbox style="mso-fit-shape-to-text:t" inset="0,0,0,0">
                <w:txbxContent>
                  <w:p w:rsidR="00715D23" w:rsidRDefault="00715D23">
                    <w:pPr>
                      <w:pStyle w:val="Huisstijl-Notitiegegevens"/>
                      <w:ind w:left="1276"/>
                    </w:pPr>
                    <w:r>
                      <w:tab/>
                    </w:r>
                  </w:p>
                  <w:p w:rsidR="00715D23" w:rsidRDefault="00715D23">
                    <w:pPr>
                      <w:pStyle w:val="Huisstijl-Notitiegegevens"/>
                      <w:ind w:left="1276"/>
                    </w:pPr>
                  </w:p>
                  <w:p w:rsidR="00715D23" w:rsidRDefault="00715D23">
                    <w:pPr>
                      <w:pStyle w:val="Huisstijl-Notitiegegevens"/>
                      <w:ind w:left="1276"/>
                    </w:pPr>
                    <w:r>
                      <w:tab/>
                      <w:t>datum</w:t>
                    </w:r>
                    <w:r>
                      <w:tab/>
                    </w:r>
                    <w:sdt>
                      <w:sdtPr>
                        <w:alias w:val="Date"/>
                        <w:tag w:val="Date"/>
                        <w:id w:val="-319418155"/>
                        <w:dataBinding w:prefixMappings="xmlns:dg='http://docgen.org/date' " w:xpath="/dg:DocgenData[1]/dg:Date[1]" w:storeItemID="{A0542A45-9688-40DA-B0C8-E3BBF81816DB}"/>
                        <w:date w:fullDate="2013-04-03T00:00:00Z">
                          <w:dateFormat w:val="d MMMM YYYY"/>
                          <w:lid w:val="nl-NL"/>
                          <w:storeMappedDataAs w:val="dateTime"/>
                          <w:calendar w:val="gregorian"/>
                        </w:date>
                      </w:sdtPr>
                      <w:sdtEndPr/>
                      <w:sdtContent>
                        <w:r w:rsidR="005E7338">
                          <w:t>3</w:t>
                        </w:r>
                        <w:r>
                          <w:t xml:space="preserve"> april 2013</w:t>
                        </w:r>
                      </w:sdtContent>
                    </w:sdt>
                  </w:p>
                  <w:p w:rsidR="00715D23" w:rsidRDefault="00715D23">
                    <w:pPr>
                      <w:pStyle w:val="Huisstijl-Notitiegegevens"/>
                      <w:ind w:left="1276"/>
                    </w:pPr>
                  </w:p>
                  <w:p w:rsidR="00715D23" w:rsidRDefault="00715D23">
                    <w:pPr>
                      <w:pStyle w:val="Huisstijl-Notitiegegevens"/>
                      <w:ind w:left="1276"/>
                    </w:pPr>
                    <w:r>
                      <w:tab/>
                    </w:r>
                  </w:p>
                  <w:p w:rsidR="00715D23" w:rsidRDefault="00715D23">
                    <w:pPr>
                      <w:pStyle w:val="Huisstijl-Notitiegegevens"/>
                      <w:ind w:left="1276"/>
                    </w:pPr>
                  </w:p>
                </w:txbxContent>
              </v:textbox>
              <w10:wrap type="topAndBottom"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23" w:rsidRDefault="00715D23">
    <w:pPr>
      <w:pStyle w:val="Voettekst"/>
    </w:pPr>
    <w:r>
      <w:rPr>
        <w:noProof/>
      </w:rPr>
      <mc:AlternateContent>
        <mc:Choice Requires="wps">
          <w:drawing>
            <wp:anchor distT="0" distB="0" distL="114300" distR="114300" simplePos="0" relativeHeight="251658242" behindDoc="0" locked="0" layoutInCell="1" allowOverlap="1" wp14:anchorId="1F14C0F4" wp14:editId="1F14C0F5">
              <wp:simplePos x="0" y="0"/>
              <wp:positionH relativeFrom="page">
                <wp:posOffset>1403985</wp:posOffset>
              </wp:positionH>
              <wp:positionV relativeFrom="page">
                <wp:posOffset>9688195</wp:posOffset>
              </wp:positionV>
              <wp:extent cx="5295265" cy="449580"/>
              <wp:effectExtent l="0" t="0" r="635"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5D23" w:rsidRDefault="00715D23">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110.55pt;margin-top:762.85pt;width:416.95pt;height:3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" stroked="f">
              <v:textbox inset="0,0,0,0">
                <w:txbxContent>
                  <w:p w:rsidR="00715D23" w:rsidRDefault="00715D23">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3" behindDoc="0" locked="1" layoutInCell="1" allowOverlap="1" wp14:anchorId="1F14C0F6" wp14:editId="1F14C0F7">
              <wp:simplePos x="0" y="0"/>
              <wp:positionH relativeFrom="page">
                <wp:posOffset>2799715</wp:posOffset>
              </wp:positionH>
              <wp:positionV relativeFrom="page">
                <wp:posOffset>10333355</wp:posOffset>
              </wp:positionV>
              <wp:extent cx="1170305" cy="125730"/>
              <wp:effectExtent l="0" t="0" r="10795" b="26670"/>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715D23" w:rsidRDefault="00715D23">
                          <w:pPr>
                            <w:pStyle w:val="Huisstijl-Paginanummer"/>
                          </w:pPr>
                          <w:r>
                            <w:fldChar w:fldCharType="begin"/>
                          </w:r>
                          <w:r>
                            <w:instrText xml:space="preserve"> PAGE  \* Arabic  \* MERGEFORMAT </w:instrText>
                          </w:r>
                          <w:r>
                            <w:fldChar w:fldCharType="separate"/>
                          </w:r>
                          <w:r w:rsidR="00FD1C8F">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margin-left:220.45pt;margin-top:813.65pt;width:92.15pt;height:9.9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" strokecolor="white" strokeweight="0">
              <v:textbox inset="0,0,0,0">
                <w:txbxContent>
                  <w:p w:rsidR="00715D23" w:rsidRDefault="00715D23">
                    <w:pPr>
                      <w:pStyle w:val="Huisstijl-Paginanummer"/>
                    </w:pPr>
                    <w:r>
                      <w:fldChar w:fldCharType="begin"/>
                    </w:r>
                    <w:r>
                      <w:instrText xml:space="preserve"> PAGE  \* Arabic  \* MERGEFORMAT </w:instrText>
                    </w:r>
                    <w:r>
                      <w:fldChar w:fldCharType="separate"/>
                    </w:r>
                    <w:r w:rsidR="00FD1C8F">
                      <w:rPr>
                        <w:noProof/>
                      </w:rPr>
                      <w:t>17</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AA" w:rsidRDefault="005D7EAA">
      <w:r>
        <w:separator/>
      </w:r>
    </w:p>
  </w:footnote>
  <w:footnote w:type="continuationSeparator" w:id="0">
    <w:p w:rsidR="005D7EAA" w:rsidRDefault="005D7EAA">
      <w:r>
        <w:continuationSeparator/>
      </w:r>
    </w:p>
  </w:footnote>
  <w:footnote w:type="continuationNotice" w:id="1">
    <w:p w:rsidR="005D7EAA" w:rsidRDefault="005D7EAA"/>
  </w:footnote>
  <w:footnote w:id="2">
    <w:p w:rsidR="00715D23" w:rsidRDefault="00715D23">
      <w:pPr>
        <w:pStyle w:val="Voetnoottekst"/>
      </w:pPr>
      <w:r>
        <w:rPr>
          <w:rStyle w:val="Voetnootmarkering"/>
        </w:rPr>
        <w:footnoteRef/>
      </w:r>
      <w:r>
        <w:t xml:space="preserve"> Kamerstuk II 2011/12 29 453, nr. 288</w:t>
      </w:r>
    </w:p>
  </w:footnote>
  <w:footnote w:id="3">
    <w:p w:rsidR="00715D23" w:rsidRDefault="00715D23">
      <w:pPr>
        <w:pStyle w:val="Voetnoottekst"/>
      </w:pPr>
      <w:r>
        <w:rPr>
          <w:rStyle w:val="Voetnootmarkering"/>
        </w:rPr>
        <w:footnoteRef/>
      </w:r>
      <w:r>
        <w:t xml:space="preserve"> Een lijst van geraadpleegde personen en organisaties is toegevoegd in bijlage 1.</w:t>
      </w:r>
    </w:p>
  </w:footnote>
  <w:footnote w:id="4">
    <w:p w:rsidR="00715D23" w:rsidRDefault="00715D23" w:rsidP="001E0DE3">
      <w:pPr>
        <w:pStyle w:val="Voetnoottekst"/>
      </w:pPr>
      <w:r>
        <w:rPr>
          <w:rStyle w:val="Voetnootmarkering"/>
        </w:rPr>
        <w:footnoteRef/>
      </w:r>
      <w:r>
        <w:t xml:space="preserve"> </w:t>
      </w:r>
      <w:r w:rsidRPr="0042755B">
        <w:t xml:space="preserve">WRR (2000). </w:t>
      </w:r>
      <w:r w:rsidRPr="005A10F9">
        <w:rPr>
          <w:i/>
        </w:rPr>
        <w:t>Het borgen van publiek belang</w:t>
      </w:r>
      <w:r w:rsidRPr="0042755B">
        <w:t>. Den Haag: SDU</w:t>
      </w:r>
    </w:p>
  </w:footnote>
  <w:footnote w:id="5">
    <w:p w:rsidR="00715D23" w:rsidRDefault="00715D23" w:rsidP="001E0DE3">
      <w:pPr>
        <w:pStyle w:val="Voetnoottekst"/>
      </w:pPr>
      <w:r>
        <w:rPr>
          <w:rStyle w:val="Voetnootmarkering"/>
        </w:rPr>
        <w:footnoteRef/>
      </w:r>
      <w:r>
        <w:t xml:space="preserve"> </w:t>
      </w:r>
      <w:r w:rsidRPr="0042755B">
        <w:rPr>
          <w:rFonts w:ascii="Calibri" w:eastAsiaTheme="minorHAnsi" w:hAnsi="Calibri"/>
          <w:sz w:val="22"/>
          <w:szCs w:val="22"/>
          <w:lang w:eastAsia="en-US"/>
        </w:rPr>
        <w:t xml:space="preserve"> </w:t>
      </w:r>
      <w:r w:rsidRPr="0042755B">
        <w:t xml:space="preserve">Kamerstuk II 2005/05 29 846, nr. 2. Bijlage: Conijn, J. (2005). </w:t>
      </w:r>
      <w:r w:rsidRPr="0042755B">
        <w:rPr>
          <w:i/>
          <w:iCs/>
        </w:rPr>
        <w:t>Woningcorporaties: naar een heldere taakafbakening en een heldere sturing</w:t>
      </w:r>
      <w:r w:rsidRPr="0042755B">
        <w:t>.</w:t>
      </w:r>
    </w:p>
  </w:footnote>
  <w:footnote w:id="6">
    <w:p w:rsidR="00715D23" w:rsidRDefault="00715D23">
      <w:pPr>
        <w:pStyle w:val="Voetnoottekst"/>
      </w:pPr>
      <w:r>
        <w:rPr>
          <w:rStyle w:val="Voetnootmarkering"/>
        </w:rPr>
        <w:footnoteRef/>
      </w:r>
      <w:r>
        <w:t xml:space="preserve"> Met de bruteringsoperatie werden in 1995 alle uitstaande rijksleningen door woningcorporaties in één keer afgelost en vervangen door private leningen. Tevens werd de contante waarde van alle subsidietoezeggingen in één keer uitbetaald aan de corporaties. </w:t>
      </w:r>
    </w:p>
  </w:footnote>
  <w:footnote w:id="7">
    <w:p w:rsidR="00715D23" w:rsidRPr="0042755B" w:rsidRDefault="00715D23" w:rsidP="00AB04B8">
      <w:pPr>
        <w:pStyle w:val="Voetnoottekst"/>
      </w:pPr>
      <w:r>
        <w:rPr>
          <w:rStyle w:val="Voetnootmarkering"/>
        </w:rPr>
        <w:footnoteRef/>
      </w:r>
      <w:r>
        <w:t xml:space="preserve"> </w:t>
      </w:r>
      <w:proofErr w:type="spellStart"/>
      <w:r w:rsidRPr="0042755B">
        <w:t>Deuten</w:t>
      </w:r>
      <w:proofErr w:type="spellEnd"/>
      <w:r w:rsidRPr="0042755B">
        <w:t xml:space="preserve">, J. &amp; Kam, G. de (2005). </w:t>
      </w:r>
      <w:r w:rsidRPr="0042755B">
        <w:rPr>
          <w:i/>
          <w:iCs/>
        </w:rPr>
        <w:t>Weten van Renderen</w:t>
      </w:r>
      <w:r w:rsidRPr="0042755B">
        <w:t>. Rotterdam: SEV</w:t>
      </w:r>
    </w:p>
    <w:p w:rsidR="00715D23" w:rsidRDefault="00715D23" w:rsidP="00AB04B8">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23" w:rsidRDefault="00715D23">
    <w:pPr>
      <w:pStyle w:val="Koptekst"/>
    </w:pPr>
    <w:r>
      <w:rPr>
        <w:noProof/>
      </w:rPr>
      <w:drawing>
        <wp:anchor distT="0" distB="0" distL="114300" distR="114300" simplePos="0" relativeHeight="251658245" behindDoc="1" locked="0" layoutInCell="1" allowOverlap="1" wp14:anchorId="1F14C0E3" wp14:editId="1F14C0E4">
          <wp:simplePos x="0" y="0"/>
          <wp:positionH relativeFrom="page">
            <wp:posOffset>1080135</wp:posOffset>
          </wp:positionH>
          <wp:positionV relativeFrom="page">
            <wp:posOffset>374650</wp:posOffset>
          </wp:positionV>
          <wp:extent cx="3070860" cy="1238250"/>
          <wp:effectExtent l="0" t="0" r="0" b="0"/>
          <wp:wrapNone/>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1238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1F14C0E5" wp14:editId="1F14C0E6">
          <wp:simplePos x="0" y="0"/>
          <wp:positionH relativeFrom="page">
            <wp:posOffset>626745</wp:posOffset>
          </wp:positionH>
          <wp:positionV relativeFrom="page">
            <wp:posOffset>374650</wp:posOffset>
          </wp:positionV>
          <wp:extent cx="431800" cy="1238250"/>
          <wp:effectExtent l="0" t="0" r="6350" b="0"/>
          <wp:wrapNone/>
          <wp:docPr id="2"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23" w:rsidRDefault="00715D23">
    <w:pPr>
      <w:pStyle w:val="Koptekst"/>
    </w:pPr>
    <w:r>
      <w:rPr>
        <w:noProof/>
      </w:rPr>
      <w:drawing>
        <wp:anchor distT="0" distB="0" distL="114300" distR="114300" simplePos="0" relativeHeight="251658248" behindDoc="0" locked="0" layoutInCell="1" allowOverlap="1" wp14:anchorId="1F14C0EC" wp14:editId="1F14C0ED">
          <wp:simplePos x="0" y="0"/>
          <wp:positionH relativeFrom="page">
            <wp:posOffset>626745</wp:posOffset>
          </wp:positionH>
          <wp:positionV relativeFrom="page">
            <wp:posOffset>374650</wp:posOffset>
          </wp:positionV>
          <wp:extent cx="431800" cy="1238250"/>
          <wp:effectExtent l="0" t="0" r="6350" b="0"/>
          <wp:wrapNone/>
          <wp:docPr id="16" name="Afbeelding 16" descr="Placeholder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Placeholder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0" locked="0" layoutInCell="1" allowOverlap="1" wp14:anchorId="1F14C0EE" wp14:editId="1F14C0EF">
          <wp:simplePos x="0" y="0"/>
          <wp:positionH relativeFrom="page">
            <wp:posOffset>1080135</wp:posOffset>
          </wp:positionH>
          <wp:positionV relativeFrom="page">
            <wp:posOffset>374650</wp:posOffset>
          </wp:positionV>
          <wp:extent cx="3070860" cy="1238885"/>
          <wp:effectExtent l="0" t="0" r="0" b="0"/>
          <wp:wrapNone/>
          <wp:docPr id="17" name="Afbeelding 17" descr="Placeholder_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laceholder_Depart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0860" cy="1238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23" w:rsidRDefault="00715D23">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23" w:rsidRDefault="00715D2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AA6"/>
    <w:multiLevelType w:val="hybridMultilevel"/>
    <w:tmpl w:val="209EAB70"/>
    <w:lvl w:ilvl="0" w:tplc="8A3A591C">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7CD50F8"/>
    <w:multiLevelType w:val="multilevel"/>
    <w:tmpl w:val="E1843B12"/>
    <w:lvl w:ilvl="0">
      <w:start w:val="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8DC5D51"/>
    <w:multiLevelType w:val="multilevel"/>
    <w:tmpl w:val="165E8364"/>
    <w:lvl w:ilvl="0">
      <w:start w:val="1"/>
      <w:numFmt w:val="decimal"/>
      <w:pStyle w:val="Huisstijl-Bijlagekopjegenummerd"/>
      <w:isLgl/>
      <w:lvlText w:val="%1"/>
      <w:lvlJc w:val="left"/>
      <w:pPr>
        <w:ind w:left="340" w:hanging="340"/>
      </w:pPr>
      <w:rPr>
        <w:rFonts w:cs="Times New Roman" w:hint="default"/>
      </w:rPr>
    </w:lvl>
    <w:lvl w:ilvl="1">
      <w:start w:val="1"/>
      <w:numFmt w:val="decimal"/>
      <w:lvlText w:val="%1.%2"/>
      <w:lvlJc w:val="left"/>
      <w:pPr>
        <w:tabs>
          <w:tab w:val="num" w:pos="1474"/>
        </w:tabs>
      </w:pPr>
      <w:rPr>
        <w:rFonts w:cs="Times New Roman" w:hint="default"/>
      </w:rPr>
    </w:lvl>
    <w:lvl w:ilvl="2">
      <w:start w:val="1"/>
      <w:numFmt w:val="decimal"/>
      <w:lvlText w:val="%1.%2.%3"/>
      <w:lvlJc w:val="left"/>
      <w:pPr>
        <w:tabs>
          <w:tab w:val="num" w:pos="1020"/>
        </w:tabs>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3">
    <w:nsid w:val="1BD14B0E"/>
    <w:multiLevelType w:val="multilevel"/>
    <w:tmpl w:val="33A46D9C"/>
    <w:lvl w:ilvl="0">
      <w:start w:val="1"/>
      <w:numFmt w:val="decimal"/>
      <w:lvlText w:val="%1."/>
      <w:lvlJc w:val="left"/>
      <w:pPr>
        <w:ind w:left="360" w:hanging="360"/>
      </w:p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1D114182"/>
    <w:multiLevelType w:val="hybridMultilevel"/>
    <w:tmpl w:val="52B094B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62801EE"/>
    <w:multiLevelType w:val="multilevel"/>
    <w:tmpl w:val="8E98CC6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C7A0DDE"/>
    <w:multiLevelType w:val="multilevel"/>
    <w:tmpl w:val="3B3E457A"/>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EF653AA"/>
    <w:multiLevelType w:val="hybridMultilevel"/>
    <w:tmpl w:val="EB8A9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38537E94"/>
    <w:multiLevelType w:val="multilevel"/>
    <w:tmpl w:val="87F2D72E"/>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357268F"/>
    <w:multiLevelType w:val="hybridMultilevel"/>
    <w:tmpl w:val="02140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1CF3E26"/>
    <w:multiLevelType w:val="hybridMultilevel"/>
    <w:tmpl w:val="EBC2F66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9D86E1D"/>
    <w:multiLevelType w:val="multilevel"/>
    <w:tmpl w:val="3176098C"/>
    <w:lvl w:ilvl="0">
      <w:start w:val="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BD11B20"/>
    <w:multiLevelType w:val="multilevel"/>
    <w:tmpl w:val="A76E90D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6117721"/>
    <w:multiLevelType w:val="hybridMultilevel"/>
    <w:tmpl w:val="E2DCB9E8"/>
    <w:lvl w:ilvl="0" w:tplc="FD9E601C">
      <w:start w:val="1"/>
      <w:numFmt w:val="decimal"/>
      <w:lvlText w:val="%1."/>
      <w:lvlJc w:val="left"/>
      <w:pPr>
        <w:ind w:left="36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6E1089C"/>
    <w:multiLevelType w:val="multilevel"/>
    <w:tmpl w:val="60D686EC"/>
    <w:lvl w:ilvl="0">
      <w:start w:val="1"/>
      <w:numFmt w:val="decimal"/>
      <w:pStyle w:val="Huisstijl-Hoofdstukgenummerd"/>
      <w:lvlText w:val="%1"/>
      <w:lvlJc w:val="left"/>
      <w:pPr>
        <w:ind w:left="340" w:hanging="340"/>
      </w:pPr>
      <w:rPr>
        <w:rFonts w:cs="Times New Roman" w:hint="default"/>
      </w:rPr>
    </w:lvl>
    <w:lvl w:ilvl="1">
      <w:start w:val="1"/>
      <w:numFmt w:val="decimal"/>
      <w:pStyle w:val="Huisstijl-Paragraafgenummerd"/>
      <w:lvlText w:val="%1.%2"/>
      <w:lvlJc w:val="left"/>
      <w:pPr>
        <w:tabs>
          <w:tab w:val="num" w:pos="340"/>
        </w:tabs>
        <w:ind w:left="340" w:hanging="340"/>
      </w:pPr>
      <w:rPr>
        <w:rFonts w:cs="Times New Roman" w:hint="default"/>
        <w:b/>
      </w:rPr>
    </w:lvl>
    <w:lvl w:ilvl="2">
      <w:start w:val="1"/>
      <w:numFmt w:val="decimal"/>
      <w:pStyle w:val="Huisstijl-Subparagraafgenummerd"/>
      <w:lvlText w:val="%1.%2.%3"/>
      <w:lvlJc w:val="left"/>
      <w:pPr>
        <w:ind w:left="340" w:hanging="340"/>
      </w:pPr>
      <w:rPr>
        <w:rFonts w:cs="Times New Roman" w:hint="default"/>
      </w:rPr>
    </w:lvl>
    <w:lvl w:ilvl="3">
      <w:start w:val="1"/>
      <w:numFmt w:val="decimal"/>
      <w:lvlText w:val="%1.%2.%3.%4"/>
      <w:lvlJc w:val="left"/>
      <w:pPr>
        <w:ind w:left="0" w:firstLine="0"/>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5">
    <w:nsid w:val="686A7DC5"/>
    <w:multiLevelType w:val="multilevel"/>
    <w:tmpl w:val="9550A00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C2D592D"/>
    <w:multiLevelType w:val="hybridMultilevel"/>
    <w:tmpl w:val="8392F1A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70DD22E5"/>
    <w:multiLevelType w:val="multilevel"/>
    <w:tmpl w:val="DD941D14"/>
    <w:lvl w:ilvl="0">
      <w:start w:val="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2487F9B"/>
    <w:multiLevelType w:val="multilevel"/>
    <w:tmpl w:val="197292C8"/>
    <w:styleLink w:val="WWOutlineListStyle"/>
    <w:lvl w:ilvl="0">
      <w:start w:val="1"/>
      <w:numFmt w:val="decimal"/>
      <w:isLgl/>
      <w:lvlText w:val="%1"/>
      <w:lvlJc w:val="left"/>
      <w:pPr>
        <w:ind w:left="340"/>
      </w:pPr>
      <w:rPr>
        <w:rFonts w:cs="Times New Roman" w:hint="default"/>
      </w:rPr>
    </w:lvl>
    <w:lvl w:ilvl="1">
      <w:start w:val="1"/>
      <w:numFmt w:val="decimal"/>
      <w:lvlText w:val="%1.%2"/>
      <w:lvlJc w:val="left"/>
      <w:pPr>
        <w:tabs>
          <w:tab w:val="num" w:pos="1474"/>
        </w:tabs>
        <w:ind w:left="340" w:firstLine="340"/>
      </w:pPr>
      <w:rPr>
        <w:rFonts w:cs="Times New Roman" w:hint="default"/>
      </w:rPr>
    </w:lvl>
    <w:lvl w:ilvl="2">
      <w:start w:val="1"/>
      <w:numFmt w:val="decimal"/>
      <w:lvlText w:val="%1.%2.%3"/>
      <w:lvlJc w:val="left"/>
      <w:pPr>
        <w:tabs>
          <w:tab w:val="num" w:pos="1020"/>
        </w:tabs>
        <w:ind w:left="340" w:firstLine="680"/>
      </w:pPr>
      <w:rPr>
        <w:rFonts w:cs="Times New Roman" w:hint="default"/>
      </w:rPr>
    </w:lvl>
    <w:lvl w:ilvl="3">
      <w:start w:val="1"/>
      <w:numFmt w:val="decimal"/>
      <w:lvlText w:val="%1.%2.%3.%4"/>
      <w:lvlJc w:val="left"/>
      <w:pPr>
        <w:ind w:left="340"/>
      </w:pPr>
      <w:rPr>
        <w:rFonts w:cs="Times New Roman" w:hint="default"/>
      </w:rPr>
    </w:lvl>
    <w:lvl w:ilvl="4">
      <w:start w:val="1"/>
      <w:numFmt w:val="none"/>
      <w:lvlText w:val="%5"/>
      <w:lvlJc w:val="left"/>
      <w:pPr>
        <w:ind w:left="340"/>
      </w:pPr>
      <w:rPr>
        <w:rFonts w:cs="Times New Roman" w:hint="default"/>
      </w:rPr>
    </w:lvl>
    <w:lvl w:ilvl="5">
      <w:start w:val="1"/>
      <w:numFmt w:val="none"/>
      <w:lvlText w:val="%6"/>
      <w:lvlJc w:val="left"/>
      <w:pPr>
        <w:ind w:left="340"/>
      </w:pPr>
      <w:rPr>
        <w:rFonts w:cs="Times New Roman" w:hint="default"/>
      </w:rPr>
    </w:lvl>
    <w:lvl w:ilvl="6">
      <w:start w:val="1"/>
      <w:numFmt w:val="none"/>
      <w:lvlText w:val="%7"/>
      <w:lvlJc w:val="left"/>
      <w:pPr>
        <w:ind w:left="340"/>
      </w:pPr>
      <w:rPr>
        <w:rFonts w:cs="Times New Roman" w:hint="default"/>
      </w:rPr>
    </w:lvl>
    <w:lvl w:ilvl="7">
      <w:start w:val="1"/>
      <w:numFmt w:val="none"/>
      <w:lvlText w:val="%8"/>
      <w:lvlJc w:val="left"/>
      <w:pPr>
        <w:ind w:left="340"/>
      </w:pPr>
      <w:rPr>
        <w:rFonts w:cs="Times New Roman" w:hint="default"/>
      </w:rPr>
    </w:lvl>
    <w:lvl w:ilvl="8">
      <w:start w:val="1"/>
      <w:numFmt w:val="none"/>
      <w:lvlText w:val="%9"/>
      <w:lvlJc w:val="left"/>
      <w:pPr>
        <w:ind w:left="340"/>
      </w:pPr>
      <w:rPr>
        <w:rFonts w:cs="Times New Roman" w:hint="default"/>
      </w:rPr>
    </w:lvl>
  </w:abstractNum>
  <w:num w:numId="1">
    <w:abstractNumId w:val="18"/>
  </w:num>
  <w:num w:numId="2">
    <w:abstractNumId w:val="2"/>
  </w:num>
  <w:num w:numId="3">
    <w:abstractNumId w:val="14"/>
  </w:num>
  <w:num w:numId="4">
    <w:abstractNumId w:val="3"/>
  </w:num>
  <w:num w:numId="5">
    <w:abstractNumId w:val="5"/>
  </w:num>
  <w:num w:numId="6">
    <w:abstractNumId w:val="8"/>
  </w:num>
  <w:num w:numId="7">
    <w:abstractNumId w:val="15"/>
  </w:num>
  <w:num w:numId="8">
    <w:abstractNumId w:val="13"/>
  </w:num>
  <w:num w:numId="9">
    <w:abstractNumId w:val="9"/>
  </w:num>
  <w:num w:numId="10">
    <w:abstractNumId w:val="16"/>
  </w:num>
  <w:num w:numId="11">
    <w:abstractNumId w:val="4"/>
  </w:num>
  <w:num w:numId="12">
    <w:abstractNumId w:val="0"/>
  </w:num>
  <w:num w:numId="13">
    <w:abstractNumId w:val="6"/>
  </w:num>
  <w:num w:numId="14">
    <w:abstractNumId w:val="1"/>
  </w:num>
  <w:num w:numId="15">
    <w:abstractNumId w:val="17"/>
  </w:num>
  <w:num w:numId="16">
    <w:abstractNumId w:val="12"/>
  </w:num>
  <w:num w:numId="17">
    <w:abstractNumId w:val="11"/>
  </w:num>
  <w:num w:numId="18">
    <w:abstractNumId w:val="10"/>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efaultTableStyle w:val="Huisstijl-Tabel"/>
  <w:drawingGridHorizontalSpacing w:val="90"/>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E0E"/>
    <w:rsid w:val="00000D4D"/>
    <w:rsid w:val="00001057"/>
    <w:rsid w:val="000021E3"/>
    <w:rsid w:val="000117E5"/>
    <w:rsid w:val="00012985"/>
    <w:rsid w:val="00015D27"/>
    <w:rsid w:val="0001728B"/>
    <w:rsid w:val="00026D0D"/>
    <w:rsid w:val="000301B3"/>
    <w:rsid w:val="00046FB9"/>
    <w:rsid w:val="00061A41"/>
    <w:rsid w:val="00062359"/>
    <w:rsid w:val="000632F9"/>
    <w:rsid w:val="00073B61"/>
    <w:rsid w:val="000769B9"/>
    <w:rsid w:val="00077837"/>
    <w:rsid w:val="00082351"/>
    <w:rsid w:val="00082B88"/>
    <w:rsid w:val="00084687"/>
    <w:rsid w:val="00092413"/>
    <w:rsid w:val="000A068E"/>
    <w:rsid w:val="000D0978"/>
    <w:rsid w:val="000D20D3"/>
    <w:rsid w:val="000D3D02"/>
    <w:rsid w:val="000E19F3"/>
    <w:rsid w:val="000F7929"/>
    <w:rsid w:val="00102253"/>
    <w:rsid w:val="001057A7"/>
    <w:rsid w:val="0010777E"/>
    <w:rsid w:val="00117B07"/>
    <w:rsid w:val="001221AE"/>
    <w:rsid w:val="00123562"/>
    <w:rsid w:val="00127A6C"/>
    <w:rsid w:val="00130E94"/>
    <w:rsid w:val="00135ECE"/>
    <w:rsid w:val="001370F2"/>
    <w:rsid w:val="00141F9D"/>
    <w:rsid w:val="00146694"/>
    <w:rsid w:val="00146D85"/>
    <w:rsid w:val="00153363"/>
    <w:rsid w:val="001533A4"/>
    <w:rsid w:val="001578CA"/>
    <w:rsid w:val="001632B3"/>
    <w:rsid w:val="001653AB"/>
    <w:rsid w:val="00165652"/>
    <w:rsid w:val="00167C94"/>
    <w:rsid w:val="001711EC"/>
    <w:rsid w:val="00177812"/>
    <w:rsid w:val="00196ADE"/>
    <w:rsid w:val="00196FCA"/>
    <w:rsid w:val="001A7102"/>
    <w:rsid w:val="001A786A"/>
    <w:rsid w:val="001B1F26"/>
    <w:rsid w:val="001B2918"/>
    <w:rsid w:val="001B5692"/>
    <w:rsid w:val="001C6AD7"/>
    <w:rsid w:val="001D3956"/>
    <w:rsid w:val="001E0DE3"/>
    <w:rsid w:val="001E31A9"/>
    <w:rsid w:val="001E50B0"/>
    <w:rsid w:val="001E5850"/>
    <w:rsid w:val="001F27E0"/>
    <w:rsid w:val="001F5328"/>
    <w:rsid w:val="002023EB"/>
    <w:rsid w:val="00221FF5"/>
    <w:rsid w:val="00227644"/>
    <w:rsid w:val="002324FE"/>
    <w:rsid w:val="002344D5"/>
    <w:rsid w:val="00235F6C"/>
    <w:rsid w:val="002368CF"/>
    <w:rsid w:val="0024037D"/>
    <w:rsid w:val="00241E34"/>
    <w:rsid w:val="00242FFB"/>
    <w:rsid w:val="00246E1C"/>
    <w:rsid w:val="002608DD"/>
    <w:rsid w:val="0027645E"/>
    <w:rsid w:val="00280C7B"/>
    <w:rsid w:val="002869C1"/>
    <w:rsid w:val="002A5622"/>
    <w:rsid w:val="002A562A"/>
    <w:rsid w:val="002B557E"/>
    <w:rsid w:val="002D2C3E"/>
    <w:rsid w:val="002D6A94"/>
    <w:rsid w:val="002D7D8E"/>
    <w:rsid w:val="002E0176"/>
    <w:rsid w:val="002E3115"/>
    <w:rsid w:val="002E774C"/>
    <w:rsid w:val="002E7BDD"/>
    <w:rsid w:val="002F1D0E"/>
    <w:rsid w:val="002F69E9"/>
    <w:rsid w:val="00304AE2"/>
    <w:rsid w:val="0031517C"/>
    <w:rsid w:val="00315535"/>
    <w:rsid w:val="00315BF4"/>
    <w:rsid w:val="00326435"/>
    <w:rsid w:val="00331C78"/>
    <w:rsid w:val="00335EB4"/>
    <w:rsid w:val="00341229"/>
    <w:rsid w:val="0034299E"/>
    <w:rsid w:val="00346C88"/>
    <w:rsid w:val="00354133"/>
    <w:rsid w:val="003541C2"/>
    <w:rsid w:val="003624ED"/>
    <w:rsid w:val="00365A9C"/>
    <w:rsid w:val="0037040E"/>
    <w:rsid w:val="00374E45"/>
    <w:rsid w:val="00375F6B"/>
    <w:rsid w:val="00377DFD"/>
    <w:rsid w:val="00377EDC"/>
    <w:rsid w:val="00377F63"/>
    <w:rsid w:val="00391E87"/>
    <w:rsid w:val="00394262"/>
    <w:rsid w:val="00396FE1"/>
    <w:rsid w:val="003A1124"/>
    <w:rsid w:val="003A71F0"/>
    <w:rsid w:val="003A7FAB"/>
    <w:rsid w:val="003B0786"/>
    <w:rsid w:val="003B0F1C"/>
    <w:rsid w:val="003B4E8A"/>
    <w:rsid w:val="003B55C3"/>
    <w:rsid w:val="003B72A0"/>
    <w:rsid w:val="003C1C8E"/>
    <w:rsid w:val="003C5C80"/>
    <w:rsid w:val="003C6202"/>
    <w:rsid w:val="003C63B4"/>
    <w:rsid w:val="003D0FE8"/>
    <w:rsid w:val="003D3599"/>
    <w:rsid w:val="003D63AD"/>
    <w:rsid w:val="003E1B84"/>
    <w:rsid w:val="004059B7"/>
    <w:rsid w:val="00417297"/>
    <w:rsid w:val="00421076"/>
    <w:rsid w:val="0042755B"/>
    <w:rsid w:val="00463D42"/>
    <w:rsid w:val="004877EF"/>
    <w:rsid w:val="0049772F"/>
    <w:rsid w:val="004A4316"/>
    <w:rsid w:val="004A72C9"/>
    <w:rsid w:val="004B0667"/>
    <w:rsid w:val="004B32D3"/>
    <w:rsid w:val="004B5701"/>
    <w:rsid w:val="004B6537"/>
    <w:rsid w:val="004B6A93"/>
    <w:rsid w:val="004C16BF"/>
    <w:rsid w:val="004C1B8D"/>
    <w:rsid w:val="004C3ADF"/>
    <w:rsid w:val="004D147F"/>
    <w:rsid w:val="004D227B"/>
    <w:rsid w:val="004D651C"/>
    <w:rsid w:val="004F2055"/>
    <w:rsid w:val="004F2DB6"/>
    <w:rsid w:val="004F2E5D"/>
    <w:rsid w:val="004F3AEA"/>
    <w:rsid w:val="00507CFF"/>
    <w:rsid w:val="00515453"/>
    <w:rsid w:val="0051651E"/>
    <w:rsid w:val="00516668"/>
    <w:rsid w:val="00520DD4"/>
    <w:rsid w:val="00524E33"/>
    <w:rsid w:val="0053395C"/>
    <w:rsid w:val="00555107"/>
    <w:rsid w:val="00556261"/>
    <w:rsid w:val="00557801"/>
    <w:rsid w:val="00557C47"/>
    <w:rsid w:val="0056260C"/>
    <w:rsid w:val="005638D9"/>
    <w:rsid w:val="00577D49"/>
    <w:rsid w:val="00577DA0"/>
    <w:rsid w:val="005803E7"/>
    <w:rsid w:val="00583AAE"/>
    <w:rsid w:val="00583FB3"/>
    <w:rsid w:val="005851CF"/>
    <w:rsid w:val="00590C5F"/>
    <w:rsid w:val="005A10F9"/>
    <w:rsid w:val="005A34C0"/>
    <w:rsid w:val="005C296A"/>
    <w:rsid w:val="005C3D86"/>
    <w:rsid w:val="005D2146"/>
    <w:rsid w:val="005D7EAA"/>
    <w:rsid w:val="005E4EEF"/>
    <w:rsid w:val="005E7338"/>
    <w:rsid w:val="005F5ABE"/>
    <w:rsid w:val="00603B1E"/>
    <w:rsid w:val="00605160"/>
    <w:rsid w:val="0061173C"/>
    <w:rsid w:val="00614E9E"/>
    <w:rsid w:val="0062694D"/>
    <w:rsid w:val="0062715F"/>
    <w:rsid w:val="00632211"/>
    <w:rsid w:val="0063722E"/>
    <w:rsid w:val="00637FB7"/>
    <w:rsid w:val="00640E29"/>
    <w:rsid w:val="00646222"/>
    <w:rsid w:val="006526AB"/>
    <w:rsid w:val="00652E0A"/>
    <w:rsid w:val="00654DD4"/>
    <w:rsid w:val="006571B6"/>
    <w:rsid w:val="00660260"/>
    <w:rsid w:val="006663B4"/>
    <w:rsid w:val="00666EAE"/>
    <w:rsid w:val="006739BA"/>
    <w:rsid w:val="00681B3D"/>
    <w:rsid w:val="00681FB9"/>
    <w:rsid w:val="006845BA"/>
    <w:rsid w:val="006863AE"/>
    <w:rsid w:val="00690736"/>
    <w:rsid w:val="00690A21"/>
    <w:rsid w:val="006A6268"/>
    <w:rsid w:val="006B0CA6"/>
    <w:rsid w:val="006B1173"/>
    <w:rsid w:val="006B4198"/>
    <w:rsid w:val="006E6387"/>
    <w:rsid w:val="006E6686"/>
    <w:rsid w:val="006E7AE5"/>
    <w:rsid w:val="006F0E61"/>
    <w:rsid w:val="006F2B16"/>
    <w:rsid w:val="00705663"/>
    <w:rsid w:val="00706A02"/>
    <w:rsid w:val="007110CD"/>
    <w:rsid w:val="00712E5C"/>
    <w:rsid w:val="007137C1"/>
    <w:rsid w:val="00715D23"/>
    <w:rsid w:val="00717D85"/>
    <w:rsid w:val="00725342"/>
    <w:rsid w:val="00725CFE"/>
    <w:rsid w:val="00726514"/>
    <w:rsid w:val="00731B4C"/>
    <w:rsid w:val="0073499E"/>
    <w:rsid w:val="00735E78"/>
    <w:rsid w:val="0073714C"/>
    <w:rsid w:val="00745930"/>
    <w:rsid w:val="00754687"/>
    <w:rsid w:val="00757E07"/>
    <w:rsid w:val="00762604"/>
    <w:rsid w:val="00763784"/>
    <w:rsid w:val="00763B80"/>
    <w:rsid w:val="0077110F"/>
    <w:rsid w:val="00773469"/>
    <w:rsid w:val="007750EA"/>
    <w:rsid w:val="007823E8"/>
    <w:rsid w:val="00785655"/>
    <w:rsid w:val="00785EFB"/>
    <w:rsid w:val="00787A68"/>
    <w:rsid w:val="00790396"/>
    <w:rsid w:val="00791C53"/>
    <w:rsid w:val="00791D2D"/>
    <w:rsid w:val="007953F6"/>
    <w:rsid w:val="007A3B57"/>
    <w:rsid w:val="007B359A"/>
    <w:rsid w:val="007C0F06"/>
    <w:rsid w:val="007C2CC8"/>
    <w:rsid w:val="007D4629"/>
    <w:rsid w:val="007D4F2B"/>
    <w:rsid w:val="007E2456"/>
    <w:rsid w:val="007F0C25"/>
    <w:rsid w:val="00800ADC"/>
    <w:rsid w:val="0080720E"/>
    <w:rsid w:val="008266F9"/>
    <w:rsid w:val="008348F1"/>
    <w:rsid w:val="00843BEE"/>
    <w:rsid w:val="0084454C"/>
    <w:rsid w:val="00850D2B"/>
    <w:rsid w:val="00851D12"/>
    <w:rsid w:val="008521D0"/>
    <w:rsid w:val="008542FA"/>
    <w:rsid w:val="00854C27"/>
    <w:rsid w:val="00861B1C"/>
    <w:rsid w:val="008733D5"/>
    <w:rsid w:val="008767BA"/>
    <w:rsid w:val="00886446"/>
    <w:rsid w:val="00887FA8"/>
    <w:rsid w:val="008935E0"/>
    <w:rsid w:val="008A1356"/>
    <w:rsid w:val="008A2807"/>
    <w:rsid w:val="008A5850"/>
    <w:rsid w:val="008B019F"/>
    <w:rsid w:val="008B4B3E"/>
    <w:rsid w:val="008B5176"/>
    <w:rsid w:val="008B663A"/>
    <w:rsid w:val="008C6E63"/>
    <w:rsid w:val="008D1270"/>
    <w:rsid w:val="008D30E9"/>
    <w:rsid w:val="008D45AD"/>
    <w:rsid w:val="00902A71"/>
    <w:rsid w:val="00904FAB"/>
    <w:rsid w:val="00921E0E"/>
    <w:rsid w:val="009221D5"/>
    <w:rsid w:val="00925371"/>
    <w:rsid w:val="00941B36"/>
    <w:rsid w:val="009428D7"/>
    <w:rsid w:val="00942DF0"/>
    <w:rsid w:val="00944F7D"/>
    <w:rsid w:val="00946799"/>
    <w:rsid w:val="009630B1"/>
    <w:rsid w:val="009703DB"/>
    <w:rsid w:val="009727B0"/>
    <w:rsid w:val="00972B9A"/>
    <w:rsid w:val="00974A3A"/>
    <w:rsid w:val="00974C1B"/>
    <w:rsid w:val="009753AB"/>
    <w:rsid w:val="009810AB"/>
    <w:rsid w:val="009872E2"/>
    <w:rsid w:val="009A3337"/>
    <w:rsid w:val="009A37E7"/>
    <w:rsid w:val="009A46CE"/>
    <w:rsid w:val="009B0DE5"/>
    <w:rsid w:val="009B472D"/>
    <w:rsid w:val="009B4734"/>
    <w:rsid w:val="009C6F35"/>
    <w:rsid w:val="009C70D7"/>
    <w:rsid w:val="009E366C"/>
    <w:rsid w:val="009E3D0C"/>
    <w:rsid w:val="009E45FD"/>
    <w:rsid w:val="009E49C0"/>
    <w:rsid w:val="009E5483"/>
    <w:rsid w:val="009E7619"/>
    <w:rsid w:val="009F1E7C"/>
    <w:rsid w:val="009F3895"/>
    <w:rsid w:val="00A06CAB"/>
    <w:rsid w:val="00A06F0C"/>
    <w:rsid w:val="00A10D51"/>
    <w:rsid w:val="00A14875"/>
    <w:rsid w:val="00A161FC"/>
    <w:rsid w:val="00A16295"/>
    <w:rsid w:val="00A1704A"/>
    <w:rsid w:val="00A2091D"/>
    <w:rsid w:val="00A3052F"/>
    <w:rsid w:val="00A319CF"/>
    <w:rsid w:val="00A45B04"/>
    <w:rsid w:val="00A57893"/>
    <w:rsid w:val="00A60E14"/>
    <w:rsid w:val="00A62538"/>
    <w:rsid w:val="00A64D7B"/>
    <w:rsid w:val="00A674A2"/>
    <w:rsid w:val="00A71CE8"/>
    <w:rsid w:val="00A81CD0"/>
    <w:rsid w:val="00A83AED"/>
    <w:rsid w:val="00A87483"/>
    <w:rsid w:val="00AA2F20"/>
    <w:rsid w:val="00AA6D20"/>
    <w:rsid w:val="00AB04B8"/>
    <w:rsid w:val="00AB186C"/>
    <w:rsid w:val="00AB7012"/>
    <w:rsid w:val="00AC0B73"/>
    <w:rsid w:val="00AD117B"/>
    <w:rsid w:val="00AD2A3B"/>
    <w:rsid w:val="00AD3C89"/>
    <w:rsid w:val="00AE0282"/>
    <w:rsid w:val="00AF7A51"/>
    <w:rsid w:val="00B01D62"/>
    <w:rsid w:val="00B023E6"/>
    <w:rsid w:val="00B100FC"/>
    <w:rsid w:val="00B1250E"/>
    <w:rsid w:val="00B156F8"/>
    <w:rsid w:val="00B208D4"/>
    <w:rsid w:val="00B22CF4"/>
    <w:rsid w:val="00B23B45"/>
    <w:rsid w:val="00B371B0"/>
    <w:rsid w:val="00B4292B"/>
    <w:rsid w:val="00B43112"/>
    <w:rsid w:val="00B43DA5"/>
    <w:rsid w:val="00B4630F"/>
    <w:rsid w:val="00B50BF0"/>
    <w:rsid w:val="00B52EDE"/>
    <w:rsid w:val="00B72969"/>
    <w:rsid w:val="00B837B7"/>
    <w:rsid w:val="00B85E7D"/>
    <w:rsid w:val="00B94609"/>
    <w:rsid w:val="00BA4F18"/>
    <w:rsid w:val="00BB3D02"/>
    <w:rsid w:val="00BB5B72"/>
    <w:rsid w:val="00BC2059"/>
    <w:rsid w:val="00BC3AB4"/>
    <w:rsid w:val="00BC3C7C"/>
    <w:rsid w:val="00BD4DF8"/>
    <w:rsid w:val="00BE550C"/>
    <w:rsid w:val="00BE6624"/>
    <w:rsid w:val="00BF006A"/>
    <w:rsid w:val="00C061B8"/>
    <w:rsid w:val="00C106DA"/>
    <w:rsid w:val="00C13155"/>
    <w:rsid w:val="00C25649"/>
    <w:rsid w:val="00C30C0B"/>
    <w:rsid w:val="00C33232"/>
    <w:rsid w:val="00C42D5B"/>
    <w:rsid w:val="00C50706"/>
    <w:rsid w:val="00C57C13"/>
    <w:rsid w:val="00C61551"/>
    <w:rsid w:val="00C65414"/>
    <w:rsid w:val="00C768FB"/>
    <w:rsid w:val="00C76B48"/>
    <w:rsid w:val="00C84876"/>
    <w:rsid w:val="00C9126B"/>
    <w:rsid w:val="00C9455E"/>
    <w:rsid w:val="00C96700"/>
    <w:rsid w:val="00C96DA8"/>
    <w:rsid w:val="00CA11F5"/>
    <w:rsid w:val="00CA3696"/>
    <w:rsid w:val="00CA5424"/>
    <w:rsid w:val="00CA6CD7"/>
    <w:rsid w:val="00CA7570"/>
    <w:rsid w:val="00CB457F"/>
    <w:rsid w:val="00CC254B"/>
    <w:rsid w:val="00CC43C8"/>
    <w:rsid w:val="00CC485F"/>
    <w:rsid w:val="00CD101F"/>
    <w:rsid w:val="00CE0A25"/>
    <w:rsid w:val="00CE2468"/>
    <w:rsid w:val="00CE60F8"/>
    <w:rsid w:val="00CF1CE6"/>
    <w:rsid w:val="00CF630A"/>
    <w:rsid w:val="00D002CA"/>
    <w:rsid w:val="00D05758"/>
    <w:rsid w:val="00D10EAB"/>
    <w:rsid w:val="00D1110B"/>
    <w:rsid w:val="00D112F2"/>
    <w:rsid w:val="00D14D70"/>
    <w:rsid w:val="00D16A98"/>
    <w:rsid w:val="00D20258"/>
    <w:rsid w:val="00D24FA4"/>
    <w:rsid w:val="00D30FBA"/>
    <w:rsid w:val="00D339C4"/>
    <w:rsid w:val="00D33F4A"/>
    <w:rsid w:val="00D40FED"/>
    <w:rsid w:val="00D410F9"/>
    <w:rsid w:val="00D461CC"/>
    <w:rsid w:val="00D46642"/>
    <w:rsid w:val="00D47BCA"/>
    <w:rsid w:val="00D6076C"/>
    <w:rsid w:val="00D62DB6"/>
    <w:rsid w:val="00D63A2E"/>
    <w:rsid w:val="00D724B2"/>
    <w:rsid w:val="00D85032"/>
    <w:rsid w:val="00D8605A"/>
    <w:rsid w:val="00D972FF"/>
    <w:rsid w:val="00DA134C"/>
    <w:rsid w:val="00DA1FD1"/>
    <w:rsid w:val="00DA296A"/>
    <w:rsid w:val="00DB17D9"/>
    <w:rsid w:val="00DC1C90"/>
    <w:rsid w:val="00DC24E2"/>
    <w:rsid w:val="00DD139D"/>
    <w:rsid w:val="00DE39C5"/>
    <w:rsid w:val="00DE4AD6"/>
    <w:rsid w:val="00DE5AE3"/>
    <w:rsid w:val="00DF1BDA"/>
    <w:rsid w:val="00E07A11"/>
    <w:rsid w:val="00E16B8A"/>
    <w:rsid w:val="00E25DB4"/>
    <w:rsid w:val="00E30E40"/>
    <w:rsid w:val="00E32F00"/>
    <w:rsid w:val="00E3311D"/>
    <w:rsid w:val="00E35A7A"/>
    <w:rsid w:val="00E42858"/>
    <w:rsid w:val="00E4725B"/>
    <w:rsid w:val="00E5033B"/>
    <w:rsid w:val="00E54817"/>
    <w:rsid w:val="00E54AFC"/>
    <w:rsid w:val="00E560AE"/>
    <w:rsid w:val="00E56726"/>
    <w:rsid w:val="00E60D2A"/>
    <w:rsid w:val="00E61C43"/>
    <w:rsid w:val="00E65C39"/>
    <w:rsid w:val="00E670E0"/>
    <w:rsid w:val="00E679A6"/>
    <w:rsid w:val="00E953B0"/>
    <w:rsid w:val="00E96174"/>
    <w:rsid w:val="00EA1266"/>
    <w:rsid w:val="00EA1349"/>
    <w:rsid w:val="00EB2C2B"/>
    <w:rsid w:val="00EB7A1E"/>
    <w:rsid w:val="00EC6691"/>
    <w:rsid w:val="00ED1C4A"/>
    <w:rsid w:val="00ED1F28"/>
    <w:rsid w:val="00ED5D81"/>
    <w:rsid w:val="00EE600C"/>
    <w:rsid w:val="00F01EEE"/>
    <w:rsid w:val="00F03D59"/>
    <w:rsid w:val="00F05EE1"/>
    <w:rsid w:val="00F10982"/>
    <w:rsid w:val="00F10C8D"/>
    <w:rsid w:val="00F14500"/>
    <w:rsid w:val="00F22A1D"/>
    <w:rsid w:val="00F23BA6"/>
    <w:rsid w:val="00F247ED"/>
    <w:rsid w:val="00F262B4"/>
    <w:rsid w:val="00F37016"/>
    <w:rsid w:val="00F466BE"/>
    <w:rsid w:val="00F55721"/>
    <w:rsid w:val="00F55871"/>
    <w:rsid w:val="00F57BE0"/>
    <w:rsid w:val="00F666F5"/>
    <w:rsid w:val="00F73D5A"/>
    <w:rsid w:val="00F760A9"/>
    <w:rsid w:val="00F763B7"/>
    <w:rsid w:val="00F769C5"/>
    <w:rsid w:val="00F82826"/>
    <w:rsid w:val="00F83862"/>
    <w:rsid w:val="00F84B89"/>
    <w:rsid w:val="00F9153E"/>
    <w:rsid w:val="00F95D9E"/>
    <w:rsid w:val="00FA15A2"/>
    <w:rsid w:val="00FA5746"/>
    <w:rsid w:val="00FB0951"/>
    <w:rsid w:val="00FB27C0"/>
    <w:rsid w:val="00FC0C8B"/>
    <w:rsid w:val="00FC2863"/>
    <w:rsid w:val="00FC4C36"/>
    <w:rsid w:val="00FD1C8F"/>
    <w:rsid w:val="00FE04D3"/>
    <w:rsid w:val="00FE1BB5"/>
    <w:rsid w:val="00FE3316"/>
    <w:rsid w:val="00FF0A41"/>
    <w:rsid w:val="00FF1446"/>
    <w:rsid w:val="00FF15A2"/>
    <w:rsid w:val="00FF4B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14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18"/>
      <w:szCs w:val="18"/>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7137C1"/>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b/>
      <w:color w:val="365F91"/>
      <w:sz w:val="28"/>
    </w:rPr>
  </w:style>
  <w:style w:type="character" w:customStyle="1" w:styleId="Kop2Char">
    <w:name w:val="Kop 2 Char"/>
    <w:basedOn w:val="Standaardalinea-lettertype"/>
    <w:link w:val="Kop2"/>
    <w:uiPriority w:val="99"/>
    <w:locked/>
    <w:rPr>
      <w:rFonts w:ascii="Cambria" w:eastAsia="MS Gothic" w:hAnsi="Cambria"/>
      <w:b/>
      <w:color w:val="4F81BD"/>
      <w:sz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pPr>
      <w:tabs>
        <w:tab w:val="center" w:pos="4703"/>
        <w:tab w:val="right" w:pos="9406"/>
      </w:tabs>
    </w:pPr>
    <w:rPr>
      <w:sz w:val="20"/>
      <w:szCs w:val="20"/>
    </w:rPr>
  </w:style>
  <w:style w:type="character" w:customStyle="1" w:styleId="KoptekstChar">
    <w:name w:val="Koptekst Char"/>
    <w:basedOn w:val="Standaardalinea-lettertype"/>
    <w:link w:val="Koptekst"/>
    <w:uiPriority w:val="99"/>
    <w:locked/>
  </w:style>
  <w:style w:type="paragraph" w:styleId="Voettekst">
    <w:name w:val="footer"/>
    <w:basedOn w:val="Standaard"/>
    <w:link w:val="VoettekstChar"/>
    <w:uiPriority w:val="99"/>
    <w:pPr>
      <w:tabs>
        <w:tab w:val="center" w:pos="4703"/>
        <w:tab w:val="right" w:pos="9406"/>
      </w:tabs>
    </w:pPr>
    <w:rPr>
      <w:sz w:val="15"/>
      <w:szCs w:val="20"/>
    </w:rPr>
  </w:style>
  <w:style w:type="character" w:customStyle="1" w:styleId="VoettekstChar">
    <w:name w:val="Voettekst Char"/>
    <w:basedOn w:val="Standaardalinea-lettertype"/>
    <w:link w:val="Voettekst"/>
    <w:uiPriority w:val="99"/>
    <w:locked/>
    <w:rPr>
      <w:rFonts w:ascii="Verdana" w:hAnsi="Verdana"/>
      <w:sz w:val="15"/>
    </w:rPr>
  </w:style>
  <w:style w:type="paragraph" w:styleId="Geenafstand">
    <w:name w:val="No Spacing"/>
    <w:uiPriority w:val="1"/>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rPr>
  </w:style>
  <w:style w:type="character" w:customStyle="1" w:styleId="BallontekstChar">
    <w:name w:val="Ballontekst Char"/>
    <w:basedOn w:val="Standaardalinea-lettertype"/>
    <w:link w:val="Ballontekst"/>
    <w:uiPriority w:val="99"/>
    <w:semiHidden/>
    <w:locked/>
    <w:rPr>
      <w:rFonts w:ascii="Tahoma" w:hAnsi="Tahoma"/>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5"/>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before="1474"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199"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color w:val="808080"/>
    </w:rPr>
  </w:style>
  <w:style w:type="paragraph" w:customStyle="1" w:styleId="Huisstijl-Voettekst">
    <w:name w:val="Huisstijl - Voettekst"/>
    <w:basedOn w:val="Voettekst"/>
    <w:uiPriority w:val="99"/>
    <w:rPr>
      <w:sz w:val="13"/>
    </w:rPr>
  </w:style>
  <w:style w:type="paragraph" w:customStyle="1" w:styleId="Huisstijl-RapportonderdeelStatus">
    <w:name w:val="Huisstijl - Rapportonderdeel: Status"/>
    <w:basedOn w:val="Huisstijl-Plattetekst"/>
    <w:uiPriority w:val="99"/>
    <w:pPr>
      <w:spacing w:before="60" w:line="240" w:lineRule="exact"/>
    </w:pPr>
    <w:rPr>
      <w:b/>
      <w:sz w:val="24"/>
      <w:szCs w:val="16"/>
    </w:rPr>
  </w:style>
  <w:style w:type="paragraph" w:customStyle="1" w:styleId="Huisstijl-Doctype">
    <w:name w:val="Huisstijl - Doctype"/>
    <w:basedOn w:val="Huisstijl-RapportonderdeelStatus"/>
    <w:uiPriority w:val="99"/>
    <w:pPr>
      <w:framePr w:wrap="around" w:hAnchor="text"/>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pPr>
      <w:tabs>
        <w:tab w:val="right" w:pos="1344"/>
        <w:tab w:val="left" w:pos="1442"/>
      </w:tabs>
      <w:spacing w:line="199" w:lineRule="exact"/>
      <w:contextualSpacing/>
    </w:pPr>
    <w:rPr>
      <w:noProof/>
      <w:sz w:val="13"/>
      <w:szCs w:val="13"/>
      <w:lang w:eastAsia="en-US"/>
    </w:rPr>
  </w:style>
  <w:style w:type="paragraph" w:customStyle="1" w:styleId="Huisstijl-AgendagegevensW1">
    <w:name w:val="Huisstijl - Agendagegevens W1"/>
    <w:basedOn w:val="Huisstijl-Agendagegevens"/>
    <w:uiPriority w:val="99"/>
    <w:pPr>
      <w:tabs>
        <w:tab w:val="clear" w:pos="1344"/>
        <w:tab w:val="clear" w:pos="1442"/>
        <w:tab w:val="left" w:pos="1956"/>
      </w:tabs>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Huisstijl-Kop">
    <w:name w:val="Huisstijl - Kop"/>
    <w:basedOn w:val="Standaard"/>
    <w:next w:val="Standaard"/>
    <w:uiPriority w:val="99"/>
    <w:pPr>
      <w:spacing w:after="284" w:line="284" w:lineRule="exact"/>
    </w:pPr>
    <w:rPr>
      <w:b/>
      <w:szCs w:val="17"/>
    </w:rPr>
  </w:style>
  <w:style w:type="paragraph" w:customStyle="1" w:styleId="Huisstijl-Titel">
    <w:name w:val="Huisstijl - Titel"/>
    <w:basedOn w:val="Standaard"/>
    <w:uiPriority w:val="99"/>
    <w:pPr>
      <w:spacing w:before="360"/>
    </w:pPr>
    <w:rPr>
      <w:b/>
      <w:sz w:val="36"/>
    </w:rPr>
  </w:style>
  <w:style w:type="paragraph" w:customStyle="1" w:styleId="Huisstijl-Subtitel">
    <w:name w:val="Huisstijl - Subtitel"/>
    <w:basedOn w:val="Huisstijl-Titel"/>
    <w:uiPriority w:val="99"/>
    <w:pPr>
      <w:spacing w:before="220" w:line="567" w:lineRule="exact"/>
    </w:pPr>
    <w:rPr>
      <w:b w:val="0"/>
      <w:sz w:val="28"/>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noProof/>
      <w:sz w:val="13"/>
      <w:szCs w:val="13"/>
      <w:lang w:eastAsia="en-US"/>
    </w:rPr>
  </w:style>
  <w:style w:type="paragraph" w:customStyle="1" w:styleId="Huisstijl-RapportonderdeelInhoudsopgave">
    <w:name w:val="Huisstijl - Rapportonderdeel: Inhoudsopgave"/>
    <w:basedOn w:val="Huisstijl-RapportonderdeelStatus"/>
    <w:uiPriority w:val="99"/>
    <w:pPr>
      <w:widowControl w:val="0"/>
      <w:suppressAutoHyphens/>
      <w:autoSpaceDN w:val="0"/>
      <w:spacing w:after="740"/>
      <w:textAlignment w:val="baseline"/>
    </w:pPr>
    <w:rPr>
      <w:rFonts w:cs="Lohit Hindi"/>
      <w:noProof/>
      <w:kern w:val="3"/>
      <w:szCs w:val="24"/>
      <w:lang w:eastAsia="zh-CN" w:bidi="hi-IN"/>
    </w:rPr>
  </w:style>
  <w:style w:type="paragraph" w:styleId="Inhopg1">
    <w:name w:val="toc 1"/>
    <w:basedOn w:val="Standaard"/>
    <w:next w:val="Standaard"/>
    <w:uiPriority w:val="99"/>
    <w:locked/>
    <w:pPr>
      <w:widowControl w:val="0"/>
      <w:tabs>
        <w:tab w:val="left" w:pos="0"/>
        <w:tab w:val="left" w:pos="284"/>
        <w:tab w:val="right" w:pos="8199"/>
      </w:tabs>
      <w:suppressAutoHyphens/>
      <w:autoSpaceDN w:val="0"/>
      <w:spacing w:before="240" w:line="240" w:lineRule="exact"/>
      <w:textAlignment w:val="baseline"/>
    </w:pPr>
    <w:rPr>
      <w:rFonts w:cs="Mangal"/>
      <w:b/>
      <w:noProof/>
      <w:kern w:val="3"/>
      <w:szCs w:val="21"/>
      <w:lang w:eastAsia="zh-CN" w:bidi="hi-IN"/>
    </w:rPr>
  </w:style>
  <w:style w:type="paragraph" w:styleId="Inhopg2">
    <w:name w:val="toc 2"/>
    <w:basedOn w:val="Standaard"/>
    <w:next w:val="Standaard"/>
    <w:uiPriority w:val="99"/>
    <w:locked/>
    <w:pPr>
      <w:widowControl w:val="0"/>
      <w:tabs>
        <w:tab w:val="left" w:pos="630"/>
        <w:tab w:val="right" w:pos="8199"/>
      </w:tabs>
      <w:suppressAutoHyphens/>
      <w:autoSpaceDN w:val="0"/>
      <w:spacing w:line="284" w:lineRule="exact"/>
      <w:ind w:left="624" w:hanging="340"/>
      <w:textAlignment w:val="baseline"/>
    </w:pPr>
    <w:rPr>
      <w:rFonts w:cs="Mangal"/>
      <w:noProof/>
      <w:kern w:val="3"/>
      <w:szCs w:val="21"/>
      <w:lang w:eastAsia="zh-CN" w:bidi="hi-IN"/>
    </w:rPr>
  </w:style>
  <w:style w:type="paragraph" w:styleId="Inhopg3">
    <w:name w:val="toc 3"/>
    <w:basedOn w:val="Standaard"/>
    <w:next w:val="Standaard"/>
    <w:uiPriority w:val="99"/>
    <w:locked/>
    <w:pPr>
      <w:widowControl w:val="0"/>
      <w:tabs>
        <w:tab w:val="left" w:pos="0"/>
        <w:tab w:val="right" w:pos="8199"/>
      </w:tabs>
      <w:suppressAutoHyphens/>
      <w:autoSpaceDN w:val="0"/>
      <w:spacing w:line="284" w:lineRule="exact"/>
      <w:ind w:left="1417" w:hanging="340"/>
      <w:textAlignment w:val="baseline"/>
    </w:pPr>
    <w:rPr>
      <w:rFonts w:cs="Mangal"/>
      <w:noProof/>
      <w:kern w:val="3"/>
      <w:szCs w:val="21"/>
      <w:lang w:eastAsia="zh-CN" w:bidi="hi-IN"/>
    </w:rPr>
  </w:style>
  <w:style w:type="paragraph" w:customStyle="1" w:styleId="Huisstijl-Hoofdstukgenummerd">
    <w:name w:val="Huisstijl - Hoofdstuk (genummerd)"/>
    <w:basedOn w:val="Standaard"/>
    <w:next w:val="Huisstijl-Plattetekst"/>
    <w:uiPriority w:val="99"/>
    <w:pPr>
      <w:widowControl w:val="0"/>
      <w:numPr>
        <w:numId w:val="3"/>
      </w:numPr>
      <w:tabs>
        <w:tab w:val="left" w:pos="0"/>
      </w:tabs>
      <w:suppressAutoHyphens/>
      <w:autoSpaceDN w:val="0"/>
      <w:spacing w:after="220" w:line="300" w:lineRule="exact"/>
      <w:textAlignment w:val="baseline"/>
      <w:outlineLvl w:val="0"/>
    </w:pPr>
    <w:rPr>
      <w:rFonts w:cs="Lohit Hindi"/>
      <w:b/>
      <w:kern w:val="3"/>
      <w:sz w:val="24"/>
      <w:szCs w:val="24"/>
      <w:lang w:eastAsia="zh-CN" w:bidi="hi-IN"/>
    </w:rPr>
  </w:style>
  <w:style w:type="paragraph" w:customStyle="1" w:styleId="Huisstijl-Paragraafgenummerd">
    <w:name w:val="Huisstijl - Paragraaf (genummerd)"/>
    <w:basedOn w:val="Huisstijl-Hoofdstukgenummerd"/>
    <w:next w:val="Huisstijl-Plattetekst"/>
    <w:uiPriority w:val="99"/>
    <w:pPr>
      <w:numPr>
        <w:ilvl w:val="1"/>
      </w:numPr>
      <w:tabs>
        <w:tab w:val="clear" w:pos="340"/>
      </w:tabs>
      <w:spacing w:before="220" w:line="240" w:lineRule="exact"/>
      <w:ind w:left="454" w:hanging="454"/>
      <w:outlineLvl w:val="1"/>
    </w:pPr>
    <w:rPr>
      <w:sz w:val="18"/>
    </w:rPr>
  </w:style>
  <w:style w:type="paragraph" w:customStyle="1" w:styleId="Huisstijl-Subparagraafgenummerd">
    <w:name w:val="Huisstijl - Subparagraaf (genummerd)"/>
    <w:basedOn w:val="Standaard"/>
    <w:next w:val="Huisstijl-Plattetekst"/>
    <w:uiPriority w:val="99"/>
    <w:pPr>
      <w:widowControl w:val="0"/>
      <w:numPr>
        <w:ilvl w:val="2"/>
        <w:numId w:val="3"/>
      </w:numPr>
      <w:tabs>
        <w:tab w:val="left" w:pos="0"/>
      </w:tabs>
      <w:suppressAutoHyphens/>
      <w:autoSpaceDN w:val="0"/>
      <w:spacing w:before="220" w:after="220" w:line="240" w:lineRule="exact"/>
      <w:textAlignment w:val="baseline"/>
      <w:outlineLvl w:val="2"/>
    </w:pPr>
    <w:rPr>
      <w:rFonts w:cs="Lohit Hindi"/>
      <w:b/>
      <w:kern w:val="3"/>
      <w:szCs w:val="24"/>
      <w:lang w:eastAsia="zh-CN" w:bidi="hi-IN"/>
    </w:rPr>
  </w:style>
  <w:style w:type="paragraph" w:customStyle="1" w:styleId="Huisstijl-RapportonderdeelBijlagen">
    <w:name w:val="Huisstijl - Rapportonderdeel: Bijlagen"/>
    <w:basedOn w:val="Standaard"/>
    <w:next w:val="Huisstijl-Plattetekst"/>
    <w:uiPriority w:val="99"/>
    <w:pPr>
      <w:spacing w:line="440" w:lineRule="exact"/>
      <w:outlineLvl w:val="0"/>
    </w:pPr>
    <w:rPr>
      <w:b/>
      <w:sz w:val="36"/>
    </w:rPr>
  </w:style>
  <w:style w:type="paragraph" w:customStyle="1" w:styleId="Huisstijl-Plattetekst">
    <w:name w:val="Huisstijl - Platte tekst"/>
    <w:basedOn w:val="Standaard"/>
    <w:uiPriority w:val="99"/>
  </w:style>
  <w:style w:type="paragraph" w:customStyle="1" w:styleId="Huisstijl-Bijlagekopjegenummerd">
    <w:name w:val="Huisstijl - Bijlage kopje (genummerd)"/>
    <w:basedOn w:val="Huisstijl-Plattetekst"/>
    <w:next w:val="Huisstijl-Plattetekst"/>
    <w:uiPriority w:val="99"/>
    <w:pPr>
      <w:numPr>
        <w:numId w:val="2"/>
      </w:numPr>
      <w:spacing w:after="220" w:line="300" w:lineRule="exact"/>
      <w:outlineLvl w:val="0"/>
    </w:pPr>
    <w:rPr>
      <w:b/>
      <w:sz w:val="24"/>
    </w:rPr>
  </w:style>
  <w:style w:type="paragraph" w:styleId="Lijstalinea">
    <w:name w:val="List Paragraph"/>
    <w:basedOn w:val="Standaard"/>
    <w:uiPriority w:val="99"/>
    <w:qFormat/>
    <w:pPr>
      <w:ind w:left="720"/>
      <w:contextualSpacing/>
    </w:pPr>
  </w:style>
  <w:style w:type="paragraph" w:customStyle="1" w:styleId="Huisstijl-Kadertekst">
    <w:name w:val="Huisstijl - Kadertekst"/>
    <w:basedOn w:val="Huisstijl-Plattetekst"/>
    <w:uiPriority w:val="99"/>
    <w:rPr>
      <w:i/>
      <w:lang w:eastAsia="zh-CN" w:bidi="hi-IN"/>
    </w:rPr>
  </w:style>
  <w:style w:type="paragraph" w:customStyle="1" w:styleId="Huisstijl-RapportonderdeelLiteratuurlijst">
    <w:name w:val="Huisstijl - Rapportonderdeel: Literatuurlijst"/>
    <w:basedOn w:val="Huisstijl-Plattetekst"/>
    <w:next w:val="Huisstijl-Plattetekst"/>
    <w:uiPriority w:val="99"/>
    <w:pPr>
      <w:spacing w:line="284" w:lineRule="exact"/>
      <w:outlineLvl w:val="0"/>
    </w:pPr>
    <w:rPr>
      <w:b/>
      <w:sz w:val="24"/>
      <w:szCs w:val="24"/>
    </w:rPr>
  </w:style>
  <w:style w:type="paragraph" w:customStyle="1" w:styleId="Huisstijl-Referentiegegevens">
    <w:name w:val="Huisstijl - Referentiegegevens"/>
    <w:basedOn w:val="Huisstijl-Voettekst"/>
    <w:uiPriority w:val="99"/>
    <w:pPr>
      <w:jc w:val="right"/>
    </w:pPr>
  </w:style>
  <w:style w:type="paragraph" w:customStyle="1" w:styleId="Huisstijl-RapportonderdeelVoorwoord">
    <w:name w:val="Huisstijl - Rapportonderdeel: Voorwoord"/>
    <w:basedOn w:val="Huisstijl-RapportonderdeelStatus"/>
    <w:next w:val="Huisstijl-Plattetekst"/>
    <w:uiPriority w:val="99"/>
    <w:pPr>
      <w:spacing w:after="240" w:line="284" w:lineRule="exact"/>
      <w:outlineLvl w:val="0"/>
    </w:pPr>
  </w:style>
  <w:style w:type="paragraph" w:customStyle="1" w:styleId="Huisstijl-Tussenkop">
    <w:name w:val="Huisstijl - Tussenkop"/>
    <w:basedOn w:val="Huisstijl-Plattetekst"/>
    <w:uiPriority w:val="99"/>
    <w:rPr>
      <w:b/>
      <w:lang w:eastAsia="zh-CN" w:bidi="hi-IN"/>
    </w:rPr>
  </w:style>
  <w:style w:type="paragraph" w:customStyle="1" w:styleId="Huisstijl-KopjeAfbeeldingGrafiek">
    <w:name w:val="Huisstijl - Kopje Afbeelding / Grafiek"/>
    <w:basedOn w:val="Huisstijl-Tussenkop"/>
    <w:next w:val="Huisstijl-Tabelgegevens"/>
    <w:uiPriority w:val="99"/>
  </w:style>
  <w:style w:type="table" w:customStyle="1" w:styleId="Style1">
    <w:name w:val="Style1"/>
    <w:uiPriority w:val="99"/>
    <w:rPr>
      <w:sz w:val="16"/>
      <w:szCs w:val="20"/>
    </w:rPr>
    <w:tblPr>
      <w:tblInd w:w="0" w:type="dxa"/>
      <w:tblCellMar>
        <w:top w:w="0" w:type="dxa"/>
        <w:left w:w="108" w:type="dxa"/>
        <w:bottom w:w="0" w:type="dxa"/>
        <w:right w:w="108" w:type="dxa"/>
      </w:tblCellMar>
    </w:tblPr>
  </w:style>
  <w:style w:type="table" w:customStyle="1" w:styleId="Huisstijl-Tabel">
    <w:name w:val="Huisstijl - Tabel"/>
    <w:uiPriority w:val="99"/>
    <w:pPr>
      <w:spacing w:line="255" w:lineRule="exact"/>
    </w:pPr>
    <w:rPr>
      <w:sz w:val="16"/>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Huisstijl-Tabelgegevens">
    <w:name w:val="Huisstijl - Tabel gegevens"/>
    <w:basedOn w:val="Huisstijl-KopjeAfbeeldingGrafiek"/>
    <w:uiPriority w:val="99"/>
    <w:pPr>
      <w:spacing w:line="255" w:lineRule="exact"/>
    </w:pPr>
    <w:rPr>
      <w:b w:val="0"/>
      <w:sz w:val="16"/>
    </w:rPr>
  </w:style>
  <w:style w:type="paragraph" w:customStyle="1" w:styleId="Huisstijl-Tabelkolomtitels">
    <w:name w:val="Huisstijl - Tabel kolomtitels"/>
    <w:basedOn w:val="Huisstijl-Tabelgegevens"/>
    <w:uiPriority w:val="99"/>
    <w:rPr>
      <w:b/>
    </w:rPr>
  </w:style>
  <w:style w:type="paragraph" w:styleId="Bijschrift">
    <w:name w:val="caption"/>
    <w:basedOn w:val="Standaard"/>
    <w:next w:val="Standaard"/>
    <w:uiPriority w:val="99"/>
    <w:qFormat/>
    <w:locked/>
    <w:rPr>
      <w:b/>
      <w:bCs/>
    </w:rPr>
  </w:style>
  <w:style w:type="paragraph" w:customStyle="1" w:styleId="Huisstijl-BijschriftTabel">
    <w:name w:val="Huisstijl - Bijschrift Tabel"/>
    <w:basedOn w:val="Bijschrift"/>
    <w:uiPriority w:val="99"/>
  </w:style>
  <w:style w:type="paragraph" w:customStyle="1" w:styleId="Huisstijl-AgendagegevensGroot">
    <w:name w:val="Huisstijl - Agendagegevens Groot"/>
    <w:basedOn w:val="Huisstijl-Agendagegevens"/>
    <w:uiPriority w:val="99"/>
    <w:pPr>
      <w:tabs>
        <w:tab w:val="clear" w:pos="1344"/>
        <w:tab w:val="clear" w:pos="1442"/>
        <w:tab w:val="right" w:pos="1786"/>
        <w:tab w:val="left" w:pos="1956"/>
      </w:tabs>
      <w:ind w:left="1945" w:hanging="1945"/>
    </w:pPr>
    <w:rPr>
      <w:b/>
      <w:sz w:val="16"/>
    </w:rPr>
  </w:style>
  <w:style w:type="paragraph" w:customStyle="1" w:styleId="Huisstijl-AgendagegevensGrootW1">
    <w:name w:val="Huisstijl - Agendagegevens Groot W1"/>
    <w:basedOn w:val="Huisstijl-AgendagegevensGroot"/>
    <w:uiPriority w:val="99"/>
    <w:pPr>
      <w:spacing w:before="200"/>
    </w:pPr>
  </w:style>
  <w:style w:type="paragraph" w:customStyle="1" w:styleId="Huisstijl-Bijlagekopje">
    <w:name w:val="Huisstijl - Bijlage kopje"/>
    <w:basedOn w:val="Huisstijl-Plattetekst"/>
    <w:next w:val="Huisstijl-Plattetekst"/>
    <w:uiPriority w:val="99"/>
    <w:pPr>
      <w:outlineLvl w:val="0"/>
    </w:pPr>
    <w:rPr>
      <w:b/>
      <w:sz w:val="24"/>
    </w:rPr>
  </w:style>
  <w:style w:type="character" w:styleId="Hyperlink">
    <w:name w:val="Hyperlink"/>
    <w:basedOn w:val="Standaardalinea-lettertype"/>
    <w:uiPriority w:val="99"/>
    <w:rPr>
      <w:rFonts w:cs="Times New Roman"/>
      <w:color w:val="0000FF"/>
      <w:u w:val="single"/>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rPr>
      <w:sz w:val="20"/>
      <w:szCs w:val="20"/>
    </w:rPr>
  </w:style>
  <w:style w:type="numbering" w:customStyle="1" w:styleId="WWOutlineListStyle">
    <w:name w:val="WW_OutlineListStyle"/>
    <w:pPr>
      <w:numPr>
        <w:numId w:val="1"/>
      </w:numPr>
    </w:pPr>
  </w:style>
  <w:style w:type="paragraph" w:customStyle="1" w:styleId="Default">
    <w:name w:val="Default"/>
    <w:rsid w:val="002E7BDD"/>
    <w:pPr>
      <w:autoSpaceDE w:val="0"/>
      <w:autoSpaceDN w:val="0"/>
      <w:adjustRightInd w:val="0"/>
    </w:pPr>
    <w:rPr>
      <w:rFonts w:cs="Verdana"/>
      <w:color w:val="000000"/>
      <w:sz w:val="24"/>
      <w:szCs w:val="24"/>
    </w:rPr>
  </w:style>
  <w:style w:type="character" w:styleId="Voetnootmarkering">
    <w:name w:val="footnote reference"/>
    <w:basedOn w:val="Standaardalinea-lettertype"/>
    <w:uiPriority w:val="99"/>
    <w:semiHidden/>
    <w:unhideWhenUsed/>
    <w:rsid w:val="00AE0282"/>
    <w:rPr>
      <w:vertAlign w:val="superscript"/>
    </w:rPr>
  </w:style>
  <w:style w:type="character" w:styleId="Verwijzingopmerking">
    <w:name w:val="annotation reference"/>
    <w:basedOn w:val="Standaardalinea-lettertype"/>
    <w:uiPriority w:val="99"/>
    <w:semiHidden/>
    <w:unhideWhenUsed/>
    <w:rsid w:val="008733D5"/>
    <w:rPr>
      <w:sz w:val="16"/>
      <w:szCs w:val="16"/>
    </w:rPr>
  </w:style>
  <w:style w:type="paragraph" w:styleId="Tekstopmerking">
    <w:name w:val="annotation text"/>
    <w:basedOn w:val="Standaard"/>
    <w:link w:val="TekstopmerkingChar"/>
    <w:uiPriority w:val="99"/>
    <w:semiHidden/>
    <w:unhideWhenUsed/>
    <w:rsid w:val="008733D5"/>
    <w:rPr>
      <w:sz w:val="20"/>
      <w:szCs w:val="20"/>
    </w:rPr>
  </w:style>
  <w:style w:type="character" w:customStyle="1" w:styleId="TekstopmerkingChar">
    <w:name w:val="Tekst opmerking Char"/>
    <w:basedOn w:val="Standaardalinea-lettertype"/>
    <w:link w:val="Tekstopmerking"/>
    <w:uiPriority w:val="99"/>
    <w:semiHidden/>
    <w:rsid w:val="008733D5"/>
    <w:rPr>
      <w:sz w:val="20"/>
      <w:szCs w:val="20"/>
    </w:rPr>
  </w:style>
  <w:style w:type="paragraph" w:styleId="Onderwerpvanopmerking">
    <w:name w:val="annotation subject"/>
    <w:basedOn w:val="Tekstopmerking"/>
    <w:next w:val="Tekstopmerking"/>
    <w:link w:val="OnderwerpvanopmerkingChar"/>
    <w:uiPriority w:val="99"/>
    <w:semiHidden/>
    <w:unhideWhenUsed/>
    <w:rsid w:val="008733D5"/>
    <w:rPr>
      <w:b/>
      <w:bCs/>
    </w:rPr>
  </w:style>
  <w:style w:type="character" w:customStyle="1" w:styleId="OnderwerpvanopmerkingChar">
    <w:name w:val="Onderwerp van opmerking Char"/>
    <w:basedOn w:val="TekstopmerkingChar"/>
    <w:link w:val="Onderwerpvanopmerking"/>
    <w:uiPriority w:val="99"/>
    <w:semiHidden/>
    <w:rsid w:val="008733D5"/>
    <w:rPr>
      <w:b/>
      <w:bCs/>
      <w:sz w:val="20"/>
      <w:szCs w:val="20"/>
    </w:rPr>
  </w:style>
  <w:style w:type="paragraph" w:styleId="Revisie">
    <w:name w:val="Revision"/>
    <w:hidden/>
    <w:uiPriority w:val="99"/>
    <w:semiHidden/>
    <w:rsid w:val="00556261"/>
    <w:rPr>
      <w:sz w:val="18"/>
      <w:szCs w:val="18"/>
    </w:rPr>
  </w:style>
  <w:style w:type="character" w:customStyle="1" w:styleId="Kop3Char">
    <w:name w:val="Kop 3 Char"/>
    <w:basedOn w:val="Standaardalinea-lettertype"/>
    <w:link w:val="Kop3"/>
    <w:semiHidden/>
    <w:rsid w:val="007137C1"/>
    <w:rPr>
      <w:rFonts w:asciiTheme="majorHAnsi" w:eastAsiaTheme="majorEastAsia" w:hAnsiTheme="majorHAnsi" w:cstheme="majorBidi"/>
      <w:b/>
      <w:bCs/>
      <w:color w:val="4F81BD" w:themeColor="accent1"/>
      <w:sz w:val="18"/>
      <w:szCs w:val="18"/>
    </w:rPr>
  </w:style>
  <w:style w:type="paragraph" w:styleId="Normaalweb">
    <w:name w:val="Normal (Web)"/>
    <w:basedOn w:val="Standaard"/>
    <w:uiPriority w:val="99"/>
    <w:semiHidden/>
    <w:unhideWhenUsed/>
    <w:rsid w:val="00A3052F"/>
    <w:pPr>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18"/>
      <w:szCs w:val="18"/>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7137C1"/>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b/>
      <w:color w:val="365F91"/>
      <w:sz w:val="28"/>
    </w:rPr>
  </w:style>
  <w:style w:type="character" w:customStyle="1" w:styleId="Kop2Char">
    <w:name w:val="Kop 2 Char"/>
    <w:basedOn w:val="Standaardalinea-lettertype"/>
    <w:link w:val="Kop2"/>
    <w:uiPriority w:val="99"/>
    <w:locked/>
    <w:rPr>
      <w:rFonts w:ascii="Cambria" w:eastAsia="MS Gothic" w:hAnsi="Cambria"/>
      <w:b/>
      <w:color w:val="4F81BD"/>
      <w:sz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pPr>
      <w:tabs>
        <w:tab w:val="center" w:pos="4703"/>
        <w:tab w:val="right" w:pos="9406"/>
      </w:tabs>
    </w:pPr>
    <w:rPr>
      <w:sz w:val="20"/>
      <w:szCs w:val="20"/>
    </w:rPr>
  </w:style>
  <w:style w:type="character" w:customStyle="1" w:styleId="KoptekstChar">
    <w:name w:val="Koptekst Char"/>
    <w:basedOn w:val="Standaardalinea-lettertype"/>
    <w:link w:val="Koptekst"/>
    <w:uiPriority w:val="99"/>
    <w:locked/>
  </w:style>
  <w:style w:type="paragraph" w:styleId="Voettekst">
    <w:name w:val="footer"/>
    <w:basedOn w:val="Standaard"/>
    <w:link w:val="VoettekstChar"/>
    <w:uiPriority w:val="99"/>
    <w:pPr>
      <w:tabs>
        <w:tab w:val="center" w:pos="4703"/>
        <w:tab w:val="right" w:pos="9406"/>
      </w:tabs>
    </w:pPr>
    <w:rPr>
      <w:sz w:val="15"/>
      <w:szCs w:val="20"/>
    </w:rPr>
  </w:style>
  <w:style w:type="character" w:customStyle="1" w:styleId="VoettekstChar">
    <w:name w:val="Voettekst Char"/>
    <w:basedOn w:val="Standaardalinea-lettertype"/>
    <w:link w:val="Voettekst"/>
    <w:uiPriority w:val="99"/>
    <w:locked/>
    <w:rPr>
      <w:rFonts w:ascii="Verdana" w:hAnsi="Verdana"/>
      <w:sz w:val="15"/>
    </w:rPr>
  </w:style>
  <w:style w:type="paragraph" w:styleId="Geenafstand">
    <w:name w:val="No Spacing"/>
    <w:uiPriority w:val="1"/>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rPr>
  </w:style>
  <w:style w:type="character" w:customStyle="1" w:styleId="BallontekstChar">
    <w:name w:val="Ballontekst Char"/>
    <w:basedOn w:val="Standaardalinea-lettertype"/>
    <w:link w:val="Ballontekst"/>
    <w:uiPriority w:val="99"/>
    <w:semiHidden/>
    <w:locked/>
    <w:rPr>
      <w:rFonts w:ascii="Tahoma" w:hAnsi="Tahoma"/>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5"/>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before="1474"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199"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color w:val="808080"/>
    </w:rPr>
  </w:style>
  <w:style w:type="paragraph" w:customStyle="1" w:styleId="Huisstijl-Voettekst">
    <w:name w:val="Huisstijl - Voettekst"/>
    <w:basedOn w:val="Voettekst"/>
    <w:uiPriority w:val="99"/>
    <w:rPr>
      <w:sz w:val="13"/>
    </w:rPr>
  </w:style>
  <w:style w:type="paragraph" w:customStyle="1" w:styleId="Huisstijl-RapportonderdeelStatus">
    <w:name w:val="Huisstijl - Rapportonderdeel: Status"/>
    <w:basedOn w:val="Huisstijl-Plattetekst"/>
    <w:uiPriority w:val="99"/>
    <w:pPr>
      <w:spacing w:before="60" w:line="240" w:lineRule="exact"/>
    </w:pPr>
    <w:rPr>
      <w:b/>
      <w:sz w:val="24"/>
      <w:szCs w:val="16"/>
    </w:rPr>
  </w:style>
  <w:style w:type="paragraph" w:customStyle="1" w:styleId="Huisstijl-Doctype">
    <w:name w:val="Huisstijl - Doctype"/>
    <w:basedOn w:val="Huisstijl-RapportonderdeelStatus"/>
    <w:uiPriority w:val="99"/>
    <w:pPr>
      <w:framePr w:wrap="around" w:hAnchor="text"/>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pPr>
      <w:tabs>
        <w:tab w:val="right" w:pos="1344"/>
        <w:tab w:val="left" w:pos="1442"/>
      </w:tabs>
      <w:spacing w:line="199" w:lineRule="exact"/>
      <w:contextualSpacing/>
    </w:pPr>
    <w:rPr>
      <w:noProof/>
      <w:sz w:val="13"/>
      <w:szCs w:val="13"/>
      <w:lang w:eastAsia="en-US"/>
    </w:rPr>
  </w:style>
  <w:style w:type="paragraph" w:customStyle="1" w:styleId="Huisstijl-AgendagegevensW1">
    <w:name w:val="Huisstijl - Agendagegevens W1"/>
    <w:basedOn w:val="Huisstijl-Agendagegevens"/>
    <w:uiPriority w:val="99"/>
    <w:pPr>
      <w:tabs>
        <w:tab w:val="clear" w:pos="1344"/>
        <w:tab w:val="clear" w:pos="1442"/>
        <w:tab w:val="left" w:pos="1956"/>
      </w:tabs>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Huisstijl-Kop">
    <w:name w:val="Huisstijl - Kop"/>
    <w:basedOn w:val="Standaard"/>
    <w:next w:val="Standaard"/>
    <w:uiPriority w:val="99"/>
    <w:pPr>
      <w:spacing w:after="284" w:line="284" w:lineRule="exact"/>
    </w:pPr>
    <w:rPr>
      <w:b/>
      <w:szCs w:val="17"/>
    </w:rPr>
  </w:style>
  <w:style w:type="paragraph" w:customStyle="1" w:styleId="Huisstijl-Titel">
    <w:name w:val="Huisstijl - Titel"/>
    <w:basedOn w:val="Standaard"/>
    <w:uiPriority w:val="99"/>
    <w:pPr>
      <w:spacing w:before="360"/>
    </w:pPr>
    <w:rPr>
      <w:b/>
      <w:sz w:val="36"/>
    </w:rPr>
  </w:style>
  <w:style w:type="paragraph" w:customStyle="1" w:styleId="Huisstijl-Subtitel">
    <w:name w:val="Huisstijl - Subtitel"/>
    <w:basedOn w:val="Huisstijl-Titel"/>
    <w:uiPriority w:val="99"/>
    <w:pPr>
      <w:spacing w:before="220" w:line="567" w:lineRule="exact"/>
    </w:pPr>
    <w:rPr>
      <w:b w:val="0"/>
      <w:sz w:val="28"/>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noProof/>
      <w:sz w:val="13"/>
      <w:szCs w:val="13"/>
      <w:lang w:eastAsia="en-US"/>
    </w:rPr>
  </w:style>
  <w:style w:type="paragraph" w:customStyle="1" w:styleId="Huisstijl-RapportonderdeelInhoudsopgave">
    <w:name w:val="Huisstijl - Rapportonderdeel: Inhoudsopgave"/>
    <w:basedOn w:val="Huisstijl-RapportonderdeelStatus"/>
    <w:uiPriority w:val="99"/>
    <w:pPr>
      <w:widowControl w:val="0"/>
      <w:suppressAutoHyphens/>
      <w:autoSpaceDN w:val="0"/>
      <w:spacing w:after="740"/>
      <w:textAlignment w:val="baseline"/>
    </w:pPr>
    <w:rPr>
      <w:rFonts w:cs="Lohit Hindi"/>
      <w:noProof/>
      <w:kern w:val="3"/>
      <w:szCs w:val="24"/>
      <w:lang w:eastAsia="zh-CN" w:bidi="hi-IN"/>
    </w:rPr>
  </w:style>
  <w:style w:type="paragraph" w:styleId="Inhopg1">
    <w:name w:val="toc 1"/>
    <w:basedOn w:val="Standaard"/>
    <w:next w:val="Standaard"/>
    <w:uiPriority w:val="99"/>
    <w:locked/>
    <w:pPr>
      <w:widowControl w:val="0"/>
      <w:tabs>
        <w:tab w:val="left" w:pos="0"/>
        <w:tab w:val="left" w:pos="284"/>
        <w:tab w:val="right" w:pos="8199"/>
      </w:tabs>
      <w:suppressAutoHyphens/>
      <w:autoSpaceDN w:val="0"/>
      <w:spacing w:before="240" w:line="240" w:lineRule="exact"/>
      <w:textAlignment w:val="baseline"/>
    </w:pPr>
    <w:rPr>
      <w:rFonts w:cs="Mangal"/>
      <w:b/>
      <w:noProof/>
      <w:kern w:val="3"/>
      <w:szCs w:val="21"/>
      <w:lang w:eastAsia="zh-CN" w:bidi="hi-IN"/>
    </w:rPr>
  </w:style>
  <w:style w:type="paragraph" w:styleId="Inhopg2">
    <w:name w:val="toc 2"/>
    <w:basedOn w:val="Standaard"/>
    <w:next w:val="Standaard"/>
    <w:uiPriority w:val="99"/>
    <w:locked/>
    <w:pPr>
      <w:widowControl w:val="0"/>
      <w:tabs>
        <w:tab w:val="left" w:pos="630"/>
        <w:tab w:val="right" w:pos="8199"/>
      </w:tabs>
      <w:suppressAutoHyphens/>
      <w:autoSpaceDN w:val="0"/>
      <w:spacing w:line="284" w:lineRule="exact"/>
      <w:ind w:left="624" w:hanging="340"/>
      <w:textAlignment w:val="baseline"/>
    </w:pPr>
    <w:rPr>
      <w:rFonts w:cs="Mangal"/>
      <w:noProof/>
      <w:kern w:val="3"/>
      <w:szCs w:val="21"/>
      <w:lang w:eastAsia="zh-CN" w:bidi="hi-IN"/>
    </w:rPr>
  </w:style>
  <w:style w:type="paragraph" w:styleId="Inhopg3">
    <w:name w:val="toc 3"/>
    <w:basedOn w:val="Standaard"/>
    <w:next w:val="Standaard"/>
    <w:uiPriority w:val="99"/>
    <w:locked/>
    <w:pPr>
      <w:widowControl w:val="0"/>
      <w:tabs>
        <w:tab w:val="left" w:pos="0"/>
        <w:tab w:val="right" w:pos="8199"/>
      </w:tabs>
      <w:suppressAutoHyphens/>
      <w:autoSpaceDN w:val="0"/>
      <w:spacing w:line="284" w:lineRule="exact"/>
      <w:ind w:left="1417" w:hanging="340"/>
      <w:textAlignment w:val="baseline"/>
    </w:pPr>
    <w:rPr>
      <w:rFonts w:cs="Mangal"/>
      <w:noProof/>
      <w:kern w:val="3"/>
      <w:szCs w:val="21"/>
      <w:lang w:eastAsia="zh-CN" w:bidi="hi-IN"/>
    </w:rPr>
  </w:style>
  <w:style w:type="paragraph" w:customStyle="1" w:styleId="Huisstijl-Hoofdstukgenummerd">
    <w:name w:val="Huisstijl - Hoofdstuk (genummerd)"/>
    <w:basedOn w:val="Standaard"/>
    <w:next w:val="Huisstijl-Plattetekst"/>
    <w:uiPriority w:val="99"/>
    <w:pPr>
      <w:widowControl w:val="0"/>
      <w:numPr>
        <w:numId w:val="3"/>
      </w:numPr>
      <w:tabs>
        <w:tab w:val="left" w:pos="0"/>
      </w:tabs>
      <w:suppressAutoHyphens/>
      <w:autoSpaceDN w:val="0"/>
      <w:spacing w:after="220" w:line="300" w:lineRule="exact"/>
      <w:textAlignment w:val="baseline"/>
      <w:outlineLvl w:val="0"/>
    </w:pPr>
    <w:rPr>
      <w:rFonts w:cs="Lohit Hindi"/>
      <w:b/>
      <w:kern w:val="3"/>
      <w:sz w:val="24"/>
      <w:szCs w:val="24"/>
      <w:lang w:eastAsia="zh-CN" w:bidi="hi-IN"/>
    </w:rPr>
  </w:style>
  <w:style w:type="paragraph" w:customStyle="1" w:styleId="Huisstijl-Paragraafgenummerd">
    <w:name w:val="Huisstijl - Paragraaf (genummerd)"/>
    <w:basedOn w:val="Huisstijl-Hoofdstukgenummerd"/>
    <w:next w:val="Huisstijl-Plattetekst"/>
    <w:uiPriority w:val="99"/>
    <w:pPr>
      <w:numPr>
        <w:ilvl w:val="1"/>
      </w:numPr>
      <w:tabs>
        <w:tab w:val="clear" w:pos="340"/>
      </w:tabs>
      <w:spacing w:before="220" w:line="240" w:lineRule="exact"/>
      <w:ind w:left="454" w:hanging="454"/>
      <w:outlineLvl w:val="1"/>
    </w:pPr>
    <w:rPr>
      <w:sz w:val="18"/>
    </w:rPr>
  </w:style>
  <w:style w:type="paragraph" w:customStyle="1" w:styleId="Huisstijl-Subparagraafgenummerd">
    <w:name w:val="Huisstijl - Subparagraaf (genummerd)"/>
    <w:basedOn w:val="Standaard"/>
    <w:next w:val="Huisstijl-Plattetekst"/>
    <w:uiPriority w:val="99"/>
    <w:pPr>
      <w:widowControl w:val="0"/>
      <w:numPr>
        <w:ilvl w:val="2"/>
        <w:numId w:val="3"/>
      </w:numPr>
      <w:tabs>
        <w:tab w:val="left" w:pos="0"/>
      </w:tabs>
      <w:suppressAutoHyphens/>
      <w:autoSpaceDN w:val="0"/>
      <w:spacing w:before="220" w:after="220" w:line="240" w:lineRule="exact"/>
      <w:textAlignment w:val="baseline"/>
      <w:outlineLvl w:val="2"/>
    </w:pPr>
    <w:rPr>
      <w:rFonts w:cs="Lohit Hindi"/>
      <w:b/>
      <w:kern w:val="3"/>
      <w:szCs w:val="24"/>
      <w:lang w:eastAsia="zh-CN" w:bidi="hi-IN"/>
    </w:rPr>
  </w:style>
  <w:style w:type="paragraph" w:customStyle="1" w:styleId="Huisstijl-RapportonderdeelBijlagen">
    <w:name w:val="Huisstijl - Rapportonderdeel: Bijlagen"/>
    <w:basedOn w:val="Standaard"/>
    <w:next w:val="Huisstijl-Plattetekst"/>
    <w:uiPriority w:val="99"/>
    <w:pPr>
      <w:spacing w:line="440" w:lineRule="exact"/>
      <w:outlineLvl w:val="0"/>
    </w:pPr>
    <w:rPr>
      <w:b/>
      <w:sz w:val="36"/>
    </w:rPr>
  </w:style>
  <w:style w:type="paragraph" w:customStyle="1" w:styleId="Huisstijl-Plattetekst">
    <w:name w:val="Huisstijl - Platte tekst"/>
    <w:basedOn w:val="Standaard"/>
    <w:uiPriority w:val="99"/>
  </w:style>
  <w:style w:type="paragraph" w:customStyle="1" w:styleId="Huisstijl-Bijlagekopjegenummerd">
    <w:name w:val="Huisstijl - Bijlage kopje (genummerd)"/>
    <w:basedOn w:val="Huisstijl-Plattetekst"/>
    <w:next w:val="Huisstijl-Plattetekst"/>
    <w:uiPriority w:val="99"/>
    <w:pPr>
      <w:numPr>
        <w:numId w:val="2"/>
      </w:numPr>
      <w:spacing w:after="220" w:line="300" w:lineRule="exact"/>
      <w:outlineLvl w:val="0"/>
    </w:pPr>
    <w:rPr>
      <w:b/>
      <w:sz w:val="24"/>
    </w:rPr>
  </w:style>
  <w:style w:type="paragraph" w:styleId="Lijstalinea">
    <w:name w:val="List Paragraph"/>
    <w:basedOn w:val="Standaard"/>
    <w:uiPriority w:val="99"/>
    <w:qFormat/>
    <w:pPr>
      <w:ind w:left="720"/>
      <w:contextualSpacing/>
    </w:pPr>
  </w:style>
  <w:style w:type="paragraph" w:customStyle="1" w:styleId="Huisstijl-Kadertekst">
    <w:name w:val="Huisstijl - Kadertekst"/>
    <w:basedOn w:val="Huisstijl-Plattetekst"/>
    <w:uiPriority w:val="99"/>
    <w:rPr>
      <w:i/>
      <w:lang w:eastAsia="zh-CN" w:bidi="hi-IN"/>
    </w:rPr>
  </w:style>
  <w:style w:type="paragraph" w:customStyle="1" w:styleId="Huisstijl-RapportonderdeelLiteratuurlijst">
    <w:name w:val="Huisstijl - Rapportonderdeel: Literatuurlijst"/>
    <w:basedOn w:val="Huisstijl-Plattetekst"/>
    <w:next w:val="Huisstijl-Plattetekst"/>
    <w:uiPriority w:val="99"/>
    <w:pPr>
      <w:spacing w:line="284" w:lineRule="exact"/>
      <w:outlineLvl w:val="0"/>
    </w:pPr>
    <w:rPr>
      <w:b/>
      <w:sz w:val="24"/>
      <w:szCs w:val="24"/>
    </w:rPr>
  </w:style>
  <w:style w:type="paragraph" w:customStyle="1" w:styleId="Huisstijl-Referentiegegevens">
    <w:name w:val="Huisstijl - Referentiegegevens"/>
    <w:basedOn w:val="Huisstijl-Voettekst"/>
    <w:uiPriority w:val="99"/>
    <w:pPr>
      <w:jc w:val="right"/>
    </w:pPr>
  </w:style>
  <w:style w:type="paragraph" w:customStyle="1" w:styleId="Huisstijl-RapportonderdeelVoorwoord">
    <w:name w:val="Huisstijl - Rapportonderdeel: Voorwoord"/>
    <w:basedOn w:val="Huisstijl-RapportonderdeelStatus"/>
    <w:next w:val="Huisstijl-Plattetekst"/>
    <w:uiPriority w:val="99"/>
    <w:pPr>
      <w:spacing w:after="240" w:line="284" w:lineRule="exact"/>
      <w:outlineLvl w:val="0"/>
    </w:pPr>
  </w:style>
  <w:style w:type="paragraph" w:customStyle="1" w:styleId="Huisstijl-Tussenkop">
    <w:name w:val="Huisstijl - Tussenkop"/>
    <w:basedOn w:val="Huisstijl-Plattetekst"/>
    <w:uiPriority w:val="99"/>
    <w:rPr>
      <w:b/>
      <w:lang w:eastAsia="zh-CN" w:bidi="hi-IN"/>
    </w:rPr>
  </w:style>
  <w:style w:type="paragraph" w:customStyle="1" w:styleId="Huisstijl-KopjeAfbeeldingGrafiek">
    <w:name w:val="Huisstijl - Kopje Afbeelding / Grafiek"/>
    <w:basedOn w:val="Huisstijl-Tussenkop"/>
    <w:next w:val="Huisstijl-Tabelgegevens"/>
    <w:uiPriority w:val="99"/>
  </w:style>
  <w:style w:type="table" w:customStyle="1" w:styleId="Style1">
    <w:name w:val="Style1"/>
    <w:uiPriority w:val="99"/>
    <w:rPr>
      <w:sz w:val="16"/>
      <w:szCs w:val="20"/>
    </w:rPr>
    <w:tblPr>
      <w:tblInd w:w="0" w:type="dxa"/>
      <w:tblCellMar>
        <w:top w:w="0" w:type="dxa"/>
        <w:left w:w="108" w:type="dxa"/>
        <w:bottom w:w="0" w:type="dxa"/>
        <w:right w:w="108" w:type="dxa"/>
      </w:tblCellMar>
    </w:tblPr>
  </w:style>
  <w:style w:type="table" w:customStyle="1" w:styleId="Huisstijl-Tabel">
    <w:name w:val="Huisstijl - Tabel"/>
    <w:uiPriority w:val="99"/>
    <w:pPr>
      <w:spacing w:line="255" w:lineRule="exact"/>
    </w:pPr>
    <w:rPr>
      <w:sz w:val="16"/>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Huisstijl-Tabelgegevens">
    <w:name w:val="Huisstijl - Tabel gegevens"/>
    <w:basedOn w:val="Huisstijl-KopjeAfbeeldingGrafiek"/>
    <w:uiPriority w:val="99"/>
    <w:pPr>
      <w:spacing w:line="255" w:lineRule="exact"/>
    </w:pPr>
    <w:rPr>
      <w:b w:val="0"/>
      <w:sz w:val="16"/>
    </w:rPr>
  </w:style>
  <w:style w:type="paragraph" w:customStyle="1" w:styleId="Huisstijl-Tabelkolomtitels">
    <w:name w:val="Huisstijl - Tabel kolomtitels"/>
    <w:basedOn w:val="Huisstijl-Tabelgegevens"/>
    <w:uiPriority w:val="99"/>
    <w:rPr>
      <w:b/>
    </w:rPr>
  </w:style>
  <w:style w:type="paragraph" w:styleId="Bijschrift">
    <w:name w:val="caption"/>
    <w:basedOn w:val="Standaard"/>
    <w:next w:val="Standaard"/>
    <w:uiPriority w:val="99"/>
    <w:qFormat/>
    <w:locked/>
    <w:rPr>
      <w:b/>
      <w:bCs/>
    </w:rPr>
  </w:style>
  <w:style w:type="paragraph" w:customStyle="1" w:styleId="Huisstijl-BijschriftTabel">
    <w:name w:val="Huisstijl - Bijschrift Tabel"/>
    <w:basedOn w:val="Bijschrift"/>
    <w:uiPriority w:val="99"/>
  </w:style>
  <w:style w:type="paragraph" w:customStyle="1" w:styleId="Huisstijl-AgendagegevensGroot">
    <w:name w:val="Huisstijl - Agendagegevens Groot"/>
    <w:basedOn w:val="Huisstijl-Agendagegevens"/>
    <w:uiPriority w:val="99"/>
    <w:pPr>
      <w:tabs>
        <w:tab w:val="clear" w:pos="1344"/>
        <w:tab w:val="clear" w:pos="1442"/>
        <w:tab w:val="right" w:pos="1786"/>
        <w:tab w:val="left" w:pos="1956"/>
      </w:tabs>
      <w:ind w:left="1945" w:hanging="1945"/>
    </w:pPr>
    <w:rPr>
      <w:b/>
      <w:sz w:val="16"/>
    </w:rPr>
  </w:style>
  <w:style w:type="paragraph" w:customStyle="1" w:styleId="Huisstijl-AgendagegevensGrootW1">
    <w:name w:val="Huisstijl - Agendagegevens Groot W1"/>
    <w:basedOn w:val="Huisstijl-AgendagegevensGroot"/>
    <w:uiPriority w:val="99"/>
    <w:pPr>
      <w:spacing w:before="200"/>
    </w:pPr>
  </w:style>
  <w:style w:type="paragraph" w:customStyle="1" w:styleId="Huisstijl-Bijlagekopje">
    <w:name w:val="Huisstijl - Bijlage kopje"/>
    <w:basedOn w:val="Huisstijl-Plattetekst"/>
    <w:next w:val="Huisstijl-Plattetekst"/>
    <w:uiPriority w:val="99"/>
    <w:pPr>
      <w:outlineLvl w:val="0"/>
    </w:pPr>
    <w:rPr>
      <w:b/>
      <w:sz w:val="24"/>
    </w:rPr>
  </w:style>
  <w:style w:type="character" w:styleId="Hyperlink">
    <w:name w:val="Hyperlink"/>
    <w:basedOn w:val="Standaardalinea-lettertype"/>
    <w:uiPriority w:val="99"/>
    <w:rPr>
      <w:rFonts w:cs="Times New Roman"/>
      <w:color w:val="0000FF"/>
      <w:u w:val="single"/>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rPr>
      <w:sz w:val="20"/>
      <w:szCs w:val="20"/>
    </w:rPr>
  </w:style>
  <w:style w:type="numbering" w:customStyle="1" w:styleId="WWOutlineListStyle">
    <w:name w:val="WW_OutlineListStyle"/>
    <w:pPr>
      <w:numPr>
        <w:numId w:val="1"/>
      </w:numPr>
    </w:pPr>
  </w:style>
  <w:style w:type="paragraph" w:customStyle="1" w:styleId="Default">
    <w:name w:val="Default"/>
    <w:rsid w:val="002E7BDD"/>
    <w:pPr>
      <w:autoSpaceDE w:val="0"/>
      <w:autoSpaceDN w:val="0"/>
      <w:adjustRightInd w:val="0"/>
    </w:pPr>
    <w:rPr>
      <w:rFonts w:cs="Verdana"/>
      <w:color w:val="000000"/>
      <w:sz w:val="24"/>
      <w:szCs w:val="24"/>
    </w:rPr>
  </w:style>
  <w:style w:type="character" w:styleId="Voetnootmarkering">
    <w:name w:val="footnote reference"/>
    <w:basedOn w:val="Standaardalinea-lettertype"/>
    <w:uiPriority w:val="99"/>
    <w:semiHidden/>
    <w:unhideWhenUsed/>
    <w:rsid w:val="00AE0282"/>
    <w:rPr>
      <w:vertAlign w:val="superscript"/>
    </w:rPr>
  </w:style>
  <w:style w:type="character" w:styleId="Verwijzingopmerking">
    <w:name w:val="annotation reference"/>
    <w:basedOn w:val="Standaardalinea-lettertype"/>
    <w:uiPriority w:val="99"/>
    <w:semiHidden/>
    <w:unhideWhenUsed/>
    <w:rsid w:val="008733D5"/>
    <w:rPr>
      <w:sz w:val="16"/>
      <w:szCs w:val="16"/>
    </w:rPr>
  </w:style>
  <w:style w:type="paragraph" w:styleId="Tekstopmerking">
    <w:name w:val="annotation text"/>
    <w:basedOn w:val="Standaard"/>
    <w:link w:val="TekstopmerkingChar"/>
    <w:uiPriority w:val="99"/>
    <w:semiHidden/>
    <w:unhideWhenUsed/>
    <w:rsid w:val="008733D5"/>
    <w:rPr>
      <w:sz w:val="20"/>
      <w:szCs w:val="20"/>
    </w:rPr>
  </w:style>
  <w:style w:type="character" w:customStyle="1" w:styleId="TekstopmerkingChar">
    <w:name w:val="Tekst opmerking Char"/>
    <w:basedOn w:val="Standaardalinea-lettertype"/>
    <w:link w:val="Tekstopmerking"/>
    <w:uiPriority w:val="99"/>
    <w:semiHidden/>
    <w:rsid w:val="008733D5"/>
    <w:rPr>
      <w:sz w:val="20"/>
      <w:szCs w:val="20"/>
    </w:rPr>
  </w:style>
  <w:style w:type="paragraph" w:styleId="Onderwerpvanopmerking">
    <w:name w:val="annotation subject"/>
    <w:basedOn w:val="Tekstopmerking"/>
    <w:next w:val="Tekstopmerking"/>
    <w:link w:val="OnderwerpvanopmerkingChar"/>
    <w:uiPriority w:val="99"/>
    <w:semiHidden/>
    <w:unhideWhenUsed/>
    <w:rsid w:val="008733D5"/>
    <w:rPr>
      <w:b/>
      <w:bCs/>
    </w:rPr>
  </w:style>
  <w:style w:type="character" w:customStyle="1" w:styleId="OnderwerpvanopmerkingChar">
    <w:name w:val="Onderwerp van opmerking Char"/>
    <w:basedOn w:val="TekstopmerkingChar"/>
    <w:link w:val="Onderwerpvanopmerking"/>
    <w:uiPriority w:val="99"/>
    <w:semiHidden/>
    <w:rsid w:val="008733D5"/>
    <w:rPr>
      <w:b/>
      <w:bCs/>
      <w:sz w:val="20"/>
      <w:szCs w:val="20"/>
    </w:rPr>
  </w:style>
  <w:style w:type="paragraph" w:styleId="Revisie">
    <w:name w:val="Revision"/>
    <w:hidden/>
    <w:uiPriority w:val="99"/>
    <w:semiHidden/>
    <w:rsid w:val="00556261"/>
    <w:rPr>
      <w:sz w:val="18"/>
      <w:szCs w:val="18"/>
    </w:rPr>
  </w:style>
  <w:style w:type="character" w:customStyle="1" w:styleId="Kop3Char">
    <w:name w:val="Kop 3 Char"/>
    <w:basedOn w:val="Standaardalinea-lettertype"/>
    <w:link w:val="Kop3"/>
    <w:semiHidden/>
    <w:rsid w:val="007137C1"/>
    <w:rPr>
      <w:rFonts w:asciiTheme="majorHAnsi" w:eastAsiaTheme="majorEastAsia" w:hAnsiTheme="majorHAnsi" w:cstheme="majorBidi"/>
      <w:b/>
      <w:bCs/>
      <w:color w:val="4F81BD" w:themeColor="accent1"/>
      <w:sz w:val="18"/>
      <w:szCs w:val="18"/>
    </w:rPr>
  </w:style>
  <w:style w:type="paragraph" w:styleId="Normaalweb">
    <w:name w:val="Normal (Web)"/>
    <w:basedOn w:val="Standaard"/>
    <w:uiPriority w:val="99"/>
    <w:semiHidden/>
    <w:unhideWhenUsed/>
    <w:rsid w:val="00A3052F"/>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9278">
      <w:bodyDiv w:val="1"/>
      <w:marLeft w:val="0"/>
      <w:marRight w:val="0"/>
      <w:marTop w:val="0"/>
      <w:marBottom w:val="0"/>
      <w:divBdr>
        <w:top w:val="none" w:sz="0" w:space="0" w:color="auto"/>
        <w:left w:val="none" w:sz="0" w:space="0" w:color="auto"/>
        <w:bottom w:val="none" w:sz="0" w:space="0" w:color="auto"/>
        <w:right w:val="none" w:sz="0" w:space="0" w:color="auto"/>
      </w:divBdr>
    </w:div>
    <w:div w:id="346755960">
      <w:bodyDiv w:val="1"/>
      <w:marLeft w:val="0"/>
      <w:marRight w:val="0"/>
      <w:marTop w:val="0"/>
      <w:marBottom w:val="0"/>
      <w:divBdr>
        <w:top w:val="none" w:sz="0" w:space="0" w:color="auto"/>
        <w:left w:val="none" w:sz="0" w:space="0" w:color="auto"/>
        <w:bottom w:val="none" w:sz="0" w:space="0" w:color="auto"/>
        <w:right w:val="none" w:sz="0" w:space="0" w:color="auto"/>
      </w:divBdr>
    </w:div>
    <w:div w:id="506940607">
      <w:bodyDiv w:val="1"/>
      <w:marLeft w:val="0"/>
      <w:marRight w:val="0"/>
      <w:marTop w:val="0"/>
      <w:marBottom w:val="0"/>
      <w:divBdr>
        <w:top w:val="none" w:sz="0" w:space="0" w:color="auto"/>
        <w:left w:val="none" w:sz="0" w:space="0" w:color="auto"/>
        <w:bottom w:val="none" w:sz="0" w:space="0" w:color="auto"/>
        <w:right w:val="none" w:sz="0" w:space="0" w:color="auto"/>
      </w:divBdr>
    </w:div>
    <w:div w:id="515073109">
      <w:marLeft w:val="0"/>
      <w:marRight w:val="0"/>
      <w:marTop w:val="0"/>
      <w:marBottom w:val="0"/>
      <w:divBdr>
        <w:top w:val="none" w:sz="0" w:space="0" w:color="auto"/>
        <w:left w:val="none" w:sz="0" w:space="0" w:color="auto"/>
        <w:bottom w:val="none" w:sz="0" w:space="0" w:color="auto"/>
        <w:right w:val="none" w:sz="0" w:space="0" w:color="auto"/>
      </w:divBdr>
    </w:div>
    <w:div w:id="515073110">
      <w:marLeft w:val="0"/>
      <w:marRight w:val="0"/>
      <w:marTop w:val="0"/>
      <w:marBottom w:val="0"/>
      <w:divBdr>
        <w:top w:val="none" w:sz="0" w:space="0" w:color="auto"/>
        <w:left w:val="none" w:sz="0" w:space="0" w:color="auto"/>
        <w:bottom w:val="none" w:sz="0" w:space="0" w:color="auto"/>
        <w:right w:val="none" w:sz="0" w:space="0" w:color="auto"/>
      </w:divBdr>
    </w:div>
    <w:div w:id="515073111">
      <w:marLeft w:val="0"/>
      <w:marRight w:val="0"/>
      <w:marTop w:val="0"/>
      <w:marBottom w:val="0"/>
      <w:divBdr>
        <w:top w:val="none" w:sz="0" w:space="0" w:color="auto"/>
        <w:left w:val="none" w:sz="0" w:space="0" w:color="auto"/>
        <w:bottom w:val="none" w:sz="0" w:space="0" w:color="auto"/>
        <w:right w:val="none" w:sz="0" w:space="0" w:color="auto"/>
      </w:divBdr>
    </w:div>
    <w:div w:id="560095635">
      <w:bodyDiv w:val="1"/>
      <w:marLeft w:val="0"/>
      <w:marRight w:val="0"/>
      <w:marTop w:val="0"/>
      <w:marBottom w:val="0"/>
      <w:divBdr>
        <w:top w:val="none" w:sz="0" w:space="0" w:color="auto"/>
        <w:left w:val="none" w:sz="0" w:space="0" w:color="auto"/>
        <w:bottom w:val="none" w:sz="0" w:space="0" w:color="auto"/>
        <w:right w:val="none" w:sz="0" w:space="0" w:color="auto"/>
      </w:divBdr>
    </w:div>
    <w:div w:id="100455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DocgenData xmlns="http://docgen.org/date">
  <Date>2013-04-03T00:00:00</Date>
</Docgen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8295F4FAD6C4459F49A7AC7FCDC64F" ma:contentTypeVersion="0" ma:contentTypeDescription="Een nieuw document maken." ma:contentTypeScope="" ma:versionID="4bdf0e6331606bb46b44ab566017672e">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B79B3-A0C9-4BE6-BE7D-3BEA511916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542A45-9688-40DA-B0C8-E3BBF81816DB}">
  <ds:schemaRefs>
    <ds:schemaRef ds:uri="http://docgen.org/date"/>
  </ds:schemaRefs>
</ds:datastoreItem>
</file>

<file path=customXml/itemProps3.xml><?xml version="1.0" encoding="utf-8"?>
<ds:datastoreItem xmlns:ds="http://schemas.openxmlformats.org/officeDocument/2006/customXml" ds:itemID="{5D3B6161-53F1-47D7-A504-F22C93C72971}">
  <ds:schemaRefs>
    <ds:schemaRef ds:uri="http://schemas.microsoft.com/sharepoint/v3/contenttype/forms"/>
  </ds:schemaRefs>
</ds:datastoreItem>
</file>

<file path=customXml/itemProps4.xml><?xml version="1.0" encoding="utf-8"?>
<ds:datastoreItem xmlns:ds="http://schemas.openxmlformats.org/officeDocument/2006/customXml" ds:itemID="{7E559601-49FE-429F-9B66-6F4C4AC55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54A605B-27CA-4E29-95F4-17C6FFB5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4B7DA75F</Template>
  <TotalTime>8</TotalTime>
  <Pages>1</Pages>
  <Words>5062</Words>
  <Characters>27842</Characters>
  <Application>Microsoft Office Word</Application>
  <DocSecurity>0</DocSecurity>
  <Lines>232</Lines>
  <Paragraphs>65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DocGen</dc:creator>
  <cp:lastModifiedBy>Marloes Schüssel</cp:lastModifiedBy>
  <cp:revision>3</cp:revision>
  <cp:lastPrinted>2013-03-27T08:24:00Z</cp:lastPrinted>
  <dcterms:created xsi:type="dcterms:W3CDTF">2013-04-02T12:38:00Z</dcterms:created>
  <dcterms:modified xsi:type="dcterms:W3CDTF">2013-04-02T12:46:00Z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0x0101007B8295F4FAD6C4459F49A7AC7FCDC64F</vt:lpwstr>
  </property>
</Properties>
</file>