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1BE43" w14:textId="0C8AA362" w:rsidR="00932942" w:rsidRDefault="00932942" w:rsidP="00B56438">
      <w:pPr>
        <w:jc w:val="center"/>
        <w:rPr>
          <w:noProof/>
        </w:rPr>
      </w:pPr>
      <w:r>
        <w:rPr>
          <w:rFonts w:ascii="Lato" w:hAnsi="Lato" w:cs="Helvetica"/>
          <w:noProof/>
          <w:color w:val="0478A9"/>
          <w:sz w:val="27"/>
          <w:szCs w:val="27"/>
        </w:rPr>
        <w:drawing>
          <wp:anchor distT="0" distB="0" distL="114300" distR="114300" simplePos="0" relativeHeight="251659264" behindDoc="1" locked="0" layoutInCell="1" allowOverlap="1" wp14:anchorId="3A3F20C9" wp14:editId="436CF676">
            <wp:simplePos x="0" y="0"/>
            <wp:positionH relativeFrom="column">
              <wp:posOffset>116840</wp:posOffset>
            </wp:positionH>
            <wp:positionV relativeFrom="paragraph">
              <wp:posOffset>36220</wp:posOffset>
            </wp:positionV>
            <wp:extent cx="2605177" cy="396599"/>
            <wp:effectExtent l="0" t="0" r="5080" b="3810"/>
            <wp:wrapNone/>
            <wp:docPr id="5" name="Afbeelding 5" descr="Logo Sliedrecht">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liedrecht">
                      <a:hlinkClick r:id="rId8" tooltip="&quot;Hom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5177" cy="3965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D0879" w14:textId="010A8B32" w:rsidR="000B2B08" w:rsidRPr="004F724F" w:rsidRDefault="00F75CB8" w:rsidP="00B56438">
      <w:pPr>
        <w:jc w:val="center"/>
        <w:rPr>
          <w:rFonts w:cs="Arial"/>
          <w:b/>
          <w:szCs w:val="18"/>
        </w:rPr>
      </w:pPr>
      <w:r w:rsidRPr="004F724F">
        <w:rPr>
          <w:noProof/>
          <w:szCs w:val="18"/>
        </w:rPr>
        <w:drawing>
          <wp:anchor distT="0" distB="0" distL="114300" distR="114300" simplePos="0" relativeHeight="251658240" behindDoc="0" locked="0" layoutInCell="1" allowOverlap="1" wp14:anchorId="51ED18E5" wp14:editId="3272E32B">
            <wp:simplePos x="0" y="0"/>
            <wp:positionH relativeFrom="column">
              <wp:posOffset>3314700</wp:posOffset>
            </wp:positionH>
            <wp:positionV relativeFrom="paragraph">
              <wp:posOffset>-342900</wp:posOffset>
            </wp:positionV>
            <wp:extent cx="2286000" cy="594360"/>
            <wp:effectExtent l="0" t="0" r="0" b="0"/>
            <wp:wrapNone/>
            <wp:docPr id="3" name="Afbeelding 5" descr="Kopie van SCD_logo_kle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Kopie van SCD_logo_kleur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594360"/>
                    </a:xfrm>
                    <a:prstGeom prst="rect">
                      <a:avLst/>
                    </a:prstGeom>
                    <a:noFill/>
                  </pic:spPr>
                </pic:pic>
              </a:graphicData>
            </a:graphic>
            <wp14:sizeRelH relativeFrom="page">
              <wp14:pctWidth>0</wp14:pctWidth>
            </wp14:sizeRelH>
            <wp14:sizeRelV relativeFrom="page">
              <wp14:pctHeight>0</wp14:pctHeight>
            </wp14:sizeRelV>
          </wp:anchor>
        </w:drawing>
      </w:r>
    </w:p>
    <w:p w14:paraId="78BAC6A5" w14:textId="654BD6D9" w:rsidR="000B2B08" w:rsidRPr="004F724F" w:rsidRDefault="000B2B08" w:rsidP="000752D1">
      <w:pPr>
        <w:rPr>
          <w:rFonts w:cs="Arial"/>
          <w:b/>
          <w:szCs w:val="18"/>
        </w:rPr>
      </w:pPr>
    </w:p>
    <w:p w14:paraId="3063AD17" w14:textId="26BEE8DC" w:rsidR="00224458" w:rsidRPr="004F724F" w:rsidRDefault="00224458" w:rsidP="00B56438">
      <w:pPr>
        <w:jc w:val="center"/>
        <w:rPr>
          <w:rFonts w:cs="Arial"/>
          <w:b/>
          <w:szCs w:val="18"/>
        </w:rPr>
      </w:pPr>
    </w:p>
    <w:p w14:paraId="7AF41CA6" w14:textId="77777777" w:rsidR="00224458" w:rsidRPr="004F724F" w:rsidRDefault="00224458" w:rsidP="00B56438">
      <w:pPr>
        <w:jc w:val="center"/>
        <w:rPr>
          <w:rFonts w:cs="Arial"/>
          <w:b/>
          <w:szCs w:val="18"/>
        </w:rPr>
      </w:pPr>
    </w:p>
    <w:p w14:paraId="01FC0F95" w14:textId="5CD64463" w:rsidR="00224458" w:rsidRPr="004F724F" w:rsidRDefault="00224458" w:rsidP="00B56438">
      <w:pPr>
        <w:jc w:val="center"/>
        <w:rPr>
          <w:rFonts w:cs="Arial"/>
          <w:b/>
          <w:szCs w:val="18"/>
        </w:rPr>
      </w:pPr>
    </w:p>
    <w:p w14:paraId="07D8C213" w14:textId="77777777" w:rsidR="00612347" w:rsidRDefault="00612347" w:rsidP="00B56438">
      <w:pPr>
        <w:jc w:val="center"/>
        <w:rPr>
          <w:rFonts w:cs="Arial"/>
          <w:b/>
          <w:sz w:val="32"/>
          <w:szCs w:val="32"/>
        </w:rPr>
      </w:pPr>
    </w:p>
    <w:p w14:paraId="3DEE8399" w14:textId="4AEB0AB6" w:rsidR="000B2B08" w:rsidRPr="00077831" w:rsidRDefault="000B2B08" w:rsidP="00B56438">
      <w:pPr>
        <w:jc w:val="center"/>
        <w:rPr>
          <w:rFonts w:cs="Arial"/>
          <w:sz w:val="32"/>
          <w:szCs w:val="32"/>
        </w:rPr>
      </w:pPr>
      <w:r w:rsidRPr="00077831">
        <w:rPr>
          <w:rFonts w:cs="Arial"/>
          <w:b/>
          <w:sz w:val="32"/>
          <w:szCs w:val="32"/>
        </w:rPr>
        <w:t>Aanbestedingsdocument</w:t>
      </w:r>
    </w:p>
    <w:p w14:paraId="023B4E78" w14:textId="2B656920" w:rsidR="000B2B08" w:rsidRPr="00077831" w:rsidRDefault="00077831" w:rsidP="00B56438">
      <w:pPr>
        <w:jc w:val="center"/>
        <w:rPr>
          <w:rFonts w:cs="Arial"/>
          <w:b/>
          <w:sz w:val="32"/>
          <w:szCs w:val="32"/>
        </w:rPr>
      </w:pPr>
      <w:r w:rsidRPr="00077831">
        <w:rPr>
          <w:rFonts w:cs="Arial"/>
          <w:b/>
          <w:sz w:val="32"/>
          <w:szCs w:val="32"/>
        </w:rPr>
        <w:t>Europese Openbare aanbesteding</w:t>
      </w:r>
    </w:p>
    <w:p w14:paraId="78D8ACAD" w14:textId="77777777" w:rsidR="00077831" w:rsidRDefault="00077831" w:rsidP="00B56438">
      <w:pPr>
        <w:jc w:val="center"/>
        <w:rPr>
          <w:rFonts w:cs="Arial"/>
          <w:b/>
          <w:szCs w:val="18"/>
        </w:rPr>
      </w:pPr>
    </w:p>
    <w:p w14:paraId="233CF9B1" w14:textId="77777777" w:rsidR="00077831" w:rsidRDefault="00077831" w:rsidP="00B56438">
      <w:pPr>
        <w:jc w:val="center"/>
        <w:rPr>
          <w:rFonts w:cs="Arial"/>
          <w:b/>
          <w:szCs w:val="18"/>
        </w:rPr>
      </w:pPr>
    </w:p>
    <w:p w14:paraId="6C7EC943" w14:textId="77777777" w:rsidR="00077831" w:rsidRPr="004F724F" w:rsidRDefault="00077831" w:rsidP="00B56438">
      <w:pPr>
        <w:jc w:val="center"/>
        <w:rPr>
          <w:rFonts w:cs="Arial"/>
          <w:b/>
          <w:szCs w:val="18"/>
        </w:rPr>
      </w:pPr>
    </w:p>
    <w:p w14:paraId="383DF975" w14:textId="7F679ABE" w:rsidR="000B2B08" w:rsidRPr="00077831" w:rsidRDefault="000B2B08" w:rsidP="00B56438">
      <w:pPr>
        <w:rPr>
          <w:rFonts w:cs="Arial"/>
          <w:sz w:val="32"/>
          <w:szCs w:val="32"/>
        </w:rPr>
      </w:pPr>
    </w:p>
    <w:p w14:paraId="33AD6C75" w14:textId="2458C887" w:rsidR="00077831" w:rsidRPr="007F3948" w:rsidRDefault="00077831" w:rsidP="00B764A9">
      <w:pPr>
        <w:jc w:val="center"/>
        <w:rPr>
          <w:rFonts w:cs="Arial"/>
          <w:b/>
          <w:sz w:val="32"/>
          <w:szCs w:val="32"/>
        </w:rPr>
      </w:pPr>
      <w:r w:rsidRPr="007F3948">
        <w:rPr>
          <w:rFonts w:cs="Arial"/>
          <w:b/>
          <w:sz w:val="32"/>
          <w:szCs w:val="32"/>
        </w:rPr>
        <w:t xml:space="preserve">Aanschaf </w:t>
      </w:r>
      <w:r w:rsidR="00203B35">
        <w:rPr>
          <w:rFonts w:cs="Arial"/>
          <w:b/>
          <w:sz w:val="32"/>
          <w:szCs w:val="32"/>
        </w:rPr>
        <w:t xml:space="preserve">en onderhoud </w:t>
      </w:r>
      <w:r w:rsidRPr="007F3948">
        <w:rPr>
          <w:rFonts w:cs="Arial"/>
          <w:b/>
          <w:sz w:val="32"/>
          <w:szCs w:val="32"/>
        </w:rPr>
        <w:t>huisvuilwagen</w:t>
      </w:r>
      <w:r w:rsidR="00F4534D" w:rsidRPr="007F3948">
        <w:rPr>
          <w:rFonts w:cs="Arial"/>
          <w:b/>
          <w:sz w:val="32"/>
          <w:szCs w:val="32"/>
        </w:rPr>
        <w:t>s</w:t>
      </w:r>
      <w:r w:rsidRPr="007F3948">
        <w:rPr>
          <w:rFonts w:cs="Arial"/>
          <w:b/>
          <w:sz w:val="32"/>
          <w:szCs w:val="32"/>
        </w:rPr>
        <w:t xml:space="preserve"> </w:t>
      </w:r>
    </w:p>
    <w:p w14:paraId="2610CBF5" w14:textId="1F268159" w:rsidR="00B764A9" w:rsidRPr="007F3948" w:rsidRDefault="00077831" w:rsidP="00B764A9">
      <w:pPr>
        <w:jc w:val="center"/>
        <w:rPr>
          <w:rFonts w:cs="Arial"/>
          <w:b/>
          <w:sz w:val="32"/>
          <w:szCs w:val="32"/>
        </w:rPr>
      </w:pPr>
      <w:r w:rsidRPr="007F3948">
        <w:rPr>
          <w:rFonts w:cs="Arial"/>
          <w:b/>
          <w:sz w:val="32"/>
          <w:szCs w:val="32"/>
        </w:rPr>
        <w:t>gemeente Sliedrecht 180038GSD</w:t>
      </w:r>
    </w:p>
    <w:p w14:paraId="6156A4CE" w14:textId="77777777" w:rsidR="00077831" w:rsidRPr="004F724F" w:rsidRDefault="00077831" w:rsidP="00B764A9">
      <w:pPr>
        <w:jc w:val="center"/>
        <w:rPr>
          <w:rFonts w:cs="Arial"/>
          <w:b/>
          <w:szCs w:val="18"/>
        </w:rPr>
      </w:pPr>
    </w:p>
    <w:p w14:paraId="6D6D4DD1" w14:textId="0F20EE6F" w:rsidR="000B2B08" w:rsidRPr="004F724F" w:rsidRDefault="000B2B08" w:rsidP="00B56438">
      <w:pPr>
        <w:jc w:val="center"/>
        <w:rPr>
          <w:rFonts w:cs="Arial"/>
          <w:b/>
          <w:szCs w:val="18"/>
        </w:rPr>
      </w:pPr>
    </w:p>
    <w:p w14:paraId="154F46A3" w14:textId="37A437AB" w:rsidR="00355922" w:rsidRPr="004F724F" w:rsidRDefault="00900876" w:rsidP="00900876">
      <w:pPr>
        <w:tabs>
          <w:tab w:val="left" w:pos="3690"/>
        </w:tabs>
        <w:rPr>
          <w:rFonts w:cs="Arial"/>
          <w:b/>
          <w:szCs w:val="18"/>
        </w:rPr>
      </w:pPr>
      <w:r w:rsidRPr="004F724F">
        <w:rPr>
          <w:rFonts w:cs="Arial"/>
          <w:b/>
          <w:szCs w:val="18"/>
        </w:rPr>
        <w:tab/>
      </w:r>
    </w:p>
    <w:p w14:paraId="1D558A7F" w14:textId="732A739D" w:rsidR="00355922" w:rsidRPr="004F724F" w:rsidRDefault="00355922" w:rsidP="00B56438">
      <w:pPr>
        <w:jc w:val="center"/>
        <w:rPr>
          <w:rFonts w:cs="Arial"/>
          <w:b/>
          <w:szCs w:val="18"/>
        </w:rPr>
      </w:pPr>
    </w:p>
    <w:p w14:paraId="75AEF536" w14:textId="77777777" w:rsidR="00355922" w:rsidRPr="004F724F" w:rsidRDefault="00355922" w:rsidP="00B56438">
      <w:pPr>
        <w:jc w:val="center"/>
        <w:rPr>
          <w:rFonts w:cs="Arial"/>
          <w:b/>
          <w:szCs w:val="18"/>
        </w:rPr>
      </w:pPr>
    </w:p>
    <w:p w14:paraId="540218F8" w14:textId="365F535F" w:rsidR="00355922" w:rsidRPr="004F724F" w:rsidRDefault="00355922" w:rsidP="00B56438">
      <w:pPr>
        <w:jc w:val="center"/>
        <w:rPr>
          <w:rFonts w:cs="Arial"/>
          <w:b/>
          <w:szCs w:val="18"/>
        </w:rPr>
      </w:pPr>
    </w:p>
    <w:p w14:paraId="6F84C1C6" w14:textId="3604E925" w:rsidR="00355922" w:rsidRPr="004F724F" w:rsidRDefault="00355922" w:rsidP="00B56438">
      <w:pPr>
        <w:jc w:val="center"/>
        <w:rPr>
          <w:rFonts w:cs="Arial"/>
          <w:b/>
          <w:szCs w:val="18"/>
        </w:rPr>
      </w:pPr>
    </w:p>
    <w:p w14:paraId="28EA2FCC" w14:textId="28679C72" w:rsidR="00932942" w:rsidRDefault="00932942" w:rsidP="00A84C8D">
      <w:pPr>
        <w:rPr>
          <w:szCs w:val="18"/>
        </w:rPr>
      </w:pPr>
      <w:bookmarkStart w:id="0" w:name="_Toc381869685"/>
      <w:bookmarkStart w:id="1" w:name="_Toc381967418"/>
      <w:bookmarkStart w:id="2" w:name="_Toc381967471"/>
      <w:bookmarkStart w:id="3" w:name="_Toc382983375"/>
      <w:bookmarkStart w:id="4" w:name="_Toc384649367"/>
      <w:bookmarkStart w:id="5" w:name="_Toc384649606"/>
      <w:bookmarkStart w:id="6" w:name="_Toc388447673"/>
      <w:bookmarkStart w:id="7" w:name="_Toc388447721"/>
      <w:bookmarkStart w:id="8" w:name="_Toc391558000"/>
      <w:bookmarkStart w:id="9" w:name="_Toc393896925"/>
      <w:bookmarkStart w:id="10" w:name="_Toc394393116"/>
    </w:p>
    <w:p w14:paraId="3EB9A1E4" w14:textId="77777777" w:rsidR="00932942" w:rsidRDefault="00932942" w:rsidP="00A84C8D">
      <w:pPr>
        <w:rPr>
          <w:szCs w:val="18"/>
        </w:rPr>
      </w:pPr>
    </w:p>
    <w:p w14:paraId="72848BDB" w14:textId="77777777" w:rsidR="00932942" w:rsidRDefault="00932942" w:rsidP="00A84C8D">
      <w:pPr>
        <w:rPr>
          <w:szCs w:val="18"/>
        </w:rPr>
      </w:pPr>
    </w:p>
    <w:p w14:paraId="61F63D34" w14:textId="77777777" w:rsidR="00932942" w:rsidRDefault="00932942" w:rsidP="00A84C8D">
      <w:pPr>
        <w:rPr>
          <w:szCs w:val="18"/>
        </w:rPr>
      </w:pPr>
    </w:p>
    <w:p w14:paraId="3E96DC6A" w14:textId="41629E74" w:rsidR="00932942" w:rsidRDefault="00932942" w:rsidP="00A84C8D">
      <w:pPr>
        <w:rPr>
          <w:szCs w:val="18"/>
        </w:rPr>
      </w:pPr>
    </w:p>
    <w:p w14:paraId="3C92B742" w14:textId="0C58B00E" w:rsidR="00932942" w:rsidRDefault="00932942" w:rsidP="00A84C8D">
      <w:pPr>
        <w:rPr>
          <w:szCs w:val="18"/>
        </w:rPr>
      </w:pPr>
    </w:p>
    <w:p w14:paraId="638D3644" w14:textId="0ACC63EA" w:rsidR="00932942" w:rsidRDefault="00932942" w:rsidP="00A84C8D">
      <w:pPr>
        <w:rPr>
          <w:szCs w:val="18"/>
        </w:rPr>
      </w:pPr>
    </w:p>
    <w:p w14:paraId="3B67BFFF" w14:textId="200BFBA5" w:rsidR="00932942" w:rsidRDefault="00932942" w:rsidP="00A84C8D">
      <w:pPr>
        <w:rPr>
          <w:szCs w:val="18"/>
        </w:rPr>
      </w:pPr>
    </w:p>
    <w:p w14:paraId="163D65B1" w14:textId="77777777" w:rsidR="00932942" w:rsidRDefault="00932942" w:rsidP="00A84C8D">
      <w:pPr>
        <w:rPr>
          <w:szCs w:val="18"/>
        </w:rPr>
      </w:pPr>
    </w:p>
    <w:p w14:paraId="4C72F8CA" w14:textId="77777777" w:rsidR="00932942" w:rsidRDefault="00932942" w:rsidP="00A84C8D">
      <w:pPr>
        <w:rPr>
          <w:szCs w:val="18"/>
        </w:rPr>
      </w:pPr>
    </w:p>
    <w:p w14:paraId="71BF2DC7" w14:textId="56DF33FD" w:rsidR="00932942" w:rsidRDefault="00932942" w:rsidP="00A84C8D">
      <w:pPr>
        <w:rPr>
          <w:szCs w:val="18"/>
        </w:rPr>
      </w:pPr>
    </w:p>
    <w:p w14:paraId="4E4C27AC" w14:textId="77777777" w:rsidR="00932942" w:rsidRDefault="00932942" w:rsidP="00A84C8D">
      <w:pPr>
        <w:rPr>
          <w:szCs w:val="18"/>
        </w:rPr>
      </w:pPr>
    </w:p>
    <w:p w14:paraId="5A9ADF67" w14:textId="77777777" w:rsidR="00932942" w:rsidRPr="004F724F" w:rsidRDefault="00932942" w:rsidP="00A84C8D">
      <w:pPr>
        <w:rPr>
          <w:szCs w:val="18"/>
        </w:rPr>
      </w:pPr>
    </w:p>
    <w:tbl>
      <w:tblPr>
        <w:tblW w:w="8949"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916"/>
        <w:gridCol w:w="6033"/>
      </w:tblGrid>
      <w:tr w:rsidR="00A84C8D" w:rsidRPr="004F724F" w14:paraId="13190904" w14:textId="77777777" w:rsidTr="00612347">
        <w:trPr>
          <w:trHeight w:val="265"/>
        </w:trPr>
        <w:tc>
          <w:tcPr>
            <w:tcW w:w="2916" w:type="dxa"/>
            <w:tcBorders>
              <w:top w:val="single" w:sz="12" w:space="0" w:color="auto"/>
            </w:tcBorders>
            <w:vAlign w:val="center"/>
          </w:tcPr>
          <w:p w14:paraId="0FDBD7F9" w14:textId="77777777" w:rsidR="00A84C8D" w:rsidRPr="004F724F" w:rsidRDefault="00A84C8D" w:rsidP="00EB35BE">
            <w:pPr>
              <w:rPr>
                <w:rFonts w:cs="Arial"/>
                <w:szCs w:val="18"/>
              </w:rPr>
            </w:pPr>
            <w:r w:rsidRPr="004F724F">
              <w:rPr>
                <w:rFonts w:cs="Arial"/>
                <w:szCs w:val="18"/>
              </w:rPr>
              <w:t>Aanbestedingsnummer:</w:t>
            </w:r>
          </w:p>
        </w:tc>
        <w:tc>
          <w:tcPr>
            <w:tcW w:w="6033" w:type="dxa"/>
            <w:tcBorders>
              <w:top w:val="single" w:sz="12" w:space="0" w:color="auto"/>
            </w:tcBorders>
            <w:vAlign w:val="center"/>
          </w:tcPr>
          <w:p w14:paraId="7FF91EA1" w14:textId="362B32C6" w:rsidR="00A84C8D" w:rsidRPr="004F724F" w:rsidRDefault="00204F15" w:rsidP="00077831">
            <w:pPr>
              <w:rPr>
                <w:rFonts w:cs="Arial"/>
                <w:szCs w:val="18"/>
              </w:rPr>
            </w:pPr>
            <w:r>
              <w:rPr>
                <w:rFonts w:cs="Arial"/>
                <w:szCs w:val="18"/>
              </w:rPr>
              <w:t>18003</w:t>
            </w:r>
            <w:r w:rsidR="00077831">
              <w:rPr>
                <w:rFonts w:cs="Arial"/>
                <w:szCs w:val="18"/>
              </w:rPr>
              <w:t>8</w:t>
            </w:r>
            <w:r>
              <w:rPr>
                <w:rFonts w:cs="Arial"/>
                <w:szCs w:val="18"/>
              </w:rPr>
              <w:t>GSD</w:t>
            </w:r>
          </w:p>
        </w:tc>
      </w:tr>
      <w:tr w:rsidR="00A84C8D" w:rsidRPr="004F724F" w14:paraId="55922F20" w14:textId="77777777" w:rsidTr="00612347">
        <w:trPr>
          <w:trHeight w:val="315"/>
        </w:trPr>
        <w:tc>
          <w:tcPr>
            <w:tcW w:w="2916" w:type="dxa"/>
            <w:vAlign w:val="center"/>
          </w:tcPr>
          <w:p w14:paraId="427BA21D" w14:textId="77777777" w:rsidR="00A84C8D" w:rsidRPr="004F724F" w:rsidRDefault="00A84C8D" w:rsidP="00EB35BE">
            <w:pPr>
              <w:rPr>
                <w:rFonts w:cs="Arial"/>
                <w:szCs w:val="18"/>
              </w:rPr>
            </w:pPr>
            <w:r w:rsidRPr="004F724F">
              <w:rPr>
                <w:rFonts w:cs="Arial"/>
                <w:szCs w:val="18"/>
              </w:rPr>
              <w:t>Status:</w:t>
            </w:r>
          </w:p>
        </w:tc>
        <w:tc>
          <w:tcPr>
            <w:tcW w:w="6033" w:type="dxa"/>
            <w:vAlign w:val="center"/>
          </w:tcPr>
          <w:p w14:paraId="1C070D33" w14:textId="1255A7C8" w:rsidR="00A84C8D" w:rsidRPr="004F724F" w:rsidRDefault="00555872" w:rsidP="00EB35BE">
            <w:pPr>
              <w:rPr>
                <w:rFonts w:cs="Arial"/>
                <w:szCs w:val="18"/>
              </w:rPr>
            </w:pPr>
            <w:r>
              <w:rPr>
                <w:rFonts w:cs="Arial"/>
                <w:szCs w:val="18"/>
              </w:rPr>
              <w:t>Definitief</w:t>
            </w:r>
          </w:p>
        </w:tc>
      </w:tr>
      <w:tr w:rsidR="00A84C8D" w:rsidRPr="004F724F" w14:paraId="5CF94A21" w14:textId="77777777" w:rsidTr="00612347">
        <w:trPr>
          <w:trHeight w:val="315"/>
        </w:trPr>
        <w:tc>
          <w:tcPr>
            <w:tcW w:w="2916" w:type="dxa"/>
            <w:vAlign w:val="center"/>
          </w:tcPr>
          <w:p w14:paraId="6426B10B" w14:textId="77777777" w:rsidR="00A84C8D" w:rsidRPr="004F724F" w:rsidRDefault="00A84C8D" w:rsidP="00EB35BE">
            <w:pPr>
              <w:rPr>
                <w:rFonts w:cs="Arial"/>
                <w:szCs w:val="18"/>
              </w:rPr>
            </w:pPr>
            <w:r w:rsidRPr="004F724F">
              <w:rPr>
                <w:rFonts w:cs="Arial"/>
                <w:szCs w:val="18"/>
              </w:rPr>
              <w:t>Datum:</w:t>
            </w:r>
          </w:p>
        </w:tc>
        <w:tc>
          <w:tcPr>
            <w:tcW w:w="6033" w:type="dxa"/>
            <w:vAlign w:val="center"/>
          </w:tcPr>
          <w:p w14:paraId="3B62EBB5" w14:textId="088BD1B3" w:rsidR="00A84C8D" w:rsidRPr="004F724F" w:rsidRDefault="00555872" w:rsidP="00336FEE">
            <w:pPr>
              <w:rPr>
                <w:rFonts w:cs="Arial"/>
                <w:szCs w:val="18"/>
              </w:rPr>
            </w:pPr>
            <w:r>
              <w:rPr>
                <w:rFonts w:cs="Arial"/>
                <w:szCs w:val="18"/>
              </w:rPr>
              <w:t>07-03-2019</w:t>
            </w:r>
          </w:p>
        </w:tc>
      </w:tr>
      <w:tr w:rsidR="00A84C8D" w:rsidRPr="00C70F64" w14:paraId="1D023F70" w14:textId="77777777" w:rsidTr="00612347">
        <w:trPr>
          <w:trHeight w:val="315"/>
        </w:trPr>
        <w:tc>
          <w:tcPr>
            <w:tcW w:w="2916" w:type="dxa"/>
            <w:tcBorders>
              <w:bottom w:val="single" w:sz="12" w:space="0" w:color="auto"/>
            </w:tcBorders>
            <w:vAlign w:val="center"/>
          </w:tcPr>
          <w:p w14:paraId="629DC9D9" w14:textId="77777777" w:rsidR="00A84C8D" w:rsidRPr="004F724F" w:rsidRDefault="00A84C8D" w:rsidP="00EB35BE">
            <w:pPr>
              <w:rPr>
                <w:rFonts w:cs="Arial"/>
                <w:szCs w:val="18"/>
              </w:rPr>
            </w:pPr>
            <w:r w:rsidRPr="004F724F">
              <w:rPr>
                <w:rFonts w:cs="Arial"/>
                <w:szCs w:val="18"/>
              </w:rPr>
              <w:t>Redactie:</w:t>
            </w:r>
          </w:p>
        </w:tc>
        <w:tc>
          <w:tcPr>
            <w:tcW w:w="6033" w:type="dxa"/>
            <w:tcBorders>
              <w:bottom w:val="single" w:sz="12" w:space="0" w:color="auto"/>
            </w:tcBorders>
            <w:vAlign w:val="center"/>
          </w:tcPr>
          <w:p w14:paraId="5A557F51" w14:textId="0D33D418" w:rsidR="00A84C8D" w:rsidRPr="00932942" w:rsidRDefault="00077831" w:rsidP="00EB35BE">
            <w:pPr>
              <w:rPr>
                <w:rFonts w:cs="Arial"/>
                <w:szCs w:val="18"/>
              </w:rPr>
            </w:pPr>
            <w:r>
              <w:rPr>
                <w:rFonts w:cs="Arial"/>
                <w:szCs w:val="18"/>
              </w:rPr>
              <w:t>B.W.C.A. Marijnissen</w:t>
            </w:r>
          </w:p>
        </w:tc>
      </w:tr>
    </w:tbl>
    <w:p w14:paraId="7A486C92" w14:textId="795AB974" w:rsidR="00A84C8D" w:rsidRPr="00932942" w:rsidRDefault="00A84C8D" w:rsidP="00A84C8D">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Style w:val="OpmaakprofielUnivers10pt"/>
          <w:rFonts w:ascii="Verdana" w:hAnsi="Verdana" w:cs="Arial"/>
          <w:sz w:val="18"/>
          <w:szCs w:val="18"/>
        </w:rPr>
      </w:pPr>
    </w:p>
    <w:tbl>
      <w:tblPr>
        <w:tblpPr w:leftFromText="141" w:rightFromText="141" w:vertAnchor="text" w:horzAnchor="margin" w:tblpX="108" w:tblpY="62"/>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320"/>
        <w:gridCol w:w="4596"/>
      </w:tblGrid>
      <w:tr w:rsidR="00612347" w:rsidRPr="004F724F" w14:paraId="0EB0E6EE" w14:textId="77777777" w:rsidTr="00612347">
        <w:tc>
          <w:tcPr>
            <w:tcW w:w="4320" w:type="dxa"/>
            <w:tcBorders>
              <w:top w:val="single" w:sz="12" w:space="0" w:color="auto"/>
              <w:bottom w:val="single" w:sz="12" w:space="0" w:color="auto"/>
              <w:right w:val="nil"/>
            </w:tcBorders>
          </w:tcPr>
          <w:p w14:paraId="477A28C8" w14:textId="77777777"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Style w:val="OpmaakprofielUnivers10pt"/>
                <w:rFonts w:ascii="Verdana" w:hAnsi="Verdana" w:cs="Arial"/>
                <w:b/>
                <w:sz w:val="18"/>
                <w:szCs w:val="18"/>
              </w:rPr>
            </w:pPr>
            <w:r w:rsidRPr="004F724F">
              <w:rPr>
                <w:rStyle w:val="OpmaakprofielUnivers10pt"/>
                <w:rFonts w:ascii="Verdana" w:hAnsi="Verdana" w:cs="Arial"/>
                <w:b/>
                <w:sz w:val="18"/>
                <w:szCs w:val="18"/>
              </w:rPr>
              <w:t>In opdracht van</w:t>
            </w:r>
          </w:p>
        </w:tc>
        <w:tc>
          <w:tcPr>
            <w:tcW w:w="4596" w:type="dxa"/>
            <w:tcBorders>
              <w:top w:val="single" w:sz="12" w:space="0" w:color="auto"/>
              <w:left w:val="single" w:sz="8" w:space="0" w:color="auto"/>
              <w:bottom w:val="single" w:sz="12" w:space="0" w:color="auto"/>
            </w:tcBorders>
          </w:tcPr>
          <w:p w14:paraId="79ECDB95" w14:textId="77777777"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832"/>
                <w:tab w:val="left" w:pos="6226"/>
                <w:tab w:val="left" w:pos="6792"/>
                <w:tab w:val="left" w:pos="7358"/>
                <w:tab w:val="left" w:pos="7924"/>
                <w:tab w:val="left" w:pos="8490"/>
                <w:tab w:val="left" w:pos="9056"/>
              </w:tabs>
              <w:jc w:val="center"/>
              <w:rPr>
                <w:rStyle w:val="OpmaakprofielUnivers10pt"/>
                <w:rFonts w:ascii="Verdana" w:hAnsi="Verdana" w:cs="Arial"/>
                <w:b/>
                <w:sz w:val="18"/>
                <w:szCs w:val="18"/>
              </w:rPr>
            </w:pPr>
          </w:p>
        </w:tc>
      </w:tr>
      <w:tr w:rsidR="00612347" w:rsidRPr="004F724F" w14:paraId="1B21381A" w14:textId="77777777" w:rsidTr="00612347">
        <w:tc>
          <w:tcPr>
            <w:tcW w:w="4320" w:type="dxa"/>
            <w:tcBorders>
              <w:bottom w:val="single" w:sz="12" w:space="0" w:color="auto"/>
              <w:right w:val="nil"/>
            </w:tcBorders>
            <w:vAlign w:val="center"/>
          </w:tcPr>
          <w:p w14:paraId="7BB9C812" w14:textId="77777777" w:rsidR="00336FEE" w:rsidRDefault="00336FEE"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szCs w:val="18"/>
              </w:rPr>
            </w:pPr>
          </w:p>
          <w:p w14:paraId="3397FF6B" w14:textId="2E044385"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szCs w:val="18"/>
              </w:rPr>
            </w:pPr>
            <w:r w:rsidRPr="004F724F">
              <w:rPr>
                <w:rFonts w:cs="Arial"/>
                <w:szCs w:val="18"/>
              </w:rPr>
              <w:t xml:space="preserve">Gemeente </w:t>
            </w:r>
            <w:r>
              <w:rPr>
                <w:rFonts w:cs="Arial"/>
                <w:szCs w:val="18"/>
              </w:rPr>
              <w:t>Sliedrecht</w:t>
            </w:r>
          </w:p>
          <w:p w14:paraId="40F7288B" w14:textId="17BDFBED" w:rsidR="00612347"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szCs w:val="18"/>
              </w:rPr>
            </w:pPr>
            <w:r w:rsidRPr="004F724F">
              <w:rPr>
                <w:rFonts w:cs="Arial"/>
                <w:szCs w:val="18"/>
              </w:rPr>
              <w:t>Naam:</w:t>
            </w:r>
            <w:r w:rsidR="00C93EFF">
              <w:rPr>
                <w:rFonts w:cs="Arial"/>
                <w:szCs w:val="18"/>
              </w:rPr>
              <w:t xml:space="preserve"> de heer W.M.</w:t>
            </w:r>
            <w:r>
              <w:rPr>
                <w:rFonts w:cs="Arial"/>
                <w:szCs w:val="18"/>
              </w:rPr>
              <w:t xml:space="preserve"> Veerman</w:t>
            </w:r>
            <w:r w:rsidRPr="004F724F">
              <w:rPr>
                <w:rFonts w:cs="Arial"/>
                <w:szCs w:val="18"/>
              </w:rPr>
              <w:t xml:space="preserve"> </w:t>
            </w:r>
          </w:p>
          <w:p w14:paraId="38E087E2" w14:textId="0611ED84"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szCs w:val="18"/>
              </w:rPr>
            </w:pPr>
            <w:r w:rsidRPr="004F724F">
              <w:rPr>
                <w:rFonts w:cs="Arial"/>
                <w:szCs w:val="18"/>
              </w:rPr>
              <w:t xml:space="preserve"> </w:t>
            </w:r>
          </w:p>
          <w:p w14:paraId="18C9CC02" w14:textId="77777777"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szCs w:val="18"/>
              </w:rPr>
            </w:pPr>
          </w:p>
          <w:p w14:paraId="10A43994" w14:textId="77777777"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rPr>
                <w:rFonts w:cs="Arial"/>
                <w:b/>
                <w:szCs w:val="18"/>
              </w:rPr>
            </w:pPr>
          </w:p>
        </w:tc>
        <w:tc>
          <w:tcPr>
            <w:tcW w:w="4596" w:type="dxa"/>
            <w:tcBorders>
              <w:left w:val="single" w:sz="8" w:space="0" w:color="auto"/>
              <w:bottom w:val="single" w:sz="12" w:space="0" w:color="auto"/>
            </w:tcBorders>
            <w:vAlign w:val="center"/>
          </w:tcPr>
          <w:p w14:paraId="7A1F3AD7" w14:textId="1D67E450" w:rsidR="00612347" w:rsidRPr="004F724F" w:rsidRDefault="00612347" w:rsidP="00EB35B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center"/>
              <w:rPr>
                <w:rStyle w:val="OpmaakprofielUnivers10pt"/>
                <w:rFonts w:ascii="Verdana" w:hAnsi="Verdana" w:cs="Arial"/>
                <w:sz w:val="18"/>
                <w:szCs w:val="18"/>
              </w:rPr>
            </w:pPr>
            <w:r>
              <w:rPr>
                <w:rFonts w:ascii="Lato" w:hAnsi="Lato" w:cs="Helvetica"/>
                <w:noProof/>
                <w:color w:val="0478A9"/>
                <w:sz w:val="27"/>
                <w:szCs w:val="27"/>
              </w:rPr>
              <w:drawing>
                <wp:anchor distT="0" distB="0" distL="114300" distR="114300" simplePos="0" relativeHeight="251663360" behindDoc="1" locked="0" layoutInCell="1" allowOverlap="1" wp14:anchorId="4BF5CADF" wp14:editId="7916ADAC">
                  <wp:simplePos x="0" y="0"/>
                  <wp:positionH relativeFrom="margin">
                    <wp:posOffset>114935</wp:posOffset>
                  </wp:positionH>
                  <wp:positionV relativeFrom="paragraph">
                    <wp:posOffset>-106680</wp:posOffset>
                  </wp:positionV>
                  <wp:extent cx="1500505" cy="227965"/>
                  <wp:effectExtent l="0" t="0" r="4445" b="635"/>
                  <wp:wrapNone/>
                  <wp:docPr id="6" name="Afbeelding 6" descr="Logo Sliedrecht">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liedrecht">
                            <a:hlinkClick r:id="rId8" tooltip="&quot;Hom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0505" cy="227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47209CC" w14:textId="1DB2E27D" w:rsidR="00612347" w:rsidRDefault="00612347" w:rsidP="00A84C8D">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Style w:val="OpmaakprofielUnivers10pt"/>
          <w:rFonts w:ascii="Verdana" w:hAnsi="Verdana" w:cs="Arial"/>
          <w:sz w:val="18"/>
          <w:szCs w:val="18"/>
        </w:rPr>
      </w:pPr>
    </w:p>
    <w:p w14:paraId="587EF099" w14:textId="77777777" w:rsidR="00612347" w:rsidRPr="008D2F5C" w:rsidRDefault="00612347" w:rsidP="0098313A">
      <w:pPr>
        <w:pStyle w:val="Kop1"/>
        <w:numPr>
          <w:ilvl w:val="0"/>
          <w:numId w:val="0"/>
        </w:numPr>
        <w:pBdr>
          <w:bottom w:val="single" w:sz="4" w:space="3" w:color="auto"/>
        </w:pBdr>
        <w:rPr>
          <w:caps/>
          <w:noProof/>
          <w:sz w:val="24"/>
          <w:szCs w:val="24"/>
        </w:rPr>
      </w:pPr>
      <w:bookmarkStart w:id="11" w:name="_Toc2671698"/>
      <w:r w:rsidRPr="008D2F5C">
        <w:rPr>
          <w:sz w:val="24"/>
          <w:szCs w:val="24"/>
        </w:rPr>
        <w:lastRenderedPageBreak/>
        <w:t>Inhoudsopgave</w:t>
      </w:r>
      <w:bookmarkEnd w:id="11"/>
      <w:r w:rsidRPr="008D2F5C">
        <w:rPr>
          <w:caps/>
          <w:noProof/>
          <w:sz w:val="24"/>
          <w:szCs w:val="24"/>
        </w:rPr>
        <w:tab/>
      </w:r>
    </w:p>
    <w:p w14:paraId="6AC05F03" w14:textId="77777777" w:rsidR="00427439" w:rsidRPr="001B7605" w:rsidRDefault="00612347">
      <w:pPr>
        <w:pStyle w:val="Inhopg1"/>
        <w:rPr>
          <w:rFonts w:eastAsiaTheme="minorEastAsia" w:cstheme="minorBidi"/>
          <w:caps w:val="0"/>
          <w:szCs w:val="18"/>
        </w:rPr>
      </w:pPr>
      <w:r w:rsidRPr="001B7605">
        <w:rPr>
          <w:szCs w:val="18"/>
        </w:rPr>
        <w:fldChar w:fldCharType="begin"/>
      </w:r>
      <w:r w:rsidRPr="001B7605">
        <w:rPr>
          <w:szCs w:val="18"/>
        </w:rPr>
        <w:instrText xml:space="preserve"> TOC \z \t "Kop 1;1;Kop 2;2;Bijlage;1" </w:instrText>
      </w:r>
      <w:r w:rsidRPr="001B7605">
        <w:rPr>
          <w:szCs w:val="18"/>
        </w:rPr>
        <w:fldChar w:fldCharType="separate"/>
      </w:r>
      <w:r w:rsidR="00427439" w:rsidRPr="001B7605">
        <w:rPr>
          <w:szCs w:val="18"/>
        </w:rPr>
        <w:t>Inhoudsopgave</w:t>
      </w:r>
      <w:r w:rsidR="00427439" w:rsidRPr="001B7605">
        <w:rPr>
          <w:webHidden/>
          <w:szCs w:val="18"/>
        </w:rPr>
        <w:tab/>
      </w:r>
      <w:r w:rsidR="00427439" w:rsidRPr="001B7605">
        <w:rPr>
          <w:webHidden/>
          <w:szCs w:val="18"/>
        </w:rPr>
        <w:fldChar w:fldCharType="begin"/>
      </w:r>
      <w:r w:rsidR="00427439" w:rsidRPr="001B7605">
        <w:rPr>
          <w:webHidden/>
          <w:szCs w:val="18"/>
        </w:rPr>
        <w:instrText xml:space="preserve"> PAGEREF _Toc2671698 \h </w:instrText>
      </w:r>
      <w:r w:rsidR="00427439" w:rsidRPr="001B7605">
        <w:rPr>
          <w:webHidden/>
          <w:szCs w:val="18"/>
        </w:rPr>
      </w:r>
      <w:r w:rsidR="00427439" w:rsidRPr="001B7605">
        <w:rPr>
          <w:webHidden/>
          <w:szCs w:val="18"/>
        </w:rPr>
        <w:fldChar w:fldCharType="separate"/>
      </w:r>
      <w:r w:rsidR="005424AA">
        <w:rPr>
          <w:webHidden/>
          <w:szCs w:val="18"/>
        </w:rPr>
        <w:t>1</w:t>
      </w:r>
      <w:r w:rsidR="00427439" w:rsidRPr="001B7605">
        <w:rPr>
          <w:webHidden/>
          <w:szCs w:val="18"/>
        </w:rPr>
        <w:fldChar w:fldCharType="end"/>
      </w:r>
    </w:p>
    <w:p w14:paraId="7109DFE3" w14:textId="348A2427" w:rsidR="00427439" w:rsidRPr="001B7605" w:rsidRDefault="00427439">
      <w:pPr>
        <w:pStyle w:val="Inhopg1"/>
        <w:rPr>
          <w:rFonts w:eastAsiaTheme="minorEastAsia" w:cstheme="minorBidi"/>
          <w:caps w:val="0"/>
          <w:szCs w:val="18"/>
        </w:rPr>
      </w:pPr>
      <w:r w:rsidRPr="001B7605">
        <w:rPr>
          <w:szCs w:val="18"/>
        </w:rPr>
        <w:t>Definitielijst</w:t>
      </w:r>
      <w:r w:rsidRPr="001B7605">
        <w:rPr>
          <w:webHidden/>
          <w:szCs w:val="18"/>
        </w:rPr>
        <w:tab/>
      </w:r>
      <w:r w:rsidR="001B7605">
        <w:rPr>
          <w:webHidden/>
          <w:szCs w:val="18"/>
        </w:rPr>
        <w:tab/>
      </w:r>
      <w:r w:rsidRPr="001B7605">
        <w:rPr>
          <w:webHidden/>
          <w:szCs w:val="18"/>
        </w:rPr>
        <w:fldChar w:fldCharType="begin"/>
      </w:r>
      <w:r w:rsidRPr="001B7605">
        <w:rPr>
          <w:webHidden/>
          <w:szCs w:val="18"/>
        </w:rPr>
        <w:instrText xml:space="preserve"> PAGEREF _Toc2671699 \h </w:instrText>
      </w:r>
      <w:r w:rsidRPr="001B7605">
        <w:rPr>
          <w:webHidden/>
          <w:szCs w:val="18"/>
        </w:rPr>
      </w:r>
      <w:r w:rsidRPr="001B7605">
        <w:rPr>
          <w:webHidden/>
          <w:szCs w:val="18"/>
        </w:rPr>
        <w:fldChar w:fldCharType="separate"/>
      </w:r>
      <w:r w:rsidR="005424AA">
        <w:rPr>
          <w:webHidden/>
          <w:szCs w:val="18"/>
        </w:rPr>
        <w:t>3</w:t>
      </w:r>
      <w:r w:rsidRPr="001B7605">
        <w:rPr>
          <w:webHidden/>
          <w:szCs w:val="18"/>
        </w:rPr>
        <w:fldChar w:fldCharType="end"/>
      </w:r>
    </w:p>
    <w:p w14:paraId="22DEF397" w14:textId="4E45C3CE" w:rsidR="00427439" w:rsidRPr="001B7605" w:rsidRDefault="00427439">
      <w:pPr>
        <w:pStyle w:val="Inhopg1"/>
        <w:rPr>
          <w:rFonts w:eastAsiaTheme="minorEastAsia" w:cstheme="minorBidi"/>
          <w:caps w:val="0"/>
          <w:szCs w:val="18"/>
        </w:rPr>
      </w:pPr>
      <w:r w:rsidRPr="001B7605">
        <w:rPr>
          <w:szCs w:val="18"/>
        </w:rPr>
        <w:t>Leeswijzer</w:t>
      </w:r>
      <w:r w:rsidRPr="001B7605">
        <w:rPr>
          <w:webHidden/>
          <w:szCs w:val="18"/>
        </w:rPr>
        <w:tab/>
      </w:r>
      <w:r w:rsidR="001B7605">
        <w:rPr>
          <w:webHidden/>
          <w:szCs w:val="18"/>
        </w:rPr>
        <w:tab/>
      </w:r>
      <w:r w:rsidR="001B7605">
        <w:rPr>
          <w:webHidden/>
          <w:szCs w:val="18"/>
        </w:rPr>
        <w:tab/>
      </w:r>
      <w:r w:rsidRPr="001B7605">
        <w:rPr>
          <w:webHidden/>
          <w:szCs w:val="18"/>
        </w:rPr>
        <w:fldChar w:fldCharType="begin"/>
      </w:r>
      <w:r w:rsidRPr="001B7605">
        <w:rPr>
          <w:webHidden/>
          <w:szCs w:val="18"/>
        </w:rPr>
        <w:instrText xml:space="preserve"> PAGEREF _Toc2671700 \h </w:instrText>
      </w:r>
      <w:r w:rsidRPr="001B7605">
        <w:rPr>
          <w:webHidden/>
          <w:szCs w:val="18"/>
        </w:rPr>
      </w:r>
      <w:r w:rsidRPr="001B7605">
        <w:rPr>
          <w:webHidden/>
          <w:szCs w:val="18"/>
        </w:rPr>
        <w:fldChar w:fldCharType="separate"/>
      </w:r>
      <w:r w:rsidR="005424AA">
        <w:rPr>
          <w:webHidden/>
          <w:szCs w:val="18"/>
        </w:rPr>
        <w:t>5</w:t>
      </w:r>
      <w:r w:rsidRPr="001B7605">
        <w:rPr>
          <w:webHidden/>
          <w:szCs w:val="18"/>
        </w:rPr>
        <w:fldChar w:fldCharType="end"/>
      </w:r>
    </w:p>
    <w:p w14:paraId="5E339F87" w14:textId="77777777" w:rsidR="00427439" w:rsidRPr="001B7605" w:rsidRDefault="00427439">
      <w:pPr>
        <w:pStyle w:val="Inhopg1"/>
        <w:rPr>
          <w:rFonts w:eastAsiaTheme="minorEastAsia" w:cstheme="minorBidi"/>
          <w:caps w:val="0"/>
          <w:szCs w:val="18"/>
        </w:rPr>
      </w:pPr>
      <w:r w:rsidRPr="001B7605">
        <w:rPr>
          <w:szCs w:val="18"/>
        </w:rPr>
        <w:t>1</w:t>
      </w:r>
      <w:r w:rsidRPr="001B7605">
        <w:rPr>
          <w:rFonts w:eastAsiaTheme="minorEastAsia" w:cstheme="minorBidi"/>
          <w:caps w:val="0"/>
          <w:szCs w:val="18"/>
        </w:rPr>
        <w:tab/>
      </w:r>
      <w:r w:rsidRPr="001B7605">
        <w:rPr>
          <w:szCs w:val="18"/>
        </w:rPr>
        <w:t>Inleiding</w:t>
      </w:r>
      <w:r w:rsidRPr="001B7605">
        <w:rPr>
          <w:webHidden/>
          <w:szCs w:val="18"/>
        </w:rPr>
        <w:tab/>
      </w:r>
      <w:r w:rsidRPr="001B7605">
        <w:rPr>
          <w:webHidden/>
          <w:szCs w:val="18"/>
        </w:rPr>
        <w:fldChar w:fldCharType="begin"/>
      </w:r>
      <w:r w:rsidRPr="001B7605">
        <w:rPr>
          <w:webHidden/>
          <w:szCs w:val="18"/>
        </w:rPr>
        <w:instrText xml:space="preserve"> PAGEREF _Toc2671701 \h </w:instrText>
      </w:r>
      <w:r w:rsidRPr="001B7605">
        <w:rPr>
          <w:webHidden/>
          <w:szCs w:val="18"/>
        </w:rPr>
      </w:r>
      <w:r w:rsidRPr="001B7605">
        <w:rPr>
          <w:webHidden/>
          <w:szCs w:val="18"/>
        </w:rPr>
        <w:fldChar w:fldCharType="separate"/>
      </w:r>
      <w:r w:rsidR="005424AA">
        <w:rPr>
          <w:webHidden/>
          <w:szCs w:val="18"/>
        </w:rPr>
        <w:t>6</w:t>
      </w:r>
      <w:r w:rsidRPr="001B7605">
        <w:rPr>
          <w:webHidden/>
          <w:szCs w:val="18"/>
        </w:rPr>
        <w:fldChar w:fldCharType="end"/>
      </w:r>
    </w:p>
    <w:p w14:paraId="7D7BD64E" w14:textId="77777777" w:rsidR="00427439" w:rsidRPr="001B7605" w:rsidRDefault="00427439">
      <w:pPr>
        <w:pStyle w:val="Inhopg2"/>
        <w:rPr>
          <w:rFonts w:eastAsiaTheme="minorEastAsia" w:cstheme="minorBidi"/>
          <w:szCs w:val="18"/>
        </w:rPr>
      </w:pPr>
      <w:r w:rsidRPr="001B7605">
        <w:rPr>
          <w:color w:val="000000"/>
          <w:szCs w:val="18"/>
        </w:rPr>
        <w:t>1.1</w:t>
      </w:r>
      <w:r w:rsidRPr="001B7605">
        <w:rPr>
          <w:rFonts w:eastAsiaTheme="minorEastAsia" w:cstheme="minorBidi"/>
          <w:szCs w:val="18"/>
        </w:rPr>
        <w:tab/>
      </w:r>
      <w:r w:rsidRPr="001B7605">
        <w:rPr>
          <w:szCs w:val="18"/>
        </w:rPr>
        <w:t>De Aanbestedende dienst</w:t>
      </w:r>
      <w:r w:rsidRPr="001B7605">
        <w:rPr>
          <w:webHidden/>
          <w:szCs w:val="18"/>
        </w:rPr>
        <w:tab/>
      </w:r>
      <w:r w:rsidRPr="001B7605">
        <w:rPr>
          <w:webHidden/>
          <w:szCs w:val="18"/>
        </w:rPr>
        <w:fldChar w:fldCharType="begin"/>
      </w:r>
      <w:r w:rsidRPr="001B7605">
        <w:rPr>
          <w:webHidden/>
          <w:szCs w:val="18"/>
        </w:rPr>
        <w:instrText xml:space="preserve"> PAGEREF _Toc2671702 \h </w:instrText>
      </w:r>
      <w:r w:rsidRPr="001B7605">
        <w:rPr>
          <w:webHidden/>
          <w:szCs w:val="18"/>
        </w:rPr>
      </w:r>
      <w:r w:rsidRPr="001B7605">
        <w:rPr>
          <w:webHidden/>
          <w:szCs w:val="18"/>
        </w:rPr>
        <w:fldChar w:fldCharType="separate"/>
      </w:r>
      <w:r w:rsidR="005424AA">
        <w:rPr>
          <w:webHidden/>
          <w:szCs w:val="18"/>
        </w:rPr>
        <w:t>6</w:t>
      </w:r>
      <w:r w:rsidRPr="001B7605">
        <w:rPr>
          <w:webHidden/>
          <w:szCs w:val="18"/>
        </w:rPr>
        <w:fldChar w:fldCharType="end"/>
      </w:r>
    </w:p>
    <w:p w14:paraId="12D96D7E" w14:textId="77777777" w:rsidR="00427439" w:rsidRPr="001B7605" w:rsidRDefault="00427439">
      <w:pPr>
        <w:pStyle w:val="Inhopg2"/>
        <w:rPr>
          <w:rFonts w:eastAsiaTheme="minorEastAsia" w:cstheme="minorBidi"/>
          <w:szCs w:val="18"/>
        </w:rPr>
      </w:pPr>
      <w:r w:rsidRPr="001B7605">
        <w:rPr>
          <w:color w:val="000000"/>
          <w:szCs w:val="18"/>
        </w:rPr>
        <w:t>1.2</w:t>
      </w:r>
      <w:r w:rsidRPr="001B7605">
        <w:rPr>
          <w:rFonts w:eastAsiaTheme="minorEastAsia" w:cstheme="minorBidi"/>
          <w:szCs w:val="18"/>
        </w:rPr>
        <w:tab/>
      </w:r>
      <w:r w:rsidRPr="001B7605">
        <w:rPr>
          <w:szCs w:val="18"/>
        </w:rPr>
        <w:t>Doel van de aanbesteding</w:t>
      </w:r>
      <w:r w:rsidRPr="001B7605">
        <w:rPr>
          <w:webHidden/>
          <w:szCs w:val="18"/>
        </w:rPr>
        <w:tab/>
      </w:r>
      <w:r w:rsidRPr="001B7605">
        <w:rPr>
          <w:webHidden/>
          <w:szCs w:val="18"/>
        </w:rPr>
        <w:fldChar w:fldCharType="begin"/>
      </w:r>
      <w:r w:rsidRPr="001B7605">
        <w:rPr>
          <w:webHidden/>
          <w:szCs w:val="18"/>
        </w:rPr>
        <w:instrText xml:space="preserve"> PAGEREF _Toc2671703 \h </w:instrText>
      </w:r>
      <w:r w:rsidRPr="001B7605">
        <w:rPr>
          <w:webHidden/>
          <w:szCs w:val="18"/>
        </w:rPr>
      </w:r>
      <w:r w:rsidRPr="001B7605">
        <w:rPr>
          <w:webHidden/>
          <w:szCs w:val="18"/>
        </w:rPr>
        <w:fldChar w:fldCharType="separate"/>
      </w:r>
      <w:r w:rsidR="005424AA">
        <w:rPr>
          <w:webHidden/>
          <w:szCs w:val="18"/>
        </w:rPr>
        <w:t>6</w:t>
      </w:r>
      <w:r w:rsidRPr="001B7605">
        <w:rPr>
          <w:webHidden/>
          <w:szCs w:val="18"/>
        </w:rPr>
        <w:fldChar w:fldCharType="end"/>
      </w:r>
    </w:p>
    <w:p w14:paraId="3A4A37B1" w14:textId="77777777" w:rsidR="00427439" w:rsidRPr="001B7605" w:rsidRDefault="00427439">
      <w:pPr>
        <w:pStyle w:val="Inhopg2"/>
        <w:rPr>
          <w:rFonts w:eastAsiaTheme="minorEastAsia" w:cstheme="minorBidi"/>
          <w:szCs w:val="18"/>
        </w:rPr>
      </w:pPr>
      <w:r w:rsidRPr="001B7605">
        <w:rPr>
          <w:color w:val="000000"/>
          <w:szCs w:val="18"/>
        </w:rPr>
        <w:t>1.3</w:t>
      </w:r>
      <w:r w:rsidRPr="001B7605">
        <w:rPr>
          <w:rFonts w:eastAsiaTheme="minorEastAsia" w:cstheme="minorBidi"/>
          <w:szCs w:val="18"/>
        </w:rPr>
        <w:tab/>
      </w:r>
      <w:r w:rsidRPr="001B7605">
        <w:rPr>
          <w:szCs w:val="18"/>
        </w:rPr>
        <w:t>Contactpersoon voor deze aanbesteding</w:t>
      </w:r>
      <w:r w:rsidRPr="001B7605">
        <w:rPr>
          <w:webHidden/>
          <w:szCs w:val="18"/>
        </w:rPr>
        <w:tab/>
      </w:r>
      <w:r w:rsidRPr="001B7605">
        <w:rPr>
          <w:webHidden/>
          <w:szCs w:val="18"/>
        </w:rPr>
        <w:fldChar w:fldCharType="begin"/>
      </w:r>
      <w:r w:rsidRPr="001B7605">
        <w:rPr>
          <w:webHidden/>
          <w:szCs w:val="18"/>
        </w:rPr>
        <w:instrText xml:space="preserve"> PAGEREF _Toc2671704 \h </w:instrText>
      </w:r>
      <w:r w:rsidRPr="001B7605">
        <w:rPr>
          <w:webHidden/>
          <w:szCs w:val="18"/>
        </w:rPr>
      </w:r>
      <w:r w:rsidRPr="001B7605">
        <w:rPr>
          <w:webHidden/>
          <w:szCs w:val="18"/>
        </w:rPr>
        <w:fldChar w:fldCharType="separate"/>
      </w:r>
      <w:r w:rsidR="005424AA">
        <w:rPr>
          <w:webHidden/>
          <w:szCs w:val="18"/>
        </w:rPr>
        <w:t>6</w:t>
      </w:r>
      <w:r w:rsidRPr="001B7605">
        <w:rPr>
          <w:webHidden/>
          <w:szCs w:val="18"/>
        </w:rPr>
        <w:fldChar w:fldCharType="end"/>
      </w:r>
    </w:p>
    <w:p w14:paraId="4C474EA0" w14:textId="77777777" w:rsidR="00427439" w:rsidRPr="001B7605" w:rsidRDefault="00427439">
      <w:pPr>
        <w:pStyle w:val="Inhopg2"/>
        <w:rPr>
          <w:rFonts w:eastAsiaTheme="minorEastAsia" w:cstheme="minorBidi"/>
          <w:szCs w:val="18"/>
        </w:rPr>
      </w:pPr>
      <w:r w:rsidRPr="001B7605">
        <w:rPr>
          <w:color w:val="000000"/>
          <w:szCs w:val="18"/>
        </w:rPr>
        <w:t>1.4</w:t>
      </w:r>
      <w:r w:rsidRPr="001B7605">
        <w:rPr>
          <w:rFonts w:eastAsiaTheme="minorEastAsia" w:cstheme="minorBidi"/>
          <w:szCs w:val="18"/>
        </w:rPr>
        <w:tab/>
      </w:r>
      <w:r w:rsidRPr="001B7605">
        <w:rPr>
          <w:szCs w:val="18"/>
        </w:rPr>
        <w:t>Inhoud van de opdracht</w:t>
      </w:r>
      <w:r w:rsidRPr="001B7605">
        <w:rPr>
          <w:webHidden/>
          <w:szCs w:val="18"/>
        </w:rPr>
        <w:tab/>
      </w:r>
      <w:r w:rsidRPr="001B7605">
        <w:rPr>
          <w:webHidden/>
          <w:szCs w:val="18"/>
        </w:rPr>
        <w:fldChar w:fldCharType="begin"/>
      </w:r>
      <w:r w:rsidRPr="001B7605">
        <w:rPr>
          <w:webHidden/>
          <w:szCs w:val="18"/>
        </w:rPr>
        <w:instrText xml:space="preserve"> PAGEREF _Toc2671705 \h </w:instrText>
      </w:r>
      <w:r w:rsidRPr="001B7605">
        <w:rPr>
          <w:webHidden/>
          <w:szCs w:val="18"/>
        </w:rPr>
      </w:r>
      <w:r w:rsidRPr="001B7605">
        <w:rPr>
          <w:webHidden/>
          <w:szCs w:val="18"/>
        </w:rPr>
        <w:fldChar w:fldCharType="separate"/>
      </w:r>
      <w:r w:rsidR="005424AA">
        <w:rPr>
          <w:webHidden/>
          <w:szCs w:val="18"/>
        </w:rPr>
        <w:t>6</w:t>
      </w:r>
      <w:r w:rsidRPr="001B7605">
        <w:rPr>
          <w:webHidden/>
          <w:szCs w:val="18"/>
        </w:rPr>
        <w:fldChar w:fldCharType="end"/>
      </w:r>
    </w:p>
    <w:p w14:paraId="66A03B58" w14:textId="77777777" w:rsidR="00427439" w:rsidRPr="00F7185F" w:rsidRDefault="00427439">
      <w:pPr>
        <w:pStyle w:val="Inhopg2"/>
        <w:rPr>
          <w:rFonts w:eastAsiaTheme="minorEastAsia" w:cstheme="minorBidi"/>
          <w:szCs w:val="18"/>
        </w:rPr>
      </w:pPr>
      <w:r w:rsidRPr="00F7185F">
        <w:rPr>
          <w:snapToGrid w:val="0"/>
          <w:color w:val="000000"/>
          <w:szCs w:val="18"/>
        </w:rPr>
        <w:t>1.5</w:t>
      </w:r>
      <w:r w:rsidRPr="00F7185F">
        <w:rPr>
          <w:rFonts w:eastAsiaTheme="minorEastAsia" w:cstheme="minorBidi"/>
          <w:szCs w:val="18"/>
        </w:rPr>
        <w:tab/>
      </w:r>
      <w:r w:rsidRPr="00F7185F">
        <w:rPr>
          <w:snapToGrid w:val="0"/>
          <w:szCs w:val="18"/>
        </w:rPr>
        <w:t>Social Return on Investment (SROI)</w:t>
      </w:r>
      <w:r w:rsidRPr="00F7185F">
        <w:rPr>
          <w:webHidden/>
          <w:szCs w:val="18"/>
        </w:rPr>
        <w:tab/>
      </w:r>
      <w:r w:rsidRPr="001B7605">
        <w:rPr>
          <w:webHidden/>
          <w:szCs w:val="18"/>
        </w:rPr>
        <w:fldChar w:fldCharType="begin"/>
      </w:r>
      <w:r w:rsidRPr="00F7185F">
        <w:rPr>
          <w:webHidden/>
          <w:szCs w:val="18"/>
        </w:rPr>
        <w:instrText xml:space="preserve"> PAGEREF _Toc2671706 \h </w:instrText>
      </w:r>
      <w:r w:rsidRPr="001B7605">
        <w:rPr>
          <w:webHidden/>
          <w:szCs w:val="18"/>
        </w:rPr>
      </w:r>
      <w:r w:rsidRPr="001B7605">
        <w:rPr>
          <w:webHidden/>
          <w:szCs w:val="18"/>
        </w:rPr>
        <w:fldChar w:fldCharType="separate"/>
      </w:r>
      <w:r w:rsidR="005424AA">
        <w:rPr>
          <w:webHidden/>
          <w:szCs w:val="18"/>
        </w:rPr>
        <w:t>7</w:t>
      </w:r>
      <w:r w:rsidRPr="001B7605">
        <w:rPr>
          <w:webHidden/>
          <w:szCs w:val="18"/>
        </w:rPr>
        <w:fldChar w:fldCharType="end"/>
      </w:r>
    </w:p>
    <w:p w14:paraId="2C119C66" w14:textId="77777777" w:rsidR="00427439" w:rsidRPr="001B7605" w:rsidRDefault="00427439">
      <w:pPr>
        <w:pStyle w:val="Inhopg1"/>
        <w:rPr>
          <w:rFonts w:eastAsiaTheme="minorEastAsia" w:cstheme="minorBidi"/>
          <w:caps w:val="0"/>
          <w:szCs w:val="18"/>
        </w:rPr>
      </w:pPr>
      <w:r w:rsidRPr="001B7605">
        <w:rPr>
          <w:szCs w:val="18"/>
        </w:rPr>
        <w:t>2</w:t>
      </w:r>
      <w:r w:rsidRPr="001B7605">
        <w:rPr>
          <w:rFonts w:eastAsiaTheme="minorEastAsia" w:cstheme="minorBidi"/>
          <w:caps w:val="0"/>
          <w:szCs w:val="18"/>
        </w:rPr>
        <w:tab/>
      </w:r>
      <w:r w:rsidRPr="001B7605">
        <w:rPr>
          <w:szCs w:val="18"/>
        </w:rPr>
        <w:t>Beoordelings- en gunningsprocedure</w:t>
      </w:r>
      <w:r w:rsidRPr="001B7605">
        <w:rPr>
          <w:webHidden/>
          <w:szCs w:val="18"/>
        </w:rPr>
        <w:tab/>
      </w:r>
      <w:r w:rsidRPr="001B7605">
        <w:rPr>
          <w:webHidden/>
          <w:szCs w:val="18"/>
        </w:rPr>
        <w:fldChar w:fldCharType="begin"/>
      </w:r>
      <w:r w:rsidRPr="001B7605">
        <w:rPr>
          <w:webHidden/>
          <w:szCs w:val="18"/>
        </w:rPr>
        <w:instrText xml:space="preserve"> PAGEREF _Toc2671707 \h </w:instrText>
      </w:r>
      <w:r w:rsidRPr="001B7605">
        <w:rPr>
          <w:webHidden/>
          <w:szCs w:val="18"/>
        </w:rPr>
      </w:r>
      <w:r w:rsidRPr="001B7605">
        <w:rPr>
          <w:webHidden/>
          <w:szCs w:val="18"/>
        </w:rPr>
        <w:fldChar w:fldCharType="separate"/>
      </w:r>
      <w:r w:rsidR="005424AA">
        <w:rPr>
          <w:webHidden/>
          <w:szCs w:val="18"/>
        </w:rPr>
        <w:t>8</w:t>
      </w:r>
      <w:r w:rsidRPr="001B7605">
        <w:rPr>
          <w:webHidden/>
          <w:szCs w:val="18"/>
        </w:rPr>
        <w:fldChar w:fldCharType="end"/>
      </w:r>
    </w:p>
    <w:p w14:paraId="3AA9D171" w14:textId="77777777" w:rsidR="00427439" w:rsidRPr="001B7605" w:rsidRDefault="00427439">
      <w:pPr>
        <w:pStyle w:val="Inhopg2"/>
        <w:rPr>
          <w:rFonts w:eastAsiaTheme="minorEastAsia" w:cstheme="minorBidi"/>
          <w:szCs w:val="18"/>
        </w:rPr>
      </w:pPr>
      <w:r w:rsidRPr="001B7605">
        <w:rPr>
          <w:snapToGrid w:val="0"/>
          <w:color w:val="000000"/>
          <w:szCs w:val="18"/>
        </w:rPr>
        <w:t>2.1</w:t>
      </w:r>
      <w:r w:rsidRPr="001B7605">
        <w:rPr>
          <w:rFonts w:eastAsiaTheme="minorEastAsia" w:cstheme="minorBidi"/>
          <w:szCs w:val="18"/>
        </w:rPr>
        <w:tab/>
      </w:r>
      <w:r w:rsidRPr="001B7605">
        <w:rPr>
          <w:snapToGrid w:val="0"/>
          <w:szCs w:val="18"/>
        </w:rPr>
        <w:t>Beoordeling van de inschrijvingen</w:t>
      </w:r>
      <w:r w:rsidRPr="001B7605">
        <w:rPr>
          <w:webHidden/>
          <w:szCs w:val="18"/>
        </w:rPr>
        <w:tab/>
      </w:r>
      <w:r w:rsidRPr="001B7605">
        <w:rPr>
          <w:webHidden/>
          <w:szCs w:val="18"/>
        </w:rPr>
        <w:fldChar w:fldCharType="begin"/>
      </w:r>
      <w:r w:rsidRPr="001B7605">
        <w:rPr>
          <w:webHidden/>
          <w:szCs w:val="18"/>
        </w:rPr>
        <w:instrText xml:space="preserve"> PAGEREF _Toc2671708 \h </w:instrText>
      </w:r>
      <w:r w:rsidRPr="001B7605">
        <w:rPr>
          <w:webHidden/>
          <w:szCs w:val="18"/>
        </w:rPr>
      </w:r>
      <w:r w:rsidRPr="001B7605">
        <w:rPr>
          <w:webHidden/>
          <w:szCs w:val="18"/>
        </w:rPr>
        <w:fldChar w:fldCharType="separate"/>
      </w:r>
      <w:r w:rsidR="005424AA">
        <w:rPr>
          <w:webHidden/>
          <w:szCs w:val="18"/>
        </w:rPr>
        <w:t>8</w:t>
      </w:r>
      <w:r w:rsidRPr="001B7605">
        <w:rPr>
          <w:webHidden/>
          <w:szCs w:val="18"/>
        </w:rPr>
        <w:fldChar w:fldCharType="end"/>
      </w:r>
    </w:p>
    <w:p w14:paraId="1FD4B478" w14:textId="77777777" w:rsidR="00427439" w:rsidRPr="001B7605" w:rsidRDefault="00427439">
      <w:pPr>
        <w:pStyle w:val="Inhopg1"/>
        <w:rPr>
          <w:rFonts w:eastAsiaTheme="minorEastAsia" w:cstheme="minorBidi"/>
          <w:caps w:val="0"/>
          <w:szCs w:val="18"/>
        </w:rPr>
      </w:pPr>
      <w:r w:rsidRPr="001B7605">
        <w:rPr>
          <w:szCs w:val="18"/>
        </w:rPr>
        <w:t>3</w:t>
      </w:r>
      <w:r w:rsidRPr="001B7605">
        <w:rPr>
          <w:rFonts w:eastAsiaTheme="minorEastAsia" w:cstheme="minorBidi"/>
          <w:caps w:val="0"/>
          <w:szCs w:val="18"/>
        </w:rPr>
        <w:tab/>
      </w:r>
      <w:r w:rsidRPr="001B7605">
        <w:rPr>
          <w:szCs w:val="18"/>
        </w:rPr>
        <w:t>Aanbestedingskader</w:t>
      </w:r>
      <w:r w:rsidRPr="001B7605">
        <w:rPr>
          <w:webHidden/>
          <w:szCs w:val="18"/>
        </w:rPr>
        <w:tab/>
      </w:r>
      <w:r w:rsidRPr="001B7605">
        <w:rPr>
          <w:webHidden/>
          <w:szCs w:val="18"/>
        </w:rPr>
        <w:fldChar w:fldCharType="begin"/>
      </w:r>
      <w:r w:rsidRPr="001B7605">
        <w:rPr>
          <w:webHidden/>
          <w:szCs w:val="18"/>
        </w:rPr>
        <w:instrText xml:space="preserve"> PAGEREF _Toc2671709 \h </w:instrText>
      </w:r>
      <w:r w:rsidRPr="001B7605">
        <w:rPr>
          <w:webHidden/>
          <w:szCs w:val="18"/>
        </w:rPr>
      </w:r>
      <w:r w:rsidRPr="001B7605">
        <w:rPr>
          <w:webHidden/>
          <w:szCs w:val="18"/>
        </w:rPr>
        <w:fldChar w:fldCharType="separate"/>
      </w:r>
      <w:r w:rsidR="005424AA">
        <w:rPr>
          <w:webHidden/>
          <w:szCs w:val="18"/>
        </w:rPr>
        <w:t>15</w:t>
      </w:r>
      <w:r w:rsidRPr="001B7605">
        <w:rPr>
          <w:webHidden/>
          <w:szCs w:val="18"/>
        </w:rPr>
        <w:fldChar w:fldCharType="end"/>
      </w:r>
    </w:p>
    <w:p w14:paraId="3E1C1FF5" w14:textId="77777777" w:rsidR="00427439" w:rsidRPr="001B7605" w:rsidRDefault="00427439">
      <w:pPr>
        <w:pStyle w:val="Inhopg2"/>
        <w:rPr>
          <w:rFonts w:eastAsiaTheme="minorEastAsia" w:cstheme="minorBidi"/>
          <w:szCs w:val="18"/>
        </w:rPr>
      </w:pPr>
      <w:r w:rsidRPr="001B7605">
        <w:rPr>
          <w:color w:val="000000"/>
          <w:szCs w:val="18"/>
        </w:rPr>
        <w:t>3.1</w:t>
      </w:r>
      <w:r w:rsidRPr="001B7605">
        <w:rPr>
          <w:rFonts w:eastAsiaTheme="minorEastAsia" w:cstheme="minorBidi"/>
          <w:szCs w:val="18"/>
        </w:rPr>
        <w:tab/>
      </w:r>
      <w:r w:rsidRPr="001B7605">
        <w:rPr>
          <w:szCs w:val="18"/>
        </w:rPr>
        <w:t>Algemeen</w:t>
      </w:r>
      <w:r w:rsidRPr="001B7605">
        <w:rPr>
          <w:webHidden/>
          <w:szCs w:val="18"/>
        </w:rPr>
        <w:tab/>
      </w:r>
      <w:r w:rsidRPr="001B7605">
        <w:rPr>
          <w:webHidden/>
          <w:szCs w:val="18"/>
        </w:rPr>
        <w:fldChar w:fldCharType="begin"/>
      </w:r>
      <w:r w:rsidRPr="001B7605">
        <w:rPr>
          <w:webHidden/>
          <w:szCs w:val="18"/>
        </w:rPr>
        <w:instrText xml:space="preserve"> PAGEREF _Toc2671710 \h </w:instrText>
      </w:r>
      <w:r w:rsidRPr="001B7605">
        <w:rPr>
          <w:webHidden/>
          <w:szCs w:val="18"/>
        </w:rPr>
      </w:r>
      <w:r w:rsidRPr="001B7605">
        <w:rPr>
          <w:webHidden/>
          <w:szCs w:val="18"/>
        </w:rPr>
        <w:fldChar w:fldCharType="separate"/>
      </w:r>
      <w:r w:rsidR="005424AA">
        <w:rPr>
          <w:webHidden/>
          <w:szCs w:val="18"/>
        </w:rPr>
        <w:t>15</w:t>
      </w:r>
      <w:r w:rsidRPr="001B7605">
        <w:rPr>
          <w:webHidden/>
          <w:szCs w:val="18"/>
        </w:rPr>
        <w:fldChar w:fldCharType="end"/>
      </w:r>
    </w:p>
    <w:p w14:paraId="5802D4F7" w14:textId="77777777" w:rsidR="00427439" w:rsidRPr="001B7605" w:rsidRDefault="00427439">
      <w:pPr>
        <w:pStyle w:val="Inhopg2"/>
        <w:rPr>
          <w:rFonts w:eastAsiaTheme="minorEastAsia" w:cstheme="minorBidi"/>
          <w:szCs w:val="18"/>
        </w:rPr>
      </w:pPr>
      <w:r w:rsidRPr="001B7605">
        <w:rPr>
          <w:color w:val="000000"/>
          <w:szCs w:val="18"/>
        </w:rPr>
        <w:t>3.2</w:t>
      </w:r>
      <w:r w:rsidRPr="001B7605">
        <w:rPr>
          <w:rFonts w:eastAsiaTheme="minorEastAsia" w:cstheme="minorBidi"/>
          <w:szCs w:val="18"/>
        </w:rPr>
        <w:tab/>
      </w:r>
      <w:r w:rsidRPr="001B7605">
        <w:rPr>
          <w:szCs w:val="18"/>
        </w:rPr>
        <w:t>Communicatie</w:t>
      </w:r>
      <w:r w:rsidRPr="001B7605">
        <w:rPr>
          <w:webHidden/>
          <w:szCs w:val="18"/>
        </w:rPr>
        <w:tab/>
      </w:r>
      <w:r w:rsidRPr="001B7605">
        <w:rPr>
          <w:webHidden/>
          <w:szCs w:val="18"/>
        </w:rPr>
        <w:fldChar w:fldCharType="begin"/>
      </w:r>
      <w:r w:rsidRPr="001B7605">
        <w:rPr>
          <w:webHidden/>
          <w:szCs w:val="18"/>
        </w:rPr>
        <w:instrText xml:space="preserve"> PAGEREF _Toc2671711 \h </w:instrText>
      </w:r>
      <w:r w:rsidRPr="001B7605">
        <w:rPr>
          <w:webHidden/>
          <w:szCs w:val="18"/>
        </w:rPr>
      </w:r>
      <w:r w:rsidRPr="001B7605">
        <w:rPr>
          <w:webHidden/>
          <w:szCs w:val="18"/>
        </w:rPr>
        <w:fldChar w:fldCharType="separate"/>
      </w:r>
      <w:r w:rsidR="005424AA">
        <w:rPr>
          <w:webHidden/>
          <w:szCs w:val="18"/>
        </w:rPr>
        <w:t>15</w:t>
      </w:r>
      <w:r w:rsidRPr="001B7605">
        <w:rPr>
          <w:webHidden/>
          <w:szCs w:val="18"/>
        </w:rPr>
        <w:fldChar w:fldCharType="end"/>
      </w:r>
    </w:p>
    <w:p w14:paraId="7FB0F532" w14:textId="77777777" w:rsidR="00427439" w:rsidRPr="001B7605" w:rsidRDefault="00427439">
      <w:pPr>
        <w:pStyle w:val="Inhopg2"/>
        <w:rPr>
          <w:rFonts w:eastAsiaTheme="minorEastAsia" w:cstheme="minorBidi"/>
          <w:szCs w:val="18"/>
        </w:rPr>
      </w:pPr>
      <w:r w:rsidRPr="001B7605">
        <w:rPr>
          <w:color w:val="000000"/>
          <w:szCs w:val="18"/>
        </w:rPr>
        <w:t>3.3</w:t>
      </w:r>
      <w:r w:rsidRPr="001B7605">
        <w:rPr>
          <w:rFonts w:eastAsiaTheme="minorEastAsia" w:cstheme="minorBidi"/>
          <w:szCs w:val="18"/>
        </w:rPr>
        <w:tab/>
      </w:r>
      <w:r w:rsidRPr="001B7605">
        <w:rPr>
          <w:szCs w:val="18"/>
        </w:rPr>
        <w:t>Planning</w:t>
      </w:r>
      <w:r w:rsidRPr="001B7605">
        <w:rPr>
          <w:webHidden/>
          <w:szCs w:val="18"/>
        </w:rPr>
        <w:tab/>
      </w:r>
      <w:r w:rsidRPr="001B7605">
        <w:rPr>
          <w:webHidden/>
          <w:szCs w:val="18"/>
        </w:rPr>
        <w:fldChar w:fldCharType="begin"/>
      </w:r>
      <w:r w:rsidRPr="001B7605">
        <w:rPr>
          <w:webHidden/>
          <w:szCs w:val="18"/>
        </w:rPr>
        <w:instrText xml:space="preserve"> PAGEREF _Toc2671712 \h </w:instrText>
      </w:r>
      <w:r w:rsidRPr="001B7605">
        <w:rPr>
          <w:webHidden/>
          <w:szCs w:val="18"/>
        </w:rPr>
      </w:r>
      <w:r w:rsidRPr="001B7605">
        <w:rPr>
          <w:webHidden/>
          <w:szCs w:val="18"/>
        </w:rPr>
        <w:fldChar w:fldCharType="separate"/>
      </w:r>
      <w:r w:rsidR="005424AA">
        <w:rPr>
          <w:webHidden/>
          <w:szCs w:val="18"/>
        </w:rPr>
        <w:t>15</w:t>
      </w:r>
      <w:r w:rsidRPr="001B7605">
        <w:rPr>
          <w:webHidden/>
          <w:szCs w:val="18"/>
        </w:rPr>
        <w:fldChar w:fldCharType="end"/>
      </w:r>
    </w:p>
    <w:p w14:paraId="42BB8DD4" w14:textId="77777777" w:rsidR="00427439" w:rsidRPr="001B7605" w:rsidRDefault="00427439">
      <w:pPr>
        <w:pStyle w:val="Inhopg2"/>
        <w:rPr>
          <w:rFonts w:eastAsiaTheme="minorEastAsia" w:cstheme="minorBidi"/>
          <w:szCs w:val="18"/>
        </w:rPr>
      </w:pPr>
      <w:r w:rsidRPr="001B7605">
        <w:rPr>
          <w:color w:val="000000"/>
          <w:szCs w:val="18"/>
        </w:rPr>
        <w:t>3.4</w:t>
      </w:r>
      <w:r w:rsidRPr="001B7605">
        <w:rPr>
          <w:rFonts w:eastAsiaTheme="minorEastAsia" w:cstheme="minorBidi"/>
          <w:szCs w:val="18"/>
        </w:rPr>
        <w:tab/>
      </w:r>
      <w:r w:rsidRPr="001B7605">
        <w:rPr>
          <w:szCs w:val="18"/>
        </w:rPr>
        <w:t>Vragen en inlichtingen</w:t>
      </w:r>
      <w:r w:rsidRPr="001B7605">
        <w:rPr>
          <w:webHidden/>
          <w:szCs w:val="18"/>
        </w:rPr>
        <w:tab/>
      </w:r>
      <w:r w:rsidRPr="001B7605">
        <w:rPr>
          <w:webHidden/>
          <w:szCs w:val="18"/>
        </w:rPr>
        <w:fldChar w:fldCharType="begin"/>
      </w:r>
      <w:r w:rsidRPr="001B7605">
        <w:rPr>
          <w:webHidden/>
          <w:szCs w:val="18"/>
        </w:rPr>
        <w:instrText xml:space="preserve"> PAGEREF _Toc2671713 \h </w:instrText>
      </w:r>
      <w:r w:rsidRPr="001B7605">
        <w:rPr>
          <w:webHidden/>
          <w:szCs w:val="18"/>
        </w:rPr>
      </w:r>
      <w:r w:rsidRPr="001B7605">
        <w:rPr>
          <w:webHidden/>
          <w:szCs w:val="18"/>
        </w:rPr>
        <w:fldChar w:fldCharType="separate"/>
      </w:r>
      <w:r w:rsidR="005424AA">
        <w:rPr>
          <w:webHidden/>
          <w:szCs w:val="18"/>
        </w:rPr>
        <w:t>16</w:t>
      </w:r>
      <w:r w:rsidRPr="001B7605">
        <w:rPr>
          <w:webHidden/>
          <w:szCs w:val="18"/>
        </w:rPr>
        <w:fldChar w:fldCharType="end"/>
      </w:r>
    </w:p>
    <w:p w14:paraId="303CD1DD" w14:textId="77777777" w:rsidR="00427439" w:rsidRPr="001B7605" w:rsidRDefault="00427439">
      <w:pPr>
        <w:pStyle w:val="Inhopg2"/>
        <w:rPr>
          <w:rFonts w:eastAsiaTheme="minorEastAsia" w:cstheme="minorBidi"/>
          <w:szCs w:val="18"/>
        </w:rPr>
      </w:pPr>
      <w:r w:rsidRPr="001B7605">
        <w:rPr>
          <w:color w:val="000000"/>
          <w:szCs w:val="18"/>
        </w:rPr>
        <w:t>3.5</w:t>
      </w:r>
      <w:r w:rsidRPr="001B7605">
        <w:rPr>
          <w:rFonts w:eastAsiaTheme="minorEastAsia" w:cstheme="minorBidi"/>
          <w:szCs w:val="18"/>
        </w:rPr>
        <w:tab/>
      </w:r>
      <w:r w:rsidRPr="001B7605">
        <w:rPr>
          <w:szCs w:val="18"/>
        </w:rPr>
        <w:t>Gestanddoeningstermijn inschrijving</w:t>
      </w:r>
      <w:r w:rsidRPr="001B7605">
        <w:rPr>
          <w:webHidden/>
          <w:szCs w:val="18"/>
        </w:rPr>
        <w:tab/>
      </w:r>
      <w:r w:rsidRPr="001B7605">
        <w:rPr>
          <w:webHidden/>
          <w:szCs w:val="18"/>
        </w:rPr>
        <w:fldChar w:fldCharType="begin"/>
      </w:r>
      <w:r w:rsidRPr="001B7605">
        <w:rPr>
          <w:webHidden/>
          <w:szCs w:val="18"/>
        </w:rPr>
        <w:instrText xml:space="preserve"> PAGEREF _Toc2671714 \h </w:instrText>
      </w:r>
      <w:r w:rsidRPr="001B7605">
        <w:rPr>
          <w:webHidden/>
          <w:szCs w:val="18"/>
        </w:rPr>
      </w:r>
      <w:r w:rsidRPr="001B7605">
        <w:rPr>
          <w:webHidden/>
          <w:szCs w:val="18"/>
        </w:rPr>
        <w:fldChar w:fldCharType="separate"/>
      </w:r>
      <w:r w:rsidR="005424AA">
        <w:rPr>
          <w:webHidden/>
          <w:szCs w:val="18"/>
        </w:rPr>
        <w:t>16</w:t>
      </w:r>
      <w:r w:rsidRPr="001B7605">
        <w:rPr>
          <w:webHidden/>
          <w:szCs w:val="18"/>
        </w:rPr>
        <w:fldChar w:fldCharType="end"/>
      </w:r>
    </w:p>
    <w:p w14:paraId="284BC894" w14:textId="77777777" w:rsidR="00427439" w:rsidRPr="001B7605" w:rsidRDefault="00427439">
      <w:pPr>
        <w:pStyle w:val="Inhopg2"/>
        <w:rPr>
          <w:rFonts w:eastAsiaTheme="minorEastAsia" w:cstheme="minorBidi"/>
          <w:szCs w:val="18"/>
        </w:rPr>
      </w:pPr>
      <w:r w:rsidRPr="001B7605">
        <w:rPr>
          <w:color w:val="000000"/>
          <w:szCs w:val="18"/>
        </w:rPr>
        <w:t>3.6</w:t>
      </w:r>
      <w:r w:rsidRPr="001B7605">
        <w:rPr>
          <w:rFonts w:eastAsiaTheme="minorEastAsia" w:cstheme="minorBidi"/>
          <w:szCs w:val="18"/>
        </w:rPr>
        <w:tab/>
      </w:r>
      <w:r w:rsidRPr="001B7605">
        <w:rPr>
          <w:szCs w:val="18"/>
        </w:rPr>
        <w:t>Varianten</w:t>
      </w:r>
      <w:r w:rsidRPr="001B7605">
        <w:rPr>
          <w:webHidden/>
          <w:szCs w:val="18"/>
        </w:rPr>
        <w:tab/>
      </w:r>
      <w:r w:rsidRPr="001B7605">
        <w:rPr>
          <w:webHidden/>
          <w:szCs w:val="18"/>
        </w:rPr>
        <w:fldChar w:fldCharType="begin"/>
      </w:r>
      <w:r w:rsidRPr="001B7605">
        <w:rPr>
          <w:webHidden/>
          <w:szCs w:val="18"/>
        </w:rPr>
        <w:instrText xml:space="preserve"> PAGEREF _Toc2671715 \h </w:instrText>
      </w:r>
      <w:r w:rsidRPr="001B7605">
        <w:rPr>
          <w:webHidden/>
          <w:szCs w:val="18"/>
        </w:rPr>
      </w:r>
      <w:r w:rsidRPr="001B7605">
        <w:rPr>
          <w:webHidden/>
          <w:szCs w:val="18"/>
        </w:rPr>
        <w:fldChar w:fldCharType="separate"/>
      </w:r>
      <w:r w:rsidR="005424AA">
        <w:rPr>
          <w:webHidden/>
          <w:szCs w:val="18"/>
        </w:rPr>
        <w:t>16</w:t>
      </w:r>
      <w:r w:rsidRPr="001B7605">
        <w:rPr>
          <w:webHidden/>
          <w:szCs w:val="18"/>
        </w:rPr>
        <w:fldChar w:fldCharType="end"/>
      </w:r>
    </w:p>
    <w:p w14:paraId="7E5A9F91" w14:textId="77777777" w:rsidR="00427439" w:rsidRPr="001B7605" w:rsidRDefault="00427439">
      <w:pPr>
        <w:pStyle w:val="Inhopg2"/>
        <w:rPr>
          <w:rFonts w:eastAsiaTheme="minorEastAsia" w:cstheme="minorBidi"/>
          <w:szCs w:val="18"/>
        </w:rPr>
      </w:pPr>
      <w:r w:rsidRPr="001B7605">
        <w:rPr>
          <w:color w:val="000000"/>
          <w:szCs w:val="18"/>
        </w:rPr>
        <w:t>3.7</w:t>
      </w:r>
      <w:r w:rsidRPr="001B7605">
        <w:rPr>
          <w:rFonts w:eastAsiaTheme="minorEastAsia" w:cstheme="minorBidi"/>
          <w:szCs w:val="18"/>
        </w:rPr>
        <w:tab/>
      </w:r>
      <w:r w:rsidRPr="001B7605">
        <w:rPr>
          <w:szCs w:val="18"/>
        </w:rPr>
        <w:t>Verwijzing merknamen / gelijkwaardigheid</w:t>
      </w:r>
      <w:r w:rsidRPr="001B7605">
        <w:rPr>
          <w:webHidden/>
          <w:szCs w:val="18"/>
        </w:rPr>
        <w:tab/>
      </w:r>
      <w:r w:rsidRPr="001B7605">
        <w:rPr>
          <w:webHidden/>
          <w:szCs w:val="18"/>
        </w:rPr>
        <w:fldChar w:fldCharType="begin"/>
      </w:r>
      <w:r w:rsidRPr="001B7605">
        <w:rPr>
          <w:webHidden/>
          <w:szCs w:val="18"/>
        </w:rPr>
        <w:instrText xml:space="preserve"> PAGEREF _Toc2671716 \h </w:instrText>
      </w:r>
      <w:r w:rsidRPr="001B7605">
        <w:rPr>
          <w:webHidden/>
          <w:szCs w:val="18"/>
        </w:rPr>
      </w:r>
      <w:r w:rsidRPr="001B7605">
        <w:rPr>
          <w:webHidden/>
          <w:szCs w:val="18"/>
        </w:rPr>
        <w:fldChar w:fldCharType="separate"/>
      </w:r>
      <w:r w:rsidR="005424AA">
        <w:rPr>
          <w:webHidden/>
          <w:szCs w:val="18"/>
        </w:rPr>
        <w:t>16</w:t>
      </w:r>
      <w:r w:rsidRPr="001B7605">
        <w:rPr>
          <w:webHidden/>
          <w:szCs w:val="18"/>
        </w:rPr>
        <w:fldChar w:fldCharType="end"/>
      </w:r>
    </w:p>
    <w:p w14:paraId="75A87AA7" w14:textId="77777777" w:rsidR="00427439" w:rsidRPr="001B7605" w:rsidRDefault="00427439">
      <w:pPr>
        <w:pStyle w:val="Inhopg2"/>
        <w:rPr>
          <w:rFonts w:eastAsiaTheme="minorEastAsia" w:cstheme="minorBidi"/>
          <w:szCs w:val="18"/>
        </w:rPr>
      </w:pPr>
      <w:r w:rsidRPr="001B7605">
        <w:rPr>
          <w:color w:val="000000"/>
          <w:szCs w:val="18"/>
        </w:rPr>
        <w:t>3.8</w:t>
      </w:r>
      <w:r w:rsidRPr="001B7605">
        <w:rPr>
          <w:rFonts w:eastAsiaTheme="minorEastAsia" w:cstheme="minorBidi"/>
          <w:szCs w:val="18"/>
        </w:rPr>
        <w:tab/>
      </w:r>
      <w:r w:rsidRPr="001B7605">
        <w:rPr>
          <w:szCs w:val="18"/>
        </w:rPr>
        <w:t>Toleranties</w:t>
      </w:r>
      <w:r w:rsidRPr="001B7605">
        <w:rPr>
          <w:webHidden/>
          <w:szCs w:val="18"/>
        </w:rPr>
        <w:tab/>
      </w:r>
      <w:r w:rsidRPr="001B7605">
        <w:rPr>
          <w:webHidden/>
          <w:szCs w:val="18"/>
        </w:rPr>
        <w:fldChar w:fldCharType="begin"/>
      </w:r>
      <w:r w:rsidRPr="001B7605">
        <w:rPr>
          <w:webHidden/>
          <w:szCs w:val="18"/>
        </w:rPr>
        <w:instrText xml:space="preserve"> PAGEREF _Toc2671717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5B7657F8" w14:textId="77777777" w:rsidR="00427439" w:rsidRPr="001B7605" w:rsidRDefault="00427439">
      <w:pPr>
        <w:pStyle w:val="Inhopg2"/>
        <w:rPr>
          <w:rFonts w:eastAsiaTheme="minorEastAsia" w:cstheme="minorBidi"/>
          <w:szCs w:val="18"/>
        </w:rPr>
      </w:pPr>
      <w:r w:rsidRPr="001B7605">
        <w:rPr>
          <w:color w:val="000000"/>
          <w:szCs w:val="18"/>
        </w:rPr>
        <w:t>3.9</w:t>
      </w:r>
      <w:r w:rsidRPr="001B7605">
        <w:rPr>
          <w:rFonts w:eastAsiaTheme="minorEastAsia" w:cstheme="minorBidi"/>
          <w:szCs w:val="18"/>
        </w:rPr>
        <w:tab/>
      </w:r>
      <w:r w:rsidRPr="001B7605">
        <w:rPr>
          <w:szCs w:val="18"/>
        </w:rPr>
        <w:t>Kosten van de inschrijving</w:t>
      </w:r>
      <w:r w:rsidRPr="001B7605">
        <w:rPr>
          <w:webHidden/>
          <w:szCs w:val="18"/>
        </w:rPr>
        <w:tab/>
      </w:r>
      <w:r w:rsidRPr="001B7605">
        <w:rPr>
          <w:webHidden/>
          <w:szCs w:val="18"/>
        </w:rPr>
        <w:fldChar w:fldCharType="begin"/>
      </w:r>
      <w:r w:rsidRPr="001B7605">
        <w:rPr>
          <w:webHidden/>
          <w:szCs w:val="18"/>
        </w:rPr>
        <w:instrText xml:space="preserve"> PAGEREF _Toc2671718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6619B64F" w14:textId="77777777" w:rsidR="00427439" w:rsidRPr="001B7605" w:rsidRDefault="00427439">
      <w:pPr>
        <w:pStyle w:val="Inhopg2"/>
        <w:rPr>
          <w:rFonts w:eastAsiaTheme="minorEastAsia" w:cstheme="minorBidi"/>
          <w:szCs w:val="18"/>
        </w:rPr>
      </w:pPr>
      <w:r w:rsidRPr="001B7605">
        <w:rPr>
          <w:color w:val="000000"/>
          <w:szCs w:val="18"/>
        </w:rPr>
        <w:t>3.10</w:t>
      </w:r>
      <w:r w:rsidRPr="001B7605">
        <w:rPr>
          <w:rFonts w:eastAsiaTheme="minorEastAsia" w:cstheme="minorBidi"/>
          <w:szCs w:val="18"/>
        </w:rPr>
        <w:tab/>
      </w:r>
      <w:r w:rsidRPr="001B7605">
        <w:rPr>
          <w:szCs w:val="18"/>
        </w:rPr>
        <w:t>Stopzetten aanbesteding</w:t>
      </w:r>
      <w:r w:rsidRPr="001B7605">
        <w:rPr>
          <w:webHidden/>
          <w:szCs w:val="18"/>
        </w:rPr>
        <w:tab/>
      </w:r>
      <w:r w:rsidRPr="001B7605">
        <w:rPr>
          <w:webHidden/>
          <w:szCs w:val="18"/>
        </w:rPr>
        <w:fldChar w:fldCharType="begin"/>
      </w:r>
      <w:r w:rsidRPr="001B7605">
        <w:rPr>
          <w:webHidden/>
          <w:szCs w:val="18"/>
        </w:rPr>
        <w:instrText xml:space="preserve"> PAGEREF _Toc2671719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0373E027" w14:textId="77777777" w:rsidR="00427439" w:rsidRPr="001B7605" w:rsidRDefault="00427439">
      <w:pPr>
        <w:pStyle w:val="Inhopg2"/>
        <w:rPr>
          <w:rFonts w:eastAsiaTheme="minorEastAsia" w:cstheme="minorBidi"/>
          <w:szCs w:val="18"/>
        </w:rPr>
      </w:pPr>
      <w:r w:rsidRPr="001B7605">
        <w:rPr>
          <w:color w:val="000000"/>
          <w:szCs w:val="18"/>
        </w:rPr>
        <w:t>3.11</w:t>
      </w:r>
      <w:r w:rsidRPr="001B7605">
        <w:rPr>
          <w:rFonts w:eastAsiaTheme="minorEastAsia" w:cstheme="minorBidi"/>
          <w:szCs w:val="18"/>
        </w:rPr>
        <w:tab/>
      </w:r>
      <w:r w:rsidRPr="001B7605">
        <w:rPr>
          <w:szCs w:val="18"/>
        </w:rPr>
        <w:t>Rangorde documenten</w:t>
      </w:r>
      <w:r w:rsidRPr="001B7605">
        <w:rPr>
          <w:webHidden/>
          <w:szCs w:val="18"/>
        </w:rPr>
        <w:tab/>
      </w:r>
      <w:r w:rsidRPr="001B7605">
        <w:rPr>
          <w:webHidden/>
          <w:szCs w:val="18"/>
        </w:rPr>
        <w:fldChar w:fldCharType="begin"/>
      </w:r>
      <w:r w:rsidRPr="001B7605">
        <w:rPr>
          <w:webHidden/>
          <w:szCs w:val="18"/>
        </w:rPr>
        <w:instrText xml:space="preserve"> PAGEREF _Toc2671720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0F6AD76B" w14:textId="77777777" w:rsidR="00427439" w:rsidRPr="001B7605" w:rsidRDefault="00427439">
      <w:pPr>
        <w:pStyle w:val="Inhopg2"/>
        <w:rPr>
          <w:rFonts w:eastAsiaTheme="minorEastAsia" w:cstheme="minorBidi"/>
          <w:szCs w:val="18"/>
        </w:rPr>
      </w:pPr>
      <w:r w:rsidRPr="001B7605">
        <w:rPr>
          <w:color w:val="000000"/>
          <w:szCs w:val="18"/>
        </w:rPr>
        <w:t>3.12</w:t>
      </w:r>
      <w:r w:rsidRPr="001B7605">
        <w:rPr>
          <w:rFonts w:eastAsiaTheme="minorEastAsia" w:cstheme="minorBidi"/>
          <w:szCs w:val="18"/>
        </w:rPr>
        <w:tab/>
      </w:r>
      <w:r w:rsidRPr="001B7605">
        <w:rPr>
          <w:szCs w:val="18"/>
        </w:rPr>
        <w:t>Informatie over verplichtingen Inschrijvers</w:t>
      </w:r>
      <w:r w:rsidRPr="001B7605">
        <w:rPr>
          <w:webHidden/>
          <w:szCs w:val="18"/>
        </w:rPr>
        <w:tab/>
      </w:r>
      <w:r w:rsidRPr="001B7605">
        <w:rPr>
          <w:webHidden/>
          <w:szCs w:val="18"/>
        </w:rPr>
        <w:fldChar w:fldCharType="begin"/>
      </w:r>
      <w:r w:rsidRPr="001B7605">
        <w:rPr>
          <w:webHidden/>
          <w:szCs w:val="18"/>
        </w:rPr>
        <w:instrText xml:space="preserve"> PAGEREF _Toc2671721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10D6CD89" w14:textId="77777777" w:rsidR="00427439" w:rsidRPr="001B7605" w:rsidRDefault="00427439">
      <w:pPr>
        <w:pStyle w:val="Inhopg2"/>
        <w:rPr>
          <w:rFonts w:eastAsiaTheme="minorEastAsia" w:cstheme="minorBidi"/>
          <w:szCs w:val="18"/>
        </w:rPr>
      </w:pPr>
      <w:r w:rsidRPr="001B7605">
        <w:rPr>
          <w:color w:val="000000"/>
          <w:szCs w:val="18"/>
        </w:rPr>
        <w:t>3.13</w:t>
      </w:r>
      <w:r w:rsidRPr="001B7605">
        <w:rPr>
          <w:rFonts w:eastAsiaTheme="minorEastAsia" w:cstheme="minorBidi"/>
          <w:szCs w:val="18"/>
        </w:rPr>
        <w:tab/>
      </w:r>
      <w:r w:rsidRPr="001B7605">
        <w:rPr>
          <w:szCs w:val="18"/>
        </w:rPr>
        <w:t>Tegenstrijdigheden of bezwaren</w:t>
      </w:r>
      <w:r w:rsidRPr="001B7605">
        <w:rPr>
          <w:webHidden/>
          <w:szCs w:val="18"/>
        </w:rPr>
        <w:tab/>
      </w:r>
      <w:r w:rsidRPr="001B7605">
        <w:rPr>
          <w:webHidden/>
          <w:szCs w:val="18"/>
        </w:rPr>
        <w:fldChar w:fldCharType="begin"/>
      </w:r>
      <w:r w:rsidRPr="001B7605">
        <w:rPr>
          <w:webHidden/>
          <w:szCs w:val="18"/>
        </w:rPr>
        <w:instrText xml:space="preserve"> PAGEREF _Toc2671722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1B97B3F3" w14:textId="77777777" w:rsidR="00427439" w:rsidRPr="001B7605" w:rsidRDefault="00427439">
      <w:pPr>
        <w:pStyle w:val="Inhopg2"/>
        <w:rPr>
          <w:rFonts w:eastAsiaTheme="minorEastAsia" w:cstheme="minorBidi"/>
          <w:szCs w:val="18"/>
        </w:rPr>
      </w:pPr>
      <w:r w:rsidRPr="001B7605">
        <w:rPr>
          <w:color w:val="000000"/>
          <w:szCs w:val="18"/>
        </w:rPr>
        <w:t>3.14</w:t>
      </w:r>
      <w:r w:rsidRPr="001B7605">
        <w:rPr>
          <w:rFonts w:eastAsiaTheme="minorEastAsia" w:cstheme="minorBidi"/>
          <w:szCs w:val="18"/>
        </w:rPr>
        <w:tab/>
      </w:r>
      <w:r w:rsidRPr="001B7605">
        <w:rPr>
          <w:szCs w:val="18"/>
        </w:rPr>
        <w:t>Klachtenregeling</w:t>
      </w:r>
      <w:r w:rsidRPr="001B7605">
        <w:rPr>
          <w:webHidden/>
          <w:szCs w:val="18"/>
        </w:rPr>
        <w:tab/>
      </w:r>
      <w:r w:rsidRPr="001B7605">
        <w:rPr>
          <w:webHidden/>
          <w:szCs w:val="18"/>
        </w:rPr>
        <w:fldChar w:fldCharType="begin"/>
      </w:r>
      <w:r w:rsidRPr="001B7605">
        <w:rPr>
          <w:webHidden/>
          <w:szCs w:val="18"/>
        </w:rPr>
        <w:instrText xml:space="preserve"> PAGEREF _Toc2671723 \h </w:instrText>
      </w:r>
      <w:r w:rsidRPr="001B7605">
        <w:rPr>
          <w:webHidden/>
          <w:szCs w:val="18"/>
        </w:rPr>
      </w:r>
      <w:r w:rsidRPr="001B7605">
        <w:rPr>
          <w:webHidden/>
          <w:szCs w:val="18"/>
        </w:rPr>
        <w:fldChar w:fldCharType="separate"/>
      </w:r>
      <w:r w:rsidR="005424AA">
        <w:rPr>
          <w:webHidden/>
          <w:szCs w:val="18"/>
        </w:rPr>
        <w:t>17</w:t>
      </w:r>
      <w:r w:rsidRPr="001B7605">
        <w:rPr>
          <w:webHidden/>
          <w:szCs w:val="18"/>
        </w:rPr>
        <w:fldChar w:fldCharType="end"/>
      </w:r>
    </w:p>
    <w:p w14:paraId="25DF2714" w14:textId="77777777" w:rsidR="00427439" w:rsidRPr="001B7605" w:rsidRDefault="00427439">
      <w:pPr>
        <w:pStyle w:val="Inhopg2"/>
        <w:rPr>
          <w:rFonts w:eastAsiaTheme="minorEastAsia" w:cstheme="minorBidi"/>
          <w:szCs w:val="18"/>
        </w:rPr>
      </w:pPr>
      <w:r w:rsidRPr="001B7605">
        <w:rPr>
          <w:color w:val="000000"/>
          <w:szCs w:val="18"/>
        </w:rPr>
        <w:t>3.15</w:t>
      </w:r>
      <w:r w:rsidRPr="001B7605">
        <w:rPr>
          <w:rFonts w:eastAsiaTheme="minorEastAsia" w:cstheme="minorBidi"/>
          <w:szCs w:val="18"/>
        </w:rPr>
        <w:tab/>
      </w:r>
      <w:r w:rsidRPr="001B7605">
        <w:rPr>
          <w:szCs w:val="18"/>
        </w:rPr>
        <w:t>Beslechting van geschillen</w:t>
      </w:r>
      <w:r w:rsidRPr="001B7605">
        <w:rPr>
          <w:webHidden/>
          <w:szCs w:val="18"/>
        </w:rPr>
        <w:tab/>
      </w:r>
      <w:r w:rsidRPr="001B7605">
        <w:rPr>
          <w:webHidden/>
          <w:szCs w:val="18"/>
        </w:rPr>
        <w:fldChar w:fldCharType="begin"/>
      </w:r>
      <w:r w:rsidRPr="001B7605">
        <w:rPr>
          <w:webHidden/>
          <w:szCs w:val="18"/>
        </w:rPr>
        <w:instrText xml:space="preserve"> PAGEREF _Toc2671724 \h </w:instrText>
      </w:r>
      <w:r w:rsidRPr="001B7605">
        <w:rPr>
          <w:webHidden/>
          <w:szCs w:val="18"/>
        </w:rPr>
      </w:r>
      <w:r w:rsidRPr="001B7605">
        <w:rPr>
          <w:webHidden/>
          <w:szCs w:val="18"/>
        </w:rPr>
        <w:fldChar w:fldCharType="separate"/>
      </w:r>
      <w:r w:rsidR="005424AA">
        <w:rPr>
          <w:webHidden/>
          <w:szCs w:val="18"/>
        </w:rPr>
        <w:t>18</w:t>
      </w:r>
      <w:r w:rsidRPr="001B7605">
        <w:rPr>
          <w:webHidden/>
          <w:szCs w:val="18"/>
        </w:rPr>
        <w:fldChar w:fldCharType="end"/>
      </w:r>
    </w:p>
    <w:p w14:paraId="7CEAEDC6" w14:textId="77777777" w:rsidR="00427439" w:rsidRPr="001B7605" w:rsidRDefault="00427439">
      <w:pPr>
        <w:pStyle w:val="Inhopg2"/>
        <w:rPr>
          <w:rFonts w:eastAsiaTheme="minorEastAsia" w:cstheme="minorBidi"/>
          <w:szCs w:val="18"/>
        </w:rPr>
      </w:pPr>
      <w:r w:rsidRPr="001B7605">
        <w:rPr>
          <w:color w:val="000000"/>
          <w:szCs w:val="18"/>
        </w:rPr>
        <w:t>3.16</w:t>
      </w:r>
      <w:r w:rsidRPr="001B7605">
        <w:rPr>
          <w:rFonts w:eastAsiaTheme="minorEastAsia" w:cstheme="minorBidi"/>
          <w:szCs w:val="18"/>
        </w:rPr>
        <w:tab/>
      </w:r>
      <w:r w:rsidRPr="001B7605">
        <w:rPr>
          <w:szCs w:val="18"/>
        </w:rPr>
        <w:t>Indiening van de inschrijving</w:t>
      </w:r>
      <w:r w:rsidRPr="001B7605">
        <w:rPr>
          <w:webHidden/>
          <w:szCs w:val="18"/>
        </w:rPr>
        <w:tab/>
      </w:r>
      <w:r w:rsidRPr="001B7605">
        <w:rPr>
          <w:webHidden/>
          <w:szCs w:val="18"/>
        </w:rPr>
        <w:fldChar w:fldCharType="begin"/>
      </w:r>
      <w:r w:rsidRPr="001B7605">
        <w:rPr>
          <w:webHidden/>
          <w:szCs w:val="18"/>
        </w:rPr>
        <w:instrText xml:space="preserve"> PAGEREF _Toc2671725 \h </w:instrText>
      </w:r>
      <w:r w:rsidRPr="001B7605">
        <w:rPr>
          <w:webHidden/>
          <w:szCs w:val="18"/>
        </w:rPr>
      </w:r>
      <w:r w:rsidRPr="001B7605">
        <w:rPr>
          <w:webHidden/>
          <w:szCs w:val="18"/>
        </w:rPr>
        <w:fldChar w:fldCharType="separate"/>
      </w:r>
      <w:r w:rsidR="005424AA">
        <w:rPr>
          <w:webHidden/>
          <w:szCs w:val="18"/>
        </w:rPr>
        <w:t>18</w:t>
      </w:r>
      <w:r w:rsidRPr="001B7605">
        <w:rPr>
          <w:webHidden/>
          <w:szCs w:val="18"/>
        </w:rPr>
        <w:fldChar w:fldCharType="end"/>
      </w:r>
    </w:p>
    <w:p w14:paraId="5BB0B805" w14:textId="77777777" w:rsidR="00427439" w:rsidRPr="001B7605" w:rsidRDefault="00427439">
      <w:pPr>
        <w:pStyle w:val="Inhopg2"/>
        <w:rPr>
          <w:rFonts w:eastAsiaTheme="minorEastAsia" w:cstheme="minorBidi"/>
          <w:szCs w:val="18"/>
        </w:rPr>
      </w:pPr>
      <w:r w:rsidRPr="001B7605">
        <w:rPr>
          <w:color w:val="000000"/>
          <w:szCs w:val="18"/>
        </w:rPr>
        <w:t>3.17</w:t>
      </w:r>
      <w:r w:rsidRPr="001B7605">
        <w:rPr>
          <w:rFonts w:eastAsiaTheme="minorEastAsia" w:cstheme="minorBidi"/>
          <w:szCs w:val="18"/>
        </w:rPr>
        <w:tab/>
      </w:r>
      <w:r w:rsidRPr="001B7605">
        <w:rPr>
          <w:szCs w:val="18"/>
        </w:rPr>
        <w:t>Vorm en inhoud van de inschrijving</w:t>
      </w:r>
      <w:r w:rsidRPr="001B7605">
        <w:rPr>
          <w:webHidden/>
          <w:szCs w:val="18"/>
        </w:rPr>
        <w:tab/>
      </w:r>
      <w:r w:rsidRPr="001B7605">
        <w:rPr>
          <w:webHidden/>
          <w:szCs w:val="18"/>
        </w:rPr>
        <w:fldChar w:fldCharType="begin"/>
      </w:r>
      <w:r w:rsidRPr="001B7605">
        <w:rPr>
          <w:webHidden/>
          <w:szCs w:val="18"/>
        </w:rPr>
        <w:instrText xml:space="preserve"> PAGEREF _Toc2671726 \h </w:instrText>
      </w:r>
      <w:r w:rsidRPr="001B7605">
        <w:rPr>
          <w:webHidden/>
          <w:szCs w:val="18"/>
        </w:rPr>
      </w:r>
      <w:r w:rsidRPr="001B7605">
        <w:rPr>
          <w:webHidden/>
          <w:szCs w:val="18"/>
        </w:rPr>
        <w:fldChar w:fldCharType="separate"/>
      </w:r>
      <w:r w:rsidR="005424AA">
        <w:rPr>
          <w:webHidden/>
          <w:szCs w:val="18"/>
        </w:rPr>
        <w:t>19</w:t>
      </w:r>
      <w:r w:rsidRPr="001B7605">
        <w:rPr>
          <w:webHidden/>
          <w:szCs w:val="18"/>
        </w:rPr>
        <w:fldChar w:fldCharType="end"/>
      </w:r>
    </w:p>
    <w:p w14:paraId="259071A8" w14:textId="77777777" w:rsidR="00427439" w:rsidRPr="001B7605" w:rsidRDefault="00427439">
      <w:pPr>
        <w:pStyle w:val="Inhopg2"/>
        <w:rPr>
          <w:rFonts w:eastAsiaTheme="minorEastAsia" w:cstheme="minorBidi"/>
          <w:szCs w:val="18"/>
        </w:rPr>
      </w:pPr>
      <w:r w:rsidRPr="001B7605">
        <w:rPr>
          <w:color w:val="000000"/>
          <w:szCs w:val="18"/>
        </w:rPr>
        <w:t>3.18</w:t>
      </w:r>
      <w:r w:rsidRPr="001B7605">
        <w:rPr>
          <w:rFonts w:eastAsiaTheme="minorEastAsia" w:cstheme="minorBidi"/>
          <w:szCs w:val="18"/>
        </w:rPr>
        <w:tab/>
      </w:r>
      <w:r w:rsidRPr="001B7605">
        <w:rPr>
          <w:szCs w:val="18"/>
        </w:rPr>
        <w:t>Rechtsgeldige ondertekening</w:t>
      </w:r>
      <w:r w:rsidRPr="001B7605">
        <w:rPr>
          <w:webHidden/>
          <w:szCs w:val="18"/>
        </w:rPr>
        <w:tab/>
      </w:r>
      <w:r w:rsidRPr="001B7605">
        <w:rPr>
          <w:webHidden/>
          <w:szCs w:val="18"/>
        </w:rPr>
        <w:fldChar w:fldCharType="begin"/>
      </w:r>
      <w:r w:rsidRPr="001B7605">
        <w:rPr>
          <w:webHidden/>
          <w:szCs w:val="18"/>
        </w:rPr>
        <w:instrText xml:space="preserve"> PAGEREF _Toc2671727 \h </w:instrText>
      </w:r>
      <w:r w:rsidRPr="001B7605">
        <w:rPr>
          <w:webHidden/>
          <w:szCs w:val="18"/>
        </w:rPr>
      </w:r>
      <w:r w:rsidRPr="001B7605">
        <w:rPr>
          <w:webHidden/>
          <w:szCs w:val="18"/>
        </w:rPr>
        <w:fldChar w:fldCharType="separate"/>
      </w:r>
      <w:r w:rsidR="005424AA">
        <w:rPr>
          <w:webHidden/>
          <w:szCs w:val="18"/>
        </w:rPr>
        <w:t>20</w:t>
      </w:r>
      <w:r w:rsidRPr="001B7605">
        <w:rPr>
          <w:webHidden/>
          <w:szCs w:val="18"/>
        </w:rPr>
        <w:fldChar w:fldCharType="end"/>
      </w:r>
    </w:p>
    <w:p w14:paraId="31650BB4" w14:textId="77777777" w:rsidR="00427439" w:rsidRPr="001B7605" w:rsidRDefault="00427439">
      <w:pPr>
        <w:pStyle w:val="Inhopg2"/>
        <w:rPr>
          <w:rFonts w:eastAsiaTheme="minorEastAsia" w:cstheme="minorBidi"/>
          <w:szCs w:val="18"/>
        </w:rPr>
      </w:pPr>
      <w:r w:rsidRPr="001B7605">
        <w:rPr>
          <w:color w:val="000000"/>
          <w:szCs w:val="18"/>
        </w:rPr>
        <w:t>3.19</w:t>
      </w:r>
      <w:r w:rsidRPr="001B7605">
        <w:rPr>
          <w:rFonts w:eastAsiaTheme="minorEastAsia" w:cstheme="minorBidi"/>
          <w:szCs w:val="18"/>
        </w:rPr>
        <w:tab/>
      </w:r>
      <w:r w:rsidRPr="001B7605">
        <w:rPr>
          <w:szCs w:val="18"/>
        </w:rPr>
        <w:t>Verklaringen</w:t>
      </w:r>
      <w:r w:rsidRPr="001B7605">
        <w:rPr>
          <w:webHidden/>
          <w:szCs w:val="18"/>
        </w:rPr>
        <w:tab/>
      </w:r>
      <w:r w:rsidRPr="001B7605">
        <w:rPr>
          <w:webHidden/>
          <w:szCs w:val="18"/>
        </w:rPr>
        <w:fldChar w:fldCharType="begin"/>
      </w:r>
      <w:r w:rsidRPr="001B7605">
        <w:rPr>
          <w:webHidden/>
          <w:szCs w:val="18"/>
        </w:rPr>
        <w:instrText xml:space="preserve"> PAGEREF _Toc2671728 \h </w:instrText>
      </w:r>
      <w:r w:rsidRPr="001B7605">
        <w:rPr>
          <w:webHidden/>
          <w:szCs w:val="18"/>
        </w:rPr>
      </w:r>
      <w:r w:rsidRPr="001B7605">
        <w:rPr>
          <w:webHidden/>
          <w:szCs w:val="18"/>
        </w:rPr>
        <w:fldChar w:fldCharType="separate"/>
      </w:r>
      <w:r w:rsidR="005424AA">
        <w:rPr>
          <w:webHidden/>
          <w:szCs w:val="18"/>
        </w:rPr>
        <w:t>21</w:t>
      </w:r>
      <w:r w:rsidRPr="001B7605">
        <w:rPr>
          <w:webHidden/>
          <w:szCs w:val="18"/>
        </w:rPr>
        <w:fldChar w:fldCharType="end"/>
      </w:r>
    </w:p>
    <w:p w14:paraId="0C7ED1C9" w14:textId="77777777" w:rsidR="00427439" w:rsidRPr="001B7605" w:rsidRDefault="00427439">
      <w:pPr>
        <w:pStyle w:val="Inhopg2"/>
        <w:rPr>
          <w:rFonts w:eastAsiaTheme="minorEastAsia" w:cstheme="minorBidi"/>
          <w:szCs w:val="18"/>
        </w:rPr>
      </w:pPr>
      <w:r w:rsidRPr="001B7605">
        <w:rPr>
          <w:color w:val="000000"/>
          <w:szCs w:val="18"/>
        </w:rPr>
        <w:t>3.20</w:t>
      </w:r>
      <w:r w:rsidRPr="001B7605">
        <w:rPr>
          <w:rFonts w:eastAsiaTheme="minorEastAsia" w:cstheme="minorBidi"/>
          <w:szCs w:val="18"/>
        </w:rPr>
        <w:tab/>
      </w:r>
      <w:r w:rsidRPr="001B7605">
        <w:rPr>
          <w:szCs w:val="18"/>
        </w:rPr>
        <w:t>Inschrijven in samenwerking met andere ondernemingen</w:t>
      </w:r>
      <w:r w:rsidRPr="001B7605">
        <w:rPr>
          <w:webHidden/>
          <w:szCs w:val="18"/>
        </w:rPr>
        <w:tab/>
      </w:r>
      <w:r w:rsidRPr="001B7605">
        <w:rPr>
          <w:webHidden/>
          <w:szCs w:val="18"/>
        </w:rPr>
        <w:fldChar w:fldCharType="begin"/>
      </w:r>
      <w:r w:rsidRPr="001B7605">
        <w:rPr>
          <w:webHidden/>
          <w:szCs w:val="18"/>
        </w:rPr>
        <w:instrText xml:space="preserve"> PAGEREF _Toc2671729 \h </w:instrText>
      </w:r>
      <w:r w:rsidRPr="001B7605">
        <w:rPr>
          <w:webHidden/>
          <w:szCs w:val="18"/>
        </w:rPr>
      </w:r>
      <w:r w:rsidRPr="001B7605">
        <w:rPr>
          <w:webHidden/>
          <w:szCs w:val="18"/>
        </w:rPr>
        <w:fldChar w:fldCharType="separate"/>
      </w:r>
      <w:r w:rsidR="005424AA">
        <w:rPr>
          <w:webHidden/>
          <w:szCs w:val="18"/>
        </w:rPr>
        <w:t>21</w:t>
      </w:r>
      <w:r w:rsidRPr="001B7605">
        <w:rPr>
          <w:webHidden/>
          <w:szCs w:val="18"/>
        </w:rPr>
        <w:fldChar w:fldCharType="end"/>
      </w:r>
    </w:p>
    <w:p w14:paraId="7842B3E1" w14:textId="3C3BCD20" w:rsidR="00427439" w:rsidRPr="001B7605" w:rsidRDefault="00427439">
      <w:pPr>
        <w:pStyle w:val="Inhopg2"/>
        <w:rPr>
          <w:rFonts w:eastAsiaTheme="minorEastAsia" w:cstheme="minorBidi"/>
          <w:szCs w:val="18"/>
        </w:rPr>
      </w:pPr>
      <w:r w:rsidRPr="001B7605">
        <w:rPr>
          <w:color w:val="000000"/>
          <w:szCs w:val="18"/>
        </w:rPr>
        <w:t>3.21</w:t>
      </w:r>
      <w:r w:rsidRPr="001B7605">
        <w:rPr>
          <w:rFonts w:eastAsiaTheme="minorEastAsia" w:cstheme="minorBidi"/>
          <w:szCs w:val="18"/>
        </w:rPr>
        <w:tab/>
      </w:r>
      <w:r w:rsidR="00F7185F">
        <w:rPr>
          <w:rFonts w:eastAsiaTheme="minorEastAsia" w:cstheme="minorBidi"/>
          <w:szCs w:val="18"/>
        </w:rPr>
        <w:t>Meerdere inschrijvingen</w:t>
      </w:r>
      <w:r w:rsidRPr="001B7605">
        <w:rPr>
          <w:webHidden/>
          <w:szCs w:val="18"/>
        </w:rPr>
        <w:tab/>
      </w:r>
      <w:r w:rsidRPr="001B7605">
        <w:rPr>
          <w:webHidden/>
          <w:szCs w:val="18"/>
        </w:rPr>
        <w:fldChar w:fldCharType="begin"/>
      </w:r>
      <w:r w:rsidRPr="001B7605">
        <w:rPr>
          <w:webHidden/>
          <w:szCs w:val="18"/>
        </w:rPr>
        <w:instrText xml:space="preserve"> PAGEREF _Toc2671730 \h </w:instrText>
      </w:r>
      <w:r w:rsidRPr="001B7605">
        <w:rPr>
          <w:webHidden/>
          <w:szCs w:val="18"/>
        </w:rPr>
      </w:r>
      <w:r w:rsidRPr="001B7605">
        <w:rPr>
          <w:webHidden/>
          <w:szCs w:val="18"/>
        </w:rPr>
        <w:fldChar w:fldCharType="separate"/>
      </w:r>
      <w:r w:rsidR="005424AA">
        <w:rPr>
          <w:webHidden/>
          <w:szCs w:val="18"/>
        </w:rPr>
        <w:t>22</w:t>
      </w:r>
      <w:r w:rsidRPr="001B7605">
        <w:rPr>
          <w:webHidden/>
          <w:szCs w:val="18"/>
        </w:rPr>
        <w:fldChar w:fldCharType="end"/>
      </w:r>
    </w:p>
    <w:p w14:paraId="31FBB0DB" w14:textId="77777777" w:rsidR="00427439" w:rsidRPr="001B7605" w:rsidRDefault="00427439">
      <w:pPr>
        <w:pStyle w:val="Inhopg2"/>
        <w:rPr>
          <w:rFonts w:eastAsiaTheme="minorEastAsia" w:cstheme="minorBidi"/>
          <w:szCs w:val="18"/>
        </w:rPr>
      </w:pPr>
      <w:r w:rsidRPr="001B7605">
        <w:rPr>
          <w:color w:val="000000"/>
          <w:szCs w:val="18"/>
        </w:rPr>
        <w:t>3.22</w:t>
      </w:r>
      <w:r w:rsidRPr="001B7605">
        <w:rPr>
          <w:rFonts w:eastAsiaTheme="minorEastAsia" w:cstheme="minorBidi"/>
          <w:szCs w:val="18"/>
        </w:rPr>
        <w:tab/>
      </w:r>
      <w:r w:rsidRPr="001B7605">
        <w:rPr>
          <w:szCs w:val="18"/>
        </w:rPr>
        <w:t>Schenden fundamenteel beginsel aanbestedingsrecht, eerlijke mededinging</w:t>
      </w:r>
      <w:r w:rsidRPr="001B7605">
        <w:rPr>
          <w:webHidden/>
          <w:szCs w:val="18"/>
        </w:rPr>
        <w:tab/>
      </w:r>
      <w:r w:rsidRPr="001B7605">
        <w:rPr>
          <w:webHidden/>
          <w:szCs w:val="18"/>
        </w:rPr>
        <w:fldChar w:fldCharType="begin"/>
      </w:r>
      <w:r w:rsidRPr="001B7605">
        <w:rPr>
          <w:webHidden/>
          <w:szCs w:val="18"/>
        </w:rPr>
        <w:instrText xml:space="preserve"> PAGEREF _Toc2671731 \h </w:instrText>
      </w:r>
      <w:r w:rsidRPr="001B7605">
        <w:rPr>
          <w:webHidden/>
          <w:szCs w:val="18"/>
        </w:rPr>
      </w:r>
      <w:r w:rsidRPr="001B7605">
        <w:rPr>
          <w:webHidden/>
          <w:szCs w:val="18"/>
        </w:rPr>
        <w:fldChar w:fldCharType="separate"/>
      </w:r>
      <w:r w:rsidR="005424AA">
        <w:rPr>
          <w:webHidden/>
          <w:szCs w:val="18"/>
        </w:rPr>
        <w:t>22</w:t>
      </w:r>
      <w:r w:rsidRPr="001B7605">
        <w:rPr>
          <w:webHidden/>
          <w:szCs w:val="18"/>
        </w:rPr>
        <w:fldChar w:fldCharType="end"/>
      </w:r>
    </w:p>
    <w:p w14:paraId="1FBC8D9D" w14:textId="77777777" w:rsidR="00427439" w:rsidRPr="001B7605" w:rsidRDefault="00427439">
      <w:pPr>
        <w:pStyle w:val="Inhopg2"/>
        <w:rPr>
          <w:rFonts w:eastAsiaTheme="minorEastAsia" w:cstheme="minorBidi"/>
          <w:szCs w:val="18"/>
        </w:rPr>
      </w:pPr>
      <w:r w:rsidRPr="001B7605">
        <w:rPr>
          <w:color w:val="000000"/>
          <w:szCs w:val="18"/>
        </w:rPr>
        <w:t>3.23</w:t>
      </w:r>
      <w:r w:rsidRPr="001B7605">
        <w:rPr>
          <w:rFonts w:eastAsiaTheme="minorEastAsia" w:cstheme="minorBidi"/>
          <w:szCs w:val="18"/>
        </w:rPr>
        <w:tab/>
      </w:r>
      <w:r w:rsidRPr="001B7605">
        <w:rPr>
          <w:szCs w:val="18"/>
        </w:rPr>
        <w:t>Publiciteit en taal</w:t>
      </w:r>
      <w:r w:rsidRPr="001B7605">
        <w:rPr>
          <w:webHidden/>
          <w:szCs w:val="18"/>
        </w:rPr>
        <w:tab/>
      </w:r>
      <w:r w:rsidRPr="001B7605">
        <w:rPr>
          <w:webHidden/>
          <w:szCs w:val="18"/>
        </w:rPr>
        <w:fldChar w:fldCharType="begin"/>
      </w:r>
      <w:r w:rsidRPr="001B7605">
        <w:rPr>
          <w:webHidden/>
          <w:szCs w:val="18"/>
        </w:rPr>
        <w:instrText xml:space="preserve"> PAGEREF _Toc2671732 \h </w:instrText>
      </w:r>
      <w:r w:rsidRPr="001B7605">
        <w:rPr>
          <w:webHidden/>
          <w:szCs w:val="18"/>
        </w:rPr>
      </w:r>
      <w:r w:rsidRPr="001B7605">
        <w:rPr>
          <w:webHidden/>
          <w:szCs w:val="18"/>
        </w:rPr>
        <w:fldChar w:fldCharType="separate"/>
      </w:r>
      <w:r w:rsidR="005424AA">
        <w:rPr>
          <w:webHidden/>
          <w:szCs w:val="18"/>
        </w:rPr>
        <w:t>23</w:t>
      </w:r>
      <w:r w:rsidRPr="001B7605">
        <w:rPr>
          <w:webHidden/>
          <w:szCs w:val="18"/>
        </w:rPr>
        <w:fldChar w:fldCharType="end"/>
      </w:r>
    </w:p>
    <w:p w14:paraId="1F918186" w14:textId="77777777" w:rsidR="00427439" w:rsidRPr="001B7605" w:rsidRDefault="00427439">
      <w:pPr>
        <w:pStyle w:val="Inhopg2"/>
        <w:rPr>
          <w:rFonts w:eastAsiaTheme="minorEastAsia" w:cstheme="minorBidi"/>
          <w:szCs w:val="18"/>
        </w:rPr>
      </w:pPr>
      <w:r w:rsidRPr="001B7605">
        <w:rPr>
          <w:color w:val="000000"/>
          <w:szCs w:val="18"/>
        </w:rPr>
        <w:t>3.24</w:t>
      </w:r>
      <w:r w:rsidRPr="001B7605">
        <w:rPr>
          <w:rFonts w:eastAsiaTheme="minorEastAsia" w:cstheme="minorBidi"/>
          <w:szCs w:val="18"/>
        </w:rPr>
        <w:tab/>
      </w:r>
      <w:r w:rsidRPr="001B7605">
        <w:rPr>
          <w:szCs w:val="18"/>
        </w:rPr>
        <w:t>Juistheid en volledigheid van de geleverde informatie</w:t>
      </w:r>
      <w:r w:rsidRPr="001B7605">
        <w:rPr>
          <w:webHidden/>
          <w:szCs w:val="18"/>
        </w:rPr>
        <w:tab/>
      </w:r>
      <w:r w:rsidRPr="001B7605">
        <w:rPr>
          <w:webHidden/>
          <w:szCs w:val="18"/>
        </w:rPr>
        <w:fldChar w:fldCharType="begin"/>
      </w:r>
      <w:r w:rsidRPr="001B7605">
        <w:rPr>
          <w:webHidden/>
          <w:szCs w:val="18"/>
        </w:rPr>
        <w:instrText xml:space="preserve"> PAGEREF _Toc2671733 \h </w:instrText>
      </w:r>
      <w:r w:rsidRPr="001B7605">
        <w:rPr>
          <w:webHidden/>
          <w:szCs w:val="18"/>
        </w:rPr>
      </w:r>
      <w:r w:rsidRPr="001B7605">
        <w:rPr>
          <w:webHidden/>
          <w:szCs w:val="18"/>
        </w:rPr>
        <w:fldChar w:fldCharType="separate"/>
      </w:r>
      <w:r w:rsidR="005424AA">
        <w:rPr>
          <w:webHidden/>
          <w:szCs w:val="18"/>
        </w:rPr>
        <w:t>23</w:t>
      </w:r>
      <w:r w:rsidRPr="001B7605">
        <w:rPr>
          <w:webHidden/>
          <w:szCs w:val="18"/>
        </w:rPr>
        <w:fldChar w:fldCharType="end"/>
      </w:r>
    </w:p>
    <w:p w14:paraId="2C22C214" w14:textId="77777777" w:rsidR="00427439" w:rsidRPr="001B7605" w:rsidRDefault="00427439">
      <w:pPr>
        <w:pStyle w:val="Inhopg2"/>
        <w:rPr>
          <w:rFonts w:eastAsiaTheme="minorEastAsia" w:cstheme="minorBidi"/>
          <w:szCs w:val="18"/>
        </w:rPr>
      </w:pPr>
      <w:r w:rsidRPr="001B7605">
        <w:rPr>
          <w:color w:val="000000"/>
          <w:szCs w:val="18"/>
        </w:rPr>
        <w:t>3.25</w:t>
      </w:r>
      <w:r w:rsidRPr="001B7605">
        <w:rPr>
          <w:rFonts w:eastAsiaTheme="minorEastAsia" w:cstheme="minorBidi"/>
          <w:szCs w:val="18"/>
        </w:rPr>
        <w:tab/>
      </w:r>
      <w:r w:rsidRPr="001B7605">
        <w:rPr>
          <w:szCs w:val="18"/>
        </w:rPr>
        <w:t>Geen voorbehouden bij inschrijving</w:t>
      </w:r>
      <w:r w:rsidRPr="001B7605">
        <w:rPr>
          <w:webHidden/>
          <w:szCs w:val="18"/>
        </w:rPr>
        <w:tab/>
      </w:r>
      <w:r w:rsidRPr="001B7605">
        <w:rPr>
          <w:webHidden/>
          <w:szCs w:val="18"/>
        </w:rPr>
        <w:fldChar w:fldCharType="begin"/>
      </w:r>
      <w:r w:rsidRPr="001B7605">
        <w:rPr>
          <w:webHidden/>
          <w:szCs w:val="18"/>
        </w:rPr>
        <w:instrText xml:space="preserve"> PAGEREF _Toc2671734 \h </w:instrText>
      </w:r>
      <w:r w:rsidRPr="001B7605">
        <w:rPr>
          <w:webHidden/>
          <w:szCs w:val="18"/>
        </w:rPr>
      </w:r>
      <w:r w:rsidRPr="001B7605">
        <w:rPr>
          <w:webHidden/>
          <w:szCs w:val="18"/>
        </w:rPr>
        <w:fldChar w:fldCharType="separate"/>
      </w:r>
      <w:r w:rsidR="005424AA">
        <w:rPr>
          <w:webHidden/>
          <w:szCs w:val="18"/>
        </w:rPr>
        <w:t>23</w:t>
      </w:r>
      <w:r w:rsidRPr="001B7605">
        <w:rPr>
          <w:webHidden/>
          <w:szCs w:val="18"/>
        </w:rPr>
        <w:fldChar w:fldCharType="end"/>
      </w:r>
    </w:p>
    <w:p w14:paraId="4C7C4F48" w14:textId="77777777" w:rsidR="00427439" w:rsidRPr="001B7605" w:rsidRDefault="00427439">
      <w:pPr>
        <w:pStyle w:val="Inhopg2"/>
        <w:rPr>
          <w:rFonts w:eastAsiaTheme="minorEastAsia" w:cstheme="minorBidi"/>
          <w:szCs w:val="18"/>
        </w:rPr>
      </w:pPr>
      <w:r w:rsidRPr="001B7605">
        <w:rPr>
          <w:color w:val="000000"/>
          <w:szCs w:val="18"/>
        </w:rPr>
        <w:t>3.26</w:t>
      </w:r>
      <w:r w:rsidRPr="001B7605">
        <w:rPr>
          <w:rFonts w:eastAsiaTheme="minorEastAsia" w:cstheme="minorBidi"/>
          <w:szCs w:val="18"/>
        </w:rPr>
        <w:tab/>
      </w:r>
      <w:r w:rsidRPr="001B7605">
        <w:rPr>
          <w:szCs w:val="18"/>
        </w:rPr>
        <w:t>Algemene voorwaarden</w:t>
      </w:r>
      <w:r w:rsidRPr="001B7605">
        <w:rPr>
          <w:webHidden/>
          <w:szCs w:val="18"/>
        </w:rPr>
        <w:tab/>
      </w:r>
      <w:r w:rsidRPr="001B7605">
        <w:rPr>
          <w:webHidden/>
          <w:szCs w:val="18"/>
        </w:rPr>
        <w:fldChar w:fldCharType="begin"/>
      </w:r>
      <w:r w:rsidRPr="001B7605">
        <w:rPr>
          <w:webHidden/>
          <w:szCs w:val="18"/>
        </w:rPr>
        <w:instrText xml:space="preserve"> PAGEREF _Toc2671735 \h </w:instrText>
      </w:r>
      <w:r w:rsidRPr="001B7605">
        <w:rPr>
          <w:webHidden/>
          <w:szCs w:val="18"/>
        </w:rPr>
      </w:r>
      <w:r w:rsidRPr="001B7605">
        <w:rPr>
          <w:webHidden/>
          <w:szCs w:val="18"/>
        </w:rPr>
        <w:fldChar w:fldCharType="separate"/>
      </w:r>
      <w:r w:rsidR="005424AA">
        <w:rPr>
          <w:webHidden/>
          <w:szCs w:val="18"/>
        </w:rPr>
        <w:t>23</w:t>
      </w:r>
      <w:r w:rsidRPr="001B7605">
        <w:rPr>
          <w:webHidden/>
          <w:szCs w:val="18"/>
        </w:rPr>
        <w:fldChar w:fldCharType="end"/>
      </w:r>
    </w:p>
    <w:p w14:paraId="57FA6B13" w14:textId="77777777" w:rsidR="00427439" w:rsidRPr="001B7605" w:rsidRDefault="00427439">
      <w:pPr>
        <w:pStyle w:val="Inhopg2"/>
        <w:rPr>
          <w:rFonts w:eastAsiaTheme="minorEastAsia" w:cstheme="minorBidi"/>
          <w:szCs w:val="18"/>
        </w:rPr>
      </w:pPr>
      <w:r w:rsidRPr="001B7605">
        <w:rPr>
          <w:color w:val="000000"/>
          <w:szCs w:val="18"/>
        </w:rPr>
        <w:t>3.27</w:t>
      </w:r>
      <w:r w:rsidRPr="001B7605">
        <w:rPr>
          <w:rFonts w:eastAsiaTheme="minorEastAsia" w:cstheme="minorBidi"/>
          <w:szCs w:val="18"/>
        </w:rPr>
        <w:tab/>
      </w:r>
      <w:r w:rsidRPr="001B7605">
        <w:rPr>
          <w:szCs w:val="18"/>
        </w:rPr>
        <w:t>Contractvoorwaarden</w:t>
      </w:r>
      <w:r w:rsidRPr="001B7605">
        <w:rPr>
          <w:webHidden/>
          <w:szCs w:val="18"/>
        </w:rPr>
        <w:tab/>
      </w:r>
      <w:r w:rsidRPr="001B7605">
        <w:rPr>
          <w:webHidden/>
          <w:szCs w:val="18"/>
        </w:rPr>
        <w:fldChar w:fldCharType="begin"/>
      </w:r>
      <w:r w:rsidRPr="001B7605">
        <w:rPr>
          <w:webHidden/>
          <w:szCs w:val="18"/>
        </w:rPr>
        <w:instrText xml:space="preserve"> PAGEREF _Toc2671736 \h </w:instrText>
      </w:r>
      <w:r w:rsidRPr="001B7605">
        <w:rPr>
          <w:webHidden/>
          <w:szCs w:val="18"/>
        </w:rPr>
      </w:r>
      <w:r w:rsidRPr="001B7605">
        <w:rPr>
          <w:webHidden/>
          <w:szCs w:val="18"/>
        </w:rPr>
        <w:fldChar w:fldCharType="separate"/>
      </w:r>
      <w:r w:rsidR="005424AA">
        <w:rPr>
          <w:webHidden/>
          <w:szCs w:val="18"/>
        </w:rPr>
        <w:t>23</w:t>
      </w:r>
      <w:r w:rsidRPr="001B7605">
        <w:rPr>
          <w:webHidden/>
          <w:szCs w:val="18"/>
        </w:rPr>
        <w:fldChar w:fldCharType="end"/>
      </w:r>
    </w:p>
    <w:p w14:paraId="3CEAA3A6" w14:textId="77777777" w:rsidR="00427439" w:rsidRPr="001B7605" w:rsidRDefault="00427439">
      <w:pPr>
        <w:pStyle w:val="Inhopg2"/>
        <w:rPr>
          <w:rFonts w:eastAsiaTheme="minorEastAsia" w:cstheme="minorBidi"/>
          <w:szCs w:val="18"/>
        </w:rPr>
      </w:pPr>
      <w:r w:rsidRPr="001B7605">
        <w:rPr>
          <w:color w:val="000000"/>
          <w:szCs w:val="18"/>
        </w:rPr>
        <w:t>3.28</w:t>
      </w:r>
      <w:r w:rsidRPr="001B7605">
        <w:rPr>
          <w:rFonts w:eastAsiaTheme="minorEastAsia" w:cstheme="minorBidi"/>
          <w:szCs w:val="18"/>
        </w:rPr>
        <w:tab/>
      </w:r>
      <w:r w:rsidRPr="001B7605">
        <w:rPr>
          <w:szCs w:val="18"/>
        </w:rPr>
        <w:t>Toelichting op en verificatie van inschrijving</w:t>
      </w:r>
      <w:r w:rsidRPr="001B7605">
        <w:rPr>
          <w:webHidden/>
          <w:szCs w:val="18"/>
        </w:rPr>
        <w:tab/>
      </w:r>
      <w:r w:rsidRPr="001B7605">
        <w:rPr>
          <w:webHidden/>
          <w:szCs w:val="18"/>
        </w:rPr>
        <w:fldChar w:fldCharType="begin"/>
      </w:r>
      <w:r w:rsidRPr="001B7605">
        <w:rPr>
          <w:webHidden/>
          <w:szCs w:val="18"/>
        </w:rPr>
        <w:instrText xml:space="preserve"> PAGEREF _Toc2671737 \h </w:instrText>
      </w:r>
      <w:r w:rsidRPr="001B7605">
        <w:rPr>
          <w:webHidden/>
          <w:szCs w:val="18"/>
        </w:rPr>
      </w:r>
      <w:r w:rsidRPr="001B7605">
        <w:rPr>
          <w:webHidden/>
          <w:szCs w:val="18"/>
        </w:rPr>
        <w:fldChar w:fldCharType="separate"/>
      </w:r>
      <w:r w:rsidR="005424AA">
        <w:rPr>
          <w:webHidden/>
          <w:szCs w:val="18"/>
        </w:rPr>
        <w:t>24</w:t>
      </w:r>
      <w:r w:rsidRPr="001B7605">
        <w:rPr>
          <w:webHidden/>
          <w:szCs w:val="18"/>
        </w:rPr>
        <w:fldChar w:fldCharType="end"/>
      </w:r>
    </w:p>
    <w:p w14:paraId="1094F8CA" w14:textId="77777777" w:rsidR="00427439" w:rsidRPr="001B7605" w:rsidRDefault="00427439">
      <w:pPr>
        <w:pStyle w:val="Inhopg2"/>
        <w:rPr>
          <w:rFonts w:eastAsiaTheme="minorEastAsia" w:cstheme="minorBidi"/>
          <w:szCs w:val="18"/>
        </w:rPr>
      </w:pPr>
      <w:r w:rsidRPr="001B7605">
        <w:rPr>
          <w:color w:val="000000"/>
          <w:szCs w:val="18"/>
        </w:rPr>
        <w:t>3.29</w:t>
      </w:r>
      <w:r w:rsidRPr="001B7605">
        <w:rPr>
          <w:rFonts w:eastAsiaTheme="minorEastAsia" w:cstheme="minorBidi"/>
          <w:szCs w:val="18"/>
        </w:rPr>
        <w:tab/>
      </w:r>
      <w:r w:rsidRPr="001B7605">
        <w:rPr>
          <w:szCs w:val="18"/>
        </w:rPr>
        <w:t>Wijziging of aanvulling van de inschrijving</w:t>
      </w:r>
      <w:r w:rsidRPr="001B7605">
        <w:rPr>
          <w:webHidden/>
          <w:szCs w:val="18"/>
        </w:rPr>
        <w:tab/>
      </w:r>
      <w:r w:rsidRPr="001B7605">
        <w:rPr>
          <w:webHidden/>
          <w:szCs w:val="18"/>
        </w:rPr>
        <w:fldChar w:fldCharType="begin"/>
      </w:r>
      <w:r w:rsidRPr="001B7605">
        <w:rPr>
          <w:webHidden/>
          <w:szCs w:val="18"/>
        </w:rPr>
        <w:instrText xml:space="preserve"> PAGEREF _Toc2671738 \h </w:instrText>
      </w:r>
      <w:r w:rsidRPr="001B7605">
        <w:rPr>
          <w:webHidden/>
          <w:szCs w:val="18"/>
        </w:rPr>
      </w:r>
      <w:r w:rsidRPr="001B7605">
        <w:rPr>
          <w:webHidden/>
          <w:szCs w:val="18"/>
        </w:rPr>
        <w:fldChar w:fldCharType="separate"/>
      </w:r>
      <w:r w:rsidR="005424AA">
        <w:rPr>
          <w:webHidden/>
          <w:szCs w:val="18"/>
        </w:rPr>
        <w:t>24</w:t>
      </w:r>
      <w:r w:rsidRPr="001B7605">
        <w:rPr>
          <w:webHidden/>
          <w:szCs w:val="18"/>
        </w:rPr>
        <w:fldChar w:fldCharType="end"/>
      </w:r>
    </w:p>
    <w:p w14:paraId="3E191CEC" w14:textId="77777777" w:rsidR="00427439" w:rsidRPr="001B7605" w:rsidRDefault="00427439">
      <w:pPr>
        <w:pStyle w:val="Inhopg2"/>
        <w:rPr>
          <w:rFonts w:eastAsiaTheme="minorEastAsia" w:cstheme="minorBidi"/>
          <w:szCs w:val="18"/>
        </w:rPr>
      </w:pPr>
      <w:r w:rsidRPr="001B7605">
        <w:rPr>
          <w:color w:val="000000"/>
          <w:szCs w:val="18"/>
        </w:rPr>
        <w:t>3.30</w:t>
      </w:r>
      <w:r w:rsidRPr="001B7605">
        <w:rPr>
          <w:rFonts w:eastAsiaTheme="minorEastAsia" w:cstheme="minorBidi"/>
          <w:szCs w:val="18"/>
        </w:rPr>
        <w:tab/>
      </w:r>
      <w:r w:rsidRPr="001B7605">
        <w:rPr>
          <w:szCs w:val="18"/>
        </w:rPr>
        <w:t>Gunningsbeslissing, bewijsmiddelen en definitieve gunning</w:t>
      </w:r>
      <w:r w:rsidRPr="001B7605">
        <w:rPr>
          <w:webHidden/>
          <w:szCs w:val="18"/>
        </w:rPr>
        <w:tab/>
      </w:r>
      <w:r w:rsidRPr="001B7605">
        <w:rPr>
          <w:webHidden/>
          <w:szCs w:val="18"/>
        </w:rPr>
        <w:fldChar w:fldCharType="begin"/>
      </w:r>
      <w:r w:rsidRPr="001B7605">
        <w:rPr>
          <w:webHidden/>
          <w:szCs w:val="18"/>
        </w:rPr>
        <w:instrText xml:space="preserve"> PAGEREF _Toc2671739 \h </w:instrText>
      </w:r>
      <w:r w:rsidRPr="001B7605">
        <w:rPr>
          <w:webHidden/>
          <w:szCs w:val="18"/>
        </w:rPr>
      </w:r>
      <w:r w:rsidRPr="001B7605">
        <w:rPr>
          <w:webHidden/>
          <w:szCs w:val="18"/>
        </w:rPr>
        <w:fldChar w:fldCharType="separate"/>
      </w:r>
      <w:r w:rsidR="005424AA">
        <w:rPr>
          <w:webHidden/>
          <w:szCs w:val="18"/>
        </w:rPr>
        <w:t>24</w:t>
      </w:r>
      <w:r w:rsidRPr="001B7605">
        <w:rPr>
          <w:webHidden/>
          <w:szCs w:val="18"/>
        </w:rPr>
        <w:fldChar w:fldCharType="end"/>
      </w:r>
    </w:p>
    <w:p w14:paraId="647764C5" w14:textId="77777777" w:rsidR="00427439" w:rsidRPr="001B7605" w:rsidRDefault="00427439">
      <w:pPr>
        <w:pStyle w:val="Inhopg2"/>
        <w:rPr>
          <w:rFonts w:eastAsiaTheme="minorEastAsia" w:cstheme="minorBidi"/>
          <w:szCs w:val="18"/>
        </w:rPr>
      </w:pPr>
      <w:r w:rsidRPr="001B7605">
        <w:rPr>
          <w:color w:val="000000"/>
          <w:szCs w:val="18"/>
        </w:rPr>
        <w:t>3.31</w:t>
      </w:r>
      <w:r w:rsidRPr="001B7605">
        <w:rPr>
          <w:rFonts w:eastAsiaTheme="minorEastAsia" w:cstheme="minorBidi"/>
          <w:szCs w:val="18"/>
        </w:rPr>
        <w:tab/>
      </w:r>
      <w:r w:rsidRPr="001B7605">
        <w:rPr>
          <w:szCs w:val="18"/>
        </w:rPr>
        <w:t>Wachtkamerconstructie</w:t>
      </w:r>
      <w:r w:rsidRPr="001B7605">
        <w:rPr>
          <w:webHidden/>
          <w:szCs w:val="18"/>
        </w:rPr>
        <w:tab/>
      </w:r>
      <w:r w:rsidRPr="001B7605">
        <w:rPr>
          <w:webHidden/>
          <w:szCs w:val="18"/>
        </w:rPr>
        <w:fldChar w:fldCharType="begin"/>
      </w:r>
      <w:r w:rsidRPr="001B7605">
        <w:rPr>
          <w:webHidden/>
          <w:szCs w:val="18"/>
        </w:rPr>
        <w:instrText xml:space="preserve"> PAGEREF _Toc2671740 \h </w:instrText>
      </w:r>
      <w:r w:rsidRPr="001B7605">
        <w:rPr>
          <w:webHidden/>
          <w:szCs w:val="18"/>
        </w:rPr>
      </w:r>
      <w:r w:rsidRPr="001B7605">
        <w:rPr>
          <w:webHidden/>
          <w:szCs w:val="18"/>
        </w:rPr>
        <w:fldChar w:fldCharType="separate"/>
      </w:r>
      <w:r w:rsidR="005424AA">
        <w:rPr>
          <w:webHidden/>
          <w:szCs w:val="18"/>
        </w:rPr>
        <w:t>25</w:t>
      </w:r>
      <w:r w:rsidRPr="001B7605">
        <w:rPr>
          <w:webHidden/>
          <w:szCs w:val="18"/>
        </w:rPr>
        <w:fldChar w:fldCharType="end"/>
      </w:r>
    </w:p>
    <w:p w14:paraId="5361CE01" w14:textId="77777777" w:rsidR="00427439" w:rsidRPr="001B7605" w:rsidRDefault="00427439">
      <w:pPr>
        <w:pStyle w:val="Inhopg1"/>
        <w:rPr>
          <w:rFonts w:eastAsiaTheme="minorEastAsia" w:cstheme="minorBidi"/>
          <w:caps w:val="0"/>
          <w:szCs w:val="18"/>
        </w:rPr>
      </w:pPr>
      <w:r w:rsidRPr="001B7605">
        <w:rPr>
          <w:szCs w:val="18"/>
        </w:rPr>
        <w:t>4</w:t>
      </w:r>
      <w:r w:rsidRPr="001B7605">
        <w:rPr>
          <w:rFonts w:eastAsiaTheme="minorEastAsia" w:cstheme="minorBidi"/>
          <w:caps w:val="0"/>
          <w:szCs w:val="18"/>
        </w:rPr>
        <w:tab/>
      </w:r>
      <w:r w:rsidRPr="001B7605">
        <w:rPr>
          <w:szCs w:val="18"/>
        </w:rPr>
        <w:t>Uitsluitingsgronden en geschiktheidseisen</w:t>
      </w:r>
      <w:r w:rsidRPr="001B7605">
        <w:rPr>
          <w:webHidden/>
          <w:szCs w:val="18"/>
        </w:rPr>
        <w:tab/>
      </w:r>
      <w:r w:rsidRPr="001B7605">
        <w:rPr>
          <w:webHidden/>
          <w:szCs w:val="18"/>
        </w:rPr>
        <w:fldChar w:fldCharType="begin"/>
      </w:r>
      <w:r w:rsidRPr="001B7605">
        <w:rPr>
          <w:webHidden/>
          <w:szCs w:val="18"/>
        </w:rPr>
        <w:instrText xml:space="preserve"> PAGEREF _Toc2671741 \h </w:instrText>
      </w:r>
      <w:r w:rsidRPr="001B7605">
        <w:rPr>
          <w:webHidden/>
          <w:szCs w:val="18"/>
        </w:rPr>
      </w:r>
      <w:r w:rsidRPr="001B7605">
        <w:rPr>
          <w:webHidden/>
          <w:szCs w:val="18"/>
        </w:rPr>
        <w:fldChar w:fldCharType="separate"/>
      </w:r>
      <w:r w:rsidR="005424AA">
        <w:rPr>
          <w:webHidden/>
          <w:szCs w:val="18"/>
        </w:rPr>
        <w:t>26</w:t>
      </w:r>
      <w:r w:rsidRPr="001B7605">
        <w:rPr>
          <w:webHidden/>
          <w:szCs w:val="18"/>
        </w:rPr>
        <w:fldChar w:fldCharType="end"/>
      </w:r>
    </w:p>
    <w:p w14:paraId="6A28E08A" w14:textId="77777777" w:rsidR="00427439" w:rsidRPr="001B7605" w:rsidRDefault="00427439">
      <w:pPr>
        <w:pStyle w:val="Inhopg2"/>
        <w:rPr>
          <w:rFonts w:eastAsiaTheme="minorEastAsia" w:cstheme="minorBidi"/>
          <w:szCs w:val="18"/>
        </w:rPr>
      </w:pPr>
      <w:r w:rsidRPr="001B7605">
        <w:rPr>
          <w:color w:val="000000"/>
          <w:szCs w:val="18"/>
        </w:rPr>
        <w:t>4.1</w:t>
      </w:r>
      <w:r w:rsidRPr="001B7605">
        <w:rPr>
          <w:rFonts w:eastAsiaTheme="minorEastAsia" w:cstheme="minorBidi"/>
          <w:szCs w:val="18"/>
        </w:rPr>
        <w:tab/>
      </w:r>
      <w:r w:rsidRPr="001B7605">
        <w:rPr>
          <w:szCs w:val="18"/>
        </w:rPr>
        <w:t>Uitsluitingsgronden</w:t>
      </w:r>
      <w:r w:rsidRPr="001B7605">
        <w:rPr>
          <w:webHidden/>
          <w:szCs w:val="18"/>
        </w:rPr>
        <w:tab/>
      </w:r>
      <w:r w:rsidRPr="001B7605">
        <w:rPr>
          <w:webHidden/>
          <w:szCs w:val="18"/>
        </w:rPr>
        <w:fldChar w:fldCharType="begin"/>
      </w:r>
      <w:r w:rsidRPr="001B7605">
        <w:rPr>
          <w:webHidden/>
          <w:szCs w:val="18"/>
        </w:rPr>
        <w:instrText xml:space="preserve"> PAGEREF _Toc2671742 \h </w:instrText>
      </w:r>
      <w:r w:rsidRPr="001B7605">
        <w:rPr>
          <w:webHidden/>
          <w:szCs w:val="18"/>
        </w:rPr>
      </w:r>
      <w:r w:rsidRPr="001B7605">
        <w:rPr>
          <w:webHidden/>
          <w:szCs w:val="18"/>
        </w:rPr>
        <w:fldChar w:fldCharType="separate"/>
      </w:r>
      <w:r w:rsidR="005424AA">
        <w:rPr>
          <w:webHidden/>
          <w:szCs w:val="18"/>
        </w:rPr>
        <w:t>26</w:t>
      </w:r>
      <w:r w:rsidRPr="001B7605">
        <w:rPr>
          <w:webHidden/>
          <w:szCs w:val="18"/>
        </w:rPr>
        <w:fldChar w:fldCharType="end"/>
      </w:r>
    </w:p>
    <w:p w14:paraId="3D3B08B7" w14:textId="77777777" w:rsidR="00427439" w:rsidRPr="001B7605" w:rsidRDefault="00427439">
      <w:pPr>
        <w:pStyle w:val="Inhopg2"/>
        <w:rPr>
          <w:rFonts w:eastAsiaTheme="minorEastAsia" w:cstheme="minorBidi"/>
          <w:szCs w:val="18"/>
        </w:rPr>
      </w:pPr>
      <w:r w:rsidRPr="001B7605">
        <w:rPr>
          <w:color w:val="000000"/>
          <w:szCs w:val="18"/>
        </w:rPr>
        <w:t>4.2</w:t>
      </w:r>
      <w:r w:rsidRPr="001B7605">
        <w:rPr>
          <w:rFonts w:eastAsiaTheme="minorEastAsia" w:cstheme="minorBidi"/>
          <w:szCs w:val="18"/>
        </w:rPr>
        <w:tab/>
      </w:r>
      <w:r w:rsidRPr="001B7605">
        <w:rPr>
          <w:szCs w:val="18"/>
        </w:rPr>
        <w:t>Geschiktheidseisen</w:t>
      </w:r>
      <w:r w:rsidRPr="001B7605">
        <w:rPr>
          <w:webHidden/>
          <w:szCs w:val="18"/>
        </w:rPr>
        <w:tab/>
      </w:r>
      <w:r w:rsidRPr="001B7605">
        <w:rPr>
          <w:webHidden/>
          <w:szCs w:val="18"/>
        </w:rPr>
        <w:fldChar w:fldCharType="begin"/>
      </w:r>
      <w:r w:rsidRPr="001B7605">
        <w:rPr>
          <w:webHidden/>
          <w:szCs w:val="18"/>
        </w:rPr>
        <w:instrText xml:space="preserve"> PAGEREF _Toc2671743 \h </w:instrText>
      </w:r>
      <w:r w:rsidRPr="001B7605">
        <w:rPr>
          <w:webHidden/>
          <w:szCs w:val="18"/>
        </w:rPr>
      </w:r>
      <w:r w:rsidRPr="001B7605">
        <w:rPr>
          <w:webHidden/>
          <w:szCs w:val="18"/>
        </w:rPr>
        <w:fldChar w:fldCharType="separate"/>
      </w:r>
      <w:r w:rsidR="005424AA">
        <w:rPr>
          <w:webHidden/>
          <w:szCs w:val="18"/>
        </w:rPr>
        <w:t>27</w:t>
      </w:r>
      <w:r w:rsidRPr="001B7605">
        <w:rPr>
          <w:webHidden/>
          <w:szCs w:val="18"/>
        </w:rPr>
        <w:fldChar w:fldCharType="end"/>
      </w:r>
    </w:p>
    <w:p w14:paraId="6DE9055D" w14:textId="77777777" w:rsidR="00452BF0" w:rsidRDefault="00452BF0">
      <w:pPr>
        <w:spacing w:line="240" w:lineRule="auto"/>
        <w:rPr>
          <w:caps/>
          <w:noProof/>
          <w:szCs w:val="18"/>
        </w:rPr>
      </w:pPr>
      <w:r>
        <w:rPr>
          <w:noProof/>
          <w:szCs w:val="18"/>
        </w:rPr>
        <w:br w:type="page"/>
      </w:r>
    </w:p>
    <w:p w14:paraId="1CCA349E" w14:textId="52C515FA" w:rsidR="00427439" w:rsidRPr="001B7605" w:rsidRDefault="00427439">
      <w:pPr>
        <w:pStyle w:val="Inhopg1"/>
        <w:rPr>
          <w:rFonts w:eastAsiaTheme="minorEastAsia" w:cstheme="minorBidi"/>
          <w:caps w:val="0"/>
          <w:szCs w:val="18"/>
        </w:rPr>
      </w:pPr>
      <w:r w:rsidRPr="001B7605">
        <w:rPr>
          <w:szCs w:val="18"/>
        </w:rPr>
        <w:lastRenderedPageBreak/>
        <w:t>5</w:t>
      </w:r>
      <w:r w:rsidRPr="001B7605">
        <w:rPr>
          <w:rFonts w:eastAsiaTheme="minorEastAsia" w:cstheme="minorBidi"/>
          <w:caps w:val="0"/>
          <w:szCs w:val="18"/>
        </w:rPr>
        <w:tab/>
      </w:r>
      <w:r w:rsidRPr="001B7605">
        <w:rPr>
          <w:szCs w:val="18"/>
        </w:rPr>
        <w:t>Programma van eisen</w:t>
      </w:r>
      <w:r w:rsidRPr="001B7605">
        <w:rPr>
          <w:webHidden/>
          <w:szCs w:val="18"/>
        </w:rPr>
        <w:tab/>
      </w:r>
      <w:r w:rsidRPr="001B7605">
        <w:rPr>
          <w:webHidden/>
          <w:szCs w:val="18"/>
        </w:rPr>
        <w:fldChar w:fldCharType="begin"/>
      </w:r>
      <w:r w:rsidRPr="001B7605">
        <w:rPr>
          <w:webHidden/>
          <w:szCs w:val="18"/>
        </w:rPr>
        <w:instrText xml:space="preserve"> PAGEREF _Toc2671744 \h </w:instrText>
      </w:r>
      <w:r w:rsidRPr="001B7605">
        <w:rPr>
          <w:webHidden/>
          <w:szCs w:val="18"/>
        </w:rPr>
      </w:r>
      <w:r w:rsidRPr="001B7605">
        <w:rPr>
          <w:webHidden/>
          <w:szCs w:val="18"/>
        </w:rPr>
        <w:fldChar w:fldCharType="separate"/>
      </w:r>
      <w:r w:rsidR="005424AA">
        <w:rPr>
          <w:webHidden/>
          <w:szCs w:val="18"/>
        </w:rPr>
        <w:t>30</w:t>
      </w:r>
      <w:r w:rsidRPr="001B7605">
        <w:rPr>
          <w:webHidden/>
          <w:szCs w:val="18"/>
        </w:rPr>
        <w:fldChar w:fldCharType="end"/>
      </w:r>
    </w:p>
    <w:p w14:paraId="1451469A" w14:textId="77777777" w:rsidR="00427439" w:rsidRPr="001B7605" w:rsidRDefault="00427439">
      <w:pPr>
        <w:pStyle w:val="Inhopg2"/>
        <w:rPr>
          <w:rFonts w:eastAsiaTheme="minorEastAsia" w:cstheme="minorBidi"/>
          <w:szCs w:val="18"/>
        </w:rPr>
      </w:pPr>
      <w:r w:rsidRPr="001B7605">
        <w:rPr>
          <w:color w:val="000000"/>
          <w:szCs w:val="18"/>
        </w:rPr>
        <w:t>5.1</w:t>
      </w:r>
      <w:r w:rsidRPr="001B7605">
        <w:rPr>
          <w:rFonts w:eastAsiaTheme="minorEastAsia" w:cstheme="minorBidi"/>
          <w:szCs w:val="18"/>
        </w:rPr>
        <w:tab/>
      </w:r>
      <w:r w:rsidRPr="001B7605">
        <w:rPr>
          <w:szCs w:val="18"/>
        </w:rPr>
        <w:t>Algemeen</w:t>
      </w:r>
      <w:r w:rsidRPr="001B7605">
        <w:rPr>
          <w:webHidden/>
          <w:szCs w:val="18"/>
        </w:rPr>
        <w:tab/>
      </w:r>
      <w:r w:rsidRPr="001B7605">
        <w:rPr>
          <w:webHidden/>
          <w:szCs w:val="18"/>
        </w:rPr>
        <w:fldChar w:fldCharType="begin"/>
      </w:r>
      <w:r w:rsidRPr="001B7605">
        <w:rPr>
          <w:webHidden/>
          <w:szCs w:val="18"/>
        </w:rPr>
        <w:instrText xml:space="preserve"> PAGEREF _Toc2671745 \h </w:instrText>
      </w:r>
      <w:r w:rsidRPr="001B7605">
        <w:rPr>
          <w:webHidden/>
          <w:szCs w:val="18"/>
        </w:rPr>
      </w:r>
      <w:r w:rsidRPr="001B7605">
        <w:rPr>
          <w:webHidden/>
          <w:szCs w:val="18"/>
        </w:rPr>
        <w:fldChar w:fldCharType="separate"/>
      </w:r>
      <w:r w:rsidR="005424AA">
        <w:rPr>
          <w:webHidden/>
          <w:szCs w:val="18"/>
        </w:rPr>
        <w:t>30</w:t>
      </w:r>
      <w:r w:rsidRPr="001B7605">
        <w:rPr>
          <w:webHidden/>
          <w:szCs w:val="18"/>
        </w:rPr>
        <w:fldChar w:fldCharType="end"/>
      </w:r>
    </w:p>
    <w:p w14:paraId="0D0E3413" w14:textId="77777777" w:rsidR="00427439" w:rsidRPr="001B7605" w:rsidRDefault="00427439">
      <w:pPr>
        <w:pStyle w:val="Inhopg1"/>
        <w:rPr>
          <w:rFonts w:eastAsiaTheme="minorEastAsia" w:cstheme="minorBidi"/>
          <w:caps w:val="0"/>
          <w:szCs w:val="18"/>
        </w:rPr>
      </w:pPr>
      <w:r w:rsidRPr="001B7605">
        <w:rPr>
          <w:szCs w:val="18"/>
        </w:rPr>
        <w:t>6</w:t>
      </w:r>
      <w:r w:rsidRPr="001B7605">
        <w:rPr>
          <w:rFonts w:eastAsiaTheme="minorEastAsia" w:cstheme="minorBidi"/>
          <w:caps w:val="0"/>
          <w:szCs w:val="18"/>
        </w:rPr>
        <w:tab/>
      </w:r>
      <w:r w:rsidRPr="001B7605">
        <w:rPr>
          <w:szCs w:val="18"/>
        </w:rPr>
        <w:t>Bijlagen</w:t>
      </w:r>
      <w:r w:rsidRPr="001B7605">
        <w:rPr>
          <w:webHidden/>
          <w:szCs w:val="18"/>
        </w:rPr>
        <w:tab/>
      </w:r>
      <w:r w:rsidRPr="001B7605">
        <w:rPr>
          <w:webHidden/>
          <w:szCs w:val="18"/>
        </w:rPr>
        <w:fldChar w:fldCharType="begin"/>
      </w:r>
      <w:r w:rsidRPr="001B7605">
        <w:rPr>
          <w:webHidden/>
          <w:szCs w:val="18"/>
        </w:rPr>
        <w:instrText xml:space="preserve"> PAGEREF _Toc2671746 \h </w:instrText>
      </w:r>
      <w:r w:rsidRPr="001B7605">
        <w:rPr>
          <w:webHidden/>
          <w:szCs w:val="18"/>
        </w:rPr>
      </w:r>
      <w:r w:rsidRPr="001B7605">
        <w:rPr>
          <w:webHidden/>
          <w:szCs w:val="18"/>
        </w:rPr>
        <w:fldChar w:fldCharType="separate"/>
      </w:r>
      <w:r w:rsidR="005424AA">
        <w:rPr>
          <w:webHidden/>
          <w:szCs w:val="18"/>
        </w:rPr>
        <w:t>31</w:t>
      </w:r>
      <w:r w:rsidRPr="001B7605">
        <w:rPr>
          <w:webHidden/>
          <w:szCs w:val="18"/>
        </w:rPr>
        <w:fldChar w:fldCharType="end"/>
      </w:r>
    </w:p>
    <w:p w14:paraId="29F5868B" w14:textId="77777777" w:rsidR="001B7605" w:rsidRDefault="001B7605" w:rsidP="001B7605">
      <w:pPr>
        <w:pStyle w:val="Inhopg1"/>
        <w:spacing w:before="0"/>
        <w:rPr>
          <w:b/>
          <w:szCs w:val="18"/>
        </w:rPr>
      </w:pPr>
    </w:p>
    <w:p w14:paraId="74F0843B" w14:textId="6C90F4F0" w:rsidR="00427439" w:rsidRPr="001B7605" w:rsidRDefault="00427439" w:rsidP="001B7605">
      <w:pPr>
        <w:pStyle w:val="Inhopg1"/>
        <w:spacing w:before="0"/>
        <w:rPr>
          <w:rFonts w:eastAsiaTheme="minorEastAsia" w:cstheme="minorBidi"/>
          <w:caps w:val="0"/>
          <w:szCs w:val="18"/>
        </w:rPr>
      </w:pPr>
      <w:r w:rsidRPr="001B7605">
        <w:rPr>
          <w:b/>
          <w:szCs w:val="18"/>
        </w:rPr>
        <w:t>Bijlage A – Uniform Europees Aanbestedingsdocument (UEA)</w:t>
      </w:r>
    </w:p>
    <w:p w14:paraId="4A0DC8A3" w14:textId="0A306EF2" w:rsidR="00427439" w:rsidRPr="001B7605" w:rsidRDefault="00427439" w:rsidP="001B7605">
      <w:pPr>
        <w:pStyle w:val="Inhopg1"/>
        <w:spacing w:before="0"/>
        <w:rPr>
          <w:rFonts w:eastAsiaTheme="minorEastAsia" w:cstheme="minorBidi"/>
          <w:caps w:val="0"/>
          <w:szCs w:val="18"/>
        </w:rPr>
      </w:pPr>
      <w:r w:rsidRPr="001B7605">
        <w:rPr>
          <w:b/>
          <w:szCs w:val="18"/>
        </w:rPr>
        <w:t>Bijlage B - Formulier Minimumeisen (ME)</w:t>
      </w:r>
    </w:p>
    <w:p w14:paraId="0DD70323" w14:textId="121F9A46" w:rsidR="00427439" w:rsidRPr="001B7605" w:rsidRDefault="00427439" w:rsidP="001B7605">
      <w:pPr>
        <w:pStyle w:val="Inhopg1"/>
        <w:spacing w:before="0"/>
        <w:rPr>
          <w:rFonts w:eastAsiaTheme="minorEastAsia" w:cstheme="minorBidi"/>
          <w:caps w:val="0"/>
          <w:szCs w:val="18"/>
          <w:lang w:val="en-US"/>
        </w:rPr>
      </w:pPr>
      <w:r w:rsidRPr="001B7605">
        <w:rPr>
          <w:b/>
          <w:szCs w:val="18"/>
          <w:lang w:val="en-US"/>
        </w:rPr>
        <w:t>Bijlage C – Social Return on Investment</w:t>
      </w:r>
    </w:p>
    <w:p w14:paraId="0CA01B1A" w14:textId="59383036" w:rsidR="00427439" w:rsidRPr="001B7605" w:rsidRDefault="00427439" w:rsidP="001B7605">
      <w:pPr>
        <w:pStyle w:val="Inhopg1"/>
        <w:spacing w:before="0"/>
        <w:rPr>
          <w:rFonts w:eastAsiaTheme="minorEastAsia" w:cstheme="minorBidi"/>
          <w:caps w:val="0"/>
          <w:szCs w:val="18"/>
        </w:rPr>
      </w:pPr>
      <w:r w:rsidRPr="001B7605">
        <w:rPr>
          <w:b/>
          <w:szCs w:val="18"/>
        </w:rPr>
        <w:t>Bijlage D – Checklist in te dienen documenten</w:t>
      </w:r>
    </w:p>
    <w:p w14:paraId="753C6F90" w14:textId="673889B9" w:rsidR="00427439" w:rsidRPr="001B7605" w:rsidRDefault="00427439" w:rsidP="001B7605">
      <w:pPr>
        <w:pStyle w:val="Inhopg1"/>
        <w:spacing w:before="0"/>
        <w:rPr>
          <w:rFonts w:eastAsiaTheme="minorEastAsia" w:cstheme="minorBidi"/>
          <w:caps w:val="0"/>
          <w:szCs w:val="18"/>
        </w:rPr>
      </w:pPr>
      <w:r w:rsidRPr="001B7605">
        <w:rPr>
          <w:b/>
          <w:szCs w:val="18"/>
        </w:rPr>
        <w:t>Bijlage E1 – Programma van Eisen</w:t>
      </w:r>
    </w:p>
    <w:p w14:paraId="2A90CD37" w14:textId="02D81FFA" w:rsidR="00427439" w:rsidRPr="001B7605" w:rsidRDefault="00427439" w:rsidP="001B7605">
      <w:pPr>
        <w:pStyle w:val="Inhopg1"/>
        <w:spacing w:before="0"/>
        <w:rPr>
          <w:rFonts w:eastAsiaTheme="minorEastAsia" w:cstheme="minorBidi"/>
          <w:caps w:val="0"/>
          <w:szCs w:val="18"/>
        </w:rPr>
      </w:pPr>
      <w:r w:rsidRPr="001B7605">
        <w:rPr>
          <w:b/>
          <w:szCs w:val="18"/>
        </w:rPr>
        <w:t>Bijlage E2 – Kwalitatieve gunningscriteria</w:t>
      </w:r>
    </w:p>
    <w:p w14:paraId="101D9206" w14:textId="5A9F4898" w:rsidR="00427439" w:rsidRPr="001B7605" w:rsidRDefault="00427439" w:rsidP="001B7605">
      <w:pPr>
        <w:pStyle w:val="Inhopg1"/>
        <w:spacing w:before="0"/>
        <w:rPr>
          <w:rFonts w:eastAsiaTheme="minorEastAsia" w:cstheme="minorBidi"/>
          <w:caps w:val="0"/>
          <w:szCs w:val="18"/>
        </w:rPr>
      </w:pPr>
      <w:r w:rsidRPr="001B7605">
        <w:rPr>
          <w:b/>
          <w:szCs w:val="18"/>
        </w:rPr>
        <w:t>Bijlage E3 – Prijsinvulformulier</w:t>
      </w:r>
    </w:p>
    <w:p w14:paraId="597797E4" w14:textId="3751FF4E" w:rsidR="00427439" w:rsidRPr="001B7605" w:rsidRDefault="00427439" w:rsidP="001B7605">
      <w:pPr>
        <w:pStyle w:val="Inhopg1"/>
        <w:spacing w:before="0"/>
        <w:rPr>
          <w:rFonts w:eastAsiaTheme="minorEastAsia" w:cstheme="minorBidi"/>
          <w:caps w:val="0"/>
          <w:szCs w:val="18"/>
        </w:rPr>
      </w:pPr>
      <w:r w:rsidRPr="001B7605">
        <w:rPr>
          <w:b/>
          <w:szCs w:val="18"/>
        </w:rPr>
        <w:t>Bijlage F – FORMAT VERKLARING REFERENTIES</w:t>
      </w:r>
    </w:p>
    <w:p w14:paraId="5C0AEA02" w14:textId="4EE7A27F" w:rsidR="00427439" w:rsidRPr="001B7605" w:rsidRDefault="00427439" w:rsidP="001B7605">
      <w:pPr>
        <w:pStyle w:val="Inhopg1"/>
        <w:spacing w:before="0"/>
        <w:rPr>
          <w:rFonts w:eastAsiaTheme="minorEastAsia" w:cstheme="minorBidi"/>
          <w:caps w:val="0"/>
          <w:szCs w:val="18"/>
        </w:rPr>
      </w:pPr>
      <w:r w:rsidRPr="001B7605">
        <w:rPr>
          <w:b/>
          <w:szCs w:val="18"/>
        </w:rPr>
        <w:t>Bijlage G – INSCHRIJFSTAAT</w:t>
      </w:r>
    </w:p>
    <w:p w14:paraId="29C022F3" w14:textId="06828D8A" w:rsidR="00427439" w:rsidRPr="001B7605" w:rsidRDefault="00427439" w:rsidP="001B7605">
      <w:pPr>
        <w:pStyle w:val="Inhopg1"/>
        <w:spacing w:before="0"/>
        <w:rPr>
          <w:rFonts w:eastAsiaTheme="minorEastAsia" w:cstheme="minorBidi"/>
          <w:caps w:val="0"/>
          <w:szCs w:val="18"/>
        </w:rPr>
      </w:pPr>
      <w:r w:rsidRPr="001B7605">
        <w:rPr>
          <w:b/>
          <w:szCs w:val="18"/>
        </w:rPr>
        <w:t>Bijlage H – CONCEPT OVEREENKOMST</w:t>
      </w:r>
    </w:p>
    <w:p w14:paraId="50D5B872" w14:textId="77777777" w:rsidR="00612347" w:rsidRPr="008D2F5C" w:rsidRDefault="00612347" w:rsidP="00612347">
      <w:pPr>
        <w:rPr>
          <w:sz w:val="16"/>
          <w:szCs w:val="16"/>
        </w:rPr>
      </w:pPr>
      <w:r w:rsidRPr="001B7605">
        <w:rPr>
          <w:szCs w:val="18"/>
        </w:rPr>
        <w:fldChar w:fldCharType="end"/>
      </w:r>
    </w:p>
    <w:p w14:paraId="3211C708" w14:textId="77777777" w:rsidR="00612347" w:rsidRPr="008D2F5C" w:rsidRDefault="00612347" w:rsidP="00612347">
      <w:pPr>
        <w:rPr>
          <w:sz w:val="16"/>
          <w:szCs w:val="16"/>
        </w:rPr>
      </w:pPr>
    </w:p>
    <w:p w14:paraId="6F0D3AAC" w14:textId="77777777" w:rsidR="00612347" w:rsidRPr="008D2F5C" w:rsidRDefault="00612347" w:rsidP="00612347">
      <w:pPr>
        <w:rPr>
          <w:b/>
          <w:sz w:val="16"/>
          <w:szCs w:val="16"/>
        </w:rPr>
      </w:pPr>
    </w:p>
    <w:p w14:paraId="6990BE3C" w14:textId="77777777" w:rsidR="00612347" w:rsidRPr="008D2F5C" w:rsidRDefault="00612347" w:rsidP="00612347">
      <w:pPr>
        <w:rPr>
          <w:b/>
          <w:sz w:val="16"/>
          <w:szCs w:val="16"/>
        </w:rPr>
      </w:pPr>
    </w:p>
    <w:p w14:paraId="70DEF769" w14:textId="77777777" w:rsidR="00612347" w:rsidRPr="008D2F5C" w:rsidRDefault="00612347" w:rsidP="00612347">
      <w:pPr>
        <w:rPr>
          <w:b/>
          <w:sz w:val="16"/>
          <w:szCs w:val="16"/>
        </w:rPr>
      </w:pPr>
    </w:p>
    <w:p w14:paraId="34C65B66" w14:textId="77777777" w:rsidR="00612347" w:rsidRPr="008D2F5C" w:rsidRDefault="00612347" w:rsidP="00612347">
      <w:pPr>
        <w:pStyle w:val="Kop1"/>
        <w:numPr>
          <w:ilvl w:val="0"/>
          <w:numId w:val="0"/>
        </w:numPr>
        <w:jc w:val="both"/>
        <w:rPr>
          <w:sz w:val="24"/>
          <w:szCs w:val="24"/>
        </w:rPr>
      </w:pPr>
      <w:bookmarkStart w:id="12" w:name="_Toc381967419"/>
      <w:bookmarkStart w:id="13" w:name="_Toc381967472"/>
      <w:bookmarkStart w:id="14" w:name="_Toc382983376"/>
      <w:bookmarkStart w:id="15" w:name="_Toc384649368"/>
      <w:bookmarkStart w:id="16" w:name="_Toc384649607"/>
      <w:bookmarkStart w:id="17" w:name="_Toc388447674"/>
      <w:bookmarkStart w:id="18" w:name="_Toc388447722"/>
      <w:bookmarkStart w:id="19" w:name="_Toc391558001"/>
      <w:bookmarkStart w:id="20" w:name="_Toc393896926"/>
      <w:bookmarkStart w:id="21" w:name="_Toc394393117"/>
      <w:bookmarkStart w:id="22" w:name="_Toc2671699"/>
      <w:r w:rsidRPr="008D2F5C">
        <w:rPr>
          <w:sz w:val="24"/>
          <w:szCs w:val="24"/>
        </w:rPr>
        <w:lastRenderedPageBreak/>
        <w:t>Definitielijst</w:t>
      </w:r>
      <w:bookmarkEnd w:id="12"/>
      <w:bookmarkEnd w:id="13"/>
      <w:bookmarkEnd w:id="14"/>
      <w:bookmarkEnd w:id="15"/>
      <w:bookmarkEnd w:id="16"/>
      <w:bookmarkEnd w:id="17"/>
      <w:bookmarkEnd w:id="18"/>
      <w:bookmarkEnd w:id="19"/>
      <w:bookmarkEnd w:id="20"/>
      <w:bookmarkEnd w:id="21"/>
      <w:bookmarkEnd w:id="22"/>
    </w:p>
    <w:p w14:paraId="38AD3365" w14:textId="77777777" w:rsidR="00612347" w:rsidRPr="008D2F5C" w:rsidRDefault="00612347" w:rsidP="00612347">
      <w:pPr>
        <w:jc w:val="both"/>
        <w:rPr>
          <w:sz w:val="16"/>
          <w:szCs w:val="16"/>
        </w:rPr>
      </w:pPr>
      <w:r w:rsidRPr="008D2F5C">
        <w:rPr>
          <w:sz w:val="16"/>
          <w:szCs w:val="16"/>
        </w:rPr>
        <w:t xml:space="preserve">In dit document worden onderstaande definities gehanteerd. </w:t>
      </w:r>
    </w:p>
    <w:p w14:paraId="67996D46" w14:textId="77777777" w:rsidR="00612347" w:rsidRPr="008D2F5C" w:rsidRDefault="00612347" w:rsidP="00612347">
      <w:pPr>
        <w:jc w:val="both"/>
        <w:rPr>
          <w:sz w:val="16"/>
          <w:szCs w:val="16"/>
        </w:rPr>
      </w:pPr>
    </w:p>
    <w:p w14:paraId="0402107E" w14:textId="77777777" w:rsidR="00612347" w:rsidRPr="008D2F5C" w:rsidRDefault="00612347" w:rsidP="00612347">
      <w:pPr>
        <w:jc w:val="both"/>
        <w:rPr>
          <w:b/>
          <w:sz w:val="16"/>
          <w:szCs w:val="16"/>
        </w:rPr>
      </w:pPr>
      <w:r w:rsidRPr="008D2F5C">
        <w:rPr>
          <w:b/>
          <w:sz w:val="16"/>
          <w:szCs w:val="16"/>
        </w:rPr>
        <w:t>Aanbestedende dienst</w:t>
      </w:r>
    </w:p>
    <w:p w14:paraId="5E3F6120" w14:textId="79637E4B" w:rsidR="00612347" w:rsidRPr="008D2F5C" w:rsidRDefault="00612347" w:rsidP="00612347">
      <w:pPr>
        <w:jc w:val="both"/>
        <w:rPr>
          <w:sz w:val="16"/>
          <w:szCs w:val="16"/>
        </w:rPr>
      </w:pPr>
      <w:r w:rsidRPr="008D2F5C">
        <w:rPr>
          <w:sz w:val="16"/>
          <w:szCs w:val="16"/>
        </w:rPr>
        <w:t xml:space="preserve">Gemeente Sliedrecht </w:t>
      </w:r>
    </w:p>
    <w:p w14:paraId="407E0109" w14:textId="77777777" w:rsidR="00612347" w:rsidRPr="008D2F5C" w:rsidRDefault="00612347" w:rsidP="00612347">
      <w:pPr>
        <w:jc w:val="both"/>
        <w:rPr>
          <w:sz w:val="16"/>
          <w:szCs w:val="16"/>
        </w:rPr>
      </w:pPr>
    </w:p>
    <w:p w14:paraId="3CFA8C23" w14:textId="77777777" w:rsidR="00612347" w:rsidRPr="008D2F5C" w:rsidRDefault="00612347" w:rsidP="00612347">
      <w:pPr>
        <w:jc w:val="both"/>
        <w:rPr>
          <w:b/>
          <w:sz w:val="16"/>
          <w:szCs w:val="16"/>
        </w:rPr>
      </w:pPr>
      <w:r w:rsidRPr="008D2F5C">
        <w:rPr>
          <w:b/>
          <w:sz w:val="16"/>
          <w:szCs w:val="16"/>
        </w:rPr>
        <w:t>Aanbestedingsdocumenten</w:t>
      </w:r>
    </w:p>
    <w:p w14:paraId="72DEFAB2" w14:textId="0A92085E" w:rsidR="00612347" w:rsidRPr="008D2F5C" w:rsidRDefault="00612347" w:rsidP="00612347">
      <w:pPr>
        <w:jc w:val="both"/>
        <w:rPr>
          <w:sz w:val="16"/>
          <w:szCs w:val="16"/>
        </w:rPr>
      </w:pPr>
      <w:r w:rsidRPr="008D2F5C">
        <w:rPr>
          <w:sz w:val="16"/>
          <w:szCs w:val="16"/>
        </w:rPr>
        <w:t>De Aanbestedingsleidraad 180</w:t>
      </w:r>
      <w:r w:rsidR="00516EDF">
        <w:rPr>
          <w:sz w:val="16"/>
          <w:szCs w:val="16"/>
        </w:rPr>
        <w:t>038GSD</w:t>
      </w:r>
      <w:r w:rsidRPr="008D2F5C">
        <w:rPr>
          <w:sz w:val="16"/>
          <w:szCs w:val="16"/>
        </w:rPr>
        <w:t xml:space="preserve"> inclusief alle daarbij behorende Bijlagen en Nota’s van Inlichtingen. E.e.a. omvat een beschrijving van de werkzaamheden en de voor die werkzaamheden geldende voorwaarden. </w:t>
      </w:r>
    </w:p>
    <w:p w14:paraId="6F4472A7" w14:textId="77777777" w:rsidR="00612347" w:rsidRPr="008D2F5C" w:rsidRDefault="00612347" w:rsidP="00612347">
      <w:pPr>
        <w:jc w:val="both"/>
        <w:rPr>
          <w:sz w:val="16"/>
          <w:szCs w:val="16"/>
        </w:rPr>
      </w:pPr>
    </w:p>
    <w:p w14:paraId="2FEF5167" w14:textId="77777777" w:rsidR="00612347" w:rsidRPr="008D2F5C" w:rsidRDefault="00612347" w:rsidP="00612347">
      <w:pPr>
        <w:rPr>
          <w:color w:val="000000"/>
          <w:sz w:val="16"/>
          <w:szCs w:val="16"/>
        </w:rPr>
      </w:pPr>
      <w:r w:rsidRPr="008D2F5C">
        <w:rPr>
          <w:b/>
          <w:color w:val="000000"/>
          <w:sz w:val="16"/>
          <w:szCs w:val="16"/>
        </w:rPr>
        <w:t>Aanbestedingswet</w:t>
      </w:r>
    </w:p>
    <w:p w14:paraId="0B12A314"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Gewijzigde Aanbestedingswet 2012 in werking getreden per 1 juli 2016.</w:t>
      </w:r>
    </w:p>
    <w:p w14:paraId="6506F4C1" w14:textId="77777777" w:rsidR="00612347" w:rsidRPr="008D2F5C" w:rsidRDefault="00612347" w:rsidP="00612347">
      <w:pPr>
        <w:jc w:val="both"/>
        <w:rPr>
          <w:b/>
          <w:sz w:val="16"/>
          <w:szCs w:val="16"/>
        </w:rPr>
      </w:pPr>
    </w:p>
    <w:p w14:paraId="56E87CAF" w14:textId="77777777" w:rsidR="00612347" w:rsidRPr="008D2F5C" w:rsidRDefault="00612347" w:rsidP="00612347">
      <w:pPr>
        <w:pStyle w:val="Plattetekst"/>
        <w:rPr>
          <w:b/>
          <w:i w:val="0"/>
          <w:color w:val="auto"/>
          <w:sz w:val="16"/>
          <w:szCs w:val="16"/>
        </w:rPr>
      </w:pPr>
      <w:r w:rsidRPr="008D2F5C">
        <w:rPr>
          <w:b/>
          <w:i w:val="0"/>
          <w:color w:val="auto"/>
          <w:sz w:val="16"/>
          <w:szCs w:val="16"/>
        </w:rPr>
        <w:t>Algemene Voorwaarden</w:t>
      </w:r>
    </w:p>
    <w:p w14:paraId="300426FB" w14:textId="77777777" w:rsidR="00612347" w:rsidRPr="008D2F5C" w:rsidRDefault="00612347" w:rsidP="00612347">
      <w:pPr>
        <w:autoSpaceDE w:val="0"/>
        <w:autoSpaceDN w:val="0"/>
        <w:adjustRightInd w:val="0"/>
        <w:rPr>
          <w:rFonts w:cs="Arial"/>
          <w:sz w:val="16"/>
          <w:szCs w:val="16"/>
        </w:rPr>
      </w:pPr>
      <w:r w:rsidRPr="008D2F5C">
        <w:rPr>
          <w:rFonts w:cs="OCWTalent"/>
          <w:color w:val="000000"/>
          <w:sz w:val="16"/>
          <w:szCs w:val="16"/>
        </w:rPr>
        <w:t xml:space="preserve">Algemene </w:t>
      </w:r>
      <w:r w:rsidRPr="0098313A">
        <w:rPr>
          <w:rFonts w:cs="OCWTalent"/>
          <w:color w:val="000000"/>
          <w:sz w:val="16"/>
          <w:szCs w:val="16"/>
        </w:rPr>
        <w:t>Inkoopvoorwaarden</w:t>
      </w:r>
      <w:r w:rsidRPr="008D2F5C">
        <w:rPr>
          <w:rFonts w:cs="OCWTalent"/>
          <w:color w:val="000000"/>
          <w:sz w:val="16"/>
          <w:szCs w:val="16"/>
        </w:rPr>
        <w:t xml:space="preserve"> van de Drechtsteden en de deelnemers aan de gemeenschappelijke regeling Drechtsteden: Alblasserdam, Dordrecht, Hendrik-Ido-Ambacht, Papendrecht, Sliedrecht en Zwijndrecht. (Algemene Inkoopvoorwaarden Drechtsteden vanaf 2014)</w:t>
      </w:r>
    </w:p>
    <w:p w14:paraId="2A584A1F" w14:textId="77777777" w:rsidR="00612347" w:rsidRPr="008D2F5C" w:rsidRDefault="00612347" w:rsidP="00612347">
      <w:pPr>
        <w:jc w:val="both"/>
        <w:rPr>
          <w:b/>
          <w:sz w:val="16"/>
          <w:szCs w:val="16"/>
        </w:rPr>
      </w:pPr>
    </w:p>
    <w:p w14:paraId="1820400F"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Benoemde onderaannemer</w:t>
      </w:r>
    </w:p>
    <w:p w14:paraId="28464D27"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Een onderaannemer waarop een Inschrijver in verband met de Geschiktheidscriteria en/of de uitvoering een beroep wil doen.</w:t>
      </w:r>
    </w:p>
    <w:p w14:paraId="2C0A9282" w14:textId="77777777" w:rsidR="00612347" w:rsidRPr="008D2F5C" w:rsidRDefault="00612347" w:rsidP="00612347">
      <w:pPr>
        <w:jc w:val="both"/>
        <w:rPr>
          <w:b/>
          <w:sz w:val="16"/>
          <w:szCs w:val="16"/>
        </w:rPr>
      </w:pPr>
    </w:p>
    <w:p w14:paraId="2CA347B1"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Beschrijvend document</w:t>
      </w:r>
    </w:p>
    <w:p w14:paraId="0F020933"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Deze Aanbestedingsleidraad, met bijlagen, met daarin een beschrijving van en toelichting op de organisatie, de te volgen procedure, de uitsluitingsgronden, de wijze waarop Inschrijvers hun geschiktheid dienen aan te tonen, het van toepassing zijnde gunningscriterium en de Overeenkomst.</w:t>
      </w:r>
    </w:p>
    <w:p w14:paraId="5C27B055" w14:textId="77777777" w:rsidR="00612347" w:rsidRPr="008D2F5C" w:rsidRDefault="00612347" w:rsidP="00612347">
      <w:pPr>
        <w:autoSpaceDE w:val="0"/>
        <w:autoSpaceDN w:val="0"/>
        <w:adjustRightInd w:val="0"/>
        <w:rPr>
          <w:rFonts w:cs="OCWTalent"/>
          <w:color w:val="000000"/>
          <w:sz w:val="16"/>
          <w:szCs w:val="16"/>
        </w:rPr>
      </w:pPr>
    </w:p>
    <w:p w14:paraId="79A49FAA"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Bijlage</w:t>
      </w:r>
    </w:p>
    <w:p w14:paraId="3B8E4773"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Een Bijlage bij de Aanbestedingsleidraad.</w:t>
      </w:r>
    </w:p>
    <w:p w14:paraId="5C57E902" w14:textId="77777777" w:rsidR="00612347" w:rsidRPr="008D2F5C" w:rsidRDefault="00612347" w:rsidP="00612347">
      <w:pPr>
        <w:autoSpaceDE w:val="0"/>
        <w:autoSpaceDN w:val="0"/>
        <w:adjustRightInd w:val="0"/>
        <w:rPr>
          <w:rFonts w:cs="OCWTalent"/>
          <w:color w:val="000000"/>
          <w:sz w:val="16"/>
          <w:szCs w:val="16"/>
        </w:rPr>
      </w:pPr>
    </w:p>
    <w:p w14:paraId="3392D096" w14:textId="77777777" w:rsidR="00612347" w:rsidRPr="008D2F5C" w:rsidRDefault="00612347" w:rsidP="00612347">
      <w:pPr>
        <w:rPr>
          <w:rFonts w:cs="Arial"/>
          <w:b/>
          <w:sz w:val="16"/>
          <w:szCs w:val="16"/>
        </w:rPr>
      </w:pPr>
      <w:r w:rsidRPr="008D2F5C">
        <w:rPr>
          <w:rFonts w:cs="Arial"/>
          <w:b/>
          <w:sz w:val="16"/>
          <w:szCs w:val="16"/>
        </w:rPr>
        <w:t>Gunningscriterium</w:t>
      </w:r>
    </w:p>
    <w:p w14:paraId="2258E2AF" w14:textId="77777777" w:rsidR="00612347" w:rsidRPr="008D2F5C" w:rsidRDefault="00612347" w:rsidP="00612347">
      <w:pPr>
        <w:rPr>
          <w:rFonts w:cs="Arial"/>
          <w:sz w:val="16"/>
          <w:szCs w:val="16"/>
        </w:rPr>
      </w:pPr>
      <w:r w:rsidRPr="008D2F5C">
        <w:rPr>
          <w:rFonts w:cs="Arial"/>
          <w:sz w:val="16"/>
          <w:szCs w:val="16"/>
        </w:rPr>
        <w:t>Het criterium waarop de aanbieding van een Inschrijver wordt beoordeeld.</w:t>
      </w:r>
    </w:p>
    <w:p w14:paraId="46FD2565" w14:textId="77777777" w:rsidR="00612347" w:rsidRPr="008D2F5C" w:rsidRDefault="00612347" w:rsidP="00612347">
      <w:pPr>
        <w:autoSpaceDE w:val="0"/>
        <w:autoSpaceDN w:val="0"/>
        <w:adjustRightInd w:val="0"/>
        <w:rPr>
          <w:rFonts w:cs="OCWTalent"/>
          <w:color w:val="000000"/>
          <w:sz w:val="16"/>
          <w:szCs w:val="16"/>
        </w:rPr>
      </w:pPr>
    </w:p>
    <w:p w14:paraId="78907B04"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Inschrijver</w:t>
      </w:r>
    </w:p>
    <w:p w14:paraId="59CC34CC"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De onderneming die (of een combinatie van ondernemingen die) inschrijft(ven) op deze aanbesteding.</w:t>
      </w:r>
    </w:p>
    <w:p w14:paraId="0A126921" w14:textId="77777777" w:rsidR="00612347" w:rsidRPr="008D2F5C" w:rsidRDefault="00612347" w:rsidP="00612347">
      <w:pPr>
        <w:jc w:val="both"/>
        <w:rPr>
          <w:b/>
          <w:sz w:val="16"/>
          <w:szCs w:val="16"/>
        </w:rPr>
      </w:pPr>
    </w:p>
    <w:p w14:paraId="7F57C37E" w14:textId="77777777" w:rsidR="00612347" w:rsidRPr="008D2F5C" w:rsidRDefault="00612347" w:rsidP="00612347">
      <w:pPr>
        <w:jc w:val="both"/>
        <w:rPr>
          <w:b/>
          <w:sz w:val="16"/>
          <w:szCs w:val="16"/>
        </w:rPr>
      </w:pPr>
      <w:r w:rsidRPr="008D2F5C">
        <w:rPr>
          <w:b/>
          <w:sz w:val="16"/>
          <w:szCs w:val="16"/>
        </w:rPr>
        <w:t>Inschrijving</w:t>
      </w:r>
      <w:r w:rsidRPr="008D2F5C">
        <w:rPr>
          <w:b/>
          <w:sz w:val="16"/>
          <w:szCs w:val="16"/>
        </w:rPr>
        <w:tab/>
      </w:r>
    </w:p>
    <w:p w14:paraId="64F3B4ED" w14:textId="77777777" w:rsidR="00612347" w:rsidRPr="008D2F5C" w:rsidRDefault="00612347" w:rsidP="00612347">
      <w:pPr>
        <w:jc w:val="both"/>
        <w:rPr>
          <w:sz w:val="16"/>
          <w:szCs w:val="16"/>
        </w:rPr>
      </w:pPr>
      <w:r w:rsidRPr="008D2F5C">
        <w:rPr>
          <w:sz w:val="16"/>
          <w:szCs w:val="16"/>
        </w:rPr>
        <w:t>Het geheel van aanbiedingsbrief en gevraagde informatie zoals omschreven in de Aanbestedingsleidraad ingediend door de Inschrijver.</w:t>
      </w:r>
    </w:p>
    <w:p w14:paraId="7470E78C" w14:textId="77777777" w:rsidR="00612347" w:rsidRPr="008D2F5C" w:rsidRDefault="00612347" w:rsidP="00612347">
      <w:pPr>
        <w:autoSpaceDE w:val="0"/>
        <w:autoSpaceDN w:val="0"/>
        <w:adjustRightInd w:val="0"/>
        <w:rPr>
          <w:rFonts w:cs="OCWTalent"/>
          <w:b/>
          <w:color w:val="000000"/>
          <w:szCs w:val="18"/>
        </w:rPr>
      </w:pPr>
    </w:p>
    <w:p w14:paraId="2A6FE4F0"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Leverancier</w:t>
      </w:r>
    </w:p>
    <w:p w14:paraId="21AEA76D" w14:textId="49CC3AFE" w:rsidR="00612347" w:rsidRPr="008D2F5C" w:rsidRDefault="00516EDF" w:rsidP="00612347">
      <w:pPr>
        <w:autoSpaceDE w:val="0"/>
        <w:autoSpaceDN w:val="0"/>
        <w:adjustRightInd w:val="0"/>
        <w:rPr>
          <w:rFonts w:cs="OCWTalent"/>
          <w:color w:val="000000"/>
          <w:sz w:val="16"/>
          <w:szCs w:val="16"/>
        </w:rPr>
      </w:pPr>
      <w:r>
        <w:rPr>
          <w:rFonts w:cs="OCWTalent"/>
          <w:color w:val="000000"/>
          <w:sz w:val="16"/>
          <w:szCs w:val="16"/>
        </w:rPr>
        <w:t>Inschrijver die de economisch meest voordelige inschrijving op basis van de Beste Prijs / kwaliteitsverhouding</w:t>
      </w:r>
      <w:r w:rsidR="00612347" w:rsidRPr="008D2F5C">
        <w:rPr>
          <w:rFonts w:cs="OCWTalent"/>
          <w:color w:val="000000"/>
          <w:sz w:val="16"/>
          <w:szCs w:val="16"/>
        </w:rPr>
        <w:t xml:space="preserve"> heeft ingediend en met wie de overeenkomst wordt gesloten.</w:t>
      </w:r>
    </w:p>
    <w:p w14:paraId="4459CB14" w14:textId="77777777" w:rsidR="00612347" w:rsidRPr="008D2F5C" w:rsidRDefault="00612347" w:rsidP="00612347">
      <w:pPr>
        <w:autoSpaceDE w:val="0"/>
        <w:autoSpaceDN w:val="0"/>
        <w:adjustRightInd w:val="0"/>
        <w:rPr>
          <w:rFonts w:cs="OCWTalent"/>
          <w:b/>
          <w:color w:val="000000"/>
          <w:sz w:val="16"/>
          <w:szCs w:val="16"/>
        </w:rPr>
      </w:pPr>
    </w:p>
    <w:p w14:paraId="43D086DF"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t>Nadere overeenkomst</w:t>
      </w:r>
    </w:p>
    <w:p w14:paraId="31D2F33A" w14:textId="77777777" w:rsidR="00612347" w:rsidRPr="008D2F5C" w:rsidRDefault="00612347" w:rsidP="00612347">
      <w:pPr>
        <w:autoSpaceDE w:val="0"/>
        <w:autoSpaceDN w:val="0"/>
        <w:adjustRightInd w:val="0"/>
        <w:rPr>
          <w:rFonts w:cs="OCWTalent"/>
          <w:color w:val="000000"/>
          <w:sz w:val="16"/>
          <w:szCs w:val="16"/>
        </w:rPr>
      </w:pPr>
      <w:r w:rsidRPr="008D2F5C">
        <w:rPr>
          <w:rFonts w:cs="OCWTalent"/>
          <w:color w:val="000000"/>
          <w:sz w:val="16"/>
          <w:szCs w:val="16"/>
        </w:rPr>
        <w:t>De overeenkomst waarmee op basis van de Overeenkomst de feitelijke opdracht en bijbehorende diensten die het voorwerp zijn van deze aanbesteding worden opgedragen (afgeroepen).</w:t>
      </w:r>
    </w:p>
    <w:p w14:paraId="04C9C639" w14:textId="77777777" w:rsidR="00612347" w:rsidRPr="008D2F5C" w:rsidRDefault="00612347" w:rsidP="00612347">
      <w:pPr>
        <w:autoSpaceDE w:val="0"/>
        <w:autoSpaceDN w:val="0"/>
        <w:adjustRightInd w:val="0"/>
        <w:rPr>
          <w:rFonts w:cs="OCWTalent"/>
          <w:color w:val="000000"/>
          <w:sz w:val="16"/>
          <w:szCs w:val="16"/>
        </w:rPr>
      </w:pPr>
    </w:p>
    <w:p w14:paraId="4BC63D7E" w14:textId="77777777" w:rsidR="00612347" w:rsidRPr="008D2F5C" w:rsidRDefault="00612347" w:rsidP="00612347">
      <w:pPr>
        <w:spacing w:line="240" w:lineRule="auto"/>
        <w:rPr>
          <w:rFonts w:cs="OCWTalent"/>
          <w:b/>
          <w:color w:val="000000"/>
          <w:sz w:val="16"/>
          <w:szCs w:val="16"/>
        </w:rPr>
      </w:pPr>
      <w:r w:rsidRPr="008D2F5C">
        <w:rPr>
          <w:rFonts w:cs="OCWTalent"/>
          <w:b/>
          <w:color w:val="000000"/>
          <w:sz w:val="16"/>
          <w:szCs w:val="16"/>
        </w:rPr>
        <w:br w:type="page"/>
      </w:r>
    </w:p>
    <w:p w14:paraId="0F31DAE0" w14:textId="77777777" w:rsidR="00612347" w:rsidRPr="008D2F5C" w:rsidRDefault="00612347" w:rsidP="00612347">
      <w:pPr>
        <w:autoSpaceDE w:val="0"/>
        <w:autoSpaceDN w:val="0"/>
        <w:adjustRightInd w:val="0"/>
        <w:rPr>
          <w:rFonts w:cs="OCWTalent"/>
          <w:b/>
          <w:color w:val="000000"/>
          <w:sz w:val="16"/>
          <w:szCs w:val="16"/>
        </w:rPr>
      </w:pPr>
      <w:r w:rsidRPr="008D2F5C">
        <w:rPr>
          <w:rFonts w:cs="OCWTalent"/>
          <w:b/>
          <w:color w:val="000000"/>
          <w:sz w:val="16"/>
          <w:szCs w:val="16"/>
        </w:rPr>
        <w:lastRenderedPageBreak/>
        <w:t>Nota van inlichtingen</w:t>
      </w:r>
    </w:p>
    <w:p w14:paraId="06A67D86" w14:textId="77777777" w:rsidR="00612347" w:rsidRPr="008D2F5C" w:rsidRDefault="00612347" w:rsidP="00612347">
      <w:pPr>
        <w:rPr>
          <w:rFonts w:cs="OCWTalent"/>
          <w:color w:val="000000"/>
          <w:sz w:val="16"/>
          <w:szCs w:val="16"/>
        </w:rPr>
      </w:pPr>
      <w:r w:rsidRPr="008D2F5C">
        <w:rPr>
          <w:rFonts w:cs="OCWTalent"/>
          <w:color w:val="000000"/>
          <w:sz w:val="16"/>
          <w:szCs w:val="16"/>
        </w:rPr>
        <w:t>Document waarin de geanonimiseerde vragen en antwoorden op vragen van Inschrijvers zijn opgenomen, evenals eventuele wijzigingen van dit beschrijvend document en/of andere aanbestedingsdocumenten. De Nota van inlichtingen maakt integraal en bindend onderdeel uit van de aanbesteding en prevaleert boven dit beschrijvend document en/of andere aanbestedingsdocumenten.</w:t>
      </w:r>
    </w:p>
    <w:p w14:paraId="3C2A2F5C" w14:textId="77777777" w:rsidR="00612347" w:rsidRPr="008D2F5C" w:rsidRDefault="00612347" w:rsidP="00612347">
      <w:pPr>
        <w:jc w:val="both"/>
        <w:rPr>
          <w:i/>
          <w:sz w:val="16"/>
          <w:szCs w:val="16"/>
        </w:rPr>
      </w:pPr>
    </w:p>
    <w:p w14:paraId="3967A04F" w14:textId="77777777" w:rsidR="00612347" w:rsidRPr="008D2F5C" w:rsidRDefault="00612347" w:rsidP="00612347">
      <w:pPr>
        <w:autoSpaceDE w:val="0"/>
        <w:autoSpaceDN w:val="0"/>
        <w:adjustRightInd w:val="0"/>
        <w:rPr>
          <w:rFonts w:cs="OCWTalent"/>
          <w:b/>
          <w:sz w:val="16"/>
          <w:szCs w:val="16"/>
        </w:rPr>
      </w:pPr>
      <w:r w:rsidRPr="008D2F5C">
        <w:rPr>
          <w:rFonts w:cs="OCWTalent"/>
          <w:b/>
          <w:sz w:val="16"/>
          <w:szCs w:val="16"/>
        </w:rPr>
        <w:t>Opdracht</w:t>
      </w:r>
    </w:p>
    <w:p w14:paraId="577DBFE7" w14:textId="77777777" w:rsidR="00612347" w:rsidRPr="008D2F5C" w:rsidRDefault="00612347" w:rsidP="00612347">
      <w:pPr>
        <w:rPr>
          <w:rFonts w:cs="OCWTalent"/>
          <w:sz w:val="16"/>
          <w:szCs w:val="16"/>
        </w:rPr>
      </w:pPr>
      <w:r w:rsidRPr="008D2F5C">
        <w:rPr>
          <w:rFonts w:cs="OCWTalent"/>
          <w:sz w:val="16"/>
          <w:szCs w:val="16"/>
        </w:rPr>
        <w:t>Opdracht op basis van de Overeenkomst inclusief bijbehorende diensten en eventuele opties zoals beschreven in dit beschrijvend document.</w:t>
      </w:r>
    </w:p>
    <w:p w14:paraId="0E37EC85" w14:textId="77777777" w:rsidR="00612347" w:rsidRPr="008D2F5C" w:rsidRDefault="00612347" w:rsidP="00612347">
      <w:pPr>
        <w:autoSpaceDE w:val="0"/>
        <w:autoSpaceDN w:val="0"/>
        <w:adjustRightInd w:val="0"/>
        <w:rPr>
          <w:rFonts w:cs="OCWTalent"/>
          <w:b/>
          <w:sz w:val="16"/>
          <w:szCs w:val="16"/>
        </w:rPr>
      </w:pPr>
    </w:p>
    <w:p w14:paraId="12795780" w14:textId="77777777" w:rsidR="00612347" w:rsidRPr="008D2F5C" w:rsidRDefault="00612347" w:rsidP="00612347">
      <w:pPr>
        <w:jc w:val="both"/>
        <w:rPr>
          <w:b/>
          <w:sz w:val="16"/>
          <w:szCs w:val="16"/>
        </w:rPr>
      </w:pPr>
      <w:r w:rsidRPr="008D2F5C">
        <w:rPr>
          <w:b/>
          <w:sz w:val="16"/>
          <w:szCs w:val="16"/>
        </w:rPr>
        <w:t>Opdrachtgever</w:t>
      </w:r>
    </w:p>
    <w:p w14:paraId="541E9148" w14:textId="54546DD9" w:rsidR="00612347" w:rsidRPr="008D2F5C" w:rsidRDefault="00612347" w:rsidP="00612347">
      <w:pPr>
        <w:jc w:val="both"/>
        <w:rPr>
          <w:sz w:val="16"/>
          <w:szCs w:val="16"/>
        </w:rPr>
      </w:pPr>
      <w:r w:rsidRPr="008D2F5C">
        <w:rPr>
          <w:sz w:val="16"/>
          <w:szCs w:val="16"/>
        </w:rPr>
        <w:t>Gemeente Sliedrecht</w:t>
      </w:r>
    </w:p>
    <w:p w14:paraId="33B85172" w14:textId="77777777" w:rsidR="00612347" w:rsidRPr="008D2F5C" w:rsidRDefault="00612347" w:rsidP="00612347">
      <w:pPr>
        <w:jc w:val="both"/>
        <w:rPr>
          <w:b/>
          <w:sz w:val="16"/>
          <w:szCs w:val="16"/>
        </w:rPr>
      </w:pPr>
    </w:p>
    <w:p w14:paraId="41195788" w14:textId="77777777" w:rsidR="00612347" w:rsidRPr="008D2F5C" w:rsidRDefault="00612347" w:rsidP="00612347">
      <w:pPr>
        <w:jc w:val="both"/>
        <w:rPr>
          <w:b/>
          <w:sz w:val="16"/>
          <w:szCs w:val="16"/>
        </w:rPr>
      </w:pPr>
      <w:r w:rsidRPr="008D2F5C">
        <w:rPr>
          <w:b/>
          <w:sz w:val="16"/>
          <w:szCs w:val="16"/>
        </w:rPr>
        <w:t>Opdrachtnemer</w:t>
      </w:r>
      <w:r w:rsidRPr="008D2F5C">
        <w:rPr>
          <w:b/>
          <w:sz w:val="16"/>
          <w:szCs w:val="16"/>
        </w:rPr>
        <w:tab/>
      </w:r>
      <w:r w:rsidRPr="008D2F5C">
        <w:rPr>
          <w:b/>
          <w:sz w:val="16"/>
          <w:szCs w:val="16"/>
        </w:rPr>
        <w:tab/>
      </w:r>
      <w:r w:rsidRPr="008D2F5C">
        <w:rPr>
          <w:b/>
          <w:sz w:val="16"/>
          <w:szCs w:val="16"/>
        </w:rPr>
        <w:tab/>
      </w:r>
      <w:r w:rsidRPr="008D2F5C">
        <w:rPr>
          <w:b/>
          <w:sz w:val="16"/>
          <w:szCs w:val="16"/>
        </w:rPr>
        <w:tab/>
      </w:r>
      <w:r w:rsidRPr="008D2F5C">
        <w:rPr>
          <w:b/>
          <w:sz w:val="16"/>
          <w:szCs w:val="16"/>
        </w:rPr>
        <w:tab/>
      </w:r>
      <w:r w:rsidRPr="008D2F5C">
        <w:rPr>
          <w:b/>
          <w:sz w:val="16"/>
          <w:szCs w:val="16"/>
        </w:rPr>
        <w:tab/>
      </w:r>
      <w:r w:rsidRPr="008D2F5C">
        <w:rPr>
          <w:b/>
          <w:sz w:val="16"/>
          <w:szCs w:val="16"/>
        </w:rPr>
        <w:tab/>
      </w:r>
    </w:p>
    <w:p w14:paraId="043FE370" w14:textId="77777777" w:rsidR="00612347" w:rsidRPr="008D2F5C" w:rsidRDefault="00612347" w:rsidP="00612347">
      <w:pPr>
        <w:jc w:val="both"/>
        <w:rPr>
          <w:sz w:val="16"/>
          <w:szCs w:val="16"/>
        </w:rPr>
      </w:pPr>
      <w:r w:rsidRPr="008D2F5C">
        <w:rPr>
          <w:sz w:val="16"/>
          <w:szCs w:val="16"/>
        </w:rPr>
        <w:t>De Inschrijver aan wie Aanbestedende partij de Opdracht in het kader van de in de Aanbestedingsleidraad beschreven aanbesteding gunt.</w:t>
      </w:r>
    </w:p>
    <w:p w14:paraId="2204E9CD" w14:textId="77777777" w:rsidR="00612347" w:rsidRPr="008D2F5C" w:rsidRDefault="00612347" w:rsidP="00612347">
      <w:pPr>
        <w:jc w:val="both"/>
        <w:rPr>
          <w:b/>
          <w:sz w:val="16"/>
          <w:szCs w:val="16"/>
        </w:rPr>
      </w:pPr>
    </w:p>
    <w:p w14:paraId="318A1419" w14:textId="77777777" w:rsidR="00612347" w:rsidRPr="008D2F5C" w:rsidRDefault="00612347" w:rsidP="00612347">
      <w:pPr>
        <w:shd w:val="clear" w:color="auto" w:fill="FFFFFF"/>
        <w:rPr>
          <w:color w:val="333333"/>
          <w:sz w:val="16"/>
          <w:szCs w:val="16"/>
        </w:rPr>
      </w:pPr>
      <w:r w:rsidRPr="008D2F5C">
        <w:rPr>
          <w:rFonts w:cs="Arial"/>
          <w:b/>
          <w:sz w:val="16"/>
          <w:szCs w:val="16"/>
        </w:rPr>
        <w:t>Overeenkomst</w:t>
      </w:r>
      <w:r w:rsidRPr="008D2F5C">
        <w:rPr>
          <w:rFonts w:cs="Arial"/>
          <w:b/>
          <w:sz w:val="16"/>
          <w:szCs w:val="16"/>
        </w:rPr>
        <w:br/>
      </w:r>
      <w:r w:rsidRPr="008D2F5C">
        <w:rPr>
          <w:rFonts w:cs="Arial"/>
          <w:sz w:val="16"/>
          <w:szCs w:val="16"/>
        </w:rPr>
        <w:t xml:space="preserve">Een schriftelijke </w:t>
      </w:r>
      <w:r w:rsidRPr="008D2F5C">
        <w:rPr>
          <w:color w:val="333333"/>
          <w:sz w:val="16"/>
          <w:szCs w:val="16"/>
        </w:rPr>
        <w:t xml:space="preserve">overeenkomst tussen een of meer aanbestedende diensten of </w:t>
      </w:r>
    </w:p>
    <w:p w14:paraId="1931C685" w14:textId="77777777" w:rsidR="00612347" w:rsidRPr="008D2F5C" w:rsidRDefault="00612347" w:rsidP="00612347">
      <w:pPr>
        <w:shd w:val="clear" w:color="auto" w:fill="FFFFFF"/>
        <w:rPr>
          <w:rFonts w:cs="Arial"/>
          <w:sz w:val="16"/>
          <w:szCs w:val="16"/>
        </w:rPr>
      </w:pPr>
      <w:r w:rsidRPr="008D2F5C">
        <w:rPr>
          <w:color w:val="333333"/>
          <w:sz w:val="16"/>
          <w:szCs w:val="16"/>
        </w:rPr>
        <w:t>speciale-sectorbedrijven en een of meer ondernemers met het doel gedurende een bepaalde periode de voorwaarden inzake te plaatsen overheidsopdrachten of speciale-sectoropdrachten vast te leggen.</w:t>
      </w:r>
    </w:p>
    <w:p w14:paraId="2599A214" w14:textId="77777777" w:rsidR="00612347" w:rsidRPr="008D2F5C" w:rsidRDefault="00612347" w:rsidP="00612347">
      <w:pPr>
        <w:jc w:val="both"/>
        <w:rPr>
          <w:sz w:val="16"/>
          <w:szCs w:val="16"/>
        </w:rPr>
      </w:pPr>
    </w:p>
    <w:p w14:paraId="11EB90DE" w14:textId="77777777" w:rsidR="00612347" w:rsidRPr="008D2F5C" w:rsidRDefault="00612347" w:rsidP="00612347">
      <w:pPr>
        <w:jc w:val="both"/>
        <w:rPr>
          <w:b/>
          <w:sz w:val="16"/>
          <w:szCs w:val="16"/>
        </w:rPr>
      </w:pPr>
      <w:r w:rsidRPr="008D2F5C">
        <w:rPr>
          <w:b/>
          <w:sz w:val="16"/>
          <w:szCs w:val="16"/>
        </w:rPr>
        <w:t>Prijsstelling</w:t>
      </w:r>
    </w:p>
    <w:p w14:paraId="15213F96" w14:textId="77777777" w:rsidR="00612347" w:rsidRPr="008D2F5C" w:rsidRDefault="00612347" w:rsidP="00612347">
      <w:pPr>
        <w:jc w:val="both"/>
        <w:rPr>
          <w:sz w:val="16"/>
          <w:szCs w:val="16"/>
        </w:rPr>
      </w:pPr>
      <w:r w:rsidRPr="008D2F5C">
        <w:rPr>
          <w:sz w:val="16"/>
          <w:szCs w:val="16"/>
        </w:rPr>
        <w:t>De prijs (gespecificeerd) voor de Opdracht.</w:t>
      </w:r>
    </w:p>
    <w:p w14:paraId="3791140A" w14:textId="77777777" w:rsidR="00612347" w:rsidRPr="008D2F5C" w:rsidRDefault="00612347" w:rsidP="00612347">
      <w:pPr>
        <w:jc w:val="both"/>
        <w:rPr>
          <w:sz w:val="16"/>
          <w:szCs w:val="16"/>
        </w:rPr>
      </w:pPr>
    </w:p>
    <w:p w14:paraId="53BAA676" w14:textId="77777777" w:rsidR="00612347" w:rsidRPr="008D2F5C" w:rsidRDefault="00612347" w:rsidP="00612347">
      <w:pPr>
        <w:jc w:val="both"/>
        <w:rPr>
          <w:b/>
          <w:sz w:val="16"/>
          <w:szCs w:val="16"/>
        </w:rPr>
      </w:pPr>
      <w:r w:rsidRPr="008D2F5C">
        <w:rPr>
          <w:b/>
          <w:sz w:val="16"/>
          <w:szCs w:val="16"/>
        </w:rPr>
        <w:t>Programma van Eisen</w:t>
      </w:r>
    </w:p>
    <w:p w14:paraId="3A90ED1C" w14:textId="77777777" w:rsidR="00612347" w:rsidRPr="008D2F5C" w:rsidRDefault="00612347" w:rsidP="00612347">
      <w:pPr>
        <w:jc w:val="both"/>
        <w:rPr>
          <w:sz w:val="16"/>
          <w:szCs w:val="16"/>
        </w:rPr>
      </w:pPr>
      <w:r w:rsidRPr="008D2F5C">
        <w:rPr>
          <w:sz w:val="16"/>
          <w:szCs w:val="16"/>
        </w:rPr>
        <w:t xml:space="preserve">Onderdeel van de Aanbestedingsleidraad, waarin de wensen en eisen die Aanbestedende partij aan de Opdracht stelt, zijn weergegeven. </w:t>
      </w:r>
    </w:p>
    <w:p w14:paraId="64E528C1" w14:textId="77777777" w:rsidR="00612347" w:rsidRPr="008D2F5C" w:rsidRDefault="00612347" w:rsidP="00612347">
      <w:pPr>
        <w:jc w:val="both"/>
        <w:rPr>
          <w:sz w:val="16"/>
          <w:szCs w:val="16"/>
        </w:rPr>
      </w:pPr>
    </w:p>
    <w:p w14:paraId="46596F4C" w14:textId="77777777" w:rsidR="00612347" w:rsidRPr="008D2F5C" w:rsidRDefault="00612347" w:rsidP="00612347">
      <w:pPr>
        <w:jc w:val="both"/>
        <w:rPr>
          <w:b/>
          <w:bCs/>
          <w:sz w:val="16"/>
          <w:szCs w:val="16"/>
        </w:rPr>
      </w:pPr>
      <w:r w:rsidRPr="008D2F5C">
        <w:rPr>
          <w:b/>
          <w:bCs/>
          <w:sz w:val="16"/>
          <w:szCs w:val="16"/>
        </w:rPr>
        <w:t>Rechtsgeldig ondertekend</w:t>
      </w:r>
    </w:p>
    <w:p w14:paraId="700F81C3" w14:textId="77777777" w:rsidR="00612347" w:rsidRPr="008D2F5C" w:rsidRDefault="00612347" w:rsidP="00612347">
      <w:pPr>
        <w:jc w:val="both"/>
        <w:rPr>
          <w:sz w:val="16"/>
          <w:szCs w:val="16"/>
        </w:rPr>
      </w:pPr>
      <w:r w:rsidRPr="008D2F5C">
        <w:rPr>
          <w:sz w:val="16"/>
          <w:szCs w:val="16"/>
        </w:rPr>
        <w:t>De ingediende stukken dienen handgeschreven (met pen) te zijn ondertekend en/of geparafeerd door de persoon die bevoegd is voor vertegenwoordiging van de Inschrijver/Opdrachtnemer in deze aanbesteding. Deze bevoegdheid dient te blijken uit  het bijgevoegde uittreksel van het nationale beroeps-/handelsregister.</w:t>
      </w:r>
    </w:p>
    <w:p w14:paraId="1DF1F6CD" w14:textId="77777777" w:rsidR="00612347" w:rsidRPr="008D2F5C" w:rsidRDefault="00612347" w:rsidP="00612347">
      <w:pPr>
        <w:jc w:val="both"/>
        <w:rPr>
          <w:b/>
          <w:sz w:val="16"/>
          <w:szCs w:val="16"/>
        </w:rPr>
      </w:pPr>
    </w:p>
    <w:p w14:paraId="6695CBBF" w14:textId="77777777" w:rsidR="00612347" w:rsidRPr="008D2F5C" w:rsidRDefault="00612347" w:rsidP="00612347">
      <w:pPr>
        <w:jc w:val="both"/>
        <w:rPr>
          <w:b/>
          <w:sz w:val="16"/>
          <w:szCs w:val="16"/>
        </w:rPr>
      </w:pPr>
      <w:r w:rsidRPr="008D2F5C">
        <w:rPr>
          <w:b/>
          <w:sz w:val="16"/>
          <w:szCs w:val="16"/>
        </w:rPr>
        <w:t>Richtlijn</w:t>
      </w:r>
    </w:p>
    <w:p w14:paraId="1BB63DD9" w14:textId="77777777" w:rsidR="00612347" w:rsidRPr="008D2F5C" w:rsidRDefault="00612347" w:rsidP="00612347">
      <w:pPr>
        <w:jc w:val="both"/>
        <w:rPr>
          <w:sz w:val="16"/>
          <w:szCs w:val="16"/>
        </w:rPr>
      </w:pPr>
      <w:r w:rsidRPr="008D2F5C">
        <w:rPr>
          <w:sz w:val="16"/>
          <w:szCs w:val="16"/>
        </w:rPr>
        <w:t>De Europese richtlijn voor aanbesteding van overheidsopdrachten (2014/24/EU)</w:t>
      </w:r>
    </w:p>
    <w:p w14:paraId="396F710B" w14:textId="77777777" w:rsidR="00612347" w:rsidRPr="008D2F5C" w:rsidRDefault="00612347" w:rsidP="00612347">
      <w:pPr>
        <w:jc w:val="both"/>
        <w:rPr>
          <w:sz w:val="16"/>
          <w:szCs w:val="16"/>
        </w:rPr>
      </w:pPr>
    </w:p>
    <w:p w14:paraId="03508A37" w14:textId="77777777" w:rsidR="00612347" w:rsidRPr="008D2F5C" w:rsidRDefault="00612347" w:rsidP="00612347">
      <w:pPr>
        <w:jc w:val="both"/>
        <w:rPr>
          <w:b/>
          <w:sz w:val="16"/>
          <w:szCs w:val="16"/>
        </w:rPr>
      </w:pPr>
      <w:r w:rsidRPr="008D2F5C">
        <w:rPr>
          <w:b/>
          <w:sz w:val="16"/>
          <w:szCs w:val="16"/>
        </w:rPr>
        <w:t>Standaardformulier(en)</w:t>
      </w:r>
    </w:p>
    <w:p w14:paraId="43D323F1" w14:textId="77777777" w:rsidR="00612347" w:rsidRPr="008D2F5C" w:rsidRDefault="00612347" w:rsidP="00612347">
      <w:pPr>
        <w:jc w:val="both"/>
        <w:rPr>
          <w:sz w:val="16"/>
          <w:szCs w:val="16"/>
        </w:rPr>
      </w:pPr>
      <w:r w:rsidRPr="008D2F5C">
        <w:rPr>
          <w:sz w:val="16"/>
          <w:szCs w:val="16"/>
        </w:rPr>
        <w:t>Formulier dat de Aanbestedende partij in de Aanbestedingsleidraad heeft bijgevoegd om maximale vergelijkbaarheid van de Inschrijvingen te bewerkstelligen. De standaardformulieren gelden als dwingend voorgeschreven format voor oplevering van informatie.</w:t>
      </w:r>
    </w:p>
    <w:p w14:paraId="1616A4BB" w14:textId="77777777" w:rsidR="00612347" w:rsidRPr="008D2F5C" w:rsidRDefault="00612347" w:rsidP="00612347">
      <w:pPr>
        <w:jc w:val="both"/>
        <w:rPr>
          <w:sz w:val="16"/>
          <w:szCs w:val="16"/>
        </w:rPr>
      </w:pPr>
    </w:p>
    <w:p w14:paraId="7DBA4BAF" w14:textId="77777777" w:rsidR="00612347" w:rsidRPr="008D2F5C" w:rsidRDefault="00612347" w:rsidP="00612347">
      <w:pPr>
        <w:jc w:val="both"/>
        <w:rPr>
          <w:b/>
          <w:bCs/>
          <w:sz w:val="16"/>
          <w:szCs w:val="16"/>
        </w:rPr>
      </w:pPr>
      <w:r w:rsidRPr="008D2F5C">
        <w:rPr>
          <w:b/>
          <w:bCs/>
          <w:sz w:val="16"/>
          <w:szCs w:val="16"/>
        </w:rPr>
        <w:t>Uitsluitingsgronden</w:t>
      </w:r>
    </w:p>
    <w:p w14:paraId="6EF669CA" w14:textId="77777777" w:rsidR="00612347" w:rsidRPr="008D2F5C" w:rsidRDefault="00612347" w:rsidP="00612347">
      <w:pPr>
        <w:jc w:val="both"/>
        <w:rPr>
          <w:sz w:val="16"/>
          <w:szCs w:val="16"/>
        </w:rPr>
      </w:pPr>
      <w:r w:rsidRPr="008D2F5C">
        <w:rPr>
          <w:sz w:val="16"/>
          <w:szCs w:val="16"/>
        </w:rPr>
        <w:t>De criteria die van toepassing zijn voor het vaststellen van uitsluiting van deelneming.</w:t>
      </w:r>
    </w:p>
    <w:p w14:paraId="7E4555E7" w14:textId="77777777" w:rsidR="00612347" w:rsidRPr="008D2F5C" w:rsidRDefault="00612347" w:rsidP="00612347">
      <w:pPr>
        <w:jc w:val="both"/>
        <w:rPr>
          <w:b/>
          <w:sz w:val="16"/>
          <w:szCs w:val="16"/>
        </w:rPr>
      </w:pPr>
    </w:p>
    <w:p w14:paraId="44FD71EF" w14:textId="77777777" w:rsidR="00612347" w:rsidRPr="008D2F5C" w:rsidRDefault="00612347" w:rsidP="00612347">
      <w:pPr>
        <w:jc w:val="both"/>
        <w:rPr>
          <w:b/>
          <w:sz w:val="16"/>
          <w:szCs w:val="16"/>
        </w:rPr>
      </w:pPr>
      <w:r w:rsidRPr="008D2F5C">
        <w:rPr>
          <w:b/>
          <w:sz w:val="16"/>
          <w:szCs w:val="16"/>
        </w:rPr>
        <w:t>Uniform Europees Aanbestedingsdocument</w:t>
      </w:r>
    </w:p>
    <w:p w14:paraId="4A08B0C5" w14:textId="77777777" w:rsidR="00612347" w:rsidRPr="008D2F5C" w:rsidRDefault="00612347" w:rsidP="00612347">
      <w:pPr>
        <w:jc w:val="both"/>
        <w:rPr>
          <w:sz w:val="16"/>
          <w:szCs w:val="16"/>
        </w:rPr>
      </w:pPr>
      <w:r w:rsidRPr="008D2F5C">
        <w:rPr>
          <w:sz w:val="16"/>
          <w:szCs w:val="16"/>
        </w:rPr>
        <w:t>De verklaring van Inschrijver waarmee hij verklaart te kunnen voldoen aan de minimaal noodzakelijke voorwaarden voor het kunnen meedingen naar de opdracht.</w:t>
      </w:r>
    </w:p>
    <w:p w14:paraId="4A725254" w14:textId="77777777" w:rsidR="00612347" w:rsidRPr="008D2F5C" w:rsidRDefault="00612347" w:rsidP="00612347">
      <w:pPr>
        <w:jc w:val="both"/>
        <w:rPr>
          <w:sz w:val="16"/>
          <w:szCs w:val="16"/>
        </w:rPr>
      </w:pPr>
    </w:p>
    <w:p w14:paraId="1ECD3569" w14:textId="77777777" w:rsidR="00612347" w:rsidRPr="008D2F5C" w:rsidRDefault="00612347" w:rsidP="00612347">
      <w:pPr>
        <w:jc w:val="both"/>
        <w:rPr>
          <w:b/>
          <w:sz w:val="16"/>
          <w:szCs w:val="16"/>
        </w:rPr>
      </w:pPr>
    </w:p>
    <w:p w14:paraId="4186CF44" w14:textId="77777777" w:rsidR="00612347" w:rsidRPr="008D2F5C" w:rsidRDefault="00612347" w:rsidP="00612347">
      <w:pPr>
        <w:pStyle w:val="Kop1"/>
        <w:numPr>
          <w:ilvl w:val="0"/>
          <w:numId w:val="0"/>
        </w:numPr>
        <w:jc w:val="both"/>
        <w:rPr>
          <w:sz w:val="24"/>
          <w:szCs w:val="24"/>
        </w:rPr>
      </w:pPr>
      <w:bookmarkStart w:id="23" w:name="_Toc2671700"/>
      <w:r w:rsidRPr="008D2F5C">
        <w:rPr>
          <w:sz w:val="24"/>
          <w:szCs w:val="24"/>
        </w:rPr>
        <w:lastRenderedPageBreak/>
        <w:t>Leeswijzer</w:t>
      </w:r>
      <w:bookmarkEnd w:id="23"/>
    </w:p>
    <w:p w14:paraId="6BCA4089" w14:textId="340D60E0" w:rsidR="00612347" w:rsidRPr="008D2F5C" w:rsidRDefault="00612347" w:rsidP="00612347">
      <w:pPr>
        <w:spacing w:after="3"/>
        <w:ind w:left="10" w:right="8" w:hanging="10"/>
        <w:rPr>
          <w:rFonts w:eastAsia="Times New Roman" w:cs="Verdana"/>
          <w:color w:val="000000"/>
          <w:sz w:val="16"/>
          <w:szCs w:val="16"/>
        </w:rPr>
      </w:pPr>
      <w:r w:rsidRPr="008D2F5C">
        <w:rPr>
          <w:rFonts w:eastAsia="Times New Roman" w:cs="Verdana"/>
          <w:color w:val="000000"/>
          <w:sz w:val="16"/>
          <w:szCs w:val="16"/>
        </w:rPr>
        <w:t>Het voor u liggende aanbestedingsdocument bevat informatie over de Europese Openbare Aanbestedingsprocedure voor het project</w:t>
      </w:r>
      <w:r w:rsidR="00EC202C">
        <w:rPr>
          <w:rFonts w:eastAsia="Times New Roman" w:cs="Verdana"/>
          <w:color w:val="000000"/>
          <w:sz w:val="16"/>
          <w:szCs w:val="16"/>
        </w:rPr>
        <w:t xml:space="preserve"> </w:t>
      </w:r>
      <w:r w:rsidR="00EC202C">
        <w:rPr>
          <w:rFonts w:eastAsia="Times New Roman" w:cs="Verdana"/>
          <w:i/>
          <w:color w:val="000000"/>
          <w:sz w:val="16"/>
          <w:szCs w:val="16"/>
        </w:rPr>
        <w:t>Aanschaf huisvuilwagen</w:t>
      </w:r>
      <w:r w:rsidRPr="008D2F5C">
        <w:rPr>
          <w:rFonts w:eastAsia="Times New Roman" w:cs="Verdana"/>
          <w:i/>
          <w:color w:val="000000"/>
          <w:sz w:val="16"/>
          <w:szCs w:val="16"/>
        </w:rPr>
        <w:t xml:space="preserve"> </w:t>
      </w:r>
      <w:r w:rsidR="00EC202C">
        <w:rPr>
          <w:rFonts w:eastAsia="Times New Roman" w:cs="Verdana"/>
          <w:color w:val="000000"/>
          <w:sz w:val="16"/>
          <w:szCs w:val="16"/>
        </w:rPr>
        <w:t>van de</w:t>
      </w:r>
      <w:r w:rsidRPr="008D2F5C">
        <w:rPr>
          <w:rFonts w:eastAsia="Times New Roman" w:cs="Verdana"/>
          <w:color w:val="000000"/>
          <w:sz w:val="16"/>
          <w:szCs w:val="16"/>
        </w:rPr>
        <w:t xml:space="preserve"> Gemeente Sliedrecht. </w:t>
      </w:r>
    </w:p>
    <w:p w14:paraId="491AC9FF" w14:textId="77777777" w:rsidR="00612347" w:rsidRPr="008D2F5C" w:rsidRDefault="00612347" w:rsidP="00612347">
      <w:pPr>
        <w:jc w:val="both"/>
        <w:rPr>
          <w:rFonts w:eastAsia="Times New Roman" w:cs="Verdana"/>
          <w:color w:val="000000"/>
          <w:sz w:val="16"/>
          <w:szCs w:val="16"/>
        </w:rPr>
      </w:pPr>
    </w:p>
    <w:p w14:paraId="23C409CA" w14:textId="77777777" w:rsidR="00612347" w:rsidRPr="008D2F5C" w:rsidRDefault="00612347" w:rsidP="00612347">
      <w:pPr>
        <w:spacing w:after="3"/>
        <w:ind w:left="10" w:right="8" w:hanging="10"/>
        <w:jc w:val="both"/>
        <w:rPr>
          <w:rFonts w:eastAsia="Times New Roman" w:cs="Verdana"/>
          <w:color w:val="000000"/>
          <w:sz w:val="16"/>
          <w:szCs w:val="16"/>
        </w:rPr>
      </w:pPr>
      <w:r w:rsidRPr="008D2F5C">
        <w:rPr>
          <w:rFonts w:eastAsia="Times New Roman" w:cs="Verdana"/>
          <w:color w:val="000000"/>
          <w:sz w:val="16"/>
          <w:szCs w:val="16"/>
        </w:rPr>
        <w:t>De aanbesteding wordt begeleid door het Servicecentrum Drechtsteden, Afdeling Financiën en Inkoop, Team Inkoop</w:t>
      </w:r>
    </w:p>
    <w:p w14:paraId="32B84F2B" w14:textId="77777777" w:rsidR="00612347" w:rsidRPr="008D2F5C" w:rsidRDefault="00612347" w:rsidP="00612347">
      <w:pPr>
        <w:jc w:val="both"/>
        <w:rPr>
          <w:rFonts w:eastAsia="Times New Roman" w:cs="Verdana"/>
          <w:color w:val="000000"/>
          <w:sz w:val="16"/>
          <w:szCs w:val="16"/>
        </w:rPr>
      </w:pPr>
    </w:p>
    <w:p w14:paraId="63C1F4B8" w14:textId="77777777" w:rsidR="00612347" w:rsidRPr="008D2F5C" w:rsidRDefault="00612347" w:rsidP="00612347">
      <w:pPr>
        <w:spacing w:after="3"/>
        <w:ind w:left="10" w:right="8" w:hanging="10"/>
        <w:jc w:val="both"/>
        <w:rPr>
          <w:rFonts w:eastAsia="Times New Roman" w:cs="Verdana"/>
          <w:color w:val="000000"/>
          <w:sz w:val="16"/>
          <w:szCs w:val="16"/>
        </w:rPr>
      </w:pPr>
      <w:r w:rsidRPr="008D2F5C">
        <w:rPr>
          <w:rFonts w:eastAsia="Times New Roman" w:cs="Verdana"/>
          <w:color w:val="000000"/>
          <w:sz w:val="16"/>
          <w:szCs w:val="16"/>
        </w:rPr>
        <w:t xml:space="preserve">De opbouw van deze Aanbestedingsleidraad is als volgt: </w:t>
      </w:r>
    </w:p>
    <w:p w14:paraId="22D6175A" w14:textId="77777777" w:rsidR="00612347" w:rsidRPr="008D2F5C" w:rsidRDefault="00612347" w:rsidP="00612347">
      <w:pPr>
        <w:spacing w:after="23"/>
        <w:jc w:val="both"/>
        <w:rPr>
          <w:rFonts w:eastAsia="Times New Roman" w:cs="Verdana"/>
          <w:color w:val="000000"/>
          <w:sz w:val="16"/>
          <w:szCs w:val="16"/>
        </w:rPr>
      </w:pPr>
    </w:p>
    <w:p w14:paraId="0A4AAFBD" w14:textId="77777777" w:rsidR="00612347" w:rsidRPr="008D2F5C" w:rsidRDefault="00612347" w:rsidP="00612347">
      <w:pPr>
        <w:spacing w:after="3"/>
        <w:ind w:left="10" w:right="8" w:hanging="10"/>
        <w:jc w:val="both"/>
        <w:rPr>
          <w:rFonts w:eastAsia="Times New Roman" w:cs="Verdana"/>
          <w:color w:val="000000"/>
          <w:sz w:val="16"/>
          <w:szCs w:val="16"/>
        </w:rPr>
      </w:pPr>
      <w:r w:rsidRPr="008D2F5C">
        <w:rPr>
          <w:rFonts w:eastAsia="Times New Roman" w:cs="Verdana"/>
          <w:color w:val="000000"/>
          <w:sz w:val="16"/>
          <w:szCs w:val="16"/>
        </w:rPr>
        <w:t xml:space="preserve">De bijlagen waarnaar in deze Aanbestedingsleidraad wordt verwezen zijn als aparte documenten toegevoegd. </w:t>
      </w:r>
    </w:p>
    <w:p w14:paraId="6E44A98B" w14:textId="77777777" w:rsidR="00612347" w:rsidRPr="008D2F5C" w:rsidRDefault="00612347" w:rsidP="00612347">
      <w:pPr>
        <w:spacing w:after="3"/>
        <w:ind w:right="8"/>
        <w:jc w:val="both"/>
        <w:rPr>
          <w:rFonts w:eastAsia="Times New Roman" w:cs="Verdana"/>
          <w:color w:val="000000"/>
          <w:sz w:val="16"/>
          <w:szCs w:val="16"/>
        </w:rPr>
      </w:pPr>
    </w:p>
    <w:p w14:paraId="5B292910" w14:textId="77777777" w:rsidR="00612347" w:rsidRPr="008D2F5C" w:rsidRDefault="00612347" w:rsidP="00241BBA">
      <w:pPr>
        <w:numPr>
          <w:ilvl w:val="0"/>
          <w:numId w:val="8"/>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Hoofdstuk 1: Beschrijving van de organisatie en van de aan te besteden opdracht.  </w:t>
      </w:r>
    </w:p>
    <w:p w14:paraId="5519367C" w14:textId="77777777" w:rsidR="00612347" w:rsidRPr="008D2F5C" w:rsidRDefault="00612347" w:rsidP="00241BBA">
      <w:pPr>
        <w:numPr>
          <w:ilvl w:val="0"/>
          <w:numId w:val="8"/>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Hoofdstuk 2: Beoordelings- en gunningsprocedure.  </w:t>
      </w:r>
    </w:p>
    <w:p w14:paraId="434C0D8F" w14:textId="77777777" w:rsidR="00612347" w:rsidRPr="008D2F5C" w:rsidRDefault="00612347" w:rsidP="00241BBA">
      <w:pPr>
        <w:numPr>
          <w:ilvl w:val="0"/>
          <w:numId w:val="8"/>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Hoofdstuk 3: Procedurele bepalingen en voorschriften van de aanbesteding. </w:t>
      </w:r>
    </w:p>
    <w:p w14:paraId="57B110F9" w14:textId="77777777" w:rsidR="00612347" w:rsidRPr="008D2F5C" w:rsidRDefault="00612347" w:rsidP="00241BBA">
      <w:pPr>
        <w:numPr>
          <w:ilvl w:val="0"/>
          <w:numId w:val="8"/>
        </w:numPr>
        <w:spacing w:after="3"/>
        <w:ind w:left="426" w:right="8" w:hanging="426"/>
        <w:jc w:val="both"/>
        <w:rPr>
          <w:rFonts w:ascii="Arial" w:eastAsia="Times New Roman" w:hAnsi="Arial" w:cs="Arial"/>
          <w:color w:val="000000"/>
          <w:sz w:val="16"/>
          <w:szCs w:val="16"/>
        </w:rPr>
      </w:pPr>
      <w:r w:rsidRPr="008D2F5C">
        <w:rPr>
          <w:rFonts w:eastAsia="Times New Roman" w:cs="Verdana"/>
          <w:color w:val="000000"/>
          <w:sz w:val="16"/>
          <w:szCs w:val="16"/>
        </w:rPr>
        <w:t xml:space="preserve">Hoofdstuk 4: Uitsluitingsgronden en geschiktheidseisen ten aanzien van de inschrijver.  </w:t>
      </w:r>
    </w:p>
    <w:p w14:paraId="3EE4FB1F" w14:textId="0ACC583C" w:rsidR="00612347" w:rsidRPr="008D2F5C" w:rsidRDefault="00612347" w:rsidP="00241BBA">
      <w:pPr>
        <w:numPr>
          <w:ilvl w:val="0"/>
          <w:numId w:val="8"/>
        </w:numPr>
        <w:spacing w:after="3"/>
        <w:ind w:left="426" w:right="8" w:hanging="426"/>
        <w:jc w:val="both"/>
        <w:rPr>
          <w:rFonts w:ascii="Arial" w:eastAsia="Times New Roman" w:hAnsi="Arial" w:cs="Arial"/>
          <w:color w:val="000000"/>
          <w:sz w:val="16"/>
          <w:szCs w:val="16"/>
        </w:rPr>
      </w:pPr>
      <w:r w:rsidRPr="008D2F5C">
        <w:rPr>
          <w:rFonts w:eastAsia="Times New Roman" w:cs="Verdana"/>
          <w:color w:val="000000"/>
          <w:sz w:val="16"/>
          <w:szCs w:val="16"/>
        </w:rPr>
        <w:t>Hoofdstuk 5: Het</w:t>
      </w:r>
      <w:r w:rsidR="007F3948">
        <w:rPr>
          <w:rFonts w:eastAsia="Times New Roman" w:cs="Verdana"/>
          <w:color w:val="000000"/>
          <w:sz w:val="16"/>
          <w:szCs w:val="16"/>
        </w:rPr>
        <w:t xml:space="preserve"> Programma van Eisen </w:t>
      </w:r>
      <w:r w:rsidRPr="008D2F5C">
        <w:rPr>
          <w:rFonts w:eastAsia="Times New Roman" w:cs="Verdana"/>
          <w:color w:val="000000"/>
          <w:sz w:val="16"/>
          <w:szCs w:val="16"/>
        </w:rPr>
        <w:t xml:space="preserve">ten aanzien van de opdracht. </w:t>
      </w:r>
    </w:p>
    <w:p w14:paraId="7182A5DB" w14:textId="77777777" w:rsidR="00612347" w:rsidRPr="008D2F5C" w:rsidRDefault="00612347" w:rsidP="00241BBA">
      <w:pPr>
        <w:numPr>
          <w:ilvl w:val="0"/>
          <w:numId w:val="8"/>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Hoofdstuk 6: Bijlagen waarnaar in deze Aanbestedingsleidraad wordt verwezen. </w:t>
      </w:r>
    </w:p>
    <w:p w14:paraId="3C21BB58" w14:textId="77777777" w:rsidR="00612347" w:rsidRPr="008D2F5C" w:rsidRDefault="00612347" w:rsidP="00612347">
      <w:pPr>
        <w:ind w:left="426" w:hanging="426"/>
        <w:jc w:val="both"/>
        <w:rPr>
          <w:szCs w:val="18"/>
        </w:rPr>
      </w:pPr>
    </w:p>
    <w:p w14:paraId="751CF150" w14:textId="77777777" w:rsidR="00612347" w:rsidRPr="008D2F5C" w:rsidRDefault="00612347" w:rsidP="00612347">
      <w:pPr>
        <w:rPr>
          <w:szCs w:val="18"/>
        </w:rPr>
      </w:pPr>
    </w:p>
    <w:p w14:paraId="72627BCD" w14:textId="77777777" w:rsidR="00612347" w:rsidRPr="008D2F5C" w:rsidRDefault="00612347" w:rsidP="00612347">
      <w:pPr>
        <w:rPr>
          <w:szCs w:val="18"/>
        </w:rPr>
      </w:pPr>
    </w:p>
    <w:p w14:paraId="47345D7C" w14:textId="77777777" w:rsidR="00612347" w:rsidRPr="008D2F5C" w:rsidRDefault="00612347" w:rsidP="00612347">
      <w:pPr>
        <w:rPr>
          <w:szCs w:val="18"/>
        </w:rPr>
      </w:pPr>
    </w:p>
    <w:p w14:paraId="3EF33B2F" w14:textId="77777777" w:rsidR="00612347" w:rsidRPr="008D2F5C" w:rsidRDefault="00612347" w:rsidP="00612347">
      <w:pPr>
        <w:rPr>
          <w:szCs w:val="18"/>
        </w:rPr>
      </w:pPr>
    </w:p>
    <w:p w14:paraId="14324B73" w14:textId="77777777" w:rsidR="00612347" w:rsidRPr="008D2F5C" w:rsidRDefault="00612347" w:rsidP="00612347">
      <w:pPr>
        <w:rPr>
          <w:szCs w:val="18"/>
        </w:rPr>
      </w:pPr>
    </w:p>
    <w:p w14:paraId="6885384B" w14:textId="77777777" w:rsidR="00612347" w:rsidRPr="008D2F5C" w:rsidRDefault="00612347" w:rsidP="00612347">
      <w:pPr>
        <w:rPr>
          <w:szCs w:val="18"/>
        </w:rPr>
      </w:pPr>
    </w:p>
    <w:p w14:paraId="59CD73F4" w14:textId="77777777" w:rsidR="00612347" w:rsidRPr="008D2F5C" w:rsidRDefault="00612347" w:rsidP="00612347">
      <w:pPr>
        <w:rPr>
          <w:szCs w:val="18"/>
        </w:rPr>
      </w:pPr>
    </w:p>
    <w:p w14:paraId="39E64842" w14:textId="77777777" w:rsidR="00612347" w:rsidRPr="008D2F5C" w:rsidRDefault="00612347" w:rsidP="00612347">
      <w:pPr>
        <w:rPr>
          <w:szCs w:val="18"/>
        </w:rPr>
      </w:pPr>
    </w:p>
    <w:p w14:paraId="526EE60A" w14:textId="77777777" w:rsidR="00612347" w:rsidRPr="008D2F5C" w:rsidRDefault="00612347" w:rsidP="00612347">
      <w:pPr>
        <w:rPr>
          <w:szCs w:val="18"/>
        </w:rPr>
      </w:pPr>
    </w:p>
    <w:p w14:paraId="037BF437" w14:textId="77777777" w:rsidR="00612347" w:rsidRPr="008D2F5C" w:rsidRDefault="00612347" w:rsidP="00612347">
      <w:pPr>
        <w:rPr>
          <w:szCs w:val="18"/>
        </w:rPr>
      </w:pPr>
    </w:p>
    <w:p w14:paraId="455488A5" w14:textId="77777777" w:rsidR="00612347" w:rsidRPr="008D2F5C" w:rsidRDefault="00612347" w:rsidP="00612347">
      <w:pPr>
        <w:rPr>
          <w:szCs w:val="18"/>
        </w:rPr>
      </w:pPr>
    </w:p>
    <w:p w14:paraId="570AF14A" w14:textId="77777777" w:rsidR="00612347" w:rsidRPr="008D2F5C" w:rsidRDefault="00612347" w:rsidP="00612347">
      <w:pPr>
        <w:rPr>
          <w:szCs w:val="18"/>
        </w:rPr>
      </w:pPr>
    </w:p>
    <w:p w14:paraId="59D78B6F" w14:textId="77777777" w:rsidR="00612347" w:rsidRPr="008D2F5C" w:rsidRDefault="00612347" w:rsidP="00612347">
      <w:pPr>
        <w:rPr>
          <w:szCs w:val="18"/>
        </w:rPr>
      </w:pPr>
    </w:p>
    <w:p w14:paraId="3D0CFC36" w14:textId="77777777" w:rsidR="00612347" w:rsidRPr="008D2F5C" w:rsidRDefault="00612347" w:rsidP="00612347">
      <w:pPr>
        <w:rPr>
          <w:szCs w:val="18"/>
        </w:rPr>
      </w:pPr>
    </w:p>
    <w:p w14:paraId="36348A1F" w14:textId="77777777" w:rsidR="00612347" w:rsidRPr="008D2F5C" w:rsidRDefault="00612347" w:rsidP="00612347">
      <w:pPr>
        <w:jc w:val="center"/>
        <w:rPr>
          <w:szCs w:val="18"/>
        </w:rPr>
      </w:pPr>
    </w:p>
    <w:p w14:paraId="18A38D53" w14:textId="77777777" w:rsidR="00612347" w:rsidRPr="008D2F5C" w:rsidRDefault="00612347" w:rsidP="00612347">
      <w:pPr>
        <w:pStyle w:val="Kop1"/>
        <w:spacing w:after="200" w:line="260" w:lineRule="atLeast"/>
        <w:ind w:left="431" w:hanging="431"/>
        <w:jc w:val="both"/>
        <w:rPr>
          <w:sz w:val="24"/>
          <w:szCs w:val="24"/>
        </w:rPr>
      </w:pPr>
      <w:bookmarkStart w:id="24" w:name="_Toc388447675"/>
      <w:bookmarkStart w:id="25" w:name="_Toc2671701"/>
      <w:r w:rsidRPr="008D2F5C">
        <w:rPr>
          <w:sz w:val="24"/>
          <w:szCs w:val="24"/>
        </w:rPr>
        <w:lastRenderedPageBreak/>
        <w:t>Inleiding</w:t>
      </w:r>
      <w:bookmarkEnd w:id="24"/>
      <w:bookmarkEnd w:id="25"/>
    </w:p>
    <w:p w14:paraId="55715642" w14:textId="77777777" w:rsidR="00612347" w:rsidRPr="008D2F5C" w:rsidRDefault="00612347" w:rsidP="00612347">
      <w:pPr>
        <w:pStyle w:val="Kop2"/>
        <w:ind w:hanging="860"/>
        <w:jc w:val="both"/>
        <w:rPr>
          <w:sz w:val="16"/>
          <w:szCs w:val="16"/>
        </w:rPr>
      </w:pPr>
      <w:bookmarkStart w:id="26" w:name="_Toc145218576"/>
      <w:bookmarkStart w:id="27" w:name="_Toc263164971"/>
      <w:bookmarkStart w:id="28" w:name="_Toc2671702"/>
      <w:r w:rsidRPr="008D2F5C">
        <w:rPr>
          <w:sz w:val="16"/>
          <w:szCs w:val="16"/>
        </w:rPr>
        <w:t xml:space="preserve">De </w:t>
      </w:r>
      <w:r>
        <w:rPr>
          <w:sz w:val="16"/>
          <w:szCs w:val="16"/>
        </w:rPr>
        <w:t>Aanbestedende dienst</w:t>
      </w:r>
      <w:bookmarkEnd w:id="26"/>
      <w:bookmarkEnd w:id="27"/>
      <w:bookmarkEnd w:id="28"/>
    </w:p>
    <w:p w14:paraId="78070926" w14:textId="76C58377" w:rsidR="00612347" w:rsidRPr="008D2F5C" w:rsidRDefault="00612347" w:rsidP="00612347">
      <w:pPr>
        <w:tabs>
          <w:tab w:val="num" w:pos="720"/>
        </w:tabs>
        <w:jc w:val="both"/>
        <w:rPr>
          <w:sz w:val="16"/>
          <w:szCs w:val="16"/>
        </w:rPr>
      </w:pPr>
      <w:r w:rsidRPr="008D2F5C">
        <w:rPr>
          <w:sz w:val="16"/>
          <w:szCs w:val="16"/>
        </w:rPr>
        <w:t>De Aanbestedende dienst voor deze aanbesteding is Gemeente Sliedrecht.</w:t>
      </w:r>
    </w:p>
    <w:p w14:paraId="40F6FB94" w14:textId="77777777" w:rsidR="00612347" w:rsidRPr="008D2F5C" w:rsidRDefault="00612347" w:rsidP="00612347">
      <w:pPr>
        <w:pStyle w:val="Kop2"/>
        <w:ind w:hanging="860"/>
        <w:jc w:val="both"/>
        <w:rPr>
          <w:sz w:val="16"/>
          <w:szCs w:val="16"/>
        </w:rPr>
      </w:pPr>
      <w:bookmarkStart w:id="29" w:name="_Toc20487892"/>
      <w:bookmarkStart w:id="30" w:name="_Toc20488162"/>
      <w:bookmarkStart w:id="31" w:name="_Toc20488400"/>
      <w:bookmarkStart w:id="32" w:name="_Toc20488609"/>
      <w:bookmarkStart w:id="33" w:name="_Toc20495098"/>
      <w:bookmarkStart w:id="34" w:name="_Toc20495259"/>
      <w:bookmarkStart w:id="35" w:name="_Toc20495350"/>
      <w:bookmarkStart w:id="36" w:name="_Toc20495440"/>
      <w:bookmarkStart w:id="37" w:name="_Toc20498966"/>
      <w:bookmarkStart w:id="38" w:name="_Toc20554428"/>
      <w:bookmarkStart w:id="39" w:name="_Toc20554507"/>
      <w:bookmarkStart w:id="40" w:name="_Toc20897343"/>
      <w:bookmarkStart w:id="41" w:name="_Toc20902587"/>
      <w:bookmarkStart w:id="42" w:name="_Toc20902696"/>
      <w:bookmarkStart w:id="43" w:name="_Toc20902802"/>
      <w:bookmarkStart w:id="44" w:name="_Toc20903178"/>
      <w:bookmarkStart w:id="45" w:name="_Toc20906251"/>
      <w:bookmarkStart w:id="46" w:name="_Toc24123720"/>
      <w:bookmarkStart w:id="47" w:name="_Toc24123933"/>
      <w:bookmarkStart w:id="48" w:name="_Toc24125111"/>
      <w:bookmarkStart w:id="49" w:name="_Toc24125486"/>
      <w:bookmarkStart w:id="50" w:name="_Toc24125631"/>
      <w:bookmarkStart w:id="51" w:name="_Toc24125775"/>
      <w:bookmarkStart w:id="52" w:name="_Toc24126001"/>
      <w:bookmarkStart w:id="53" w:name="_Toc24126243"/>
      <w:bookmarkStart w:id="54" w:name="_Toc24126944"/>
      <w:bookmarkStart w:id="55" w:name="_Toc24211410"/>
      <w:bookmarkStart w:id="56" w:name="_Toc145218577"/>
      <w:bookmarkStart w:id="57" w:name="_Toc263164972"/>
      <w:bookmarkStart w:id="58" w:name="_Toc2671703"/>
      <w:r w:rsidRPr="008D2F5C">
        <w:rPr>
          <w:sz w:val="16"/>
          <w:szCs w:val="16"/>
        </w:rPr>
        <w:t>Doel van de aanbesteding</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E1E3182" w14:textId="152250AB" w:rsidR="00612347" w:rsidRPr="008D2F5C" w:rsidRDefault="00612347" w:rsidP="00612347">
      <w:pPr>
        <w:jc w:val="both"/>
        <w:rPr>
          <w:sz w:val="16"/>
          <w:szCs w:val="16"/>
        </w:rPr>
      </w:pPr>
      <w:r w:rsidRPr="008D2F5C">
        <w:rPr>
          <w:sz w:val="16"/>
          <w:szCs w:val="16"/>
        </w:rPr>
        <w:t xml:space="preserve">Doel </w:t>
      </w:r>
      <w:r w:rsidRPr="0051684C">
        <w:rPr>
          <w:sz w:val="16"/>
          <w:szCs w:val="16"/>
        </w:rPr>
        <w:t>is om één leverancier te</w:t>
      </w:r>
      <w:r w:rsidRPr="008D2F5C">
        <w:rPr>
          <w:sz w:val="16"/>
          <w:szCs w:val="16"/>
        </w:rPr>
        <w:t xml:space="preserve"> selecteren die de gevraagde</w:t>
      </w:r>
      <w:r w:rsidR="007F3948">
        <w:rPr>
          <w:sz w:val="16"/>
          <w:szCs w:val="16"/>
        </w:rPr>
        <w:t xml:space="preserve"> producten, inclusief het bijbehorende onderhoud,</w:t>
      </w:r>
      <w:r w:rsidRPr="008D2F5C">
        <w:rPr>
          <w:sz w:val="16"/>
          <w:szCs w:val="16"/>
        </w:rPr>
        <w:t xml:space="preserve"> binnen deze aanbesteding voor de </w:t>
      </w:r>
      <w:r>
        <w:rPr>
          <w:sz w:val="16"/>
          <w:szCs w:val="16"/>
        </w:rPr>
        <w:t>Aanbestedende dienst</w:t>
      </w:r>
      <w:r w:rsidRPr="008D2F5C">
        <w:rPr>
          <w:sz w:val="16"/>
          <w:szCs w:val="16"/>
        </w:rPr>
        <w:t xml:space="preserve"> </w:t>
      </w:r>
      <w:r w:rsidR="007F3948">
        <w:rPr>
          <w:sz w:val="16"/>
          <w:szCs w:val="16"/>
        </w:rPr>
        <w:t>kan leveren</w:t>
      </w:r>
      <w:r w:rsidRPr="008D2F5C">
        <w:rPr>
          <w:sz w:val="16"/>
          <w:szCs w:val="16"/>
        </w:rPr>
        <w:t xml:space="preserve">. </w:t>
      </w:r>
    </w:p>
    <w:p w14:paraId="475E32C6" w14:textId="77777777" w:rsidR="00612347" w:rsidRPr="008D2F5C" w:rsidRDefault="00612347" w:rsidP="00612347">
      <w:pPr>
        <w:pStyle w:val="Kop2"/>
        <w:ind w:hanging="860"/>
        <w:jc w:val="both"/>
        <w:rPr>
          <w:sz w:val="16"/>
          <w:szCs w:val="16"/>
        </w:rPr>
      </w:pPr>
      <w:bookmarkStart w:id="59" w:name="_Toc2671704"/>
      <w:r w:rsidRPr="008D2F5C">
        <w:rPr>
          <w:sz w:val="16"/>
          <w:szCs w:val="16"/>
        </w:rPr>
        <w:t>Contactpersoon voor deze aanbesteding</w:t>
      </w:r>
      <w:bookmarkEnd w:id="59"/>
    </w:p>
    <w:p w14:paraId="03CEBB03" w14:textId="77777777" w:rsidR="00612347" w:rsidRPr="008D2F5C" w:rsidRDefault="00612347" w:rsidP="00612347">
      <w:pPr>
        <w:tabs>
          <w:tab w:val="num" w:pos="720"/>
        </w:tabs>
        <w:jc w:val="both"/>
        <w:rPr>
          <w:sz w:val="16"/>
          <w:szCs w:val="16"/>
        </w:rPr>
      </w:pPr>
      <w:bookmarkStart w:id="60" w:name="_Toc20487895"/>
      <w:bookmarkStart w:id="61" w:name="_Toc20488165"/>
      <w:bookmarkStart w:id="62" w:name="_Toc20488403"/>
      <w:bookmarkStart w:id="63" w:name="_Toc20488612"/>
      <w:bookmarkStart w:id="64" w:name="_Toc20495101"/>
      <w:bookmarkStart w:id="65" w:name="_Toc20495262"/>
      <w:bookmarkStart w:id="66" w:name="_Toc20495353"/>
      <w:bookmarkStart w:id="67" w:name="_Toc20495443"/>
      <w:bookmarkStart w:id="68" w:name="_Toc20498969"/>
      <w:bookmarkStart w:id="69" w:name="_Toc20554431"/>
      <w:bookmarkStart w:id="70" w:name="_Toc20554510"/>
      <w:bookmarkStart w:id="71" w:name="_Toc20897346"/>
      <w:bookmarkStart w:id="72" w:name="_Toc20902590"/>
      <w:bookmarkStart w:id="73" w:name="_Toc20902699"/>
      <w:bookmarkStart w:id="74" w:name="_Toc20902805"/>
      <w:bookmarkStart w:id="75" w:name="_Toc20903181"/>
      <w:bookmarkStart w:id="76" w:name="_Toc20906254"/>
      <w:bookmarkStart w:id="77" w:name="_Toc24123723"/>
      <w:bookmarkStart w:id="78" w:name="_Toc24123936"/>
      <w:bookmarkStart w:id="79" w:name="_Toc24125114"/>
      <w:bookmarkStart w:id="80" w:name="_Toc24125489"/>
      <w:bookmarkStart w:id="81" w:name="_Toc24125634"/>
      <w:bookmarkStart w:id="82" w:name="_Toc24125778"/>
      <w:bookmarkStart w:id="83" w:name="_Toc24126004"/>
      <w:bookmarkStart w:id="84" w:name="_Toc24126246"/>
      <w:bookmarkStart w:id="85" w:name="_Toc24126947"/>
      <w:bookmarkStart w:id="86" w:name="_Toc24211413"/>
      <w:bookmarkStart w:id="87" w:name="_Toc145218579"/>
      <w:bookmarkStart w:id="88" w:name="_Toc263164975"/>
      <w:r w:rsidRPr="008D2F5C">
        <w:rPr>
          <w:sz w:val="16"/>
          <w:szCs w:val="16"/>
        </w:rPr>
        <w:t>Alle communicatie met betrekking tot deze aanbesteding verloopt schriftelijk via TenderNed. Indien om wat voor reden ook het niet mogelijk is om via TenderNed te communiceren kan contact plaatsvinden via de onderstaande contactpersoon.</w:t>
      </w:r>
    </w:p>
    <w:p w14:paraId="2CE916D7" w14:textId="77777777" w:rsidR="00612347" w:rsidRPr="008D2F5C" w:rsidRDefault="00612347" w:rsidP="00612347">
      <w:pPr>
        <w:tabs>
          <w:tab w:val="num" w:pos="720"/>
        </w:tabs>
        <w:jc w:val="both"/>
        <w:rPr>
          <w:sz w:val="16"/>
          <w:szCs w:val="16"/>
        </w:rPr>
      </w:pPr>
    </w:p>
    <w:p w14:paraId="051E0B27" w14:textId="77777777" w:rsidR="00612347" w:rsidRPr="008D2F5C" w:rsidRDefault="00612347" w:rsidP="00612347">
      <w:pPr>
        <w:tabs>
          <w:tab w:val="num" w:pos="720"/>
        </w:tabs>
        <w:jc w:val="both"/>
        <w:rPr>
          <w:sz w:val="16"/>
          <w:szCs w:val="16"/>
        </w:rPr>
      </w:pPr>
      <w:r w:rsidRPr="008D2F5C">
        <w:rPr>
          <w:sz w:val="16"/>
          <w:szCs w:val="16"/>
        </w:rPr>
        <w:t>Servicecentrum Drechtsteden</w:t>
      </w:r>
    </w:p>
    <w:p w14:paraId="6C9E90DC" w14:textId="77777777" w:rsidR="00612347" w:rsidRPr="008D2F5C" w:rsidRDefault="00612347" w:rsidP="00612347">
      <w:pPr>
        <w:tabs>
          <w:tab w:val="num" w:pos="720"/>
        </w:tabs>
        <w:jc w:val="both"/>
        <w:rPr>
          <w:sz w:val="16"/>
          <w:szCs w:val="16"/>
        </w:rPr>
      </w:pPr>
      <w:r w:rsidRPr="008D2F5C">
        <w:rPr>
          <w:sz w:val="16"/>
          <w:szCs w:val="16"/>
        </w:rPr>
        <w:t>Team Inkoop</w:t>
      </w:r>
    </w:p>
    <w:p w14:paraId="1A2842E2" w14:textId="77777777" w:rsidR="00612347" w:rsidRPr="008D2F5C" w:rsidRDefault="00612347" w:rsidP="00612347">
      <w:pPr>
        <w:tabs>
          <w:tab w:val="num" w:pos="720"/>
        </w:tabs>
        <w:jc w:val="both"/>
        <w:rPr>
          <w:sz w:val="16"/>
          <w:szCs w:val="16"/>
        </w:rPr>
      </w:pPr>
      <w:r w:rsidRPr="008D2F5C">
        <w:rPr>
          <w:sz w:val="16"/>
          <w:szCs w:val="16"/>
        </w:rPr>
        <w:t>t.a.v. Dhr. B.W.C.A. (Bjorn) Marijnissen</w:t>
      </w:r>
    </w:p>
    <w:p w14:paraId="159A8E6D" w14:textId="77777777" w:rsidR="00612347" w:rsidRPr="008D2F5C" w:rsidRDefault="00612347" w:rsidP="00612347">
      <w:pPr>
        <w:tabs>
          <w:tab w:val="num" w:pos="720"/>
        </w:tabs>
        <w:jc w:val="both"/>
        <w:rPr>
          <w:sz w:val="16"/>
          <w:szCs w:val="16"/>
        </w:rPr>
      </w:pPr>
      <w:r w:rsidRPr="008D2F5C">
        <w:rPr>
          <w:sz w:val="16"/>
          <w:szCs w:val="16"/>
        </w:rPr>
        <w:t xml:space="preserve">e-mail: </w:t>
      </w:r>
      <w:hyperlink r:id="rId11" w:history="1">
        <w:r w:rsidRPr="008D2F5C">
          <w:rPr>
            <w:sz w:val="16"/>
            <w:szCs w:val="16"/>
          </w:rPr>
          <w:t>inkoop@drechtsteden.nl</w:t>
        </w:r>
      </w:hyperlink>
    </w:p>
    <w:p w14:paraId="6556B985" w14:textId="77777777" w:rsidR="00612347" w:rsidRPr="008D2F5C" w:rsidRDefault="00612347" w:rsidP="00612347">
      <w:pPr>
        <w:tabs>
          <w:tab w:val="num" w:pos="720"/>
        </w:tabs>
        <w:jc w:val="both"/>
        <w:rPr>
          <w:sz w:val="16"/>
          <w:szCs w:val="16"/>
        </w:rPr>
      </w:pPr>
    </w:p>
    <w:p w14:paraId="4B181FEC" w14:textId="77777777" w:rsidR="00612347" w:rsidRPr="008D2F5C" w:rsidRDefault="00612347" w:rsidP="00612347">
      <w:pPr>
        <w:tabs>
          <w:tab w:val="num" w:pos="720"/>
        </w:tabs>
        <w:jc w:val="both"/>
        <w:rPr>
          <w:sz w:val="16"/>
          <w:szCs w:val="16"/>
        </w:rPr>
      </w:pPr>
      <w:bookmarkStart w:id="89" w:name="_Toc231098771"/>
      <w:r w:rsidRPr="008D2F5C">
        <w:rPr>
          <w:sz w:val="16"/>
          <w:szCs w:val="16"/>
        </w:rPr>
        <w:t xml:space="preserve">Het aanbestedingsproces wordt begeleid door Team Inkoop van het Servicecentrum Drechtsteden. Het beheer van de overeenkomst zal worden verzorgd door de afnemer van de overeenkomst: de </w:t>
      </w:r>
      <w:r>
        <w:rPr>
          <w:sz w:val="16"/>
          <w:szCs w:val="16"/>
        </w:rPr>
        <w:t>Aanbestedende dienst</w:t>
      </w:r>
      <w:r w:rsidRPr="008D2F5C">
        <w:rPr>
          <w:sz w:val="16"/>
          <w:szCs w:val="16"/>
        </w:rPr>
        <w:t>.</w:t>
      </w:r>
      <w:bookmarkEnd w:id="89"/>
      <w:r w:rsidRPr="008D2F5C">
        <w:rPr>
          <w:sz w:val="16"/>
          <w:szCs w:val="16"/>
        </w:rPr>
        <w:t xml:space="preserve"> Het is niet toegestaan om andere medewerkers, dan de genoemde contactpersoon te benaderen, omtrent deze aanbestedingsprocedure.</w:t>
      </w:r>
    </w:p>
    <w:p w14:paraId="778D7D31" w14:textId="77777777" w:rsidR="00612347" w:rsidRPr="008D2F5C" w:rsidRDefault="00612347" w:rsidP="00612347">
      <w:pPr>
        <w:pStyle w:val="Kop2"/>
        <w:ind w:hanging="860"/>
        <w:jc w:val="both"/>
        <w:rPr>
          <w:sz w:val="16"/>
          <w:szCs w:val="16"/>
        </w:rPr>
      </w:pPr>
      <w:bookmarkStart w:id="90" w:name="_Toc2671705"/>
      <w:r w:rsidRPr="008D2F5C">
        <w:rPr>
          <w:sz w:val="16"/>
          <w:szCs w:val="16"/>
        </w:rPr>
        <w:t>Inhoud van de opdracht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0"/>
    </w:p>
    <w:p w14:paraId="0A08C68D" w14:textId="77777777" w:rsidR="00612347" w:rsidRPr="008D2F5C" w:rsidRDefault="00612347" w:rsidP="00612347">
      <w:pPr>
        <w:pStyle w:val="Kop3"/>
        <w:rPr>
          <w:sz w:val="16"/>
          <w:szCs w:val="16"/>
        </w:rPr>
      </w:pPr>
      <w:r w:rsidRPr="008D2F5C">
        <w:rPr>
          <w:sz w:val="16"/>
          <w:szCs w:val="16"/>
        </w:rPr>
        <w:t>Inhoud van de opdracht</w:t>
      </w:r>
    </w:p>
    <w:p w14:paraId="0DB5CB8B" w14:textId="6D8DD40C" w:rsidR="00612347" w:rsidRDefault="0026031D" w:rsidP="00612347">
      <w:pPr>
        <w:jc w:val="both"/>
        <w:rPr>
          <w:sz w:val="16"/>
          <w:szCs w:val="16"/>
        </w:rPr>
      </w:pPr>
      <w:r>
        <w:rPr>
          <w:sz w:val="16"/>
          <w:szCs w:val="16"/>
        </w:rPr>
        <w:t xml:space="preserve">De gemeente </w:t>
      </w:r>
      <w:r w:rsidR="00612347" w:rsidRPr="008D2F5C">
        <w:rPr>
          <w:sz w:val="16"/>
          <w:szCs w:val="16"/>
        </w:rPr>
        <w:t xml:space="preserve">Sliedrecht </w:t>
      </w:r>
      <w:r>
        <w:rPr>
          <w:sz w:val="16"/>
          <w:szCs w:val="16"/>
        </w:rPr>
        <w:t xml:space="preserve">besteedt de levering van twee (2) huisvuilwagens / achterladers, inclusief onderhoud, </w:t>
      </w:r>
      <w:r w:rsidR="00612347" w:rsidRPr="0051684C">
        <w:rPr>
          <w:sz w:val="16"/>
          <w:szCs w:val="16"/>
        </w:rPr>
        <w:t>uit aan een deskundige partij middels een Europese ope</w:t>
      </w:r>
      <w:r>
        <w:rPr>
          <w:sz w:val="16"/>
          <w:szCs w:val="16"/>
        </w:rPr>
        <w:t>nbare aanbestedingsprocedure</w:t>
      </w:r>
      <w:r w:rsidR="00371CF2">
        <w:rPr>
          <w:sz w:val="16"/>
          <w:szCs w:val="16"/>
        </w:rPr>
        <w:t>. 1 huisvuilwagen dient afgeleverd te worden in 2019 en 1 huisvuilwagen dient afgeleverd te worden in 2020.</w:t>
      </w:r>
    </w:p>
    <w:p w14:paraId="124E4F71" w14:textId="77777777" w:rsidR="00612347" w:rsidRPr="0051684C" w:rsidRDefault="00612347" w:rsidP="00612347">
      <w:pPr>
        <w:jc w:val="both"/>
        <w:rPr>
          <w:sz w:val="16"/>
          <w:szCs w:val="16"/>
        </w:rPr>
      </w:pPr>
    </w:p>
    <w:p w14:paraId="614A6183" w14:textId="5A3565BE" w:rsidR="00612347" w:rsidRPr="0051684C" w:rsidRDefault="0026031D" w:rsidP="00612347">
      <w:pPr>
        <w:jc w:val="both"/>
        <w:rPr>
          <w:sz w:val="16"/>
          <w:szCs w:val="16"/>
        </w:rPr>
      </w:pPr>
      <w:r>
        <w:rPr>
          <w:sz w:val="16"/>
          <w:szCs w:val="16"/>
        </w:rPr>
        <w:t>De aanbesteding bestaat in h</w:t>
      </w:r>
      <w:r w:rsidR="00612347" w:rsidRPr="0051684C">
        <w:rPr>
          <w:sz w:val="16"/>
          <w:szCs w:val="16"/>
        </w:rPr>
        <w:t>oofdzaak uit:</w:t>
      </w:r>
    </w:p>
    <w:p w14:paraId="3756EDE6" w14:textId="4FAC9997" w:rsidR="00612347" w:rsidRDefault="0026031D" w:rsidP="00241BBA">
      <w:pPr>
        <w:pStyle w:val="Lijstalinea"/>
        <w:numPr>
          <w:ilvl w:val="0"/>
          <w:numId w:val="22"/>
        </w:numPr>
        <w:jc w:val="both"/>
        <w:rPr>
          <w:sz w:val="16"/>
          <w:szCs w:val="16"/>
        </w:rPr>
      </w:pPr>
      <w:r>
        <w:rPr>
          <w:sz w:val="16"/>
          <w:szCs w:val="16"/>
        </w:rPr>
        <w:t>De levering van twee (2) huisvuilwagens</w:t>
      </w:r>
      <w:r w:rsidR="0098313A">
        <w:rPr>
          <w:sz w:val="16"/>
          <w:szCs w:val="16"/>
        </w:rPr>
        <w:t>, één in</w:t>
      </w:r>
      <w:r w:rsidR="00371CF2">
        <w:rPr>
          <w:sz w:val="16"/>
          <w:szCs w:val="16"/>
        </w:rPr>
        <w:t xml:space="preserve"> 2019 en</w:t>
      </w:r>
      <w:r w:rsidR="0098313A">
        <w:rPr>
          <w:sz w:val="16"/>
          <w:szCs w:val="16"/>
        </w:rPr>
        <w:t xml:space="preserve"> één</w:t>
      </w:r>
      <w:r w:rsidR="00371CF2">
        <w:rPr>
          <w:sz w:val="16"/>
          <w:szCs w:val="16"/>
        </w:rPr>
        <w:t xml:space="preserve"> in 2020</w:t>
      </w:r>
      <w:r>
        <w:rPr>
          <w:sz w:val="16"/>
          <w:szCs w:val="16"/>
        </w:rPr>
        <w:t>;</w:t>
      </w:r>
    </w:p>
    <w:p w14:paraId="1CF161C8" w14:textId="46E69F8E" w:rsidR="00612347" w:rsidRDefault="0026031D" w:rsidP="00241BBA">
      <w:pPr>
        <w:pStyle w:val="Lijstalinea"/>
        <w:numPr>
          <w:ilvl w:val="0"/>
          <w:numId w:val="22"/>
        </w:numPr>
        <w:jc w:val="both"/>
        <w:rPr>
          <w:sz w:val="16"/>
          <w:szCs w:val="16"/>
        </w:rPr>
      </w:pPr>
      <w:r w:rsidRPr="00371CF2">
        <w:rPr>
          <w:sz w:val="16"/>
          <w:szCs w:val="16"/>
        </w:rPr>
        <w:t>Een all-in onderhoudscontract op het chassis voor</w:t>
      </w:r>
      <w:r w:rsidR="00371CF2" w:rsidRPr="00371CF2">
        <w:rPr>
          <w:sz w:val="16"/>
          <w:szCs w:val="16"/>
        </w:rPr>
        <w:t xml:space="preserve"> 96 maanden ingaand op het moment van aflevering. </w:t>
      </w:r>
      <w:r w:rsidR="00371CF2">
        <w:rPr>
          <w:sz w:val="16"/>
          <w:szCs w:val="16"/>
        </w:rPr>
        <w:t xml:space="preserve"> </w:t>
      </w:r>
    </w:p>
    <w:p w14:paraId="30F1CA32" w14:textId="77777777" w:rsidR="00371CF2" w:rsidRPr="003B5074" w:rsidRDefault="00371CF2" w:rsidP="003B5074">
      <w:pPr>
        <w:jc w:val="both"/>
        <w:rPr>
          <w:sz w:val="16"/>
          <w:szCs w:val="16"/>
        </w:rPr>
      </w:pPr>
    </w:p>
    <w:p w14:paraId="7340E53C" w14:textId="4F5ED63F" w:rsidR="00612347" w:rsidRDefault="00612347" w:rsidP="00612347">
      <w:pPr>
        <w:jc w:val="both"/>
        <w:rPr>
          <w:sz w:val="16"/>
          <w:szCs w:val="16"/>
        </w:rPr>
      </w:pPr>
      <w:r w:rsidRPr="008D2F5C">
        <w:rPr>
          <w:sz w:val="16"/>
          <w:szCs w:val="16"/>
        </w:rPr>
        <w:t>Voor de verdere inhoud van de opdracht wordt verwezen naar bijlage E waarin het</w:t>
      </w:r>
      <w:r w:rsidR="0026031D">
        <w:rPr>
          <w:sz w:val="16"/>
          <w:szCs w:val="16"/>
        </w:rPr>
        <w:t xml:space="preserve"> Programma van Eisen</w:t>
      </w:r>
      <w:r w:rsidRPr="008D2F5C">
        <w:rPr>
          <w:sz w:val="16"/>
          <w:szCs w:val="16"/>
        </w:rPr>
        <w:t xml:space="preserve"> inclusief bijbehorende bijlagen is weergegeven.</w:t>
      </w:r>
    </w:p>
    <w:p w14:paraId="0E4D645A" w14:textId="77777777" w:rsidR="00C57D72" w:rsidRDefault="00C57D72" w:rsidP="00C57D72">
      <w:pPr>
        <w:contextualSpacing/>
        <w:rPr>
          <w:sz w:val="16"/>
          <w:szCs w:val="16"/>
        </w:rPr>
      </w:pPr>
    </w:p>
    <w:p w14:paraId="7E556516" w14:textId="0A3BA1A7" w:rsidR="003B5074" w:rsidRDefault="003B5074" w:rsidP="00C57D72">
      <w:pPr>
        <w:contextualSpacing/>
        <w:rPr>
          <w:sz w:val="16"/>
          <w:szCs w:val="16"/>
        </w:rPr>
      </w:pPr>
      <w:r>
        <w:rPr>
          <w:sz w:val="16"/>
          <w:szCs w:val="16"/>
        </w:rPr>
        <w:t xml:space="preserve">Voor de levering van de huisvuilwagen sluit de gemeente Sliedrecht een leveringscontract af met een gegarandeerde afname van twee huisvuilwagens. Deze overeenkomst kent een looptijd van 4 jaar, zodat de gemeente de mogelijkheid behoud om gedurende die jaren, indien nodig, extra huisvuilwagens af te nemen bij de gecontracteerde leverancier. Zonder dat hiervoor een (Europese) aanbestedingsprocedure voor hoeft te worden gevolgd.  Dit betreft nadrukkelijk geen exclusief recht voor Opdrachtnemer en hier kunnen geen enkele rechten aan worden verbonden. </w:t>
      </w:r>
    </w:p>
    <w:p w14:paraId="1BA715C0" w14:textId="77777777" w:rsidR="00612347" w:rsidRPr="008D2F5C" w:rsidRDefault="00612347" w:rsidP="00612347">
      <w:pPr>
        <w:pStyle w:val="Kop3"/>
        <w:rPr>
          <w:sz w:val="16"/>
          <w:szCs w:val="16"/>
        </w:rPr>
      </w:pPr>
      <w:r w:rsidRPr="008D2F5C">
        <w:rPr>
          <w:sz w:val="16"/>
          <w:szCs w:val="16"/>
        </w:rPr>
        <w:t>Motivering aanbestedingsprocedure</w:t>
      </w:r>
    </w:p>
    <w:p w14:paraId="73FA3067" w14:textId="0090A94A" w:rsidR="00612347" w:rsidRPr="008D2F5C" w:rsidRDefault="00612347" w:rsidP="00612347">
      <w:pPr>
        <w:jc w:val="both"/>
        <w:rPr>
          <w:sz w:val="16"/>
          <w:szCs w:val="16"/>
        </w:rPr>
      </w:pPr>
      <w:r w:rsidRPr="008D2F5C">
        <w:rPr>
          <w:sz w:val="16"/>
          <w:szCs w:val="16"/>
        </w:rPr>
        <w:t xml:space="preserve">De aanbesteding vindt plaats volgens de Europese Openbare procedure volgens de Aanbestedingswet 2012, welke </w:t>
      </w:r>
      <w:r w:rsidRPr="0051684C">
        <w:rPr>
          <w:sz w:val="16"/>
          <w:szCs w:val="16"/>
        </w:rPr>
        <w:t xml:space="preserve">strekt ter implementatie van de Europese Richtlijn 2014/24/EU van het Europees Parlement en de Raad van de Europese Unie van 1 juli 2016 betreffende de coördinatie van de procedures voor het plaatsen van </w:t>
      </w:r>
      <w:r w:rsidRPr="0051684C">
        <w:rPr>
          <w:sz w:val="16"/>
          <w:szCs w:val="16"/>
        </w:rPr>
        <w:lastRenderedPageBreak/>
        <w:t>overheidsopdrachten voor werken, leveringen en diensten</w:t>
      </w:r>
      <w:r w:rsidR="006D708E">
        <w:rPr>
          <w:sz w:val="16"/>
          <w:szCs w:val="16"/>
        </w:rPr>
        <w:t>.</w:t>
      </w:r>
      <w:r w:rsidRPr="0051684C">
        <w:rPr>
          <w:sz w:val="16"/>
          <w:szCs w:val="16"/>
        </w:rPr>
        <w:t xml:space="preserve"> De Aanbestedende dienst hanteert de grondbeginselen objectiviteit, transparantie, non-discriminatie en proportionaliteit.</w:t>
      </w:r>
      <w:r w:rsidRPr="008D2F5C">
        <w:rPr>
          <w:sz w:val="16"/>
          <w:szCs w:val="16"/>
        </w:rPr>
        <w:t xml:space="preserve"> </w:t>
      </w:r>
    </w:p>
    <w:p w14:paraId="601FCE76" w14:textId="77777777" w:rsidR="00612347" w:rsidRPr="008D2F5C" w:rsidRDefault="00612347" w:rsidP="00612347">
      <w:pPr>
        <w:jc w:val="both"/>
        <w:rPr>
          <w:sz w:val="16"/>
          <w:szCs w:val="16"/>
        </w:rPr>
      </w:pPr>
    </w:p>
    <w:p w14:paraId="3F406633" w14:textId="77777777" w:rsidR="00612347" w:rsidRPr="008D2F5C" w:rsidRDefault="00612347" w:rsidP="00612347">
      <w:pPr>
        <w:jc w:val="both"/>
        <w:rPr>
          <w:sz w:val="16"/>
          <w:szCs w:val="16"/>
        </w:rPr>
      </w:pPr>
      <w:r w:rsidRPr="008D2F5C">
        <w:rPr>
          <w:sz w:val="16"/>
          <w:szCs w:val="16"/>
        </w:rPr>
        <w:t xml:space="preserve">De Aanbestedende dienst heeft gekozen voor een Europese Openbare procedure, gezien de waarde van de opdracht. Deze procedure zal in één fase verlopen. </w:t>
      </w:r>
    </w:p>
    <w:p w14:paraId="249D8A7F" w14:textId="77777777" w:rsidR="00612347" w:rsidRPr="008D2F5C" w:rsidRDefault="00612347" w:rsidP="00612347">
      <w:pPr>
        <w:jc w:val="both"/>
        <w:rPr>
          <w:sz w:val="16"/>
          <w:szCs w:val="16"/>
        </w:rPr>
      </w:pPr>
    </w:p>
    <w:p w14:paraId="4AD6E70E" w14:textId="7DA21DF9" w:rsidR="00612347" w:rsidRDefault="00612347" w:rsidP="00612347">
      <w:pPr>
        <w:jc w:val="both"/>
        <w:rPr>
          <w:sz w:val="16"/>
          <w:szCs w:val="16"/>
        </w:rPr>
      </w:pPr>
      <w:r w:rsidRPr="008D2F5C">
        <w:rPr>
          <w:sz w:val="16"/>
          <w:szCs w:val="16"/>
        </w:rPr>
        <w:t xml:space="preserve">De opdracht betreft een </w:t>
      </w:r>
      <w:r w:rsidR="006D708E">
        <w:rPr>
          <w:sz w:val="16"/>
          <w:szCs w:val="16"/>
        </w:rPr>
        <w:t>levering</w:t>
      </w:r>
      <w:r w:rsidRPr="008D2F5C">
        <w:rPr>
          <w:sz w:val="16"/>
          <w:szCs w:val="16"/>
        </w:rPr>
        <w:t xml:space="preserve"> met de CPV code "</w:t>
      </w:r>
      <w:r w:rsidR="006D708E" w:rsidRPr="006D708E">
        <w:rPr>
          <w:sz w:val="16"/>
          <w:szCs w:val="16"/>
        </w:rPr>
        <w:t>34144511-3</w:t>
      </w:r>
      <w:r w:rsidR="006D708E">
        <w:rPr>
          <w:sz w:val="16"/>
          <w:szCs w:val="16"/>
        </w:rPr>
        <w:t xml:space="preserve"> vuilniswagens", inclusief de bijkomende dienstverlening met de CPV code "</w:t>
      </w:r>
      <w:r w:rsidR="006D708E" w:rsidRPr="006D708E">
        <w:t xml:space="preserve"> </w:t>
      </w:r>
      <w:r w:rsidR="006D708E" w:rsidRPr="006D708E">
        <w:rPr>
          <w:sz w:val="16"/>
          <w:szCs w:val="16"/>
        </w:rPr>
        <w:t>50114000-7</w:t>
      </w:r>
      <w:r w:rsidR="006D708E">
        <w:rPr>
          <w:sz w:val="16"/>
          <w:szCs w:val="16"/>
        </w:rPr>
        <w:t xml:space="preserve"> </w:t>
      </w:r>
      <w:r w:rsidR="006D708E" w:rsidRPr="006D708E">
        <w:rPr>
          <w:sz w:val="16"/>
          <w:szCs w:val="16"/>
        </w:rPr>
        <w:t>Reparatie en onderhoud van vrachtwagens</w:t>
      </w:r>
      <w:r w:rsidR="006D708E">
        <w:rPr>
          <w:sz w:val="16"/>
          <w:szCs w:val="16"/>
        </w:rPr>
        <w:t>".</w:t>
      </w:r>
    </w:p>
    <w:p w14:paraId="316AD16A" w14:textId="77777777" w:rsidR="00612347" w:rsidRDefault="00612347" w:rsidP="00612347">
      <w:pPr>
        <w:pStyle w:val="Kop3"/>
        <w:rPr>
          <w:sz w:val="16"/>
          <w:szCs w:val="16"/>
        </w:rPr>
      </w:pPr>
      <w:r>
        <w:rPr>
          <w:sz w:val="16"/>
          <w:szCs w:val="16"/>
        </w:rPr>
        <w:t>Percelen</w:t>
      </w:r>
    </w:p>
    <w:p w14:paraId="48D2355C" w14:textId="77777777" w:rsidR="00371CF2" w:rsidRPr="00371CF2" w:rsidRDefault="00371CF2" w:rsidP="00371CF2">
      <w:pPr>
        <w:rPr>
          <w:sz w:val="16"/>
          <w:szCs w:val="16"/>
        </w:rPr>
      </w:pPr>
      <w:r w:rsidRPr="00371CF2">
        <w:rPr>
          <w:sz w:val="16"/>
          <w:szCs w:val="16"/>
        </w:rPr>
        <w:t xml:space="preserve">Opdrachtgever heeft gekozen voor een Europese openbare aanbesteding met een indeling in één perceel. De opdracht zal worden gegund aan een inschrijver. </w:t>
      </w:r>
    </w:p>
    <w:p w14:paraId="4A3AA1F5" w14:textId="4355F62B" w:rsidR="00371CF2" w:rsidRPr="009F0616" w:rsidRDefault="00371CF2" w:rsidP="00371CF2">
      <w:pPr>
        <w:rPr>
          <w:sz w:val="16"/>
          <w:szCs w:val="16"/>
        </w:rPr>
      </w:pPr>
      <w:r w:rsidRPr="00371CF2">
        <w:rPr>
          <w:sz w:val="16"/>
          <w:szCs w:val="16"/>
        </w:rPr>
        <w:t>Opdrachtgever heeft gekozen voor een indeling in één perceel omdat de onderlinge samenhang van de verschillende onderdelen van de opdracht essentieel is voor de kwaliteit van het resultaat van de opdracht. Daarnaast heeft de opdrachtgever ervoor gekozen om het voertuig in één aanbesteding te publiceren omdat de kosten (aanbestedingskosten en apparaatskosten) voor de opdrachtgever hierdoor geminimaliseerd worden. Tevens wordt de marktwerking door deze indeling niet belemmerd omdat de omvang van de opdracht de toegang tot de opdracht voor het MKB garandeert.  Onderhavige aanbesteding bestaat derhalve uit één perceel.</w:t>
      </w:r>
    </w:p>
    <w:p w14:paraId="5676B6B0" w14:textId="77777777" w:rsidR="00612347" w:rsidRPr="008D2F5C" w:rsidRDefault="00612347" w:rsidP="00612347">
      <w:pPr>
        <w:jc w:val="both"/>
        <w:rPr>
          <w:sz w:val="16"/>
          <w:szCs w:val="16"/>
        </w:rPr>
      </w:pPr>
    </w:p>
    <w:p w14:paraId="234B663D" w14:textId="77777777" w:rsidR="00612347" w:rsidRPr="00FF47DC" w:rsidRDefault="00612347" w:rsidP="00612347">
      <w:pPr>
        <w:pStyle w:val="Kop2"/>
        <w:spacing w:before="0"/>
        <w:ind w:hanging="860"/>
        <w:rPr>
          <w:snapToGrid w:val="0"/>
          <w:sz w:val="16"/>
          <w:szCs w:val="16"/>
          <w:lang w:val="en-US"/>
        </w:rPr>
      </w:pPr>
      <w:bookmarkStart w:id="91" w:name="_Toc401304244"/>
      <w:bookmarkStart w:id="92" w:name="_Toc2671706"/>
      <w:r w:rsidRPr="00FF47DC">
        <w:rPr>
          <w:snapToGrid w:val="0"/>
          <w:sz w:val="16"/>
          <w:szCs w:val="16"/>
          <w:lang w:val="en-US"/>
        </w:rPr>
        <w:t>Social Return on Investment (SROI)</w:t>
      </w:r>
      <w:bookmarkEnd w:id="91"/>
      <w:bookmarkEnd w:id="92"/>
    </w:p>
    <w:p w14:paraId="1E9E0602" w14:textId="77777777" w:rsidR="00612347" w:rsidRPr="008D2F5C" w:rsidRDefault="00612347" w:rsidP="00612347">
      <w:pPr>
        <w:jc w:val="both"/>
        <w:rPr>
          <w:sz w:val="16"/>
          <w:szCs w:val="16"/>
        </w:rPr>
      </w:pPr>
      <w:r w:rsidRPr="008D2F5C">
        <w:rPr>
          <w:rFonts w:cs="Arial"/>
          <w:sz w:val="16"/>
          <w:szCs w:val="16"/>
        </w:rPr>
        <w:t xml:space="preserve">De Aanbestedende dienst </w:t>
      </w:r>
      <w:r w:rsidRPr="008D2F5C">
        <w:rPr>
          <w:sz w:val="16"/>
          <w:szCs w:val="16"/>
        </w:rPr>
        <w:t xml:space="preserve">heeft het beleid om bij aanbestedingen van werken, leveringen en diensten de uitvoerder te stimuleren om een gedeelte van de aanbesteding som te investeren in werkloosheid. Met Social Return streeft de Aanbestedende dienst </w:t>
      </w:r>
      <w:r w:rsidRPr="008D2F5C">
        <w:rPr>
          <w:rFonts w:cs="Arial"/>
          <w:sz w:val="16"/>
          <w:szCs w:val="16"/>
        </w:rPr>
        <w:t>e</w:t>
      </w:r>
      <w:r w:rsidRPr="008D2F5C">
        <w:rPr>
          <w:sz w:val="16"/>
          <w:szCs w:val="16"/>
        </w:rPr>
        <w:t xml:space="preserve">rnaar werkloze werkzoekenden, jongeren en arbeidsgehandicapten met onvoldoende kwalificaties aan het werk te helpen. </w:t>
      </w:r>
    </w:p>
    <w:p w14:paraId="2F593805" w14:textId="77777777" w:rsidR="00612347" w:rsidRPr="008D2F5C" w:rsidRDefault="00612347" w:rsidP="00612347">
      <w:pPr>
        <w:jc w:val="both"/>
        <w:rPr>
          <w:sz w:val="16"/>
          <w:szCs w:val="16"/>
        </w:rPr>
      </w:pPr>
    </w:p>
    <w:p w14:paraId="0CC6E1A0" w14:textId="77777777" w:rsidR="00612347" w:rsidRPr="008D2F5C" w:rsidRDefault="00612347" w:rsidP="00612347">
      <w:pPr>
        <w:jc w:val="both"/>
        <w:rPr>
          <w:sz w:val="16"/>
          <w:szCs w:val="16"/>
        </w:rPr>
      </w:pPr>
      <w:r w:rsidRPr="008D2F5C">
        <w:rPr>
          <w:sz w:val="16"/>
          <w:szCs w:val="16"/>
        </w:rPr>
        <w:t xml:space="preserve">Werkzoekenden combineren een vakopleiding en/of werkervaring met een arbeidsplaats en maken zo een grotere kans op een reguliere baan. </w:t>
      </w:r>
    </w:p>
    <w:p w14:paraId="44CA6761" w14:textId="77777777" w:rsidR="00612347" w:rsidRDefault="00612347" w:rsidP="00612347">
      <w:pPr>
        <w:jc w:val="both"/>
        <w:rPr>
          <w:sz w:val="16"/>
          <w:szCs w:val="16"/>
        </w:rPr>
      </w:pPr>
      <w:r w:rsidRPr="008D2F5C">
        <w:rPr>
          <w:sz w:val="16"/>
          <w:szCs w:val="16"/>
        </w:rPr>
        <w:br/>
        <w:t>De ervaring leert dat Inschrijvers graag de maatschappelijke verantwoordelijkheid op zich nemen om werkloze werkzoekenden een kans te geven. Bovendien hebben Inschrijvers zo zelf de mogelijkheid om vakkrachten op te leiden en daarmee voldoende vakmanschap op de arbeidsmarkt beschikbaar te houden. Social Return on Investment is als geschiktheid criterium opgenomen. De Aanbestedende dienst eist dat Inschrijver akkoord gaat met de voorwaarden in bijlage C.</w:t>
      </w:r>
    </w:p>
    <w:p w14:paraId="53D1B11A" w14:textId="77777777" w:rsidR="00371CF2" w:rsidRDefault="00371CF2" w:rsidP="00612347">
      <w:pPr>
        <w:jc w:val="both"/>
        <w:rPr>
          <w:sz w:val="16"/>
          <w:szCs w:val="16"/>
        </w:rPr>
      </w:pPr>
    </w:p>
    <w:p w14:paraId="2E841859" w14:textId="56AD23C5" w:rsidR="00371CF2" w:rsidRPr="008D2F5C" w:rsidRDefault="00371CF2" w:rsidP="00612347">
      <w:pPr>
        <w:jc w:val="both"/>
        <w:rPr>
          <w:sz w:val="16"/>
          <w:szCs w:val="16"/>
        </w:rPr>
      </w:pPr>
    </w:p>
    <w:p w14:paraId="23ECCD2E" w14:textId="77777777" w:rsidR="00612347" w:rsidRPr="008D2F5C" w:rsidRDefault="00612347" w:rsidP="00612347">
      <w:pPr>
        <w:jc w:val="both"/>
        <w:rPr>
          <w:sz w:val="16"/>
          <w:szCs w:val="16"/>
        </w:rPr>
      </w:pPr>
    </w:p>
    <w:p w14:paraId="4E88287D" w14:textId="77777777" w:rsidR="00612347" w:rsidRPr="008D2F5C" w:rsidRDefault="00612347" w:rsidP="00612347">
      <w:pPr>
        <w:rPr>
          <w:sz w:val="16"/>
          <w:szCs w:val="16"/>
        </w:rPr>
      </w:pPr>
      <w:bookmarkStart w:id="93" w:name="_Toc20487898"/>
      <w:bookmarkStart w:id="94" w:name="_Toc20488168"/>
      <w:bookmarkStart w:id="95" w:name="_Toc20488406"/>
      <w:bookmarkStart w:id="96" w:name="_Toc20488615"/>
      <w:bookmarkStart w:id="97" w:name="_Toc20495104"/>
      <w:bookmarkStart w:id="98" w:name="_Toc20495265"/>
      <w:bookmarkStart w:id="99" w:name="_Toc20495356"/>
      <w:bookmarkStart w:id="100" w:name="_Toc20495446"/>
      <w:bookmarkStart w:id="101" w:name="_Toc20498972"/>
      <w:bookmarkStart w:id="102" w:name="_Toc20554434"/>
      <w:bookmarkStart w:id="103" w:name="_Toc20554513"/>
      <w:bookmarkStart w:id="104" w:name="_Toc20897349"/>
      <w:bookmarkStart w:id="105" w:name="_Toc20902593"/>
      <w:bookmarkStart w:id="106" w:name="_Toc20902702"/>
      <w:bookmarkStart w:id="107" w:name="_Toc20902808"/>
      <w:bookmarkStart w:id="108" w:name="_Toc20903184"/>
      <w:bookmarkStart w:id="109" w:name="_Toc20906257"/>
      <w:bookmarkStart w:id="110" w:name="_Toc24123726"/>
      <w:bookmarkStart w:id="111" w:name="_Toc24123939"/>
      <w:bookmarkStart w:id="112" w:name="_Toc24125117"/>
      <w:bookmarkStart w:id="113" w:name="_Toc24125492"/>
      <w:bookmarkStart w:id="114" w:name="_Toc24125637"/>
      <w:bookmarkStart w:id="115" w:name="_Toc24125781"/>
      <w:bookmarkStart w:id="116" w:name="_Toc24126007"/>
      <w:bookmarkStart w:id="117" w:name="_Toc24126249"/>
      <w:bookmarkStart w:id="118" w:name="_Toc24126950"/>
      <w:bookmarkStart w:id="119" w:name="_Toc24211416"/>
      <w:bookmarkStart w:id="120" w:name="_Toc145218581"/>
      <w:bookmarkStart w:id="121" w:name="_Toc263164977"/>
      <w:bookmarkStart w:id="122" w:name="_Toc221085171"/>
    </w:p>
    <w:p w14:paraId="588627E3" w14:textId="77777777" w:rsidR="00612347" w:rsidRDefault="00612347" w:rsidP="00612347">
      <w:pPr>
        <w:spacing w:line="240" w:lineRule="auto"/>
        <w:rPr>
          <w:sz w:val="16"/>
          <w:szCs w:val="16"/>
        </w:rPr>
      </w:pPr>
      <w:r>
        <w:rPr>
          <w:sz w:val="16"/>
          <w:szCs w:val="16"/>
        </w:rPr>
        <w:br w:type="page"/>
      </w:r>
    </w:p>
    <w:p w14:paraId="2DB51F8F" w14:textId="77777777" w:rsidR="00612347" w:rsidRDefault="00612347" w:rsidP="00612347">
      <w:pPr>
        <w:pStyle w:val="Kop1"/>
        <w:jc w:val="both"/>
      </w:pPr>
      <w:bookmarkStart w:id="123" w:name="_Toc501624457"/>
      <w:bookmarkStart w:id="124" w:name="_Toc2671707"/>
      <w:bookmarkStart w:id="125" w:name="_Toc528679221"/>
      <w:r>
        <w:lastRenderedPageBreak/>
        <w:t>Beoordelings- en gunningsprocedure</w:t>
      </w:r>
      <w:bookmarkEnd w:id="123"/>
      <w:bookmarkEnd w:id="124"/>
    </w:p>
    <w:p w14:paraId="1888809A" w14:textId="77777777" w:rsidR="00612347" w:rsidRPr="001E2CCE" w:rsidRDefault="00612347" w:rsidP="00612347">
      <w:pPr>
        <w:pStyle w:val="Kop2"/>
        <w:ind w:hanging="860"/>
        <w:rPr>
          <w:snapToGrid w:val="0"/>
          <w:sz w:val="16"/>
          <w:szCs w:val="16"/>
          <w:lang w:val="en-US"/>
        </w:rPr>
      </w:pPr>
      <w:bookmarkStart w:id="126" w:name="_Toc501624458"/>
      <w:bookmarkStart w:id="127" w:name="_Toc2671708"/>
      <w:r w:rsidRPr="001E2CCE">
        <w:rPr>
          <w:snapToGrid w:val="0"/>
          <w:sz w:val="16"/>
          <w:szCs w:val="16"/>
          <w:lang w:val="en-US"/>
        </w:rPr>
        <w:t>Beoordeling van de inschrijvingen</w:t>
      </w:r>
      <w:bookmarkEnd w:id="126"/>
      <w:bookmarkEnd w:id="127"/>
    </w:p>
    <w:p w14:paraId="47BA4AA5" w14:textId="77777777" w:rsidR="00612347" w:rsidRDefault="00612347" w:rsidP="00612347">
      <w:pPr>
        <w:rPr>
          <w:sz w:val="16"/>
          <w:szCs w:val="16"/>
        </w:rPr>
      </w:pPr>
      <w:r w:rsidRPr="001E2CCE">
        <w:rPr>
          <w:sz w:val="16"/>
          <w:szCs w:val="16"/>
        </w:rPr>
        <w:t>De inschrijvingen worden beoordeeld overeenkomstig het gestelde in dit hoofdstuk.</w:t>
      </w:r>
    </w:p>
    <w:p w14:paraId="50CE6658" w14:textId="77777777" w:rsidR="00612347" w:rsidRPr="001E2CCE" w:rsidRDefault="00612347" w:rsidP="00612347">
      <w:pPr>
        <w:rPr>
          <w:sz w:val="16"/>
          <w:szCs w:val="16"/>
        </w:rPr>
      </w:pPr>
    </w:p>
    <w:p w14:paraId="193925F9" w14:textId="77777777" w:rsidR="00612347" w:rsidRPr="007F3948" w:rsidRDefault="00612347" w:rsidP="007F3948">
      <w:pPr>
        <w:pStyle w:val="Kop3"/>
        <w:rPr>
          <w:sz w:val="16"/>
          <w:szCs w:val="16"/>
        </w:rPr>
      </w:pPr>
      <w:r w:rsidRPr="007F3948">
        <w:rPr>
          <w:sz w:val="16"/>
          <w:szCs w:val="16"/>
        </w:rPr>
        <w:t xml:space="preserve">Procedurele bepalingen en voorschriften </w:t>
      </w:r>
    </w:p>
    <w:p w14:paraId="4072796E" w14:textId="77777777" w:rsidR="00612347" w:rsidRPr="001E2CCE" w:rsidRDefault="00612347" w:rsidP="00612347">
      <w:pPr>
        <w:rPr>
          <w:sz w:val="16"/>
          <w:szCs w:val="16"/>
        </w:rPr>
      </w:pPr>
      <w:r w:rsidRPr="001E2CCE">
        <w:rPr>
          <w:sz w:val="16"/>
          <w:szCs w:val="16"/>
        </w:rPr>
        <w:t xml:space="preserve">Na ontvangst van de inschrijvingen wordt allereerst getoetst of is voldaan aan de bepalingen en voorschriften die gesteld zijn in hoofdstuk 3. Inschrijvingen die hier niet aan voldoen, kunnen worden uitgesloten van deelname aan de aanbesteding. </w:t>
      </w:r>
    </w:p>
    <w:p w14:paraId="02A93EBE" w14:textId="77777777" w:rsidR="00612347" w:rsidRPr="001E2CCE" w:rsidRDefault="00612347" w:rsidP="00612347">
      <w:pPr>
        <w:rPr>
          <w:sz w:val="16"/>
          <w:szCs w:val="16"/>
        </w:rPr>
      </w:pPr>
    </w:p>
    <w:p w14:paraId="31D8A0F8" w14:textId="77777777" w:rsidR="00612347" w:rsidRPr="001E2CCE" w:rsidRDefault="00612347" w:rsidP="00612347">
      <w:pPr>
        <w:rPr>
          <w:sz w:val="16"/>
          <w:szCs w:val="16"/>
        </w:rPr>
      </w:pPr>
      <w:r w:rsidRPr="001E2CCE">
        <w:rPr>
          <w:sz w:val="16"/>
          <w:szCs w:val="16"/>
        </w:rPr>
        <w:t xml:space="preserve">Het niet voldoen aan één of meer van de volgende procedurele bepalingen en voorschriften leidt tot uitsluiting/afwijzing van de inschrijving: </w:t>
      </w:r>
    </w:p>
    <w:p w14:paraId="5EA4086F" w14:textId="77777777" w:rsidR="00612347" w:rsidRPr="001E2CCE" w:rsidRDefault="00612347" w:rsidP="00612347">
      <w:pPr>
        <w:rPr>
          <w:sz w:val="16"/>
          <w:szCs w:val="16"/>
        </w:rPr>
      </w:pP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5809"/>
        <w:gridCol w:w="1704"/>
      </w:tblGrid>
      <w:tr w:rsidR="00612347" w:rsidRPr="001E2CCE" w14:paraId="401A3BA6" w14:textId="77777777" w:rsidTr="00F4534D">
        <w:trPr>
          <w:trHeight w:val="266"/>
        </w:trPr>
        <w:tc>
          <w:tcPr>
            <w:tcW w:w="1696" w:type="dxa"/>
            <w:shd w:val="clear" w:color="auto" w:fill="8EAADB"/>
            <w:tcMar>
              <w:top w:w="71" w:type="dxa"/>
              <w:left w:w="108" w:type="dxa"/>
              <w:bottom w:w="0" w:type="dxa"/>
              <w:right w:w="49" w:type="dxa"/>
            </w:tcMar>
            <w:hideMark/>
          </w:tcPr>
          <w:p w14:paraId="55E47FF6" w14:textId="77777777" w:rsidR="00612347" w:rsidRPr="001E2CCE" w:rsidRDefault="00612347" w:rsidP="00F4534D">
            <w:pPr>
              <w:rPr>
                <w:b/>
                <w:color w:val="FFFFFF" w:themeColor="background1"/>
                <w:sz w:val="16"/>
                <w:szCs w:val="16"/>
              </w:rPr>
            </w:pPr>
            <w:r w:rsidRPr="001E2CCE">
              <w:rPr>
                <w:b/>
                <w:color w:val="FFFFFF" w:themeColor="background1"/>
                <w:sz w:val="16"/>
                <w:szCs w:val="16"/>
              </w:rPr>
              <w:t xml:space="preserve">paragraaf nr. </w:t>
            </w:r>
          </w:p>
        </w:tc>
        <w:tc>
          <w:tcPr>
            <w:tcW w:w="5809" w:type="dxa"/>
            <w:shd w:val="clear" w:color="auto" w:fill="8EAADB"/>
            <w:tcMar>
              <w:top w:w="71" w:type="dxa"/>
              <w:left w:w="108" w:type="dxa"/>
              <w:bottom w:w="0" w:type="dxa"/>
              <w:right w:w="49" w:type="dxa"/>
            </w:tcMar>
            <w:hideMark/>
          </w:tcPr>
          <w:p w14:paraId="3A0DE0F3" w14:textId="77777777" w:rsidR="00612347" w:rsidRPr="001E2CCE" w:rsidRDefault="00612347" w:rsidP="00F4534D">
            <w:pPr>
              <w:rPr>
                <w:b/>
                <w:color w:val="FFFFFF" w:themeColor="background1"/>
                <w:sz w:val="16"/>
                <w:szCs w:val="16"/>
              </w:rPr>
            </w:pPr>
            <w:r w:rsidRPr="001E2CCE">
              <w:rPr>
                <w:b/>
                <w:color w:val="FFFFFF" w:themeColor="background1"/>
                <w:sz w:val="16"/>
                <w:szCs w:val="16"/>
              </w:rPr>
              <w:t xml:space="preserve">Onderwerp </w:t>
            </w:r>
          </w:p>
        </w:tc>
        <w:tc>
          <w:tcPr>
            <w:tcW w:w="1704" w:type="dxa"/>
            <w:shd w:val="clear" w:color="auto" w:fill="8EAADB"/>
          </w:tcPr>
          <w:p w14:paraId="417BA949" w14:textId="77777777" w:rsidR="00612347" w:rsidRPr="001E2CCE" w:rsidRDefault="00612347" w:rsidP="00F4534D">
            <w:pPr>
              <w:rPr>
                <w:b/>
                <w:bCs/>
                <w:color w:val="FFFFFF" w:themeColor="background1"/>
                <w:sz w:val="16"/>
                <w:szCs w:val="16"/>
              </w:rPr>
            </w:pPr>
            <w:r w:rsidRPr="001E2CCE">
              <w:rPr>
                <w:b/>
                <w:color w:val="FFFFFF" w:themeColor="background1"/>
                <w:sz w:val="16"/>
                <w:szCs w:val="16"/>
              </w:rPr>
              <w:t xml:space="preserve">Knock-out   </w:t>
            </w:r>
          </w:p>
        </w:tc>
      </w:tr>
      <w:tr w:rsidR="00612347" w:rsidRPr="001E2CCE" w14:paraId="774CF552" w14:textId="77777777" w:rsidTr="00F4534D">
        <w:trPr>
          <w:trHeight w:val="503"/>
        </w:trPr>
        <w:tc>
          <w:tcPr>
            <w:tcW w:w="1696" w:type="dxa"/>
            <w:tcMar>
              <w:top w:w="71" w:type="dxa"/>
              <w:left w:w="108" w:type="dxa"/>
              <w:bottom w:w="0" w:type="dxa"/>
              <w:right w:w="49" w:type="dxa"/>
            </w:tcMar>
            <w:hideMark/>
          </w:tcPr>
          <w:p w14:paraId="496F18E2" w14:textId="224C8011" w:rsidR="00612347" w:rsidRPr="001E2CCE" w:rsidRDefault="003301E7" w:rsidP="00F4534D">
            <w:pPr>
              <w:rPr>
                <w:sz w:val="16"/>
                <w:szCs w:val="16"/>
              </w:rPr>
            </w:pPr>
            <w:r>
              <w:rPr>
                <w:sz w:val="16"/>
                <w:szCs w:val="16"/>
              </w:rPr>
              <w:t>paragraaf 3.16</w:t>
            </w:r>
            <w:r w:rsidR="00612347" w:rsidRPr="001E2CCE">
              <w:rPr>
                <w:sz w:val="16"/>
                <w:szCs w:val="16"/>
              </w:rPr>
              <w:t xml:space="preserve"> </w:t>
            </w:r>
          </w:p>
        </w:tc>
        <w:tc>
          <w:tcPr>
            <w:tcW w:w="5809" w:type="dxa"/>
            <w:tcMar>
              <w:top w:w="71" w:type="dxa"/>
              <w:left w:w="108" w:type="dxa"/>
              <w:bottom w:w="0" w:type="dxa"/>
              <w:right w:w="49" w:type="dxa"/>
            </w:tcMar>
            <w:hideMark/>
          </w:tcPr>
          <w:p w14:paraId="461A7E2D" w14:textId="77777777" w:rsidR="00612347" w:rsidRPr="001E2CCE" w:rsidRDefault="00612347" w:rsidP="00F4534D">
            <w:pPr>
              <w:rPr>
                <w:sz w:val="16"/>
                <w:szCs w:val="16"/>
              </w:rPr>
            </w:pPr>
            <w:r w:rsidRPr="001E2CCE">
              <w:rPr>
                <w:sz w:val="16"/>
                <w:szCs w:val="16"/>
              </w:rPr>
              <w:t xml:space="preserve">Inschrijving vóór de in de planning paragraaf 3.3 genoemde sluitingsdatum en tijd. </w:t>
            </w:r>
          </w:p>
        </w:tc>
        <w:tc>
          <w:tcPr>
            <w:tcW w:w="1704" w:type="dxa"/>
          </w:tcPr>
          <w:p w14:paraId="016769A8" w14:textId="77777777" w:rsidR="00612347" w:rsidRPr="001E2CCE" w:rsidRDefault="00612347" w:rsidP="00F4534D">
            <w:pPr>
              <w:rPr>
                <w:sz w:val="16"/>
                <w:szCs w:val="16"/>
              </w:rPr>
            </w:pPr>
            <w:r w:rsidRPr="001E2CCE">
              <w:rPr>
                <w:sz w:val="16"/>
                <w:szCs w:val="16"/>
              </w:rPr>
              <w:t xml:space="preserve">K.O. </w:t>
            </w:r>
          </w:p>
        </w:tc>
      </w:tr>
      <w:tr w:rsidR="00612347" w:rsidRPr="001E2CCE" w14:paraId="63531770" w14:textId="77777777" w:rsidTr="00F4534D">
        <w:trPr>
          <w:trHeight w:val="269"/>
        </w:trPr>
        <w:tc>
          <w:tcPr>
            <w:tcW w:w="1696" w:type="dxa"/>
            <w:tcMar>
              <w:top w:w="71" w:type="dxa"/>
              <w:left w:w="108" w:type="dxa"/>
              <w:bottom w:w="0" w:type="dxa"/>
              <w:right w:w="49" w:type="dxa"/>
            </w:tcMar>
            <w:hideMark/>
          </w:tcPr>
          <w:p w14:paraId="5E6C39D5" w14:textId="1D88A519" w:rsidR="00612347" w:rsidRPr="001E2CCE" w:rsidRDefault="003301E7" w:rsidP="00F4534D">
            <w:pPr>
              <w:rPr>
                <w:sz w:val="16"/>
                <w:szCs w:val="16"/>
              </w:rPr>
            </w:pPr>
            <w:r>
              <w:rPr>
                <w:sz w:val="16"/>
                <w:szCs w:val="16"/>
              </w:rPr>
              <w:t>paragraaf 3.16</w:t>
            </w:r>
          </w:p>
        </w:tc>
        <w:tc>
          <w:tcPr>
            <w:tcW w:w="5809" w:type="dxa"/>
            <w:tcMar>
              <w:top w:w="71" w:type="dxa"/>
              <w:left w:w="108" w:type="dxa"/>
              <w:bottom w:w="0" w:type="dxa"/>
              <w:right w:w="49" w:type="dxa"/>
            </w:tcMar>
            <w:hideMark/>
          </w:tcPr>
          <w:p w14:paraId="78F38D19" w14:textId="77777777" w:rsidR="00612347" w:rsidRPr="001E2CCE" w:rsidRDefault="00612347" w:rsidP="00F4534D">
            <w:pPr>
              <w:rPr>
                <w:sz w:val="16"/>
                <w:szCs w:val="16"/>
              </w:rPr>
            </w:pPr>
            <w:r w:rsidRPr="001E2CCE">
              <w:rPr>
                <w:sz w:val="16"/>
                <w:szCs w:val="16"/>
              </w:rPr>
              <w:t>Indiening volledig digitaal via TenderNed</w:t>
            </w:r>
          </w:p>
        </w:tc>
        <w:tc>
          <w:tcPr>
            <w:tcW w:w="1704" w:type="dxa"/>
          </w:tcPr>
          <w:p w14:paraId="3278E76D" w14:textId="77777777" w:rsidR="00612347" w:rsidRPr="001E2CCE" w:rsidRDefault="00612347" w:rsidP="00F4534D">
            <w:pPr>
              <w:rPr>
                <w:sz w:val="16"/>
                <w:szCs w:val="16"/>
              </w:rPr>
            </w:pPr>
            <w:r w:rsidRPr="001E2CCE">
              <w:rPr>
                <w:sz w:val="16"/>
                <w:szCs w:val="16"/>
              </w:rPr>
              <w:t xml:space="preserve">K.O. </w:t>
            </w:r>
          </w:p>
        </w:tc>
      </w:tr>
      <w:tr w:rsidR="00612347" w:rsidRPr="001E2CCE" w14:paraId="23AE4D61" w14:textId="77777777" w:rsidTr="00F4534D">
        <w:trPr>
          <w:trHeight w:val="730"/>
        </w:trPr>
        <w:tc>
          <w:tcPr>
            <w:tcW w:w="1696" w:type="dxa"/>
            <w:tcMar>
              <w:top w:w="71" w:type="dxa"/>
              <w:left w:w="108" w:type="dxa"/>
              <w:bottom w:w="0" w:type="dxa"/>
              <w:right w:w="49" w:type="dxa"/>
            </w:tcMar>
            <w:hideMark/>
          </w:tcPr>
          <w:p w14:paraId="05B71189" w14:textId="0A337E4A" w:rsidR="00612347" w:rsidRPr="001E2CCE" w:rsidRDefault="003301E7" w:rsidP="00F4534D">
            <w:pPr>
              <w:rPr>
                <w:sz w:val="16"/>
                <w:szCs w:val="16"/>
              </w:rPr>
            </w:pPr>
            <w:r>
              <w:rPr>
                <w:sz w:val="16"/>
                <w:szCs w:val="16"/>
              </w:rPr>
              <w:t>paragraaf 3.17</w:t>
            </w:r>
          </w:p>
        </w:tc>
        <w:tc>
          <w:tcPr>
            <w:tcW w:w="5809" w:type="dxa"/>
            <w:tcMar>
              <w:top w:w="71" w:type="dxa"/>
              <w:left w:w="108" w:type="dxa"/>
              <w:bottom w:w="0" w:type="dxa"/>
              <w:right w:w="49" w:type="dxa"/>
            </w:tcMar>
            <w:hideMark/>
          </w:tcPr>
          <w:p w14:paraId="5B28732F" w14:textId="0C819BA6" w:rsidR="00612347" w:rsidRPr="001E2CCE" w:rsidRDefault="00371CF2" w:rsidP="00371CF2">
            <w:pPr>
              <w:rPr>
                <w:sz w:val="16"/>
                <w:szCs w:val="16"/>
              </w:rPr>
            </w:pPr>
            <w:r>
              <w:rPr>
                <w:sz w:val="16"/>
                <w:szCs w:val="16"/>
              </w:rPr>
              <w:t xml:space="preserve">De Inschrijving is volledig en heeft betrekking op de gehele opdracht </w:t>
            </w:r>
            <w:r w:rsidR="00612347" w:rsidRPr="001E2CCE">
              <w:rPr>
                <w:sz w:val="16"/>
                <w:szCs w:val="16"/>
              </w:rPr>
              <w:t>(alle bewijsstukken/ informatie bijgesloten en alle vragen beantwoord)</w:t>
            </w:r>
          </w:p>
        </w:tc>
        <w:tc>
          <w:tcPr>
            <w:tcW w:w="1704" w:type="dxa"/>
          </w:tcPr>
          <w:p w14:paraId="39D7B7AD" w14:textId="77777777" w:rsidR="00612347" w:rsidRPr="001E2CCE" w:rsidRDefault="00612347" w:rsidP="00F4534D">
            <w:pPr>
              <w:rPr>
                <w:sz w:val="16"/>
                <w:szCs w:val="16"/>
              </w:rPr>
            </w:pPr>
            <w:r w:rsidRPr="001E2CCE">
              <w:rPr>
                <w:sz w:val="16"/>
                <w:szCs w:val="16"/>
              </w:rPr>
              <w:t>K.O.</w:t>
            </w:r>
          </w:p>
        </w:tc>
      </w:tr>
      <w:tr w:rsidR="00612347" w:rsidRPr="001E2CCE" w14:paraId="760BDCD1" w14:textId="77777777" w:rsidTr="00F4534D">
        <w:trPr>
          <w:trHeight w:val="271"/>
        </w:trPr>
        <w:tc>
          <w:tcPr>
            <w:tcW w:w="1696" w:type="dxa"/>
            <w:tcMar>
              <w:top w:w="71" w:type="dxa"/>
              <w:left w:w="108" w:type="dxa"/>
              <w:bottom w:w="0" w:type="dxa"/>
              <w:right w:w="49" w:type="dxa"/>
            </w:tcMar>
            <w:hideMark/>
          </w:tcPr>
          <w:p w14:paraId="70DB3A6F" w14:textId="04C438DD" w:rsidR="00612347" w:rsidRPr="001E2CCE" w:rsidRDefault="00612347" w:rsidP="00F4534D">
            <w:pPr>
              <w:rPr>
                <w:sz w:val="16"/>
                <w:szCs w:val="16"/>
              </w:rPr>
            </w:pPr>
            <w:r w:rsidRPr="001E2CCE">
              <w:rPr>
                <w:sz w:val="16"/>
                <w:szCs w:val="16"/>
              </w:rPr>
              <w:t>paragraaf 3.</w:t>
            </w:r>
            <w:r w:rsidR="003301E7">
              <w:rPr>
                <w:sz w:val="16"/>
                <w:szCs w:val="16"/>
              </w:rPr>
              <w:t>18</w:t>
            </w:r>
          </w:p>
        </w:tc>
        <w:tc>
          <w:tcPr>
            <w:tcW w:w="5809" w:type="dxa"/>
            <w:tcMar>
              <w:top w:w="71" w:type="dxa"/>
              <w:left w:w="108" w:type="dxa"/>
              <w:bottom w:w="0" w:type="dxa"/>
              <w:right w:w="49" w:type="dxa"/>
            </w:tcMar>
            <w:hideMark/>
          </w:tcPr>
          <w:p w14:paraId="255D9702" w14:textId="77777777" w:rsidR="00612347" w:rsidRPr="001E2CCE" w:rsidRDefault="00612347" w:rsidP="00F4534D">
            <w:pPr>
              <w:rPr>
                <w:sz w:val="16"/>
                <w:szCs w:val="16"/>
              </w:rPr>
            </w:pPr>
            <w:r w:rsidRPr="001E2CCE">
              <w:rPr>
                <w:sz w:val="16"/>
                <w:szCs w:val="16"/>
              </w:rPr>
              <w:t xml:space="preserve">Rechtsgeldige ondertekening van de ingediende inschrijving </w:t>
            </w:r>
          </w:p>
        </w:tc>
        <w:tc>
          <w:tcPr>
            <w:tcW w:w="1704" w:type="dxa"/>
          </w:tcPr>
          <w:p w14:paraId="1276E3BF" w14:textId="77777777" w:rsidR="00612347" w:rsidRPr="001E2CCE" w:rsidRDefault="00612347" w:rsidP="00F4534D">
            <w:pPr>
              <w:rPr>
                <w:sz w:val="16"/>
                <w:szCs w:val="16"/>
              </w:rPr>
            </w:pPr>
            <w:r w:rsidRPr="001E2CCE">
              <w:rPr>
                <w:sz w:val="16"/>
                <w:szCs w:val="16"/>
              </w:rPr>
              <w:t xml:space="preserve">K.O. </w:t>
            </w:r>
          </w:p>
        </w:tc>
      </w:tr>
      <w:tr w:rsidR="00612347" w:rsidRPr="001E2CCE" w14:paraId="1B87495F" w14:textId="77777777" w:rsidTr="00F4534D">
        <w:trPr>
          <w:trHeight w:val="271"/>
        </w:trPr>
        <w:tc>
          <w:tcPr>
            <w:tcW w:w="1696" w:type="dxa"/>
            <w:tcMar>
              <w:top w:w="71" w:type="dxa"/>
              <w:left w:w="108" w:type="dxa"/>
              <w:bottom w:w="0" w:type="dxa"/>
              <w:right w:w="49" w:type="dxa"/>
            </w:tcMar>
            <w:hideMark/>
          </w:tcPr>
          <w:p w14:paraId="4023343D" w14:textId="2A56F9DC" w:rsidR="00612347" w:rsidRPr="001E2CCE" w:rsidRDefault="003301E7" w:rsidP="00F4534D">
            <w:pPr>
              <w:rPr>
                <w:sz w:val="16"/>
                <w:szCs w:val="16"/>
              </w:rPr>
            </w:pPr>
            <w:r>
              <w:rPr>
                <w:sz w:val="16"/>
                <w:szCs w:val="16"/>
              </w:rPr>
              <w:t>Paragraaf 3.25</w:t>
            </w:r>
          </w:p>
        </w:tc>
        <w:tc>
          <w:tcPr>
            <w:tcW w:w="5809" w:type="dxa"/>
            <w:tcMar>
              <w:top w:w="71" w:type="dxa"/>
              <w:left w:w="108" w:type="dxa"/>
              <w:bottom w:w="0" w:type="dxa"/>
              <w:right w:w="49" w:type="dxa"/>
            </w:tcMar>
            <w:hideMark/>
          </w:tcPr>
          <w:p w14:paraId="2197DACF" w14:textId="36B22254" w:rsidR="00612347" w:rsidRPr="001E2CCE" w:rsidRDefault="00612347" w:rsidP="00371CF2">
            <w:pPr>
              <w:rPr>
                <w:sz w:val="16"/>
                <w:szCs w:val="16"/>
              </w:rPr>
            </w:pPr>
            <w:r w:rsidRPr="001E2CCE">
              <w:rPr>
                <w:sz w:val="16"/>
                <w:szCs w:val="16"/>
              </w:rPr>
              <w:t>De Inschrijving bevat geen voorbeho</w:t>
            </w:r>
            <w:r w:rsidR="00371CF2">
              <w:rPr>
                <w:sz w:val="16"/>
                <w:szCs w:val="16"/>
              </w:rPr>
              <w:t>uden en geen negatieve bedragen.</w:t>
            </w:r>
          </w:p>
        </w:tc>
        <w:tc>
          <w:tcPr>
            <w:tcW w:w="1704" w:type="dxa"/>
          </w:tcPr>
          <w:p w14:paraId="59B1F816" w14:textId="77777777" w:rsidR="00612347" w:rsidRPr="001E2CCE" w:rsidRDefault="00612347" w:rsidP="00F4534D">
            <w:pPr>
              <w:rPr>
                <w:sz w:val="16"/>
                <w:szCs w:val="16"/>
              </w:rPr>
            </w:pPr>
            <w:r w:rsidRPr="001E2CCE">
              <w:rPr>
                <w:sz w:val="16"/>
                <w:szCs w:val="16"/>
              </w:rPr>
              <w:t xml:space="preserve">K.O. </w:t>
            </w:r>
          </w:p>
        </w:tc>
      </w:tr>
    </w:tbl>
    <w:p w14:paraId="30169223" w14:textId="77777777" w:rsidR="00612347" w:rsidRDefault="00612347" w:rsidP="00612347"/>
    <w:p w14:paraId="6CF10D46" w14:textId="77777777" w:rsidR="00612347" w:rsidRPr="001E2CCE" w:rsidRDefault="00612347" w:rsidP="00612347">
      <w:pPr>
        <w:pStyle w:val="Kop3"/>
        <w:spacing w:before="0" w:after="0"/>
        <w:jc w:val="both"/>
        <w:rPr>
          <w:sz w:val="16"/>
          <w:szCs w:val="16"/>
        </w:rPr>
      </w:pPr>
      <w:r w:rsidRPr="001E2CCE">
        <w:rPr>
          <w:sz w:val="16"/>
          <w:szCs w:val="16"/>
        </w:rPr>
        <w:t xml:space="preserve">Verklaring </w:t>
      </w:r>
    </w:p>
    <w:p w14:paraId="769717FC" w14:textId="252FF3B5" w:rsidR="00612347" w:rsidRPr="001E2CCE" w:rsidRDefault="00612347" w:rsidP="00612347">
      <w:pPr>
        <w:rPr>
          <w:sz w:val="16"/>
          <w:szCs w:val="16"/>
        </w:rPr>
      </w:pPr>
      <w:r w:rsidRPr="001E2CCE">
        <w:rPr>
          <w:sz w:val="16"/>
          <w:szCs w:val="16"/>
        </w:rPr>
        <w:t>Hierna wordt gecontroleerd of de vereiste verklaringen aan de inschrijving zijn toegevoegd, volledig zijn ingevuld en rechtsgeldig zijn ondertekend, zonder dat daarin voorbehouden en/of wijzigingen zijn</w:t>
      </w:r>
      <w:r w:rsidR="003301E7">
        <w:rPr>
          <w:sz w:val="16"/>
          <w:szCs w:val="16"/>
        </w:rPr>
        <w:t xml:space="preserve"> aangebracht (zie paragraaf 3.18</w:t>
      </w:r>
      <w:r w:rsidRPr="001E2CCE">
        <w:rPr>
          <w:sz w:val="16"/>
          <w:szCs w:val="16"/>
        </w:rPr>
        <w:t xml:space="preserve"> en 3.1</w:t>
      </w:r>
      <w:r w:rsidR="003301E7">
        <w:rPr>
          <w:sz w:val="16"/>
          <w:szCs w:val="16"/>
        </w:rPr>
        <w:t>9</w:t>
      </w:r>
      <w:r w:rsidRPr="001E2CCE">
        <w:rPr>
          <w:sz w:val="16"/>
          <w:szCs w:val="16"/>
        </w:rPr>
        <w:t>). Ingeval als samenwerkingsverband (combinatie) wordt ingeschreven (zie paragraaf 3.</w:t>
      </w:r>
      <w:r w:rsidR="003301E7">
        <w:rPr>
          <w:sz w:val="16"/>
          <w:szCs w:val="16"/>
        </w:rPr>
        <w:t>20</w:t>
      </w:r>
      <w:r w:rsidRPr="001E2CCE">
        <w:rPr>
          <w:sz w:val="16"/>
          <w:szCs w:val="16"/>
        </w:rPr>
        <w:t xml:space="preserve">), dient van iedere deelnemer de bijlage ‘Uniform Europees Aanbestedingsdocument’ ingevuld en ondertekend aan de inschrijving te zijn toegevoegd. </w:t>
      </w:r>
    </w:p>
    <w:p w14:paraId="1D800B92" w14:textId="77777777" w:rsidR="00612347" w:rsidRPr="001E2CCE" w:rsidRDefault="00612347" w:rsidP="00612347">
      <w:pPr>
        <w:rPr>
          <w:sz w:val="16"/>
          <w:szCs w:val="16"/>
        </w:rPr>
      </w:pPr>
    </w:p>
    <w:p w14:paraId="54489E9A" w14:textId="77777777" w:rsidR="00612347" w:rsidRPr="001E2CCE" w:rsidRDefault="00612347" w:rsidP="00612347">
      <w:pPr>
        <w:rPr>
          <w:sz w:val="16"/>
          <w:szCs w:val="16"/>
        </w:rPr>
      </w:pPr>
      <w:r w:rsidRPr="001E2CCE">
        <w:rPr>
          <w:sz w:val="16"/>
          <w:szCs w:val="16"/>
        </w:rPr>
        <w:t xml:space="preserve">Indien niet aan bovenstaande is voldaan, zal de inschrijving voor verdere deelname aan deze aanbesteding worden uitgesloten en niet verder worden beoordeeld. </w:t>
      </w:r>
    </w:p>
    <w:p w14:paraId="00F96D7D" w14:textId="77777777" w:rsidR="00612347" w:rsidRPr="001E2CCE" w:rsidRDefault="00612347" w:rsidP="00612347">
      <w:pPr>
        <w:rPr>
          <w:sz w:val="16"/>
          <w:szCs w:val="16"/>
        </w:rPr>
      </w:pPr>
    </w:p>
    <w:p w14:paraId="7BEA0B54" w14:textId="7676FE95" w:rsidR="00612347" w:rsidRPr="001E2CCE" w:rsidRDefault="00612347" w:rsidP="00612347">
      <w:pPr>
        <w:rPr>
          <w:sz w:val="16"/>
          <w:szCs w:val="16"/>
        </w:rPr>
      </w:pPr>
      <w:r w:rsidRPr="001E2CCE">
        <w:rPr>
          <w:sz w:val="16"/>
          <w:szCs w:val="16"/>
        </w:rPr>
        <w:t xml:space="preserve">In dit stadium van de aanbesteding worden de gegevens in het Uniform Europees Aanbestedingsdocument nog niet inhoudelijk op juistheid en rechtmatigheid geverifieerd; dat kan de </w:t>
      </w:r>
      <w:r>
        <w:rPr>
          <w:sz w:val="16"/>
          <w:szCs w:val="16"/>
        </w:rPr>
        <w:t>Aanbestedende dienst</w:t>
      </w:r>
      <w:r w:rsidRPr="001E2CCE">
        <w:rPr>
          <w:sz w:val="16"/>
          <w:szCs w:val="16"/>
        </w:rPr>
        <w:t xml:space="preserve"> alleen bij de verklaring van de winnaar(s) van de aanbesteding doen (zie paragraaf 2.1.4 en paragraaf 3.</w:t>
      </w:r>
      <w:r w:rsidR="003301E7">
        <w:rPr>
          <w:sz w:val="16"/>
          <w:szCs w:val="16"/>
        </w:rPr>
        <w:t>30</w:t>
      </w:r>
      <w:r w:rsidRPr="001E2CCE">
        <w:rPr>
          <w:sz w:val="16"/>
          <w:szCs w:val="16"/>
        </w:rPr>
        <w:t>).</w:t>
      </w:r>
    </w:p>
    <w:p w14:paraId="5CC19B30" w14:textId="77777777" w:rsidR="00612347" w:rsidRPr="001E2CCE" w:rsidRDefault="00612347" w:rsidP="00612347">
      <w:pPr>
        <w:rPr>
          <w:sz w:val="16"/>
          <w:szCs w:val="16"/>
        </w:rPr>
      </w:pPr>
    </w:p>
    <w:p w14:paraId="0A6B679E" w14:textId="77777777" w:rsidR="00612347" w:rsidRDefault="00612347" w:rsidP="00612347">
      <w:pPr>
        <w:rPr>
          <w:sz w:val="16"/>
          <w:szCs w:val="16"/>
        </w:rPr>
      </w:pPr>
      <w:r w:rsidRPr="001E2CCE">
        <w:rPr>
          <w:sz w:val="16"/>
          <w:szCs w:val="16"/>
        </w:rPr>
        <w:t>Door middel van het overleggen van een rechtsgeldig en naar waarheid ondertekende ‘Uniform Europees Aanbestedingsdocument’ verklaart inschrijver voor deze aanbesteding te voldoen aan de uitsluitingsgronden en geschiktheidseisen zoals uitgelegd in hoofdstuk 4, zijnde op hoofdlijnen (zie tabel volgende pagina):</w:t>
      </w:r>
    </w:p>
    <w:p w14:paraId="5572D072" w14:textId="77777777" w:rsidR="00612347" w:rsidRDefault="00612347" w:rsidP="00612347">
      <w:pPr>
        <w:rPr>
          <w:sz w:val="16"/>
          <w:szCs w:val="16"/>
        </w:rPr>
      </w:pPr>
    </w:p>
    <w:p w14:paraId="30B37A29" w14:textId="77777777" w:rsidR="00612347" w:rsidRDefault="00612347" w:rsidP="00612347">
      <w:pPr>
        <w:rPr>
          <w:sz w:val="16"/>
          <w:szCs w:val="16"/>
        </w:rPr>
      </w:pPr>
    </w:p>
    <w:p w14:paraId="70623B14" w14:textId="77777777" w:rsidR="00612347" w:rsidRDefault="00612347" w:rsidP="00612347">
      <w:pPr>
        <w:rPr>
          <w:sz w:val="16"/>
          <w:szCs w:val="16"/>
        </w:rPr>
      </w:pPr>
    </w:p>
    <w:p w14:paraId="03815359" w14:textId="77777777" w:rsidR="00612347" w:rsidRDefault="00612347" w:rsidP="00612347">
      <w:pPr>
        <w:rPr>
          <w:sz w:val="16"/>
          <w:szCs w:val="16"/>
        </w:rPr>
      </w:pPr>
    </w:p>
    <w:p w14:paraId="13673229" w14:textId="77777777" w:rsidR="00612347" w:rsidRDefault="00612347" w:rsidP="00612347">
      <w:pPr>
        <w:rPr>
          <w:sz w:val="16"/>
          <w:szCs w:val="16"/>
        </w:rPr>
      </w:pPr>
    </w:p>
    <w:p w14:paraId="78FC048A" w14:textId="77777777" w:rsidR="00612347" w:rsidRDefault="00612347" w:rsidP="00612347">
      <w:pPr>
        <w:rPr>
          <w:sz w:val="16"/>
          <w:szCs w:val="16"/>
        </w:rPr>
      </w:pPr>
    </w:p>
    <w:p w14:paraId="7747246E" w14:textId="77777777" w:rsidR="00612347" w:rsidRPr="001E2CCE" w:rsidRDefault="00612347" w:rsidP="00612347">
      <w:pPr>
        <w:rPr>
          <w:sz w:val="16"/>
          <w:szCs w:val="16"/>
        </w:rPr>
      </w:pPr>
    </w:p>
    <w:p w14:paraId="7F4D8B5D" w14:textId="77777777" w:rsidR="00612347" w:rsidRPr="001E2CCE" w:rsidRDefault="00612347" w:rsidP="00612347">
      <w:pPr>
        <w:rPr>
          <w:sz w:val="16"/>
          <w:szCs w:val="16"/>
        </w:rPr>
      </w:pP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right w:w="49" w:type="dxa"/>
        </w:tblCellMar>
        <w:tblLook w:val="00A0" w:firstRow="1" w:lastRow="0" w:firstColumn="1" w:lastColumn="0" w:noHBand="0" w:noVBand="0"/>
      </w:tblPr>
      <w:tblGrid>
        <w:gridCol w:w="1418"/>
        <w:gridCol w:w="8037"/>
      </w:tblGrid>
      <w:tr w:rsidR="00612347" w:rsidRPr="001E2CCE" w14:paraId="51251934" w14:textId="77777777" w:rsidTr="00F4534D">
        <w:trPr>
          <w:trHeight w:val="266"/>
        </w:trPr>
        <w:tc>
          <w:tcPr>
            <w:tcW w:w="1418" w:type="dxa"/>
            <w:shd w:val="clear" w:color="auto" w:fill="8EAADB"/>
          </w:tcPr>
          <w:p w14:paraId="5CE87548" w14:textId="77777777" w:rsidR="00612347" w:rsidRPr="001E2CCE" w:rsidRDefault="00612347" w:rsidP="00F4534D">
            <w:pPr>
              <w:rPr>
                <w:b/>
                <w:color w:val="FFFFFF" w:themeColor="background1"/>
                <w:sz w:val="16"/>
                <w:szCs w:val="16"/>
              </w:rPr>
            </w:pPr>
            <w:r w:rsidRPr="001E2CCE">
              <w:rPr>
                <w:b/>
                <w:color w:val="FFFFFF" w:themeColor="background1"/>
                <w:sz w:val="16"/>
                <w:szCs w:val="16"/>
              </w:rPr>
              <w:t xml:space="preserve">paragraaf nr. </w:t>
            </w:r>
          </w:p>
        </w:tc>
        <w:tc>
          <w:tcPr>
            <w:tcW w:w="8037" w:type="dxa"/>
            <w:shd w:val="clear" w:color="auto" w:fill="8EAADB"/>
          </w:tcPr>
          <w:p w14:paraId="5CE826CB" w14:textId="77777777" w:rsidR="00612347" w:rsidRPr="001E2CCE" w:rsidRDefault="00612347" w:rsidP="00F4534D">
            <w:pPr>
              <w:rPr>
                <w:b/>
                <w:color w:val="FFFFFF" w:themeColor="background1"/>
                <w:sz w:val="16"/>
                <w:szCs w:val="16"/>
              </w:rPr>
            </w:pPr>
            <w:r w:rsidRPr="001E2CCE">
              <w:rPr>
                <w:b/>
                <w:color w:val="FFFFFF" w:themeColor="background1"/>
                <w:sz w:val="16"/>
                <w:szCs w:val="16"/>
              </w:rPr>
              <w:t>Uitsluitingsgronden en geschiktheidseisen</w:t>
            </w:r>
          </w:p>
        </w:tc>
      </w:tr>
      <w:tr w:rsidR="00612347" w:rsidRPr="001E2CCE" w14:paraId="07314CBE" w14:textId="77777777" w:rsidTr="00F4534D">
        <w:trPr>
          <w:trHeight w:val="296"/>
        </w:trPr>
        <w:tc>
          <w:tcPr>
            <w:tcW w:w="1418" w:type="dxa"/>
          </w:tcPr>
          <w:p w14:paraId="1744C978" w14:textId="77777777" w:rsidR="00612347" w:rsidRPr="001E2CCE" w:rsidRDefault="00612347" w:rsidP="00F4534D">
            <w:pPr>
              <w:rPr>
                <w:sz w:val="16"/>
                <w:szCs w:val="16"/>
              </w:rPr>
            </w:pPr>
            <w:r w:rsidRPr="001E2CCE">
              <w:rPr>
                <w:sz w:val="16"/>
                <w:szCs w:val="16"/>
              </w:rPr>
              <w:t xml:space="preserve">paragraaf 4.1 </w:t>
            </w:r>
          </w:p>
        </w:tc>
        <w:tc>
          <w:tcPr>
            <w:tcW w:w="8037" w:type="dxa"/>
          </w:tcPr>
          <w:p w14:paraId="44F1B172" w14:textId="77777777" w:rsidR="00612347" w:rsidRPr="001E2CCE" w:rsidRDefault="00612347" w:rsidP="00F4534D">
            <w:pPr>
              <w:rPr>
                <w:sz w:val="16"/>
                <w:szCs w:val="16"/>
              </w:rPr>
            </w:pPr>
            <w:r w:rsidRPr="001E2CCE">
              <w:rPr>
                <w:sz w:val="16"/>
                <w:szCs w:val="16"/>
              </w:rPr>
              <w:t>Uitsluitingsgronden</w:t>
            </w:r>
          </w:p>
        </w:tc>
      </w:tr>
      <w:tr w:rsidR="00612347" w:rsidRPr="001E2CCE" w14:paraId="7C5E1D7A" w14:textId="77777777" w:rsidTr="00F4534D">
        <w:trPr>
          <w:trHeight w:val="296"/>
        </w:trPr>
        <w:tc>
          <w:tcPr>
            <w:tcW w:w="1418" w:type="dxa"/>
          </w:tcPr>
          <w:p w14:paraId="0959BED6" w14:textId="77777777" w:rsidR="00612347" w:rsidRPr="001E2CCE" w:rsidRDefault="00612347" w:rsidP="00F4534D">
            <w:pPr>
              <w:rPr>
                <w:sz w:val="16"/>
                <w:szCs w:val="16"/>
              </w:rPr>
            </w:pPr>
            <w:r w:rsidRPr="001E2CCE">
              <w:rPr>
                <w:sz w:val="16"/>
                <w:szCs w:val="16"/>
              </w:rPr>
              <w:t>paragraaf 4.2</w:t>
            </w:r>
          </w:p>
        </w:tc>
        <w:tc>
          <w:tcPr>
            <w:tcW w:w="8037" w:type="dxa"/>
          </w:tcPr>
          <w:p w14:paraId="52FAD8DB" w14:textId="77777777" w:rsidR="00612347" w:rsidRPr="001E2CCE" w:rsidRDefault="00612347" w:rsidP="00F4534D">
            <w:pPr>
              <w:rPr>
                <w:sz w:val="16"/>
                <w:szCs w:val="16"/>
              </w:rPr>
            </w:pPr>
            <w:r w:rsidRPr="001E2CCE">
              <w:rPr>
                <w:sz w:val="16"/>
                <w:szCs w:val="16"/>
              </w:rPr>
              <w:t>Geschiktheidseisen</w:t>
            </w:r>
          </w:p>
        </w:tc>
      </w:tr>
      <w:tr w:rsidR="00612347" w:rsidRPr="001E2CCE" w14:paraId="4033BC72" w14:textId="77777777" w:rsidTr="00F4534D">
        <w:trPr>
          <w:trHeight w:val="296"/>
        </w:trPr>
        <w:tc>
          <w:tcPr>
            <w:tcW w:w="1418" w:type="dxa"/>
          </w:tcPr>
          <w:p w14:paraId="419DBBF2" w14:textId="77777777" w:rsidR="00612347" w:rsidRPr="001E2CCE" w:rsidRDefault="00612347" w:rsidP="00F4534D">
            <w:pPr>
              <w:rPr>
                <w:sz w:val="16"/>
                <w:szCs w:val="16"/>
              </w:rPr>
            </w:pPr>
            <w:r w:rsidRPr="001E2CCE">
              <w:rPr>
                <w:sz w:val="16"/>
                <w:szCs w:val="16"/>
              </w:rPr>
              <w:t xml:space="preserve">paragraaf 4.2.1 </w:t>
            </w:r>
          </w:p>
        </w:tc>
        <w:tc>
          <w:tcPr>
            <w:tcW w:w="8037" w:type="dxa"/>
          </w:tcPr>
          <w:p w14:paraId="5B3FF8AC" w14:textId="77777777" w:rsidR="00612347" w:rsidRPr="001E2CCE" w:rsidRDefault="00612347" w:rsidP="00F4534D">
            <w:pPr>
              <w:rPr>
                <w:sz w:val="16"/>
                <w:szCs w:val="16"/>
              </w:rPr>
            </w:pPr>
            <w:r w:rsidRPr="001E2CCE">
              <w:rPr>
                <w:sz w:val="16"/>
                <w:szCs w:val="16"/>
              </w:rPr>
              <w:t>Geschiktheidseisen betreffende de financiële en economische draagkracht</w:t>
            </w:r>
          </w:p>
        </w:tc>
      </w:tr>
      <w:tr w:rsidR="00612347" w:rsidRPr="001E2CCE" w14:paraId="04FEE861" w14:textId="77777777" w:rsidTr="00F4534D">
        <w:trPr>
          <w:trHeight w:val="296"/>
        </w:trPr>
        <w:tc>
          <w:tcPr>
            <w:tcW w:w="1418" w:type="dxa"/>
          </w:tcPr>
          <w:p w14:paraId="1BD132B7" w14:textId="77777777" w:rsidR="00612347" w:rsidRPr="001E2CCE" w:rsidRDefault="00612347" w:rsidP="00F4534D">
            <w:pPr>
              <w:rPr>
                <w:sz w:val="16"/>
                <w:szCs w:val="16"/>
              </w:rPr>
            </w:pPr>
            <w:r w:rsidRPr="001E2CCE">
              <w:rPr>
                <w:sz w:val="16"/>
                <w:szCs w:val="16"/>
              </w:rPr>
              <w:t>paragraaf 4.2.2</w:t>
            </w:r>
          </w:p>
        </w:tc>
        <w:tc>
          <w:tcPr>
            <w:tcW w:w="8037" w:type="dxa"/>
          </w:tcPr>
          <w:p w14:paraId="43934D07" w14:textId="77777777" w:rsidR="00612347" w:rsidRPr="001E2CCE" w:rsidRDefault="00612347" w:rsidP="00F4534D">
            <w:pPr>
              <w:rPr>
                <w:sz w:val="16"/>
                <w:szCs w:val="16"/>
              </w:rPr>
            </w:pPr>
            <w:r w:rsidRPr="001E2CCE">
              <w:rPr>
                <w:sz w:val="16"/>
                <w:szCs w:val="16"/>
              </w:rPr>
              <w:t>Geschiktheidseisen betreffende de beroepsbevoegdheid</w:t>
            </w:r>
          </w:p>
        </w:tc>
      </w:tr>
      <w:tr w:rsidR="00612347" w:rsidRPr="001E2CCE" w14:paraId="4F37C0D8" w14:textId="77777777" w:rsidTr="00F4534D">
        <w:trPr>
          <w:trHeight w:val="296"/>
        </w:trPr>
        <w:tc>
          <w:tcPr>
            <w:tcW w:w="1418" w:type="dxa"/>
          </w:tcPr>
          <w:p w14:paraId="422574C1" w14:textId="77777777" w:rsidR="00612347" w:rsidRPr="001E2CCE" w:rsidRDefault="00612347" w:rsidP="00F4534D">
            <w:pPr>
              <w:rPr>
                <w:sz w:val="16"/>
                <w:szCs w:val="16"/>
              </w:rPr>
            </w:pPr>
            <w:r w:rsidRPr="001E2CCE">
              <w:rPr>
                <w:sz w:val="16"/>
                <w:szCs w:val="16"/>
              </w:rPr>
              <w:t>Paragraaf 4.2.3</w:t>
            </w:r>
          </w:p>
        </w:tc>
        <w:tc>
          <w:tcPr>
            <w:tcW w:w="8037" w:type="dxa"/>
          </w:tcPr>
          <w:p w14:paraId="31FCEDB3" w14:textId="77777777" w:rsidR="00612347" w:rsidRPr="001E2CCE" w:rsidRDefault="00612347" w:rsidP="00F4534D">
            <w:pPr>
              <w:rPr>
                <w:rFonts w:eastAsia="Times New Roman" w:cs="Verdana"/>
                <w:color w:val="000000"/>
                <w:sz w:val="16"/>
                <w:szCs w:val="16"/>
              </w:rPr>
            </w:pPr>
            <w:r w:rsidRPr="001E2CCE">
              <w:rPr>
                <w:sz w:val="16"/>
                <w:szCs w:val="16"/>
              </w:rPr>
              <w:t>Geschiktheidseisen betreffende de technische- en/of beroepsbekwaamheid</w:t>
            </w:r>
          </w:p>
        </w:tc>
      </w:tr>
    </w:tbl>
    <w:p w14:paraId="28EE0FFD" w14:textId="77777777" w:rsidR="00612347" w:rsidRDefault="00612347" w:rsidP="00612347"/>
    <w:p w14:paraId="4FE81781" w14:textId="77777777" w:rsidR="00612347" w:rsidRPr="001E2CCE" w:rsidRDefault="00612347" w:rsidP="00612347">
      <w:pPr>
        <w:pStyle w:val="Kop3"/>
        <w:spacing w:before="0" w:after="0"/>
        <w:jc w:val="both"/>
        <w:rPr>
          <w:sz w:val="16"/>
          <w:szCs w:val="16"/>
        </w:rPr>
      </w:pPr>
      <w:r w:rsidRPr="001E2CCE">
        <w:rPr>
          <w:sz w:val="16"/>
          <w:szCs w:val="16"/>
        </w:rPr>
        <w:t>Gunningscriterium</w:t>
      </w:r>
    </w:p>
    <w:p w14:paraId="7E6BA898" w14:textId="132CC1D6" w:rsidR="00187D5C" w:rsidRPr="00187D5C" w:rsidRDefault="00187D5C" w:rsidP="00187D5C">
      <w:pPr>
        <w:rPr>
          <w:sz w:val="16"/>
          <w:szCs w:val="16"/>
        </w:rPr>
      </w:pPr>
      <w:r>
        <w:rPr>
          <w:sz w:val="16"/>
          <w:szCs w:val="16"/>
        </w:rPr>
        <w:t>Het gunningscriterium is economisch m</w:t>
      </w:r>
      <w:r w:rsidRPr="00187D5C">
        <w:rPr>
          <w:sz w:val="16"/>
          <w:szCs w:val="16"/>
        </w:rPr>
        <w:t xml:space="preserve">eest </w:t>
      </w:r>
      <w:r>
        <w:rPr>
          <w:sz w:val="16"/>
          <w:szCs w:val="16"/>
        </w:rPr>
        <w:t>v</w:t>
      </w:r>
      <w:r w:rsidRPr="00187D5C">
        <w:rPr>
          <w:sz w:val="16"/>
          <w:szCs w:val="16"/>
        </w:rPr>
        <w:t xml:space="preserve">oordelige </w:t>
      </w:r>
      <w:r>
        <w:rPr>
          <w:sz w:val="16"/>
          <w:szCs w:val="16"/>
        </w:rPr>
        <w:t xml:space="preserve">inschrijving op basis van de </w:t>
      </w:r>
      <w:r>
        <w:rPr>
          <w:b/>
          <w:sz w:val="16"/>
          <w:szCs w:val="16"/>
        </w:rPr>
        <w:t>Beste Prijs / Kwaliteitsverhouding (BPKV)</w:t>
      </w:r>
      <w:r w:rsidRPr="00187D5C">
        <w:rPr>
          <w:sz w:val="16"/>
          <w:szCs w:val="16"/>
        </w:rPr>
        <w:t xml:space="preserve">. Dit houdt in de naast de prijs een aantal kwalitatieve beoordelingscriteria gehanteerd worden. Aan de Inschrijver die een geldige Inschrijving heeft ingediend met de </w:t>
      </w:r>
      <w:r>
        <w:rPr>
          <w:sz w:val="16"/>
          <w:szCs w:val="16"/>
        </w:rPr>
        <w:t>BPKV zal</w:t>
      </w:r>
      <w:r w:rsidRPr="00187D5C">
        <w:rPr>
          <w:sz w:val="16"/>
          <w:szCs w:val="16"/>
        </w:rPr>
        <w:t xml:space="preserve"> een voornemen tot gunnen worden verzonden.</w:t>
      </w:r>
    </w:p>
    <w:p w14:paraId="032FCB9B" w14:textId="77777777" w:rsidR="00187D5C" w:rsidRPr="00187D5C" w:rsidRDefault="00187D5C" w:rsidP="00187D5C">
      <w:pPr>
        <w:rPr>
          <w:sz w:val="16"/>
          <w:szCs w:val="16"/>
        </w:rPr>
      </w:pPr>
    </w:p>
    <w:p w14:paraId="5BA29A80" w14:textId="77777777" w:rsidR="00187D5C" w:rsidRPr="00187D5C" w:rsidRDefault="00187D5C" w:rsidP="00187D5C">
      <w:pPr>
        <w:rPr>
          <w:sz w:val="16"/>
          <w:szCs w:val="16"/>
        </w:rPr>
      </w:pPr>
      <w:r w:rsidRPr="00187D5C">
        <w:rPr>
          <w:sz w:val="16"/>
          <w:szCs w:val="16"/>
        </w:rPr>
        <w:t xml:space="preserve">De Inschrijvingen worden geëvalueerd aan de hand van onderstaande gunningcriteria, met gebruik van de zogeheten Gewogen Factor Score methode. Deze methodiek houdt in dat zowel de prijs als een aantal kwalitatieve beoordelingscriteria worden vertaald naar een puntenscore. </w:t>
      </w:r>
    </w:p>
    <w:p w14:paraId="080E0C41" w14:textId="77777777" w:rsidR="00187D5C" w:rsidRPr="00187D5C" w:rsidRDefault="00187D5C" w:rsidP="00187D5C">
      <w:pPr>
        <w:rPr>
          <w:sz w:val="16"/>
          <w:szCs w:val="16"/>
        </w:rPr>
      </w:pPr>
    </w:p>
    <w:p w14:paraId="1DF8C560" w14:textId="090E3E26" w:rsidR="00187D5C" w:rsidRPr="00187D5C" w:rsidRDefault="00187D5C" w:rsidP="00187D5C">
      <w:pPr>
        <w:rPr>
          <w:sz w:val="16"/>
          <w:szCs w:val="16"/>
        </w:rPr>
      </w:pPr>
      <w:r w:rsidRPr="00187D5C">
        <w:rPr>
          <w:sz w:val="16"/>
          <w:szCs w:val="16"/>
        </w:rPr>
        <w:t>Onderstaand zijn de beoordelingscriteria aangegeven. Bij elk criterium is de maximale score aangegeven die Inschrijvers kunnen verdienen, en de wegingsfactor per beoordelingscriterium. De Inschrijver met (een geldige Inschrijving en) de hoogste gewogen eindscore heeft, heeft de Inschrijving met de beste prijs</w:t>
      </w:r>
      <w:r>
        <w:rPr>
          <w:sz w:val="16"/>
          <w:szCs w:val="16"/>
        </w:rPr>
        <w:t xml:space="preserve"> / </w:t>
      </w:r>
      <w:r w:rsidRPr="00187D5C">
        <w:rPr>
          <w:sz w:val="16"/>
          <w:szCs w:val="16"/>
        </w:rPr>
        <w:t>kwaliteitverhouding gedaan.</w:t>
      </w:r>
    </w:p>
    <w:p w14:paraId="6BB8AA58" w14:textId="77777777" w:rsidR="00187D5C" w:rsidRPr="00187D5C" w:rsidRDefault="00187D5C" w:rsidP="00187D5C">
      <w:pPr>
        <w:rPr>
          <w:sz w:val="16"/>
          <w:szCs w:val="16"/>
        </w:rPr>
      </w:pPr>
    </w:p>
    <w:tbl>
      <w:tblPr>
        <w:tblW w:w="73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2"/>
        <w:gridCol w:w="5245"/>
        <w:gridCol w:w="1418"/>
      </w:tblGrid>
      <w:tr w:rsidR="00831DEF" w:rsidRPr="00187D5C" w14:paraId="21F40FFE" w14:textId="77777777" w:rsidTr="00831DEF">
        <w:trPr>
          <w:trHeight w:val="20"/>
        </w:trPr>
        <w:tc>
          <w:tcPr>
            <w:tcW w:w="652" w:type="dxa"/>
            <w:shd w:val="clear" w:color="auto" w:fill="95B3D7" w:themeFill="accent1" w:themeFillTint="99"/>
            <w:vAlign w:val="center"/>
          </w:tcPr>
          <w:p w14:paraId="266BF432" w14:textId="77777777" w:rsidR="00831DEF" w:rsidRPr="00187D5C" w:rsidRDefault="00831DEF" w:rsidP="00634710">
            <w:pPr>
              <w:rPr>
                <w:rFonts w:cs="Arial"/>
                <w:b/>
                <w:bCs/>
                <w:color w:val="FFFFFF" w:themeColor="background1"/>
                <w:sz w:val="16"/>
                <w:szCs w:val="16"/>
              </w:rPr>
            </w:pPr>
            <w:r w:rsidRPr="00187D5C">
              <w:rPr>
                <w:rFonts w:cs="Arial"/>
                <w:b/>
                <w:bCs/>
                <w:iCs/>
                <w:color w:val="FFFFFF" w:themeColor="background1"/>
                <w:sz w:val="16"/>
                <w:szCs w:val="16"/>
              </w:rPr>
              <w:t>Nr</w:t>
            </w:r>
          </w:p>
        </w:tc>
        <w:tc>
          <w:tcPr>
            <w:tcW w:w="5245" w:type="dxa"/>
            <w:shd w:val="clear" w:color="auto" w:fill="95B3D7" w:themeFill="accent1" w:themeFillTint="99"/>
            <w:vAlign w:val="center"/>
          </w:tcPr>
          <w:p w14:paraId="1683F051" w14:textId="77777777" w:rsidR="00831DEF" w:rsidRPr="00187D5C" w:rsidRDefault="00831DEF" w:rsidP="00634710">
            <w:pPr>
              <w:rPr>
                <w:rFonts w:cs="Arial"/>
                <w:b/>
                <w:bCs/>
                <w:iCs/>
                <w:color w:val="FFFFFF" w:themeColor="background1"/>
                <w:sz w:val="16"/>
                <w:szCs w:val="16"/>
              </w:rPr>
            </w:pPr>
            <w:r w:rsidRPr="00187D5C">
              <w:rPr>
                <w:rFonts w:cs="Arial"/>
                <w:b/>
                <w:bCs/>
                <w:iCs/>
                <w:color w:val="FFFFFF" w:themeColor="background1"/>
                <w:sz w:val="16"/>
                <w:szCs w:val="16"/>
              </w:rPr>
              <w:t>Beoordelingscriteria</w:t>
            </w:r>
          </w:p>
        </w:tc>
        <w:tc>
          <w:tcPr>
            <w:tcW w:w="1418" w:type="dxa"/>
            <w:shd w:val="clear" w:color="auto" w:fill="95B3D7" w:themeFill="accent1" w:themeFillTint="99"/>
            <w:vAlign w:val="center"/>
          </w:tcPr>
          <w:p w14:paraId="5EA71835" w14:textId="77777777" w:rsidR="00831DEF" w:rsidRPr="00187D5C" w:rsidRDefault="00831DEF" w:rsidP="00634710">
            <w:pPr>
              <w:rPr>
                <w:rFonts w:cs="Arial"/>
                <w:b/>
                <w:bCs/>
                <w:color w:val="FFFFFF" w:themeColor="background1"/>
                <w:sz w:val="16"/>
                <w:szCs w:val="16"/>
              </w:rPr>
            </w:pPr>
            <w:r w:rsidRPr="00187D5C">
              <w:rPr>
                <w:rFonts w:cs="Arial"/>
                <w:b/>
                <w:bCs/>
                <w:color w:val="FFFFFF" w:themeColor="background1"/>
                <w:sz w:val="16"/>
                <w:szCs w:val="16"/>
              </w:rPr>
              <w:t>Maximale puntenscore</w:t>
            </w:r>
          </w:p>
        </w:tc>
      </w:tr>
      <w:tr w:rsidR="00831DEF" w:rsidRPr="00187D5C" w14:paraId="566A1097" w14:textId="77777777" w:rsidTr="00831DEF">
        <w:trPr>
          <w:trHeight w:val="20"/>
        </w:trPr>
        <w:tc>
          <w:tcPr>
            <w:tcW w:w="652" w:type="dxa"/>
            <w:shd w:val="clear" w:color="000000" w:fill="auto"/>
            <w:vAlign w:val="center"/>
          </w:tcPr>
          <w:p w14:paraId="2B1634F4" w14:textId="77777777" w:rsidR="00831DEF" w:rsidRPr="00187D5C" w:rsidRDefault="00831DEF" w:rsidP="00634710">
            <w:pPr>
              <w:jc w:val="both"/>
              <w:rPr>
                <w:rFonts w:cs="Arial"/>
                <w:bCs/>
                <w:sz w:val="16"/>
                <w:szCs w:val="16"/>
              </w:rPr>
            </w:pPr>
            <w:r w:rsidRPr="00187D5C">
              <w:rPr>
                <w:rFonts w:cs="Arial"/>
                <w:bCs/>
                <w:sz w:val="16"/>
                <w:szCs w:val="16"/>
              </w:rPr>
              <w:t>P1</w:t>
            </w:r>
          </w:p>
        </w:tc>
        <w:tc>
          <w:tcPr>
            <w:tcW w:w="5245" w:type="dxa"/>
            <w:shd w:val="clear" w:color="000000" w:fill="auto"/>
            <w:vAlign w:val="center"/>
          </w:tcPr>
          <w:p w14:paraId="0DFA3887" w14:textId="0FD56285" w:rsidR="00831DEF" w:rsidRPr="00187D5C" w:rsidRDefault="00831DEF" w:rsidP="00187D5C">
            <w:pPr>
              <w:jc w:val="both"/>
              <w:rPr>
                <w:rFonts w:cs="Arial"/>
                <w:sz w:val="16"/>
                <w:szCs w:val="16"/>
              </w:rPr>
            </w:pPr>
            <w:r w:rsidRPr="00187D5C">
              <w:rPr>
                <w:sz w:val="16"/>
                <w:szCs w:val="16"/>
              </w:rPr>
              <w:t>Inschrijfprijs</w:t>
            </w:r>
            <w:r w:rsidRPr="00187D5C">
              <w:rPr>
                <w:rFonts w:cs="Arial"/>
                <w:sz w:val="16"/>
                <w:szCs w:val="16"/>
              </w:rPr>
              <w:t xml:space="preserve">: </w:t>
            </w:r>
            <w:r>
              <w:rPr>
                <w:rFonts w:cs="Arial"/>
                <w:sz w:val="16"/>
                <w:szCs w:val="16"/>
              </w:rPr>
              <w:t>aanschafprijs + onderhoudskosten</w:t>
            </w:r>
          </w:p>
        </w:tc>
        <w:tc>
          <w:tcPr>
            <w:tcW w:w="1418" w:type="dxa"/>
            <w:shd w:val="clear" w:color="auto" w:fill="FFFFFF" w:themeFill="background1"/>
            <w:vAlign w:val="center"/>
          </w:tcPr>
          <w:p w14:paraId="53575C3F" w14:textId="7AEB1352" w:rsidR="00831DEF" w:rsidRPr="00187D5C" w:rsidRDefault="00831DEF" w:rsidP="00634710">
            <w:pPr>
              <w:jc w:val="both"/>
              <w:rPr>
                <w:rFonts w:cs="Arial"/>
                <w:bCs/>
                <w:sz w:val="16"/>
                <w:szCs w:val="16"/>
              </w:rPr>
            </w:pPr>
            <w:r>
              <w:rPr>
                <w:rFonts w:cs="Arial"/>
                <w:bCs/>
                <w:sz w:val="16"/>
                <w:szCs w:val="16"/>
              </w:rPr>
              <w:t>5</w:t>
            </w:r>
            <w:r w:rsidRPr="00187D5C">
              <w:rPr>
                <w:rFonts w:cs="Arial"/>
                <w:bCs/>
                <w:sz w:val="16"/>
                <w:szCs w:val="16"/>
              </w:rPr>
              <w:t>0</w:t>
            </w:r>
          </w:p>
        </w:tc>
      </w:tr>
      <w:tr w:rsidR="00831DEF" w:rsidRPr="00187D5C" w14:paraId="361DE504" w14:textId="77777777" w:rsidTr="00831DEF">
        <w:trPr>
          <w:trHeight w:val="20"/>
        </w:trPr>
        <w:tc>
          <w:tcPr>
            <w:tcW w:w="652" w:type="dxa"/>
            <w:shd w:val="clear" w:color="000000" w:fill="auto"/>
            <w:vAlign w:val="center"/>
          </w:tcPr>
          <w:p w14:paraId="3E0B5F00" w14:textId="77777777" w:rsidR="00831DEF" w:rsidRPr="00187D5C" w:rsidRDefault="00831DEF" w:rsidP="00634710">
            <w:pPr>
              <w:jc w:val="both"/>
              <w:rPr>
                <w:rFonts w:cs="Arial"/>
                <w:bCs/>
                <w:sz w:val="16"/>
                <w:szCs w:val="16"/>
              </w:rPr>
            </w:pPr>
          </w:p>
        </w:tc>
        <w:tc>
          <w:tcPr>
            <w:tcW w:w="5245" w:type="dxa"/>
            <w:shd w:val="clear" w:color="000000" w:fill="auto"/>
            <w:vAlign w:val="center"/>
          </w:tcPr>
          <w:p w14:paraId="55485D4A" w14:textId="77777777" w:rsidR="00831DEF" w:rsidRPr="00187D5C" w:rsidRDefault="00831DEF" w:rsidP="00634710">
            <w:pPr>
              <w:jc w:val="both"/>
              <w:rPr>
                <w:rFonts w:cs="Arial"/>
                <w:sz w:val="16"/>
                <w:szCs w:val="16"/>
              </w:rPr>
            </w:pPr>
          </w:p>
        </w:tc>
        <w:tc>
          <w:tcPr>
            <w:tcW w:w="1418" w:type="dxa"/>
            <w:shd w:val="clear" w:color="auto" w:fill="FFFFFF" w:themeFill="background1"/>
            <w:vAlign w:val="center"/>
          </w:tcPr>
          <w:p w14:paraId="542FB500" w14:textId="77777777" w:rsidR="00831DEF" w:rsidRPr="00187D5C" w:rsidRDefault="00831DEF" w:rsidP="00634710">
            <w:pPr>
              <w:jc w:val="both"/>
              <w:rPr>
                <w:rFonts w:cs="Arial"/>
                <w:bCs/>
                <w:sz w:val="16"/>
                <w:szCs w:val="16"/>
              </w:rPr>
            </w:pPr>
          </w:p>
        </w:tc>
      </w:tr>
      <w:tr w:rsidR="00831DEF" w:rsidRPr="00187D5C" w14:paraId="00CEF26E" w14:textId="77777777" w:rsidTr="00831DEF">
        <w:trPr>
          <w:trHeight w:val="20"/>
        </w:trPr>
        <w:tc>
          <w:tcPr>
            <w:tcW w:w="652" w:type="dxa"/>
            <w:shd w:val="clear" w:color="auto" w:fill="auto"/>
            <w:vAlign w:val="center"/>
          </w:tcPr>
          <w:p w14:paraId="33E7A771" w14:textId="77777777" w:rsidR="00831DEF" w:rsidRPr="00187D5C" w:rsidRDefault="00831DEF" w:rsidP="00634710">
            <w:pPr>
              <w:jc w:val="both"/>
              <w:rPr>
                <w:rFonts w:cs="Arial"/>
                <w:bCs/>
                <w:sz w:val="16"/>
                <w:szCs w:val="16"/>
              </w:rPr>
            </w:pPr>
            <w:r w:rsidRPr="00187D5C">
              <w:rPr>
                <w:rFonts w:cs="Arial"/>
                <w:bCs/>
                <w:sz w:val="16"/>
                <w:szCs w:val="16"/>
              </w:rPr>
              <w:t>K1</w:t>
            </w:r>
          </w:p>
        </w:tc>
        <w:tc>
          <w:tcPr>
            <w:tcW w:w="5245" w:type="dxa"/>
            <w:shd w:val="clear" w:color="auto" w:fill="auto"/>
            <w:vAlign w:val="center"/>
          </w:tcPr>
          <w:p w14:paraId="590F5D7C" w14:textId="78157C2D" w:rsidR="00831DEF" w:rsidRPr="00136612" w:rsidRDefault="00831DEF" w:rsidP="00831DEF">
            <w:pPr>
              <w:jc w:val="both"/>
              <w:rPr>
                <w:rFonts w:cs="Arial"/>
                <w:sz w:val="16"/>
                <w:szCs w:val="16"/>
              </w:rPr>
            </w:pPr>
            <w:r w:rsidRPr="00136612">
              <w:rPr>
                <w:rFonts w:cs="Arial"/>
                <w:sz w:val="16"/>
                <w:szCs w:val="16"/>
              </w:rPr>
              <w:t>Wens 1: Aftersales</w:t>
            </w:r>
          </w:p>
        </w:tc>
        <w:tc>
          <w:tcPr>
            <w:tcW w:w="1418" w:type="dxa"/>
            <w:shd w:val="clear" w:color="auto" w:fill="auto"/>
            <w:vAlign w:val="center"/>
          </w:tcPr>
          <w:p w14:paraId="3D824A2B" w14:textId="0A36E62D" w:rsidR="00831DEF" w:rsidRPr="00187D5C" w:rsidRDefault="00831DEF" w:rsidP="00634710">
            <w:pPr>
              <w:jc w:val="both"/>
              <w:rPr>
                <w:rFonts w:cs="Arial"/>
                <w:bCs/>
                <w:sz w:val="16"/>
                <w:szCs w:val="16"/>
              </w:rPr>
            </w:pPr>
            <w:r>
              <w:rPr>
                <w:rFonts w:cs="Arial"/>
                <w:bCs/>
                <w:sz w:val="16"/>
                <w:szCs w:val="16"/>
              </w:rPr>
              <w:t>9</w:t>
            </w:r>
          </w:p>
        </w:tc>
      </w:tr>
      <w:tr w:rsidR="00831DEF" w:rsidRPr="00187D5C" w14:paraId="0B85AF8D" w14:textId="77777777" w:rsidTr="00831DEF">
        <w:trPr>
          <w:trHeight w:val="20"/>
        </w:trPr>
        <w:tc>
          <w:tcPr>
            <w:tcW w:w="652" w:type="dxa"/>
            <w:shd w:val="clear" w:color="auto" w:fill="auto"/>
            <w:vAlign w:val="center"/>
          </w:tcPr>
          <w:p w14:paraId="1E371C83" w14:textId="77777777" w:rsidR="00831DEF" w:rsidRPr="00187D5C" w:rsidRDefault="00831DEF" w:rsidP="00634710">
            <w:pPr>
              <w:jc w:val="both"/>
              <w:rPr>
                <w:rFonts w:cs="Arial"/>
                <w:bCs/>
                <w:sz w:val="16"/>
                <w:szCs w:val="16"/>
              </w:rPr>
            </w:pPr>
            <w:r w:rsidRPr="00187D5C">
              <w:rPr>
                <w:rFonts w:cs="Arial"/>
                <w:bCs/>
                <w:sz w:val="16"/>
                <w:szCs w:val="16"/>
              </w:rPr>
              <w:t>K2</w:t>
            </w:r>
          </w:p>
        </w:tc>
        <w:tc>
          <w:tcPr>
            <w:tcW w:w="5245" w:type="dxa"/>
            <w:shd w:val="clear" w:color="auto" w:fill="auto"/>
          </w:tcPr>
          <w:p w14:paraId="434D8A0F" w14:textId="27777DA3" w:rsidR="00831DEF" w:rsidRPr="00136612" w:rsidRDefault="00831DEF" w:rsidP="00831DEF">
            <w:pPr>
              <w:jc w:val="both"/>
              <w:rPr>
                <w:rFonts w:cs="Arial"/>
                <w:sz w:val="16"/>
                <w:szCs w:val="16"/>
              </w:rPr>
            </w:pPr>
            <w:r w:rsidRPr="00136612">
              <w:rPr>
                <w:rFonts w:cs="Arial"/>
                <w:sz w:val="16"/>
                <w:szCs w:val="16"/>
              </w:rPr>
              <w:t>Wens 2: Milieu</w:t>
            </w:r>
          </w:p>
        </w:tc>
        <w:tc>
          <w:tcPr>
            <w:tcW w:w="1418" w:type="dxa"/>
            <w:shd w:val="clear" w:color="auto" w:fill="auto"/>
            <w:vAlign w:val="center"/>
          </w:tcPr>
          <w:p w14:paraId="10B636D5" w14:textId="52D04FBF" w:rsidR="00831DEF" w:rsidRPr="00187D5C" w:rsidRDefault="00831DEF" w:rsidP="00634710">
            <w:pPr>
              <w:jc w:val="both"/>
              <w:rPr>
                <w:rFonts w:cs="Arial"/>
                <w:bCs/>
                <w:sz w:val="16"/>
                <w:szCs w:val="16"/>
              </w:rPr>
            </w:pPr>
            <w:r>
              <w:rPr>
                <w:rFonts w:cs="Arial"/>
                <w:bCs/>
                <w:sz w:val="16"/>
                <w:szCs w:val="16"/>
              </w:rPr>
              <w:t>4</w:t>
            </w:r>
          </w:p>
        </w:tc>
      </w:tr>
      <w:tr w:rsidR="00831DEF" w:rsidRPr="00187D5C" w14:paraId="047FCF7A" w14:textId="77777777" w:rsidTr="00831DEF">
        <w:trPr>
          <w:trHeight w:val="20"/>
        </w:trPr>
        <w:tc>
          <w:tcPr>
            <w:tcW w:w="652" w:type="dxa"/>
            <w:shd w:val="clear" w:color="auto" w:fill="auto"/>
            <w:vAlign w:val="center"/>
          </w:tcPr>
          <w:p w14:paraId="22AC5B0A" w14:textId="3307F1B4" w:rsidR="00831DEF" w:rsidRPr="00187D5C" w:rsidRDefault="00831DEF" w:rsidP="00634710">
            <w:pPr>
              <w:jc w:val="both"/>
              <w:rPr>
                <w:rFonts w:cs="Arial"/>
                <w:bCs/>
                <w:sz w:val="16"/>
                <w:szCs w:val="16"/>
              </w:rPr>
            </w:pPr>
            <w:r w:rsidRPr="00187D5C">
              <w:rPr>
                <w:rFonts w:cs="Arial"/>
                <w:bCs/>
                <w:sz w:val="16"/>
                <w:szCs w:val="16"/>
              </w:rPr>
              <w:t>K3</w:t>
            </w:r>
          </w:p>
        </w:tc>
        <w:tc>
          <w:tcPr>
            <w:tcW w:w="5245" w:type="dxa"/>
            <w:shd w:val="clear" w:color="auto" w:fill="auto"/>
          </w:tcPr>
          <w:p w14:paraId="492D458E" w14:textId="60FDAA40" w:rsidR="00831DEF" w:rsidRPr="00136612" w:rsidRDefault="00831DEF" w:rsidP="00831DEF">
            <w:pPr>
              <w:jc w:val="both"/>
              <w:rPr>
                <w:rFonts w:cs="Arial"/>
                <w:sz w:val="16"/>
                <w:szCs w:val="16"/>
              </w:rPr>
            </w:pPr>
            <w:r w:rsidRPr="00136612">
              <w:rPr>
                <w:rFonts w:cs="Arial"/>
                <w:sz w:val="16"/>
                <w:szCs w:val="16"/>
              </w:rPr>
              <w:t>Wens 3: Technisch</w:t>
            </w:r>
          </w:p>
        </w:tc>
        <w:tc>
          <w:tcPr>
            <w:tcW w:w="1418" w:type="dxa"/>
            <w:shd w:val="clear" w:color="auto" w:fill="auto"/>
            <w:vAlign w:val="center"/>
          </w:tcPr>
          <w:p w14:paraId="68D237E4" w14:textId="0DD186B1" w:rsidR="00831DEF" w:rsidRPr="00187D5C" w:rsidRDefault="00831DEF" w:rsidP="00634710">
            <w:pPr>
              <w:jc w:val="both"/>
              <w:rPr>
                <w:rFonts w:cs="Arial"/>
                <w:bCs/>
                <w:sz w:val="16"/>
                <w:szCs w:val="16"/>
              </w:rPr>
            </w:pPr>
            <w:r>
              <w:rPr>
                <w:rFonts w:cs="Arial"/>
                <w:bCs/>
                <w:sz w:val="16"/>
                <w:szCs w:val="16"/>
              </w:rPr>
              <w:t>17</w:t>
            </w:r>
          </w:p>
        </w:tc>
      </w:tr>
      <w:tr w:rsidR="00831DEF" w:rsidRPr="00187D5C" w14:paraId="63B642BB" w14:textId="77777777" w:rsidTr="00831DEF">
        <w:trPr>
          <w:trHeight w:val="20"/>
        </w:trPr>
        <w:tc>
          <w:tcPr>
            <w:tcW w:w="652" w:type="dxa"/>
            <w:shd w:val="clear" w:color="auto" w:fill="auto"/>
            <w:vAlign w:val="center"/>
          </w:tcPr>
          <w:p w14:paraId="36473E88" w14:textId="77777777" w:rsidR="00831DEF" w:rsidRPr="00187D5C" w:rsidRDefault="00831DEF" w:rsidP="00634710">
            <w:pPr>
              <w:jc w:val="both"/>
              <w:rPr>
                <w:rFonts w:cs="Arial"/>
                <w:bCs/>
                <w:sz w:val="16"/>
                <w:szCs w:val="16"/>
              </w:rPr>
            </w:pPr>
            <w:r w:rsidRPr="00187D5C">
              <w:rPr>
                <w:rFonts w:cs="Arial"/>
                <w:bCs/>
                <w:sz w:val="16"/>
                <w:szCs w:val="16"/>
              </w:rPr>
              <w:t>K4</w:t>
            </w:r>
          </w:p>
        </w:tc>
        <w:tc>
          <w:tcPr>
            <w:tcW w:w="5245" w:type="dxa"/>
            <w:shd w:val="clear" w:color="auto" w:fill="auto"/>
          </w:tcPr>
          <w:p w14:paraId="6636BE9F" w14:textId="4D311BE6" w:rsidR="00831DEF" w:rsidRPr="00136612" w:rsidRDefault="00831DEF" w:rsidP="00634710">
            <w:pPr>
              <w:jc w:val="both"/>
              <w:rPr>
                <w:rFonts w:cs="Arial"/>
                <w:sz w:val="16"/>
                <w:szCs w:val="16"/>
              </w:rPr>
            </w:pPr>
            <w:r w:rsidRPr="00136612">
              <w:rPr>
                <w:rFonts w:cs="Arial"/>
                <w:sz w:val="16"/>
                <w:szCs w:val="16"/>
              </w:rPr>
              <w:t>Wens 4: Praktijktest</w:t>
            </w:r>
          </w:p>
        </w:tc>
        <w:tc>
          <w:tcPr>
            <w:tcW w:w="1418" w:type="dxa"/>
            <w:shd w:val="clear" w:color="auto" w:fill="auto"/>
            <w:vAlign w:val="center"/>
          </w:tcPr>
          <w:p w14:paraId="5D3BC415" w14:textId="0142E637" w:rsidR="00831DEF" w:rsidRPr="00187D5C" w:rsidRDefault="00831DEF" w:rsidP="00634710">
            <w:pPr>
              <w:jc w:val="both"/>
              <w:rPr>
                <w:rFonts w:cs="Arial"/>
                <w:bCs/>
                <w:sz w:val="16"/>
                <w:szCs w:val="16"/>
              </w:rPr>
            </w:pPr>
            <w:r>
              <w:rPr>
                <w:rFonts w:cs="Arial"/>
                <w:bCs/>
                <w:sz w:val="16"/>
                <w:szCs w:val="16"/>
              </w:rPr>
              <w:t>20</w:t>
            </w:r>
          </w:p>
        </w:tc>
      </w:tr>
      <w:tr w:rsidR="00831DEF" w:rsidRPr="00187D5C" w14:paraId="156BD445" w14:textId="77777777" w:rsidTr="00831DEF">
        <w:trPr>
          <w:trHeight w:val="20"/>
        </w:trPr>
        <w:tc>
          <w:tcPr>
            <w:tcW w:w="5897" w:type="dxa"/>
            <w:gridSpan w:val="2"/>
            <w:shd w:val="clear" w:color="auto" w:fill="auto"/>
            <w:vAlign w:val="center"/>
          </w:tcPr>
          <w:p w14:paraId="622AFA37" w14:textId="334847B8" w:rsidR="00831DEF" w:rsidRPr="00187D5C" w:rsidRDefault="00831DEF" w:rsidP="00634710">
            <w:pPr>
              <w:jc w:val="both"/>
              <w:rPr>
                <w:rFonts w:cs="Arial"/>
                <w:sz w:val="16"/>
                <w:szCs w:val="16"/>
              </w:rPr>
            </w:pPr>
            <w:r>
              <w:rPr>
                <w:rFonts w:cs="Arial"/>
                <w:b/>
                <w:sz w:val="16"/>
                <w:szCs w:val="16"/>
              </w:rPr>
              <w:t>Totaal aantal te behalen punten</w:t>
            </w:r>
          </w:p>
        </w:tc>
        <w:tc>
          <w:tcPr>
            <w:tcW w:w="1418" w:type="dxa"/>
            <w:shd w:val="clear" w:color="auto" w:fill="auto"/>
            <w:vAlign w:val="center"/>
          </w:tcPr>
          <w:p w14:paraId="25CDFA9B" w14:textId="30ECB981" w:rsidR="00831DEF" w:rsidRPr="00187D5C" w:rsidRDefault="00831DEF" w:rsidP="00634710">
            <w:pPr>
              <w:jc w:val="both"/>
              <w:rPr>
                <w:rFonts w:cs="Arial"/>
                <w:b/>
                <w:bCs/>
                <w:sz w:val="16"/>
                <w:szCs w:val="16"/>
              </w:rPr>
            </w:pPr>
            <w:r>
              <w:rPr>
                <w:rFonts w:cs="Arial"/>
                <w:b/>
                <w:bCs/>
                <w:sz w:val="16"/>
                <w:szCs w:val="16"/>
              </w:rPr>
              <w:t>100</w:t>
            </w:r>
          </w:p>
        </w:tc>
      </w:tr>
    </w:tbl>
    <w:p w14:paraId="64BB0A1F" w14:textId="77777777" w:rsidR="00187D5C" w:rsidRPr="00187D5C" w:rsidRDefault="00187D5C" w:rsidP="00187D5C">
      <w:pPr>
        <w:rPr>
          <w:sz w:val="16"/>
          <w:szCs w:val="16"/>
        </w:rPr>
      </w:pPr>
    </w:p>
    <w:p w14:paraId="768023CC" w14:textId="77777777" w:rsidR="00187D5C" w:rsidRPr="00187D5C" w:rsidRDefault="00187D5C" w:rsidP="00187D5C">
      <w:pPr>
        <w:rPr>
          <w:sz w:val="16"/>
          <w:szCs w:val="16"/>
        </w:rPr>
      </w:pPr>
    </w:p>
    <w:p w14:paraId="2CEA2F77" w14:textId="4A621045" w:rsidR="00187D5C" w:rsidRPr="00187D5C" w:rsidRDefault="00187D5C" w:rsidP="00187D5C">
      <w:pPr>
        <w:rPr>
          <w:b/>
          <w:sz w:val="16"/>
          <w:szCs w:val="16"/>
        </w:rPr>
      </w:pPr>
      <w:r w:rsidRPr="00187D5C">
        <w:rPr>
          <w:b/>
          <w:sz w:val="16"/>
          <w:szCs w:val="16"/>
        </w:rPr>
        <w:t xml:space="preserve">Beoordeling Prijs – </w:t>
      </w:r>
      <w:r w:rsidR="009930FD">
        <w:rPr>
          <w:b/>
          <w:sz w:val="16"/>
          <w:szCs w:val="16"/>
        </w:rPr>
        <w:t>Aanschafprijs + onderhoudskosten</w:t>
      </w:r>
    </w:p>
    <w:p w14:paraId="2F2BA081" w14:textId="738523F9" w:rsidR="00187D5C" w:rsidRPr="00187D5C" w:rsidRDefault="00187D5C" w:rsidP="00187D5C">
      <w:pPr>
        <w:rPr>
          <w:sz w:val="16"/>
          <w:szCs w:val="16"/>
        </w:rPr>
      </w:pPr>
      <w:r w:rsidRPr="0098313A">
        <w:rPr>
          <w:sz w:val="16"/>
          <w:szCs w:val="16"/>
        </w:rPr>
        <w:t xml:space="preserve">De Inschrijfprijs </w:t>
      </w:r>
      <w:r w:rsidR="009930FD" w:rsidRPr="0098313A">
        <w:rPr>
          <w:sz w:val="16"/>
          <w:szCs w:val="16"/>
        </w:rPr>
        <w:t xml:space="preserve">betreft de </w:t>
      </w:r>
      <w:r w:rsidRPr="0098313A">
        <w:rPr>
          <w:sz w:val="16"/>
          <w:szCs w:val="16"/>
        </w:rPr>
        <w:t xml:space="preserve">kosten zoals weergegeven op het </w:t>
      </w:r>
      <w:r w:rsidR="00C1441B">
        <w:rPr>
          <w:sz w:val="16"/>
          <w:szCs w:val="16"/>
        </w:rPr>
        <w:t xml:space="preserve">Prijsinvulformulier. </w:t>
      </w:r>
      <w:r w:rsidRPr="00187D5C">
        <w:rPr>
          <w:sz w:val="16"/>
          <w:szCs w:val="16"/>
        </w:rPr>
        <w:t xml:space="preserve">De Inschrijving met de Laagste Inschrijfprijs krijgt de maximale score </w:t>
      </w:r>
      <w:r w:rsidRPr="0048712A">
        <w:rPr>
          <w:sz w:val="16"/>
          <w:szCs w:val="16"/>
        </w:rPr>
        <w:t xml:space="preserve">van </w:t>
      </w:r>
      <w:r w:rsidR="00831DEF" w:rsidRPr="0048712A">
        <w:rPr>
          <w:sz w:val="16"/>
          <w:szCs w:val="16"/>
        </w:rPr>
        <w:t>5</w:t>
      </w:r>
      <w:r w:rsidRPr="0048712A">
        <w:rPr>
          <w:sz w:val="16"/>
          <w:szCs w:val="16"/>
        </w:rPr>
        <w:t>0 punten.</w:t>
      </w:r>
      <w:r w:rsidRPr="00187D5C">
        <w:rPr>
          <w:sz w:val="16"/>
          <w:szCs w:val="16"/>
        </w:rPr>
        <w:t xml:space="preserve"> Ongeldige Inschrijvingen worden daarbij buiten beschouwing gelaten. Inschrijvingen met een hogere Inschrijvingsprijs scoren naar rato een lager score.</w:t>
      </w:r>
    </w:p>
    <w:p w14:paraId="37B93826" w14:textId="77777777" w:rsidR="00187D5C" w:rsidRPr="00187D5C" w:rsidRDefault="00187D5C" w:rsidP="00187D5C">
      <w:pPr>
        <w:rPr>
          <w:sz w:val="16"/>
          <w:szCs w:val="16"/>
        </w:rPr>
      </w:pPr>
    </w:p>
    <w:p w14:paraId="57ABE7FD" w14:textId="77777777" w:rsidR="00187D5C" w:rsidRPr="00187D5C" w:rsidRDefault="00187D5C" w:rsidP="00187D5C">
      <w:pPr>
        <w:ind w:left="708"/>
        <w:rPr>
          <w:sz w:val="16"/>
          <w:szCs w:val="16"/>
        </w:rPr>
      </w:pPr>
      <w:r w:rsidRPr="00187D5C">
        <w:rPr>
          <w:sz w:val="16"/>
          <w:szCs w:val="16"/>
        </w:rPr>
        <w:t xml:space="preserve">Fictief voorbeeld: beoordeling van een Inschrijving voor € 10.000 </w:t>
      </w:r>
    </w:p>
    <w:p w14:paraId="78EFBB1C" w14:textId="77777777" w:rsidR="00187D5C" w:rsidRPr="00187D5C" w:rsidRDefault="00187D5C" w:rsidP="00187D5C">
      <w:pPr>
        <w:ind w:left="708"/>
        <w:rPr>
          <w:sz w:val="16"/>
          <w:szCs w:val="16"/>
        </w:rPr>
      </w:pPr>
      <w:r w:rsidRPr="00187D5C">
        <w:rPr>
          <w:sz w:val="16"/>
          <w:szCs w:val="16"/>
        </w:rPr>
        <w:t>Laagste Inschrijvingsprijs (geldige Inschrijving): € 8.000</w:t>
      </w:r>
    </w:p>
    <w:p w14:paraId="1FEA1816" w14:textId="77777777" w:rsidR="00187D5C" w:rsidRPr="00187D5C" w:rsidRDefault="00187D5C" w:rsidP="00187D5C">
      <w:pPr>
        <w:ind w:left="708"/>
        <w:rPr>
          <w:sz w:val="16"/>
          <w:szCs w:val="16"/>
        </w:rPr>
      </w:pPr>
      <w:r w:rsidRPr="00187D5C">
        <w:rPr>
          <w:sz w:val="16"/>
          <w:szCs w:val="16"/>
        </w:rPr>
        <w:t>Te beoordelen Inschrijvingsprijs: € 10.000</w:t>
      </w:r>
    </w:p>
    <w:p w14:paraId="1BD436AE" w14:textId="5227DF63" w:rsidR="00187D5C" w:rsidRPr="00187D5C" w:rsidRDefault="00187D5C" w:rsidP="00187D5C">
      <w:pPr>
        <w:ind w:left="708"/>
        <w:rPr>
          <w:sz w:val="16"/>
          <w:szCs w:val="16"/>
        </w:rPr>
      </w:pPr>
      <w:r w:rsidRPr="00187D5C">
        <w:rPr>
          <w:sz w:val="16"/>
          <w:szCs w:val="16"/>
        </w:rPr>
        <w:t>Sco</w:t>
      </w:r>
      <w:r w:rsidR="00831DEF">
        <w:rPr>
          <w:sz w:val="16"/>
          <w:szCs w:val="16"/>
        </w:rPr>
        <w:t xml:space="preserve">re te beoordelen Inschrijving: </w:t>
      </w:r>
      <w:r w:rsidR="0048712A">
        <w:rPr>
          <w:sz w:val="16"/>
          <w:szCs w:val="16"/>
        </w:rPr>
        <w:t>(</w:t>
      </w:r>
      <w:r w:rsidR="0048712A" w:rsidRPr="00187D5C">
        <w:rPr>
          <w:sz w:val="16"/>
          <w:szCs w:val="16"/>
        </w:rPr>
        <w:t>€ 8.000</w:t>
      </w:r>
      <w:r w:rsidR="0048712A">
        <w:rPr>
          <w:sz w:val="16"/>
          <w:szCs w:val="16"/>
        </w:rPr>
        <w:t xml:space="preserve"> / </w:t>
      </w:r>
      <w:r w:rsidR="0048712A" w:rsidRPr="00187D5C">
        <w:rPr>
          <w:sz w:val="16"/>
          <w:szCs w:val="16"/>
        </w:rPr>
        <w:t>€ 10.000</w:t>
      </w:r>
      <w:r w:rsidR="0048712A">
        <w:rPr>
          <w:sz w:val="16"/>
          <w:szCs w:val="16"/>
        </w:rPr>
        <w:t xml:space="preserve">) </w:t>
      </w:r>
      <w:r w:rsidR="0048712A" w:rsidRPr="0048712A">
        <w:rPr>
          <w:sz w:val="16"/>
          <w:szCs w:val="16"/>
        </w:rPr>
        <w:t xml:space="preserve">*  </w:t>
      </w:r>
      <w:r w:rsidR="00831DEF" w:rsidRPr="0048712A">
        <w:rPr>
          <w:sz w:val="16"/>
          <w:szCs w:val="16"/>
        </w:rPr>
        <w:t>5</w:t>
      </w:r>
      <w:r w:rsidRPr="0048712A">
        <w:rPr>
          <w:sz w:val="16"/>
          <w:szCs w:val="16"/>
        </w:rPr>
        <w:t xml:space="preserve">0 punten </w:t>
      </w:r>
      <w:r w:rsidR="0048712A" w:rsidRPr="0048712A">
        <w:rPr>
          <w:sz w:val="16"/>
          <w:szCs w:val="16"/>
        </w:rPr>
        <w:t>= 40 punten</w:t>
      </w:r>
    </w:p>
    <w:p w14:paraId="37427360" w14:textId="77777777" w:rsidR="00187D5C" w:rsidRPr="00187D5C" w:rsidRDefault="00187D5C" w:rsidP="00187D5C">
      <w:pPr>
        <w:rPr>
          <w:sz w:val="16"/>
          <w:szCs w:val="16"/>
        </w:rPr>
      </w:pPr>
    </w:p>
    <w:p w14:paraId="0B50EC44" w14:textId="5EB1B99F" w:rsidR="00187D5C" w:rsidRDefault="00187D5C" w:rsidP="00187D5C">
      <w:pPr>
        <w:rPr>
          <w:sz w:val="16"/>
          <w:szCs w:val="16"/>
        </w:rPr>
      </w:pPr>
      <w:r w:rsidRPr="00187D5C">
        <w:rPr>
          <w:sz w:val="16"/>
          <w:szCs w:val="16"/>
        </w:rPr>
        <w:t xml:space="preserve">Scores worden afgerond op twee cijfers achter de komma. </w:t>
      </w:r>
    </w:p>
    <w:p w14:paraId="632AEEBD" w14:textId="77777777" w:rsidR="0048712A" w:rsidRDefault="0048712A" w:rsidP="00187D5C">
      <w:pPr>
        <w:rPr>
          <w:sz w:val="16"/>
          <w:szCs w:val="16"/>
        </w:rPr>
      </w:pPr>
    </w:p>
    <w:p w14:paraId="0115AAAC" w14:textId="77777777" w:rsidR="0048712A" w:rsidRPr="00187D5C" w:rsidRDefault="0048712A" w:rsidP="00187D5C">
      <w:pPr>
        <w:rPr>
          <w:sz w:val="16"/>
          <w:szCs w:val="16"/>
        </w:rPr>
      </w:pPr>
    </w:p>
    <w:p w14:paraId="3A849DA2" w14:textId="77777777" w:rsidR="00187D5C" w:rsidRPr="00187D5C" w:rsidRDefault="00187D5C" w:rsidP="00187D5C">
      <w:pPr>
        <w:rPr>
          <w:sz w:val="16"/>
          <w:szCs w:val="16"/>
        </w:rPr>
      </w:pPr>
    </w:p>
    <w:p w14:paraId="5EBA780E" w14:textId="77777777" w:rsidR="009930FD" w:rsidRDefault="009930FD" w:rsidP="00187D5C">
      <w:pPr>
        <w:rPr>
          <w:sz w:val="16"/>
          <w:szCs w:val="16"/>
        </w:rPr>
      </w:pPr>
    </w:p>
    <w:p w14:paraId="0CA01AC9" w14:textId="77777777" w:rsidR="00187D5C" w:rsidRPr="00187D5C" w:rsidRDefault="00187D5C" w:rsidP="00187D5C">
      <w:pPr>
        <w:rPr>
          <w:sz w:val="16"/>
          <w:szCs w:val="16"/>
        </w:rPr>
      </w:pPr>
      <w:r w:rsidRPr="00187D5C">
        <w:rPr>
          <w:sz w:val="16"/>
          <w:szCs w:val="16"/>
        </w:rPr>
        <w:lastRenderedPageBreak/>
        <w:t>Voor het indienen van de prijzen gelden de volgende voorwaarden:</w:t>
      </w:r>
    </w:p>
    <w:p w14:paraId="753036B5" w14:textId="55C1F287" w:rsidR="00187D5C" w:rsidRPr="00187D5C" w:rsidRDefault="00187D5C" w:rsidP="00241BBA">
      <w:pPr>
        <w:pStyle w:val="Lijstalinea"/>
        <w:numPr>
          <w:ilvl w:val="0"/>
          <w:numId w:val="28"/>
        </w:numPr>
        <w:contextualSpacing/>
        <w:rPr>
          <w:sz w:val="16"/>
          <w:szCs w:val="16"/>
        </w:rPr>
      </w:pPr>
      <w:r w:rsidRPr="00187D5C">
        <w:rPr>
          <w:sz w:val="16"/>
          <w:szCs w:val="16"/>
        </w:rPr>
        <w:t>Inschrijvers dienen voor het specificeren van de aangeboden prijzen uitsluitend gebruik</w:t>
      </w:r>
      <w:r w:rsidR="00C1441B">
        <w:rPr>
          <w:sz w:val="16"/>
          <w:szCs w:val="16"/>
        </w:rPr>
        <w:t xml:space="preserve"> te maken van het Prijsinvulformulier</w:t>
      </w:r>
      <w:r w:rsidR="0098313A" w:rsidRPr="0098313A">
        <w:rPr>
          <w:sz w:val="16"/>
          <w:szCs w:val="16"/>
        </w:rPr>
        <w:t>;</w:t>
      </w:r>
    </w:p>
    <w:p w14:paraId="55AFA59B" w14:textId="1D15C827" w:rsidR="00187D5C" w:rsidRPr="00187D5C" w:rsidRDefault="00C1441B" w:rsidP="00241BBA">
      <w:pPr>
        <w:pStyle w:val="Lijstalinea"/>
        <w:numPr>
          <w:ilvl w:val="0"/>
          <w:numId w:val="28"/>
        </w:numPr>
        <w:contextualSpacing/>
        <w:rPr>
          <w:sz w:val="16"/>
          <w:szCs w:val="16"/>
        </w:rPr>
      </w:pPr>
      <w:r>
        <w:rPr>
          <w:sz w:val="16"/>
          <w:szCs w:val="16"/>
        </w:rPr>
        <w:t>Het Prijsinvulformulier</w:t>
      </w:r>
      <w:r w:rsidR="00187D5C" w:rsidRPr="00187D5C">
        <w:rPr>
          <w:sz w:val="16"/>
          <w:szCs w:val="16"/>
        </w:rPr>
        <w:t xml:space="preserve"> </w:t>
      </w:r>
      <w:r w:rsidR="009930FD">
        <w:rPr>
          <w:sz w:val="16"/>
          <w:szCs w:val="16"/>
        </w:rPr>
        <w:t>mag</w:t>
      </w:r>
      <w:r w:rsidR="00187D5C" w:rsidRPr="00187D5C">
        <w:rPr>
          <w:sz w:val="16"/>
          <w:szCs w:val="16"/>
        </w:rPr>
        <w:t xml:space="preserve"> niet gewijzigd worden op straffe van uitsluiting;</w:t>
      </w:r>
    </w:p>
    <w:p w14:paraId="4E70FBDB" w14:textId="77777777" w:rsidR="00187D5C" w:rsidRPr="00187D5C" w:rsidRDefault="00187D5C" w:rsidP="00241BBA">
      <w:pPr>
        <w:pStyle w:val="Lijstalinea"/>
        <w:numPr>
          <w:ilvl w:val="0"/>
          <w:numId w:val="28"/>
        </w:numPr>
        <w:contextualSpacing/>
        <w:rPr>
          <w:sz w:val="16"/>
          <w:szCs w:val="16"/>
        </w:rPr>
      </w:pPr>
      <w:r w:rsidRPr="00187D5C">
        <w:rPr>
          <w:sz w:val="16"/>
          <w:szCs w:val="16"/>
        </w:rPr>
        <w:t>Manipulatieve inschrijvingen worden ongeldig verklaard. Dit zijn Inschrijvingen waarbij Inschrijvers trachten de beoordelingssystematiek in hun voordeel te beïnvloeden door onrealistische prijzen te hanteren;</w:t>
      </w:r>
    </w:p>
    <w:p w14:paraId="5F7AE483" w14:textId="1F854EAA" w:rsidR="00187D5C" w:rsidRPr="00187D5C" w:rsidRDefault="00187D5C" w:rsidP="00241BBA">
      <w:pPr>
        <w:pStyle w:val="Lijstalinea"/>
        <w:numPr>
          <w:ilvl w:val="0"/>
          <w:numId w:val="28"/>
        </w:numPr>
        <w:contextualSpacing/>
        <w:rPr>
          <w:sz w:val="16"/>
          <w:szCs w:val="16"/>
        </w:rPr>
      </w:pPr>
      <w:r w:rsidRPr="00187D5C">
        <w:rPr>
          <w:sz w:val="16"/>
          <w:szCs w:val="16"/>
        </w:rPr>
        <w:t>D</w:t>
      </w:r>
      <w:r w:rsidR="009930FD">
        <w:rPr>
          <w:sz w:val="16"/>
          <w:szCs w:val="16"/>
        </w:rPr>
        <w:t>e A</w:t>
      </w:r>
      <w:r w:rsidRPr="00187D5C">
        <w:rPr>
          <w:sz w:val="16"/>
          <w:szCs w:val="16"/>
        </w:rPr>
        <w:t xml:space="preserve">anbestedende dienst behoudt zicht het recht voor </w:t>
      </w:r>
      <w:r w:rsidR="009930FD">
        <w:rPr>
          <w:sz w:val="16"/>
          <w:szCs w:val="16"/>
        </w:rPr>
        <w:t>een abnormaal lage Inschrijving</w:t>
      </w:r>
      <w:r w:rsidRPr="00187D5C">
        <w:rPr>
          <w:sz w:val="16"/>
          <w:szCs w:val="16"/>
        </w:rPr>
        <w:t xml:space="preserve"> uit te sluiten. Ee</w:t>
      </w:r>
      <w:r w:rsidR="009930FD">
        <w:rPr>
          <w:sz w:val="16"/>
          <w:szCs w:val="16"/>
        </w:rPr>
        <w:t>n inschrijving kan pas door de A</w:t>
      </w:r>
      <w:r w:rsidRPr="00187D5C">
        <w:rPr>
          <w:sz w:val="16"/>
          <w:szCs w:val="16"/>
        </w:rPr>
        <w:t>anbestedende dienst als 'abnormaal laag' worden afgewezen nadat deze een onder</w:t>
      </w:r>
      <w:r w:rsidR="009930FD">
        <w:rPr>
          <w:sz w:val="16"/>
          <w:szCs w:val="16"/>
        </w:rPr>
        <w:t>zoek heeft verricht waarbij de I</w:t>
      </w:r>
      <w:r w:rsidRPr="00187D5C">
        <w:rPr>
          <w:sz w:val="16"/>
          <w:szCs w:val="16"/>
        </w:rPr>
        <w:t xml:space="preserve">nschrijver om een schriftelijke motivering en toelichting is verzocht. De </w:t>
      </w:r>
      <w:r w:rsidR="009930FD">
        <w:rPr>
          <w:sz w:val="16"/>
          <w:szCs w:val="16"/>
        </w:rPr>
        <w:t>A</w:t>
      </w:r>
      <w:r w:rsidRPr="00187D5C">
        <w:rPr>
          <w:sz w:val="16"/>
          <w:szCs w:val="16"/>
        </w:rPr>
        <w:t xml:space="preserve">anbestedende dienst laat </w:t>
      </w:r>
      <w:r w:rsidR="009930FD">
        <w:rPr>
          <w:sz w:val="16"/>
          <w:szCs w:val="16"/>
        </w:rPr>
        <w:t>aan de Inschrijver</w:t>
      </w:r>
      <w:r w:rsidRPr="00187D5C">
        <w:rPr>
          <w:sz w:val="16"/>
          <w:szCs w:val="16"/>
        </w:rPr>
        <w:t xml:space="preserve"> weten welke motiveringen van de inschrijving hij onaanvaardbaar vindt.</w:t>
      </w:r>
    </w:p>
    <w:p w14:paraId="089D5B45" w14:textId="77777777" w:rsidR="00187D5C" w:rsidRPr="00187D5C" w:rsidRDefault="00187D5C" w:rsidP="00187D5C">
      <w:pPr>
        <w:rPr>
          <w:sz w:val="16"/>
          <w:szCs w:val="16"/>
        </w:rPr>
      </w:pPr>
    </w:p>
    <w:p w14:paraId="17C32C34" w14:textId="5A44B975" w:rsidR="00187D5C" w:rsidRPr="00187D5C" w:rsidRDefault="00187D5C" w:rsidP="00187D5C">
      <w:pPr>
        <w:rPr>
          <w:b/>
          <w:sz w:val="16"/>
          <w:szCs w:val="16"/>
        </w:rPr>
      </w:pPr>
      <w:r w:rsidRPr="00187D5C">
        <w:rPr>
          <w:b/>
          <w:sz w:val="16"/>
          <w:szCs w:val="16"/>
        </w:rPr>
        <w:t xml:space="preserve">Beoordeling </w:t>
      </w:r>
      <w:r w:rsidR="0048712A">
        <w:rPr>
          <w:b/>
          <w:sz w:val="16"/>
          <w:szCs w:val="16"/>
        </w:rPr>
        <w:t xml:space="preserve">Praktijktest </w:t>
      </w:r>
    </w:p>
    <w:p w14:paraId="101138CA" w14:textId="7B94F859" w:rsidR="00187D5C" w:rsidRPr="00187D5C" w:rsidRDefault="00187D5C" w:rsidP="00831DEF">
      <w:pPr>
        <w:rPr>
          <w:sz w:val="16"/>
          <w:szCs w:val="16"/>
        </w:rPr>
      </w:pPr>
      <w:r w:rsidRPr="00187D5C">
        <w:rPr>
          <w:sz w:val="16"/>
          <w:szCs w:val="16"/>
        </w:rPr>
        <w:t xml:space="preserve">Ten aanzien van de </w:t>
      </w:r>
      <w:r w:rsidR="00831DEF">
        <w:rPr>
          <w:sz w:val="16"/>
          <w:szCs w:val="16"/>
        </w:rPr>
        <w:t xml:space="preserve">kwalitatieve </w:t>
      </w:r>
      <w:r w:rsidRPr="00187D5C">
        <w:rPr>
          <w:sz w:val="16"/>
          <w:szCs w:val="16"/>
        </w:rPr>
        <w:t>beoordeling van de inschrijvingen</w:t>
      </w:r>
      <w:r w:rsidR="00831DEF">
        <w:rPr>
          <w:sz w:val="16"/>
          <w:szCs w:val="16"/>
        </w:rPr>
        <w:t xml:space="preserve"> worden de</w:t>
      </w:r>
      <w:r w:rsidR="003301E7">
        <w:rPr>
          <w:sz w:val="16"/>
          <w:szCs w:val="16"/>
        </w:rPr>
        <w:t xml:space="preserve"> kwalitatieve</w:t>
      </w:r>
      <w:r w:rsidR="00831DEF">
        <w:rPr>
          <w:sz w:val="16"/>
          <w:szCs w:val="16"/>
        </w:rPr>
        <w:t xml:space="preserve"> criteria aangehouden zoals opgenomen </w:t>
      </w:r>
      <w:r w:rsidR="003301E7">
        <w:rPr>
          <w:sz w:val="16"/>
          <w:szCs w:val="16"/>
        </w:rPr>
        <w:t>in B</w:t>
      </w:r>
      <w:r w:rsidR="0048712A" w:rsidRPr="0048712A">
        <w:rPr>
          <w:sz w:val="16"/>
          <w:szCs w:val="16"/>
        </w:rPr>
        <w:t>ijlage E</w:t>
      </w:r>
      <w:r w:rsidR="003301E7">
        <w:rPr>
          <w:sz w:val="16"/>
          <w:szCs w:val="16"/>
        </w:rPr>
        <w:t>2</w:t>
      </w:r>
      <w:r w:rsidR="0048712A" w:rsidRPr="0048712A">
        <w:rPr>
          <w:sz w:val="16"/>
          <w:szCs w:val="16"/>
        </w:rPr>
        <w:t>.</w:t>
      </w:r>
      <w:r w:rsidRPr="00187D5C">
        <w:rPr>
          <w:sz w:val="16"/>
          <w:szCs w:val="16"/>
        </w:rPr>
        <w:t xml:space="preserve"> </w:t>
      </w:r>
    </w:p>
    <w:p w14:paraId="391F3948" w14:textId="77777777" w:rsidR="00187D5C" w:rsidRPr="00187D5C" w:rsidRDefault="00187D5C" w:rsidP="00187D5C">
      <w:pPr>
        <w:rPr>
          <w:sz w:val="16"/>
          <w:szCs w:val="16"/>
        </w:rPr>
      </w:pPr>
    </w:p>
    <w:p w14:paraId="5A3AC13C" w14:textId="77777777" w:rsidR="0048712A" w:rsidRPr="00496F98" w:rsidRDefault="0048712A" w:rsidP="0048712A">
      <w:pPr>
        <w:rPr>
          <w:sz w:val="16"/>
          <w:szCs w:val="16"/>
        </w:rPr>
      </w:pPr>
      <w:r w:rsidRPr="00496F98">
        <w:rPr>
          <w:sz w:val="16"/>
          <w:szCs w:val="16"/>
        </w:rPr>
        <w:t>Voor de beoordeling zal een beoordelingsteam worden samengesteld. Dit beoordelingsteam zal alle demo voertuigen beoordelen volgens het consensusmodel. Dat houdt in dat elk lid van het beoordelingsteam een individuele beoordeling uitvoert en dat het beoordelingsteam in een bespreking op basis van deze beoordelingen tot een gezamenlijke beoordeling zal komen.</w:t>
      </w:r>
    </w:p>
    <w:p w14:paraId="1B1403B3" w14:textId="77777777" w:rsidR="0048712A" w:rsidRPr="00496F98" w:rsidRDefault="0048712A" w:rsidP="0048712A">
      <w:pPr>
        <w:rPr>
          <w:sz w:val="16"/>
          <w:szCs w:val="16"/>
        </w:rPr>
      </w:pPr>
      <w:r w:rsidRPr="00496F98">
        <w:rPr>
          <w:sz w:val="16"/>
          <w:szCs w:val="16"/>
        </w:rPr>
        <w:t xml:space="preserve">De personen die de beoordeling van de kwalitatieve gunningscriteria uitvoeren, worden niet op de hoogte gesteld van de puntenscore die door de inschrijver is op het onderdeel prijs is behaald. Dit om de objectiviteit te waarborgen. </w:t>
      </w:r>
    </w:p>
    <w:p w14:paraId="69DEA8E4" w14:textId="77777777" w:rsidR="0048712A" w:rsidRPr="00496F98" w:rsidRDefault="0048712A" w:rsidP="0048712A">
      <w:pPr>
        <w:rPr>
          <w:sz w:val="16"/>
          <w:szCs w:val="16"/>
        </w:rPr>
      </w:pPr>
    </w:p>
    <w:p w14:paraId="1E021BE1" w14:textId="77777777" w:rsidR="0048712A" w:rsidRPr="00496F98" w:rsidRDefault="0048712A" w:rsidP="0048712A">
      <w:pPr>
        <w:rPr>
          <w:b/>
          <w:sz w:val="16"/>
          <w:szCs w:val="16"/>
        </w:rPr>
      </w:pPr>
      <w:r w:rsidRPr="00496F98">
        <w:rPr>
          <w:b/>
          <w:sz w:val="16"/>
          <w:szCs w:val="16"/>
        </w:rPr>
        <w:t>Waardering</w:t>
      </w:r>
    </w:p>
    <w:p w14:paraId="51F4538A" w14:textId="77777777" w:rsidR="0048712A" w:rsidRPr="00496F98" w:rsidRDefault="0048712A" w:rsidP="0048712A">
      <w:pPr>
        <w:rPr>
          <w:sz w:val="16"/>
          <w:szCs w:val="16"/>
        </w:rPr>
      </w:pPr>
      <w:r w:rsidRPr="00496F98">
        <w:rPr>
          <w:sz w:val="16"/>
          <w:szCs w:val="16"/>
        </w:rPr>
        <w:t xml:space="preserve">De inschrijvingen worden ten opzichte van hetgeen gevraagd in het gunningscriterium (de uitvraag) beoordeeld en tevens ten opzichte van elkaar beoordeeld. Uw inschrijving kan zich positief of negatief onderscheiden ten opzichte van de uitvraag en ten opzichte van de overige inschrijvers. Uw inschrijving kan zich positief onderscheiden als deze meerwaarde biedt voor de opdrachtgever. </w:t>
      </w:r>
    </w:p>
    <w:p w14:paraId="2535B5F1" w14:textId="77777777" w:rsidR="0048712A" w:rsidRPr="00496F98" w:rsidRDefault="0048712A" w:rsidP="0048712A">
      <w:pPr>
        <w:rPr>
          <w:sz w:val="16"/>
          <w:szCs w:val="16"/>
        </w:rPr>
      </w:pPr>
    </w:p>
    <w:p w14:paraId="1891AC1B" w14:textId="77777777" w:rsidR="0048712A" w:rsidRPr="00496F98" w:rsidRDefault="0048712A" w:rsidP="0048712A">
      <w:pPr>
        <w:rPr>
          <w:sz w:val="16"/>
          <w:szCs w:val="16"/>
        </w:rPr>
      </w:pPr>
      <w:r w:rsidRPr="00496F98">
        <w:rPr>
          <w:sz w:val="16"/>
          <w:szCs w:val="16"/>
        </w:rPr>
        <w:t>Bij de waarderingen voor de kwalitatieve gunningscriteria wordt gebruik gemaakt van onderstaande waarden:</w:t>
      </w:r>
    </w:p>
    <w:p w14:paraId="27843B36" w14:textId="77777777" w:rsidR="0048712A" w:rsidRPr="00496F98" w:rsidRDefault="0048712A" w:rsidP="0048712A">
      <w:pPr>
        <w:rPr>
          <w:sz w:val="16"/>
          <w:szCs w:val="16"/>
        </w:rPr>
      </w:pPr>
      <w:r w:rsidRPr="00496F98">
        <w:rPr>
          <w:sz w:val="16"/>
          <w:szCs w:val="16"/>
        </w:rPr>
        <w:t>0 = Voldoet niet of niet te beoordelen</w:t>
      </w:r>
    </w:p>
    <w:p w14:paraId="16E05153" w14:textId="77777777" w:rsidR="0048712A" w:rsidRPr="00496F98" w:rsidRDefault="0048712A" w:rsidP="0048712A">
      <w:pPr>
        <w:rPr>
          <w:sz w:val="16"/>
          <w:szCs w:val="16"/>
        </w:rPr>
      </w:pPr>
      <w:r w:rsidRPr="00496F98">
        <w:rPr>
          <w:sz w:val="16"/>
          <w:szCs w:val="16"/>
        </w:rPr>
        <w:t>1 = Onvoldoende</w:t>
      </w:r>
    </w:p>
    <w:p w14:paraId="369C944D" w14:textId="77777777" w:rsidR="0048712A" w:rsidRPr="00496F98" w:rsidRDefault="0048712A" w:rsidP="0048712A">
      <w:pPr>
        <w:rPr>
          <w:sz w:val="16"/>
          <w:szCs w:val="16"/>
        </w:rPr>
      </w:pPr>
      <w:r w:rsidRPr="00496F98">
        <w:rPr>
          <w:sz w:val="16"/>
          <w:szCs w:val="16"/>
        </w:rPr>
        <w:t>2 = Matig</w:t>
      </w:r>
    </w:p>
    <w:p w14:paraId="2FF21BD3" w14:textId="77777777" w:rsidR="0048712A" w:rsidRPr="00496F98" w:rsidRDefault="0048712A" w:rsidP="0048712A">
      <w:pPr>
        <w:rPr>
          <w:sz w:val="16"/>
          <w:szCs w:val="16"/>
        </w:rPr>
      </w:pPr>
      <w:r w:rsidRPr="00496F98">
        <w:rPr>
          <w:sz w:val="16"/>
          <w:szCs w:val="16"/>
        </w:rPr>
        <w:t>3 = Voldoende; geen meerwaarde</w:t>
      </w:r>
    </w:p>
    <w:p w14:paraId="76223CEC" w14:textId="77777777" w:rsidR="0048712A" w:rsidRPr="00496F98" w:rsidRDefault="0048712A" w:rsidP="0048712A">
      <w:pPr>
        <w:rPr>
          <w:sz w:val="16"/>
          <w:szCs w:val="16"/>
        </w:rPr>
      </w:pPr>
      <w:r w:rsidRPr="00496F98">
        <w:rPr>
          <w:sz w:val="16"/>
          <w:szCs w:val="16"/>
        </w:rPr>
        <w:t>4 = Goed; geringe meerwaarde</w:t>
      </w:r>
    </w:p>
    <w:p w14:paraId="1A8830AF" w14:textId="77777777" w:rsidR="0048712A" w:rsidRPr="00496F98" w:rsidRDefault="0048712A" w:rsidP="0048712A">
      <w:pPr>
        <w:rPr>
          <w:sz w:val="16"/>
          <w:szCs w:val="16"/>
        </w:rPr>
      </w:pPr>
      <w:r w:rsidRPr="00496F98">
        <w:rPr>
          <w:sz w:val="16"/>
          <w:szCs w:val="16"/>
        </w:rPr>
        <w:t>5 = Uitstekend; veel meerwaarde</w:t>
      </w:r>
    </w:p>
    <w:p w14:paraId="75C0624B" w14:textId="77777777" w:rsidR="0048712A" w:rsidRPr="00496F98" w:rsidRDefault="0048712A" w:rsidP="0048712A">
      <w:pPr>
        <w:rPr>
          <w:sz w:val="16"/>
          <w:szCs w:val="16"/>
        </w:rPr>
      </w:pPr>
    </w:p>
    <w:p w14:paraId="7087C457" w14:textId="77777777" w:rsidR="0048712A" w:rsidRPr="00496F98" w:rsidRDefault="0048712A" w:rsidP="0048712A">
      <w:pPr>
        <w:rPr>
          <w:sz w:val="16"/>
          <w:szCs w:val="16"/>
        </w:rPr>
      </w:pPr>
      <w:r w:rsidRPr="00496F98">
        <w:rPr>
          <w:sz w:val="16"/>
          <w:szCs w:val="16"/>
        </w:rPr>
        <w:t xml:space="preserve">Er wordt één beoordelingscijfer gegeven voor het totale criterium, niet voor elk afzonderlijk benoemd aspect. Dit cijfer wordt gedeeld door 5 en vermenigvuldigd met het maximaal aantal te behalen punten. De uitkomst is het behaalde aantal punten voor de betreffende criterium. </w:t>
      </w:r>
    </w:p>
    <w:p w14:paraId="71A304A4" w14:textId="77777777" w:rsidR="00496F98" w:rsidRPr="00496F98" w:rsidRDefault="00496F98" w:rsidP="0048712A">
      <w:pPr>
        <w:rPr>
          <w:sz w:val="16"/>
          <w:szCs w:val="16"/>
        </w:rPr>
      </w:pPr>
    </w:p>
    <w:p w14:paraId="2384296E" w14:textId="77777777" w:rsidR="0048712A" w:rsidRPr="00496F98" w:rsidRDefault="0048712A" w:rsidP="0048712A">
      <w:pPr>
        <w:rPr>
          <w:sz w:val="16"/>
          <w:szCs w:val="16"/>
        </w:rPr>
      </w:pPr>
      <w:r w:rsidRPr="00496F98">
        <w:rPr>
          <w:sz w:val="16"/>
          <w:szCs w:val="16"/>
        </w:rPr>
        <w:t>Voorbeeld:</w:t>
      </w:r>
    </w:p>
    <w:p w14:paraId="20362320" w14:textId="77777777" w:rsidR="0048712A" w:rsidRPr="00496F98" w:rsidRDefault="0048712A" w:rsidP="0048712A">
      <w:pPr>
        <w:rPr>
          <w:sz w:val="16"/>
          <w:szCs w:val="16"/>
        </w:rPr>
      </w:pPr>
      <w:r w:rsidRPr="00496F98">
        <w:rPr>
          <w:sz w:val="16"/>
          <w:szCs w:val="16"/>
        </w:rPr>
        <w:t xml:space="preserve">Maximaal aantal punten voor een criterium: 10 </w:t>
      </w:r>
    </w:p>
    <w:p w14:paraId="57EE4503" w14:textId="77777777" w:rsidR="0048712A" w:rsidRPr="00496F98" w:rsidRDefault="0048712A" w:rsidP="0048712A">
      <w:pPr>
        <w:rPr>
          <w:sz w:val="16"/>
          <w:szCs w:val="16"/>
        </w:rPr>
      </w:pPr>
      <w:r w:rsidRPr="00496F98">
        <w:rPr>
          <w:sz w:val="16"/>
          <w:szCs w:val="16"/>
        </w:rPr>
        <w:t xml:space="preserve">Beoordelingscijfer in consensus door het beoordelingsteam: 3 </w:t>
      </w:r>
    </w:p>
    <w:p w14:paraId="6ADA5B61" w14:textId="77777777" w:rsidR="0048712A" w:rsidRPr="00496F98" w:rsidRDefault="0048712A" w:rsidP="0048712A">
      <w:pPr>
        <w:rPr>
          <w:sz w:val="16"/>
          <w:szCs w:val="16"/>
        </w:rPr>
      </w:pPr>
      <w:r w:rsidRPr="00496F98">
        <w:rPr>
          <w:sz w:val="16"/>
          <w:szCs w:val="16"/>
        </w:rPr>
        <w:t xml:space="preserve">Behaald aantal </w:t>
      </w:r>
      <w:r w:rsidRPr="003B5074">
        <w:rPr>
          <w:sz w:val="16"/>
          <w:szCs w:val="16"/>
        </w:rPr>
        <w:t>punten is 3/5 x 10 = 6</w:t>
      </w:r>
    </w:p>
    <w:p w14:paraId="55F08987" w14:textId="77777777" w:rsidR="0048712A" w:rsidRPr="00496F98" w:rsidRDefault="0048712A" w:rsidP="0048712A">
      <w:pPr>
        <w:rPr>
          <w:sz w:val="16"/>
          <w:szCs w:val="16"/>
        </w:rPr>
      </w:pPr>
    </w:p>
    <w:p w14:paraId="7504B4AD" w14:textId="07D8F276" w:rsidR="0048712A" w:rsidRPr="00187D5C" w:rsidRDefault="0048712A" w:rsidP="0048712A">
      <w:pPr>
        <w:rPr>
          <w:sz w:val="16"/>
          <w:szCs w:val="16"/>
        </w:rPr>
      </w:pPr>
      <w:r w:rsidRPr="00496F98">
        <w:rPr>
          <w:sz w:val="16"/>
          <w:szCs w:val="16"/>
        </w:rPr>
        <w:t>De berekening van het aantal gescoorde punten op de kwalitatieve gunningscriteria vindt plaats door middel van het optellen van de score op de verschillende onderdelen van de kwalitatieve gunningscriteria.</w:t>
      </w:r>
    </w:p>
    <w:p w14:paraId="57DCA177" w14:textId="77777777" w:rsidR="00187D5C" w:rsidRDefault="00187D5C" w:rsidP="00187D5C">
      <w:pPr>
        <w:rPr>
          <w:sz w:val="16"/>
          <w:szCs w:val="16"/>
        </w:rPr>
      </w:pPr>
    </w:p>
    <w:p w14:paraId="55807DC5" w14:textId="77777777" w:rsidR="00E76EF4" w:rsidRPr="00187D5C" w:rsidRDefault="00E76EF4" w:rsidP="00187D5C">
      <w:pPr>
        <w:rPr>
          <w:sz w:val="16"/>
          <w:szCs w:val="16"/>
        </w:rPr>
      </w:pPr>
    </w:p>
    <w:p w14:paraId="222FBAB7" w14:textId="596F0A0A" w:rsidR="00323F62" w:rsidRDefault="00634710" w:rsidP="00634710">
      <w:pPr>
        <w:pStyle w:val="Kop3"/>
        <w:spacing w:before="0" w:after="0"/>
        <w:jc w:val="both"/>
        <w:rPr>
          <w:sz w:val="16"/>
          <w:szCs w:val="16"/>
        </w:rPr>
      </w:pPr>
      <w:r>
        <w:rPr>
          <w:sz w:val="16"/>
          <w:szCs w:val="16"/>
        </w:rPr>
        <w:lastRenderedPageBreak/>
        <w:t>Praktijkbeoordeling</w:t>
      </w:r>
    </w:p>
    <w:p w14:paraId="6A72B10D" w14:textId="77777777" w:rsidR="00E76EF4" w:rsidRPr="00E76EF4" w:rsidRDefault="00E76EF4" w:rsidP="00E76EF4"/>
    <w:p w14:paraId="2AE1D6B5" w14:textId="0E1AD975" w:rsidR="00323F62" w:rsidRPr="00323F62" w:rsidRDefault="00323F62" w:rsidP="00323F62">
      <w:pPr>
        <w:rPr>
          <w:b/>
          <w:sz w:val="16"/>
          <w:szCs w:val="16"/>
        </w:rPr>
      </w:pPr>
      <w:r w:rsidRPr="00323F62">
        <w:rPr>
          <w:b/>
          <w:sz w:val="16"/>
          <w:szCs w:val="16"/>
        </w:rPr>
        <w:t>Doel praktijkbeoordeling</w:t>
      </w:r>
    </w:p>
    <w:p w14:paraId="34F6B5A5" w14:textId="5E2E834E" w:rsidR="00323F62" w:rsidRPr="00323F62" w:rsidRDefault="00323F62" w:rsidP="00323F62">
      <w:pPr>
        <w:rPr>
          <w:sz w:val="16"/>
          <w:szCs w:val="16"/>
        </w:rPr>
      </w:pPr>
      <w:r w:rsidRPr="00323F62">
        <w:rPr>
          <w:sz w:val="16"/>
          <w:szCs w:val="16"/>
        </w:rPr>
        <w:t>Het primaire doel van een praktijkbeoordeling is om te beoordelen hoe een bepaald voertuig functioneert én ervaren wo</w:t>
      </w:r>
      <w:r>
        <w:rPr>
          <w:sz w:val="16"/>
          <w:szCs w:val="16"/>
        </w:rPr>
        <w:t>rdt door de medewerkers van de A</w:t>
      </w:r>
      <w:r w:rsidRPr="00323F62">
        <w:rPr>
          <w:sz w:val="16"/>
          <w:szCs w:val="16"/>
        </w:rPr>
        <w:t>anbestedende dienst die er gedurende een periode van minimaal 8-10 jaar mee moeten werken. Daarnaast is het doel om te verifiëren of het voertuig voldoet aan de gestelde eisen en aan de beantwoording van de kwalita</w:t>
      </w:r>
      <w:r>
        <w:rPr>
          <w:sz w:val="16"/>
          <w:szCs w:val="16"/>
        </w:rPr>
        <w:t>tieve gunningscriteria door de I</w:t>
      </w:r>
      <w:r w:rsidRPr="00323F62">
        <w:rPr>
          <w:sz w:val="16"/>
          <w:szCs w:val="16"/>
        </w:rPr>
        <w:t xml:space="preserve">nschrijver. Hierbij worden uitsluitend  de eisen/gunningscriteria  beoordeeld c.q. gecontroleerd die tijdens de praktijkbeoordeling waarneembaar zijn. </w:t>
      </w:r>
    </w:p>
    <w:p w14:paraId="77A35740" w14:textId="77777777" w:rsidR="00323F62" w:rsidRPr="00323F62" w:rsidRDefault="00323F62" w:rsidP="00323F62">
      <w:pPr>
        <w:rPr>
          <w:sz w:val="16"/>
          <w:szCs w:val="16"/>
        </w:rPr>
      </w:pPr>
    </w:p>
    <w:p w14:paraId="50572A0F" w14:textId="77777777" w:rsidR="00323F62" w:rsidRPr="00323F62" w:rsidRDefault="00323F62" w:rsidP="00323F62">
      <w:pPr>
        <w:rPr>
          <w:sz w:val="16"/>
          <w:szCs w:val="16"/>
        </w:rPr>
      </w:pPr>
      <w:r w:rsidRPr="00323F62">
        <w:rPr>
          <w:sz w:val="16"/>
          <w:szCs w:val="16"/>
        </w:rPr>
        <w:t>De onderstaande producten worden tijdens de praktijktest beoordeeld:</w:t>
      </w:r>
    </w:p>
    <w:p w14:paraId="3AF56C5F" w14:textId="77777777" w:rsidR="00323F62" w:rsidRPr="00496F98" w:rsidRDefault="00323F62" w:rsidP="00323F62">
      <w:pPr>
        <w:rPr>
          <w:sz w:val="16"/>
          <w:szCs w:val="16"/>
        </w:rPr>
      </w:pPr>
      <w:r w:rsidRPr="00496F98">
        <w:rPr>
          <w:sz w:val="16"/>
          <w:szCs w:val="16"/>
        </w:rPr>
        <w:t>1.</w:t>
      </w:r>
      <w:r w:rsidRPr="00496F98">
        <w:rPr>
          <w:sz w:val="16"/>
          <w:szCs w:val="16"/>
        </w:rPr>
        <w:tab/>
        <w:t>Chassis</w:t>
      </w:r>
    </w:p>
    <w:p w14:paraId="744B5A11" w14:textId="6CC89BF0" w:rsidR="00323F62" w:rsidRPr="00323F62" w:rsidRDefault="00323F62" w:rsidP="00323F62">
      <w:pPr>
        <w:rPr>
          <w:sz w:val="16"/>
          <w:szCs w:val="16"/>
        </w:rPr>
      </w:pPr>
      <w:r w:rsidRPr="00496F98">
        <w:rPr>
          <w:sz w:val="16"/>
          <w:szCs w:val="16"/>
        </w:rPr>
        <w:t>2.</w:t>
      </w:r>
      <w:r w:rsidRPr="00496F98">
        <w:rPr>
          <w:sz w:val="16"/>
          <w:szCs w:val="16"/>
        </w:rPr>
        <w:tab/>
      </w:r>
      <w:r w:rsidR="00496F98" w:rsidRPr="00496F98">
        <w:rPr>
          <w:sz w:val="16"/>
          <w:szCs w:val="16"/>
        </w:rPr>
        <w:t>Opbouw en belading</w:t>
      </w:r>
    </w:p>
    <w:p w14:paraId="09CB2B0D" w14:textId="77777777" w:rsidR="00323F62" w:rsidRPr="00323F62" w:rsidRDefault="00323F62" w:rsidP="00323F62">
      <w:pPr>
        <w:rPr>
          <w:sz w:val="16"/>
          <w:szCs w:val="16"/>
        </w:rPr>
      </w:pPr>
    </w:p>
    <w:p w14:paraId="523F425A" w14:textId="68E823D3" w:rsidR="00323F62" w:rsidRPr="00323F62" w:rsidRDefault="00323F62" w:rsidP="00323F62">
      <w:pPr>
        <w:rPr>
          <w:sz w:val="16"/>
          <w:szCs w:val="16"/>
        </w:rPr>
      </w:pPr>
      <w:r w:rsidRPr="00496F98">
        <w:rPr>
          <w:sz w:val="16"/>
          <w:szCs w:val="16"/>
        </w:rPr>
        <w:t>Tijdens een verificatieoverleg met de winnende Inschrijver wordt het onvoorwaardelijk voldoen aan alle gestelde eisen nogmaals geverifieerd.</w:t>
      </w:r>
      <w:r w:rsidR="00496F98" w:rsidRPr="00496F98">
        <w:rPr>
          <w:sz w:val="16"/>
          <w:szCs w:val="16"/>
        </w:rPr>
        <w:t xml:space="preserve"> Het verificatieoverleg vindt plaats voordat de definitieve opdracht wordt verstrekt. De Aanbestedende dienst behoudt zich het recht voor om de winnende Inschrijver alsnog uit te sluiten, als bij de verificatie blijkt dat zij niet heeft voldaan een de minimaal gestelde eisen.</w:t>
      </w:r>
      <w:r w:rsidR="00496F98">
        <w:rPr>
          <w:sz w:val="16"/>
          <w:szCs w:val="16"/>
        </w:rPr>
        <w:t xml:space="preserve">  </w:t>
      </w:r>
    </w:p>
    <w:p w14:paraId="5FE14C1D" w14:textId="77777777" w:rsidR="00323F62" w:rsidRPr="00323F62" w:rsidRDefault="00323F62" w:rsidP="00323F62">
      <w:pPr>
        <w:rPr>
          <w:sz w:val="16"/>
          <w:szCs w:val="16"/>
        </w:rPr>
      </w:pPr>
    </w:p>
    <w:p w14:paraId="6131D112" w14:textId="06386E6C" w:rsidR="00323F62" w:rsidRPr="00323F62" w:rsidRDefault="00323F62" w:rsidP="00323F62">
      <w:pPr>
        <w:rPr>
          <w:b/>
          <w:sz w:val="16"/>
          <w:szCs w:val="16"/>
        </w:rPr>
      </w:pPr>
      <w:r w:rsidRPr="00323F62">
        <w:rPr>
          <w:b/>
          <w:sz w:val="16"/>
          <w:szCs w:val="16"/>
        </w:rPr>
        <w:t>Beoordeling</w:t>
      </w:r>
      <w:r w:rsidR="00634710">
        <w:rPr>
          <w:b/>
          <w:sz w:val="16"/>
          <w:szCs w:val="16"/>
        </w:rPr>
        <w:t xml:space="preserve"> praktijktest</w:t>
      </w:r>
    </w:p>
    <w:p w14:paraId="4F2E85E4" w14:textId="77777777" w:rsidR="00323F62" w:rsidRPr="00323F62" w:rsidRDefault="00323F62" w:rsidP="00323F62">
      <w:pPr>
        <w:rPr>
          <w:sz w:val="16"/>
          <w:szCs w:val="16"/>
        </w:rPr>
      </w:pPr>
      <w:r w:rsidRPr="00323F62">
        <w:rPr>
          <w:sz w:val="16"/>
          <w:szCs w:val="16"/>
        </w:rPr>
        <w:t>Beoordelingsteam</w:t>
      </w:r>
    </w:p>
    <w:p w14:paraId="46D35A50" w14:textId="3A252A59" w:rsidR="00323F62" w:rsidRPr="00323F62" w:rsidRDefault="00323F62" w:rsidP="00323F62">
      <w:pPr>
        <w:rPr>
          <w:sz w:val="16"/>
          <w:szCs w:val="16"/>
        </w:rPr>
      </w:pPr>
      <w:r w:rsidRPr="00323F62">
        <w:rPr>
          <w:sz w:val="16"/>
          <w:szCs w:val="16"/>
        </w:rPr>
        <w:t>Het beoordelingsteam bestaat uits</w:t>
      </w:r>
      <w:r>
        <w:rPr>
          <w:sz w:val="16"/>
          <w:szCs w:val="16"/>
        </w:rPr>
        <w:t>luitend uit medewerkers van de A</w:t>
      </w:r>
      <w:r w:rsidRPr="00323F62">
        <w:rPr>
          <w:sz w:val="16"/>
          <w:szCs w:val="16"/>
        </w:rPr>
        <w:t>anbestedende dienst die daadwerkelijk met het voertuig werken en/of nauw betrokken zijn bij de inzet en het gebruik van het voertuig. Onafhankelijke derden maken bewust geen onderdeel uit van het beoordelingsteam. De reden hiervoo</w:t>
      </w:r>
      <w:r>
        <w:rPr>
          <w:sz w:val="16"/>
          <w:szCs w:val="16"/>
        </w:rPr>
        <w:t>r is dat de medewerkers van de A</w:t>
      </w:r>
      <w:r w:rsidRPr="00323F62">
        <w:rPr>
          <w:sz w:val="16"/>
          <w:szCs w:val="16"/>
        </w:rPr>
        <w:t>anbestedende dienst gedurende een periode van minimaal 8-10 jaar met het voertuig moeten werken en/of betrokken zijn of worden bij de inzet en het gebruik van het voertuig. Beoordeling van de afzonderlijke aspecten van het voertuig zijn sterk afhankelijk van onder andere lichamelijke kenmerken van de leden van het beoordelingsteam, maar ook van de functionele inzet en werkwijze van deze medewerkers. Het voertuig moet dus aansluiten bij de behoefte van deze medewerkers. Aan de hand van onderstaande voorbeelden wordt dit nader toegelicht.</w:t>
      </w:r>
    </w:p>
    <w:p w14:paraId="353C8AC7" w14:textId="77777777" w:rsidR="00323F62" w:rsidRPr="00323F62" w:rsidRDefault="00323F62" w:rsidP="00323F62">
      <w:pPr>
        <w:rPr>
          <w:sz w:val="16"/>
          <w:szCs w:val="16"/>
        </w:rPr>
      </w:pPr>
    </w:p>
    <w:p w14:paraId="6EA4B45B" w14:textId="77777777" w:rsidR="00323F62" w:rsidRPr="00323F62" w:rsidRDefault="00323F62" w:rsidP="00323F62">
      <w:pPr>
        <w:rPr>
          <w:sz w:val="16"/>
          <w:szCs w:val="16"/>
        </w:rPr>
      </w:pPr>
      <w:r w:rsidRPr="00323F62">
        <w:rPr>
          <w:sz w:val="16"/>
          <w:szCs w:val="16"/>
        </w:rPr>
        <w:t>Voorbeeld 1: als een stoel is voorzien van een sterk voorgevormde rugleuning kan dit door corpulentere leden van het beoordelingsteam lager beoordeeld worden, omdat zij simpelweg niet comfortabel kunnen zitten.</w:t>
      </w:r>
    </w:p>
    <w:p w14:paraId="3FA7EC83" w14:textId="77777777" w:rsidR="00323F62" w:rsidRPr="00323F62" w:rsidRDefault="00323F62" w:rsidP="00323F62">
      <w:pPr>
        <w:rPr>
          <w:sz w:val="16"/>
          <w:szCs w:val="16"/>
        </w:rPr>
      </w:pPr>
    </w:p>
    <w:p w14:paraId="28293555" w14:textId="77777777" w:rsidR="00323F62" w:rsidRPr="00323F62" w:rsidRDefault="00323F62" w:rsidP="00323F62">
      <w:pPr>
        <w:rPr>
          <w:sz w:val="16"/>
          <w:szCs w:val="16"/>
        </w:rPr>
      </w:pPr>
      <w:r w:rsidRPr="00323F62">
        <w:rPr>
          <w:sz w:val="16"/>
          <w:szCs w:val="16"/>
        </w:rPr>
        <w:t>Voorbeeld 2: een comfortabele en gemakkelijke instap van de cabine kan anders ervaren en dus anders beoordeeld worden door kleinere (kortere) leden van het beoordelingsteam dan door beoordelaars die langer in lengte zijn.</w:t>
      </w:r>
    </w:p>
    <w:p w14:paraId="4FEFCC41" w14:textId="77777777" w:rsidR="00323F62" w:rsidRPr="00323F62" w:rsidRDefault="00323F62" w:rsidP="00323F62">
      <w:pPr>
        <w:rPr>
          <w:sz w:val="16"/>
          <w:szCs w:val="16"/>
        </w:rPr>
      </w:pPr>
    </w:p>
    <w:p w14:paraId="3D7BB34E" w14:textId="77777777" w:rsidR="00323F62" w:rsidRPr="00323F62" w:rsidRDefault="00323F62" w:rsidP="00323F62">
      <w:pPr>
        <w:rPr>
          <w:sz w:val="16"/>
          <w:szCs w:val="16"/>
        </w:rPr>
      </w:pPr>
      <w:r w:rsidRPr="00323F62">
        <w:rPr>
          <w:sz w:val="16"/>
          <w:szCs w:val="16"/>
        </w:rPr>
        <w:t>Voorbeeld 3: de geluidsbeleving bij het gebruik van een voertuig is een persoonlijke waarneming. Zo ervaart de ene beoordelaar een laag, hoog of dreunend geluid, waarbij de andere beoordelaar dit niet opmerkt; dit staat los van waarde die gemeten wordt bij een geluidsmeting.</w:t>
      </w:r>
    </w:p>
    <w:p w14:paraId="4D9A7B12" w14:textId="77777777" w:rsidR="00323F62" w:rsidRPr="00323F62" w:rsidRDefault="00323F62" w:rsidP="00323F62">
      <w:pPr>
        <w:rPr>
          <w:sz w:val="16"/>
          <w:szCs w:val="16"/>
        </w:rPr>
      </w:pPr>
    </w:p>
    <w:p w14:paraId="3A70432C" w14:textId="77777777" w:rsidR="00323F62" w:rsidRPr="00E12B1F" w:rsidRDefault="00323F62" w:rsidP="00323F62">
      <w:pPr>
        <w:rPr>
          <w:b/>
          <w:sz w:val="16"/>
          <w:szCs w:val="16"/>
        </w:rPr>
      </w:pPr>
      <w:r w:rsidRPr="00E12B1F">
        <w:rPr>
          <w:b/>
          <w:sz w:val="16"/>
          <w:szCs w:val="16"/>
        </w:rPr>
        <w:t>Beoordelingssystematiek</w:t>
      </w:r>
    </w:p>
    <w:p w14:paraId="7FCDBC75" w14:textId="4487988D" w:rsidR="00323F62" w:rsidRDefault="00323F62" w:rsidP="00323F62">
      <w:pPr>
        <w:rPr>
          <w:sz w:val="16"/>
          <w:szCs w:val="16"/>
        </w:rPr>
      </w:pPr>
      <w:r w:rsidRPr="00323F62">
        <w:rPr>
          <w:sz w:val="16"/>
          <w:szCs w:val="16"/>
        </w:rPr>
        <w:t>Derhalve worden de te beoordelen aspecten beoordeeld op persoonlijke waarneming en ervaring door de leden van het beoordelingsteam va</w:t>
      </w:r>
      <w:r w:rsidR="00E12B1F">
        <w:rPr>
          <w:sz w:val="16"/>
          <w:szCs w:val="16"/>
        </w:rPr>
        <w:t>n de door I</w:t>
      </w:r>
      <w:r w:rsidRPr="00323F62">
        <w:rPr>
          <w:sz w:val="16"/>
          <w:szCs w:val="16"/>
        </w:rPr>
        <w:t xml:space="preserve">nschrijvers gedemonstreerde voertuigen. Het </w:t>
      </w:r>
      <w:r w:rsidR="00E12B1F">
        <w:rPr>
          <w:sz w:val="16"/>
          <w:szCs w:val="16"/>
        </w:rPr>
        <w:t>is de verantwoordelijkheid van I</w:t>
      </w:r>
      <w:r w:rsidRPr="00323F62">
        <w:rPr>
          <w:sz w:val="16"/>
          <w:szCs w:val="16"/>
        </w:rPr>
        <w:t>nschrijver om ervoor te zorgen dat het gedemonstreerde voertuig dus zoveel mogelijk overeenkomt met het voertuig dat is geoffreerd. Uitsluitend hetgeen dat gedemonstreerd wordt, wordt ook door het beoordelingsteam beoordeeld.</w:t>
      </w:r>
    </w:p>
    <w:p w14:paraId="1D743D60" w14:textId="77777777" w:rsidR="006B243F" w:rsidRDefault="006B243F" w:rsidP="00323F62">
      <w:pPr>
        <w:rPr>
          <w:sz w:val="16"/>
          <w:szCs w:val="16"/>
        </w:rPr>
      </w:pPr>
    </w:p>
    <w:p w14:paraId="7CB5C1A7" w14:textId="1525263E" w:rsidR="00323F62" w:rsidRPr="00323F62" w:rsidRDefault="00323F62" w:rsidP="00323F62">
      <w:pPr>
        <w:rPr>
          <w:sz w:val="16"/>
          <w:szCs w:val="16"/>
        </w:rPr>
      </w:pPr>
      <w:r w:rsidRPr="00323F62">
        <w:rPr>
          <w:sz w:val="16"/>
          <w:szCs w:val="16"/>
        </w:rPr>
        <w:t xml:space="preserve">Een voertuig beoordelen op papier is anders dan in de praktijk. </w:t>
      </w:r>
      <w:r w:rsidR="00E12B1F">
        <w:rPr>
          <w:sz w:val="16"/>
          <w:szCs w:val="16"/>
        </w:rPr>
        <w:t>Bij de praktijkbeoordeling voldoen</w:t>
      </w:r>
      <w:r w:rsidRPr="00323F62">
        <w:rPr>
          <w:sz w:val="16"/>
          <w:szCs w:val="16"/>
        </w:rPr>
        <w:t xml:space="preserve"> alle deelnemers aan de eisen zoals opgesteld in het </w:t>
      </w:r>
      <w:r w:rsidR="00E12B1F">
        <w:rPr>
          <w:sz w:val="16"/>
          <w:szCs w:val="16"/>
        </w:rPr>
        <w:t>P</w:t>
      </w:r>
      <w:r w:rsidRPr="00323F62">
        <w:rPr>
          <w:sz w:val="16"/>
          <w:szCs w:val="16"/>
        </w:rPr>
        <w:t xml:space="preserve">rogramma van </w:t>
      </w:r>
      <w:r w:rsidR="00E12B1F">
        <w:rPr>
          <w:sz w:val="16"/>
          <w:szCs w:val="16"/>
        </w:rPr>
        <w:t>E</w:t>
      </w:r>
      <w:r w:rsidRPr="00323F62">
        <w:rPr>
          <w:sz w:val="16"/>
          <w:szCs w:val="16"/>
        </w:rPr>
        <w:t>isen, dus het minim</w:t>
      </w:r>
      <w:r w:rsidR="00E12B1F">
        <w:rPr>
          <w:sz w:val="16"/>
          <w:szCs w:val="16"/>
        </w:rPr>
        <w:t xml:space="preserve">um niveau. Zij kunnen zich onder andere </w:t>
      </w:r>
      <w:r w:rsidRPr="00323F62">
        <w:rPr>
          <w:sz w:val="16"/>
          <w:szCs w:val="16"/>
        </w:rPr>
        <w:t>onderscheiden</w:t>
      </w:r>
      <w:r w:rsidR="00E12B1F">
        <w:rPr>
          <w:sz w:val="16"/>
          <w:szCs w:val="16"/>
        </w:rPr>
        <w:t xml:space="preserve"> ten opzichte van andere I</w:t>
      </w:r>
      <w:r w:rsidRPr="00323F62">
        <w:rPr>
          <w:sz w:val="16"/>
          <w:szCs w:val="16"/>
        </w:rPr>
        <w:t xml:space="preserve">nschrijvers door boven het maaiveld uit te steken op </w:t>
      </w:r>
      <w:r w:rsidRPr="00323F62">
        <w:rPr>
          <w:sz w:val="16"/>
          <w:szCs w:val="16"/>
        </w:rPr>
        <w:lastRenderedPageBreak/>
        <w:t>een aantal beoordelingsaspecten zoals beschreven in de kwalitatieve gunningscriteria waar onder andere een praktijkbeoordeling deel van uitmaakt</w:t>
      </w:r>
      <w:r w:rsidR="00E12B1F">
        <w:rPr>
          <w:sz w:val="16"/>
          <w:szCs w:val="16"/>
        </w:rPr>
        <w:t>.</w:t>
      </w:r>
    </w:p>
    <w:p w14:paraId="2D172F7E" w14:textId="77777777" w:rsidR="00634710" w:rsidRDefault="00634710" w:rsidP="00323F62">
      <w:pPr>
        <w:rPr>
          <w:b/>
          <w:sz w:val="16"/>
          <w:szCs w:val="16"/>
        </w:rPr>
      </w:pPr>
    </w:p>
    <w:p w14:paraId="3A2704FC" w14:textId="4D38DB95" w:rsidR="00323F62" w:rsidRPr="00E12B1F" w:rsidRDefault="00323F62" w:rsidP="00323F62">
      <w:pPr>
        <w:rPr>
          <w:b/>
          <w:sz w:val="16"/>
          <w:szCs w:val="16"/>
        </w:rPr>
      </w:pPr>
      <w:r w:rsidRPr="00E12B1F">
        <w:rPr>
          <w:b/>
          <w:sz w:val="16"/>
          <w:szCs w:val="16"/>
        </w:rPr>
        <w:t>Aandachtspunten</w:t>
      </w:r>
    </w:p>
    <w:p w14:paraId="05F712BD" w14:textId="4D0B9E94" w:rsidR="00323F62" w:rsidRDefault="00323F62" w:rsidP="00323F62">
      <w:pPr>
        <w:rPr>
          <w:sz w:val="16"/>
          <w:szCs w:val="16"/>
        </w:rPr>
      </w:pPr>
      <w:r w:rsidRPr="00323F62">
        <w:rPr>
          <w:sz w:val="16"/>
          <w:szCs w:val="16"/>
        </w:rPr>
        <w:t xml:space="preserve">Tijdens deze praktijkbeoordeling wordt het voertuig/opbouw op verschillende aspecten beoordeeld door de gebruikers. </w:t>
      </w:r>
      <w:r w:rsidR="00E12B1F">
        <w:rPr>
          <w:sz w:val="16"/>
          <w:szCs w:val="16"/>
        </w:rPr>
        <w:t>H</w:t>
      </w:r>
      <w:r w:rsidR="00D758FA">
        <w:rPr>
          <w:sz w:val="16"/>
          <w:szCs w:val="16"/>
        </w:rPr>
        <w:t>iervoor worden onderstaande beoordelingscriteria gehanteerd:</w:t>
      </w:r>
    </w:p>
    <w:p w14:paraId="7C9D6848" w14:textId="77777777" w:rsidR="00D758FA" w:rsidRDefault="00D758FA" w:rsidP="00323F62">
      <w:pPr>
        <w:rPr>
          <w:sz w:val="16"/>
          <w:szCs w:val="16"/>
        </w:rPr>
      </w:pPr>
    </w:p>
    <w:tbl>
      <w:tblPr>
        <w:tblW w:w="75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5"/>
        <w:gridCol w:w="2353"/>
      </w:tblGrid>
      <w:tr w:rsidR="00D758FA" w:rsidRPr="00187D5C" w14:paraId="695527BA" w14:textId="77777777" w:rsidTr="00D758FA">
        <w:trPr>
          <w:trHeight w:val="376"/>
        </w:trPr>
        <w:tc>
          <w:tcPr>
            <w:tcW w:w="5245" w:type="dxa"/>
            <w:shd w:val="clear" w:color="auto" w:fill="95B3D7" w:themeFill="accent1" w:themeFillTint="99"/>
            <w:vAlign w:val="center"/>
          </w:tcPr>
          <w:p w14:paraId="377A4817" w14:textId="4FC4F55F" w:rsidR="00D758FA" w:rsidRPr="00187D5C" w:rsidRDefault="00D758FA" w:rsidP="00634710">
            <w:pPr>
              <w:rPr>
                <w:rFonts w:cs="Arial"/>
                <w:b/>
                <w:bCs/>
                <w:iCs/>
                <w:color w:val="FFFFFF" w:themeColor="background1"/>
                <w:sz w:val="16"/>
                <w:szCs w:val="16"/>
              </w:rPr>
            </w:pPr>
            <w:r w:rsidRPr="00187D5C">
              <w:rPr>
                <w:rFonts w:cs="Arial"/>
                <w:b/>
                <w:bCs/>
                <w:iCs/>
                <w:color w:val="FFFFFF" w:themeColor="background1"/>
                <w:sz w:val="16"/>
                <w:szCs w:val="16"/>
              </w:rPr>
              <w:t>Beoordelingscriteria</w:t>
            </w:r>
            <w:r>
              <w:rPr>
                <w:rFonts w:cs="Arial"/>
                <w:b/>
                <w:bCs/>
                <w:iCs/>
                <w:color w:val="FFFFFF" w:themeColor="background1"/>
                <w:sz w:val="16"/>
                <w:szCs w:val="16"/>
              </w:rPr>
              <w:t xml:space="preserve"> Praktijkbeoordeling</w:t>
            </w:r>
          </w:p>
        </w:tc>
        <w:tc>
          <w:tcPr>
            <w:tcW w:w="2353" w:type="dxa"/>
            <w:shd w:val="clear" w:color="auto" w:fill="95B3D7" w:themeFill="accent1" w:themeFillTint="99"/>
            <w:vAlign w:val="center"/>
          </w:tcPr>
          <w:p w14:paraId="692C5E8A" w14:textId="77777777" w:rsidR="00D758FA" w:rsidRPr="00187D5C" w:rsidRDefault="00D758FA" w:rsidP="00634710">
            <w:pPr>
              <w:rPr>
                <w:rFonts w:cs="Arial"/>
                <w:b/>
                <w:bCs/>
                <w:color w:val="FFFFFF" w:themeColor="background1"/>
                <w:sz w:val="16"/>
                <w:szCs w:val="16"/>
              </w:rPr>
            </w:pPr>
            <w:r w:rsidRPr="00187D5C">
              <w:rPr>
                <w:rFonts w:cs="Arial"/>
                <w:b/>
                <w:bCs/>
                <w:color w:val="FFFFFF" w:themeColor="background1"/>
                <w:sz w:val="16"/>
                <w:szCs w:val="16"/>
              </w:rPr>
              <w:t>Maximale puntenscore</w:t>
            </w:r>
          </w:p>
        </w:tc>
      </w:tr>
      <w:tr w:rsidR="00D758FA" w:rsidRPr="00187D5C" w14:paraId="14316508" w14:textId="77777777" w:rsidTr="00D758FA">
        <w:trPr>
          <w:trHeight w:val="20"/>
        </w:trPr>
        <w:tc>
          <w:tcPr>
            <w:tcW w:w="5245" w:type="dxa"/>
            <w:shd w:val="clear" w:color="000000" w:fill="auto"/>
            <w:vAlign w:val="center"/>
          </w:tcPr>
          <w:p w14:paraId="340C27E1" w14:textId="57FA5C74" w:rsidR="00D758FA" w:rsidRPr="00187D5C" w:rsidRDefault="00843D23" w:rsidP="00634710">
            <w:pPr>
              <w:jc w:val="both"/>
              <w:rPr>
                <w:rFonts w:cs="Arial"/>
                <w:sz w:val="16"/>
                <w:szCs w:val="16"/>
              </w:rPr>
            </w:pPr>
            <w:r>
              <w:rPr>
                <w:sz w:val="16"/>
                <w:szCs w:val="16"/>
              </w:rPr>
              <w:t>Gebruikerscomfort</w:t>
            </w:r>
          </w:p>
        </w:tc>
        <w:tc>
          <w:tcPr>
            <w:tcW w:w="2353" w:type="dxa"/>
            <w:shd w:val="clear" w:color="auto" w:fill="FFFFFF" w:themeFill="background1"/>
            <w:vAlign w:val="center"/>
          </w:tcPr>
          <w:p w14:paraId="5162B755" w14:textId="7EBBED56" w:rsidR="00D758FA" w:rsidRPr="00187D5C" w:rsidRDefault="00843D23" w:rsidP="00634710">
            <w:pPr>
              <w:jc w:val="both"/>
              <w:rPr>
                <w:rFonts w:cs="Arial"/>
                <w:bCs/>
                <w:sz w:val="16"/>
                <w:szCs w:val="16"/>
              </w:rPr>
            </w:pPr>
            <w:r>
              <w:rPr>
                <w:rFonts w:cs="Arial"/>
                <w:bCs/>
                <w:sz w:val="16"/>
                <w:szCs w:val="16"/>
              </w:rPr>
              <w:t>3</w:t>
            </w:r>
          </w:p>
        </w:tc>
      </w:tr>
      <w:tr w:rsidR="00D758FA" w:rsidRPr="00187D5C" w14:paraId="10D4785A" w14:textId="77777777" w:rsidTr="00D758FA">
        <w:trPr>
          <w:trHeight w:val="20"/>
        </w:trPr>
        <w:tc>
          <w:tcPr>
            <w:tcW w:w="5245" w:type="dxa"/>
            <w:shd w:val="clear" w:color="000000" w:fill="auto"/>
            <w:vAlign w:val="center"/>
          </w:tcPr>
          <w:p w14:paraId="2CD919F2" w14:textId="5A847833" w:rsidR="00D758FA" w:rsidRPr="00843D23" w:rsidRDefault="00843D23" w:rsidP="00634710">
            <w:pPr>
              <w:jc w:val="both"/>
              <w:rPr>
                <w:rFonts w:cs="Arial"/>
                <w:sz w:val="16"/>
                <w:szCs w:val="16"/>
              </w:rPr>
            </w:pPr>
            <w:r w:rsidRPr="00843D23">
              <w:rPr>
                <w:rFonts w:cs="Arial"/>
                <w:sz w:val="16"/>
                <w:szCs w:val="16"/>
              </w:rPr>
              <w:t>Rangeren met het voertuig</w:t>
            </w:r>
          </w:p>
        </w:tc>
        <w:tc>
          <w:tcPr>
            <w:tcW w:w="2353" w:type="dxa"/>
            <w:shd w:val="clear" w:color="auto" w:fill="FFFFFF" w:themeFill="background1"/>
            <w:vAlign w:val="center"/>
          </w:tcPr>
          <w:p w14:paraId="1FC534DA" w14:textId="678F4FA1" w:rsidR="00D758FA" w:rsidRPr="00843D23" w:rsidRDefault="00843D23" w:rsidP="00634710">
            <w:pPr>
              <w:jc w:val="both"/>
              <w:rPr>
                <w:rFonts w:cs="Arial"/>
                <w:bCs/>
                <w:sz w:val="16"/>
                <w:szCs w:val="16"/>
              </w:rPr>
            </w:pPr>
            <w:r w:rsidRPr="00843D23">
              <w:rPr>
                <w:rFonts w:cs="Arial"/>
                <w:bCs/>
                <w:sz w:val="16"/>
                <w:szCs w:val="16"/>
              </w:rPr>
              <w:t>3</w:t>
            </w:r>
          </w:p>
        </w:tc>
      </w:tr>
      <w:tr w:rsidR="00D758FA" w:rsidRPr="00187D5C" w14:paraId="55A18766" w14:textId="77777777" w:rsidTr="00D758FA">
        <w:trPr>
          <w:trHeight w:val="20"/>
        </w:trPr>
        <w:tc>
          <w:tcPr>
            <w:tcW w:w="5245" w:type="dxa"/>
            <w:shd w:val="clear" w:color="auto" w:fill="auto"/>
            <w:vAlign w:val="center"/>
          </w:tcPr>
          <w:p w14:paraId="71F8D377" w14:textId="081C6066" w:rsidR="00D758FA" w:rsidRPr="00843D23" w:rsidRDefault="00843D23" w:rsidP="00634710">
            <w:pPr>
              <w:jc w:val="both"/>
              <w:rPr>
                <w:rFonts w:cs="Arial"/>
                <w:sz w:val="16"/>
                <w:szCs w:val="16"/>
              </w:rPr>
            </w:pPr>
            <w:r w:rsidRPr="00843D23">
              <w:rPr>
                <w:rFonts w:cs="Arial"/>
                <w:sz w:val="16"/>
                <w:szCs w:val="16"/>
              </w:rPr>
              <w:t>Diversen chassis</w:t>
            </w:r>
          </w:p>
        </w:tc>
        <w:tc>
          <w:tcPr>
            <w:tcW w:w="2353" w:type="dxa"/>
            <w:shd w:val="clear" w:color="auto" w:fill="auto"/>
            <w:vAlign w:val="center"/>
          </w:tcPr>
          <w:p w14:paraId="71D568F3" w14:textId="0DD813B3" w:rsidR="00D758FA" w:rsidRPr="00843D23" w:rsidRDefault="00843D23" w:rsidP="00634710">
            <w:pPr>
              <w:jc w:val="both"/>
              <w:rPr>
                <w:rFonts w:cs="Arial"/>
                <w:bCs/>
                <w:sz w:val="16"/>
                <w:szCs w:val="16"/>
              </w:rPr>
            </w:pPr>
            <w:r w:rsidRPr="00843D23">
              <w:rPr>
                <w:rFonts w:cs="Arial"/>
                <w:bCs/>
                <w:sz w:val="16"/>
                <w:szCs w:val="16"/>
              </w:rPr>
              <w:t>2</w:t>
            </w:r>
          </w:p>
        </w:tc>
      </w:tr>
      <w:tr w:rsidR="00D758FA" w:rsidRPr="00187D5C" w14:paraId="17E90691" w14:textId="77777777" w:rsidTr="00D758FA">
        <w:trPr>
          <w:trHeight w:val="20"/>
        </w:trPr>
        <w:tc>
          <w:tcPr>
            <w:tcW w:w="5245" w:type="dxa"/>
            <w:shd w:val="clear" w:color="auto" w:fill="auto"/>
          </w:tcPr>
          <w:p w14:paraId="58478C79" w14:textId="4D672CE9" w:rsidR="00D758FA" w:rsidRPr="00843D23" w:rsidRDefault="00843D23" w:rsidP="00634710">
            <w:pPr>
              <w:jc w:val="both"/>
              <w:rPr>
                <w:rFonts w:cs="Arial"/>
                <w:sz w:val="16"/>
                <w:szCs w:val="16"/>
              </w:rPr>
            </w:pPr>
            <w:r w:rsidRPr="00843D23">
              <w:rPr>
                <w:rFonts w:cs="Arial"/>
                <w:sz w:val="16"/>
                <w:szCs w:val="16"/>
              </w:rPr>
              <w:t>Belading</w:t>
            </w:r>
          </w:p>
        </w:tc>
        <w:tc>
          <w:tcPr>
            <w:tcW w:w="2353" w:type="dxa"/>
            <w:shd w:val="clear" w:color="auto" w:fill="auto"/>
            <w:vAlign w:val="center"/>
          </w:tcPr>
          <w:p w14:paraId="4BE4DFAA" w14:textId="5A5997CD" w:rsidR="00D758FA" w:rsidRPr="00843D23" w:rsidRDefault="00843D23" w:rsidP="00634710">
            <w:pPr>
              <w:jc w:val="both"/>
              <w:rPr>
                <w:rFonts w:cs="Arial"/>
                <w:bCs/>
                <w:sz w:val="16"/>
                <w:szCs w:val="16"/>
              </w:rPr>
            </w:pPr>
            <w:r w:rsidRPr="00843D23">
              <w:rPr>
                <w:rFonts w:cs="Arial"/>
                <w:bCs/>
                <w:sz w:val="16"/>
                <w:szCs w:val="16"/>
              </w:rPr>
              <w:t>3</w:t>
            </w:r>
          </w:p>
        </w:tc>
      </w:tr>
      <w:tr w:rsidR="00843D23" w:rsidRPr="00187D5C" w14:paraId="235B5110" w14:textId="77777777" w:rsidTr="00D758FA">
        <w:trPr>
          <w:trHeight w:val="20"/>
        </w:trPr>
        <w:tc>
          <w:tcPr>
            <w:tcW w:w="5245" w:type="dxa"/>
            <w:shd w:val="clear" w:color="auto" w:fill="auto"/>
          </w:tcPr>
          <w:p w14:paraId="48D2A385" w14:textId="3A216824" w:rsidR="00843D23" w:rsidRPr="00843D23" w:rsidRDefault="00843D23" w:rsidP="00634710">
            <w:pPr>
              <w:jc w:val="both"/>
              <w:rPr>
                <w:rFonts w:cs="Arial"/>
                <w:sz w:val="16"/>
                <w:szCs w:val="16"/>
              </w:rPr>
            </w:pPr>
            <w:r w:rsidRPr="00843D23">
              <w:rPr>
                <w:rFonts w:cs="Arial"/>
                <w:sz w:val="16"/>
                <w:szCs w:val="16"/>
              </w:rPr>
              <w:t>Praktijktest in de wijk</w:t>
            </w:r>
          </w:p>
        </w:tc>
        <w:tc>
          <w:tcPr>
            <w:tcW w:w="2353" w:type="dxa"/>
            <w:shd w:val="clear" w:color="auto" w:fill="auto"/>
            <w:vAlign w:val="center"/>
          </w:tcPr>
          <w:p w14:paraId="53D812F0" w14:textId="2EA510A9" w:rsidR="00843D23" w:rsidRPr="00843D23" w:rsidRDefault="00843D23" w:rsidP="00634710">
            <w:pPr>
              <w:jc w:val="both"/>
              <w:rPr>
                <w:rFonts w:cs="Arial"/>
                <w:bCs/>
                <w:sz w:val="16"/>
                <w:szCs w:val="16"/>
              </w:rPr>
            </w:pPr>
            <w:r w:rsidRPr="00843D23">
              <w:rPr>
                <w:rFonts w:cs="Arial"/>
                <w:bCs/>
                <w:sz w:val="16"/>
                <w:szCs w:val="16"/>
              </w:rPr>
              <w:t>4</w:t>
            </w:r>
          </w:p>
        </w:tc>
      </w:tr>
      <w:tr w:rsidR="00843D23" w:rsidRPr="00187D5C" w14:paraId="7DF741FC" w14:textId="77777777" w:rsidTr="00D758FA">
        <w:trPr>
          <w:trHeight w:val="20"/>
        </w:trPr>
        <w:tc>
          <w:tcPr>
            <w:tcW w:w="5245" w:type="dxa"/>
            <w:shd w:val="clear" w:color="auto" w:fill="auto"/>
          </w:tcPr>
          <w:p w14:paraId="30D0347E" w14:textId="0D7CE63C" w:rsidR="00843D23" w:rsidRPr="00843D23" w:rsidRDefault="00843D23" w:rsidP="00634710">
            <w:pPr>
              <w:jc w:val="both"/>
              <w:rPr>
                <w:rFonts w:cs="Arial"/>
                <w:sz w:val="16"/>
                <w:szCs w:val="16"/>
              </w:rPr>
            </w:pPr>
            <w:r w:rsidRPr="00843D23">
              <w:rPr>
                <w:rFonts w:cs="Arial"/>
                <w:sz w:val="16"/>
                <w:szCs w:val="16"/>
              </w:rPr>
              <w:t>Bediening van de opbouw</w:t>
            </w:r>
          </w:p>
        </w:tc>
        <w:tc>
          <w:tcPr>
            <w:tcW w:w="2353" w:type="dxa"/>
            <w:shd w:val="clear" w:color="auto" w:fill="auto"/>
            <w:vAlign w:val="center"/>
          </w:tcPr>
          <w:p w14:paraId="3E7A896F" w14:textId="0B99402D" w:rsidR="00843D23" w:rsidRPr="00843D23" w:rsidRDefault="00843D23" w:rsidP="00634710">
            <w:pPr>
              <w:jc w:val="both"/>
              <w:rPr>
                <w:rFonts w:cs="Arial"/>
                <w:bCs/>
                <w:sz w:val="16"/>
                <w:szCs w:val="16"/>
              </w:rPr>
            </w:pPr>
            <w:r w:rsidRPr="00843D23">
              <w:rPr>
                <w:rFonts w:cs="Arial"/>
                <w:bCs/>
                <w:sz w:val="16"/>
                <w:szCs w:val="16"/>
              </w:rPr>
              <w:t>3</w:t>
            </w:r>
          </w:p>
        </w:tc>
      </w:tr>
      <w:tr w:rsidR="00843D23" w:rsidRPr="00187D5C" w14:paraId="5C7DFF10" w14:textId="77777777" w:rsidTr="00D758FA">
        <w:trPr>
          <w:trHeight w:val="20"/>
        </w:trPr>
        <w:tc>
          <w:tcPr>
            <w:tcW w:w="5245" w:type="dxa"/>
            <w:shd w:val="clear" w:color="auto" w:fill="auto"/>
          </w:tcPr>
          <w:p w14:paraId="79D71A33" w14:textId="113FB08E" w:rsidR="00843D23" w:rsidRPr="00843D23" w:rsidRDefault="00843D23" w:rsidP="00634710">
            <w:pPr>
              <w:jc w:val="both"/>
              <w:rPr>
                <w:rFonts w:cs="Arial"/>
                <w:sz w:val="16"/>
                <w:szCs w:val="16"/>
              </w:rPr>
            </w:pPr>
            <w:r w:rsidRPr="00843D23">
              <w:rPr>
                <w:rFonts w:cs="Arial"/>
                <w:sz w:val="16"/>
                <w:szCs w:val="16"/>
              </w:rPr>
              <w:t>Diversen opbouw</w:t>
            </w:r>
          </w:p>
        </w:tc>
        <w:tc>
          <w:tcPr>
            <w:tcW w:w="2353" w:type="dxa"/>
            <w:shd w:val="clear" w:color="auto" w:fill="auto"/>
            <w:vAlign w:val="center"/>
          </w:tcPr>
          <w:p w14:paraId="4C14FEC1" w14:textId="5364DF86" w:rsidR="00843D23" w:rsidRPr="00843D23" w:rsidRDefault="00843D23" w:rsidP="00634710">
            <w:pPr>
              <w:jc w:val="both"/>
              <w:rPr>
                <w:rFonts w:cs="Arial"/>
                <w:bCs/>
                <w:sz w:val="16"/>
                <w:szCs w:val="16"/>
              </w:rPr>
            </w:pPr>
            <w:r w:rsidRPr="00843D23">
              <w:rPr>
                <w:rFonts w:cs="Arial"/>
                <w:bCs/>
                <w:sz w:val="16"/>
                <w:szCs w:val="16"/>
              </w:rPr>
              <w:t>2</w:t>
            </w:r>
          </w:p>
        </w:tc>
      </w:tr>
      <w:tr w:rsidR="00D758FA" w:rsidRPr="00D758FA" w14:paraId="335B5FE0" w14:textId="77777777" w:rsidTr="00D758FA">
        <w:trPr>
          <w:trHeight w:val="20"/>
        </w:trPr>
        <w:tc>
          <w:tcPr>
            <w:tcW w:w="5245" w:type="dxa"/>
            <w:shd w:val="clear" w:color="auto" w:fill="auto"/>
          </w:tcPr>
          <w:p w14:paraId="42DA122A" w14:textId="5379E539" w:rsidR="00D758FA" w:rsidRPr="00843D23" w:rsidRDefault="00D758FA" w:rsidP="00634710">
            <w:pPr>
              <w:jc w:val="both"/>
              <w:rPr>
                <w:rFonts w:cs="Arial"/>
                <w:b/>
                <w:sz w:val="16"/>
                <w:szCs w:val="16"/>
              </w:rPr>
            </w:pPr>
            <w:r w:rsidRPr="00843D23">
              <w:rPr>
                <w:rFonts w:cs="Arial"/>
                <w:b/>
                <w:sz w:val="16"/>
                <w:szCs w:val="16"/>
              </w:rPr>
              <w:t>Totaal aantal te behalen punten</w:t>
            </w:r>
          </w:p>
        </w:tc>
        <w:tc>
          <w:tcPr>
            <w:tcW w:w="2353" w:type="dxa"/>
            <w:shd w:val="clear" w:color="auto" w:fill="auto"/>
            <w:vAlign w:val="center"/>
          </w:tcPr>
          <w:p w14:paraId="42F7B158" w14:textId="75C51339" w:rsidR="00D758FA" w:rsidRPr="00843D23" w:rsidRDefault="00843D23" w:rsidP="00634710">
            <w:pPr>
              <w:jc w:val="both"/>
              <w:rPr>
                <w:rFonts w:cs="Arial"/>
                <w:b/>
                <w:bCs/>
                <w:sz w:val="16"/>
                <w:szCs w:val="16"/>
              </w:rPr>
            </w:pPr>
            <w:r>
              <w:rPr>
                <w:rFonts w:cs="Arial"/>
                <w:b/>
                <w:bCs/>
                <w:sz w:val="16"/>
                <w:szCs w:val="16"/>
              </w:rPr>
              <w:t>20</w:t>
            </w:r>
          </w:p>
        </w:tc>
      </w:tr>
    </w:tbl>
    <w:p w14:paraId="7066251A" w14:textId="77777777" w:rsidR="00D758FA" w:rsidRDefault="00D758FA" w:rsidP="00323F62">
      <w:pPr>
        <w:rPr>
          <w:sz w:val="16"/>
          <w:szCs w:val="16"/>
        </w:rPr>
      </w:pPr>
    </w:p>
    <w:p w14:paraId="1577BCA4" w14:textId="77777777" w:rsidR="00323F62" w:rsidRPr="00323F62" w:rsidRDefault="00323F62" w:rsidP="00323F62">
      <w:pPr>
        <w:rPr>
          <w:sz w:val="16"/>
          <w:szCs w:val="16"/>
        </w:rPr>
      </w:pPr>
      <w:r w:rsidRPr="00323F62">
        <w:rPr>
          <w:sz w:val="16"/>
          <w:szCs w:val="16"/>
        </w:rPr>
        <w:t>Ter beperking van de kosten van de praktijkbeoordelingen, kunnen de praktijkbeoordelingen, indien mogelijk en in overleg, worden opgesplitst in hoofdcomponenten (zoals bijvoorbeeld chassis en opbouw). Op deze wijze hoeft eenzelfde, in meerdere inschrijvingen aangeboden hoofdcomponent (zoals bijvoorbeeld een chassis), slechts eenmaal deel te nemen aan de praktijkbeoordeling. De behaalde punten voor het desbetreffende hoofdcomponent zullen dan gelden voor alle deelnemers aan de praktijkbeoordeling die met het desbetreffende hoofdcomponent hebben ingeschreven. Na ontvangst van de inschrijvingen zal worden getoetst of en voor hoe ver, het opdelen van de  praktijkbeoordelingen in hoofdcomponenten mogelijk is.</w:t>
      </w:r>
    </w:p>
    <w:p w14:paraId="2D8C8E43" w14:textId="77777777" w:rsidR="00323F62" w:rsidRPr="00323F62" w:rsidRDefault="00323F62" w:rsidP="00323F62">
      <w:pPr>
        <w:rPr>
          <w:sz w:val="16"/>
          <w:szCs w:val="16"/>
        </w:rPr>
      </w:pPr>
    </w:p>
    <w:p w14:paraId="043A5A0A" w14:textId="7F554B99" w:rsidR="00323F62" w:rsidRPr="00D758FA" w:rsidRDefault="00323F62" w:rsidP="00323F62">
      <w:pPr>
        <w:rPr>
          <w:b/>
          <w:sz w:val="16"/>
          <w:szCs w:val="16"/>
        </w:rPr>
      </w:pPr>
      <w:r w:rsidRPr="00D758FA">
        <w:rPr>
          <w:b/>
          <w:sz w:val="16"/>
          <w:szCs w:val="16"/>
        </w:rPr>
        <w:t>Deelname</w:t>
      </w:r>
    </w:p>
    <w:p w14:paraId="4D9CDFDD" w14:textId="7E97FDE5" w:rsidR="00323F62" w:rsidRPr="00323F62" w:rsidRDefault="00AB3E0F" w:rsidP="00323F62">
      <w:pPr>
        <w:rPr>
          <w:sz w:val="16"/>
          <w:szCs w:val="16"/>
        </w:rPr>
      </w:pPr>
      <w:r>
        <w:rPr>
          <w:sz w:val="16"/>
          <w:szCs w:val="16"/>
        </w:rPr>
        <w:t>De I</w:t>
      </w:r>
      <w:r w:rsidR="00323F62" w:rsidRPr="00323F62">
        <w:rPr>
          <w:sz w:val="16"/>
          <w:szCs w:val="16"/>
        </w:rPr>
        <w:t>nschrijvers zullen worden geïnformeerd over de puntenafstand tot de, op basis van de tussenstand (de score op het onderdeel prijs en de score op de kwalitatieve gunningscriteria excl</w:t>
      </w:r>
      <w:r>
        <w:rPr>
          <w:sz w:val="16"/>
          <w:szCs w:val="16"/>
        </w:rPr>
        <w:t>usief het onderdeel praktijkbeoordeling</w:t>
      </w:r>
      <w:r w:rsidR="00323F62" w:rsidRPr="00323F62">
        <w:rPr>
          <w:sz w:val="16"/>
          <w:szCs w:val="16"/>
        </w:rPr>
        <w:t>), hoogst scorende inschrijving. Op ba</w:t>
      </w:r>
      <w:r>
        <w:rPr>
          <w:sz w:val="16"/>
          <w:szCs w:val="16"/>
        </w:rPr>
        <w:t>sis van deze informatie kan de I</w:t>
      </w:r>
      <w:r w:rsidR="00323F62" w:rsidRPr="00323F62">
        <w:rPr>
          <w:sz w:val="16"/>
          <w:szCs w:val="16"/>
        </w:rPr>
        <w:t>nschrijver zelf b</w:t>
      </w:r>
      <w:r>
        <w:rPr>
          <w:sz w:val="16"/>
          <w:szCs w:val="16"/>
        </w:rPr>
        <w:t>epalen of I</w:t>
      </w:r>
      <w:r w:rsidR="00323F62" w:rsidRPr="00323F62">
        <w:rPr>
          <w:sz w:val="16"/>
          <w:szCs w:val="16"/>
        </w:rPr>
        <w:t>nschrijver aan de praktijkbeoordeli</w:t>
      </w:r>
      <w:r w:rsidR="008823B3">
        <w:rPr>
          <w:sz w:val="16"/>
          <w:szCs w:val="16"/>
        </w:rPr>
        <w:t>ng wenst deel te nemen. Indien I</w:t>
      </w:r>
      <w:r w:rsidR="00323F62" w:rsidRPr="00323F62">
        <w:rPr>
          <w:sz w:val="16"/>
          <w:szCs w:val="16"/>
        </w:rPr>
        <w:t>nschrijver niet aan de praktijkbeoordel</w:t>
      </w:r>
      <w:r>
        <w:rPr>
          <w:sz w:val="16"/>
          <w:szCs w:val="16"/>
        </w:rPr>
        <w:t>ing wenst deel te nemen, meldt I</w:t>
      </w:r>
      <w:r w:rsidR="00323F62" w:rsidRPr="00323F62">
        <w:rPr>
          <w:sz w:val="16"/>
          <w:szCs w:val="16"/>
        </w:rPr>
        <w:t xml:space="preserve">nschrijver dit uiterlijk </w:t>
      </w:r>
      <w:r w:rsidR="00323F62" w:rsidRPr="00AB3E0F">
        <w:rPr>
          <w:sz w:val="16"/>
          <w:szCs w:val="16"/>
          <w:u w:val="single"/>
        </w:rPr>
        <w:t>drie dagen</w:t>
      </w:r>
      <w:r w:rsidR="00323F62" w:rsidRPr="00323F62">
        <w:rPr>
          <w:sz w:val="16"/>
          <w:szCs w:val="16"/>
        </w:rPr>
        <w:t xml:space="preserve"> na dagtekening van de uitnodiging (inzake de praktijkbeoordeling) aan de contactpersoon</w:t>
      </w:r>
      <w:r w:rsidR="008823B3">
        <w:rPr>
          <w:sz w:val="16"/>
          <w:szCs w:val="16"/>
        </w:rPr>
        <w:t xml:space="preserve"> van deze aanbesteding. Indien I</w:t>
      </w:r>
      <w:r w:rsidR="00323F62" w:rsidRPr="00323F62">
        <w:rPr>
          <w:sz w:val="16"/>
          <w:szCs w:val="16"/>
        </w:rPr>
        <w:t>nschrijver niet deelneemt aan de praktijkbeoordeling zal de score op het onderdeel praktijkbeoordeling nul punten bedragen.</w:t>
      </w:r>
    </w:p>
    <w:p w14:paraId="1644FDE6" w14:textId="77777777" w:rsidR="00323F62" w:rsidRPr="00323F62" w:rsidRDefault="00323F62" w:rsidP="00323F62">
      <w:pPr>
        <w:rPr>
          <w:sz w:val="16"/>
          <w:szCs w:val="16"/>
        </w:rPr>
      </w:pPr>
    </w:p>
    <w:p w14:paraId="6FCD2782" w14:textId="77777777" w:rsidR="00323F62" w:rsidRPr="008823B3" w:rsidRDefault="00323F62" w:rsidP="00323F62">
      <w:pPr>
        <w:rPr>
          <w:sz w:val="16"/>
          <w:szCs w:val="16"/>
          <w:u w:val="single"/>
        </w:rPr>
      </w:pPr>
      <w:r w:rsidRPr="008823B3">
        <w:rPr>
          <w:sz w:val="16"/>
          <w:szCs w:val="16"/>
          <w:u w:val="single"/>
        </w:rPr>
        <w:t>Rekenvoorbeeld</w:t>
      </w:r>
    </w:p>
    <w:p w14:paraId="2C71A6F4" w14:textId="77777777" w:rsidR="00323F62" w:rsidRPr="008823B3" w:rsidRDefault="00323F62" w:rsidP="00323F62">
      <w:pPr>
        <w:rPr>
          <w:sz w:val="16"/>
          <w:szCs w:val="16"/>
        </w:rPr>
      </w:pPr>
      <w:r w:rsidRPr="008823B3">
        <w:rPr>
          <w:sz w:val="16"/>
          <w:szCs w:val="16"/>
        </w:rPr>
        <w:t>Totaal aantal punten te verkrijgen met de praktijkbeoordeling = 20</w:t>
      </w:r>
    </w:p>
    <w:p w14:paraId="1F1EBAE1" w14:textId="77777777" w:rsidR="00323F62" w:rsidRPr="008823B3" w:rsidRDefault="00323F62" w:rsidP="00323F62">
      <w:pPr>
        <w:rPr>
          <w:sz w:val="16"/>
          <w:szCs w:val="16"/>
        </w:rPr>
      </w:pPr>
      <w:r w:rsidRPr="008823B3">
        <w:rPr>
          <w:sz w:val="16"/>
          <w:szCs w:val="16"/>
        </w:rPr>
        <w:t xml:space="preserve">Tussenstand vóór praktijkbeoordeling: </w:t>
      </w:r>
    </w:p>
    <w:p w14:paraId="78F41437" w14:textId="77777777" w:rsidR="00323F62" w:rsidRPr="008823B3" w:rsidRDefault="00323F62" w:rsidP="00323F62">
      <w:pPr>
        <w:rPr>
          <w:sz w:val="16"/>
          <w:szCs w:val="16"/>
        </w:rPr>
      </w:pPr>
      <w:r w:rsidRPr="008823B3">
        <w:rPr>
          <w:sz w:val="16"/>
          <w:szCs w:val="16"/>
        </w:rPr>
        <w:t>Inschrijver A heeft hoogste puntenscore</w:t>
      </w:r>
    </w:p>
    <w:p w14:paraId="46B870F3" w14:textId="77777777" w:rsidR="00323F62" w:rsidRPr="008823B3" w:rsidRDefault="00323F62" w:rsidP="00323F62">
      <w:pPr>
        <w:rPr>
          <w:sz w:val="16"/>
          <w:szCs w:val="16"/>
        </w:rPr>
      </w:pPr>
      <w:r w:rsidRPr="008823B3">
        <w:rPr>
          <w:sz w:val="16"/>
          <w:szCs w:val="16"/>
        </w:rPr>
        <w:t>Inschrijver B heeft 3 punten minder</w:t>
      </w:r>
    </w:p>
    <w:p w14:paraId="2CD1F491" w14:textId="77777777" w:rsidR="00323F62" w:rsidRPr="008823B3" w:rsidRDefault="00323F62" w:rsidP="00323F62">
      <w:pPr>
        <w:rPr>
          <w:sz w:val="16"/>
          <w:szCs w:val="16"/>
        </w:rPr>
      </w:pPr>
      <w:r w:rsidRPr="008823B3">
        <w:rPr>
          <w:sz w:val="16"/>
          <w:szCs w:val="16"/>
        </w:rPr>
        <w:t>Inschrijver C heeft 8 punten minder</w:t>
      </w:r>
    </w:p>
    <w:p w14:paraId="0DA033CC" w14:textId="77777777" w:rsidR="00323F62" w:rsidRPr="008823B3" w:rsidRDefault="00323F62" w:rsidP="00323F62">
      <w:pPr>
        <w:rPr>
          <w:sz w:val="16"/>
          <w:szCs w:val="16"/>
        </w:rPr>
      </w:pPr>
      <w:r w:rsidRPr="008823B3">
        <w:rPr>
          <w:sz w:val="16"/>
          <w:szCs w:val="16"/>
        </w:rPr>
        <w:t>Inschrijver D heeft 16 punten minder.</w:t>
      </w:r>
    </w:p>
    <w:p w14:paraId="55EFD9C5" w14:textId="77777777" w:rsidR="00323F62" w:rsidRPr="008823B3" w:rsidRDefault="00323F62" w:rsidP="00323F62">
      <w:pPr>
        <w:rPr>
          <w:sz w:val="16"/>
          <w:szCs w:val="16"/>
        </w:rPr>
      </w:pPr>
      <w:r w:rsidRPr="008823B3">
        <w:rPr>
          <w:sz w:val="16"/>
          <w:szCs w:val="16"/>
        </w:rPr>
        <w:t>Inschrijver E heeft 21 punten minder.</w:t>
      </w:r>
    </w:p>
    <w:p w14:paraId="6D825166" w14:textId="77777777" w:rsidR="00323F62" w:rsidRPr="00AB3E0F" w:rsidRDefault="00323F62" w:rsidP="00323F62">
      <w:pPr>
        <w:rPr>
          <w:sz w:val="16"/>
          <w:szCs w:val="16"/>
          <w:highlight w:val="yellow"/>
        </w:rPr>
      </w:pPr>
    </w:p>
    <w:p w14:paraId="3B79B968" w14:textId="77777777" w:rsidR="00323F62" w:rsidRPr="008823B3" w:rsidRDefault="00323F62" w:rsidP="00323F62">
      <w:pPr>
        <w:rPr>
          <w:sz w:val="16"/>
          <w:szCs w:val="16"/>
        </w:rPr>
      </w:pPr>
      <w:r w:rsidRPr="008823B3">
        <w:rPr>
          <w:sz w:val="16"/>
          <w:szCs w:val="16"/>
        </w:rPr>
        <w:t>Mededeling aan inschrijvers ten behoeve van deelname aan praktijkbeoordeling:</w:t>
      </w:r>
    </w:p>
    <w:p w14:paraId="47CA8E4B" w14:textId="616DCF79" w:rsidR="00323F62" w:rsidRPr="00D957C9" w:rsidRDefault="00323F62" w:rsidP="00323F62">
      <w:pPr>
        <w:rPr>
          <w:sz w:val="16"/>
          <w:szCs w:val="16"/>
        </w:rPr>
      </w:pPr>
      <w:r w:rsidRPr="00D957C9">
        <w:rPr>
          <w:sz w:val="16"/>
          <w:szCs w:val="16"/>
        </w:rPr>
        <w:t>Inschrijver A: u heeft maxim</w:t>
      </w:r>
      <w:r w:rsidR="008823B3" w:rsidRPr="00D957C9">
        <w:rPr>
          <w:sz w:val="16"/>
          <w:szCs w:val="16"/>
        </w:rPr>
        <w:t>aal 5 punten achterstand op de I</w:t>
      </w:r>
      <w:r w:rsidRPr="00D957C9">
        <w:rPr>
          <w:sz w:val="16"/>
          <w:szCs w:val="16"/>
        </w:rPr>
        <w:t>nschrijver met de hoogste tussenstand</w:t>
      </w:r>
    </w:p>
    <w:p w14:paraId="40C19FF9" w14:textId="77777777" w:rsidR="00323F62" w:rsidRPr="008823B3" w:rsidRDefault="00323F62" w:rsidP="00323F62">
      <w:pPr>
        <w:rPr>
          <w:sz w:val="16"/>
          <w:szCs w:val="16"/>
        </w:rPr>
      </w:pPr>
      <w:r w:rsidRPr="008823B3">
        <w:rPr>
          <w:sz w:val="16"/>
          <w:szCs w:val="16"/>
        </w:rPr>
        <w:t>Inschrijver B: u heeft maximaal 5 punten achterstand op de inschrijver met de hoogste tussenstand</w:t>
      </w:r>
    </w:p>
    <w:p w14:paraId="5F22ED4B" w14:textId="1093BB77" w:rsidR="00323F62" w:rsidRPr="008823B3" w:rsidRDefault="00323F62" w:rsidP="00323F62">
      <w:pPr>
        <w:rPr>
          <w:sz w:val="16"/>
          <w:szCs w:val="16"/>
        </w:rPr>
      </w:pPr>
      <w:r w:rsidRPr="008823B3">
        <w:rPr>
          <w:sz w:val="16"/>
          <w:szCs w:val="16"/>
        </w:rPr>
        <w:t>Inschrijver C: u heeft meer dan 5 maar minder d</w:t>
      </w:r>
      <w:r w:rsidR="008823B3" w:rsidRPr="008823B3">
        <w:rPr>
          <w:sz w:val="16"/>
          <w:szCs w:val="16"/>
        </w:rPr>
        <w:t>an 10 punten achterstand op de I</w:t>
      </w:r>
      <w:r w:rsidRPr="008823B3">
        <w:rPr>
          <w:sz w:val="16"/>
          <w:szCs w:val="16"/>
        </w:rPr>
        <w:t>nschrijver met de hoogste tussenstand</w:t>
      </w:r>
    </w:p>
    <w:p w14:paraId="59F64E48" w14:textId="19B272F4" w:rsidR="00323F62" w:rsidRPr="008823B3" w:rsidRDefault="00323F62" w:rsidP="00323F62">
      <w:pPr>
        <w:rPr>
          <w:sz w:val="16"/>
          <w:szCs w:val="16"/>
        </w:rPr>
      </w:pPr>
      <w:r w:rsidRPr="008823B3">
        <w:rPr>
          <w:sz w:val="16"/>
          <w:szCs w:val="16"/>
        </w:rPr>
        <w:t>Inschrijver D: u heeft meer dan 15 maar minder d</w:t>
      </w:r>
      <w:r w:rsidR="008823B3" w:rsidRPr="008823B3">
        <w:rPr>
          <w:sz w:val="16"/>
          <w:szCs w:val="16"/>
        </w:rPr>
        <w:t>an 20 punten achterstand op de I</w:t>
      </w:r>
      <w:r w:rsidRPr="008823B3">
        <w:rPr>
          <w:sz w:val="16"/>
          <w:szCs w:val="16"/>
        </w:rPr>
        <w:t>nschrijver met de hoogste tussenstand</w:t>
      </w:r>
    </w:p>
    <w:p w14:paraId="5925F98B" w14:textId="4454B215" w:rsidR="00323F62" w:rsidRPr="00323F62" w:rsidRDefault="00323F62" w:rsidP="00323F62">
      <w:pPr>
        <w:rPr>
          <w:sz w:val="16"/>
          <w:szCs w:val="16"/>
        </w:rPr>
      </w:pPr>
      <w:r w:rsidRPr="008823B3">
        <w:rPr>
          <w:sz w:val="16"/>
          <w:szCs w:val="16"/>
        </w:rPr>
        <w:lastRenderedPageBreak/>
        <w:t>Inschrijver E: u meer dan 20 punten (het maximaal aantal te behalen punten op het onderdeel praktijk</w:t>
      </w:r>
      <w:r w:rsidR="008823B3" w:rsidRPr="008823B3">
        <w:rPr>
          <w:sz w:val="16"/>
          <w:szCs w:val="16"/>
        </w:rPr>
        <w:t>beoordeling) achterstand op de I</w:t>
      </w:r>
      <w:r w:rsidRPr="008823B3">
        <w:rPr>
          <w:sz w:val="16"/>
          <w:szCs w:val="16"/>
        </w:rPr>
        <w:t>nschrijver met de hoogste tussenstand.</w:t>
      </w:r>
      <w:r w:rsidRPr="00323F62">
        <w:rPr>
          <w:sz w:val="16"/>
          <w:szCs w:val="16"/>
        </w:rPr>
        <w:t xml:space="preserve"> </w:t>
      </w:r>
    </w:p>
    <w:p w14:paraId="20E33E16" w14:textId="77777777" w:rsidR="00323F62" w:rsidRPr="00323F62" w:rsidRDefault="00323F62" w:rsidP="00323F62">
      <w:pPr>
        <w:rPr>
          <w:sz w:val="16"/>
          <w:szCs w:val="16"/>
        </w:rPr>
      </w:pPr>
    </w:p>
    <w:p w14:paraId="48D19DBF" w14:textId="1C54212A" w:rsidR="00323F62" w:rsidRPr="00323F62" w:rsidRDefault="00323F62" w:rsidP="00323F62">
      <w:pPr>
        <w:rPr>
          <w:sz w:val="16"/>
          <w:szCs w:val="16"/>
        </w:rPr>
      </w:pPr>
      <w:r w:rsidRPr="00323F62">
        <w:rPr>
          <w:sz w:val="16"/>
          <w:szCs w:val="16"/>
        </w:rPr>
        <w:t xml:space="preserve">Er kunnen zich situaties voordoen waarbij inschrijvers die deelgenomen hebben aan de praktijkbeoordeling van verdere deelname aan de aanbestedingsprocedure uitgesloten worden, bijvoorbeeld door een geconstateerde ongeldigheid. Dat heeft gevolgen voor de berekening van de puntenscore, met name voor de onderlinge puntenafstand tussen de </w:t>
      </w:r>
      <w:r w:rsidR="00AB3E0F">
        <w:rPr>
          <w:sz w:val="16"/>
          <w:szCs w:val="16"/>
        </w:rPr>
        <w:t>I</w:t>
      </w:r>
      <w:r w:rsidRPr="00323F62">
        <w:rPr>
          <w:sz w:val="16"/>
          <w:szCs w:val="16"/>
        </w:rPr>
        <w:t>nschrijvers. Daardoor kan het voorkomen dat het voor inschrijvers die in eerste instantie afgezien hebben van deelname aan de praktijkbeoordeling, wellicht toch in tweede instantie wel interessant is om deel te nemen aan d</w:t>
      </w:r>
      <w:r w:rsidR="00AB3E0F">
        <w:rPr>
          <w:sz w:val="16"/>
          <w:szCs w:val="16"/>
        </w:rPr>
        <w:t>e praktijkbeoordeling. Voor de I</w:t>
      </w:r>
      <w:r w:rsidRPr="00323F62">
        <w:rPr>
          <w:sz w:val="16"/>
          <w:szCs w:val="16"/>
        </w:rPr>
        <w:t>nschrijvers in deze situatie wordt alsnog een praktijkbeoordeling georganiseerd.</w:t>
      </w:r>
    </w:p>
    <w:p w14:paraId="2C9D745E" w14:textId="77777777" w:rsidR="00323F62" w:rsidRPr="00323F62" w:rsidRDefault="00323F62" w:rsidP="00323F62">
      <w:pPr>
        <w:rPr>
          <w:sz w:val="16"/>
          <w:szCs w:val="16"/>
        </w:rPr>
      </w:pPr>
    </w:p>
    <w:p w14:paraId="2F85F4AB" w14:textId="7AFC113D" w:rsidR="00323F62" w:rsidRPr="00323F62" w:rsidRDefault="00323F62" w:rsidP="00323F62">
      <w:pPr>
        <w:rPr>
          <w:sz w:val="16"/>
          <w:szCs w:val="16"/>
        </w:rPr>
      </w:pPr>
      <w:r w:rsidRPr="00323F62">
        <w:rPr>
          <w:sz w:val="16"/>
          <w:szCs w:val="16"/>
        </w:rPr>
        <w:t xml:space="preserve">Over de tussentijdse scores wordt niet gecorrespondeerd. De scores worden op een later moment gecommuniceerd via de voorgenomen gunning- en afwijzingsbrieven, inclusief een </w:t>
      </w:r>
      <w:r w:rsidR="008823B3">
        <w:rPr>
          <w:sz w:val="16"/>
          <w:szCs w:val="16"/>
        </w:rPr>
        <w:t>motivatie</w:t>
      </w:r>
      <w:r w:rsidRPr="00323F62">
        <w:rPr>
          <w:sz w:val="16"/>
          <w:szCs w:val="16"/>
        </w:rPr>
        <w:t>.</w:t>
      </w:r>
    </w:p>
    <w:p w14:paraId="410818A4" w14:textId="77777777" w:rsidR="00323F62" w:rsidRPr="00323F62" w:rsidRDefault="00323F62" w:rsidP="00323F62">
      <w:pPr>
        <w:rPr>
          <w:sz w:val="16"/>
          <w:szCs w:val="16"/>
        </w:rPr>
      </w:pPr>
    </w:p>
    <w:p w14:paraId="6EA62138" w14:textId="77777777" w:rsidR="00323F62" w:rsidRPr="00323F62" w:rsidRDefault="00323F62" w:rsidP="00323F62">
      <w:pPr>
        <w:rPr>
          <w:sz w:val="16"/>
          <w:szCs w:val="16"/>
        </w:rPr>
      </w:pPr>
      <w:r w:rsidRPr="00323F62">
        <w:rPr>
          <w:sz w:val="16"/>
          <w:szCs w:val="16"/>
        </w:rPr>
        <w:t>Het voertuig waarmee de praktijkbeoordeling uitgevoerd gaat worden dient zoveel mogelijk gelijk te zijn aan hetgeen aangeboden is in de inschrijving door inschrijver. Het risico van eventuele afwijkingen in het getoonde product (tijdens de praktijkbeoordeling) ten opzichte van het aangeboden product (in de inschrijving), is volledig voor rekening van inschrijver. Indien een onderdeel niet te beoordelen is tijdens de praktijkbeoordeling (omdat het gedemonstreerde voertuig op dat punt teveel afwijkt van het aangeboden voertuig in de inschrijving), zal de score op het desbetreffende onderdeel nul punten bedragen.</w:t>
      </w:r>
    </w:p>
    <w:p w14:paraId="765552C8" w14:textId="77777777" w:rsidR="00323F62" w:rsidRPr="00323F62" w:rsidRDefault="00323F62" w:rsidP="00323F62">
      <w:pPr>
        <w:rPr>
          <w:sz w:val="16"/>
          <w:szCs w:val="16"/>
        </w:rPr>
      </w:pPr>
    </w:p>
    <w:p w14:paraId="4255C329" w14:textId="77777777" w:rsidR="00323F62" w:rsidRDefault="00323F62" w:rsidP="00323F62">
      <w:pPr>
        <w:rPr>
          <w:sz w:val="16"/>
          <w:szCs w:val="16"/>
        </w:rPr>
      </w:pPr>
      <w:r w:rsidRPr="00323F62">
        <w:rPr>
          <w:sz w:val="16"/>
          <w:szCs w:val="16"/>
        </w:rPr>
        <w:t>Het is toegestaan om met meerdere, maximaal twee, verschillende voertuigen aan de praktijkbeoordeling deel te nemen, om een en ander goed te kunnen testen/demonstreren. Inschrijver motiveert de inzet van meer dan één voertuig voor aanvang van de praktijkbeoordeling (in geval van inzet van meer dan één voertuig). Het testvoertuig heeft een casco verzekering zonder eigen risico.</w:t>
      </w:r>
    </w:p>
    <w:p w14:paraId="0B95FE01" w14:textId="77777777" w:rsidR="006B243F" w:rsidRDefault="006B243F" w:rsidP="00323F62">
      <w:pPr>
        <w:rPr>
          <w:sz w:val="16"/>
          <w:szCs w:val="16"/>
        </w:rPr>
      </w:pPr>
    </w:p>
    <w:p w14:paraId="143E22D7" w14:textId="1A655AEA" w:rsidR="006B243F" w:rsidRDefault="006B243F" w:rsidP="00323F62">
      <w:pPr>
        <w:rPr>
          <w:b/>
          <w:sz w:val="16"/>
          <w:szCs w:val="16"/>
        </w:rPr>
      </w:pPr>
      <w:r>
        <w:rPr>
          <w:b/>
          <w:sz w:val="16"/>
          <w:szCs w:val="16"/>
        </w:rPr>
        <w:t>Aanmelding demo voertuigen</w:t>
      </w:r>
    </w:p>
    <w:p w14:paraId="4786D34F" w14:textId="39B3DA6C" w:rsidR="006B243F" w:rsidRPr="006B243F" w:rsidRDefault="006B243F" w:rsidP="00323F62">
      <w:pPr>
        <w:rPr>
          <w:sz w:val="16"/>
          <w:szCs w:val="16"/>
        </w:rPr>
      </w:pPr>
      <w:r>
        <w:rPr>
          <w:sz w:val="16"/>
          <w:szCs w:val="16"/>
        </w:rPr>
        <w:t>Indien de Inschrijver in aanmerking komt voor de praktijktest, dient hij vooraf bij de Aanbestedende dienst aan te geven met welke type voertuig (chassis en opbouw) hij komt. Dit dient uiterlijk kenbaar gemaakt te worden voor de termijn zoals opgenomen in paragraaf 3.3.</w:t>
      </w:r>
    </w:p>
    <w:p w14:paraId="733B2B1F" w14:textId="77777777" w:rsidR="00AB3E0F" w:rsidRPr="00323F62" w:rsidRDefault="00AB3E0F" w:rsidP="00323F62">
      <w:pPr>
        <w:rPr>
          <w:sz w:val="16"/>
          <w:szCs w:val="16"/>
        </w:rPr>
      </w:pPr>
    </w:p>
    <w:p w14:paraId="6F2CC326" w14:textId="6288FF1B" w:rsidR="00323F62" w:rsidRPr="00AB3E0F" w:rsidRDefault="00323F62" w:rsidP="00323F62">
      <w:pPr>
        <w:rPr>
          <w:b/>
          <w:sz w:val="16"/>
          <w:szCs w:val="16"/>
        </w:rPr>
      </w:pPr>
      <w:r w:rsidRPr="00AB3E0F">
        <w:rPr>
          <w:b/>
          <w:sz w:val="16"/>
          <w:szCs w:val="16"/>
        </w:rPr>
        <w:t>Indeling van de praktijkbeoordeling</w:t>
      </w:r>
    </w:p>
    <w:p w14:paraId="23477F0B" w14:textId="3ECCD4D7" w:rsidR="00323F62" w:rsidRDefault="00323F62" w:rsidP="00323F62">
      <w:pPr>
        <w:rPr>
          <w:sz w:val="16"/>
          <w:szCs w:val="16"/>
        </w:rPr>
      </w:pPr>
      <w:r w:rsidRPr="00323F62">
        <w:rPr>
          <w:sz w:val="16"/>
          <w:szCs w:val="16"/>
        </w:rPr>
        <w:t>In de gunningscriteria is aangegeven op welke onderdelen er tijdens de praktijkbeo</w:t>
      </w:r>
      <w:r w:rsidR="00AB3E0F">
        <w:rPr>
          <w:sz w:val="16"/>
          <w:szCs w:val="16"/>
        </w:rPr>
        <w:t>ordeling wordt beoordeeld. Van I</w:t>
      </w:r>
      <w:r w:rsidRPr="00323F62">
        <w:rPr>
          <w:sz w:val="16"/>
          <w:szCs w:val="16"/>
        </w:rPr>
        <w:t xml:space="preserve">nschrijver wordt een proactieve houding verwacht en het </w:t>
      </w:r>
      <w:r w:rsidR="00AB3E0F">
        <w:rPr>
          <w:sz w:val="16"/>
          <w:szCs w:val="16"/>
        </w:rPr>
        <w:t>is verantwoordelijkheid van de I</w:t>
      </w:r>
      <w:r w:rsidRPr="00323F62">
        <w:rPr>
          <w:sz w:val="16"/>
          <w:szCs w:val="16"/>
        </w:rPr>
        <w:t>nschrijver om voldoende aandacht aan alle beoordelingsonderdelen te besteden tijdens de praktijkbeoordeling. De praktijkbeoordeling is hiertoe als volgt ingedeeld:</w:t>
      </w:r>
    </w:p>
    <w:p w14:paraId="0B481A91" w14:textId="77777777" w:rsidR="00AB3E0F" w:rsidRDefault="00AB3E0F" w:rsidP="00323F62">
      <w:pPr>
        <w:rPr>
          <w:sz w:val="16"/>
          <w:szCs w:val="16"/>
        </w:rPr>
      </w:pPr>
    </w:p>
    <w:p w14:paraId="6673CB2B" w14:textId="77777777" w:rsidR="00AB3E0F" w:rsidRDefault="00323F62" w:rsidP="00241BBA">
      <w:pPr>
        <w:pStyle w:val="Lijstalinea"/>
        <w:numPr>
          <w:ilvl w:val="0"/>
          <w:numId w:val="29"/>
        </w:numPr>
        <w:rPr>
          <w:sz w:val="16"/>
          <w:szCs w:val="16"/>
        </w:rPr>
      </w:pPr>
      <w:r w:rsidRPr="00AB3E0F">
        <w:rPr>
          <w:sz w:val="16"/>
          <w:szCs w:val="16"/>
        </w:rPr>
        <w:t xml:space="preserve">10 minuten: introductie van de </w:t>
      </w:r>
      <w:r w:rsidR="00AB3E0F">
        <w:rPr>
          <w:sz w:val="16"/>
          <w:szCs w:val="16"/>
        </w:rPr>
        <w:t>I</w:t>
      </w:r>
      <w:r w:rsidRPr="00AB3E0F">
        <w:rPr>
          <w:sz w:val="16"/>
          <w:szCs w:val="16"/>
        </w:rPr>
        <w:t>nschrijver en het voertuig(en) waarmee de praktijkbeoordeling zal worden uitgevoerd, waarbij de verschillen ten opzichte van de inschrijving door inschrijver worden toegelicht</w:t>
      </w:r>
      <w:r w:rsidR="00AB3E0F">
        <w:rPr>
          <w:sz w:val="16"/>
          <w:szCs w:val="16"/>
        </w:rPr>
        <w:t>;</w:t>
      </w:r>
    </w:p>
    <w:p w14:paraId="4C778F05" w14:textId="4BC85894" w:rsidR="00AB3E0F" w:rsidRDefault="00323F62" w:rsidP="00241BBA">
      <w:pPr>
        <w:pStyle w:val="Lijstalinea"/>
        <w:numPr>
          <w:ilvl w:val="0"/>
          <w:numId w:val="29"/>
        </w:numPr>
        <w:rPr>
          <w:sz w:val="16"/>
          <w:szCs w:val="16"/>
        </w:rPr>
      </w:pPr>
      <w:r w:rsidRPr="00AB3E0F">
        <w:rPr>
          <w:sz w:val="16"/>
          <w:szCs w:val="16"/>
        </w:rPr>
        <w:t>Toelic</w:t>
      </w:r>
      <w:r w:rsidR="00AB3E0F">
        <w:rPr>
          <w:sz w:val="16"/>
          <w:szCs w:val="16"/>
        </w:rPr>
        <w:t>hting aan het voertuig door de I</w:t>
      </w:r>
      <w:r w:rsidRPr="00AB3E0F">
        <w:rPr>
          <w:sz w:val="16"/>
          <w:szCs w:val="16"/>
        </w:rPr>
        <w:t>nschrijver</w:t>
      </w:r>
      <w:r w:rsidR="00AB3E0F">
        <w:rPr>
          <w:sz w:val="16"/>
          <w:szCs w:val="16"/>
        </w:rPr>
        <w:t>;</w:t>
      </w:r>
    </w:p>
    <w:p w14:paraId="1D223D93" w14:textId="5FFAFBDB" w:rsidR="00AB3E0F" w:rsidRDefault="00323F62" w:rsidP="00241BBA">
      <w:pPr>
        <w:pStyle w:val="Lijstalinea"/>
        <w:numPr>
          <w:ilvl w:val="0"/>
          <w:numId w:val="29"/>
        </w:numPr>
        <w:rPr>
          <w:sz w:val="16"/>
          <w:szCs w:val="16"/>
        </w:rPr>
      </w:pPr>
      <w:r w:rsidRPr="00AB3E0F">
        <w:rPr>
          <w:sz w:val="16"/>
          <w:szCs w:val="16"/>
        </w:rPr>
        <w:t>Inzet van het voertuig ten behoeve van de te beoordelen onderdelen</w:t>
      </w:r>
      <w:r w:rsidR="00AB3E0F">
        <w:rPr>
          <w:sz w:val="16"/>
          <w:szCs w:val="16"/>
        </w:rPr>
        <w:t>;</w:t>
      </w:r>
    </w:p>
    <w:p w14:paraId="67833061" w14:textId="77777777" w:rsidR="00AB3E0F" w:rsidRDefault="00323F62" w:rsidP="00241BBA">
      <w:pPr>
        <w:pStyle w:val="Lijstalinea"/>
        <w:numPr>
          <w:ilvl w:val="0"/>
          <w:numId w:val="29"/>
        </w:numPr>
        <w:rPr>
          <w:sz w:val="16"/>
          <w:szCs w:val="16"/>
        </w:rPr>
      </w:pPr>
      <w:r w:rsidRPr="00AB3E0F">
        <w:rPr>
          <w:sz w:val="16"/>
          <w:szCs w:val="16"/>
        </w:rPr>
        <w:t xml:space="preserve">Rondvraag in aanwezigheid van de </w:t>
      </w:r>
      <w:r w:rsidR="00AB3E0F">
        <w:rPr>
          <w:sz w:val="16"/>
          <w:szCs w:val="16"/>
        </w:rPr>
        <w:t>I</w:t>
      </w:r>
      <w:r w:rsidRPr="00AB3E0F">
        <w:rPr>
          <w:sz w:val="16"/>
          <w:szCs w:val="16"/>
        </w:rPr>
        <w:t>nschrijver</w:t>
      </w:r>
      <w:r w:rsidR="00AB3E0F">
        <w:rPr>
          <w:sz w:val="16"/>
          <w:szCs w:val="16"/>
        </w:rPr>
        <w:t>;</w:t>
      </w:r>
    </w:p>
    <w:p w14:paraId="1EEB2A56" w14:textId="78C02E6C" w:rsidR="00323F62" w:rsidRPr="00AB3E0F" w:rsidRDefault="00323F62" w:rsidP="00241BBA">
      <w:pPr>
        <w:pStyle w:val="Lijstalinea"/>
        <w:numPr>
          <w:ilvl w:val="0"/>
          <w:numId w:val="29"/>
        </w:numPr>
        <w:rPr>
          <w:sz w:val="16"/>
          <w:szCs w:val="16"/>
        </w:rPr>
      </w:pPr>
      <w:r w:rsidRPr="00AB3E0F">
        <w:rPr>
          <w:sz w:val="16"/>
          <w:szCs w:val="16"/>
        </w:rPr>
        <w:t>Einde praktijkbeoordeling</w:t>
      </w:r>
      <w:r w:rsidR="00AB3E0F">
        <w:rPr>
          <w:sz w:val="16"/>
          <w:szCs w:val="16"/>
        </w:rPr>
        <w:t>.</w:t>
      </w:r>
    </w:p>
    <w:p w14:paraId="5A1FF8DF" w14:textId="77777777" w:rsidR="00D83D34" w:rsidRPr="00187D5C" w:rsidRDefault="00D83D34" w:rsidP="00187D5C">
      <w:pPr>
        <w:rPr>
          <w:sz w:val="16"/>
          <w:szCs w:val="16"/>
        </w:rPr>
      </w:pPr>
    </w:p>
    <w:p w14:paraId="70BB3CFF" w14:textId="122CEC61" w:rsidR="00D83D34" w:rsidRPr="001E2CCE" w:rsidRDefault="00D83D34" w:rsidP="00D83D34">
      <w:pPr>
        <w:pStyle w:val="Kop3"/>
        <w:spacing w:before="0" w:after="0"/>
        <w:rPr>
          <w:sz w:val="16"/>
          <w:szCs w:val="16"/>
        </w:rPr>
      </w:pPr>
      <w:r>
        <w:rPr>
          <w:sz w:val="16"/>
          <w:szCs w:val="16"/>
        </w:rPr>
        <w:t>Bepaling economisch meest voordelige inschrijving op basis van Beste Prijs / Kwaliteitsverhouding</w:t>
      </w:r>
      <w:r w:rsidRPr="001E2CCE">
        <w:rPr>
          <w:sz w:val="16"/>
          <w:szCs w:val="16"/>
        </w:rPr>
        <w:t xml:space="preserve"> </w:t>
      </w:r>
    </w:p>
    <w:p w14:paraId="5D699D56" w14:textId="5CFADDD3" w:rsidR="00187D5C" w:rsidRPr="00187D5C" w:rsidRDefault="00187D5C" w:rsidP="00187D5C">
      <w:pPr>
        <w:rPr>
          <w:sz w:val="16"/>
          <w:szCs w:val="16"/>
        </w:rPr>
      </w:pPr>
      <w:r w:rsidRPr="00187D5C">
        <w:rPr>
          <w:sz w:val="16"/>
          <w:szCs w:val="16"/>
        </w:rPr>
        <w:t>Op basis van de scores op de beoordelingscriteria voor Prijs en Kwaliteit,</w:t>
      </w:r>
      <w:r w:rsidR="008823B3">
        <w:rPr>
          <w:sz w:val="16"/>
          <w:szCs w:val="16"/>
        </w:rPr>
        <w:t xml:space="preserve"> wordt de totaal score bepaald. </w:t>
      </w:r>
      <w:r w:rsidRPr="00187D5C">
        <w:rPr>
          <w:sz w:val="16"/>
          <w:szCs w:val="16"/>
        </w:rPr>
        <w:t xml:space="preserve"> De I</w:t>
      </w:r>
      <w:r w:rsidR="008823B3">
        <w:rPr>
          <w:sz w:val="16"/>
          <w:szCs w:val="16"/>
        </w:rPr>
        <w:t>nschrijver met de hoogste totaal</w:t>
      </w:r>
      <w:r w:rsidRPr="00187D5C">
        <w:rPr>
          <w:sz w:val="16"/>
          <w:szCs w:val="16"/>
        </w:rPr>
        <w:t xml:space="preserve"> score heeft de</w:t>
      </w:r>
      <w:r w:rsidR="007D059E">
        <w:rPr>
          <w:sz w:val="16"/>
          <w:szCs w:val="16"/>
        </w:rPr>
        <w:t xml:space="preserve"> BPKV inschrijving gedaan</w:t>
      </w:r>
      <w:r w:rsidRPr="00187D5C">
        <w:rPr>
          <w:sz w:val="16"/>
          <w:szCs w:val="16"/>
        </w:rPr>
        <w:t xml:space="preserve">. </w:t>
      </w:r>
    </w:p>
    <w:p w14:paraId="37C5D8AA" w14:textId="77777777" w:rsidR="00187D5C" w:rsidRPr="00187D5C" w:rsidRDefault="00187D5C" w:rsidP="00187D5C">
      <w:pPr>
        <w:rPr>
          <w:sz w:val="16"/>
          <w:szCs w:val="16"/>
        </w:rPr>
      </w:pPr>
    </w:p>
    <w:p w14:paraId="3A52322F" w14:textId="20FC2F7C" w:rsidR="006B243F" w:rsidRDefault="00187D5C" w:rsidP="00187D5C">
      <w:pPr>
        <w:rPr>
          <w:sz w:val="16"/>
          <w:szCs w:val="16"/>
        </w:rPr>
      </w:pPr>
      <w:r w:rsidRPr="00187D5C">
        <w:rPr>
          <w:sz w:val="16"/>
          <w:szCs w:val="16"/>
        </w:rPr>
        <w:t>In het geval dat twee of meer Inschrijvingen gelijk als hoogste eindigen zal de Aanbestedende Dienst de Inschrijver die voor gunning in aanmerking komt bepalen aan de hand</w:t>
      </w:r>
      <w:r w:rsidR="006B243F">
        <w:rPr>
          <w:sz w:val="16"/>
          <w:szCs w:val="16"/>
        </w:rPr>
        <w:t xml:space="preserve"> van de volgende rangorde:</w:t>
      </w:r>
    </w:p>
    <w:p w14:paraId="248631C2" w14:textId="77777777" w:rsidR="006B243F" w:rsidRDefault="006B243F" w:rsidP="00241BBA">
      <w:pPr>
        <w:pStyle w:val="Lijstalinea"/>
        <w:numPr>
          <w:ilvl w:val="0"/>
          <w:numId w:val="31"/>
        </w:numPr>
        <w:rPr>
          <w:sz w:val="16"/>
          <w:szCs w:val="16"/>
        </w:rPr>
      </w:pPr>
      <w:r>
        <w:rPr>
          <w:sz w:val="16"/>
          <w:szCs w:val="16"/>
        </w:rPr>
        <w:lastRenderedPageBreak/>
        <w:t>Hoogste score praktest;</w:t>
      </w:r>
    </w:p>
    <w:p w14:paraId="567D9654" w14:textId="4B2F9905" w:rsidR="006B243F" w:rsidRDefault="006B243F" w:rsidP="00241BBA">
      <w:pPr>
        <w:pStyle w:val="Lijstalinea"/>
        <w:numPr>
          <w:ilvl w:val="0"/>
          <w:numId w:val="31"/>
        </w:numPr>
        <w:rPr>
          <w:sz w:val="16"/>
          <w:szCs w:val="16"/>
        </w:rPr>
      </w:pPr>
      <w:r w:rsidRPr="006B243F">
        <w:rPr>
          <w:sz w:val="16"/>
          <w:szCs w:val="16"/>
        </w:rPr>
        <w:t>Hoogste score prijs (laagste prijs);</w:t>
      </w:r>
    </w:p>
    <w:p w14:paraId="7C0E41D5" w14:textId="4A009398" w:rsidR="006B243F" w:rsidRPr="006B243F" w:rsidRDefault="006B243F" w:rsidP="00241BBA">
      <w:pPr>
        <w:pStyle w:val="Lijstalinea"/>
        <w:numPr>
          <w:ilvl w:val="0"/>
          <w:numId w:val="31"/>
        </w:numPr>
        <w:rPr>
          <w:sz w:val="16"/>
          <w:szCs w:val="16"/>
        </w:rPr>
      </w:pPr>
      <w:r>
        <w:rPr>
          <w:sz w:val="16"/>
          <w:szCs w:val="16"/>
        </w:rPr>
        <w:t>Overige kwaliteitsaspecten.</w:t>
      </w:r>
    </w:p>
    <w:p w14:paraId="77B55887" w14:textId="77777777" w:rsidR="006B243F" w:rsidRDefault="006B243F" w:rsidP="00187D5C">
      <w:pPr>
        <w:rPr>
          <w:sz w:val="16"/>
          <w:szCs w:val="16"/>
        </w:rPr>
      </w:pPr>
    </w:p>
    <w:p w14:paraId="3C15C53A" w14:textId="132B1AF1" w:rsidR="00187D5C" w:rsidRDefault="00187D5C" w:rsidP="00187D5C">
      <w:r w:rsidRPr="00187D5C">
        <w:rPr>
          <w:sz w:val="16"/>
          <w:szCs w:val="16"/>
        </w:rPr>
        <w:t>In het uitzonderlijke geval dat ook in dat geval twee of meer Inschrijvingen gelijk als hoogste eindigen zal de Aanbestedende Dienst de Inschrijver die voor gunning in aanmerking komt bepalen aan de hand van loting.</w:t>
      </w:r>
    </w:p>
    <w:p w14:paraId="4A9B5E9D" w14:textId="77777777" w:rsidR="00612347" w:rsidRPr="001E2CCE" w:rsidRDefault="00612347" w:rsidP="00612347">
      <w:pPr>
        <w:rPr>
          <w:sz w:val="16"/>
          <w:szCs w:val="16"/>
        </w:rPr>
      </w:pPr>
    </w:p>
    <w:p w14:paraId="4589896C" w14:textId="77777777" w:rsidR="00612347" w:rsidRPr="001E2CCE" w:rsidRDefault="00612347" w:rsidP="00612347">
      <w:pPr>
        <w:pStyle w:val="Kop3"/>
        <w:spacing w:before="0" w:after="0"/>
        <w:jc w:val="both"/>
        <w:rPr>
          <w:sz w:val="16"/>
          <w:szCs w:val="16"/>
        </w:rPr>
      </w:pPr>
      <w:r w:rsidRPr="001E2CCE">
        <w:rPr>
          <w:sz w:val="16"/>
          <w:szCs w:val="16"/>
        </w:rPr>
        <w:t xml:space="preserve">Nadere toetsing van bewijsmiddelen </w:t>
      </w:r>
    </w:p>
    <w:p w14:paraId="4869CCA6" w14:textId="68BAFBE7" w:rsidR="00612347" w:rsidRPr="001E2CCE" w:rsidRDefault="00612347" w:rsidP="00612347">
      <w:pPr>
        <w:rPr>
          <w:sz w:val="16"/>
          <w:szCs w:val="16"/>
        </w:rPr>
      </w:pPr>
      <w:r w:rsidRPr="001E2CCE">
        <w:rPr>
          <w:sz w:val="16"/>
          <w:szCs w:val="16"/>
        </w:rPr>
        <w:t xml:space="preserve">De </w:t>
      </w:r>
      <w:r>
        <w:rPr>
          <w:sz w:val="16"/>
          <w:szCs w:val="16"/>
        </w:rPr>
        <w:t>A</w:t>
      </w:r>
      <w:r w:rsidRPr="001E2CCE">
        <w:rPr>
          <w:sz w:val="16"/>
          <w:szCs w:val="16"/>
        </w:rPr>
        <w:t>anbestede</w:t>
      </w:r>
      <w:r w:rsidR="008823B3">
        <w:rPr>
          <w:sz w:val="16"/>
          <w:szCs w:val="16"/>
        </w:rPr>
        <w:t>nde dienst kan van de winnende I</w:t>
      </w:r>
      <w:r w:rsidRPr="001E2CCE">
        <w:rPr>
          <w:sz w:val="16"/>
          <w:szCs w:val="16"/>
        </w:rPr>
        <w:t>nschrijver(s) een of meer bewijsmiddelen verl</w:t>
      </w:r>
      <w:r>
        <w:rPr>
          <w:sz w:val="16"/>
          <w:szCs w:val="16"/>
        </w:rPr>
        <w:t>angen (zie paragraaf 3.</w:t>
      </w:r>
      <w:r w:rsidR="003301E7">
        <w:rPr>
          <w:sz w:val="16"/>
          <w:szCs w:val="16"/>
        </w:rPr>
        <w:t>30</w:t>
      </w:r>
      <w:r>
        <w:rPr>
          <w:sz w:val="16"/>
          <w:szCs w:val="16"/>
        </w:rPr>
        <w:t>). De A</w:t>
      </w:r>
      <w:r w:rsidRPr="001E2CCE">
        <w:rPr>
          <w:sz w:val="16"/>
          <w:szCs w:val="16"/>
        </w:rPr>
        <w:t>anbestedende dienst is hiertoe echter niet verplicht. De bewijsmiddelen dienen aan te tonen dat de inschrijver voldoet aan het gestelde in het ‘Uniform Europees Aanbestedingsdocument’ en eventuele overige verklaringen. De bewijsmiddelen omtrent het ‘Uniform Europees Aanbestedingsdocument’ zijn opgenomen in hoofdstuk 4.</w:t>
      </w:r>
    </w:p>
    <w:p w14:paraId="1DDCE309" w14:textId="77777777" w:rsidR="00612347" w:rsidRPr="001E2CCE" w:rsidRDefault="00612347" w:rsidP="00612347">
      <w:pPr>
        <w:rPr>
          <w:sz w:val="16"/>
          <w:szCs w:val="16"/>
        </w:rPr>
      </w:pPr>
    </w:p>
    <w:p w14:paraId="3DFE84DF" w14:textId="729F0A69" w:rsidR="00612347" w:rsidRPr="001E2CCE" w:rsidRDefault="00612347" w:rsidP="00612347">
      <w:pPr>
        <w:rPr>
          <w:sz w:val="16"/>
          <w:szCs w:val="16"/>
        </w:rPr>
      </w:pPr>
      <w:r w:rsidRPr="001E2CCE">
        <w:rPr>
          <w:sz w:val="16"/>
          <w:szCs w:val="16"/>
        </w:rPr>
        <w:t>De bewijsmiddelen dienen binnen 5 dagen na</w:t>
      </w:r>
      <w:r>
        <w:rPr>
          <w:sz w:val="16"/>
          <w:szCs w:val="16"/>
        </w:rPr>
        <w:t xml:space="preserve"> eerste verzoek hiertoe van de A</w:t>
      </w:r>
      <w:r w:rsidRPr="001E2CCE">
        <w:rPr>
          <w:sz w:val="16"/>
          <w:szCs w:val="16"/>
        </w:rPr>
        <w:t>anbestedende dienst, door de wi</w:t>
      </w:r>
      <w:r>
        <w:rPr>
          <w:sz w:val="16"/>
          <w:szCs w:val="16"/>
        </w:rPr>
        <w:t>nnende inschrijver aan de A</w:t>
      </w:r>
      <w:r w:rsidRPr="001E2CCE">
        <w:rPr>
          <w:sz w:val="16"/>
          <w:szCs w:val="16"/>
        </w:rPr>
        <w:t xml:space="preserve">anbestedende dienst te worden aangeleverd. Het niet (tijdig) overleggen van de juiste en geldige bewijsmiddelen door de inschrijver kan alsnog leiden tot uitsluiting van de betreffende inschrijver in de aanbestedingsprocedure. De </w:t>
      </w:r>
      <w:r w:rsidR="00C742B2">
        <w:rPr>
          <w:sz w:val="16"/>
          <w:szCs w:val="16"/>
        </w:rPr>
        <w:t>I</w:t>
      </w:r>
      <w:r w:rsidRPr="001E2CCE">
        <w:rPr>
          <w:sz w:val="16"/>
          <w:szCs w:val="16"/>
        </w:rPr>
        <w:t>nschrijver komt dan niet voor definitieve gunning in aanmerking. Dat geldt ook indien op basis van de overgelegde bewijsmiddelen blijkt dat het Uniform Europees Aanbestedingsdocument</w:t>
      </w:r>
      <w:r w:rsidR="00C742B2">
        <w:rPr>
          <w:sz w:val="16"/>
          <w:szCs w:val="16"/>
        </w:rPr>
        <w:t xml:space="preserve"> en/of andere verklaringen van I</w:t>
      </w:r>
      <w:r w:rsidRPr="001E2CCE">
        <w:rPr>
          <w:sz w:val="16"/>
          <w:szCs w:val="16"/>
        </w:rPr>
        <w:t xml:space="preserve">nschrijver niet door een rechtsgeldig bevoegde vertegenwoordiger namens </w:t>
      </w:r>
      <w:r w:rsidR="00C742B2">
        <w:rPr>
          <w:sz w:val="16"/>
          <w:szCs w:val="16"/>
        </w:rPr>
        <w:t>I</w:t>
      </w:r>
      <w:r w:rsidRPr="001E2CCE">
        <w:rPr>
          <w:sz w:val="16"/>
          <w:szCs w:val="16"/>
        </w:rPr>
        <w:t xml:space="preserve">nschrijver zijn ondertekend. </w:t>
      </w:r>
    </w:p>
    <w:p w14:paraId="683C261E" w14:textId="77777777" w:rsidR="00612347" w:rsidRPr="001E2CCE" w:rsidRDefault="00612347" w:rsidP="00612347">
      <w:pPr>
        <w:rPr>
          <w:sz w:val="16"/>
          <w:szCs w:val="16"/>
        </w:rPr>
      </w:pPr>
      <w:r w:rsidRPr="001E2CCE">
        <w:rPr>
          <w:sz w:val="16"/>
          <w:szCs w:val="16"/>
        </w:rPr>
        <w:t xml:space="preserve"> </w:t>
      </w:r>
    </w:p>
    <w:p w14:paraId="668F3532" w14:textId="053FACC1" w:rsidR="00612347" w:rsidRPr="001E2CCE" w:rsidRDefault="00C742B2" w:rsidP="00612347">
      <w:pPr>
        <w:rPr>
          <w:sz w:val="16"/>
          <w:szCs w:val="16"/>
        </w:rPr>
      </w:pPr>
      <w:r>
        <w:rPr>
          <w:sz w:val="16"/>
          <w:szCs w:val="16"/>
        </w:rPr>
        <w:t>Ingeval een I</w:t>
      </w:r>
      <w:r w:rsidR="00612347" w:rsidRPr="001E2CCE">
        <w:rPr>
          <w:sz w:val="16"/>
          <w:szCs w:val="16"/>
        </w:rPr>
        <w:t>nschrijver niet voor definitieve gunning in a</w:t>
      </w:r>
      <w:r>
        <w:rPr>
          <w:sz w:val="16"/>
          <w:szCs w:val="16"/>
        </w:rPr>
        <w:t>anmerking komt, ontvangen alle I</w:t>
      </w:r>
      <w:r w:rsidR="00612347" w:rsidRPr="001E2CCE">
        <w:rPr>
          <w:sz w:val="16"/>
          <w:szCs w:val="16"/>
        </w:rPr>
        <w:t xml:space="preserve">nschrijvers een bericht over de gevolgen hiervan voor de gunning. </w:t>
      </w:r>
    </w:p>
    <w:p w14:paraId="1EF8B960" w14:textId="77777777" w:rsidR="00612347" w:rsidRPr="008D2F5C" w:rsidRDefault="00612347" w:rsidP="00612347">
      <w:pPr>
        <w:pStyle w:val="Kop1"/>
      </w:pPr>
      <w:bookmarkStart w:id="128" w:name="_Toc2671709"/>
      <w:bookmarkEnd w:id="125"/>
      <w:r w:rsidRPr="008D2F5C">
        <w:lastRenderedPageBreak/>
        <w:t>Aanbestedingskader</w:t>
      </w:r>
      <w:bookmarkEnd w:id="128"/>
    </w:p>
    <w:p w14:paraId="46EC552B" w14:textId="77777777" w:rsidR="00612347" w:rsidRPr="008D2F5C" w:rsidRDefault="00612347" w:rsidP="00612347">
      <w:pPr>
        <w:pStyle w:val="Kop2"/>
        <w:spacing w:line="260" w:lineRule="atLeast"/>
        <w:ind w:hanging="860"/>
        <w:rPr>
          <w:sz w:val="16"/>
          <w:szCs w:val="16"/>
        </w:rPr>
      </w:pPr>
      <w:bookmarkStart w:id="129" w:name="_Toc401304248"/>
      <w:bookmarkStart w:id="130" w:name="_Toc62925"/>
      <w:bookmarkStart w:id="131" w:name="_Toc2671710"/>
      <w:r w:rsidRPr="008D2F5C">
        <w:rPr>
          <w:sz w:val="16"/>
          <w:szCs w:val="16"/>
        </w:rPr>
        <w:t>Algemeen</w:t>
      </w:r>
      <w:bookmarkEnd w:id="129"/>
      <w:bookmarkEnd w:id="130"/>
      <w:bookmarkEnd w:id="131"/>
    </w:p>
    <w:p w14:paraId="738C1C6C" w14:textId="4200719C" w:rsidR="00612347" w:rsidRPr="008D2F5C" w:rsidRDefault="00612347" w:rsidP="00612347">
      <w:pPr>
        <w:spacing w:after="3"/>
        <w:ind w:right="8" w:hanging="10"/>
        <w:jc w:val="both"/>
        <w:rPr>
          <w:rFonts w:eastAsia="Times New Roman" w:cs="Verdana"/>
          <w:color w:val="000000"/>
          <w:sz w:val="16"/>
          <w:szCs w:val="16"/>
        </w:rPr>
      </w:pPr>
      <w:r w:rsidRPr="008D2F5C">
        <w:rPr>
          <w:rFonts w:eastAsia="Times New Roman" w:cs="Verdana"/>
          <w:color w:val="000000"/>
          <w:sz w:val="16"/>
          <w:szCs w:val="16"/>
        </w:rPr>
        <w:t>Deze aanbesteding vindt plaats conform de Aanbestedingswet</w:t>
      </w:r>
      <w:r w:rsidR="0032216D">
        <w:rPr>
          <w:rFonts w:eastAsia="Times New Roman" w:cs="Verdana"/>
          <w:color w:val="000000"/>
          <w:sz w:val="16"/>
          <w:szCs w:val="16"/>
        </w:rPr>
        <w:t xml:space="preserve"> 2012. </w:t>
      </w:r>
      <w:r w:rsidRPr="008D2F5C">
        <w:rPr>
          <w:rFonts w:eastAsia="Times New Roman" w:cs="Verdana"/>
          <w:color w:val="000000"/>
          <w:sz w:val="16"/>
          <w:szCs w:val="16"/>
        </w:rPr>
        <w:t>Deze</w:t>
      </w:r>
      <w:r>
        <w:rPr>
          <w:rFonts w:eastAsia="Times New Roman" w:cs="Verdana"/>
          <w:color w:val="000000"/>
          <w:sz w:val="16"/>
          <w:szCs w:val="16"/>
        </w:rPr>
        <w:t xml:space="preserve"> Europese</w:t>
      </w:r>
      <w:r w:rsidRPr="008D2F5C">
        <w:rPr>
          <w:rFonts w:eastAsia="Times New Roman" w:cs="Verdana"/>
          <w:color w:val="000000"/>
          <w:sz w:val="16"/>
          <w:szCs w:val="16"/>
        </w:rPr>
        <w:t xml:space="preserve"> Openbare procedure zal in één fase verlopen.</w:t>
      </w:r>
    </w:p>
    <w:p w14:paraId="612B5837" w14:textId="77777777" w:rsidR="00612347" w:rsidRPr="008D2F5C" w:rsidRDefault="00612347" w:rsidP="00612347">
      <w:pPr>
        <w:spacing w:after="3"/>
        <w:ind w:right="8" w:hanging="10"/>
        <w:jc w:val="both"/>
        <w:rPr>
          <w:rFonts w:eastAsia="Times New Roman" w:cs="Verdana"/>
          <w:color w:val="000000"/>
          <w:sz w:val="16"/>
          <w:szCs w:val="16"/>
        </w:rPr>
      </w:pPr>
    </w:p>
    <w:p w14:paraId="56E40EEB" w14:textId="44067F88" w:rsidR="00612347" w:rsidRPr="008D2F5C" w:rsidRDefault="00612347" w:rsidP="00612347">
      <w:pPr>
        <w:spacing w:after="3"/>
        <w:ind w:right="8" w:hanging="10"/>
        <w:jc w:val="both"/>
        <w:rPr>
          <w:rFonts w:eastAsia="Times New Roman" w:cs="Verdana"/>
          <w:color w:val="000000"/>
          <w:sz w:val="16"/>
          <w:szCs w:val="16"/>
        </w:rPr>
      </w:pPr>
      <w:r w:rsidRPr="008D2F5C">
        <w:rPr>
          <w:sz w:val="16"/>
          <w:szCs w:val="16"/>
        </w:rPr>
        <w:t>De aanbesteding heeft als kenmerk meegekregen: 180</w:t>
      </w:r>
      <w:r w:rsidR="0032216D">
        <w:rPr>
          <w:sz w:val="16"/>
          <w:szCs w:val="16"/>
        </w:rPr>
        <w:t>038GSD</w:t>
      </w:r>
      <w:r w:rsidRPr="008D2F5C">
        <w:rPr>
          <w:sz w:val="16"/>
          <w:szCs w:val="16"/>
        </w:rPr>
        <w:t>.</w:t>
      </w:r>
    </w:p>
    <w:p w14:paraId="061D3E84" w14:textId="3FFBE1F8" w:rsidR="00612347" w:rsidRPr="002C1491" w:rsidRDefault="00612347" w:rsidP="00612347">
      <w:pPr>
        <w:spacing w:after="3"/>
        <w:ind w:right="8" w:hanging="10"/>
        <w:jc w:val="both"/>
        <w:rPr>
          <w:rFonts w:eastAsia="Times New Roman" w:cs="Verdana"/>
          <w:color w:val="000000"/>
          <w:sz w:val="16"/>
          <w:szCs w:val="16"/>
        </w:rPr>
      </w:pPr>
      <w:r w:rsidRPr="008D2F5C">
        <w:rPr>
          <w:rFonts w:eastAsia="Times New Roman" w:cs="Verdana"/>
          <w:color w:val="000000"/>
          <w:sz w:val="16"/>
          <w:szCs w:val="16"/>
        </w:rPr>
        <w:t xml:space="preserve">In deze aanbesteding zal de economisch meest voordelige inschrijving worden vastgesteld op basis van het gunningscriterium </w:t>
      </w:r>
      <w:r w:rsidR="00C742B2">
        <w:rPr>
          <w:rFonts w:eastAsia="Times New Roman" w:cs="Verdana"/>
          <w:color w:val="000000"/>
          <w:sz w:val="16"/>
          <w:szCs w:val="16"/>
          <w:u w:val="single"/>
        </w:rPr>
        <w:t>Beste Prijs / Kwaliteitsverhouding</w:t>
      </w:r>
      <w:r w:rsidR="00DB1CF3">
        <w:rPr>
          <w:rFonts w:eastAsia="Times New Roman" w:cs="Verdana"/>
          <w:color w:val="000000"/>
          <w:sz w:val="16"/>
          <w:szCs w:val="16"/>
          <w:u w:val="single"/>
        </w:rPr>
        <w:t>.</w:t>
      </w:r>
    </w:p>
    <w:p w14:paraId="2AF40C12" w14:textId="77777777" w:rsidR="00612347" w:rsidRPr="008D2F5C" w:rsidRDefault="00612347" w:rsidP="00612347">
      <w:pPr>
        <w:spacing w:after="3"/>
        <w:jc w:val="both"/>
        <w:rPr>
          <w:rFonts w:eastAsia="Times New Roman" w:cs="Verdana"/>
          <w:color w:val="000000"/>
          <w:sz w:val="16"/>
          <w:szCs w:val="16"/>
        </w:rPr>
      </w:pPr>
    </w:p>
    <w:p w14:paraId="6F7FD844" w14:textId="77777777" w:rsidR="00612347" w:rsidRPr="008D2F5C" w:rsidRDefault="00612347" w:rsidP="00612347">
      <w:pPr>
        <w:spacing w:after="3"/>
        <w:ind w:right="8" w:hanging="10"/>
        <w:jc w:val="both"/>
        <w:rPr>
          <w:rFonts w:eastAsia="Times New Roman" w:cs="Verdana"/>
          <w:color w:val="000000"/>
          <w:sz w:val="16"/>
          <w:szCs w:val="16"/>
        </w:rPr>
      </w:pPr>
      <w:r w:rsidRPr="008D2F5C">
        <w:rPr>
          <w:rFonts w:eastAsia="Times New Roman" w:cs="Verdana"/>
          <w:color w:val="000000"/>
          <w:sz w:val="16"/>
          <w:szCs w:val="16"/>
        </w:rPr>
        <w:t xml:space="preserve">In het geval dat een inschrijving niet is opgesteld overeenkomstig de in dit Aanbestedingsdocument opgenomen bepalingen en voorschriften, kan de Aanbestedende dienst de inschrijving terzijde leggen en de Inschrijver van verdere deelname aan deze aanbestedingsprocedure uitsluiten.  </w:t>
      </w:r>
    </w:p>
    <w:p w14:paraId="16989EB8" w14:textId="77777777" w:rsidR="00612347" w:rsidRPr="008D2F5C" w:rsidRDefault="00612347" w:rsidP="00612347">
      <w:pPr>
        <w:spacing w:after="3"/>
        <w:jc w:val="both"/>
        <w:rPr>
          <w:rFonts w:eastAsia="Times New Roman" w:cs="Verdana"/>
          <w:color w:val="000000"/>
          <w:sz w:val="16"/>
          <w:szCs w:val="16"/>
        </w:rPr>
      </w:pPr>
    </w:p>
    <w:p w14:paraId="780DAF9D" w14:textId="77777777" w:rsidR="00612347" w:rsidRPr="008D2F5C" w:rsidRDefault="00612347" w:rsidP="00612347">
      <w:pPr>
        <w:spacing w:after="261"/>
        <w:ind w:right="8" w:hanging="10"/>
        <w:jc w:val="both"/>
        <w:rPr>
          <w:rFonts w:eastAsia="Times New Roman" w:cs="Verdana"/>
          <w:color w:val="000000"/>
          <w:sz w:val="16"/>
          <w:szCs w:val="16"/>
        </w:rPr>
      </w:pPr>
      <w:r w:rsidRPr="008D2F5C">
        <w:rPr>
          <w:rFonts w:eastAsia="Times New Roman" w:cs="Verdana"/>
          <w:color w:val="000000"/>
          <w:sz w:val="16"/>
          <w:szCs w:val="16"/>
        </w:rPr>
        <w:t xml:space="preserve">Door het indienen van een inschrijving verklaart de Inschrijver zich akkoord met deze bepalingen en voorschriften en alle overige in deze Aanbestedingsleidraad genoemde voorwaarden. </w:t>
      </w:r>
    </w:p>
    <w:p w14:paraId="401711C5" w14:textId="77777777" w:rsidR="00612347" w:rsidRPr="008D2F5C" w:rsidRDefault="00612347" w:rsidP="00612347">
      <w:pPr>
        <w:pStyle w:val="Kop2"/>
        <w:spacing w:before="0" w:line="260" w:lineRule="atLeast"/>
        <w:ind w:hanging="860"/>
        <w:rPr>
          <w:sz w:val="16"/>
          <w:szCs w:val="16"/>
        </w:rPr>
      </w:pPr>
      <w:bookmarkStart w:id="132" w:name="_Toc401304249"/>
      <w:bookmarkStart w:id="133" w:name="_Toc62926"/>
      <w:bookmarkStart w:id="134" w:name="_Toc2671711"/>
      <w:r w:rsidRPr="008D2F5C">
        <w:rPr>
          <w:sz w:val="16"/>
          <w:szCs w:val="16"/>
        </w:rPr>
        <w:t>Communicatie</w:t>
      </w:r>
      <w:bookmarkEnd w:id="132"/>
      <w:bookmarkEnd w:id="133"/>
      <w:bookmarkEnd w:id="134"/>
    </w:p>
    <w:p w14:paraId="50119698"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Communicatie met betrekking tot deze aanbesteding dient te verlopen via TenderNed. </w:t>
      </w:r>
    </w:p>
    <w:p w14:paraId="4DCB31DD" w14:textId="77777777" w:rsidR="00612347" w:rsidRPr="008D2F5C" w:rsidRDefault="00612347" w:rsidP="00612347">
      <w:pPr>
        <w:spacing w:after="3"/>
        <w:ind w:right="8"/>
        <w:jc w:val="both"/>
        <w:rPr>
          <w:rFonts w:eastAsia="Times New Roman" w:cs="Verdana"/>
          <w:color w:val="000000"/>
          <w:sz w:val="16"/>
          <w:szCs w:val="16"/>
        </w:rPr>
      </w:pPr>
    </w:p>
    <w:p w14:paraId="0744D3AA" w14:textId="77777777" w:rsidR="00612347" w:rsidRPr="008D2F5C" w:rsidRDefault="00612347" w:rsidP="00612347">
      <w:pPr>
        <w:pStyle w:val="Kop2"/>
        <w:spacing w:before="0" w:line="260" w:lineRule="atLeast"/>
        <w:ind w:hanging="860"/>
        <w:rPr>
          <w:sz w:val="16"/>
          <w:szCs w:val="16"/>
        </w:rPr>
      </w:pPr>
      <w:bookmarkStart w:id="135" w:name="_Toc401304250"/>
      <w:bookmarkStart w:id="136" w:name="_Toc62927"/>
      <w:bookmarkStart w:id="137" w:name="_Toc2671712"/>
      <w:r w:rsidRPr="008D2F5C">
        <w:rPr>
          <w:sz w:val="16"/>
          <w:szCs w:val="16"/>
        </w:rPr>
        <w:t>Planning</w:t>
      </w:r>
      <w:bookmarkEnd w:id="135"/>
      <w:bookmarkEnd w:id="136"/>
      <w:bookmarkEnd w:id="137"/>
    </w:p>
    <w:p w14:paraId="7678D534" w14:textId="77777777" w:rsidR="00612347" w:rsidRPr="008D2F5C" w:rsidRDefault="00612347" w:rsidP="00612347">
      <w:pPr>
        <w:spacing w:after="3"/>
        <w:ind w:right="8" w:hanging="10"/>
        <w:rPr>
          <w:rFonts w:eastAsia="Times New Roman" w:cs="Verdana"/>
          <w:color w:val="000000"/>
          <w:sz w:val="16"/>
          <w:szCs w:val="16"/>
        </w:rPr>
      </w:pPr>
      <w:r w:rsidRPr="008D2F5C">
        <w:rPr>
          <w:rFonts w:eastAsia="Times New Roman" w:cs="Verdana"/>
          <w:color w:val="000000"/>
          <w:sz w:val="16"/>
          <w:szCs w:val="16"/>
        </w:rPr>
        <w:t xml:space="preserve">Met betrekking tot deze aanbesteding geldt het navolgende tijdschema: </w:t>
      </w:r>
    </w:p>
    <w:p w14:paraId="149831CA" w14:textId="77777777" w:rsidR="00612347" w:rsidRPr="008D2F5C" w:rsidRDefault="00612347" w:rsidP="00612347">
      <w:pPr>
        <w:rPr>
          <w:rFonts w:ascii="Calibri" w:hAnsi="Calibri"/>
          <w:color w:val="000000"/>
          <w:sz w:val="22"/>
          <w:szCs w:val="22"/>
        </w:rPr>
      </w:pPr>
    </w:p>
    <w:tbl>
      <w:tblPr>
        <w:tblW w:w="9060" w:type="dxa"/>
        <w:jc w:val="center"/>
        <w:tblCellMar>
          <w:left w:w="0" w:type="dxa"/>
          <w:right w:w="0" w:type="dxa"/>
        </w:tblCellMar>
        <w:tblLook w:val="04A0" w:firstRow="1" w:lastRow="0" w:firstColumn="1" w:lastColumn="0" w:noHBand="0" w:noVBand="1"/>
      </w:tblPr>
      <w:tblGrid>
        <w:gridCol w:w="2237"/>
        <w:gridCol w:w="6823"/>
      </w:tblGrid>
      <w:tr w:rsidR="00612347" w:rsidRPr="008D2F5C" w14:paraId="004F1160" w14:textId="77777777" w:rsidTr="00855A99">
        <w:trPr>
          <w:trHeight w:val="266"/>
          <w:jc w:val="center"/>
        </w:trPr>
        <w:tc>
          <w:tcPr>
            <w:tcW w:w="2237" w:type="dxa"/>
            <w:tcBorders>
              <w:top w:val="single" w:sz="12" w:space="0" w:color="auto"/>
              <w:left w:val="single" w:sz="8" w:space="0" w:color="000000"/>
              <w:bottom w:val="single" w:sz="12" w:space="0" w:color="auto"/>
              <w:right w:val="single" w:sz="8" w:space="0" w:color="000000"/>
            </w:tcBorders>
            <w:shd w:val="clear" w:color="auto" w:fill="8EAADB"/>
            <w:tcMar>
              <w:top w:w="71" w:type="dxa"/>
              <w:left w:w="108" w:type="dxa"/>
              <w:bottom w:w="0" w:type="dxa"/>
              <w:right w:w="49" w:type="dxa"/>
            </w:tcMar>
            <w:hideMark/>
          </w:tcPr>
          <w:p w14:paraId="2DBADCA3" w14:textId="77777777" w:rsidR="00612347" w:rsidRPr="008D2F5C" w:rsidRDefault="00612347" w:rsidP="00F4534D">
            <w:pPr>
              <w:spacing w:line="252" w:lineRule="auto"/>
              <w:rPr>
                <w:b/>
                <w:bCs/>
                <w:color w:val="FFFFFF"/>
                <w:sz w:val="16"/>
                <w:szCs w:val="16"/>
              </w:rPr>
            </w:pPr>
            <w:r w:rsidRPr="008D2F5C">
              <w:rPr>
                <w:b/>
                <w:bCs/>
                <w:color w:val="FFFFFF"/>
                <w:sz w:val="16"/>
                <w:szCs w:val="16"/>
              </w:rPr>
              <w:t>Datum</w:t>
            </w:r>
          </w:p>
        </w:tc>
        <w:tc>
          <w:tcPr>
            <w:tcW w:w="6823" w:type="dxa"/>
            <w:tcBorders>
              <w:top w:val="single" w:sz="12" w:space="0" w:color="auto"/>
              <w:left w:val="nil"/>
              <w:bottom w:val="single" w:sz="12" w:space="0" w:color="auto"/>
              <w:right w:val="single" w:sz="8" w:space="0" w:color="000000"/>
            </w:tcBorders>
            <w:shd w:val="clear" w:color="auto" w:fill="8EAADB"/>
            <w:tcMar>
              <w:top w:w="71" w:type="dxa"/>
              <w:left w:w="108" w:type="dxa"/>
              <w:bottom w:w="0" w:type="dxa"/>
              <w:right w:w="49" w:type="dxa"/>
            </w:tcMar>
            <w:hideMark/>
          </w:tcPr>
          <w:p w14:paraId="74AF3347" w14:textId="77777777" w:rsidR="00612347" w:rsidRPr="008D2F5C" w:rsidRDefault="00612347" w:rsidP="00F4534D">
            <w:pPr>
              <w:spacing w:line="252" w:lineRule="auto"/>
              <w:rPr>
                <w:b/>
                <w:bCs/>
                <w:color w:val="FFFFFF"/>
                <w:sz w:val="16"/>
                <w:szCs w:val="16"/>
              </w:rPr>
            </w:pPr>
            <w:r w:rsidRPr="008D2F5C">
              <w:rPr>
                <w:b/>
                <w:bCs/>
                <w:color w:val="FFFFFF"/>
                <w:sz w:val="16"/>
                <w:szCs w:val="16"/>
              </w:rPr>
              <w:t>Activiteit</w:t>
            </w:r>
          </w:p>
        </w:tc>
      </w:tr>
      <w:tr w:rsidR="00612347" w:rsidRPr="008D2F5C" w14:paraId="1BD09D84"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745A369C" w14:textId="6EEA6C83" w:rsidR="00612347" w:rsidRPr="004B2238" w:rsidRDefault="00BF3FE1" w:rsidP="00F4534D">
            <w:pPr>
              <w:spacing w:line="252" w:lineRule="auto"/>
              <w:rPr>
                <w:color w:val="000000"/>
                <w:sz w:val="16"/>
                <w:szCs w:val="16"/>
              </w:rPr>
            </w:pPr>
            <w:r>
              <w:rPr>
                <w:color w:val="000000"/>
                <w:sz w:val="16"/>
                <w:szCs w:val="16"/>
              </w:rPr>
              <w:t>07-03-2019</w:t>
            </w:r>
          </w:p>
        </w:tc>
        <w:tc>
          <w:tcPr>
            <w:tcW w:w="6823" w:type="dxa"/>
            <w:tcBorders>
              <w:top w:val="nil"/>
              <w:left w:val="nil"/>
              <w:bottom w:val="single" w:sz="8" w:space="0" w:color="auto"/>
              <w:right w:val="single" w:sz="8" w:space="0" w:color="auto"/>
            </w:tcBorders>
            <w:tcMar>
              <w:top w:w="71" w:type="dxa"/>
              <w:left w:w="108" w:type="dxa"/>
              <w:bottom w:w="0" w:type="dxa"/>
              <w:right w:w="49" w:type="dxa"/>
            </w:tcMar>
            <w:hideMark/>
          </w:tcPr>
          <w:p w14:paraId="43EDFB5B" w14:textId="77777777" w:rsidR="00612347" w:rsidRPr="008D2F5C" w:rsidRDefault="00612347" w:rsidP="00F4534D">
            <w:pPr>
              <w:ind w:left="6"/>
              <w:rPr>
                <w:color w:val="000000"/>
                <w:sz w:val="16"/>
                <w:szCs w:val="16"/>
              </w:rPr>
            </w:pPr>
            <w:r w:rsidRPr="008D2F5C">
              <w:rPr>
                <w:color w:val="000000"/>
                <w:sz w:val="16"/>
                <w:szCs w:val="16"/>
              </w:rPr>
              <w:t xml:space="preserve">Publicatie op TenderNed, start inschrijvingstermijn </w:t>
            </w:r>
          </w:p>
        </w:tc>
      </w:tr>
      <w:tr w:rsidR="00612347" w:rsidRPr="008D2F5C" w14:paraId="64E22029"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2D37810F" w14:textId="14816650" w:rsidR="00612347" w:rsidRPr="004B2238" w:rsidRDefault="00BF3FE1" w:rsidP="00BF3FE1">
            <w:pPr>
              <w:spacing w:line="252" w:lineRule="auto"/>
              <w:rPr>
                <w:color w:val="000000"/>
                <w:sz w:val="16"/>
                <w:szCs w:val="16"/>
              </w:rPr>
            </w:pPr>
            <w:r>
              <w:rPr>
                <w:color w:val="000000"/>
                <w:sz w:val="16"/>
                <w:szCs w:val="16"/>
              </w:rPr>
              <w:t>25</w:t>
            </w:r>
            <w:r w:rsidR="00612347" w:rsidRPr="004B2238">
              <w:rPr>
                <w:color w:val="000000"/>
                <w:sz w:val="16"/>
                <w:szCs w:val="16"/>
              </w:rPr>
              <w:t>-0</w:t>
            </w:r>
            <w:r>
              <w:rPr>
                <w:color w:val="000000"/>
                <w:sz w:val="16"/>
                <w:szCs w:val="16"/>
              </w:rPr>
              <w:t>3</w:t>
            </w:r>
            <w:r w:rsidR="00612347" w:rsidRPr="004B2238">
              <w:rPr>
                <w:color w:val="000000"/>
                <w:sz w:val="16"/>
                <w:szCs w:val="16"/>
              </w:rPr>
              <w:t xml:space="preserve">-2019; 10:00 uur </w:t>
            </w:r>
          </w:p>
        </w:tc>
        <w:tc>
          <w:tcPr>
            <w:tcW w:w="6823" w:type="dxa"/>
            <w:tcBorders>
              <w:top w:val="nil"/>
              <w:left w:val="nil"/>
              <w:bottom w:val="single" w:sz="8" w:space="0" w:color="auto"/>
              <w:right w:val="single" w:sz="8" w:space="0" w:color="auto"/>
            </w:tcBorders>
            <w:tcMar>
              <w:top w:w="71" w:type="dxa"/>
              <w:left w:w="108" w:type="dxa"/>
              <w:bottom w:w="0" w:type="dxa"/>
              <w:right w:w="49" w:type="dxa"/>
            </w:tcMar>
            <w:vAlign w:val="center"/>
            <w:hideMark/>
          </w:tcPr>
          <w:p w14:paraId="455EE774" w14:textId="6824779C" w:rsidR="00612347" w:rsidRPr="008D2F5C" w:rsidRDefault="00612347" w:rsidP="00F4534D">
            <w:pPr>
              <w:ind w:left="6"/>
              <w:rPr>
                <w:color w:val="000000"/>
                <w:sz w:val="16"/>
                <w:szCs w:val="16"/>
              </w:rPr>
            </w:pPr>
            <w:r w:rsidRPr="008D2F5C">
              <w:rPr>
                <w:color w:val="000000"/>
                <w:sz w:val="16"/>
                <w:szCs w:val="16"/>
              </w:rPr>
              <w:t xml:space="preserve">Sluiting </w:t>
            </w:r>
            <w:r w:rsidR="00FA7DF8">
              <w:rPr>
                <w:color w:val="000000"/>
                <w:sz w:val="16"/>
                <w:szCs w:val="16"/>
              </w:rPr>
              <w:t>1</w:t>
            </w:r>
            <w:r w:rsidR="00FA7DF8" w:rsidRPr="00FA7DF8">
              <w:rPr>
                <w:color w:val="000000"/>
                <w:sz w:val="16"/>
                <w:szCs w:val="16"/>
                <w:vertAlign w:val="superscript"/>
              </w:rPr>
              <w:t>e</w:t>
            </w:r>
            <w:r w:rsidR="00FA7DF8">
              <w:rPr>
                <w:color w:val="000000"/>
                <w:sz w:val="16"/>
                <w:szCs w:val="16"/>
              </w:rPr>
              <w:t xml:space="preserve"> </w:t>
            </w:r>
            <w:r w:rsidRPr="008D2F5C">
              <w:rPr>
                <w:color w:val="000000"/>
                <w:sz w:val="16"/>
                <w:szCs w:val="16"/>
              </w:rPr>
              <w:t>vragenronde: uiterste moment voor het stellen van vragen door inschrijvers over deze Aanbestedingsleidraad, inclusief bijlagen</w:t>
            </w:r>
          </w:p>
        </w:tc>
      </w:tr>
      <w:tr w:rsidR="00612347" w:rsidRPr="008D2F5C" w14:paraId="35CC940D"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51F8A8A0" w14:textId="01EB4990" w:rsidR="00612347" w:rsidRPr="004B2238" w:rsidRDefault="00FA7DF8" w:rsidP="00FA7DF8">
            <w:pPr>
              <w:spacing w:line="252" w:lineRule="auto"/>
              <w:rPr>
                <w:color w:val="000000"/>
                <w:sz w:val="16"/>
                <w:szCs w:val="16"/>
              </w:rPr>
            </w:pPr>
            <w:r>
              <w:rPr>
                <w:color w:val="000000"/>
                <w:sz w:val="16"/>
                <w:szCs w:val="16"/>
              </w:rPr>
              <w:t>03-04-2019</w:t>
            </w:r>
          </w:p>
        </w:tc>
        <w:tc>
          <w:tcPr>
            <w:tcW w:w="6823" w:type="dxa"/>
            <w:tcBorders>
              <w:top w:val="nil"/>
              <w:left w:val="nil"/>
              <w:bottom w:val="single" w:sz="8" w:space="0" w:color="auto"/>
              <w:right w:val="single" w:sz="8" w:space="0" w:color="auto"/>
            </w:tcBorders>
            <w:tcMar>
              <w:top w:w="71" w:type="dxa"/>
              <w:left w:w="108" w:type="dxa"/>
              <w:bottom w:w="0" w:type="dxa"/>
              <w:right w:w="49" w:type="dxa"/>
            </w:tcMar>
            <w:hideMark/>
          </w:tcPr>
          <w:p w14:paraId="4B69D2E6" w14:textId="2F36F2AF" w:rsidR="00612347" w:rsidRPr="008D2F5C" w:rsidRDefault="00612347" w:rsidP="00F4534D">
            <w:pPr>
              <w:ind w:left="6"/>
              <w:rPr>
                <w:color w:val="000000"/>
                <w:sz w:val="16"/>
                <w:szCs w:val="16"/>
              </w:rPr>
            </w:pPr>
            <w:r w:rsidRPr="008D2F5C">
              <w:rPr>
                <w:color w:val="000000"/>
                <w:sz w:val="16"/>
                <w:szCs w:val="16"/>
              </w:rPr>
              <w:t>Publiceren Nota van inlichtingen</w:t>
            </w:r>
            <w:r w:rsidR="00FA7DF8">
              <w:rPr>
                <w:color w:val="000000"/>
                <w:sz w:val="16"/>
                <w:szCs w:val="16"/>
              </w:rPr>
              <w:t xml:space="preserve"> I</w:t>
            </w:r>
            <w:r w:rsidRPr="008D2F5C">
              <w:rPr>
                <w:color w:val="000000"/>
                <w:sz w:val="16"/>
                <w:szCs w:val="16"/>
              </w:rPr>
              <w:t xml:space="preserve"> op TenderNed</w:t>
            </w:r>
          </w:p>
        </w:tc>
      </w:tr>
      <w:tr w:rsidR="00FA7DF8" w:rsidRPr="008D2F5C" w14:paraId="56F748C6"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tcPr>
          <w:p w14:paraId="7DF0777C" w14:textId="67AFB855" w:rsidR="00FA7DF8" w:rsidRDefault="00FA7DF8" w:rsidP="00F4534D">
            <w:pPr>
              <w:spacing w:line="252" w:lineRule="auto"/>
              <w:rPr>
                <w:color w:val="000000"/>
                <w:sz w:val="16"/>
                <w:szCs w:val="16"/>
              </w:rPr>
            </w:pPr>
            <w:r>
              <w:rPr>
                <w:color w:val="000000"/>
                <w:sz w:val="16"/>
                <w:szCs w:val="16"/>
              </w:rPr>
              <w:t>08-04-2019; 10:00 uur</w:t>
            </w:r>
          </w:p>
        </w:tc>
        <w:tc>
          <w:tcPr>
            <w:tcW w:w="6823" w:type="dxa"/>
            <w:tcBorders>
              <w:top w:val="nil"/>
              <w:left w:val="nil"/>
              <w:bottom w:val="single" w:sz="8" w:space="0" w:color="auto"/>
              <w:right w:val="single" w:sz="8" w:space="0" w:color="auto"/>
            </w:tcBorders>
            <w:tcMar>
              <w:top w:w="71" w:type="dxa"/>
              <w:left w:w="108" w:type="dxa"/>
              <w:bottom w:w="0" w:type="dxa"/>
              <w:right w:w="49" w:type="dxa"/>
            </w:tcMar>
          </w:tcPr>
          <w:p w14:paraId="0D24C71D" w14:textId="0659C4E7" w:rsidR="00FA7DF8" w:rsidRPr="008D2F5C" w:rsidRDefault="00FA7DF8" w:rsidP="00FA7DF8">
            <w:pPr>
              <w:ind w:left="6"/>
              <w:rPr>
                <w:color w:val="000000"/>
                <w:sz w:val="16"/>
                <w:szCs w:val="16"/>
              </w:rPr>
            </w:pPr>
            <w:r w:rsidRPr="008D2F5C">
              <w:rPr>
                <w:color w:val="000000"/>
                <w:sz w:val="16"/>
                <w:szCs w:val="16"/>
              </w:rPr>
              <w:t xml:space="preserve">Sluiting </w:t>
            </w:r>
            <w:r>
              <w:rPr>
                <w:color w:val="000000"/>
                <w:sz w:val="16"/>
                <w:szCs w:val="16"/>
              </w:rPr>
              <w:t>2</w:t>
            </w:r>
            <w:r w:rsidRPr="00FA7DF8">
              <w:rPr>
                <w:color w:val="000000"/>
                <w:sz w:val="16"/>
                <w:szCs w:val="16"/>
                <w:vertAlign w:val="superscript"/>
              </w:rPr>
              <w:t>e</w:t>
            </w:r>
            <w:r>
              <w:rPr>
                <w:color w:val="000000"/>
                <w:sz w:val="16"/>
                <w:szCs w:val="16"/>
              </w:rPr>
              <w:t xml:space="preserve"> </w:t>
            </w:r>
            <w:r w:rsidRPr="008D2F5C">
              <w:rPr>
                <w:color w:val="000000"/>
                <w:sz w:val="16"/>
                <w:szCs w:val="16"/>
              </w:rPr>
              <w:t>vragenronde: uiterste moment voor het stellen van vragen door inschrijvers</w:t>
            </w:r>
            <w:r>
              <w:rPr>
                <w:color w:val="000000"/>
                <w:sz w:val="16"/>
                <w:szCs w:val="16"/>
              </w:rPr>
              <w:t>, uitsluitend</w:t>
            </w:r>
            <w:r w:rsidRPr="008D2F5C">
              <w:rPr>
                <w:color w:val="000000"/>
                <w:sz w:val="16"/>
                <w:szCs w:val="16"/>
              </w:rPr>
              <w:t xml:space="preserve"> over </w:t>
            </w:r>
            <w:r>
              <w:rPr>
                <w:color w:val="000000"/>
                <w:sz w:val="16"/>
                <w:szCs w:val="16"/>
              </w:rPr>
              <w:t>de 1</w:t>
            </w:r>
            <w:r w:rsidRPr="00FA7DF8">
              <w:rPr>
                <w:color w:val="000000"/>
                <w:sz w:val="16"/>
                <w:szCs w:val="16"/>
                <w:vertAlign w:val="superscript"/>
              </w:rPr>
              <w:t>e</w:t>
            </w:r>
            <w:r>
              <w:rPr>
                <w:color w:val="000000"/>
                <w:sz w:val="16"/>
                <w:szCs w:val="16"/>
              </w:rPr>
              <w:t xml:space="preserve"> Nota van Inlichtingen</w:t>
            </w:r>
          </w:p>
        </w:tc>
      </w:tr>
      <w:tr w:rsidR="00FA7DF8" w:rsidRPr="008D2F5C" w14:paraId="6E0E4A36"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tcPr>
          <w:p w14:paraId="44BBA0BC" w14:textId="3A71C8AB" w:rsidR="00FA7DF8" w:rsidRDefault="00FA7DF8" w:rsidP="00F4534D">
            <w:pPr>
              <w:spacing w:line="252" w:lineRule="auto"/>
              <w:rPr>
                <w:color w:val="000000"/>
                <w:sz w:val="16"/>
                <w:szCs w:val="16"/>
              </w:rPr>
            </w:pPr>
            <w:r>
              <w:rPr>
                <w:color w:val="000000"/>
                <w:sz w:val="16"/>
                <w:szCs w:val="16"/>
              </w:rPr>
              <w:t>16-04-2019</w:t>
            </w:r>
          </w:p>
        </w:tc>
        <w:tc>
          <w:tcPr>
            <w:tcW w:w="6823" w:type="dxa"/>
            <w:tcBorders>
              <w:top w:val="nil"/>
              <w:left w:val="nil"/>
              <w:bottom w:val="single" w:sz="8" w:space="0" w:color="auto"/>
              <w:right w:val="single" w:sz="8" w:space="0" w:color="auto"/>
            </w:tcBorders>
            <w:tcMar>
              <w:top w:w="71" w:type="dxa"/>
              <w:left w:w="108" w:type="dxa"/>
              <w:bottom w:w="0" w:type="dxa"/>
              <w:right w:w="49" w:type="dxa"/>
            </w:tcMar>
          </w:tcPr>
          <w:p w14:paraId="6D1231D3" w14:textId="60C47CC0" w:rsidR="00FA7DF8" w:rsidRPr="008D2F5C" w:rsidRDefault="00FA7DF8" w:rsidP="00F4534D">
            <w:pPr>
              <w:ind w:left="6"/>
              <w:rPr>
                <w:color w:val="000000"/>
                <w:sz w:val="16"/>
                <w:szCs w:val="16"/>
              </w:rPr>
            </w:pPr>
            <w:r w:rsidRPr="008D2F5C">
              <w:rPr>
                <w:color w:val="000000"/>
                <w:sz w:val="16"/>
                <w:szCs w:val="16"/>
              </w:rPr>
              <w:t>Publiceren Nota van inlichtingen</w:t>
            </w:r>
            <w:r>
              <w:rPr>
                <w:color w:val="000000"/>
                <w:sz w:val="16"/>
                <w:szCs w:val="16"/>
              </w:rPr>
              <w:t xml:space="preserve"> II</w:t>
            </w:r>
            <w:r w:rsidRPr="008D2F5C">
              <w:rPr>
                <w:color w:val="000000"/>
                <w:sz w:val="16"/>
                <w:szCs w:val="16"/>
              </w:rPr>
              <w:t xml:space="preserve"> op TenderNed</w:t>
            </w:r>
          </w:p>
        </w:tc>
      </w:tr>
      <w:tr w:rsidR="00612347" w:rsidRPr="008D2F5C" w14:paraId="499B78B4"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0458900B" w14:textId="73025F98" w:rsidR="00612347" w:rsidRPr="00566638" w:rsidRDefault="00FA7DF8" w:rsidP="00F4534D">
            <w:pPr>
              <w:spacing w:line="252" w:lineRule="auto"/>
              <w:rPr>
                <w:color w:val="000000"/>
                <w:sz w:val="16"/>
                <w:szCs w:val="16"/>
              </w:rPr>
            </w:pPr>
            <w:r w:rsidRPr="00566638">
              <w:rPr>
                <w:color w:val="000000"/>
                <w:sz w:val="16"/>
                <w:szCs w:val="16"/>
              </w:rPr>
              <w:t>29-04</w:t>
            </w:r>
            <w:r w:rsidR="00612347" w:rsidRPr="00566638">
              <w:rPr>
                <w:color w:val="000000"/>
                <w:sz w:val="16"/>
                <w:szCs w:val="16"/>
              </w:rPr>
              <w:t>-2019; 11:00 uur</w:t>
            </w:r>
          </w:p>
        </w:tc>
        <w:tc>
          <w:tcPr>
            <w:tcW w:w="6823" w:type="dxa"/>
            <w:tcBorders>
              <w:top w:val="nil"/>
              <w:left w:val="nil"/>
              <w:bottom w:val="single" w:sz="8" w:space="0" w:color="auto"/>
              <w:right w:val="single" w:sz="8" w:space="0" w:color="auto"/>
            </w:tcBorders>
            <w:tcMar>
              <w:top w:w="71" w:type="dxa"/>
              <w:left w:w="108" w:type="dxa"/>
              <w:bottom w:w="0" w:type="dxa"/>
              <w:right w:w="49" w:type="dxa"/>
            </w:tcMar>
            <w:hideMark/>
          </w:tcPr>
          <w:p w14:paraId="549A96E4" w14:textId="77777777" w:rsidR="00612347" w:rsidRPr="00566638" w:rsidRDefault="00612347" w:rsidP="00F4534D">
            <w:pPr>
              <w:ind w:left="6"/>
              <w:rPr>
                <w:color w:val="000000"/>
                <w:sz w:val="16"/>
                <w:szCs w:val="16"/>
              </w:rPr>
            </w:pPr>
            <w:r w:rsidRPr="00566638">
              <w:rPr>
                <w:color w:val="000000"/>
                <w:sz w:val="16"/>
                <w:szCs w:val="16"/>
              </w:rPr>
              <w:t>Uiterste datum en tijdstip van ontvangst van inschrijvingen op TenderNed</w:t>
            </w:r>
          </w:p>
        </w:tc>
      </w:tr>
      <w:tr w:rsidR="00612347" w:rsidRPr="008D2F5C" w14:paraId="4497B5F9"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6C725CFE" w14:textId="3B38D36B" w:rsidR="00612347" w:rsidRPr="004B2238" w:rsidRDefault="00FA7DF8" w:rsidP="00F4534D">
            <w:pPr>
              <w:spacing w:line="252" w:lineRule="auto"/>
              <w:rPr>
                <w:color w:val="000000"/>
                <w:sz w:val="16"/>
                <w:szCs w:val="16"/>
              </w:rPr>
            </w:pPr>
            <w:r>
              <w:rPr>
                <w:color w:val="000000"/>
                <w:sz w:val="16"/>
                <w:szCs w:val="16"/>
              </w:rPr>
              <w:t>29-04</w:t>
            </w:r>
            <w:r w:rsidR="00612347" w:rsidRPr="004B2238">
              <w:rPr>
                <w:color w:val="000000"/>
                <w:sz w:val="16"/>
                <w:szCs w:val="16"/>
              </w:rPr>
              <w:t>-2019; 11:01 uur</w:t>
            </w:r>
          </w:p>
        </w:tc>
        <w:tc>
          <w:tcPr>
            <w:tcW w:w="6823" w:type="dxa"/>
            <w:tcBorders>
              <w:top w:val="nil"/>
              <w:left w:val="nil"/>
              <w:bottom w:val="single" w:sz="8" w:space="0" w:color="auto"/>
              <w:right w:val="single" w:sz="8" w:space="0" w:color="auto"/>
            </w:tcBorders>
            <w:tcMar>
              <w:top w:w="71" w:type="dxa"/>
              <w:left w:w="108" w:type="dxa"/>
              <w:bottom w:w="0" w:type="dxa"/>
              <w:right w:w="49" w:type="dxa"/>
            </w:tcMar>
            <w:hideMark/>
          </w:tcPr>
          <w:p w14:paraId="7A6660AD" w14:textId="77777777" w:rsidR="00612347" w:rsidRPr="008D2F5C" w:rsidRDefault="00612347" w:rsidP="00F4534D">
            <w:pPr>
              <w:ind w:left="6"/>
              <w:rPr>
                <w:color w:val="000000"/>
                <w:sz w:val="16"/>
                <w:szCs w:val="16"/>
              </w:rPr>
            </w:pPr>
            <w:r w:rsidRPr="008D2F5C">
              <w:rPr>
                <w:color w:val="000000"/>
                <w:sz w:val="16"/>
                <w:szCs w:val="16"/>
              </w:rPr>
              <w:t xml:space="preserve">Openen ontvangen inschrijvingen na sluitingstermijn </w:t>
            </w:r>
          </w:p>
        </w:tc>
      </w:tr>
      <w:tr w:rsidR="00496F98" w:rsidRPr="008D2F5C" w14:paraId="50678869" w14:textId="77777777" w:rsidTr="00496F98">
        <w:trPr>
          <w:trHeight w:val="360"/>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vAlign w:val="center"/>
          </w:tcPr>
          <w:p w14:paraId="22C3B760" w14:textId="2EE91776" w:rsidR="00496F98" w:rsidRDefault="00496F98" w:rsidP="00496F98">
            <w:pPr>
              <w:spacing w:line="252" w:lineRule="auto"/>
              <w:rPr>
                <w:color w:val="000000"/>
                <w:sz w:val="16"/>
                <w:szCs w:val="16"/>
              </w:rPr>
            </w:pPr>
            <w:r>
              <w:rPr>
                <w:color w:val="000000"/>
                <w:sz w:val="16"/>
                <w:szCs w:val="16"/>
              </w:rPr>
              <w:t>14-05-2019</w:t>
            </w:r>
          </w:p>
        </w:tc>
        <w:tc>
          <w:tcPr>
            <w:tcW w:w="6823" w:type="dxa"/>
            <w:tcBorders>
              <w:top w:val="nil"/>
              <w:left w:val="nil"/>
              <w:bottom w:val="single" w:sz="8" w:space="0" w:color="auto"/>
              <w:right w:val="single" w:sz="8" w:space="0" w:color="auto"/>
            </w:tcBorders>
            <w:tcMar>
              <w:top w:w="71" w:type="dxa"/>
              <w:left w:w="108" w:type="dxa"/>
              <w:bottom w:w="0" w:type="dxa"/>
              <w:right w:w="49" w:type="dxa"/>
            </w:tcMar>
          </w:tcPr>
          <w:p w14:paraId="495EAEDF" w14:textId="3F35D240" w:rsidR="00496F98" w:rsidRPr="008D2F5C" w:rsidRDefault="00496F98" w:rsidP="00496F98">
            <w:pPr>
              <w:ind w:left="6"/>
              <w:rPr>
                <w:color w:val="000000"/>
                <w:sz w:val="16"/>
                <w:szCs w:val="16"/>
              </w:rPr>
            </w:pPr>
            <w:r>
              <w:rPr>
                <w:color w:val="000000"/>
                <w:sz w:val="16"/>
                <w:szCs w:val="16"/>
              </w:rPr>
              <w:t>Uiterlijk opgave proefmodel praktijk ervaringstest</w:t>
            </w:r>
          </w:p>
        </w:tc>
      </w:tr>
      <w:tr w:rsidR="00612347" w:rsidRPr="008D2F5C" w14:paraId="5983504B"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hideMark/>
          </w:tcPr>
          <w:p w14:paraId="10004D35" w14:textId="769EB315" w:rsidR="00612347" w:rsidRDefault="00FA7DF8" w:rsidP="00F4534D">
            <w:pPr>
              <w:spacing w:line="252" w:lineRule="auto"/>
              <w:rPr>
                <w:color w:val="000000"/>
                <w:sz w:val="16"/>
                <w:szCs w:val="16"/>
              </w:rPr>
            </w:pPr>
            <w:r>
              <w:rPr>
                <w:color w:val="000000"/>
                <w:sz w:val="16"/>
                <w:szCs w:val="16"/>
              </w:rPr>
              <w:t>17-05-2019</w:t>
            </w:r>
          </w:p>
          <w:p w14:paraId="0B2CE54E" w14:textId="41491BBF" w:rsidR="00FA7DF8" w:rsidRPr="00FA7DF8" w:rsidRDefault="00FA7DF8" w:rsidP="00F4534D">
            <w:pPr>
              <w:spacing w:line="252" w:lineRule="auto"/>
              <w:rPr>
                <w:color w:val="000000"/>
                <w:sz w:val="16"/>
                <w:szCs w:val="16"/>
              </w:rPr>
            </w:pPr>
            <w:r>
              <w:rPr>
                <w:i/>
                <w:color w:val="000000"/>
                <w:sz w:val="16"/>
                <w:szCs w:val="16"/>
              </w:rPr>
              <w:t>Gehele dag</w:t>
            </w:r>
          </w:p>
        </w:tc>
        <w:tc>
          <w:tcPr>
            <w:tcW w:w="6823" w:type="dxa"/>
            <w:tcBorders>
              <w:top w:val="nil"/>
              <w:left w:val="nil"/>
              <w:bottom w:val="single" w:sz="8" w:space="0" w:color="auto"/>
              <w:right w:val="single" w:sz="8" w:space="0" w:color="auto"/>
            </w:tcBorders>
            <w:tcMar>
              <w:top w:w="71" w:type="dxa"/>
              <w:left w:w="108" w:type="dxa"/>
              <w:bottom w:w="0" w:type="dxa"/>
              <w:right w:w="49" w:type="dxa"/>
            </w:tcMar>
            <w:hideMark/>
          </w:tcPr>
          <w:p w14:paraId="54659EA0" w14:textId="6493C2A1" w:rsidR="00612347" w:rsidRPr="008D2F5C" w:rsidRDefault="00FA7DF8" w:rsidP="00F4534D">
            <w:pPr>
              <w:ind w:left="6"/>
              <w:rPr>
                <w:color w:val="000000"/>
                <w:sz w:val="16"/>
                <w:szCs w:val="16"/>
              </w:rPr>
            </w:pPr>
            <w:r>
              <w:rPr>
                <w:color w:val="000000"/>
                <w:sz w:val="16"/>
                <w:szCs w:val="16"/>
              </w:rPr>
              <w:t xml:space="preserve">Praktijkervaringstest </w:t>
            </w:r>
          </w:p>
        </w:tc>
      </w:tr>
      <w:tr w:rsidR="00FA7DF8" w:rsidRPr="008D2F5C" w14:paraId="2745CA5D" w14:textId="77777777" w:rsidTr="00855A99">
        <w:trPr>
          <w:trHeight w:val="296"/>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tcPr>
          <w:p w14:paraId="7268336F" w14:textId="3B711B84" w:rsidR="00FA7DF8" w:rsidRDefault="00FA7DF8" w:rsidP="00F4534D">
            <w:pPr>
              <w:spacing w:line="252" w:lineRule="auto"/>
              <w:rPr>
                <w:color w:val="000000"/>
                <w:sz w:val="16"/>
                <w:szCs w:val="16"/>
              </w:rPr>
            </w:pPr>
            <w:r>
              <w:rPr>
                <w:color w:val="000000"/>
                <w:sz w:val="16"/>
                <w:szCs w:val="16"/>
              </w:rPr>
              <w:t>21-05-2019</w:t>
            </w:r>
          </w:p>
        </w:tc>
        <w:tc>
          <w:tcPr>
            <w:tcW w:w="6823" w:type="dxa"/>
            <w:tcBorders>
              <w:top w:val="nil"/>
              <w:left w:val="nil"/>
              <w:bottom w:val="single" w:sz="8" w:space="0" w:color="auto"/>
              <w:right w:val="single" w:sz="8" w:space="0" w:color="auto"/>
            </w:tcBorders>
            <w:tcMar>
              <w:top w:w="71" w:type="dxa"/>
              <w:left w:w="108" w:type="dxa"/>
              <w:bottom w:w="0" w:type="dxa"/>
              <w:right w:w="49" w:type="dxa"/>
            </w:tcMar>
          </w:tcPr>
          <w:p w14:paraId="228A1B4B" w14:textId="7D396699" w:rsidR="00FA7DF8" w:rsidRDefault="00FA7DF8" w:rsidP="00F4534D">
            <w:pPr>
              <w:ind w:left="6"/>
              <w:rPr>
                <w:color w:val="000000"/>
                <w:sz w:val="16"/>
                <w:szCs w:val="16"/>
              </w:rPr>
            </w:pPr>
            <w:r>
              <w:rPr>
                <w:color w:val="000000"/>
                <w:sz w:val="16"/>
                <w:szCs w:val="16"/>
              </w:rPr>
              <w:t>Voorgenomen gunning</w:t>
            </w:r>
          </w:p>
        </w:tc>
      </w:tr>
      <w:tr w:rsidR="00FA7DF8" w:rsidRPr="008D2F5C" w14:paraId="3F9D8A11" w14:textId="77777777" w:rsidTr="00855A99">
        <w:trPr>
          <w:trHeight w:val="358"/>
          <w:jc w:val="center"/>
        </w:trPr>
        <w:tc>
          <w:tcPr>
            <w:tcW w:w="2237" w:type="dxa"/>
            <w:tcBorders>
              <w:top w:val="nil"/>
              <w:left w:val="single" w:sz="8" w:space="0" w:color="000000"/>
              <w:bottom w:val="single" w:sz="8" w:space="0" w:color="000000"/>
              <w:right w:val="single" w:sz="8" w:space="0" w:color="auto"/>
            </w:tcBorders>
            <w:tcMar>
              <w:top w:w="71" w:type="dxa"/>
              <w:left w:w="108" w:type="dxa"/>
              <w:bottom w:w="0" w:type="dxa"/>
              <w:right w:w="49" w:type="dxa"/>
            </w:tcMar>
          </w:tcPr>
          <w:p w14:paraId="63372BBA" w14:textId="19C695CE" w:rsidR="00FA7DF8" w:rsidRDefault="00FA7DF8" w:rsidP="00F4534D">
            <w:pPr>
              <w:spacing w:line="252" w:lineRule="auto"/>
              <w:rPr>
                <w:color w:val="000000"/>
                <w:sz w:val="16"/>
                <w:szCs w:val="16"/>
              </w:rPr>
            </w:pPr>
            <w:r>
              <w:rPr>
                <w:color w:val="000000"/>
                <w:sz w:val="16"/>
                <w:szCs w:val="16"/>
              </w:rPr>
              <w:t>11-06-2019</w:t>
            </w:r>
          </w:p>
        </w:tc>
        <w:tc>
          <w:tcPr>
            <w:tcW w:w="6823" w:type="dxa"/>
            <w:tcBorders>
              <w:top w:val="nil"/>
              <w:left w:val="nil"/>
              <w:bottom w:val="single" w:sz="8" w:space="0" w:color="auto"/>
              <w:right w:val="single" w:sz="8" w:space="0" w:color="auto"/>
            </w:tcBorders>
            <w:tcMar>
              <w:top w:w="71" w:type="dxa"/>
              <w:left w:w="108" w:type="dxa"/>
              <w:bottom w:w="0" w:type="dxa"/>
              <w:right w:w="49" w:type="dxa"/>
            </w:tcMar>
          </w:tcPr>
          <w:p w14:paraId="56957B06" w14:textId="726DBB54" w:rsidR="00FA7DF8" w:rsidRDefault="00FA7DF8" w:rsidP="00F4534D">
            <w:pPr>
              <w:ind w:left="6"/>
              <w:rPr>
                <w:color w:val="000000"/>
                <w:sz w:val="16"/>
                <w:szCs w:val="16"/>
              </w:rPr>
            </w:pPr>
            <w:r>
              <w:rPr>
                <w:color w:val="000000"/>
                <w:sz w:val="16"/>
                <w:szCs w:val="16"/>
              </w:rPr>
              <w:t>Definitieve gunning (mits geen bezwaren)</w:t>
            </w:r>
          </w:p>
        </w:tc>
      </w:tr>
    </w:tbl>
    <w:p w14:paraId="21EF133C" w14:textId="77777777" w:rsidR="00612347" w:rsidRPr="008D2F5C" w:rsidRDefault="00612347" w:rsidP="00612347">
      <w:pPr>
        <w:rPr>
          <w:rFonts w:eastAsiaTheme="minorHAnsi"/>
          <w:color w:val="000000"/>
          <w:szCs w:val="18"/>
          <w:lang w:eastAsia="en-US"/>
        </w:rPr>
      </w:pPr>
    </w:p>
    <w:p w14:paraId="6BC1AF20" w14:textId="77777777" w:rsidR="00612347" w:rsidRDefault="00612347" w:rsidP="00612347">
      <w:pPr>
        <w:spacing w:after="261"/>
        <w:ind w:right="8" w:hanging="10"/>
        <w:jc w:val="both"/>
        <w:rPr>
          <w:rFonts w:eastAsia="Times New Roman" w:cs="Verdana"/>
          <w:color w:val="000000"/>
          <w:sz w:val="16"/>
          <w:szCs w:val="16"/>
        </w:rPr>
      </w:pPr>
      <w:r w:rsidRPr="008D2F5C">
        <w:rPr>
          <w:rFonts w:eastAsia="Times New Roman" w:cs="Verdana"/>
          <w:color w:val="000000"/>
          <w:sz w:val="16"/>
          <w:szCs w:val="16"/>
        </w:rPr>
        <w:t xml:space="preserve">De Aanbestedende dienst behoudt zich het recht voor, indien omstandigheden daartoe aanleiding geven, de in het schema genoemde termijn(en) te wijzigen. De Aanbestedende dienst maakt in dat geval de nieuwe termijn(en) tijdig schriftelijk kenbaar aan alle (potentiële) Inschrijvers. </w:t>
      </w:r>
    </w:p>
    <w:p w14:paraId="442433A8" w14:textId="77777777" w:rsidR="00855A99" w:rsidRPr="008D2F5C" w:rsidRDefault="00855A99" w:rsidP="00612347">
      <w:pPr>
        <w:spacing w:after="261"/>
        <w:ind w:right="8" w:hanging="10"/>
        <w:jc w:val="both"/>
        <w:rPr>
          <w:rFonts w:eastAsia="Times New Roman" w:cs="Verdana"/>
          <w:color w:val="000000"/>
          <w:sz w:val="16"/>
          <w:szCs w:val="16"/>
        </w:rPr>
      </w:pPr>
    </w:p>
    <w:p w14:paraId="00683FA9" w14:textId="77777777" w:rsidR="00612347" w:rsidRPr="008D2F5C" w:rsidRDefault="00612347" w:rsidP="00612347">
      <w:pPr>
        <w:pStyle w:val="Kop2"/>
        <w:spacing w:before="0" w:line="260" w:lineRule="atLeast"/>
        <w:ind w:hanging="860"/>
        <w:rPr>
          <w:sz w:val="16"/>
          <w:szCs w:val="16"/>
        </w:rPr>
      </w:pPr>
      <w:bookmarkStart w:id="138" w:name="_Toc401304251"/>
      <w:bookmarkStart w:id="139" w:name="_Toc62928"/>
      <w:bookmarkStart w:id="140" w:name="_Toc2671713"/>
      <w:r w:rsidRPr="008D2F5C">
        <w:rPr>
          <w:sz w:val="16"/>
          <w:szCs w:val="16"/>
        </w:rPr>
        <w:lastRenderedPageBreak/>
        <w:t>Vragen en inlichtingen</w:t>
      </w:r>
      <w:bookmarkEnd w:id="138"/>
      <w:bookmarkEnd w:id="139"/>
      <w:bookmarkEnd w:id="140"/>
    </w:p>
    <w:p w14:paraId="3A5EF290" w14:textId="01F88C07" w:rsidR="00612347" w:rsidRPr="008D2F5C" w:rsidRDefault="00612347" w:rsidP="00612347">
      <w:pPr>
        <w:spacing w:after="3"/>
        <w:ind w:right="8" w:hanging="10"/>
        <w:jc w:val="both"/>
        <w:rPr>
          <w:rFonts w:eastAsia="Times New Roman" w:cs="Verdana"/>
          <w:color w:val="000000"/>
          <w:sz w:val="16"/>
          <w:szCs w:val="16"/>
        </w:rPr>
      </w:pPr>
      <w:r>
        <w:rPr>
          <w:rFonts w:eastAsia="Times New Roman" w:cs="Verdana"/>
          <w:color w:val="000000"/>
          <w:sz w:val="16"/>
          <w:szCs w:val="16"/>
        </w:rPr>
        <w:t>De A</w:t>
      </w:r>
      <w:r w:rsidRPr="008D2F5C">
        <w:rPr>
          <w:rFonts w:eastAsia="Times New Roman" w:cs="Verdana"/>
          <w:color w:val="000000"/>
          <w:sz w:val="16"/>
          <w:szCs w:val="16"/>
        </w:rPr>
        <w:t>anbestedende dienst heeft tijdens de inschrijvingstermijn</w:t>
      </w:r>
      <w:r w:rsidR="000D3C1B">
        <w:rPr>
          <w:rFonts w:eastAsia="Times New Roman" w:cs="Verdana"/>
          <w:color w:val="000000"/>
          <w:sz w:val="16"/>
          <w:szCs w:val="16"/>
        </w:rPr>
        <w:t xml:space="preserve"> twee </w:t>
      </w:r>
      <w:r w:rsidRPr="008D2F5C">
        <w:rPr>
          <w:rFonts w:eastAsia="Times New Roman" w:cs="Verdana"/>
          <w:color w:val="000000"/>
          <w:sz w:val="16"/>
          <w:szCs w:val="16"/>
        </w:rPr>
        <w:t>vragenronde</w:t>
      </w:r>
      <w:r w:rsidR="000D3C1B">
        <w:rPr>
          <w:rFonts w:eastAsia="Times New Roman" w:cs="Verdana"/>
          <w:color w:val="000000"/>
          <w:sz w:val="16"/>
          <w:szCs w:val="16"/>
        </w:rPr>
        <w:t>n</w:t>
      </w:r>
      <w:r w:rsidRPr="008D2F5C">
        <w:rPr>
          <w:rFonts w:eastAsia="Times New Roman" w:cs="Verdana"/>
          <w:color w:val="000000"/>
          <w:sz w:val="16"/>
          <w:szCs w:val="16"/>
        </w:rPr>
        <w:t xml:space="preserve"> voorzien.  </w:t>
      </w:r>
    </w:p>
    <w:p w14:paraId="678C52AE" w14:textId="77777777" w:rsidR="00612347" w:rsidRPr="008D2F5C" w:rsidRDefault="00612347" w:rsidP="00612347">
      <w:pPr>
        <w:spacing w:after="3"/>
        <w:ind w:right="8"/>
        <w:jc w:val="both"/>
        <w:rPr>
          <w:rFonts w:eastAsia="Times New Roman" w:cs="Verdana"/>
          <w:color w:val="000000"/>
          <w:sz w:val="16"/>
          <w:szCs w:val="16"/>
        </w:rPr>
      </w:pPr>
    </w:p>
    <w:p w14:paraId="0D4CD9AC" w14:textId="77777777" w:rsidR="00612347"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Uw vragen/opmerkingen naar aanleiding van deze Aanbestedingsleidraad kunt u tot het moment van sluiting van de vragenronde (zie paragraaf 3.3) stellen. Alle vragen/opmerkingen die voor de sluiting van de vragenronde tijdig door de Aanbestedende dienst zijn ontvangen, zullen inclusief de bijbehorende antwoorden van de Aanbestedende dienst geanonimiseerd in de Nota van inlichtingen worden opgenomen. </w:t>
      </w:r>
    </w:p>
    <w:p w14:paraId="3720987F" w14:textId="77777777" w:rsidR="000D3C1B" w:rsidRDefault="000D3C1B" w:rsidP="00612347">
      <w:pPr>
        <w:spacing w:after="3"/>
        <w:ind w:right="8"/>
        <w:jc w:val="both"/>
        <w:rPr>
          <w:rFonts w:eastAsia="Times New Roman" w:cs="Verdana"/>
          <w:color w:val="000000"/>
          <w:sz w:val="16"/>
          <w:szCs w:val="16"/>
        </w:rPr>
      </w:pPr>
    </w:p>
    <w:p w14:paraId="584743A5" w14:textId="4C6A9293" w:rsidR="00612347" w:rsidRPr="000D3C1B" w:rsidRDefault="000D3C1B" w:rsidP="000D3C1B">
      <w:pPr>
        <w:spacing w:after="3"/>
        <w:ind w:right="8"/>
        <w:jc w:val="both"/>
        <w:rPr>
          <w:rFonts w:eastAsia="Times New Roman" w:cs="Verdana"/>
          <w:color w:val="000000"/>
          <w:sz w:val="16"/>
          <w:szCs w:val="16"/>
        </w:rPr>
      </w:pPr>
      <w:r>
        <w:rPr>
          <w:rFonts w:eastAsia="Times New Roman" w:cs="Verdana"/>
          <w:color w:val="000000"/>
          <w:sz w:val="16"/>
          <w:szCs w:val="16"/>
        </w:rPr>
        <w:t xml:space="preserve">Bij de tweede vragenronde kunnen </w:t>
      </w:r>
      <w:r w:rsidRPr="001465BB">
        <w:rPr>
          <w:rFonts w:eastAsia="Times New Roman" w:cs="Verdana"/>
          <w:color w:val="000000"/>
          <w:sz w:val="16"/>
          <w:szCs w:val="16"/>
          <w:u w:val="single"/>
        </w:rPr>
        <w:t>uitsluitend</w:t>
      </w:r>
      <w:r w:rsidRPr="000D3C1B">
        <w:rPr>
          <w:rFonts w:eastAsia="Times New Roman" w:cs="Verdana"/>
          <w:color w:val="000000"/>
          <w:sz w:val="16"/>
          <w:szCs w:val="16"/>
        </w:rPr>
        <w:t xml:space="preserve"> vragen gesteld worden</w:t>
      </w:r>
      <w:r w:rsidR="001465BB">
        <w:rPr>
          <w:rFonts w:eastAsia="Times New Roman" w:cs="Verdana"/>
          <w:color w:val="000000"/>
          <w:sz w:val="16"/>
          <w:szCs w:val="16"/>
        </w:rPr>
        <w:t xml:space="preserve"> die betrekking hebben op de eerste</w:t>
      </w:r>
      <w:r w:rsidRPr="000D3C1B">
        <w:rPr>
          <w:rFonts w:eastAsia="Times New Roman" w:cs="Verdana"/>
          <w:color w:val="000000"/>
          <w:sz w:val="16"/>
          <w:szCs w:val="16"/>
        </w:rPr>
        <w:t xml:space="preserve"> Nota van Inlichtingen. De Aanbestedende dienst behoudt zich het recht voor om nieuwe vragen, die geen betrekking hebben op de eerste Nota van Inlichtingen, niet te beantwoorden. </w:t>
      </w:r>
      <w:r w:rsidR="001465BB">
        <w:rPr>
          <w:rFonts w:eastAsia="Times New Roman" w:cs="Verdana"/>
          <w:color w:val="000000"/>
          <w:sz w:val="16"/>
          <w:szCs w:val="16"/>
        </w:rPr>
        <w:t>Eventuele vragen in de tweede vragenronde dienen uiterlijk gesteld te worden voor de termijn zoals opgenomen in paragraaf 3.3.</w:t>
      </w:r>
    </w:p>
    <w:p w14:paraId="40FAF891" w14:textId="77777777" w:rsidR="00612347" w:rsidRPr="008D2F5C" w:rsidRDefault="00612347" w:rsidP="00612347">
      <w:pPr>
        <w:spacing w:after="28"/>
        <w:rPr>
          <w:rFonts w:eastAsia="Times New Roman" w:cs="Verdana"/>
          <w:color w:val="000000"/>
          <w:szCs w:val="18"/>
        </w:rPr>
      </w:pPr>
    </w:p>
    <w:p w14:paraId="771EB487" w14:textId="77777777" w:rsidR="00612347" w:rsidRPr="008D2F5C" w:rsidRDefault="00612347" w:rsidP="00612347">
      <w:pPr>
        <w:pStyle w:val="Kop3"/>
        <w:spacing w:before="0"/>
        <w:rPr>
          <w:sz w:val="16"/>
          <w:szCs w:val="16"/>
        </w:rPr>
      </w:pPr>
      <w:r w:rsidRPr="008D2F5C">
        <w:rPr>
          <w:sz w:val="16"/>
          <w:szCs w:val="16"/>
        </w:rPr>
        <w:t xml:space="preserve">Verzend een vraag naar de Aanbestedende dienst </w:t>
      </w:r>
    </w:p>
    <w:p w14:paraId="7000A7C9" w14:textId="77777777" w:rsidR="00612347" w:rsidRPr="008D2F5C" w:rsidRDefault="00612347" w:rsidP="00612347">
      <w:pPr>
        <w:jc w:val="both"/>
        <w:rPr>
          <w:sz w:val="16"/>
          <w:szCs w:val="16"/>
        </w:rPr>
      </w:pPr>
      <w:r w:rsidRPr="008D2F5C">
        <w:rPr>
          <w:sz w:val="16"/>
          <w:szCs w:val="16"/>
        </w:rPr>
        <w:t xml:space="preserve">Het verkrijgen van nadere informatie en/of het stellen van vragen is schriftelijk mogelijk via TenderNed. </w:t>
      </w:r>
    </w:p>
    <w:p w14:paraId="6431B6E3" w14:textId="77777777" w:rsidR="00612347" w:rsidRPr="008D2F5C" w:rsidRDefault="00612347" w:rsidP="00612347">
      <w:pPr>
        <w:jc w:val="both"/>
        <w:rPr>
          <w:sz w:val="16"/>
          <w:szCs w:val="16"/>
        </w:rPr>
      </w:pPr>
      <w:r w:rsidRPr="008D2F5C">
        <w:rPr>
          <w:sz w:val="16"/>
          <w:szCs w:val="16"/>
        </w:rPr>
        <w:t xml:space="preserve">Mondelinge mededelingen hebben geen rechtskracht. </w:t>
      </w:r>
    </w:p>
    <w:p w14:paraId="62421FD1" w14:textId="77777777" w:rsidR="00612347" w:rsidRPr="008D2F5C" w:rsidRDefault="00612347" w:rsidP="00612347">
      <w:pPr>
        <w:spacing w:after="3"/>
        <w:ind w:right="8" w:hanging="10"/>
        <w:jc w:val="both"/>
        <w:rPr>
          <w:rFonts w:eastAsia="Times New Roman" w:cs="Verdana"/>
          <w:color w:val="000000"/>
          <w:sz w:val="16"/>
          <w:szCs w:val="16"/>
        </w:rPr>
      </w:pPr>
    </w:p>
    <w:p w14:paraId="1DCB90B6" w14:textId="77777777" w:rsidR="00612347" w:rsidRPr="008D2F5C" w:rsidRDefault="00612347" w:rsidP="00612347">
      <w:pPr>
        <w:pStyle w:val="Kop3"/>
        <w:spacing w:before="0"/>
        <w:rPr>
          <w:sz w:val="16"/>
          <w:szCs w:val="16"/>
        </w:rPr>
      </w:pPr>
      <w:r w:rsidRPr="008D2F5C">
        <w:rPr>
          <w:sz w:val="16"/>
          <w:szCs w:val="16"/>
        </w:rPr>
        <w:t xml:space="preserve">Antwoorden van de Aanbestedende dienst </w:t>
      </w:r>
    </w:p>
    <w:p w14:paraId="257B4C4B"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De Aanbestedende dienst heeft de mogelijkheid uw vraag direct te beantwoorden via TenderNed. Hij is hiertoe niet verplicht. De Aanbestedende dienst bepaalt of uw vraag wel of niet direct gepubliceerd wordt. Vragen zijn, afhankelijk van het karakter, vanaf publicatie ook direct zichtbaar voor alle betrokkenen. </w:t>
      </w:r>
    </w:p>
    <w:p w14:paraId="062A993D" w14:textId="77777777" w:rsidR="00612347" w:rsidRPr="008D2F5C" w:rsidRDefault="00612347" w:rsidP="00612347">
      <w:pPr>
        <w:spacing w:after="3"/>
        <w:jc w:val="both"/>
        <w:rPr>
          <w:rFonts w:eastAsia="Times New Roman" w:cs="Verdana"/>
          <w:color w:val="000000"/>
          <w:sz w:val="16"/>
          <w:szCs w:val="16"/>
        </w:rPr>
      </w:pPr>
    </w:p>
    <w:p w14:paraId="2B457148"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De Aanbestedende dienst zal alle gestelde vragen (mits tijdig ingediend), inclusief de bijbehorende antwoorden, geanonimiseerd opnemen in een Nota van inlichtingen, die vervolgens op TenderNed gepubliceerd wordt. In de laatst gepubliceerde Nota van inlichtingen zijn ook de vragen opgenomen die de Aanbestedende dienst mogelijk op een eerder moment al via TenderNed heeft beantwoord, maar die nog niet zijn opgenomen in een eerder gepubliceerde Nota van inlichtingen. Hiermee is de Nota van inlichtingen nog slechts een afschrift of bundeling van de pagina ‘Vragen en antwoorden’. De Nota van inlichtingen maakt integraal onderdeel uit van deze Aanbestedingsleidraad. </w:t>
      </w:r>
    </w:p>
    <w:p w14:paraId="2217B2DF" w14:textId="77777777" w:rsidR="00612347" w:rsidRPr="008D2F5C" w:rsidRDefault="00612347" w:rsidP="00612347">
      <w:pPr>
        <w:spacing w:after="3"/>
        <w:jc w:val="both"/>
        <w:rPr>
          <w:rFonts w:eastAsia="Times New Roman" w:cs="Verdana"/>
          <w:color w:val="000000"/>
          <w:sz w:val="16"/>
          <w:szCs w:val="16"/>
        </w:rPr>
      </w:pPr>
    </w:p>
    <w:p w14:paraId="0235D514"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Voor vragen die uitsluitend gerelateerd zijn aan de functionaliteit of techniek van TenderNed, kunt u contact opnemen met de servicedesk van TenderNed. De Aanbestedende dienst zal deze vragen en antwoorden niet opnemen en beantwoorden in de Nota van inlichtingen. </w:t>
      </w:r>
    </w:p>
    <w:p w14:paraId="663C1F5A" w14:textId="77777777" w:rsidR="00612347" w:rsidRPr="008D2F5C" w:rsidRDefault="00612347" w:rsidP="00612347">
      <w:pPr>
        <w:spacing w:after="3"/>
        <w:jc w:val="both"/>
        <w:rPr>
          <w:rFonts w:eastAsia="Times New Roman" w:cs="Verdana"/>
          <w:color w:val="000000"/>
          <w:sz w:val="16"/>
          <w:szCs w:val="16"/>
        </w:rPr>
      </w:pPr>
    </w:p>
    <w:p w14:paraId="2B8BBDA7" w14:textId="77777777" w:rsidR="00612347" w:rsidRPr="008D2F5C" w:rsidRDefault="00612347" w:rsidP="00612347">
      <w:pPr>
        <w:spacing w:after="261"/>
        <w:ind w:right="8"/>
        <w:jc w:val="both"/>
        <w:rPr>
          <w:rFonts w:eastAsia="Times New Roman" w:cs="Verdana"/>
          <w:color w:val="000000"/>
          <w:sz w:val="16"/>
          <w:szCs w:val="16"/>
        </w:rPr>
      </w:pPr>
      <w:r w:rsidRPr="008D2F5C">
        <w:rPr>
          <w:rFonts w:eastAsia="Times New Roman" w:cs="Verdana"/>
          <w:color w:val="000000"/>
          <w:sz w:val="16"/>
          <w:szCs w:val="16"/>
        </w:rPr>
        <w:t xml:space="preserve">De Aanbestedende dienst gaat ervan uit dat met betrekking tot de onderdelen waarover geen vragen zijn gesteld geen onduidelijkheden bestaan.  </w:t>
      </w:r>
    </w:p>
    <w:p w14:paraId="2AF7871C" w14:textId="77777777" w:rsidR="00612347" w:rsidRPr="008D2F5C" w:rsidRDefault="00612347" w:rsidP="00612347">
      <w:pPr>
        <w:pStyle w:val="Kop2"/>
        <w:spacing w:before="0"/>
        <w:ind w:hanging="860"/>
        <w:rPr>
          <w:sz w:val="16"/>
          <w:szCs w:val="16"/>
        </w:rPr>
      </w:pPr>
      <w:bookmarkStart w:id="141" w:name="_Toc401304252"/>
      <w:bookmarkStart w:id="142" w:name="_Toc62929"/>
      <w:bookmarkStart w:id="143" w:name="_Toc2671714"/>
      <w:r w:rsidRPr="008D2F5C">
        <w:rPr>
          <w:sz w:val="16"/>
          <w:szCs w:val="16"/>
        </w:rPr>
        <w:t>Gestanddoeningstermijn inschrijving</w:t>
      </w:r>
      <w:bookmarkEnd w:id="141"/>
      <w:bookmarkEnd w:id="142"/>
      <w:bookmarkEnd w:id="143"/>
    </w:p>
    <w:p w14:paraId="75071609" w14:textId="77777777" w:rsidR="00612347" w:rsidRPr="008D2F5C" w:rsidRDefault="00612347" w:rsidP="00612347">
      <w:pPr>
        <w:spacing w:after="261"/>
        <w:ind w:left="-17" w:right="8" w:hanging="10"/>
        <w:jc w:val="both"/>
        <w:rPr>
          <w:rFonts w:eastAsia="Times New Roman" w:cs="Verdana"/>
          <w:color w:val="000000"/>
          <w:sz w:val="16"/>
          <w:szCs w:val="16"/>
        </w:rPr>
      </w:pPr>
      <w:r w:rsidRPr="008D2F5C">
        <w:rPr>
          <w:sz w:val="16"/>
          <w:szCs w:val="16"/>
        </w:rPr>
        <w:t>De Inschrijver dient zijn Inschrijving gestand te doen tot en met 3 maanden na datum aanbesteding.</w:t>
      </w:r>
      <w:r w:rsidRPr="008D2F5C">
        <w:rPr>
          <w:rFonts w:eastAsia="Times New Roman" w:cs="Verdana"/>
          <w:color w:val="000000"/>
          <w:sz w:val="16"/>
          <w:szCs w:val="16"/>
        </w:rPr>
        <w:t xml:space="preserve"> Ingeval tegen de mededeling van de gunningsbeslissing bij de daartoe bevoegde rechter te Rotterdam een voorlopige voorziening is gevraagd, dienen de inschrijvers hun inschrijving in ieder geval gestand te doen tot 14 dagen na uitspraak van de voorzieningenrechter. </w:t>
      </w:r>
    </w:p>
    <w:p w14:paraId="2BE54172" w14:textId="77777777" w:rsidR="00612347" w:rsidRPr="008D2F5C" w:rsidRDefault="00612347" w:rsidP="00612347">
      <w:pPr>
        <w:pStyle w:val="Kop2"/>
        <w:spacing w:before="0"/>
        <w:ind w:hanging="860"/>
        <w:rPr>
          <w:sz w:val="16"/>
          <w:szCs w:val="16"/>
        </w:rPr>
      </w:pPr>
      <w:bookmarkStart w:id="144" w:name="_Toc401304253"/>
      <w:bookmarkStart w:id="145" w:name="_Toc62930"/>
      <w:bookmarkStart w:id="146" w:name="_Toc2671715"/>
      <w:r w:rsidRPr="008D2F5C">
        <w:rPr>
          <w:sz w:val="16"/>
          <w:szCs w:val="16"/>
        </w:rPr>
        <w:t>Varianten</w:t>
      </w:r>
      <w:bookmarkEnd w:id="144"/>
      <w:bookmarkEnd w:id="145"/>
      <w:bookmarkEnd w:id="146"/>
    </w:p>
    <w:p w14:paraId="228197A0" w14:textId="21F049B7" w:rsidR="00BA0C01" w:rsidRDefault="00BA0C01" w:rsidP="00612347">
      <w:pPr>
        <w:spacing w:after="261"/>
        <w:ind w:left="-17" w:right="8" w:hanging="10"/>
        <w:jc w:val="both"/>
        <w:rPr>
          <w:rFonts w:eastAsia="Times New Roman" w:cs="Verdana"/>
          <w:color w:val="000000"/>
          <w:sz w:val="16"/>
          <w:szCs w:val="16"/>
        </w:rPr>
      </w:pPr>
      <w:r>
        <w:rPr>
          <w:rFonts w:eastAsia="Times New Roman" w:cs="Verdana"/>
          <w:color w:val="000000"/>
          <w:sz w:val="16"/>
          <w:szCs w:val="16"/>
        </w:rPr>
        <w:t>Inschrijver is</w:t>
      </w:r>
      <w:r w:rsidR="00612347" w:rsidRPr="008D2F5C">
        <w:rPr>
          <w:rFonts w:eastAsia="Times New Roman" w:cs="Verdana"/>
          <w:color w:val="000000"/>
          <w:sz w:val="16"/>
          <w:szCs w:val="16"/>
        </w:rPr>
        <w:t xml:space="preserve"> </w:t>
      </w:r>
      <w:r w:rsidR="00C810FD">
        <w:rPr>
          <w:rFonts w:eastAsia="Times New Roman" w:cs="Verdana"/>
          <w:color w:val="000000"/>
          <w:sz w:val="16"/>
          <w:szCs w:val="16"/>
        </w:rPr>
        <w:t xml:space="preserve">niet vrij om naast zijn inschrijving nog een variant aan te bieden. Voor deze aanbesteding zijn varianten uitgesloten. </w:t>
      </w:r>
    </w:p>
    <w:p w14:paraId="7EDF4FA2" w14:textId="6E21A773" w:rsidR="00C16355" w:rsidRPr="00190255" w:rsidRDefault="00C16355" w:rsidP="00190255">
      <w:pPr>
        <w:pStyle w:val="Kop2"/>
        <w:spacing w:before="0"/>
        <w:ind w:hanging="860"/>
        <w:rPr>
          <w:sz w:val="16"/>
          <w:szCs w:val="16"/>
        </w:rPr>
      </w:pPr>
      <w:bookmarkStart w:id="147" w:name="_Toc2671716"/>
      <w:r w:rsidRPr="00190255">
        <w:rPr>
          <w:sz w:val="16"/>
          <w:szCs w:val="16"/>
        </w:rPr>
        <w:t>Verwijzing merknamen / gelijkwaardigheid</w:t>
      </w:r>
      <w:bookmarkEnd w:id="147"/>
    </w:p>
    <w:p w14:paraId="7E892371" w14:textId="1338A641" w:rsidR="00C16355" w:rsidRDefault="00C16355" w:rsidP="00612347">
      <w:pPr>
        <w:spacing w:after="261"/>
        <w:ind w:left="-17" w:right="8" w:hanging="10"/>
        <w:jc w:val="both"/>
        <w:rPr>
          <w:sz w:val="16"/>
          <w:szCs w:val="16"/>
        </w:rPr>
      </w:pPr>
      <w:r w:rsidRPr="00190255">
        <w:rPr>
          <w:sz w:val="16"/>
          <w:szCs w:val="16"/>
        </w:rPr>
        <w:t>Indien er in het</w:t>
      </w:r>
      <w:r w:rsidR="00F065DD">
        <w:rPr>
          <w:sz w:val="16"/>
          <w:szCs w:val="16"/>
        </w:rPr>
        <w:t xml:space="preserve"> Programma van eisen </w:t>
      </w:r>
      <w:r w:rsidR="00190255" w:rsidRPr="00190255">
        <w:rPr>
          <w:sz w:val="16"/>
          <w:szCs w:val="16"/>
        </w:rPr>
        <w:t>(Bijlage E</w:t>
      </w:r>
      <w:r w:rsidR="003301E7">
        <w:rPr>
          <w:sz w:val="16"/>
          <w:szCs w:val="16"/>
        </w:rPr>
        <w:t>1</w:t>
      </w:r>
      <w:r w:rsidR="00190255" w:rsidRPr="00190255">
        <w:rPr>
          <w:sz w:val="16"/>
          <w:szCs w:val="16"/>
        </w:rPr>
        <w:t xml:space="preserve">) </w:t>
      </w:r>
      <w:r w:rsidRPr="00190255">
        <w:rPr>
          <w:sz w:val="16"/>
          <w:szCs w:val="16"/>
        </w:rPr>
        <w:t xml:space="preserve"> een merknaam, specificatie of certificering wordt genoemd, dient de inschrijver hiervoor te lezen “merknaam”, specificatie, certificaat of gelijkwaardig. Inschrijver dient de gelijkwaardigheid onomstotelijk in de inschrijving aan te tonen (door middel van bijvoorbeeld rapporten van een onafhankelijke instantie waarin de gelijkwaardigheid wordt aangetoond).</w:t>
      </w:r>
    </w:p>
    <w:p w14:paraId="6B4ADEAF" w14:textId="656CA68D" w:rsidR="00190255" w:rsidRDefault="00190255" w:rsidP="00190255">
      <w:pPr>
        <w:pStyle w:val="Kop2"/>
        <w:spacing w:before="0"/>
        <w:ind w:hanging="860"/>
        <w:rPr>
          <w:sz w:val="16"/>
          <w:szCs w:val="16"/>
        </w:rPr>
      </w:pPr>
      <w:bookmarkStart w:id="148" w:name="_Toc2671717"/>
      <w:r>
        <w:rPr>
          <w:sz w:val="16"/>
          <w:szCs w:val="16"/>
        </w:rPr>
        <w:lastRenderedPageBreak/>
        <w:t>Toleranties</w:t>
      </w:r>
      <w:bookmarkEnd w:id="148"/>
    </w:p>
    <w:p w14:paraId="070BA95A" w14:textId="3A3FB23E" w:rsidR="00190255" w:rsidRPr="00190255" w:rsidRDefault="00190255" w:rsidP="00612347">
      <w:pPr>
        <w:spacing w:after="261"/>
        <w:ind w:left="-17" w:right="8" w:hanging="10"/>
        <w:jc w:val="both"/>
        <w:rPr>
          <w:sz w:val="16"/>
          <w:szCs w:val="16"/>
        </w:rPr>
      </w:pPr>
      <w:r w:rsidRPr="00190255">
        <w:rPr>
          <w:sz w:val="16"/>
          <w:szCs w:val="16"/>
        </w:rPr>
        <w:t xml:space="preserve">Op de aangegeven maatvoeringen en gewichten zijn geen toleranties van toepassing. Eventueel vermelde toleranties in bewijsstukken/onderbouwingen van </w:t>
      </w:r>
      <w:r>
        <w:rPr>
          <w:sz w:val="16"/>
          <w:szCs w:val="16"/>
        </w:rPr>
        <w:t>I</w:t>
      </w:r>
      <w:r w:rsidRPr="00190255">
        <w:rPr>
          <w:sz w:val="16"/>
          <w:szCs w:val="16"/>
        </w:rPr>
        <w:t>nschrijvers worden genegeerd.</w:t>
      </w:r>
    </w:p>
    <w:p w14:paraId="19E6D3E5" w14:textId="77777777" w:rsidR="00612347" w:rsidRPr="008D2F5C" w:rsidRDefault="00612347" w:rsidP="00612347">
      <w:pPr>
        <w:pStyle w:val="Kop2"/>
        <w:spacing w:before="0"/>
        <w:ind w:hanging="860"/>
        <w:rPr>
          <w:sz w:val="16"/>
          <w:szCs w:val="16"/>
        </w:rPr>
      </w:pPr>
      <w:bookmarkStart w:id="149" w:name="_Toc401304254"/>
      <w:bookmarkStart w:id="150" w:name="_Toc62931"/>
      <w:bookmarkStart w:id="151" w:name="_Toc2671718"/>
      <w:r w:rsidRPr="008D2F5C">
        <w:rPr>
          <w:sz w:val="16"/>
          <w:szCs w:val="16"/>
        </w:rPr>
        <w:t>Kosten van de inschrijving</w:t>
      </w:r>
      <w:bookmarkEnd w:id="149"/>
      <w:bookmarkEnd w:id="150"/>
      <w:bookmarkEnd w:id="151"/>
    </w:p>
    <w:p w14:paraId="475BC73E"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De Aanbestedende dienst vergoedt geen kosten voor het opstellen en uitbrengen van een inschrijving, met inbegrip van eventueel te verstrekken nadere inlichtingen. </w:t>
      </w:r>
    </w:p>
    <w:p w14:paraId="26F76134" w14:textId="77777777" w:rsidR="00612347" w:rsidRPr="008D2F5C" w:rsidRDefault="00612347" w:rsidP="00612347">
      <w:pPr>
        <w:spacing w:after="3"/>
        <w:ind w:left="-17"/>
        <w:jc w:val="both"/>
        <w:rPr>
          <w:rFonts w:eastAsia="Times New Roman" w:cs="Verdana"/>
          <w:color w:val="000000"/>
          <w:sz w:val="16"/>
          <w:szCs w:val="16"/>
        </w:rPr>
      </w:pPr>
    </w:p>
    <w:p w14:paraId="7B58CCE5"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Eventuele kosten en/of schade welke (kunnen) ontstaan door het niet gunnen van deze aanbesteding (aan inschrijver) zijn voor risico van Inschrijver. </w:t>
      </w:r>
    </w:p>
    <w:p w14:paraId="18B97890" w14:textId="77777777" w:rsidR="00612347" w:rsidRPr="008D2F5C" w:rsidRDefault="00612347" w:rsidP="00612347">
      <w:pPr>
        <w:spacing w:after="3"/>
        <w:ind w:left="-17" w:right="8" w:hanging="10"/>
        <w:jc w:val="both"/>
        <w:rPr>
          <w:rFonts w:eastAsia="Times New Roman" w:cs="Verdana"/>
          <w:color w:val="000000"/>
          <w:sz w:val="16"/>
          <w:szCs w:val="16"/>
        </w:rPr>
      </w:pPr>
    </w:p>
    <w:p w14:paraId="1E52DA19" w14:textId="77777777" w:rsidR="00612347" w:rsidRPr="008D2F5C" w:rsidRDefault="00612347" w:rsidP="00612347">
      <w:pPr>
        <w:pStyle w:val="Kop2"/>
        <w:spacing w:before="0"/>
        <w:ind w:hanging="860"/>
        <w:rPr>
          <w:sz w:val="16"/>
          <w:szCs w:val="16"/>
        </w:rPr>
      </w:pPr>
      <w:bookmarkStart w:id="152" w:name="_Toc401304255"/>
      <w:bookmarkStart w:id="153" w:name="_Toc62932"/>
      <w:bookmarkStart w:id="154" w:name="_Toc2671719"/>
      <w:r w:rsidRPr="008D2F5C">
        <w:rPr>
          <w:sz w:val="16"/>
          <w:szCs w:val="16"/>
        </w:rPr>
        <w:t>Stopzetten aanbesteding</w:t>
      </w:r>
      <w:bookmarkEnd w:id="152"/>
      <w:bookmarkEnd w:id="153"/>
      <w:bookmarkEnd w:id="154"/>
    </w:p>
    <w:p w14:paraId="6B85A3E2" w14:textId="77777777" w:rsidR="00612347" w:rsidRPr="008D2F5C" w:rsidRDefault="00612347" w:rsidP="00612347">
      <w:pPr>
        <w:spacing w:after="261"/>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De Aanbestedende dienst behoudt zich het recht voor om tot het moment van ondertekening van de beoogde overeenkomst de aanbesteding geheel of gedeeltelijk, tijdelijk of Concept te stoppen. Inschrijvers hebben in een dergelijke situatie geen recht op vergoeding van enigerlei kosten gemaakt in het kader van deze aanbesteding.  </w:t>
      </w:r>
    </w:p>
    <w:p w14:paraId="00ECF4CA" w14:textId="77777777" w:rsidR="00612347" w:rsidRPr="008D2F5C" w:rsidRDefault="00612347" w:rsidP="00612347">
      <w:pPr>
        <w:pStyle w:val="Kop2"/>
        <w:spacing w:before="0"/>
        <w:ind w:hanging="860"/>
        <w:rPr>
          <w:sz w:val="16"/>
          <w:szCs w:val="16"/>
        </w:rPr>
      </w:pPr>
      <w:bookmarkStart w:id="155" w:name="_Toc401304256"/>
      <w:bookmarkStart w:id="156" w:name="_Toc62933"/>
      <w:bookmarkStart w:id="157" w:name="_Toc2671720"/>
      <w:r w:rsidRPr="008D2F5C">
        <w:rPr>
          <w:sz w:val="16"/>
          <w:szCs w:val="16"/>
        </w:rPr>
        <w:t>Rangorde documenten</w:t>
      </w:r>
      <w:bookmarkEnd w:id="155"/>
      <w:bookmarkEnd w:id="156"/>
      <w:bookmarkEnd w:id="157"/>
    </w:p>
    <w:p w14:paraId="1D779B36"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In geval van tegenstrijdigheden tussen de Aanbestedingsleidraad en de Nota van inlichtingen, prevaleert de Nota van inlichtingen. </w:t>
      </w:r>
    </w:p>
    <w:p w14:paraId="108A3871" w14:textId="77777777" w:rsidR="00612347" w:rsidRPr="008D2F5C" w:rsidRDefault="00612347" w:rsidP="00612347">
      <w:pPr>
        <w:spacing w:after="261"/>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Indien er meer Nota’s van inlichtingen zijn, prevaleert, in geval van tegenstrijdigheden tussen de Nota’s van inlichtingen, het bepaalde in de meest recente Nota van inlichtingen.  </w:t>
      </w:r>
    </w:p>
    <w:p w14:paraId="21A41384" w14:textId="77777777" w:rsidR="00612347" w:rsidRPr="008D2F5C" w:rsidRDefault="00612347" w:rsidP="00612347">
      <w:pPr>
        <w:pStyle w:val="Kop2"/>
        <w:spacing w:before="0"/>
        <w:ind w:hanging="860"/>
        <w:rPr>
          <w:sz w:val="16"/>
          <w:szCs w:val="16"/>
        </w:rPr>
      </w:pPr>
      <w:bookmarkStart w:id="158" w:name="_Toc401304257"/>
      <w:bookmarkStart w:id="159" w:name="_Toc62934"/>
      <w:bookmarkStart w:id="160" w:name="_Toc2671721"/>
      <w:r w:rsidRPr="008D2F5C">
        <w:rPr>
          <w:sz w:val="16"/>
          <w:szCs w:val="16"/>
        </w:rPr>
        <w:t>Informatie over verplichtingen Inschrijvers</w:t>
      </w:r>
      <w:bookmarkEnd w:id="158"/>
      <w:bookmarkEnd w:id="159"/>
      <w:bookmarkEnd w:id="160"/>
    </w:p>
    <w:p w14:paraId="2E8D8396"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Informatie over de verplichtingen ten aanzien van de bepalingen inzake belastingen, milieubescherming, arbeidsbescherming en arbeidsvoorwaarden die gelden in Nederland en die gedurende de looptijd van de overeenkomst op de verrichtingen van inschrijver van toepassing zijn, zijn verkrijgbaar bij: </w:t>
      </w:r>
    </w:p>
    <w:p w14:paraId="05FDDE69" w14:textId="77777777" w:rsidR="00612347" w:rsidRPr="008D2F5C" w:rsidRDefault="00612347" w:rsidP="00241BBA">
      <w:pPr>
        <w:numPr>
          <w:ilvl w:val="0"/>
          <w:numId w:val="9"/>
        </w:numPr>
        <w:spacing w:after="3"/>
        <w:ind w:right="8"/>
        <w:rPr>
          <w:rFonts w:eastAsia="Times New Roman" w:cs="Verdana"/>
          <w:color w:val="000000"/>
          <w:sz w:val="16"/>
          <w:szCs w:val="16"/>
        </w:rPr>
      </w:pPr>
      <w:r w:rsidRPr="008D2F5C">
        <w:rPr>
          <w:rFonts w:eastAsia="Times New Roman" w:cs="Verdana"/>
          <w:color w:val="000000"/>
          <w:sz w:val="16"/>
          <w:szCs w:val="16"/>
        </w:rPr>
        <w:t xml:space="preserve">Voor bepalingen inzake belastingen: de Belastingdienst; </w:t>
      </w:r>
      <w:hyperlink r:id="rId12" w:history="1">
        <w:r w:rsidRPr="008D2F5C">
          <w:rPr>
            <w:rStyle w:val="Hyperlink"/>
            <w:rFonts w:eastAsia="Times New Roman" w:cs="Verdana"/>
            <w:sz w:val="16"/>
            <w:szCs w:val="16"/>
          </w:rPr>
          <w:t>www.belastingdienst.nl</w:t>
        </w:r>
      </w:hyperlink>
      <w:r w:rsidRPr="008D2F5C">
        <w:rPr>
          <w:rFonts w:eastAsia="Times New Roman" w:cs="Verdana"/>
          <w:color w:val="000000"/>
          <w:sz w:val="16"/>
          <w:szCs w:val="16"/>
        </w:rPr>
        <w:t xml:space="preserve"> </w:t>
      </w:r>
    </w:p>
    <w:p w14:paraId="774A13DB" w14:textId="77777777" w:rsidR="00612347" w:rsidRPr="008D2F5C" w:rsidRDefault="00612347" w:rsidP="00241BBA">
      <w:pPr>
        <w:numPr>
          <w:ilvl w:val="0"/>
          <w:numId w:val="9"/>
        </w:numPr>
        <w:spacing w:after="3"/>
        <w:ind w:right="8"/>
        <w:rPr>
          <w:rFonts w:eastAsia="Times New Roman" w:cs="Verdana"/>
          <w:color w:val="000000"/>
          <w:sz w:val="16"/>
          <w:szCs w:val="16"/>
        </w:rPr>
      </w:pPr>
      <w:r w:rsidRPr="008D2F5C">
        <w:rPr>
          <w:rFonts w:eastAsia="Times New Roman" w:cs="Verdana"/>
          <w:color w:val="000000"/>
          <w:sz w:val="16"/>
          <w:szCs w:val="16"/>
        </w:rPr>
        <w:t>Voor bepalingen inzake milieubescherming: het ministerie van Infrastructuur en Milieu:</w:t>
      </w:r>
      <w:r w:rsidRPr="008D2F5C">
        <w:t xml:space="preserve"> </w:t>
      </w:r>
      <w:hyperlink r:id="rId13" w:history="1">
        <w:r w:rsidRPr="008D2F5C">
          <w:rPr>
            <w:rStyle w:val="Hyperlink"/>
            <w:rFonts w:eastAsia="Times New Roman" w:cs="Verdana"/>
            <w:sz w:val="16"/>
            <w:szCs w:val="16"/>
          </w:rPr>
          <w:t>www.rijksoverheid.nl</w:t>
        </w:r>
      </w:hyperlink>
      <w:r w:rsidRPr="008D2F5C">
        <w:rPr>
          <w:rFonts w:eastAsia="Times New Roman" w:cs="Verdana"/>
          <w:color w:val="000000"/>
          <w:sz w:val="16"/>
          <w:szCs w:val="16"/>
        </w:rPr>
        <w:t xml:space="preserve"> </w:t>
      </w:r>
    </w:p>
    <w:p w14:paraId="6FE8B978" w14:textId="77777777" w:rsidR="00612347" w:rsidRPr="008D2F5C" w:rsidRDefault="00612347" w:rsidP="00241BBA">
      <w:pPr>
        <w:numPr>
          <w:ilvl w:val="0"/>
          <w:numId w:val="9"/>
        </w:numPr>
        <w:spacing w:after="260"/>
        <w:ind w:right="8"/>
        <w:rPr>
          <w:rFonts w:eastAsia="Times New Roman" w:cs="Verdana"/>
          <w:color w:val="000000"/>
          <w:sz w:val="16"/>
          <w:szCs w:val="16"/>
        </w:rPr>
      </w:pPr>
      <w:r w:rsidRPr="008D2F5C">
        <w:rPr>
          <w:rFonts w:eastAsia="Times New Roman" w:cs="Verdana"/>
          <w:color w:val="000000"/>
          <w:sz w:val="16"/>
          <w:szCs w:val="16"/>
        </w:rPr>
        <w:t>Voor bepalingen inzake arbeidsbescherming en arbeidsvoorwaarden: het ministerie van Sociale Zaken en Werkgelegenheid:</w:t>
      </w:r>
      <w:r w:rsidRPr="008D2F5C">
        <w:t xml:space="preserve"> </w:t>
      </w:r>
      <w:hyperlink r:id="rId14" w:history="1">
        <w:r w:rsidRPr="008D2F5C">
          <w:rPr>
            <w:rStyle w:val="Hyperlink"/>
            <w:rFonts w:eastAsia="Times New Roman" w:cs="Verdana"/>
            <w:sz w:val="16"/>
            <w:szCs w:val="16"/>
          </w:rPr>
          <w:t>www.rijksoverheid.nl</w:t>
        </w:r>
      </w:hyperlink>
      <w:hyperlink r:id="rId15">
        <w:r w:rsidRPr="008D2F5C">
          <w:rPr>
            <w:rFonts w:eastAsia="Times New Roman" w:cs="Verdana"/>
            <w:color w:val="000000"/>
            <w:sz w:val="16"/>
            <w:szCs w:val="16"/>
          </w:rPr>
          <w:t>.</w:t>
        </w:r>
      </w:hyperlink>
    </w:p>
    <w:p w14:paraId="4E203165" w14:textId="77777777" w:rsidR="00612347" w:rsidRPr="008D2F5C" w:rsidRDefault="00612347" w:rsidP="00612347">
      <w:pPr>
        <w:pStyle w:val="Kop2"/>
        <w:spacing w:before="0"/>
        <w:ind w:hanging="860"/>
        <w:rPr>
          <w:sz w:val="16"/>
          <w:szCs w:val="16"/>
        </w:rPr>
      </w:pPr>
      <w:bookmarkStart w:id="161" w:name="_Toc401304258"/>
      <w:bookmarkStart w:id="162" w:name="_Toc62935"/>
      <w:bookmarkStart w:id="163" w:name="_Toc2671722"/>
      <w:r w:rsidRPr="008D2F5C">
        <w:rPr>
          <w:sz w:val="16"/>
          <w:szCs w:val="16"/>
        </w:rPr>
        <w:t>Tegenstrijdigheden of bezwaren</w:t>
      </w:r>
      <w:bookmarkEnd w:id="161"/>
      <w:bookmarkEnd w:id="162"/>
      <w:bookmarkEnd w:id="163"/>
    </w:p>
    <w:p w14:paraId="4413D2D2"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Het indienen van een inschrijving houdt in dat Inschrijver onverkort met de bepalingen, voorwaarden en procedure van de aanbesteding, zoals beschreven in de Aanbestedingsleidraad, instemt. Indien enig door de Aanbestedende dienst aan Inschrijver verstrekt document volgens Inschrijver tegenstrijdigheden, onjuistheden of onduidelijkheden bevat, dient Inschrijver dat direct schriftelijk aan de contactpersoon die staat vermeld in paragraaf 1.3 te melden, met opgave van de eventuele consequenties en/of correctievoorstellen.  </w:t>
      </w:r>
    </w:p>
    <w:p w14:paraId="478BA80B" w14:textId="77777777" w:rsidR="00612347" w:rsidRPr="008D2F5C" w:rsidRDefault="00612347" w:rsidP="00612347">
      <w:pPr>
        <w:spacing w:after="3"/>
        <w:ind w:left="-17"/>
        <w:jc w:val="both"/>
        <w:rPr>
          <w:rFonts w:eastAsia="Times New Roman" w:cs="Verdana"/>
          <w:color w:val="000000"/>
          <w:sz w:val="16"/>
          <w:szCs w:val="16"/>
        </w:rPr>
      </w:pPr>
    </w:p>
    <w:p w14:paraId="53BA7B19" w14:textId="77777777" w:rsidR="00612347" w:rsidRPr="008D2F5C" w:rsidRDefault="00612347" w:rsidP="00612347">
      <w:pPr>
        <w:spacing w:after="261"/>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Als een Inschrijver bezwaren heeft tegen (onderdelen van) de Aanbestedingsleidraad, waaronder (maar niet uitsluitend) het voorwerp van de opdracht, de gunningscriteria en de beoordelingsprocedure, dient hij die bezwaren met opgaaf van eventuele gevolgen voor hem als Inschrijver, op de kortst mogelijke termijn schriftelijk aan de genoemde contactpersoon kenbaar te maken.  </w:t>
      </w:r>
    </w:p>
    <w:p w14:paraId="34114467" w14:textId="77777777" w:rsidR="00612347" w:rsidRPr="008D2F5C" w:rsidRDefault="00612347" w:rsidP="00612347">
      <w:pPr>
        <w:pStyle w:val="Kop2"/>
        <w:spacing w:before="0"/>
        <w:ind w:hanging="860"/>
        <w:rPr>
          <w:sz w:val="16"/>
          <w:szCs w:val="16"/>
        </w:rPr>
      </w:pPr>
      <w:bookmarkStart w:id="164" w:name="_Toc401304259"/>
      <w:bookmarkStart w:id="165" w:name="_Toc62936"/>
      <w:bookmarkStart w:id="166" w:name="_Toc2671723"/>
      <w:r w:rsidRPr="008D2F5C">
        <w:rPr>
          <w:sz w:val="16"/>
          <w:szCs w:val="16"/>
        </w:rPr>
        <w:t>Klachtenregeling</w:t>
      </w:r>
      <w:bookmarkEnd w:id="164"/>
      <w:bookmarkEnd w:id="165"/>
      <w:bookmarkEnd w:id="166"/>
    </w:p>
    <w:p w14:paraId="1579E07D"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 xml:space="preserve">Bent u niet tevreden over de wijze waarop deze aanbestedingsprocedure wordt gevolgd? Dan kunt u een klacht indienen bij het Klachtenmeldpunt dat hiervoor is ingericht. </w:t>
      </w:r>
    </w:p>
    <w:p w14:paraId="7FA5D04E"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De Aanbestedende Dienst hanteert bij de afhandeling van klachten de ‘Standaard voor klachtafhandeling voor Aanbestedende Diensten en Ondernemers’.</w:t>
      </w:r>
    </w:p>
    <w:p w14:paraId="173549AF"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Een indiener van een klacht ontvangt (tijdens reguliere kantoortijden) per ommegaande een bevestiging van de ontvangst van zijn klacht. Een inhoudelijke reactie op de klacht zal binnen redelijke termijn plaatsvinden. Wat redelijk is, is afhankelijk van de complexiteit van de klacht, maar zal zo spoedig mogelijk plaatsvinden.</w:t>
      </w:r>
    </w:p>
    <w:p w14:paraId="72587019"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lastRenderedPageBreak/>
        <w:t>Indien de klacht afgewezen wordt, zal dit onderbouwd plaatsvinden. Indien de klacht gehonoreerd wordt, zal dat per definitie gevolgen hebben voor de aanbesteding en aan alle potentiële Inschrijvers gecommuniceerd worden.</w:t>
      </w:r>
    </w:p>
    <w:p w14:paraId="45D171C2" w14:textId="77777777" w:rsidR="00612347" w:rsidRPr="008D2F5C" w:rsidRDefault="00612347" w:rsidP="00612347">
      <w:pPr>
        <w:spacing w:after="3"/>
        <w:ind w:left="-17" w:right="8" w:hanging="10"/>
        <w:jc w:val="both"/>
        <w:rPr>
          <w:rFonts w:eastAsia="Times New Roman" w:cs="Verdana"/>
          <w:color w:val="000000"/>
          <w:sz w:val="16"/>
          <w:szCs w:val="16"/>
        </w:rPr>
      </w:pPr>
    </w:p>
    <w:p w14:paraId="0F05F0ED" w14:textId="77777777" w:rsidR="00612347" w:rsidRPr="008D2F5C" w:rsidRDefault="00612347" w:rsidP="00612347">
      <w:pPr>
        <w:spacing w:after="3"/>
        <w:ind w:left="-17" w:right="8" w:hanging="10"/>
        <w:jc w:val="both"/>
        <w:rPr>
          <w:color w:val="000000"/>
          <w:sz w:val="16"/>
          <w:szCs w:val="16"/>
        </w:rPr>
      </w:pPr>
      <w:r w:rsidRPr="008D2F5C">
        <w:rPr>
          <w:rFonts w:eastAsia="Times New Roman" w:cs="Verdana"/>
          <w:color w:val="000000"/>
          <w:sz w:val="16"/>
          <w:szCs w:val="16"/>
        </w:rPr>
        <w:t xml:space="preserve">Uw klacht moet per e-mail worden gericht aan: </w:t>
      </w:r>
      <w:hyperlink r:id="rId16" w:history="1">
        <w:r w:rsidRPr="008D2F5C">
          <w:rPr>
            <w:color w:val="000000"/>
            <w:sz w:val="16"/>
            <w:szCs w:val="16"/>
          </w:rPr>
          <w:t>aanbestedingsklachten@drechtsteden.nl</w:t>
        </w:r>
      </w:hyperlink>
    </w:p>
    <w:p w14:paraId="71F87894" w14:textId="77777777" w:rsidR="00612347" w:rsidRPr="008D2F5C" w:rsidRDefault="00612347" w:rsidP="00612347">
      <w:pPr>
        <w:spacing w:after="3"/>
        <w:ind w:left="-17" w:right="8" w:hanging="10"/>
        <w:jc w:val="both"/>
        <w:rPr>
          <w:rFonts w:eastAsia="Times New Roman" w:cs="Verdana"/>
          <w:color w:val="000000"/>
          <w:sz w:val="16"/>
          <w:szCs w:val="16"/>
        </w:rPr>
      </w:pPr>
    </w:p>
    <w:p w14:paraId="6436C6B7" w14:textId="77777777" w:rsidR="00612347" w:rsidRPr="008D2F5C" w:rsidRDefault="00612347" w:rsidP="00612347">
      <w:pPr>
        <w:spacing w:after="3"/>
        <w:ind w:left="-17" w:right="8" w:hanging="10"/>
        <w:jc w:val="both"/>
        <w:rPr>
          <w:rFonts w:eastAsia="Times New Roman" w:cs="Verdana"/>
          <w:color w:val="000000"/>
          <w:sz w:val="16"/>
          <w:szCs w:val="16"/>
        </w:rPr>
      </w:pPr>
      <w:r w:rsidRPr="008D2F5C">
        <w:rPr>
          <w:rFonts w:eastAsia="Times New Roman" w:cs="Verdana"/>
          <w:color w:val="000000"/>
          <w:sz w:val="16"/>
          <w:szCs w:val="16"/>
        </w:rPr>
        <w:t>Wij maken u echter attent op het volgende:</w:t>
      </w:r>
    </w:p>
    <w:p w14:paraId="24724B8D" w14:textId="77777777" w:rsidR="00612347" w:rsidRPr="008D2F5C" w:rsidRDefault="00612347" w:rsidP="00612347">
      <w:pPr>
        <w:spacing w:after="3"/>
        <w:ind w:left="426" w:right="8" w:hanging="453"/>
        <w:jc w:val="both"/>
        <w:rPr>
          <w:rFonts w:eastAsia="Times New Roman" w:cs="Verdana"/>
          <w:color w:val="000000"/>
          <w:sz w:val="16"/>
          <w:szCs w:val="16"/>
        </w:rPr>
      </w:pPr>
      <w:r w:rsidRPr="008D2F5C">
        <w:rPr>
          <w:rFonts w:eastAsia="Times New Roman" w:cs="Verdana"/>
          <w:color w:val="000000"/>
          <w:sz w:val="16"/>
          <w:szCs w:val="16"/>
        </w:rPr>
        <w:t>-</w:t>
      </w:r>
      <w:r w:rsidRPr="008D2F5C">
        <w:rPr>
          <w:rFonts w:eastAsia="Times New Roman" w:cs="Verdana"/>
          <w:color w:val="000000"/>
          <w:sz w:val="16"/>
          <w:szCs w:val="16"/>
        </w:rPr>
        <w:tab/>
        <w:t xml:space="preserve">Van de Inschrijver wordt een proactieve houding verwacht. Dit houdt in dat een Inschrijver verplicht is onduidelijkheden of onvolkomenheden in de Aanbestedingsleidraad bij de Aanbestedende Dienst te signaleren zodra hij die redelijkerwijze behoorde op te merken. Het stellen van vragen voor de Nota van Inlichtingen biedt hiertoe voldoende mogelijkheden. Het indienen van een klacht zonder dat de mogelijkheid tot het stellen van vragen voor de Nota van Inlichtingen is benut, kan met zich meebrengen dat uw klacht ongegrond wordt verklaard. </w:t>
      </w:r>
    </w:p>
    <w:p w14:paraId="4FC9175F" w14:textId="77777777" w:rsidR="00612347" w:rsidRPr="008D2F5C" w:rsidRDefault="00612347" w:rsidP="00612347">
      <w:pPr>
        <w:spacing w:after="3"/>
        <w:ind w:left="426" w:right="8" w:hanging="453"/>
        <w:jc w:val="both"/>
        <w:rPr>
          <w:rFonts w:eastAsia="Times New Roman" w:cs="Verdana"/>
          <w:color w:val="000000"/>
          <w:sz w:val="16"/>
          <w:szCs w:val="16"/>
        </w:rPr>
      </w:pPr>
      <w:r w:rsidRPr="008D2F5C">
        <w:rPr>
          <w:rFonts w:eastAsia="Times New Roman" w:cs="Verdana"/>
          <w:color w:val="000000"/>
          <w:sz w:val="16"/>
          <w:szCs w:val="16"/>
        </w:rPr>
        <w:t>-</w:t>
      </w:r>
      <w:r w:rsidRPr="008D2F5C">
        <w:rPr>
          <w:rFonts w:eastAsia="Times New Roman" w:cs="Verdana"/>
          <w:color w:val="000000"/>
          <w:sz w:val="16"/>
          <w:szCs w:val="16"/>
        </w:rPr>
        <w:tab/>
        <w:t xml:space="preserve">Het indienen van een klacht schort de aanbestedingsprocedure niet op en het indienen van een klacht houdt niet per definitie een verlenging van de bezwaartermijn in. Het aanhangig maken van een kort geding binnen de gestelde vervaltermijn is voor dergelijke zaken het geëigende middel voor het veiligstellen van bestaande rechten. </w:t>
      </w:r>
    </w:p>
    <w:p w14:paraId="7092655C" w14:textId="77777777" w:rsidR="00612347" w:rsidRPr="008D2F5C" w:rsidRDefault="00612347" w:rsidP="00612347">
      <w:pPr>
        <w:spacing w:after="3"/>
        <w:ind w:left="426" w:right="8" w:hanging="453"/>
        <w:jc w:val="both"/>
        <w:rPr>
          <w:rFonts w:eastAsia="Times New Roman" w:cs="Verdana"/>
          <w:color w:val="000000"/>
          <w:sz w:val="16"/>
          <w:szCs w:val="16"/>
        </w:rPr>
      </w:pPr>
      <w:r w:rsidRPr="008D2F5C">
        <w:rPr>
          <w:rFonts w:eastAsia="Times New Roman" w:cs="Verdana"/>
          <w:color w:val="000000"/>
          <w:sz w:val="16"/>
          <w:szCs w:val="16"/>
        </w:rPr>
        <w:t>-</w:t>
      </w:r>
      <w:r w:rsidRPr="008D2F5C">
        <w:rPr>
          <w:rFonts w:eastAsia="Times New Roman" w:cs="Verdana"/>
          <w:color w:val="000000"/>
          <w:sz w:val="16"/>
          <w:szCs w:val="16"/>
        </w:rPr>
        <w:tab/>
        <w:t>Indien geen kort geding aanhangig is gemaakt of indien geen verlenging van de bezwaartermijn heeft plaatsgevonden en de Opdracht is – hangende de klachtenbehandeling - Concept gegund, dan vervalt daarmee het recht op schadevergoeding voor de klager wanneer de klacht gegrond is verklaard.</w:t>
      </w:r>
    </w:p>
    <w:p w14:paraId="3B47700F" w14:textId="76B3B0F0" w:rsidR="00612347" w:rsidRPr="008D2F5C" w:rsidRDefault="00612347" w:rsidP="00612347">
      <w:pPr>
        <w:spacing w:after="3"/>
        <w:ind w:left="426" w:right="8" w:hanging="453"/>
        <w:jc w:val="both"/>
        <w:rPr>
          <w:rFonts w:eastAsia="Times New Roman" w:cs="Verdana"/>
          <w:color w:val="000000"/>
          <w:sz w:val="16"/>
          <w:szCs w:val="16"/>
        </w:rPr>
      </w:pPr>
      <w:r w:rsidRPr="008D2F5C">
        <w:rPr>
          <w:rFonts w:eastAsia="Times New Roman" w:cs="Verdana"/>
          <w:color w:val="000000"/>
          <w:sz w:val="16"/>
          <w:szCs w:val="16"/>
        </w:rPr>
        <w:t xml:space="preserve">- </w:t>
      </w:r>
      <w:r w:rsidRPr="008D2F5C">
        <w:rPr>
          <w:rFonts w:eastAsia="Times New Roman" w:cs="Verdana"/>
          <w:color w:val="000000"/>
          <w:sz w:val="16"/>
          <w:szCs w:val="16"/>
        </w:rPr>
        <w:tab/>
        <w:t>Indien u een klacht indient, dient u dit expliciet aan te geven in het onderwerpv</w:t>
      </w:r>
      <w:r w:rsidRPr="00C810FD">
        <w:rPr>
          <w:rFonts w:eastAsia="Times New Roman" w:cs="Verdana"/>
          <w:color w:val="000000"/>
          <w:sz w:val="16"/>
          <w:szCs w:val="16"/>
        </w:rPr>
        <w:t xml:space="preserve">eld van de e-mail. “klacht naar aanleiding van aanbesteding </w:t>
      </w:r>
      <w:r w:rsidR="00C810FD" w:rsidRPr="00C810FD">
        <w:rPr>
          <w:rFonts w:eastAsia="Times New Roman" w:cs="Verdana"/>
          <w:color w:val="000000"/>
          <w:sz w:val="16"/>
          <w:szCs w:val="16"/>
        </w:rPr>
        <w:t>Aanschaf</w:t>
      </w:r>
      <w:r w:rsidR="0098313A">
        <w:rPr>
          <w:rFonts w:eastAsia="Times New Roman" w:cs="Verdana"/>
          <w:color w:val="000000"/>
          <w:sz w:val="16"/>
          <w:szCs w:val="16"/>
        </w:rPr>
        <w:t xml:space="preserve"> en onderhoud</w:t>
      </w:r>
      <w:r w:rsidR="00C810FD" w:rsidRPr="00C810FD">
        <w:rPr>
          <w:rFonts w:eastAsia="Times New Roman" w:cs="Verdana"/>
          <w:color w:val="000000"/>
          <w:sz w:val="16"/>
          <w:szCs w:val="16"/>
        </w:rPr>
        <w:t xml:space="preserve"> huisvuilwagens 180038GSD</w:t>
      </w:r>
      <w:r w:rsidRPr="00C810FD">
        <w:rPr>
          <w:rFonts w:eastAsia="Times New Roman" w:cs="Verdana"/>
          <w:color w:val="000000"/>
          <w:sz w:val="16"/>
          <w:szCs w:val="16"/>
        </w:rPr>
        <w:t>”</w:t>
      </w:r>
      <w:r w:rsidRPr="00C810FD">
        <w:rPr>
          <w:sz w:val="16"/>
          <w:szCs w:val="16"/>
        </w:rPr>
        <w:t>.</w:t>
      </w:r>
    </w:p>
    <w:p w14:paraId="3EA2D02F" w14:textId="77777777" w:rsidR="00612347" w:rsidRPr="008D2F5C" w:rsidRDefault="00612347" w:rsidP="00612347">
      <w:pPr>
        <w:spacing w:after="3"/>
        <w:ind w:left="426" w:right="8" w:hanging="453"/>
        <w:jc w:val="both"/>
        <w:rPr>
          <w:rFonts w:eastAsia="Times New Roman" w:cs="Verdana"/>
          <w:color w:val="000000"/>
          <w:sz w:val="16"/>
          <w:szCs w:val="16"/>
        </w:rPr>
      </w:pPr>
    </w:p>
    <w:p w14:paraId="071961A9" w14:textId="77777777" w:rsidR="00612347" w:rsidRPr="008D2F5C" w:rsidRDefault="00612347" w:rsidP="00612347">
      <w:pPr>
        <w:tabs>
          <w:tab w:val="left" w:pos="284"/>
        </w:tabs>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De aanbestedende diensten voldoen met het Klachtenmeldpunt aan hetgeen in de Memorie van Toelichting bij de Aanbestedingswet 2012 is opgenomen omtrent klachtenbehandeling. Het Klachtenmeldpunt past de uniforme regeling ‘Standaard voor klachtafhandeling voor aanbestedende diensten’ toe. Het Klachtenmeldpunt is, zoals de Standaard adviseert, onafhankelijk in die zin dat de personen die hierin zitting hebben, niet direct betrokken zijn (geweest) bij (het opstellen van) de aanbesteding. </w:t>
      </w:r>
    </w:p>
    <w:p w14:paraId="73C447EA" w14:textId="77777777" w:rsidR="00612347" w:rsidRPr="008D2F5C" w:rsidRDefault="00612347" w:rsidP="00612347">
      <w:pPr>
        <w:tabs>
          <w:tab w:val="left" w:pos="284"/>
        </w:tabs>
        <w:spacing w:after="3"/>
        <w:ind w:right="8"/>
        <w:jc w:val="both"/>
        <w:rPr>
          <w:rFonts w:eastAsia="Times New Roman" w:cs="Verdana"/>
          <w:color w:val="000000"/>
          <w:sz w:val="16"/>
          <w:szCs w:val="16"/>
        </w:rPr>
      </w:pPr>
    </w:p>
    <w:p w14:paraId="4C07CCB3" w14:textId="77777777" w:rsidR="00612347" w:rsidRPr="008D2F5C" w:rsidRDefault="00612347" w:rsidP="00612347">
      <w:pPr>
        <w:pStyle w:val="Kop2"/>
        <w:spacing w:before="0" w:line="260" w:lineRule="atLeast"/>
        <w:ind w:hanging="860"/>
        <w:jc w:val="both"/>
        <w:rPr>
          <w:sz w:val="16"/>
          <w:szCs w:val="16"/>
        </w:rPr>
      </w:pPr>
      <w:bookmarkStart w:id="167" w:name="_Toc401304260"/>
      <w:bookmarkStart w:id="168" w:name="_Toc2671724"/>
      <w:r w:rsidRPr="008D2F5C">
        <w:rPr>
          <w:sz w:val="16"/>
          <w:szCs w:val="16"/>
        </w:rPr>
        <w:t> </w:t>
      </w:r>
      <w:r w:rsidRPr="008D2F5C">
        <w:rPr>
          <w:sz w:val="16"/>
          <w:szCs w:val="16"/>
        </w:rPr>
        <w:t>Beslechting van geschillen</w:t>
      </w:r>
      <w:bookmarkEnd w:id="167"/>
      <w:bookmarkEnd w:id="168"/>
    </w:p>
    <w:p w14:paraId="6244D00F" w14:textId="0BA0E00C" w:rsidR="00612347" w:rsidRPr="008D2F5C" w:rsidRDefault="00612347" w:rsidP="00612347">
      <w:pPr>
        <w:spacing w:after="3"/>
        <w:ind w:left="-5" w:right="8" w:hanging="10"/>
        <w:rPr>
          <w:rFonts w:eastAsia="Times New Roman" w:cs="Verdana"/>
          <w:color w:val="000000"/>
          <w:sz w:val="16"/>
          <w:szCs w:val="16"/>
        </w:rPr>
      </w:pPr>
      <w:r w:rsidRPr="008D2F5C">
        <w:rPr>
          <w:rFonts w:eastAsia="Times New Roman" w:cs="Verdana"/>
          <w:color w:val="000000"/>
          <w:sz w:val="16"/>
          <w:szCs w:val="16"/>
        </w:rPr>
        <w:t>Naast het gestelde in paragraaf 3.1</w:t>
      </w:r>
      <w:r w:rsidR="003301E7">
        <w:rPr>
          <w:rFonts w:eastAsia="Times New Roman" w:cs="Verdana"/>
          <w:color w:val="000000"/>
          <w:sz w:val="16"/>
          <w:szCs w:val="16"/>
        </w:rPr>
        <w:t>4</w:t>
      </w:r>
      <w:r w:rsidRPr="008D2F5C">
        <w:rPr>
          <w:rFonts w:eastAsia="Times New Roman" w:cs="Verdana"/>
          <w:color w:val="000000"/>
          <w:sz w:val="16"/>
          <w:szCs w:val="16"/>
        </w:rPr>
        <w:t xml:space="preserve"> ‘Klachtenregeling’ geldt dat ieder geschil over deze aanbesteding kan worden  voorgelegd aan de daartoe bevoegde rechter te Rotterdam. Uitsluitend het Nederlandse recht is van toepassing. </w:t>
      </w:r>
    </w:p>
    <w:p w14:paraId="04EEB1E9" w14:textId="77777777" w:rsidR="00612347" w:rsidRPr="008D2F5C" w:rsidRDefault="00612347" w:rsidP="00612347">
      <w:pPr>
        <w:spacing w:after="3"/>
        <w:ind w:left="-5" w:right="8" w:hanging="10"/>
        <w:rPr>
          <w:rFonts w:eastAsia="Times New Roman" w:cs="Verdana"/>
          <w:color w:val="000000"/>
          <w:sz w:val="16"/>
          <w:szCs w:val="16"/>
        </w:rPr>
      </w:pPr>
    </w:p>
    <w:p w14:paraId="542BDEAE" w14:textId="77777777" w:rsidR="00612347" w:rsidRPr="008D2F5C" w:rsidRDefault="00612347" w:rsidP="00612347">
      <w:pPr>
        <w:pStyle w:val="Kop2"/>
        <w:spacing w:before="0" w:line="260" w:lineRule="atLeast"/>
        <w:ind w:hanging="860"/>
        <w:jc w:val="both"/>
        <w:rPr>
          <w:sz w:val="16"/>
          <w:szCs w:val="16"/>
        </w:rPr>
      </w:pPr>
      <w:bookmarkStart w:id="169" w:name="_Toc401304261"/>
      <w:bookmarkStart w:id="170" w:name="_Toc62938"/>
      <w:bookmarkStart w:id="171" w:name="_Toc2671725"/>
      <w:r w:rsidRPr="008D2F5C">
        <w:rPr>
          <w:sz w:val="16"/>
          <w:szCs w:val="16"/>
        </w:rPr>
        <w:t>Indiening van de inschrijving</w:t>
      </w:r>
      <w:bookmarkEnd w:id="169"/>
      <w:bookmarkEnd w:id="170"/>
      <w:bookmarkEnd w:id="171"/>
    </w:p>
    <w:p w14:paraId="320AAB67"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De uiterste inleverdatum en tijd van de inschrijving is vermeld in de in paragraaf 3.3 opgenomen planning, ook wel genoemd uiterste inschrijvingstermijn. De datum en het tijdstip dienen als een fataal moment te worden beschouwd. </w:t>
      </w:r>
    </w:p>
    <w:p w14:paraId="5E5E615D" w14:textId="77777777" w:rsidR="00612347" w:rsidRPr="008D2F5C" w:rsidRDefault="00612347" w:rsidP="00241BBA">
      <w:pPr>
        <w:numPr>
          <w:ilvl w:val="0"/>
          <w:numId w:val="20"/>
        </w:numPr>
        <w:spacing w:after="29"/>
        <w:ind w:left="426" w:hanging="426"/>
        <w:jc w:val="both"/>
        <w:rPr>
          <w:rFonts w:eastAsia="Times New Roman" w:cs="Verdana"/>
          <w:color w:val="000000"/>
          <w:sz w:val="16"/>
          <w:szCs w:val="16"/>
        </w:rPr>
      </w:pPr>
      <w:r w:rsidRPr="008D2F5C">
        <w:rPr>
          <w:rFonts w:eastAsia="Times New Roman" w:cs="Verdana"/>
          <w:color w:val="000000"/>
          <w:sz w:val="16"/>
          <w:szCs w:val="16"/>
        </w:rPr>
        <w:t>Alvorens u een digitale inschrijving via TenderNed kunt indienen, dient uw onderneming geregistreerd te zijn op TenderNed en dienen aan uw onderneming een of meerdere geregistreerde gebruikers te zijn gekoppeld die geautoriseerd zijn om via TenderNed in te schrijven op aanbestedingen</w:t>
      </w:r>
      <w:r w:rsidRPr="008D2F5C">
        <w:rPr>
          <w:rFonts w:eastAsia="Times New Roman" w:cs="Verdana"/>
          <w:b/>
          <w:color w:val="000000"/>
          <w:sz w:val="16"/>
          <w:szCs w:val="16"/>
        </w:rPr>
        <w:t>. Let erop dat er enige tijd overheen kan gaan indien uw organisatie dit registratieproces nog moet doorlopen.</w:t>
      </w:r>
      <w:r w:rsidRPr="008D2F5C">
        <w:rPr>
          <w:rFonts w:eastAsia="Times New Roman" w:cs="Verdana"/>
          <w:color w:val="000000"/>
          <w:sz w:val="16"/>
          <w:szCs w:val="16"/>
        </w:rPr>
        <w:t xml:space="preserve"> Het advies van de </w:t>
      </w:r>
      <w:r>
        <w:rPr>
          <w:rFonts w:eastAsia="Times New Roman" w:cs="Verdana"/>
          <w:color w:val="000000"/>
          <w:sz w:val="16"/>
          <w:szCs w:val="16"/>
        </w:rPr>
        <w:t>Aanbestedende dienst</w:t>
      </w:r>
      <w:r w:rsidRPr="008D2F5C">
        <w:rPr>
          <w:rFonts w:eastAsia="Times New Roman" w:cs="Verdana"/>
          <w:color w:val="000000"/>
          <w:sz w:val="16"/>
          <w:szCs w:val="16"/>
        </w:rPr>
        <w:t xml:space="preserve"> is om het registratieproces in TenderNed niet uit te stellen tot (vlak voor) het einde van de uiterste inschrijvingstermijn, maar direct te starten. Na registratie van uw onderneming dient u de betreffende aanbesteding via het aankondigingenplatform op TenderNed te hebben toegevoegd aan het overzicht van aanbestedingen die uw onderneming volgt. Dit kan via de knop ‘Toevoegen aan mijn aanbestedingen’. </w:t>
      </w:r>
    </w:p>
    <w:p w14:paraId="65CA098B" w14:textId="77777777" w:rsidR="00612347" w:rsidRPr="008D2F5C" w:rsidRDefault="00612347" w:rsidP="00612347">
      <w:pPr>
        <w:spacing w:after="29"/>
        <w:ind w:left="426"/>
        <w:jc w:val="both"/>
        <w:rPr>
          <w:rFonts w:eastAsia="Times New Roman" w:cs="Verdana"/>
          <w:color w:val="000000"/>
          <w:sz w:val="16"/>
          <w:szCs w:val="16"/>
        </w:rPr>
      </w:pPr>
    </w:p>
    <w:p w14:paraId="12DD14C2"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Als u digitaal wilt inschrijven op deze aanbesteding, gaat u via uw aanbestedingen op TenderNed naar het dashboard van deze aanbesteding. Hier kunt u aan de hand van enkele stappen werken aan uw inschrijving: u kunt de eisen en criteria beantwoorden, gevraagde documenten toevoegen/uploaden, eventueel vragen stellen aan de </w:t>
      </w:r>
      <w:r>
        <w:rPr>
          <w:rFonts w:eastAsia="Times New Roman" w:cs="Verdana"/>
          <w:color w:val="000000"/>
          <w:sz w:val="16"/>
          <w:szCs w:val="16"/>
        </w:rPr>
        <w:t>Aanbestedende dienst</w:t>
      </w:r>
      <w:r w:rsidRPr="008D2F5C">
        <w:rPr>
          <w:rFonts w:eastAsia="Times New Roman" w:cs="Verdana"/>
          <w:color w:val="000000"/>
          <w:sz w:val="16"/>
          <w:szCs w:val="16"/>
        </w:rPr>
        <w:t xml:space="preserve"> en ten slotte uw inschrijving indienen. Voordat u uw inschrijving </w:t>
      </w:r>
      <w:r w:rsidRPr="008D2F5C">
        <w:rPr>
          <w:rFonts w:eastAsia="Times New Roman" w:cs="Verdana"/>
          <w:color w:val="000000"/>
          <w:sz w:val="16"/>
          <w:szCs w:val="16"/>
        </w:rPr>
        <w:lastRenderedPageBreak/>
        <w:t xml:space="preserve">daadwerkelijk indient, voert TenderNed een controle uit op alle verplichte velden. Mocht u iets over het hoofd hebben gezien, dan geeft TenderNed u een waarschuwing. Als uw inschrijving gereed is, kunt u de inschrijving indienen bij de </w:t>
      </w:r>
      <w:r>
        <w:rPr>
          <w:rFonts w:eastAsia="Times New Roman" w:cs="Verdana"/>
          <w:color w:val="000000"/>
          <w:sz w:val="16"/>
          <w:szCs w:val="16"/>
        </w:rPr>
        <w:t>Aanbestedende dienst</w:t>
      </w:r>
      <w:r w:rsidRPr="008D2F5C">
        <w:rPr>
          <w:rFonts w:eastAsia="Times New Roman" w:cs="Verdana"/>
          <w:color w:val="000000"/>
          <w:sz w:val="16"/>
          <w:szCs w:val="16"/>
        </w:rPr>
        <w:t xml:space="preserve">. U plaatst uw inschrijving dan in de zogenaamde kluis. Hiervoor ontvangt u van TenderNed een sms-transactiecode op uw mobiele telefoon. Door deze veiligheidscontrole weet het systeem zeker dat de juiste persoon de inschrijving indient. Nadat de code is ingevuld, wordt de inschrijving in de kluis van TenderNed geplaatst. Mocht het nodig zijn, dan kunt u – tot het moment dat de kluis met inschrijvingen (c.q. de inschrijvingstermijn) sluit – uw inschrijving terugtrekken en eventueel wijzigen. Alleen de laatst ingediende versie is vanaf het moment van het openen van de kluis zichtbaar voor de </w:t>
      </w:r>
      <w:r>
        <w:rPr>
          <w:rFonts w:eastAsia="Times New Roman" w:cs="Verdana"/>
          <w:color w:val="000000"/>
          <w:sz w:val="16"/>
          <w:szCs w:val="16"/>
        </w:rPr>
        <w:t>Aanbestedende dienst</w:t>
      </w:r>
      <w:r w:rsidRPr="008D2F5C">
        <w:rPr>
          <w:rFonts w:eastAsia="Times New Roman" w:cs="Verdana"/>
          <w:color w:val="000000"/>
          <w:sz w:val="16"/>
          <w:szCs w:val="16"/>
        </w:rPr>
        <w:t xml:space="preserve"> en zal in behandeling worden genomen. </w:t>
      </w:r>
    </w:p>
    <w:p w14:paraId="4672023C" w14:textId="77777777" w:rsidR="00612347" w:rsidRPr="008D2F5C" w:rsidRDefault="00612347" w:rsidP="00612347">
      <w:pPr>
        <w:spacing w:after="3"/>
        <w:ind w:left="426" w:right="8"/>
        <w:jc w:val="both"/>
        <w:rPr>
          <w:rFonts w:eastAsia="Times New Roman" w:cs="Verdana"/>
          <w:color w:val="000000"/>
          <w:sz w:val="16"/>
          <w:szCs w:val="16"/>
        </w:rPr>
      </w:pPr>
    </w:p>
    <w:p w14:paraId="1ECC94A3"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Uitsluitend digitale inschrijvingen die voor of op de uiterste inschrijvingstermijn zijn ingediend in de digitale ‘kluis’ van de betreffende aanbesteding op TenderNed, worden door de </w:t>
      </w:r>
      <w:r>
        <w:rPr>
          <w:rFonts w:eastAsia="Times New Roman" w:cs="Verdana"/>
          <w:color w:val="000000"/>
          <w:sz w:val="16"/>
          <w:szCs w:val="16"/>
        </w:rPr>
        <w:t>Aanbestedende dienst</w:t>
      </w:r>
      <w:r w:rsidRPr="008D2F5C">
        <w:rPr>
          <w:rFonts w:eastAsia="Times New Roman" w:cs="Verdana"/>
          <w:color w:val="000000"/>
          <w:sz w:val="16"/>
          <w:szCs w:val="16"/>
        </w:rPr>
        <w:t xml:space="preserve"> verder in behandeling genomen. Overige inschrijvingen worden terzijde gelegd en van de beoordeling van de inschrijvingen uitgesloten. Inschrijvingen mogen dus ook niet per fax, e-mail of in hardcopy worden ingediend. </w:t>
      </w:r>
    </w:p>
    <w:p w14:paraId="296EE6B7" w14:textId="77777777" w:rsidR="00612347" w:rsidRPr="008D2F5C" w:rsidRDefault="00612347" w:rsidP="00612347">
      <w:pPr>
        <w:spacing w:after="3"/>
        <w:ind w:right="8"/>
        <w:jc w:val="both"/>
        <w:rPr>
          <w:rFonts w:eastAsia="Times New Roman" w:cs="Verdana"/>
          <w:color w:val="000000"/>
          <w:sz w:val="16"/>
          <w:szCs w:val="16"/>
        </w:rPr>
      </w:pPr>
    </w:p>
    <w:p w14:paraId="1E95C87C"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De aftellende digitale klok en de sluitingstijd voor indienen van inschrijvingen, die worden getoond in het dashboard van TenderNed, zijn leidend en prevaleren boven alle andere tijdsaanduidingen. </w:t>
      </w:r>
    </w:p>
    <w:p w14:paraId="7338F3E4" w14:textId="77777777" w:rsidR="00612347" w:rsidRPr="008D2F5C" w:rsidRDefault="00612347" w:rsidP="00612347">
      <w:pPr>
        <w:spacing w:after="3"/>
        <w:ind w:right="8"/>
        <w:jc w:val="both"/>
        <w:rPr>
          <w:rFonts w:eastAsia="Times New Roman" w:cs="Verdana"/>
          <w:color w:val="000000"/>
          <w:sz w:val="16"/>
          <w:szCs w:val="16"/>
        </w:rPr>
      </w:pPr>
    </w:p>
    <w:p w14:paraId="6AF17088"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Kort nadat u de inschrijving via TenderNed heeft ingediend, ontvangt u via TenderNed een automatische bevestiging. Deze notificatie geldt als ontvangstbewijs. </w:t>
      </w:r>
    </w:p>
    <w:p w14:paraId="4B76F13D" w14:textId="77777777" w:rsidR="00612347" w:rsidRPr="008D2F5C" w:rsidRDefault="00612347" w:rsidP="00612347">
      <w:pPr>
        <w:spacing w:after="3"/>
        <w:ind w:right="8"/>
        <w:jc w:val="both"/>
        <w:rPr>
          <w:rFonts w:eastAsia="Times New Roman" w:cs="Verdana"/>
          <w:color w:val="000000"/>
          <w:sz w:val="16"/>
          <w:szCs w:val="16"/>
        </w:rPr>
      </w:pPr>
    </w:p>
    <w:p w14:paraId="2D11974A"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De Aanbestedende dienst kan de inschrijvingen pas inzien na het openen van de digitale kluis in TenderNed. Deze kan pas worden geopend nadat de uiterste inleverdatum en tijd zijn verstreken. </w:t>
      </w:r>
    </w:p>
    <w:p w14:paraId="16E5BB77" w14:textId="77777777" w:rsidR="00612347" w:rsidRPr="008D2F5C" w:rsidRDefault="00612347" w:rsidP="00612347">
      <w:pPr>
        <w:spacing w:after="3"/>
        <w:ind w:right="8"/>
        <w:jc w:val="both"/>
        <w:rPr>
          <w:rFonts w:eastAsia="Times New Roman" w:cs="Verdana"/>
          <w:color w:val="000000"/>
          <w:sz w:val="16"/>
          <w:szCs w:val="16"/>
        </w:rPr>
      </w:pPr>
    </w:p>
    <w:p w14:paraId="065585F2"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Raadpleeg de factsheet ‘</w:t>
      </w:r>
      <w:hyperlink r:id="rId17">
        <w:r w:rsidRPr="008D2F5C">
          <w:rPr>
            <w:rFonts w:eastAsia="Times New Roman" w:cs="Verdana"/>
            <w:color w:val="000000"/>
            <w:sz w:val="16"/>
            <w:szCs w:val="16"/>
          </w:rPr>
          <w:t xml:space="preserve">In zes stappen digitaal inschrijven op </w:t>
        </w:r>
      </w:hyperlink>
      <w:hyperlink r:id="rId18">
        <w:r w:rsidRPr="008D2F5C">
          <w:rPr>
            <w:rFonts w:eastAsia="Times New Roman" w:cs="Verdana"/>
            <w:color w:val="000000"/>
            <w:sz w:val="16"/>
            <w:szCs w:val="16"/>
          </w:rPr>
          <w:t>overheidsopdrachten via TenderNed’</w:t>
        </w:r>
      </w:hyperlink>
      <w:r w:rsidRPr="008D2F5C">
        <w:rPr>
          <w:rFonts w:eastAsia="Times New Roman" w:cs="Verdana"/>
          <w:color w:val="000000"/>
          <w:sz w:val="16"/>
          <w:szCs w:val="16"/>
        </w:rPr>
        <w:t xml:space="preserve"> of de uitgebreidere ‘</w:t>
      </w:r>
      <w:hyperlink r:id="rId19">
        <w:r w:rsidRPr="008D2F5C">
          <w:rPr>
            <w:rFonts w:eastAsia="Times New Roman" w:cs="Verdana"/>
            <w:color w:val="000000"/>
            <w:sz w:val="16"/>
            <w:szCs w:val="16"/>
          </w:rPr>
          <w:t>handleiding ondernemers’</w:t>
        </w:r>
      </w:hyperlink>
      <w:r w:rsidRPr="008D2F5C">
        <w:rPr>
          <w:rFonts w:eastAsia="Times New Roman" w:cs="Verdana"/>
          <w:color w:val="000000"/>
          <w:sz w:val="16"/>
          <w:szCs w:val="16"/>
        </w:rPr>
        <w:t xml:space="preserve"> voor meer informatie over het registreren en inrichten van uw organisatie op TenderNed, alsmede over het digitaal inschrijven. Deze informatie en aanvullende informatie over het gebruik van TenderNed is ook toegankelijk via www.TenderNed.nl/egids. </w:t>
      </w:r>
    </w:p>
    <w:p w14:paraId="1A0053DB" w14:textId="77777777" w:rsidR="00612347" w:rsidRPr="008D2F5C" w:rsidRDefault="00612347" w:rsidP="00612347">
      <w:pPr>
        <w:spacing w:after="3"/>
        <w:ind w:right="8"/>
        <w:jc w:val="both"/>
        <w:rPr>
          <w:rFonts w:eastAsia="Times New Roman" w:cs="Verdana"/>
          <w:color w:val="000000"/>
          <w:sz w:val="16"/>
          <w:szCs w:val="16"/>
        </w:rPr>
      </w:pPr>
    </w:p>
    <w:p w14:paraId="199DC237"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Neem voor technische vragen over - of problemen bij - het digitaal inschrijven via TenderNed contact op met de servicedesk van TenderNed (zie ook paragraaf 3.4). Indien uw vragen of signalen naar uw oordeel te laat of niet adequaat door de servicedesk van TenderNed worden beantwoord, kunt u contact opnemen met de contactpersoon van de </w:t>
      </w:r>
      <w:r>
        <w:rPr>
          <w:rFonts w:eastAsia="Times New Roman" w:cs="Verdana"/>
          <w:color w:val="000000"/>
          <w:sz w:val="16"/>
          <w:szCs w:val="16"/>
        </w:rPr>
        <w:t>Aanbestedende dienst</w:t>
      </w:r>
      <w:r w:rsidRPr="008D2F5C">
        <w:rPr>
          <w:rFonts w:eastAsia="Times New Roman" w:cs="Verdana"/>
          <w:color w:val="000000"/>
          <w:sz w:val="16"/>
          <w:szCs w:val="16"/>
        </w:rPr>
        <w:t xml:space="preserve"> (zie paragraaf 1.3). </w:t>
      </w:r>
    </w:p>
    <w:p w14:paraId="543080A9" w14:textId="77777777" w:rsidR="00612347" w:rsidRPr="008D2F5C" w:rsidRDefault="00612347" w:rsidP="00612347">
      <w:pPr>
        <w:spacing w:after="3"/>
        <w:ind w:right="8"/>
        <w:jc w:val="both"/>
        <w:rPr>
          <w:rFonts w:eastAsia="Times New Roman" w:cs="Verdana"/>
          <w:color w:val="000000"/>
          <w:sz w:val="16"/>
          <w:szCs w:val="16"/>
        </w:rPr>
      </w:pPr>
    </w:p>
    <w:p w14:paraId="63C4B493" w14:textId="77777777" w:rsidR="00612347" w:rsidRPr="008D2F5C" w:rsidRDefault="00612347" w:rsidP="00241BBA">
      <w:pPr>
        <w:numPr>
          <w:ilvl w:val="0"/>
          <w:numId w:val="10"/>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Het risico van te late indiening van uw inschrijving en/of indiening van een onvolledige inschrijving ligt bij Inschrijver. </w:t>
      </w:r>
    </w:p>
    <w:p w14:paraId="0C505BCC" w14:textId="77777777" w:rsidR="00612347" w:rsidRPr="008D2F5C" w:rsidRDefault="00612347" w:rsidP="00612347">
      <w:pPr>
        <w:spacing w:after="3"/>
        <w:ind w:right="8"/>
        <w:jc w:val="both"/>
        <w:rPr>
          <w:rFonts w:eastAsia="Times New Roman" w:cs="Verdana"/>
          <w:color w:val="000000"/>
          <w:sz w:val="16"/>
          <w:szCs w:val="16"/>
        </w:rPr>
      </w:pPr>
    </w:p>
    <w:p w14:paraId="01DE6646" w14:textId="77777777" w:rsidR="00612347" w:rsidRPr="008D2F5C" w:rsidRDefault="00612347" w:rsidP="00241BBA">
      <w:pPr>
        <w:numPr>
          <w:ilvl w:val="0"/>
          <w:numId w:val="10"/>
        </w:numPr>
        <w:ind w:left="426" w:right="8" w:hanging="360"/>
        <w:jc w:val="both"/>
        <w:rPr>
          <w:rFonts w:eastAsia="Times New Roman" w:cs="Verdana"/>
          <w:color w:val="000000"/>
          <w:sz w:val="16"/>
          <w:szCs w:val="16"/>
        </w:rPr>
      </w:pPr>
      <w:r w:rsidRPr="008D2F5C">
        <w:rPr>
          <w:rFonts w:eastAsia="Times New Roman" w:cs="Verdana"/>
          <w:color w:val="000000"/>
          <w:sz w:val="16"/>
          <w:szCs w:val="16"/>
        </w:rPr>
        <w:t xml:space="preserve">De Aanbestedende dienst is niet verantwoordelijk noch aansprakelijk voor de gevolgen die u ondervindt van een te laat, incorrect of onvolledig ingediende inschrijving. </w:t>
      </w:r>
    </w:p>
    <w:p w14:paraId="4C0631A5" w14:textId="77777777" w:rsidR="00612347" w:rsidRPr="008D2F5C" w:rsidRDefault="00612347" w:rsidP="00612347">
      <w:pPr>
        <w:ind w:right="8"/>
        <w:jc w:val="both"/>
        <w:rPr>
          <w:rFonts w:eastAsia="Times New Roman" w:cs="Verdana"/>
          <w:color w:val="000000"/>
          <w:sz w:val="16"/>
          <w:szCs w:val="16"/>
        </w:rPr>
      </w:pPr>
    </w:p>
    <w:p w14:paraId="24AB52D9" w14:textId="77777777" w:rsidR="00612347" w:rsidRPr="008D2F5C" w:rsidRDefault="00612347" w:rsidP="00612347">
      <w:pPr>
        <w:pStyle w:val="Kop2"/>
        <w:spacing w:before="0"/>
        <w:ind w:hanging="860"/>
        <w:rPr>
          <w:sz w:val="16"/>
          <w:szCs w:val="16"/>
        </w:rPr>
      </w:pPr>
      <w:bookmarkStart w:id="172" w:name="_Toc401304262"/>
      <w:bookmarkStart w:id="173" w:name="_Toc62939"/>
      <w:bookmarkStart w:id="174" w:name="_Toc2671726"/>
      <w:r w:rsidRPr="008D2F5C">
        <w:rPr>
          <w:sz w:val="16"/>
          <w:szCs w:val="16"/>
        </w:rPr>
        <w:t>Vorm en inhoud van de inschrijving</w:t>
      </w:r>
      <w:bookmarkEnd w:id="172"/>
      <w:bookmarkEnd w:id="173"/>
      <w:bookmarkEnd w:id="174"/>
    </w:p>
    <w:p w14:paraId="5B961962"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De inschrijving dient volledig digitaal via TenderNed te worden ingediend. </w:t>
      </w:r>
    </w:p>
    <w:p w14:paraId="2858BA8A" w14:textId="77777777" w:rsidR="00612347" w:rsidRPr="008D2F5C" w:rsidRDefault="00612347" w:rsidP="00612347">
      <w:pPr>
        <w:spacing w:after="3"/>
        <w:jc w:val="both"/>
        <w:rPr>
          <w:rFonts w:eastAsia="Times New Roman" w:cs="Verdana"/>
          <w:color w:val="000000"/>
          <w:sz w:val="16"/>
          <w:szCs w:val="16"/>
        </w:rPr>
      </w:pPr>
    </w:p>
    <w:p w14:paraId="6EF91639"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De eisen (inclusief de uitsluitingsgronden en geschiktheidseisen) kunnen in TenderNed met een ‘Ja’ of ‘Nee’ worden beantwoord. Geef aan of u hieraan voldoet. Voeg indien van toepassing de rechtsgeldig ondertekende verklaringen, antwoorden en/of bewijsstukken toe als document (zie ook het gestelde in de bijlage ‘Uniform Europees Aanbestedingsdocument’ en hoofdstuk 4). </w:t>
      </w:r>
    </w:p>
    <w:p w14:paraId="64D67D98" w14:textId="77777777" w:rsidR="00612347" w:rsidRPr="008D2F5C" w:rsidRDefault="00612347" w:rsidP="00612347">
      <w:pPr>
        <w:spacing w:after="4"/>
        <w:jc w:val="both"/>
        <w:rPr>
          <w:rFonts w:eastAsia="Times New Roman" w:cs="Verdana"/>
          <w:color w:val="000000"/>
          <w:sz w:val="16"/>
          <w:szCs w:val="16"/>
        </w:rPr>
      </w:pPr>
    </w:p>
    <w:p w14:paraId="139D17D9" w14:textId="1E0EDA00"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Let op: digitaal indienen wordt niet gelijkgesteld aan rechtsgeldig ondertekende inschrijvings(documenten). Waar in dit document wordt gevraagd om rechtsgeldig ondertekende documenten (zoals verklaringen), dienen deze </w:t>
      </w:r>
      <w:r w:rsidRPr="008D2F5C">
        <w:rPr>
          <w:rFonts w:eastAsia="Times New Roman" w:cs="Verdana"/>
          <w:color w:val="000000"/>
          <w:sz w:val="16"/>
          <w:szCs w:val="16"/>
        </w:rPr>
        <w:lastRenderedPageBreak/>
        <w:t>documenten door de daartoe rechtsgeldig bevoegde medewerker te worden ondertekend, te worden ingescand en digitaal met de inschrijving te word</w:t>
      </w:r>
      <w:r w:rsidR="003301E7">
        <w:rPr>
          <w:rFonts w:eastAsia="Times New Roman" w:cs="Verdana"/>
          <w:color w:val="000000"/>
          <w:sz w:val="16"/>
          <w:szCs w:val="16"/>
        </w:rPr>
        <w:t>en ingediend. Zie paragraaf 3.18</w:t>
      </w:r>
      <w:r w:rsidRPr="008D2F5C">
        <w:rPr>
          <w:rFonts w:eastAsia="Times New Roman" w:cs="Verdana"/>
          <w:color w:val="000000"/>
          <w:sz w:val="16"/>
          <w:szCs w:val="16"/>
        </w:rPr>
        <w:t xml:space="preserve"> ‘Rechtsgeldige ondertekening’. </w:t>
      </w:r>
    </w:p>
    <w:p w14:paraId="78B4EE5D" w14:textId="77777777" w:rsidR="00782EB4" w:rsidRDefault="00782EB4" w:rsidP="00612347">
      <w:pPr>
        <w:spacing w:after="3"/>
        <w:ind w:right="8"/>
        <w:jc w:val="both"/>
        <w:rPr>
          <w:rFonts w:eastAsia="Times New Roman" w:cs="Verdana"/>
          <w:color w:val="000000"/>
          <w:sz w:val="16"/>
          <w:szCs w:val="16"/>
        </w:rPr>
      </w:pPr>
    </w:p>
    <w:p w14:paraId="3B5BA189"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Bij de inschrijving dienen onderstaande documenten te worden toegevoegd. </w:t>
      </w:r>
    </w:p>
    <w:p w14:paraId="4550CB34" w14:textId="77777777" w:rsidR="00612347" w:rsidRPr="008D2F5C" w:rsidRDefault="00612347" w:rsidP="00612347">
      <w:pPr>
        <w:rPr>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612347" w:rsidRPr="008D2F5C" w14:paraId="530A5021" w14:textId="77777777" w:rsidTr="00F4534D">
        <w:tc>
          <w:tcPr>
            <w:tcW w:w="1701" w:type="dxa"/>
            <w:tcBorders>
              <w:top w:val="single" w:sz="12" w:space="0" w:color="auto"/>
              <w:bottom w:val="single" w:sz="12" w:space="0" w:color="auto"/>
            </w:tcBorders>
            <w:shd w:val="clear" w:color="auto" w:fill="8EAADB"/>
          </w:tcPr>
          <w:p w14:paraId="479059D7" w14:textId="77777777" w:rsidR="00612347" w:rsidRPr="008D2F5C" w:rsidRDefault="00612347" w:rsidP="00F4534D">
            <w:pPr>
              <w:rPr>
                <w:color w:val="FFFFFF"/>
                <w:sz w:val="16"/>
                <w:szCs w:val="16"/>
              </w:rPr>
            </w:pPr>
            <w:r w:rsidRPr="008D2F5C">
              <w:rPr>
                <w:b/>
                <w:color w:val="FFFFFF"/>
                <w:sz w:val="16"/>
                <w:szCs w:val="16"/>
              </w:rPr>
              <w:t xml:space="preserve">Volgnummer: </w:t>
            </w:r>
          </w:p>
        </w:tc>
        <w:tc>
          <w:tcPr>
            <w:tcW w:w="7371" w:type="dxa"/>
            <w:tcBorders>
              <w:top w:val="single" w:sz="12" w:space="0" w:color="auto"/>
              <w:bottom w:val="single" w:sz="12" w:space="0" w:color="auto"/>
            </w:tcBorders>
            <w:shd w:val="clear" w:color="auto" w:fill="8EAADB"/>
          </w:tcPr>
          <w:p w14:paraId="07D35FAE" w14:textId="77777777" w:rsidR="00612347" w:rsidRPr="008D2F5C" w:rsidRDefault="00612347" w:rsidP="00F4534D">
            <w:pPr>
              <w:rPr>
                <w:color w:val="FFFFFF"/>
                <w:sz w:val="16"/>
                <w:szCs w:val="16"/>
              </w:rPr>
            </w:pPr>
            <w:r w:rsidRPr="008D2F5C">
              <w:rPr>
                <w:b/>
                <w:color w:val="FFFFFF"/>
                <w:sz w:val="16"/>
                <w:szCs w:val="16"/>
              </w:rPr>
              <w:t>Omschrijving vraag/ gevraagde</w:t>
            </w:r>
          </w:p>
        </w:tc>
      </w:tr>
      <w:tr w:rsidR="00612347" w:rsidRPr="008D2F5C" w14:paraId="6EE9C6AF" w14:textId="77777777" w:rsidTr="00F4534D">
        <w:tc>
          <w:tcPr>
            <w:tcW w:w="1701" w:type="dxa"/>
          </w:tcPr>
          <w:p w14:paraId="004B8081" w14:textId="407AEBAD" w:rsidR="00612347" w:rsidRPr="008D2F5C" w:rsidRDefault="00BD1B5D" w:rsidP="00F4534D">
            <w:pPr>
              <w:rPr>
                <w:sz w:val="16"/>
                <w:szCs w:val="16"/>
              </w:rPr>
            </w:pPr>
            <w:r>
              <w:rPr>
                <w:sz w:val="16"/>
                <w:szCs w:val="16"/>
              </w:rPr>
              <w:t>Volgnummer: 1</w:t>
            </w:r>
          </w:p>
        </w:tc>
        <w:tc>
          <w:tcPr>
            <w:tcW w:w="7371" w:type="dxa"/>
          </w:tcPr>
          <w:p w14:paraId="6B8D7A8D" w14:textId="77777777" w:rsidR="00612347" w:rsidRPr="008D2F5C" w:rsidRDefault="00612347" w:rsidP="00F4534D">
            <w:pPr>
              <w:rPr>
                <w:sz w:val="16"/>
                <w:szCs w:val="16"/>
              </w:rPr>
            </w:pPr>
            <w:r w:rsidRPr="008D2F5C">
              <w:rPr>
                <w:sz w:val="16"/>
                <w:szCs w:val="16"/>
              </w:rPr>
              <w:t xml:space="preserve">Ingevuld en rechtsgeldig ondertekende  – Uniform Europees Aanbestedingsdocument (Bijlage A) </w:t>
            </w:r>
          </w:p>
          <w:p w14:paraId="2DA35B14" w14:textId="77777777" w:rsidR="00612347" w:rsidRPr="008D2F5C" w:rsidRDefault="00612347" w:rsidP="00F4534D">
            <w:pPr>
              <w:rPr>
                <w:sz w:val="16"/>
                <w:szCs w:val="16"/>
              </w:rPr>
            </w:pPr>
          </w:p>
        </w:tc>
      </w:tr>
      <w:tr w:rsidR="00612347" w:rsidRPr="008D2F5C" w14:paraId="5656732B" w14:textId="77777777" w:rsidTr="00F4534D">
        <w:tc>
          <w:tcPr>
            <w:tcW w:w="1701" w:type="dxa"/>
          </w:tcPr>
          <w:p w14:paraId="19781F2A" w14:textId="6EAE2217" w:rsidR="00612347" w:rsidRPr="008D2F5C" w:rsidRDefault="00612347" w:rsidP="00F4534D">
            <w:pPr>
              <w:rPr>
                <w:sz w:val="16"/>
                <w:szCs w:val="16"/>
              </w:rPr>
            </w:pPr>
            <w:r w:rsidRPr="008D2F5C">
              <w:rPr>
                <w:sz w:val="16"/>
                <w:szCs w:val="16"/>
              </w:rPr>
              <w:t>V</w:t>
            </w:r>
            <w:r w:rsidR="00BD1B5D">
              <w:rPr>
                <w:sz w:val="16"/>
                <w:szCs w:val="16"/>
              </w:rPr>
              <w:t>olgnummer: 2</w:t>
            </w:r>
          </w:p>
        </w:tc>
        <w:tc>
          <w:tcPr>
            <w:tcW w:w="7371" w:type="dxa"/>
          </w:tcPr>
          <w:p w14:paraId="30503DD7" w14:textId="77777777" w:rsidR="00612347" w:rsidRPr="008D2F5C" w:rsidRDefault="00612347" w:rsidP="00F4534D">
            <w:pPr>
              <w:rPr>
                <w:sz w:val="16"/>
                <w:szCs w:val="16"/>
              </w:rPr>
            </w:pPr>
            <w:r w:rsidRPr="008D2F5C">
              <w:rPr>
                <w:sz w:val="16"/>
                <w:szCs w:val="16"/>
              </w:rPr>
              <w:t>Ingevuld en rechtsgeldig ondertekende  Bijlage B - standaardformulier minimumeisen</w:t>
            </w:r>
          </w:p>
          <w:p w14:paraId="116121B2" w14:textId="77777777" w:rsidR="00612347" w:rsidRPr="008D2F5C" w:rsidRDefault="00612347" w:rsidP="00F4534D">
            <w:pPr>
              <w:rPr>
                <w:sz w:val="16"/>
                <w:szCs w:val="16"/>
              </w:rPr>
            </w:pPr>
          </w:p>
        </w:tc>
      </w:tr>
      <w:tr w:rsidR="00612347" w:rsidRPr="008D2F5C" w14:paraId="0F872B94" w14:textId="77777777" w:rsidTr="00F4534D">
        <w:tc>
          <w:tcPr>
            <w:tcW w:w="1701" w:type="dxa"/>
          </w:tcPr>
          <w:p w14:paraId="4D8D19BA" w14:textId="3250B8ED" w:rsidR="00612347" w:rsidRPr="008D2F5C" w:rsidRDefault="00BD1B5D" w:rsidP="00F4534D">
            <w:pPr>
              <w:rPr>
                <w:sz w:val="16"/>
                <w:szCs w:val="16"/>
              </w:rPr>
            </w:pPr>
            <w:r>
              <w:rPr>
                <w:sz w:val="16"/>
                <w:szCs w:val="16"/>
              </w:rPr>
              <w:t>Volgnummer: 3</w:t>
            </w:r>
          </w:p>
        </w:tc>
        <w:tc>
          <w:tcPr>
            <w:tcW w:w="7371" w:type="dxa"/>
          </w:tcPr>
          <w:p w14:paraId="3920DDFF" w14:textId="77777777" w:rsidR="00612347" w:rsidRPr="008D2F5C" w:rsidRDefault="00612347" w:rsidP="00F4534D">
            <w:pPr>
              <w:rPr>
                <w:sz w:val="16"/>
                <w:szCs w:val="16"/>
              </w:rPr>
            </w:pPr>
            <w:r w:rsidRPr="008D2F5C">
              <w:rPr>
                <w:sz w:val="16"/>
                <w:szCs w:val="16"/>
              </w:rPr>
              <w:t>Rechtsgeldig ondertekende bijlage SROI – (Bijlage C)</w:t>
            </w:r>
          </w:p>
          <w:p w14:paraId="3CF148EB" w14:textId="77777777" w:rsidR="00612347" w:rsidRPr="008D2F5C" w:rsidRDefault="00612347" w:rsidP="00F4534D">
            <w:pPr>
              <w:rPr>
                <w:sz w:val="16"/>
                <w:szCs w:val="16"/>
              </w:rPr>
            </w:pPr>
          </w:p>
        </w:tc>
      </w:tr>
      <w:tr w:rsidR="00612347" w:rsidRPr="008D2F5C" w14:paraId="5125A0A0" w14:textId="77777777" w:rsidTr="00782EB4">
        <w:tc>
          <w:tcPr>
            <w:tcW w:w="1701" w:type="dxa"/>
          </w:tcPr>
          <w:p w14:paraId="4F9F75D3" w14:textId="079B8E76" w:rsidR="00612347" w:rsidRPr="008D2F5C" w:rsidRDefault="00BD1B5D" w:rsidP="00F4534D">
            <w:pPr>
              <w:rPr>
                <w:sz w:val="16"/>
                <w:szCs w:val="16"/>
              </w:rPr>
            </w:pPr>
            <w:r>
              <w:rPr>
                <w:sz w:val="16"/>
                <w:szCs w:val="16"/>
              </w:rPr>
              <w:t>Volgnummer: 4</w:t>
            </w:r>
          </w:p>
        </w:tc>
        <w:tc>
          <w:tcPr>
            <w:tcW w:w="7371" w:type="dxa"/>
          </w:tcPr>
          <w:p w14:paraId="33780E2C" w14:textId="77777777" w:rsidR="00612347" w:rsidRPr="008D2F5C" w:rsidRDefault="00612347" w:rsidP="00F4534D">
            <w:pPr>
              <w:rPr>
                <w:sz w:val="16"/>
                <w:szCs w:val="16"/>
              </w:rPr>
            </w:pPr>
            <w:r w:rsidRPr="008D2F5C">
              <w:rPr>
                <w:sz w:val="16"/>
                <w:szCs w:val="16"/>
              </w:rPr>
              <w:t xml:space="preserve">Ingevuld en rechtsgeldig ondertekend Verklaring Referenties (Bijlage </w:t>
            </w:r>
            <w:r>
              <w:rPr>
                <w:sz w:val="16"/>
                <w:szCs w:val="16"/>
              </w:rPr>
              <w:t>F</w:t>
            </w:r>
            <w:r w:rsidRPr="008D2F5C">
              <w:rPr>
                <w:sz w:val="16"/>
                <w:szCs w:val="16"/>
              </w:rPr>
              <w:t xml:space="preserve">) </w:t>
            </w:r>
          </w:p>
          <w:p w14:paraId="1FC484C1" w14:textId="77777777" w:rsidR="00612347" w:rsidRPr="008D2F5C" w:rsidRDefault="00612347" w:rsidP="00F4534D">
            <w:pPr>
              <w:rPr>
                <w:sz w:val="16"/>
                <w:szCs w:val="16"/>
              </w:rPr>
            </w:pPr>
          </w:p>
        </w:tc>
      </w:tr>
      <w:tr w:rsidR="00BD1B5D" w:rsidRPr="008D2F5C" w14:paraId="695C283D" w14:textId="77777777" w:rsidTr="00782EB4">
        <w:tc>
          <w:tcPr>
            <w:tcW w:w="1701" w:type="dxa"/>
          </w:tcPr>
          <w:p w14:paraId="68423766" w14:textId="75B50740" w:rsidR="00BD1B5D" w:rsidRPr="008D2F5C" w:rsidRDefault="00BD1B5D" w:rsidP="00F4534D">
            <w:pPr>
              <w:rPr>
                <w:sz w:val="16"/>
                <w:szCs w:val="16"/>
              </w:rPr>
            </w:pPr>
            <w:r>
              <w:rPr>
                <w:sz w:val="16"/>
                <w:szCs w:val="16"/>
              </w:rPr>
              <w:t>Volgnummer: 5</w:t>
            </w:r>
          </w:p>
        </w:tc>
        <w:tc>
          <w:tcPr>
            <w:tcW w:w="7371" w:type="dxa"/>
          </w:tcPr>
          <w:p w14:paraId="14F3CBA8" w14:textId="17E80721" w:rsidR="00BD1B5D" w:rsidRPr="008D2F5C" w:rsidRDefault="00BD1B5D" w:rsidP="00BD1B5D">
            <w:pPr>
              <w:rPr>
                <w:sz w:val="16"/>
                <w:szCs w:val="16"/>
              </w:rPr>
            </w:pPr>
            <w:r w:rsidRPr="008D2F5C">
              <w:rPr>
                <w:sz w:val="16"/>
                <w:szCs w:val="16"/>
              </w:rPr>
              <w:t xml:space="preserve">Ingevuld en rechtsgeldig ondertekende </w:t>
            </w:r>
            <w:r w:rsidR="00C1441B">
              <w:rPr>
                <w:sz w:val="16"/>
                <w:szCs w:val="16"/>
              </w:rPr>
              <w:t>Prijsinvulformulier</w:t>
            </w:r>
            <w:r w:rsidRPr="008D2F5C">
              <w:rPr>
                <w:sz w:val="16"/>
                <w:szCs w:val="16"/>
              </w:rPr>
              <w:t xml:space="preserve"> </w:t>
            </w:r>
            <w:r w:rsidR="00C1441B">
              <w:rPr>
                <w:sz w:val="16"/>
                <w:szCs w:val="16"/>
              </w:rPr>
              <w:t>(Bijlage E3)</w:t>
            </w:r>
          </w:p>
          <w:p w14:paraId="4F541FFE" w14:textId="77777777" w:rsidR="00BD1B5D" w:rsidRPr="008D2F5C" w:rsidRDefault="00BD1B5D" w:rsidP="00F4534D">
            <w:pPr>
              <w:rPr>
                <w:sz w:val="16"/>
                <w:szCs w:val="16"/>
              </w:rPr>
            </w:pPr>
          </w:p>
        </w:tc>
      </w:tr>
      <w:tr w:rsidR="00BD1B5D" w:rsidRPr="008D2F5C" w14:paraId="0B4D9163" w14:textId="77777777" w:rsidTr="00782EB4">
        <w:tc>
          <w:tcPr>
            <w:tcW w:w="1701" w:type="dxa"/>
          </w:tcPr>
          <w:p w14:paraId="5BE36F3B" w14:textId="3CE41FE8" w:rsidR="00BD1B5D" w:rsidRPr="008D2F5C" w:rsidRDefault="00BD1B5D" w:rsidP="00F4534D">
            <w:pPr>
              <w:rPr>
                <w:sz w:val="16"/>
                <w:szCs w:val="16"/>
              </w:rPr>
            </w:pPr>
            <w:r>
              <w:rPr>
                <w:sz w:val="16"/>
                <w:szCs w:val="16"/>
              </w:rPr>
              <w:t>Volgnummer: 6</w:t>
            </w:r>
          </w:p>
        </w:tc>
        <w:tc>
          <w:tcPr>
            <w:tcW w:w="7371" w:type="dxa"/>
          </w:tcPr>
          <w:p w14:paraId="7E65F922" w14:textId="77777777" w:rsidR="00BD1B5D" w:rsidRPr="008D2F5C" w:rsidRDefault="00BD1B5D" w:rsidP="00BD1B5D">
            <w:pPr>
              <w:rPr>
                <w:sz w:val="16"/>
                <w:szCs w:val="16"/>
              </w:rPr>
            </w:pPr>
            <w:r w:rsidRPr="008D2F5C">
              <w:rPr>
                <w:sz w:val="16"/>
                <w:szCs w:val="16"/>
              </w:rPr>
              <w:t>Ingevuld en rechtsgeldig ondertekende inschrijfstaat</w:t>
            </w:r>
            <w:r>
              <w:rPr>
                <w:sz w:val="16"/>
                <w:szCs w:val="16"/>
              </w:rPr>
              <w:t xml:space="preserve"> (Bijlage G)</w:t>
            </w:r>
            <w:r w:rsidRPr="008D2F5C">
              <w:rPr>
                <w:sz w:val="16"/>
                <w:szCs w:val="16"/>
              </w:rPr>
              <w:t xml:space="preserve"> </w:t>
            </w:r>
          </w:p>
          <w:p w14:paraId="3F2F0E8A" w14:textId="77777777" w:rsidR="00BD1B5D" w:rsidRPr="008D2F5C" w:rsidRDefault="00BD1B5D" w:rsidP="00F4534D">
            <w:pPr>
              <w:rPr>
                <w:sz w:val="16"/>
                <w:szCs w:val="16"/>
              </w:rPr>
            </w:pPr>
          </w:p>
        </w:tc>
      </w:tr>
      <w:tr w:rsidR="00782EB4" w:rsidRPr="008D2F5C" w14:paraId="5495ED5A" w14:textId="77777777" w:rsidTr="00782EB4">
        <w:tc>
          <w:tcPr>
            <w:tcW w:w="1701" w:type="dxa"/>
          </w:tcPr>
          <w:p w14:paraId="6BC98AA0" w14:textId="16BF6FE9" w:rsidR="00782EB4" w:rsidRPr="008D2F5C" w:rsidRDefault="00782EB4" w:rsidP="00F4534D">
            <w:pPr>
              <w:rPr>
                <w:sz w:val="16"/>
                <w:szCs w:val="16"/>
              </w:rPr>
            </w:pPr>
            <w:r>
              <w:rPr>
                <w:sz w:val="16"/>
                <w:szCs w:val="16"/>
              </w:rPr>
              <w:t>Volgnummer: 7</w:t>
            </w:r>
          </w:p>
        </w:tc>
        <w:tc>
          <w:tcPr>
            <w:tcW w:w="7371" w:type="dxa"/>
          </w:tcPr>
          <w:p w14:paraId="586CA4E3" w14:textId="6FE99B31" w:rsidR="00C1441B" w:rsidRDefault="00C1441B" w:rsidP="00F4534D">
            <w:pPr>
              <w:rPr>
                <w:sz w:val="16"/>
                <w:szCs w:val="16"/>
              </w:rPr>
            </w:pPr>
            <w:r>
              <w:rPr>
                <w:sz w:val="16"/>
                <w:szCs w:val="16"/>
              </w:rPr>
              <w:t xml:space="preserve">Ingevuld en rechtsgeldig ondertekende kwalitatieve gunningscriteria (Bijlage E2) aangevuld met de </w:t>
            </w:r>
            <w:r w:rsidR="00782EB4">
              <w:rPr>
                <w:sz w:val="16"/>
                <w:szCs w:val="16"/>
              </w:rPr>
              <w:t xml:space="preserve">technische documentatie uit het </w:t>
            </w:r>
            <w:r w:rsidR="00F065DD">
              <w:rPr>
                <w:sz w:val="16"/>
                <w:szCs w:val="16"/>
              </w:rPr>
              <w:t xml:space="preserve"> Programma van eisen</w:t>
            </w:r>
            <w:r>
              <w:rPr>
                <w:sz w:val="16"/>
                <w:szCs w:val="16"/>
              </w:rPr>
              <w:t xml:space="preserve"> </w:t>
            </w:r>
            <w:r w:rsidR="00F065DD">
              <w:rPr>
                <w:sz w:val="16"/>
                <w:szCs w:val="16"/>
              </w:rPr>
              <w:t>(</w:t>
            </w:r>
            <w:r w:rsidR="00782EB4">
              <w:rPr>
                <w:sz w:val="16"/>
                <w:szCs w:val="16"/>
              </w:rPr>
              <w:t>Bijlage E</w:t>
            </w:r>
            <w:r>
              <w:rPr>
                <w:sz w:val="16"/>
                <w:szCs w:val="16"/>
              </w:rPr>
              <w:t>1</w:t>
            </w:r>
            <w:r w:rsidR="00782EB4">
              <w:rPr>
                <w:sz w:val="16"/>
                <w:szCs w:val="16"/>
              </w:rPr>
              <w:t xml:space="preserve">), zoals gewichtsberekeningen, voertuigtekeningen, et cetera. </w:t>
            </w:r>
          </w:p>
          <w:p w14:paraId="0C7E83EB" w14:textId="5AFE7C0B" w:rsidR="00782EB4" w:rsidRDefault="00782EB4" w:rsidP="00F4534D">
            <w:pPr>
              <w:rPr>
                <w:sz w:val="16"/>
                <w:szCs w:val="16"/>
              </w:rPr>
            </w:pPr>
            <w:r>
              <w:rPr>
                <w:sz w:val="16"/>
                <w:szCs w:val="16"/>
              </w:rPr>
              <w:t>Indien van toepassing dienen deze ter verificatie aangevuld te worden met de onderliggende offerte</w:t>
            </w:r>
            <w:r w:rsidR="00C1441B">
              <w:rPr>
                <w:sz w:val="16"/>
                <w:szCs w:val="16"/>
              </w:rPr>
              <w:t>s</w:t>
            </w:r>
            <w:r>
              <w:rPr>
                <w:sz w:val="16"/>
                <w:szCs w:val="16"/>
              </w:rPr>
              <w:t xml:space="preserve"> voor wat betreft de technische beschrijvingen. </w:t>
            </w:r>
          </w:p>
          <w:p w14:paraId="2DD80DCB" w14:textId="4180FD34" w:rsidR="00782EB4" w:rsidRPr="008D2F5C" w:rsidRDefault="00782EB4" w:rsidP="00F4534D">
            <w:pPr>
              <w:rPr>
                <w:sz w:val="16"/>
                <w:szCs w:val="16"/>
              </w:rPr>
            </w:pPr>
          </w:p>
        </w:tc>
      </w:tr>
    </w:tbl>
    <w:p w14:paraId="2B900307" w14:textId="74B8FD65" w:rsidR="00612347" w:rsidRPr="008D2F5C" w:rsidRDefault="00612347" w:rsidP="00612347">
      <w:pPr>
        <w:rPr>
          <w:sz w:val="16"/>
          <w:szCs w:val="16"/>
        </w:rPr>
      </w:pPr>
    </w:p>
    <w:p w14:paraId="4ED0E268" w14:textId="77777777" w:rsidR="00612347" w:rsidRPr="008D2F5C" w:rsidRDefault="00612347" w:rsidP="00612347">
      <w:pPr>
        <w:spacing w:after="3"/>
        <w:ind w:right="8"/>
        <w:jc w:val="both"/>
        <w:rPr>
          <w:rFonts w:eastAsia="Times New Roman" w:cs="Verdana"/>
          <w:color w:val="000000"/>
          <w:sz w:val="16"/>
          <w:szCs w:val="16"/>
        </w:rPr>
      </w:pPr>
      <w:r w:rsidRPr="008D2F5C">
        <w:rPr>
          <w:rFonts w:eastAsia="Times New Roman" w:cs="Verdana"/>
          <w:color w:val="000000"/>
          <w:sz w:val="16"/>
          <w:szCs w:val="16"/>
        </w:rPr>
        <w:t xml:space="preserve">* Ingeval in samenwerkingsverband (combinatie) wordt ingeschreven, dienen van </w:t>
      </w:r>
      <w:r w:rsidRPr="008D2F5C">
        <w:rPr>
          <w:rFonts w:eastAsia="Times New Roman" w:cs="Verdana"/>
          <w:color w:val="000000"/>
          <w:sz w:val="16"/>
          <w:szCs w:val="16"/>
          <w:u w:val="single"/>
        </w:rPr>
        <w:t>iedere deelnemer</w:t>
      </w:r>
      <w:r w:rsidRPr="008D2F5C">
        <w:rPr>
          <w:rFonts w:eastAsia="Times New Roman" w:cs="Verdana"/>
          <w:color w:val="000000"/>
          <w:sz w:val="16"/>
          <w:szCs w:val="16"/>
        </w:rPr>
        <w:t xml:space="preserve"> aan het samenwerkingsverband de bijlage ‘Uniform Europees Aanbestedingsdocument’ ingevuld en ondertekend aan de inschrijving te worden toegevoegd. </w:t>
      </w:r>
    </w:p>
    <w:p w14:paraId="3E8A98D5" w14:textId="77777777" w:rsidR="00612347" w:rsidRPr="008D2F5C" w:rsidRDefault="00612347" w:rsidP="00612347">
      <w:pPr>
        <w:spacing w:after="3"/>
        <w:jc w:val="both"/>
        <w:rPr>
          <w:rFonts w:eastAsia="Times New Roman" w:cs="Verdana"/>
          <w:color w:val="000000"/>
          <w:sz w:val="16"/>
          <w:szCs w:val="16"/>
        </w:rPr>
      </w:pPr>
    </w:p>
    <w:p w14:paraId="6615F02E" w14:textId="0BCBDE40" w:rsidR="00612347" w:rsidRPr="008D2F5C" w:rsidRDefault="00612347" w:rsidP="00612347">
      <w:pPr>
        <w:spacing w:after="261"/>
        <w:ind w:right="8"/>
        <w:jc w:val="both"/>
        <w:rPr>
          <w:rFonts w:eastAsia="Times New Roman" w:cs="Verdana"/>
          <w:color w:val="000000"/>
          <w:sz w:val="16"/>
          <w:szCs w:val="16"/>
        </w:rPr>
      </w:pPr>
      <w:r w:rsidRPr="008D2F5C">
        <w:rPr>
          <w:rFonts w:eastAsia="Times New Roman" w:cs="Verdana"/>
          <w:color w:val="000000"/>
          <w:sz w:val="16"/>
          <w:szCs w:val="16"/>
        </w:rPr>
        <w:t>De inschrijving dient volledig te zijn, dat wil zeggen alle gevraagde bijlagen en gevraagde informatie dienen te zijn bijgesloten. Indien u een vraag niet kunt beantwoorden, dient u dit expliciet en met reden aan te geven. Zie i</w:t>
      </w:r>
      <w:r w:rsidR="003301E7">
        <w:rPr>
          <w:rFonts w:eastAsia="Times New Roman" w:cs="Verdana"/>
          <w:color w:val="000000"/>
          <w:sz w:val="16"/>
          <w:szCs w:val="16"/>
        </w:rPr>
        <w:t>n dit verband ook paragraaf 3.24</w:t>
      </w:r>
      <w:r w:rsidRPr="008D2F5C">
        <w:rPr>
          <w:rFonts w:eastAsia="Times New Roman" w:cs="Verdana"/>
          <w:color w:val="000000"/>
          <w:sz w:val="16"/>
          <w:szCs w:val="16"/>
        </w:rPr>
        <w:t xml:space="preserve">. Als er volgens u nog andere zaken van belang zijn, kunt u deze zaken in een afzonderlijke bijlage vermelden. </w:t>
      </w:r>
    </w:p>
    <w:p w14:paraId="72ABF584" w14:textId="77777777" w:rsidR="00612347" w:rsidRPr="008D2F5C" w:rsidRDefault="00612347" w:rsidP="00612347">
      <w:pPr>
        <w:pStyle w:val="Kop2"/>
        <w:spacing w:before="0" w:line="260" w:lineRule="atLeast"/>
        <w:ind w:hanging="860"/>
        <w:jc w:val="both"/>
        <w:rPr>
          <w:sz w:val="16"/>
          <w:szCs w:val="16"/>
        </w:rPr>
      </w:pPr>
      <w:bookmarkStart w:id="175" w:name="_Toc401304263"/>
      <w:bookmarkStart w:id="176" w:name="_Toc62940"/>
      <w:bookmarkStart w:id="177" w:name="_Toc2671727"/>
      <w:r w:rsidRPr="008D2F5C">
        <w:rPr>
          <w:sz w:val="16"/>
          <w:szCs w:val="16"/>
        </w:rPr>
        <w:t>Rechtsgeldige ondertekening</w:t>
      </w:r>
      <w:bookmarkEnd w:id="175"/>
      <w:bookmarkEnd w:id="176"/>
      <w:r w:rsidRPr="008D2F5C">
        <w:rPr>
          <w:rStyle w:val="Voetnootmarkering"/>
          <w:sz w:val="16"/>
          <w:szCs w:val="16"/>
        </w:rPr>
        <w:footnoteReference w:id="1"/>
      </w:r>
      <w:bookmarkEnd w:id="177"/>
    </w:p>
    <w:p w14:paraId="49F6BCDE" w14:textId="77777777" w:rsidR="00612347" w:rsidRPr="008D2F5C" w:rsidRDefault="00612347" w:rsidP="00612347">
      <w:pPr>
        <w:spacing w:after="3"/>
        <w:ind w:left="-5" w:hanging="10"/>
        <w:jc w:val="both"/>
        <w:rPr>
          <w:rFonts w:eastAsia="Times New Roman" w:cs="Verdana"/>
          <w:color w:val="000000"/>
          <w:sz w:val="16"/>
          <w:szCs w:val="16"/>
        </w:rPr>
      </w:pPr>
      <w:r w:rsidRPr="008D2F5C">
        <w:rPr>
          <w:rFonts w:eastAsia="Times New Roman" w:cs="Verdana"/>
          <w:color w:val="000000"/>
          <w:sz w:val="16"/>
          <w:szCs w:val="16"/>
        </w:rPr>
        <w:t xml:space="preserve">Onder een rechtsgeldige ondertekening wordt in het kader van deze aanbestedingsprocedure verstaan:  </w:t>
      </w:r>
    </w:p>
    <w:p w14:paraId="19B86A7D" w14:textId="77777777" w:rsidR="00612347" w:rsidRPr="008D2F5C" w:rsidRDefault="00612347" w:rsidP="00241BBA">
      <w:pPr>
        <w:pStyle w:val="Lijstalinea"/>
        <w:numPr>
          <w:ilvl w:val="0"/>
          <w:numId w:val="21"/>
        </w:numPr>
        <w:spacing w:after="4"/>
        <w:rPr>
          <w:rFonts w:eastAsia="Times New Roman" w:cs="Verdana"/>
          <w:color w:val="000000"/>
          <w:sz w:val="16"/>
          <w:szCs w:val="16"/>
        </w:rPr>
      </w:pPr>
      <w:r w:rsidRPr="008D2F5C">
        <w:rPr>
          <w:rFonts w:eastAsia="Times New Roman" w:cs="Calibri"/>
          <w:color w:val="000000"/>
          <w:sz w:val="16"/>
          <w:szCs w:val="16"/>
        </w:rPr>
        <w:t xml:space="preserve">De documenten dienen door een rechtsgeldig bevoegde/gemachtigde vertegenwoordiger te zijn ondertekend. Wanneer in het beroeps- of handelsregister is opgenomen dat twee of meer personen slechts gezamenlijk vertegenwoordigingsbevoegd zijn, moeten de documenten die rechtsgeldig moeten worden ondertekend, derhalve door die twee of meer personen ondertekend worden. Wanneer er bij de bevoegdheid tot het vertegenwoordigen van de onderneming beperkingen zijn opgenomen, moet daarmee rekening worden gehouden.  </w:t>
      </w:r>
    </w:p>
    <w:p w14:paraId="52DA0F15" w14:textId="77777777" w:rsidR="00612347" w:rsidRPr="008D2F5C" w:rsidRDefault="00612347" w:rsidP="00241BBA">
      <w:pPr>
        <w:pStyle w:val="Lijstalinea"/>
        <w:numPr>
          <w:ilvl w:val="0"/>
          <w:numId w:val="21"/>
        </w:numPr>
        <w:spacing w:after="4"/>
        <w:rPr>
          <w:rFonts w:eastAsia="Times New Roman" w:cs="Verdana"/>
          <w:color w:val="000000"/>
          <w:sz w:val="16"/>
          <w:szCs w:val="16"/>
        </w:rPr>
      </w:pPr>
      <w:r w:rsidRPr="008D2F5C">
        <w:rPr>
          <w:rFonts w:eastAsia="Times New Roman" w:cs="Calibri"/>
          <w:color w:val="000000"/>
          <w:sz w:val="16"/>
          <w:szCs w:val="16"/>
        </w:rPr>
        <w:t xml:space="preserve">De documenten moeten van een originele handgeschreven handtekening (hierna ook wel een zogenoemde ‘natte’ handtekening genoemd) door de daartoe rechtsgeldig bevoegde(n) zijn voorzien. </w:t>
      </w:r>
    </w:p>
    <w:p w14:paraId="12817205" w14:textId="77777777" w:rsidR="00612347" w:rsidRPr="008D2F5C" w:rsidRDefault="00612347" w:rsidP="00241BBA">
      <w:pPr>
        <w:pStyle w:val="Lijstalinea"/>
        <w:numPr>
          <w:ilvl w:val="0"/>
          <w:numId w:val="21"/>
        </w:numPr>
        <w:spacing w:after="4"/>
        <w:rPr>
          <w:rFonts w:eastAsia="Times New Roman" w:cs="Verdana"/>
          <w:color w:val="000000"/>
          <w:sz w:val="16"/>
          <w:szCs w:val="16"/>
        </w:rPr>
      </w:pPr>
      <w:r w:rsidRPr="008D2F5C">
        <w:rPr>
          <w:rFonts w:eastAsia="Times New Roman" w:cs="Calibri"/>
          <w:color w:val="000000"/>
          <w:sz w:val="16"/>
          <w:szCs w:val="16"/>
        </w:rPr>
        <w:t>De documenten met ‘natte’ handtekening mogen vervolgens wel worden ingescand en aan uw inschrijving worden toegevoegd.</w:t>
      </w:r>
    </w:p>
    <w:p w14:paraId="0AFFF80C" w14:textId="77777777" w:rsidR="00612347" w:rsidRPr="008D2F5C" w:rsidRDefault="00612347" w:rsidP="00612347">
      <w:pPr>
        <w:spacing w:after="4"/>
        <w:ind w:left="-5" w:hanging="10"/>
        <w:rPr>
          <w:rFonts w:eastAsia="Times New Roman" w:cs="Verdana"/>
          <w:color w:val="000000"/>
          <w:sz w:val="16"/>
          <w:szCs w:val="16"/>
        </w:rPr>
      </w:pPr>
      <w:r w:rsidRPr="008D2F5C">
        <w:rPr>
          <w:rFonts w:eastAsia="Times New Roman" w:cs="Calibri"/>
          <w:color w:val="000000"/>
          <w:sz w:val="16"/>
          <w:szCs w:val="16"/>
        </w:rPr>
        <w:t xml:space="preserve"> </w:t>
      </w:r>
    </w:p>
    <w:p w14:paraId="18DB89C0" w14:textId="77777777" w:rsidR="00612347" w:rsidRPr="008D2F5C" w:rsidRDefault="00612347" w:rsidP="00612347">
      <w:pPr>
        <w:pStyle w:val="Kop2"/>
        <w:spacing w:before="0" w:line="260" w:lineRule="atLeast"/>
        <w:ind w:hanging="860"/>
        <w:jc w:val="both"/>
        <w:rPr>
          <w:sz w:val="16"/>
          <w:szCs w:val="16"/>
        </w:rPr>
      </w:pPr>
      <w:bookmarkStart w:id="178" w:name="_Toc401304264"/>
      <w:bookmarkStart w:id="179" w:name="_Toc62941"/>
      <w:bookmarkStart w:id="180" w:name="_Toc2671728"/>
      <w:r w:rsidRPr="008D2F5C">
        <w:rPr>
          <w:sz w:val="16"/>
          <w:szCs w:val="16"/>
        </w:rPr>
        <w:lastRenderedPageBreak/>
        <w:t>Verklaringen</w:t>
      </w:r>
      <w:bookmarkEnd w:id="178"/>
      <w:bookmarkEnd w:id="179"/>
      <w:bookmarkEnd w:id="180"/>
    </w:p>
    <w:p w14:paraId="394056BA" w14:textId="154C4ADE" w:rsidR="00612347" w:rsidRPr="008D2F5C" w:rsidRDefault="00BD1B5D" w:rsidP="00612347">
      <w:pPr>
        <w:spacing w:after="3"/>
        <w:ind w:left="-5" w:right="8" w:hanging="10"/>
        <w:jc w:val="both"/>
        <w:rPr>
          <w:rFonts w:eastAsia="Times New Roman" w:cs="Verdana"/>
          <w:color w:val="000000"/>
          <w:sz w:val="16"/>
          <w:szCs w:val="16"/>
        </w:rPr>
      </w:pPr>
      <w:r>
        <w:rPr>
          <w:rFonts w:eastAsia="Times New Roman" w:cs="Verdana"/>
          <w:color w:val="000000"/>
          <w:sz w:val="16"/>
          <w:szCs w:val="16"/>
        </w:rPr>
        <w:t>Er zijn zes</w:t>
      </w:r>
      <w:r w:rsidR="00612347" w:rsidRPr="008D2F5C">
        <w:rPr>
          <w:rFonts w:eastAsia="Times New Roman" w:cs="Verdana"/>
          <w:color w:val="000000"/>
          <w:sz w:val="16"/>
          <w:szCs w:val="16"/>
        </w:rPr>
        <w:t xml:space="preserve"> verklaringen die Inschrijver naar waarheid dient in te vullen en rechtsgeldig dient te ondertekenen. Door het ondertekenen van deze verklaringen verklaart Inschrijver zelf of hij aan de daarin gestelde eisen voldoet en de daarin gestelde voorwaarden accepteert. Het betreft de verklaringen die zijn opgenomen in de volgende bijlagen: </w:t>
      </w:r>
    </w:p>
    <w:p w14:paraId="744BFE73" w14:textId="44B67EF2" w:rsidR="00612347" w:rsidRPr="008D2F5C" w:rsidRDefault="00612347" w:rsidP="00241BBA">
      <w:pPr>
        <w:numPr>
          <w:ilvl w:val="0"/>
          <w:numId w:val="11"/>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Uniform Europees Aanbestedingsdocument (</w:t>
      </w:r>
      <w:r w:rsidR="00F065DD">
        <w:rPr>
          <w:rFonts w:eastAsia="Times New Roman" w:cs="Verdana"/>
          <w:color w:val="000000"/>
          <w:sz w:val="16"/>
          <w:szCs w:val="16"/>
        </w:rPr>
        <w:t>B</w:t>
      </w:r>
      <w:r w:rsidRPr="008D2F5C">
        <w:rPr>
          <w:rFonts w:eastAsia="Times New Roman" w:cs="Verdana"/>
          <w:color w:val="000000"/>
          <w:sz w:val="16"/>
          <w:szCs w:val="16"/>
        </w:rPr>
        <w:t>ijlage A);</w:t>
      </w:r>
    </w:p>
    <w:p w14:paraId="226D7CA9" w14:textId="78504141" w:rsidR="00612347" w:rsidRPr="008D2F5C" w:rsidRDefault="00F065DD" w:rsidP="00241BBA">
      <w:pPr>
        <w:numPr>
          <w:ilvl w:val="0"/>
          <w:numId w:val="11"/>
        </w:numPr>
        <w:spacing w:after="3"/>
        <w:ind w:left="426" w:right="2423" w:hanging="426"/>
        <w:jc w:val="both"/>
        <w:rPr>
          <w:rFonts w:eastAsia="Times New Roman" w:cs="Verdana"/>
          <w:color w:val="000000"/>
          <w:sz w:val="16"/>
          <w:szCs w:val="16"/>
        </w:rPr>
      </w:pPr>
      <w:r>
        <w:rPr>
          <w:rFonts w:eastAsia="Times New Roman" w:cs="Verdana"/>
          <w:color w:val="000000"/>
          <w:sz w:val="16"/>
          <w:szCs w:val="16"/>
        </w:rPr>
        <w:t>Formulier Minimumeisen (ME) (B</w:t>
      </w:r>
      <w:r w:rsidR="00612347" w:rsidRPr="008D2F5C">
        <w:rPr>
          <w:rFonts w:eastAsia="Times New Roman" w:cs="Verdana"/>
          <w:color w:val="000000"/>
          <w:sz w:val="16"/>
          <w:szCs w:val="16"/>
        </w:rPr>
        <w:t>ijlage B);</w:t>
      </w:r>
    </w:p>
    <w:p w14:paraId="5D543509" w14:textId="0726C4FE" w:rsidR="00612347" w:rsidRPr="00510E5E" w:rsidRDefault="00612347" w:rsidP="00241BBA">
      <w:pPr>
        <w:numPr>
          <w:ilvl w:val="0"/>
          <w:numId w:val="11"/>
        </w:numPr>
        <w:spacing w:after="3"/>
        <w:ind w:left="426" w:right="-2" w:hanging="426"/>
        <w:jc w:val="both"/>
        <w:rPr>
          <w:rFonts w:eastAsia="Times New Roman" w:cs="Verdana"/>
          <w:color w:val="000000"/>
          <w:sz w:val="16"/>
          <w:szCs w:val="16"/>
          <w:lang w:val="en-US"/>
        </w:rPr>
      </w:pPr>
      <w:r w:rsidRPr="00510E5E">
        <w:rPr>
          <w:sz w:val="16"/>
          <w:szCs w:val="16"/>
          <w:lang w:val="en-US"/>
        </w:rPr>
        <w:t>Formulier Social Return on Investm</w:t>
      </w:r>
      <w:r w:rsidR="00BD1B5D">
        <w:rPr>
          <w:sz w:val="16"/>
          <w:szCs w:val="16"/>
          <w:lang w:val="en-US"/>
        </w:rPr>
        <w:t>ent (</w:t>
      </w:r>
      <w:r w:rsidR="00F065DD">
        <w:rPr>
          <w:sz w:val="16"/>
          <w:szCs w:val="16"/>
          <w:lang w:val="en-US"/>
        </w:rPr>
        <w:t>B</w:t>
      </w:r>
      <w:r w:rsidR="00BD1B5D">
        <w:rPr>
          <w:sz w:val="16"/>
          <w:szCs w:val="16"/>
          <w:lang w:val="en-US"/>
        </w:rPr>
        <w:t>ijlage</w:t>
      </w:r>
      <w:r w:rsidRPr="00510E5E">
        <w:rPr>
          <w:sz w:val="16"/>
          <w:szCs w:val="16"/>
          <w:lang w:val="en-US"/>
        </w:rPr>
        <w:t xml:space="preserve"> C)</w:t>
      </w:r>
    </w:p>
    <w:p w14:paraId="02838BB7" w14:textId="7C60018D" w:rsidR="00612347" w:rsidRPr="00BD1B5D" w:rsidRDefault="00F065DD" w:rsidP="00241BBA">
      <w:pPr>
        <w:numPr>
          <w:ilvl w:val="0"/>
          <w:numId w:val="11"/>
        </w:numPr>
        <w:spacing w:after="3"/>
        <w:ind w:left="426" w:right="-2" w:hanging="426"/>
        <w:jc w:val="both"/>
        <w:rPr>
          <w:rFonts w:eastAsia="Times New Roman" w:cs="Verdana"/>
          <w:color w:val="000000"/>
          <w:sz w:val="16"/>
          <w:szCs w:val="16"/>
        </w:rPr>
      </w:pPr>
      <w:r>
        <w:rPr>
          <w:sz w:val="16"/>
          <w:szCs w:val="16"/>
        </w:rPr>
        <w:t>Formulier referenties (B</w:t>
      </w:r>
      <w:r w:rsidR="00612347" w:rsidRPr="008D2F5C">
        <w:rPr>
          <w:sz w:val="16"/>
          <w:szCs w:val="16"/>
        </w:rPr>
        <w:t xml:space="preserve">ijlage </w:t>
      </w:r>
      <w:r w:rsidR="00612347">
        <w:rPr>
          <w:sz w:val="16"/>
          <w:szCs w:val="16"/>
        </w:rPr>
        <w:t>F</w:t>
      </w:r>
      <w:r w:rsidR="00612347" w:rsidRPr="008D2F5C">
        <w:rPr>
          <w:sz w:val="16"/>
          <w:szCs w:val="16"/>
        </w:rPr>
        <w:t>)</w:t>
      </w:r>
    </w:p>
    <w:p w14:paraId="2AE0D10F" w14:textId="0A286D7F" w:rsidR="00BD1B5D" w:rsidRPr="00BD1B5D" w:rsidRDefault="00F065DD" w:rsidP="00241BBA">
      <w:pPr>
        <w:numPr>
          <w:ilvl w:val="0"/>
          <w:numId w:val="11"/>
        </w:numPr>
        <w:spacing w:after="3"/>
        <w:ind w:left="426" w:right="-2" w:hanging="426"/>
        <w:jc w:val="both"/>
        <w:rPr>
          <w:rFonts w:eastAsia="Times New Roman" w:cs="Verdana"/>
          <w:color w:val="000000"/>
          <w:sz w:val="16"/>
          <w:szCs w:val="16"/>
        </w:rPr>
      </w:pPr>
      <w:r>
        <w:rPr>
          <w:sz w:val="16"/>
          <w:szCs w:val="16"/>
        </w:rPr>
        <w:t>Inschrijfstaat (B</w:t>
      </w:r>
      <w:r w:rsidR="00BD1B5D">
        <w:rPr>
          <w:sz w:val="16"/>
          <w:szCs w:val="16"/>
        </w:rPr>
        <w:t>ijlage G)</w:t>
      </w:r>
    </w:p>
    <w:p w14:paraId="0DC0FEF3" w14:textId="281852E4" w:rsidR="00BD1B5D" w:rsidRPr="008D2F5C" w:rsidRDefault="00C1441B" w:rsidP="00241BBA">
      <w:pPr>
        <w:numPr>
          <w:ilvl w:val="0"/>
          <w:numId w:val="11"/>
        </w:numPr>
        <w:spacing w:after="3"/>
        <w:ind w:left="426" w:right="-2" w:hanging="426"/>
        <w:jc w:val="both"/>
        <w:rPr>
          <w:rFonts w:eastAsia="Times New Roman" w:cs="Verdana"/>
          <w:color w:val="000000"/>
          <w:sz w:val="16"/>
          <w:szCs w:val="16"/>
        </w:rPr>
      </w:pPr>
      <w:r>
        <w:rPr>
          <w:sz w:val="16"/>
          <w:szCs w:val="16"/>
        </w:rPr>
        <w:t>Prijsinvulformulier</w:t>
      </w:r>
      <w:r w:rsidR="00BD1B5D">
        <w:rPr>
          <w:sz w:val="16"/>
          <w:szCs w:val="16"/>
        </w:rPr>
        <w:t xml:space="preserve"> </w:t>
      </w:r>
      <w:r w:rsidR="007C687C">
        <w:rPr>
          <w:sz w:val="16"/>
          <w:szCs w:val="16"/>
        </w:rPr>
        <w:t>(Bijlage E3)</w:t>
      </w:r>
    </w:p>
    <w:p w14:paraId="0B939F1C" w14:textId="77777777" w:rsidR="00612347" w:rsidRPr="008D2F5C" w:rsidRDefault="00612347" w:rsidP="00612347">
      <w:pPr>
        <w:spacing w:after="3"/>
        <w:ind w:left="-5"/>
        <w:jc w:val="both"/>
        <w:rPr>
          <w:rFonts w:eastAsia="Times New Roman" w:cs="Verdana"/>
          <w:color w:val="000000"/>
          <w:sz w:val="16"/>
          <w:szCs w:val="16"/>
        </w:rPr>
      </w:pPr>
    </w:p>
    <w:p w14:paraId="394BAE6C"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Het: </w:t>
      </w:r>
    </w:p>
    <w:p w14:paraId="276F2704" w14:textId="77777777" w:rsidR="00612347" w:rsidRPr="008D2F5C" w:rsidRDefault="00612347" w:rsidP="00241BBA">
      <w:pPr>
        <w:numPr>
          <w:ilvl w:val="0"/>
          <w:numId w:val="18"/>
        </w:numPr>
        <w:spacing w:after="28"/>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niet rechtsgeldig ondertekend indienen van een of meerdere verklaringen, </w:t>
      </w:r>
    </w:p>
    <w:p w14:paraId="6E387B13" w14:textId="77777777" w:rsidR="00612347" w:rsidRPr="008D2F5C" w:rsidRDefault="00612347" w:rsidP="00241BBA">
      <w:pPr>
        <w:numPr>
          <w:ilvl w:val="0"/>
          <w:numId w:val="18"/>
        </w:numPr>
        <w:spacing w:after="28"/>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onder voorbehoud ondertekenen van een of meerdere verklaringen, </w:t>
      </w:r>
    </w:p>
    <w:p w14:paraId="07D671B4" w14:textId="77777777" w:rsidR="00612347" w:rsidRPr="008D2F5C" w:rsidRDefault="00612347" w:rsidP="00241BBA">
      <w:pPr>
        <w:numPr>
          <w:ilvl w:val="0"/>
          <w:numId w:val="18"/>
        </w:numPr>
        <w:spacing w:after="28"/>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aanbrengen van wijzigingen in een of meerdere verklaringen, en/of  </w:t>
      </w:r>
    </w:p>
    <w:p w14:paraId="48D4CC26" w14:textId="77777777" w:rsidR="00612347" w:rsidRPr="008D2F5C" w:rsidRDefault="00612347" w:rsidP="00241BBA">
      <w:pPr>
        <w:numPr>
          <w:ilvl w:val="0"/>
          <w:numId w:val="18"/>
        </w:numPr>
        <w:spacing w:after="3"/>
        <w:ind w:left="426" w:right="8" w:hanging="426"/>
        <w:jc w:val="both"/>
        <w:rPr>
          <w:rFonts w:eastAsia="Times New Roman" w:cs="Verdana"/>
          <w:color w:val="000000"/>
          <w:sz w:val="16"/>
          <w:szCs w:val="16"/>
        </w:rPr>
      </w:pPr>
      <w:r w:rsidRPr="008D2F5C">
        <w:rPr>
          <w:rFonts w:eastAsia="Times New Roman" w:cs="Verdana"/>
          <w:color w:val="000000"/>
          <w:sz w:val="16"/>
          <w:szCs w:val="16"/>
        </w:rPr>
        <w:t xml:space="preserve">verstrekken van onjuiste of onvolledige informatie, leidt tot een onvoorwaardelijke uitsluiting voor de resterende duur van deze aanbestedingsprocedure. </w:t>
      </w:r>
    </w:p>
    <w:p w14:paraId="26A8ABC4" w14:textId="77777777" w:rsidR="00612347" w:rsidRPr="008D2F5C" w:rsidRDefault="00612347" w:rsidP="00612347">
      <w:pPr>
        <w:spacing w:after="3"/>
        <w:ind w:left="-5"/>
        <w:jc w:val="both"/>
        <w:rPr>
          <w:rFonts w:eastAsia="Times New Roman" w:cs="Verdana"/>
          <w:color w:val="000000"/>
          <w:sz w:val="16"/>
          <w:szCs w:val="16"/>
        </w:rPr>
      </w:pPr>
    </w:p>
    <w:p w14:paraId="2FD24F80" w14:textId="77777777" w:rsidR="00612347" w:rsidRPr="008D2F5C" w:rsidRDefault="00612347" w:rsidP="00612347">
      <w:pPr>
        <w:spacing w:after="3"/>
        <w:ind w:left="-5" w:right="8" w:hanging="10"/>
        <w:jc w:val="both"/>
        <w:rPr>
          <w:rFonts w:eastAsia="Times New Roman" w:cs="Verdana"/>
          <w:b/>
          <w:i/>
          <w:color w:val="000000"/>
          <w:sz w:val="16"/>
          <w:szCs w:val="16"/>
        </w:rPr>
      </w:pPr>
      <w:r w:rsidRPr="008D2F5C">
        <w:rPr>
          <w:rFonts w:eastAsia="Times New Roman" w:cs="Verdana"/>
          <w:color w:val="000000"/>
          <w:sz w:val="16"/>
          <w:szCs w:val="16"/>
        </w:rPr>
        <w:t xml:space="preserve">Bij de gewijzigde Aanbestedingswet 2012 is de Uniforme Eigen Verklaring vervangen door het Uniform Europees Aanbestedingsdocument. De toepassing van het ‘Uniform Europees Aanbestedingsdocument’ zorgt ervoor dat administratieve lasten voor Inschrijvers en de Aanbestedende dienst worden beperkt. Alleen aan de winnaar van de aanbesteding kan worden gevraagd bewijsstukken te overleggen omtrent het voldoen aan de in de verklaring gestelde toestand. </w:t>
      </w:r>
      <w:r w:rsidRPr="008D2F5C">
        <w:rPr>
          <w:rFonts w:eastAsia="Times New Roman" w:cs="Verdana"/>
          <w:b/>
          <w:i/>
          <w:color w:val="000000"/>
          <w:sz w:val="16"/>
          <w:szCs w:val="16"/>
        </w:rPr>
        <w:t xml:space="preserve">Let op: Het invullen van het Uniform Europees Aanbestedingsdocument neemt meer tijd in beslag dan voorheen de Uniforme Eigen Verklaring. Houd hier rekening mee.  </w:t>
      </w:r>
    </w:p>
    <w:p w14:paraId="3240BE6A" w14:textId="77777777" w:rsidR="00612347" w:rsidRPr="008D2F5C" w:rsidRDefault="00612347" w:rsidP="00612347">
      <w:pPr>
        <w:spacing w:after="4"/>
        <w:ind w:left="-5"/>
        <w:jc w:val="both"/>
        <w:rPr>
          <w:rFonts w:eastAsia="Times New Roman" w:cs="Verdana"/>
          <w:color w:val="000000"/>
          <w:sz w:val="16"/>
          <w:szCs w:val="16"/>
        </w:rPr>
      </w:pPr>
    </w:p>
    <w:p w14:paraId="78D5A4F9" w14:textId="77777777" w:rsidR="00612347" w:rsidRPr="008D2F5C" w:rsidRDefault="00612347" w:rsidP="00612347">
      <w:pPr>
        <w:spacing w:after="4"/>
        <w:ind w:left="-5"/>
        <w:jc w:val="both"/>
        <w:rPr>
          <w:rFonts w:eastAsia="Times New Roman" w:cs="Verdana"/>
          <w:color w:val="000000"/>
          <w:sz w:val="16"/>
          <w:szCs w:val="16"/>
        </w:rPr>
      </w:pPr>
      <w:r w:rsidRPr="008D2F5C">
        <w:rPr>
          <w:rFonts w:eastAsia="Times New Roman" w:cs="Verdana"/>
          <w:color w:val="000000"/>
          <w:sz w:val="16"/>
          <w:szCs w:val="16"/>
        </w:rPr>
        <w:t>Zie in onderstaande link de aandachtspunten voor het invullen van het formulier;</w:t>
      </w:r>
    </w:p>
    <w:p w14:paraId="3726D4B3" w14:textId="77777777" w:rsidR="00612347" w:rsidRPr="008D2F5C" w:rsidRDefault="006F4EFB" w:rsidP="00612347">
      <w:pPr>
        <w:spacing w:after="4"/>
        <w:ind w:left="-5"/>
        <w:jc w:val="both"/>
        <w:rPr>
          <w:rFonts w:eastAsia="Times New Roman" w:cs="Verdana"/>
          <w:color w:val="000000"/>
          <w:sz w:val="16"/>
          <w:szCs w:val="16"/>
        </w:rPr>
      </w:pPr>
      <w:hyperlink r:id="rId20" w:history="1">
        <w:r w:rsidR="00612347" w:rsidRPr="008D2F5C">
          <w:rPr>
            <w:rStyle w:val="Hyperlink"/>
            <w:rFonts w:eastAsia="Times New Roman" w:cs="Verdana"/>
            <w:sz w:val="16"/>
            <w:szCs w:val="16"/>
          </w:rPr>
          <w:t>https://www.pianoo.nl/document/11958/interactieve-pdf-uniform-europees-aanbestedingsdocument-uea</w:t>
        </w:r>
      </w:hyperlink>
    </w:p>
    <w:p w14:paraId="67BAB4C3" w14:textId="77777777" w:rsidR="00612347" w:rsidRPr="008D2F5C" w:rsidRDefault="00612347" w:rsidP="00612347">
      <w:pPr>
        <w:spacing w:after="4"/>
        <w:ind w:left="-5"/>
        <w:jc w:val="both"/>
        <w:rPr>
          <w:rFonts w:eastAsia="Times New Roman" w:cs="Verdana"/>
          <w:color w:val="000000"/>
          <w:sz w:val="16"/>
          <w:szCs w:val="16"/>
        </w:rPr>
      </w:pPr>
    </w:p>
    <w:p w14:paraId="00B57F99" w14:textId="77777777" w:rsidR="00612347" w:rsidRPr="008D2F5C" w:rsidRDefault="00612347" w:rsidP="00612347">
      <w:pPr>
        <w:pStyle w:val="Kop2"/>
        <w:spacing w:before="0" w:line="260" w:lineRule="atLeast"/>
        <w:ind w:hanging="860"/>
        <w:jc w:val="both"/>
        <w:rPr>
          <w:sz w:val="16"/>
          <w:szCs w:val="16"/>
        </w:rPr>
      </w:pPr>
      <w:bookmarkStart w:id="181" w:name="_Toc401304265"/>
      <w:bookmarkStart w:id="182" w:name="_Toc62942"/>
      <w:bookmarkStart w:id="183" w:name="_Toc2671729"/>
      <w:r w:rsidRPr="008D2F5C">
        <w:rPr>
          <w:sz w:val="16"/>
          <w:szCs w:val="16"/>
        </w:rPr>
        <w:t>Inschrijven in samenwerking met andere ondernemingen</w:t>
      </w:r>
      <w:bookmarkEnd w:id="181"/>
      <w:bookmarkEnd w:id="182"/>
      <w:bookmarkEnd w:id="183"/>
    </w:p>
    <w:p w14:paraId="4DECD37E" w14:textId="77777777" w:rsidR="00612347" w:rsidRPr="008D2F5C" w:rsidRDefault="00612347" w:rsidP="00612347">
      <w:pPr>
        <w:spacing w:after="3"/>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Indien u niet zelfstandig in de uitvoering van de opdracht kunt voorzien, is de mogelijkheid aanwezig om in te schrijven in samenwerking met andere ondernemingen. </w:t>
      </w:r>
    </w:p>
    <w:p w14:paraId="117A6A7C" w14:textId="77777777" w:rsidR="00612347" w:rsidRPr="008D2F5C" w:rsidRDefault="00612347" w:rsidP="00612347">
      <w:pPr>
        <w:spacing w:after="3"/>
        <w:ind w:left="-5" w:right="8" w:firstLine="5"/>
        <w:jc w:val="both"/>
        <w:rPr>
          <w:rFonts w:eastAsia="Times New Roman" w:cs="Verdana"/>
          <w:color w:val="000000"/>
          <w:sz w:val="16"/>
          <w:szCs w:val="16"/>
        </w:rPr>
      </w:pPr>
    </w:p>
    <w:p w14:paraId="2053D098" w14:textId="77777777" w:rsidR="00612347" w:rsidRPr="008D2F5C" w:rsidRDefault="00612347" w:rsidP="00612347">
      <w:pPr>
        <w:spacing w:after="3"/>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Inschrijven in samenwerking met andere ondernemingen kan op twee manieren: </w:t>
      </w:r>
    </w:p>
    <w:p w14:paraId="4A761DE0" w14:textId="77777777" w:rsidR="00612347" w:rsidRPr="008D2F5C" w:rsidRDefault="00612347" w:rsidP="00241BBA">
      <w:pPr>
        <w:numPr>
          <w:ilvl w:val="0"/>
          <w:numId w:val="12"/>
        </w:numPr>
        <w:spacing w:after="3"/>
        <w:ind w:left="426" w:right="8" w:hanging="360"/>
        <w:jc w:val="both"/>
        <w:rPr>
          <w:rFonts w:eastAsia="Times New Roman" w:cs="Verdana"/>
          <w:color w:val="000000"/>
          <w:sz w:val="16"/>
          <w:szCs w:val="16"/>
        </w:rPr>
      </w:pPr>
      <w:r w:rsidRPr="008D2F5C">
        <w:rPr>
          <w:rFonts w:eastAsia="Times New Roman" w:cs="Verdana"/>
          <w:color w:val="000000"/>
          <w:sz w:val="16"/>
          <w:szCs w:val="16"/>
        </w:rPr>
        <w:t xml:space="preserve">Ofwel als samenwerkingsverband (‘combinatie’) waarbij elke deelnemer aan het samenwerkingsverband ieder voor zich en gezamenlijk hoofdelijk aansprakelijk is voor de gestanddoening van de verplichtingen die voortvloeien uit de inschrijving alsmede de eventuele uitvoering van de overeenkomst. In de bijlage ‘Uniform Europees Aanbestedingsdocument’ dient te worden aangegeven wie de leiding (penvoerder) van het samenwerkingsverband heeft en als verantwoordelijk gemachtigde jegens de </w:t>
      </w:r>
      <w:r>
        <w:rPr>
          <w:rFonts w:eastAsia="Times New Roman" w:cs="Verdana"/>
          <w:color w:val="000000"/>
          <w:sz w:val="16"/>
          <w:szCs w:val="16"/>
        </w:rPr>
        <w:t>Aanbestedende dienst</w:t>
      </w:r>
      <w:r w:rsidRPr="008D2F5C">
        <w:rPr>
          <w:rFonts w:eastAsia="Times New Roman" w:cs="Verdana"/>
          <w:color w:val="000000"/>
          <w:sz w:val="16"/>
          <w:szCs w:val="16"/>
        </w:rPr>
        <w:t xml:space="preserve"> mag optreden; </w:t>
      </w:r>
    </w:p>
    <w:p w14:paraId="3064FF3B" w14:textId="77777777" w:rsidR="00612347" w:rsidRPr="008D2F5C" w:rsidRDefault="00612347" w:rsidP="00241BBA">
      <w:pPr>
        <w:numPr>
          <w:ilvl w:val="0"/>
          <w:numId w:val="13"/>
        </w:numPr>
        <w:spacing w:after="3"/>
        <w:ind w:left="426" w:right="8" w:hanging="360"/>
        <w:jc w:val="both"/>
        <w:rPr>
          <w:rFonts w:eastAsia="Times New Roman" w:cs="Verdana"/>
          <w:color w:val="000000"/>
          <w:sz w:val="16"/>
          <w:szCs w:val="16"/>
        </w:rPr>
      </w:pPr>
      <w:r w:rsidRPr="008D2F5C">
        <w:rPr>
          <w:rFonts w:eastAsia="Times New Roman" w:cs="Verdana"/>
          <w:color w:val="000000"/>
          <w:sz w:val="16"/>
          <w:szCs w:val="16"/>
        </w:rPr>
        <w:t xml:space="preserve">Ofwel als hoofdaannemer-onderaannemer constructie waarbij de hoofdaannemer optreedt als contractpartij en aansprakelijk is voor het nakomen van alle verplichtingen dus inclusief de verplichtingen die in onderaanneming worden gegeven. </w:t>
      </w:r>
    </w:p>
    <w:p w14:paraId="2DA040A5" w14:textId="77777777" w:rsidR="00612347" w:rsidRPr="008D2F5C" w:rsidRDefault="00612347" w:rsidP="00612347">
      <w:pPr>
        <w:spacing w:after="3"/>
        <w:ind w:left="-5" w:firstLine="5"/>
        <w:jc w:val="both"/>
        <w:rPr>
          <w:rFonts w:eastAsia="Times New Roman" w:cs="Verdana"/>
          <w:color w:val="000000"/>
          <w:sz w:val="16"/>
          <w:szCs w:val="16"/>
        </w:rPr>
      </w:pPr>
    </w:p>
    <w:p w14:paraId="77DCB4FB" w14:textId="77777777" w:rsidR="00612347" w:rsidRPr="008D2F5C" w:rsidRDefault="00612347" w:rsidP="00612347">
      <w:pPr>
        <w:keepNext/>
        <w:keepLines/>
        <w:spacing w:after="6"/>
        <w:ind w:left="-5" w:firstLine="5"/>
        <w:jc w:val="both"/>
        <w:outlineLvl w:val="3"/>
        <w:rPr>
          <w:rFonts w:eastAsia="Times New Roman" w:cs="Verdana"/>
          <w:b/>
          <w:color w:val="000000"/>
          <w:sz w:val="16"/>
          <w:szCs w:val="16"/>
        </w:rPr>
      </w:pPr>
      <w:r w:rsidRPr="008D2F5C">
        <w:rPr>
          <w:rFonts w:eastAsia="Times New Roman" w:cs="Verdana"/>
          <w:b/>
          <w:color w:val="000000"/>
          <w:sz w:val="16"/>
          <w:szCs w:val="16"/>
        </w:rPr>
        <w:t xml:space="preserve">Aanmelden als samenwerkingsverband (combinatie) </w:t>
      </w:r>
    </w:p>
    <w:p w14:paraId="6918067B" w14:textId="77777777" w:rsidR="00612347" w:rsidRPr="008D2F5C" w:rsidRDefault="00612347" w:rsidP="00612347">
      <w:pPr>
        <w:spacing w:after="3"/>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Indien een inschrijving wordt ingezonden door een samenwerkingsverband dient: </w:t>
      </w:r>
    </w:p>
    <w:p w14:paraId="59BD7BEB" w14:textId="77777777" w:rsidR="00612347" w:rsidRPr="008D2F5C" w:rsidRDefault="00612347" w:rsidP="00241BBA">
      <w:pPr>
        <w:numPr>
          <w:ilvl w:val="0"/>
          <w:numId w:val="14"/>
        </w:numPr>
        <w:spacing w:after="3"/>
        <w:ind w:left="426" w:right="8" w:hanging="360"/>
        <w:jc w:val="both"/>
        <w:rPr>
          <w:rFonts w:eastAsia="Times New Roman" w:cs="Verdana"/>
          <w:color w:val="000000"/>
          <w:sz w:val="16"/>
          <w:szCs w:val="16"/>
        </w:rPr>
      </w:pPr>
      <w:r w:rsidRPr="008D2F5C">
        <w:rPr>
          <w:rFonts w:eastAsia="Times New Roman" w:cs="Verdana"/>
          <w:color w:val="000000"/>
          <w:sz w:val="16"/>
          <w:szCs w:val="16"/>
        </w:rPr>
        <w:t xml:space="preserve">iedere deelnemer van het samenwerkingsverband de bijlage ‘Uniform Europees Aanbestedingsdocument’ 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overeenkomst, en </w:t>
      </w:r>
    </w:p>
    <w:p w14:paraId="5547BB0A" w14:textId="77777777" w:rsidR="00612347" w:rsidRPr="008D2F5C" w:rsidRDefault="00612347" w:rsidP="00241BBA">
      <w:pPr>
        <w:numPr>
          <w:ilvl w:val="0"/>
          <w:numId w:val="15"/>
        </w:numPr>
        <w:spacing w:after="3"/>
        <w:ind w:left="426" w:right="8" w:hanging="360"/>
        <w:jc w:val="both"/>
        <w:rPr>
          <w:rFonts w:eastAsia="Times New Roman" w:cs="Verdana"/>
          <w:color w:val="000000"/>
          <w:sz w:val="16"/>
          <w:szCs w:val="16"/>
        </w:rPr>
      </w:pPr>
      <w:r w:rsidRPr="008D2F5C">
        <w:rPr>
          <w:rFonts w:eastAsia="Times New Roman" w:cs="Verdana"/>
          <w:color w:val="000000"/>
          <w:sz w:val="16"/>
          <w:szCs w:val="16"/>
        </w:rPr>
        <w:lastRenderedPageBreak/>
        <w:t xml:space="preserve">in het ‘Uniform Europees Aanbestedingsdocument’ te worden aangegeven wie de overige deelnemer(s) in het samenwerkingsverband is/zijn, welke onderneming namens het samenwerkingsverband penvoerder is en voor welke geschiktheidseisen een beroep op de onderneming van de ondergetekende wordt gedaan. </w:t>
      </w:r>
    </w:p>
    <w:p w14:paraId="3BDF5237" w14:textId="77777777" w:rsidR="00612347" w:rsidRPr="008D2F5C" w:rsidRDefault="00612347" w:rsidP="00612347">
      <w:pPr>
        <w:spacing w:after="3"/>
        <w:ind w:left="-5" w:firstLine="5"/>
        <w:jc w:val="both"/>
        <w:rPr>
          <w:rFonts w:eastAsia="Times New Roman" w:cs="Verdana"/>
          <w:color w:val="000000"/>
          <w:sz w:val="16"/>
          <w:szCs w:val="16"/>
        </w:rPr>
      </w:pPr>
    </w:p>
    <w:p w14:paraId="0161CAD2" w14:textId="77777777" w:rsidR="00612347" w:rsidRPr="008D2F5C" w:rsidRDefault="00612347" w:rsidP="00612347">
      <w:pPr>
        <w:keepNext/>
        <w:keepLines/>
        <w:spacing w:after="6"/>
        <w:ind w:left="-5" w:firstLine="5"/>
        <w:jc w:val="both"/>
        <w:outlineLvl w:val="3"/>
        <w:rPr>
          <w:rFonts w:eastAsia="Times New Roman" w:cs="Verdana"/>
          <w:b/>
          <w:color w:val="000000"/>
          <w:sz w:val="16"/>
          <w:szCs w:val="16"/>
        </w:rPr>
      </w:pPr>
      <w:r w:rsidRPr="008D2F5C">
        <w:rPr>
          <w:rFonts w:eastAsia="Times New Roman" w:cs="Verdana"/>
          <w:b/>
          <w:color w:val="000000"/>
          <w:sz w:val="16"/>
          <w:szCs w:val="16"/>
        </w:rPr>
        <w:t xml:space="preserve">Aanmelden als hoofdaannemer met onderaannemer(s) </w:t>
      </w:r>
    </w:p>
    <w:p w14:paraId="1FAE8EAB" w14:textId="77777777" w:rsidR="00612347" w:rsidRPr="008D2F5C" w:rsidRDefault="00612347" w:rsidP="00612347">
      <w:pPr>
        <w:spacing w:after="3"/>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In deze constructie is de hoofdaannemer de Inschrijver. Indien wordt aangemeld als hoofdaannemer dient: </w:t>
      </w:r>
    </w:p>
    <w:p w14:paraId="06A3E854" w14:textId="77777777" w:rsidR="00612347" w:rsidRPr="008D2F5C" w:rsidRDefault="00612347" w:rsidP="00241BBA">
      <w:pPr>
        <w:numPr>
          <w:ilvl w:val="0"/>
          <w:numId w:val="16"/>
        </w:numPr>
        <w:spacing w:after="3"/>
        <w:ind w:left="426" w:right="8"/>
        <w:jc w:val="both"/>
        <w:rPr>
          <w:rFonts w:eastAsia="Times New Roman" w:cs="Verdana"/>
          <w:color w:val="000000"/>
          <w:sz w:val="16"/>
          <w:szCs w:val="16"/>
        </w:rPr>
      </w:pPr>
      <w:r w:rsidRPr="008D2F5C">
        <w:rPr>
          <w:rFonts w:eastAsia="Times New Roman" w:cs="Verdana"/>
          <w:color w:val="000000"/>
          <w:sz w:val="16"/>
          <w:szCs w:val="16"/>
        </w:rPr>
        <w:t xml:space="preserve">in de bijlage ’Uniform Europees Aanbestedingsdocument’ te worden aangegeven voor welke geschiktheidseisen Inschrijver een beroep doet op een onderaannemer (derde) en wie de onderaannemers (derden) zijn. Ingeval een hoofdaannemer met onderaannemer(s) inschrijft, hoeft alleen de hoofdaannemer het ‘Uniform Europees Aanbestedingsdocument’ in te vullen en rechtsgeldig te ondertekenen. </w:t>
      </w:r>
    </w:p>
    <w:p w14:paraId="591491F4" w14:textId="77777777" w:rsidR="00612347" w:rsidRPr="008D2F5C" w:rsidRDefault="00612347" w:rsidP="00612347">
      <w:pPr>
        <w:spacing w:after="261"/>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De hoofdaannemer is bij deze constructie volledig aansprakelijk voor de gestanddoening van de verplichtingen voortvloeiend uit de inschrijving alsmede de eventuele uitvoering van de opdracht. De hoofdaannemer is ook aansprakelijk voor de nakoming van de verplichtingen van de door hem ingeschakelde onderaannemer(s). </w:t>
      </w:r>
    </w:p>
    <w:p w14:paraId="05301F04" w14:textId="7B3ED75E" w:rsidR="00612347" w:rsidRPr="008D2F5C" w:rsidRDefault="00E31B4C" w:rsidP="00612347">
      <w:pPr>
        <w:pStyle w:val="Kop2"/>
        <w:spacing w:before="0" w:line="260" w:lineRule="atLeast"/>
        <w:ind w:hanging="860"/>
        <w:jc w:val="both"/>
        <w:rPr>
          <w:sz w:val="16"/>
          <w:szCs w:val="16"/>
        </w:rPr>
      </w:pPr>
      <w:bookmarkStart w:id="184" w:name="_Toc401304266"/>
      <w:bookmarkStart w:id="185" w:name="_Toc62943"/>
      <w:bookmarkStart w:id="186" w:name="_Toc2671730"/>
      <w:r>
        <w:rPr>
          <w:sz w:val="16"/>
          <w:szCs w:val="16"/>
        </w:rPr>
        <w:t>Meerdere</w:t>
      </w:r>
      <w:r w:rsidR="00612347" w:rsidRPr="008D2F5C">
        <w:rPr>
          <w:sz w:val="16"/>
          <w:szCs w:val="16"/>
        </w:rPr>
        <w:t xml:space="preserve"> inschrijving</w:t>
      </w:r>
      <w:bookmarkEnd w:id="184"/>
      <w:bookmarkEnd w:id="185"/>
      <w:bookmarkEnd w:id="186"/>
      <w:r>
        <w:rPr>
          <w:sz w:val="16"/>
          <w:szCs w:val="16"/>
        </w:rPr>
        <w:t>en</w:t>
      </w:r>
    </w:p>
    <w:p w14:paraId="34D92CB5" w14:textId="543A7333" w:rsidR="00E31B4C" w:rsidRDefault="00E31B4C" w:rsidP="008115F3">
      <w:pPr>
        <w:spacing w:after="3"/>
        <w:ind w:left="-5" w:right="8" w:firstLine="5"/>
        <w:jc w:val="both"/>
        <w:rPr>
          <w:rFonts w:eastAsia="Times New Roman" w:cs="Verdana"/>
          <w:color w:val="000000"/>
          <w:sz w:val="16"/>
          <w:szCs w:val="16"/>
        </w:rPr>
      </w:pPr>
      <w:r>
        <w:rPr>
          <w:rFonts w:eastAsia="Times New Roman" w:cs="Verdana"/>
          <w:color w:val="000000"/>
          <w:sz w:val="16"/>
          <w:szCs w:val="16"/>
        </w:rPr>
        <w:t>Gelet op de aard van de opdracht en de samenstelling van de markt, staat de Aanbestedende dienst</w:t>
      </w:r>
      <w:r w:rsidR="00D37CF2">
        <w:rPr>
          <w:rFonts w:eastAsia="Times New Roman" w:cs="Verdana"/>
          <w:color w:val="000000"/>
          <w:sz w:val="16"/>
          <w:szCs w:val="16"/>
        </w:rPr>
        <w:t xml:space="preserve"> het toe,</w:t>
      </w:r>
      <w:r>
        <w:rPr>
          <w:rFonts w:eastAsia="Times New Roman" w:cs="Verdana"/>
          <w:color w:val="000000"/>
          <w:sz w:val="16"/>
          <w:szCs w:val="16"/>
        </w:rPr>
        <w:t xml:space="preserve"> voor deze aanbesteding</w:t>
      </w:r>
      <w:r w:rsidR="00D37CF2">
        <w:rPr>
          <w:rFonts w:eastAsia="Times New Roman" w:cs="Verdana"/>
          <w:color w:val="000000"/>
          <w:sz w:val="16"/>
          <w:szCs w:val="16"/>
        </w:rPr>
        <w:t>,</w:t>
      </w:r>
      <w:r>
        <w:rPr>
          <w:rFonts w:eastAsia="Times New Roman" w:cs="Verdana"/>
          <w:color w:val="000000"/>
          <w:sz w:val="16"/>
          <w:szCs w:val="16"/>
        </w:rPr>
        <w:t xml:space="preserve"> dat een inschrijver meerdere (maximaal 3) inschrijvingen </w:t>
      </w:r>
      <w:r w:rsidR="00D37CF2">
        <w:rPr>
          <w:rFonts w:eastAsia="Times New Roman" w:cs="Verdana"/>
          <w:color w:val="000000"/>
          <w:sz w:val="16"/>
          <w:szCs w:val="16"/>
        </w:rPr>
        <w:t>verzorgt.</w:t>
      </w:r>
      <w:r>
        <w:rPr>
          <w:rFonts w:eastAsia="Times New Roman" w:cs="Verdana"/>
          <w:color w:val="000000"/>
          <w:sz w:val="16"/>
          <w:szCs w:val="16"/>
        </w:rPr>
        <w:t xml:space="preserve"> </w:t>
      </w:r>
    </w:p>
    <w:p w14:paraId="5F20C37B" w14:textId="77777777" w:rsidR="00E31B4C" w:rsidRDefault="00E31B4C" w:rsidP="008115F3">
      <w:pPr>
        <w:spacing w:after="3"/>
        <w:ind w:left="-5" w:right="8" w:firstLine="5"/>
        <w:jc w:val="both"/>
        <w:rPr>
          <w:rFonts w:eastAsia="Times New Roman" w:cs="Verdana"/>
          <w:color w:val="000000"/>
          <w:sz w:val="16"/>
          <w:szCs w:val="16"/>
        </w:rPr>
      </w:pPr>
      <w:r>
        <w:rPr>
          <w:rFonts w:eastAsia="Times New Roman" w:cs="Verdana"/>
          <w:color w:val="000000"/>
          <w:sz w:val="16"/>
          <w:szCs w:val="16"/>
        </w:rPr>
        <w:t>E</w:t>
      </w:r>
      <w:r w:rsidR="00DB7354">
        <w:rPr>
          <w:rFonts w:eastAsia="Times New Roman" w:cs="Verdana"/>
          <w:color w:val="000000"/>
          <w:sz w:val="16"/>
          <w:szCs w:val="16"/>
        </w:rPr>
        <w:t>en natuurlijk persoon, rechtspersoon en/of ven</w:t>
      </w:r>
      <w:r w:rsidR="008115F3">
        <w:rPr>
          <w:rFonts w:eastAsia="Times New Roman" w:cs="Verdana"/>
          <w:color w:val="000000"/>
          <w:sz w:val="16"/>
          <w:szCs w:val="16"/>
        </w:rPr>
        <w:t>n</w:t>
      </w:r>
      <w:r w:rsidR="00DB7354">
        <w:rPr>
          <w:rFonts w:eastAsia="Times New Roman" w:cs="Verdana"/>
          <w:color w:val="000000"/>
          <w:sz w:val="16"/>
          <w:szCs w:val="16"/>
        </w:rPr>
        <w:t>oo</w:t>
      </w:r>
      <w:r w:rsidR="008115F3">
        <w:rPr>
          <w:rFonts w:eastAsia="Times New Roman" w:cs="Verdana"/>
          <w:color w:val="000000"/>
          <w:sz w:val="16"/>
          <w:szCs w:val="16"/>
        </w:rPr>
        <w:t>tschap</w:t>
      </w:r>
      <w:r>
        <w:rPr>
          <w:rFonts w:eastAsia="Times New Roman" w:cs="Verdana"/>
          <w:color w:val="000000"/>
          <w:sz w:val="16"/>
          <w:szCs w:val="16"/>
        </w:rPr>
        <w:t xml:space="preserve"> heeft de mogelijkheid om als zelfstandige in te schrijven of in een samenwerkingsverband (combinatie of hoofd / onderaanneming).</w:t>
      </w:r>
    </w:p>
    <w:p w14:paraId="501FBB9D" w14:textId="77777777" w:rsidR="00E31B4C" w:rsidRDefault="00E31B4C" w:rsidP="00E31B4C">
      <w:pPr>
        <w:spacing w:after="3"/>
        <w:ind w:right="8"/>
        <w:jc w:val="both"/>
        <w:rPr>
          <w:rFonts w:eastAsia="Times New Roman" w:cs="Verdana"/>
          <w:color w:val="000000"/>
          <w:sz w:val="16"/>
          <w:szCs w:val="16"/>
        </w:rPr>
      </w:pPr>
    </w:p>
    <w:p w14:paraId="135CBD16" w14:textId="14A11B14" w:rsidR="00D37CF2" w:rsidRDefault="00D37CF2" w:rsidP="00E31B4C">
      <w:pPr>
        <w:spacing w:after="3"/>
        <w:ind w:right="8"/>
        <w:jc w:val="both"/>
        <w:rPr>
          <w:rFonts w:eastAsia="Times New Roman" w:cs="Verdana"/>
          <w:color w:val="000000"/>
          <w:sz w:val="16"/>
          <w:szCs w:val="16"/>
        </w:rPr>
      </w:pPr>
      <w:r>
        <w:rPr>
          <w:rFonts w:eastAsia="Times New Roman" w:cs="Verdana"/>
          <w:color w:val="000000"/>
          <w:sz w:val="16"/>
          <w:szCs w:val="16"/>
        </w:rPr>
        <w:t>Het is toegestaan dat de hoofdaannemer meerdere inschrijvingen verzorgt met verschillende onderaannemers. Het totaal aantal inschrijvingen (in welke vorm dan ook) mag niet meer zijn dan drie.</w:t>
      </w:r>
    </w:p>
    <w:p w14:paraId="7F91C4B5" w14:textId="77777777" w:rsidR="00D37CF2" w:rsidRDefault="00D37CF2" w:rsidP="00E31B4C">
      <w:pPr>
        <w:spacing w:after="3"/>
        <w:ind w:right="8"/>
        <w:jc w:val="both"/>
        <w:rPr>
          <w:rFonts w:eastAsia="Times New Roman" w:cs="Verdana"/>
          <w:color w:val="000000"/>
          <w:sz w:val="16"/>
          <w:szCs w:val="16"/>
        </w:rPr>
      </w:pPr>
    </w:p>
    <w:p w14:paraId="71E45FF8" w14:textId="14578720" w:rsidR="00D37CF2" w:rsidRDefault="00D37CF2" w:rsidP="00E31B4C">
      <w:pPr>
        <w:spacing w:after="3"/>
        <w:ind w:right="8"/>
        <w:jc w:val="both"/>
        <w:rPr>
          <w:rFonts w:eastAsia="Times New Roman" w:cs="Verdana"/>
          <w:color w:val="000000"/>
          <w:sz w:val="16"/>
          <w:szCs w:val="16"/>
        </w:rPr>
      </w:pPr>
      <w:r>
        <w:rPr>
          <w:rFonts w:eastAsia="Times New Roman" w:cs="Verdana"/>
          <w:color w:val="000000"/>
          <w:sz w:val="16"/>
          <w:szCs w:val="16"/>
        </w:rPr>
        <w:t xml:space="preserve">Indien een leverancier er voor kiest om als onderaannemer gezamenlijk in te schrijven met een hoofdaannemer, heeft deze onderaannemer niet meer de mogelijkheid om zelfstandig, of als combinant, of als hoofdaannemer in te schrijven. Het is wel toegestaan dat een onderaannemer met meerdere hoofdaannemers inschrijft. </w:t>
      </w:r>
    </w:p>
    <w:p w14:paraId="6C6D64C7" w14:textId="77777777" w:rsidR="00E31B4C" w:rsidRDefault="00E31B4C" w:rsidP="00E31B4C">
      <w:pPr>
        <w:spacing w:after="3"/>
        <w:ind w:right="8"/>
        <w:jc w:val="both"/>
        <w:rPr>
          <w:rFonts w:eastAsia="Times New Roman" w:cs="Verdana"/>
          <w:color w:val="000000"/>
          <w:sz w:val="16"/>
          <w:szCs w:val="16"/>
        </w:rPr>
      </w:pPr>
    </w:p>
    <w:p w14:paraId="2054ED87" w14:textId="77777777" w:rsidR="00612347" w:rsidRDefault="00612347" w:rsidP="00612347">
      <w:pPr>
        <w:spacing w:after="3"/>
        <w:ind w:left="-5" w:right="8" w:firstLine="5"/>
        <w:jc w:val="both"/>
        <w:rPr>
          <w:rFonts w:eastAsia="Times New Roman" w:cs="Verdana"/>
          <w:color w:val="000000"/>
          <w:sz w:val="16"/>
          <w:szCs w:val="16"/>
        </w:rPr>
      </w:pPr>
      <w:r w:rsidRPr="008D2F5C">
        <w:rPr>
          <w:rFonts w:eastAsia="Times New Roman" w:cs="Verdana"/>
          <w:color w:val="000000"/>
          <w:sz w:val="16"/>
          <w:szCs w:val="16"/>
        </w:rPr>
        <w:t xml:space="preserve">Van een concern mogen slechts meerdere ondernemingen zich inschrijven, indien zij ieder de inschrijving zelfstandig en onafhankelijk van de andere inschrijvers (waaronder de inschrijvers die deel uitmaken van hetzelfde concern) hebben opgesteld, daarbij de eerlijke mededinging volledig hebben geëerbiedigd en de vertrouwelijkheid hierbij in acht hebben genomen. Door het indienen van een inschrijving verklaart inschrijver zich akkoord met deze voorwaarde. </w:t>
      </w:r>
    </w:p>
    <w:p w14:paraId="68E9379A" w14:textId="77777777" w:rsidR="00357435" w:rsidRDefault="00357435" w:rsidP="00612347">
      <w:pPr>
        <w:spacing w:after="3"/>
        <w:ind w:left="-5" w:right="8" w:firstLine="5"/>
        <w:jc w:val="both"/>
        <w:rPr>
          <w:rFonts w:eastAsia="Times New Roman" w:cs="Verdana"/>
          <w:color w:val="000000"/>
          <w:sz w:val="16"/>
          <w:szCs w:val="16"/>
        </w:rPr>
      </w:pPr>
    </w:p>
    <w:p w14:paraId="5606F72B" w14:textId="55A79DC8" w:rsidR="00357435" w:rsidRPr="00357435" w:rsidRDefault="00357435" w:rsidP="00612347">
      <w:pPr>
        <w:spacing w:after="3"/>
        <w:ind w:left="-5" w:right="8" w:firstLine="5"/>
        <w:jc w:val="both"/>
        <w:rPr>
          <w:rFonts w:eastAsia="Times New Roman" w:cs="Verdana"/>
          <w:b/>
          <w:i/>
          <w:color w:val="000000"/>
          <w:sz w:val="16"/>
          <w:szCs w:val="16"/>
        </w:rPr>
      </w:pPr>
      <w:r w:rsidRPr="00357435">
        <w:rPr>
          <w:rFonts w:eastAsia="Times New Roman" w:cs="Verdana"/>
          <w:b/>
          <w:i/>
          <w:color w:val="000000"/>
          <w:sz w:val="16"/>
          <w:szCs w:val="16"/>
        </w:rPr>
        <w:t>LET OP: indien een Inschrijver er voor kiest om meerdere inschrijvingen te doen, dient hij het totaal aantal Inschrijvingen in één PDF bestand aan te leveren via TenderNed (digitale kluis). Voor zover bij de Aanbestedende dienst bekend, biedt TenderNed niet de mogelijkheid om separaat meerdere inschrijvingen te doen.</w:t>
      </w:r>
    </w:p>
    <w:p w14:paraId="7529106F" w14:textId="77777777" w:rsidR="00612347" w:rsidRDefault="00612347" w:rsidP="00612347">
      <w:pPr>
        <w:spacing w:after="3"/>
        <w:ind w:left="-5" w:right="8" w:firstLine="5"/>
        <w:jc w:val="both"/>
        <w:rPr>
          <w:rFonts w:eastAsia="Times New Roman" w:cs="Verdana"/>
          <w:color w:val="000000"/>
          <w:sz w:val="16"/>
          <w:szCs w:val="16"/>
        </w:rPr>
      </w:pPr>
    </w:p>
    <w:p w14:paraId="02190135" w14:textId="77777777" w:rsidR="00612347" w:rsidRPr="008D2F5C" w:rsidRDefault="00612347" w:rsidP="00612347">
      <w:pPr>
        <w:pStyle w:val="Kop2"/>
        <w:spacing w:before="0" w:line="260" w:lineRule="atLeast"/>
        <w:ind w:hanging="860"/>
        <w:jc w:val="both"/>
        <w:rPr>
          <w:sz w:val="16"/>
          <w:szCs w:val="16"/>
        </w:rPr>
      </w:pPr>
      <w:bookmarkStart w:id="187" w:name="_Toc62944"/>
      <w:bookmarkStart w:id="188" w:name="_Toc401304267"/>
      <w:bookmarkStart w:id="189" w:name="_Toc2671731"/>
      <w:r w:rsidRPr="008D2F5C">
        <w:rPr>
          <w:sz w:val="16"/>
          <w:szCs w:val="16"/>
        </w:rPr>
        <w:t>Schenden fundamenteel beginsel aanbestedingsrecht, eerlijke mededinging</w:t>
      </w:r>
      <w:bookmarkEnd w:id="187"/>
      <w:bookmarkEnd w:id="188"/>
      <w:bookmarkEnd w:id="189"/>
    </w:p>
    <w:p w14:paraId="144FFE23" w14:textId="77777777" w:rsidR="00612347" w:rsidRPr="008D2F5C" w:rsidRDefault="00612347" w:rsidP="00612347">
      <w:pPr>
        <w:spacing w:after="261"/>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Elke Inschrijver die door zijn handelen een fundamenteel beginsel van het aanbestedingsrecht (zoals het gelijkheidsbeginsel) schendt, wanneer deze schending heeft geleid of heeft kunnen leiden tot het beperken van de eerlijke mededinging, wordt uitgesloten van de aanbestedingsprocedure. Dit is ook het geval wanneer het schenden of beperken van de eerlijke mededinging zich pas openbaart na het versturen van de mededeling gunningsbeslissing aan alle inschrijvers. Voordat de Aanbestedende dienst om die reden beslist tot uitsluiting van een Inschrijver, stelt hij de desbetreffende inschrijver in kennis van zijn voornemen, waarna de Inschrijver de gelegenheid krijgt om aan de Aanbestedende dienst aan te tonen dat geen sprake is van schending van een fundamenteel beginsel van het aanbestedingsrecht of een beperking van de eerlijke mededinging. Door in te schrijven op deze aanbesteding verklaart de Inschrijver dat hij zich ervan bewust is dat in strijd handelen met een fundamenteel beginsel van het aanbestedingsrecht bovengenoemde gevolgen kan hebben. Onder handelen in strijd met een fundamenteel beginsel van het aanbestedingsrecht wordt mede verstaan een overtreding van op deze aanbesteding van toepassing zijnde (dwingende) wet- en regelgeving. De Aanbestedende dienst kan het schenden van de fundamentele beginselen van het aanbestedingsrecht of het beperken van de eerlijke </w:t>
      </w:r>
      <w:r w:rsidRPr="008D2F5C">
        <w:rPr>
          <w:rFonts w:eastAsia="Times New Roman" w:cs="Verdana"/>
          <w:color w:val="000000"/>
          <w:sz w:val="16"/>
          <w:szCs w:val="16"/>
        </w:rPr>
        <w:lastRenderedPageBreak/>
        <w:t xml:space="preserve">mededinging vaststellen met alle middelen die hem ter beschikking staan. Een onherroepelijke (rechterlijke) beslissing is hiervoor geen noodzakelijk vereiste. </w:t>
      </w:r>
    </w:p>
    <w:p w14:paraId="5BD53AD0" w14:textId="77777777" w:rsidR="00612347" w:rsidRPr="008D2F5C" w:rsidRDefault="00612347" w:rsidP="00612347">
      <w:pPr>
        <w:pStyle w:val="Kop2"/>
        <w:spacing w:before="0" w:line="260" w:lineRule="atLeast"/>
        <w:ind w:hanging="860"/>
        <w:jc w:val="both"/>
        <w:rPr>
          <w:sz w:val="16"/>
          <w:szCs w:val="16"/>
        </w:rPr>
      </w:pPr>
      <w:bookmarkStart w:id="190" w:name="_Toc401304268"/>
      <w:bookmarkStart w:id="191" w:name="_Toc62945"/>
      <w:bookmarkStart w:id="192" w:name="_Toc2671732"/>
      <w:r w:rsidRPr="008D2F5C">
        <w:rPr>
          <w:sz w:val="16"/>
          <w:szCs w:val="16"/>
        </w:rPr>
        <w:t>Publiciteit en taal</w:t>
      </w:r>
      <w:bookmarkEnd w:id="190"/>
      <w:bookmarkEnd w:id="191"/>
      <w:bookmarkEnd w:id="192"/>
    </w:p>
    <w:p w14:paraId="1E3E33F4"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Inschrijver zal zich onthouden van verklaringen van welke aard dan ook die andere betrokkenen kunnen schaden. Schending van deze voorwaarde kan tot gevolg hebben dat Inschrijver van verdere deelname aan deze procedure wordt uitgesloten. </w:t>
      </w:r>
    </w:p>
    <w:p w14:paraId="535BCAD1"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De Aanbestedende dienst zal vertrouwelijk omgaan met de informatie die door Inschrijvers wordt verstrekt. Publiciteit met betrekking tot deze aanbesteding is alleen toegestaan na schriftelijke toestemming van de gemachtigde functionaris van de Aanbestedende dienst. </w:t>
      </w:r>
    </w:p>
    <w:p w14:paraId="03809017" w14:textId="77777777" w:rsidR="00612347" w:rsidRPr="008D2F5C" w:rsidRDefault="00612347" w:rsidP="00612347">
      <w:pPr>
        <w:spacing w:after="3"/>
        <w:ind w:left="-5"/>
        <w:jc w:val="both"/>
        <w:rPr>
          <w:rFonts w:eastAsia="Times New Roman" w:cs="Verdana"/>
          <w:color w:val="000000"/>
          <w:sz w:val="16"/>
          <w:szCs w:val="16"/>
        </w:rPr>
      </w:pPr>
    </w:p>
    <w:p w14:paraId="762485DD"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Inschrijver dient tijdens het aanbestedingstraject in de mondelinge en schriftelijke communicatie met de Aanbestedende dienst uitsluitend de Nederlandse taal te gebruiken. </w:t>
      </w:r>
    </w:p>
    <w:p w14:paraId="7230625F" w14:textId="77777777" w:rsidR="00612347" w:rsidRPr="008D2F5C" w:rsidRDefault="00612347" w:rsidP="00612347">
      <w:pPr>
        <w:spacing w:after="3"/>
        <w:ind w:left="-5" w:right="8" w:hanging="10"/>
        <w:jc w:val="both"/>
        <w:rPr>
          <w:rFonts w:eastAsia="Times New Roman" w:cs="Verdana"/>
          <w:color w:val="000000"/>
          <w:sz w:val="16"/>
          <w:szCs w:val="16"/>
        </w:rPr>
      </w:pPr>
    </w:p>
    <w:p w14:paraId="453AD6B7" w14:textId="77777777" w:rsidR="00612347" w:rsidRPr="008D2F5C" w:rsidRDefault="00612347" w:rsidP="00612347">
      <w:pPr>
        <w:pStyle w:val="Kop2"/>
        <w:spacing w:before="0" w:line="260" w:lineRule="atLeast"/>
        <w:ind w:hanging="860"/>
        <w:jc w:val="both"/>
        <w:rPr>
          <w:sz w:val="16"/>
          <w:szCs w:val="16"/>
        </w:rPr>
      </w:pPr>
      <w:bookmarkStart w:id="193" w:name="_Toc401304269"/>
      <w:bookmarkStart w:id="194" w:name="_Toc62946"/>
      <w:bookmarkStart w:id="195" w:name="_Toc2671733"/>
      <w:r w:rsidRPr="008D2F5C">
        <w:rPr>
          <w:sz w:val="16"/>
          <w:szCs w:val="16"/>
        </w:rPr>
        <w:t>Juistheid en volledigheid van de geleverde informatie</w:t>
      </w:r>
      <w:bookmarkEnd w:id="193"/>
      <w:bookmarkEnd w:id="194"/>
      <w:bookmarkEnd w:id="195"/>
    </w:p>
    <w:p w14:paraId="7D4BFC39" w14:textId="77777777" w:rsidR="00612347" w:rsidRPr="008D2F5C" w:rsidRDefault="00612347" w:rsidP="00612347">
      <w:pPr>
        <w:spacing w:after="3"/>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Door het indienen van een inschrijving geeft Inschrijver aan borg te staan voor de juistheid en volledigheid van alle door hem overgelegde gegevens en verklaringen.  </w:t>
      </w:r>
    </w:p>
    <w:p w14:paraId="67181D6D" w14:textId="77777777" w:rsidR="00612347" w:rsidRPr="008D2F5C" w:rsidRDefault="00612347" w:rsidP="00612347">
      <w:pPr>
        <w:spacing w:after="3"/>
        <w:ind w:left="-5"/>
        <w:jc w:val="both"/>
        <w:rPr>
          <w:rFonts w:eastAsia="Times New Roman" w:cs="Verdana"/>
          <w:color w:val="000000"/>
          <w:sz w:val="16"/>
          <w:szCs w:val="16"/>
        </w:rPr>
      </w:pPr>
    </w:p>
    <w:p w14:paraId="232DCF38" w14:textId="77777777" w:rsidR="00612347" w:rsidRPr="008D2F5C" w:rsidRDefault="00612347" w:rsidP="00612347">
      <w:pPr>
        <w:spacing w:after="261"/>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Het risico van het ontbreken van informatie en/of antwoorden en/of van het verstrekken van onjuiste informatie berust volledig bij Inschrijver. Afhankelijk van de aard van de omissie of onjuistheid kan dit leiden tot uitsluiting of puntenverlies. Indien in een latere fase blijkt dat onjuiste en/of onvolledige informatie is verstrekt kan Inschrijver van verdere deelname worden uitgesloten, dan wel kunnen reeds gemaakte afspraken worden geannuleerd zonder gehoudenheid tot enige financiële vergoeding van welke aard ook aan Inschrijver door de Aanbestedende dienst. </w:t>
      </w:r>
    </w:p>
    <w:p w14:paraId="2F734B0C" w14:textId="77777777" w:rsidR="00612347" w:rsidRPr="008D2F5C" w:rsidRDefault="00612347" w:rsidP="00612347">
      <w:pPr>
        <w:pStyle w:val="Kop2"/>
        <w:spacing w:before="0" w:line="260" w:lineRule="atLeast"/>
        <w:ind w:hanging="860"/>
        <w:jc w:val="both"/>
        <w:rPr>
          <w:sz w:val="16"/>
          <w:szCs w:val="16"/>
        </w:rPr>
      </w:pPr>
      <w:bookmarkStart w:id="196" w:name="_Toc401304270"/>
      <w:bookmarkStart w:id="197" w:name="_Toc62947"/>
      <w:bookmarkStart w:id="198" w:name="_Toc2671734"/>
      <w:r w:rsidRPr="008D2F5C">
        <w:rPr>
          <w:sz w:val="16"/>
          <w:szCs w:val="16"/>
        </w:rPr>
        <w:t>Geen voorbehouden bij inschrijving</w:t>
      </w:r>
      <w:bookmarkEnd w:id="196"/>
      <w:bookmarkEnd w:id="197"/>
      <w:bookmarkEnd w:id="198"/>
    </w:p>
    <w:p w14:paraId="7512CB92" w14:textId="77777777" w:rsidR="00612347" w:rsidRDefault="00612347" w:rsidP="00612347">
      <w:pPr>
        <w:spacing w:after="261"/>
        <w:ind w:left="-5" w:right="8" w:hanging="10"/>
        <w:jc w:val="both"/>
        <w:rPr>
          <w:rFonts w:eastAsia="Times New Roman" w:cs="Verdana"/>
          <w:color w:val="000000"/>
          <w:sz w:val="16"/>
          <w:szCs w:val="16"/>
        </w:rPr>
      </w:pPr>
      <w:r w:rsidRPr="008D2F5C">
        <w:rPr>
          <w:rFonts w:eastAsia="Times New Roman" w:cs="Verdana"/>
          <w:color w:val="000000"/>
          <w:sz w:val="16"/>
          <w:szCs w:val="16"/>
        </w:rPr>
        <w:t xml:space="preserve">De inschrijving van Inschrijver zal geen voorbehoud(en) bevatten. Door het uitbrengen van een inschrijving verklaart Inschrijver zijn inschrijving stellig en zonder enig voorbehoud te hebben gedaan en verklaart zich akkoord met alle in deze fase van de aanbesteding door de </w:t>
      </w:r>
      <w:r>
        <w:rPr>
          <w:rFonts w:eastAsia="Times New Roman" w:cs="Verdana"/>
          <w:color w:val="000000"/>
          <w:sz w:val="16"/>
          <w:szCs w:val="16"/>
        </w:rPr>
        <w:t>Aanbestedende dienst</w:t>
      </w:r>
      <w:r w:rsidRPr="008D2F5C">
        <w:rPr>
          <w:rFonts w:eastAsia="Times New Roman" w:cs="Verdana"/>
          <w:color w:val="000000"/>
          <w:sz w:val="16"/>
          <w:szCs w:val="16"/>
        </w:rPr>
        <w:t xml:space="preserve"> verstrekte documenten en vermelde voorschriften. Een inschrijving met een of meer voorbehouden zal worden uitgesloten.  </w:t>
      </w:r>
    </w:p>
    <w:p w14:paraId="6D18936D" w14:textId="77777777" w:rsidR="00612347" w:rsidRPr="008D2F5C" w:rsidRDefault="00612347" w:rsidP="00612347">
      <w:pPr>
        <w:pStyle w:val="Kop2"/>
        <w:spacing w:before="0" w:line="260" w:lineRule="atLeast"/>
        <w:ind w:hanging="860"/>
        <w:jc w:val="both"/>
        <w:rPr>
          <w:sz w:val="16"/>
          <w:szCs w:val="16"/>
        </w:rPr>
      </w:pPr>
      <w:bookmarkStart w:id="199" w:name="_Toc401304271"/>
      <w:bookmarkStart w:id="200" w:name="_Toc62948"/>
      <w:bookmarkStart w:id="201" w:name="_Toc2671735"/>
      <w:r w:rsidRPr="008D2F5C">
        <w:rPr>
          <w:sz w:val="16"/>
          <w:szCs w:val="16"/>
        </w:rPr>
        <w:t>Algemene voorwaarden</w:t>
      </w:r>
      <w:bookmarkEnd w:id="199"/>
      <w:bookmarkEnd w:id="200"/>
      <w:bookmarkEnd w:id="201"/>
    </w:p>
    <w:p w14:paraId="62DCB24F" w14:textId="4E989298" w:rsidR="00612347" w:rsidRPr="008D2F5C" w:rsidRDefault="00612347" w:rsidP="00612347">
      <w:pPr>
        <w:spacing w:after="261"/>
        <w:ind w:left="-5" w:right="8" w:hanging="10"/>
        <w:jc w:val="both"/>
        <w:rPr>
          <w:rFonts w:eastAsia="Times New Roman" w:cs="Verdana"/>
          <w:color w:val="000000"/>
          <w:sz w:val="16"/>
          <w:szCs w:val="16"/>
        </w:rPr>
      </w:pPr>
      <w:r w:rsidRPr="00B354A7">
        <w:rPr>
          <w:rFonts w:eastAsia="Times New Roman" w:cs="Verdana"/>
          <w:color w:val="000000"/>
          <w:sz w:val="16"/>
          <w:szCs w:val="16"/>
        </w:rPr>
        <w:t xml:space="preserve">Leverings-, betalings- en/of andere algemene voorwaarden – hoe dan ook genaamd - van inschrijver worden uitdrukkelijk niet geaccepteerd. Op deze opdracht zijn de </w:t>
      </w:r>
      <w:r w:rsidR="00B354A7" w:rsidRPr="00B354A7">
        <w:rPr>
          <w:rFonts w:eastAsia="Times New Roman" w:cs="Verdana"/>
          <w:color w:val="000000"/>
          <w:sz w:val="16"/>
          <w:szCs w:val="16"/>
        </w:rPr>
        <w:t>"Algemene inkoopvoorwaarden Drechtsteden vanaf 2014</w:t>
      </w:r>
      <w:r w:rsidR="00B354A7">
        <w:rPr>
          <w:rFonts w:eastAsia="Times New Roman" w:cs="Verdana"/>
          <w:color w:val="000000"/>
          <w:sz w:val="16"/>
          <w:szCs w:val="16"/>
        </w:rPr>
        <w:t xml:space="preserve">" </w:t>
      </w:r>
      <w:r w:rsidRPr="008D2F5C">
        <w:rPr>
          <w:rFonts w:eastAsia="Times New Roman" w:cs="Verdana"/>
          <w:color w:val="000000"/>
          <w:sz w:val="16"/>
          <w:szCs w:val="16"/>
        </w:rPr>
        <w:t xml:space="preserve"> van toepassing.</w:t>
      </w:r>
    </w:p>
    <w:p w14:paraId="47B16853" w14:textId="77777777" w:rsidR="00612347" w:rsidRPr="008D2F5C" w:rsidRDefault="00612347" w:rsidP="00C16355">
      <w:pPr>
        <w:pStyle w:val="Kop2"/>
        <w:spacing w:before="0"/>
        <w:ind w:hanging="860"/>
        <w:rPr>
          <w:sz w:val="16"/>
          <w:szCs w:val="16"/>
        </w:rPr>
      </w:pPr>
      <w:bookmarkStart w:id="202" w:name="_Toc2671736"/>
      <w:r w:rsidRPr="008D2F5C">
        <w:rPr>
          <w:sz w:val="16"/>
          <w:szCs w:val="16"/>
        </w:rPr>
        <w:t>Contractvoorwaarden</w:t>
      </w:r>
      <w:bookmarkEnd w:id="202"/>
    </w:p>
    <w:p w14:paraId="52A889C0" w14:textId="3358F4CA" w:rsidR="00B354A7" w:rsidRPr="002F0946" w:rsidRDefault="00063DAC" w:rsidP="00612347">
      <w:pPr>
        <w:spacing w:after="261"/>
        <w:ind w:left="-5" w:right="8" w:hanging="10"/>
        <w:rPr>
          <w:rFonts w:eastAsia="Times New Roman" w:cs="Verdana"/>
          <w:color w:val="000000"/>
          <w:sz w:val="16"/>
          <w:szCs w:val="16"/>
        </w:rPr>
      </w:pPr>
      <w:r>
        <w:rPr>
          <w:rFonts w:eastAsia="Times New Roman" w:cs="Verdana"/>
          <w:color w:val="000000"/>
          <w:sz w:val="16"/>
          <w:szCs w:val="16"/>
        </w:rPr>
        <w:t xml:space="preserve">In bijlage </w:t>
      </w:r>
      <w:r w:rsidRPr="0098313A">
        <w:rPr>
          <w:rFonts w:eastAsia="Times New Roman" w:cs="Verdana"/>
          <w:color w:val="000000"/>
          <w:sz w:val="16"/>
          <w:szCs w:val="16"/>
        </w:rPr>
        <w:t>H</w:t>
      </w:r>
      <w:r w:rsidR="00355CAE" w:rsidRPr="0098313A">
        <w:rPr>
          <w:rFonts w:eastAsia="Times New Roman" w:cs="Verdana"/>
          <w:color w:val="000000"/>
          <w:sz w:val="16"/>
          <w:szCs w:val="16"/>
        </w:rPr>
        <w:t xml:space="preserve"> </w:t>
      </w:r>
      <w:r w:rsidR="00612347" w:rsidRPr="0098313A">
        <w:rPr>
          <w:rFonts w:eastAsia="Times New Roman" w:cs="Verdana"/>
          <w:color w:val="000000"/>
          <w:sz w:val="16"/>
          <w:szCs w:val="16"/>
        </w:rPr>
        <w:t>"</w:t>
      </w:r>
      <w:r w:rsidR="00355CAE" w:rsidRPr="0098313A">
        <w:rPr>
          <w:rFonts w:eastAsia="Times New Roman" w:cs="Verdana"/>
          <w:color w:val="000000"/>
          <w:sz w:val="16"/>
          <w:szCs w:val="16"/>
        </w:rPr>
        <w:t>Concept overeenkomst aanschaf</w:t>
      </w:r>
      <w:r w:rsidR="0098313A" w:rsidRPr="0098313A">
        <w:rPr>
          <w:rFonts w:eastAsia="Times New Roman" w:cs="Verdana"/>
          <w:color w:val="000000"/>
          <w:sz w:val="16"/>
          <w:szCs w:val="16"/>
        </w:rPr>
        <w:t xml:space="preserve"> en onderhoud huisvuilwagens G</w:t>
      </w:r>
      <w:r w:rsidR="00B354A7" w:rsidRPr="0098313A">
        <w:rPr>
          <w:rFonts w:eastAsia="Times New Roman" w:cs="Verdana"/>
          <w:color w:val="000000"/>
          <w:sz w:val="16"/>
          <w:szCs w:val="16"/>
        </w:rPr>
        <w:t>emeente Sliedrecht</w:t>
      </w:r>
      <w:r w:rsidR="00612347" w:rsidRPr="0098313A">
        <w:rPr>
          <w:sz w:val="16"/>
          <w:szCs w:val="16"/>
        </w:rPr>
        <w:t>" is</w:t>
      </w:r>
      <w:r w:rsidR="00612347" w:rsidRPr="002F0946">
        <w:rPr>
          <w:sz w:val="16"/>
          <w:szCs w:val="16"/>
        </w:rPr>
        <w:t xml:space="preserve"> </w:t>
      </w:r>
      <w:r w:rsidR="00355CAE">
        <w:rPr>
          <w:sz w:val="16"/>
          <w:szCs w:val="16"/>
        </w:rPr>
        <w:t>de concept overeenkomst opgenomen, inclusief de contractvoorwaarden.</w:t>
      </w:r>
    </w:p>
    <w:p w14:paraId="117EA11C" w14:textId="77777777" w:rsidR="00612347" w:rsidRPr="002F0946" w:rsidRDefault="00612347" w:rsidP="00612347">
      <w:pPr>
        <w:spacing w:after="261"/>
        <w:ind w:left="-5" w:right="8" w:hanging="10"/>
        <w:rPr>
          <w:rFonts w:eastAsia="Times New Roman" w:cs="Verdana"/>
          <w:color w:val="000000"/>
          <w:sz w:val="16"/>
          <w:szCs w:val="16"/>
        </w:rPr>
      </w:pPr>
      <w:r w:rsidRPr="002F0946">
        <w:rPr>
          <w:rFonts w:eastAsia="Times New Roman" w:cs="Verdana"/>
          <w:color w:val="000000"/>
          <w:sz w:val="16"/>
          <w:szCs w:val="16"/>
        </w:rPr>
        <w:t xml:space="preserve">Tot en met de uiterste datum voor inlevering van vragen voor de vragenronde (zie paragraaf 3.3) hebben de Inschrijvers de mogelijkheid om vragen te stellen over en opmerkingen te plaatsen op de contractvoorwaarden. Tevens hebben Inschrijvers hier de mogelijkheid alternatieve tekstvoorstellen te doen, waarbij onderbouwd moet worden dat het aangeboden alternatief minimaal gelijkwaardig is aan -of een voor beide partijen waardevolle toevoeging is op- het verlangde in de oorspronkelijke voorwaarden. Inschrijver verzendt deze vragen/opmerkingen via TenderNed. (zie paragraaf 3.4). Inschrijver wordt verzocht in de te formuleren vraag of opmerking duidelijk aan te geven op welk artikel in het bestek de vraag/opmerking betrekking heeft. De Aanbestedende dienst is vrij in het al dan niet honoreren van de voorgestelde wijzigingen. In de nota van inlichtingen zal de Aanbestedende dienst aangeven of zij de gedane voorstellen heeft geaccepteerd dan wel verworpen. Tevens kan de Aanbestedende dienst, indien zij dat relevant acht, de aangepaste contractvoorwaarden meesturen. </w:t>
      </w:r>
    </w:p>
    <w:p w14:paraId="41F775AE" w14:textId="77777777" w:rsidR="00612347" w:rsidRDefault="00612347" w:rsidP="00612347">
      <w:pPr>
        <w:spacing w:after="261"/>
        <w:ind w:left="-5" w:right="8" w:hanging="10"/>
        <w:rPr>
          <w:rFonts w:eastAsia="Times New Roman" w:cs="Verdana"/>
          <w:color w:val="000000"/>
          <w:sz w:val="16"/>
          <w:szCs w:val="16"/>
        </w:rPr>
      </w:pPr>
      <w:r w:rsidRPr="002F0946">
        <w:rPr>
          <w:rFonts w:eastAsia="Times New Roman" w:cs="Verdana"/>
          <w:color w:val="000000"/>
          <w:sz w:val="16"/>
          <w:szCs w:val="16"/>
        </w:rPr>
        <w:lastRenderedPageBreak/>
        <w:t>Door het indienen van een Inschrijving gaat Inschrijver akkoord met de (eventueel aangepaste) overeenkomst, inclusief bijlagen. Alleen de definitieve overeenkomst zal geldend zijn bij de uitvoering van de opdracht.</w:t>
      </w:r>
    </w:p>
    <w:p w14:paraId="4D6A6B21" w14:textId="77777777" w:rsidR="00612347" w:rsidRPr="008D2F5C" w:rsidRDefault="00612347" w:rsidP="00612347">
      <w:pPr>
        <w:pStyle w:val="Kop2"/>
        <w:spacing w:before="0"/>
        <w:ind w:hanging="860"/>
        <w:rPr>
          <w:sz w:val="16"/>
          <w:szCs w:val="16"/>
        </w:rPr>
      </w:pPr>
      <w:bookmarkStart w:id="203" w:name="_Toc401304274"/>
      <w:bookmarkStart w:id="204" w:name="_Toc62951"/>
      <w:bookmarkStart w:id="205" w:name="_Toc2671737"/>
      <w:r w:rsidRPr="008D2F5C">
        <w:rPr>
          <w:sz w:val="16"/>
          <w:szCs w:val="16"/>
        </w:rPr>
        <w:t>Toelichting op en verificatie van inschrijving</w:t>
      </w:r>
      <w:bookmarkEnd w:id="203"/>
      <w:bookmarkEnd w:id="204"/>
      <w:bookmarkEnd w:id="205"/>
    </w:p>
    <w:p w14:paraId="069C9F71" w14:textId="77777777" w:rsidR="00612347" w:rsidRPr="008D2F5C" w:rsidRDefault="00612347" w:rsidP="00612347">
      <w:pPr>
        <w:ind w:left="-5"/>
        <w:jc w:val="both"/>
        <w:rPr>
          <w:sz w:val="16"/>
          <w:szCs w:val="16"/>
        </w:rPr>
      </w:pPr>
      <w:r w:rsidRPr="008D2F5C">
        <w:rPr>
          <w:sz w:val="16"/>
          <w:szCs w:val="16"/>
        </w:rPr>
        <w:t xml:space="preserve">De Aanbestedende dienst kan verlangen dat Inschrijver zijn inschrijving nader toelicht en/of voorziet van ondersteunende bescheiden. De Aanbestedende dienst is gerechtigd, doch niet gehouden om alle op basis van de inschrijving in te dienen gegevens en verklaringen op hun juistheid te controleren.   </w:t>
      </w:r>
    </w:p>
    <w:p w14:paraId="419D6C58" w14:textId="77777777" w:rsidR="00612347" w:rsidRPr="008D2F5C" w:rsidRDefault="00612347" w:rsidP="00612347">
      <w:pPr>
        <w:ind w:left="-5"/>
        <w:jc w:val="both"/>
        <w:rPr>
          <w:sz w:val="16"/>
          <w:szCs w:val="16"/>
        </w:rPr>
      </w:pPr>
    </w:p>
    <w:p w14:paraId="4F5251F2" w14:textId="77777777" w:rsidR="00612347" w:rsidRPr="008D2F5C" w:rsidRDefault="00612347" w:rsidP="00612347">
      <w:pPr>
        <w:pStyle w:val="Kop2"/>
        <w:spacing w:before="0"/>
        <w:ind w:hanging="860"/>
        <w:rPr>
          <w:sz w:val="16"/>
          <w:szCs w:val="16"/>
        </w:rPr>
      </w:pPr>
      <w:bookmarkStart w:id="206" w:name="_Toc401304275"/>
      <w:bookmarkStart w:id="207" w:name="_Toc62952"/>
      <w:bookmarkStart w:id="208" w:name="_Toc2671738"/>
      <w:r w:rsidRPr="008D2F5C">
        <w:rPr>
          <w:sz w:val="16"/>
          <w:szCs w:val="16"/>
        </w:rPr>
        <w:t>Wijziging of aanvulling van de inschrijving</w:t>
      </w:r>
      <w:bookmarkEnd w:id="206"/>
      <w:bookmarkEnd w:id="207"/>
      <w:bookmarkEnd w:id="208"/>
    </w:p>
    <w:p w14:paraId="241E92EC" w14:textId="282C6D24" w:rsidR="00612347" w:rsidRPr="008D2F5C" w:rsidRDefault="00612347" w:rsidP="00612347">
      <w:pPr>
        <w:ind w:left="-5"/>
        <w:jc w:val="both"/>
        <w:rPr>
          <w:sz w:val="16"/>
          <w:szCs w:val="16"/>
        </w:rPr>
      </w:pPr>
      <w:r w:rsidRPr="008D2F5C">
        <w:rPr>
          <w:sz w:val="16"/>
          <w:szCs w:val="16"/>
        </w:rPr>
        <w:t>Inschrijver mag zijn inschrijving na sluitingsdatum en –tijdstip voor het indienen van de inschrijvingen niet meer wijzigen, aanvullen en/of verduidelijken, tenzij de Aanbestedende dienst daartoe een verzoek heeft gedaan zoals bedoeld in paragraaf 3.2</w:t>
      </w:r>
      <w:r w:rsidR="003301E7">
        <w:rPr>
          <w:sz w:val="16"/>
          <w:szCs w:val="16"/>
        </w:rPr>
        <w:t>9</w:t>
      </w:r>
      <w:r w:rsidRPr="008D2F5C">
        <w:rPr>
          <w:sz w:val="16"/>
          <w:szCs w:val="16"/>
        </w:rPr>
        <w:t xml:space="preserve">.   </w:t>
      </w:r>
    </w:p>
    <w:p w14:paraId="43F731B0" w14:textId="77777777" w:rsidR="00612347" w:rsidRPr="008D2F5C" w:rsidRDefault="00612347" w:rsidP="00612347">
      <w:pPr>
        <w:ind w:left="-5"/>
        <w:jc w:val="both"/>
        <w:rPr>
          <w:sz w:val="16"/>
          <w:szCs w:val="16"/>
        </w:rPr>
      </w:pPr>
    </w:p>
    <w:p w14:paraId="7D3A117D" w14:textId="77777777" w:rsidR="00612347" w:rsidRPr="008D2F5C" w:rsidRDefault="00612347" w:rsidP="00612347">
      <w:pPr>
        <w:pStyle w:val="Kop2"/>
        <w:spacing w:before="0"/>
        <w:ind w:hanging="860"/>
        <w:rPr>
          <w:sz w:val="16"/>
          <w:szCs w:val="16"/>
        </w:rPr>
      </w:pPr>
      <w:bookmarkStart w:id="209" w:name="_Toc401304276"/>
      <w:bookmarkStart w:id="210" w:name="_Toc448402044"/>
      <w:bookmarkStart w:id="211" w:name="_Toc2671739"/>
      <w:r w:rsidRPr="008D2F5C">
        <w:rPr>
          <w:sz w:val="16"/>
          <w:szCs w:val="16"/>
        </w:rPr>
        <w:t>Gunningsbeslissing, bewijsmiddelen en definitieve gunning</w:t>
      </w:r>
      <w:bookmarkEnd w:id="209"/>
      <w:bookmarkEnd w:id="210"/>
      <w:bookmarkEnd w:id="211"/>
    </w:p>
    <w:p w14:paraId="37BDDF79" w14:textId="77777777" w:rsidR="00612347" w:rsidRPr="008D2F5C" w:rsidRDefault="00612347" w:rsidP="00612347">
      <w:pPr>
        <w:ind w:left="-5"/>
        <w:jc w:val="both"/>
        <w:rPr>
          <w:sz w:val="16"/>
          <w:szCs w:val="16"/>
        </w:rPr>
      </w:pPr>
      <w:r w:rsidRPr="008D2F5C">
        <w:rPr>
          <w:sz w:val="16"/>
          <w:szCs w:val="16"/>
        </w:rPr>
        <w:t xml:space="preserve">Gelijktijdig met het bekendmaken van de gunningsbeslissing aan degene met wie de Aanbestedende dienst voornemens is de overeenkomst te sluiten, zullen de afgewezen Inschrijvers van die beslissing schriftelijk in kennis worden gesteld. Zij ontvangen daarover een afwijzingsbericht met een motivering voor de reden van afwijzing, de verschillen ten opzichte van de winnende inschrijving en de naam van de begunstigde. Iedere Inschrijver ontvangt het bericht met de gunningsbeslissing zowel via het elektronische berichtenverkeer van TenderNed als via de post. Iedere belanghebbende kan voorts nadere informatie inwinnen bij de genoemde contactpersoon van de Aanbestedende dienst.  Iedere belanghebbende die het, ondanks een eventuele nadere (mondelinge) toelichting door Aanbestedende dienst, niet met de mededeling van de gunningsbeslissing eens is, kan hierover een voorlopige voorziening vragen bij de bevoegde civiele rechter te Rotterdam. Belanghebbende dient hiertoe over te gaan binnen 20 kalenderdagen na elektronische verzending van de mededeling van de gunningsbeslissing. Deze termijn is een vervaltermijn. Een partij die een procedure start na afloop van voornoemde termijn, is niet ontvankelijk. Ingeval belanghebbende een voorlopige voorziening vraagt dient hij, in het belang van een snelle en goede voortgang, de contactpersoon vermeld in paragraaf 1.3 hiervan zo spoedig mogelijk, dat wil zeggen 1 dag na het betekenen van de dagvaarding, op de hoogte te stellen door het opsturen van de kopie dagvaarding. </w:t>
      </w:r>
    </w:p>
    <w:p w14:paraId="0A32F090" w14:textId="77777777" w:rsidR="00612347" w:rsidRPr="008D2F5C" w:rsidRDefault="00612347" w:rsidP="00612347">
      <w:pPr>
        <w:ind w:left="-5"/>
        <w:jc w:val="both"/>
        <w:rPr>
          <w:sz w:val="16"/>
          <w:szCs w:val="16"/>
        </w:rPr>
      </w:pPr>
    </w:p>
    <w:p w14:paraId="5F43825A" w14:textId="77777777" w:rsidR="00612347" w:rsidRPr="008D2F5C" w:rsidRDefault="00612347" w:rsidP="00612347">
      <w:pPr>
        <w:ind w:left="-5"/>
        <w:jc w:val="both"/>
        <w:rPr>
          <w:sz w:val="16"/>
          <w:szCs w:val="16"/>
        </w:rPr>
      </w:pPr>
      <w:r w:rsidRPr="008D2F5C">
        <w:rPr>
          <w:sz w:val="16"/>
          <w:szCs w:val="16"/>
        </w:rPr>
        <w:t xml:space="preserve">Op grond van artikel 2.129 van de Aanbestedingswet houdt de mededeling van de gunningsbeslissing geen aanvaarding in van een aanbod van de Inschrijver. Gedurende een periode van 20 kalenderdagen na elektronische verzending van de mededeling van de gunningsbeslissing, is het de Aanbestedende dienst niet toegestaan de opdracht te gunnen en een overeenkomst aan te gaan met de winnende Inschrijver.  </w:t>
      </w:r>
    </w:p>
    <w:p w14:paraId="3BEC9FD2" w14:textId="77777777" w:rsidR="00612347" w:rsidRPr="008D2F5C" w:rsidRDefault="00612347" w:rsidP="00612347">
      <w:pPr>
        <w:ind w:left="-5"/>
        <w:jc w:val="both"/>
        <w:rPr>
          <w:sz w:val="16"/>
          <w:szCs w:val="16"/>
        </w:rPr>
      </w:pPr>
      <w:r w:rsidRPr="008D2F5C">
        <w:rPr>
          <w:sz w:val="16"/>
          <w:szCs w:val="16"/>
        </w:rPr>
        <w:t xml:space="preserve">Als binnen bovengenoemde termijn een voorlopige voorziening is gevraagd, zal – behoudens bijzondere gevallen- de uitspraak in kort geding in eerste instantie worden afgewacht en (vooralsnog) niet tot definitieve gunning worden overgegaan. Die vormt dan vervolgens de basis voor verdere besluitvorming van de Aanbestedende dienst omtrent de gunning. </w:t>
      </w:r>
    </w:p>
    <w:p w14:paraId="7FBC0F0E" w14:textId="77777777" w:rsidR="00612347" w:rsidRPr="008D2F5C" w:rsidRDefault="00612347" w:rsidP="00612347">
      <w:pPr>
        <w:ind w:left="-5"/>
        <w:jc w:val="both"/>
        <w:rPr>
          <w:sz w:val="16"/>
          <w:szCs w:val="16"/>
        </w:rPr>
      </w:pPr>
    </w:p>
    <w:p w14:paraId="6C9A8F22" w14:textId="77777777" w:rsidR="00612347" w:rsidRPr="008D2F5C" w:rsidRDefault="00612347" w:rsidP="00612347">
      <w:pPr>
        <w:ind w:left="-5"/>
        <w:jc w:val="both"/>
        <w:rPr>
          <w:sz w:val="16"/>
          <w:szCs w:val="16"/>
        </w:rPr>
      </w:pPr>
      <w:r w:rsidRPr="008D2F5C">
        <w:rPr>
          <w:sz w:val="16"/>
          <w:szCs w:val="16"/>
        </w:rPr>
        <w:t xml:space="preserve">Ingeval tegen de mededeling van de gunningsbeslissing een civiel kort geding aanhangig wordt gemaakt, zal de Aanbestedende dienst de Inschrijvers hiervan op de hoogte brengen. De Inschrijvers dienen in dat geval hun Inschrijving in ieder geval gestand te doen tot vier weken na uitspraak in kort geding in eerste instantie.  </w:t>
      </w:r>
    </w:p>
    <w:p w14:paraId="0071FFB8" w14:textId="77777777" w:rsidR="00612347" w:rsidRPr="008D2F5C" w:rsidRDefault="00612347" w:rsidP="00612347">
      <w:pPr>
        <w:ind w:left="-5"/>
        <w:jc w:val="both"/>
        <w:rPr>
          <w:sz w:val="16"/>
          <w:szCs w:val="16"/>
        </w:rPr>
      </w:pPr>
      <w:r w:rsidRPr="008D2F5C">
        <w:rPr>
          <w:sz w:val="16"/>
          <w:szCs w:val="16"/>
        </w:rPr>
        <w:t xml:space="preserve">Een Inschrijver die een belang bij een uitspraak in een aanhangig gemaakt kort geding wil doen gelden, kan dit slechts doen door middel van tussenkomst of voeging in dat kort geding en zal derhalve niet separaat een kort geding of een andere gerechtelijke procedure aanhangig maken. </w:t>
      </w:r>
    </w:p>
    <w:p w14:paraId="306BECC4" w14:textId="77777777" w:rsidR="00612347" w:rsidRPr="008D2F5C" w:rsidRDefault="00612347" w:rsidP="00612347">
      <w:pPr>
        <w:ind w:left="-5"/>
        <w:jc w:val="both"/>
        <w:rPr>
          <w:sz w:val="16"/>
          <w:szCs w:val="16"/>
        </w:rPr>
      </w:pPr>
    </w:p>
    <w:p w14:paraId="3766FA84" w14:textId="77777777" w:rsidR="00612347" w:rsidRPr="008D2F5C" w:rsidRDefault="00612347" w:rsidP="00612347">
      <w:pPr>
        <w:ind w:left="-5"/>
        <w:jc w:val="both"/>
        <w:rPr>
          <w:b/>
          <w:sz w:val="16"/>
          <w:szCs w:val="16"/>
        </w:rPr>
      </w:pPr>
      <w:r w:rsidRPr="008D2F5C">
        <w:rPr>
          <w:b/>
          <w:sz w:val="16"/>
          <w:szCs w:val="16"/>
        </w:rPr>
        <w:t xml:space="preserve">Overleggen bewijsmiddelen </w:t>
      </w:r>
    </w:p>
    <w:p w14:paraId="04A55ABC" w14:textId="4FA16C94" w:rsidR="00612347" w:rsidRPr="008D2F5C" w:rsidRDefault="003301E7" w:rsidP="00612347">
      <w:pPr>
        <w:ind w:left="-5"/>
        <w:jc w:val="both"/>
        <w:rPr>
          <w:sz w:val="16"/>
          <w:szCs w:val="16"/>
        </w:rPr>
      </w:pPr>
      <w:r>
        <w:rPr>
          <w:sz w:val="16"/>
          <w:szCs w:val="16"/>
        </w:rPr>
        <w:t>Bij de in paragraaf 3.19</w:t>
      </w:r>
      <w:r w:rsidR="00612347" w:rsidRPr="008D2F5C">
        <w:rPr>
          <w:sz w:val="16"/>
          <w:szCs w:val="16"/>
        </w:rPr>
        <w:t xml:space="preserve"> vermelde verklaringen hoeft de Inschrijver </w:t>
      </w:r>
      <w:r w:rsidR="00612347" w:rsidRPr="008D2F5C">
        <w:rPr>
          <w:sz w:val="16"/>
          <w:szCs w:val="16"/>
          <w:u w:val="single"/>
        </w:rPr>
        <w:t>bij zijn Inschrijving nog geen nadere bewijsmiddelen te overleggen</w:t>
      </w:r>
      <w:r w:rsidR="00612347" w:rsidRPr="008D2F5C">
        <w:rPr>
          <w:sz w:val="16"/>
          <w:szCs w:val="16"/>
        </w:rPr>
        <w:t xml:space="preserve"> over de toestanden waarop de verklaringen betrekking hebben, tenzij uitdrukkelijk in deze Aanbestedingsleidraad anders is aangegeven. De bewijsmiddelen omtrent de Uniform Europees Aanbestedingsdocument zijn beschreven in hoofdstuk 4. </w:t>
      </w:r>
    </w:p>
    <w:p w14:paraId="56967FB7" w14:textId="77777777" w:rsidR="00612347" w:rsidRPr="008D2F5C" w:rsidRDefault="00612347" w:rsidP="00612347">
      <w:pPr>
        <w:ind w:left="-5"/>
        <w:jc w:val="both"/>
        <w:rPr>
          <w:sz w:val="16"/>
          <w:szCs w:val="16"/>
        </w:rPr>
      </w:pPr>
    </w:p>
    <w:p w14:paraId="66AE69C4" w14:textId="77777777" w:rsidR="00612347" w:rsidRPr="008D2F5C" w:rsidRDefault="00612347" w:rsidP="00612347">
      <w:pPr>
        <w:ind w:left="-5"/>
        <w:jc w:val="both"/>
        <w:rPr>
          <w:sz w:val="16"/>
          <w:szCs w:val="16"/>
        </w:rPr>
      </w:pPr>
      <w:r w:rsidRPr="008D2F5C">
        <w:rPr>
          <w:sz w:val="16"/>
          <w:szCs w:val="16"/>
        </w:rPr>
        <w:lastRenderedPageBreak/>
        <w:t xml:space="preserve">Inschrijver gaat door het ondertekenen van de verklaringen ermee akkoord dat de Aanbestedende dienst zich het recht voorbehoudt om op een later moment alsnog de winnende Inschrijver te verplichten bewijsstukken omtrent de verklaringen te overleggen.  </w:t>
      </w:r>
    </w:p>
    <w:p w14:paraId="4C1C7FAF" w14:textId="77777777" w:rsidR="00612347" w:rsidRPr="008D2F5C" w:rsidRDefault="00612347" w:rsidP="00612347">
      <w:pPr>
        <w:ind w:left="-5"/>
        <w:jc w:val="both"/>
        <w:rPr>
          <w:sz w:val="16"/>
          <w:szCs w:val="16"/>
        </w:rPr>
      </w:pPr>
    </w:p>
    <w:p w14:paraId="7C5B4399" w14:textId="77777777" w:rsidR="00612347" w:rsidRPr="008D2F5C" w:rsidRDefault="00612347" w:rsidP="00612347">
      <w:pPr>
        <w:ind w:left="-5"/>
        <w:jc w:val="both"/>
        <w:rPr>
          <w:sz w:val="16"/>
          <w:szCs w:val="16"/>
        </w:rPr>
      </w:pPr>
      <w:r w:rsidRPr="008D2F5C">
        <w:rPr>
          <w:sz w:val="16"/>
          <w:szCs w:val="16"/>
        </w:rPr>
        <w:t xml:space="preserve">In het bericht aan de winnende Inschrijver over de mededeling van de gunningsbeslissing, kan de Aanbestedende dienst uitsluitend de winnende Inschrijver verzoeken om bewijsmiddelen te overleggen. De bewijsmiddelen dienen aan te tonen dat de Inschrijver daadwerkelijk voldoet aan het gestelde in de Uniform Europees Aanbestedingsdocument. Indien de Inschrijver niet binnen 5 kalenderdagen na het eerste verzoek van de Aanbestedende dienst de gevraagde bewijsmiddelen overlegt of de Aanbestedende dienst niet akkoord is met de inhoud of geldigheid van een of meer van de door inschrijver overgelegde bewijsmiddelen, kan dat er alsnog toe leiden dat de overeenkomst niet met hem wordt gesloten. In een dergelijk geval zal de Aanbestedende dienst de Inschrijvers hiervan op de hoogte brengen. De </w:t>
      </w:r>
      <w:r>
        <w:rPr>
          <w:sz w:val="16"/>
          <w:szCs w:val="16"/>
        </w:rPr>
        <w:t>Aanbestedende dienst</w:t>
      </w:r>
      <w:r w:rsidRPr="008D2F5C">
        <w:rPr>
          <w:sz w:val="16"/>
          <w:szCs w:val="16"/>
        </w:rPr>
        <w:t xml:space="preserve"> zal dan opnieuw de laagste inschrijver gaan bepalen. Dit is dan de eerstvolgende inschrijver. De offerte/resultaten van de scores van de terzijde gelegde inschrijver zal/zullen uit de beoordeling worden gehaald. Er zal dan een nieuwe ranking plaatsvinden. Het gunningsproces zal vervolgens opnieuw uitgevoerd worden.</w:t>
      </w:r>
    </w:p>
    <w:p w14:paraId="543D3B6B" w14:textId="77777777" w:rsidR="00612347" w:rsidRPr="008D2F5C" w:rsidRDefault="00612347" w:rsidP="00612347">
      <w:pPr>
        <w:ind w:left="-5"/>
        <w:jc w:val="both"/>
        <w:rPr>
          <w:b/>
          <w:sz w:val="16"/>
          <w:szCs w:val="16"/>
        </w:rPr>
      </w:pPr>
    </w:p>
    <w:p w14:paraId="4C1D5502" w14:textId="77777777" w:rsidR="00612347" w:rsidRPr="008D2F5C" w:rsidRDefault="00612347" w:rsidP="00612347">
      <w:pPr>
        <w:ind w:left="-5"/>
        <w:jc w:val="both"/>
        <w:rPr>
          <w:b/>
          <w:sz w:val="16"/>
          <w:szCs w:val="16"/>
        </w:rPr>
      </w:pPr>
      <w:r w:rsidRPr="008D2F5C">
        <w:rPr>
          <w:b/>
          <w:sz w:val="16"/>
          <w:szCs w:val="16"/>
        </w:rPr>
        <w:t xml:space="preserve">Definitieve gunning </w:t>
      </w:r>
    </w:p>
    <w:p w14:paraId="1C52FF1A" w14:textId="77777777" w:rsidR="00612347" w:rsidRDefault="00612347" w:rsidP="00612347">
      <w:pPr>
        <w:ind w:left="-5"/>
        <w:jc w:val="both"/>
        <w:rPr>
          <w:sz w:val="16"/>
          <w:szCs w:val="16"/>
        </w:rPr>
      </w:pPr>
      <w:r w:rsidRPr="008D2F5C">
        <w:rPr>
          <w:sz w:val="16"/>
          <w:szCs w:val="16"/>
        </w:rPr>
        <w:t xml:space="preserve">Als er geen beletselen zijn (er is geen voorlopige voorziening gevraagd en de bewijsmiddelen zijn tijdig overgelegd en ze voldoen) wordt in beginsel de opdracht aan de winnende Inschrijver(s) gegund en wordt er een overeenkomst met die Inschrijver gesloten. </w:t>
      </w:r>
    </w:p>
    <w:p w14:paraId="25241428" w14:textId="77777777" w:rsidR="00C16355" w:rsidRDefault="00C16355" w:rsidP="00612347">
      <w:pPr>
        <w:ind w:left="-5"/>
        <w:jc w:val="both"/>
        <w:rPr>
          <w:sz w:val="16"/>
          <w:szCs w:val="16"/>
        </w:rPr>
      </w:pPr>
    </w:p>
    <w:p w14:paraId="371C1AD2" w14:textId="77777777" w:rsidR="00C16355" w:rsidRPr="00C16355" w:rsidRDefault="00C16355" w:rsidP="00C16355">
      <w:pPr>
        <w:pStyle w:val="Kop2"/>
        <w:spacing w:before="0"/>
        <w:ind w:hanging="860"/>
        <w:rPr>
          <w:sz w:val="16"/>
          <w:szCs w:val="16"/>
        </w:rPr>
      </w:pPr>
      <w:bookmarkStart w:id="212" w:name="_Toc2671740"/>
      <w:r w:rsidRPr="00C16355">
        <w:rPr>
          <w:sz w:val="16"/>
          <w:szCs w:val="16"/>
        </w:rPr>
        <w:t>Wachtkamerconstructie</w:t>
      </w:r>
      <w:bookmarkEnd w:id="212"/>
    </w:p>
    <w:p w14:paraId="4C3DC075" w14:textId="77777777" w:rsidR="00C16355" w:rsidRPr="002F0946" w:rsidRDefault="00C16355" w:rsidP="00A57A02">
      <w:pPr>
        <w:spacing w:after="261"/>
        <w:ind w:left="-5" w:right="8" w:hanging="10"/>
        <w:jc w:val="both"/>
        <w:rPr>
          <w:rFonts w:eastAsia="Times New Roman" w:cs="Verdana"/>
          <w:color w:val="000000"/>
          <w:sz w:val="16"/>
          <w:szCs w:val="16"/>
        </w:rPr>
      </w:pPr>
      <w:r w:rsidRPr="00C16355">
        <w:rPr>
          <w:rFonts w:eastAsia="Times New Roman" w:cs="Verdana"/>
          <w:color w:val="000000"/>
          <w:sz w:val="16"/>
          <w:szCs w:val="16"/>
        </w:rPr>
        <w:t>Met de als tweede geëindigde inschrijver, wordt voor de duur van 18 maanden een wachtkamerconstructie aangegaan. Inschrijvers die een inschrijving indienen zijn hiermee akkoord en doen hun inschrijving 18 maanden gestand in het geval hij als tweede is geëindigd. Hiervoor is geen nadere bevestiging vanuit opdrachtgever en/of inschrijver noodzakelijk. Indien opdrachtgever gebruik maakt van de wachtkamerconstructie, is de als tweede geëindigde inschrijver gerechtigd zijn inschrijving te indexeren conform de daarover opgenomen bepaling.</w:t>
      </w:r>
    </w:p>
    <w:p w14:paraId="4121573A" w14:textId="77777777" w:rsidR="00C16355" w:rsidRPr="008D2F5C" w:rsidRDefault="00C16355" w:rsidP="00612347">
      <w:pPr>
        <w:ind w:left="-5"/>
        <w:jc w:val="both"/>
        <w:rPr>
          <w:sz w:val="16"/>
          <w:szCs w:val="16"/>
        </w:rPr>
      </w:pPr>
    </w:p>
    <w:p w14:paraId="371145F6" w14:textId="77777777" w:rsidR="00612347" w:rsidRPr="008D2F5C" w:rsidRDefault="00612347" w:rsidP="00612347">
      <w:pPr>
        <w:pStyle w:val="Kop1"/>
      </w:pPr>
      <w:bookmarkStart w:id="213" w:name="_Toc2671741"/>
      <w:r w:rsidRPr="008D2F5C">
        <w:lastRenderedPageBreak/>
        <w:t>Uitsluitingsgronden en geschiktheidseisen</w:t>
      </w:r>
      <w:bookmarkEnd w:id="213"/>
    </w:p>
    <w:p w14:paraId="2CB5CD14" w14:textId="77777777" w:rsidR="00612347" w:rsidRPr="008D2F5C" w:rsidRDefault="00612347" w:rsidP="00612347">
      <w:pPr>
        <w:pStyle w:val="Kop2"/>
        <w:ind w:hanging="860"/>
        <w:rPr>
          <w:sz w:val="16"/>
          <w:szCs w:val="16"/>
        </w:rPr>
      </w:pPr>
      <w:bookmarkStart w:id="214" w:name="_Toc401304279"/>
      <w:bookmarkStart w:id="215" w:name="_Toc2671742"/>
      <w:r w:rsidRPr="008D2F5C">
        <w:rPr>
          <w:sz w:val="16"/>
          <w:szCs w:val="16"/>
        </w:rPr>
        <w:t>Uitsluitingsgronden</w:t>
      </w:r>
      <w:bookmarkEnd w:id="214"/>
      <w:bookmarkEnd w:id="215"/>
    </w:p>
    <w:p w14:paraId="55894285" w14:textId="77777777" w:rsidR="00612347" w:rsidRPr="008D2F5C" w:rsidRDefault="00612347" w:rsidP="00612347">
      <w:pPr>
        <w:rPr>
          <w:sz w:val="16"/>
          <w:szCs w:val="16"/>
        </w:rPr>
      </w:pPr>
      <w:r w:rsidRPr="008D2F5C">
        <w:rPr>
          <w:sz w:val="16"/>
          <w:szCs w:val="16"/>
        </w:rPr>
        <w:t xml:space="preserve">In de bijlage ‘Uniform Europees Aanbestedingsdocument’ zijn de op deze aanbesteding van toepassing zijnde uitsluitingsgronden aangegeven. Het verplichte of facultatieve karakter zoals aangegeven in de verklaring, ziet op de toepassing van deze uitsluitingsgronden door de Aanbestedende dienst.    </w:t>
      </w:r>
    </w:p>
    <w:p w14:paraId="0DC9C262" w14:textId="77777777" w:rsidR="00612347" w:rsidRPr="008D2F5C" w:rsidRDefault="00612347" w:rsidP="00612347">
      <w:pPr>
        <w:rPr>
          <w:sz w:val="16"/>
          <w:szCs w:val="16"/>
        </w:rPr>
      </w:pPr>
      <w:r w:rsidRPr="008D2F5C">
        <w:rPr>
          <w:sz w:val="16"/>
          <w:szCs w:val="16"/>
        </w:rPr>
        <w:t xml:space="preserve">Door het ondertekenen van de bijlage ‘Uniform Europees Aanbestedingsdocument’ gaat Inschrijver akkoord met de in deel III aangevinkte uitsluitingsgronden. </w:t>
      </w:r>
    </w:p>
    <w:p w14:paraId="1032E9D1" w14:textId="77777777" w:rsidR="00612347" w:rsidRPr="008D2F5C" w:rsidRDefault="00612347" w:rsidP="00612347">
      <w:pPr>
        <w:rPr>
          <w:sz w:val="16"/>
          <w:szCs w:val="16"/>
        </w:rPr>
      </w:pPr>
    </w:p>
    <w:p w14:paraId="0C40C3F5" w14:textId="77777777" w:rsidR="00612347" w:rsidRPr="008D2F5C" w:rsidRDefault="00612347" w:rsidP="00612347">
      <w:pPr>
        <w:rPr>
          <w:sz w:val="16"/>
          <w:szCs w:val="16"/>
        </w:rPr>
      </w:pPr>
      <w:r w:rsidRPr="008D2F5C">
        <w:rPr>
          <w:sz w:val="16"/>
          <w:szCs w:val="16"/>
        </w:rPr>
        <w:t xml:space="preserve">U dient de ingevulde en rechtsgeldig ondertekende ‘Uniform Europees Aanbestedingsdocument' aan uw inschrijving toe te voegen. Bij de aanbesteding in TenderNed gaat u naar ‘Eisen beantwoorden’ en vervolgens beantwoordt u de eis ‘Uniform Europees Aanbestedingsdocument met ‘Ja’. Vervolgens voegt u de ingevulde en rechtsgeldig ondertekende verklaring als document bij deze eis aan uw inschrijving toe. </w:t>
      </w:r>
    </w:p>
    <w:p w14:paraId="2BAA36FE" w14:textId="77777777" w:rsidR="00612347" w:rsidRPr="008D2F5C" w:rsidRDefault="00612347" w:rsidP="00612347">
      <w:pPr>
        <w:rPr>
          <w:sz w:val="16"/>
          <w:szCs w:val="16"/>
        </w:rPr>
      </w:pPr>
    </w:p>
    <w:p w14:paraId="3C0C6F76" w14:textId="77777777" w:rsidR="00612347" w:rsidRPr="008D2F5C" w:rsidRDefault="00612347" w:rsidP="00612347">
      <w:pPr>
        <w:rPr>
          <w:sz w:val="16"/>
          <w:szCs w:val="1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284"/>
      </w:tblGrid>
      <w:tr w:rsidR="00612347" w:rsidRPr="008D2F5C" w14:paraId="224DBE9E" w14:textId="77777777" w:rsidTr="00246F03">
        <w:trPr>
          <w:trHeight w:val="471"/>
        </w:trPr>
        <w:tc>
          <w:tcPr>
            <w:tcW w:w="8959" w:type="dxa"/>
            <w:gridSpan w:val="2"/>
            <w:tcBorders>
              <w:top w:val="single" w:sz="12" w:space="0" w:color="auto"/>
              <w:bottom w:val="single" w:sz="12" w:space="0" w:color="auto"/>
            </w:tcBorders>
            <w:shd w:val="clear" w:color="auto" w:fill="8EAADB"/>
          </w:tcPr>
          <w:p w14:paraId="441CDCC1" w14:textId="77777777" w:rsidR="00612347" w:rsidRPr="008D2F5C" w:rsidRDefault="00612347" w:rsidP="00F4534D">
            <w:pPr>
              <w:rPr>
                <w:b/>
                <w:color w:val="FFFFFF"/>
                <w:sz w:val="16"/>
                <w:szCs w:val="16"/>
              </w:rPr>
            </w:pPr>
            <w:r w:rsidRPr="008D2F5C">
              <w:rPr>
                <w:b/>
                <w:color w:val="FFFFFF"/>
                <w:sz w:val="16"/>
                <w:szCs w:val="16"/>
              </w:rPr>
              <w:t xml:space="preserve">Bewijsmiddelen: Niet indienen bij inschrijving - pas </w:t>
            </w:r>
            <w:r w:rsidRPr="00246F03">
              <w:rPr>
                <w:b/>
                <w:color w:val="FFFFFF"/>
                <w:sz w:val="16"/>
                <w:szCs w:val="16"/>
                <w:u w:val="single"/>
              </w:rPr>
              <w:t>na</w:t>
            </w:r>
            <w:r w:rsidRPr="008D2F5C">
              <w:rPr>
                <w:b/>
                <w:color w:val="FFFFFF"/>
                <w:sz w:val="16"/>
                <w:szCs w:val="16"/>
              </w:rPr>
              <w:t xml:space="preserve"> verzoek van </w:t>
            </w:r>
            <w:r>
              <w:rPr>
                <w:b/>
                <w:color w:val="FFFFFF"/>
                <w:sz w:val="16"/>
                <w:szCs w:val="16"/>
              </w:rPr>
              <w:t>Aanbestedende dienst</w:t>
            </w:r>
          </w:p>
        </w:tc>
      </w:tr>
      <w:tr w:rsidR="00612347" w:rsidRPr="008D2F5C" w14:paraId="76BE50F9" w14:textId="77777777" w:rsidTr="00F4534D">
        <w:tc>
          <w:tcPr>
            <w:tcW w:w="8959" w:type="dxa"/>
            <w:gridSpan w:val="2"/>
            <w:tcBorders>
              <w:top w:val="single" w:sz="12" w:space="0" w:color="auto"/>
            </w:tcBorders>
          </w:tcPr>
          <w:p w14:paraId="1B967975" w14:textId="77777777" w:rsidR="00612347" w:rsidRPr="008D2F5C" w:rsidRDefault="00612347" w:rsidP="00F4534D">
            <w:pPr>
              <w:rPr>
                <w:sz w:val="16"/>
                <w:szCs w:val="16"/>
              </w:rPr>
            </w:pPr>
            <w:r w:rsidRPr="008D2F5C">
              <w:rPr>
                <w:sz w:val="16"/>
                <w:szCs w:val="16"/>
              </w:rPr>
              <w:t>De bewijsmiddelen zoals die zijn omschreven in artikel 2.89 Aanbestedingswet</w:t>
            </w:r>
          </w:p>
        </w:tc>
      </w:tr>
      <w:tr w:rsidR="00612347" w:rsidRPr="008D2F5C" w14:paraId="38BFCCF0" w14:textId="77777777" w:rsidTr="00F4534D">
        <w:tc>
          <w:tcPr>
            <w:tcW w:w="675" w:type="dxa"/>
          </w:tcPr>
          <w:p w14:paraId="7E3547A1" w14:textId="77777777" w:rsidR="00612347" w:rsidRPr="008D2F5C" w:rsidRDefault="00612347" w:rsidP="00F4534D">
            <w:pPr>
              <w:rPr>
                <w:sz w:val="16"/>
                <w:szCs w:val="16"/>
              </w:rPr>
            </w:pPr>
            <w:r w:rsidRPr="008D2F5C">
              <w:rPr>
                <w:sz w:val="16"/>
                <w:szCs w:val="16"/>
              </w:rPr>
              <w:t>1.</w:t>
            </w:r>
          </w:p>
        </w:tc>
        <w:tc>
          <w:tcPr>
            <w:tcW w:w="8284" w:type="dxa"/>
          </w:tcPr>
          <w:p w14:paraId="5D09F056" w14:textId="77777777" w:rsidR="00612347" w:rsidRPr="008D2F5C" w:rsidRDefault="00612347" w:rsidP="00F4534D">
            <w:pPr>
              <w:rPr>
                <w:sz w:val="16"/>
                <w:szCs w:val="16"/>
              </w:rPr>
            </w:pPr>
            <w:r w:rsidRPr="008D2F5C">
              <w:rPr>
                <w:sz w:val="16"/>
                <w:szCs w:val="16"/>
              </w:rPr>
              <w:t>Een gegadigde of inschrijver kan door middel van een uittreksel uit het handelsregister, dat op het tijdstip van het indienen van het verzoek tot deelneming of de inschrijving niet ouder is dan zes maanden, aantonen dat de uitsluitingsgrond van artikel 2.87, eerste lid, onderdeel b, op hem niet van toepassing is.</w:t>
            </w:r>
          </w:p>
          <w:p w14:paraId="6155EF07" w14:textId="77777777" w:rsidR="00612347" w:rsidRPr="008D2F5C" w:rsidRDefault="00612347" w:rsidP="00F4534D">
            <w:pPr>
              <w:rPr>
                <w:sz w:val="16"/>
                <w:szCs w:val="16"/>
              </w:rPr>
            </w:pPr>
          </w:p>
        </w:tc>
      </w:tr>
      <w:tr w:rsidR="00612347" w:rsidRPr="008D2F5C" w14:paraId="67ACA903" w14:textId="77777777" w:rsidTr="00F4534D">
        <w:tc>
          <w:tcPr>
            <w:tcW w:w="675" w:type="dxa"/>
          </w:tcPr>
          <w:p w14:paraId="3125F485" w14:textId="77777777" w:rsidR="00612347" w:rsidRPr="008D2F5C" w:rsidRDefault="00612347" w:rsidP="00F4534D">
            <w:pPr>
              <w:rPr>
                <w:sz w:val="16"/>
                <w:szCs w:val="16"/>
              </w:rPr>
            </w:pPr>
            <w:r w:rsidRPr="008D2F5C">
              <w:rPr>
                <w:sz w:val="16"/>
                <w:szCs w:val="16"/>
              </w:rPr>
              <w:t>2.</w:t>
            </w:r>
          </w:p>
        </w:tc>
        <w:tc>
          <w:tcPr>
            <w:tcW w:w="8284" w:type="dxa"/>
          </w:tcPr>
          <w:p w14:paraId="18226A49" w14:textId="77777777" w:rsidR="00612347" w:rsidRPr="008D2F5C" w:rsidRDefault="00612347" w:rsidP="00F4534D">
            <w:pPr>
              <w:rPr>
                <w:sz w:val="16"/>
                <w:szCs w:val="16"/>
              </w:rPr>
            </w:pPr>
            <w:r w:rsidRPr="008D2F5C">
              <w:rPr>
                <w:sz w:val="16"/>
                <w:szCs w:val="16"/>
              </w:rPr>
              <w:t>Een gegadigde of inschrijver kan door middel van een gedragsverklaring aanbesteden, die op het tijdstip van het indienen van het verzoek tot deelneming of de inschrijving niet ouder is dan twee jaar, aantonen dat de uitsluitingsgronden, bedoeld in de artikelen 2.86 en 2.87, eerste lid, onderdelen c en d, voor zover het een onherroepelijke veroordeling of een onherroepelijke beschikking wegens overtreding van mededingingsregels betreft, op hem niet van toepassing zijn.</w:t>
            </w:r>
          </w:p>
          <w:p w14:paraId="7B542F6F" w14:textId="77777777" w:rsidR="00612347" w:rsidRPr="008D2F5C" w:rsidRDefault="00612347" w:rsidP="00F4534D">
            <w:pPr>
              <w:rPr>
                <w:sz w:val="16"/>
                <w:szCs w:val="16"/>
              </w:rPr>
            </w:pPr>
          </w:p>
        </w:tc>
      </w:tr>
      <w:tr w:rsidR="00612347" w:rsidRPr="008D2F5C" w14:paraId="0AD1544B" w14:textId="77777777" w:rsidTr="00F4534D">
        <w:tc>
          <w:tcPr>
            <w:tcW w:w="675" w:type="dxa"/>
          </w:tcPr>
          <w:p w14:paraId="65DCC34F" w14:textId="77777777" w:rsidR="00612347" w:rsidRPr="008D2F5C" w:rsidRDefault="00612347" w:rsidP="00F4534D">
            <w:pPr>
              <w:rPr>
                <w:sz w:val="16"/>
                <w:szCs w:val="16"/>
              </w:rPr>
            </w:pPr>
            <w:r w:rsidRPr="008D2F5C">
              <w:rPr>
                <w:sz w:val="16"/>
                <w:szCs w:val="16"/>
              </w:rPr>
              <w:t>3.</w:t>
            </w:r>
          </w:p>
        </w:tc>
        <w:tc>
          <w:tcPr>
            <w:tcW w:w="8284" w:type="dxa"/>
          </w:tcPr>
          <w:p w14:paraId="613DAB21" w14:textId="77777777" w:rsidR="00612347" w:rsidRPr="008D2F5C" w:rsidRDefault="00612347" w:rsidP="00F4534D">
            <w:pPr>
              <w:rPr>
                <w:sz w:val="16"/>
                <w:szCs w:val="16"/>
              </w:rPr>
            </w:pPr>
            <w:r w:rsidRPr="008D2F5C">
              <w:rPr>
                <w:sz w:val="16"/>
                <w:szCs w:val="16"/>
              </w:rPr>
              <w:t>Een gegadigde of inschrijver kan door middel van een verklaring van de belastingdienst, die op het tijdstip van het indienen van het verzoek tot deelneming of de inschrijving, niet ouder is dan zes maanden, aantonen dat de uitsluitingsgrond, bedoeld in artikel 2.86, vierde lid, of artikel 2.87, eerste lid, onderdeel j, niet op hem van toepassing is.</w:t>
            </w:r>
          </w:p>
          <w:p w14:paraId="15DAED61" w14:textId="77777777" w:rsidR="00612347" w:rsidRPr="008D2F5C" w:rsidRDefault="00612347" w:rsidP="00F4534D">
            <w:pPr>
              <w:rPr>
                <w:sz w:val="16"/>
                <w:szCs w:val="16"/>
              </w:rPr>
            </w:pPr>
          </w:p>
        </w:tc>
      </w:tr>
      <w:tr w:rsidR="00612347" w:rsidRPr="008D2F5C" w14:paraId="6B27EE16" w14:textId="77777777" w:rsidTr="00F4534D">
        <w:tc>
          <w:tcPr>
            <w:tcW w:w="675" w:type="dxa"/>
            <w:tcBorders>
              <w:bottom w:val="single" w:sz="12" w:space="0" w:color="auto"/>
            </w:tcBorders>
          </w:tcPr>
          <w:p w14:paraId="1B9B819D" w14:textId="77777777" w:rsidR="00612347" w:rsidRPr="008D2F5C" w:rsidRDefault="00612347" w:rsidP="00F4534D">
            <w:pPr>
              <w:rPr>
                <w:sz w:val="16"/>
                <w:szCs w:val="16"/>
              </w:rPr>
            </w:pPr>
            <w:r w:rsidRPr="008D2F5C">
              <w:rPr>
                <w:sz w:val="16"/>
                <w:szCs w:val="16"/>
              </w:rPr>
              <w:t>4.</w:t>
            </w:r>
          </w:p>
        </w:tc>
        <w:tc>
          <w:tcPr>
            <w:tcW w:w="8284" w:type="dxa"/>
            <w:tcBorders>
              <w:bottom w:val="single" w:sz="12" w:space="0" w:color="auto"/>
            </w:tcBorders>
          </w:tcPr>
          <w:p w14:paraId="37C818A3" w14:textId="77777777" w:rsidR="00612347" w:rsidRPr="008D2F5C" w:rsidRDefault="00612347" w:rsidP="00F4534D">
            <w:pPr>
              <w:rPr>
                <w:sz w:val="16"/>
                <w:szCs w:val="16"/>
              </w:rPr>
            </w:pPr>
            <w:r w:rsidRPr="008D2F5C">
              <w:rPr>
                <w:sz w:val="16"/>
                <w:szCs w:val="16"/>
              </w:rPr>
              <w:t>Een aanbestedende dienst aan welke een gegadigde of inschrijvergegevens overlegt ten bewijze dat de uitsluitingsgronden, bedoeld in artikel 2.86 of artikel 2.87, niet op hem van toepassing zijn, aanvaardt ook gegevens en bescheiden uit een andere lidstaat, uit het land van herkomst van de gegadigde of inschrijver of het land waar de gegadigde of inschrijver is gevestigd, die een gelijkwaardig doel dienen of waaruit blijkt dat de uitsluitingsgrond niet op hem van toepassing is.</w:t>
            </w:r>
          </w:p>
          <w:p w14:paraId="1265EC53" w14:textId="77777777" w:rsidR="00612347" w:rsidRPr="008D2F5C" w:rsidRDefault="00612347" w:rsidP="00F4534D">
            <w:pPr>
              <w:rPr>
                <w:sz w:val="16"/>
                <w:szCs w:val="16"/>
              </w:rPr>
            </w:pPr>
          </w:p>
        </w:tc>
      </w:tr>
    </w:tbl>
    <w:p w14:paraId="75E5BC33" w14:textId="77777777" w:rsidR="00612347" w:rsidRPr="008D2F5C" w:rsidRDefault="00612347" w:rsidP="00612347">
      <w:pPr>
        <w:rPr>
          <w:sz w:val="16"/>
          <w:szCs w:val="16"/>
        </w:rPr>
      </w:pPr>
    </w:p>
    <w:p w14:paraId="76D1F650" w14:textId="77777777" w:rsidR="00246F03" w:rsidRDefault="00246F03">
      <w:pPr>
        <w:spacing w:line="240" w:lineRule="auto"/>
        <w:rPr>
          <w:b/>
          <w:bCs/>
          <w:sz w:val="16"/>
          <w:szCs w:val="16"/>
        </w:rPr>
      </w:pPr>
      <w:bookmarkStart w:id="216" w:name="_Toc401304280"/>
      <w:bookmarkStart w:id="217" w:name="_Toc62956"/>
      <w:r>
        <w:rPr>
          <w:sz w:val="16"/>
          <w:szCs w:val="16"/>
        </w:rPr>
        <w:br w:type="page"/>
      </w:r>
    </w:p>
    <w:p w14:paraId="0971D443" w14:textId="1AF2FC9E" w:rsidR="00612347" w:rsidRPr="008D2F5C" w:rsidRDefault="00612347" w:rsidP="00612347">
      <w:pPr>
        <w:pStyle w:val="Kop2"/>
        <w:spacing w:before="0"/>
        <w:ind w:hanging="860"/>
        <w:rPr>
          <w:sz w:val="16"/>
          <w:szCs w:val="16"/>
        </w:rPr>
      </w:pPr>
      <w:bookmarkStart w:id="218" w:name="_Toc2671743"/>
      <w:r w:rsidRPr="008D2F5C">
        <w:rPr>
          <w:sz w:val="16"/>
          <w:szCs w:val="16"/>
        </w:rPr>
        <w:lastRenderedPageBreak/>
        <w:t>Geschiktheidseisen</w:t>
      </w:r>
      <w:bookmarkEnd w:id="216"/>
      <w:bookmarkEnd w:id="217"/>
      <w:bookmarkEnd w:id="218"/>
    </w:p>
    <w:p w14:paraId="6EE8B8D2" w14:textId="77777777" w:rsidR="00612347" w:rsidRPr="008D2F5C" w:rsidRDefault="00612347" w:rsidP="00612347">
      <w:pPr>
        <w:jc w:val="both"/>
        <w:rPr>
          <w:sz w:val="16"/>
          <w:szCs w:val="16"/>
        </w:rPr>
      </w:pPr>
      <w:r w:rsidRPr="008D2F5C">
        <w:rPr>
          <w:sz w:val="16"/>
          <w:szCs w:val="16"/>
        </w:rPr>
        <w:t xml:space="preserve">Via het stellen van geschiktheidseisen moet blijken of de inschrijver naar het oordeel van de </w:t>
      </w:r>
      <w:r>
        <w:rPr>
          <w:sz w:val="16"/>
          <w:szCs w:val="16"/>
        </w:rPr>
        <w:t>Aanbestedende dienst</w:t>
      </w:r>
      <w:r w:rsidRPr="008D2F5C">
        <w:rPr>
          <w:sz w:val="16"/>
          <w:szCs w:val="16"/>
        </w:rPr>
        <w:t xml:space="preserve"> geschikt is om de opdracht te verrichten.  </w:t>
      </w:r>
    </w:p>
    <w:p w14:paraId="7107501D" w14:textId="77777777" w:rsidR="00612347" w:rsidRPr="008D2F5C" w:rsidRDefault="00612347" w:rsidP="00612347">
      <w:pPr>
        <w:jc w:val="both"/>
        <w:rPr>
          <w:sz w:val="16"/>
          <w:szCs w:val="16"/>
        </w:rPr>
      </w:pPr>
    </w:p>
    <w:p w14:paraId="4099643E" w14:textId="77777777" w:rsidR="00612347" w:rsidRPr="008D2F5C" w:rsidRDefault="00612347" w:rsidP="00612347">
      <w:pPr>
        <w:jc w:val="both"/>
        <w:rPr>
          <w:sz w:val="16"/>
          <w:szCs w:val="16"/>
        </w:rPr>
      </w:pPr>
      <w:r w:rsidRPr="008D2F5C">
        <w:rPr>
          <w:sz w:val="16"/>
          <w:szCs w:val="16"/>
        </w:rPr>
        <w:t xml:space="preserve">Door het ondertekenen van de bijlage ‘Uniform Europees Aanbestedingsdocument’ gaat inschrijver akkoord met de, voor deze aanbesteding gestelde geschiktheidseisen: </w:t>
      </w:r>
    </w:p>
    <w:p w14:paraId="57A7742A" w14:textId="77777777" w:rsidR="00612347" w:rsidRDefault="00612347" w:rsidP="00241BBA">
      <w:pPr>
        <w:numPr>
          <w:ilvl w:val="0"/>
          <w:numId w:val="17"/>
        </w:numPr>
        <w:ind w:left="426" w:hanging="426"/>
        <w:jc w:val="both"/>
        <w:rPr>
          <w:sz w:val="16"/>
          <w:szCs w:val="16"/>
        </w:rPr>
      </w:pPr>
      <w:r w:rsidRPr="008D2F5C">
        <w:rPr>
          <w:sz w:val="16"/>
          <w:szCs w:val="16"/>
        </w:rPr>
        <w:t xml:space="preserve">met betrekking tot financiële en economische draagkracht;  </w:t>
      </w:r>
    </w:p>
    <w:p w14:paraId="3B3A3CF3" w14:textId="44410C4C" w:rsidR="00C0211B" w:rsidRPr="008D2F5C" w:rsidRDefault="00C0211B" w:rsidP="00241BBA">
      <w:pPr>
        <w:numPr>
          <w:ilvl w:val="0"/>
          <w:numId w:val="17"/>
        </w:numPr>
        <w:ind w:left="426" w:hanging="426"/>
        <w:jc w:val="both"/>
        <w:rPr>
          <w:sz w:val="16"/>
          <w:szCs w:val="16"/>
        </w:rPr>
      </w:pPr>
      <w:r>
        <w:rPr>
          <w:sz w:val="16"/>
          <w:szCs w:val="16"/>
        </w:rPr>
        <w:t>met betrekking tot de technische bekwaamheid;</w:t>
      </w:r>
    </w:p>
    <w:p w14:paraId="4E2060B3" w14:textId="77777777" w:rsidR="00612347" w:rsidRPr="008D2F5C" w:rsidRDefault="00612347" w:rsidP="00241BBA">
      <w:pPr>
        <w:numPr>
          <w:ilvl w:val="0"/>
          <w:numId w:val="17"/>
        </w:numPr>
        <w:ind w:left="426" w:hanging="426"/>
        <w:jc w:val="both"/>
        <w:rPr>
          <w:sz w:val="16"/>
          <w:szCs w:val="16"/>
        </w:rPr>
      </w:pPr>
      <w:r w:rsidRPr="008D2F5C">
        <w:rPr>
          <w:sz w:val="16"/>
          <w:szCs w:val="16"/>
        </w:rPr>
        <w:t>met betrekking tot beroepsbevoegdheid.</w:t>
      </w:r>
    </w:p>
    <w:p w14:paraId="4B2A8D04" w14:textId="77777777" w:rsidR="00612347" w:rsidRPr="008D2F5C" w:rsidRDefault="00612347" w:rsidP="00612347">
      <w:pPr>
        <w:jc w:val="both"/>
        <w:rPr>
          <w:sz w:val="16"/>
          <w:szCs w:val="16"/>
        </w:rPr>
      </w:pPr>
    </w:p>
    <w:p w14:paraId="3A70B210" w14:textId="77777777" w:rsidR="00612347" w:rsidRPr="008D2F5C" w:rsidRDefault="00612347" w:rsidP="00612347">
      <w:pPr>
        <w:jc w:val="both"/>
        <w:rPr>
          <w:sz w:val="16"/>
          <w:szCs w:val="16"/>
        </w:rPr>
      </w:pPr>
      <w:r w:rsidRPr="008D2F5C">
        <w:rPr>
          <w:sz w:val="16"/>
          <w:szCs w:val="16"/>
        </w:rPr>
        <w:t xml:space="preserve">Deze geschiktheidseisen zijn in de volgende paragrafen van dit hoofdstuk nader gespecificeerd. </w:t>
      </w:r>
    </w:p>
    <w:p w14:paraId="106BE0F7" w14:textId="77777777" w:rsidR="00612347" w:rsidRPr="008D2F5C" w:rsidRDefault="00612347" w:rsidP="00612347">
      <w:pPr>
        <w:jc w:val="both"/>
        <w:rPr>
          <w:sz w:val="16"/>
          <w:szCs w:val="16"/>
        </w:rPr>
      </w:pPr>
    </w:p>
    <w:p w14:paraId="15A20C58" w14:textId="77777777" w:rsidR="00612347" w:rsidRPr="008D2F5C" w:rsidRDefault="00612347" w:rsidP="00612347">
      <w:pPr>
        <w:rPr>
          <w:sz w:val="16"/>
          <w:szCs w:val="16"/>
        </w:rPr>
      </w:pPr>
    </w:p>
    <w:p w14:paraId="04C050AF" w14:textId="77777777" w:rsidR="00612347" w:rsidRPr="008D2F5C" w:rsidRDefault="00612347" w:rsidP="00612347">
      <w:pPr>
        <w:pStyle w:val="Kop3"/>
        <w:spacing w:before="0"/>
        <w:rPr>
          <w:sz w:val="16"/>
          <w:szCs w:val="16"/>
        </w:rPr>
      </w:pPr>
      <w:r w:rsidRPr="008D2F5C">
        <w:rPr>
          <w:sz w:val="16"/>
          <w:szCs w:val="16"/>
        </w:rPr>
        <w:t xml:space="preserve">Geschiktheidscriteria betreffende de financiële en economische bekwaamheid </w:t>
      </w:r>
    </w:p>
    <w:p w14:paraId="7EE71665" w14:textId="77777777" w:rsidR="00246F03" w:rsidRDefault="00246F03" w:rsidP="00612347">
      <w:pPr>
        <w:rPr>
          <w:b/>
          <w:color w:val="000000"/>
          <w:sz w:val="16"/>
          <w:szCs w:val="16"/>
          <w:u w:val="single"/>
        </w:rPr>
      </w:pPr>
    </w:p>
    <w:p w14:paraId="60E3EC57" w14:textId="77777777" w:rsidR="00612347" w:rsidRPr="008D2F5C" w:rsidRDefault="00612347" w:rsidP="00612347">
      <w:pPr>
        <w:rPr>
          <w:b/>
          <w:color w:val="000000"/>
          <w:sz w:val="16"/>
          <w:szCs w:val="16"/>
          <w:u w:val="single"/>
        </w:rPr>
      </w:pPr>
      <w:r w:rsidRPr="008D2F5C">
        <w:rPr>
          <w:b/>
          <w:color w:val="000000"/>
          <w:sz w:val="16"/>
          <w:szCs w:val="16"/>
          <w:u w:val="single"/>
        </w:rPr>
        <w:t>Verzekering</w:t>
      </w:r>
    </w:p>
    <w:p w14:paraId="3FD91054" w14:textId="4AAE9C87" w:rsidR="00246F03" w:rsidRPr="00246F03" w:rsidRDefault="00246F03" w:rsidP="00246F03">
      <w:pPr>
        <w:rPr>
          <w:color w:val="000000"/>
          <w:sz w:val="16"/>
          <w:szCs w:val="16"/>
        </w:rPr>
      </w:pPr>
      <w:r w:rsidRPr="00246F03">
        <w:rPr>
          <w:color w:val="000000"/>
          <w:sz w:val="16"/>
          <w:szCs w:val="16"/>
        </w:rPr>
        <w:t>De</w:t>
      </w:r>
      <w:r>
        <w:rPr>
          <w:color w:val="000000"/>
          <w:sz w:val="16"/>
          <w:szCs w:val="16"/>
        </w:rPr>
        <w:t xml:space="preserve"> A</w:t>
      </w:r>
      <w:r w:rsidRPr="00246F03">
        <w:rPr>
          <w:color w:val="000000"/>
          <w:sz w:val="16"/>
          <w:szCs w:val="16"/>
        </w:rPr>
        <w:t xml:space="preserve">anbestedende dienst verlangt adequate verzekeringen. De </w:t>
      </w:r>
      <w:r>
        <w:rPr>
          <w:color w:val="000000"/>
          <w:sz w:val="16"/>
          <w:szCs w:val="16"/>
        </w:rPr>
        <w:t>I</w:t>
      </w:r>
      <w:r w:rsidRPr="00246F03">
        <w:rPr>
          <w:color w:val="000000"/>
          <w:sz w:val="16"/>
          <w:szCs w:val="16"/>
        </w:rPr>
        <w:t xml:space="preserve">nschrijver dient (bij aanvang van de opdracht en gedurende de looptijd ervan) minimaal de navolgende verzekeringen met genoemde verzekerde sommen en eigen risico’s te hebben afgesloten. </w:t>
      </w:r>
    </w:p>
    <w:p w14:paraId="0C1BD5E6" w14:textId="77777777" w:rsidR="00246F03" w:rsidRPr="00246F03" w:rsidRDefault="00246F03" w:rsidP="00246F03">
      <w:pPr>
        <w:rPr>
          <w:color w:val="000000"/>
          <w:sz w:val="16"/>
          <w:szCs w:val="16"/>
        </w:rPr>
      </w:pPr>
    </w:p>
    <w:p w14:paraId="57E767F2" w14:textId="77777777" w:rsidR="00246F03" w:rsidRDefault="00246F03" w:rsidP="00241BBA">
      <w:pPr>
        <w:pStyle w:val="Lijstalinea"/>
        <w:numPr>
          <w:ilvl w:val="0"/>
          <w:numId w:val="32"/>
        </w:numPr>
        <w:rPr>
          <w:color w:val="000000"/>
          <w:sz w:val="16"/>
          <w:szCs w:val="16"/>
        </w:rPr>
      </w:pPr>
      <w:r w:rsidRPr="00246F03">
        <w:rPr>
          <w:color w:val="000000"/>
          <w:sz w:val="16"/>
          <w:szCs w:val="16"/>
        </w:rPr>
        <w:t>Een verzekering voor de algemene aansprakelijkheid met minimaal een dekking van 2.500.000,-  euro per gebeurtenis (ongeacht het aantal gebeurtenissen) en met een maximum van € 5.000.000,- per jaar. Het eigen risico bedraagt hierbij maximaal 10.000,- euro per gebeurtenis.</w:t>
      </w:r>
    </w:p>
    <w:p w14:paraId="76EE02A8" w14:textId="77777777" w:rsidR="00246F03" w:rsidRDefault="00246F03" w:rsidP="00241BBA">
      <w:pPr>
        <w:pStyle w:val="Lijstalinea"/>
        <w:numPr>
          <w:ilvl w:val="0"/>
          <w:numId w:val="32"/>
        </w:numPr>
        <w:rPr>
          <w:color w:val="000000"/>
          <w:sz w:val="16"/>
          <w:szCs w:val="16"/>
        </w:rPr>
      </w:pPr>
      <w:r w:rsidRPr="00246F03">
        <w:rPr>
          <w:color w:val="000000"/>
          <w:sz w:val="16"/>
          <w:szCs w:val="16"/>
        </w:rPr>
        <w:t xml:space="preserve">Een garage verzekering met dekking voor rubriek schade aan motorrijtuigen van cliënten. Onder deze rubriek moet dekking worden verleend voor schade aan of verlies van motorrijtuigen van de </w:t>
      </w:r>
      <w:r>
        <w:rPr>
          <w:color w:val="000000"/>
          <w:sz w:val="16"/>
          <w:szCs w:val="16"/>
        </w:rPr>
        <w:t>A</w:t>
      </w:r>
      <w:r w:rsidRPr="00246F03">
        <w:rPr>
          <w:color w:val="000000"/>
          <w:sz w:val="16"/>
          <w:szCs w:val="16"/>
        </w:rPr>
        <w:t>anbestedende dienst, inclusief alle daarop of daarin a</w:t>
      </w:r>
      <w:r>
        <w:rPr>
          <w:color w:val="000000"/>
          <w:sz w:val="16"/>
          <w:szCs w:val="16"/>
        </w:rPr>
        <w:t>anwezige zaken van de A</w:t>
      </w:r>
      <w:r w:rsidRPr="00246F03">
        <w:rPr>
          <w:color w:val="000000"/>
          <w:sz w:val="16"/>
          <w:szCs w:val="16"/>
        </w:rPr>
        <w:t>anbestedende dienst, die aan de zorg van de verzekeringnemer zijn toevertrouwd. Diefstal van het motorrijtuig tijdens de periode dat deze aan de opdrachtnemer is toevertrouwd, moet gedekt zijn. Ook moet er dekking zijn voor het niet, niet voldoende of gebrekkig uitvoeren van reparaties en onderhoudswerkzaamheden, ongeacht op welk moment de schade ontstaat. Deze rubriek biedt een subsidiaire dekkin</w:t>
      </w:r>
      <w:r>
        <w:rPr>
          <w:color w:val="000000"/>
          <w:sz w:val="16"/>
          <w:szCs w:val="16"/>
        </w:rPr>
        <w:t>g. Dat betekent dat wanneer de A</w:t>
      </w:r>
      <w:r w:rsidRPr="00246F03">
        <w:rPr>
          <w:color w:val="000000"/>
          <w:sz w:val="16"/>
          <w:szCs w:val="16"/>
        </w:rPr>
        <w:t xml:space="preserve">anbestedende dienst zelf een cascoverzekering heeft, de schade door de cascoverzekeraar wordt vergoed. Een eventueel verlies aan bonus/maluskorting en het eigen risico komen voor rekening van de opdrachtnemer. </w:t>
      </w:r>
    </w:p>
    <w:p w14:paraId="6539E3AB" w14:textId="469DAF9A" w:rsidR="00246F03" w:rsidRPr="00246F03" w:rsidRDefault="00246F03" w:rsidP="00241BBA">
      <w:pPr>
        <w:pStyle w:val="Lijstalinea"/>
        <w:numPr>
          <w:ilvl w:val="0"/>
          <w:numId w:val="32"/>
        </w:numPr>
        <w:rPr>
          <w:color w:val="000000"/>
          <w:sz w:val="16"/>
          <w:szCs w:val="16"/>
        </w:rPr>
      </w:pPr>
      <w:r w:rsidRPr="00246F03">
        <w:rPr>
          <w:color w:val="000000"/>
          <w:sz w:val="16"/>
          <w:szCs w:val="16"/>
        </w:rPr>
        <w:t>Een garage verzekering met dekking voor rubriek WAM-dekking voor motorvoertuigen van cliënten. Onder deze rubriek moet subsidiair dekking zijn als door de opdrachtnemer schade veroorzaakt wor</w:t>
      </w:r>
      <w:r>
        <w:rPr>
          <w:color w:val="000000"/>
          <w:sz w:val="16"/>
          <w:szCs w:val="16"/>
        </w:rPr>
        <w:t>dt met een motorrijtuig van de A</w:t>
      </w:r>
      <w:r w:rsidRPr="00246F03">
        <w:rPr>
          <w:color w:val="000000"/>
          <w:sz w:val="16"/>
          <w:szCs w:val="16"/>
        </w:rPr>
        <w:t>anbestedende die</w:t>
      </w:r>
      <w:r>
        <w:rPr>
          <w:color w:val="000000"/>
          <w:sz w:val="16"/>
          <w:szCs w:val="16"/>
        </w:rPr>
        <w:t>nst tijdens een (proef)rit. De A</w:t>
      </w:r>
      <w:r w:rsidRPr="00246F03">
        <w:rPr>
          <w:color w:val="000000"/>
          <w:sz w:val="16"/>
          <w:szCs w:val="16"/>
        </w:rPr>
        <w:t>anbestedende dienst meldt in eerste instantie de schade op de eigen WAM verzekering. Een eventueel verlies aan bonus/maluskorting en het eigen risico komen voor rekening van de opdrachtnemer.</w:t>
      </w:r>
    </w:p>
    <w:p w14:paraId="78E0033D" w14:textId="77777777" w:rsidR="00246F03" w:rsidRPr="00246F03" w:rsidRDefault="00246F03" w:rsidP="00246F03">
      <w:pPr>
        <w:rPr>
          <w:color w:val="000000"/>
          <w:sz w:val="16"/>
          <w:szCs w:val="16"/>
        </w:rPr>
      </w:pPr>
    </w:p>
    <w:p w14:paraId="7E5106F8" w14:textId="36B37DD0" w:rsidR="00246F03" w:rsidRDefault="00246F03" w:rsidP="00246F03">
      <w:pPr>
        <w:rPr>
          <w:color w:val="000000"/>
          <w:sz w:val="16"/>
          <w:szCs w:val="16"/>
        </w:rPr>
      </w:pPr>
      <w:r w:rsidRPr="00246F03">
        <w:rPr>
          <w:color w:val="000000"/>
          <w:sz w:val="16"/>
          <w:szCs w:val="16"/>
        </w:rPr>
        <w:t xml:space="preserve">De aansprakelijkheid van de </w:t>
      </w:r>
      <w:r>
        <w:rPr>
          <w:color w:val="000000"/>
          <w:sz w:val="16"/>
          <w:szCs w:val="16"/>
        </w:rPr>
        <w:t>I</w:t>
      </w:r>
      <w:r w:rsidRPr="00246F03">
        <w:rPr>
          <w:color w:val="000000"/>
          <w:sz w:val="16"/>
          <w:szCs w:val="16"/>
        </w:rPr>
        <w:t>nschrijver wordt hierdoor beperkt conform bovengenoemde verzekerde bedragen en geldt voor alle schades.</w:t>
      </w:r>
      <w:r>
        <w:rPr>
          <w:color w:val="000000"/>
          <w:sz w:val="16"/>
          <w:szCs w:val="16"/>
        </w:rPr>
        <w:t xml:space="preserve"> </w:t>
      </w:r>
      <w:r w:rsidRPr="00246F03">
        <w:rPr>
          <w:color w:val="000000"/>
          <w:sz w:val="16"/>
          <w:szCs w:val="16"/>
        </w:rPr>
        <w:t>De opdrachtnemer zal desgevraagd een afschrift van de polis  van de door hem afgesloten verzekering aan de opdrachtgever verstrekken.</w:t>
      </w:r>
    </w:p>
    <w:p w14:paraId="0E88B4C3" w14:textId="77777777" w:rsidR="00612347" w:rsidRPr="008D2F5C" w:rsidRDefault="00612347" w:rsidP="00612347">
      <w:pPr>
        <w:rPr>
          <w:color w:val="000000"/>
          <w:sz w:val="16"/>
          <w:szCs w:val="16"/>
        </w:rPr>
      </w:pPr>
    </w:p>
    <w:p w14:paraId="2D8B5DE1" w14:textId="77777777" w:rsidR="00612347" w:rsidRPr="008D2F5C" w:rsidRDefault="00612347" w:rsidP="00612347">
      <w:pPr>
        <w:rPr>
          <w:color w:val="000000"/>
          <w:sz w:val="16"/>
          <w:szCs w:val="16"/>
        </w:rPr>
      </w:pPr>
      <w:r w:rsidRPr="008D2F5C">
        <w:rPr>
          <w:color w:val="000000"/>
          <w:sz w:val="16"/>
          <w:szCs w:val="16"/>
        </w:rPr>
        <w:t xml:space="preserve">Schadegevallen dienen uiterlijk binnen 24 uur aan de directie te worden gemeld. </w:t>
      </w:r>
    </w:p>
    <w:p w14:paraId="569D4DB0" w14:textId="77777777" w:rsidR="00612347" w:rsidRPr="008D2F5C" w:rsidRDefault="00612347" w:rsidP="00612347">
      <w:pPr>
        <w:rPr>
          <w:color w:val="000000"/>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397"/>
      </w:tblGrid>
      <w:tr w:rsidR="00612347" w:rsidRPr="008D2F5C" w14:paraId="645CC9E2" w14:textId="77777777" w:rsidTr="00246F03">
        <w:trPr>
          <w:trHeight w:val="393"/>
        </w:trPr>
        <w:tc>
          <w:tcPr>
            <w:tcW w:w="9185" w:type="dxa"/>
            <w:gridSpan w:val="2"/>
            <w:tcBorders>
              <w:top w:val="single" w:sz="12" w:space="0" w:color="auto"/>
              <w:bottom w:val="single" w:sz="12" w:space="0" w:color="auto"/>
            </w:tcBorders>
            <w:shd w:val="clear" w:color="auto" w:fill="8EAADB"/>
          </w:tcPr>
          <w:p w14:paraId="6BBA47AE" w14:textId="77777777" w:rsidR="00612347" w:rsidRPr="008D2F5C" w:rsidRDefault="00612347" w:rsidP="00F4534D">
            <w:pPr>
              <w:rPr>
                <w:b/>
                <w:color w:val="FFFFFF"/>
                <w:sz w:val="16"/>
                <w:szCs w:val="16"/>
              </w:rPr>
            </w:pPr>
            <w:r w:rsidRPr="008D2F5C">
              <w:rPr>
                <w:b/>
                <w:color w:val="FFFFFF"/>
                <w:sz w:val="16"/>
                <w:szCs w:val="16"/>
              </w:rPr>
              <w:t xml:space="preserve">Bewijsmiddelen: Niet indienen bij inschrijving - pas </w:t>
            </w:r>
            <w:r w:rsidRPr="00246F03">
              <w:rPr>
                <w:b/>
                <w:color w:val="FFFFFF"/>
                <w:sz w:val="16"/>
                <w:szCs w:val="16"/>
                <w:u w:val="single"/>
              </w:rPr>
              <w:t>na</w:t>
            </w:r>
            <w:r w:rsidRPr="008D2F5C">
              <w:rPr>
                <w:b/>
                <w:color w:val="FFFFFF"/>
                <w:sz w:val="16"/>
                <w:szCs w:val="16"/>
              </w:rPr>
              <w:t xml:space="preserve"> verzoek van </w:t>
            </w:r>
            <w:r>
              <w:rPr>
                <w:b/>
                <w:color w:val="FFFFFF"/>
                <w:sz w:val="16"/>
                <w:szCs w:val="16"/>
              </w:rPr>
              <w:t>Aanbestedende dienst</w:t>
            </w:r>
          </w:p>
        </w:tc>
      </w:tr>
      <w:tr w:rsidR="00612347" w:rsidRPr="008D2F5C" w14:paraId="19E4F025" w14:textId="77777777" w:rsidTr="00F4534D">
        <w:tc>
          <w:tcPr>
            <w:tcW w:w="788" w:type="dxa"/>
            <w:tcBorders>
              <w:bottom w:val="single" w:sz="12" w:space="0" w:color="auto"/>
            </w:tcBorders>
          </w:tcPr>
          <w:p w14:paraId="56B9BDB0" w14:textId="77777777" w:rsidR="00612347" w:rsidRPr="008D2F5C" w:rsidRDefault="00612347" w:rsidP="00F4534D">
            <w:pPr>
              <w:rPr>
                <w:sz w:val="16"/>
                <w:szCs w:val="16"/>
              </w:rPr>
            </w:pPr>
            <w:r w:rsidRPr="008D2F5C">
              <w:rPr>
                <w:sz w:val="16"/>
                <w:szCs w:val="16"/>
              </w:rPr>
              <w:t>1.</w:t>
            </w:r>
          </w:p>
        </w:tc>
        <w:tc>
          <w:tcPr>
            <w:tcW w:w="8397" w:type="dxa"/>
            <w:tcBorders>
              <w:bottom w:val="single" w:sz="12" w:space="0" w:color="auto"/>
            </w:tcBorders>
          </w:tcPr>
          <w:p w14:paraId="2EAEF9EE" w14:textId="77777777" w:rsidR="00612347" w:rsidRPr="008D2F5C" w:rsidRDefault="00612347" w:rsidP="00F4534D">
            <w:pPr>
              <w:rPr>
                <w:color w:val="000000"/>
                <w:sz w:val="16"/>
                <w:szCs w:val="16"/>
              </w:rPr>
            </w:pPr>
            <w:r w:rsidRPr="008D2F5C">
              <w:rPr>
                <w:color w:val="000000"/>
                <w:sz w:val="16"/>
                <w:szCs w:val="16"/>
              </w:rPr>
              <w:t>Inschrijver dient na gunningsbeslissing te beschikken over de hierboven genoemde verzekering en dient dan de volgende bewijsstukken te overleggen:</w:t>
            </w:r>
          </w:p>
          <w:p w14:paraId="09B6F602" w14:textId="77777777" w:rsidR="00612347" w:rsidRPr="008D2F5C" w:rsidRDefault="00612347" w:rsidP="00F4534D">
            <w:pPr>
              <w:rPr>
                <w:color w:val="000000"/>
                <w:sz w:val="16"/>
                <w:szCs w:val="16"/>
              </w:rPr>
            </w:pPr>
            <w:r w:rsidRPr="008D2F5C">
              <w:rPr>
                <w:color w:val="000000"/>
                <w:sz w:val="16"/>
                <w:szCs w:val="16"/>
              </w:rPr>
              <w:t>Een kopie van een certificaat van de verzekeringspolis waaruit blijkt dat de verzekering aan de gestelde vereisten voldoet en geldig is.</w:t>
            </w:r>
          </w:p>
          <w:p w14:paraId="4B085656" w14:textId="77777777" w:rsidR="00612347" w:rsidRPr="008D2F5C" w:rsidRDefault="00612347" w:rsidP="00F4534D">
            <w:pPr>
              <w:rPr>
                <w:sz w:val="16"/>
                <w:szCs w:val="16"/>
              </w:rPr>
            </w:pPr>
          </w:p>
        </w:tc>
      </w:tr>
    </w:tbl>
    <w:p w14:paraId="7EDD792E" w14:textId="77777777" w:rsidR="00612347" w:rsidRPr="008D2F5C" w:rsidRDefault="00612347" w:rsidP="00612347">
      <w:pPr>
        <w:rPr>
          <w:color w:val="000000"/>
          <w:sz w:val="16"/>
          <w:szCs w:val="16"/>
        </w:rPr>
      </w:pPr>
    </w:p>
    <w:p w14:paraId="117ECD54" w14:textId="77777777" w:rsidR="00612347" w:rsidRPr="008D2F5C" w:rsidRDefault="00612347" w:rsidP="00612347">
      <w:pPr>
        <w:pStyle w:val="Kop3"/>
        <w:spacing w:before="0"/>
        <w:rPr>
          <w:sz w:val="16"/>
          <w:szCs w:val="16"/>
        </w:rPr>
      </w:pPr>
      <w:r w:rsidRPr="008D2F5C">
        <w:rPr>
          <w:sz w:val="16"/>
          <w:szCs w:val="16"/>
        </w:rPr>
        <w:t>Geschiktheidseisen betreffende de technische- en/of beroepsbekwaamheid</w:t>
      </w:r>
    </w:p>
    <w:p w14:paraId="4C596785" w14:textId="089001D9" w:rsidR="00612347" w:rsidRPr="008D2F5C" w:rsidRDefault="00C0211B" w:rsidP="00612347">
      <w:pPr>
        <w:rPr>
          <w:color w:val="000000"/>
          <w:sz w:val="16"/>
          <w:szCs w:val="16"/>
          <w:u w:val="single"/>
        </w:rPr>
      </w:pPr>
      <w:r>
        <w:rPr>
          <w:color w:val="000000"/>
          <w:sz w:val="16"/>
          <w:szCs w:val="16"/>
          <w:u w:val="single"/>
        </w:rPr>
        <w:t xml:space="preserve">A </w:t>
      </w:r>
      <w:r w:rsidR="00612347" w:rsidRPr="008D2F5C">
        <w:rPr>
          <w:color w:val="000000"/>
          <w:sz w:val="16"/>
          <w:szCs w:val="16"/>
          <w:u w:val="single"/>
        </w:rPr>
        <w:t>– Kerncompetenties</w:t>
      </w:r>
    </w:p>
    <w:p w14:paraId="1CE547D7" w14:textId="4FE4A396" w:rsidR="00612347" w:rsidRPr="008D2F5C" w:rsidRDefault="00612347" w:rsidP="00612347">
      <w:pPr>
        <w:rPr>
          <w:color w:val="000000"/>
          <w:sz w:val="16"/>
          <w:szCs w:val="16"/>
        </w:rPr>
      </w:pPr>
      <w:r w:rsidRPr="008D2F5C">
        <w:rPr>
          <w:color w:val="000000"/>
          <w:sz w:val="16"/>
          <w:szCs w:val="16"/>
        </w:rPr>
        <w:t xml:space="preserve">U beschikt op de uiterste datum voor het indienen van de Aanmelding over de hieronder beschreven kerncompetenties. U toont aan dat u over </w:t>
      </w:r>
      <w:r w:rsidR="004B76A2">
        <w:rPr>
          <w:color w:val="000000"/>
          <w:sz w:val="16"/>
          <w:szCs w:val="16"/>
        </w:rPr>
        <w:t>alle</w:t>
      </w:r>
      <w:r w:rsidRPr="008D2F5C">
        <w:rPr>
          <w:color w:val="000000"/>
          <w:sz w:val="16"/>
          <w:szCs w:val="16"/>
        </w:rPr>
        <w:t xml:space="preserve"> kerncompetenties beschikt door het overleggen van </w:t>
      </w:r>
      <w:r w:rsidRPr="003150AD">
        <w:rPr>
          <w:color w:val="000000"/>
          <w:sz w:val="16"/>
          <w:szCs w:val="16"/>
          <w:u w:val="single"/>
        </w:rPr>
        <w:t>één referentie per kerncompetentie</w:t>
      </w:r>
      <w:r w:rsidRPr="008D2F5C">
        <w:rPr>
          <w:color w:val="000000"/>
          <w:sz w:val="16"/>
          <w:szCs w:val="16"/>
        </w:rPr>
        <w:t xml:space="preserve">. De referentie dient minimaal aan de hieronder gegeven beschrijving van een referentieproject te voldoen en dient door de onderneming binnen de </w:t>
      </w:r>
      <w:r w:rsidRPr="003150AD">
        <w:rPr>
          <w:color w:val="000000"/>
          <w:sz w:val="16"/>
          <w:szCs w:val="16"/>
          <w:u w:val="single"/>
        </w:rPr>
        <w:t>afgelopen drie voorgaande jaren</w:t>
      </w:r>
      <w:r w:rsidRPr="008D2F5C">
        <w:rPr>
          <w:color w:val="000000"/>
          <w:sz w:val="16"/>
          <w:szCs w:val="16"/>
        </w:rPr>
        <w:t xml:space="preserve"> (gerekend vanaf het moment voor het uiterlijk indienen van het verzoek tot deelneming van deze aanbesteding) te zijn uitgevoerd (afronding/oplevering). Het project dat wordt opgevoerd als referentie dient een tevredenheidsverklaring te bevatten</w:t>
      </w:r>
      <w:r w:rsidR="004B76A2">
        <w:rPr>
          <w:color w:val="000000"/>
          <w:sz w:val="16"/>
          <w:szCs w:val="16"/>
        </w:rPr>
        <w:t>, dat op eerste verzoek door Inschrijver aangeleverd dient te worden,</w:t>
      </w:r>
      <w:r w:rsidRPr="008D2F5C">
        <w:rPr>
          <w:color w:val="000000"/>
          <w:sz w:val="16"/>
          <w:szCs w:val="16"/>
        </w:rPr>
        <w:t xml:space="preserve"> van de betreffende Opdrachtgever en volledig (dus geen deelprojecten) te zijn opgeleverd en afgerond. </w:t>
      </w:r>
    </w:p>
    <w:p w14:paraId="2301B383" w14:textId="77777777" w:rsidR="00612347" w:rsidRPr="008D2F5C" w:rsidRDefault="00612347" w:rsidP="00612347">
      <w:pPr>
        <w:rPr>
          <w:color w:val="000000"/>
          <w:sz w:val="16"/>
          <w:szCs w:val="16"/>
        </w:rPr>
      </w:pPr>
    </w:p>
    <w:p w14:paraId="1350691B" w14:textId="77777777" w:rsidR="00612347" w:rsidRDefault="00612347" w:rsidP="00612347">
      <w:pPr>
        <w:rPr>
          <w:color w:val="000000"/>
          <w:sz w:val="16"/>
          <w:szCs w:val="16"/>
        </w:rPr>
      </w:pPr>
      <w:r w:rsidRPr="008D2F5C">
        <w:rPr>
          <w:color w:val="000000"/>
          <w:sz w:val="16"/>
          <w:szCs w:val="16"/>
        </w:rPr>
        <w:t>Voor de opgave van referenties maakt U gebruik van het modelblad 'Verklaring referenties", w</w:t>
      </w:r>
      <w:r>
        <w:rPr>
          <w:color w:val="000000"/>
          <w:sz w:val="16"/>
          <w:szCs w:val="16"/>
        </w:rPr>
        <w:t>elke toegevoegd is in bijlage F</w:t>
      </w:r>
      <w:r w:rsidRPr="008D2F5C">
        <w:rPr>
          <w:color w:val="000000"/>
          <w:sz w:val="16"/>
          <w:szCs w:val="16"/>
        </w:rPr>
        <w:t>. Per referentie dient u een beschrijving in, van maximaal 2 pagina’s A4.</w:t>
      </w:r>
      <w:r>
        <w:rPr>
          <w:color w:val="000000"/>
          <w:sz w:val="16"/>
          <w:szCs w:val="16"/>
        </w:rPr>
        <w:t xml:space="preserve"> Indien er meerdere referenties worden gevraagd dient u Bijlage F meer keren in te vullen en in te dienen. </w:t>
      </w:r>
    </w:p>
    <w:p w14:paraId="61D4D9FF" w14:textId="77777777" w:rsidR="004B76A2" w:rsidRDefault="004B76A2" w:rsidP="00612347">
      <w:pPr>
        <w:rPr>
          <w:color w:val="000000"/>
          <w:sz w:val="16"/>
          <w:szCs w:val="16"/>
        </w:rPr>
      </w:pPr>
    </w:p>
    <w:p w14:paraId="3464643D" w14:textId="188BF541" w:rsidR="004B76A2" w:rsidRPr="004B76A2" w:rsidRDefault="004B76A2" w:rsidP="00612347">
      <w:pPr>
        <w:rPr>
          <w:color w:val="000000"/>
          <w:sz w:val="16"/>
          <w:szCs w:val="16"/>
          <w:lang w:val="x-none"/>
        </w:rPr>
      </w:pPr>
      <w:r w:rsidRPr="004B76A2">
        <w:rPr>
          <w:color w:val="000000"/>
          <w:sz w:val="16"/>
          <w:szCs w:val="16"/>
          <w:lang w:val="x-none"/>
        </w:rPr>
        <w:t>In geval een referentieopdracht in combinatie en/of in hoofd-/onderaanneming met e</w:t>
      </w:r>
      <w:r>
        <w:rPr>
          <w:color w:val="000000"/>
          <w:sz w:val="16"/>
          <w:szCs w:val="16"/>
          <w:lang w:val="x-none"/>
        </w:rPr>
        <w:t>en derde is uitgevoerd, kan de I</w:t>
      </w:r>
      <w:r w:rsidRPr="004B76A2">
        <w:rPr>
          <w:color w:val="000000"/>
          <w:sz w:val="16"/>
          <w:szCs w:val="16"/>
          <w:lang w:val="x-none"/>
        </w:rPr>
        <w:t xml:space="preserve">nschrijver deze slechts opvoeren als zijn eigen referentie voor zover het werkzaamheden betreft die hij in de referentieopdracht zelf heeft uitgevoerd (behoudens de mogelijkheid om een beroep te doen op de technische bekwaamheid van een derde als bedoeld in art. 2.94 Aanbestedingswet; in dat geval dient onderdeel II C van de UEA ingevuld te worden). De </w:t>
      </w:r>
      <w:r w:rsidRPr="004B76A2">
        <w:rPr>
          <w:color w:val="000000"/>
          <w:sz w:val="16"/>
          <w:szCs w:val="16"/>
        </w:rPr>
        <w:t>I</w:t>
      </w:r>
      <w:r w:rsidRPr="004B76A2">
        <w:rPr>
          <w:color w:val="000000"/>
          <w:sz w:val="16"/>
          <w:szCs w:val="16"/>
          <w:lang w:val="x-none"/>
        </w:rPr>
        <w:t>nschrijver dient in dat geval gegevens over te leggen die betrekking hebben op zijn eigen aandeel in de uitvoering van de referentieopdrachten.</w:t>
      </w:r>
    </w:p>
    <w:p w14:paraId="0EDCF359" w14:textId="77777777" w:rsidR="00612347" w:rsidRDefault="00612347" w:rsidP="00612347">
      <w:pPr>
        <w:rPr>
          <w:color w:val="000000"/>
          <w:sz w:val="16"/>
          <w:szCs w:val="16"/>
        </w:rPr>
      </w:pPr>
    </w:p>
    <w:p w14:paraId="6A8DD336" w14:textId="77777777" w:rsidR="00612347" w:rsidRDefault="00612347" w:rsidP="00612347">
      <w:pPr>
        <w:rPr>
          <w:color w:val="000000"/>
          <w:sz w:val="16"/>
          <w:szCs w:val="16"/>
        </w:rPr>
      </w:pPr>
      <w:r w:rsidRPr="00A71296">
        <w:rPr>
          <w:color w:val="000000"/>
          <w:sz w:val="16"/>
          <w:szCs w:val="16"/>
        </w:rPr>
        <w:t>Minimumvereisten kerncompetenties:</w:t>
      </w:r>
    </w:p>
    <w:p w14:paraId="458A8974" w14:textId="77777777" w:rsidR="004B76A2" w:rsidRDefault="004B76A2" w:rsidP="00612347">
      <w:pPr>
        <w:rPr>
          <w:i/>
          <w:color w:val="000000"/>
          <w:sz w:val="16"/>
          <w:szCs w:val="16"/>
        </w:rPr>
      </w:pPr>
    </w:p>
    <w:p w14:paraId="459BB9E1" w14:textId="0B27C509" w:rsidR="004B76A2" w:rsidRPr="004B76A2" w:rsidRDefault="004B76A2" w:rsidP="00612347">
      <w:pPr>
        <w:rPr>
          <w:b/>
          <w:i/>
          <w:color w:val="000000"/>
          <w:sz w:val="16"/>
          <w:szCs w:val="16"/>
        </w:rPr>
      </w:pPr>
      <w:r w:rsidRPr="004B76A2">
        <w:rPr>
          <w:b/>
          <w:i/>
          <w:color w:val="000000"/>
          <w:sz w:val="16"/>
          <w:szCs w:val="16"/>
        </w:rPr>
        <w:t>Kerncompetentie 1:</w:t>
      </w:r>
    </w:p>
    <w:p w14:paraId="0ED2AA49" w14:textId="1F70CE01" w:rsidR="004B76A2" w:rsidRPr="004B76A2" w:rsidRDefault="004B76A2" w:rsidP="00241BBA">
      <w:pPr>
        <w:pStyle w:val="Lijstalinea"/>
        <w:numPr>
          <w:ilvl w:val="0"/>
          <w:numId w:val="33"/>
        </w:numPr>
        <w:rPr>
          <w:color w:val="000000"/>
          <w:sz w:val="16"/>
          <w:szCs w:val="16"/>
        </w:rPr>
      </w:pPr>
      <w:r w:rsidRPr="004B76A2">
        <w:rPr>
          <w:color w:val="000000"/>
          <w:sz w:val="16"/>
          <w:szCs w:val="16"/>
        </w:rPr>
        <w:t xml:space="preserve">Levering van een 3-assig vrachtwagenchassis in combinatie met een afvalinzamelopbouw geschikt voor het ledigen van rolcontainers. </w:t>
      </w:r>
    </w:p>
    <w:p w14:paraId="0FD799C8" w14:textId="77777777" w:rsidR="004B76A2" w:rsidRDefault="004B76A2" w:rsidP="004B76A2">
      <w:pPr>
        <w:rPr>
          <w:color w:val="000000"/>
          <w:sz w:val="16"/>
          <w:szCs w:val="16"/>
        </w:rPr>
      </w:pPr>
    </w:p>
    <w:p w14:paraId="7DE687C7" w14:textId="0FF3D2EF" w:rsidR="004B76A2" w:rsidRPr="004B76A2" w:rsidRDefault="004B76A2" w:rsidP="004B76A2">
      <w:pPr>
        <w:rPr>
          <w:b/>
          <w:i/>
          <w:color w:val="000000"/>
          <w:sz w:val="16"/>
          <w:szCs w:val="16"/>
        </w:rPr>
      </w:pPr>
      <w:r w:rsidRPr="004B76A2">
        <w:rPr>
          <w:b/>
          <w:i/>
          <w:color w:val="000000"/>
          <w:sz w:val="16"/>
          <w:szCs w:val="16"/>
        </w:rPr>
        <w:t>Kerncompetentie 2:</w:t>
      </w:r>
    </w:p>
    <w:p w14:paraId="49F93950" w14:textId="760A17A0" w:rsidR="00540070" w:rsidRPr="004B76A2" w:rsidRDefault="00540070" w:rsidP="00241BBA">
      <w:pPr>
        <w:pStyle w:val="Lijstalinea"/>
        <w:numPr>
          <w:ilvl w:val="0"/>
          <w:numId w:val="33"/>
        </w:numPr>
        <w:rPr>
          <w:color w:val="000000"/>
          <w:sz w:val="16"/>
          <w:szCs w:val="16"/>
        </w:rPr>
      </w:pPr>
      <w:r w:rsidRPr="004B76A2">
        <w:rPr>
          <w:color w:val="000000"/>
          <w:sz w:val="16"/>
          <w:szCs w:val="16"/>
        </w:rPr>
        <w:t>Het langdurig (minimaal 4 jaar) onderhouden (preventief en correctief) van vrachtwagens (chassis)</w:t>
      </w:r>
      <w:r w:rsidR="004B76A2" w:rsidRPr="004B76A2">
        <w:rPr>
          <w:color w:val="000000"/>
          <w:sz w:val="16"/>
          <w:szCs w:val="16"/>
        </w:rPr>
        <w:t>.</w:t>
      </w:r>
      <w:r w:rsidR="004B76A2" w:rsidRPr="004B76A2">
        <w:rPr>
          <w:color w:val="000000"/>
          <w:sz w:val="16"/>
          <w:szCs w:val="16"/>
        </w:rPr>
        <w:tab/>
      </w:r>
    </w:p>
    <w:p w14:paraId="5C6D2676" w14:textId="77777777" w:rsidR="00612347" w:rsidRDefault="00612347" w:rsidP="00612347">
      <w:pPr>
        <w:rPr>
          <w:color w:val="000000"/>
          <w:sz w:val="16"/>
          <w:szCs w:val="16"/>
        </w:rPr>
      </w:pPr>
    </w:p>
    <w:p w14:paraId="4CF88C7F" w14:textId="77777777" w:rsidR="00612347" w:rsidRPr="008D2F5C" w:rsidRDefault="00612347" w:rsidP="00612347">
      <w:pPr>
        <w:rPr>
          <w:color w:val="000000"/>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397"/>
      </w:tblGrid>
      <w:tr w:rsidR="00612347" w:rsidRPr="008D2F5C" w14:paraId="11B7E821" w14:textId="77777777" w:rsidTr="004B76A2">
        <w:trPr>
          <w:trHeight w:val="335"/>
        </w:trPr>
        <w:tc>
          <w:tcPr>
            <w:tcW w:w="9185" w:type="dxa"/>
            <w:gridSpan w:val="2"/>
            <w:tcBorders>
              <w:top w:val="single" w:sz="12" w:space="0" w:color="auto"/>
              <w:bottom w:val="single" w:sz="12" w:space="0" w:color="auto"/>
            </w:tcBorders>
            <w:shd w:val="clear" w:color="auto" w:fill="8EAADB"/>
          </w:tcPr>
          <w:p w14:paraId="7632B0DC" w14:textId="77777777" w:rsidR="00612347" w:rsidRPr="008D2F5C" w:rsidRDefault="00612347" w:rsidP="00F4534D">
            <w:pPr>
              <w:rPr>
                <w:b/>
                <w:color w:val="FFFFFF"/>
                <w:sz w:val="16"/>
                <w:szCs w:val="16"/>
              </w:rPr>
            </w:pPr>
            <w:r w:rsidRPr="008D2F5C">
              <w:rPr>
                <w:b/>
                <w:color w:val="FFFFFF"/>
                <w:sz w:val="16"/>
                <w:szCs w:val="16"/>
              </w:rPr>
              <w:t xml:space="preserve">Bewijsmiddelen: </w:t>
            </w:r>
            <w:r w:rsidRPr="004B76A2">
              <w:rPr>
                <w:b/>
                <w:color w:val="FFFFFF"/>
                <w:sz w:val="16"/>
                <w:szCs w:val="16"/>
                <w:u w:val="single"/>
              </w:rPr>
              <w:t>WEL</w:t>
            </w:r>
            <w:r w:rsidRPr="008D2F5C">
              <w:rPr>
                <w:b/>
                <w:color w:val="FFFFFF"/>
                <w:sz w:val="16"/>
                <w:szCs w:val="16"/>
              </w:rPr>
              <w:t xml:space="preserve"> indienen bij inschrijving </w:t>
            </w:r>
          </w:p>
        </w:tc>
      </w:tr>
      <w:tr w:rsidR="00612347" w:rsidRPr="008D2F5C" w14:paraId="2D2A0107" w14:textId="77777777" w:rsidTr="00F4534D">
        <w:tc>
          <w:tcPr>
            <w:tcW w:w="788" w:type="dxa"/>
            <w:tcBorders>
              <w:bottom w:val="single" w:sz="12" w:space="0" w:color="auto"/>
            </w:tcBorders>
          </w:tcPr>
          <w:p w14:paraId="5750E55F" w14:textId="77777777" w:rsidR="00612347" w:rsidRPr="008D2F5C" w:rsidRDefault="00612347" w:rsidP="00F4534D">
            <w:pPr>
              <w:rPr>
                <w:sz w:val="16"/>
                <w:szCs w:val="16"/>
              </w:rPr>
            </w:pPr>
            <w:r w:rsidRPr="008D2F5C">
              <w:rPr>
                <w:sz w:val="16"/>
                <w:szCs w:val="16"/>
              </w:rPr>
              <w:t>1.</w:t>
            </w:r>
          </w:p>
        </w:tc>
        <w:tc>
          <w:tcPr>
            <w:tcW w:w="8397" w:type="dxa"/>
            <w:tcBorders>
              <w:bottom w:val="single" w:sz="12" w:space="0" w:color="auto"/>
            </w:tcBorders>
          </w:tcPr>
          <w:p w14:paraId="557C4DDE" w14:textId="33E5D8A6" w:rsidR="00612347" w:rsidRPr="008D2F5C" w:rsidRDefault="00612347" w:rsidP="00F4534D">
            <w:pPr>
              <w:rPr>
                <w:color w:val="000000"/>
                <w:sz w:val="16"/>
                <w:szCs w:val="16"/>
              </w:rPr>
            </w:pPr>
            <w:r w:rsidRPr="008D2F5C">
              <w:rPr>
                <w:color w:val="000000"/>
                <w:sz w:val="16"/>
                <w:szCs w:val="16"/>
              </w:rPr>
              <w:t xml:space="preserve">Voor de opgave van referenties maakt U gebruik van het modelblad 'Verklaring referenties", welke toegevoegd is als bijlage </w:t>
            </w:r>
            <w:r>
              <w:rPr>
                <w:color w:val="000000"/>
                <w:sz w:val="16"/>
                <w:szCs w:val="16"/>
              </w:rPr>
              <w:t>F</w:t>
            </w:r>
            <w:r w:rsidRPr="008D2F5C">
              <w:rPr>
                <w:color w:val="000000"/>
                <w:sz w:val="16"/>
                <w:szCs w:val="16"/>
              </w:rPr>
              <w:t>. Per referentie dient u een beschrijvin</w:t>
            </w:r>
            <w:r w:rsidR="004B76A2">
              <w:rPr>
                <w:color w:val="000000"/>
                <w:sz w:val="16"/>
                <w:szCs w:val="16"/>
              </w:rPr>
              <w:t>g in van maximaal 2 pagina’s A4.</w:t>
            </w:r>
          </w:p>
          <w:p w14:paraId="1CC42E1E" w14:textId="77777777" w:rsidR="00612347" w:rsidRPr="008D2F5C" w:rsidRDefault="00612347" w:rsidP="00F4534D">
            <w:pPr>
              <w:rPr>
                <w:sz w:val="16"/>
                <w:szCs w:val="16"/>
              </w:rPr>
            </w:pPr>
          </w:p>
        </w:tc>
      </w:tr>
    </w:tbl>
    <w:p w14:paraId="3F763200" w14:textId="77777777" w:rsidR="00612347" w:rsidRPr="008D2F5C" w:rsidRDefault="00612347" w:rsidP="00612347">
      <w:pPr>
        <w:ind w:left="426"/>
        <w:rPr>
          <w:color w:val="000000"/>
          <w:sz w:val="16"/>
          <w:szCs w:val="16"/>
        </w:rPr>
      </w:pPr>
    </w:p>
    <w:p w14:paraId="3468F647" w14:textId="77777777" w:rsidR="00612347" w:rsidRPr="008D2F5C" w:rsidRDefault="00612347" w:rsidP="00612347">
      <w:pPr>
        <w:rPr>
          <w:color w:val="000000"/>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397"/>
      </w:tblGrid>
      <w:tr w:rsidR="00612347" w:rsidRPr="008D2F5C" w14:paraId="1CBE6D7A" w14:textId="77777777" w:rsidTr="004B76A2">
        <w:trPr>
          <w:trHeight w:val="445"/>
        </w:trPr>
        <w:tc>
          <w:tcPr>
            <w:tcW w:w="9185" w:type="dxa"/>
            <w:gridSpan w:val="2"/>
            <w:tcBorders>
              <w:top w:val="single" w:sz="12" w:space="0" w:color="auto"/>
              <w:bottom w:val="single" w:sz="12" w:space="0" w:color="auto"/>
            </w:tcBorders>
            <w:shd w:val="clear" w:color="auto" w:fill="8EAADB"/>
          </w:tcPr>
          <w:p w14:paraId="39BCD830" w14:textId="77777777" w:rsidR="00612347" w:rsidRPr="008D2F5C" w:rsidRDefault="00612347" w:rsidP="00F4534D">
            <w:pPr>
              <w:rPr>
                <w:b/>
                <w:color w:val="FFFFFF"/>
                <w:sz w:val="16"/>
                <w:szCs w:val="16"/>
              </w:rPr>
            </w:pPr>
            <w:r w:rsidRPr="008D2F5C">
              <w:rPr>
                <w:b/>
                <w:color w:val="FFFFFF"/>
                <w:sz w:val="16"/>
                <w:szCs w:val="16"/>
              </w:rPr>
              <w:t xml:space="preserve">Bewijsmiddelen: Niet indienen bij inschrijving - pas </w:t>
            </w:r>
            <w:r w:rsidRPr="004B76A2">
              <w:rPr>
                <w:b/>
                <w:color w:val="FFFFFF"/>
                <w:sz w:val="16"/>
                <w:szCs w:val="16"/>
                <w:u w:val="single"/>
              </w:rPr>
              <w:t>na</w:t>
            </w:r>
            <w:r w:rsidRPr="008D2F5C">
              <w:rPr>
                <w:b/>
                <w:color w:val="FFFFFF"/>
                <w:sz w:val="16"/>
                <w:szCs w:val="16"/>
              </w:rPr>
              <w:t xml:space="preserve"> verzoek van </w:t>
            </w:r>
            <w:r>
              <w:rPr>
                <w:b/>
                <w:color w:val="FFFFFF"/>
                <w:sz w:val="16"/>
                <w:szCs w:val="16"/>
              </w:rPr>
              <w:t>Aanbestedende dienst</w:t>
            </w:r>
          </w:p>
        </w:tc>
      </w:tr>
      <w:tr w:rsidR="00612347" w:rsidRPr="008D2F5C" w14:paraId="6A3A3C48" w14:textId="77777777" w:rsidTr="00F4534D">
        <w:tc>
          <w:tcPr>
            <w:tcW w:w="788" w:type="dxa"/>
            <w:tcBorders>
              <w:bottom w:val="single" w:sz="12" w:space="0" w:color="auto"/>
            </w:tcBorders>
          </w:tcPr>
          <w:p w14:paraId="507A9219" w14:textId="77777777" w:rsidR="00612347" w:rsidRPr="008D2F5C" w:rsidRDefault="00612347" w:rsidP="00F4534D">
            <w:pPr>
              <w:rPr>
                <w:sz w:val="16"/>
                <w:szCs w:val="16"/>
              </w:rPr>
            </w:pPr>
            <w:r w:rsidRPr="008D2F5C">
              <w:rPr>
                <w:sz w:val="16"/>
                <w:szCs w:val="16"/>
              </w:rPr>
              <w:t>1.</w:t>
            </w:r>
          </w:p>
        </w:tc>
        <w:tc>
          <w:tcPr>
            <w:tcW w:w="8397" w:type="dxa"/>
            <w:tcBorders>
              <w:bottom w:val="single" w:sz="12" w:space="0" w:color="auto"/>
            </w:tcBorders>
          </w:tcPr>
          <w:p w14:paraId="0943AC71" w14:textId="77777777" w:rsidR="00612347" w:rsidRPr="008D2F5C" w:rsidRDefault="00612347" w:rsidP="00F4534D">
            <w:pPr>
              <w:rPr>
                <w:sz w:val="16"/>
                <w:szCs w:val="16"/>
              </w:rPr>
            </w:pPr>
            <w:r w:rsidRPr="008D2F5C">
              <w:rPr>
                <w:color w:val="000000"/>
                <w:sz w:val="16"/>
                <w:szCs w:val="16"/>
              </w:rPr>
              <w:t>Een tevredenheidsverklaring van de Opdrachtgever van de referentieopdracht</w:t>
            </w:r>
            <w:r w:rsidRPr="008D2F5C">
              <w:rPr>
                <w:sz w:val="16"/>
                <w:szCs w:val="16"/>
              </w:rPr>
              <w:t xml:space="preserve"> </w:t>
            </w:r>
          </w:p>
          <w:p w14:paraId="043B18FC" w14:textId="77777777" w:rsidR="00612347" w:rsidRPr="008D2F5C" w:rsidRDefault="00612347" w:rsidP="00F4534D">
            <w:pPr>
              <w:rPr>
                <w:sz w:val="16"/>
                <w:szCs w:val="16"/>
              </w:rPr>
            </w:pPr>
          </w:p>
        </w:tc>
      </w:tr>
    </w:tbl>
    <w:p w14:paraId="572793F6" w14:textId="77777777" w:rsidR="00612347" w:rsidRPr="008D2F5C" w:rsidRDefault="00612347" w:rsidP="00612347">
      <w:pPr>
        <w:rPr>
          <w:color w:val="000000"/>
          <w:sz w:val="16"/>
          <w:szCs w:val="16"/>
        </w:rPr>
      </w:pPr>
    </w:p>
    <w:p w14:paraId="24641D3C" w14:textId="1FAEEF9C" w:rsidR="00612347" w:rsidRDefault="00612347" w:rsidP="00612347">
      <w:pPr>
        <w:spacing w:line="240" w:lineRule="auto"/>
        <w:rPr>
          <w:rFonts w:cs="Arial"/>
          <w:b/>
          <w:bCs/>
          <w:sz w:val="16"/>
          <w:szCs w:val="16"/>
        </w:rPr>
      </w:pPr>
    </w:p>
    <w:p w14:paraId="1D709091" w14:textId="77777777" w:rsidR="004B76A2" w:rsidRDefault="004B76A2">
      <w:pPr>
        <w:spacing w:line="240" w:lineRule="auto"/>
        <w:rPr>
          <w:rFonts w:cs="Arial"/>
          <w:b/>
          <w:bCs/>
          <w:sz w:val="16"/>
          <w:szCs w:val="16"/>
        </w:rPr>
      </w:pPr>
      <w:r>
        <w:rPr>
          <w:sz w:val="16"/>
          <w:szCs w:val="16"/>
        </w:rPr>
        <w:br w:type="page"/>
      </w:r>
    </w:p>
    <w:p w14:paraId="2FC24A9C" w14:textId="29A0EB53" w:rsidR="00612347" w:rsidRPr="008D2F5C" w:rsidRDefault="00612347" w:rsidP="00612347">
      <w:pPr>
        <w:pStyle w:val="Kop3"/>
        <w:spacing w:before="0"/>
        <w:rPr>
          <w:sz w:val="16"/>
          <w:szCs w:val="16"/>
        </w:rPr>
      </w:pPr>
      <w:r w:rsidRPr="008D2F5C">
        <w:rPr>
          <w:sz w:val="16"/>
          <w:szCs w:val="16"/>
        </w:rPr>
        <w:lastRenderedPageBreak/>
        <w:t>Geschiktheidscriteria betreffende de beroepsbevoegdheid</w:t>
      </w:r>
    </w:p>
    <w:p w14:paraId="4BB504E8" w14:textId="77777777" w:rsidR="00612347" w:rsidRDefault="00612347" w:rsidP="00612347">
      <w:pPr>
        <w:jc w:val="both"/>
        <w:rPr>
          <w:color w:val="000000"/>
          <w:sz w:val="16"/>
          <w:szCs w:val="16"/>
        </w:rPr>
      </w:pPr>
      <w:r w:rsidRPr="008D2F5C">
        <w:rPr>
          <w:color w:val="000000"/>
          <w:sz w:val="16"/>
          <w:szCs w:val="16"/>
        </w:rPr>
        <w:t>De Aanbestedende dienst verlangt dat de winnende Inschrijver bevoegd is zijn beroep uit te oefenen. De Aanbestedende dienst kan de winnende Inschrijver(s) daarom verzoeken aan te tonen dat hij volgens de voorschriften van de lidstaat waar hij is gevestigd, in het beroepsregister of in het handelsregister is ingeschreven, of een verklaring onder ede of een attest te verstrekken.</w:t>
      </w:r>
    </w:p>
    <w:p w14:paraId="7A8A27FF" w14:textId="77777777" w:rsidR="00612347" w:rsidRPr="008D2F5C" w:rsidRDefault="00612347" w:rsidP="00612347">
      <w:pPr>
        <w:jc w:val="both"/>
        <w:rPr>
          <w:color w:val="000000"/>
          <w:sz w:val="16"/>
          <w:szCs w:val="16"/>
        </w:rPr>
      </w:pPr>
    </w:p>
    <w:p w14:paraId="212D5B2C" w14:textId="77777777" w:rsidR="00612347" w:rsidRPr="008D2F5C" w:rsidRDefault="00612347" w:rsidP="00612347">
      <w:pPr>
        <w:rPr>
          <w:color w:val="000000"/>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397"/>
      </w:tblGrid>
      <w:tr w:rsidR="00612347" w:rsidRPr="008D2F5C" w14:paraId="3FA60928" w14:textId="77777777" w:rsidTr="00F4534D">
        <w:tc>
          <w:tcPr>
            <w:tcW w:w="9185" w:type="dxa"/>
            <w:gridSpan w:val="2"/>
            <w:tcBorders>
              <w:top w:val="single" w:sz="12" w:space="0" w:color="auto"/>
              <w:bottom w:val="single" w:sz="12" w:space="0" w:color="auto"/>
            </w:tcBorders>
            <w:shd w:val="clear" w:color="auto" w:fill="8EAADB"/>
          </w:tcPr>
          <w:p w14:paraId="640F726F" w14:textId="77777777" w:rsidR="00612347" w:rsidRPr="008D2F5C" w:rsidRDefault="00612347" w:rsidP="00F4534D">
            <w:pPr>
              <w:rPr>
                <w:b/>
                <w:color w:val="FFFFFF"/>
                <w:sz w:val="16"/>
                <w:szCs w:val="16"/>
              </w:rPr>
            </w:pPr>
            <w:r w:rsidRPr="008D2F5C">
              <w:rPr>
                <w:b/>
                <w:color w:val="FFFFFF"/>
                <w:sz w:val="16"/>
                <w:szCs w:val="16"/>
              </w:rPr>
              <w:t xml:space="preserve">Bewijsmiddelen: Niet indienen bij inschrijving - pas na verzoek van </w:t>
            </w:r>
            <w:r>
              <w:rPr>
                <w:b/>
                <w:color w:val="FFFFFF"/>
                <w:sz w:val="16"/>
                <w:szCs w:val="16"/>
              </w:rPr>
              <w:t>Aanbestedende dienst</w:t>
            </w:r>
            <w:r w:rsidRPr="008D2F5C">
              <w:rPr>
                <w:b/>
                <w:color w:val="FFFFFF"/>
                <w:sz w:val="16"/>
                <w:szCs w:val="16"/>
              </w:rPr>
              <w:t xml:space="preserve"> </w:t>
            </w:r>
          </w:p>
        </w:tc>
      </w:tr>
      <w:tr w:rsidR="00612347" w:rsidRPr="008D2F5C" w14:paraId="4C13CF11" w14:textId="77777777" w:rsidTr="00F4534D">
        <w:tc>
          <w:tcPr>
            <w:tcW w:w="788" w:type="dxa"/>
            <w:tcBorders>
              <w:bottom w:val="single" w:sz="12" w:space="0" w:color="auto"/>
            </w:tcBorders>
          </w:tcPr>
          <w:p w14:paraId="5FBA0E88" w14:textId="77777777" w:rsidR="00612347" w:rsidRPr="008D2F5C" w:rsidRDefault="00612347" w:rsidP="00F4534D">
            <w:pPr>
              <w:rPr>
                <w:sz w:val="16"/>
                <w:szCs w:val="16"/>
              </w:rPr>
            </w:pPr>
            <w:r w:rsidRPr="008D2F5C">
              <w:rPr>
                <w:sz w:val="16"/>
                <w:szCs w:val="16"/>
              </w:rPr>
              <w:t>1.</w:t>
            </w:r>
          </w:p>
        </w:tc>
        <w:tc>
          <w:tcPr>
            <w:tcW w:w="8397" w:type="dxa"/>
            <w:tcBorders>
              <w:bottom w:val="single" w:sz="12" w:space="0" w:color="auto"/>
            </w:tcBorders>
          </w:tcPr>
          <w:p w14:paraId="7FCC70C9" w14:textId="77777777" w:rsidR="00612347" w:rsidRPr="008D2F5C" w:rsidRDefault="00612347" w:rsidP="00F4534D">
            <w:pPr>
              <w:rPr>
                <w:color w:val="000000"/>
                <w:sz w:val="16"/>
                <w:szCs w:val="16"/>
              </w:rPr>
            </w:pPr>
            <w:r w:rsidRPr="008D2F5C">
              <w:rPr>
                <w:color w:val="000000"/>
                <w:sz w:val="16"/>
                <w:szCs w:val="16"/>
              </w:rPr>
              <w:t>Uittreksel van inschrijving in het handelsregister of beroepsregister, niet ouder dan 6 maanden op de sluitingsdatum  voor het indienen van de Inschrijvingen;</w:t>
            </w:r>
          </w:p>
          <w:p w14:paraId="610FD91C" w14:textId="77777777" w:rsidR="00612347" w:rsidRPr="008D2F5C" w:rsidRDefault="00612347" w:rsidP="00F4534D">
            <w:pPr>
              <w:rPr>
                <w:color w:val="000000"/>
                <w:sz w:val="16"/>
                <w:szCs w:val="16"/>
              </w:rPr>
            </w:pPr>
            <w:r w:rsidRPr="008D2F5C">
              <w:rPr>
                <w:color w:val="000000"/>
                <w:sz w:val="16"/>
                <w:szCs w:val="16"/>
              </w:rPr>
              <w:t xml:space="preserve">Binnen Nederland is dit een uittreksel van inschrijving in het handelsregister van de Kamer van Koophandel. </w:t>
            </w:r>
          </w:p>
          <w:p w14:paraId="3808FE62" w14:textId="77777777" w:rsidR="00612347" w:rsidRPr="008D2F5C" w:rsidRDefault="00612347" w:rsidP="00F4534D">
            <w:pPr>
              <w:rPr>
                <w:sz w:val="16"/>
                <w:szCs w:val="16"/>
              </w:rPr>
            </w:pPr>
          </w:p>
        </w:tc>
      </w:tr>
    </w:tbl>
    <w:p w14:paraId="2EFB945F" w14:textId="77777777" w:rsidR="00612347" w:rsidRDefault="00612347" w:rsidP="00612347">
      <w:pPr>
        <w:rPr>
          <w:color w:val="000000"/>
          <w:sz w:val="16"/>
          <w:szCs w:val="16"/>
        </w:rPr>
      </w:pPr>
    </w:p>
    <w:p w14:paraId="0477C826" w14:textId="77777777" w:rsidR="00612347" w:rsidRDefault="00612347" w:rsidP="00612347">
      <w:pPr>
        <w:spacing w:line="240" w:lineRule="auto"/>
        <w:rPr>
          <w:color w:val="000000"/>
          <w:sz w:val="16"/>
          <w:szCs w:val="16"/>
        </w:rPr>
      </w:pPr>
      <w:r>
        <w:rPr>
          <w:color w:val="000000"/>
          <w:sz w:val="16"/>
          <w:szCs w:val="16"/>
        </w:rPr>
        <w:br w:type="page"/>
      </w:r>
    </w:p>
    <w:p w14:paraId="0245FFCC" w14:textId="77777777" w:rsidR="00612347" w:rsidRPr="008D2F5C" w:rsidRDefault="00612347" w:rsidP="00612347">
      <w:pPr>
        <w:pStyle w:val="Kop1"/>
      </w:pPr>
      <w:bookmarkStart w:id="219" w:name="_Toc2671744"/>
      <w:r w:rsidRPr="008D2F5C">
        <w:lastRenderedPageBreak/>
        <w:t>Programma van eisen</w:t>
      </w:r>
      <w:bookmarkEnd w:id="219"/>
    </w:p>
    <w:p w14:paraId="5272EC1B" w14:textId="77777777" w:rsidR="00612347" w:rsidRPr="008D2F5C" w:rsidRDefault="00612347" w:rsidP="00612347">
      <w:pPr>
        <w:pStyle w:val="Kop2"/>
        <w:ind w:hanging="860"/>
        <w:jc w:val="both"/>
        <w:rPr>
          <w:sz w:val="16"/>
          <w:szCs w:val="16"/>
        </w:rPr>
      </w:pPr>
      <w:bookmarkStart w:id="220" w:name="_Toc2671745"/>
      <w:r w:rsidRPr="008D2F5C">
        <w:rPr>
          <w:sz w:val="16"/>
          <w:szCs w:val="16"/>
        </w:rPr>
        <w:t>Algemeen</w:t>
      </w:r>
      <w:bookmarkEnd w:id="220"/>
    </w:p>
    <w:p w14:paraId="1DD8AE17" w14:textId="77777777" w:rsidR="00612347" w:rsidRPr="008D2F5C" w:rsidRDefault="00612347" w:rsidP="00612347">
      <w:pPr>
        <w:ind w:left="720"/>
        <w:jc w:val="both"/>
        <w:rPr>
          <w:sz w:val="16"/>
          <w:szCs w:val="16"/>
        </w:rPr>
      </w:pPr>
    </w:p>
    <w:p w14:paraId="1C9B7084" w14:textId="2CCDC350" w:rsidR="00612347" w:rsidRPr="008D2F5C" w:rsidRDefault="00612347" w:rsidP="00612347">
      <w:pPr>
        <w:jc w:val="both"/>
        <w:rPr>
          <w:sz w:val="16"/>
          <w:szCs w:val="16"/>
        </w:rPr>
      </w:pPr>
      <w:r w:rsidRPr="008D2F5C">
        <w:rPr>
          <w:sz w:val="16"/>
          <w:szCs w:val="16"/>
        </w:rPr>
        <w:t>Hiervoor wordt verwezen naar bijlage E</w:t>
      </w:r>
      <w:r w:rsidR="007C687C">
        <w:rPr>
          <w:sz w:val="16"/>
          <w:szCs w:val="16"/>
        </w:rPr>
        <w:t>1 en E2</w:t>
      </w:r>
      <w:r w:rsidRPr="008D2F5C">
        <w:rPr>
          <w:sz w:val="16"/>
          <w:szCs w:val="16"/>
        </w:rPr>
        <w:t xml:space="preserve"> waarin het</w:t>
      </w:r>
      <w:r w:rsidR="0098313A">
        <w:rPr>
          <w:sz w:val="16"/>
          <w:szCs w:val="16"/>
        </w:rPr>
        <w:t xml:space="preserve"> Programma van eisen</w:t>
      </w:r>
      <w:r w:rsidR="007C687C">
        <w:rPr>
          <w:sz w:val="16"/>
          <w:szCs w:val="16"/>
        </w:rPr>
        <w:t xml:space="preserve"> en respectievelijk de kwalitatieve gunningscriteria</w:t>
      </w:r>
      <w:r w:rsidRPr="008D2F5C">
        <w:rPr>
          <w:sz w:val="16"/>
          <w:szCs w:val="16"/>
        </w:rPr>
        <w:t xml:space="preserve"> zijn weergegeven. </w:t>
      </w:r>
    </w:p>
    <w:p w14:paraId="1238285C" w14:textId="77777777" w:rsidR="00612347" w:rsidRPr="008D2F5C" w:rsidRDefault="00612347" w:rsidP="00612347">
      <w:pPr>
        <w:rPr>
          <w:sz w:val="16"/>
          <w:szCs w:val="16"/>
        </w:rPr>
      </w:pPr>
    </w:p>
    <w:p w14:paraId="0F7111F0" w14:textId="77777777" w:rsidR="00612347" w:rsidRPr="008D2F5C" w:rsidRDefault="00612347" w:rsidP="00612347">
      <w:pPr>
        <w:rPr>
          <w:sz w:val="16"/>
          <w:szCs w:val="16"/>
        </w:rPr>
      </w:pPr>
    </w:p>
    <w:p w14:paraId="7FC9E6B8" w14:textId="77777777" w:rsidR="00612347" w:rsidRPr="008D2F5C" w:rsidRDefault="00612347" w:rsidP="00612347">
      <w:pPr>
        <w:rPr>
          <w:sz w:val="16"/>
          <w:szCs w:val="16"/>
        </w:rPr>
      </w:pPr>
    </w:p>
    <w:p w14:paraId="7FA52C6E" w14:textId="77777777" w:rsidR="00612347" w:rsidRPr="008D2F5C" w:rsidRDefault="00612347" w:rsidP="00612347">
      <w:pPr>
        <w:rPr>
          <w:sz w:val="16"/>
          <w:szCs w:val="16"/>
        </w:rPr>
      </w:pPr>
    </w:p>
    <w:p w14:paraId="7EA68772" w14:textId="77777777" w:rsidR="00612347" w:rsidRPr="008D2F5C" w:rsidRDefault="00612347" w:rsidP="00612347">
      <w:pPr>
        <w:tabs>
          <w:tab w:val="left" w:pos="3390"/>
        </w:tabs>
        <w:rPr>
          <w:sz w:val="16"/>
          <w:szCs w:val="16"/>
        </w:rPr>
      </w:pPr>
      <w:r w:rsidRPr="008D2F5C">
        <w:rPr>
          <w:sz w:val="16"/>
          <w:szCs w:val="16"/>
        </w:rPr>
        <w:tab/>
      </w:r>
    </w:p>
    <w:p w14:paraId="55A71A9F" w14:textId="77777777" w:rsidR="00612347" w:rsidRPr="008D2F5C" w:rsidRDefault="00612347" w:rsidP="00612347">
      <w:pPr>
        <w:rPr>
          <w:sz w:val="16"/>
          <w:szCs w:val="16"/>
        </w:rPr>
      </w:pPr>
    </w:p>
    <w:p w14:paraId="06B5297F" w14:textId="77777777" w:rsidR="00612347" w:rsidRPr="008D2F5C" w:rsidRDefault="00612347" w:rsidP="00612347">
      <w:pPr>
        <w:rPr>
          <w:sz w:val="16"/>
          <w:szCs w:val="16"/>
        </w:rPr>
      </w:pPr>
    </w:p>
    <w:p w14:paraId="6F05978B" w14:textId="77777777" w:rsidR="00612347" w:rsidRPr="008D2F5C" w:rsidRDefault="00612347" w:rsidP="00612347">
      <w:pPr>
        <w:rPr>
          <w:sz w:val="16"/>
          <w:szCs w:val="16"/>
        </w:rPr>
      </w:pPr>
    </w:p>
    <w:p w14:paraId="4493A85B" w14:textId="77777777" w:rsidR="00612347" w:rsidRPr="008D2F5C" w:rsidRDefault="00612347" w:rsidP="00612347">
      <w:pPr>
        <w:rPr>
          <w:sz w:val="16"/>
          <w:szCs w:val="16"/>
        </w:rPr>
      </w:pPr>
    </w:p>
    <w:p w14:paraId="6FAE8472" w14:textId="77777777" w:rsidR="00612347" w:rsidRPr="008D2F5C" w:rsidRDefault="00612347" w:rsidP="00612347">
      <w:pPr>
        <w:rPr>
          <w:sz w:val="16"/>
          <w:szCs w:val="16"/>
        </w:rPr>
      </w:pPr>
    </w:p>
    <w:p w14:paraId="151BFE01" w14:textId="03156546" w:rsidR="00612347" w:rsidRPr="008D2F5C" w:rsidRDefault="00612347" w:rsidP="00612347">
      <w:pPr>
        <w:pStyle w:val="Kop1"/>
      </w:pPr>
      <w:bookmarkStart w:id="221" w:name="_Toc2671746"/>
      <w:bookmarkStart w:id="222" w:name="_Toc369762158"/>
      <w:bookmarkStart w:id="223" w:name="_Toc370302477"/>
      <w:bookmarkStart w:id="224" w:name="_Toc37073032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D2F5C">
        <w:lastRenderedPageBreak/>
        <w:t>Bijlagen</w:t>
      </w:r>
      <w:bookmarkEnd w:id="221"/>
    </w:p>
    <w:p w14:paraId="6DEC381D" w14:textId="77777777" w:rsidR="00612347" w:rsidRPr="008D2F5C" w:rsidRDefault="00612347" w:rsidP="00612347">
      <w:pPr>
        <w:spacing w:after="3"/>
        <w:ind w:left="11" w:right="6" w:hanging="11"/>
        <w:rPr>
          <w:rFonts w:eastAsia="Times New Roman" w:cs="Verdana"/>
          <w:color w:val="000000"/>
          <w:sz w:val="16"/>
          <w:szCs w:val="16"/>
        </w:rPr>
      </w:pPr>
      <w:r w:rsidRPr="008D2F5C">
        <w:rPr>
          <w:rFonts w:eastAsia="Times New Roman" w:cs="Verdana"/>
          <w:color w:val="000000"/>
          <w:sz w:val="16"/>
          <w:szCs w:val="16"/>
        </w:rPr>
        <w:t xml:space="preserve">De volgende bijlagen maken een integraal onderdeel uit van deze Aanbestedingsleidraad. Zij zijn separaat met de Aanbestedingsleidraad meegestuurd. </w:t>
      </w:r>
    </w:p>
    <w:p w14:paraId="1A31A2E1" w14:textId="77777777" w:rsidR="00612347" w:rsidRPr="008D2F5C" w:rsidRDefault="00612347" w:rsidP="00612347">
      <w:pPr>
        <w:rPr>
          <w:b/>
          <w:sz w:val="24"/>
        </w:rPr>
      </w:pPr>
    </w:p>
    <w:p w14:paraId="7D424C67" w14:textId="77777777" w:rsidR="00612347" w:rsidRPr="008D2F5C" w:rsidRDefault="00612347" w:rsidP="00612347">
      <w:pPr>
        <w:pStyle w:val="Inhopg1"/>
        <w:rPr>
          <w:rFonts w:asciiTheme="minorHAnsi" w:eastAsiaTheme="minorEastAsia" w:hAnsiTheme="minorHAnsi" w:cstheme="minorBidi"/>
        </w:rPr>
      </w:pPr>
      <w:r w:rsidRPr="008D2F5C">
        <w:t>Bijlage A – Uniform Europees Aanbestedingsdocument (UEA)</w:t>
      </w:r>
    </w:p>
    <w:p w14:paraId="737A143C" w14:textId="77777777" w:rsidR="00612347" w:rsidRPr="008D2F5C" w:rsidRDefault="00612347" w:rsidP="00612347">
      <w:pPr>
        <w:pStyle w:val="Inhopg1"/>
        <w:rPr>
          <w:rFonts w:asciiTheme="minorHAnsi" w:eastAsiaTheme="minorEastAsia" w:hAnsiTheme="minorHAnsi" w:cstheme="minorBidi"/>
        </w:rPr>
      </w:pPr>
      <w:r w:rsidRPr="008D2F5C">
        <w:t>Bijlage B - Formulier Minimumeisen (ME)</w:t>
      </w:r>
      <w:r w:rsidRPr="008D2F5C">
        <w:rPr>
          <w:rFonts w:asciiTheme="minorHAnsi" w:eastAsiaTheme="minorEastAsia" w:hAnsiTheme="minorHAnsi" w:cstheme="minorBidi"/>
        </w:rPr>
        <w:t xml:space="preserve"> </w:t>
      </w:r>
    </w:p>
    <w:p w14:paraId="2D6735B6" w14:textId="77777777" w:rsidR="00612347" w:rsidRDefault="00612347" w:rsidP="00612347">
      <w:pPr>
        <w:pStyle w:val="Inhopg1"/>
        <w:rPr>
          <w:lang w:val="en-US"/>
        </w:rPr>
      </w:pPr>
      <w:r w:rsidRPr="00510E5E">
        <w:rPr>
          <w:lang w:val="en-US"/>
        </w:rPr>
        <w:t>Bijlage C – Social return on Investment</w:t>
      </w:r>
    </w:p>
    <w:p w14:paraId="6B8460F4" w14:textId="77777777" w:rsidR="00612347" w:rsidRPr="008D2F5C" w:rsidRDefault="00612347" w:rsidP="00612347">
      <w:pPr>
        <w:pStyle w:val="Inhopg1"/>
      </w:pPr>
      <w:r>
        <w:t>Bijlage D</w:t>
      </w:r>
      <w:r w:rsidRPr="008D2F5C">
        <w:t xml:space="preserve"> – Checklist in te dienen documenten</w:t>
      </w:r>
    </w:p>
    <w:p w14:paraId="508868AD" w14:textId="3D853751" w:rsidR="00612347" w:rsidRPr="003301E7" w:rsidRDefault="00612347" w:rsidP="00612347">
      <w:pPr>
        <w:pStyle w:val="Inhopg1"/>
      </w:pPr>
      <w:r w:rsidRPr="003301E7">
        <w:t>Bijlage E</w:t>
      </w:r>
      <w:r w:rsidR="00C1441B" w:rsidRPr="003301E7">
        <w:t>1</w:t>
      </w:r>
      <w:r w:rsidRPr="003301E7">
        <w:t xml:space="preserve"> – </w:t>
      </w:r>
      <w:r w:rsidR="00C1441B" w:rsidRPr="003301E7">
        <w:t xml:space="preserve">Programma van eisen </w:t>
      </w:r>
      <w:r w:rsidRPr="003301E7">
        <w:t xml:space="preserve"> </w:t>
      </w:r>
    </w:p>
    <w:p w14:paraId="54D73C89" w14:textId="77777777" w:rsidR="00C1441B" w:rsidRPr="003301E7" w:rsidRDefault="00C1441B" w:rsidP="00C1441B"/>
    <w:p w14:paraId="3AA7F33F" w14:textId="14A3393B" w:rsidR="00C1441B" w:rsidRPr="003301E7" w:rsidRDefault="00C1441B" w:rsidP="00C1441B">
      <w:r w:rsidRPr="003301E7">
        <w:t>BIJLAGE E2 – KWALITATIEVE GUNNINGSCRITERIA</w:t>
      </w:r>
    </w:p>
    <w:p w14:paraId="603A4522" w14:textId="77777777" w:rsidR="00C1441B" w:rsidRPr="003301E7" w:rsidRDefault="00C1441B" w:rsidP="00C1441B"/>
    <w:p w14:paraId="367B22BC" w14:textId="2CF06A07" w:rsidR="00C1441B" w:rsidRPr="00C1441B" w:rsidRDefault="00C1441B" w:rsidP="00C1441B">
      <w:r w:rsidRPr="003301E7">
        <w:t>BIJLAGE E3 - PRIJSINVULFORMULIER</w:t>
      </w:r>
    </w:p>
    <w:p w14:paraId="1C248E64" w14:textId="77777777" w:rsidR="00612347" w:rsidRDefault="00612347" w:rsidP="00612347">
      <w:pPr>
        <w:pStyle w:val="Inhopg1"/>
      </w:pPr>
      <w:r>
        <w:t>Bijlage F</w:t>
      </w:r>
      <w:r w:rsidRPr="008D2F5C">
        <w:t xml:space="preserve"> – FORMAT VERKLARING REFERENTIES</w:t>
      </w:r>
    </w:p>
    <w:p w14:paraId="75B67239" w14:textId="77777777" w:rsidR="004B76A2" w:rsidRDefault="004B76A2" w:rsidP="004B76A2"/>
    <w:p w14:paraId="5224922A" w14:textId="60083CBB" w:rsidR="004B76A2" w:rsidRPr="004B76A2" w:rsidRDefault="004B76A2" w:rsidP="004B76A2">
      <w:r>
        <w:t>BIJLAGE G - INSHCRIJFSTAAT</w:t>
      </w:r>
    </w:p>
    <w:p w14:paraId="06A034F4" w14:textId="77777777" w:rsidR="004B76A2" w:rsidRDefault="004B76A2" w:rsidP="004B76A2"/>
    <w:p w14:paraId="4B1C3335" w14:textId="7E31A3CC" w:rsidR="004B76A2" w:rsidRPr="004B76A2" w:rsidRDefault="004B76A2" w:rsidP="004B76A2">
      <w:r>
        <w:t>BIJLAGE H – CONCEPT OVEREENKOMST</w:t>
      </w:r>
    </w:p>
    <w:p w14:paraId="3DE3E9F3" w14:textId="77777777" w:rsidR="004B76A2" w:rsidRDefault="004B76A2" w:rsidP="004B76A2"/>
    <w:p w14:paraId="41774820" w14:textId="77777777" w:rsidR="00612347" w:rsidRPr="008D2F5C" w:rsidRDefault="00612347" w:rsidP="00612347"/>
    <w:p w14:paraId="1816DD80" w14:textId="77777777" w:rsidR="00612347" w:rsidRPr="008D2F5C" w:rsidRDefault="00612347" w:rsidP="00612347"/>
    <w:p w14:paraId="403C443A" w14:textId="77777777" w:rsidR="00612347" w:rsidRPr="008D2F5C" w:rsidRDefault="00612347" w:rsidP="00612347">
      <w:pPr>
        <w:rPr>
          <w:b/>
          <w:sz w:val="16"/>
          <w:szCs w:val="16"/>
        </w:rPr>
      </w:pPr>
    </w:p>
    <w:p w14:paraId="63123EE8" w14:textId="77777777" w:rsidR="00612347" w:rsidRPr="008D2F5C" w:rsidRDefault="00612347" w:rsidP="00612347">
      <w:pPr>
        <w:rPr>
          <w:b/>
          <w:sz w:val="16"/>
          <w:szCs w:val="16"/>
        </w:rPr>
      </w:pPr>
    </w:p>
    <w:p w14:paraId="4E044251" w14:textId="77777777" w:rsidR="00612347" w:rsidRPr="008D2F5C" w:rsidRDefault="00612347" w:rsidP="00612347">
      <w:pPr>
        <w:rPr>
          <w:b/>
          <w:sz w:val="16"/>
          <w:szCs w:val="16"/>
        </w:rPr>
      </w:pPr>
    </w:p>
    <w:p w14:paraId="1470F6D1" w14:textId="77777777" w:rsidR="00612347" w:rsidRPr="008D2F5C" w:rsidRDefault="00612347" w:rsidP="00612347">
      <w:pPr>
        <w:rPr>
          <w:b/>
          <w:sz w:val="16"/>
          <w:szCs w:val="16"/>
        </w:rPr>
      </w:pPr>
    </w:p>
    <w:p w14:paraId="4CB97E27" w14:textId="77777777" w:rsidR="00612347" w:rsidRPr="008D2F5C" w:rsidRDefault="00612347" w:rsidP="00612347">
      <w:pPr>
        <w:rPr>
          <w:b/>
          <w:sz w:val="16"/>
          <w:szCs w:val="16"/>
        </w:rPr>
      </w:pPr>
    </w:p>
    <w:p w14:paraId="032969ED" w14:textId="77777777" w:rsidR="00612347" w:rsidRPr="008D2F5C" w:rsidRDefault="00612347" w:rsidP="00612347">
      <w:pPr>
        <w:rPr>
          <w:b/>
          <w:sz w:val="16"/>
          <w:szCs w:val="16"/>
        </w:rPr>
      </w:pPr>
    </w:p>
    <w:p w14:paraId="66D14EB6" w14:textId="77777777" w:rsidR="00612347" w:rsidRPr="008D2F5C" w:rsidRDefault="00612347" w:rsidP="00612347">
      <w:pPr>
        <w:rPr>
          <w:b/>
          <w:sz w:val="16"/>
          <w:szCs w:val="16"/>
        </w:rPr>
      </w:pPr>
    </w:p>
    <w:p w14:paraId="06C57D01" w14:textId="77777777" w:rsidR="00612347" w:rsidRPr="008D2F5C" w:rsidRDefault="00612347" w:rsidP="00612347">
      <w:pPr>
        <w:rPr>
          <w:b/>
          <w:sz w:val="16"/>
          <w:szCs w:val="16"/>
        </w:rPr>
      </w:pPr>
    </w:p>
    <w:p w14:paraId="61595485" w14:textId="77777777" w:rsidR="00612347" w:rsidRPr="008D2F5C" w:rsidRDefault="00612347" w:rsidP="00612347">
      <w:pPr>
        <w:rPr>
          <w:b/>
          <w:sz w:val="16"/>
          <w:szCs w:val="16"/>
        </w:rPr>
      </w:pPr>
    </w:p>
    <w:p w14:paraId="3B0C6542" w14:textId="77777777" w:rsidR="00612347" w:rsidRPr="008D2F5C" w:rsidRDefault="00612347" w:rsidP="00612347">
      <w:pPr>
        <w:rPr>
          <w:b/>
          <w:sz w:val="16"/>
          <w:szCs w:val="16"/>
        </w:rPr>
      </w:pPr>
    </w:p>
    <w:p w14:paraId="659560E1" w14:textId="77777777" w:rsidR="00612347" w:rsidRPr="008D2F5C" w:rsidRDefault="00612347" w:rsidP="00612347">
      <w:pPr>
        <w:rPr>
          <w:b/>
          <w:sz w:val="16"/>
          <w:szCs w:val="16"/>
        </w:rPr>
      </w:pPr>
    </w:p>
    <w:p w14:paraId="2EB271A7" w14:textId="77777777" w:rsidR="00612347" w:rsidRPr="008D2F5C" w:rsidRDefault="00612347" w:rsidP="00612347">
      <w:pPr>
        <w:rPr>
          <w:b/>
          <w:sz w:val="16"/>
          <w:szCs w:val="16"/>
        </w:rPr>
      </w:pPr>
    </w:p>
    <w:p w14:paraId="0EBEEC50" w14:textId="77777777" w:rsidR="00612347" w:rsidRPr="008D2F5C" w:rsidRDefault="00612347" w:rsidP="00612347">
      <w:pPr>
        <w:rPr>
          <w:b/>
          <w:sz w:val="16"/>
          <w:szCs w:val="16"/>
        </w:rPr>
      </w:pPr>
    </w:p>
    <w:p w14:paraId="4D7C67F8" w14:textId="77777777" w:rsidR="00612347" w:rsidRPr="008D2F5C" w:rsidRDefault="00612347" w:rsidP="00612347">
      <w:pPr>
        <w:rPr>
          <w:b/>
          <w:sz w:val="16"/>
          <w:szCs w:val="16"/>
        </w:rPr>
      </w:pPr>
    </w:p>
    <w:p w14:paraId="38AD63B2" w14:textId="77777777" w:rsidR="00612347" w:rsidRPr="008D2F5C" w:rsidRDefault="00612347" w:rsidP="00612347">
      <w:pPr>
        <w:rPr>
          <w:b/>
          <w:sz w:val="16"/>
          <w:szCs w:val="16"/>
        </w:rPr>
      </w:pPr>
    </w:p>
    <w:p w14:paraId="6ED66BE4" w14:textId="77777777" w:rsidR="00612347" w:rsidRPr="008D2F5C" w:rsidRDefault="00612347" w:rsidP="00612347">
      <w:pPr>
        <w:rPr>
          <w:b/>
          <w:sz w:val="16"/>
          <w:szCs w:val="16"/>
        </w:rPr>
      </w:pPr>
    </w:p>
    <w:p w14:paraId="32F60DEE" w14:textId="2571E2F4" w:rsidR="00612347" w:rsidRPr="008D2F5C" w:rsidRDefault="00612347" w:rsidP="00612347">
      <w:pPr>
        <w:pStyle w:val="bijlageformulier"/>
        <w:rPr>
          <w:sz w:val="16"/>
          <w:szCs w:val="16"/>
        </w:rPr>
        <w:sectPr w:rsidR="00612347" w:rsidRPr="008D2F5C" w:rsidSect="00FE2202">
          <w:headerReference w:type="default" r:id="rId21"/>
          <w:footerReference w:type="even" r:id="rId22"/>
          <w:footerReference w:type="default" r:id="rId23"/>
          <w:headerReference w:type="first" r:id="rId24"/>
          <w:footerReference w:type="first" r:id="rId25"/>
          <w:footnotePr>
            <w:pos w:val="beneathText"/>
          </w:footnotePr>
          <w:pgSz w:w="11906" w:h="16838" w:code="9"/>
          <w:pgMar w:top="1843" w:right="1418" w:bottom="851" w:left="1418" w:header="612" w:footer="833" w:gutter="0"/>
          <w:paperSrc w:first="281" w:other="281"/>
          <w:pgNumType w:start="0"/>
          <w:cols w:space="708"/>
          <w:titlePg/>
          <w:docGrid w:linePitch="360"/>
        </w:sectPr>
      </w:pPr>
    </w:p>
    <w:p w14:paraId="24811FEE" w14:textId="77777777" w:rsidR="00612347" w:rsidRPr="008D2F5C" w:rsidRDefault="00612347" w:rsidP="00612347">
      <w:pPr>
        <w:pStyle w:val="Bijlage"/>
        <w:rPr>
          <w:b/>
          <w:sz w:val="20"/>
          <w:szCs w:val="20"/>
        </w:rPr>
      </w:pPr>
      <w:bookmarkStart w:id="225" w:name="_Toc384649641"/>
      <w:bookmarkStart w:id="226" w:name="_Toc388447756"/>
      <w:bookmarkStart w:id="227" w:name="_Toc391558035"/>
      <w:bookmarkStart w:id="228" w:name="_Toc394393151"/>
      <w:bookmarkStart w:id="229" w:name="_Toc401055971"/>
      <w:bookmarkStart w:id="230" w:name="_Toc444863036"/>
      <w:bookmarkStart w:id="231" w:name="_Toc444863619"/>
      <w:bookmarkStart w:id="232" w:name="_Toc444872440"/>
      <w:bookmarkStart w:id="233" w:name="_Toc444872556"/>
      <w:bookmarkStart w:id="234" w:name="_Toc452036128"/>
      <w:bookmarkStart w:id="235" w:name="_Toc459031035"/>
      <w:bookmarkStart w:id="236" w:name="_Toc460500139"/>
      <w:bookmarkStart w:id="237" w:name="_Toc460506292"/>
      <w:bookmarkStart w:id="238" w:name="_Toc460831804"/>
      <w:bookmarkStart w:id="239" w:name="_Toc472062248"/>
      <w:bookmarkStart w:id="240" w:name="_Toc2622291"/>
      <w:bookmarkStart w:id="241" w:name="_Toc2671747"/>
      <w:bookmarkEnd w:id="222"/>
      <w:bookmarkEnd w:id="223"/>
      <w:bookmarkEnd w:id="224"/>
      <w:r w:rsidRPr="008D2F5C">
        <w:rPr>
          <w:b/>
          <w:sz w:val="20"/>
          <w:szCs w:val="20"/>
        </w:rPr>
        <w:lastRenderedPageBreak/>
        <w:t xml:space="preserve">Bijlage A – </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8D2F5C">
        <w:rPr>
          <w:b/>
          <w:sz w:val="20"/>
          <w:szCs w:val="20"/>
        </w:rPr>
        <w:t>Uniform Europees Aanbestedingsdocument (UEA)</w:t>
      </w:r>
      <w:bookmarkEnd w:id="239"/>
      <w:bookmarkEnd w:id="240"/>
      <w:bookmarkEnd w:id="241"/>
    </w:p>
    <w:p w14:paraId="08B2B758" w14:textId="086EB0C0" w:rsidR="00612347" w:rsidRPr="008D2F5C" w:rsidRDefault="00612347" w:rsidP="00612347">
      <w:pPr>
        <w:rPr>
          <w:b/>
          <w:sz w:val="16"/>
          <w:szCs w:val="16"/>
        </w:rPr>
      </w:pPr>
      <w:r w:rsidRPr="008D2F5C">
        <w:rPr>
          <w:rFonts w:cs="Arial"/>
          <w:sz w:val="16"/>
          <w:szCs w:val="16"/>
        </w:rPr>
        <w:t xml:space="preserve">Aanbesteding: </w:t>
      </w:r>
      <w:r w:rsidR="00FE2202">
        <w:rPr>
          <w:sz w:val="16"/>
          <w:szCs w:val="16"/>
        </w:rPr>
        <w:t>180038GSD</w:t>
      </w:r>
      <w:r>
        <w:rPr>
          <w:sz w:val="16"/>
          <w:szCs w:val="16"/>
        </w:rPr>
        <w:t xml:space="preserve"> – </w:t>
      </w:r>
      <w:r w:rsidR="00FE2202">
        <w:rPr>
          <w:sz w:val="16"/>
          <w:szCs w:val="16"/>
        </w:rPr>
        <w:t xml:space="preserve">Aanschaf </w:t>
      </w:r>
      <w:r w:rsidR="0098313A">
        <w:rPr>
          <w:sz w:val="16"/>
          <w:szCs w:val="16"/>
        </w:rPr>
        <w:t xml:space="preserve">en onderhoud </w:t>
      </w:r>
      <w:r w:rsidR="00FE2202">
        <w:rPr>
          <w:sz w:val="16"/>
          <w:szCs w:val="16"/>
        </w:rPr>
        <w:t>huisvuilwagens</w:t>
      </w:r>
      <w:r>
        <w:rPr>
          <w:sz w:val="16"/>
          <w:szCs w:val="16"/>
        </w:rPr>
        <w:t xml:space="preserve"> Gemeente Sliedrecht</w:t>
      </w:r>
    </w:p>
    <w:p w14:paraId="4B306231" w14:textId="77777777" w:rsidR="00612347" w:rsidRPr="008D2F5C" w:rsidRDefault="00612347" w:rsidP="00612347">
      <w:pPr>
        <w:pStyle w:val="Standaardtekst"/>
        <w:rPr>
          <w:rFonts w:ascii="Verdana" w:hAnsi="Verdana" w:cs="Arial"/>
          <w:sz w:val="16"/>
          <w:szCs w:val="16"/>
        </w:rPr>
      </w:pPr>
    </w:p>
    <w:p w14:paraId="1A33C69F" w14:textId="77777777" w:rsidR="00612347" w:rsidRPr="008D2F5C" w:rsidRDefault="00612347" w:rsidP="00612347">
      <w:pPr>
        <w:pStyle w:val="Standaardtekst"/>
        <w:rPr>
          <w:rFonts w:ascii="Verdana" w:hAnsi="Verdana" w:cs="Arial"/>
          <w:sz w:val="16"/>
          <w:szCs w:val="16"/>
        </w:rPr>
      </w:pPr>
    </w:p>
    <w:p w14:paraId="4F578CEA" w14:textId="77777777" w:rsidR="00612347" w:rsidRPr="008D2F5C" w:rsidRDefault="00612347" w:rsidP="00612347">
      <w:pPr>
        <w:jc w:val="both"/>
        <w:rPr>
          <w:sz w:val="16"/>
          <w:szCs w:val="16"/>
        </w:rPr>
      </w:pPr>
      <w:r w:rsidRPr="008D2F5C">
        <w:rPr>
          <w:sz w:val="16"/>
          <w:szCs w:val="16"/>
        </w:rPr>
        <w:t>Bijlage A is als afzonderlijke bijlage bijgevoegd aan de Aanbestedingsleidraad</w:t>
      </w:r>
    </w:p>
    <w:p w14:paraId="6CC5CDF6" w14:textId="77777777" w:rsidR="00612347" w:rsidRPr="008D2F5C" w:rsidRDefault="00612347" w:rsidP="00612347">
      <w:pPr>
        <w:ind w:hanging="1620"/>
        <w:jc w:val="both"/>
        <w:rPr>
          <w:sz w:val="16"/>
          <w:szCs w:val="16"/>
        </w:rPr>
      </w:pPr>
    </w:p>
    <w:p w14:paraId="7B7B5837" w14:textId="77777777" w:rsidR="00612347" w:rsidRPr="008D2F5C" w:rsidRDefault="00612347" w:rsidP="00612347">
      <w:pPr>
        <w:pStyle w:val="Standaardtekst"/>
        <w:rPr>
          <w:rFonts w:ascii="Verdana" w:hAnsi="Verdana" w:cs="Arial"/>
          <w:sz w:val="16"/>
          <w:szCs w:val="16"/>
        </w:rPr>
      </w:pPr>
    </w:p>
    <w:p w14:paraId="45F42DF1" w14:textId="77777777" w:rsidR="00612347" w:rsidRPr="008D2F5C" w:rsidRDefault="00612347" w:rsidP="00612347">
      <w:pPr>
        <w:pStyle w:val="Standaardtekst"/>
        <w:rPr>
          <w:rFonts w:ascii="Verdana" w:hAnsi="Verdana" w:cs="Arial"/>
          <w:sz w:val="16"/>
          <w:szCs w:val="16"/>
        </w:rPr>
      </w:pPr>
    </w:p>
    <w:p w14:paraId="4393490C" w14:textId="77777777" w:rsidR="00612347" w:rsidRPr="008D2F5C" w:rsidRDefault="00612347" w:rsidP="00612347">
      <w:pPr>
        <w:pStyle w:val="Standaardtekst"/>
        <w:rPr>
          <w:rFonts w:ascii="Verdana" w:hAnsi="Verdana" w:cs="Arial"/>
          <w:sz w:val="16"/>
          <w:szCs w:val="16"/>
        </w:rPr>
      </w:pPr>
    </w:p>
    <w:p w14:paraId="04662AAE" w14:textId="77777777" w:rsidR="00612347" w:rsidRPr="008D2F5C" w:rsidRDefault="00612347" w:rsidP="00612347">
      <w:pPr>
        <w:pStyle w:val="Standaardtekst"/>
        <w:rPr>
          <w:rFonts w:ascii="Verdana" w:hAnsi="Verdana" w:cs="Arial"/>
          <w:sz w:val="16"/>
          <w:szCs w:val="16"/>
        </w:rPr>
      </w:pPr>
    </w:p>
    <w:p w14:paraId="5E7FF61A" w14:textId="77777777" w:rsidR="00612347" w:rsidRPr="008D2F5C" w:rsidRDefault="00612347" w:rsidP="00612347">
      <w:pPr>
        <w:pStyle w:val="Standaardtekst"/>
        <w:rPr>
          <w:rFonts w:ascii="Verdana" w:hAnsi="Verdana" w:cs="Arial"/>
          <w:sz w:val="16"/>
          <w:szCs w:val="16"/>
        </w:rPr>
      </w:pPr>
    </w:p>
    <w:p w14:paraId="6E1139AE" w14:textId="77777777" w:rsidR="00612347" w:rsidRPr="008D2F5C" w:rsidRDefault="00612347" w:rsidP="00612347">
      <w:pPr>
        <w:pStyle w:val="Standaardtekst"/>
        <w:rPr>
          <w:rFonts w:ascii="Verdana" w:hAnsi="Verdana" w:cs="Arial"/>
          <w:sz w:val="16"/>
          <w:szCs w:val="16"/>
        </w:rPr>
      </w:pPr>
    </w:p>
    <w:p w14:paraId="25DEBA2E" w14:textId="77777777" w:rsidR="00612347" w:rsidRPr="008D2F5C" w:rsidRDefault="00612347" w:rsidP="00612347">
      <w:pPr>
        <w:pStyle w:val="Standaardtekst"/>
        <w:rPr>
          <w:rFonts w:ascii="Verdana" w:hAnsi="Verdana" w:cs="Arial"/>
          <w:sz w:val="16"/>
          <w:szCs w:val="16"/>
        </w:rPr>
      </w:pPr>
    </w:p>
    <w:p w14:paraId="6C9934D3" w14:textId="77777777" w:rsidR="00612347" w:rsidRPr="008D2F5C" w:rsidRDefault="00612347" w:rsidP="00612347">
      <w:pPr>
        <w:pStyle w:val="Standaardtekst"/>
        <w:rPr>
          <w:rFonts w:ascii="Verdana" w:hAnsi="Verdana" w:cs="Arial"/>
          <w:sz w:val="16"/>
          <w:szCs w:val="16"/>
        </w:rPr>
      </w:pPr>
    </w:p>
    <w:p w14:paraId="4C8C72BF" w14:textId="77777777" w:rsidR="00612347" w:rsidRPr="008D2F5C" w:rsidRDefault="00612347" w:rsidP="00612347">
      <w:pPr>
        <w:pStyle w:val="Standaardtekst"/>
        <w:rPr>
          <w:rFonts w:ascii="Verdana" w:hAnsi="Verdana" w:cs="Arial"/>
          <w:sz w:val="16"/>
          <w:szCs w:val="16"/>
        </w:rPr>
      </w:pPr>
    </w:p>
    <w:p w14:paraId="431AD909" w14:textId="77777777" w:rsidR="00612347" w:rsidRPr="008D2F5C" w:rsidRDefault="00612347" w:rsidP="00612347">
      <w:pPr>
        <w:pStyle w:val="Standaardtekst"/>
        <w:rPr>
          <w:rFonts w:ascii="Verdana" w:hAnsi="Verdana" w:cs="Arial"/>
          <w:sz w:val="16"/>
          <w:szCs w:val="16"/>
        </w:rPr>
      </w:pPr>
    </w:p>
    <w:p w14:paraId="78050B54" w14:textId="77777777" w:rsidR="00612347" w:rsidRPr="008D2F5C" w:rsidRDefault="00612347" w:rsidP="00612347">
      <w:pPr>
        <w:pStyle w:val="Standaardtekst"/>
        <w:rPr>
          <w:rFonts w:ascii="Verdana" w:hAnsi="Verdana" w:cs="Arial"/>
          <w:sz w:val="16"/>
          <w:szCs w:val="16"/>
        </w:rPr>
      </w:pPr>
    </w:p>
    <w:p w14:paraId="74908648" w14:textId="77777777" w:rsidR="00612347" w:rsidRPr="008D2F5C" w:rsidRDefault="00612347" w:rsidP="00612347">
      <w:pPr>
        <w:pStyle w:val="Standaardtekst"/>
        <w:rPr>
          <w:rFonts w:ascii="Verdana" w:hAnsi="Verdana" w:cs="Arial"/>
          <w:sz w:val="16"/>
          <w:szCs w:val="16"/>
        </w:rPr>
      </w:pPr>
    </w:p>
    <w:p w14:paraId="677C603B" w14:textId="77777777" w:rsidR="00612347" w:rsidRPr="008D2F5C" w:rsidRDefault="00612347" w:rsidP="00612347">
      <w:pPr>
        <w:pStyle w:val="Standaardtekst"/>
        <w:rPr>
          <w:rFonts w:ascii="Verdana" w:hAnsi="Verdana" w:cs="Arial"/>
          <w:sz w:val="16"/>
          <w:szCs w:val="16"/>
        </w:rPr>
      </w:pPr>
    </w:p>
    <w:p w14:paraId="29849CD0" w14:textId="77777777" w:rsidR="00612347" w:rsidRPr="008D2F5C" w:rsidRDefault="00612347" w:rsidP="00612347">
      <w:pPr>
        <w:pStyle w:val="Standaardtekst"/>
        <w:rPr>
          <w:rFonts w:ascii="Verdana" w:hAnsi="Verdana" w:cs="Arial"/>
          <w:sz w:val="16"/>
          <w:szCs w:val="16"/>
        </w:rPr>
      </w:pPr>
    </w:p>
    <w:p w14:paraId="5F80A82F" w14:textId="77777777" w:rsidR="00612347" w:rsidRPr="008D2F5C" w:rsidRDefault="00612347" w:rsidP="00612347">
      <w:pPr>
        <w:pStyle w:val="Standaardtekst"/>
        <w:rPr>
          <w:rFonts w:ascii="Verdana" w:hAnsi="Verdana" w:cs="Arial"/>
          <w:sz w:val="16"/>
          <w:szCs w:val="16"/>
        </w:rPr>
      </w:pPr>
    </w:p>
    <w:p w14:paraId="65C0FDFF" w14:textId="77777777" w:rsidR="00612347" w:rsidRPr="008D2F5C" w:rsidRDefault="00612347" w:rsidP="00612347">
      <w:pPr>
        <w:pStyle w:val="Standaardtekst"/>
        <w:rPr>
          <w:rFonts w:ascii="Verdana" w:hAnsi="Verdana" w:cs="Arial"/>
          <w:sz w:val="16"/>
          <w:szCs w:val="16"/>
        </w:rPr>
      </w:pPr>
    </w:p>
    <w:p w14:paraId="37DD0132" w14:textId="77777777" w:rsidR="00612347" w:rsidRPr="008D2F5C" w:rsidRDefault="00612347" w:rsidP="00612347">
      <w:pPr>
        <w:pStyle w:val="Standaardtekst"/>
        <w:rPr>
          <w:rFonts w:ascii="Verdana" w:hAnsi="Verdana" w:cs="Arial"/>
          <w:sz w:val="16"/>
          <w:szCs w:val="16"/>
        </w:rPr>
      </w:pPr>
    </w:p>
    <w:p w14:paraId="3483A1AC" w14:textId="77777777" w:rsidR="00612347" w:rsidRPr="008D2F5C" w:rsidRDefault="00612347" w:rsidP="00612347">
      <w:pPr>
        <w:pStyle w:val="Standaardtekst"/>
        <w:rPr>
          <w:rFonts w:ascii="Verdana" w:hAnsi="Verdana" w:cs="Arial"/>
          <w:sz w:val="16"/>
          <w:szCs w:val="16"/>
        </w:rPr>
      </w:pPr>
    </w:p>
    <w:p w14:paraId="38DE1A67" w14:textId="77777777" w:rsidR="00612347" w:rsidRPr="008D2F5C" w:rsidRDefault="00612347" w:rsidP="00612347">
      <w:pPr>
        <w:pStyle w:val="Standaardtekst"/>
        <w:rPr>
          <w:rFonts w:ascii="Verdana" w:hAnsi="Verdana" w:cs="Arial"/>
          <w:sz w:val="16"/>
          <w:szCs w:val="16"/>
        </w:rPr>
      </w:pPr>
    </w:p>
    <w:p w14:paraId="3BA7AFDE" w14:textId="77777777" w:rsidR="00612347" w:rsidRPr="008D2F5C" w:rsidRDefault="00612347" w:rsidP="00612347">
      <w:pPr>
        <w:pStyle w:val="Standaardtekst"/>
        <w:rPr>
          <w:rFonts w:ascii="Verdana" w:hAnsi="Verdana" w:cs="Arial"/>
          <w:sz w:val="16"/>
          <w:szCs w:val="16"/>
        </w:rPr>
      </w:pPr>
    </w:p>
    <w:p w14:paraId="2B12B84F" w14:textId="77777777" w:rsidR="00612347" w:rsidRPr="008D2F5C" w:rsidRDefault="00612347" w:rsidP="00612347">
      <w:pPr>
        <w:pStyle w:val="Standaardtekst"/>
        <w:rPr>
          <w:rFonts w:ascii="Verdana" w:hAnsi="Verdana" w:cs="Arial"/>
          <w:sz w:val="16"/>
          <w:szCs w:val="16"/>
        </w:rPr>
      </w:pPr>
    </w:p>
    <w:p w14:paraId="08356E51" w14:textId="77777777" w:rsidR="00612347" w:rsidRPr="008D2F5C" w:rsidRDefault="00612347" w:rsidP="00612347">
      <w:pPr>
        <w:pStyle w:val="Standaardtekst"/>
        <w:rPr>
          <w:rFonts w:ascii="Verdana" w:hAnsi="Verdana" w:cs="Arial"/>
          <w:sz w:val="16"/>
          <w:szCs w:val="16"/>
        </w:rPr>
      </w:pPr>
    </w:p>
    <w:p w14:paraId="04D5D513" w14:textId="77777777" w:rsidR="00612347" w:rsidRPr="008D2F5C" w:rsidRDefault="00612347" w:rsidP="00612347">
      <w:pPr>
        <w:pStyle w:val="Standaardtekst"/>
        <w:rPr>
          <w:rFonts w:ascii="Verdana" w:hAnsi="Verdana" w:cs="Arial"/>
          <w:sz w:val="16"/>
          <w:szCs w:val="16"/>
        </w:rPr>
      </w:pPr>
    </w:p>
    <w:p w14:paraId="1A5BDD7F" w14:textId="77777777" w:rsidR="00612347" w:rsidRPr="008D2F5C" w:rsidRDefault="00612347" w:rsidP="00612347">
      <w:pPr>
        <w:pStyle w:val="Standaardtekst"/>
        <w:rPr>
          <w:rFonts w:ascii="Verdana" w:hAnsi="Verdana" w:cs="Arial"/>
          <w:sz w:val="16"/>
          <w:szCs w:val="16"/>
        </w:rPr>
      </w:pPr>
    </w:p>
    <w:p w14:paraId="514D0F54" w14:textId="77777777" w:rsidR="00612347" w:rsidRPr="008D2F5C" w:rsidRDefault="00612347" w:rsidP="00612347">
      <w:pPr>
        <w:pStyle w:val="Standaardtekst"/>
        <w:rPr>
          <w:rFonts w:ascii="Verdana" w:hAnsi="Verdana" w:cs="Arial"/>
          <w:sz w:val="16"/>
          <w:szCs w:val="16"/>
        </w:rPr>
      </w:pPr>
    </w:p>
    <w:p w14:paraId="1451DA37" w14:textId="77777777" w:rsidR="00612347" w:rsidRPr="008D2F5C" w:rsidRDefault="00612347" w:rsidP="00612347">
      <w:pPr>
        <w:pStyle w:val="Standaardtekst"/>
        <w:rPr>
          <w:rFonts w:ascii="Verdana" w:hAnsi="Verdana" w:cs="Arial"/>
          <w:sz w:val="16"/>
          <w:szCs w:val="16"/>
        </w:rPr>
      </w:pPr>
    </w:p>
    <w:p w14:paraId="232D3B83" w14:textId="77777777" w:rsidR="00612347" w:rsidRPr="008D2F5C" w:rsidRDefault="00612347" w:rsidP="00612347">
      <w:pPr>
        <w:pStyle w:val="Standaardtekst"/>
        <w:rPr>
          <w:rFonts w:ascii="Verdana" w:hAnsi="Verdana" w:cs="Arial"/>
          <w:sz w:val="16"/>
          <w:szCs w:val="16"/>
        </w:rPr>
      </w:pPr>
    </w:p>
    <w:p w14:paraId="1950C7AA" w14:textId="77777777" w:rsidR="00612347" w:rsidRPr="008D2F5C" w:rsidRDefault="00612347" w:rsidP="00612347">
      <w:pPr>
        <w:pStyle w:val="Standaardtekst"/>
        <w:rPr>
          <w:rFonts w:ascii="Verdana" w:hAnsi="Verdana" w:cs="Arial"/>
          <w:sz w:val="16"/>
          <w:szCs w:val="16"/>
        </w:rPr>
      </w:pPr>
    </w:p>
    <w:p w14:paraId="4B088BA4" w14:textId="77777777" w:rsidR="00612347" w:rsidRPr="008D2F5C" w:rsidRDefault="00612347" w:rsidP="00612347">
      <w:pPr>
        <w:pStyle w:val="Standaardtekst"/>
        <w:rPr>
          <w:rFonts w:ascii="Verdana" w:hAnsi="Verdana" w:cs="Arial"/>
          <w:sz w:val="16"/>
          <w:szCs w:val="16"/>
        </w:rPr>
      </w:pPr>
    </w:p>
    <w:p w14:paraId="21E1E5FA" w14:textId="77777777" w:rsidR="00612347" w:rsidRPr="008D2F5C" w:rsidRDefault="00612347" w:rsidP="00612347">
      <w:pPr>
        <w:pStyle w:val="Standaardtekst"/>
        <w:rPr>
          <w:rFonts w:ascii="Verdana" w:hAnsi="Verdana" w:cs="Arial"/>
          <w:sz w:val="16"/>
          <w:szCs w:val="16"/>
        </w:rPr>
      </w:pPr>
    </w:p>
    <w:p w14:paraId="724061AA" w14:textId="77777777" w:rsidR="00612347" w:rsidRPr="008D2F5C" w:rsidRDefault="00612347" w:rsidP="00612347">
      <w:pPr>
        <w:pStyle w:val="Standaardtekst"/>
        <w:rPr>
          <w:rFonts w:ascii="Verdana" w:hAnsi="Verdana" w:cs="Arial"/>
          <w:sz w:val="16"/>
          <w:szCs w:val="16"/>
        </w:rPr>
      </w:pPr>
    </w:p>
    <w:p w14:paraId="2AEF994A" w14:textId="77777777" w:rsidR="00612347" w:rsidRPr="008D2F5C" w:rsidRDefault="00612347" w:rsidP="00612347">
      <w:pPr>
        <w:pStyle w:val="Standaardtekst"/>
        <w:rPr>
          <w:rFonts w:ascii="Verdana" w:hAnsi="Verdana" w:cs="Arial"/>
          <w:sz w:val="16"/>
          <w:szCs w:val="16"/>
        </w:rPr>
      </w:pPr>
    </w:p>
    <w:p w14:paraId="44D88054" w14:textId="77777777" w:rsidR="00612347" w:rsidRPr="008D2F5C" w:rsidRDefault="00612347" w:rsidP="00612347">
      <w:pPr>
        <w:pStyle w:val="Standaardtekst"/>
        <w:rPr>
          <w:rFonts w:ascii="Verdana" w:hAnsi="Verdana" w:cs="Arial"/>
          <w:sz w:val="16"/>
          <w:szCs w:val="16"/>
        </w:rPr>
      </w:pPr>
    </w:p>
    <w:p w14:paraId="40BFE531" w14:textId="77777777" w:rsidR="00612347" w:rsidRPr="008D2F5C" w:rsidRDefault="00612347" w:rsidP="00612347">
      <w:pPr>
        <w:pStyle w:val="Standaardtekst"/>
        <w:rPr>
          <w:rFonts w:ascii="Verdana" w:hAnsi="Verdana" w:cs="Arial"/>
          <w:sz w:val="16"/>
          <w:szCs w:val="16"/>
        </w:rPr>
      </w:pPr>
    </w:p>
    <w:p w14:paraId="1CC85801" w14:textId="77777777" w:rsidR="00612347" w:rsidRPr="008D2F5C" w:rsidRDefault="00612347" w:rsidP="00612347">
      <w:pPr>
        <w:pStyle w:val="Standaardtekst"/>
        <w:rPr>
          <w:rFonts w:ascii="Verdana" w:hAnsi="Verdana" w:cs="Arial"/>
          <w:sz w:val="16"/>
          <w:szCs w:val="16"/>
        </w:rPr>
      </w:pPr>
    </w:p>
    <w:p w14:paraId="4CE4D19D" w14:textId="77777777" w:rsidR="00612347" w:rsidRPr="008D2F5C" w:rsidRDefault="00612347" w:rsidP="00612347">
      <w:pPr>
        <w:pStyle w:val="Standaardtekst"/>
        <w:rPr>
          <w:rFonts w:ascii="Verdana" w:hAnsi="Verdana" w:cs="Arial"/>
          <w:sz w:val="16"/>
          <w:szCs w:val="16"/>
        </w:rPr>
      </w:pPr>
    </w:p>
    <w:p w14:paraId="014A572B" w14:textId="77777777" w:rsidR="00612347" w:rsidRPr="008D2F5C" w:rsidRDefault="00612347" w:rsidP="00612347">
      <w:pPr>
        <w:pStyle w:val="Standaardtekst"/>
        <w:rPr>
          <w:rFonts w:ascii="Verdana" w:hAnsi="Verdana" w:cs="Arial"/>
          <w:sz w:val="16"/>
          <w:szCs w:val="16"/>
        </w:rPr>
      </w:pPr>
    </w:p>
    <w:p w14:paraId="1BFECC03" w14:textId="77777777" w:rsidR="00612347" w:rsidRPr="008D2F5C" w:rsidRDefault="00612347" w:rsidP="00612347">
      <w:pPr>
        <w:pStyle w:val="Standaardtekst"/>
        <w:rPr>
          <w:rFonts w:ascii="Verdana" w:hAnsi="Verdana" w:cs="Arial"/>
          <w:sz w:val="16"/>
          <w:szCs w:val="16"/>
        </w:rPr>
      </w:pPr>
    </w:p>
    <w:p w14:paraId="18E55C32" w14:textId="77777777" w:rsidR="00612347" w:rsidRPr="008D2F5C" w:rsidRDefault="00612347" w:rsidP="00612347">
      <w:pPr>
        <w:pStyle w:val="Standaardtekst"/>
        <w:rPr>
          <w:rFonts w:ascii="Verdana" w:hAnsi="Verdana" w:cs="Arial"/>
          <w:sz w:val="16"/>
          <w:szCs w:val="16"/>
        </w:rPr>
      </w:pPr>
    </w:p>
    <w:p w14:paraId="320EA59F" w14:textId="77777777" w:rsidR="00612347" w:rsidRPr="008D2F5C" w:rsidRDefault="00612347" w:rsidP="00612347">
      <w:pPr>
        <w:pStyle w:val="Standaardtekst"/>
        <w:rPr>
          <w:rFonts w:ascii="Verdana" w:hAnsi="Verdana" w:cs="Arial"/>
          <w:sz w:val="16"/>
          <w:szCs w:val="16"/>
        </w:rPr>
      </w:pPr>
    </w:p>
    <w:p w14:paraId="76F49079" w14:textId="77777777" w:rsidR="00612347" w:rsidRPr="008D2F5C" w:rsidRDefault="00612347" w:rsidP="00612347">
      <w:pPr>
        <w:pStyle w:val="Standaardtekst"/>
        <w:rPr>
          <w:rFonts w:ascii="Verdana" w:hAnsi="Verdana" w:cs="Arial"/>
          <w:sz w:val="16"/>
          <w:szCs w:val="16"/>
        </w:rPr>
      </w:pPr>
    </w:p>
    <w:p w14:paraId="1F5773FF" w14:textId="77777777" w:rsidR="00612347" w:rsidRPr="008D2F5C" w:rsidRDefault="00612347" w:rsidP="00612347">
      <w:pPr>
        <w:pStyle w:val="Standaardtekst"/>
        <w:rPr>
          <w:rFonts w:ascii="Verdana" w:hAnsi="Verdana" w:cs="Arial"/>
          <w:sz w:val="16"/>
          <w:szCs w:val="16"/>
        </w:rPr>
      </w:pPr>
    </w:p>
    <w:p w14:paraId="7909CD6F" w14:textId="77777777" w:rsidR="00612347" w:rsidRPr="008D2F5C" w:rsidRDefault="00612347" w:rsidP="00612347">
      <w:pPr>
        <w:pStyle w:val="Standaardtekst"/>
        <w:rPr>
          <w:rFonts w:ascii="Verdana" w:hAnsi="Verdana" w:cs="Arial"/>
          <w:sz w:val="16"/>
          <w:szCs w:val="16"/>
        </w:rPr>
      </w:pPr>
    </w:p>
    <w:p w14:paraId="081B0653" w14:textId="77777777" w:rsidR="00612347" w:rsidRPr="008D2F5C" w:rsidRDefault="00612347" w:rsidP="00612347">
      <w:pPr>
        <w:pStyle w:val="Standaardtekst"/>
        <w:rPr>
          <w:rFonts w:ascii="Verdana" w:hAnsi="Verdana" w:cs="Arial"/>
          <w:sz w:val="16"/>
          <w:szCs w:val="16"/>
        </w:rPr>
      </w:pPr>
    </w:p>
    <w:p w14:paraId="0FCE6051" w14:textId="77777777" w:rsidR="00612347" w:rsidRPr="008D2F5C" w:rsidRDefault="00612347" w:rsidP="00612347">
      <w:pPr>
        <w:pStyle w:val="Standaardtekst"/>
        <w:rPr>
          <w:rFonts w:ascii="Verdana" w:hAnsi="Verdana" w:cs="Arial"/>
          <w:sz w:val="16"/>
          <w:szCs w:val="16"/>
        </w:rPr>
        <w:sectPr w:rsidR="00612347" w:rsidRPr="008D2F5C" w:rsidSect="00336FEE">
          <w:headerReference w:type="even" r:id="rId26"/>
          <w:headerReference w:type="default" r:id="rId27"/>
          <w:footerReference w:type="default" r:id="rId28"/>
          <w:headerReference w:type="first" r:id="rId29"/>
          <w:pgSz w:w="11907" w:h="16840" w:code="9"/>
          <w:pgMar w:top="1843" w:right="1701" w:bottom="1985" w:left="1917" w:header="709" w:footer="1077" w:gutter="0"/>
          <w:cols w:space="708"/>
          <w:noEndnote/>
          <w:docGrid w:linePitch="180"/>
        </w:sectPr>
      </w:pPr>
    </w:p>
    <w:p w14:paraId="7B51C5CF" w14:textId="77777777" w:rsidR="00612347" w:rsidRPr="008D2F5C" w:rsidRDefault="00612347" w:rsidP="00612347">
      <w:pPr>
        <w:pStyle w:val="Bijlage"/>
        <w:rPr>
          <w:b/>
          <w:sz w:val="20"/>
          <w:szCs w:val="20"/>
        </w:rPr>
      </w:pPr>
      <w:bookmarkStart w:id="242" w:name="_Toc263165007"/>
      <w:bookmarkStart w:id="243" w:name="_Toc384649642"/>
      <w:bookmarkStart w:id="244" w:name="_Toc388447757"/>
      <w:bookmarkStart w:id="245" w:name="_Toc391558036"/>
      <w:bookmarkStart w:id="246" w:name="_Toc394393152"/>
      <w:bookmarkStart w:id="247" w:name="_Toc401055972"/>
      <w:bookmarkStart w:id="248" w:name="_Toc444863037"/>
      <w:bookmarkStart w:id="249" w:name="_Toc444863620"/>
      <w:bookmarkStart w:id="250" w:name="_Toc444872441"/>
      <w:bookmarkStart w:id="251" w:name="_Toc444872557"/>
      <w:bookmarkStart w:id="252" w:name="_Toc452036129"/>
      <w:bookmarkStart w:id="253" w:name="_Toc459031036"/>
      <w:bookmarkStart w:id="254" w:name="_Toc460500140"/>
      <w:bookmarkStart w:id="255" w:name="_Toc460506293"/>
      <w:bookmarkStart w:id="256" w:name="_Toc460831805"/>
      <w:bookmarkStart w:id="257" w:name="_Toc472062249"/>
      <w:bookmarkStart w:id="258" w:name="_Toc2622292"/>
      <w:bookmarkStart w:id="259" w:name="_Toc2671748"/>
      <w:r w:rsidRPr="008D2F5C">
        <w:rPr>
          <w:b/>
          <w:sz w:val="20"/>
          <w:szCs w:val="20"/>
        </w:rPr>
        <w:lastRenderedPageBreak/>
        <w:t>Bijlage B - Formulier Minimumeisen (ME)</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B1E93DC" w14:textId="47726A4E" w:rsidR="00612347" w:rsidRPr="008D2F5C" w:rsidRDefault="00612347" w:rsidP="00612347">
      <w:pPr>
        <w:rPr>
          <w:b/>
          <w:sz w:val="16"/>
          <w:szCs w:val="16"/>
        </w:rPr>
      </w:pPr>
      <w:r w:rsidRPr="008D2F5C">
        <w:rPr>
          <w:rFonts w:cs="Arial"/>
          <w:sz w:val="16"/>
          <w:szCs w:val="16"/>
        </w:rPr>
        <w:t xml:space="preserve">Aanbesteding: </w:t>
      </w:r>
      <w:r w:rsidR="00FE2202">
        <w:rPr>
          <w:sz w:val="16"/>
          <w:szCs w:val="16"/>
        </w:rPr>
        <w:t>180038GSD – Aanschaf</w:t>
      </w:r>
      <w:r w:rsidR="0098313A">
        <w:rPr>
          <w:sz w:val="16"/>
          <w:szCs w:val="16"/>
        </w:rPr>
        <w:t xml:space="preserve"> en onderhoud</w:t>
      </w:r>
      <w:r w:rsidR="00FE2202">
        <w:rPr>
          <w:sz w:val="16"/>
          <w:szCs w:val="16"/>
        </w:rPr>
        <w:t xml:space="preserve"> huisvuilwagens Gemeente Sliedrecht</w:t>
      </w:r>
    </w:p>
    <w:p w14:paraId="2F1B0390" w14:textId="77777777" w:rsidR="00612347" w:rsidRPr="008D2F5C" w:rsidRDefault="00612347" w:rsidP="00612347">
      <w:pPr>
        <w:jc w:val="both"/>
        <w:rPr>
          <w:sz w:val="16"/>
          <w:szCs w:val="16"/>
        </w:rPr>
      </w:pPr>
    </w:p>
    <w:p w14:paraId="3A647E55" w14:textId="77777777" w:rsidR="00612347" w:rsidRPr="008D2F5C" w:rsidRDefault="00612347" w:rsidP="00612347">
      <w:pPr>
        <w:jc w:val="both"/>
        <w:rPr>
          <w:sz w:val="16"/>
          <w:szCs w:val="16"/>
        </w:rPr>
      </w:pPr>
      <w:r w:rsidRPr="008D2F5C">
        <w:rPr>
          <w:sz w:val="16"/>
          <w:szCs w:val="16"/>
        </w:rPr>
        <w:t>Teneinde mee te kunnen dingen naar de opdracht waarop deze aanbesteding betrekking heeft, dient Inschrijver te voldoen aan de hieronder gestelde minimumeisen en het formulier Bijlage B – Formulier Minimumeisen ingevuld bij te voegen bij de inschrijving.</w:t>
      </w:r>
    </w:p>
    <w:p w14:paraId="3C4F669C" w14:textId="77777777" w:rsidR="00612347" w:rsidRPr="008D2F5C" w:rsidRDefault="00612347" w:rsidP="00612347">
      <w:pPr>
        <w:jc w:val="both"/>
        <w:rPr>
          <w:sz w:val="16"/>
          <w:szCs w:val="16"/>
        </w:rPr>
      </w:pPr>
    </w:p>
    <w:p w14:paraId="4D203F72" w14:textId="77777777" w:rsidR="00612347" w:rsidRPr="008D2F5C" w:rsidRDefault="00612347" w:rsidP="00612347">
      <w:pPr>
        <w:jc w:val="both"/>
        <w:rPr>
          <w:sz w:val="16"/>
          <w:szCs w:val="16"/>
        </w:rPr>
      </w:pPr>
      <w:r w:rsidRPr="008D2F5C">
        <w:rPr>
          <w:sz w:val="16"/>
          <w:szCs w:val="16"/>
        </w:rPr>
        <w:t>De onderneming staat er voor in dat de hieronder genoemde op verzoek te overleggen verklaringen op het moment dat deze worden overgelegd overeenstemmen met de werkelijke situatie waarin de onderneming zich op dat moment bevindt.</w:t>
      </w:r>
    </w:p>
    <w:p w14:paraId="692ECAE8" w14:textId="77777777" w:rsidR="00612347" w:rsidRPr="008D2F5C" w:rsidRDefault="00612347" w:rsidP="00612347">
      <w:pPr>
        <w:rPr>
          <w:sz w:val="16"/>
          <w:szCs w:val="16"/>
        </w:rPr>
      </w:pPr>
    </w:p>
    <w:tbl>
      <w:tblP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666"/>
        <w:gridCol w:w="806"/>
        <w:gridCol w:w="819"/>
        <w:gridCol w:w="5027"/>
      </w:tblGrid>
      <w:tr w:rsidR="00612347" w:rsidRPr="008D2F5C" w14:paraId="5224BA59" w14:textId="77777777" w:rsidTr="00F4534D">
        <w:tc>
          <w:tcPr>
            <w:tcW w:w="670" w:type="dxa"/>
            <w:tcBorders>
              <w:top w:val="single" w:sz="12" w:space="0" w:color="auto"/>
              <w:bottom w:val="single" w:sz="12" w:space="0" w:color="auto"/>
            </w:tcBorders>
            <w:shd w:val="clear" w:color="auto" w:fill="8EAADB"/>
          </w:tcPr>
          <w:p w14:paraId="432B25F6" w14:textId="77777777" w:rsidR="00612347" w:rsidRPr="008D2F5C" w:rsidRDefault="00612347" w:rsidP="00F4534D">
            <w:pPr>
              <w:rPr>
                <w:b/>
                <w:color w:val="FFFFFF"/>
                <w:sz w:val="16"/>
                <w:szCs w:val="16"/>
              </w:rPr>
            </w:pPr>
            <w:r w:rsidRPr="008D2F5C">
              <w:rPr>
                <w:b/>
                <w:color w:val="FFFFFF"/>
                <w:sz w:val="16"/>
                <w:szCs w:val="16"/>
              </w:rPr>
              <w:t>Eisnr</w:t>
            </w:r>
          </w:p>
        </w:tc>
        <w:tc>
          <w:tcPr>
            <w:tcW w:w="4666" w:type="dxa"/>
            <w:tcBorders>
              <w:top w:val="single" w:sz="12" w:space="0" w:color="auto"/>
              <w:bottom w:val="single" w:sz="12" w:space="0" w:color="auto"/>
            </w:tcBorders>
            <w:shd w:val="clear" w:color="auto" w:fill="8EAADB"/>
          </w:tcPr>
          <w:p w14:paraId="695C159F" w14:textId="77777777" w:rsidR="00612347" w:rsidRPr="008D2F5C" w:rsidRDefault="00612347" w:rsidP="00F4534D">
            <w:pPr>
              <w:rPr>
                <w:b/>
                <w:color w:val="FFFFFF"/>
                <w:sz w:val="16"/>
                <w:szCs w:val="16"/>
              </w:rPr>
            </w:pPr>
            <w:r w:rsidRPr="008D2F5C">
              <w:rPr>
                <w:b/>
                <w:color w:val="FFFFFF"/>
                <w:sz w:val="16"/>
                <w:szCs w:val="16"/>
              </w:rPr>
              <w:t>Eis Omschrijving</w:t>
            </w:r>
          </w:p>
        </w:tc>
        <w:tc>
          <w:tcPr>
            <w:tcW w:w="1625" w:type="dxa"/>
            <w:gridSpan w:val="2"/>
            <w:tcBorders>
              <w:top w:val="single" w:sz="12" w:space="0" w:color="auto"/>
            </w:tcBorders>
            <w:shd w:val="clear" w:color="auto" w:fill="8EAADB"/>
          </w:tcPr>
          <w:p w14:paraId="0CB66B01" w14:textId="77777777" w:rsidR="00612347" w:rsidRPr="008D2F5C" w:rsidRDefault="00612347" w:rsidP="00F4534D">
            <w:pPr>
              <w:rPr>
                <w:b/>
                <w:color w:val="FFFFFF"/>
                <w:sz w:val="16"/>
                <w:szCs w:val="16"/>
              </w:rPr>
            </w:pPr>
            <w:r w:rsidRPr="008D2F5C">
              <w:rPr>
                <w:b/>
                <w:color w:val="FFFFFF"/>
                <w:sz w:val="16"/>
                <w:szCs w:val="16"/>
              </w:rPr>
              <w:t>Voldoet ja/nee</w:t>
            </w:r>
          </w:p>
        </w:tc>
        <w:tc>
          <w:tcPr>
            <w:tcW w:w="5027" w:type="dxa"/>
            <w:tcBorders>
              <w:top w:val="single" w:sz="12" w:space="0" w:color="auto"/>
              <w:bottom w:val="single" w:sz="12" w:space="0" w:color="auto"/>
            </w:tcBorders>
            <w:shd w:val="clear" w:color="auto" w:fill="8EAADB"/>
          </w:tcPr>
          <w:p w14:paraId="4D33AA9A" w14:textId="77777777" w:rsidR="00612347" w:rsidRPr="008D2F5C" w:rsidRDefault="00612347" w:rsidP="00F4534D">
            <w:pPr>
              <w:rPr>
                <w:b/>
                <w:color w:val="FFFFFF"/>
                <w:sz w:val="16"/>
                <w:szCs w:val="16"/>
              </w:rPr>
            </w:pPr>
            <w:r w:rsidRPr="008D2F5C">
              <w:rPr>
                <w:b/>
                <w:color w:val="FFFFFF"/>
                <w:sz w:val="16"/>
                <w:szCs w:val="16"/>
              </w:rPr>
              <w:t xml:space="preserve">Toelichting </w:t>
            </w:r>
          </w:p>
        </w:tc>
      </w:tr>
      <w:tr w:rsidR="00612347" w:rsidRPr="008D2F5C" w14:paraId="77DA20DA" w14:textId="77777777" w:rsidTr="00F4534D">
        <w:tc>
          <w:tcPr>
            <w:tcW w:w="670" w:type="dxa"/>
            <w:tcBorders>
              <w:top w:val="single" w:sz="12" w:space="0" w:color="auto"/>
            </w:tcBorders>
          </w:tcPr>
          <w:p w14:paraId="660DD174" w14:textId="77777777" w:rsidR="00612347" w:rsidRPr="008D2F5C" w:rsidRDefault="00612347" w:rsidP="00F4534D">
            <w:pPr>
              <w:rPr>
                <w:sz w:val="16"/>
                <w:szCs w:val="16"/>
              </w:rPr>
            </w:pPr>
            <w:r w:rsidRPr="008D2F5C">
              <w:rPr>
                <w:sz w:val="16"/>
                <w:szCs w:val="16"/>
              </w:rPr>
              <w:t>ME1</w:t>
            </w:r>
          </w:p>
        </w:tc>
        <w:tc>
          <w:tcPr>
            <w:tcW w:w="4666" w:type="dxa"/>
            <w:tcBorders>
              <w:top w:val="single" w:sz="12" w:space="0" w:color="auto"/>
            </w:tcBorders>
          </w:tcPr>
          <w:p w14:paraId="3B294946" w14:textId="77777777" w:rsidR="00612347" w:rsidRPr="008D2F5C" w:rsidRDefault="00612347" w:rsidP="00F4534D">
            <w:pPr>
              <w:rPr>
                <w:color w:val="000000"/>
                <w:sz w:val="16"/>
                <w:szCs w:val="16"/>
              </w:rPr>
            </w:pPr>
            <w:r w:rsidRPr="008D2F5C">
              <w:rPr>
                <w:color w:val="000000"/>
                <w:sz w:val="16"/>
                <w:szCs w:val="16"/>
              </w:rPr>
              <w:t xml:space="preserve">Inschrijver dient er zorg voor te dragen dat hij in het bezit is van: </w:t>
            </w:r>
          </w:p>
          <w:p w14:paraId="782E160F" w14:textId="32EEDFC3" w:rsidR="001334D6" w:rsidRDefault="001334D6" w:rsidP="00241BBA">
            <w:pPr>
              <w:pStyle w:val="Lijstalinea"/>
              <w:numPr>
                <w:ilvl w:val="0"/>
                <w:numId w:val="32"/>
              </w:numPr>
              <w:rPr>
                <w:color w:val="000000"/>
                <w:sz w:val="16"/>
                <w:szCs w:val="16"/>
              </w:rPr>
            </w:pPr>
            <w:r w:rsidRPr="00246F03">
              <w:rPr>
                <w:color w:val="000000"/>
                <w:sz w:val="16"/>
                <w:szCs w:val="16"/>
              </w:rPr>
              <w:t>Een verzekering voor de algemene aansprakelijkheid met minimaal een dekking van 2.500.000,-  euro per gebeurtenis (ongeacht het aantal gebeurtenissen) en met een maximum van € 5.000.000,- per jaar. Het eigen risico bedraagt hierbij maximaal 10.000,- euro per gebeurtenis.</w:t>
            </w:r>
          </w:p>
          <w:p w14:paraId="1B11277A" w14:textId="77777777" w:rsidR="001334D6" w:rsidRDefault="001334D6" w:rsidP="00241BBA">
            <w:pPr>
              <w:pStyle w:val="Lijstalinea"/>
              <w:numPr>
                <w:ilvl w:val="0"/>
                <w:numId w:val="32"/>
              </w:numPr>
              <w:rPr>
                <w:color w:val="000000"/>
                <w:sz w:val="16"/>
                <w:szCs w:val="16"/>
              </w:rPr>
            </w:pPr>
            <w:r w:rsidRPr="00246F03">
              <w:rPr>
                <w:color w:val="000000"/>
                <w:sz w:val="16"/>
                <w:szCs w:val="16"/>
              </w:rPr>
              <w:t xml:space="preserve">Een garage verzekering met dekking voor rubriek schade aan motorrijtuigen van cliënten. Onder deze rubriek moet dekking worden verleend voor schade aan of verlies van motorrijtuigen van de </w:t>
            </w:r>
            <w:r>
              <w:rPr>
                <w:color w:val="000000"/>
                <w:sz w:val="16"/>
                <w:szCs w:val="16"/>
              </w:rPr>
              <w:t>A</w:t>
            </w:r>
            <w:r w:rsidRPr="00246F03">
              <w:rPr>
                <w:color w:val="000000"/>
                <w:sz w:val="16"/>
                <w:szCs w:val="16"/>
              </w:rPr>
              <w:t>anbestedende dienst, inclusief alle daarop of daarin a</w:t>
            </w:r>
            <w:r>
              <w:rPr>
                <w:color w:val="000000"/>
                <w:sz w:val="16"/>
                <w:szCs w:val="16"/>
              </w:rPr>
              <w:t>anwezige zaken van de A</w:t>
            </w:r>
            <w:r w:rsidRPr="00246F03">
              <w:rPr>
                <w:color w:val="000000"/>
                <w:sz w:val="16"/>
                <w:szCs w:val="16"/>
              </w:rPr>
              <w:t xml:space="preserve">anbestedende dienst, die aan de zorg van de verzekeringnemer zijn toevertrouwd. Diefstal van het motorrijtuig tijdens de periode dat deze aan de opdrachtnemer is toevertrouwd, moet gedekt zijn. Ook moet er dekking zijn voor het niet, niet voldoende of </w:t>
            </w:r>
            <w:r w:rsidRPr="00246F03">
              <w:rPr>
                <w:color w:val="000000"/>
                <w:sz w:val="16"/>
                <w:szCs w:val="16"/>
              </w:rPr>
              <w:lastRenderedPageBreak/>
              <w:t>gebrekkig uitvoeren van reparaties en onderhoudswerkzaamheden, ongeacht op welk moment de schade ontstaat. Deze rubriek biedt een subsidiaire dekkin</w:t>
            </w:r>
            <w:r>
              <w:rPr>
                <w:color w:val="000000"/>
                <w:sz w:val="16"/>
                <w:szCs w:val="16"/>
              </w:rPr>
              <w:t>g. Dat betekent dat wanneer de A</w:t>
            </w:r>
            <w:r w:rsidRPr="00246F03">
              <w:rPr>
                <w:color w:val="000000"/>
                <w:sz w:val="16"/>
                <w:szCs w:val="16"/>
              </w:rPr>
              <w:t xml:space="preserve">anbestedende dienst zelf een cascoverzekering heeft, de schade door de cascoverzekeraar wordt vergoed. Een eventueel verlies aan bonus/maluskorting en het eigen risico komen voor rekening van de opdrachtnemer. </w:t>
            </w:r>
          </w:p>
          <w:p w14:paraId="7C2427B1" w14:textId="77777777" w:rsidR="001334D6" w:rsidRPr="00246F03" w:rsidRDefault="001334D6" w:rsidP="00241BBA">
            <w:pPr>
              <w:pStyle w:val="Lijstalinea"/>
              <w:numPr>
                <w:ilvl w:val="0"/>
                <w:numId w:val="32"/>
              </w:numPr>
              <w:rPr>
                <w:color w:val="000000"/>
                <w:sz w:val="16"/>
                <w:szCs w:val="16"/>
              </w:rPr>
            </w:pPr>
            <w:r w:rsidRPr="00246F03">
              <w:rPr>
                <w:color w:val="000000"/>
                <w:sz w:val="16"/>
                <w:szCs w:val="16"/>
              </w:rPr>
              <w:t>Een garage verzekering met dekking voor rubriek WAM-dekking voor motorvoertuigen van cliënten. Onder deze rubriek moet subsidiair dekking zijn als door de opdrachtnemer schade veroorzaakt wor</w:t>
            </w:r>
            <w:r>
              <w:rPr>
                <w:color w:val="000000"/>
                <w:sz w:val="16"/>
                <w:szCs w:val="16"/>
              </w:rPr>
              <w:t>dt met een motorrijtuig van de A</w:t>
            </w:r>
            <w:r w:rsidRPr="00246F03">
              <w:rPr>
                <w:color w:val="000000"/>
                <w:sz w:val="16"/>
                <w:szCs w:val="16"/>
              </w:rPr>
              <w:t>anbestedende die</w:t>
            </w:r>
            <w:r>
              <w:rPr>
                <w:color w:val="000000"/>
                <w:sz w:val="16"/>
                <w:szCs w:val="16"/>
              </w:rPr>
              <w:t>nst tijdens een (proef)rit. De A</w:t>
            </w:r>
            <w:r w:rsidRPr="00246F03">
              <w:rPr>
                <w:color w:val="000000"/>
                <w:sz w:val="16"/>
                <w:szCs w:val="16"/>
              </w:rPr>
              <w:t>anbestedende dienst meldt in eerste instantie de schade op de eigen WAM verzekering. Een eventueel verlies aan bonus/maluskorting en het eigen risico komen voor rekening van de opdrachtnemer.</w:t>
            </w:r>
          </w:p>
          <w:p w14:paraId="39ECDF1E" w14:textId="77777777" w:rsidR="00612347" w:rsidRPr="008D2F5C" w:rsidRDefault="00612347" w:rsidP="00241BBA">
            <w:pPr>
              <w:numPr>
                <w:ilvl w:val="0"/>
                <w:numId w:val="19"/>
              </w:numPr>
              <w:ind w:left="426" w:hanging="426"/>
              <w:rPr>
                <w:color w:val="000000"/>
                <w:sz w:val="16"/>
                <w:szCs w:val="16"/>
              </w:rPr>
            </w:pPr>
          </w:p>
          <w:p w14:paraId="4F384FD3" w14:textId="77777777" w:rsidR="00612347" w:rsidRPr="008D2F5C" w:rsidRDefault="00612347" w:rsidP="00F4534D">
            <w:pPr>
              <w:ind w:left="426"/>
              <w:rPr>
                <w:sz w:val="16"/>
                <w:szCs w:val="16"/>
              </w:rPr>
            </w:pPr>
          </w:p>
        </w:tc>
        <w:tc>
          <w:tcPr>
            <w:tcW w:w="806" w:type="dxa"/>
            <w:tcBorders>
              <w:top w:val="single" w:sz="12" w:space="0" w:color="auto"/>
            </w:tcBorders>
          </w:tcPr>
          <w:p w14:paraId="3E5B27E5" w14:textId="77777777" w:rsidR="00612347" w:rsidRPr="008D2F5C" w:rsidRDefault="00612347" w:rsidP="00F4534D">
            <w:pPr>
              <w:rPr>
                <w:sz w:val="16"/>
                <w:szCs w:val="16"/>
              </w:rPr>
            </w:pPr>
            <w:r w:rsidRPr="008D2F5C">
              <w:rPr>
                <w:sz w:val="16"/>
                <w:szCs w:val="16"/>
              </w:rPr>
              <w:lastRenderedPageBreak/>
              <w:t>□ Ja</w:t>
            </w:r>
          </w:p>
        </w:tc>
        <w:tc>
          <w:tcPr>
            <w:tcW w:w="819" w:type="dxa"/>
            <w:tcBorders>
              <w:top w:val="single" w:sz="12" w:space="0" w:color="auto"/>
            </w:tcBorders>
          </w:tcPr>
          <w:p w14:paraId="4A1658A7" w14:textId="77777777" w:rsidR="00612347" w:rsidRPr="008D2F5C" w:rsidRDefault="00612347" w:rsidP="00F4534D">
            <w:pPr>
              <w:rPr>
                <w:sz w:val="16"/>
                <w:szCs w:val="16"/>
              </w:rPr>
            </w:pPr>
            <w:r w:rsidRPr="008D2F5C">
              <w:rPr>
                <w:sz w:val="16"/>
                <w:szCs w:val="16"/>
              </w:rPr>
              <w:t>□ Nee</w:t>
            </w:r>
          </w:p>
        </w:tc>
        <w:tc>
          <w:tcPr>
            <w:tcW w:w="5027" w:type="dxa"/>
            <w:tcBorders>
              <w:top w:val="single" w:sz="12" w:space="0" w:color="auto"/>
            </w:tcBorders>
          </w:tcPr>
          <w:p w14:paraId="5653DE0D" w14:textId="77777777" w:rsidR="00612347" w:rsidRPr="008D2F5C" w:rsidRDefault="00612347" w:rsidP="00F4534D">
            <w:pPr>
              <w:rPr>
                <w:sz w:val="16"/>
                <w:szCs w:val="16"/>
              </w:rPr>
            </w:pPr>
            <w:r w:rsidRPr="008D2F5C">
              <w:rPr>
                <w:sz w:val="16"/>
                <w:szCs w:val="16"/>
              </w:rPr>
              <w:t xml:space="preserve">Op verzoek te overleggen: verzekeringsbewijs. </w:t>
            </w:r>
          </w:p>
          <w:p w14:paraId="6A7A7B53" w14:textId="77777777" w:rsidR="00612347" w:rsidRPr="008D2F5C" w:rsidRDefault="00612347" w:rsidP="00F4534D">
            <w:pPr>
              <w:rPr>
                <w:sz w:val="16"/>
                <w:szCs w:val="16"/>
              </w:rPr>
            </w:pPr>
          </w:p>
        </w:tc>
      </w:tr>
      <w:tr w:rsidR="00612347" w:rsidRPr="008D2F5C" w14:paraId="1B4E470A" w14:textId="77777777" w:rsidTr="00F4534D">
        <w:tc>
          <w:tcPr>
            <w:tcW w:w="670" w:type="dxa"/>
            <w:tcBorders>
              <w:top w:val="single" w:sz="4" w:space="0" w:color="auto"/>
              <w:bottom w:val="single" w:sz="12" w:space="0" w:color="auto"/>
            </w:tcBorders>
          </w:tcPr>
          <w:p w14:paraId="062B3526" w14:textId="77777777" w:rsidR="00612347" w:rsidRPr="008D2F5C" w:rsidRDefault="00612347" w:rsidP="00F4534D">
            <w:pPr>
              <w:rPr>
                <w:sz w:val="16"/>
                <w:szCs w:val="16"/>
              </w:rPr>
            </w:pPr>
            <w:r w:rsidRPr="008D2F5C">
              <w:rPr>
                <w:sz w:val="16"/>
                <w:szCs w:val="16"/>
              </w:rPr>
              <w:t>ME2</w:t>
            </w:r>
          </w:p>
        </w:tc>
        <w:tc>
          <w:tcPr>
            <w:tcW w:w="4666" w:type="dxa"/>
            <w:tcBorders>
              <w:top w:val="single" w:sz="4" w:space="0" w:color="auto"/>
              <w:bottom w:val="single" w:sz="12" w:space="0" w:color="auto"/>
            </w:tcBorders>
          </w:tcPr>
          <w:p w14:paraId="42A2A049" w14:textId="77777777" w:rsidR="00612347" w:rsidRPr="008D2F5C" w:rsidRDefault="00612347" w:rsidP="00F4534D">
            <w:pPr>
              <w:rPr>
                <w:sz w:val="16"/>
                <w:szCs w:val="16"/>
              </w:rPr>
            </w:pPr>
            <w:r w:rsidRPr="008D2F5C">
              <w:rPr>
                <w:sz w:val="16"/>
                <w:szCs w:val="16"/>
              </w:rPr>
              <w:t>Inschrijver is bevoegd zijn beroepsactiviteit uit te oefenen, hetgeen blijkt uit het hiertoe overlegde bewijsdocument.</w:t>
            </w:r>
          </w:p>
          <w:p w14:paraId="73EBF42C" w14:textId="77777777" w:rsidR="00612347" w:rsidRPr="008D2F5C" w:rsidRDefault="00612347" w:rsidP="00F4534D">
            <w:pPr>
              <w:rPr>
                <w:sz w:val="16"/>
                <w:szCs w:val="16"/>
              </w:rPr>
            </w:pPr>
          </w:p>
        </w:tc>
        <w:tc>
          <w:tcPr>
            <w:tcW w:w="806" w:type="dxa"/>
            <w:tcBorders>
              <w:top w:val="single" w:sz="4" w:space="0" w:color="auto"/>
              <w:bottom w:val="single" w:sz="12" w:space="0" w:color="auto"/>
            </w:tcBorders>
          </w:tcPr>
          <w:p w14:paraId="3E032C27" w14:textId="77777777" w:rsidR="00612347" w:rsidRPr="008D2F5C" w:rsidRDefault="00612347" w:rsidP="00F4534D">
            <w:pPr>
              <w:rPr>
                <w:sz w:val="16"/>
                <w:szCs w:val="16"/>
              </w:rPr>
            </w:pPr>
            <w:r w:rsidRPr="008D2F5C">
              <w:rPr>
                <w:sz w:val="16"/>
                <w:szCs w:val="16"/>
              </w:rPr>
              <w:t>□ Ja</w:t>
            </w:r>
          </w:p>
        </w:tc>
        <w:tc>
          <w:tcPr>
            <w:tcW w:w="819" w:type="dxa"/>
            <w:tcBorders>
              <w:top w:val="single" w:sz="4" w:space="0" w:color="auto"/>
              <w:bottom w:val="single" w:sz="12" w:space="0" w:color="auto"/>
            </w:tcBorders>
          </w:tcPr>
          <w:p w14:paraId="1AC1AADD" w14:textId="77777777" w:rsidR="00612347" w:rsidRPr="008D2F5C" w:rsidRDefault="00612347" w:rsidP="00F4534D">
            <w:pPr>
              <w:rPr>
                <w:sz w:val="16"/>
                <w:szCs w:val="16"/>
              </w:rPr>
            </w:pPr>
            <w:r w:rsidRPr="008D2F5C">
              <w:rPr>
                <w:sz w:val="16"/>
                <w:szCs w:val="16"/>
              </w:rPr>
              <w:t>□ Nee</w:t>
            </w:r>
          </w:p>
        </w:tc>
        <w:tc>
          <w:tcPr>
            <w:tcW w:w="5027" w:type="dxa"/>
            <w:tcBorders>
              <w:top w:val="single" w:sz="4" w:space="0" w:color="auto"/>
              <w:bottom w:val="single" w:sz="12" w:space="0" w:color="auto"/>
            </w:tcBorders>
          </w:tcPr>
          <w:p w14:paraId="12C499D5" w14:textId="77777777" w:rsidR="00612347" w:rsidRPr="008D2F5C" w:rsidRDefault="00612347" w:rsidP="00F4534D">
            <w:pPr>
              <w:rPr>
                <w:sz w:val="16"/>
                <w:szCs w:val="16"/>
              </w:rPr>
            </w:pPr>
            <w:r w:rsidRPr="008D2F5C">
              <w:rPr>
                <w:sz w:val="16"/>
                <w:szCs w:val="16"/>
              </w:rPr>
              <w:t xml:space="preserve">Om aan te tonen dat hij aan ME2 voldoet, dient Inschrijver op verzoek een bewijs van inschrijving in het handels- of beroepsregister in. Dit bewijsstuk mag niet ouder zijn dan 6 maanden.  Attentie: bij inschrijving in combinatie door elk der combinanten in te dienen. </w:t>
            </w:r>
          </w:p>
        </w:tc>
      </w:tr>
    </w:tbl>
    <w:p w14:paraId="25080920" w14:textId="77777777" w:rsidR="00612347" w:rsidRPr="008D2F5C" w:rsidRDefault="00612347" w:rsidP="00612347">
      <w:pPr>
        <w:rPr>
          <w:caps/>
          <w:noProof/>
          <w:vanish/>
          <w:szCs w:val="28"/>
        </w:rPr>
      </w:pPr>
    </w:p>
    <w:p w14:paraId="4052D6D5" w14:textId="77777777" w:rsidR="00612347" w:rsidRPr="008D2F5C" w:rsidRDefault="00612347" w:rsidP="00612347">
      <w:pPr>
        <w:rPr>
          <w:sz w:val="16"/>
          <w:szCs w:val="16"/>
        </w:rPr>
      </w:pPr>
    </w:p>
    <w:p w14:paraId="6D5D7325" w14:textId="77777777" w:rsidR="001334D6" w:rsidRDefault="001334D6">
      <w:pPr>
        <w:spacing w:line="240" w:lineRule="auto"/>
        <w:rPr>
          <w:sz w:val="16"/>
          <w:szCs w:val="16"/>
        </w:rPr>
      </w:pPr>
      <w:r>
        <w:rPr>
          <w:sz w:val="16"/>
          <w:szCs w:val="16"/>
        </w:rPr>
        <w:br w:type="page"/>
      </w:r>
    </w:p>
    <w:p w14:paraId="45088AC9" w14:textId="110AFB75" w:rsidR="00612347" w:rsidRPr="008D2F5C" w:rsidRDefault="00612347" w:rsidP="00612347">
      <w:pPr>
        <w:jc w:val="both"/>
        <w:rPr>
          <w:sz w:val="16"/>
          <w:szCs w:val="16"/>
        </w:rPr>
      </w:pPr>
      <w:r w:rsidRPr="008D2F5C">
        <w:rPr>
          <w:sz w:val="16"/>
          <w:szCs w:val="16"/>
        </w:rPr>
        <w:lastRenderedPageBreak/>
        <w:t xml:space="preserve">Inschrijver aanvaardt de verplichting voor elke voor de uitvoering van de opdracht in te schakelen onderaannemer, de documenten conform Bijlage B – Minimumeisen, na een verzoek daartoe te overleggen en zo nodig te staven aan de hand van authentieke stukken. </w:t>
      </w:r>
    </w:p>
    <w:p w14:paraId="73C11FF3" w14:textId="77777777" w:rsidR="00612347" w:rsidRPr="008D2F5C" w:rsidRDefault="00612347" w:rsidP="00612347">
      <w:pPr>
        <w:jc w:val="both"/>
        <w:rPr>
          <w:sz w:val="16"/>
          <w:szCs w:val="16"/>
        </w:rPr>
      </w:pPr>
    </w:p>
    <w:p w14:paraId="52F3B2CC" w14:textId="77777777" w:rsidR="00612347" w:rsidRPr="008D2F5C" w:rsidRDefault="00612347" w:rsidP="00612347">
      <w:pPr>
        <w:jc w:val="both"/>
        <w:rPr>
          <w:sz w:val="16"/>
          <w:szCs w:val="16"/>
        </w:rPr>
      </w:pPr>
      <w:r w:rsidRPr="008D2F5C">
        <w:rPr>
          <w:sz w:val="16"/>
          <w:szCs w:val="16"/>
        </w:rPr>
        <w:t>Als de beantwoording van de in deze bijlage genoemde vragen door een onderaannemer van de Inschrijver daartoe aanleiding geeft, kan de Aanbestedende dienst besluiten dat de door de Inschrijver gekozen onderaannemer niet wordt geaccepteerd. Inschrijver heeft vooraf de schriftelijke toestemming nodig van de Aanbestedende dienst voor het contracteren van eventuele onderaannemers.</w:t>
      </w:r>
    </w:p>
    <w:p w14:paraId="6A1F3052" w14:textId="77777777" w:rsidR="00612347" w:rsidRPr="008D2F5C" w:rsidRDefault="00612347" w:rsidP="00612347">
      <w:pPr>
        <w:rPr>
          <w:sz w:val="16"/>
          <w:szCs w:val="16"/>
        </w:rPr>
      </w:pPr>
    </w:p>
    <w:p w14:paraId="498DAF6D" w14:textId="77777777" w:rsidR="00612347" w:rsidRPr="008D2F5C" w:rsidRDefault="00612347" w:rsidP="00612347">
      <w:pPr>
        <w:jc w:val="both"/>
        <w:rPr>
          <w:sz w:val="16"/>
          <w:szCs w:val="16"/>
        </w:rPr>
      </w:pPr>
      <w:r w:rsidRPr="008D2F5C">
        <w:rPr>
          <w:sz w:val="16"/>
          <w:szCs w:val="16"/>
        </w:rPr>
        <w:t>Inschrijver verklaart dat hij deze verklaring 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14:paraId="5B8FC92E" w14:textId="77777777" w:rsidR="00612347" w:rsidRPr="008D2F5C" w:rsidRDefault="00612347" w:rsidP="00612347">
      <w:pPr>
        <w:jc w:val="both"/>
        <w:rPr>
          <w:sz w:val="16"/>
          <w:szCs w:val="16"/>
        </w:rPr>
      </w:pPr>
    </w:p>
    <w:tbl>
      <w:tblPr>
        <w:tblW w:w="8546" w:type="dxa"/>
        <w:tblLook w:val="01E0" w:firstRow="1" w:lastRow="1" w:firstColumn="1" w:lastColumn="1" w:noHBand="0" w:noVBand="0"/>
      </w:tblPr>
      <w:tblGrid>
        <w:gridCol w:w="4273"/>
        <w:gridCol w:w="4273"/>
      </w:tblGrid>
      <w:tr w:rsidR="00612347" w:rsidRPr="008D2F5C" w14:paraId="4050BC46" w14:textId="77777777" w:rsidTr="00F4534D">
        <w:tc>
          <w:tcPr>
            <w:tcW w:w="4273" w:type="dxa"/>
          </w:tcPr>
          <w:p w14:paraId="3625C8B9" w14:textId="77777777" w:rsidR="00612347" w:rsidRPr="008D2F5C" w:rsidRDefault="00612347" w:rsidP="00F4534D">
            <w:pPr>
              <w:rPr>
                <w:b/>
                <w:sz w:val="16"/>
                <w:szCs w:val="16"/>
              </w:rPr>
            </w:pPr>
            <w:r w:rsidRPr="008D2F5C">
              <w:rPr>
                <w:b/>
                <w:sz w:val="16"/>
                <w:szCs w:val="16"/>
              </w:rPr>
              <w:t>Inschrijver / Combinant 1</w:t>
            </w:r>
          </w:p>
          <w:p w14:paraId="629220F8" w14:textId="77777777" w:rsidR="00612347" w:rsidRPr="008D2F5C" w:rsidRDefault="00612347" w:rsidP="00F4534D">
            <w:pPr>
              <w:rPr>
                <w:sz w:val="16"/>
                <w:szCs w:val="16"/>
              </w:rPr>
            </w:pPr>
          </w:p>
        </w:tc>
        <w:tc>
          <w:tcPr>
            <w:tcW w:w="4273" w:type="dxa"/>
          </w:tcPr>
          <w:p w14:paraId="1B07BA0A" w14:textId="77777777" w:rsidR="00612347" w:rsidRPr="008D2F5C" w:rsidRDefault="00612347" w:rsidP="00F4534D">
            <w:pPr>
              <w:rPr>
                <w:b/>
                <w:sz w:val="16"/>
                <w:szCs w:val="16"/>
              </w:rPr>
            </w:pPr>
            <w:r w:rsidRPr="008D2F5C">
              <w:rPr>
                <w:b/>
                <w:sz w:val="16"/>
                <w:szCs w:val="16"/>
              </w:rPr>
              <w:t>Combinant 2</w:t>
            </w:r>
          </w:p>
          <w:p w14:paraId="1278D359" w14:textId="77777777" w:rsidR="00612347" w:rsidRPr="008D2F5C" w:rsidRDefault="00612347" w:rsidP="00F4534D">
            <w:pPr>
              <w:rPr>
                <w:sz w:val="16"/>
                <w:szCs w:val="16"/>
              </w:rPr>
            </w:pPr>
          </w:p>
        </w:tc>
      </w:tr>
      <w:tr w:rsidR="00612347" w:rsidRPr="008D2F5C" w14:paraId="091B56D2" w14:textId="77777777" w:rsidTr="00F4534D">
        <w:tc>
          <w:tcPr>
            <w:tcW w:w="4273" w:type="dxa"/>
          </w:tcPr>
          <w:p w14:paraId="74539315" w14:textId="77777777" w:rsidR="00612347" w:rsidRPr="008D2F5C" w:rsidRDefault="00612347" w:rsidP="00F4534D">
            <w:pPr>
              <w:rPr>
                <w:sz w:val="16"/>
                <w:szCs w:val="16"/>
              </w:rPr>
            </w:pPr>
            <w:r w:rsidRPr="008D2F5C">
              <w:rPr>
                <w:sz w:val="16"/>
                <w:szCs w:val="16"/>
              </w:rPr>
              <w:t xml:space="preserve">Op: </w:t>
            </w:r>
          </w:p>
        </w:tc>
        <w:tc>
          <w:tcPr>
            <w:tcW w:w="4273" w:type="dxa"/>
          </w:tcPr>
          <w:p w14:paraId="453E7BAC" w14:textId="77777777" w:rsidR="00612347" w:rsidRPr="008D2F5C" w:rsidRDefault="00612347" w:rsidP="00F4534D">
            <w:pPr>
              <w:rPr>
                <w:sz w:val="16"/>
                <w:szCs w:val="16"/>
              </w:rPr>
            </w:pPr>
            <w:r w:rsidRPr="008D2F5C">
              <w:rPr>
                <w:sz w:val="16"/>
                <w:szCs w:val="16"/>
              </w:rPr>
              <w:t xml:space="preserve">Op: </w:t>
            </w:r>
          </w:p>
        </w:tc>
      </w:tr>
      <w:tr w:rsidR="00612347" w:rsidRPr="008D2F5C" w14:paraId="68E6F492" w14:textId="77777777" w:rsidTr="00F4534D">
        <w:tc>
          <w:tcPr>
            <w:tcW w:w="4273" w:type="dxa"/>
          </w:tcPr>
          <w:p w14:paraId="78DE67E3" w14:textId="77777777" w:rsidR="00612347" w:rsidRPr="008D2F5C" w:rsidRDefault="00612347" w:rsidP="00F4534D">
            <w:pPr>
              <w:rPr>
                <w:sz w:val="16"/>
                <w:szCs w:val="16"/>
              </w:rPr>
            </w:pPr>
            <w:r w:rsidRPr="008D2F5C">
              <w:rPr>
                <w:sz w:val="16"/>
                <w:szCs w:val="16"/>
              </w:rPr>
              <w:t xml:space="preserve">Te: </w:t>
            </w:r>
          </w:p>
        </w:tc>
        <w:tc>
          <w:tcPr>
            <w:tcW w:w="4273" w:type="dxa"/>
          </w:tcPr>
          <w:p w14:paraId="0744791D" w14:textId="77777777" w:rsidR="00612347" w:rsidRPr="008D2F5C" w:rsidRDefault="00612347" w:rsidP="00F4534D">
            <w:pPr>
              <w:rPr>
                <w:sz w:val="16"/>
                <w:szCs w:val="16"/>
              </w:rPr>
            </w:pPr>
            <w:r w:rsidRPr="008D2F5C">
              <w:rPr>
                <w:sz w:val="16"/>
                <w:szCs w:val="16"/>
              </w:rPr>
              <w:t xml:space="preserve">Te: </w:t>
            </w:r>
          </w:p>
        </w:tc>
      </w:tr>
      <w:tr w:rsidR="00612347" w:rsidRPr="008D2F5C" w14:paraId="31779713" w14:textId="77777777" w:rsidTr="00F4534D">
        <w:tc>
          <w:tcPr>
            <w:tcW w:w="4273" w:type="dxa"/>
          </w:tcPr>
          <w:p w14:paraId="7F41773A" w14:textId="77777777" w:rsidR="00612347" w:rsidRPr="008D2F5C" w:rsidRDefault="00612347" w:rsidP="00F4534D">
            <w:pPr>
              <w:rPr>
                <w:sz w:val="16"/>
                <w:szCs w:val="16"/>
              </w:rPr>
            </w:pPr>
            <w:r w:rsidRPr="008D2F5C">
              <w:rPr>
                <w:sz w:val="16"/>
                <w:szCs w:val="16"/>
              </w:rPr>
              <w:t xml:space="preserve">Door, </w:t>
            </w:r>
          </w:p>
        </w:tc>
        <w:tc>
          <w:tcPr>
            <w:tcW w:w="4273" w:type="dxa"/>
          </w:tcPr>
          <w:p w14:paraId="0D87E562" w14:textId="77777777" w:rsidR="00612347" w:rsidRPr="008D2F5C" w:rsidRDefault="00612347" w:rsidP="00F4534D">
            <w:pPr>
              <w:rPr>
                <w:sz w:val="16"/>
                <w:szCs w:val="16"/>
              </w:rPr>
            </w:pPr>
            <w:r w:rsidRPr="008D2F5C">
              <w:rPr>
                <w:sz w:val="16"/>
                <w:szCs w:val="16"/>
              </w:rPr>
              <w:t xml:space="preserve">Door, </w:t>
            </w:r>
          </w:p>
        </w:tc>
      </w:tr>
      <w:tr w:rsidR="00612347" w:rsidRPr="008D2F5C" w14:paraId="399B481A" w14:textId="77777777" w:rsidTr="00F4534D">
        <w:tc>
          <w:tcPr>
            <w:tcW w:w="4273" w:type="dxa"/>
          </w:tcPr>
          <w:p w14:paraId="53EB8FC3" w14:textId="77777777" w:rsidR="00612347" w:rsidRPr="008D2F5C" w:rsidRDefault="00612347" w:rsidP="00F4534D">
            <w:pPr>
              <w:rPr>
                <w:sz w:val="16"/>
                <w:szCs w:val="16"/>
              </w:rPr>
            </w:pPr>
            <w:r w:rsidRPr="008D2F5C">
              <w:rPr>
                <w:sz w:val="16"/>
                <w:szCs w:val="16"/>
              </w:rPr>
              <w:t>als rechtsgeldig vertegenwoordiger van</w:t>
            </w:r>
          </w:p>
        </w:tc>
        <w:tc>
          <w:tcPr>
            <w:tcW w:w="4273" w:type="dxa"/>
          </w:tcPr>
          <w:p w14:paraId="0EF72035" w14:textId="77777777" w:rsidR="00612347" w:rsidRPr="008D2F5C" w:rsidRDefault="00612347" w:rsidP="00F4534D">
            <w:pPr>
              <w:rPr>
                <w:sz w:val="16"/>
                <w:szCs w:val="16"/>
              </w:rPr>
            </w:pPr>
            <w:r w:rsidRPr="008D2F5C">
              <w:rPr>
                <w:sz w:val="16"/>
                <w:szCs w:val="16"/>
              </w:rPr>
              <w:t>als rechtsgeldig vertegenwoordiger van</w:t>
            </w:r>
          </w:p>
        </w:tc>
      </w:tr>
      <w:tr w:rsidR="00612347" w:rsidRPr="008D2F5C" w14:paraId="0023EB4A" w14:textId="77777777" w:rsidTr="00F4534D">
        <w:trPr>
          <w:trHeight w:val="545"/>
        </w:trPr>
        <w:tc>
          <w:tcPr>
            <w:tcW w:w="4273" w:type="dxa"/>
          </w:tcPr>
          <w:p w14:paraId="1529E5CA" w14:textId="77777777" w:rsidR="00612347" w:rsidRPr="008D2F5C" w:rsidRDefault="00612347" w:rsidP="00F4534D">
            <w:pPr>
              <w:rPr>
                <w:sz w:val="16"/>
                <w:szCs w:val="16"/>
              </w:rPr>
            </w:pPr>
          </w:p>
          <w:p w14:paraId="03612FC8" w14:textId="77777777" w:rsidR="00612347" w:rsidRPr="008D2F5C" w:rsidRDefault="00612347" w:rsidP="00F4534D">
            <w:pPr>
              <w:rPr>
                <w:sz w:val="16"/>
                <w:szCs w:val="16"/>
              </w:rPr>
            </w:pPr>
            <w:r w:rsidRPr="008D2F5C">
              <w:rPr>
                <w:sz w:val="16"/>
                <w:szCs w:val="16"/>
              </w:rPr>
              <w:t>Handtekening:</w:t>
            </w:r>
          </w:p>
          <w:p w14:paraId="4272C461" w14:textId="77777777" w:rsidR="00612347" w:rsidRPr="008D2F5C" w:rsidRDefault="00612347" w:rsidP="00F4534D">
            <w:pPr>
              <w:rPr>
                <w:sz w:val="16"/>
                <w:szCs w:val="16"/>
              </w:rPr>
            </w:pPr>
          </w:p>
        </w:tc>
        <w:tc>
          <w:tcPr>
            <w:tcW w:w="4273" w:type="dxa"/>
          </w:tcPr>
          <w:p w14:paraId="47E483F8" w14:textId="77777777" w:rsidR="00612347" w:rsidRPr="008D2F5C" w:rsidRDefault="00612347" w:rsidP="00F4534D">
            <w:pPr>
              <w:rPr>
                <w:sz w:val="16"/>
                <w:szCs w:val="16"/>
              </w:rPr>
            </w:pPr>
          </w:p>
          <w:p w14:paraId="24A7ACEB" w14:textId="77777777" w:rsidR="00612347" w:rsidRPr="008D2F5C" w:rsidRDefault="00612347" w:rsidP="00F4534D">
            <w:pPr>
              <w:rPr>
                <w:sz w:val="16"/>
                <w:szCs w:val="16"/>
              </w:rPr>
            </w:pPr>
            <w:r w:rsidRPr="008D2F5C">
              <w:rPr>
                <w:sz w:val="16"/>
                <w:szCs w:val="16"/>
              </w:rPr>
              <w:t>Handtekening:</w:t>
            </w:r>
          </w:p>
          <w:p w14:paraId="4FA17575" w14:textId="77777777" w:rsidR="00612347" w:rsidRPr="008D2F5C" w:rsidRDefault="00612347" w:rsidP="00F4534D">
            <w:pPr>
              <w:rPr>
                <w:sz w:val="16"/>
                <w:szCs w:val="16"/>
              </w:rPr>
            </w:pPr>
          </w:p>
        </w:tc>
      </w:tr>
    </w:tbl>
    <w:p w14:paraId="7D062AEE" w14:textId="77777777" w:rsidR="00612347" w:rsidRPr="008D2F5C" w:rsidRDefault="00612347" w:rsidP="00612347">
      <w:pPr>
        <w:rPr>
          <w:sz w:val="16"/>
          <w:szCs w:val="16"/>
        </w:rPr>
      </w:pPr>
      <w:r w:rsidRPr="008D2F5C">
        <w:br w:type="textWrapping" w:clear="all"/>
      </w:r>
    </w:p>
    <w:p w14:paraId="70A9DD60" w14:textId="77777777" w:rsidR="00612347" w:rsidRPr="008D2F5C" w:rsidRDefault="00612347" w:rsidP="00612347">
      <w:pPr>
        <w:pBdr>
          <w:top w:val="single" w:sz="4" w:space="1" w:color="auto"/>
          <w:left w:val="single" w:sz="4" w:space="4" w:color="auto"/>
          <w:bottom w:val="single" w:sz="4" w:space="1" w:color="auto"/>
          <w:right w:val="single" w:sz="4" w:space="4" w:color="auto"/>
        </w:pBdr>
        <w:shd w:val="clear" w:color="auto" w:fill="8EAADB"/>
        <w:rPr>
          <w:rFonts w:cs="Arial"/>
          <w:color w:val="FFFFFF"/>
          <w:sz w:val="16"/>
          <w:szCs w:val="16"/>
        </w:rPr>
      </w:pPr>
      <w:r w:rsidRPr="008D2F5C">
        <w:rPr>
          <w:rFonts w:cs="Arial"/>
          <w:color w:val="FFFFFF"/>
          <w:spacing w:val="-2"/>
          <w:sz w:val="16"/>
          <w:szCs w:val="16"/>
        </w:rPr>
        <w:t>Indien de Inschrijver met het boven gestelde akkoord gaat en dit d.m.v. ondertekening aangeeft en desondanks elders in zijn inschrijving een voorbehoud maakt ten aanzien van het boven gestelde, dan prevaleert de ondertekening op deze Bijlage.</w:t>
      </w:r>
    </w:p>
    <w:p w14:paraId="3F9EB046" w14:textId="77777777" w:rsidR="00612347" w:rsidRPr="008D2F5C" w:rsidRDefault="00612347" w:rsidP="00612347">
      <w:pPr>
        <w:pStyle w:val="Kop1"/>
        <w:numPr>
          <w:ilvl w:val="0"/>
          <w:numId w:val="0"/>
        </w:numPr>
        <w:ind w:left="432"/>
        <w:sectPr w:rsidR="00612347" w:rsidRPr="008D2F5C" w:rsidSect="00F4534D">
          <w:pgSz w:w="16840" w:h="11907" w:orient="landscape" w:code="9"/>
          <w:pgMar w:top="1917" w:right="3119" w:bottom="1560" w:left="1985" w:header="709" w:footer="1077" w:gutter="0"/>
          <w:cols w:space="708"/>
          <w:noEndnote/>
          <w:rtlGutter/>
          <w:docGrid w:linePitch="180"/>
        </w:sectPr>
      </w:pPr>
    </w:p>
    <w:p w14:paraId="45DD45C5" w14:textId="77777777" w:rsidR="00612347" w:rsidRPr="00510E5E" w:rsidRDefault="00612347" w:rsidP="00612347">
      <w:pPr>
        <w:pStyle w:val="Bijlage"/>
        <w:rPr>
          <w:b/>
          <w:sz w:val="20"/>
          <w:szCs w:val="20"/>
          <w:lang w:val="en-US"/>
        </w:rPr>
      </w:pPr>
      <w:bookmarkStart w:id="260" w:name="_Toc511396296"/>
      <w:bookmarkStart w:id="261" w:name="_Toc511801655"/>
      <w:bookmarkStart w:id="262" w:name="_Toc511805494"/>
      <w:bookmarkStart w:id="263" w:name="_Toc511819985"/>
      <w:bookmarkStart w:id="264" w:name="_Toc1311632"/>
      <w:bookmarkStart w:id="265" w:name="_Toc2622293"/>
      <w:bookmarkStart w:id="266" w:name="_Toc2671749"/>
      <w:bookmarkStart w:id="267" w:name="_Toc472062251"/>
      <w:bookmarkStart w:id="268" w:name="_Toc444863038"/>
      <w:bookmarkStart w:id="269" w:name="_Toc444863621"/>
      <w:bookmarkStart w:id="270" w:name="_Toc444872442"/>
      <w:bookmarkStart w:id="271" w:name="_Toc444872558"/>
      <w:bookmarkStart w:id="272" w:name="_Toc384649645"/>
      <w:bookmarkStart w:id="273" w:name="_Toc388447759"/>
      <w:bookmarkStart w:id="274" w:name="_Toc391558038"/>
      <w:bookmarkStart w:id="275" w:name="_Toc394393156"/>
      <w:bookmarkStart w:id="276" w:name="_Toc401055976"/>
      <w:bookmarkStart w:id="277" w:name="_GoBack"/>
      <w:r w:rsidRPr="00510E5E">
        <w:rPr>
          <w:b/>
          <w:sz w:val="20"/>
          <w:szCs w:val="20"/>
          <w:lang w:val="en-US"/>
        </w:rPr>
        <w:lastRenderedPageBreak/>
        <w:t>Bijlage C – Social Return on Investment</w:t>
      </w:r>
      <w:bookmarkEnd w:id="260"/>
      <w:bookmarkEnd w:id="261"/>
      <w:bookmarkEnd w:id="262"/>
      <w:bookmarkEnd w:id="263"/>
      <w:bookmarkEnd w:id="264"/>
      <w:bookmarkEnd w:id="265"/>
      <w:bookmarkEnd w:id="266"/>
      <w:r w:rsidRPr="00510E5E">
        <w:rPr>
          <w:b/>
          <w:sz w:val="20"/>
          <w:szCs w:val="20"/>
          <w:lang w:val="en-US"/>
        </w:rPr>
        <w:t xml:space="preserve"> </w:t>
      </w:r>
    </w:p>
    <w:p w14:paraId="54CA7653" w14:textId="50AB59EA" w:rsidR="00612347" w:rsidRPr="008D2F5C" w:rsidRDefault="00612347" w:rsidP="00612347">
      <w:pPr>
        <w:rPr>
          <w:b/>
          <w:sz w:val="16"/>
          <w:szCs w:val="16"/>
        </w:rPr>
      </w:pPr>
      <w:r w:rsidRPr="008D2F5C">
        <w:rPr>
          <w:rFonts w:cs="Arial"/>
          <w:sz w:val="16"/>
          <w:szCs w:val="16"/>
        </w:rPr>
        <w:t xml:space="preserve">Aanbesteding: </w:t>
      </w:r>
      <w:r w:rsidRPr="008D2F5C">
        <w:rPr>
          <w:sz w:val="16"/>
          <w:szCs w:val="16"/>
        </w:rPr>
        <w:t>180</w:t>
      </w:r>
      <w:r w:rsidR="006D708E">
        <w:rPr>
          <w:sz w:val="16"/>
          <w:szCs w:val="16"/>
        </w:rPr>
        <w:t>038GSD</w:t>
      </w:r>
      <w:r w:rsidRPr="008D2F5C">
        <w:rPr>
          <w:sz w:val="16"/>
          <w:szCs w:val="16"/>
        </w:rPr>
        <w:t xml:space="preserve"> – </w:t>
      </w:r>
      <w:r w:rsidR="006D708E">
        <w:rPr>
          <w:sz w:val="16"/>
          <w:szCs w:val="16"/>
        </w:rPr>
        <w:t>Aanschaf</w:t>
      </w:r>
      <w:r w:rsidR="004911F9">
        <w:rPr>
          <w:sz w:val="16"/>
          <w:szCs w:val="16"/>
        </w:rPr>
        <w:t xml:space="preserve"> en onderhoud</w:t>
      </w:r>
      <w:r w:rsidR="006D708E">
        <w:rPr>
          <w:sz w:val="16"/>
          <w:szCs w:val="16"/>
        </w:rPr>
        <w:t xml:space="preserve"> huisvuilwagens</w:t>
      </w:r>
      <w:r>
        <w:rPr>
          <w:sz w:val="16"/>
          <w:szCs w:val="16"/>
        </w:rPr>
        <w:t xml:space="preserve"> Gemeente Sliedrecht</w:t>
      </w:r>
    </w:p>
    <w:p w14:paraId="762A2D3C" w14:textId="77777777" w:rsidR="00612347" w:rsidRPr="008D2F5C" w:rsidRDefault="00612347" w:rsidP="00612347">
      <w:pPr>
        <w:rPr>
          <w:rFonts w:cs="Arial"/>
          <w:b/>
          <w:sz w:val="16"/>
          <w:szCs w:val="16"/>
        </w:rPr>
      </w:pPr>
    </w:p>
    <w:p w14:paraId="6A0B9413" w14:textId="77777777" w:rsidR="00094610" w:rsidRPr="00094610" w:rsidRDefault="00094610" w:rsidP="00094610">
      <w:pPr>
        <w:rPr>
          <w:b/>
          <w:sz w:val="16"/>
          <w:szCs w:val="16"/>
        </w:rPr>
      </w:pPr>
      <w:r w:rsidRPr="00094610">
        <w:rPr>
          <w:b/>
          <w:sz w:val="16"/>
          <w:szCs w:val="16"/>
        </w:rPr>
        <w:t>SOCIAL RETURN DRECHTSTEDEN</w:t>
      </w:r>
    </w:p>
    <w:p w14:paraId="3EC0D6C1" w14:textId="77777777" w:rsidR="00094610" w:rsidRDefault="00094610" w:rsidP="00094610">
      <w:pPr>
        <w:rPr>
          <w:sz w:val="16"/>
          <w:szCs w:val="16"/>
        </w:rPr>
      </w:pPr>
    </w:p>
    <w:p w14:paraId="593C868D" w14:textId="78A06937" w:rsidR="00094610" w:rsidRPr="00094610" w:rsidRDefault="00094610" w:rsidP="00241BBA">
      <w:pPr>
        <w:pStyle w:val="Lijstalinea"/>
        <w:numPr>
          <w:ilvl w:val="0"/>
          <w:numId w:val="23"/>
        </w:numPr>
        <w:spacing w:line="276" w:lineRule="auto"/>
        <w:rPr>
          <w:b/>
          <w:sz w:val="16"/>
          <w:szCs w:val="16"/>
        </w:rPr>
      </w:pPr>
      <w:r w:rsidRPr="00094610">
        <w:rPr>
          <w:b/>
          <w:sz w:val="16"/>
          <w:szCs w:val="16"/>
        </w:rPr>
        <w:t>Algemeen</w:t>
      </w:r>
    </w:p>
    <w:p w14:paraId="0202AD69" w14:textId="5CFE2AEE" w:rsidR="00094610" w:rsidRPr="00094610" w:rsidRDefault="00094610" w:rsidP="00094610">
      <w:pPr>
        <w:spacing w:line="276" w:lineRule="auto"/>
        <w:ind w:left="709"/>
        <w:rPr>
          <w:sz w:val="16"/>
          <w:szCs w:val="16"/>
        </w:rPr>
      </w:pPr>
      <w:r w:rsidRPr="00094610">
        <w:rPr>
          <w:sz w:val="16"/>
          <w:szCs w:val="16"/>
        </w:rPr>
        <w:t>Binnen de Drechtsteden geldt dat social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w:t>
      </w:r>
    </w:p>
    <w:p w14:paraId="3BC354FC" w14:textId="77777777" w:rsidR="00094610" w:rsidRPr="00094610" w:rsidRDefault="00094610" w:rsidP="00094610">
      <w:pPr>
        <w:spacing w:line="276" w:lineRule="auto"/>
        <w:ind w:left="709"/>
        <w:rPr>
          <w:sz w:val="16"/>
          <w:szCs w:val="16"/>
        </w:rPr>
      </w:pPr>
      <w:r w:rsidRPr="00094610">
        <w:rPr>
          <w:sz w:val="16"/>
          <w:szCs w:val="16"/>
        </w:rPr>
        <w:t xml:space="preserve">De ondergrens voor werken en levering bedraagt 50.000 euro en voor diensten 100.000 euro. Bij aanbestedingen beneden deze bedragen wordt geen verplichting opgelegd. </w:t>
      </w:r>
    </w:p>
    <w:p w14:paraId="4FA01819" w14:textId="77777777" w:rsidR="00094610" w:rsidRPr="00094610" w:rsidRDefault="00094610" w:rsidP="00094610">
      <w:pPr>
        <w:spacing w:line="276" w:lineRule="auto"/>
        <w:ind w:left="709"/>
        <w:rPr>
          <w:sz w:val="16"/>
          <w:szCs w:val="16"/>
        </w:rPr>
      </w:pPr>
      <w:r w:rsidRPr="00094610">
        <w:rPr>
          <w:sz w:val="16"/>
          <w:szCs w:val="16"/>
        </w:rPr>
        <w:t xml:space="preserve">De hoogte van de inzet (percentage social return)  wordt door de opdrachtgever vooraf vastgesteld waarbij als uitgangspunt 5% wordt aangehouden. </w:t>
      </w:r>
    </w:p>
    <w:p w14:paraId="4BC94BAD" w14:textId="77777777" w:rsidR="00094610" w:rsidRPr="00094610" w:rsidRDefault="00094610" w:rsidP="00094610">
      <w:pPr>
        <w:spacing w:line="276" w:lineRule="auto"/>
        <w:rPr>
          <w:sz w:val="16"/>
          <w:szCs w:val="16"/>
        </w:rPr>
      </w:pPr>
    </w:p>
    <w:p w14:paraId="04690877" w14:textId="77777777" w:rsidR="00094610" w:rsidRPr="00094610" w:rsidRDefault="00094610" w:rsidP="00241BBA">
      <w:pPr>
        <w:pStyle w:val="Lijstalinea"/>
        <w:numPr>
          <w:ilvl w:val="0"/>
          <w:numId w:val="23"/>
        </w:numPr>
        <w:spacing w:line="276" w:lineRule="auto"/>
        <w:rPr>
          <w:sz w:val="16"/>
          <w:szCs w:val="16"/>
        </w:rPr>
      </w:pPr>
      <w:r w:rsidRPr="00094610">
        <w:rPr>
          <w:sz w:val="16"/>
          <w:szCs w:val="16"/>
        </w:rPr>
        <w:t>De opdrachtgever heeft diverse kandidaatgroepen  vastgesteld die voor de inzet van social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14:paraId="4C765DD3" w14:textId="77777777" w:rsidR="00094610" w:rsidRPr="00094610" w:rsidRDefault="00094610" w:rsidP="00094610">
      <w:pPr>
        <w:spacing w:line="276" w:lineRule="auto"/>
        <w:ind w:left="1069"/>
        <w:rPr>
          <w:sz w:val="16"/>
          <w:szCs w:val="16"/>
        </w:rPr>
      </w:pPr>
      <w:r w:rsidRPr="00094610">
        <w:rPr>
          <w:sz w:val="16"/>
          <w:szCs w:val="16"/>
        </w:rPr>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14:paraId="73FA4203" w14:textId="77777777" w:rsidR="00094610" w:rsidRPr="00094610" w:rsidRDefault="00094610" w:rsidP="00094610">
      <w:pPr>
        <w:spacing w:line="276" w:lineRule="auto"/>
        <w:rPr>
          <w:sz w:val="16"/>
          <w:szCs w:val="16"/>
        </w:rPr>
      </w:pPr>
    </w:p>
    <w:p w14:paraId="62C36F8A" w14:textId="77777777" w:rsidR="00094610" w:rsidRPr="00094610" w:rsidRDefault="00094610" w:rsidP="00094610">
      <w:pPr>
        <w:spacing w:line="276" w:lineRule="auto"/>
        <w:ind w:firstLine="709"/>
        <w:rPr>
          <w:sz w:val="16"/>
          <w:szCs w:val="16"/>
        </w:rPr>
      </w:pPr>
      <w:r w:rsidRPr="00094610">
        <w:rPr>
          <w:sz w:val="16"/>
          <w:szCs w:val="16"/>
        </w:rPr>
        <w:t>De opdrachtgever onderscheidt de volgende kandidaatgroepen:</w:t>
      </w:r>
    </w:p>
    <w:p w14:paraId="727E9C6B"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met een WWB-uitkering (waarde 44.500 euro o.b.v. 1fte/jr) kunnen meetellen voor 27 euro per gewerkt uur.</w:t>
      </w:r>
    </w:p>
    <w:p w14:paraId="5CD20041"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die deelnemen aan d'Akademie   (waarde 49.500 euro) kunnen meetellen voor 30 euro per gewerkt uur.</w:t>
      </w:r>
    </w:p>
    <w:p w14:paraId="45A21973"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met een Wajong uitkering  (waarde 37.800 euro o.b.v. 1fte/jr) kunnen meetellen voor 23 euro per gewerkt uur.</w:t>
      </w:r>
    </w:p>
    <w:p w14:paraId="647B37DB"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met een doelgroep verklaring, inclusief VSO jongeren  (waarde 37.800 euro o.b.v. 1fte/jr) kunnen meetellen voor 23 euro per gewerkt uur.</w:t>
      </w:r>
    </w:p>
    <w:p w14:paraId="69CB9157" w14:textId="77777777" w:rsidR="00094610" w:rsidRDefault="00094610" w:rsidP="00241BBA">
      <w:pPr>
        <w:pStyle w:val="Lijstalinea"/>
        <w:numPr>
          <w:ilvl w:val="0"/>
          <w:numId w:val="24"/>
        </w:numPr>
        <w:spacing w:line="276" w:lineRule="auto"/>
        <w:rPr>
          <w:sz w:val="16"/>
          <w:szCs w:val="16"/>
        </w:rPr>
      </w:pPr>
      <w:r w:rsidRPr="00094610">
        <w:rPr>
          <w:sz w:val="16"/>
          <w:szCs w:val="16"/>
        </w:rPr>
        <w:t xml:space="preserve">Werkzoekenden ouder dan 50 jaar (waarde 48.600 euro o.b.v. 1fte/jr) kunnen meetellen voor 29,50 uur per gewerkt uur. </w:t>
      </w:r>
    </w:p>
    <w:p w14:paraId="72119E9B"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die door Baanbrekend Drechtsteden aangemerkt kunnen worden als "statushouder" en worden ingezet op betaald werk (waarde 54.000 euro o.b.v. 1fte/jr) kunnen meetellen voor 32,75 per gewerkt uur.</w:t>
      </w:r>
    </w:p>
    <w:p w14:paraId="321D4D68" w14:textId="28FEA469" w:rsidR="00094610" w:rsidRPr="00094610" w:rsidRDefault="00094610" w:rsidP="00241BBA">
      <w:pPr>
        <w:pStyle w:val="Lijstalinea"/>
        <w:numPr>
          <w:ilvl w:val="0"/>
          <w:numId w:val="24"/>
        </w:numPr>
        <w:spacing w:line="276" w:lineRule="auto"/>
        <w:rPr>
          <w:sz w:val="16"/>
          <w:szCs w:val="16"/>
        </w:rPr>
      </w:pPr>
      <w:r w:rsidRPr="00094610">
        <w:rPr>
          <w:sz w:val="16"/>
          <w:szCs w:val="16"/>
        </w:rPr>
        <w:t>Werkzoekenden zonder recht op een werkloosheidsuitkering (Nuggers) maar wel ingeschreven als werkzoekende bij de Drechtsteden (BBD) (waarde 16.200 euro o.b.v. 1fte/jr) kunnen meetellen voor 10 euro per gewerkt uur</w:t>
      </w:r>
    </w:p>
    <w:p w14:paraId="4BF60C9C" w14:textId="77777777" w:rsidR="00094610" w:rsidRDefault="00094610" w:rsidP="00094610">
      <w:pPr>
        <w:spacing w:line="276" w:lineRule="auto"/>
        <w:ind w:firstLine="709"/>
        <w:rPr>
          <w:sz w:val="16"/>
          <w:szCs w:val="16"/>
        </w:rPr>
      </w:pPr>
    </w:p>
    <w:p w14:paraId="292F6374" w14:textId="77777777" w:rsidR="00094610" w:rsidRPr="00094610" w:rsidRDefault="00094610" w:rsidP="00094610">
      <w:pPr>
        <w:spacing w:line="276" w:lineRule="auto"/>
        <w:ind w:left="709"/>
        <w:rPr>
          <w:sz w:val="16"/>
          <w:szCs w:val="16"/>
        </w:rPr>
      </w:pPr>
      <w:r w:rsidRPr="00094610">
        <w:rPr>
          <w:sz w:val="16"/>
          <w:szCs w:val="16"/>
        </w:rPr>
        <w:t>In overleg met Baanbrekend Drechtsteden worden indien mogelijk eerst kandidaten uit bovengenoemde kandidaatgroepen ingezet. Lukt dit niet, of is in overleg met Baanbrekend Drechtsteden besloten meerdere kandidaten in te zetten, dan kunnen ook kandidaten uit de volgende doelgroepen ingezet worden:</w:t>
      </w:r>
    </w:p>
    <w:p w14:paraId="04DA68AA"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met een WW-uitkering (waarde 16.200 euro o.b.v. 1fte/jr) kunnen meetellen voor 10 euro per uur.</w:t>
      </w:r>
    </w:p>
    <w:p w14:paraId="0E7B46B6" w14:textId="77777777" w:rsidR="00094610" w:rsidRDefault="00094610" w:rsidP="00241BBA">
      <w:pPr>
        <w:pStyle w:val="Lijstalinea"/>
        <w:numPr>
          <w:ilvl w:val="0"/>
          <w:numId w:val="24"/>
        </w:numPr>
        <w:spacing w:line="276" w:lineRule="auto"/>
        <w:rPr>
          <w:sz w:val="16"/>
          <w:szCs w:val="16"/>
        </w:rPr>
      </w:pPr>
      <w:r w:rsidRPr="00094610">
        <w:rPr>
          <w:sz w:val="16"/>
          <w:szCs w:val="16"/>
        </w:rPr>
        <w:t>Werkzoekenden  behorend tot de WIA/WAO (32.400 euro o.b.v. 1fte/jr) kunnen meetellen voor 20 euro per gewerkt uur.</w:t>
      </w:r>
    </w:p>
    <w:p w14:paraId="66576007" w14:textId="77777777" w:rsidR="00094610" w:rsidRDefault="00094610" w:rsidP="00241BBA">
      <w:pPr>
        <w:pStyle w:val="Lijstalinea"/>
        <w:numPr>
          <w:ilvl w:val="0"/>
          <w:numId w:val="24"/>
        </w:numPr>
        <w:spacing w:line="276" w:lineRule="auto"/>
        <w:rPr>
          <w:sz w:val="16"/>
          <w:szCs w:val="16"/>
        </w:rPr>
      </w:pPr>
      <w:r w:rsidRPr="00094610">
        <w:rPr>
          <w:sz w:val="16"/>
          <w:szCs w:val="16"/>
        </w:rPr>
        <w:t xml:space="preserve">Leerlingen op een BBL-traject (waarde 10.800 euro o.b.v. 1fte/jr)  kunnen meetellen voor 6,50 euro per gewerkt uur. </w:t>
      </w:r>
    </w:p>
    <w:p w14:paraId="5526A50B" w14:textId="410BD4B2" w:rsidR="00094610" w:rsidRPr="00094610" w:rsidRDefault="00094610" w:rsidP="00241BBA">
      <w:pPr>
        <w:pStyle w:val="Lijstalinea"/>
        <w:numPr>
          <w:ilvl w:val="0"/>
          <w:numId w:val="24"/>
        </w:numPr>
        <w:spacing w:line="276" w:lineRule="auto"/>
        <w:rPr>
          <w:sz w:val="16"/>
          <w:szCs w:val="16"/>
        </w:rPr>
      </w:pPr>
      <w:r w:rsidRPr="00094610">
        <w:rPr>
          <w:sz w:val="16"/>
          <w:szCs w:val="16"/>
        </w:rPr>
        <w:t>Leerlingen op een BOL-traject of stagiaires van een erkende opleiding (waarde 5.400 euro o.b.v. 1fte/jr)  kunnen meetellen voor 3,25 per gewerkt uur.</w:t>
      </w:r>
    </w:p>
    <w:p w14:paraId="46968BCF" w14:textId="77777777" w:rsidR="00094610" w:rsidRPr="00094610" w:rsidRDefault="00094610" w:rsidP="00094610">
      <w:pPr>
        <w:spacing w:line="276" w:lineRule="auto"/>
        <w:rPr>
          <w:sz w:val="16"/>
          <w:szCs w:val="16"/>
        </w:rPr>
      </w:pPr>
    </w:p>
    <w:p w14:paraId="351742C3" w14:textId="77777777" w:rsidR="001334D6" w:rsidRDefault="001334D6" w:rsidP="00094610">
      <w:pPr>
        <w:spacing w:line="276" w:lineRule="auto"/>
        <w:ind w:firstLine="709"/>
        <w:rPr>
          <w:sz w:val="16"/>
          <w:szCs w:val="16"/>
        </w:rPr>
      </w:pPr>
    </w:p>
    <w:p w14:paraId="187E64DC" w14:textId="77777777" w:rsidR="00094610" w:rsidRPr="00094610" w:rsidRDefault="00094610" w:rsidP="00094610">
      <w:pPr>
        <w:spacing w:line="276" w:lineRule="auto"/>
        <w:ind w:firstLine="709"/>
        <w:rPr>
          <w:sz w:val="16"/>
          <w:szCs w:val="16"/>
        </w:rPr>
      </w:pPr>
      <w:r w:rsidRPr="00094610">
        <w:rPr>
          <w:sz w:val="16"/>
          <w:szCs w:val="16"/>
        </w:rPr>
        <w:lastRenderedPageBreak/>
        <w:t>Overige invullingen:</w:t>
      </w:r>
    </w:p>
    <w:p w14:paraId="4AC0AB6B" w14:textId="77777777" w:rsidR="00094610" w:rsidRDefault="00094610" w:rsidP="00241BBA">
      <w:pPr>
        <w:pStyle w:val="Lijstalinea"/>
        <w:numPr>
          <w:ilvl w:val="0"/>
          <w:numId w:val="25"/>
        </w:numPr>
        <w:spacing w:line="276" w:lineRule="auto"/>
        <w:rPr>
          <w:sz w:val="16"/>
          <w:szCs w:val="16"/>
        </w:rPr>
      </w:pPr>
      <w:r w:rsidRPr="00094610">
        <w:rPr>
          <w:sz w:val="16"/>
          <w:szCs w:val="16"/>
        </w:rPr>
        <w:t>Daarnaast kan de opdrachtnemer, binnen de opdrachttermijn, opdrachten verstrekken aan het SW-bedrijf of andere organisaties die werken met de doelgroep van de WMO of sociale ondernemingen. De totale factuur mag meegerekend worden voor de invulling van social return.</w:t>
      </w:r>
    </w:p>
    <w:p w14:paraId="5D5C1598" w14:textId="77777777" w:rsidR="00094610" w:rsidRDefault="00094610" w:rsidP="00241BBA">
      <w:pPr>
        <w:pStyle w:val="Lijstalinea"/>
        <w:numPr>
          <w:ilvl w:val="0"/>
          <w:numId w:val="25"/>
        </w:numPr>
        <w:spacing w:line="276" w:lineRule="auto"/>
        <w:rPr>
          <w:sz w:val="16"/>
          <w:szCs w:val="16"/>
        </w:rPr>
      </w:pPr>
      <w:r w:rsidRPr="00094610">
        <w:rPr>
          <w:sz w:val="16"/>
          <w:szCs w:val="16"/>
        </w:rPr>
        <w:t>Scholings-en begeleidingskosten (aantoonbaar) kunnen in overleg meegerekend worden voor de invulling van social return.</w:t>
      </w:r>
    </w:p>
    <w:p w14:paraId="307B6440" w14:textId="30B545A8" w:rsidR="00094610" w:rsidRPr="00094610" w:rsidRDefault="00094610" w:rsidP="00241BBA">
      <w:pPr>
        <w:pStyle w:val="Lijstalinea"/>
        <w:numPr>
          <w:ilvl w:val="0"/>
          <w:numId w:val="25"/>
        </w:numPr>
        <w:spacing w:line="276" w:lineRule="auto"/>
        <w:rPr>
          <w:sz w:val="16"/>
          <w:szCs w:val="16"/>
        </w:rPr>
      </w:pPr>
      <w:r w:rsidRPr="00094610">
        <w:rPr>
          <w:sz w:val="16"/>
          <w:szCs w:val="16"/>
        </w:rPr>
        <w:t>Maatschappelijk activiteiten* gerelateerd aan de opdracht en uitgevoerd in de Drechtsteden binnen de opdrachttermijn  kunnen in overleg meegerekend worden voor de invulling van social return met een maximum van 20% van de totale social return verplichting.</w:t>
      </w:r>
    </w:p>
    <w:p w14:paraId="08C1A985" w14:textId="77777777" w:rsidR="00094610" w:rsidRPr="00094610" w:rsidRDefault="00094610" w:rsidP="00094610">
      <w:pPr>
        <w:spacing w:line="276" w:lineRule="auto"/>
        <w:ind w:left="360" w:firstLine="709"/>
        <w:rPr>
          <w:sz w:val="16"/>
          <w:szCs w:val="16"/>
        </w:rPr>
      </w:pPr>
      <w:r w:rsidRPr="00094610">
        <w:rPr>
          <w:sz w:val="16"/>
          <w:szCs w:val="16"/>
        </w:rPr>
        <w:t>Maatwerk** in overleg met Baanbrekend Drechtsteden.</w:t>
      </w:r>
    </w:p>
    <w:p w14:paraId="353E04EA" w14:textId="77777777" w:rsidR="00094610" w:rsidRDefault="00094610" w:rsidP="00094610">
      <w:pPr>
        <w:spacing w:line="276" w:lineRule="auto"/>
        <w:rPr>
          <w:sz w:val="16"/>
          <w:szCs w:val="16"/>
        </w:rPr>
      </w:pPr>
    </w:p>
    <w:p w14:paraId="0891049F" w14:textId="77777777" w:rsidR="00094610" w:rsidRPr="00094610" w:rsidRDefault="00094610" w:rsidP="00094610">
      <w:pPr>
        <w:spacing w:line="276" w:lineRule="auto"/>
        <w:rPr>
          <w:sz w:val="16"/>
          <w:szCs w:val="16"/>
        </w:rPr>
      </w:pPr>
      <w:r w:rsidRPr="00094610">
        <w:rPr>
          <w:sz w:val="16"/>
          <w:szCs w:val="16"/>
        </w:rPr>
        <w:t>*onder maatschappelijke activiteiten verstaat de opdrachtgever initiatieven die vanuit de opdrachtnemer genomen worden met als doel een deel (max 20%) van de social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14:paraId="3E6B0F2B" w14:textId="77777777" w:rsidR="00094610" w:rsidRPr="00094610" w:rsidRDefault="00094610" w:rsidP="00094610">
      <w:pPr>
        <w:spacing w:line="276" w:lineRule="auto"/>
        <w:rPr>
          <w:sz w:val="16"/>
          <w:szCs w:val="16"/>
        </w:rPr>
      </w:pPr>
    </w:p>
    <w:p w14:paraId="2C31C26F" w14:textId="77777777" w:rsidR="00094610" w:rsidRDefault="00094610" w:rsidP="00094610">
      <w:pPr>
        <w:spacing w:line="276" w:lineRule="auto"/>
        <w:rPr>
          <w:sz w:val="16"/>
          <w:szCs w:val="16"/>
        </w:rPr>
      </w:pPr>
      <w:r w:rsidRPr="00094610">
        <w:rPr>
          <w:sz w:val="16"/>
          <w:szCs w:val="16"/>
        </w:rPr>
        <w:t>**onder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nieuwe inzet na gunningsdatum.</w:t>
      </w:r>
    </w:p>
    <w:p w14:paraId="503D355E" w14:textId="77777777" w:rsidR="00094610" w:rsidRPr="00BE3CD6" w:rsidRDefault="00094610" w:rsidP="00094610">
      <w:pPr>
        <w:spacing w:line="276" w:lineRule="auto"/>
        <w:rPr>
          <w:b/>
          <w:sz w:val="16"/>
          <w:szCs w:val="16"/>
        </w:rPr>
      </w:pPr>
    </w:p>
    <w:p w14:paraId="0BFCDFB0" w14:textId="77777777" w:rsidR="00094610" w:rsidRPr="00BE3CD6" w:rsidRDefault="00094610" w:rsidP="00241BBA">
      <w:pPr>
        <w:pStyle w:val="Lijstalinea"/>
        <w:numPr>
          <w:ilvl w:val="0"/>
          <w:numId w:val="23"/>
        </w:numPr>
        <w:spacing w:line="276" w:lineRule="auto"/>
        <w:rPr>
          <w:b/>
          <w:sz w:val="16"/>
          <w:szCs w:val="16"/>
        </w:rPr>
      </w:pPr>
      <w:r w:rsidRPr="00BE3CD6">
        <w:rPr>
          <w:b/>
          <w:sz w:val="16"/>
          <w:szCs w:val="16"/>
        </w:rPr>
        <w:t>Procedure vaststelling inzet social return</w:t>
      </w:r>
    </w:p>
    <w:p w14:paraId="7F1E21B9" w14:textId="38A5A2A1" w:rsidR="00094610" w:rsidRPr="00094610" w:rsidRDefault="00094610" w:rsidP="00094610">
      <w:pPr>
        <w:spacing w:line="276" w:lineRule="auto"/>
        <w:ind w:left="709"/>
        <w:rPr>
          <w:sz w:val="16"/>
          <w:szCs w:val="16"/>
        </w:rPr>
      </w:pPr>
      <w:r w:rsidRPr="00094610">
        <w:rPr>
          <w:sz w:val="16"/>
          <w:szCs w:val="16"/>
        </w:rPr>
        <w:t xml:space="preserve">De opdrachtgever is verplicht binnen 5 dagen na gunning melding te maken van de gegunde opdracht. Dit kan digitaal op </w:t>
      </w:r>
      <w:hyperlink r:id="rId30" w:history="1">
        <w:r w:rsidRPr="00C03A9A">
          <w:rPr>
            <w:rStyle w:val="Hyperlink"/>
            <w:sz w:val="16"/>
            <w:szCs w:val="16"/>
          </w:rPr>
          <w:t>http://drechtsteden.sr-monitor.nl</w:t>
        </w:r>
      </w:hyperlink>
      <w:r>
        <w:rPr>
          <w:sz w:val="16"/>
          <w:szCs w:val="16"/>
        </w:rPr>
        <w:t xml:space="preserve"> </w:t>
      </w:r>
      <w:r w:rsidRPr="00094610">
        <w:rPr>
          <w:sz w:val="16"/>
          <w:szCs w:val="16"/>
        </w:rPr>
        <w:t xml:space="preserve">De opdrachtgever heeft hiervoor een wachtwoord of kan dit aanvragen bij Baanbrekend Drechtsteden. De opdrachtgever kan ook gebruik maken van het meldingsformulier en dit mailen naar </w:t>
      </w:r>
      <w:hyperlink r:id="rId31" w:history="1">
        <w:r w:rsidRPr="00C03A9A">
          <w:rPr>
            <w:rStyle w:val="Hyperlink"/>
            <w:sz w:val="16"/>
            <w:szCs w:val="16"/>
          </w:rPr>
          <w:t>sroi@drechtsteden.nl</w:t>
        </w:r>
      </w:hyperlink>
      <w:r>
        <w:rPr>
          <w:sz w:val="16"/>
          <w:szCs w:val="16"/>
        </w:rPr>
        <w:t xml:space="preserve">. </w:t>
      </w:r>
    </w:p>
    <w:p w14:paraId="3E93E647" w14:textId="77777777" w:rsidR="00094610" w:rsidRDefault="00094610" w:rsidP="00094610">
      <w:pPr>
        <w:spacing w:line="276" w:lineRule="auto"/>
        <w:ind w:firstLine="709"/>
        <w:rPr>
          <w:sz w:val="16"/>
          <w:szCs w:val="16"/>
        </w:rPr>
      </w:pPr>
    </w:p>
    <w:p w14:paraId="4200BEA7" w14:textId="77777777" w:rsidR="00094610" w:rsidRPr="00094610" w:rsidRDefault="00094610" w:rsidP="00094610">
      <w:pPr>
        <w:spacing w:line="276" w:lineRule="auto"/>
        <w:ind w:left="709"/>
        <w:rPr>
          <w:sz w:val="16"/>
          <w:szCs w:val="16"/>
        </w:rPr>
      </w:pPr>
      <w:r w:rsidRPr="00094610">
        <w:rPr>
          <w:sz w:val="16"/>
          <w:szCs w:val="16"/>
        </w:rPr>
        <w:t>De opdrachtnemer/leverancier wordt verzocht binnen één week na gunning contact op te nemen met Baanbrekend Drechtsteden om de mogelijkheden van inzet van kandidaten uit de kandidaatgroepen te bespreken.</w:t>
      </w:r>
    </w:p>
    <w:p w14:paraId="455CDE5E" w14:textId="77777777" w:rsidR="00094610" w:rsidRDefault="00094610" w:rsidP="00094610">
      <w:pPr>
        <w:spacing w:line="276" w:lineRule="auto"/>
        <w:ind w:firstLine="709"/>
        <w:rPr>
          <w:sz w:val="16"/>
          <w:szCs w:val="16"/>
        </w:rPr>
      </w:pPr>
    </w:p>
    <w:p w14:paraId="319EDDAB" w14:textId="77777777" w:rsidR="00094610" w:rsidRPr="00094610" w:rsidRDefault="00094610" w:rsidP="00094610">
      <w:pPr>
        <w:spacing w:line="276" w:lineRule="auto"/>
        <w:ind w:left="709"/>
        <w:rPr>
          <w:sz w:val="16"/>
          <w:szCs w:val="16"/>
        </w:rPr>
      </w:pPr>
      <w:r w:rsidRPr="00094610">
        <w:rPr>
          <w:sz w:val="16"/>
          <w:szCs w:val="16"/>
        </w:rPr>
        <w:t>De opdrachtnemer ontvangt een wachtwoord waarmee op  http://drechtsteden.sr-monitor.nl de inzet social return per kwartaal verantwoord kan worden. Baanbrekend Drechtsteden en de opdrachtgever hebben via de sr-monitor/klantportaal inzage in de voortgang van het project.</w:t>
      </w:r>
    </w:p>
    <w:p w14:paraId="16CB9ADC" w14:textId="77777777" w:rsidR="00094610" w:rsidRDefault="00094610" w:rsidP="00094610">
      <w:pPr>
        <w:spacing w:line="276" w:lineRule="auto"/>
        <w:rPr>
          <w:sz w:val="16"/>
          <w:szCs w:val="16"/>
        </w:rPr>
      </w:pPr>
    </w:p>
    <w:p w14:paraId="36AAAA29" w14:textId="77777777" w:rsidR="00094610" w:rsidRPr="00094610" w:rsidRDefault="00094610" w:rsidP="00094610">
      <w:pPr>
        <w:spacing w:line="276" w:lineRule="auto"/>
        <w:ind w:left="709"/>
        <w:rPr>
          <w:sz w:val="16"/>
          <w:szCs w:val="16"/>
        </w:rPr>
      </w:pPr>
      <w:r w:rsidRPr="00094610">
        <w:rPr>
          <w:sz w:val="16"/>
          <w:szCs w:val="16"/>
        </w:rPr>
        <w:t>Gedurende het project adviseert Baanbrekend Drechtsteden aan de opdrachtgever of aan de afgesproken inzet wordt voldaan door middel van de sr-monitor. De opdrachtgever heeft toegang tot de sr-monitor en kan het project volgen</w:t>
      </w:r>
    </w:p>
    <w:p w14:paraId="1C00B42E" w14:textId="77777777" w:rsidR="00094610" w:rsidRDefault="00094610" w:rsidP="00094610">
      <w:pPr>
        <w:spacing w:line="276" w:lineRule="auto"/>
        <w:rPr>
          <w:sz w:val="16"/>
          <w:szCs w:val="16"/>
        </w:rPr>
      </w:pPr>
    </w:p>
    <w:p w14:paraId="4C4EB3D8" w14:textId="77777777" w:rsidR="00094610" w:rsidRPr="00094610" w:rsidRDefault="00094610" w:rsidP="00094610">
      <w:pPr>
        <w:spacing w:line="276" w:lineRule="auto"/>
        <w:ind w:left="709"/>
        <w:rPr>
          <w:sz w:val="16"/>
          <w:szCs w:val="16"/>
        </w:rPr>
      </w:pPr>
      <w:r w:rsidRPr="00094610">
        <w:rPr>
          <w:sz w:val="16"/>
          <w:szCs w:val="16"/>
        </w:rPr>
        <w:t>De opdrachtgever zal indien niet, of niet volledig aan de verplichting is voldaan, het (resterende) bedrag inhouden op de eindafrekening.</w:t>
      </w:r>
    </w:p>
    <w:p w14:paraId="620CFC69" w14:textId="77777777" w:rsidR="00094610" w:rsidRDefault="00094610" w:rsidP="00094610">
      <w:pPr>
        <w:rPr>
          <w:sz w:val="16"/>
          <w:szCs w:val="16"/>
        </w:rPr>
      </w:pPr>
    </w:p>
    <w:p w14:paraId="02565438" w14:textId="77777777" w:rsidR="00094610" w:rsidRPr="00BE3CD6" w:rsidRDefault="00094610" w:rsidP="00241BBA">
      <w:pPr>
        <w:pStyle w:val="Lijstalinea"/>
        <w:numPr>
          <w:ilvl w:val="0"/>
          <w:numId w:val="23"/>
        </w:numPr>
        <w:rPr>
          <w:b/>
          <w:sz w:val="16"/>
          <w:szCs w:val="16"/>
        </w:rPr>
      </w:pPr>
      <w:r w:rsidRPr="00BE3CD6">
        <w:rPr>
          <w:b/>
          <w:sz w:val="16"/>
          <w:szCs w:val="16"/>
        </w:rPr>
        <w:t xml:space="preserve">Voorwaarden </w:t>
      </w:r>
    </w:p>
    <w:p w14:paraId="44E9874A"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Het gaat om nieuwe inzet van kandidaten na de gunningsdatum. Invulling van de social return verplichting gaat in overleg met en na goedkeuring van Baanbrekend Drechtsteden waarbij gebruik gemaakt  wordt van de prioriteit en keuzemogelijkheid zoals beschreven bij punt 2 van deze bijlage.</w:t>
      </w:r>
    </w:p>
    <w:p w14:paraId="7FD16C80" w14:textId="77777777" w:rsidR="00094610" w:rsidRDefault="00094610" w:rsidP="00241BBA">
      <w:pPr>
        <w:pStyle w:val="Lijstalinea"/>
        <w:numPr>
          <w:ilvl w:val="0"/>
          <w:numId w:val="27"/>
        </w:numPr>
        <w:spacing w:line="276" w:lineRule="auto"/>
        <w:rPr>
          <w:sz w:val="16"/>
          <w:szCs w:val="16"/>
        </w:rPr>
      </w:pPr>
      <w:r w:rsidRPr="00094610">
        <w:rPr>
          <w:sz w:val="16"/>
          <w:szCs w:val="16"/>
        </w:rPr>
        <w:t>Afhankelijk van de waarde van de opdracht wordt de duur van de inzet van kandidaten berekend.</w:t>
      </w:r>
    </w:p>
    <w:p w14:paraId="20CBA90B" w14:textId="77777777" w:rsidR="00094610" w:rsidRDefault="00094610" w:rsidP="00241BBA">
      <w:pPr>
        <w:pStyle w:val="Lijstalinea"/>
        <w:numPr>
          <w:ilvl w:val="0"/>
          <w:numId w:val="27"/>
        </w:numPr>
        <w:spacing w:line="276" w:lineRule="auto"/>
        <w:rPr>
          <w:sz w:val="16"/>
          <w:szCs w:val="16"/>
        </w:rPr>
      </w:pPr>
      <w:r w:rsidRPr="00094610">
        <w:rPr>
          <w:sz w:val="16"/>
          <w:szCs w:val="16"/>
        </w:rPr>
        <w:t>Kandidaten afkomstig uit de WWB kunnen gedurende 2 jaar na inzet op de opdracht meegerekend worden voor social return.</w:t>
      </w:r>
    </w:p>
    <w:p w14:paraId="2D4FF943" w14:textId="77777777" w:rsidR="00094610" w:rsidRDefault="00094610" w:rsidP="00241BBA">
      <w:pPr>
        <w:pStyle w:val="Lijstalinea"/>
        <w:numPr>
          <w:ilvl w:val="0"/>
          <w:numId w:val="27"/>
        </w:numPr>
        <w:spacing w:line="276" w:lineRule="auto"/>
        <w:rPr>
          <w:sz w:val="16"/>
          <w:szCs w:val="16"/>
        </w:rPr>
      </w:pPr>
      <w:r w:rsidRPr="00094610">
        <w:rPr>
          <w:sz w:val="16"/>
          <w:szCs w:val="16"/>
        </w:rPr>
        <w:t>Wajong kandidaten kunnen in overleg &lt; 2jaar ingezet worden.</w:t>
      </w:r>
    </w:p>
    <w:p w14:paraId="1A487C79" w14:textId="701A4026" w:rsidR="00094610" w:rsidRPr="00094610" w:rsidRDefault="00094610" w:rsidP="00241BBA">
      <w:pPr>
        <w:pStyle w:val="Lijstalinea"/>
        <w:numPr>
          <w:ilvl w:val="0"/>
          <w:numId w:val="27"/>
        </w:numPr>
        <w:spacing w:line="276" w:lineRule="auto"/>
        <w:rPr>
          <w:sz w:val="16"/>
          <w:szCs w:val="16"/>
        </w:rPr>
      </w:pPr>
      <w:r w:rsidRPr="00094610">
        <w:rPr>
          <w:sz w:val="16"/>
          <w:szCs w:val="16"/>
        </w:rPr>
        <w:t>Voor stagiaires en BBL-leerlingen geldt de startdatum van schooljaar als nieuwe inzet en mag de inzet maximaal 2 schooljaren zijn.</w:t>
      </w:r>
    </w:p>
    <w:p w14:paraId="3A1BF694" w14:textId="77777777" w:rsidR="00094610" w:rsidRDefault="00094610" w:rsidP="00094610">
      <w:pPr>
        <w:spacing w:line="276" w:lineRule="auto"/>
        <w:rPr>
          <w:sz w:val="16"/>
          <w:szCs w:val="16"/>
        </w:rPr>
      </w:pPr>
    </w:p>
    <w:p w14:paraId="69DC004D"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 xml:space="preserve">Invulling van de social return verplichting kan desgewenst ook gerealiseerd worden in één of meerdere (bijv. later te starten) andere projecten van de opdrachtnemer. Deze afspraken worden vooraf en in overleg met Baanbrekend Drechtsteden vastgelegd. </w:t>
      </w:r>
    </w:p>
    <w:p w14:paraId="38047BB7" w14:textId="77777777" w:rsidR="00094610" w:rsidRPr="00094610" w:rsidRDefault="00094610" w:rsidP="00094610">
      <w:pPr>
        <w:spacing w:line="276" w:lineRule="auto"/>
        <w:rPr>
          <w:sz w:val="16"/>
          <w:szCs w:val="16"/>
        </w:rPr>
      </w:pPr>
    </w:p>
    <w:p w14:paraId="1F0AEAFB"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 xml:space="preserve">De werving van kandidaten wordt uitgevoerd door Baanbrekend Drechtsteden. Baanbrekend Drechtsteden zal in i.s.m. met de opdrachtnemer een planning en profiel opstellen en passende </w:t>
      </w:r>
      <w:r w:rsidRPr="00094610">
        <w:rPr>
          <w:sz w:val="16"/>
          <w:szCs w:val="16"/>
        </w:rPr>
        <w:lastRenderedPageBreak/>
        <w:t>kandidaten selecteren conform het model. De dienstverlening van Baanbrekend Drechtsteden is kosteloos.</w:t>
      </w:r>
    </w:p>
    <w:p w14:paraId="00E56E50" w14:textId="77777777" w:rsidR="00094610" w:rsidRPr="00094610" w:rsidRDefault="00094610" w:rsidP="00094610">
      <w:pPr>
        <w:spacing w:line="276" w:lineRule="auto"/>
        <w:rPr>
          <w:sz w:val="16"/>
          <w:szCs w:val="16"/>
        </w:rPr>
      </w:pPr>
    </w:p>
    <w:p w14:paraId="7CC59F57"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Kandidaten kunnen indien nodig en mogelijk (bij)geschoold  worden. De vakbekwaamheid van de kandidaten is afhankelijk van de achtergrond van de kandidaat en de werkzaamheden die de kandidaat bij de opdrachtnemer moet verrichten. Hierover worden afzonderlijke afspraken met Baanbrekend Drechtsteden gemaakt.</w:t>
      </w:r>
    </w:p>
    <w:p w14:paraId="447EDA39" w14:textId="77777777" w:rsidR="00094610" w:rsidRPr="00094610" w:rsidRDefault="00094610" w:rsidP="00094610">
      <w:pPr>
        <w:spacing w:line="276" w:lineRule="auto"/>
        <w:rPr>
          <w:sz w:val="16"/>
          <w:szCs w:val="16"/>
        </w:rPr>
      </w:pPr>
    </w:p>
    <w:p w14:paraId="51868743"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Kandidaten kunnen bij de opdrachtnemer op basis van een (tijdelijk) dienstverband in dienst worden genomen of kunnen op detacheringsbasis worden geplaatst. De detachering wordt uitgevoerd door detacheringbedrijven die door de opdrachtnemer zijn geselecteerd. Desgewenst kan Baanbrekend Drechtsteden hierin adviseren.</w:t>
      </w:r>
    </w:p>
    <w:p w14:paraId="30FFE4EA" w14:textId="77777777" w:rsidR="00094610" w:rsidRPr="00094610" w:rsidRDefault="00094610" w:rsidP="00094610">
      <w:pPr>
        <w:spacing w:line="276" w:lineRule="auto"/>
        <w:rPr>
          <w:sz w:val="16"/>
          <w:szCs w:val="16"/>
        </w:rPr>
      </w:pPr>
    </w:p>
    <w:p w14:paraId="63FDBB19"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In overleg met Baanbrekend Drechtsteden kan de opdrachtnemer eventueel zelf kandidaten aandragen uit de door de opdrachtgever vastgestelde doelgroepen.</w:t>
      </w:r>
    </w:p>
    <w:p w14:paraId="17FFA2F9" w14:textId="77777777" w:rsidR="00094610" w:rsidRPr="00094610" w:rsidRDefault="00094610" w:rsidP="00094610">
      <w:pPr>
        <w:spacing w:line="276" w:lineRule="auto"/>
        <w:rPr>
          <w:sz w:val="16"/>
          <w:szCs w:val="16"/>
        </w:rPr>
      </w:pPr>
    </w:p>
    <w:p w14:paraId="451BEBB8"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De opdrachtnemer blijft primair verantwoordelijk voor de contractueel overeengekomen invulling van de social return verplichting.</w:t>
      </w:r>
    </w:p>
    <w:p w14:paraId="5B2ED3B3" w14:textId="77777777" w:rsidR="00094610" w:rsidRPr="00094610" w:rsidRDefault="00094610" w:rsidP="00094610">
      <w:pPr>
        <w:spacing w:line="276" w:lineRule="auto"/>
        <w:rPr>
          <w:sz w:val="16"/>
          <w:szCs w:val="16"/>
        </w:rPr>
      </w:pPr>
    </w:p>
    <w:p w14:paraId="2E7C5C69"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Indien de opdrachtnemer werkt met onderaannemers blijft de hoofdaannemer verantwoordelijk voor de nakoming en toepassing van Social Return.</w:t>
      </w:r>
    </w:p>
    <w:p w14:paraId="73F1EE93" w14:textId="77777777" w:rsidR="00094610" w:rsidRPr="00094610" w:rsidRDefault="00094610" w:rsidP="00094610">
      <w:pPr>
        <w:spacing w:line="276" w:lineRule="auto"/>
        <w:rPr>
          <w:sz w:val="16"/>
          <w:szCs w:val="16"/>
        </w:rPr>
      </w:pPr>
    </w:p>
    <w:p w14:paraId="235A73B7" w14:textId="77777777" w:rsidR="00094610" w:rsidRPr="00094610" w:rsidRDefault="00094610" w:rsidP="00241BBA">
      <w:pPr>
        <w:pStyle w:val="Lijstalinea"/>
        <w:numPr>
          <w:ilvl w:val="0"/>
          <w:numId w:val="26"/>
        </w:numPr>
        <w:spacing w:line="276" w:lineRule="auto"/>
        <w:rPr>
          <w:sz w:val="16"/>
          <w:szCs w:val="16"/>
        </w:rPr>
      </w:pPr>
      <w:r w:rsidRPr="00094610">
        <w:rPr>
          <w:sz w:val="16"/>
          <w:szCs w:val="16"/>
        </w:rPr>
        <w:t>Door het indienen van een inschrijving gaat de inschrijver akkoord met bovengenoemde bepalingen.</w:t>
      </w:r>
    </w:p>
    <w:p w14:paraId="60160620" w14:textId="77777777" w:rsidR="00094610" w:rsidRPr="00094610" w:rsidRDefault="00094610" w:rsidP="00094610">
      <w:pPr>
        <w:spacing w:line="276" w:lineRule="auto"/>
        <w:rPr>
          <w:sz w:val="16"/>
          <w:szCs w:val="16"/>
        </w:rPr>
      </w:pPr>
    </w:p>
    <w:p w14:paraId="050B92C7" w14:textId="4A8344B4" w:rsidR="00094610" w:rsidRPr="00094610" w:rsidRDefault="00094610" w:rsidP="00241BBA">
      <w:pPr>
        <w:pStyle w:val="Lijstalinea"/>
        <w:numPr>
          <w:ilvl w:val="0"/>
          <w:numId w:val="26"/>
        </w:numPr>
        <w:spacing w:line="276" w:lineRule="auto"/>
        <w:rPr>
          <w:sz w:val="16"/>
          <w:szCs w:val="16"/>
        </w:rPr>
      </w:pPr>
      <w:r w:rsidRPr="00094610">
        <w:rPr>
          <w:sz w:val="16"/>
          <w:szCs w:val="16"/>
        </w:rPr>
        <w:t xml:space="preserve">Baanbrekend Drechtsteden is gevestigd op de Spuiboulevard 298, 3311 GR te Dordrecht, tel 078 770 8770, email </w:t>
      </w:r>
      <w:hyperlink r:id="rId32" w:history="1">
        <w:r w:rsidRPr="00C03A9A">
          <w:rPr>
            <w:rStyle w:val="Hyperlink"/>
            <w:sz w:val="16"/>
            <w:szCs w:val="16"/>
          </w:rPr>
          <w:t>sroi@drechtsteden.nl</w:t>
        </w:r>
      </w:hyperlink>
      <w:r>
        <w:rPr>
          <w:sz w:val="16"/>
          <w:szCs w:val="16"/>
        </w:rPr>
        <w:t xml:space="preserve"> </w:t>
      </w:r>
      <w:r w:rsidRPr="00094610">
        <w:rPr>
          <w:sz w:val="16"/>
          <w:szCs w:val="16"/>
        </w:rPr>
        <w:t xml:space="preserve"> </w:t>
      </w:r>
    </w:p>
    <w:p w14:paraId="21EB0576" w14:textId="77777777" w:rsidR="00612347" w:rsidRDefault="00612347" w:rsidP="00612347">
      <w:pPr>
        <w:rPr>
          <w:sz w:val="16"/>
          <w:szCs w:val="16"/>
        </w:rPr>
      </w:pPr>
    </w:p>
    <w:p w14:paraId="1D4498E0" w14:textId="77777777" w:rsidR="00BE3CD6" w:rsidRPr="008D2F5C" w:rsidRDefault="00BE3CD6" w:rsidP="00612347">
      <w:pPr>
        <w:rPr>
          <w:sz w:val="16"/>
          <w:szCs w:val="16"/>
        </w:rPr>
      </w:pPr>
    </w:p>
    <w:tbl>
      <w:tblPr>
        <w:tblW w:w="8546" w:type="dxa"/>
        <w:tblLook w:val="01E0" w:firstRow="1" w:lastRow="1" w:firstColumn="1" w:lastColumn="1" w:noHBand="0" w:noVBand="0"/>
      </w:tblPr>
      <w:tblGrid>
        <w:gridCol w:w="4273"/>
        <w:gridCol w:w="4273"/>
      </w:tblGrid>
      <w:tr w:rsidR="00612347" w:rsidRPr="008D2F5C" w14:paraId="2C646743" w14:textId="77777777" w:rsidTr="00F4534D">
        <w:tc>
          <w:tcPr>
            <w:tcW w:w="4273" w:type="dxa"/>
          </w:tcPr>
          <w:p w14:paraId="280A8C40" w14:textId="77777777" w:rsidR="00612347" w:rsidRPr="008D2F5C" w:rsidRDefault="00612347" w:rsidP="00F4534D">
            <w:pPr>
              <w:rPr>
                <w:b/>
                <w:sz w:val="16"/>
                <w:szCs w:val="16"/>
              </w:rPr>
            </w:pPr>
            <w:r w:rsidRPr="008D2F5C">
              <w:rPr>
                <w:b/>
                <w:sz w:val="16"/>
                <w:szCs w:val="16"/>
              </w:rPr>
              <w:t>Inschrijver / Combinant 1</w:t>
            </w:r>
          </w:p>
          <w:p w14:paraId="37B33051" w14:textId="77777777" w:rsidR="00612347" w:rsidRPr="008D2F5C" w:rsidRDefault="00612347" w:rsidP="00F4534D">
            <w:pPr>
              <w:rPr>
                <w:sz w:val="16"/>
                <w:szCs w:val="16"/>
              </w:rPr>
            </w:pPr>
          </w:p>
        </w:tc>
        <w:tc>
          <w:tcPr>
            <w:tcW w:w="4273" w:type="dxa"/>
          </w:tcPr>
          <w:p w14:paraId="70516EB0" w14:textId="77777777" w:rsidR="00612347" w:rsidRPr="008D2F5C" w:rsidRDefault="00612347" w:rsidP="00F4534D">
            <w:pPr>
              <w:rPr>
                <w:b/>
                <w:sz w:val="16"/>
                <w:szCs w:val="16"/>
              </w:rPr>
            </w:pPr>
            <w:r w:rsidRPr="008D2F5C">
              <w:rPr>
                <w:b/>
                <w:sz w:val="16"/>
                <w:szCs w:val="16"/>
              </w:rPr>
              <w:t>Combinant 2</w:t>
            </w:r>
          </w:p>
          <w:p w14:paraId="7F1038EA" w14:textId="77777777" w:rsidR="00612347" w:rsidRPr="008D2F5C" w:rsidRDefault="00612347" w:rsidP="00F4534D">
            <w:pPr>
              <w:rPr>
                <w:sz w:val="16"/>
                <w:szCs w:val="16"/>
              </w:rPr>
            </w:pPr>
          </w:p>
        </w:tc>
      </w:tr>
      <w:tr w:rsidR="00612347" w:rsidRPr="008D2F5C" w14:paraId="7E5DBE45" w14:textId="77777777" w:rsidTr="00F4534D">
        <w:tc>
          <w:tcPr>
            <w:tcW w:w="4273" w:type="dxa"/>
            <w:hideMark/>
          </w:tcPr>
          <w:p w14:paraId="22DA51BB" w14:textId="77777777" w:rsidR="00612347" w:rsidRPr="008D2F5C" w:rsidRDefault="00612347" w:rsidP="00F4534D">
            <w:pPr>
              <w:rPr>
                <w:sz w:val="16"/>
                <w:szCs w:val="16"/>
              </w:rPr>
            </w:pPr>
            <w:r w:rsidRPr="008D2F5C">
              <w:rPr>
                <w:sz w:val="16"/>
                <w:szCs w:val="16"/>
              </w:rPr>
              <w:t xml:space="preserve">Op: </w:t>
            </w:r>
          </w:p>
        </w:tc>
        <w:tc>
          <w:tcPr>
            <w:tcW w:w="4273" w:type="dxa"/>
            <w:hideMark/>
          </w:tcPr>
          <w:p w14:paraId="2C7E24FD" w14:textId="77777777" w:rsidR="00612347" w:rsidRPr="008D2F5C" w:rsidRDefault="00612347" w:rsidP="00F4534D">
            <w:pPr>
              <w:rPr>
                <w:sz w:val="16"/>
                <w:szCs w:val="16"/>
              </w:rPr>
            </w:pPr>
            <w:r w:rsidRPr="008D2F5C">
              <w:rPr>
                <w:sz w:val="16"/>
                <w:szCs w:val="16"/>
              </w:rPr>
              <w:t xml:space="preserve">Op: </w:t>
            </w:r>
          </w:p>
        </w:tc>
      </w:tr>
      <w:tr w:rsidR="00612347" w:rsidRPr="008D2F5C" w14:paraId="107BAD3B" w14:textId="77777777" w:rsidTr="00F4534D">
        <w:tc>
          <w:tcPr>
            <w:tcW w:w="4273" w:type="dxa"/>
            <w:hideMark/>
          </w:tcPr>
          <w:p w14:paraId="6D595E64" w14:textId="77777777" w:rsidR="00612347" w:rsidRPr="008D2F5C" w:rsidRDefault="00612347" w:rsidP="00F4534D">
            <w:pPr>
              <w:rPr>
                <w:sz w:val="16"/>
                <w:szCs w:val="16"/>
              </w:rPr>
            </w:pPr>
            <w:r w:rsidRPr="008D2F5C">
              <w:rPr>
                <w:sz w:val="16"/>
                <w:szCs w:val="16"/>
              </w:rPr>
              <w:t xml:space="preserve">Te: </w:t>
            </w:r>
          </w:p>
        </w:tc>
        <w:tc>
          <w:tcPr>
            <w:tcW w:w="4273" w:type="dxa"/>
            <w:hideMark/>
          </w:tcPr>
          <w:p w14:paraId="18870FF3" w14:textId="77777777" w:rsidR="00612347" w:rsidRPr="008D2F5C" w:rsidRDefault="00612347" w:rsidP="00F4534D">
            <w:pPr>
              <w:rPr>
                <w:sz w:val="16"/>
                <w:szCs w:val="16"/>
              </w:rPr>
            </w:pPr>
            <w:r w:rsidRPr="008D2F5C">
              <w:rPr>
                <w:sz w:val="16"/>
                <w:szCs w:val="16"/>
              </w:rPr>
              <w:t xml:space="preserve">Te: </w:t>
            </w:r>
          </w:p>
        </w:tc>
      </w:tr>
      <w:tr w:rsidR="00612347" w:rsidRPr="008D2F5C" w14:paraId="7207E47E" w14:textId="77777777" w:rsidTr="00F4534D">
        <w:tc>
          <w:tcPr>
            <w:tcW w:w="4273" w:type="dxa"/>
            <w:hideMark/>
          </w:tcPr>
          <w:p w14:paraId="73B15CA3" w14:textId="77777777" w:rsidR="00612347" w:rsidRPr="008D2F5C" w:rsidRDefault="00612347" w:rsidP="00F4534D">
            <w:pPr>
              <w:rPr>
                <w:sz w:val="16"/>
                <w:szCs w:val="16"/>
              </w:rPr>
            </w:pPr>
            <w:r w:rsidRPr="008D2F5C">
              <w:rPr>
                <w:sz w:val="16"/>
                <w:szCs w:val="16"/>
              </w:rPr>
              <w:t xml:space="preserve">Door, </w:t>
            </w:r>
          </w:p>
        </w:tc>
        <w:tc>
          <w:tcPr>
            <w:tcW w:w="4273" w:type="dxa"/>
            <w:hideMark/>
          </w:tcPr>
          <w:p w14:paraId="763BDFDC" w14:textId="77777777" w:rsidR="00612347" w:rsidRPr="008D2F5C" w:rsidRDefault="00612347" w:rsidP="00F4534D">
            <w:pPr>
              <w:rPr>
                <w:sz w:val="16"/>
                <w:szCs w:val="16"/>
              </w:rPr>
            </w:pPr>
            <w:r w:rsidRPr="008D2F5C">
              <w:rPr>
                <w:sz w:val="16"/>
                <w:szCs w:val="16"/>
              </w:rPr>
              <w:t xml:space="preserve">Door, </w:t>
            </w:r>
          </w:p>
        </w:tc>
      </w:tr>
      <w:tr w:rsidR="00612347" w:rsidRPr="008D2F5C" w14:paraId="5228CFC0" w14:textId="77777777" w:rsidTr="00F4534D">
        <w:tc>
          <w:tcPr>
            <w:tcW w:w="4273" w:type="dxa"/>
            <w:hideMark/>
          </w:tcPr>
          <w:p w14:paraId="33D5B36E" w14:textId="77777777" w:rsidR="00612347" w:rsidRPr="008D2F5C" w:rsidRDefault="00612347" w:rsidP="00F4534D">
            <w:pPr>
              <w:rPr>
                <w:sz w:val="16"/>
                <w:szCs w:val="16"/>
              </w:rPr>
            </w:pPr>
            <w:r w:rsidRPr="008D2F5C">
              <w:rPr>
                <w:sz w:val="16"/>
                <w:szCs w:val="16"/>
              </w:rPr>
              <w:t>als rechtsgeldig vertegenwoordiger van</w:t>
            </w:r>
          </w:p>
        </w:tc>
        <w:tc>
          <w:tcPr>
            <w:tcW w:w="4273" w:type="dxa"/>
            <w:hideMark/>
          </w:tcPr>
          <w:p w14:paraId="28514DF7" w14:textId="77777777" w:rsidR="00612347" w:rsidRPr="008D2F5C" w:rsidRDefault="00612347" w:rsidP="00F4534D">
            <w:pPr>
              <w:rPr>
                <w:sz w:val="16"/>
                <w:szCs w:val="16"/>
              </w:rPr>
            </w:pPr>
            <w:r w:rsidRPr="008D2F5C">
              <w:rPr>
                <w:sz w:val="16"/>
                <w:szCs w:val="16"/>
              </w:rPr>
              <w:t>als rechtsgeldig vertegenwoordiger van</w:t>
            </w:r>
          </w:p>
        </w:tc>
      </w:tr>
      <w:tr w:rsidR="00612347" w:rsidRPr="008D2F5C" w14:paraId="57D18347" w14:textId="77777777" w:rsidTr="00F4534D">
        <w:tc>
          <w:tcPr>
            <w:tcW w:w="4273" w:type="dxa"/>
          </w:tcPr>
          <w:p w14:paraId="3C352B75" w14:textId="77777777" w:rsidR="00612347" w:rsidRDefault="00612347" w:rsidP="00F4534D">
            <w:pPr>
              <w:rPr>
                <w:sz w:val="16"/>
                <w:szCs w:val="16"/>
              </w:rPr>
            </w:pPr>
          </w:p>
          <w:p w14:paraId="6F75FCB8" w14:textId="77777777" w:rsidR="00094610" w:rsidRDefault="00094610" w:rsidP="00F4534D">
            <w:pPr>
              <w:rPr>
                <w:sz w:val="16"/>
                <w:szCs w:val="16"/>
              </w:rPr>
            </w:pPr>
          </w:p>
          <w:p w14:paraId="6BA996C6" w14:textId="77777777" w:rsidR="00BE3CD6" w:rsidRPr="008D2F5C" w:rsidRDefault="00BE3CD6" w:rsidP="00F4534D">
            <w:pPr>
              <w:rPr>
                <w:sz w:val="16"/>
                <w:szCs w:val="16"/>
              </w:rPr>
            </w:pPr>
          </w:p>
          <w:p w14:paraId="5ED0FA00" w14:textId="77777777" w:rsidR="00612347" w:rsidRPr="008D2F5C" w:rsidRDefault="00612347" w:rsidP="00F4534D">
            <w:pPr>
              <w:rPr>
                <w:sz w:val="16"/>
                <w:szCs w:val="16"/>
              </w:rPr>
            </w:pPr>
            <w:r w:rsidRPr="008D2F5C">
              <w:rPr>
                <w:sz w:val="16"/>
                <w:szCs w:val="16"/>
              </w:rPr>
              <w:t>Handtekening:</w:t>
            </w:r>
          </w:p>
          <w:p w14:paraId="1213C252" w14:textId="77777777" w:rsidR="00612347" w:rsidRPr="008D2F5C" w:rsidRDefault="00612347" w:rsidP="00F4534D">
            <w:pPr>
              <w:rPr>
                <w:sz w:val="16"/>
                <w:szCs w:val="16"/>
              </w:rPr>
            </w:pPr>
          </w:p>
          <w:p w14:paraId="1B1281FB" w14:textId="77777777" w:rsidR="00612347" w:rsidRPr="008D2F5C" w:rsidRDefault="00612347" w:rsidP="00F4534D">
            <w:pPr>
              <w:rPr>
                <w:sz w:val="16"/>
                <w:szCs w:val="16"/>
              </w:rPr>
            </w:pPr>
          </w:p>
          <w:p w14:paraId="30114AE2" w14:textId="77777777" w:rsidR="00612347" w:rsidRPr="008D2F5C" w:rsidRDefault="00612347" w:rsidP="00F4534D">
            <w:pPr>
              <w:rPr>
                <w:sz w:val="16"/>
                <w:szCs w:val="16"/>
              </w:rPr>
            </w:pPr>
          </w:p>
        </w:tc>
        <w:tc>
          <w:tcPr>
            <w:tcW w:w="4273" w:type="dxa"/>
          </w:tcPr>
          <w:p w14:paraId="22728BA2" w14:textId="77777777" w:rsidR="00612347" w:rsidRPr="008D2F5C" w:rsidRDefault="00612347" w:rsidP="00F4534D">
            <w:pPr>
              <w:rPr>
                <w:sz w:val="16"/>
                <w:szCs w:val="16"/>
              </w:rPr>
            </w:pPr>
          </w:p>
          <w:p w14:paraId="1F637CED" w14:textId="77777777" w:rsidR="00612347" w:rsidRDefault="00612347" w:rsidP="00F4534D">
            <w:pPr>
              <w:rPr>
                <w:sz w:val="16"/>
                <w:szCs w:val="16"/>
              </w:rPr>
            </w:pPr>
          </w:p>
          <w:p w14:paraId="640A1C1E" w14:textId="77777777" w:rsidR="00BE3CD6" w:rsidRPr="008D2F5C" w:rsidRDefault="00BE3CD6" w:rsidP="00F4534D">
            <w:pPr>
              <w:rPr>
                <w:sz w:val="16"/>
                <w:szCs w:val="16"/>
              </w:rPr>
            </w:pPr>
          </w:p>
          <w:p w14:paraId="46BC56FB" w14:textId="77777777" w:rsidR="00612347" w:rsidRPr="008D2F5C" w:rsidRDefault="00612347" w:rsidP="00F4534D">
            <w:pPr>
              <w:rPr>
                <w:sz w:val="16"/>
                <w:szCs w:val="16"/>
              </w:rPr>
            </w:pPr>
            <w:r w:rsidRPr="008D2F5C">
              <w:rPr>
                <w:sz w:val="16"/>
                <w:szCs w:val="16"/>
              </w:rPr>
              <w:t>Handtekening:</w:t>
            </w:r>
          </w:p>
          <w:p w14:paraId="4261AE94" w14:textId="77777777" w:rsidR="00612347" w:rsidRPr="008D2F5C" w:rsidRDefault="00612347" w:rsidP="00F4534D">
            <w:pPr>
              <w:rPr>
                <w:sz w:val="16"/>
                <w:szCs w:val="16"/>
              </w:rPr>
            </w:pPr>
          </w:p>
          <w:p w14:paraId="387343F9" w14:textId="77777777" w:rsidR="00612347" w:rsidRPr="008D2F5C" w:rsidRDefault="00612347" w:rsidP="00F4534D">
            <w:pPr>
              <w:rPr>
                <w:sz w:val="16"/>
                <w:szCs w:val="16"/>
              </w:rPr>
            </w:pPr>
          </w:p>
          <w:p w14:paraId="390389FD" w14:textId="77777777" w:rsidR="00612347" w:rsidRPr="008D2F5C" w:rsidRDefault="00612347" w:rsidP="00F4534D">
            <w:pPr>
              <w:rPr>
                <w:sz w:val="16"/>
                <w:szCs w:val="16"/>
              </w:rPr>
            </w:pPr>
          </w:p>
        </w:tc>
      </w:tr>
    </w:tbl>
    <w:p w14:paraId="1BA628DD" w14:textId="77777777" w:rsidR="00612347" w:rsidRPr="008D2F5C" w:rsidRDefault="00612347" w:rsidP="00612347">
      <w:pPr>
        <w:rPr>
          <w:sz w:val="16"/>
          <w:szCs w:val="16"/>
        </w:rPr>
      </w:pPr>
    </w:p>
    <w:p w14:paraId="507A799B" w14:textId="77777777" w:rsidR="00612347" w:rsidRPr="008D2F5C" w:rsidRDefault="00612347" w:rsidP="00612347">
      <w:pPr>
        <w:rPr>
          <w:sz w:val="16"/>
          <w:szCs w:val="16"/>
        </w:rPr>
      </w:pPr>
      <w:r w:rsidRPr="008D2F5C">
        <w:rPr>
          <w:sz w:val="16"/>
          <w:szCs w:val="16"/>
        </w:rPr>
        <w:tab/>
      </w:r>
      <w:r w:rsidRPr="008D2F5C">
        <w:rPr>
          <w:sz w:val="16"/>
          <w:szCs w:val="16"/>
        </w:rPr>
        <w:tab/>
      </w:r>
      <w:r w:rsidRPr="008D2F5C">
        <w:rPr>
          <w:sz w:val="16"/>
          <w:szCs w:val="16"/>
        </w:rPr>
        <w:tab/>
      </w:r>
      <w:r w:rsidRPr="008D2F5C">
        <w:rPr>
          <w:sz w:val="16"/>
          <w:szCs w:val="16"/>
        </w:rPr>
        <w:tab/>
      </w:r>
      <w:r w:rsidRPr="008D2F5C">
        <w:rPr>
          <w:sz w:val="16"/>
          <w:szCs w:val="16"/>
        </w:rPr>
        <w:tab/>
      </w:r>
    </w:p>
    <w:p w14:paraId="0598088D" w14:textId="77777777" w:rsidR="00612347" w:rsidRPr="008D2F5C" w:rsidRDefault="00612347" w:rsidP="00612347">
      <w:pPr>
        <w:pBdr>
          <w:top w:val="single" w:sz="4" w:space="1" w:color="auto"/>
          <w:left w:val="single" w:sz="4" w:space="4" w:color="auto"/>
          <w:bottom w:val="single" w:sz="4" w:space="1" w:color="auto"/>
          <w:right w:val="single" w:sz="4" w:space="4" w:color="auto"/>
        </w:pBdr>
        <w:shd w:val="clear" w:color="auto" w:fill="8EAADB"/>
        <w:rPr>
          <w:rFonts w:cs="Arial"/>
          <w:color w:val="FFFFFF"/>
          <w:sz w:val="16"/>
          <w:szCs w:val="16"/>
        </w:rPr>
      </w:pPr>
      <w:r w:rsidRPr="008D2F5C">
        <w:rPr>
          <w:rFonts w:cs="Arial"/>
          <w:color w:val="FFFFFF"/>
          <w:spacing w:val="-2"/>
          <w:sz w:val="16"/>
          <w:szCs w:val="16"/>
        </w:rPr>
        <w:t>Indien de Inschrijver met het bovengestelde akkoord gaat en dit d.m.v. ondertekening aangeeft en desondanks elders in zijn Inschrijving een voorbehoud maakt ten aanzien van het bovengestelde, dan prevaleert de ondertekening op deze Bijlage.</w:t>
      </w:r>
    </w:p>
    <w:p w14:paraId="348CC983" w14:textId="77777777" w:rsidR="00612347" w:rsidRPr="008D2F5C" w:rsidRDefault="00612347" w:rsidP="00612347"/>
    <w:p w14:paraId="181B7A96" w14:textId="77777777" w:rsidR="00612347" w:rsidRPr="008D2F5C" w:rsidRDefault="00612347" w:rsidP="00612347">
      <w:pPr>
        <w:rPr>
          <w:rFonts w:cs="Arial"/>
          <w:sz w:val="16"/>
          <w:szCs w:val="16"/>
        </w:rPr>
      </w:pPr>
    </w:p>
    <w:p w14:paraId="713A97B8" w14:textId="77777777" w:rsidR="00612347" w:rsidRPr="008D2F5C" w:rsidRDefault="00612347" w:rsidP="00612347">
      <w:pPr>
        <w:rPr>
          <w:rFonts w:cs="Arial"/>
          <w:sz w:val="16"/>
          <w:szCs w:val="16"/>
        </w:rPr>
      </w:pPr>
      <w:bookmarkStart w:id="278" w:name="_Toc452036131"/>
      <w:bookmarkStart w:id="279" w:name="_Toc459031038"/>
      <w:bookmarkStart w:id="280" w:name="_Toc460500142"/>
      <w:bookmarkEnd w:id="267"/>
    </w:p>
    <w:p w14:paraId="6FDB55C4" w14:textId="77777777" w:rsidR="00612347" w:rsidRPr="008D2F5C" w:rsidRDefault="00612347" w:rsidP="00612347">
      <w:pPr>
        <w:rPr>
          <w:rFonts w:cs="Arial"/>
          <w:sz w:val="16"/>
          <w:szCs w:val="16"/>
        </w:rPr>
      </w:pPr>
    </w:p>
    <w:p w14:paraId="4C763E02" w14:textId="77777777" w:rsidR="00612347" w:rsidRPr="008D2F5C" w:rsidRDefault="00612347" w:rsidP="00612347">
      <w:pPr>
        <w:rPr>
          <w:rFonts w:cs="Arial"/>
          <w:b/>
          <w:sz w:val="16"/>
          <w:szCs w:val="16"/>
        </w:rPr>
      </w:pPr>
    </w:p>
    <w:p w14:paraId="6F35ABAA" w14:textId="77777777" w:rsidR="00612347" w:rsidRDefault="00612347" w:rsidP="00612347">
      <w:pPr>
        <w:spacing w:line="240" w:lineRule="auto"/>
        <w:rPr>
          <w:b/>
          <w:sz w:val="20"/>
          <w:szCs w:val="20"/>
        </w:rPr>
      </w:pPr>
      <w:bookmarkStart w:id="281" w:name="_Toc452036138"/>
      <w:bookmarkStart w:id="282" w:name="_Toc459119333"/>
      <w:bookmarkStart w:id="283" w:name="_Toc460506295"/>
      <w:bookmarkStart w:id="284" w:name="_Toc460831807"/>
      <w:bookmarkStart w:id="285" w:name="_Toc472062252"/>
      <w:bookmarkEnd w:id="268"/>
      <w:bookmarkEnd w:id="269"/>
      <w:bookmarkEnd w:id="270"/>
      <w:bookmarkEnd w:id="271"/>
      <w:bookmarkEnd w:id="278"/>
      <w:bookmarkEnd w:id="279"/>
      <w:bookmarkEnd w:id="280"/>
      <w:r>
        <w:rPr>
          <w:b/>
          <w:sz w:val="20"/>
          <w:szCs w:val="20"/>
        </w:rPr>
        <w:br w:type="page"/>
      </w:r>
    </w:p>
    <w:p w14:paraId="790789E5" w14:textId="77777777" w:rsidR="00612347" w:rsidRPr="008D2F5C" w:rsidRDefault="00612347" w:rsidP="00612347">
      <w:pPr>
        <w:pStyle w:val="Bijlage"/>
        <w:rPr>
          <w:b/>
          <w:sz w:val="20"/>
          <w:szCs w:val="20"/>
        </w:rPr>
      </w:pPr>
      <w:bookmarkStart w:id="286" w:name="_Toc472062253"/>
      <w:bookmarkStart w:id="287" w:name="_Toc1311633"/>
      <w:bookmarkStart w:id="288" w:name="_Toc2622294"/>
      <w:bookmarkStart w:id="289" w:name="_Toc2671750"/>
      <w:bookmarkEnd w:id="277"/>
      <w:r w:rsidRPr="008D2F5C">
        <w:rPr>
          <w:b/>
          <w:sz w:val="20"/>
          <w:szCs w:val="20"/>
        </w:rPr>
        <w:lastRenderedPageBreak/>
        <w:t xml:space="preserve">Bijlage </w:t>
      </w:r>
      <w:r>
        <w:rPr>
          <w:b/>
          <w:sz w:val="20"/>
          <w:szCs w:val="20"/>
        </w:rPr>
        <w:t>D</w:t>
      </w:r>
      <w:r w:rsidRPr="008D2F5C">
        <w:rPr>
          <w:b/>
          <w:sz w:val="20"/>
          <w:szCs w:val="20"/>
        </w:rPr>
        <w:t xml:space="preserve"> – Checklist in te dienen documenten</w:t>
      </w:r>
      <w:bookmarkEnd w:id="286"/>
      <w:bookmarkEnd w:id="287"/>
      <w:bookmarkEnd w:id="288"/>
      <w:bookmarkEnd w:id="289"/>
    </w:p>
    <w:p w14:paraId="50FFDFD1" w14:textId="75C7DD8D" w:rsidR="00612347" w:rsidRPr="008D2F5C" w:rsidRDefault="00612347" w:rsidP="00612347">
      <w:pPr>
        <w:rPr>
          <w:sz w:val="16"/>
          <w:szCs w:val="16"/>
        </w:rPr>
      </w:pPr>
      <w:r w:rsidRPr="008D2F5C">
        <w:rPr>
          <w:rFonts w:cs="Arial"/>
          <w:sz w:val="16"/>
          <w:szCs w:val="16"/>
        </w:rPr>
        <w:t xml:space="preserve">Aanbesteding: </w:t>
      </w:r>
      <w:r w:rsidR="00FE2202">
        <w:rPr>
          <w:sz w:val="16"/>
          <w:szCs w:val="16"/>
        </w:rPr>
        <w:t>180038GSD – Aanschaf</w:t>
      </w:r>
      <w:r w:rsidR="004911F9">
        <w:rPr>
          <w:sz w:val="16"/>
          <w:szCs w:val="16"/>
        </w:rPr>
        <w:t xml:space="preserve"> en onderhoud </w:t>
      </w:r>
      <w:r w:rsidR="00FE2202">
        <w:rPr>
          <w:sz w:val="16"/>
          <w:szCs w:val="16"/>
        </w:rPr>
        <w:t>huisvuilwagens Gemeente Sliedrecht</w:t>
      </w:r>
    </w:p>
    <w:p w14:paraId="033A234E" w14:textId="77777777" w:rsidR="00612347" w:rsidRPr="008D2F5C" w:rsidRDefault="00612347" w:rsidP="00612347">
      <w:pPr>
        <w:rPr>
          <w:sz w:val="16"/>
          <w:szCs w:val="1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560"/>
      </w:tblGrid>
      <w:tr w:rsidR="00612347" w:rsidRPr="008D2F5C" w14:paraId="5377198E" w14:textId="77777777" w:rsidTr="00F4534D">
        <w:tc>
          <w:tcPr>
            <w:tcW w:w="993" w:type="dxa"/>
            <w:tcBorders>
              <w:top w:val="single" w:sz="12" w:space="0" w:color="auto"/>
              <w:bottom w:val="single" w:sz="12" w:space="0" w:color="auto"/>
            </w:tcBorders>
            <w:shd w:val="clear" w:color="auto" w:fill="8EAADB"/>
          </w:tcPr>
          <w:p w14:paraId="68691AA9" w14:textId="77777777" w:rsidR="00612347" w:rsidRPr="008D2F5C" w:rsidRDefault="00612347" w:rsidP="00F4534D">
            <w:pPr>
              <w:rPr>
                <w:b/>
                <w:color w:val="FFFFFF"/>
                <w:sz w:val="16"/>
                <w:szCs w:val="16"/>
              </w:rPr>
            </w:pPr>
            <w:r w:rsidRPr="008D2F5C">
              <w:rPr>
                <w:b/>
                <w:color w:val="FFFFFF"/>
                <w:sz w:val="16"/>
                <w:szCs w:val="16"/>
              </w:rPr>
              <w:t>Volgnr.</w:t>
            </w:r>
          </w:p>
        </w:tc>
        <w:tc>
          <w:tcPr>
            <w:tcW w:w="6378" w:type="dxa"/>
            <w:tcBorders>
              <w:top w:val="single" w:sz="12" w:space="0" w:color="auto"/>
              <w:bottom w:val="single" w:sz="12" w:space="0" w:color="auto"/>
            </w:tcBorders>
            <w:shd w:val="clear" w:color="auto" w:fill="8EAADB"/>
          </w:tcPr>
          <w:p w14:paraId="2330AF7F" w14:textId="77777777" w:rsidR="00612347" w:rsidRPr="008D2F5C" w:rsidRDefault="00612347" w:rsidP="00F4534D">
            <w:pPr>
              <w:rPr>
                <w:color w:val="FFFFFF"/>
                <w:sz w:val="16"/>
                <w:szCs w:val="16"/>
              </w:rPr>
            </w:pPr>
            <w:r w:rsidRPr="008D2F5C">
              <w:rPr>
                <w:b/>
                <w:color w:val="FFFFFF"/>
                <w:sz w:val="16"/>
                <w:szCs w:val="16"/>
              </w:rPr>
              <w:t>Omschrijving vraag/ gevraagde</w:t>
            </w:r>
          </w:p>
        </w:tc>
        <w:tc>
          <w:tcPr>
            <w:tcW w:w="1560" w:type="dxa"/>
            <w:tcBorders>
              <w:top w:val="single" w:sz="12" w:space="0" w:color="auto"/>
              <w:bottom w:val="single" w:sz="12" w:space="0" w:color="auto"/>
            </w:tcBorders>
            <w:shd w:val="clear" w:color="auto" w:fill="8EAADB"/>
          </w:tcPr>
          <w:p w14:paraId="1DC96D69" w14:textId="77777777" w:rsidR="00612347" w:rsidRPr="008D2F5C" w:rsidRDefault="00612347" w:rsidP="00F4534D">
            <w:pPr>
              <w:rPr>
                <w:b/>
                <w:color w:val="FFFFFF"/>
                <w:sz w:val="16"/>
                <w:szCs w:val="16"/>
              </w:rPr>
            </w:pPr>
            <w:r w:rsidRPr="008D2F5C">
              <w:rPr>
                <w:b/>
                <w:color w:val="FFFFFF"/>
                <w:sz w:val="16"/>
                <w:szCs w:val="16"/>
              </w:rPr>
              <w:t>Toegevoegd</w:t>
            </w:r>
          </w:p>
        </w:tc>
      </w:tr>
      <w:tr w:rsidR="00612347" w:rsidRPr="008D2F5C" w14:paraId="323CC523" w14:textId="77777777" w:rsidTr="00F4534D">
        <w:tc>
          <w:tcPr>
            <w:tcW w:w="993" w:type="dxa"/>
          </w:tcPr>
          <w:p w14:paraId="1B1C3035" w14:textId="77777777" w:rsidR="00612347" w:rsidRPr="008D2F5C" w:rsidRDefault="00612347" w:rsidP="00F4534D">
            <w:pPr>
              <w:rPr>
                <w:sz w:val="16"/>
                <w:szCs w:val="16"/>
              </w:rPr>
            </w:pPr>
            <w:r w:rsidRPr="008D2F5C">
              <w:rPr>
                <w:sz w:val="16"/>
                <w:szCs w:val="16"/>
              </w:rPr>
              <w:t>1.</w:t>
            </w:r>
          </w:p>
        </w:tc>
        <w:tc>
          <w:tcPr>
            <w:tcW w:w="6378" w:type="dxa"/>
          </w:tcPr>
          <w:p w14:paraId="3C4AD06C" w14:textId="77777777" w:rsidR="001334D6" w:rsidRPr="008D2F5C" w:rsidRDefault="001334D6" w:rsidP="001334D6">
            <w:pPr>
              <w:rPr>
                <w:sz w:val="16"/>
                <w:szCs w:val="16"/>
              </w:rPr>
            </w:pPr>
            <w:r w:rsidRPr="008D2F5C">
              <w:rPr>
                <w:sz w:val="16"/>
                <w:szCs w:val="16"/>
              </w:rPr>
              <w:t xml:space="preserve">Ingevuld en rechtsgeldig ondertekende  – Uniform Europees Aanbestedingsdocument (Bijlage A) </w:t>
            </w:r>
          </w:p>
          <w:p w14:paraId="6EA86C87" w14:textId="77777777" w:rsidR="00612347" w:rsidRPr="008D2F5C" w:rsidRDefault="00612347" w:rsidP="00F4534D">
            <w:pPr>
              <w:rPr>
                <w:sz w:val="16"/>
                <w:szCs w:val="16"/>
              </w:rPr>
            </w:pPr>
          </w:p>
        </w:tc>
        <w:tc>
          <w:tcPr>
            <w:tcW w:w="1560" w:type="dxa"/>
          </w:tcPr>
          <w:p w14:paraId="4E5872E6" w14:textId="77777777" w:rsidR="00612347" w:rsidRPr="008D2F5C" w:rsidRDefault="00612347" w:rsidP="00F4534D">
            <w:pPr>
              <w:rPr>
                <w:sz w:val="32"/>
                <w:szCs w:val="32"/>
              </w:rPr>
            </w:pPr>
            <w:r w:rsidRPr="008D2F5C">
              <w:rPr>
                <w:sz w:val="32"/>
                <w:szCs w:val="32"/>
              </w:rPr>
              <w:t xml:space="preserve">     □</w:t>
            </w:r>
          </w:p>
        </w:tc>
      </w:tr>
      <w:tr w:rsidR="00612347" w:rsidRPr="008D2F5C" w14:paraId="40C79759" w14:textId="77777777" w:rsidTr="00F4534D">
        <w:tc>
          <w:tcPr>
            <w:tcW w:w="993" w:type="dxa"/>
          </w:tcPr>
          <w:p w14:paraId="6063928D" w14:textId="77777777" w:rsidR="00612347" w:rsidRPr="008D2F5C" w:rsidRDefault="00612347" w:rsidP="00F4534D">
            <w:pPr>
              <w:rPr>
                <w:sz w:val="16"/>
                <w:szCs w:val="16"/>
              </w:rPr>
            </w:pPr>
            <w:r w:rsidRPr="008D2F5C">
              <w:rPr>
                <w:sz w:val="16"/>
                <w:szCs w:val="16"/>
              </w:rPr>
              <w:t>2.</w:t>
            </w:r>
          </w:p>
        </w:tc>
        <w:tc>
          <w:tcPr>
            <w:tcW w:w="6378" w:type="dxa"/>
          </w:tcPr>
          <w:p w14:paraId="04FA6E31" w14:textId="77777777" w:rsidR="001334D6" w:rsidRPr="008D2F5C" w:rsidRDefault="001334D6" w:rsidP="001334D6">
            <w:pPr>
              <w:rPr>
                <w:sz w:val="16"/>
                <w:szCs w:val="16"/>
              </w:rPr>
            </w:pPr>
            <w:r w:rsidRPr="008D2F5C">
              <w:rPr>
                <w:sz w:val="16"/>
                <w:szCs w:val="16"/>
              </w:rPr>
              <w:t>Ingevuld en rechtsgeldig ondertekende  Bijlage B - standaardformulier minimumeisen</w:t>
            </w:r>
          </w:p>
          <w:p w14:paraId="20C386EF" w14:textId="77777777" w:rsidR="00612347" w:rsidRPr="008D2F5C" w:rsidRDefault="00612347" w:rsidP="00F4534D">
            <w:pPr>
              <w:rPr>
                <w:sz w:val="16"/>
                <w:szCs w:val="16"/>
              </w:rPr>
            </w:pPr>
          </w:p>
        </w:tc>
        <w:tc>
          <w:tcPr>
            <w:tcW w:w="1560" w:type="dxa"/>
          </w:tcPr>
          <w:p w14:paraId="081C4D21" w14:textId="77777777" w:rsidR="00612347" w:rsidRPr="008D2F5C" w:rsidRDefault="00612347" w:rsidP="00F4534D">
            <w:pPr>
              <w:rPr>
                <w:sz w:val="32"/>
                <w:szCs w:val="32"/>
              </w:rPr>
            </w:pPr>
            <w:r w:rsidRPr="008D2F5C">
              <w:rPr>
                <w:sz w:val="32"/>
                <w:szCs w:val="32"/>
              </w:rPr>
              <w:t xml:space="preserve">     □</w:t>
            </w:r>
          </w:p>
        </w:tc>
      </w:tr>
      <w:tr w:rsidR="00612347" w:rsidRPr="008D2F5C" w14:paraId="7C78390F" w14:textId="77777777" w:rsidTr="00F4534D">
        <w:tc>
          <w:tcPr>
            <w:tcW w:w="993" w:type="dxa"/>
          </w:tcPr>
          <w:p w14:paraId="4405F930" w14:textId="77777777" w:rsidR="00612347" w:rsidRPr="008D2F5C" w:rsidRDefault="00612347" w:rsidP="00F4534D">
            <w:pPr>
              <w:rPr>
                <w:sz w:val="16"/>
                <w:szCs w:val="16"/>
              </w:rPr>
            </w:pPr>
            <w:r w:rsidRPr="008D2F5C">
              <w:rPr>
                <w:sz w:val="16"/>
                <w:szCs w:val="16"/>
              </w:rPr>
              <w:t>3.</w:t>
            </w:r>
          </w:p>
        </w:tc>
        <w:tc>
          <w:tcPr>
            <w:tcW w:w="6378" w:type="dxa"/>
          </w:tcPr>
          <w:p w14:paraId="4992AA0F" w14:textId="77777777" w:rsidR="001334D6" w:rsidRPr="008D2F5C" w:rsidRDefault="001334D6" w:rsidP="001334D6">
            <w:pPr>
              <w:rPr>
                <w:sz w:val="16"/>
                <w:szCs w:val="16"/>
              </w:rPr>
            </w:pPr>
            <w:r w:rsidRPr="008D2F5C">
              <w:rPr>
                <w:sz w:val="16"/>
                <w:szCs w:val="16"/>
              </w:rPr>
              <w:t>Rechtsgeldig ondertekende bijlage SROI – (Bijlage C)</w:t>
            </w:r>
          </w:p>
          <w:p w14:paraId="04A388AA" w14:textId="77777777" w:rsidR="00612347" w:rsidRPr="008D2F5C" w:rsidRDefault="00612347" w:rsidP="00F4534D">
            <w:pPr>
              <w:rPr>
                <w:sz w:val="16"/>
                <w:szCs w:val="16"/>
              </w:rPr>
            </w:pPr>
          </w:p>
        </w:tc>
        <w:tc>
          <w:tcPr>
            <w:tcW w:w="1560" w:type="dxa"/>
          </w:tcPr>
          <w:p w14:paraId="10BEA2CC" w14:textId="77777777" w:rsidR="00612347" w:rsidRPr="008D2F5C" w:rsidRDefault="00612347" w:rsidP="00F4534D">
            <w:pPr>
              <w:rPr>
                <w:sz w:val="16"/>
                <w:szCs w:val="16"/>
              </w:rPr>
            </w:pPr>
            <w:r w:rsidRPr="008D2F5C">
              <w:rPr>
                <w:sz w:val="32"/>
                <w:szCs w:val="32"/>
              </w:rPr>
              <w:t xml:space="preserve">     □</w:t>
            </w:r>
          </w:p>
        </w:tc>
      </w:tr>
      <w:tr w:rsidR="00612347" w:rsidRPr="008D2F5C" w14:paraId="0C20D778" w14:textId="77777777" w:rsidTr="00F4534D">
        <w:tc>
          <w:tcPr>
            <w:tcW w:w="993" w:type="dxa"/>
            <w:tcBorders>
              <w:bottom w:val="single" w:sz="4" w:space="0" w:color="auto"/>
            </w:tcBorders>
          </w:tcPr>
          <w:p w14:paraId="2B31E332" w14:textId="77777777" w:rsidR="00612347" w:rsidRPr="008D2F5C" w:rsidRDefault="00612347" w:rsidP="00F4534D">
            <w:pPr>
              <w:rPr>
                <w:sz w:val="16"/>
                <w:szCs w:val="16"/>
              </w:rPr>
            </w:pPr>
            <w:r w:rsidRPr="008D2F5C">
              <w:rPr>
                <w:sz w:val="16"/>
                <w:szCs w:val="16"/>
              </w:rPr>
              <w:t>4.</w:t>
            </w:r>
          </w:p>
        </w:tc>
        <w:tc>
          <w:tcPr>
            <w:tcW w:w="6378" w:type="dxa"/>
          </w:tcPr>
          <w:p w14:paraId="0EFC172C" w14:textId="77777777" w:rsidR="001334D6" w:rsidRPr="008D2F5C" w:rsidRDefault="001334D6" w:rsidP="001334D6">
            <w:pPr>
              <w:rPr>
                <w:sz w:val="16"/>
                <w:szCs w:val="16"/>
              </w:rPr>
            </w:pPr>
            <w:r w:rsidRPr="008D2F5C">
              <w:rPr>
                <w:sz w:val="16"/>
                <w:szCs w:val="16"/>
              </w:rPr>
              <w:t xml:space="preserve">Ingevuld en rechtsgeldig ondertekend Verklaring Referenties (Bijlage </w:t>
            </w:r>
            <w:r>
              <w:rPr>
                <w:sz w:val="16"/>
                <w:szCs w:val="16"/>
              </w:rPr>
              <w:t>F</w:t>
            </w:r>
            <w:r w:rsidRPr="008D2F5C">
              <w:rPr>
                <w:sz w:val="16"/>
                <w:szCs w:val="16"/>
              </w:rPr>
              <w:t xml:space="preserve">) </w:t>
            </w:r>
          </w:p>
          <w:p w14:paraId="0F354E37" w14:textId="77777777" w:rsidR="00612347" w:rsidRPr="008D2F5C" w:rsidRDefault="00612347" w:rsidP="00F4534D">
            <w:pPr>
              <w:rPr>
                <w:sz w:val="16"/>
                <w:szCs w:val="16"/>
              </w:rPr>
            </w:pPr>
          </w:p>
        </w:tc>
        <w:tc>
          <w:tcPr>
            <w:tcW w:w="1560" w:type="dxa"/>
            <w:tcBorders>
              <w:bottom w:val="single" w:sz="4" w:space="0" w:color="auto"/>
            </w:tcBorders>
          </w:tcPr>
          <w:p w14:paraId="0B064F67" w14:textId="77777777" w:rsidR="00612347" w:rsidRPr="008D2F5C" w:rsidRDefault="00612347" w:rsidP="00F4534D">
            <w:pPr>
              <w:rPr>
                <w:sz w:val="32"/>
                <w:szCs w:val="32"/>
              </w:rPr>
            </w:pPr>
            <w:r w:rsidRPr="008D2F5C">
              <w:rPr>
                <w:sz w:val="32"/>
                <w:szCs w:val="32"/>
              </w:rPr>
              <w:t xml:space="preserve">     □</w:t>
            </w:r>
          </w:p>
        </w:tc>
      </w:tr>
      <w:tr w:rsidR="00612347" w:rsidRPr="008D2F5C" w14:paraId="2BDFA30C" w14:textId="77777777" w:rsidTr="00F4534D">
        <w:tc>
          <w:tcPr>
            <w:tcW w:w="993" w:type="dxa"/>
            <w:tcBorders>
              <w:left w:val="single" w:sz="4" w:space="0" w:color="auto"/>
            </w:tcBorders>
          </w:tcPr>
          <w:p w14:paraId="62F6E125" w14:textId="77777777" w:rsidR="00612347" w:rsidRPr="008D2F5C" w:rsidRDefault="00612347" w:rsidP="00F4534D">
            <w:pPr>
              <w:rPr>
                <w:sz w:val="16"/>
                <w:szCs w:val="16"/>
              </w:rPr>
            </w:pPr>
            <w:r w:rsidRPr="008D2F5C">
              <w:rPr>
                <w:sz w:val="16"/>
                <w:szCs w:val="16"/>
              </w:rPr>
              <w:t>5.</w:t>
            </w:r>
          </w:p>
        </w:tc>
        <w:tc>
          <w:tcPr>
            <w:tcW w:w="6378" w:type="dxa"/>
          </w:tcPr>
          <w:p w14:paraId="564044A7" w14:textId="02BD88C5" w:rsidR="001334D6" w:rsidRPr="008D2F5C" w:rsidRDefault="001334D6" w:rsidP="001334D6">
            <w:pPr>
              <w:rPr>
                <w:sz w:val="16"/>
                <w:szCs w:val="16"/>
              </w:rPr>
            </w:pPr>
            <w:r w:rsidRPr="008D2F5C">
              <w:rPr>
                <w:sz w:val="16"/>
                <w:szCs w:val="16"/>
              </w:rPr>
              <w:t>Ingevul</w:t>
            </w:r>
            <w:r w:rsidR="007C687C">
              <w:rPr>
                <w:sz w:val="16"/>
                <w:szCs w:val="16"/>
              </w:rPr>
              <w:t>d en rechtsgeldig ondertekende Prijsinvulformulier (Bijlage E3)</w:t>
            </w:r>
            <w:r w:rsidRPr="008D2F5C">
              <w:rPr>
                <w:sz w:val="16"/>
                <w:szCs w:val="16"/>
              </w:rPr>
              <w:t xml:space="preserve"> </w:t>
            </w:r>
          </w:p>
          <w:p w14:paraId="06EDE556" w14:textId="77777777" w:rsidR="00612347" w:rsidRPr="008D2F5C" w:rsidRDefault="00612347" w:rsidP="00F4534D">
            <w:pPr>
              <w:rPr>
                <w:sz w:val="16"/>
                <w:szCs w:val="16"/>
              </w:rPr>
            </w:pPr>
          </w:p>
        </w:tc>
        <w:tc>
          <w:tcPr>
            <w:tcW w:w="1560" w:type="dxa"/>
          </w:tcPr>
          <w:p w14:paraId="6F83BC67" w14:textId="77777777" w:rsidR="00612347" w:rsidRPr="008D2F5C" w:rsidRDefault="00612347" w:rsidP="00F4534D">
            <w:pPr>
              <w:rPr>
                <w:sz w:val="32"/>
                <w:szCs w:val="32"/>
              </w:rPr>
            </w:pPr>
            <w:r w:rsidRPr="008D2F5C">
              <w:rPr>
                <w:sz w:val="32"/>
                <w:szCs w:val="32"/>
              </w:rPr>
              <w:t xml:space="preserve">     □</w:t>
            </w:r>
          </w:p>
        </w:tc>
      </w:tr>
      <w:tr w:rsidR="00612347" w:rsidRPr="008D2F5C" w14:paraId="2711D3AE" w14:textId="77777777" w:rsidTr="00FE2202">
        <w:tc>
          <w:tcPr>
            <w:tcW w:w="993" w:type="dxa"/>
            <w:tcBorders>
              <w:left w:val="single" w:sz="4" w:space="0" w:color="auto"/>
            </w:tcBorders>
          </w:tcPr>
          <w:p w14:paraId="3D7EBEEE" w14:textId="77777777" w:rsidR="00612347" w:rsidRPr="008D2F5C" w:rsidRDefault="00612347" w:rsidP="00F4534D">
            <w:pPr>
              <w:rPr>
                <w:sz w:val="16"/>
                <w:szCs w:val="16"/>
              </w:rPr>
            </w:pPr>
            <w:r w:rsidRPr="008D2F5C">
              <w:rPr>
                <w:sz w:val="16"/>
                <w:szCs w:val="16"/>
              </w:rPr>
              <w:t>6.</w:t>
            </w:r>
          </w:p>
        </w:tc>
        <w:tc>
          <w:tcPr>
            <w:tcW w:w="6378" w:type="dxa"/>
          </w:tcPr>
          <w:p w14:paraId="5B4D3CFA" w14:textId="77777777" w:rsidR="001334D6" w:rsidRPr="008D2F5C" w:rsidRDefault="001334D6" w:rsidP="001334D6">
            <w:pPr>
              <w:rPr>
                <w:sz w:val="16"/>
                <w:szCs w:val="16"/>
              </w:rPr>
            </w:pPr>
            <w:r w:rsidRPr="008D2F5C">
              <w:rPr>
                <w:sz w:val="16"/>
                <w:szCs w:val="16"/>
              </w:rPr>
              <w:t>Ingevuld en rechtsgeldig ondertekende inschrijfstaat</w:t>
            </w:r>
            <w:r>
              <w:rPr>
                <w:sz w:val="16"/>
                <w:szCs w:val="16"/>
              </w:rPr>
              <w:t xml:space="preserve"> (Bijlage G)</w:t>
            </w:r>
            <w:r w:rsidRPr="008D2F5C">
              <w:rPr>
                <w:sz w:val="16"/>
                <w:szCs w:val="16"/>
              </w:rPr>
              <w:t xml:space="preserve"> </w:t>
            </w:r>
          </w:p>
          <w:p w14:paraId="426F7372" w14:textId="7FDCF919" w:rsidR="00612347" w:rsidRPr="008D2F5C" w:rsidRDefault="00612347" w:rsidP="00F4534D">
            <w:pPr>
              <w:rPr>
                <w:sz w:val="16"/>
                <w:szCs w:val="16"/>
              </w:rPr>
            </w:pPr>
          </w:p>
        </w:tc>
        <w:tc>
          <w:tcPr>
            <w:tcW w:w="1560" w:type="dxa"/>
          </w:tcPr>
          <w:p w14:paraId="48ACC517" w14:textId="77777777" w:rsidR="00612347" w:rsidRPr="008D2F5C" w:rsidRDefault="00612347" w:rsidP="00F4534D">
            <w:pPr>
              <w:jc w:val="center"/>
              <w:rPr>
                <w:sz w:val="32"/>
                <w:szCs w:val="32"/>
              </w:rPr>
            </w:pPr>
            <w:r w:rsidRPr="008D2F5C">
              <w:rPr>
                <w:sz w:val="32"/>
                <w:szCs w:val="32"/>
              </w:rPr>
              <w:t>□</w:t>
            </w:r>
          </w:p>
        </w:tc>
      </w:tr>
      <w:tr w:rsidR="00FE2202" w:rsidRPr="008D2F5C" w14:paraId="23EA54E9" w14:textId="77777777" w:rsidTr="00F4534D">
        <w:tc>
          <w:tcPr>
            <w:tcW w:w="993" w:type="dxa"/>
            <w:tcBorders>
              <w:left w:val="single" w:sz="4" w:space="0" w:color="auto"/>
              <w:bottom w:val="single" w:sz="12" w:space="0" w:color="auto"/>
            </w:tcBorders>
          </w:tcPr>
          <w:p w14:paraId="2C4FAF3A" w14:textId="6C89C138" w:rsidR="00FE2202" w:rsidRPr="008D2F5C" w:rsidRDefault="00FE2202" w:rsidP="00F4534D">
            <w:pPr>
              <w:rPr>
                <w:sz w:val="16"/>
                <w:szCs w:val="16"/>
              </w:rPr>
            </w:pPr>
            <w:r>
              <w:rPr>
                <w:sz w:val="16"/>
                <w:szCs w:val="16"/>
              </w:rPr>
              <w:t>7.</w:t>
            </w:r>
          </w:p>
        </w:tc>
        <w:tc>
          <w:tcPr>
            <w:tcW w:w="6378" w:type="dxa"/>
            <w:tcBorders>
              <w:bottom w:val="single" w:sz="12" w:space="0" w:color="auto"/>
            </w:tcBorders>
          </w:tcPr>
          <w:p w14:paraId="1E66D10F" w14:textId="77777777" w:rsidR="00427439" w:rsidRDefault="00427439" w:rsidP="00427439">
            <w:pPr>
              <w:rPr>
                <w:sz w:val="16"/>
                <w:szCs w:val="16"/>
              </w:rPr>
            </w:pPr>
            <w:r>
              <w:rPr>
                <w:sz w:val="16"/>
                <w:szCs w:val="16"/>
              </w:rPr>
              <w:t xml:space="preserve">Ingevuld en rechtsgeldig ondertekende kwalitatieve gunningscriteria (Bijlage E2) aangevuld met de technische documentatie uit het  Programma van eisen (Bijlage E1), zoals gewichtsberekeningen, voertuigtekeningen, et cetera. </w:t>
            </w:r>
          </w:p>
          <w:p w14:paraId="696EEC10" w14:textId="77777777" w:rsidR="00427439" w:rsidRDefault="00427439" w:rsidP="00427439">
            <w:pPr>
              <w:rPr>
                <w:sz w:val="16"/>
                <w:szCs w:val="16"/>
              </w:rPr>
            </w:pPr>
            <w:r>
              <w:rPr>
                <w:sz w:val="16"/>
                <w:szCs w:val="16"/>
              </w:rPr>
              <w:t xml:space="preserve">Indien van toepassing dienen deze ter verificatie aangevuld te worden met de onderliggende offertes voor wat betreft de technische beschrijvingen. </w:t>
            </w:r>
          </w:p>
          <w:p w14:paraId="0801FC45" w14:textId="6C6E5A60" w:rsidR="00FE2202" w:rsidRPr="008D2F5C" w:rsidRDefault="00FE2202" w:rsidP="00F4534D">
            <w:pPr>
              <w:rPr>
                <w:sz w:val="16"/>
                <w:szCs w:val="16"/>
              </w:rPr>
            </w:pPr>
          </w:p>
        </w:tc>
        <w:tc>
          <w:tcPr>
            <w:tcW w:w="1560" w:type="dxa"/>
            <w:tcBorders>
              <w:bottom w:val="single" w:sz="12" w:space="0" w:color="auto"/>
            </w:tcBorders>
          </w:tcPr>
          <w:p w14:paraId="4F379F62" w14:textId="6626FF21" w:rsidR="00FE2202" w:rsidRPr="008D2F5C" w:rsidRDefault="00FE2202" w:rsidP="00F4534D">
            <w:pPr>
              <w:jc w:val="center"/>
              <w:rPr>
                <w:sz w:val="32"/>
                <w:szCs w:val="32"/>
              </w:rPr>
            </w:pPr>
            <w:r w:rsidRPr="008D2F5C">
              <w:rPr>
                <w:sz w:val="32"/>
                <w:szCs w:val="32"/>
              </w:rPr>
              <w:t>□</w:t>
            </w:r>
          </w:p>
        </w:tc>
      </w:tr>
    </w:tbl>
    <w:p w14:paraId="71F28942" w14:textId="77777777" w:rsidR="00612347" w:rsidRPr="008D2F5C" w:rsidRDefault="00612347" w:rsidP="00612347">
      <w:pPr>
        <w:rPr>
          <w:sz w:val="16"/>
          <w:szCs w:val="16"/>
        </w:rPr>
      </w:pPr>
    </w:p>
    <w:p w14:paraId="0B4AB17F" w14:textId="77777777" w:rsidR="001334D6" w:rsidRDefault="001334D6" w:rsidP="00612347">
      <w:pPr>
        <w:spacing w:line="240" w:lineRule="auto"/>
        <w:rPr>
          <w:sz w:val="16"/>
          <w:szCs w:val="16"/>
        </w:rPr>
      </w:pPr>
    </w:p>
    <w:p w14:paraId="00889B06" w14:textId="77777777" w:rsidR="00612347" w:rsidRPr="008D2F5C" w:rsidRDefault="00612347" w:rsidP="00612347">
      <w:pPr>
        <w:spacing w:line="240" w:lineRule="auto"/>
        <w:rPr>
          <w:sz w:val="16"/>
          <w:szCs w:val="16"/>
        </w:rPr>
      </w:pPr>
      <w:r w:rsidRPr="008D2F5C">
        <w:rPr>
          <w:sz w:val="16"/>
          <w:szCs w:val="16"/>
        </w:rPr>
        <w:br w:type="page"/>
      </w:r>
    </w:p>
    <w:p w14:paraId="13AFD3FA" w14:textId="0A00A666" w:rsidR="00612347" w:rsidRPr="008D2F5C" w:rsidRDefault="00612347" w:rsidP="007C687C">
      <w:pPr>
        <w:pStyle w:val="Bijlage"/>
        <w:spacing w:after="0"/>
        <w:rPr>
          <w:b/>
          <w:sz w:val="20"/>
          <w:szCs w:val="20"/>
        </w:rPr>
      </w:pPr>
      <w:bookmarkStart w:id="290" w:name="_Toc2671751"/>
      <w:bookmarkStart w:id="291" w:name="_Toc1311634"/>
      <w:bookmarkStart w:id="292" w:name="_Toc2622295"/>
      <w:r w:rsidRPr="008D2F5C">
        <w:rPr>
          <w:b/>
          <w:sz w:val="20"/>
          <w:szCs w:val="20"/>
        </w:rPr>
        <w:lastRenderedPageBreak/>
        <w:t>Bijlage E</w:t>
      </w:r>
      <w:r w:rsidR="007C687C">
        <w:rPr>
          <w:b/>
          <w:sz w:val="20"/>
          <w:szCs w:val="20"/>
        </w:rPr>
        <w:t>1</w:t>
      </w:r>
      <w:r w:rsidRPr="008D2F5C">
        <w:rPr>
          <w:b/>
          <w:sz w:val="20"/>
          <w:szCs w:val="20"/>
        </w:rPr>
        <w:t xml:space="preserve"> – </w:t>
      </w:r>
      <w:bookmarkEnd w:id="281"/>
      <w:bookmarkEnd w:id="282"/>
      <w:bookmarkEnd w:id="283"/>
      <w:bookmarkEnd w:id="284"/>
      <w:bookmarkEnd w:id="285"/>
      <w:r w:rsidR="00FE2202">
        <w:rPr>
          <w:b/>
          <w:sz w:val="20"/>
          <w:szCs w:val="20"/>
        </w:rPr>
        <w:t>Programma van Eisen</w:t>
      </w:r>
      <w:bookmarkEnd w:id="290"/>
      <w:r w:rsidR="007C687C">
        <w:rPr>
          <w:b/>
          <w:sz w:val="20"/>
          <w:szCs w:val="20"/>
        </w:rPr>
        <w:tab/>
      </w:r>
      <w:r w:rsidR="007C687C">
        <w:rPr>
          <w:b/>
          <w:sz w:val="20"/>
          <w:szCs w:val="20"/>
        </w:rPr>
        <w:tab/>
      </w:r>
      <w:r w:rsidR="007C687C">
        <w:rPr>
          <w:b/>
          <w:sz w:val="20"/>
          <w:szCs w:val="20"/>
        </w:rPr>
        <w:tab/>
      </w:r>
      <w:r w:rsidR="007C687C">
        <w:rPr>
          <w:b/>
          <w:sz w:val="20"/>
          <w:szCs w:val="20"/>
        </w:rPr>
        <w:tab/>
        <w:t xml:space="preserve">     </w:t>
      </w:r>
      <w:r w:rsidR="007C687C">
        <w:rPr>
          <w:b/>
          <w:sz w:val="20"/>
          <w:szCs w:val="20"/>
        </w:rPr>
        <w:tab/>
      </w:r>
      <w:r w:rsidR="007C687C">
        <w:rPr>
          <w:b/>
          <w:sz w:val="20"/>
          <w:szCs w:val="20"/>
        </w:rPr>
        <w:tab/>
      </w:r>
      <w:r w:rsidR="007C687C">
        <w:rPr>
          <w:b/>
          <w:sz w:val="20"/>
          <w:szCs w:val="20"/>
        </w:rPr>
        <w:tab/>
      </w:r>
      <w:r w:rsidR="007C687C">
        <w:rPr>
          <w:b/>
          <w:sz w:val="20"/>
          <w:szCs w:val="20"/>
        </w:rPr>
        <w:tab/>
      </w:r>
      <w:r w:rsidR="007C687C">
        <w:rPr>
          <w:b/>
          <w:sz w:val="20"/>
          <w:szCs w:val="20"/>
        </w:rPr>
        <w:tab/>
      </w:r>
      <w:bookmarkEnd w:id="291"/>
      <w:bookmarkEnd w:id="292"/>
      <w:r w:rsidR="00FE2202">
        <w:rPr>
          <w:b/>
          <w:sz w:val="20"/>
          <w:szCs w:val="20"/>
        </w:rPr>
        <w:tab/>
      </w:r>
    </w:p>
    <w:p w14:paraId="1AEFA1E9" w14:textId="77777777" w:rsidR="007C687C" w:rsidRDefault="007C687C" w:rsidP="00612347">
      <w:pPr>
        <w:rPr>
          <w:rFonts w:cs="Arial"/>
          <w:sz w:val="16"/>
          <w:szCs w:val="16"/>
        </w:rPr>
      </w:pPr>
    </w:p>
    <w:p w14:paraId="5B63EA66" w14:textId="39834989" w:rsidR="00612347" w:rsidRPr="008D2F5C" w:rsidRDefault="00612347" w:rsidP="00612347">
      <w:pPr>
        <w:rPr>
          <w:b/>
          <w:sz w:val="16"/>
          <w:szCs w:val="16"/>
        </w:rPr>
      </w:pPr>
      <w:r w:rsidRPr="008D2F5C">
        <w:rPr>
          <w:rFonts w:cs="Arial"/>
          <w:sz w:val="16"/>
          <w:szCs w:val="16"/>
        </w:rPr>
        <w:t xml:space="preserve">Aanbesteding: </w:t>
      </w:r>
      <w:r w:rsidR="00FE2202">
        <w:rPr>
          <w:sz w:val="16"/>
          <w:szCs w:val="16"/>
        </w:rPr>
        <w:t>180038GSD – Aanschaf</w:t>
      </w:r>
      <w:r w:rsidR="004911F9">
        <w:rPr>
          <w:sz w:val="16"/>
          <w:szCs w:val="16"/>
        </w:rPr>
        <w:t xml:space="preserve"> en onderhoud</w:t>
      </w:r>
      <w:r w:rsidR="00FE2202">
        <w:rPr>
          <w:sz w:val="16"/>
          <w:szCs w:val="16"/>
        </w:rPr>
        <w:t xml:space="preserve"> huisvuilwagens Gemeente Sliedrecht</w:t>
      </w:r>
    </w:p>
    <w:p w14:paraId="23242276" w14:textId="77777777" w:rsidR="00612347" w:rsidRPr="008D2F5C" w:rsidRDefault="00612347" w:rsidP="00612347">
      <w:pPr>
        <w:jc w:val="both"/>
        <w:rPr>
          <w:sz w:val="16"/>
          <w:szCs w:val="16"/>
        </w:rPr>
      </w:pPr>
    </w:p>
    <w:p w14:paraId="3C4ACB1B" w14:textId="76231FB0" w:rsidR="00612347" w:rsidRPr="008D2F5C" w:rsidRDefault="00612347" w:rsidP="00612347">
      <w:pPr>
        <w:jc w:val="both"/>
        <w:rPr>
          <w:sz w:val="16"/>
          <w:szCs w:val="16"/>
        </w:rPr>
      </w:pPr>
      <w:r w:rsidRPr="008D2F5C">
        <w:rPr>
          <w:sz w:val="16"/>
          <w:szCs w:val="16"/>
        </w:rPr>
        <w:t>Bijlage E</w:t>
      </w:r>
      <w:r w:rsidR="007C687C">
        <w:rPr>
          <w:sz w:val="16"/>
          <w:szCs w:val="16"/>
        </w:rPr>
        <w:t>1</w:t>
      </w:r>
      <w:r w:rsidRPr="008D2F5C">
        <w:rPr>
          <w:sz w:val="16"/>
          <w:szCs w:val="16"/>
        </w:rPr>
        <w:t xml:space="preserve"> is als afzonderlijke bijlage bijgevoegd aan de Aanbestedingsleidraad</w:t>
      </w:r>
    </w:p>
    <w:p w14:paraId="1C5E942A" w14:textId="33F543FA" w:rsidR="00612347" w:rsidRDefault="00612347" w:rsidP="00612347"/>
    <w:p w14:paraId="11D26F2B" w14:textId="77777777" w:rsidR="007C687C" w:rsidRPr="008D2F5C" w:rsidRDefault="007C687C" w:rsidP="00612347"/>
    <w:p w14:paraId="761488BB" w14:textId="19E53A77" w:rsidR="007C687C" w:rsidRPr="008D2F5C" w:rsidRDefault="007C687C" w:rsidP="007C687C">
      <w:pPr>
        <w:pStyle w:val="Bijlage"/>
        <w:spacing w:after="0"/>
        <w:rPr>
          <w:b/>
          <w:sz w:val="20"/>
          <w:szCs w:val="20"/>
        </w:rPr>
      </w:pPr>
      <w:bookmarkStart w:id="293" w:name="_Toc2671752"/>
      <w:bookmarkStart w:id="294" w:name="_Toc528679233"/>
      <w:bookmarkStart w:id="295" w:name="_Toc1311635"/>
      <w:bookmarkStart w:id="296" w:name="_Toc2622296"/>
      <w:bookmarkEnd w:id="272"/>
      <w:bookmarkEnd w:id="273"/>
      <w:bookmarkEnd w:id="274"/>
      <w:bookmarkEnd w:id="275"/>
      <w:bookmarkEnd w:id="276"/>
      <w:r w:rsidRPr="008D2F5C">
        <w:rPr>
          <w:b/>
          <w:sz w:val="20"/>
          <w:szCs w:val="20"/>
        </w:rPr>
        <w:lastRenderedPageBreak/>
        <w:t>Bijlage E</w:t>
      </w:r>
      <w:r>
        <w:rPr>
          <w:b/>
          <w:sz w:val="20"/>
          <w:szCs w:val="20"/>
        </w:rPr>
        <w:t>2</w:t>
      </w:r>
      <w:r w:rsidRPr="008D2F5C">
        <w:rPr>
          <w:b/>
          <w:sz w:val="20"/>
          <w:szCs w:val="20"/>
        </w:rPr>
        <w:t xml:space="preserve"> – </w:t>
      </w:r>
      <w:r>
        <w:rPr>
          <w:b/>
          <w:sz w:val="20"/>
          <w:szCs w:val="20"/>
        </w:rPr>
        <w:t>Kwalitatieve gunningscriteria</w:t>
      </w:r>
      <w:bookmarkEnd w:id="293"/>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p>
    <w:p w14:paraId="0CCE72DC" w14:textId="77777777" w:rsidR="007C687C" w:rsidRDefault="007C687C" w:rsidP="007C687C">
      <w:pPr>
        <w:rPr>
          <w:rFonts w:cs="Arial"/>
          <w:sz w:val="16"/>
          <w:szCs w:val="16"/>
        </w:rPr>
      </w:pPr>
    </w:p>
    <w:p w14:paraId="67191E63" w14:textId="77777777" w:rsidR="007C687C" w:rsidRPr="008D2F5C" w:rsidRDefault="007C687C" w:rsidP="007C687C">
      <w:pPr>
        <w:rPr>
          <w:b/>
          <w:sz w:val="16"/>
          <w:szCs w:val="16"/>
        </w:rPr>
      </w:pPr>
      <w:r w:rsidRPr="008D2F5C">
        <w:rPr>
          <w:rFonts w:cs="Arial"/>
          <w:sz w:val="16"/>
          <w:szCs w:val="16"/>
        </w:rPr>
        <w:t xml:space="preserve">Aanbesteding: </w:t>
      </w:r>
      <w:r>
        <w:rPr>
          <w:sz w:val="16"/>
          <w:szCs w:val="16"/>
        </w:rPr>
        <w:t>180038GSD – Aanschaf en onderhoud huisvuilwagens Gemeente Sliedrecht</w:t>
      </w:r>
    </w:p>
    <w:p w14:paraId="49AFAC35" w14:textId="77777777" w:rsidR="007C687C" w:rsidRPr="008D2F5C" w:rsidRDefault="007C687C" w:rsidP="007C687C">
      <w:pPr>
        <w:jc w:val="both"/>
        <w:rPr>
          <w:sz w:val="16"/>
          <w:szCs w:val="16"/>
        </w:rPr>
      </w:pPr>
    </w:p>
    <w:p w14:paraId="736E4AD6" w14:textId="6D94D0EF" w:rsidR="007C687C" w:rsidRPr="008D2F5C" w:rsidRDefault="007C687C" w:rsidP="007C687C">
      <w:pPr>
        <w:jc w:val="both"/>
        <w:rPr>
          <w:sz w:val="16"/>
          <w:szCs w:val="16"/>
        </w:rPr>
      </w:pPr>
      <w:r w:rsidRPr="008D2F5C">
        <w:rPr>
          <w:sz w:val="16"/>
          <w:szCs w:val="16"/>
        </w:rPr>
        <w:t>Bijlage E</w:t>
      </w:r>
      <w:r>
        <w:rPr>
          <w:sz w:val="16"/>
          <w:szCs w:val="16"/>
        </w:rPr>
        <w:t>2</w:t>
      </w:r>
      <w:r w:rsidRPr="008D2F5C">
        <w:rPr>
          <w:sz w:val="16"/>
          <w:szCs w:val="16"/>
        </w:rPr>
        <w:t xml:space="preserve"> is als afzonderlijke bijlage bijgevoegd aan de Aanbestedingsleidraad</w:t>
      </w:r>
    </w:p>
    <w:p w14:paraId="402C4B58" w14:textId="0FA7228D" w:rsidR="007C687C" w:rsidRPr="008D2F5C" w:rsidRDefault="007C687C" w:rsidP="007C687C">
      <w:pPr>
        <w:pStyle w:val="Bijlage"/>
        <w:spacing w:after="0"/>
        <w:rPr>
          <w:b/>
          <w:sz w:val="20"/>
          <w:szCs w:val="20"/>
        </w:rPr>
      </w:pPr>
      <w:bookmarkStart w:id="297" w:name="_Toc2671753"/>
      <w:r w:rsidRPr="008D2F5C">
        <w:rPr>
          <w:b/>
          <w:sz w:val="20"/>
          <w:szCs w:val="20"/>
        </w:rPr>
        <w:lastRenderedPageBreak/>
        <w:t>Bijlage E</w:t>
      </w:r>
      <w:r>
        <w:rPr>
          <w:b/>
          <w:sz w:val="20"/>
          <w:szCs w:val="20"/>
        </w:rPr>
        <w:t>3</w:t>
      </w:r>
      <w:r w:rsidRPr="008D2F5C">
        <w:rPr>
          <w:b/>
          <w:sz w:val="20"/>
          <w:szCs w:val="20"/>
        </w:rPr>
        <w:t xml:space="preserve"> – </w:t>
      </w:r>
      <w:r>
        <w:rPr>
          <w:b/>
          <w:sz w:val="20"/>
          <w:szCs w:val="20"/>
        </w:rPr>
        <w:t>Prijsinvulformulier</w:t>
      </w:r>
      <w:bookmarkEnd w:id="297"/>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7E535637" w14:textId="77777777" w:rsidR="007C687C" w:rsidRDefault="007C687C" w:rsidP="007C687C">
      <w:pPr>
        <w:rPr>
          <w:rFonts w:cs="Arial"/>
          <w:sz w:val="16"/>
          <w:szCs w:val="16"/>
        </w:rPr>
      </w:pPr>
    </w:p>
    <w:p w14:paraId="5E1F87B8" w14:textId="77777777" w:rsidR="007C687C" w:rsidRPr="008D2F5C" w:rsidRDefault="007C687C" w:rsidP="007C687C">
      <w:pPr>
        <w:rPr>
          <w:b/>
          <w:sz w:val="16"/>
          <w:szCs w:val="16"/>
        </w:rPr>
      </w:pPr>
      <w:r w:rsidRPr="008D2F5C">
        <w:rPr>
          <w:rFonts w:cs="Arial"/>
          <w:sz w:val="16"/>
          <w:szCs w:val="16"/>
        </w:rPr>
        <w:t xml:space="preserve">Aanbesteding: </w:t>
      </w:r>
      <w:r>
        <w:rPr>
          <w:sz w:val="16"/>
          <w:szCs w:val="16"/>
        </w:rPr>
        <w:t>180038GSD – Aanschaf en onderhoud huisvuilwagens Gemeente Sliedrecht</w:t>
      </w:r>
    </w:p>
    <w:p w14:paraId="7AA694E7" w14:textId="77777777" w:rsidR="007C687C" w:rsidRPr="008D2F5C" w:rsidRDefault="007C687C" w:rsidP="007C687C">
      <w:pPr>
        <w:jc w:val="both"/>
        <w:rPr>
          <w:sz w:val="16"/>
          <w:szCs w:val="16"/>
        </w:rPr>
      </w:pPr>
    </w:p>
    <w:p w14:paraId="63AB53CF" w14:textId="68152E89" w:rsidR="007C687C" w:rsidRPr="008D2F5C" w:rsidRDefault="007C687C" w:rsidP="007C687C">
      <w:pPr>
        <w:jc w:val="both"/>
        <w:rPr>
          <w:sz w:val="16"/>
          <w:szCs w:val="16"/>
        </w:rPr>
      </w:pPr>
      <w:r w:rsidRPr="008D2F5C">
        <w:rPr>
          <w:sz w:val="16"/>
          <w:szCs w:val="16"/>
        </w:rPr>
        <w:t>Bijlage E</w:t>
      </w:r>
      <w:r>
        <w:rPr>
          <w:sz w:val="16"/>
          <w:szCs w:val="16"/>
        </w:rPr>
        <w:t>3</w:t>
      </w:r>
      <w:r w:rsidRPr="008D2F5C">
        <w:rPr>
          <w:sz w:val="16"/>
          <w:szCs w:val="16"/>
        </w:rPr>
        <w:t xml:space="preserve"> is als afzonderlijke bijlage bijgevoegd aan de Aanbestedingsleidraad</w:t>
      </w:r>
    </w:p>
    <w:p w14:paraId="7366E26D" w14:textId="77777777" w:rsidR="00612347" w:rsidRPr="008D2F5C" w:rsidRDefault="00612347" w:rsidP="00612347">
      <w:pPr>
        <w:pStyle w:val="Bijlage"/>
        <w:rPr>
          <w:b/>
          <w:sz w:val="20"/>
          <w:szCs w:val="20"/>
        </w:rPr>
      </w:pPr>
      <w:bookmarkStart w:id="298" w:name="_Toc2671754"/>
      <w:r w:rsidRPr="008D2F5C">
        <w:rPr>
          <w:b/>
          <w:sz w:val="20"/>
          <w:szCs w:val="20"/>
        </w:rPr>
        <w:lastRenderedPageBreak/>
        <w:t xml:space="preserve">Bijlage </w:t>
      </w:r>
      <w:r>
        <w:rPr>
          <w:b/>
          <w:sz w:val="20"/>
          <w:szCs w:val="20"/>
        </w:rPr>
        <w:t>F</w:t>
      </w:r>
      <w:r w:rsidRPr="008D2F5C">
        <w:rPr>
          <w:b/>
          <w:sz w:val="20"/>
          <w:szCs w:val="20"/>
        </w:rPr>
        <w:t xml:space="preserve"> – FORMAT VERKLARING REFERENTIES</w:t>
      </w:r>
      <w:bookmarkEnd w:id="294"/>
      <w:bookmarkEnd w:id="295"/>
      <w:bookmarkEnd w:id="296"/>
      <w:bookmarkEnd w:id="298"/>
      <w:r w:rsidRPr="008D2F5C">
        <w:rPr>
          <w:b/>
          <w:sz w:val="20"/>
          <w:szCs w:val="20"/>
        </w:rPr>
        <w:t xml:space="preserve"> </w:t>
      </w:r>
    </w:p>
    <w:p w14:paraId="4D096143" w14:textId="551BF9F8" w:rsidR="00612347" w:rsidRPr="008D2F5C" w:rsidRDefault="00FE2202" w:rsidP="00612347">
      <w:pPr>
        <w:rPr>
          <w:sz w:val="16"/>
          <w:szCs w:val="16"/>
        </w:rPr>
      </w:pPr>
      <w:r>
        <w:rPr>
          <w:sz w:val="16"/>
          <w:szCs w:val="16"/>
        </w:rPr>
        <w:t xml:space="preserve">180038GSD – Aanschaf </w:t>
      </w:r>
      <w:r w:rsidR="00AA6DC6">
        <w:rPr>
          <w:sz w:val="16"/>
          <w:szCs w:val="16"/>
        </w:rPr>
        <w:t xml:space="preserve">en onderhoud </w:t>
      </w:r>
      <w:r>
        <w:rPr>
          <w:sz w:val="16"/>
          <w:szCs w:val="16"/>
        </w:rPr>
        <w:t>huisvuilwagens Gemeente Sliedrecht</w:t>
      </w:r>
    </w:p>
    <w:p w14:paraId="7BE5364E" w14:textId="77777777" w:rsidR="00612347" w:rsidRPr="008D2F5C" w:rsidRDefault="00612347" w:rsidP="00612347">
      <w:pPr>
        <w:rPr>
          <w:sz w:val="16"/>
          <w:szCs w:val="16"/>
        </w:rPr>
      </w:pPr>
    </w:p>
    <w:p w14:paraId="23614EEA" w14:textId="77777777" w:rsidR="00612347" w:rsidRPr="008D2F5C" w:rsidRDefault="00612347" w:rsidP="00612347">
      <w:pPr>
        <w:rPr>
          <w:sz w:val="16"/>
          <w:szCs w:val="16"/>
        </w:rPr>
      </w:pPr>
      <w:r w:rsidRPr="008D2F5C">
        <w:rPr>
          <w:sz w:val="16"/>
          <w:szCs w:val="16"/>
        </w:rPr>
        <w:t>Voor de opgave van de gevraagde referentie(s) kunt u onderstaand overzicht invullen.</w:t>
      </w:r>
    </w:p>
    <w:p w14:paraId="671D3528" w14:textId="77777777" w:rsidR="00612347" w:rsidRPr="008D2F5C" w:rsidRDefault="00612347" w:rsidP="00612347">
      <w:pPr>
        <w:rPr>
          <w:sz w:val="16"/>
          <w:szCs w:val="16"/>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693"/>
        <w:gridCol w:w="3135"/>
      </w:tblGrid>
      <w:tr w:rsidR="00612347" w:rsidRPr="008D2F5C" w14:paraId="69EA514B" w14:textId="77777777" w:rsidTr="00F45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668D2AAD" w14:textId="77777777" w:rsidR="00612347" w:rsidRPr="008D2F5C" w:rsidRDefault="00612347" w:rsidP="00F4534D">
            <w:pPr>
              <w:rPr>
                <w:rFonts w:cs="Lucida Sans Unicode"/>
                <w:sz w:val="16"/>
                <w:szCs w:val="16"/>
              </w:rPr>
            </w:pPr>
            <w:r w:rsidRPr="008D2F5C">
              <w:rPr>
                <w:rFonts w:cs="Lucida Sans Unicode"/>
                <w:sz w:val="16"/>
                <w:szCs w:val="16"/>
              </w:rPr>
              <w:t>Referentie behoort toe aan:</w:t>
            </w:r>
          </w:p>
        </w:tc>
        <w:tc>
          <w:tcPr>
            <w:tcW w:w="5828"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50AB254F" w14:textId="77777777" w:rsidR="00612347" w:rsidRPr="008D2F5C" w:rsidRDefault="00612347" w:rsidP="00F4534D">
            <w:pPr>
              <w:cnfStyle w:val="100000000000" w:firstRow="1"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&lt;naam Inschrijver/combinant/onderaannemer&gt;</w:t>
            </w:r>
          </w:p>
          <w:p w14:paraId="50C32835" w14:textId="77777777" w:rsidR="00612347" w:rsidRPr="008D2F5C" w:rsidRDefault="00612347" w:rsidP="00F4534D">
            <w:pPr>
              <w:cnfStyle w:val="100000000000" w:firstRow="1" w:lastRow="0" w:firstColumn="0" w:lastColumn="0" w:oddVBand="0" w:evenVBand="0" w:oddHBand="0" w:evenHBand="0" w:firstRowFirstColumn="0" w:firstRowLastColumn="0" w:lastRowFirstColumn="0" w:lastRowLastColumn="0"/>
              <w:rPr>
                <w:rFonts w:cs="Lucida Sans Unicode"/>
                <w:sz w:val="16"/>
                <w:szCs w:val="16"/>
              </w:rPr>
            </w:pPr>
          </w:p>
        </w:tc>
      </w:tr>
      <w:tr w:rsidR="00612347" w:rsidRPr="008D2F5C" w14:paraId="1E769558" w14:textId="77777777" w:rsidTr="00F4534D">
        <w:tc>
          <w:tcPr>
            <w:cnfStyle w:val="001000000000" w:firstRow="0" w:lastRow="0" w:firstColumn="1" w:lastColumn="0" w:oddVBand="0" w:evenVBand="0" w:oddHBand="0" w:evenHBand="0" w:firstRowFirstColumn="0" w:firstRowLastColumn="0" w:lastRowFirstColumn="0" w:lastRowLastColumn="0"/>
            <w:tcW w:w="9050" w:type="dxa"/>
            <w:gridSpan w:val="4"/>
          </w:tcPr>
          <w:p w14:paraId="5D3D947E" w14:textId="77777777" w:rsidR="00612347" w:rsidRPr="008D2F5C" w:rsidRDefault="00612347" w:rsidP="00F4534D">
            <w:pPr>
              <w:rPr>
                <w:rFonts w:cs="Lucida Sans Unicode"/>
                <w:sz w:val="16"/>
                <w:szCs w:val="16"/>
              </w:rPr>
            </w:pPr>
            <w:r w:rsidRPr="008D2F5C">
              <w:rPr>
                <w:rFonts w:cs="Lucida Sans Unicode"/>
                <w:sz w:val="16"/>
                <w:szCs w:val="16"/>
              </w:rPr>
              <w:t>Referentieproject bij kerncompetentie 1</w:t>
            </w:r>
          </w:p>
        </w:tc>
      </w:tr>
      <w:tr w:rsidR="00612347" w:rsidRPr="008D2F5C" w14:paraId="345AEFF6" w14:textId="77777777" w:rsidTr="00F4534D">
        <w:tc>
          <w:tcPr>
            <w:cnfStyle w:val="001000000000" w:firstRow="0" w:lastRow="0" w:firstColumn="1" w:lastColumn="0" w:oddVBand="0" w:evenVBand="0" w:oddHBand="0" w:evenHBand="0" w:firstRowFirstColumn="0" w:firstRowLastColumn="0" w:lastRowFirstColumn="0" w:lastRowLastColumn="0"/>
            <w:tcW w:w="542" w:type="dxa"/>
            <w:vMerge w:val="restart"/>
          </w:tcPr>
          <w:p w14:paraId="464C1634" w14:textId="77777777" w:rsidR="00612347" w:rsidRPr="008D2F5C" w:rsidRDefault="00612347" w:rsidP="00F4534D">
            <w:pPr>
              <w:rPr>
                <w:rFonts w:cs="Lucida Sans Unicode"/>
                <w:sz w:val="16"/>
                <w:szCs w:val="16"/>
              </w:rPr>
            </w:pPr>
            <w:r w:rsidRPr="008D2F5C">
              <w:rPr>
                <w:rFonts w:cs="Lucida Sans Unicode"/>
                <w:sz w:val="16"/>
                <w:szCs w:val="16"/>
              </w:rPr>
              <w:t>1</w:t>
            </w:r>
          </w:p>
        </w:tc>
        <w:tc>
          <w:tcPr>
            <w:tcW w:w="2680" w:type="dxa"/>
            <w:vMerge w:val="restart"/>
          </w:tcPr>
          <w:p w14:paraId="6FFC9C6F"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NAW-gegevens referentieproject</w:t>
            </w:r>
          </w:p>
        </w:tc>
        <w:tc>
          <w:tcPr>
            <w:tcW w:w="2693" w:type="dxa"/>
          </w:tcPr>
          <w:p w14:paraId="490A3C78"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t>Naam organisatie</w:t>
            </w:r>
          </w:p>
        </w:tc>
        <w:bookmarkStart w:id="299" w:name="Text2"/>
        <w:tc>
          <w:tcPr>
            <w:tcW w:w="3135" w:type="dxa"/>
          </w:tcPr>
          <w:p w14:paraId="28BEA209"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2"/>
                  <w:enabled/>
                  <w:calcOnExit w:val="0"/>
                  <w:textInput/>
                </w:ffData>
              </w:fldChar>
            </w:r>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299"/>
          </w:p>
        </w:tc>
      </w:tr>
      <w:tr w:rsidR="00612347" w:rsidRPr="008D2F5C" w14:paraId="34EEDD31"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1FB48F27" w14:textId="77777777" w:rsidR="00612347" w:rsidRPr="008D2F5C" w:rsidRDefault="00612347" w:rsidP="00F4534D">
            <w:pPr>
              <w:rPr>
                <w:rFonts w:cs="Lucida Sans Unicode"/>
                <w:sz w:val="16"/>
                <w:szCs w:val="16"/>
              </w:rPr>
            </w:pPr>
          </w:p>
        </w:tc>
        <w:tc>
          <w:tcPr>
            <w:tcW w:w="2680" w:type="dxa"/>
            <w:vMerge/>
          </w:tcPr>
          <w:p w14:paraId="6CE49C63"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19507E46"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Naam contactpersoon</w:t>
            </w:r>
          </w:p>
        </w:tc>
        <w:tc>
          <w:tcPr>
            <w:tcW w:w="3135" w:type="dxa"/>
          </w:tcPr>
          <w:p w14:paraId="40090418"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3"/>
                  <w:enabled/>
                  <w:calcOnExit w:val="0"/>
                  <w:textInput/>
                </w:ffData>
              </w:fldChar>
            </w:r>
            <w:bookmarkStart w:id="300" w:name="Text3"/>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0"/>
          </w:p>
        </w:tc>
      </w:tr>
      <w:tr w:rsidR="00612347" w:rsidRPr="008D2F5C" w14:paraId="7A1BC015"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4AA87DC9" w14:textId="77777777" w:rsidR="00612347" w:rsidRPr="008D2F5C" w:rsidRDefault="00612347" w:rsidP="00F4534D">
            <w:pPr>
              <w:rPr>
                <w:rFonts w:cs="Lucida Sans Unicode"/>
                <w:sz w:val="16"/>
                <w:szCs w:val="16"/>
              </w:rPr>
            </w:pPr>
          </w:p>
        </w:tc>
        <w:tc>
          <w:tcPr>
            <w:tcW w:w="2680" w:type="dxa"/>
            <w:vMerge/>
          </w:tcPr>
          <w:p w14:paraId="3CEE71D2"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22914B0D"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Telefoonnummer contactpersoon</w:t>
            </w:r>
          </w:p>
        </w:tc>
        <w:bookmarkStart w:id="301" w:name="Text4"/>
        <w:tc>
          <w:tcPr>
            <w:tcW w:w="3135" w:type="dxa"/>
          </w:tcPr>
          <w:p w14:paraId="3AF8E952"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4"/>
                  <w:enabled/>
                  <w:calcOnExit w:val="0"/>
                  <w:textInput>
                    <w:type w:val="number"/>
                    <w:maxLength w:val="14"/>
                  </w:textInput>
                </w:ffData>
              </w:fldChar>
            </w:r>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1"/>
          </w:p>
        </w:tc>
      </w:tr>
      <w:tr w:rsidR="00612347" w:rsidRPr="008D2F5C" w14:paraId="5154E276"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15A4E8E8" w14:textId="77777777" w:rsidR="00612347" w:rsidRPr="008D2F5C" w:rsidRDefault="00612347" w:rsidP="00F4534D">
            <w:pPr>
              <w:rPr>
                <w:rFonts w:cs="Lucida Sans Unicode"/>
                <w:sz w:val="16"/>
                <w:szCs w:val="16"/>
              </w:rPr>
            </w:pPr>
          </w:p>
        </w:tc>
        <w:tc>
          <w:tcPr>
            <w:tcW w:w="2680" w:type="dxa"/>
            <w:vMerge/>
          </w:tcPr>
          <w:p w14:paraId="7287C8BF"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5E2D37A1"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Emailadres contactpersoon</w:t>
            </w:r>
          </w:p>
        </w:tc>
        <w:tc>
          <w:tcPr>
            <w:tcW w:w="3135" w:type="dxa"/>
          </w:tcPr>
          <w:p w14:paraId="07BBF93A"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5"/>
                  <w:enabled/>
                  <w:calcOnExit w:val="0"/>
                  <w:textInput/>
                </w:ffData>
              </w:fldChar>
            </w:r>
            <w:bookmarkStart w:id="302" w:name="Text5"/>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2"/>
          </w:p>
        </w:tc>
      </w:tr>
      <w:tr w:rsidR="00612347" w:rsidRPr="008D2F5C" w14:paraId="095D457C" w14:textId="77777777" w:rsidTr="00F4534D">
        <w:tc>
          <w:tcPr>
            <w:cnfStyle w:val="001000000000" w:firstRow="0" w:lastRow="0" w:firstColumn="1" w:lastColumn="0" w:oddVBand="0" w:evenVBand="0" w:oddHBand="0" w:evenHBand="0" w:firstRowFirstColumn="0" w:firstRowLastColumn="0" w:lastRowFirstColumn="0" w:lastRowLastColumn="0"/>
            <w:tcW w:w="542" w:type="dxa"/>
          </w:tcPr>
          <w:p w14:paraId="4080B224" w14:textId="77777777" w:rsidR="00612347" w:rsidRPr="008D2F5C" w:rsidRDefault="00612347" w:rsidP="00F4534D">
            <w:pPr>
              <w:rPr>
                <w:rFonts w:cs="Lucida Sans Unicode"/>
                <w:sz w:val="16"/>
                <w:szCs w:val="16"/>
              </w:rPr>
            </w:pPr>
            <w:r w:rsidRPr="008D2F5C">
              <w:rPr>
                <w:rFonts w:cs="Lucida Sans Unicode"/>
                <w:sz w:val="16"/>
                <w:szCs w:val="16"/>
              </w:rPr>
              <w:t>2</w:t>
            </w:r>
          </w:p>
        </w:tc>
        <w:tc>
          <w:tcPr>
            <w:tcW w:w="2680" w:type="dxa"/>
          </w:tcPr>
          <w:p w14:paraId="243EF0C9"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Inhoud en omvang van de opdracht</w:t>
            </w:r>
          </w:p>
        </w:tc>
        <w:tc>
          <w:tcPr>
            <w:tcW w:w="2693" w:type="dxa"/>
          </w:tcPr>
          <w:p w14:paraId="1DA82377"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Opdrachtwaarde (jaarlijkse contractwaarde)</w:t>
            </w:r>
          </w:p>
        </w:tc>
        <w:bookmarkStart w:id="303" w:name="Text6"/>
        <w:tc>
          <w:tcPr>
            <w:tcW w:w="3135" w:type="dxa"/>
          </w:tcPr>
          <w:p w14:paraId="56655AE7"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6"/>
                  <w:enabled/>
                  <w:calcOnExit w:val="0"/>
                  <w:textInput>
                    <w:type w:val="number"/>
                  </w:textInput>
                </w:ffData>
              </w:fldChar>
            </w:r>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3"/>
          </w:p>
        </w:tc>
      </w:tr>
      <w:tr w:rsidR="00612347" w:rsidRPr="008D2F5C" w14:paraId="3AEEC8FD" w14:textId="77777777" w:rsidTr="00F4534D">
        <w:tc>
          <w:tcPr>
            <w:cnfStyle w:val="001000000000" w:firstRow="0" w:lastRow="0" w:firstColumn="1" w:lastColumn="0" w:oddVBand="0" w:evenVBand="0" w:oddHBand="0" w:evenHBand="0" w:firstRowFirstColumn="0" w:firstRowLastColumn="0" w:lastRowFirstColumn="0" w:lastRowLastColumn="0"/>
            <w:tcW w:w="542" w:type="dxa"/>
            <w:vMerge w:val="restart"/>
          </w:tcPr>
          <w:p w14:paraId="5A3F594C" w14:textId="77777777" w:rsidR="00612347" w:rsidRPr="008D2F5C" w:rsidRDefault="00612347" w:rsidP="00F4534D">
            <w:pPr>
              <w:rPr>
                <w:rFonts w:cs="Lucida Sans Unicode"/>
                <w:sz w:val="16"/>
                <w:szCs w:val="16"/>
              </w:rPr>
            </w:pPr>
            <w:r w:rsidRPr="008D2F5C">
              <w:rPr>
                <w:rFonts w:cs="Lucida Sans Unicode"/>
                <w:sz w:val="16"/>
                <w:szCs w:val="16"/>
              </w:rPr>
              <w:t>3</w:t>
            </w:r>
          </w:p>
        </w:tc>
        <w:tc>
          <w:tcPr>
            <w:tcW w:w="2680" w:type="dxa"/>
            <w:vMerge w:val="restart"/>
          </w:tcPr>
          <w:p w14:paraId="4B519BBD"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Looptijd project</w:t>
            </w:r>
          </w:p>
        </w:tc>
        <w:tc>
          <w:tcPr>
            <w:tcW w:w="2693" w:type="dxa"/>
          </w:tcPr>
          <w:p w14:paraId="14D0876A"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Datum aanvang project</w:t>
            </w:r>
          </w:p>
        </w:tc>
        <w:bookmarkStart w:id="304" w:name="Text7"/>
        <w:tc>
          <w:tcPr>
            <w:tcW w:w="3135" w:type="dxa"/>
          </w:tcPr>
          <w:p w14:paraId="1EE7BA9D"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7"/>
                  <w:enabled/>
                  <w:calcOnExit w:val="0"/>
                  <w:textInput>
                    <w:type w:val="date"/>
                  </w:textInput>
                </w:ffData>
              </w:fldChar>
            </w:r>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4"/>
          </w:p>
        </w:tc>
      </w:tr>
      <w:tr w:rsidR="00612347" w:rsidRPr="008D2F5C" w14:paraId="20700976"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75A17556" w14:textId="77777777" w:rsidR="00612347" w:rsidRPr="008D2F5C" w:rsidRDefault="00612347" w:rsidP="00F4534D">
            <w:pPr>
              <w:rPr>
                <w:rFonts w:cs="Lucida Sans Unicode"/>
                <w:sz w:val="16"/>
                <w:szCs w:val="16"/>
              </w:rPr>
            </w:pPr>
          </w:p>
        </w:tc>
        <w:tc>
          <w:tcPr>
            <w:tcW w:w="2680" w:type="dxa"/>
            <w:vMerge/>
          </w:tcPr>
          <w:p w14:paraId="4E1F65DE"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2593D8C8"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Datum afronding project</w:t>
            </w:r>
          </w:p>
        </w:tc>
        <w:bookmarkStart w:id="305" w:name="Text8"/>
        <w:tc>
          <w:tcPr>
            <w:tcW w:w="3135" w:type="dxa"/>
          </w:tcPr>
          <w:p w14:paraId="33F0300C"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8"/>
                  <w:enabled/>
                  <w:calcOnExit w:val="0"/>
                  <w:textInput>
                    <w:type w:val="date"/>
                  </w:textInput>
                </w:ffData>
              </w:fldChar>
            </w:r>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5"/>
          </w:p>
        </w:tc>
      </w:tr>
      <w:tr w:rsidR="00612347" w:rsidRPr="008D2F5C" w14:paraId="2B2F8820" w14:textId="77777777" w:rsidTr="00F4534D">
        <w:tc>
          <w:tcPr>
            <w:cnfStyle w:val="001000000000" w:firstRow="0" w:lastRow="0" w:firstColumn="1" w:lastColumn="0" w:oddVBand="0" w:evenVBand="0" w:oddHBand="0" w:evenHBand="0" w:firstRowFirstColumn="0" w:firstRowLastColumn="0" w:lastRowFirstColumn="0" w:lastRowLastColumn="0"/>
            <w:tcW w:w="542" w:type="dxa"/>
            <w:vMerge w:val="restart"/>
          </w:tcPr>
          <w:p w14:paraId="0527CA30" w14:textId="77777777" w:rsidR="00612347" w:rsidRPr="008D2F5C" w:rsidRDefault="00612347" w:rsidP="00F4534D">
            <w:pPr>
              <w:rPr>
                <w:rFonts w:cs="Lucida Sans Unicode"/>
                <w:sz w:val="16"/>
                <w:szCs w:val="16"/>
              </w:rPr>
            </w:pPr>
            <w:r w:rsidRPr="008D2F5C">
              <w:rPr>
                <w:rFonts w:cs="Lucida Sans Unicode"/>
                <w:sz w:val="16"/>
                <w:szCs w:val="16"/>
              </w:rPr>
              <w:t>4</w:t>
            </w:r>
          </w:p>
        </w:tc>
        <w:tc>
          <w:tcPr>
            <w:tcW w:w="2680" w:type="dxa"/>
            <w:vMerge w:val="restart"/>
          </w:tcPr>
          <w:p w14:paraId="62845081"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Eventuele onderaanneming</w:t>
            </w:r>
          </w:p>
        </w:tc>
        <w:tc>
          <w:tcPr>
            <w:tcW w:w="2693" w:type="dxa"/>
          </w:tcPr>
          <w:p w14:paraId="09114021"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Naam onderaannemers</w:t>
            </w:r>
          </w:p>
        </w:tc>
        <w:tc>
          <w:tcPr>
            <w:tcW w:w="3135" w:type="dxa"/>
          </w:tcPr>
          <w:p w14:paraId="75D5EE9A"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9"/>
                  <w:enabled/>
                  <w:calcOnExit w:val="0"/>
                  <w:textInput/>
                </w:ffData>
              </w:fldChar>
            </w:r>
            <w:bookmarkStart w:id="306" w:name="Text9"/>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6"/>
          </w:p>
        </w:tc>
      </w:tr>
      <w:tr w:rsidR="00612347" w:rsidRPr="008D2F5C" w14:paraId="2ADDB3B6"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598608F8" w14:textId="77777777" w:rsidR="00612347" w:rsidRPr="008D2F5C" w:rsidRDefault="00612347" w:rsidP="00F4534D">
            <w:pPr>
              <w:rPr>
                <w:rFonts w:cs="Lucida Sans Unicode"/>
                <w:sz w:val="16"/>
                <w:szCs w:val="16"/>
              </w:rPr>
            </w:pPr>
          </w:p>
        </w:tc>
        <w:tc>
          <w:tcPr>
            <w:tcW w:w="2680" w:type="dxa"/>
            <w:vMerge/>
          </w:tcPr>
          <w:p w14:paraId="0612E7AA"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1E4E28DF"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Adres onderaannemer(s)</w:t>
            </w:r>
          </w:p>
        </w:tc>
        <w:tc>
          <w:tcPr>
            <w:tcW w:w="3135" w:type="dxa"/>
          </w:tcPr>
          <w:p w14:paraId="3782AAC2"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10"/>
                  <w:enabled/>
                  <w:calcOnExit w:val="0"/>
                  <w:textInput/>
                </w:ffData>
              </w:fldChar>
            </w:r>
            <w:bookmarkStart w:id="307" w:name="Text10"/>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7"/>
          </w:p>
        </w:tc>
      </w:tr>
      <w:tr w:rsidR="00612347" w:rsidRPr="008D2F5C" w14:paraId="416AA342" w14:textId="77777777" w:rsidTr="00F4534D">
        <w:tc>
          <w:tcPr>
            <w:cnfStyle w:val="001000000000" w:firstRow="0" w:lastRow="0" w:firstColumn="1" w:lastColumn="0" w:oddVBand="0" w:evenVBand="0" w:oddHBand="0" w:evenHBand="0" w:firstRowFirstColumn="0" w:firstRowLastColumn="0" w:lastRowFirstColumn="0" w:lastRowLastColumn="0"/>
            <w:tcW w:w="542" w:type="dxa"/>
            <w:vMerge w:val="restart"/>
          </w:tcPr>
          <w:p w14:paraId="164421CA" w14:textId="77777777" w:rsidR="00612347" w:rsidRPr="008D2F5C" w:rsidRDefault="00612347" w:rsidP="00F4534D">
            <w:pPr>
              <w:rPr>
                <w:rFonts w:cs="Lucida Sans Unicode"/>
                <w:sz w:val="16"/>
                <w:szCs w:val="16"/>
              </w:rPr>
            </w:pPr>
            <w:r w:rsidRPr="008D2F5C">
              <w:rPr>
                <w:rFonts w:cs="Lucida Sans Unicode"/>
                <w:sz w:val="16"/>
                <w:szCs w:val="16"/>
              </w:rPr>
              <w:t>5</w:t>
            </w:r>
          </w:p>
        </w:tc>
        <w:tc>
          <w:tcPr>
            <w:tcW w:w="2680" w:type="dxa"/>
            <w:vMerge w:val="restart"/>
          </w:tcPr>
          <w:p w14:paraId="4ED0FF99"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Werkzaamheden project</w:t>
            </w:r>
          </w:p>
        </w:tc>
        <w:tc>
          <w:tcPr>
            <w:tcW w:w="2693" w:type="dxa"/>
          </w:tcPr>
          <w:p w14:paraId="42EA79C8"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 xml:space="preserve">Korte beschrijving van de </w:t>
            </w:r>
            <w:r>
              <w:rPr>
                <w:rFonts w:cs="Lucida Sans Unicode"/>
                <w:sz w:val="16"/>
                <w:szCs w:val="16"/>
              </w:rPr>
              <w:t>werkzaamheden</w:t>
            </w:r>
          </w:p>
        </w:tc>
        <w:tc>
          <w:tcPr>
            <w:tcW w:w="3135" w:type="dxa"/>
          </w:tcPr>
          <w:p w14:paraId="384EC865"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11"/>
                  <w:enabled/>
                  <w:calcOnExit w:val="0"/>
                  <w:textInput/>
                </w:ffData>
              </w:fldChar>
            </w:r>
            <w:bookmarkStart w:id="308" w:name="Text11"/>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8"/>
          </w:p>
        </w:tc>
      </w:tr>
      <w:tr w:rsidR="00612347" w:rsidRPr="008D2F5C" w14:paraId="4B8FB580"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3305E947" w14:textId="77777777" w:rsidR="00612347" w:rsidRPr="008D2F5C" w:rsidRDefault="00612347" w:rsidP="00F4534D">
            <w:pPr>
              <w:rPr>
                <w:rFonts w:cs="Lucida Sans Unicode"/>
                <w:sz w:val="16"/>
                <w:szCs w:val="16"/>
              </w:rPr>
            </w:pPr>
          </w:p>
        </w:tc>
        <w:tc>
          <w:tcPr>
            <w:tcW w:w="2680" w:type="dxa"/>
            <w:vMerge/>
          </w:tcPr>
          <w:p w14:paraId="04D31B85"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31D35ED0"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Korte beschrijving van eventuele in onderaanneming uitgevoerde werkzaamheden</w:t>
            </w:r>
          </w:p>
        </w:tc>
        <w:tc>
          <w:tcPr>
            <w:tcW w:w="3135" w:type="dxa"/>
          </w:tcPr>
          <w:p w14:paraId="14E90C76"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fldChar w:fldCharType="begin">
                <w:ffData>
                  <w:name w:val="Text12"/>
                  <w:enabled/>
                  <w:calcOnExit w:val="0"/>
                  <w:textInput/>
                </w:ffData>
              </w:fldChar>
            </w:r>
            <w:bookmarkStart w:id="309" w:name="Text12"/>
            <w:r w:rsidRPr="008D2F5C">
              <w:rPr>
                <w:rFonts w:cs="Lucida Sans Unicode"/>
                <w:sz w:val="16"/>
                <w:szCs w:val="16"/>
              </w:rPr>
              <w:instrText xml:space="preserve"> FORMTEXT </w:instrText>
            </w:r>
            <w:r w:rsidRPr="008D2F5C">
              <w:rPr>
                <w:rFonts w:cs="Lucida Sans Unicode"/>
                <w:sz w:val="16"/>
                <w:szCs w:val="16"/>
              </w:rPr>
            </w:r>
            <w:r w:rsidRPr="008D2F5C">
              <w:rPr>
                <w:rFonts w:cs="Lucida Sans Unicode"/>
                <w:sz w:val="16"/>
                <w:szCs w:val="16"/>
              </w:rPr>
              <w:fldChar w:fldCharType="separate"/>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noProof/>
                <w:sz w:val="16"/>
                <w:szCs w:val="16"/>
              </w:rPr>
              <w:t> </w:t>
            </w:r>
            <w:r w:rsidRPr="008D2F5C">
              <w:rPr>
                <w:rFonts w:cs="Lucida Sans Unicode"/>
                <w:sz w:val="16"/>
                <w:szCs w:val="16"/>
              </w:rPr>
              <w:fldChar w:fldCharType="end"/>
            </w:r>
            <w:bookmarkEnd w:id="309"/>
          </w:p>
        </w:tc>
      </w:tr>
      <w:tr w:rsidR="00612347" w:rsidRPr="008D2F5C" w14:paraId="1FAB8C9E" w14:textId="77777777" w:rsidTr="00F4534D">
        <w:tc>
          <w:tcPr>
            <w:cnfStyle w:val="001000000000" w:firstRow="0" w:lastRow="0" w:firstColumn="1" w:lastColumn="0" w:oddVBand="0" w:evenVBand="0" w:oddHBand="0" w:evenHBand="0" w:firstRowFirstColumn="0" w:firstRowLastColumn="0" w:lastRowFirstColumn="0" w:lastRowLastColumn="0"/>
            <w:tcW w:w="542" w:type="dxa"/>
            <w:vMerge/>
          </w:tcPr>
          <w:p w14:paraId="6332D6E6" w14:textId="77777777" w:rsidR="00612347" w:rsidRPr="008D2F5C" w:rsidRDefault="00612347" w:rsidP="00F4534D">
            <w:pPr>
              <w:rPr>
                <w:rFonts w:cs="Lucida Sans Unicode"/>
                <w:sz w:val="16"/>
                <w:szCs w:val="16"/>
              </w:rPr>
            </w:pPr>
          </w:p>
        </w:tc>
        <w:tc>
          <w:tcPr>
            <w:tcW w:w="2680" w:type="dxa"/>
            <w:vMerge/>
          </w:tcPr>
          <w:p w14:paraId="306B28DF"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tcPr>
          <w:p w14:paraId="1A0BBB65"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Op verzoek daartoe is een tevredenheidsverklaring beschikbaar.</w:t>
            </w:r>
          </w:p>
        </w:tc>
        <w:tc>
          <w:tcPr>
            <w:tcW w:w="3135" w:type="dxa"/>
          </w:tcPr>
          <w:p w14:paraId="4F20D700"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1"/>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Ja</w:t>
            </w:r>
          </w:p>
          <w:p w14:paraId="39E4F584"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2"/>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Nee</w:t>
            </w:r>
          </w:p>
        </w:tc>
      </w:tr>
      <w:tr w:rsidR="00612347" w:rsidRPr="008D2F5C" w14:paraId="2FCD0A24" w14:textId="77777777" w:rsidTr="00F4534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shd w:val="clear" w:color="auto" w:fill="auto"/>
          </w:tcPr>
          <w:p w14:paraId="133E3DB4" w14:textId="77777777" w:rsidR="00612347" w:rsidRPr="008D2F5C" w:rsidRDefault="00612347" w:rsidP="00F4534D">
            <w:pPr>
              <w:rPr>
                <w:rFonts w:cs="Lucida Sans Unicode"/>
                <w:sz w:val="16"/>
                <w:szCs w:val="16"/>
              </w:rPr>
            </w:pPr>
            <w:r w:rsidRPr="008D2F5C">
              <w:rPr>
                <w:rFonts w:cs="Lucida Sans Unicode"/>
                <w:sz w:val="16"/>
                <w:szCs w:val="16"/>
              </w:rPr>
              <w:t>6</w:t>
            </w:r>
          </w:p>
        </w:tc>
        <w:tc>
          <w:tcPr>
            <w:tcW w:w="2680" w:type="dxa"/>
            <w:shd w:val="clear" w:color="auto" w:fill="auto"/>
          </w:tcPr>
          <w:p w14:paraId="55D1CDA0"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r w:rsidRPr="008D2F5C">
              <w:rPr>
                <w:rFonts w:cs="Lucida Sans Unicode"/>
                <w:sz w:val="16"/>
                <w:szCs w:val="16"/>
              </w:rPr>
              <w:t>Minimumeisen referentieproject:</w:t>
            </w:r>
          </w:p>
          <w:p w14:paraId="6CCA458B"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color w:val="000000"/>
                <w:sz w:val="16"/>
                <w:szCs w:val="18"/>
              </w:rPr>
            </w:pPr>
            <w:r w:rsidRPr="008D2F5C">
              <w:rPr>
                <w:rFonts w:cs="Lucida Sans Unicode"/>
                <w:color w:val="000000"/>
                <w:sz w:val="16"/>
                <w:szCs w:val="18"/>
              </w:rPr>
              <w:t>Middels deze referentie toont u aan dat beschikt over de volgende kerncompetentie:</w:t>
            </w:r>
          </w:p>
          <w:p w14:paraId="26DADE35"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rFonts w:cs="Lucida Sans Unicode"/>
                <w:sz w:val="16"/>
                <w:szCs w:val="16"/>
              </w:rPr>
            </w:pPr>
          </w:p>
        </w:tc>
        <w:tc>
          <w:tcPr>
            <w:tcW w:w="2693" w:type="dxa"/>
            <w:shd w:val="clear" w:color="auto" w:fill="auto"/>
          </w:tcPr>
          <w:p w14:paraId="661A7378" w14:textId="77777777" w:rsidR="00612347" w:rsidRPr="00AA6DC6" w:rsidRDefault="00AA6DC6" w:rsidP="00AA6DC6">
            <w:pPr>
              <w:pStyle w:val="Default"/>
              <w:numPr>
                <w:ilvl w:val="0"/>
                <w:numId w:val="42"/>
              </w:numPr>
              <w:spacing w:line="260" w:lineRule="atLeast"/>
              <w:cnfStyle w:val="000000000000" w:firstRow="0" w:lastRow="0" w:firstColumn="0" w:lastColumn="0" w:oddVBand="0" w:evenVBand="0" w:oddHBand="0" w:evenHBand="0" w:firstRowFirstColumn="0" w:firstRowLastColumn="0" w:lastRowFirstColumn="0" w:lastRowLastColumn="0"/>
              <w:rPr>
                <w:rFonts w:cs="Lucida Sans Unicode"/>
                <w:color w:val="auto"/>
                <w:sz w:val="16"/>
                <w:szCs w:val="16"/>
              </w:rPr>
            </w:pPr>
            <w:r>
              <w:rPr>
                <w:color w:val="auto"/>
                <w:sz w:val="16"/>
                <w:szCs w:val="16"/>
              </w:rPr>
              <w:t>Levering van een 3-assig vrachtwagenchassis in combinatie met een afvalinzamelopbouw geschikt voor het ledigen van rolcontainers.</w:t>
            </w:r>
          </w:p>
          <w:p w14:paraId="358B62B5" w14:textId="61A1EDB5" w:rsidR="00AA6DC6" w:rsidRPr="008D2F5C" w:rsidRDefault="00AA6DC6" w:rsidP="00AA6DC6">
            <w:pPr>
              <w:pStyle w:val="Default"/>
              <w:numPr>
                <w:ilvl w:val="0"/>
                <w:numId w:val="42"/>
              </w:numPr>
              <w:spacing w:line="260" w:lineRule="atLeast"/>
              <w:cnfStyle w:val="000000000000" w:firstRow="0" w:lastRow="0" w:firstColumn="0" w:lastColumn="0" w:oddVBand="0" w:evenVBand="0" w:oddHBand="0" w:evenHBand="0" w:firstRowFirstColumn="0" w:firstRowLastColumn="0" w:lastRowFirstColumn="0" w:lastRowLastColumn="0"/>
              <w:rPr>
                <w:rFonts w:cs="Lucida Sans Unicode"/>
                <w:color w:val="auto"/>
                <w:sz w:val="16"/>
                <w:szCs w:val="16"/>
              </w:rPr>
            </w:pPr>
            <w:r>
              <w:rPr>
                <w:color w:val="auto"/>
                <w:sz w:val="16"/>
                <w:szCs w:val="16"/>
              </w:rPr>
              <w:t>Het langdurig (minimaal 4 jaar) onderhouden (preventief en correctief) van vrachtwagens (chassis).</w:t>
            </w:r>
          </w:p>
        </w:tc>
        <w:tc>
          <w:tcPr>
            <w:tcW w:w="3135" w:type="dxa"/>
            <w:shd w:val="clear" w:color="auto" w:fill="auto"/>
          </w:tcPr>
          <w:p w14:paraId="3F569039" w14:textId="77777777" w:rsidR="00612347" w:rsidRPr="008D2F5C" w:rsidRDefault="00612347" w:rsidP="00F4534D">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1"/>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Ja</w:t>
            </w:r>
          </w:p>
          <w:p w14:paraId="0AC1F10E" w14:textId="77777777" w:rsidR="00612347" w:rsidRDefault="00612347" w:rsidP="00F4534D">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2"/>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Nee</w:t>
            </w:r>
          </w:p>
          <w:p w14:paraId="4D49519E" w14:textId="77777777" w:rsidR="00AA6DC6" w:rsidRDefault="00AA6DC6" w:rsidP="00F4534D">
            <w:pPr>
              <w:cnfStyle w:val="000000000000" w:firstRow="0" w:lastRow="0" w:firstColumn="0" w:lastColumn="0" w:oddVBand="0" w:evenVBand="0" w:oddHBand="0" w:evenHBand="0" w:firstRowFirstColumn="0" w:firstRowLastColumn="0" w:lastRowFirstColumn="0" w:lastRowLastColumn="0"/>
              <w:rPr>
                <w:sz w:val="16"/>
                <w:szCs w:val="16"/>
              </w:rPr>
            </w:pPr>
          </w:p>
          <w:p w14:paraId="10CD08B2" w14:textId="77777777" w:rsidR="00AA6DC6" w:rsidRDefault="00AA6DC6" w:rsidP="00F4534D">
            <w:pPr>
              <w:cnfStyle w:val="000000000000" w:firstRow="0" w:lastRow="0" w:firstColumn="0" w:lastColumn="0" w:oddVBand="0" w:evenVBand="0" w:oddHBand="0" w:evenHBand="0" w:firstRowFirstColumn="0" w:firstRowLastColumn="0" w:lastRowFirstColumn="0" w:lastRowLastColumn="0"/>
              <w:rPr>
                <w:sz w:val="16"/>
                <w:szCs w:val="16"/>
              </w:rPr>
            </w:pPr>
          </w:p>
          <w:p w14:paraId="24D35687" w14:textId="77777777" w:rsidR="00AA6DC6" w:rsidRDefault="00AA6DC6" w:rsidP="00F4534D">
            <w:pPr>
              <w:cnfStyle w:val="000000000000" w:firstRow="0" w:lastRow="0" w:firstColumn="0" w:lastColumn="0" w:oddVBand="0" w:evenVBand="0" w:oddHBand="0" w:evenHBand="0" w:firstRowFirstColumn="0" w:firstRowLastColumn="0" w:lastRowFirstColumn="0" w:lastRowLastColumn="0"/>
              <w:rPr>
                <w:sz w:val="16"/>
                <w:szCs w:val="16"/>
              </w:rPr>
            </w:pPr>
          </w:p>
          <w:p w14:paraId="5AAB45EB" w14:textId="77777777" w:rsidR="00AA6DC6" w:rsidRDefault="00AA6DC6" w:rsidP="00F4534D">
            <w:pPr>
              <w:cnfStyle w:val="000000000000" w:firstRow="0" w:lastRow="0" w:firstColumn="0" w:lastColumn="0" w:oddVBand="0" w:evenVBand="0" w:oddHBand="0" w:evenHBand="0" w:firstRowFirstColumn="0" w:firstRowLastColumn="0" w:lastRowFirstColumn="0" w:lastRowLastColumn="0"/>
              <w:rPr>
                <w:sz w:val="16"/>
                <w:szCs w:val="16"/>
              </w:rPr>
            </w:pPr>
          </w:p>
          <w:p w14:paraId="3D91EB3C" w14:textId="77777777" w:rsidR="00AA6DC6" w:rsidRPr="008D2F5C" w:rsidRDefault="00AA6DC6" w:rsidP="00AA6DC6">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1"/>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Ja</w:t>
            </w:r>
          </w:p>
          <w:p w14:paraId="76E7A5B5" w14:textId="21FA36F0" w:rsidR="00AA6DC6" w:rsidRPr="008D2F5C" w:rsidRDefault="00AA6DC6" w:rsidP="00AA6DC6">
            <w:pPr>
              <w:cnfStyle w:val="000000000000" w:firstRow="0" w:lastRow="0" w:firstColumn="0" w:lastColumn="0" w:oddVBand="0" w:evenVBand="0" w:oddHBand="0" w:evenHBand="0" w:firstRowFirstColumn="0" w:firstRowLastColumn="0" w:lastRowFirstColumn="0" w:lastRowLastColumn="0"/>
              <w:rPr>
                <w:sz w:val="16"/>
                <w:szCs w:val="16"/>
              </w:rPr>
            </w:pPr>
            <w:r w:rsidRPr="008D2F5C">
              <w:rPr>
                <w:sz w:val="16"/>
                <w:szCs w:val="16"/>
              </w:rPr>
              <w:fldChar w:fldCharType="begin">
                <w:ffData>
                  <w:name w:val="Selectievakje2"/>
                  <w:enabled/>
                  <w:calcOnExit w:val="0"/>
                  <w:checkBox>
                    <w:sizeAuto/>
                    <w:default w:val="0"/>
                    <w:checked w:val="0"/>
                  </w:checkBox>
                </w:ffData>
              </w:fldChar>
            </w:r>
            <w:r w:rsidRPr="008D2F5C">
              <w:rPr>
                <w:sz w:val="16"/>
                <w:szCs w:val="16"/>
              </w:rPr>
              <w:instrText xml:space="preserve"> FORMCHECKBOX </w:instrText>
            </w:r>
            <w:r w:rsidR="006F4EFB">
              <w:rPr>
                <w:sz w:val="16"/>
                <w:szCs w:val="16"/>
              </w:rPr>
            </w:r>
            <w:r w:rsidR="006F4EFB">
              <w:rPr>
                <w:sz w:val="16"/>
                <w:szCs w:val="16"/>
              </w:rPr>
              <w:fldChar w:fldCharType="separate"/>
            </w:r>
            <w:r w:rsidRPr="008D2F5C">
              <w:rPr>
                <w:sz w:val="16"/>
                <w:szCs w:val="16"/>
              </w:rPr>
              <w:fldChar w:fldCharType="end"/>
            </w:r>
            <w:r w:rsidRPr="008D2F5C">
              <w:rPr>
                <w:sz w:val="16"/>
                <w:szCs w:val="16"/>
              </w:rPr>
              <w:t xml:space="preserve"> Nee</w:t>
            </w:r>
          </w:p>
        </w:tc>
      </w:tr>
    </w:tbl>
    <w:p w14:paraId="680AC471" w14:textId="1FCCB4A3" w:rsidR="00612347" w:rsidRPr="008D2F5C" w:rsidRDefault="00612347" w:rsidP="00612347"/>
    <w:p w14:paraId="792F92A5" w14:textId="1C293344" w:rsidR="00AA6DC6" w:rsidRPr="004B76A2" w:rsidRDefault="00AA6DC6" w:rsidP="00AA6DC6">
      <w:pPr>
        <w:pStyle w:val="Lijstalinea"/>
        <w:numPr>
          <w:ilvl w:val="0"/>
          <w:numId w:val="33"/>
        </w:numPr>
        <w:rPr>
          <w:color w:val="000000"/>
          <w:sz w:val="16"/>
          <w:szCs w:val="16"/>
        </w:rPr>
      </w:pPr>
      <w:r w:rsidRPr="004B76A2">
        <w:rPr>
          <w:color w:val="000000"/>
          <w:sz w:val="16"/>
          <w:szCs w:val="16"/>
        </w:rPr>
        <w:tab/>
      </w:r>
    </w:p>
    <w:p w14:paraId="001F1A31" w14:textId="77777777" w:rsidR="00612347" w:rsidRPr="008D2F5C" w:rsidRDefault="00612347" w:rsidP="00612347">
      <w:pPr>
        <w:spacing w:line="240" w:lineRule="auto"/>
      </w:pPr>
    </w:p>
    <w:p w14:paraId="443C75EF" w14:textId="77777777" w:rsidR="00612347" w:rsidRPr="008D2F5C" w:rsidRDefault="00612347" w:rsidP="00612347"/>
    <w:p w14:paraId="5E852B23" w14:textId="77777777" w:rsidR="00612347" w:rsidRPr="008D2F5C" w:rsidRDefault="00612347" w:rsidP="00612347"/>
    <w:p w14:paraId="35D4D9B9" w14:textId="77777777" w:rsidR="00612347" w:rsidRPr="008D2F5C" w:rsidRDefault="00612347" w:rsidP="00612347"/>
    <w:p w14:paraId="41B15949" w14:textId="77777777" w:rsidR="00612347" w:rsidRPr="008D2F5C" w:rsidRDefault="00612347" w:rsidP="00612347">
      <w:pPr>
        <w:tabs>
          <w:tab w:val="left" w:pos="3435"/>
        </w:tabs>
      </w:pPr>
      <w:r w:rsidRPr="008D2F5C">
        <w:tab/>
      </w:r>
    </w:p>
    <w:p w14:paraId="4BBB1F82" w14:textId="77777777" w:rsidR="00612347" w:rsidRPr="008D2F5C" w:rsidRDefault="00612347" w:rsidP="00612347">
      <w:pPr>
        <w:rPr>
          <w:sz w:val="16"/>
          <w:szCs w:val="16"/>
        </w:rPr>
      </w:pPr>
    </w:p>
    <w:bookmarkEnd w:id="0"/>
    <w:bookmarkEnd w:id="1"/>
    <w:bookmarkEnd w:id="2"/>
    <w:bookmarkEnd w:id="3"/>
    <w:bookmarkEnd w:id="4"/>
    <w:bookmarkEnd w:id="5"/>
    <w:bookmarkEnd w:id="6"/>
    <w:bookmarkEnd w:id="7"/>
    <w:bookmarkEnd w:id="8"/>
    <w:bookmarkEnd w:id="9"/>
    <w:bookmarkEnd w:id="10"/>
    <w:p w14:paraId="288BFE98" w14:textId="1352DAC0" w:rsidR="00C35130" w:rsidRDefault="00C35130">
      <w:pPr>
        <w:spacing w:line="240" w:lineRule="auto"/>
        <w:rPr>
          <w:rStyle w:val="OpmaakprofielUnivers10pt"/>
          <w:rFonts w:ascii="Verdana" w:hAnsi="Verdana" w:cs="Arial"/>
          <w:sz w:val="18"/>
          <w:szCs w:val="18"/>
        </w:rPr>
      </w:pPr>
      <w:r>
        <w:rPr>
          <w:rStyle w:val="OpmaakprofielUnivers10pt"/>
          <w:rFonts w:ascii="Verdana" w:hAnsi="Verdana" w:cs="Arial"/>
          <w:sz w:val="18"/>
          <w:szCs w:val="18"/>
        </w:rPr>
        <w:br w:type="page"/>
      </w:r>
    </w:p>
    <w:p w14:paraId="356C2696" w14:textId="426E05A0" w:rsidR="00BD1B5D" w:rsidRPr="00982F64" w:rsidRDefault="00BD1B5D" w:rsidP="00BD1B5D">
      <w:pPr>
        <w:pStyle w:val="Bijlage"/>
        <w:rPr>
          <w:b/>
          <w:sz w:val="20"/>
          <w:szCs w:val="20"/>
        </w:rPr>
      </w:pPr>
      <w:bookmarkStart w:id="310" w:name="_Toc528679231"/>
      <w:bookmarkStart w:id="311" w:name="_Toc2622297"/>
      <w:bookmarkStart w:id="312" w:name="_Toc2671755"/>
      <w:bookmarkStart w:id="313" w:name="_Toc1311636"/>
      <w:r w:rsidRPr="00982F64">
        <w:rPr>
          <w:b/>
          <w:sz w:val="20"/>
          <w:szCs w:val="20"/>
        </w:rPr>
        <w:lastRenderedPageBreak/>
        <w:t xml:space="preserve">Bijlage </w:t>
      </w:r>
      <w:r>
        <w:rPr>
          <w:b/>
          <w:sz w:val="20"/>
          <w:szCs w:val="20"/>
        </w:rPr>
        <w:t>G</w:t>
      </w:r>
      <w:r w:rsidRPr="00982F64">
        <w:rPr>
          <w:b/>
          <w:sz w:val="20"/>
          <w:szCs w:val="20"/>
        </w:rPr>
        <w:t xml:space="preserve"> – I</w:t>
      </w:r>
      <w:bookmarkEnd w:id="310"/>
      <w:r>
        <w:rPr>
          <w:b/>
          <w:sz w:val="20"/>
          <w:szCs w:val="20"/>
        </w:rPr>
        <w:t>NSCHRIJFSTAAT</w:t>
      </w:r>
      <w:bookmarkEnd w:id="311"/>
      <w:bookmarkEnd w:id="312"/>
    </w:p>
    <w:p w14:paraId="58B2704F" w14:textId="45E42EC4" w:rsidR="00BD1B5D" w:rsidRDefault="00BD1B5D" w:rsidP="00BD1B5D">
      <w:pPr>
        <w:rPr>
          <w:sz w:val="16"/>
          <w:szCs w:val="16"/>
        </w:rPr>
      </w:pPr>
      <w:r>
        <w:rPr>
          <w:sz w:val="16"/>
          <w:szCs w:val="16"/>
        </w:rPr>
        <w:t>180038GSD | Aanschaf huisvuilwagens Gemeente Sliedrecht</w:t>
      </w:r>
    </w:p>
    <w:p w14:paraId="5DE2E1EE" w14:textId="77777777" w:rsidR="00BD1B5D" w:rsidRPr="00982F64" w:rsidRDefault="00BD1B5D" w:rsidP="00BD1B5D">
      <w:pPr>
        <w:rPr>
          <w:rFonts w:cs="Arial"/>
          <w:sz w:val="16"/>
          <w:szCs w:val="16"/>
        </w:rPr>
      </w:pPr>
    </w:p>
    <w:p w14:paraId="508B712C" w14:textId="33D39DB9" w:rsidR="00BD1B5D" w:rsidRPr="00982F64" w:rsidRDefault="00BD1B5D" w:rsidP="00BD1B5D">
      <w:pPr>
        <w:rPr>
          <w:sz w:val="16"/>
          <w:szCs w:val="16"/>
        </w:rPr>
      </w:pPr>
      <w:r w:rsidRPr="00982F64">
        <w:rPr>
          <w:sz w:val="16"/>
          <w:szCs w:val="16"/>
        </w:rPr>
        <w:t xml:space="preserve">Het </w:t>
      </w:r>
      <w:r w:rsidR="005443D7">
        <w:rPr>
          <w:sz w:val="16"/>
          <w:szCs w:val="16"/>
        </w:rPr>
        <w:t>Prijsinvulformulier</w:t>
      </w:r>
      <w:r w:rsidRPr="00982F64">
        <w:rPr>
          <w:sz w:val="16"/>
          <w:szCs w:val="16"/>
        </w:rPr>
        <w:t xml:space="preserve"> is als separaat Excel bestand bijgevoegd. </w:t>
      </w:r>
    </w:p>
    <w:p w14:paraId="10818319" w14:textId="77777777" w:rsidR="00BD1B5D" w:rsidRPr="00982F64" w:rsidRDefault="00BD1B5D" w:rsidP="00BD1B5D">
      <w:pPr>
        <w:rPr>
          <w:sz w:val="16"/>
          <w:szCs w:val="16"/>
        </w:rPr>
      </w:pPr>
    </w:p>
    <w:p w14:paraId="538F0EF4" w14:textId="381F39E9" w:rsidR="00BD1B5D" w:rsidRPr="00982F64" w:rsidRDefault="00BD1B5D" w:rsidP="00BD1B5D">
      <w:pPr>
        <w:rPr>
          <w:sz w:val="16"/>
          <w:szCs w:val="16"/>
        </w:rPr>
      </w:pPr>
      <w:r w:rsidRPr="00982F64">
        <w:rPr>
          <w:sz w:val="16"/>
          <w:szCs w:val="16"/>
        </w:rPr>
        <w:t xml:space="preserve">Het </w:t>
      </w:r>
      <w:r w:rsidR="005443D7">
        <w:rPr>
          <w:sz w:val="16"/>
          <w:szCs w:val="16"/>
        </w:rPr>
        <w:t>Prijsinvulformulier</w:t>
      </w:r>
      <w:r w:rsidRPr="00982F64">
        <w:rPr>
          <w:sz w:val="16"/>
          <w:szCs w:val="16"/>
        </w:rPr>
        <w:t xml:space="preserve"> moet worden gevoegd bij de overige inschrijvingsdocumenten en op het tijdstip van de aanbesteding ingediend zijn. Inschrijver wordt gevraagd alle prijzen en of kortingen in te vullen. Prijzen zijn excl. BTW en omvatten alle bijkomende kosten gebaseerd op onderhavig Aanbestedingsdocument, waaronder de Nota('s) van Inlichtingen.</w:t>
      </w:r>
    </w:p>
    <w:p w14:paraId="323D7B50" w14:textId="77777777" w:rsidR="00BD1B5D" w:rsidRPr="00982F64" w:rsidRDefault="00BD1B5D" w:rsidP="00BD1B5D">
      <w:pPr>
        <w:rPr>
          <w:sz w:val="16"/>
          <w:szCs w:val="16"/>
        </w:rPr>
      </w:pPr>
    </w:p>
    <w:p w14:paraId="7BB06947" w14:textId="3502748D" w:rsidR="00BD1B5D" w:rsidRPr="00982F64" w:rsidRDefault="00BD1B5D" w:rsidP="00BD1B5D">
      <w:pPr>
        <w:rPr>
          <w:rFonts w:cs="Arial"/>
          <w:sz w:val="16"/>
          <w:szCs w:val="16"/>
        </w:rPr>
      </w:pPr>
      <w:r w:rsidRPr="00982F64">
        <w:rPr>
          <w:sz w:val="16"/>
          <w:szCs w:val="16"/>
        </w:rPr>
        <w:t xml:space="preserve">Door ondertekening van dit </w:t>
      </w:r>
      <w:r w:rsidR="005443D7">
        <w:rPr>
          <w:sz w:val="16"/>
          <w:szCs w:val="16"/>
        </w:rPr>
        <w:t>Prijsinvulformulier</w:t>
      </w:r>
      <w:r w:rsidRPr="00982F64">
        <w:rPr>
          <w:sz w:val="16"/>
          <w:szCs w:val="16"/>
        </w:rPr>
        <w:t xml:space="preserve"> verklaart de </w:t>
      </w:r>
      <w:r>
        <w:rPr>
          <w:sz w:val="16"/>
          <w:szCs w:val="16"/>
        </w:rPr>
        <w:t>Inschrijver</w:t>
      </w:r>
      <w:r w:rsidRPr="00982F64">
        <w:rPr>
          <w:sz w:val="16"/>
          <w:szCs w:val="16"/>
        </w:rPr>
        <w:t xml:space="preserve"> deze naar waarheid en zonder enig voorbehoud rechtsgeldig te hebben ondertekend en zich te conformeren aan alle voorwaarden en eisen van de Aanbesteding </w:t>
      </w:r>
      <w:r>
        <w:rPr>
          <w:sz w:val="16"/>
          <w:szCs w:val="16"/>
        </w:rPr>
        <w:t>180038GSD Aanschaf huisvuilwagens Gemeente Sliedrecht.</w:t>
      </w:r>
      <w:r w:rsidRPr="00B2233B" w:rsidDel="003A7852">
        <w:rPr>
          <w:sz w:val="16"/>
          <w:szCs w:val="16"/>
        </w:rPr>
        <w:t xml:space="preserve"> </w:t>
      </w:r>
    </w:p>
    <w:p w14:paraId="39C3B1FE" w14:textId="77777777" w:rsidR="00BD1B5D" w:rsidRPr="00982F64" w:rsidRDefault="00BD1B5D" w:rsidP="00BD1B5D">
      <w:pPr>
        <w:rPr>
          <w:sz w:val="16"/>
          <w:szCs w:val="16"/>
        </w:rPr>
      </w:pPr>
    </w:p>
    <w:p w14:paraId="23903803" w14:textId="77777777" w:rsidR="00BD1B5D" w:rsidRPr="00982F64" w:rsidRDefault="00BD1B5D" w:rsidP="00BD1B5D">
      <w:pPr>
        <w:rPr>
          <w:sz w:val="16"/>
          <w:szCs w:val="16"/>
        </w:rPr>
      </w:pPr>
      <w:r w:rsidRPr="00982F64">
        <w:rPr>
          <w:sz w:val="16"/>
          <w:szCs w:val="16"/>
        </w:rPr>
        <w:t>Indien Inschrijver desondanks elders in zijn Inschrijving een voorbehoud maakt ten aanzien van deze eisen en voorwaarden, dan wel daarvan afwijkt, dan prevaleren deze eisen en voorwaarden door ondertekening van deze Bijlage. Eventuele strijdigheden of onvolkomenheden zijn dan voor rekening en risico van Inschrijver.</w:t>
      </w:r>
    </w:p>
    <w:p w14:paraId="6EC1A3A7" w14:textId="77777777" w:rsidR="00BD1B5D" w:rsidRPr="00982F64" w:rsidRDefault="00BD1B5D" w:rsidP="00BD1B5D">
      <w:pPr>
        <w:rPr>
          <w:rFonts w:ascii="Arial" w:hAnsi="Arial" w:cs="Arial"/>
          <w:sz w:val="16"/>
          <w:szCs w:val="16"/>
        </w:rPr>
      </w:pPr>
    </w:p>
    <w:tbl>
      <w:tblPr>
        <w:tblW w:w="8546" w:type="dxa"/>
        <w:tblLook w:val="01E0" w:firstRow="1" w:lastRow="1" w:firstColumn="1" w:lastColumn="1" w:noHBand="0" w:noVBand="0"/>
      </w:tblPr>
      <w:tblGrid>
        <w:gridCol w:w="4273"/>
        <w:gridCol w:w="4273"/>
      </w:tblGrid>
      <w:tr w:rsidR="00BD1B5D" w:rsidRPr="00982F64" w14:paraId="58064C22" w14:textId="77777777" w:rsidTr="00203B35">
        <w:tc>
          <w:tcPr>
            <w:tcW w:w="4273" w:type="dxa"/>
          </w:tcPr>
          <w:p w14:paraId="15B03256" w14:textId="77777777" w:rsidR="00BD1B5D" w:rsidRPr="00982F64" w:rsidRDefault="00BD1B5D" w:rsidP="00203B35">
            <w:pPr>
              <w:rPr>
                <w:b/>
                <w:sz w:val="16"/>
                <w:szCs w:val="16"/>
              </w:rPr>
            </w:pPr>
            <w:r w:rsidRPr="00982F64">
              <w:rPr>
                <w:b/>
                <w:sz w:val="16"/>
                <w:szCs w:val="16"/>
              </w:rPr>
              <w:t>Inschrijver / Combinant 1</w:t>
            </w:r>
          </w:p>
          <w:p w14:paraId="2387B9AD" w14:textId="77777777" w:rsidR="00BD1B5D" w:rsidRPr="00982F64" w:rsidRDefault="00BD1B5D" w:rsidP="00203B35">
            <w:pPr>
              <w:rPr>
                <w:sz w:val="16"/>
                <w:szCs w:val="16"/>
              </w:rPr>
            </w:pPr>
          </w:p>
        </w:tc>
        <w:tc>
          <w:tcPr>
            <w:tcW w:w="4273" w:type="dxa"/>
          </w:tcPr>
          <w:p w14:paraId="28EAF0AD" w14:textId="77777777" w:rsidR="00BD1B5D" w:rsidRPr="00982F64" w:rsidRDefault="00BD1B5D" w:rsidP="00203B35">
            <w:pPr>
              <w:rPr>
                <w:b/>
                <w:sz w:val="16"/>
                <w:szCs w:val="16"/>
              </w:rPr>
            </w:pPr>
            <w:r w:rsidRPr="00982F64">
              <w:rPr>
                <w:b/>
                <w:sz w:val="16"/>
                <w:szCs w:val="16"/>
              </w:rPr>
              <w:t>Combinant 2</w:t>
            </w:r>
          </w:p>
          <w:p w14:paraId="581FD39E" w14:textId="77777777" w:rsidR="00BD1B5D" w:rsidRPr="00982F64" w:rsidRDefault="00BD1B5D" w:rsidP="00203B35">
            <w:pPr>
              <w:rPr>
                <w:sz w:val="16"/>
                <w:szCs w:val="16"/>
              </w:rPr>
            </w:pPr>
          </w:p>
        </w:tc>
      </w:tr>
      <w:tr w:rsidR="00BD1B5D" w:rsidRPr="00982F64" w14:paraId="7EA3CBB1" w14:textId="77777777" w:rsidTr="00203B35">
        <w:tc>
          <w:tcPr>
            <w:tcW w:w="4273" w:type="dxa"/>
          </w:tcPr>
          <w:p w14:paraId="04A3983C" w14:textId="77777777" w:rsidR="00BD1B5D" w:rsidRPr="00982F64" w:rsidRDefault="00BD1B5D" w:rsidP="00203B35">
            <w:pPr>
              <w:rPr>
                <w:sz w:val="16"/>
                <w:szCs w:val="16"/>
              </w:rPr>
            </w:pPr>
            <w:r w:rsidRPr="00982F64">
              <w:rPr>
                <w:sz w:val="16"/>
                <w:szCs w:val="16"/>
              </w:rPr>
              <w:t xml:space="preserve">Op: </w:t>
            </w:r>
          </w:p>
        </w:tc>
        <w:tc>
          <w:tcPr>
            <w:tcW w:w="4273" w:type="dxa"/>
          </w:tcPr>
          <w:p w14:paraId="1313EE25" w14:textId="77777777" w:rsidR="00BD1B5D" w:rsidRPr="00982F64" w:rsidRDefault="00BD1B5D" w:rsidP="00203B35">
            <w:pPr>
              <w:rPr>
                <w:sz w:val="16"/>
                <w:szCs w:val="16"/>
              </w:rPr>
            </w:pPr>
            <w:r w:rsidRPr="00982F64">
              <w:rPr>
                <w:sz w:val="16"/>
                <w:szCs w:val="16"/>
              </w:rPr>
              <w:t xml:space="preserve">Op: </w:t>
            </w:r>
          </w:p>
        </w:tc>
      </w:tr>
      <w:tr w:rsidR="00BD1B5D" w:rsidRPr="00982F64" w14:paraId="410D59A6" w14:textId="77777777" w:rsidTr="00203B35">
        <w:tc>
          <w:tcPr>
            <w:tcW w:w="4273" w:type="dxa"/>
          </w:tcPr>
          <w:p w14:paraId="6CCA45BA" w14:textId="77777777" w:rsidR="00BD1B5D" w:rsidRPr="00982F64" w:rsidRDefault="00BD1B5D" w:rsidP="00203B35">
            <w:pPr>
              <w:rPr>
                <w:sz w:val="16"/>
                <w:szCs w:val="16"/>
              </w:rPr>
            </w:pPr>
            <w:r w:rsidRPr="00982F64">
              <w:rPr>
                <w:sz w:val="16"/>
                <w:szCs w:val="16"/>
              </w:rPr>
              <w:t xml:space="preserve">Te: </w:t>
            </w:r>
          </w:p>
        </w:tc>
        <w:tc>
          <w:tcPr>
            <w:tcW w:w="4273" w:type="dxa"/>
          </w:tcPr>
          <w:p w14:paraId="26E1D74D" w14:textId="77777777" w:rsidR="00BD1B5D" w:rsidRPr="00982F64" w:rsidRDefault="00BD1B5D" w:rsidP="00203B35">
            <w:pPr>
              <w:rPr>
                <w:sz w:val="16"/>
                <w:szCs w:val="16"/>
              </w:rPr>
            </w:pPr>
            <w:r w:rsidRPr="00982F64">
              <w:rPr>
                <w:sz w:val="16"/>
                <w:szCs w:val="16"/>
              </w:rPr>
              <w:t xml:space="preserve">Te: </w:t>
            </w:r>
          </w:p>
        </w:tc>
      </w:tr>
      <w:tr w:rsidR="00BD1B5D" w:rsidRPr="00982F64" w14:paraId="0817D118" w14:textId="77777777" w:rsidTr="00203B35">
        <w:tc>
          <w:tcPr>
            <w:tcW w:w="4273" w:type="dxa"/>
          </w:tcPr>
          <w:p w14:paraId="38350361" w14:textId="77777777" w:rsidR="00BD1B5D" w:rsidRPr="00982F64" w:rsidRDefault="00BD1B5D" w:rsidP="00203B35">
            <w:pPr>
              <w:rPr>
                <w:sz w:val="16"/>
                <w:szCs w:val="16"/>
              </w:rPr>
            </w:pPr>
            <w:r w:rsidRPr="00982F64">
              <w:rPr>
                <w:sz w:val="16"/>
                <w:szCs w:val="16"/>
              </w:rPr>
              <w:t xml:space="preserve">Door, </w:t>
            </w:r>
          </w:p>
        </w:tc>
        <w:tc>
          <w:tcPr>
            <w:tcW w:w="4273" w:type="dxa"/>
          </w:tcPr>
          <w:p w14:paraId="64CF846A" w14:textId="77777777" w:rsidR="00BD1B5D" w:rsidRPr="00982F64" w:rsidRDefault="00BD1B5D" w:rsidP="00203B35">
            <w:pPr>
              <w:rPr>
                <w:sz w:val="16"/>
                <w:szCs w:val="16"/>
              </w:rPr>
            </w:pPr>
            <w:r w:rsidRPr="00982F64">
              <w:rPr>
                <w:sz w:val="16"/>
                <w:szCs w:val="16"/>
              </w:rPr>
              <w:t xml:space="preserve">Door, </w:t>
            </w:r>
          </w:p>
        </w:tc>
      </w:tr>
      <w:tr w:rsidR="00BD1B5D" w:rsidRPr="00982F64" w14:paraId="27091DF3" w14:textId="77777777" w:rsidTr="00203B35">
        <w:tc>
          <w:tcPr>
            <w:tcW w:w="4273" w:type="dxa"/>
          </w:tcPr>
          <w:p w14:paraId="14BD3F7E" w14:textId="77777777" w:rsidR="00BD1B5D" w:rsidRPr="00982F64" w:rsidRDefault="00BD1B5D" w:rsidP="00203B35">
            <w:pPr>
              <w:rPr>
                <w:sz w:val="16"/>
                <w:szCs w:val="16"/>
              </w:rPr>
            </w:pPr>
            <w:r w:rsidRPr="00982F64">
              <w:rPr>
                <w:sz w:val="16"/>
                <w:szCs w:val="16"/>
              </w:rPr>
              <w:t>als rechtsgeldig vertegenwoordiger van</w:t>
            </w:r>
          </w:p>
        </w:tc>
        <w:tc>
          <w:tcPr>
            <w:tcW w:w="4273" w:type="dxa"/>
          </w:tcPr>
          <w:p w14:paraId="3B3979F9" w14:textId="77777777" w:rsidR="00BD1B5D" w:rsidRPr="00982F64" w:rsidRDefault="00BD1B5D" w:rsidP="00203B35">
            <w:pPr>
              <w:rPr>
                <w:sz w:val="16"/>
                <w:szCs w:val="16"/>
              </w:rPr>
            </w:pPr>
            <w:r w:rsidRPr="00982F64">
              <w:rPr>
                <w:sz w:val="16"/>
                <w:szCs w:val="16"/>
              </w:rPr>
              <w:t>als rechtsgeldig vertegenwoordiger van</w:t>
            </w:r>
          </w:p>
        </w:tc>
      </w:tr>
      <w:tr w:rsidR="00BD1B5D" w:rsidRPr="00982F64" w14:paraId="693E0A06" w14:textId="77777777" w:rsidTr="00203B35">
        <w:tc>
          <w:tcPr>
            <w:tcW w:w="4273" w:type="dxa"/>
          </w:tcPr>
          <w:p w14:paraId="23CEBA9C" w14:textId="77777777" w:rsidR="00BD1B5D" w:rsidRPr="00982F64" w:rsidRDefault="00BD1B5D" w:rsidP="00203B35">
            <w:pPr>
              <w:rPr>
                <w:sz w:val="16"/>
                <w:szCs w:val="16"/>
              </w:rPr>
            </w:pPr>
          </w:p>
          <w:p w14:paraId="4CD9C983" w14:textId="77777777" w:rsidR="00BD1B5D" w:rsidRPr="00982F64" w:rsidRDefault="00BD1B5D" w:rsidP="00203B35">
            <w:pPr>
              <w:rPr>
                <w:sz w:val="16"/>
                <w:szCs w:val="16"/>
              </w:rPr>
            </w:pPr>
            <w:r w:rsidRPr="00982F64">
              <w:rPr>
                <w:sz w:val="16"/>
                <w:szCs w:val="16"/>
              </w:rPr>
              <w:t>Handtekening:</w:t>
            </w:r>
          </w:p>
        </w:tc>
        <w:tc>
          <w:tcPr>
            <w:tcW w:w="4273" w:type="dxa"/>
          </w:tcPr>
          <w:p w14:paraId="5A14946F" w14:textId="77777777" w:rsidR="00BD1B5D" w:rsidRPr="00982F64" w:rsidRDefault="00BD1B5D" w:rsidP="00203B35">
            <w:pPr>
              <w:rPr>
                <w:sz w:val="16"/>
                <w:szCs w:val="16"/>
              </w:rPr>
            </w:pPr>
          </w:p>
          <w:p w14:paraId="628F4B1A" w14:textId="77777777" w:rsidR="00BD1B5D" w:rsidRPr="00982F64" w:rsidRDefault="00BD1B5D" w:rsidP="00203B35">
            <w:pPr>
              <w:rPr>
                <w:sz w:val="16"/>
                <w:szCs w:val="16"/>
              </w:rPr>
            </w:pPr>
            <w:r w:rsidRPr="00982F64">
              <w:rPr>
                <w:sz w:val="16"/>
                <w:szCs w:val="16"/>
              </w:rPr>
              <w:t>Handtekening:</w:t>
            </w:r>
          </w:p>
          <w:p w14:paraId="2E410A0D" w14:textId="77777777" w:rsidR="00BD1B5D" w:rsidRPr="00982F64" w:rsidRDefault="00BD1B5D" w:rsidP="00203B35">
            <w:pPr>
              <w:rPr>
                <w:sz w:val="16"/>
                <w:szCs w:val="16"/>
              </w:rPr>
            </w:pPr>
          </w:p>
          <w:p w14:paraId="102B53E4" w14:textId="77777777" w:rsidR="00BD1B5D" w:rsidRPr="00982F64" w:rsidRDefault="00BD1B5D" w:rsidP="00203B35">
            <w:pPr>
              <w:rPr>
                <w:sz w:val="16"/>
                <w:szCs w:val="16"/>
              </w:rPr>
            </w:pPr>
          </w:p>
        </w:tc>
      </w:tr>
    </w:tbl>
    <w:p w14:paraId="1E5B738A" w14:textId="77777777" w:rsidR="00BD1B5D" w:rsidRDefault="00BD1B5D">
      <w:pPr>
        <w:spacing w:line="240" w:lineRule="auto"/>
        <w:rPr>
          <w:b/>
          <w:sz w:val="20"/>
          <w:szCs w:val="20"/>
        </w:rPr>
      </w:pPr>
      <w:r>
        <w:rPr>
          <w:b/>
          <w:sz w:val="20"/>
          <w:szCs w:val="20"/>
        </w:rPr>
        <w:br w:type="page"/>
      </w:r>
    </w:p>
    <w:p w14:paraId="1CC87101" w14:textId="2DFC945F" w:rsidR="00C35130" w:rsidRPr="008D2F5C" w:rsidRDefault="00C35130" w:rsidP="00C35130">
      <w:pPr>
        <w:pStyle w:val="Bijlage"/>
        <w:rPr>
          <w:b/>
          <w:sz w:val="20"/>
          <w:szCs w:val="20"/>
        </w:rPr>
      </w:pPr>
      <w:bookmarkStart w:id="314" w:name="_Toc2622298"/>
      <w:bookmarkStart w:id="315" w:name="_Toc2671756"/>
      <w:r w:rsidRPr="008D2F5C">
        <w:rPr>
          <w:b/>
          <w:sz w:val="20"/>
          <w:szCs w:val="20"/>
        </w:rPr>
        <w:lastRenderedPageBreak/>
        <w:t xml:space="preserve">Bijlage </w:t>
      </w:r>
      <w:r w:rsidR="00BD1B5D">
        <w:rPr>
          <w:b/>
          <w:sz w:val="20"/>
          <w:szCs w:val="20"/>
        </w:rPr>
        <w:t>H</w:t>
      </w:r>
      <w:r w:rsidRPr="008D2F5C">
        <w:rPr>
          <w:b/>
          <w:sz w:val="20"/>
          <w:szCs w:val="20"/>
        </w:rPr>
        <w:t xml:space="preserve"> – </w:t>
      </w:r>
      <w:r>
        <w:rPr>
          <w:b/>
          <w:sz w:val="20"/>
          <w:szCs w:val="20"/>
        </w:rPr>
        <w:t>CONCEPT OVEREENKOMST</w:t>
      </w:r>
      <w:bookmarkEnd w:id="313"/>
      <w:bookmarkEnd w:id="314"/>
      <w:bookmarkEnd w:id="315"/>
      <w:r w:rsidRPr="008D2F5C">
        <w:rPr>
          <w:b/>
          <w:sz w:val="20"/>
          <w:szCs w:val="20"/>
        </w:rPr>
        <w:t xml:space="preserve"> </w:t>
      </w:r>
    </w:p>
    <w:p w14:paraId="0E6808D4" w14:textId="495DC568" w:rsidR="00203B35" w:rsidRPr="00886DAB" w:rsidRDefault="00203B35" w:rsidP="00203B35">
      <w:pPr>
        <w:rPr>
          <w:sz w:val="16"/>
          <w:szCs w:val="16"/>
        </w:rPr>
      </w:pPr>
      <w:r>
        <w:rPr>
          <w:sz w:val="16"/>
          <w:szCs w:val="16"/>
        </w:rPr>
        <w:t>180038GSD</w:t>
      </w:r>
      <w:r w:rsidRPr="00886DAB">
        <w:rPr>
          <w:sz w:val="16"/>
          <w:szCs w:val="16"/>
        </w:rPr>
        <w:t xml:space="preserve"> | </w:t>
      </w:r>
      <w:r>
        <w:rPr>
          <w:sz w:val="16"/>
          <w:szCs w:val="16"/>
        </w:rPr>
        <w:t>Aanschaf en onderhoud huisvuilwagens gemeente Sliedrecht</w:t>
      </w:r>
    </w:p>
    <w:p w14:paraId="4827758C" w14:textId="77777777" w:rsidR="00203B35" w:rsidRPr="00886DAB" w:rsidRDefault="00203B35" w:rsidP="00203B35">
      <w:pPr>
        <w:rPr>
          <w:sz w:val="16"/>
          <w:szCs w:val="16"/>
        </w:rPr>
      </w:pPr>
    </w:p>
    <w:p w14:paraId="2CD54F1B" w14:textId="77777777" w:rsidR="00203B35" w:rsidRPr="009E3919" w:rsidRDefault="00203B35" w:rsidP="00203B35">
      <w:pPr>
        <w:rPr>
          <w:sz w:val="16"/>
          <w:szCs w:val="16"/>
        </w:rPr>
      </w:pPr>
      <w:r w:rsidRPr="009E3919">
        <w:rPr>
          <w:sz w:val="16"/>
          <w:szCs w:val="16"/>
        </w:rPr>
        <w:t>Gemeente ……, gevestigd te ……, te dezen,  rechtsgeldig vertegenwoordigd door ……, ….., hierna te noemen: Opdrachtgever;</w:t>
      </w:r>
    </w:p>
    <w:p w14:paraId="0E489115" w14:textId="77777777" w:rsidR="00203B35" w:rsidRPr="009E3919" w:rsidRDefault="00203B35" w:rsidP="00203B35">
      <w:pPr>
        <w:rPr>
          <w:sz w:val="16"/>
          <w:szCs w:val="16"/>
        </w:rPr>
      </w:pPr>
    </w:p>
    <w:p w14:paraId="10F2970B" w14:textId="77777777" w:rsidR="00203B35" w:rsidRPr="009E3919" w:rsidRDefault="00203B35" w:rsidP="00203B35">
      <w:pPr>
        <w:rPr>
          <w:sz w:val="16"/>
          <w:szCs w:val="16"/>
        </w:rPr>
      </w:pPr>
      <w:r w:rsidRPr="009E3919">
        <w:rPr>
          <w:sz w:val="16"/>
          <w:szCs w:val="16"/>
        </w:rPr>
        <w:t>en</w:t>
      </w:r>
    </w:p>
    <w:p w14:paraId="45992E41" w14:textId="77777777" w:rsidR="00203B35" w:rsidRPr="009E3919" w:rsidRDefault="00203B35" w:rsidP="00203B35">
      <w:pPr>
        <w:rPr>
          <w:sz w:val="16"/>
          <w:szCs w:val="16"/>
        </w:rPr>
      </w:pPr>
    </w:p>
    <w:p w14:paraId="2090425D" w14:textId="77777777" w:rsidR="00203B35" w:rsidRPr="009E3919" w:rsidRDefault="00203B35" w:rsidP="00203B35">
      <w:pPr>
        <w:rPr>
          <w:sz w:val="16"/>
          <w:szCs w:val="16"/>
        </w:rPr>
      </w:pPr>
      <w:r w:rsidRPr="009E3919">
        <w:rPr>
          <w:sz w:val="16"/>
          <w:szCs w:val="16"/>
        </w:rPr>
        <w:t>De …….. [rechtsvorm: b.v. of v.o.f. etc] …. [naam], gevestigd te (….) [postcode] …. [plaats] aan de ….. [adres], ingeschreven in het Handelsregister bij de Kamer van Koophandel onder nummer  …. [nummer], te dezen rechtsgeldig vertegenwoordigd door ……. [naam en functie], hierna te noemen ‘Contractant’;</w:t>
      </w:r>
    </w:p>
    <w:p w14:paraId="594EBFF4" w14:textId="77777777" w:rsidR="00203B35" w:rsidRPr="009E3919" w:rsidRDefault="00203B35" w:rsidP="00203B35">
      <w:pPr>
        <w:rPr>
          <w:sz w:val="16"/>
          <w:szCs w:val="16"/>
        </w:rPr>
      </w:pPr>
    </w:p>
    <w:p w14:paraId="3D26C922" w14:textId="77777777" w:rsidR="00203B35" w:rsidRPr="009E3919" w:rsidRDefault="00203B35" w:rsidP="00203B35">
      <w:pPr>
        <w:rPr>
          <w:sz w:val="16"/>
          <w:szCs w:val="16"/>
        </w:rPr>
      </w:pPr>
      <w:r w:rsidRPr="009E3919">
        <w:rPr>
          <w:sz w:val="16"/>
          <w:szCs w:val="16"/>
        </w:rPr>
        <w:t>Hierna afzonderlijk te noemen ‘Partij’ en gezamenlijk ook te noemen ‘Partijen’;</w:t>
      </w:r>
    </w:p>
    <w:p w14:paraId="13FF00DC" w14:textId="77777777" w:rsidR="00203B35" w:rsidRPr="009E3919" w:rsidRDefault="00203B35" w:rsidP="00203B35">
      <w:pPr>
        <w:rPr>
          <w:sz w:val="16"/>
          <w:szCs w:val="16"/>
        </w:rPr>
      </w:pPr>
    </w:p>
    <w:p w14:paraId="38D0B3CA" w14:textId="77777777" w:rsidR="00203B35" w:rsidRPr="009E3919" w:rsidRDefault="00203B35" w:rsidP="00203B35">
      <w:pPr>
        <w:rPr>
          <w:sz w:val="16"/>
          <w:szCs w:val="16"/>
        </w:rPr>
      </w:pPr>
      <w:r w:rsidRPr="009E3919">
        <w:rPr>
          <w:sz w:val="16"/>
          <w:szCs w:val="16"/>
        </w:rPr>
        <w:t>Overwegende dat:</w:t>
      </w:r>
    </w:p>
    <w:p w14:paraId="398E2B3E" w14:textId="77777777" w:rsidR="00203B35" w:rsidRPr="009E3919" w:rsidRDefault="00203B35" w:rsidP="00203B35">
      <w:pPr>
        <w:rPr>
          <w:sz w:val="16"/>
          <w:szCs w:val="16"/>
        </w:rPr>
      </w:pPr>
    </w:p>
    <w:p w14:paraId="562D3B30" w14:textId="64D86CF4" w:rsidR="00203B35" w:rsidRDefault="00203B35" w:rsidP="00241BBA">
      <w:pPr>
        <w:numPr>
          <w:ilvl w:val="0"/>
          <w:numId w:val="34"/>
        </w:numPr>
        <w:contextualSpacing/>
        <w:rPr>
          <w:sz w:val="16"/>
          <w:szCs w:val="16"/>
        </w:rPr>
      </w:pPr>
      <w:r w:rsidRPr="009E3919">
        <w:rPr>
          <w:sz w:val="16"/>
          <w:szCs w:val="16"/>
        </w:rPr>
        <w:t xml:space="preserve">Opdrachtgever </w:t>
      </w:r>
      <w:r>
        <w:rPr>
          <w:sz w:val="16"/>
          <w:szCs w:val="16"/>
        </w:rPr>
        <w:t>twee achterladers c.q. huisvuilwagens aan wilt schaffen, inclusief het 8 jarig onderhoud voor het chassis;</w:t>
      </w:r>
    </w:p>
    <w:p w14:paraId="1E1DC1B7" w14:textId="0ECDDA0E" w:rsidR="00203B35" w:rsidRPr="009E3919" w:rsidRDefault="00203B35" w:rsidP="00241BBA">
      <w:pPr>
        <w:numPr>
          <w:ilvl w:val="0"/>
          <w:numId w:val="34"/>
        </w:numPr>
        <w:contextualSpacing/>
        <w:rPr>
          <w:sz w:val="16"/>
          <w:szCs w:val="16"/>
        </w:rPr>
      </w:pPr>
      <w:r>
        <w:rPr>
          <w:sz w:val="16"/>
          <w:szCs w:val="16"/>
        </w:rPr>
        <w:t>Eén huisvuilwagen in 2019 geleverd dient te worden en één huisvuilwagen in 2020;</w:t>
      </w:r>
      <w:r w:rsidRPr="009E3919">
        <w:rPr>
          <w:sz w:val="16"/>
          <w:szCs w:val="16"/>
        </w:rPr>
        <w:t xml:space="preserve"> </w:t>
      </w:r>
    </w:p>
    <w:p w14:paraId="769D5B4D" w14:textId="2361089F" w:rsidR="00203B35" w:rsidRDefault="00203B35" w:rsidP="00241BBA">
      <w:pPr>
        <w:numPr>
          <w:ilvl w:val="0"/>
          <w:numId w:val="34"/>
        </w:numPr>
        <w:contextualSpacing/>
        <w:rPr>
          <w:sz w:val="16"/>
          <w:szCs w:val="16"/>
        </w:rPr>
      </w:pPr>
      <w:r w:rsidRPr="009E3919">
        <w:rPr>
          <w:sz w:val="16"/>
          <w:szCs w:val="16"/>
        </w:rPr>
        <w:t xml:space="preserve">de Opdrachtgever hiertoe per </w:t>
      </w:r>
      <w:r>
        <w:rPr>
          <w:sz w:val="16"/>
          <w:szCs w:val="16"/>
        </w:rPr>
        <w:t>[datum]</w:t>
      </w:r>
      <w:r w:rsidRPr="009E3919">
        <w:rPr>
          <w:sz w:val="16"/>
          <w:szCs w:val="16"/>
        </w:rPr>
        <w:t xml:space="preserve"> </w:t>
      </w:r>
      <w:r>
        <w:rPr>
          <w:sz w:val="16"/>
          <w:szCs w:val="16"/>
        </w:rPr>
        <w:t>een Overeenkomst voor de levering van het chassis aangaat met één</w:t>
      </w:r>
      <w:r w:rsidRPr="00203B35">
        <w:rPr>
          <w:sz w:val="16"/>
          <w:szCs w:val="16"/>
        </w:rPr>
        <w:t xml:space="preserve"> gespecialiseerde</w:t>
      </w:r>
      <w:r>
        <w:rPr>
          <w:sz w:val="16"/>
          <w:szCs w:val="16"/>
        </w:rPr>
        <w:t xml:space="preserve"> ondernemer;</w:t>
      </w:r>
      <w:r w:rsidRPr="009E3919">
        <w:rPr>
          <w:sz w:val="16"/>
          <w:szCs w:val="16"/>
        </w:rPr>
        <w:t xml:space="preserve"> </w:t>
      </w:r>
    </w:p>
    <w:p w14:paraId="022F2CFE" w14:textId="543E2353" w:rsidR="00D37CF2" w:rsidRPr="009E3919" w:rsidRDefault="00D37CF2" w:rsidP="00241BBA">
      <w:pPr>
        <w:numPr>
          <w:ilvl w:val="0"/>
          <w:numId w:val="34"/>
        </w:numPr>
        <w:contextualSpacing/>
        <w:rPr>
          <w:sz w:val="16"/>
          <w:szCs w:val="16"/>
        </w:rPr>
      </w:pPr>
      <w:r>
        <w:rPr>
          <w:sz w:val="16"/>
          <w:szCs w:val="16"/>
        </w:rPr>
        <w:t>de Opdrachtnemer voor de reparatie en onderhoud een reparatie en onderhoudscontract heeft opgesteld</w:t>
      </w:r>
      <w:r w:rsidR="00393169">
        <w:rPr>
          <w:sz w:val="16"/>
          <w:szCs w:val="16"/>
        </w:rPr>
        <w:t>, wat per [datum] ingaat;</w:t>
      </w:r>
    </w:p>
    <w:p w14:paraId="0DC4804D" w14:textId="200EF1D7" w:rsidR="00203B35" w:rsidRPr="009E3919" w:rsidRDefault="00203B35" w:rsidP="00241BBA">
      <w:pPr>
        <w:numPr>
          <w:ilvl w:val="0"/>
          <w:numId w:val="34"/>
        </w:numPr>
        <w:contextualSpacing/>
        <w:rPr>
          <w:sz w:val="16"/>
          <w:szCs w:val="16"/>
        </w:rPr>
      </w:pPr>
      <w:r w:rsidRPr="009E3919">
        <w:rPr>
          <w:sz w:val="16"/>
          <w:szCs w:val="16"/>
        </w:rPr>
        <w:t xml:space="preserve">de Opdrachtgever dientengevolge </w:t>
      </w:r>
      <w:r>
        <w:rPr>
          <w:sz w:val="16"/>
          <w:szCs w:val="16"/>
        </w:rPr>
        <w:t>individueel</w:t>
      </w:r>
      <w:r w:rsidRPr="009E3919">
        <w:rPr>
          <w:sz w:val="16"/>
          <w:szCs w:val="16"/>
        </w:rPr>
        <w:t xml:space="preserve">, een Europese, openbare aanbestedingsprocedure heeft gevolgd; </w:t>
      </w:r>
    </w:p>
    <w:p w14:paraId="467AD008" w14:textId="566E9EEC" w:rsidR="00203B35" w:rsidRPr="009E3919" w:rsidRDefault="00203B35" w:rsidP="00241BBA">
      <w:pPr>
        <w:numPr>
          <w:ilvl w:val="0"/>
          <w:numId w:val="34"/>
        </w:numPr>
        <w:contextualSpacing/>
        <w:rPr>
          <w:sz w:val="16"/>
          <w:szCs w:val="16"/>
        </w:rPr>
      </w:pPr>
      <w:r w:rsidRPr="009E3919">
        <w:rPr>
          <w:sz w:val="16"/>
          <w:szCs w:val="16"/>
        </w:rPr>
        <w:t xml:space="preserve">Contractant verklaart specialist te zijn op het gebied van levering van en onderhoud </w:t>
      </w:r>
      <w:r>
        <w:rPr>
          <w:sz w:val="16"/>
          <w:szCs w:val="16"/>
        </w:rPr>
        <w:t>(chassis) van huisvuilwagens</w:t>
      </w:r>
      <w:r w:rsidRPr="009E3919">
        <w:rPr>
          <w:sz w:val="16"/>
          <w:szCs w:val="16"/>
        </w:rPr>
        <w:t>, en de Opdrachtgever hiertoe op een adequate wijze diensten kan leveren en onderhavige opdracht conform Overeenkomst uit kan voeren;</w:t>
      </w:r>
    </w:p>
    <w:p w14:paraId="708B9660" w14:textId="77777777" w:rsidR="00203B35" w:rsidRPr="009E3919" w:rsidRDefault="00203B35" w:rsidP="00241BBA">
      <w:pPr>
        <w:numPr>
          <w:ilvl w:val="0"/>
          <w:numId w:val="34"/>
        </w:numPr>
        <w:contextualSpacing/>
        <w:rPr>
          <w:sz w:val="16"/>
          <w:szCs w:val="16"/>
        </w:rPr>
      </w:pPr>
      <w:r w:rsidRPr="009E3919">
        <w:rPr>
          <w:sz w:val="16"/>
          <w:szCs w:val="16"/>
        </w:rPr>
        <w:t>Contractant bereid en in staat is de gevraagde producten en diensten aan Opdrachtgever te leveren;</w:t>
      </w:r>
    </w:p>
    <w:p w14:paraId="3614C80D" w14:textId="77777777" w:rsidR="00203B35" w:rsidRPr="009E3919" w:rsidRDefault="00203B35" w:rsidP="00241BBA">
      <w:pPr>
        <w:numPr>
          <w:ilvl w:val="0"/>
          <w:numId w:val="34"/>
        </w:numPr>
        <w:contextualSpacing/>
        <w:rPr>
          <w:sz w:val="16"/>
          <w:szCs w:val="16"/>
        </w:rPr>
      </w:pPr>
      <w:r w:rsidRPr="009E3919">
        <w:rPr>
          <w:sz w:val="16"/>
          <w:szCs w:val="16"/>
        </w:rPr>
        <w:t xml:space="preserve">de Partijen de wederzijdse rechten en plichten in onderhavige Overeenkomst wensen vast te leggen. </w:t>
      </w:r>
    </w:p>
    <w:p w14:paraId="564B7935" w14:textId="77777777" w:rsidR="00203B35" w:rsidRPr="009E3919" w:rsidRDefault="00203B35" w:rsidP="00203B35">
      <w:pPr>
        <w:rPr>
          <w:sz w:val="16"/>
          <w:szCs w:val="16"/>
        </w:rPr>
      </w:pPr>
    </w:p>
    <w:p w14:paraId="2875C1F8" w14:textId="77777777" w:rsidR="00203B35" w:rsidRPr="009E3919" w:rsidRDefault="00203B35" w:rsidP="00203B35">
      <w:pPr>
        <w:rPr>
          <w:sz w:val="16"/>
          <w:szCs w:val="16"/>
        </w:rPr>
      </w:pPr>
      <w:r w:rsidRPr="009E3919">
        <w:rPr>
          <w:sz w:val="16"/>
          <w:szCs w:val="16"/>
        </w:rPr>
        <w:t>zijn het volgende overeengekomen:</w:t>
      </w:r>
    </w:p>
    <w:p w14:paraId="489F0728" w14:textId="77777777" w:rsidR="00203B35" w:rsidRPr="009E3919" w:rsidRDefault="00203B35" w:rsidP="00203B35">
      <w:pPr>
        <w:rPr>
          <w:sz w:val="16"/>
          <w:szCs w:val="16"/>
        </w:rPr>
      </w:pPr>
    </w:p>
    <w:p w14:paraId="17E26EFD" w14:textId="77777777" w:rsidR="00203B35" w:rsidRPr="009E3919" w:rsidRDefault="00203B35" w:rsidP="00203B35">
      <w:pPr>
        <w:jc w:val="center"/>
        <w:rPr>
          <w:b/>
          <w:sz w:val="16"/>
          <w:szCs w:val="16"/>
        </w:rPr>
      </w:pPr>
      <w:r w:rsidRPr="009E3919">
        <w:rPr>
          <w:b/>
          <w:sz w:val="16"/>
          <w:szCs w:val="16"/>
        </w:rPr>
        <w:t>Artikel 1</w:t>
      </w:r>
    </w:p>
    <w:p w14:paraId="64C89123" w14:textId="77777777" w:rsidR="00203B35" w:rsidRPr="009E3919" w:rsidRDefault="00203B35" w:rsidP="00203B35">
      <w:pPr>
        <w:jc w:val="center"/>
        <w:rPr>
          <w:b/>
          <w:sz w:val="16"/>
          <w:szCs w:val="16"/>
        </w:rPr>
      </w:pPr>
      <w:r w:rsidRPr="009E3919">
        <w:rPr>
          <w:b/>
          <w:sz w:val="16"/>
          <w:szCs w:val="16"/>
        </w:rPr>
        <w:t>Definities</w:t>
      </w:r>
    </w:p>
    <w:p w14:paraId="7D74D283" w14:textId="77777777" w:rsidR="00203B35" w:rsidRPr="009E3919" w:rsidRDefault="00203B35" w:rsidP="00203B35">
      <w:pPr>
        <w:rPr>
          <w:sz w:val="16"/>
          <w:szCs w:val="16"/>
        </w:rPr>
      </w:pPr>
      <w:r w:rsidRPr="009E3919">
        <w:rPr>
          <w:sz w:val="16"/>
          <w:szCs w:val="16"/>
        </w:rPr>
        <w:t xml:space="preserve">In deze Overeenkomst wordt onder de navolgende begrippen verstaan: </w:t>
      </w:r>
    </w:p>
    <w:p w14:paraId="05BCF3E3" w14:textId="260EB437" w:rsidR="00203B35" w:rsidRPr="009E3919" w:rsidRDefault="00203B35" w:rsidP="00241BBA">
      <w:pPr>
        <w:numPr>
          <w:ilvl w:val="0"/>
          <w:numId w:val="35"/>
        </w:numPr>
        <w:contextualSpacing/>
        <w:rPr>
          <w:sz w:val="16"/>
          <w:szCs w:val="16"/>
        </w:rPr>
      </w:pPr>
      <w:r w:rsidRPr="009E3919">
        <w:rPr>
          <w:sz w:val="16"/>
          <w:szCs w:val="16"/>
        </w:rPr>
        <w:t>Aanbestedingsdocumenten - het Aanbestedingsdocument 1800</w:t>
      </w:r>
      <w:r>
        <w:rPr>
          <w:sz w:val="16"/>
          <w:szCs w:val="16"/>
        </w:rPr>
        <w:t>38GSD</w:t>
      </w:r>
      <w:r w:rsidRPr="009E3919">
        <w:rPr>
          <w:sz w:val="16"/>
          <w:szCs w:val="16"/>
        </w:rPr>
        <w:t xml:space="preserve"> | </w:t>
      </w:r>
      <w:r>
        <w:rPr>
          <w:sz w:val="16"/>
          <w:szCs w:val="16"/>
        </w:rPr>
        <w:t>Aanschaf en onderhoud huisvuilwagens</w:t>
      </w:r>
      <w:r w:rsidRPr="009E3919">
        <w:rPr>
          <w:sz w:val="16"/>
          <w:szCs w:val="16"/>
        </w:rPr>
        <w:t>, inclusief alle daarbij behorende Bijlagen en Nota’s van Inlichtingen waarin de gevraagde Dienstverlening beschreven is, alsmede de voor die dienstverlening geldende voorwaarden.</w:t>
      </w:r>
    </w:p>
    <w:p w14:paraId="3CE50E87" w14:textId="3762D753" w:rsidR="00203B35" w:rsidRDefault="00203B35" w:rsidP="00241BBA">
      <w:pPr>
        <w:numPr>
          <w:ilvl w:val="0"/>
          <w:numId w:val="35"/>
        </w:numPr>
        <w:contextualSpacing/>
        <w:rPr>
          <w:sz w:val="16"/>
          <w:szCs w:val="16"/>
        </w:rPr>
      </w:pPr>
      <w:r w:rsidRPr="009E3919">
        <w:rPr>
          <w:sz w:val="16"/>
          <w:szCs w:val="16"/>
        </w:rPr>
        <w:t xml:space="preserve">Contractant – De </w:t>
      </w:r>
      <w:r w:rsidR="00241BBA">
        <w:rPr>
          <w:sz w:val="16"/>
          <w:szCs w:val="16"/>
        </w:rPr>
        <w:t>Opdrachtnemer</w:t>
      </w:r>
      <w:r w:rsidRPr="009E3919">
        <w:rPr>
          <w:sz w:val="16"/>
          <w:szCs w:val="16"/>
        </w:rPr>
        <w:t xml:space="preserve"> waarmee Opdrachtgever de Overeenkomst voor de gevraagde </w:t>
      </w:r>
      <w:r w:rsidR="00241BBA">
        <w:rPr>
          <w:sz w:val="16"/>
          <w:szCs w:val="16"/>
        </w:rPr>
        <w:t>levering en dienstverlening</w:t>
      </w:r>
      <w:r w:rsidRPr="009E3919">
        <w:rPr>
          <w:sz w:val="16"/>
          <w:szCs w:val="16"/>
        </w:rPr>
        <w:t xml:space="preserve"> aangaat.</w:t>
      </w:r>
    </w:p>
    <w:p w14:paraId="65EB6AAF" w14:textId="3772D90B" w:rsidR="00241BBA" w:rsidRPr="009E3919" w:rsidRDefault="00241BBA" w:rsidP="00241BBA">
      <w:pPr>
        <w:numPr>
          <w:ilvl w:val="0"/>
          <w:numId w:val="35"/>
        </w:numPr>
        <w:contextualSpacing/>
        <w:rPr>
          <w:sz w:val="16"/>
          <w:szCs w:val="16"/>
        </w:rPr>
      </w:pPr>
      <w:r>
        <w:rPr>
          <w:sz w:val="16"/>
          <w:szCs w:val="16"/>
        </w:rPr>
        <w:t>Levering – de levering van twee huisvuilwagens.</w:t>
      </w:r>
    </w:p>
    <w:p w14:paraId="3A6B1A53" w14:textId="1ABAA496" w:rsidR="00203B35" w:rsidRPr="009E3919" w:rsidRDefault="00203B35" w:rsidP="00241BBA">
      <w:pPr>
        <w:numPr>
          <w:ilvl w:val="0"/>
          <w:numId w:val="35"/>
        </w:numPr>
        <w:contextualSpacing/>
        <w:rPr>
          <w:sz w:val="16"/>
          <w:szCs w:val="16"/>
        </w:rPr>
      </w:pPr>
      <w:r w:rsidRPr="009E3919">
        <w:rPr>
          <w:sz w:val="16"/>
          <w:szCs w:val="16"/>
        </w:rPr>
        <w:t xml:space="preserve">Dienstverlening - de uitvoering van de gevraagde onderhoudswerkzaamheden aan </w:t>
      </w:r>
      <w:r w:rsidR="00241BBA">
        <w:rPr>
          <w:sz w:val="16"/>
          <w:szCs w:val="16"/>
        </w:rPr>
        <w:t>de twee geleverde huisvuilwagens.</w:t>
      </w:r>
    </w:p>
    <w:p w14:paraId="39DDAE5B" w14:textId="77777777" w:rsidR="00203B35" w:rsidRPr="009E3919" w:rsidRDefault="00203B35" w:rsidP="00241BBA">
      <w:pPr>
        <w:numPr>
          <w:ilvl w:val="0"/>
          <w:numId w:val="35"/>
        </w:numPr>
        <w:contextualSpacing/>
        <w:rPr>
          <w:sz w:val="16"/>
          <w:szCs w:val="16"/>
        </w:rPr>
      </w:pPr>
      <w:r w:rsidRPr="009E3919">
        <w:rPr>
          <w:sz w:val="16"/>
          <w:szCs w:val="16"/>
        </w:rPr>
        <w:t>Bijlagen - de aanhangsels bij deze Overeenkomst, die na ondertekening integraal onderdeel van deze Overeenkomst uitmaken.</w:t>
      </w:r>
    </w:p>
    <w:p w14:paraId="0876A87C" w14:textId="77777777" w:rsidR="00203B35" w:rsidRPr="009E3919" w:rsidRDefault="00203B35" w:rsidP="00241BBA">
      <w:pPr>
        <w:numPr>
          <w:ilvl w:val="0"/>
          <w:numId w:val="35"/>
        </w:numPr>
        <w:contextualSpacing/>
        <w:rPr>
          <w:sz w:val="16"/>
          <w:szCs w:val="16"/>
        </w:rPr>
      </w:pPr>
      <w:r w:rsidRPr="009E3919">
        <w:rPr>
          <w:sz w:val="16"/>
          <w:szCs w:val="16"/>
        </w:rPr>
        <w:t>Opdrachtgever – De Gemeente …</w:t>
      </w:r>
    </w:p>
    <w:p w14:paraId="4B2A6534" w14:textId="77777777" w:rsidR="00203B35" w:rsidRPr="009E3919" w:rsidRDefault="00203B35" w:rsidP="00241BBA">
      <w:pPr>
        <w:numPr>
          <w:ilvl w:val="0"/>
          <w:numId w:val="35"/>
        </w:numPr>
        <w:contextualSpacing/>
        <w:rPr>
          <w:sz w:val="16"/>
          <w:szCs w:val="16"/>
        </w:rPr>
      </w:pPr>
      <w:r w:rsidRPr="009E3919">
        <w:rPr>
          <w:sz w:val="16"/>
          <w:szCs w:val="16"/>
        </w:rPr>
        <w:t>Overeenkomst - De schriftelijke vastlegging, met betrekking tot de gevraagde Dienstverlening, gezamenlijk, van de rechten en plichten tussen Contractant en de Opdrachtgever, inclusief alle Bijlagen.</w:t>
      </w:r>
    </w:p>
    <w:p w14:paraId="347952A9" w14:textId="77777777" w:rsidR="00203B35" w:rsidRPr="009E3919" w:rsidRDefault="00203B35" w:rsidP="00241BBA">
      <w:pPr>
        <w:numPr>
          <w:ilvl w:val="0"/>
          <w:numId w:val="35"/>
        </w:numPr>
        <w:contextualSpacing/>
        <w:rPr>
          <w:sz w:val="16"/>
          <w:szCs w:val="16"/>
        </w:rPr>
      </w:pPr>
      <w:r w:rsidRPr="009E3919">
        <w:rPr>
          <w:sz w:val="16"/>
          <w:szCs w:val="16"/>
        </w:rPr>
        <w:t>Partij(en) - de Opdrachtgever en/of Contractant.</w:t>
      </w:r>
    </w:p>
    <w:p w14:paraId="11A1F62F" w14:textId="77777777" w:rsidR="00203B35" w:rsidRPr="009E3919" w:rsidRDefault="00203B35" w:rsidP="00203B35">
      <w:pPr>
        <w:jc w:val="center"/>
        <w:rPr>
          <w:b/>
          <w:sz w:val="16"/>
          <w:szCs w:val="16"/>
        </w:rPr>
      </w:pPr>
      <w:r w:rsidRPr="009E3919">
        <w:rPr>
          <w:b/>
          <w:sz w:val="16"/>
          <w:szCs w:val="16"/>
        </w:rPr>
        <w:lastRenderedPageBreak/>
        <w:t>Artikel 2</w:t>
      </w:r>
    </w:p>
    <w:p w14:paraId="0D6E27F1" w14:textId="77777777" w:rsidR="00203B35" w:rsidRPr="009E3919" w:rsidRDefault="00203B35" w:rsidP="00203B35">
      <w:pPr>
        <w:jc w:val="center"/>
        <w:rPr>
          <w:b/>
          <w:sz w:val="16"/>
          <w:szCs w:val="16"/>
        </w:rPr>
      </w:pPr>
      <w:r w:rsidRPr="009E3919">
        <w:rPr>
          <w:b/>
          <w:sz w:val="16"/>
          <w:szCs w:val="16"/>
        </w:rPr>
        <w:t>Onderwerp van de Overeenkomst</w:t>
      </w:r>
    </w:p>
    <w:p w14:paraId="55FF0B3C" w14:textId="08EA82B6" w:rsidR="00203B35" w:rsidRPr="009E3919" w:rsidRDefault="00203B35" w:rsidP="00241BBA">
      <w:pPr>
        <w:numPr>
          <w:ilvl w:val="0"/>
          <w:numId w:val="36"/>
        </w:numPr>
        <w:contextualSpacing/>
        <w:rPr>
          <w:sz w:val="16"/>
          <w:szCs w:val="16"/>
        </w:rPr>
      </w:pPr>
      <w:r w:rsidRPr="009E3919">
        <w:rPr>
          <w:sz w:val="16"/>
          <w:szCs w:val="16"/>
        </w:rPr>
        <w:t>De gevraagde Dienstverlening die Contractant op grond van deze Overeenkomst moet leveren aan Opdrachtgever bestaat in hoofdzaak u</w:t>
      </w:r>
      <w:r w:rsidR="007534B6">
        <w:rPr>
          <w:sz w:val="16"/>
          <w:szCs w:val="16"/>
        </w:rPr>
        <w:t>it levering van twee huisvuilwagens, inclusief het 8 jarig onderhoud aan het chassis.</w:t>
      </w:r>
    </w:p>
    <w:p w14:paraId="345EEFF6" w14:textId="41571E4A" w:rsidR="00203B35" w:rsidRPr="009E3919" w:rsidRDefault="00203B35" w:rsidP="00241BBA">
      <w:pPr>
        <w:numPr>
          <w:ilvl w:val="0"/>
          <w:numId w:val="36"/>
        </w:numPr>
        <w:contextualSpacing/>
        <w:rPr>
          <w:sz w:val="16"/>
          <w:szCs w:val="16"/>
        </w:rPr>
      </w:pPr>
      <w:r w:rsidRPr="009E3919">
        <w:rPr>
          <w:sz w:val="16"/>
          <w:szCs w:val="16"/>
        </w:rPr>
        <w:t>De</w:t>
      </w:r>
      <w:r w:rsidR="007534B6">
        <w:rPr>
          <w:sz w:val="16"/>
          <w:szCs w:val="16"/>
        </w:rPr>
        <w:t xml:space="preserve"> Levering en de </w:t>
      </w:r>
      <w:r w:rsidRPr="009E3919">
        <w:rPr>
          <w:sz w:val="16"/>
          <w:szCs w:val="16"/>
        </w:rPr>
        <w:t>Dienstverlening</w:t>
      </w:r>
      <w:r w:rsidR="007534B6">
        <w:rPr>
          <w:sz w:val="16"/>
          <w:szCs w:val="16"/>
        </w:rPr>
        <w:t xml:space="preserve"> zijn</w:t>
      </w:r>
      <w:r w:rsidRPr="009E3919">
        <w:rPr>
          <w:sz w:val="16"/>
          <w:szCs w:val="16"/>
        </w:rPr>
        <w:t xml:space="preserve"> omschreven in het Aanbestedingsdocument 1800</w:t>
      </w:r>
      <w:r w:rsidR="007534B6">
        <w:rPr>
          <w:sz w:val="16"/>
          <w:szCs w:val="16"/>
        </w:rPr>
        <w:t>38GSD</w:t>
      </w:r>
      <w:r w:rsidRPr="009E3919">
        <w:rPr>
          <w:sz w:val="16"/>
          <w:szCs w:val="16"/>
        </w:rPr>
        <w:t xml:space="preserve"> | </w:t>
      </w:r>
      <w:r w:rsidR="007534B6">
        <w:rPr>
          <w:sz w:val="16"/>
          <w:szCs w:val="16"/>
        </w:rPr>
        <w:t>Aanschaf en onderhoud huisvuilwagens</w:t>
      </w:r>
      <w:r w:rsidRPr="009E3919">
        <w:rPr>
          <w:sz w:val="16"/>
          <w:szCs w:val="16"/>
        </w:rPr>
        <w:t xml:space="preserve"> [datum] en met kenmerk 1800</w:t>
      </w:r>
      <w:r w:rsidR="007534B6">
        <w:rPr>
          <w:sz w:val="16"/>
          <w:szCs w:val="16"/>
        </w:rPr>
        <w:t>38GSD</w:t>
      </w:r>
      <w:r w:rsidRPr="009E3919">
        <w:rPr>
          <w:sz w:val="16"/>
          <w:szCs w:val="16"/>
        </w:rPr>
        <w:t>, in de Inschrijving van Contractant van datum [datum] en met kenmerk [kenmerk] en onderhavige Overeenkomst.</w:t>
      </w:r>
    </w:p>
    <w:p w14:paraId="3928912D" w14:textId="7ED9A1F7" w:rsidR="00203B35" w:rsidRPr="009E3919" w:rsidRDefault="00203B35" w:rsidP="00241BBA">
      <w:pPr>
        <w:numPr>
          <w:ilvl w:val="0"/>
          <w:numId w:val="36"/>
        </w:numPr>
        <w:contextualSpacing/>
        <w:rPr>
          <w:sz w:val="16"/>
          <w:szCs w:val="16"/>
        </w:rPr>
      </w:pPr>
      <w:r w:rsidRPr="009E3919">
        <w:rPr>
          <w:sz w:val="16"/>
          <w:szCs w:val="16"/>
        </w:rPr>
        <w:t>De Opdrachtgever verstrekt door ondertekening middel van deze Overeenkomst opdracht tot het leveren van de gevraagde</w:t>
      </w:r>
      <w:r w:rsidR="007534B6">
        <w:rPr>
          <w:sz w:val="16"/>
          <w:szCs w:val="16"/>
        </w:rPr>
        <w:t xml:space="preserve"> producten inclusief</w:t>
      </w:r>
      <w:r w:rsidRPr="009E3919">
        <w:rPr>
          <w:sz w:val="16"/>
          <w:szCs w:val="16"/>
        </w:rPr>
        <w:t xml:space="preserve"> Dienstverlening, en Contractant aanvaardt door ondertekening van deze Overeenkomst de verplichting tot levering van de gevraagde</w:t>
      </w:r>
      <w:r w:rsidR="007534B6">
        <w:rPr>
          <w:sz w:val="16"/>
          <w:szCs w:val="16"/>
        </w:rPr>
        <w:t xml:space="preserve"> producten inclusief</w:t>
      </w:r>
      <w:r w:rsidRPr="009E3919">
        <w:rPr>
          <w:sz w:val="16"/>
          <w:szCs w:val="16"/>
        </w:rPr>
        <w:t xml:space="preserve"> Dienstverlening.</w:t>
      </w:r>
    </w:p>
    <w:p w14:paraId="645638E6" w14:textId="77777777" w:rsidR="00203B35" w:rsidRPr="009E3919" w:rsidRDefault="00203B35" w:rsidP="00241BBA">
      <w:pPr>
        <w:numPr>
          <w:ilvl w:val="0"/>
          <w:numId w:val="36"/>
        </w:numPr>
        <w:contextualSpacing/>
        <w:rPr>
          <w:sz w:val="16"/>
          <w:szCs w:val="16"/>
        </w:rPr>
      </w:pPr>
      <w:r w:rsidRPr="009E3919">
        <w:rPr>
          <w:sz w:val="16"/>
          <w:szCs w:val="16"/>
        </w:rPr>
        <w:t>De in deze Overeenkomst genoemde documenten worden als bijlagen bij de Overeenkomst gevoegd en vormen aldus een integraal onderdeel daarvan.</w:t>
      </w:r>
    </w:p>
    <w:p w14:paraId="5AD1A951" w14:textId="77777777" w:rsidR="00203B35" w:rsidRPr="009E3919" w:rsidRDefault="00203B35" w:rsidP="00241BBA">
      <w:pPr>
        <w:numPr>
          <w:ilvl w:val="0"/>
          <w:numId w:val="36"/>
        </w:numPr>
        <w:contextualSpacing/>
        <w:rPr>
          <w:sz w:val="16"/>
          <w:szCs w:val="16"/>
        </w:rPr>
      </w:pPr>
      <w:r w:rsidRPr="009E3919">
        <w:rPr>
          <w:sz w:val="16"/>
          <w:szCs w:val="16"/>
        </w:rPr>
        <w:t>Voor zover documenten met elkaar in tegenspraak zijn, geldt de navolgende rangorde, waarbij het hoger genoemde document prevaleert boven het lager genoemde:</w:t>
      </w:r>
    </w:p>
    <w:p w14:paraId="3859797E" w14:textId="77777777" w:rsidR="00203B35" w:rsidRPr="009E3919" w:rsidRDefault="00203B35" w:rsidP="00241BBA">
      <w:pPr>
        <w:numPr>
          <w:ilvl w:val="1"/>
          <w:numId w:val="36"/>
        </w:numPr>
        <w:contextualSpacing/>
        <w:rPr>
          <w:sz w:val="16"/>
          <w:szCs w:val="16"/>
        </w:rPr>
      </w:pPr>
      <w:r w:rsidRPr="009E3919">
        <w:rPr>
          <w:sz w:val="16"/>
          <w:szCs w:val="16"/>
        </w:rPr>
        <w:t>deze Overeenkomst;</w:t>
      </w:r>
    </w:p>
    <w:p w14:paraId="5B96B448" w14:textId="77777777" w:rsidR="00203B35" w:rsidRPr="009E3919" w:rsidRDefault="00203B35" w:rsidP="00241BBA">
      <w:pPr>
        <w:numPr>
          <w:ilvl w:val="1"/>
          <w:numId w:val="36"/>
        </w:numPr>
        <w:contextualSpacing/>
        <w:rPr>
          <w:sz w:val="16"/>
          <w:szCs w:val="16"/>
        </w:rPr>
      </w:pPr>
      <w:r w:rsidRPr="009E3919">
        <w:rPr>
          <w:sz w:val="16"/>
          <w:szCs w:val="16"/>
        </w:rPr>
        <w:t>de bijlage(n) bij deze Overeenkomst;</w:t>
      </w:r>
    </w:p>
    <w:p w14:paraId="3F8F225F" w14:textId="53CD6444" w:rsidR="00203B35" w:rsidRPr="009E3919" w:rsidRDefault="00203B35" w:rsidP="00241BBA">
      <w:pPr>
        <w:numPr>
          <w:ilvl w:val="1"/>
          <w:numId w:val="36"/>
        </w:numPr>
        <w:contextualSpacing/>
        <w:rPr>
          <w:sz w:val="16"/>
          <w:szCs w:val="16"/>
        </w:rPr>
      </w:pPr>
      <w:r w:rsidRPr="009E3919">
        <w:rPr>
          <w:sz w:val="16"/>
          <w:szCs w:val="16"/>
        </w:rPr>
        <w:t>de nota's van inlichtingen behorende bij het aanbestedingsdocum</w:t>
      </w:r>
      <w:r w:rsidR="001D22D5">
        <w:rPr>
          <w:sz w:val="16"/>
          <w:szCs w:val="16"/>
        </w:rPr>
        <w:t>ent Aanbestedingsdocument 180038GSD | Aanschaf en onderhoud huisvuilwagens van</w:t>
      </w:r>
      <w:r w:rsidRPr="009E3919">
        <w:rPr>
          <w:sz w:val="16"/>
          <w:szCs w:val="16"/>
        </w:rPr>
        <w:t xml:space="preserve"> da</w:t>
      </w:r>
      <w:r w:rsidR="001D22D5">
        <w:rPr>
          <w:sz w:val="16"/>
          <w:szCs w:val="16"/>
        </w:rPr>
        <w:t>tum [datum] en met kenmerk 180038GSD</w:t>
      </w:r>
      <w:r w:rsidRPr="009E3919">
        <w:rPr>
          <w:sz w:val="16"/>
          <w:szCs w:val="16"/>
        </w:rPr>
        <w:t>, in de Inschrijving van Contractant van datum [datum] en met kenmerk [kenmerk];</w:t>
      </w:r>
    </w:p>
    <w:p w14:paraId="712665C8" w14:textId="39734B13" w:rsidR="00203B35" w:rsidRPr="009E3919" w:rsidRDefault="00203B35" w:rsidP="00241BBA">
      <w:pPr>
        <w:numPr>
          <w:ilvl w:val="1"/>
          <w:numId w:val="36"/>
        </w:numPr>
        <w:contextualSpacing/>
        <w:rPr>
          <w:sz w:val="16"/>
          <w:szCs w:val="16"/>
        </w:rPr>
      </w:pPr>
      <w:r w:rsidRPr="009E3919">
        <w:rPr>
          <w:sz w:val="16"/>
          <w:szCs w:val="16"/>
        </w:rPr>
        <w:t xml:space="preserve">het aanbestedingsdocument </w:t>
      </w:r>
      <w:r w:rsidR="001D22D5">
        <w:rPr>
          <w:sz w:val="16"/>
          <w:szCs w:val="16"/>
        </w:rPr>
        <w:t>Aanbestedingsdocument 180038GSD | Aanschaf en onderhoud huisvuilwagens van</w:t>
      </w:r>
      <w:r w:rsidR="001D22D5" w:rsidRPr="009E3919">
        <w:rPr>
          <w:sz w:val="16"/>
          <w:szCs w:val="16"/>
        </w:rPr>
        <w:t xml:space="preserve"> da</w:t>
      </w:r>
      <w:r w:rsidR="001D22D5">
        <w:rPr>
          <w:sz w:val="16"/>
          <w:szCs w:val="16"/>
        </w:rPr>
        <w:t>tum [datum] en met kenmerk 180038GSD</w:t>
      </w:r>
      <w:r w:rsidR="001D22D5" w:rsidRPr="009E3919">
        <w:rPr>
          <w:sz w:val="16"/>
          <w:szCs w:val="16"/>
        </w:rPr>
        <w:t>, in de Inschrijving van Contractant van datum [datum] en met kenmerk [kenmerk];</w:t>
      </w:r>
    </w:p>
    <w:p w14:paraId="691BB09A" w14:textId="77777777" w:rsidR="00203B35" w:rsidRPr="009E3919" w:rsidRDefault="00203B35" w:rsidP="00241BBA">
      <w:pPr>
        <w:numPr>
          <w:ilvl w:val="1"/>
          <w:numId w:val="36"/>
        </w:numPr>
        <w:contextualSpacing/>
        <w:rPr>
          <w:sz w:val="16"/>
          <w:szCs w:val="16"/>
        </w:rPr>
      </w:pPr>
      <w:r w:rsidRPr="009E3919">
        <w:rPr>
          <w:sz w:val="16"/>
          <w:szCs w:val="16"/>
        </w:rPr>
        <w:t>de algemene inkoopvoorwaarden van de Drechtsteden 2014;</w:t>
      </w:r>
    </w:p>
    <w:p w14:paraId="6652E307" w14:textId="77777777" w:rsidR="00203B35" w:rsidRPr="009E3919" w:rsidRDefault="00203B35" w:rsidP="00241BBA">
      <w:pPr>
        <w:numPr>
          <w:ilvl w:val="1"/>
          <w:numId w:val="36"/>
        </w:numPr>
        <w:contextualSpacing/>
        <w:rPr>
          <w:sz w:val="16"/>
          <w:szCs w:val="16"/>
        </w:rPr>
      </w:pPr>
      <w:r w:rsidRPr="009E3919">
        <w:rPr>
          <w:sz w:val="16"/>
          <w:szCs w:val="16"/>
        </w:rPr>
        <w:t>de Inschrijving van Contractant.</w:t>
      </w:r>
    </w:p>
    <w:p w14:paraId="14DC70A4" w14:textId="77777777" w:rsidR="00203B35" w:rsidRPr="009E3919" w:rsidRDefault="00203B35" w:rsidP="00203B35">
      <w:pPr>
        <w:ind w:left="1440"/>
        <w:contextualSpacing/>
        <w:rPr>
          <w:sz w:val="16"/>
          <w:szCs w:val="16"/>
        </w:rPr>
      </w:pPr>
    </w:p>
    <w:p w14:paraId="67DA0909" w14:textId="77777777" w:rsidR="00203B35" w:rsidRPr="009E3919" w:rsidRDefault="00203B35" w:rsidP="00203B35">
      <w:pPr>
        <w:jc w:val="center"/>
        <w:rPr>
          <w:b/>
          <w:sz w:val="16"/>
          <w:szCs w:val="16"/>
        </w:rPr>
      </w:pPr>
      <w:r w:rsidRPr="009E3919">
        <w:rPr>
          <w:b/>
          <w:sz w:val="16"/>
          <w:szCs w:val="16"/>
        </w:rPr>
        <w:t>Artikel 3</w:t>
      </w:r>
    </w:p>
    <w:p w14:paraId="329986B9" w14:textId="77777777" w:rsidR="00203B35" w:rsidRPr="009E3919" w:rsidRDefault="00203B35" w:rsidP="00203B35">
      <w:pPr>
        <w:jc w:val="center"/>
        <w:rPr>
          <w:b/>
          <w:sz w:val="16"/>
          <w:szCs w:val="16"/>
        </w:rPr>
      </w:pPr>
      <w:r w:rsidRPr="009E3919">
        <w:rPr>
          <w:b/>
          <w:sz w:val="16"/>
          <w:szCs w:val="16"/>
        </w:rPr>
        <w:t>Inwerkingtreding en duur van de Overeenkomst</w:t>
      </w:r>
    </w:p>
    <w:p w14:paraId="3A648EED" w14:textId="4CC27E71" w:rsidR="0098587A" w:rsidRPr="0098587A" w:rsidRDefault="0098587A" w:rsidP="0098587A">
      <w:pPr>
        <w:numPr>
          <w:ilvl w:val="0"/>
          <w:numId w:val="37"/>
        </w:numPr>
        <w:contextualSpacing/>
        <w:rPr>
          <w:sz w:val="16"/>
          <w:szCs w:val="16"/>
        </w:rPr>
      </w:pPr>
      <w:r w:rsidRPr="009E3919">
        <w:rPr>
          <w:sz w:val="16"/>
          <w:szCs w:val="16"/>
        </w:rPr>
        <w:t xml:space="preserve">De initiële duur van de </w:t>
      </w:r>
      <w:r w:rsidRPr="00325B7C">
        <w:rPr>
          <w:sz w:val="16"/>
          <w:szCs w:val="16"/>
        </w:rPr>
        <w:t>Overeenkomst</w:t>
      </w:r>
      <w:r>
        <w:rPr>
          <w:sz w:val="16"/>
          <w:szCs w:val="16"/>
        </w:rPr>
        <w:t xml:space="preserve"> voor wat betref de levering is 48 maanden.</w:t>
      </w:r>
    </w:p>
    <w:p w14:paraId="46D222A0" w14:textId="2350EF63" w:rsidR="00203B35" w:rsidRDefault="00203B35" w:rsidP="00241BBA">
      <w:pPr>
        <w:numPr>
          <w:ilvl w:val="0"/>
          <w:numId w:val="37"/>
        </w:numPr>
        <w:contextualSpacing/>
        <w:rPr>
          <w:sz w:val="16"/>
          <w:szCs w:val="16"/>
        </w:rPr>
      </w:pPr>
      <w:r w:rsidRPr="009E3919">
        <w:rPr>
          <w:sz w:val="16"/>
          <w:szCs w:val="16"/>
        </w:rPr>
        <w:t>D</w:t>
      </w:r>
      <w:r w:rsidR="00393169">
        <w:rPr>
          <w:sz w:val="16"/>
          <w:szCs w:val="16"/>
        </w:rPr>
        <w:t xml:space="preserve">e initiële duur van het reparatie en onderhoudscontract </w:t>
      </w:r>
      <w:r w:rsidR="0098587A">
        <w:rPr>
          <w:sz w:val="16"/>
          <w:szCs w:val="16"/>
        </w:rPr>
        <w:t>is 96 maanden, na aflevering en goedkeuring van de huisvuilwagen</w:t>
      </w:r>
      <w:r w:rsidRPr="00325B7C">
        <w:rPr>
          <w:sz w:val="16"/>
          <w:szCs w:val="16"/>
        </w:rPr>
        <w:t>.</w:t>
      </w:r>
    </w:p>
    <w:p w14:paraId="72FC692E" w14:textId="34C58A33" w:rsidR="00393169" w:rsidRDefault="00393169" w:rsidP="00241BBA">
      <w:pPr>
        <w:numPr>
          <w:ilvl w:val="0"/>
          <w:numId w:val="37"/>
        </w:numPr>
        <w:contextualSpacing/>
        <w:rPr>
          <w:sz w:val="16"/>
          <w:szCs w:val="16"/>
        </w:rPr>
      </w:pPr>
      <w:r>
        <w:rPr>
          <w:sz w:val="16"/>
          <w:szCs w:val="16"/>
        </w:rPr>
        <w:t xml:space="preserve">De Opdrachtgever behoudt zich het recht voor om gedurende de looptijd van het reparatie en onderhoudscontract het contract ten alle tijden te kunnen beëindigen, met inachtneming van een opzegtermijn van 6 maanden. </w:t>
      </w:r>
    </w:p>
    <w:p w14:paraId="19538D30" w14:textId="5D08AEFA" w:rsidR="00393169" w:rsidRDefault="00393169" w:rsidP="00241BBA">
      <w:pPr>
        <w:numPr>
          <w:ilvl w:val="0"/>
          <w:numId w:val="37"/>
        </w:numPr>
        <w:contextualSpacing/>
        <w:rPr>
          <w:sz w:val="16"/>
          <w:szCs w:val="16"/>
        </w:rPr>
      </w:pPr>
      <w:r>
        <w:rPr>
          <w:sz w:val="16"/>
          <w:szCs w:val="16"/>
        </w:rPr>
        <w:t>Bij een tussentijdse beëindiging van het reparatie en onderhoudscontract heeft de Opdrachtnemer geen recht op een schadevergoeding of welke andere eventueel bijkomende kosten dan ook.</w:t>
      </w:r>
    </w:p>
    <w:p w14:paraId="06872F8B" w14:textId="5027BD36" w:rsidR="00203B35" w:rsidRDefault="00203B35" w:rsidP="00241BBA">
      <w:pPr>
        <w:numPr>
          <w:ilvl w:val="0"/>
          <w:numId w:val="37"/>
        </w:numPr>
        <w:contextualSpacing/>
        <w:rPr>
          <w:sz w:val="16"/>
          <w:szCs w:val="16"/>
        </w:rPr>
      </w:pPr>
      <w:r w:rsidRPr="009E3919">
        <w:rPr>
          <w:sz w:val="16"/>
          <w:szCs w:val="16"/>
        </w:rPr>
        <w:t xml:space="preserve">De aanvangsdatum van de </w:t>
      </w:r>
      <w:r w:rsidR="0098587A">
        <w:rPr>
          <w:sz w:val="16"/>
          <w:szCs w:val="16"/>
        </w:rPr>
        <w:t>leverings</w:t>
      </w:r>
      <w:r w:rsidRPr="009E3919">
        <w:rPr>
          <w:sz w:val="16"/>
          <w:szCs w:val="16"/>
        </w:rPr>
        <w:t>overeenkomst is</w:t>
      </w:r>
      <w:r w:rsidR="0098587A">
        <w:rPr>
          <w:sz w:val="16"/>
          <w:szCs w:val="16"/>
        </w:rPr>
        <w:t xml:space="preserve"> [datum]</w:t>
      </w:r>
      <w:r w:rsidRPr="009E3919">
        <w:rPr>
          <w:sz w:val="16"/>
          <w:szCs w:val="16"/>
        </w:rPr>
        <w:t xml:space="preserve"> 2019 en de expiratiedatum</w:t>
      </w:r>
      <w:r w:rsidR="0098587A">
        <w:rPr>
          <w:sz w:val="16"/>
          <w:szCs w:val="16"/>
        </w:rPr>
        <w:t xml:space="preserve"> [datum]</w:t>
      </w:r>
      <w:r w:rsidRPr="009E3919">
        <w:rPr>
          <w:sz w:val="16"/>
          <w:szCs w:val="16"/>
        </w:rPr>
        <w:t xml:space="preserve"> 2022. </w:t>
      </w:r>
    </w:p>
    <w:p w14:paraId="1F9294B0" w14:textId="57E2D4B1" w:rsidR="0098587A" w:rsidRDefault="0098587A" w:rsidP="00241BBA">
      <w:pPr>
        <w:numPr>
          <w:ilvl w:val="0"/>
          <w:numId w:val="37"/>
        </w:numPr>
        <w:contextualSpacing/>
        <w:rPr>
          <w:sz w:val="16"/>
          <w:szCs w:val="16"/>
        </w:rPr>
      </w:pPr>
      <w:r>
        <w:rPr>
          <w:sz w:val="16"/>
          <w:szCs w:val="16"/>
        </w:rPr>
        <w:t>Gedurende de periode van de leveringsovereenkomst behoudt de Opdrachtgever h</w:t>
      </w:r>
      <w:r w:rsidR="00211310">
        <w:rPr>
          <w:sz w:val="16"/>
          <w:szCs w:val="16"/>
        </w:rPr>
        <w:t>et recht</w:t>
      </w:r>
      <w:r w:rsidR="00393169">
        <w:rPr>
          <w:sz w:val="16"/>
          <w:szCs w:val="16"/>
        </w:rPr>
        <w:t xml:space="preserve"> voor om</w:t>
      </w:r>
      <w:r>
        <w:rPr>
          <w:sz w:val="16"/>
          <w:szCs w:val="16"/>
        </w:rPr>
        <w:t xml:space="preserve"> bij Contract één o</w:t>
      </w:r>
      <w:r w:rsidRPr="0098587A">
        <w:rPr>
          <w:sz w:val="16"/>
          <w:szCs w:val="16"/>
        </w:rPr>
        <w:t>f meerdere huisvuilwagens aan te schaffen</w:t>
      </w:r>
      <w:r w:rsidR="00211310">
        <w:rPr>
          <w:sz w:val="16"/>
          <w:szCs w:val="16"/>
        </w:rPr>
        <w:t>, naast de twee reeds afgenomen huisvuilwagens,</w:t>
      </w:r>
      <w:r>
        <w:rPr>
          <w:sz w:val="16"/>
          <w:szCs w:val="16"/>
        </w:rPr>
        <w:t xml:space="preserve"> zonder hiervoor een (openbare) aanbestedingsprocedure te doorlopen.</w:t>
      </w:r>
    </w:p>
    <w:p w14:paraId="34067380" w14:textId="646428B6" w:rsidR="00393169" w:rsidRPr="009E3919" w:rsidRDefault="00393169" w:rsidP="00241BBA">
      <w:pPr>
        <w:numPr>
          <w:ilvl w:val="0"/>
          <w:numId w:val="37"/>
        </w:numPr>
        <w:contextualSpacing/>
        <w:rPr>
          <w:sz w:val="16"/>
          <w:szCs w:val="16"/>
        </w:rPr>
      </w:pPr>
      <w:r>
        <w:rPr>
          <w:sz w:val="16"/>
          <w:szCs w:val="16"/>
        </w:rPr>
        <w:t>Lid 6 betreft geen exclusief recht waar Opdrachtnemer op welke wijze dan ook rechten aan kan ontlenen. Opdrachtgever heeft geen afname verplichting bij de onder lid 6 benoemde "extra" huisvuilwagens.</w:t>
      </w:r>
    </w:p>
    <w:p w14:paraId="0B378BB1" w14:textId="0F826BB9" w:rsidR="00203B35" w:rsidRPr="009E3919" w:rsidRDefault="00203B35" w:rsidP="00241BBA">
      <w:pPr>
        <w:numPr>
          <w:ilvl w:val="0"/>
          <w:numId w:val="37"/>
        </w:numPr>
        <w:contextualSpacing/>
        <w:rPr>
          <w:sz w:val="16"/>
          <w:szCs w:val="16"/>
        </w:rPr>
      </w:pPr>
      <w:r w:rsidRPr="009E3919">
        <w:rPr>
          <w:sz w:val="16"/>
          <w:szCs w:val="16"/>
        </w:rPr>
        <w:t xml:space="preserve">Na einde van de onder lid </w:t>
      </w:r>
      <w:r w:rsidR="0098587A">
        <w:rPr>
          <w:sz w:val="16"/>
          <w:szCs w:val="16"/>
        </w:rPr>
        <w:t xml:space="preserve">1 en </w:t>
      </w:r>
      <w:r w:rsidRPr="009E3919">
        <w:rPr>
          <w:sz w:val="16"/>
          <w:szCs w:val="16"/>
        </w:rPr>
        <w:t>2 genoemde looptijd</w:t>
      </w:r>
      <w:r w:rsidR="0098587A">
        <w:rPr>
          <w:sz w:val="16"/>
          <w:szCs w:val="16"/>
        </w:rPr>
        <w:t xml:space="preserve"> expireert de Overeenkomst. </w:t>
      </w:r>
    </w:p>
    <w:p w14:paraId="138B4395" w14:textId="77777777" w:rsidR="00203B35" w:rsidRPr="009E3919" w:rsidRDefault="00203B35" w:rsidP="00203B35">
      <w:pPr>
        <w:ind w:left="720"/>
        <w:contextualSpacing/>
        <w:rPr>
          <w:sz w:val="16"/>
          <w:szCs w:val="16"/>
        </w:rPr>
      </w:pPr>
    </w:p>
    <w:p w14:paraId="60AC6280" w14:textId="77777777" w:rsidR="00203B35" w:rsidRPr="009E3919" w:rsidRDefault="00203B35" w:rsidP="00203B35">
      <w:pPr>
        <w:jc w:val="center"/>
        <w:rPr>
          <w:b/>
          <w:sz w:val="16"/>
          <w:szCs w:val="16"/>
        </w:rPr>
      </w:pPr>
      <w:r w:rsidRPr="009E3919">
        <w:rPr>
          <w:b/>
          <w:sz w:val="16"/>
          <w:szCs w:val="16"/>
        </w:rPr>
        <w:t>Artikel 4</w:t>
      </w:r>
    </w:p>
    <w:p w14:paraId="504BAB41" w14:textId="77777777" w:rsidR="00203B35" w:rsidRPr="009E3919" w:rsidRDefault="00203B35" w:rsidP="00203B35">
      <w:pPr>
        <w:jc w:val="center"/>
        <w:rPr>
          <w:b/>
          <w:sz w:val="16"/>
          <w:szCs w:val="16"/>
        </w:rPr>
      </w:pPr>
      <w:r w:rsidRPr="009E3919">
        <w:rPr>
          <w:b/>
          <w:sz w:val="16"/>
          <w:szCs w:val="16"/>
        </w:rPr>
        <w:t>Algemene voorwaarden</w:t>
      </w:r>
    </w:p>
    <w:p w14:paraId="01F5C5E4" w14:textId="77777777" w:rsidR="00203B35" w:rsidRPr="009E3919" w:rsidRDefault="00203B35" w:rsidP="00241BBA">
      <w:pPr>
        <w:numPr>
          <w:ilvl w:val="0"/>
          <w:numId w:val="39"/>
        </w:numPr>
        <w:ind w:left="709" w:hanging="425"/>
        <w:contextualSpacing/>
        <w:rPr>
          <w:sz w:val="16"/>
          <w:szCs w:val="16"/>
        </w:rPr>
      </w:pPr>
      <w:r w:rsidRPr="009E3919">
        <w:rPr>
          <w:sz w:val="16"/>
          <w:szCs w:val="16"/>
        </w:rPr>
        <w:t>Op deze Overeenkomst zijn uitsluitend de Algemene Inkoopvoorwaarden van de Drechtsteden 2014 van toepassing, voor zover daarvan in deze Overeenkomst niet wordt afgeweken.</w:t>
      </w:r>
    </w:p>
    <w:p w14:paraId="4CB5772C" w14:textId="77777777" w:rsidR="00203B35" w:rsidRPr="009E3919" w:rsidRDefault="00203B35" w:rsidP="00241BBA">
      <w:pPr>
        <w:numPr>
          <w:ilvl w:val="0"/>
          <w:numId w:val="39"/>
        </w:numPr>
        <w:ind w:left="709" w:hanging="425"/>
        <w:contextualSpacing/>
        <w:rPr>
          <w:sz w:val="16"/>
          <w:szCs w:val="16"/>
        </w:rPr>
      </w:pPr>
      <w:r w:rsidRPr="009E3919">
        <w:rPr>
          <w:sz w:val="16"/>
          <w:szCs w:val="16"/>
        </w:rPr>
        <w:t>Algemene voorwaarden van Contractant zijn met de ondertekening van deze Overeenkomst uitdrukkelijk van de hand gewezen.</w:t>
      </w:r>
    </w:p>
    <w:p w14:paraId="68A9A76E" w14:textId="77777777" w:rsidR="00203B35" w:rsidRPr="009E3919" w:rsidRDefault="00203B35" w:rsidP="00203B35">
      <w:pPr>
        <w:ind w:left="709"/>
        <w:contextualSpacing/>
        <w:rPr>
          <w:sz w:val="16"/>
          <w:szCs w:val="16"/>
        </w:rPr>
      </w:pPr>
    </w:p>
    <w:p w14:paraId="4F890CA3" w14:textId="77777777" w:rsidR="00203B35" w:rsidRPr="009E3919" w:rsidRDefault="00203B35" w:rsidP="00203B35">
      <w:pPr>
        <w:jc w:val="center"/>
        <w:rPr>
          <w:b/>
          <w:sz w:val="16"/>
          <w:szCs w:val="16"/>
        </w:rPr>
      </w:pPr>
      <w:r w:rsidRPr="009E3919">
        <w:rPr>
          <w:b/>
          <w:sz w:val="16"/>
          <w:szCs w:val="16"/>
        </w:rPr>
        <w:t>Artikel 5</w:t>
      </w:r>
    </w:p>
    <w:p w14:paraId="57B6B5B6" w14:textId="77777777" w:rsidR="00203B35" w:rsidRPr="009E3919" w:rsidRDefault="00203B35" w:rsidP="00203B35">
      <w:pPr>
        <w:jc w:val="center"/>
        <w:rPr>
          <w:b/>
          <w:sz w:val="16"/>
          <w:szCs w:val="16"/>
        </w:rPr>
      </w:pPr>
      <w:r w:rsidRPr="009E3919">
        <w:rPr>
          <w:b/>
          <w:sz w:val="16"/>
          <w:szCs w:val="16"/>
        </w:rPr>
        <w:t>Prijzen, facturatie en betaling</w:t>
      </w:r>
    </w:p>
    <w:p w14:paraId="1765E18F" w14:textId="77777777" w:rsidR="00203B35" w:rsidRPr="009E3919" w:rsidRDefault="00203B35" w:rsidP="00241BBA">
      <w:pPr>
        <w:numPr>
          <w:ilvl w:val="0"/>
          <w:numId w:val="40"/>
        </w:numPr>
        <w:contextualSpacing/>
        <w:rPr>
          <w:sz w:val="16"/>
          <w:szCs w:val="16"/>
        </w:rPr>
      </w:pPr>
      <w:r w:rsidRPr="009E3919">
        <w:rPr>
          <w:sz w:val="16"/>
          <w:szCs w:val="16"/>
        </w:rPr>
        <w:t>Opdrachtgever en Contractant komen voor de Dienstverlening de volgende prijzen (exclusief BTW) overeen, zoals opgenomen in de door Contractant ingediende Inschrijfstaat, onderdeel van de Inschrijving van Contractant bijgevoegd in bijlage bij deze Overeenkomst.</w:t>
      </w:r>
    </w:p>
    <w:p w14:paraId="3A8AE7A4" w14:textId="77777777" w:rsidR="00203B35" w:rsidRPr="00325B7C" w:rsidRDefault="00203B35" w:rsidP="00241BBA">
      <w:pPr>
        <w:numPr>
          <w:ilvl w:val="0"/>
          <w:numId w:val="40"/>
        </w:numPr>
        <w:contextualSpacing/>
        <w:rPr>
          <w:sz w:val="16"/>
          <w:szCs w:val="16"/>
        </w:rPr>
      </w:pPr>
      <w:r w:rsidRPr="009E3919">
        <w:rPr>
          <w:sz w:val="16"/>
          <w:szCs w:val="16"/>
        </w:rPr>
        <w:t xml:space="preserve">In het prijzen dienen te zijn inbegrepen alle logischerwijs tot de Dienstverlening behorende zaken en werkzaamheden, waaronder kantoor- en automatiseringskosten, reis- en verblijfkosten, </w:t>
      </w:r>
      <w:r w:rsidRPr="00325B7C">
        <w:rPr>
          <w:sz w:val="16"/>
          <w:szCs w:val="16"/>
        </w:rPr>
        <w:t xml:space="preserve">orderkosten, kosten van inzet van derden et cetera. Reisduur valt onder reiskosten. </w:t>
      </w:r>
    </w:p>
    <w:p w14:paraId="5433C67A" w14:textId="48AB4771" w:rsidR="00605538" w:rsidRPr="00605538" w:rsidRDefault="00605538" w:rsidP="00605538">
      <w:pPr>
        <w:numPr>
          <w:ilvl w:val="0"/>
          <w:numId w:val="40"/>
        </w:numPr>
        <w:contextualSpacing/>
        <w:rPr>
          <w:sz w:val="16"/>
          <w:szCs w:val="16"/>
        </w:rPr>
      </w:pPr>
      <w:r w:rsidRPr="00605538">
        <w:rPr>
          <w:sz w:val="16"/>
          <w:szCs w:val="16"/>
        </w:rPr>
        <w:t>Prijsindexatie chassis en opbouw</w:t>
      </w:r>
      <w:r>
        <w:rPr>
          <w:sz w:val="16"/>
          <w:szCs w:val="16"/>
        </w:rPr>
        <w:t>:</w:t>
      </w:r>
    </w:p>
    <w:p w14:paraId="61521148" w14:textId="217C2EA5" w:rsidR="00605538" w:rsidRPr="00605538" w:rsidRDefault="00605538" w:rsidP="00605538">
      <w:pPr>
        <w:ind w:left="720"/>
        <w:contextualSpacing/>
        <w:rPr>
          <w:sz w:val="16"/>
          <w:szCs w:val="16"/>
        </w:rPr>
      </w:pPr>
      <w:r w:rsidRPr="00605538">
        <w:rPr>
          <w:sz w:val="16"/>
          <w:szCs w:val="16"/>
        </w:rPr>
        <w:t>Voor afroepen na het kalenderjaar 20</w:t>
      </w:r>
      <w:r>
        <w:rPr>
          <w:sz w:val="16"/>
          <w:szCs w:val="16"/>
        </w:rPr>
        <w:t>20</w:t>
      </w:r>
      <w:r w:rsidRPr="00605538">
        <w:rPr>
          <w:sz w:val="16"/>
          <w:szCs w:val="16"/>
        </w:rPr>
        <w:t xml:space="preserve">, wordt als indexering genomen de CBS index Producentenprijzen: SBI 2008, afzet, index 2015 = 100 - 29 auto- en aanhangwagen industrie. </w:t>
      </w:r>
    </w:p>
    <w:p w14:paraId="246DE4A1" w14:textId="77777777" w:rsidR="00605538" w:rsidRPr="00605538" w:rsidRDefault="00605538" w:rsidP="00605538">
      <w:pPr>
        <w:ind w:left="720"/>
        <w:contextualSpacing/>
        <w:rPr>
          <w:sz w:val="16"/>
          <w:szCs w:val="16"/>
        </w:rPr>
      </w:pPr>
      <w:r w:rsidRPr="00605538">
        <w:rPr>
          <w:sz w:val="16"/>
          <w:szCs w:val="16"/>
        </w:rPr>
        <w:t>https://opendata.cbs.nl/statline/%23/CBS/nl/dataset/83936NED/table?dl=9B0E%23/CBS/nl/dataset/83936NED/table?ts=1531383916736#/CBS/nl/dataset/83936NED/table?ts=1551363052087</w:t>
      </w:r>
    </w:p>
    <w:p w14:paraId="26E8B66D" w14:textId="7B78DC07" w:rsidR="00605538" w:rsidRPr="00605538" w:rsidRDefault="00605538" w:rsidP="00605538">
      <w:pPr>
        <w:ind w:left="720"/>
        <w:contextualSpacing/>
        <w:rPr>
          <w:sz w:val="16"/>
          <w:szCs w:val="16"/>
        </w:rPr>
      </w:pPr>
      <w:r w:rsidRPr="00605538">
        <w:rPr>
          <w:sz w:val="16"/>
          <w:szCs w:val="16"/>
        </w:rPr>
        <w:t>Indexering is voor de eerste maal toegestaan op 1 januari 20</w:t>
      </w:r>
      <w:r>
        <w:rPr>
          <w:sz w:val="16"/>
          <w:szCs w:val="16"/>
        </w:rPr>
        <w:t>21</w:t>
      </w:r>
      <w:r w:rsidRPr="00605538">
        <w:rPr>
          <w:sz w:val="16"/>
          <w:szCs w:val="16"/>
        </w:rPr>
        <w:t xml:space="preserve"> (datum bestelling is bepalend voor indexering, niet de datum van levering, prijsindexering maximaal één maal per jaar).</w:t>
      </w:r>
    </w:p>
    <w:p w14:paraId="4E2F8A62" w14:textId="4FC6867F" w:rsidR="00605538" w:rsidRPr="00605538" w:rsidRDefault="00605538" w:rsidP="00605538">
      <w:pPr>
        <w:numPr>
          <w:ilvl w:val="0"/>
          <w:numId w:val="40"/>
        </w:numPr>
        <w:contextualSpacing/>
        <w:rPr>
          <w:sz w:val="16"/>
          <w:szCs w:val="16"/>
        </w:rPr>
      </w:pPr>
      <w:r w:rsidRPr="00605538">
        <w:rPr>
          <w:sz w:val="16"/>
          <w:szCs w:val="16"/>
        </w:rPr>
        <w:t>Prijsindexatie reparatie/onderhoudscontract voertuigen</w:t>
      </w:r>
      <w:r>
        <w:rPr>
          <w:sz w:val="16"/>
          <w:szCs w:val="16"/>
        </w:rPr>
        <w:t>:</w:t>
      </w:r>
    </w:p>
    <w:p w14:paraId="10DCA2AD" w14:textId="77777777" w:rsidR="00605538" w:rsidRPr="00605538" w:rsidRDefault="00605538" w:rsidP="00605538">
      <w:pPr>
        <w:ind w:left="720"/>
        <w:contextualSpacing/>
        <w:rPr>
          <w:sz w:val="16"/>
          <w:szCs w:val="16"/>
        </w:rPr>
      </w:pPr>
      <w:r w:rsidRPr="00605538">
        <w:rPr>
          <w:sz w:val="16"/>
          <w:szCs w:val="16"/>
        </w:rPr>
        <w:t>De prijs indexering voor het reparatie- en onderhoudscontract wordt, maximaal éénmaal per kalenderjaar, geïndexeerd met onderstaande formule met CBS indexeringen:</w:t>
      </w:r>
    </w:p>
    <w:p w14:paraId="7B598EDA" w14:textId="77777777" w:rsidR="00605538" w:rsidRPr="00605538" w:rsidRDefault="00605538" w:rsidP="00605538">
      <w:pPr>
        <w:ind w:left="720"/>
        <w:contextualSpacing/>
        <w:rPr>
          <w:sz w:val="16"/>
          <w:szCs w:val="16"/>
          <w:lang w:val="en-US"/>
        </w:rPr>
      </w:pPr>
      <w:r w:rsidRPr="00605538">
        <w:rPr>
          <w:sz w:val="16"/>
          <w:szCs w:val="16"/>
          <w:lang w:val="en-US"/>
        </w:rPr>
        <w:t>A = (43 % x L/Lo + 45 % x M/Mo + 12 % x O/Oo) x Ao, waarin:</w:t>
      </w:r>
    </w:p>
    <w:p w14:paraId="35CA3064" w14:textId="77777777" w:rsidR="00605538" w:rsidRPr="00605538" w:rsidRDefault="00605538" w:rsidP="00605538">
      <w:pPr>
        <w:ind w:left="720"/>
        <w:contextualSpacing/>
        <w:rPr>
          <w:sz w:val="16"/>
          <w:szCs w:val="16"/>
        </w:rPr>
      </w:pPr>
      <w:r w:rsidRPr="00605538">
        <w:rPr>
          <w:sz w:val="16"/>
          <w:szCs w:val="16"/>
        </w:rPr>
        <w:t>Ao: basis Maandtarief;</w:t>
      </w:r>
    </w:p>
    <w:p w14:paraId="28AF3516" w14:textId="77777777" w:rsidR="00605538" w:rsidRPr="00605538" w:rsidRDefault="00605538" w:rsidP="00605538">
      <w:pPr>
        <w:ind w:left="720"/>
        <w:contextualSpacing/>
        <w:rPr>
          <w:sz w:val="16"/>
          <w:szCs w:val="16"/>
        </w:rPr>
      </w:pPr>
      <w:r w:rsidRPr="00605538">
        <w:rPr>
          <w:sz w:val="16"/>
          <w:szCs w:val="16"/>
        </w:rPr>
        <w:t>A: herberekende Maandtarief;</w:t>
      </w:r>
    </w:p>
    <w:p w14:paraId="64944EC7" w14:textId="77777777" w:rsidR="00605538" w:rsidRPr="00605538" w:rsidRDefault="00605538" w:rsidP="00605538">
      <w:pPr>
        <w:ind w:left="720"/>
        <w:contextualSpacing/>
        <w:rPr>
          <w:sz w:val="16"/>
          <w:szCs w:val="16"/>
        </w:rPr>
      </w:pPr>
      <w:r w:rsidRPr="00605538">
        <w:rPr>
          <w:sz w:val="16"/>
          <w:szCs w:val="16"/>
        </w:rPr>
        <w:tab/>
      </w:r>
    </w:p>
    <w:p w14:paraId="289F1491" w14:textId="77777777" w:rsidR="00605538" w:rsidRPr="00605538" w:rsidRDefault="00605538" w:rsidP="00605538">
      <w:pPr>
        <w:ind w:left="720"/>
        <w:contextualSpacing/>
        <w:rPr>
          <w:sz w:val="16"/>
          <w:szCs w:val="16"/>
        </w:rPr>
      </w:pPr>
      <w:r w:rsidRPr="00605538">
        <w:rPr>
          <w:sz w:val="16"/>
          <w:szCs w:val="16"/>
        </w:rPr>
        <w:t>Lo: het basisindexcijfer van het uurloon.</w:t>
      </w:r>
    </w:p>
    <w:p w14:paraId="79E4C435" w14:textId="77777777" w:rsidR="00605538" w:rsidRPr="00605538" w:rsidRDefault="00605538" w:rsidP="00605538">
      <w:pPr>
        <w:ind w:left="720"/>
        <w:contextualSpacing/>
        <w:rPr>
          <w:sz w:val="16"/>
          <w:szCs w:val="16"/>
        </w:rPr>
      </w:pPr>
      <w:r w:rsidRPr="00605538">
        <w:rPr>
          <w:sz w:val="16"/>
          <w:szCs w:val="16"/>
        </w:rPr>
        <w:t>Hiervoor wordt genomen het meest recente indexcijfer van ‘Cao-lonen; indexcijfers (2010=100), Particuliere bedrijven’ per maand inclusief bijzondere beloningen bij het aangaan van de overeenkomst.</w:t>
      </w:r>
    </w:p>
    <w:p w14:paraId="584814AC" w14:textId="77777777" w:rsidR="00605538" w:rsidRPr="00605538" w:rsidRDefault="00605538" w:rsidP="00605538">
      <w:pPr>
        <w:ind w:left="720"/>
        <w:contextualSpacing/>
        <w:rPr>
          <w:sz w:val="16"/>
          <w:szCs w:val="16"/>
        </w:rPr>
      </w:pPr>
      <w:r w:rsidRPr="00605538">
        <w:rPr>
          <w:sz w:val="16"/>
          <w:szCs w:val="16"/>
        </w:rPr>
        <w:t>L: het meest recente indexcijfer van het uurloon.</w:t>
      </w:r>
    </w:p>
    <w:p w14:paraId="604DE838" w14:textId="77777777" w:rsidR="00605538" w:rsidRPr="00605538" w:rsidRDefault="00605538" w:rsidP="00605538">
      <w:pPr>
        <w:ind w:left="720"/>
        <w:contextualSpacing/>
        <w:rPr>
          <w:sz w:val="16"/>
          <w:szCs w:val="16"/>
        </w:rPr>
      </w:pPr>
      <w:r w:rsidRPr="00605538">
        <w:rPr>
          <w:sz w:val="16"/>
          <w:szCs w:val="16"/>
        </w:rPr>
        <w:t xml:space="preserve">Hiervoor wordt genomen het meest recente indexcijfer van ‘Cao-lonen; indexcijfers (2010=100), Particuliere bedrijven’ per maand inclusief bijzondere beloningen. </w:t>
      </w:r>
    </w:p>
    <w:p w14:paraId="27D28F1A" w14:textId="77777777" w:rsidR="00605538" w:rsidRPr="00605538" w:rsidRDefault="00605538" w:rsidP="00605538">
      <w:pPr>
        <w:ind w:left="720"/>
        <w:contextualSpacing/>
        <w:rPr>
          <w:sz w:val="16"/>
          <w:szCs w:val="16"/>
        </w:rPr>
      </w:pPr>
      <w:r w:rsidRPr="00605538">
        <w:rPr>
          <w:sz w:val="16"/>
          <w:szCs w:val="16"/>
        </w:rPr>
        <w:t>https://opendata.cbs.nl/statline/#/CBS/nl/dataset/82838NED/table?dl=9B14</w:t>
      </w:r>
    </w:p>
    <w:p w14:paraId="51FCD3C4" w14:textId="77777777" w:rsidR="00605538" w:rsidRPr="00605538" w:rsidRDefault="00605538" w:rsidP="00605538">
      <w:pPr>
        <w:ind w:left="720"/>
        <w:contextualSpacing/>
        <w:rPr>
          <w:sz w:val="16"/>
          <w:szCs w:val="16"/>
        </w:rPr>
      </w:pPr>
    </w:p>
    <w:p w14:paraId="6B54DAA5" w14:textId="77777777" w:rsidR="00605538" w:rsidRPr="00605538" w:rsidRDefault="00605538" w:rsidP="00605538">
      <w:pPr>
        <w:ind w:left="720"/>
        <w:contextualSpacing/>
        <w:rPr>
          <w:sz w:val="16"/>
          <w:szCs w:val="16"/>
        </w:rPr>
      </w:pPr>
      <w:r w:rsidRPr="00605538">
        <w:rPr>
          <w:sz w:val="16"/>
          <w:szCs w:val="16"/>
        </w:rPr>
        <w:t>Mo: het basisindexcijfer van de materiaalprijzen.</w:t>
      </w:r>
    </w:p>
    <w:p w14:paraId="3154E0FB" w14:textId="77777777" w:rsidR="00605538" w:rsidRPr="00605538" w:rsidRDefault="00605538" w:rsidP="00605538">
      <w:pPr>
        <w:ind w:left="720"/>
        <w:contextualSpacing/>
        <w:rPr>
          <w:sz w:val="16"/>
          <w:szCs w:val="16"/>
        </w:rPr>
      </w:pPr>
      <w:r w:rsidRPr="00605538">
        <w:rPr>
          <w:sz w:val="16"/>
          <w:szCs w:val="16"/>
        </w:rPr>
        <w:t>Hiervoor wordt genomen het meest recente indexcijfer van ‘Producentenprijzen 2015=100 naar ProdCom’, afzetprijzen, product 293 “Delen en toebehoren van auto’s”, bij het aangaan van de overeenkomst.</w:t>
      </w:r>
    </w:p>
    <w:p w14:paraId="2047CC89" w14:textId="77777777" w:rsidR="00605538" w:rsidRPr="00605538" w:rsidRDefault="00605538" w:rsidP="00605538">
      <w:pPr>
        <w:ind w:left="720"/>
        <w:contextualSpacing/>
        <w:rPr>
          <w:sz w:val="16"/>
          <w:szCs w:val="16"/>
        </w:rPr>
      </w:pPr>
      <w:r w:rsidRPr="00605538">
        <w:rPr>
          <w:sz w:val="16"/>
          <w:szCs w:val="16"/>
        </w:rPr>
        <w:t>M: het meest recente indexcijfer van de materiaalprijzen.</w:t>
      </w:r>
    </w:p>
    <w:p w14:paraId="7D7E64F4" w14:textId="77777777" w:rsidR="00605538" w:rsidRPr="00605538" w:rsidRDefault="00605538" w:rsidP="00605538">
      <w:pPr>
        <w:ind w:left="720"/>
        <w:contextualSpacing/>
        <w:rPr>
          <w:sz w:val="16"/>
          <w:szCs w:val="16"/>
        </w:rPr>
      </w:pPr>
      <w:r w:rsidRPr="00605538">
        <w:rPr>
          <w:sz w:val="16"/>
          <w:szCs w:val="16"/>
        </w:rPr>
        <w:t>Hiervoor wordt genomen het meest recente indexcijfer van ‘Producentenprijzen 2015=100 naar ProdCom’, afzetprijzen, product 293 “Delen en toebehoren van auto’s”.</w:t>
      </w:r>
    </w:p>
    <w:p w14:paraId="74F3E5E4" w14:textId="77777777" w:rsidR="00605538" w:rsidRPr="00605538" w:rsidRDefault="00605538" w:rsidP="00605538">
      <w:pPr>
        <w:ind w:left="720"/>
        <w:contextualSpacing/>
        <w:rPr>
          <w:sz w:val="16"/>
          <w:szCs w:val="16"/>
        </w:rPr>
      </w:pPr>
      <w:r w:rsidRPr="00605538">
        <w:rPr>
          <w:sz w:val="16"/>
          <w:szCs w:val="16"/>
        </w:rPr>
        <w:t>https://opendata.cbs.nl/statline/#/CBS/nl/dataset/83935NED/table?dl=9B18</w:t>
      </w:r>
    </w:p>
    <w:p w14:paraId="4BC74268" w14:textId="77777777" w:rsidR="00605538" w:rsidRPr="00605538" w:rsidRDefault="00605538" w:rsidP="00605538">
      <w:pPr>
        <w:ind w:left="720"/>
        <w:contextualSpacing/>
        <w:rPr>
          <w:sz w:val="16"/>
          <w:szCs w:val="16"/>
        </w:rPr>
      </w:pPr>
    </w:p>
    <w:p w14:paraId="364B5CE2" w14:textId="77777777" w:rsidR="00605538" w:rsidRPr="00605538" w:rsidRDefault="00605538" w:rsidP="00605538">
      <w:pPr>
        <w:ind w:left="720"/>
        <w:contextualSpacing/>
        <w:rPr>
          <w:sz w:val="16"/>
          <w:szCs w:val="16"/>
        </w:rPr>
      </w:pPr>
      <w:r w:rsidRPr="00605538">
        <w:rPr>
          <w:sz w:val="16"/>
          <w:szCs w:val="16"/>
        </w:rPr>
        <w:t>Oo: het basisindexcijfer van smeerolie.</w:t>
      </w:r>
    </w:p>
    <w:p w14:paraId="0437206C" w14:textId="77777777" w:rsidR="00605538" w:rsidRPr="00605538" w:rsidRDefault="00605538" w:rsidP="00605538">
      <w:pPr>
        <w:ind w:left="720"/>
        <w:contextualSpacing/>
        <w:rPr>
          <w:sz w:val="16"/>
          <w:szCs w:val="16"/>
        </w:rPr>
      </w:pPr>
      <w:r w:rsidRPr="00605538">
        <w:rPr>
          <w:sz w:val="16"/>
          <w:szCs w:val="16"/>
        </w:rPr>
        <w:t>Hiervoor wordt genomen het meest recente indexcijfer van ‘Producentenprijzen 2015=100 naar ProdCom’, afzetprijzen, product 192 “Geraffineerde aardolieproducten”, bij het aangaan van de overeenkomst.</w:t>
      </w:r>
    </w:p>
    <w:p w14:paraId="51E38C4D" w14:textId="77777777" w:rsidR="00605538" w:rsidRPr="00605538" w:rsidRDefault="00605538" w:rsidP="00605538">
      <w:pPr>
        <w:ind w:left="720"/>
        <w:contextualSpacing/>
        <w:rPr>
          <w:sz w:val="16"/>
          <w:szCs w:val="16"/>
        </w:rPr>
      </w:pPr>
      <w:r w:rsidRPr="00605538">
        <w:rPr>
          <w:sz w:val="16"/>
          <w:szCs w:val="16"/>
        </w:rPr>
        <w:t>O: het meest recente indexcijfer van smeerolie.</w:t>
      </w:r>
    </w:p>
    <w:p w14:paraId="218A413D" w14:textId="77777777" w:rsidR="00605538" w:rsidRPr="00605538" w:rsidRDefault="00605538" w:rsidP="00605538">
      <w:pPr>
        <w:ind w:left="720"/>
        <w:contextualSpacing/>
        <w:rPr>
          <w:sz w:val="16"/>
          <w:szCs w:val="16"/>
        </w:rPr>
      </w:pPr>
      <w:r w:rsidRPr="00605538">
        <w:rPr>
          <w:sz w:val="16"/>
          <w:szCs w:val="16"/>
        </w:rPr>
        <w:t>Hiervoor wordt genomen het meest recente indexcijfer van ‘Producentenprijzen 2015=100 naar ProdCom’, afzetprijzen, product 192 “Geraffineerde aardolieproducten”.</w:t>
      </w:r>
    </w:p>
    <w:p w14:paraId="4FF57DC7" w14:textId="77777777" w:rsidR="00605538" w:rsidRPr="00605538" w:rsidRDefault="00605538" w:rsidP="00605538">
      <w:pPr>
        <w:ind w:left="720"/>
        <w:contextualSpacing/>
        <w:rPr>
          <w:sz w:val="16"/>
          <w:szCs w:val="16"/>
        </w:rPr>
      </w:pPr>
      <w:r w:rsidRPr="00605538">
        <w:rPr>
          <w:sz w:val="16"/>
          <w:szCs w:val="16"/>
        </w:rPr>
        <w:t>https://opendata.cbs.nl/statline/#/CBS/nl/dataset/83935NED/table?dl=9B19</w:t>
      </w:r>
    </w:p>
    <w:p w14:paraId="16D4EE85" w14:textId="77777777" w:rsidR="00605538" w:rsidRPr="00605538" w:rsidRDefault="00605538" w:rsidP="00605538">
      <w:pPr>
        <w:ind w:left="720"/>
        <w:contextualSpacing/>
        <w:rPr>
          <w:sz w:val="16"/>
          <w:szCs w:val="16"/>
        </w:rPr>
      </w:pPr>
    </w:p>
    <w:p w14:paraId="01CF1386" w14:textId="6E04A4FB" w:rsidR="00605538" w:rsidRPr="00605538" w:rsidRDefault="00605538" w:rsidP="00605538">
      <w:pPr>
        <w:ind w:left="720"/>
        <w:contextualSpacing/>
        <w:rPr>
          <w:sz w:val="16"/>
          <w:szCs w:val="16"/>
        </w:rPr>
      </w:pPr>
      <w:r w:rsidRPr="00605538">
        <w:rPr>
          <w:sz w:val="16"/>
          <w:szCs w:val="16"/>
        </w:rPr>
        <w:t>Indexering is voor de eerste maal toegestaan op 1 januari 20</w:t>
      </w:r>
      <w:r>
        <w:rPr>
          <w:sz w:val="16"/>
          <w:szCs w:val="16"/>
        </w:rPr>
        <w:t>21</w:t>
      </w:r>
      <w:r w:rsidRPr="00605538">
        <w:rPr>
          <w:sz w:val="16"/>
          <w:szCs w:val="16"/>
        </w:rPr>
        <w:t xml:space="preserve"> .</w:t>
      </w:r>
    </w:p>
    <w:p w14:paraId="002CBFCB" w14:textId="77777777" w:rsidR="00605538" w:rsidRPr="00605538" w:rsidRDefault="00605538" w:rsidP="00605538">
      <w:pPr>
        <w:ind w:left="720"/>
        <w:contextualSpacing/>
        <w:rPr>
          <w:sz w:val="16"/>
          <w:szCs w:val="16"/>
        </w:rPr>
      </w:pPr>
      <w:r w:rsidRPr="00605538">
        <w:rPr>
          <w:sz w:val="16"/>
          <w:szCs w:val="16"/>
        </w:rPr>
        <w:t>Uiteraard dienen de indexeringen gerelateerd te worden aan de meest recente beschikbare informatie, die overeenkomt met de periode waarover de index wordt bepaald.</w:t>
      </w:r>
    </w:p>
    <w:p w14:paraId="558722DB" w14:textId="77777777" w:rsidR="00605538" w:rsidRPr="00393169" w:rsidRDefault="00605538" w:rsidP="00605538">
      <w:pPr>
        <w:contextualSpacing/>
        <w:rPr>
          <w:sz w:val="16"/>
          <w:szCs w:val="16"/>
        </w:rPr>
      </w:pPr>
    </w:p>
    <w:p w14:paraId="55086763" w14:textId="316D97CD" w:rsidR="00AA6DC6" w:rsidRPr="00AA6DC6" w:rsidRDefault="00AA6DC6" w:rsidP="00AA6DC6">
      <w:pPr>
        <w:numPr>
          <w:ilvl w:val="0"/>
          <w:numId w:val="40"/>
        </w:numPr>
        <w:contextualSpacing/>
        <w:rPr>
          <w:sz w:val="16"/>
          <w:szCs w:val="16"/>
        </w:rPr>
      </w:pPr>
      <w:r w:rsidRPr="00AA6DC6">
        <w:rPr>
          <w:sz w:val="16"/>
          <w:szCs w:val="16"/>
        </w:rPr>
        <w:lastRenderedPageBreak/>
        <w:t>Na levering van het compleet opgebouwde (indien van toepassing) en goe</w:t>
      </w:r>
      <w:r>
        <w:rPr>
          <w:sz w:val="16"/>
          <w:szCs w:val="16"/>
        </w:rPr>
        <w:t>d functionerende voertuig aan Opdrachtgever betaalt O</w:t>
      </w:r>
      <w:r w:rsidRPr="00AA6DC6">
        <w:rPr>
          <w:sz w:val="16"/>
          <w:szCs w:val="16"/>
        </w:rPr>
        <w:t xml:space="preserve">pdrachtgever 90% van de totale kostprijs van het compleet opgebouwde </w:t>
      </w:r>
      <w:r>
        <w:rPr>
          <w:sz w:val="16"/>
          <w:szCs w:val="16"/>
        </w:rPr>
        <w:t>huisvuilwagen.</w:t>
      </w:r>
    </w:p>
    <w:p w14:paraId="3E732E10" w14:textId="0257BE7B" w:rsidR="00AA6DC6" w:rsidRDefault="00AA6DC6" w:rsidP="00AA6DC6">
      <w:pPr>
        <w:numPr>
          <w:ilvl w:val="0"/>
          <w:numId w:val="40"/>
        </w:numPr>
        <w:contextualSpacing/>
        <w:rPr>
          <w:sz w:val="16"/>
          <w:szCs w:val="16"/>
        </w:rPr>
      </w:pPr>
      <w:r w:rsidRPr="00AA6DC6">
        <w:rPr>
          <w:sz w:val="16"/>
          <w:szCs w:val="16"/>
        </w:rPr>
        <w:t xml:space="preserve">Na 30 dagen goed functioneren van het voertuig, geleverd en uitgevoerd conform het </w:t>
      </w:r>
      <w:r>
        <w:rPr>
          <w:sz w:val="16"/>
          <w:szCs w:val="16"/>
        </w:rPr>
        <w:t>bestek, bij Opdrachtgever betaalt O</w:t>
      </w:r>
      <w:r w:rsidRPr="00AA6DC6">
        <w:rPr>
          <w:sz w:val="16"/>
          <w:szCs w:val="16"/>
        </w:rPr>
        <w:t>pdrachtgever 10% van de totale kostprijs van het compleet opgebouwde voertuig.</w:t>
      </w:r>
    </w:p>
    <w:p w14:paraId="7B331CFE" w14:textId="7159E60A" w:rsidR="00AA6DC6" w:rsidRPr="00AA6DC6" w:rsidRDefault="00AA6DC6" w:rsidP="00AA6DC6">
      <w:pPr>
        <w:numPr>
          <w:ilvl w:val="0"/>
          <w:numId w:val="40"/>
        </w:numPr>
        <w:contextualSpacing/>
        <w:rPr>
          <w:sz w:val="16"/>
          <w:szCs w:val="16"/>
        </w:rPr>
      </w:pPr>
      <w:r>
        <w:rPr>
          <w:sz w:val="16"/>
          <w:szCs w:val="16"/>
        </w:rPr>
        <w:t>Voor het onderhoud kan de Opdrachtnemer maandelijks een factuur indienen conform ingediende  onderhoudstarief.</w:t>
      </w:r>
    </w:p>
    <w:p w14:paraId="633B8A01" w14:textId="77777777" w:rsidR="00203B35" w:rsidRPr="009E3919" w:rsidRDefault="00203B35" w:rsidP="00241BBA">
      <w:pPr>
        <w:numPr>
          <w:ilvl w:val="0"/>
          <w:numId w:val="40"/>
        </w:numPr>
        <w:contextualSpacing/>
        <w:rPr>
          <w:sz w:val="16"/>
          <w:szCs w:val="16"/>
        </w:rPr>
      </w:pPr>
      <w:r w:rsidRPr="009E3919">
        <w:rPr>
          <w:sz w:val="16"/>
          <w:szCs w:val="16"/>
        </w:rPr>
        <w:t>Facturen worden door de Opdrachtgever binnen 30 dagen na ontvangst aan Contractant betaald.</w:t>
      </w:r>
    </w:p>
    <w:p w14:paraId="7E2A44AA" w14:textId="77777777" w:rsidR="00203B35" w:rsidRPr="009E3919" w:rsidRDefault="00203B35" w:rsidP="00203B35">
      <w:pPr>
        <w:ind w:left="720"/>
        <w:contextualSpacing/>
        <w:rPr>
          <w:sz w:val="16"/>
          <w:szCs w:val="16"/>
        </w:rPr>
      </w:pPr>
    </w:p>
    <w:p w14:paraId="36993B13" w14:textId="77777777" w:rsidR="00203B35" w:rsidRPr="009E3919" w:rsidRDefault="00203B35" w:rsidP="00203B35">
      <w:pPr>
        <w:jc w:val="center"/>
        <w:rPr>
          <w:b/>
          <w:sz w:val="16"/>
          <w:szCs w:val="16"/>
        </w:rPr>
      </w:pPr>
      <w:r w:rsidRPr="009E3919">
        <w:rPr>
          <w:b/>
          <w:sz w:val="16"/>
          <w:szCs w:val="16"/>
        </w:rPr>
        <w:t>Artikel 6</w:t>
      </w:r>
    </w:p>
    <w:p w14:paraId="2F7C118F" w14:textId="77777777" w:rsidR="00203B35" w:rsidRPr="009E3919" w:rsidRDefault="00203B35" w:rsidP="00203B35">
      <w:pPr>
        <w:jc w:val="center"/>
        <w:rPr>
          <w:b/>
          <w:sz w:val="16"/>
          <w:szCs w:val="16"/>
        </w:rPr>
      </w:pPr>
      <w:r w:rsidRPr="009E3919">
        <w:rPr>
          <w:b/>
          <w:sz w:val="16"/>
          <w:szCs w:val="16"/>
        </w:rPr>
        <w:t>Verzekering</w:t>
      </w:r>
    </w:p>
    <w:p w14:paraId="45BA63A1" w14:textId="4BE3D94E" w:rsidR="00203B35" w:rsidRDefault="00203B35" w:rsidP="00241BBA">
      <w:pPr>
        <w:numPr>
          <w:ilvl w:val="0"/>
          <w:numId w:val="41"/>
        </w:numPr>
        <w:contextualSpacing/>
        <w:rPr>
          <w:sz w:val="16"/>
          <w:szCs w:val="16"/>
        </w:rPr>
      </w:pPr>
      <w:r w:rsidRPr="009E3919">
        <w:rPr>
          <w:sz w:val="16"/>
          <w:szCs w:val="16"/>
        </w:rPr>
        <w:t xml:space="preserve">Contractant beschikt gedurende de gehele looptijd van deze </w:t>
      </w:r>
      <w:r w:rsidR="00AA6DC6">
        <w:rPr>
          <w:sz w:val="16"/>
          <w:szCs w:val="16"/>
        </w:rPr>
        <w:t>O</w:t>
      </w:r>
      <w:r w:rsidRPr="009E3919">
        <w:rPr>
          <w:sz w:val="16"/>
          <w:szCs w:val="16"/>
        </w:rPr>
        <w:t xml:space="preserve">vereenkomst, inclusief eventuele verlengingen, minimaal de navolgende verzekeringen met genoemde verzekerde sommen en eigen risico’s: </w:t>
      </w:r>
    </w:p>
    <w:p w14:paraId="1A8CF8AC" w14:textId="51808271" w:rsidR="00203B35" w:rsidRDefault="00203B35" w:rsidP="00241BBA">
      <w:pPr>
        <w:numPr>
          <w:ilvl w:val="1"/>
          <w:numId w:val="41"/>
        </w:numPr>
        <w:contextualSpacing/>
        <w:rPr>
          <w:sz w:val="16"/>
          <w:szCs w:val="16"/>
        </w:rPr>
      </w:pPr>
      <w:r w:rsidRPr="009E3919">
        <w:rPr>
          <w:sz w:val="16"/>
          <w:szCs w:val="16"/>
        </w:rPr>
        <w:t xml:space="preserve">Een verzekering voor de algemene aansprakelijkheid met minimaal een dekking van € </w:t>
      </w:r>
      <w:r>
        <w:rPr>
          <w:sz w:val="16"/>
          <w:szCs w:val="16"/>
        </w:rPr>
        <w:t>2.500</w:t>
      </w:r>
      <w:r w:rsidRPr="009E3919">
        <w:rPr>
          <w:sz w:val="16"/>
          <w:szCs w:val="16"/>
        </w:rPr>
        <w:t>.000,- per gebeurtenis (ongeacht het aantal gebeurtenissen) en met een maximum van € 5</w:t>
      </w:r>
      <w:r>
        <w:rPr>
          <w:sz w:val="16"/>
          <w:szCs w:val="16"/>
        </w:rPr>
        <w:t>.0</w:t>
      </w:r>
      <w:r w:rsidRPr="009E3919">
        <w:rPr>
          <w:sz w:val="16"/>
          <w:szCs w:val="16"/>
        </w:rPr>
        <w:t xml:space="preserve">00.000,- per jaar. Het eigen risico bedraagt hierbij maximaal € </w:t>
      </w:r>
      <w:r w:rsidR="00AA6DC6">
        <w:rPr>
          <w:sz w:val="16"/>
          <w:szCs w:val="16"/>
        </w:rPr>
        <w:t>10</w:t>
      </w:r>
      <w:r w:rsidRPr="009E3919">
        <w:rPr>
          <w:sz w:val="16"/>
          <w:szCs w:val="16"/>
        </w:rPr>
        <w:t>.</w:t>
      </w:r>
      <w:r w:rsidR="00AA6DC6">
        <w:rPr>
          <w:sz w:val="16"/>
          <w:szCs w:val="16"/>
        </w:rPr>
        <w:t>0</w:t>
      </w:r>
      <w:r w:rsidRPr="009E3919">
        <w:rPr>
          <w:sz w:val="16"/>
          <w:szCs w:val="16"/>
        </w:rPr>
        <w:t>00,- per gebeurtenis.</w:t>
      </w:r>
    </w:p>
    <w:p w14:paraId="7B0ACA3E" w14:textId="77777777" w:rsidR="00AA6DC6" w:rsidRDefault="00AA6DC6" w:rsidP="00AA6DC6">
      <w:pPr>
        <w:numPr>
          <w:ilvl w:val="1"/>
          <w:numId w:val="41"/>
        </w:numPr>
        <w:contextualSpacing/>
        <w:rPr>
          <w:sz w:val="16"/>
          <w:szCs w:val="16"/>
        </w:rPr>
      </w:pPr>
      <w:r w:rsidRPr="00246F03">
        <w:rPr>
          <w:color w:val="000000"/>
          <w:sz w:val="16"/>
          <w:szCs w:val="16"/>
        </w:rPr>
        <w:t xml:space="preserve">Een garage verzekering met dekking voor rubriek schade aan motorrijtuigen van cliënten. Onder deze rubriek moet dekking worden verleend voor schade aan of verlies van motorrijtuigen van de </w:t>
      </w:r>
      <w:r>
        <w:rPr>
          <w:color w:val="000000"/>
          <w:sz w:val="16"/>
          <w:szCs w:val="16"/>
        </w:rPr>
        <w:t>A</w:t>
      </w:r>
      <w:r w:rsidRPr="00246F03">
        <w:rPr>
          <w:color w:val="000000"/>
          <w:sz w:val="16"/>
          <w:szCs w:val="16"/>
        </w:rPr>
        <w:t>anbestedende dienst, inclusief alle daarop of daarin a</w:t>
      </w:r>
      <w:r>
        <w:rPr>
          <w:color w:val="000000"/>
          <w:sz w:val="16"/>
          <w:szCs w:val="16"/>
        </w:rPr>
        <w:t>anwezige zaken van de A</w:t>
      </w:r>
      <w:r w:rsidRPr="00246F03">
        <w:rPr>
          <w:color w:val="000000"/>
          <w:sz w:val="16"/>
          <w:szCs w:val="16"/>
        </w:rPr>
        <w:t>anbestedende dienst, die aan de zorg van de verzekeringnemer zijn toevertrouwd. Diefstal van het motorrijtuig tijdens de periode dat deze aan de opdrachtnemer is toevertrouwd, moet gedekt zijn. Ook moet er dekking zijn voor het niet, niet voldoende of gebrekkig uitvoeren van reparaties en onderhoudswerkzaamheden, ongeacht op welk moment de schade ontstaat. Deze rubriek biedt een subsidiaire dekkin</w:t>
      </w:r>
      <w:r>
        <w:rPr>
          <w:color w:val="000000"/>
          <w:sz w:val="16"/>
          <w:szCs w:val="16"/>
        </w:rPr>
        <w:t>g. Dat betekent dat wanneer de A</w:t>
      </w:r>
      <w:r w:rsidRPr="00246F03">
        <w:rPr>
          <w:color w:val="000000"/>
          <w:sz w:val="16"/>
          <w:szCs w:val="16"/>
        </w:rPr>
        <w:t>anbestedende dienst zelf een cascoverzekering heeft, de schade door de cascoverzekeraar wordt vergoed. Een eventueel verlies aan bonus/maluskorting en het eigen risico komen voor rekening van de opdrachtnemer.</w:t>
      </w:r>
    </w:p>
    <w:p w14:paraId="5E16AEBB" w14:textId="493757F1" w:rsidR="00AA6DC6" w:rsidRPr="00AA6DC6" w:rsidRDefault="00AA6DC6" w:rsidP="00AA6DC6">
      <w:pPr>
        <w:numPr>
          <w:ilvl w:val="1"/>
          <w:numId w:val="41"/>
        </w:numPr>
        <w:contextualSpacing/>
        <w:rPr>
          <w:sz w:val="16"/>
          <w:szCs w:val="16"/>
        </w:rPr>
      </w:pPr>
      <w:r w:rsidRPr="00AA6DC6">
        <w:rPr>
          <w:color w:val="000000"/>
          <w:sz w:val="16"/>
          <w:szCs w:val="16"/>
        </w:rPr>
        <w:t>Een garage verzekering met dekking voor rubriek WAM-dekking voor motorvoertuigen van cliënten. Onder deze rubriek moet subsidiair dekking zijn als door de opdrachtnemer schade veroorzaakt wordt met een motorrijtuig van de Aanbestedende dienst tijdens een (proef)rit. De Aanbestedende dienst meldt in eerste instantie de schade op de eigen WAM verzekering. Een eventueel verlies aan bonus/maluskorting en het eigen risico komen voor rekening van de opdrachtnemer.</w:t>
      </w:r>
    </w:p>
    <w:p w14:paraId="2D2CA884" w14:textId="55F37389" w:rsidR="00203B35" w:rsidRPr="009E3919" w:rsidRDefault="00203B35" w:rsidP="00241BBA">
      <w:pPr>
        <w:numPr>
          <w:ilvl w:val="0"/>
          <w:numId w:val="41"/>
        </w:numPr>
        <w:contextualSpacing/>
        <w:rPr>
          <w:sz w:val="16"/>
          <w:szCs w:val="16"/>
        </w:rPr>
      </w:pPr>
      <w:r w:rsidRPr="009E3919">
        <w:rPr>
          <w:sz w:val="16"/>
          <w:szCs w:val="16"/>
        </w:rPr>
        <w:t>Het eigen risico bedraagt h</w:t>
      </w:r>
      <w:r w:rsidR="00AA6DC6">
        <w:rPr>
          <w:sz w:val="16"/>
          <w:szCs w:val="16"/>
        </w:rPr>
        <w:t>ierbij maximaal € 10</w:t>
      </w:r>
      <w:r w:rsidRPr="009E3919">
        <w:rPr>
          <w:sz w:val="16"/>
          <w:szCs w:val="16"/>
        </w:rPr>
        <w:t>.</w:t>
      </w:r>
      <w:r w:rsidR="00AA6DC6">
        <w:rPr>
          <w:sz w:val="16"/>
          <w:szCs w:val="16"/>
        </w:rPr>
        <w:t>0</w:t>
      </w:r>
      <w:r w:rsidRPr="009E3919">
        <w:rPr>
          <w:sz w:val="16"/>
          <w:szCs w:val="16"/>
        </w:rPr>
        <w:t>00,- per gebeurtenis.</w:t>
      </w:r>
    </w:p>
    <w:p w14:paraId="2549951D" w14:textId="77777777" w:rsidR="00203B35" w:rsidRPr="009E3919" w:rsidRDefault="00203B35" w:rsidP="00241BBA">
      <w:pPr>
        <w:numPr>
          <w:ilvl w:val="0"/>
          <w:numId w:val="41"/>
        </w:numPr>
        <w:contextualSpacing/>
        <w:rPr>
          <w:sz w:val="16"/>
          <w:szCs w:val="16"/>
        </w:rPr>
      </w:pPr>
      <w:r w:rsidRPr="009E3919">
        <w:rPr>
          <w:sz w:val="16"/>
          <w:szCs w:val="16"/>
        </w:rPr>
        <w:t xml:space="preserve">De aansprakelijkheid van de Contractant wordt hierdoor beperkt conform bovengenoemde verzekerde bedragen en geldt voor alle schades. De Contractant zal op verzoek daartoe door Opdrachtgever een afschrift van de polis van de door hem afgesloten verzekering aan de Opdrachtgever verstrekken.   </w:t>
      </w:r>
    </w:p>
    <w:p w14:paraId="12EA461D" w14:textId="77777777" w:rsidR="00203B35" w:rsidRPr="009E3919" w:rsidRDefault="00203B35" w:rsidP="00203B35">
      <w:pPr>
        <w:ind w:left="720"/>
        <w:contextualSpacing/>
        <w:rPr>
          <w:sz w:val="16"/>
          <w:szCs w:val="16"/>
        </w:rPr>
      </w:pPr>
    </w:p>
    <w:p w14:paraId="393F869D" w14:textId="77777777" w:rsidR="00AA6DC6" w:rsidRDefault="00AA6DC6" w:rsidP="00203B35">
      <w:pPr>
        <w:jc w:val="center"/>
        <w:rPr>
          <w:b/>
          <w:sz w:val="16"/>
          <w:szCs w:val="16"/>
        </w:rPr>
      </w:pPr>
    </w:p>
    <w:p w14:paraId="5A3D840B" w14:textId="77777777" w:rsidR="00F7185F" w:rsidRDefault="00F7185F">
      <w:pPr>
        <w:spacing w:line="240" w:lineRule="auto"/>
        <w:rPr>
          <w:b/>
          <w:sz w:val="16"/>
          <w:szCs w:val="16"/>
        </w:rPr>
      </w:pPr>
      <w:r>
        <w:rPr>
          <w:b/>
          <w:sz w:val="16"/>
          <w:szCs w:val="16"/>
        </w:rPr>
        <w:br w:type="page"/>
      </w:r>
    </w:p>
    <w:p w14:paraId="40909270" w14:textId="1FAA103C" w:rsidR="00203B35" w:rsidRPr="009E3919" w:rsidRDefault="00203B35" w:rsidP="00203B35">
      <w:pPr>
        <w:jc w:val="center"/>
        <w:rPr>
          <w:b/>
          <w:sz w:val="16"/>
          <w:szCs w:val="16"/>
        </w:rPr>
      </w:pPr>
      <w:r w:rsidRPr="009E3919">
        <w:rPr>
          <w:b/>
          <w:sz w:val="16"/>
          <w:szCs w:val="16"/>
        </w:rPr>
        <w:lastRenderedPageBreak/>
        <w:t>Artikel 7</w:t>
      </w:r>
    </w:p>
    <w:p w14:paraId="054EAC9B" w14:textId="77777777" w:rsidR="00203B35" w:rsidRPr="009E3919" w:rsidRDefault="00203B35" w:rsidP="00203B35">
      <w:pPr>
        <w:jc w:val="center"/>
        <w:rPr>
          <w:b/>
          <w:sz w:val="16"/>
          <w:szCs w:val="16"/>
        </w:rPr>
      </w:pPr>
      <w:r w:rsidRPr="009E3919">
        <w:rPr>
          <w:b/>
          <w:sz w:val="16"/>
          <w:szCs w:val="16"/>
        </w:rPr>
        <w:t>Slotbepalingen</w:t>
      </w:r>
    </w:p>
    <w:p w14:paraId="36406896" w14:textId="77777777" w:rsidR="00203B35" w:rsidRPr="009E3919" w:rsidRDefault="00203B35" w:rsidP="00241BBA">
      <w:pPr>
        <w:numPr>
          <w:ilvl w:val="0"/>
          <w:numId w:val="38"/>
        </w:numPr>
        <w:ind w:left="709" w:hanging="425"/>
        <w:contextualSpacing/>
        <w:rPr>
          <w:sz w:val="16"/>
          <w:szCs w:val="16"/>
        </w:rPr>
      </w:pPr>
      <w:r w:rsidRPr="009E3919">
        <w:rPr>
          <w:sz w:val="16"/>
          <w:szCs w:val="16"/>
        </w:rPr>
        <w:t>Geschillen tussen Partijen ter zake van de Overeenkomst worden bij uitsluiting worden voorgelegd aan de Rechtbank</w:t>
      </w:r>
      <w:r>
        <w:rPr>
          <w:sz w:val="16"/>
          <w:szCs w:val="16"/>
        </w:rPr>
        <w:t xml:space="preserve"> Rotterdam</w:t>
      </w:r>
      <w:r w:rsidRPr="009E3919">
        <w:rPr>
          <w:sz w:val="16"/>
          <w:szCs w:val="16"/>
        </w:rPr>
        <w:t>.</w:t>
      </w:r>
    </w:p>
    <w:p w14:paraId="5FF917C2" w14:textId="77777777" w:rsidR="00203B35" w:rsidRPr="009E3919" w:rsidRDefault="00203B35" w:rsidP="00241BBA">
      <w:pPr>
        <w:numPr>
          <w:ilvl w:val="0"/>
          <w:numId w:val="38"/>
        </w:numPr>
        <w:ind w:left="709" w:hanging="425"/>
        <w:contextualSpacing/>
        <w:rPr>
          <w:sz w:val="16"/>
          <w:szCs w:val="16"/>
        </w:rPr>
      </w:pPr>
      <w:r w:rsidRPr="009E3919">
        <w:rPr>
          <w:sz w:val="16"/>
          <w:szCs w:val="16"/>
        </w:rPr>
        <w:t>Afwijkingen van deze Overeenkomst zijn slechts bindend voor zover uitdrukkelijk tussen Partijen schriftelijk zijn overeengekomen.</w:t>
      </w:r>
    </w:p>
    <w:p w14:paraId="72116270" w14:textId="77777777" w:rsidR="00203B35" w:rsidRPr="009E3919" w:rsidRDefault="00203B35" w:rsidP="00241BBA">
      <w:pPr>
        <w:numPr>
          <w:ilvl w:val="0"/>
          <w:numId w:val="38"/>
        </w:numPr>
        <w:ind w:left="709" w:hanging="425"/>
        <w:contextualSpacing/>
        <w:rPr>
          <w:sz w:val="16"/>
          <w:szCs w:val="16"/>
        </w:rPr>
      </w:pPr>
      <w:r w:rsidRPr="009E3919">
        <w:rPr>
          <w:sz w:val="16"/>
          <w:szCs w:val="16"/>
        </w:rPr>
        <w:t>Door ondertekening van deze Overeenkomst vervallen alle eventueel door Partijen gemaakte mondelinge en schriftelijke afspraken omtrent de hierbij overeengekomen Dienstverlening.</w:t>
      </w:r>
    </w:p>
    <w:p w14:paraId="1FFA5149" w14:textId="77777777" w:rsidR="00203B35" w:rsidRPr="009E3919" w:rsidRDefault="00203B35" w:rsidP="00241BBA">
      <w:pPr>
        <w:numPr>
          <w:ilvl w:val="0"/>
          <w:numId w:val="38"/>
        </w:numPr>
        <w:ind w:left="709" w:hanging="425"/>
        <w:contextualSpacing/>
        <w:rPr>
          <w:sz w:val="16"/>
          <w:szCs w:val="16"/>
        </w:rPr>
      </w:pPr>
      <w:r w:rsidRPr="009E3919">
        <w:rPr>
          <w:sz w:val="16"/>
          <w:szCs w:val="16"/>
        </w:rPr>
        <w:t xml:space="preserve">De bepalingen van deze Overeenkomst, waarvan het uitdrukkelijk of stilzwijgend de bedoeling is dat zij ook na beëindiging van deze Overeenkomst van kracht blijven, zullen nadien van kracht blijven en Partijen blijvend binden. </w:t>
      </w:r>
    </w:p>
    <w:p w14:paraId="610D14E4" w14:textId="77777777" w:rsidR="00203B35" w:rsidRPr="009E3919" w:rsidRDefault="00203B35" w:rsidP="00241BBA">
      <w:pPr>
        <w:numPr>
          <w:ilvl w:val="0"/>
          <w:numId w:val="38"/>
        </w:numPr>
        <w:ind w:left="709" w:hanging="425"/>
        <w:contextualSpacing/>
        <w:rPr>
          <w:sz w:val="16"/>
          <w:szCs w:val="16"/>
        </w:rPr>
      </w:pPr>
      <w:r w:rsidRPr="009E3919">
        <w:rPr>
          <w:sz w:val="16"/>
          <w:szCs w:val="16"/>
        </w:rPr>
        <w:t>Op deze Overeenkomst is Nederlands recht van toepassing.</w:t>
      </w:r>
    </w:p>
    <w:p w14:paraId="4DE75195" w14:textId="77777777" w:rsidR="00203B35" w:rsidRDefault="00203B35" w:rsidP="00203B35">
      <w:pPr>
        <w:contextualSpacing/>
        <w:rPr>
          <w:sz w:val="16"/>
          <w:szCs w:val="16"/>
        </w:rPr>
      </w:pPr>
    </w:p>
    <w:p w14:paraId="3E31AA67" w14:textId="77777777" w:rsidR="00203B35" w:rsidRDefault="00203B35" w:rsidP="00203B35">
      <w:pPr>
        <w:contextualSpacing/>
        <w:rPr>
          <w:sz w:val="16"/>
          <w:szCs w:val="16"/>
        </w:rPr>
      </w:pPr>
    </w:p>
    <w:p w14:paraId="12631321" w14:textId="77777777" w:rsidR="00203B35" w:rsidRPr="009E3919" w:rsidRDefault="00203B35" w:rsidP="00203B35">
      <w:pPr>
        <w:contextualSpacing/>
        <w:rPr>
          <w:sz w:val="16"/>
          <w:szCs w:val="16"/>
        </w:rPr>
      </w:pPr>
      <w:r w:rsidRPr="009E3919">
        <w:rPr>
          <w:sz w:val="16"/>
          <w:szCs w:val="16"/>
        </w:rPr>
        <w:t xml:space="preserve">Aldus ondertekend in tweevoud, </w:t>
      </w:r>
    </w:p>
    <w:p w14:paraId="7DE18711" w14:textId="77777777" w:rsidR="00203B35" w:rsidRPr="009E3919" w:rsidRDefault="00203B35" w:rsidP="00203B35">
      <w:pPr>
        <w:contextualSpacing/>
        <w:rPr>
          <w:sz w:val="16"/>
          <w:szCs w:val="16"/>
        </w:rPr>
      </w:pPr>
    </w:p>
    <w:p w14:paraId="50078C37" w14:textId="77777777" w:rsidR="00203B35" w:rsidRPr="009E3919" w:rsidRDefault="00203B35" w:rsidP="00203B35">
      <w:pPr>
        <w:contextualSpacing/>
        <w:rPr>
          <w:sz w:val="16"/>
          <w:szCs w:val="16"/>
        </w:rPr>
      </w:pPr>
      <w:r w:rsidRPr="009E3919">
        <w:rPr>
          <w:sz w:val="16"/>
          <w:szCs w:val="16"/>
        </w:rPr>
        <w:t xml:space="preserve">te …………… [plaats] </w:t>
      </w:r>
      <w:r w:rsidRPr="009E3919">
        <w:rPr>
          <w:sz w:val="16"/>
          <w:szCs w:val="16"/>
        </w:rPr>
        <w:tab/>
      </w:r>
      <w:r w:rsidRPr="009E3919">
        <w:rPr>
          <w:sz w:val="16"/>
          <w:szCs w:val="16"/>
        </w:rPr>
        <w:tab/>
      </w:r>
      <w:r w:rsidRPr="009E3919">
        <w:rPr>
          <w:sz w:val="16"/>
          <w:szCs w:val="16"/>
        </w:rPr>
        <w:tab/>
      </w:r>
      <w:r w:rsidRPr="009E3919">
        <w:rPr>
          <w:sz w:val="16"/>
          <w:szCs w:val="16"/>
        </w:rPr>
        <w:tab/>
      </w:r>
      <w:r w:rsidRPr="009E3919">
        <w:rPr>
          <w:sz w:val="16"/>
          <w:szCs w:val="16"/>
        </w:rPr>
        <w:tab/>
        <w:t>te …………………… [plaats]</w:t>
      </w:r>
    </w:p>
    <w:p w14:paraId="4C9AE954" w14:textId="77777777" w:rsidR="00203B35" w:rsidRPr="009E3919" w:rsidRDefault="00203B35" w:rsidP="00203B35">
      <w:pPr>
        <w:contextualSpacing/>
        <w:rPr>
          <w:sz w:val="16"/>
          <w:szCs w:val="16"/>
        </w:rPr>
      </w:pPr>
    </w:p>
    <w:p w14:paraId="6DF62310" w14:textId="77777777" w:rsidR="00203B35" w:rsidRPr="009E3919" w:rsidRDefault="00203B35" w:rsidP="00203B35">
      <w:pPr>
        <w:contextualSpacing/>
        <w:rPr>
          <w:sz w:val="16"/>
          <w:szCs w:val="16"/>
        </w:rPr>
      </w:pPr>
      <w:r w:rsidRPr="009E3919">
        <w:rPr>
          <w:sz w:val="16"/>
          <w:szCs w:val="16"/>
        </w:rPr>
        <w:t>op …………… [datum]</w:t>
      </w:r>
      <w:r w:rsidRPr="009E3919">
        <w:rPr>
          <w:sz w:val="16"/>
          <w:szCs w:val="16"/>
        </w:rPr>
        <w:tab/>
      </w:r>
      <w:r w:rsidRPr="009E3919">
        <w:rPr>
          <w:sz w:val="16"/>
          <w:szCs w:val="16"/>
        </w:rPr>
        <w:tab/>
      </w:r>
      <w:r w:rsidRPr="009E3919">
        <w:rPr>
          <w:sz w:val="16"/>
          <w:szCs w:val="16"/>
        </w:rPr>
        <w:tab/>
      </w:r>
      <w:r w:rsidRPr="009E3919">
        <w:rPr>
          <w:sz w:val="16"/>
          <w:szCs w:val="16"/>
        </w:rPr>
        <w:tab/>
      </w:r>
      <w:r w:rsidRPr="009E3919">
        <w:rPr>
          <w:sz w:val="16"/>
          <w:szCs w:val="16"/>
        </w:rPr>
        <w:tab/>
        <w:t>op …………………… [datum]</w:t>
      </w:r>
    </w:p>
    <w:p w14:paraId="16AC1E11" w14:textId="77777777" w:rsidR="00203B35" w:rsidRPr="009E3919" w:rsidRDefault="00203B35" w:rsidP="00203B35">
      <w:pPr>
        <w:contextualSpacing/>
        <w:rPr>
          <w:sz w:val="16"/>
          <w:szCs w:val="16"/>
        </w:rPr>
      </w:pPr>
    </w:p>
    <w:p w14:paraId="640A3263" w14:textId="77777777" w:rsidR="00203B35" w:rsidRPr="009E3919" w:rsidRDefault="00203B35" w:rsidP="00203B35">
      <w:pPr>
        <w:contextualSpacing/>
        <w:rPr>
          <w:sz w:val="16"/>
          <w:szCs w:val="16"/>
        </w:rPr>
      </w:pPr>
    </w:p>
    <w:p w14:paraId="763BF35A" w14:textId="77777777" w:rsidR="00203B35" w:rsidRPr="009E3919" w:rsidRDefault="00203B35" w:rsidP="00203B35">
      <w:pPr>
        <w:contextualSpacing/>
        <w:rPr>
          <w:sz w:val="16"/>
          <w:szCs w:val="16"/>
        </w:rPr>
      </w:pPr>
      <w:r w:rsidRPr="009E3919">
        <w:rPr>
          <w:sz w:val="16"/>
          <w:szCs w:val="16"/>
        </w:rPr>
        <w:t>……………………………</w:t>
      </w:r>
      <w:r w:rsidRPr="009E3919">
        <w:rPr>
          <w:sz w:val="16"/>
          <w:szCs w:val="16"/>
        </w:rPr>
        <w:tab/>
      </w:r>
      <w:r w:rsidRPr="009E3919">
        <w:rPr>
          <w:sz w:val="16"/>
          <w:szCs w:val="16"/>
        </w:rPr>
        <w:tab/>
      </w:r>
      <w:r w:rsidRPr="009E3919">
        <w:rPr>
          <w:sz w:val="16"/>
          <w:szCs w:val="16"/>
        </w:rPr>
        <w:tab/>
      </w:r>
      <w:r w:rsidRPr="009E3919">
        <w:rPr>
          <w:sz w:val="16"/>
          <w:szCs w:val="16"/>
        </w:rPr>
        <w:tab/>
      </w:r>
      <w:r w:rsidRPr="009E3919">
        <w:rPr>
          <w:sz w:val="16"/>
          <w:szCs w:val="16"/>
        </w:rPr>
        <w:tab/>
        <w:t>…………………………………</w:t>
      </w:r>
    </w:p>
    <w:p w14:paraId="74F3B968" w14:textId="77777777" w:rsidR="00203B35" w:rsidRPr="009E3919" w:rsidRDefault="00203B35" w:rsidP="00203B35">
      <w:pPr>
        <w:contextualSpacing/>
        <w:rPr>
          <w:sz w:val="16"/>
          <w:szCs w:val="16"/>
        </w:rPr>
      </w:pPr>
      <w:r w:rsidRPr="009E3919">
        <w:rPr>
          <w:sz w:val="16"/>
          <w:szCs w:val="16"/>
        </w:rPr>
        <w:t>[handtekening ‘Opdrachtgever]</w:t>
      </w:r>
      <w:r w:rsidRPr="009E3919">
        <w:rPr>
          <w:sz w:val="16"/>
          <w:szCs w:val="16"/>
        </w:rPr>
        <w:tab/>
      </w:r>
      <w:r w:rsidRPr="009E3919">
        <w:rPr>
          <w:sz w:val="16"/>
          <w:szCs w:val="16"/>
        </w:rPr>
        <w:tab/>
      </w:r>
      <w:r w:rsidRPr="009E3919">
        <w:rPr>
          <w:sz w:val="16"/>
          <w:szCs w:val="16"/>
        </w:rPr>
        <w:tab/>
        <w:t>[handtekening ‘Opdrachtnemer’]</w:t>
      </w:r>
    </w:p>
    <w:p w14:paraId="451CB268" w14:textId="77777777" w:rsidR="00203B35" w:rsidRPr="00886DAB" w:rsidRDefault="00203B35" w:rsidP="00203B35">
      <w:pPr>
        <w:rPr>
          <w:sz w:val="16"/>
          <w:szCs w:val="16"/>
        </w:rPr>
      </w:pPr>
    </w:p>
    <w:p w14:paraId="6C9EA262" w14:textId="2F348F3E" w:rsidR="00A84C8D" w:rsidRPr="004F724F" w:rsidRDefault="00A84C8D" w:rsidP="00203B35">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Style w:val="OpmaakprofielUnivers10pt"/>
          <w:rFonts w:ascii="Verdana" w:hAnsi="Verdana" w:cs="Arial"/>
          <w:sz w:val="18"/>
          <w:szCs w:val="18"/>
        </w:rPr>
      </w:pPr>
    </w:p>
    <w:sectPr w:rsidR="00A84C8D" w:rsidRPr="004F724F" w:rsidSect="00336FEE">
      <w:headerReference w:type="even" r:id="rId33"/>
      <w:headerReference w:type="default" r:id="rId34"/>
      <w:footerReference w:type="default" r:id="rId35"/>
      <w:headerReference w:type="first" r:id="rId36"/>
      <w:footnotePr>
        <w:pos w:val="beneathText"/>
      </w:footnotePr>
      <w:pgSz w:w="11906" w:h="16838" w:code="9"/>
      <w:pgMar w:top="1622" w:right="1418" w:bottom="851" w:left="1418" w:header="612" w:footer="833" w:gutter="0"/>
      <w:paperSrc w:first="281" w:other="281"/>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0950C" w14:textId="77777777" w:rsidR="003B5074" w:rsidRDefault="003B5074">
      <w:pPr>
        <w:spacing w:line="240" w:lineRule="auto"/>
      </w:pPr>
      <w:r>
        <w:separator/>
      </w:r>
    </w:p>
  </w:endnote>
  <w:endnote w:type="continuationSeparator" w:id="0">
    <w:p w14:paraId="573CFD60" w14:textId="77777777" w:rsidR="003B5074" w:rsidRDefault="003B5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OCWTalen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8101" w14:textId="77777777" w:rsidR="003B5074" w:rsidRDefault="003B5074" w:rsidP="004F1A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25C5E7" w14:textId="77777777" w:rsidR="003B5074" w:rsidRDefault="003B5074" w:rsidP="004F1AB3">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FAB5" w14:textId="78F2C10D" w:rsidR="003B5074" w:rsidRPr="00EA5505" w:rsidRDefault="003B5074" w:rsidP="00B430B3">
    <w:pPr>
      <w:pStyle w:val="Voettekst"/>
      <w:tabs>
        <w:tab w:val="clear" w:pos="8640"/>
        <w:tab w:val="right" w:pos="9000"/>
      </w:tabs>
      <w:rPr>
        <w:sz w:val="16"/>
        <w:szCs w:val="16"/>
      </w:rPr>
    </w:pPr>
    <w:r>
      <w:rPr>
        <w:sz w:val="16"/>
        <w:szCs w:val="16"/>
      </w:rPr>
      <w:t>180038GSD Aanschaf en onderhoud huisvuilwagen Gemeent</w:t>
    </w:r>
    <w:r w:rsidR="00452BF0">
      <w:rPr>
        <w:sz w:val="16"/>
        <w:szCs w:val="16"/>
      </w:rPr>
      <w:t>e Sliedrecht – Versie DEFINITIEF</w:t>
    </w:r>
    <w:r w:rsidRPr="00EA5505">
      <w:rPr>
        <w:sz w:val="16"/>
        <w:szCs w:val="16"/>
      </w:rPr>
      <w:t xml:space="preserve">            </w:t>
    </w:r>
    <w:r w:rsidRPr="00EA5505">
      <w:rPr>
        <w:sz w:val="16"/>
        <w:szCs w:val="16"/>
      </w:rPr>
      <w:tab/>
    </w:r>
    <w:r w:rsidRPr="00B430B3">
      <w:rPr>
        <w:sz w:val="16"/>
        <w:szCs w:val="16"/>
      </w:rPr>
      <w:fldChar w:fldCharType="begin"/>
    </w:r>
    <w:r w:rsidRPr="00EA5505">
      <w:rPr>
        <w:sz w:val="16"/>
        <w:szCs w:val="16"/>
      </w:rPr>
      <w:instrText>PAGE   \* MERGEFORMAT</w:instrText>
    </w:r>
    <w:r w:rsidRPr="00B430B3">
      <w:rPr>
        <w:sz w:val="16"/>
        <w:szCs w:val="16"/>
      </w:rPr>
      <w:fldChar w:fldCharType="separate"/>
    </w:r>
    <w:r w:rsidR="006F4EFB">
      <w:rPr>
        <w:sz w:val="16"/>
        <w:szCs w:val="16"/>
      </w:rPr>
      <w:t>31</w:t>
    </w:r>
    <w:r w:rsidRPr="00B430B3">
      <w:rPr>
        <w:sz w:val="16"/>
        <w:szCs w:val="16"/>
      </w:rPr>
      <w:fldChar w:fldCharType="end"/>
    </w:r>
  </w:p>
  <w:p w14:paraId="34E1BE8E" w14:textId="77777777" w:rsidR="003B5074" w:rsidRPr="00EA5505" w:rsidRDefault="003B5074" w:rsidP="005C5A7D">
    <w:pPr>
      <w:pStyle w:val="Voettekst"/>
      <w:tabs>
        <w:tab w:val="clear" w:pos="8640"/>
        <w:tab w:val="right" w:pos="9000"/>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56D1" w14:textId="77777777" w:rsidR="003B5074" w:rsidRPr="00EA5505" w:rsidRDefault="003B5074" w:rsidP="00FE2202">
    <w:pPr>
      <w:pStyle w:val="Voettekst"/>
      <w:pBdr>
        <w:top w:val="none" w:sz="0" w:space="0" w:color="auto"/>
      </w:pBdr>
      <w:tabs>
        <w:tab w:val="clear" w:pos="8640"/>
        <w:tab w:val="right" w:pos="9000"/>
      </w:tabs>
    </w:pPr>
    <w:r w:rsidRPr="00EA5505">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B5D1D" w14:textId="69372A5A" w:rsidR="003B5074" w:rsidRPr="00385A5E" w:rsidRDefault="003B5074" w:rsidP="00992711">
    <w:pPr>
      <w:pStyle w:val="Voettekst"/>
      <w:tabs>
        <w:tab w:val="clear" w:pos="8640"/>
        <w:tab w:val="center" w:pos="6804"/>
        <w:tab w:val="right" w:pos="8280"/>
      </w:tabs>
      <w:rPr>
        <w:szCs w:val="16"/>
      </w:rPr>
    </w:pPr>
    <w:r>
      <w:rPr>
        <w:sz w:val="16"/>
        <w:szCs w:val="16"/>
      </w:rPr>
      <w:t xml:space="preserve">180038GSD Aanschaf en onderhoud huisvuilwagen Gemeente Sliedrecht – </w:t>
    </w:r>
    <w:r w:rsidR="00452BF0">
      <w:rPr>
        <w:sz w:val="16"/>
        <w:szCs w:val="16"/>
      </w:rPr>
      <w:t>DEFINITIEF</w:t>
    </w:r>
    <w:r>
      <w:rPr>
        <w:sz w:val="16"/>
        <w:szCs w:val="16"/>
      </w:rPr>
      <w:tab/>
      <w:t xml:space="preserve"> BIJLAGEN</w:t>
    </w:r>
    <w:r>
      <w:rPr>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DD8EE" w14:textId="00CC4DD8" w:rsidR="003B5074" w:rsidRPr="00BE3CD6" w:rsidRDefault="003B5074" w:rsidP="00BE3CD6">
    <w:pPr>
      <w:pStyle w:val="Voettekst"/>
      <w:tabs>
        <w:tab w:val="clear" w:pos="8640"/>
      </w:tabs>
      <w:rPr>
        <w:szCs w:val="16"/>
      </w:rPr>
    </w:pPr>
    <w:r>
      <w:rPr>
        <w:sz w:val="16"/>
        <w:szCs w:val="16"/>
      </w:rPr>
      <w:t>180038GSD Aanschaf en onderhoud huisvuilwagens Gemeente Sliedrecht</w:t>
    </w:r>
    <w:r w:rsidR="00452BF0">
      <w:rPr>
        <w:sz w:val="16"/>
        <w:szCs w:val="16"/>
      </w:rPr>
      <w:t xml:space="preserve"> – DEFINITIEF</w:t>
    </w:r>
    <w:r w:rsidRPr="00EA5505">
      <w:rPr>
        <w:sz w:val="16"/>
        <w:szCs w:val="16"/>
      </w:rPr>
      <w:tab/>
    </w:r>
    <w:r w:rsidRPr="00EA5505">
      <w:rPr>
        <w:sz w:val="16"/>
        <w:szCs w:val="16"/>
      </w:rPr>
      <w:tab/>
    </w:r>
    <w:r w:rsidR="00452BF0">
      <w:rPr>
        <w:sz w:val="16"/>
        <w:szCs w:val="16"/>
      </w:rPr>
      <w:t>BIJLAGEN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9E4C" w14:textId="77777777" w:rsidR="003B5074" w:rsidRDefault="003B5074">
      <w:pPr>
        <w:spacing w:line="240" w:lineRule="auto"/>
      </w:pPr>
      <w:r>
        <w:separator/>
      </w:r>
    </w:p>
  </w:footnote>
  <w:footnote w:type="continuationSeparator" w:id="0">
    <w:p w14:paraId="336F2452" w14:textId="77777777" w:rsidR="003B5074" w:rsidRDefault="003B5074">
      <w:pPr>
        <w:spacing w:line="240" w:lineRule="auto"/>
      </w:pPr>
      <w:r>
        <w:continuationSeparator/>
      </w:r>
    </w:p>
  </w:footnote>
  <w:footnote w:id="1">
    <w:p w14:paraId="64B49DD5" w14:textId="77777777" w:rsidR="003B5074" w:rsidRPr="00F81E52" w:rsidRDefault="003B5074" w:rsidP="00612347">
      <w:pPr>
        <w:pStyle w:val="Voetnoottekst"/>
        <w:rPr>
          <w:sz w:val="12"/>
          <w:szCs w:val="12"/>
        </w:rPr>
      </w:pPr>
      <w:r w:rsidRPr="00F81E52">
        <w:rPr>
          <w:rStyle w:val="Voetnootmarkering"/>
          <w:sz w:val="12"/>
          <w:szCs w:val="12"/>
        </w:rPr>
        <w:footnoteRef/>
      </w:r>
      <w:r w:rsidRPr="00F81E52">
        <w:rPr>
          <w:sz w:val="12"/>
          <w:szCs w:val="12"/>
        </w:rPr>
        <w:t xml:space="preserve"> </w:t>
      </w:r>
      <w:r w:rsidRPr="00F81E52">
        <w:rPr>
          <w:rFonts w:eastAsia="Times New Roman" w:cs="Calibri"/>
          <w:color w:val="000000"/>
          <w:sz w:val="12"/>
          <w:szCs w:val="12"/>
        </w:rPr>
        <w:t>Ondertekening van het  formulier is niet verplicht als de handtekening betrekking heeft op meerdere documenten waarvan het UEA er één is (artikel 2 lid 2 Aanbestedingsbesluit). Een handtekening onder de inschrijving/aanmelding geldt ook als een ondertekening van het UEA.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9B8D" w14:textId="0A32EE42" w:rsidR="003B5074" w:rsidRDefault="003B5074" w:rsidP="004F1AB3">
    <w:pPr>
      <w:pStyle w:val="Koptekst"/>
      <w:rPr>
        <w:rFonts w:ascii="Arial" w:hAnsi="Arial"/>
        <w:i/>
      </w:rPr>
    </w:pPr>
    <w:r w:rsidRPr="003D6436">
      <w:rPr>
        <w:rFonts w:ascii="Arial" w:hAnsi="Arial"/>
        <w:i/>
        <w:noProof/>
      </w:rPr>
      <w:drawing>
        <wp:anchor distT="0" distB="0" distL="114300" distR="114300" simplePos="0" relativeHeight="251664384" behindDoc="1" locked="0" layoutInCell="1" allowOverlap="1" wp14:anchorId="049891F8" wp14:editId="01B21EEF">
          <wp:simplePos x="0" y="0"/>
          <wp:positionH relativeFrom="column">
            <wp:posOffset>-15875</wp:posOffset>
          </wp:positionH>
          <wp:positionV relativeFrom="paragraph">
            <wp:posOffset>151765</wp:posOffset>
          </wp:positionV>
          <wp:extent cx="859790" cy="348615"/>
          <wp:effectExtent l="0" t="0" r="0" b="0"/>
          <wp:wrapNone/>
          <wp:docPr id="18" name="Afbeelding 18" descr="cid:image002.jpg@01D14A1B.2F72A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cid:image002.jpg@01D14A1B.2F72A53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5979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F3887FB" wp14:editId="46C581DF">
          <wp:simplePos x="0" y="0"/>
          <wp:positionH relativeFrom="column">
            <wp:posOffset>5090795</wp:posOffset>
          </wp:positionH>
          <wp:positionV relativeFrom="paragraph">
            <wp:posOffset>173355</wp:posOffset>
          </wp:positionV>
          <wp:extent cx="640080" cy="403860"/>
          <wp:effectExtent l="0" t="0" r="7620" b="0"/>
          <wp:wrapNone/>
          <wp:docPr id="19" name="Afbeelding 19" descr="Logo IBD zonder tekst (960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Logo IBD zonder tekst (960 x 6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i/>
      </w:rPr>
      <w:tab/>
    </w:r>
    <w:r>
      <w:rPr>
        <w:rFonts w:ascii="Arial" w:hAnsi="Arial"/>
        <w:i/>
      </w:rPr>
      <w:tab/>
    </w:r>
    <w:r>
      <w:rPr>
        <w:rFonts w:ascii="Arial" w:hAnsi="Arial"/>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A63D" w14:textId="7E91EE16" w:rsidR="003B5074" w:rsidRDefault="003B5074">
    <w:pPr>
      <w:pStyle w:val="Kopteks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4A8C" w14:textId="79D793AA" w:rsidR="003B5074" w:rsidRDefault="003B507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605C" w14:textId="5E48D4BF" w:rsidR="003B5074" w:rsidRDefault="003B5074">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9FBA" w14:textId="5EEB097B" w:rsidR="003B5074" w:rsidRDefault="003B5074">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7F1B" w14:textId="19D75FD9" w:rsidR="003B5074" w:rsidRDefault="003B5074">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30256" w14:textId="7684BF5A" w:rsidR="003B5074" w:rsidRDefault="003B5074">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F707" w14:textId="2B16841F" w:rsidR="003B5074" w:rsidRDefault="003B507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6E0F546"/>
    <w:lvl w:ilvl="0">
      <w:start w:val="1"/>
      <w:numFmt w:val="decimal"/>
      <w:pStyle w:val="Lijstnummering"/>
      <w:lvlText w:val="%1."/>
      <w:lvlJc w:val="left"/>
      <w:pPr>
        <w:tabs>
          <w:tab w:val="num" w:pos="360"/>
        </w:tabs>
        <w:ind w:left="360" w:hanging="360"/>
      </w:pPr>
      <w:rPr>
        <w:rFonts w:cs="Times New Roman"/>
      </w:rPr>
    </w:lvl>
  </w:abstractNum>
  <w:abstractNum w:abstractNumId="1" w15:restartNumberingAfterBreak="0">
    <w:nsid w:val="0BA31FDD"/>
    <w:multiLevelType w:val="hybridMultilevel"/>
    <w:tmpl w:val="43406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5F52E4"/>
    <w:multiLevelType w:val="hybridMultilevel"/>
    <w:tmpl w:val="5F280F3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EAC1208"/>
    <w:multiLevelType w:val="multilevel"/>
    <w:tmpl w:val="65141878"/>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vanish w:val="0"/>
        <w:color w:val="000000"/>
        <w:spacing w:val="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720"/>
        </w:tabs>
        <w:ind w:left="720" w:hanging="720"/>
      </w:pPr>
      <w:rPr>
        <w:rFonts w:cs="Times New Roman" w:hint="default"/>
      </w:rPr>
    </w:lvl>
    <w:lvl w:ilvl="3">
      <w:start w:val="1"/>
      <w:numFmt w:val="none"/>
      <w:lvlRestart w:val="0"/>
      <w:pStyle w:val="Kop4"/>
      <w:suff w:val="nothing"/>
      <w:lvlText w:val=""/>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4F0657B"/>
    <w:multiLevelType w:val="hybridMultilevel"/>
    <w:tmpl w:val="D5385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F35566"/>
    <w:multiLevelType w:val="hybridMultilevel"/>
    <w:tmpl w:val="03D457BE"/>
    <w:lvl w:ilvl="0" w:tplc="8870964A">
      <w:start w:val="1"/>
      <w:numFmt w:val="decimal"/>
      <w:lvlText w:val="%1."/>
      <w:lvlJc w:val="left"/>
      <w:pPr>
        <w:ind w:left="360" w:hanging="360"/>
      </w:pPr>
      <w:rPr>
        <w:rFonts w:cs="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7A071D"/>
    <w:multiLevelType w:val="hybridMultilevel"/>
    <w:tmpl w:val="59C08642"/>
    <w:lvl w:ilvl="0" w:tplc="0413000F">
      <w:start w:val="1"/>
      <w:numFmt w:val="decimal"/>
      <w:lvlText w:val="%1."/>
      <w:lvlJc w:val="left"/>
      <w:pPr>
        <w:ind w:left="1410" w:hanging="705"/>
      </w:pPr>
      <w:rPr>
        <w:rFonts w:hint="default"/>
      </w:rPr>
    </w:lvl>
    <w:lvl w:ilvl="1" w:tplc="04130019">
      <w:start w:val="1"/>
      <w:numFmt w:val="lowerLetter"/>
      <w:lvlText w:val="%2."/>
      <w:lvlJc w:val="left"/>
      <w:pPr>
        <w:ind w:left="1785" w:hanging="360"/>
      </w:pPr>
    </w:lvl>
    <w:lvl w:ilvl="2" w:tplc="0413001B">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21752EB0"/>
    <w:multiLevelType w:val="hybridMultilevel"/>
    <w:tmpl w:val="AD58B364"/>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5D6428C">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4108363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2002397E">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1140442C">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B5308B00">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04B2850C">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B3D8E07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9854403A">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8" w15:restartNumberingAfterBreak="0">
    <w:nsid w:val="21B54E25"/>
    <w:multiLevelType w:val="hybridMultilevel"/>
    <w:tmpl w:val="2FAE8ED0"/>
    <w:lvl w:ilvl="0" w:tplc="21FAE2A2">
      <w:start w:val="1"/>
      <w:numFmt w:val="decimal"/>
      <w:lvlRestart w:val="0"/>
      <w:pStyle w:val="Nummering"/>
      <w:lvlText w:val="%1."/>
      <w:lvlJc w:val="left"/>
      <w:pPr>
        <w:tabs>
          <w:tab w:val="num" w:pos="1277"/>
        </w:tabs>
        <w:ind w:left="1277" w:hanging="426"/>
      </w:pPr>
      <w:rPr>
        <w:rFonts w:ascii="Verdana" w:hAnsi="Verdana" w:cs="Times New Roman" w:hint="default"/>
        <w:b w:val="0"/>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D4022F"/>
    <w:multiLevelType w:val="hybridMultilevel"/>
    <w:tmpl w:val="0BE25902"/>
    <w:lvl w:ilvl="0" w:tplc="0413000F">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2C2C4605"/>
    <w:multiLevelType w:val="hybridMultilevel"/>
    <w:tmpl w:val="14405D0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7C5737"/>
    <w:multiLevelType w:val="hybridMultilevel"/>
    <w:tmpl w:val="4698CA1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111AA1"/>
    <w:multiLevelType w:val="hybridMultilevel"/>
    <w:tmpl w:val="B2CCB51A"/>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D7E2B54C">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DBFE3CAC">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16BA5674">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0C5C6BD2">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DC241080">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809EC038">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D49E5124">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4B0C6D90">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13" w15:restartNumberingAfterBreak="0">
    <w:nsid w:val="3921535C"/>
    <w:multiLevelType w:val="hybridMultilevel"/>
    <w:tmpl w:val="5AB653D0"/>
    <w:lvl w:ilvl="0" w:tplc="C83A0B0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D542CE"/>
    <w:multiLevelType w:val="hybridMultilevel"/>
    <w:tmpl w:val="A524070A"/>
    <w:lvl w:ilvl="0" w:tplc="4A005AB8">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240223"/>
    <w:multiLevelType w:val="hybridMultilevel"/>
    <w:tmpl w:val="747C4B1E"/>
    <w:lvl w:ilvl="0" w:tplc="264697D6">
      <w:start w:val="1"/>
      <w:numFmt w:val="bullet"/>
      <w:lvlText w:val=""/>
      <w:lvlJc w:val="left"/>
      <w:pPr>
        <w:ind w:left="715" w:hanging="360"/>
      </w:pPr>
      <w:rPr>
        <w:rFonts w:ascii="Symbol" w:hAnsi="Symbol" w:hint="default"/>
      </w:rPr>
    </w:lvl>
    <w:lvl w:ilvl="1" w:tplc="327AEEA6">
      <w:numFmt w:val="bullet"/>
      <w:lvlText w:val=""/>
      <w:lvlJc w:val="left"/>
      <w:pPr>
        <w:ind w:left="1435" w:hanging="360"/>
      </w:pPr>
      <w:rPr>
        <w:rFonts w:ascii="Verdana" w:eastAsia="MS Mincho" w:hAnsi="Verdana" w:cs="Arial"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16" w15:restartNumberingAfterBreak="0">
    <w:nsid w:val="3CF0149E"/>
    <w:multiLevelType w:val="hybridMultilevel"/>
    <w:tmpl w:val="8B68A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7B02D1"/>
    <w:multiLevelType w:val="hybridMultilevel"/>
    <w:tmpl w:val="F53EF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935C2E"/>
    <w:multiLevelType w:val="hybridMultilevel"/>
    <w:tmpl w:val="B448C2D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8407E9"/>
    <w:multiLevelType w:val="hybridMultilevel"/>
    <w:tmpl w:val="348E7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9173F5"/>
    <w:multiLevelType w:val="hybridMultilevel"/>
    <w:tmpl w:val="B5481BD2"/>
    <w:lvl w:ilvl="0" w:tplc="04130001">
      <w:start w:val="1"/>
      <w:numFmt w:val="upperLetter"/>
      <w:pStyle w:val="Appendix"/>
      <w:lvlText w:val="%1."/>
      <w:lvlJc w:val="left"/>
      <w:pPr>
        <w:tabs>
          <w:tab w:val="num" w:pos="0"/>
        </w:tabs>
        <w:ind w:hanging="567"/>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F56E11"/>
    <w:multiLevelType w:val="hybridMultilevel"/>
    <w:tmpl w:val="8C16AD82"/>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6F8DC98">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6BC00D2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AAE803BA">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6E90EDC6">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68308554">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83640FEA">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FC2CDC42">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8FA2CEAC">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22" w15:restartNumberingAfterBreak="0">
    <w:nsid w:val="495E6B3A"/>
    <w:multiLevelType w:val="hybridMultilevel"/>
    <w:tmpl w:val="97A651B0"/>
    <w:lvl w:ilvl="0" w:tplc="264697D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4D393E0B"/>
    <w:multiLevelType w:val="hybridMultilevel"/>
    <w:tmpl w:val="9588F1B4"/>
    <w:lvl w:ilvl="0" w:tplc="89EA5614">
      <w:numFmt w:val="bullet"/>
      <w:lvlText w:val="-"/>
      <w:lvlJc w:val="left"/>
      <w:pPr>
        <w:ind w:left="1776" w:hanging="360"/>
      </w:pPr>
      <w:rPr>
        <w:rFonts w:ascii="Verdana" w:eastAsia="Times New Roman" w:hAnsi="Verdana" w:hint="default"/>
      </w:rPr>
    </w:lvl>
    <w:lvl w:ilvl="1" w:tplc="04130003">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4" w15:restartNumberingAfterBreak="0">
    <w:nsid w:val="4D8C337B"/>
    <w:multiLevelType w:val="hybridMultilevel"/>
    <w:tmpl w:val="7C3466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D947C9"/>
    <w:multiLevelType w:val="hybridMultilevel"/>
    <w:tmpl w:val="56460E42"/>
    <w:lvl w:ilvl="0" w:tplc="C83A0B0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6C58D8"/>
    <w:multiLevelType w:val="hybridMultilevel"/>
    <w:tmpl w:val="1BEA3DFC"/>
    <w:lvl w:ilvl="0" w:tplc="C83A0B0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E9025AF"/>
    <w:multiLevelType w:val="hybridMultilevel"/>
    <w:tmpl w:val="75441F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5A6D52"/>
    <w:multiLevelType w:val="hybridMultilevel"/>
    <w:tmpl w:val="7208364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1464FC"/>
    <w:multiLevelType w:val="hybridMultilevel"/>
    <w:tmpl w:val="A3AEEB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4034C11"/>
    <w:multiLevelType w:val="hybridMultilevel"/>
    <w:tmpl w:val="DB04DF20"/>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E000173A">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7694AFD8">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6D8E42FC">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258A6644">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D6809EE6">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73305532">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D086354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3318AB92">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31" w15:restartNumberingAfterBreak="0">
    <w:nsid w:val="55572D8C"/>
    <w:multiLevelType w:val="hybridMultilevel"/>
    <w:tmpl w:val="1E7837DE"/>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32" w15:restartNumberingAfterBreak="0">
    <w:nsid w:val="55C40BB0"/>
    <w:multiLevelType w:val="hybridMultilevel"/>
    <w:tmpl w:val="385A40EC"/>
    <w:lvl w:ilvl="0" w:tplc="FFFFFFFF">
      <w:start w:val="5"/>
      <w:numFmt w:val="bullet"/>
      <w:pStyle w:val="Lijstopsomteken2"/>
      <w:lvlText w:val="-"/>
      <w:lvlJc w:val="left"/>
      <w:pPr>
        <w:tabs>
          <w:tab w:val="num" w:pos="567"/>
        </w:tabs>
        <w:ind w:left="567" w:hanging="284"/>
      </w:pPr>
      <w:rPr>
        <w:rFonts w:ascii="Verdana" w:hAnsi="Verdana" w:hint="default"/>
        <w:sz w:val="20"/>
      </w:rPr>
    </w:lvl>
    <w:lvl w:ilvl="1" w:tplc="FFFFFFFF">
      <w:start w:val="1"/>
      <w:numFmt w:val="bullet"/>
      <w:lvlText w:val="o"/>
      <w:lvlJc w:val="left"/>
      <w:pPr>
        <w:tabs>
          <w:tab w:val="num" w:pos="1723"/>
        </w:tabs>
        <w:ind w:left="1723" w:hanging="360"/>
      </w:pPr>
      <w:rPr>
        <w:rFonts w:ascii="Courier New" w:hAnsi="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33" w15:restartNumberingAfterBreak="0">
    <w:nsid w:val="55EE415F"/>
    <w:multiLevelType w:val="hybridMultilevel"/>
    <w:tmpl w:val="34E225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FA6EA0"/>
    <w:multiLevelType w:val="hybridMultilevel"/>
    <w:tmpl w:val="2B5CD45A"/>
    <w:lvl w:ilvl="0" w:tplc="FFFFFFFF">
      <w:start w:val="1"/>
      <w:numFmt w:val="bullet"/>
      <w:pStyle w:val="Opsomming"/>
      <w:lvlText w:val=""/>
      <w:lvlJc w:val="left"/>
      <w:pPr>
        <w:tabs>
          <w:tab w:val="num" w:pos="1276"/>
        </w:tabs>
        <w:ind w:left="1276" w:hanging="425"/>
      </w:pPr>
      <w:rPr>
        <w:rFonts w:ascii="Wingdings" w:hAnsi="Wingding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28397C"/>
    <w:multiLevelType w:val="hybridMultilevel"/>
    <w:tmpl w:val="85DA79F8"/>
    <w:lvl w:ilvl="0" w:tplc="C83A0B0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3FD3977"/>
    <w:multiLevelType w:val="hybridMultilevel"/>
    <w:tmpl w:val="9CBA28B8"/>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081FB2"/>
    <w:multiLevelType w:val="multilevel"/>
    <w:tmpl w:val="6A8E3350"/>
    <w:lvl w:ilvl="0">
      <w:start w:val="1"/>
      <w:numFmt w:val="decimal"/>
      <w:lvlText w:val="%1."/>
      <w:lvlJc w:val="left"/>
      <w:pPr>
        <w:tabs>
          <w:tab w:val="num" w:pos="1534"/>
        </w:tabs>
        <w:ind w:left="1534" w:hanging="360"/>
      </w:pPr>
      <w:rPr>
        <w:rFonts w:cs="Times New Roman" w:hint="default"/>
      </w:rPr>
    </w:lvl>
    <w:lvl w:ilvl="1">
      <w:start w:val="1"/>
      <w:numFmt w:val="decimal"/>
      <w:lvlText w:val="%1.%2."/>
      <w:lvlJc w:val="left"/>
      <w:pPr>
        <w:tabs>
          <w:tab w:val="num" w:pos="1966"/>
        </w:tabs>
        <w:ind w:left="1966" w:hanging="432"/>
      </w:pPr>
      <w:rPr>
        <w:rFonts w:cs="Times New Roman" w:hint="default"/>
      </w:rPr>
    </w:lvl>
    <w:lvl w:ilvl="2">
      <w:start w:val="1"/>
      <w:numFmt w:val="decimal"/>
      <w:pStyle w:val="OpmaakprofielKop3Eersteregel127cm"/>
      <w:lvlText w:val="%1.%2.%3."/>
      <w:lvlJc w:val="left"/>
      <w:pPr>
        <w:tabs>
          <w:tab w:val="num" w:pos="2398"/>
        </w:tabs>
        <w:ind w:left="2398" w:hanging="504"/>
      </w:pPr>
      <w:rPr>
        <w:rFonts w:cs="Times New Roman" w:hint="default"/>
      </w:rPr>
    </w:lvl>
    <w:lvl w:ilvl="3">
      <w:start w:val="1"/>
      <w:numFmt w:val="decimal"/>
      <w:lvlText w:val="%1.%2.%3.%4."/>
      <w:lvlJc w:val="left"/>
      <w:pPr>
        <w:tabs>
          <w:tab w:val="num" w:pos="2902"/>
        </w:tabs>
        <w:ind w:left="2902" w:hanging="648"/>
      </w:pPr>
      <w:rPr>
        <w:rFonts w:cs="Times New Roman" w:hint="default"/>
      </w:rPr>
    </w:lvl>
    <w:lvl w:ilvl="4">
      <w:start w:val="1"/>
      <w:numFmt w:val="decimal"/>
      <w:lvlText w:val="%1.%2.%3.%4.%5."/>
      <w:lvlJc w:val="left"/>
      <w:pPr>
        <w:tabs>
          <w:tab w:val="num" w:pos="3406"/>
        </w:tabs>
        <w:ind w:left="3406" w:hanging="792"/>
      </w:pPr>
      <w:rPr>
        <w:rFonts w:cs="Times New Roman" w:hint="default"/>
      </w:rPr>
    </w:lvl>
    <w:lvl w:ilvl="5">
      <w:start w:val="1"/>
      <w:numFmt w:val="decimal"/>
      <w:lvlText w:val="%1.%2.%3.%4.%5.%6."/>
      <w:lvlJc w:val="left"/>
      <w:pPr>
        <w:tabs>
          <w:tab w:val="num" w:pos="3910"/>
        </w:tabs>
        <w:ind w:left="3910" w:hanging="936"/>
      </w:pPr>
      <w:rPr>
        <w:rFonts w:cs="Times New Roman" w:hint="default"/>
      </w:rPr>
    </w:lvl>
    <w:lvl w:ilvl="6">
      <w:start w:val="1"/>
      <w:numFmt w:val="decimal"/>
      <w:lvlText w:val="%1.%2.%3.%4.%5.%6.%7."/>
      <w:lvlJc w:val="left"/>
      <w:pPr>
        <w:tabs>
          <w:tab w:val="num" w:pos="4414"/>
        </w:tabs>
        <w:ind w:left="4414" w:hanging="1080"/>
      </w:pPr>
      <w:rPr>
        <w:rFonts w:cs="Times New Roman" w:hint="default"/>
      </w:rPr>
    </w:lvl>
    <w:lvl w:ilvl="7">
      <w:start w:val="1"/>
      <w:numFmt w:val="decimal"/>
      <w:lvlText w:val="%1.%2.%3.%4.%5.%6.%7.%8."/>
      <w:lvlJc w:val="left"/>
      <w:pPr>
        <w:tabs>
          <w:tab w:val="num" w:pos="5134"/>
        </w:tabs>
        <w:ind w:left="4918" w:hanging="1224"/>
      </w:pPr>
      <w:rPr>
        <w:rFonts w:cs="Times New Roman" w:hint="default"/>
      </w:rPr>
    </w:lvl>
    <w:lvl w:ilvl="8">
      <w:start w:val="1"/>
      <w:numFmt w:val="decimal"/>
      <w:lvlText w:val="%1.%2.%3.%4.%5.%6.%7.%8.%9."/>
      <w:lvlJc w:val="left"/>
      <w:pPr>
        <w:tabs>
          <w:tab w:val="num" w:pos="5494"/>
        </w:tabs>
        <w:ind w:left="5494" w:hanging="1440"/>
      </w:pPr>
      <w:rPr>
        <w:rFonts w:cs="Times New Roman" w:hint="default"/>
      </w:rPr>
    </w:lvl>
  </w:abstractNum>
  <w:abstractNum w:abstractNumId="38" w15:restartNumberingAfterBreak="0">
    <w:nsid w:val="69605E65"/>
    <w:multiLevelType w:val="hybridMultilevel"/>
    <w:tmpl w:val="29CC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E85E2A"/>
    <w:multiLevelType w:val="hybridMultilevel"/>
    <w:tmpl w:val="92100220"/>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6F8DC98">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6BC00D2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AAE803BA">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6E90EDC6">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68308554">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83640FEA">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FC2CDC42">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8FA2CEAC">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40" w15:restartNumberingAfterBreak="0">
    <w:nsid w:val="7DEA4D30"/>
    <w:multiLevelType w:val="hybridMultilevel"/>
    <w:tmpl w:val="BE322E06"/>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7EAE2F39"/>
    <w:multiLevelType w:val="hybridMultilevel"/>
    <w:tmpl w:val="922E946E"/>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E000173A">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7694AFD8">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6D8E42FC">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258A6644">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D6809EE6">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73305532">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D086354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3318AB92">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num w:numId="1">
    <w:abstractNumId w:val="0"/>
  </w:num>
  <w:num w:numId="2">
    <w:abstractNumId w:val="34"/>
  </w:num>
  <w:num w:numId="3">
    <w:abstractNumId w:val="3"/>
  </w:num>
  <w:num w:numId="4">
    <w:abstractNumId w:val="8"/>
  </w:num>
  <w:num w:numId="5">
    <w:abstractNumId w:val="20"/>
  </w:num>
  <w:num w:numId="6">
    <w:abstractNumId w:val="37"/>
  </w:num>
  <w:num w:numId="7">
    <w:abstractNumId w:val="32"/>
  </w:num>
  <w:num w:numId="8">
    <w:abstractNumId w:val="36"/>
  </w:num>
  <w:num w:numId="9">
    <w:abstractNumId w:val="10"/>
  </w:num>
  <w:num w:numId="10">
    <w:abstractNumId w:val="12"/>
  </w:num>
  <w:num w:numId="11">
    <w:abstractNumId w:val="15"/>
  </w:num>
  <w:num w:numId="12">
    <w:abstractNumId w:val="21"/>
  </w:num>
  <w:num w:numId="13">
    <w:abstractNumId w:val="39"/>
  </w:num>
  <w:num w:numId="14">
    <w:abstractNumId w:val="41"/>
  </w:num>
  <w:num w:numId="15">
    <w:abstractNumId w:val="30"/>
  </w:num>
  <w:num w:numId="16">
    <w:abstractNumId w:val="28"/>
  </w:num>
  <w:num w:numId="17">
    <w:abstractNumId w:val="18"/>
  </w:num>
  <w:num w:numId="18">
    <w:abstractNumId w:val="7"/>
  </w:num>
  <w:num w:numId="19">
    <w:abstractNumId w:val="23"/>
  </w:num>
  <w:num w:numId="20">
    <w:abstractNumId w:val="22"/>
  </w:num>
  <w:num w:numId="21">
    <w:abstractNumId w:val="31"/>
  </w:num>
  <w:num w:numId="22">
    <w:abstractNumId w:val="26"/>
  </w:num>
  <w:num w:numId="23">
    <w:abstractNumId w:val="16"/>
  </w:num>
  <w:num w:numId="24">
    <w:abstractNumId w:val="2"/>
  </w:num>
  <w:num w:numId="25">
    <w:abstractNumId w:val="40"/>
  </w:num>
  <w:num w:numId="26">
    <w:abstractNumId w:val="17"/>
  </w:num>
  <w:num w:numId="27">
    <w:abstractNumId w:val="13"/>
  </w:num>
  <w:num w:numId="28">
    <w:abstractNumId w:val="19"/>
  </w:num>
  <w:num w:numId="29">
    <w:abstractNumId w:val="38"/>
  </w:num>
  <w:num w:numId="30">
    <w:abstractNumId w:val="14"/>
  </w:num>
  <w:num w:numId="31">
    <w:abstractNumId w:val="29"/>
  </w:num>
  <w:num w:numId="32">
    <w:abstractNumId w:val="25"/>
  </w:num>
  <w:num w:numId="33">
    <w:abstractNumId w:val="35"/>
  </w:num>
  <w:num w:numId="34">
    <w:abstractNumId w:val="11"/>
  </w:num>
  <w:num w:numId="35">
    <w:abstractNumId w:val="1"/>
  </w:num>
  <w:num w:numId="36">
    <w:abstractNumId w:val="24"/>
  </w:num>
  <w:num w:numId="37">
    <w:abstractNumId w:val="27"/>
  </w:num>
  <w:num w:numId="38">
    <w:abstractNumId w:val="6"/>
  </w:num>
  <w:num w:numId="39">
    <w:abstractNumId w:val="9"/>
  </w:num>
  <w:num w:numId="40">
    <w:abstractNumId w:val="33"/>
  </w:num>
  <w:num w:numId="41">
    <w:abstractNumId w:val="4"/>
  </w:num>
  <w:num w:numId="42">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9"/>
  <w:hyphenationZone w:val="425"/>
  <w:noPunctuationKerning/>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FB"/>
    <w:rsid w:val="0000045A"/>
    <w:rsid w:val="00000520"/>
    <w:rsid w:val="0000092D"/>
    <w:rsid w:val="0000397E"/>
    <w:rsid w:val="00005091"/>
    <w:rsid w:val="0000573B"/>
    <w:rsid w:val="00007679"/>
    <w:rsid w:val="0000770A"/>
    <w:rsid w:val="00007943"/>
    <w:rsid w:val="0000797D"/>
    <w:rsid w:val="00007E3F"/>
    <w:rsid w:val="00010563"/>
    <w:rsid w:val="00011C43"/>
    <w:rsid w:val="00011D18"/>
    <w:rsid w:val="00012F15"/>
    <w:rsid w:val="00017153"/>
    <w:rsid w:val="000177C2"/>
    <w:rsid w:val="00023D33"/>
    <w:rsid w:val="0002679E"/>
    <w:rsid w:val="00026EE6"/>
    <w:rsid w:val="0002774C"/>
    <w:rsid w:val="00027ECC"/>
    <w:rsid w:val="0003021F"/>
    <w:rsid w:val="000318B9"/>
    <w:rsid w:val="000326A3"/>
    <w:rsid w:val="00036DE9"/>
    <w:rsid w:val="00041131"/>
    <w:rsid w:val="0005090E"/>
    <w:rsid w:val="000511DA"/>
    <w:rsid w:val="0005390C"/>
    <w:rsid w:val="000542E5"/>
    <w:rsid w:val="000549E7"/>
    <w:rsid w:val="00055952"/>
    <w:rsid w:val="00055B1B"/>
    <w:rsid w:val="00057893"/>
    <w:rsid w:val="00061014"/>
    <w:rsid w:val="00062ADE"/>
    <w:rsid w:val="00063000"/>
    <w:rsid w:val="00063DAC"/>
    <w:rsid w:val="000649A0"/>
    <w:rsid w:val="00064A5B"/>
    <w:rsid w:val="00066E90"/>
    <w:rsid w:val="00070406"/>
    <w:rsid w:val="00070CDC"/>
    <w:rsid w:val="00071682"/>
    <w:rsid w:val="00073CCC"/>
    <w:rsid w:val="000752D1"/>
    <w:rsid w:val="00075491"/>
    <w:rsid w:val="00077831"/>
    <w:rsid w:val="00077F8C"/>
    <w:rsid w:val="00080E3B"/>
    <w:rsid w:val="00081449"/>
    <w:rsid w:val="0008606F"/>
    <w:rsid w:val="000870FD"/>
    <w:rsid w:val="0008776F"/>
    <w:rsid w:val="00087B08"/>
    <w:rsid w:val="0009037D"/>
    <w:rsid w:val="00090FF7"/>
    <w:rsid w:val="000915D5"/>
    <w:rsid w:val="00094610"/>
    <w:rsid w:val="00094A4A"/>
    <w:rsid w:val="000959E4"/>
    <w:rsid w:val="000965C5"/>
    <w:rsid w:val="00097D37"/>
    <w:rsid w:val="000A1393"/>
    <w:rsid w:val="000A1483"/>
    <w:rsid w:val="000A3E61"/>
    <w:rsid w:val="000B05AB"/>
    <w:rsid w:val="000B17B4"/>
    <w:rsid w:val="000B2B08"/>
    <w:rsid w:val="000B355E"/>
    <w:rsid w:val="000B3C83"/>
    <w:rsid w:val="000B42E3"/>
    <w:rsid w:val="000B4484"/>
    <w:rsid w:val="000B4F38"/>
    <w:rsid w:val="000B600F"/>
    <w:rsid w:val="000C2D48"/>
    <w:rsid w:val="000C4341"/>
    <w:rsid w:val="000C4D00"/>
    <w:rsid w:val="000C57AD"/>
    <w:rsid w:val="000D1D3B"/>
    <w:rsid w:val="000D3C1B"/>
    <w:rsid w:val="000D3F8C"/>
    <w:rsid w:val="000D44F5"/>
    <w:rsid w:val="000D5BFA"/>
    <w:rsid w:val="000D6DF3"/>
    <w:rsid w:val="000E2B9B"/>
    <w:rsid w:val="000E3902"/>
    <w:rsid w:val="000E4287"/>
    <w:rsid w:val="000E4EB1"/>
    <w:rsid w:val="000F03CE"/>
    <w:rsid w:val="000F0F38"/>
    <w:rsid w:val="000F2DEF"/>
    <w:rsid w:val="000F473B"/>
    <w:rsid w:val="000F4982"/>
    <w:rsid w:val="000F4CF9"/>
    <w:rsid w:val="000F519F"/>
    <w:rsid w:val="000F613A"/>
    <w:rsid w:val="000F6AAA"/>
    <w:rsid w:val="00101583"/>
    <w:rsid w:val="00101F58"/>
    <w:rsid w:val="001052BD"/>
    <w:rsid w:val="001105BB"/>
    <w:rsid w:val="0011407E"/>
    <w:rsid w:val="001145F5"/>
    <w:rsid w:val="001153B0"/>
    <w:rsid w:val="001177D3"/>
    <w:rsid w:val="00117B80"/>
    <w:rsid w:val="00117DA5"/>
    <w:rsid w:val="00124203"/>
    <w:rsid w:val="00124CA8"/>
    <w:rsid w:val="0012713F"/>
    <w:rsid w:val="00130141"/>
    <w:rsid w:val="00130537"/>
    <w:rsid w:val="00131069"/>
    <w:rsid w:val="00132966"/>
    <w:rsid w:val="00132AE8"/>
    <w:rsid w:val="001334D6"/>
    <w:rsid w:val="00136612"/>
    <w:rsid w:val="001376F2"/>
    <w:rsid w:val="00140E83"/>
    <w:rsid w:val="0014169F"/>
    <w:rsid w:val="00142039"/>
    <w:rsid w:val="00142264"/>
    <w:rsid w:val="00145777"/>
    <w:rsid w:val="00145CEA"/>
    <w:rsid w:val="001465BB"/>
    <w:rsid w:val="0014661C"/>
    <w:rsid w:val="00150678"/>
    <w:rsid w:val="0015105C"/>
    <w:rsid w:val="00152860"/>
    <w:rsid w:val="001534C2"/>
    <w:rsid w:val="00153ACC"/>
    <w:rsid w:val="001541D4"/>
    <w:rsid w:val="00155B95"/>
    <w:rsid w:val="00156F84"/>
    <w:rsid w:val="00157B48"/>
    <w:rsid w:val="00160BCB"/>
    <w:rsid w:val="00161E09"/>
    <w:rsid w:val="001636FB"/>
    <w:rsid w:val="0016391E"/>
    <w:rsid w:val="00165086"/>
    <w:rsid w:val="00166A2D"/>
    <w:rsid w:val="00166BF9"/>
    <w:rsid w:val="0017185A"/>
    <w:rsid w:val="00172489"/>
    <w:rsid w:val="0017473C"/>
    <w:rsid w:val="0017478E"/>
    <w:rsid w:val="00174CFA"/>
    <w:rsid w:val="001767AD"/>
    <w:rsid w:val="00176E46"/>
    <w:rsid w:val="00177725"/>
    <w:rsid w:val="00180C4B"/>
    <w:rsid w:val="00184C82"/>
    <w:rsid w:val="00185143"/>
    <w:rsid w:val="00186367"/>
    <w:rsid w:val="00187D5C"/>
    <w:rsid w:val="00187FC1"/>
    <w:rsid w:val="00190255"/>
    <w:rsid w:val="00191C0A"/>
    <w:rsid w:val="00195A05"/>
    <w:rsid w:val="001962F3"/>
    <w:rsid w:val="001A1E9B"/>
    <w:rsid w:val="001A353A"/>
    <w:rsid w:val="001A4F14"/>
    <w:rsid w:val="001A54F4"/>
    <w:rsid w:val="001A6472"/>
    <w:rsid w:val="001A6F93"/>
    <w:rsid w:val="001B0339"/>
    <w:rsid w:val="001B0BD9"/>
    <w:rsid w:val="001B111E"/>
    <w:rsid w:val="001B12D0"/>
    <w:rsid w:val="001B451E"/>
    <w:rsid w:val="001B45E2"/>
    <w:rsid w:val="001B48DA"/>
    <w:rsid w:val="001B7605"/>
    <w:rsid w:val="001C1293"/>
    <w:rsid w:val="001C1F4E"/>
    <w:rsid w:val="001C2C03"/>
    <w:rsid w:val="001C4E1F"/>
    <w:rsid w:val="001D16A3"/>
    <w:rsid w:val="001D195C"/>
    <w:rsid w:val="001D22D5"/>
    <w:rsid w:val="001D5F4D"/>
    <w:rsid w:val="001D5F8E"/>
    <w:rsid w:val="001D6F37"/>
    <w:rsid w:val="001E1356"/>
    <w:rsid w:val="001E3E4B"/>
    <w:rsid w:val="001E559A"/>
    <w:rsid w:val="001E56F4"/>
    <w:rsid w:val="001F26DA"/>
    <w:rsid w:val="001F3335"/>
    <w:rsid w:val="001F3B73"/>
    <w:rsid w:val="001F3C65"/>
    <w:rsid w:val="001F3D2E"/>
    <w:rsid w:val="001F4535"/>
    <w:rsid w:val="001F5B57"/>
    <w:rsid w:val="002033D8"/>
    <w:rsid w:val="00203B35"/>
    <w:rsid w:val="00203BB7"/>
    <w:rsid w:val="00204210"/>
    <w:rsid w:val="00204F15"/>
    <w:rsid w:val="00205B69"/>
    <w:rsid w:val="0021040A"/>
    <w:rsid w:val="00210E14"/>
    <w:rsid w:val="00211310"/>
    <w:rsid w:val="00212FFC"/>
    <w:rsid w:val="002139FF"/>
    <w:rsid w:val="002167D6"/>
    <w:rsid w:val="00217BB9"/>
    <w:rsid w:val="002209ED"/>
    <w:rsid w:val="00220B10"/>
    <w:rsid w:val="00221785"/>
    <w:rsid w:val="00224458"/>
    <w:rsid w:val="002249F5"/>
    <w:rsid w:val="00224AAC"/>
    <w:rsid w:val="00225F49"/>
    <w:rsid w:val="00227A73"/>
    <w:rsid w:val="00231E02"/>
    <w:rsid w:val="00232AD4"/>
    <w:rsid w:val="002332F2"/>
    <w:rsid w:val="00233AEE"/>
    <w:rsid w:val="00233F02"/>
    <w:rsid w:val="00234DBF"/>
    <w:rsid w:val="0023582F"/>
    <w:rsid w:val="00236864"/>
    <w:rsid w:val="00237123"/>
    <w:rsid w:val="00237142"/>
    <w:rsid w:val="00237311"/>
    <w:rsid w:val="00237FA3"/>
    <w:rsid w:val="002407AA"/>
    <w:rsid w:val="002407BF"/>
    <w:rsid w:val="00241B26"/>
    <w:rsid w:val="00241BBA"/>
    <w:rsid w:val="0024219E"/>
    <w:rsid w:val="00243D5A"/>
    <w:rsid w:val="002449DE"/>
    <w:rsid w:val="00246AA6"/>
    <w:rsid w:val="00246F03"/>
    <w:rsid w:val="00247E5A"/>
    <w:rsid w:val="0025132B"/>
    <w:rsid w:val="00252A72"/>
    <w:rsid w:val="00252EB5"/>
    <w:rsid w:val="002536AC"/>
    <w:rsid w:val="0026031D"/>
    <w:rsid w:val="00260347"/>
    <w:rsid w:val="0026091F"/>
    <w:rsid w:val="00260F29"/>
    <w:rsid w:val="00261FD3"/>
    <w:rsid w:val="00262EE5"/>
    <w:rsid w:val="0026380E"/>
    <w:rsid w:val="002640B7"/>
    <w:rsid w:val="0026600B"/>
    <w:rsid w:val="00270C97"/>
    <w:rsid w:val="00272512"/>
    <w:rsid w:val="00273C03"/>
    <w:rsid w:val="00277112"/>
    <w:rsid w:val="00280A19"/>
    <w:rsid w:val="00280CDD"/>
    <w:rsid w:val="00284364"/>
    <w:rsid w:val="002857E8"/>
    <w:rsid w:val="00286065"/>
    <w:rsid w:val="00286D1A"/>
    <w:rsid w:val="00286EB7"/>
    <w:rsid w:val="002902C1"/>
    <w:rsid w:val="00295041"/>
    <w:rsid w:val="00295E9B"/>
    <w:rsid w:val="00296056"/>
    <w:rsid w:val="00296785"/>
    <w:rsid w:val="002969BF"/>
    <w:rsid w:val="002969F3"/>
    <w:rsid w:val="002A1532"/>
    <w:rsid w:val="002A1BAF"/>
    <w:rsid w:val="002A1EBE"/>
    <w:rsid w:val="002A41C8"/>
    <w:rsid w:val="002A526E"/>
    <w:rsid w:val="002B1C70"/>
    <w:rsid w:val="002B450D"/>
    <w:rsid w:val="002B4EEA"/>
    <w:rsid w:val="002B569B"/>
    <w:rsid w:val="002B6B93"/>
    <w:rsid w:val="002C26F5"/>
    <w:rsid w:val="002C29C5"/>
    <w:rsid w:val="002C3D79"/>
    <w:rsid w:val="002C52AE"/>
    <w:rsid w:val="002C5625"/>
    <w:rsid w:val="002C5C5C"/>
    <w:rsid w:val="002C5FF5"/>
    <w:rsid w:val="002D1C89"/>
    <w:rsid w:val="002D2331"/>
    <w:rsid w:val="002D3A89"/>
    <w:rsid w:val="002D4F0C"/>
    <w:rsid w:val="002D5EE5"/>
    <w:rsid w:val="002D69C0"/>
    <w:rsid w:val="002D6BAE"/>
    <w:rsid w:val="002D6E6F"/>
    <w:rsid w:val="002E075D"/>
    <w:rsid w:val="002E1EB5"/>
    <w:rsid w:val="002E3001"/>
    <w:rsid w:val="002E3070"/>
    <w:rsid w:val="002E667F"/>
    <w:rsid w:val="002F13AA"/>
    <w:rsid w:val="002F2413"/>
    <w:rsid w:val="002F3F5F"/>
    <w:rsid w:val="002F49D7"/>
    <w:rsid w:val="002F58F5"/>
    <w:rsid w:val="002F6EAF"/>
    <w:rsid w:val="00300AA8"/>
    <w:rsid w:val="003019A2"/>
    <w:rsid w:val="00303DD7"/>
    <w:rsid w:val="0030464B"/>
    <w:rsid w:val="00306659"/>
    <w:rsid w:val="0031152A"/>
    <w:rsid w:val="00311DC1"/>
    <w:rsid w:val="0031259F"/>
    <w:rsid w:val="0031272A"/>
    <w:rsid w:val="003135DB"/>
    <w:rsid w:val="003143B3"/>
    <w:rsid w:val="00315C75"/>
    <w:rsid w:val="003163FB"/>
    <w:rsid w:val="0031641F"/>
    <w:rsid w:val="0032216D"/>
    <w:rsid w:val="00323F62"/>
    <w:rsid w:val="00324A59"/>
    <w:rsid w:val="00326368"/>
    <w:rsid w:val="00330117"/>
    <w:rsid w:val="003301E7"/>
    <w:rsid w:val="00330BBF"/>
    <w:rsid w:val="00331077"/>
    <w:rsid w:val="0033211F"/>
    <w:rsid w:val="00336CC1"/>
    <w:rsid w:val="00336FEE"/>
    <w:rsid w:val="00341423"/>
    <w:rsid w:val="003415D8"/>
    <w:rsid w:val="003434A0"/>
    <w:rsid w:val="00347FD7"/>
    <w:rsid w:val="00350445"/>
    <w:rsid w:val="00351843"/>
    <w:rsid w:val="00352C43"/>
    <w:rsid w:val="00353C23"/>
    <w:rsid w:val="00354777"/>
    <w:rsid w:val="0035518F"/>
    <w:rsid w:val="00355922"/>
    <w:rsid w:val="003559B4"/>
    <w:rsid w:val="00355A03"/>
    <w:rsid w:val="00355CAE"/>
    <w:rsid w:val="00357435"/>
    <w:rsid w:val="003575E4"/>
    <w:rsid w:val="00363972"/>
    <w:rsid w:val="003647E4"/>
    <w:rsid w:val="00365B2C"/>
    <w:rsid w:val="0036719A"/>
    <w:rsid w:val="00367AD6"/>
    <w:rsid w:val="00371CF2"/>
    <w:rsid w:val="00373C93"/>
    <w:rsid w:val="00373EA8"/>
    <w:rsid w:val="00374249"/>
    <w:rsid w:val="0037513C"/>
    <w:rsid w:val="0037643B"/>
    <w:rsid w:val="00383410"/>
    <w:rsid w:val="00383438"/>
    <w:rsid w:val="00385A5E"/>
    <w:rsid w:val="0038663B"/>
    <w:rsid w:val="00386F80"/>
    <w:rsid w:val="00391332"/>
    <w:rsid w:val="00392819"/>
    <w:rsid w:val="0039313A"/>
    <w:rsid w:val="00393169"/>
    <w:rsid w:val="00393750"/>
    <w:rsid w:val="00395966"/>
    <w:rsid w:val="00395DEA"/>
    <w:rsid w:val="003A18BF"/>
    <w:rsid w:val="003A30C9"/>
    <w:rsid w:val="003A5077"/>
    <w:rsid w:val="003A74AE"/>
    <w:rsid w:val="003B457A"/>
    <w:rsid w:val="003B4906"/>
    <w:rsid w:val="003B5074"/>
    <w:rsid w:val="003C1C55"/>
    <w:rsid w:val="003C3E36"/>
    <w:rsid w:val="003C7F9D"/>
    <w:rsid w:val="003D17C0"/>
    <w:rsid w:val="003D1835"/>
    <w:rsid w:val="003D1D7D"/>
    <w:rsid w:val="003D42B5"/>
    <w:rsid w:val="003D6031"/>
    <w:rsid w:val="003D6EAD"/>
    <w:rsid w:val="003E0384"/>
    <w:rsid w:val="003E2F99"/>
    <w:rsid w:val="003E38FF"/>
    <w:rsid w:val="003F0E8A"/>
    <w:rsid w:val="003F3D2F"/>
    <w:rsid w:val="0040474C"/>
    <w:rsid w:val="00405CF7"/>
    <w:rsid w:val="00414822"/>
    <w:rsid w:val="00417B70"/>
    <w:rsid w:val="004268D6"/>
    <w:rsid w:val="00427439"/>
    <w:rsid w:val="00427740"/>
    <w:rsid w:val="004313B8"/>
    <w:rsid w:val="0043191E"/>
    <w:rsid w:val="00431F6C"/>
    <w:rsid w:val="004338FD"/>
    <w:rsid w:val="00433F70"/>
    <w:rsid w:val="004343BA"/>
    <w:rsid w:val="00435337"/>
    <w:rsid w:val="004377BD"/>
    <w:rsid w:val="00440DDA"/>
    <w:rsid w:val="0044249E"/>
    <w:rsid w:val="00444920"/>
    <w:rsid w:val="004455FD"/>
    <w:rsid w:val="004479BA"/>
    <w:rsid w:val="00450B93"/>
    <w:rsid w:val="00451928"/>
    <w:rsid w:val="00452BF0"/>
    <w:rsid w:val="004539FC"/>
    <w:rsid w:val="00454F46"/>
    <w:rsid w:val="00455136"/>
    <w:rsid w:val="00456B82"/>
    <w:rsid w:val="00462ECF"/>
    <w:rsid w:val="0046463D"/>
    <w:rsid w:val="0046533D"/>
    <w:rsid w:val="004658FF"/>
    <w:rsid w:val="00471E7B"/>
    <w:rsid w:val="00472652"/>
    <w:rsid w:val="00472D54"/>
    <w:rsid w:val="00474A11"/>
    <w:rsid w:val="00474FE8"/>
    <w:rsid w:val="0047537D"/>
    <w:rsid w:val="00476809"/>
    <w:rsid w:val="00477DFC"/>
    <w:rsid w:val="0048056B"/>
    <w:rsid w:val="0048204D"/>
    <w:rsid w:val="00482682"/>
    <w:rsid w:val="0048332E"/>
    <w:rsid w:val="004833E3"/>
    <w:rsid w:val="00484325"/>
    <w:rsid w:val="0048712A"/>
    <w:rsid w:val="004911F9"/>
    <w:rsid w:val="00496F98"/>
    <w:rsid w:val="0049708B"/>
    <w:rsid w:val="00497DEB"/>
    <w:rsid w:val="004A21E9"/>
    <w:rsid w:val="004A45AC"/>
    <w:rsid w:val="004A4914"/>
    <w:rsid w:val="004A6BC5"/>
    <w:rsid w:val="004B0A82"/>
    <w:rsid w:val="004B16B6"/>
    <w:rsid w:val="004B1F9B"/>
    <w:rsid w:val="004B24AE"/>
    <w:rsid w:val="004B25CE"/>
    <w:rsid w:val="004B2FB0"/>
    <w:rsid w:val="004B3828"/>
    <w:rsid w:val="004B396C"/>
    <w:rsid w:val="004B76A2"/>
    <w:rsid w:val="004B7F8E"/>
    <w:rsid w:val="004C4D3C"/>
    <w:rsid w:val="004C5733"/>
    <w:rsid w:val="004D457A"/>
    <w:rsid w:val="004D6047"/>
    <w:rsid w:val="004E016B"/>
    <w:rsid w:val="004E0AAF"/>
    <w:rsid w:val="004E0FF8"/>
    <w:rsid w:val="004E4157"/>
    <w:rsid w:val="004E5F90"/>
    <w:rsid w:val="004E707D"/>
    <w:rsid w:val="004F042F"/>
    <w:rsid w:val="004F15A5"/>
    <w:rsid w:val="004F1AB3"/>
    <w:rsid w:val="004F41E7"/>
    <w:rsid w:val="004F570C"/>
    <w:rsid w:val="004F6443"/>
    <w:rsid w:val="004F687C"/>
    <w:rsid w:val="004F6FF9"/>
    <w:rsid w:val="004F7216"/>
    <w:rsid w:val="004F724F"/>
    <w:rsid w:val="004F743A"/>
    <w:rsid w:val="0050047B"/>
    <w:rsid w:val="00502427"/>
    <w:rsid w:val="00503C34"/>
    <w:rsid w:val="00504EC8"/>
    <w:rsid w:val="005071B9"/>
    <w:rsid w:val="00507F18"/>
    <w:rsid w:val="005109FE"/>
    <w:rsid w:val="00513921"/>
    <w:rsid w:val="00516EDF"/>
    <w:rsid w:val="00523993"/>
    <w:rsid w:val="00523F6D"/>
    <w:rsid w:val="00525A04"/>
    <w:rsid w:val="005262FB"/>
    <w:rsid w:val="00527A77"/>
    <w:rsid w:val="005300FE"/>
    <w:rsid w:val="00530873"/>
    <w:rsid w:val="00530D26"/>
    <w:rsid w:val="005312C3"/>
    <w:rsid w:val="00531E32"/>
    <w:rsid w:val="005336E9"/>
    <w:rsid w:val="00533779"/>
    <w:rsid w:val="0053765A"/>
    <w:rsid w:val="00537EE8"/>
    <w:rsid w:val="00540070"/>
    <w:rsid w:val="005405D7"/>
    <w:rsid w:val="00540C3A"/>
    <w:rsid w:val="005412BB"/>
    <w:rsid w:val="00541E3F"/>
    <w:rsid w:val="005424AA"/>
    <w:rsid w:val="005443D7"/>
    <w:rsid w:val="00545B5F"/>
    <w:rsid w:val="00545CDF"/>
    <w:rsid w:val="00546171"/>
    <w:rsid w:val="0055059B"/>
    <w:rsid w:val="00550792"/>
    <w:rsid w:val="0055134A"/>
    <w:rsid w:val="00553558"/>
    <w:rsid w:val="00555872"/>
    <w:rsid w:val="00557B28"/>
    <w:rsid w:val="00561BB6"/>
    <w:rsid w:val="00562070"/>
    <w:rsid w:val="005620F4"/>
    <w:rsid w:val="0056226F"/>
    <w:rsid w:val="005637AF"/>
    <w:rsid w:val="00563A41"/>
    <w:rsid w:val="00563AED"/>
    <w:rsid w:val="00566638"/>
    <w:rsid w:val="005676DB"/>
    <w:rsid w:val="005678BA"/>
    <w:rsid w:val="00570B02"/>
    <w:rsid w:val="0057227A"/>
    <w:rsid w:val="00575582"/>
    <w:rsid w:val="00575DFA"/>
    <w:rsid w:val="005764DE"/>
    <w:rsid w:val="0057760D"/>
    <w:rsid w:val="005800AC"/>
    <w:rsid w:val="00580379"/>
    <w:rsid w:val="0058513C"/>
    <w:rsid w:val="00585BA0"/>
    <w:rsid w:val="00590631"/>
    <w:rsid w:val="00590F9B"/>
    <w:rsid w:val="00594413"/>
    <w:rsid w:val="0059509D"/>
    <w:rsid w:val="00595D52"/>
    <w:rsid w:val="00596227"/>
    <w:rsid w:val="005972B5"/>
    <w:rsid w:val="005972BA"/>
    <w:rsid w:val="005A02F5"/>
    <w:rsid w:val="005A1478"/>
    <w:rsid w:val="005A720A"/>
    <w:rsid w:val="005B06EF"/>
    <w:rsid w:val="005B3AC8"/>
    <w:rsid w:val="005B3D01"/>
    <w:rsid w:val="005B427D"/>
    <w:rsid w:val="005B7549"/>
    <w:rsid w:val="005C01C6"/>
    <w:rsid w:val="005C049A"/>
    <w:rsid w:val="005C0527"/>
    <w:rsid w:val="005C0924"/>
    <w:rsid w:val="005C1B66"/>
    <w:rsid w:val="005C5A7D"/>
    <w:rsid w:val="005C6275"/>
    <w:rsid w:val="005C7250"/>
    <w:rsid w:val="005C7E0D"/>
    <w:rsid w:val="005D0DC1"/>
    <w:rsid w:val="005D1CD4"/>
    <w:rsid w:val="005D3786"/>
    <w:rsid w:val="005D43A9"/>
    <w:rsid w:val="005D52A0"/>
    <w:rsid w:val="005D6343"/>
    <w:rsid w:val="005D6CCD"/>
    <w:rsid w:val="005E0411"/>
    <w:rsid w:val="005E0483"/>
    <w:rsid w:val="005E2AE4"/>
    <w:rsid w:val="005E36A0"/>
    <w:rsid w:val="005E577E"/>
    <w:rsid w:val="005F0D80"/>
    <w:rsid w:val="005F161B"/>
    <w:rsid w:val="005F2748"/>
    <w:rsid w:val="005F7CE7"/>
    <w:rsid w:val="00602147"/>
    <w:rsid w:val="0060224D"/>
    <w:rsid w:val="006023F0"/>
    <w:rsid w:val="0060403E"/>
    <w:rsid w:val="00604EB8"/>
    <w:rsid w:val="00605538"/>
    <w:rsid w:val="00605F4F"/>
    <w:rsid w:val="00606BF6"/>
    <w:rsid w:val="00610E62"/>
    <w:rsid w:val="00612347"/>
    <w:rsid w:val="0061262A"/>
    <w:rsid w:val="00614044"/>
    <w:rsid w:val="00614643"/>
    <w:rsid w:val="00614D85"/>
    <w:rsid w:val="00615A44"/>
    <w:rsid w:val="00617700"/>
    <w:rsid w:val="00620E01"/>
    <w:rsid w:val="006226A8"/>
    <w:rsid w:val="00622FD1"/>
    <w:rsid w:val="006264F8"/>
    <w:rsid w:val="00627272"/>
    <w:rsid w:val="00632F8E"/>
    <w:rsid w:val="00634557"/>
    <w:rsid w:val="00634710"/>
    <w:rsid w:val="0063495C"/>
    <w:rsid w:val="006360F1"/>
    <w:rsid w:val="00636389"/>
    <w:rsid w:val="00636BF1"/>
    <w:rsid w:val="00640EE3"/>
    <w:rsid w:val="00642E70"/>
    <w:rsid w:val="006435E5"/>
    <w:rsid w:val="006466F3"/>
    <w:rsid w:val="00647F75"/>
    <w:rsid w:val="00651152"/>
    <w:rsid w:val="0065220C"/>
    <w:rsid w:val="00652462"/>
    <w:rsid w:val="0065260C"/>
    <w:rsid w:val="00653831"/>
    <w:rsid w:val="00657C4D"/>
    <w:rsid w:val="0066065F"/>
    <w:rsid w:val="0066280D"/>
    <w:rsid w:val="00662E26"/>
    <w:rsid w:val="00663729"/>
    <w:rsid w:val="006638C9"/>
    <w:rsid w:val="00663FA0"/>
    <w:rsid w:val="006644B6"/>
    <w:rsid w:val="00667E3F"/>
    <w:rsid w:val="006776C8"/>
    <w:rsid w:val="00680093"/>
    <w:rsid w:val="00681360"/>
    <w:rsid w:val="00681BA9"/>
    <w:rsid w:val="00683AAB"/>
    <w:rsid w:val="00684755"/>
    <w:rsid w:val="00685036"/>
    <w:rsid w:val="006856FA"/>
    <w:rsid w:val="006868FC"/>
    <w:rsid w:val="0069096A"/>
    <w:rsid w:val="006921C4"/>
    <w:rsid w:val="006923D2"/>
    <w:rsid w:val="00696822"/>
    <w:rsid w:val="00696DE9"/>
    <w:rsid w:val="006A11FD"/>
    <w:rsid w:val="006A12D1"/>
    <w:rsid w:val="006A23A5"/>
    <w:rsid w:val="006A2A70"/>
    <w:rsid w:val="006A4BB9"/>
    <w:rsid w:val="006A4E0F"/>
    <w:rsid w:val="006A6AED"/>
    <w:rsid w:val="006B0DD4"/>
    <w:rsid w:val="006B243F"/>
    <w:rsid w:val="006B2622"/>
    <w:rsid w:val="006B333F"/>
    <w:rsid w:val="006B4070"/>
    <w:rsid w:val="006B7871"/>
    <w:rsid w:val="006C0A41"/>
    <w:rsid w:val="006C39E7"/>
    <w:rsid w:val="006C3F29"/>
    <w:rsid w:val="006C415D"/>
    <w:rsid w:val="006C4999"/>
    <w:rsid w:val="006C5E61"/>
    <w:rsid w:val="006D17AF"/>
    <w:rsid w:val="006D2B5F"/>
    <w:rsid w:val="006D30C5"/>
    <w:rsid w:val="006D33D2"/>
    <w:rsid w:val="006D513A"/>
    <w:rsid w:val="006D57D5"/>
    <w:rsid w:val="006D5E73"/>
    <w:rsid w:val="006D6D73"/>
    <w:rsid w:val="006D708E"/>
    <w:rsid w:val="006E0475"/>
    <w:rsid w:val="006E18DA"/>
    <w:rsid w:val="006E1D5E"/>
    <w:rsid w:val="006E256A"/>
    <w:rsid w:val="006E31D6"/>
    <w:rsid w:val="006E3D3E"/>
    <w:rsid w:val="006E69ED"/>
    <w:rsid w:val="006E79C0"/>
    <w:rsid w:val="006F2A86"/>
    <w:rsid w:val="006F4EFB"/>
    <w:rsid w:val="006F55C1"/>
    <w:rsid w:val="006F6B10"/>
    <w:rsid w:val="006F7DD6"/>
    <w:rsid w:val="00701137"/>
    <w:rsid w:val="00701EFA"/>
    <w:rsid w:val="00702C21"/>
    <w:rsid w:val="00702CBB"/>
    <w:rsid w:val="00702FA9"/>
    <w:rsid w:val="00703DFA"/>
    <w:rsid w:val="00704BA9"/>
    <w:rsid w:val="007056AF"/>
    <w:rsid w:val="007057F6"/>
    <w:rsid w:val="00714720"/>
    <w:rsid w:val="00715E1C"/>
    <w:rsid w:val="00716308"/>
    <w:rsid w:val="007163C4"/>
    <w:rsid w:val="00722EFB"/>
    <w:rsid w:val="00722F2C"/>
    <w:rsid w:val="007232A9"/>
    <w:rsid w:val="00723393"/>
    <w:rsid w:val="00725D94"/>
    <w:rsid w:val="00727D75"/>
    <w:rsid w:val="007324B7"/>
    <w:rsid w:val="0073250E"/>
    <w:rsid w:val="00733B95"/>
    <w:rsid w:val="007344D5"/>
    <w:rsid w:val="007357DB"/>
    <w:rsid w:val="007406DC"/>
    <w:rsid w:val="007408C0"/>
    <w:rsid w:val="00741E7A"/>
    <w:rsid w:val="00746458"/>
    <w:rsid w:val="007534B6"/>
    <w:rsid w:val="00753706"/>
    <w:rsid w:val="00760FAB"/>
    <w:rsid w:val="00762209"/>
    <w:rsid w:val="0076258C"/>
    <w:rsid w:val="00763F4E"/>
    <w:rsid w:val="00763F97"/>
    <w:rsid w:val="00765162"/>
    <w:rsid w:val="00767552"/>
    <w:rsid w:val="00772D2C"/>
    <w:rsid w:val="00773589"/>
    <w:rsid w:val="00773BEF"/>
    <w:rsid w:val="007751A1"/>
    <w:rsid w:val="0077565A"/>
    <w:rsid w:val="00775CAF"/>
    <w:rsid w:val="00780019"/>
    <w:rsid w:val="007802E9"/>
    <w:rsid w:val="007803BC"/>
    <w:rsid w:val="007804EB"/>
    <w:rsid w:val="00781707"/>
    <w:rsid w:val="00782EB4"/>
    <w:rsid w:val="00783BAA"/>
    <w:rsid w:val="007841CA"/>
    <w:rsid w:val="007858F7"/>
    <w:rsid w:val="00785F74"/>
    <w:rsid w:val="00786F94"/>
    <w:rsid w:val="007930C1"/>
    <w:rsid w:val="00795030"/>
    <w:rsid w:val="0079531C"/>
    <w:rsid w:val="00795CAE"/>
    <w:rsid w:val="00797C19"/>
    <w:rsid w:val="007A0F9D"/>
    <w:rsid w:val="007A241C"/>
    <w:rsid w:val="007A4DF0"/>
    <w:rsid w:val="007A515B"/>
    <w:rsid w:val="007A5CD5"/>
    <w:rsid w:val="007A67C0"/>
    <w:rsid w:val="007A7B82"/>
    <w:rsid w:val="007B1711"/>
    <w:rsid w:val="007B2258"/>
    <w:rsid w:val="007B3DE3"/>
    <w:rsid w:val="007B516E"/>
    <w:rsid w:val="007B5D9C"/>
    <w:rsid w:val="007B5DF1"/>
    <w:rsid w:val="007B732A"/>
    <w:rsid w:val="007B76EF"/>
    <w:rsid w:val="007C035B"/>
    <w:rsid w:val="007C1321"/>
    <w:rsid w:val="007C35BF"/>
    <w:rsid w:val="007C393F"/>
    <w:rsid w:val="007C60E5"/>
    <w:rsid w:val="007C687C"/>
    <w:rsid w:val="007C6ABD"/>
    <w:rsid w:val="007D059E"/>
    <w:rsid w:val="007D2A29"/>
    <w:rsid w:val="007D4CBE"/>
    <w:rsid w:val="007E3783"/>
    <w:rsid w:val="007E391F"/>
    <w:rsid w:val="007E4F97"/>
    <w:rsid w:val="007E578F"/>
    <w:rsid w:val="007E7DA0"/>
    <w:rsid w:val="007F005F"/>
    <w:rsid w:val="007F2765"/>
    <w:rsid w:val="007F3948"/>
    <w:rsid w:val="007F4705"/>
    <w:rsid w:val="007F6282"/>
    <w:rsid w:val="007F67E4"/>
    <w:rsid w:val="007F7712"/>
    <w:rsid w:val="007F77F7"/>
    <w:rsid w:val="00802775"/>
    <w:rsid w:val="008029B2"/>
    <w:rsid w:val="00804708"/>
    <w:rsid w:val="00804944"/>
    <w:rsid w:val="008067B7"/>
    <w:rsid w:val="00807056"/>
    <w:rsid w:val="00807788"/>
    <w:rsid w:val="0081006F"/>
    <w:rsid w:val="00810B20"/>
    <w:rsid w:val="00810F32"/>
    <w:rsid w:val="008115F3"/>
    <w:rsid w:val="0081191C"/>
    <w:rsid w:val="008123D8"/>
    <w:rsid w:val="00814A2E"/>
    <w:rsid w:val="00815E29"/>
    <w:rsid w:val="00816798"/>
    <w:rsid w:val="00820469"/>
    <w:rsid w:val="00821AF3"/>
    <w:rsid w:val="00821CE7"/>
    <w:rsid w:val="008221DC"/>
    <w:rsid w:val="00824640"/>
    <w:rsid w:val="00825B79"/>
    <w:rsid w:val="00831839"/>
    <w:rsid w:val="00831DEF"/>
    <w:rsid w:val="00834145"/>
    <w:rsid w:val="00837CE2"/>
    <w:rsid w:val="008403DD"/>
    <w:rsid w:val="008404A7"/>
    <w:rsid w:val="00841273"/>
    <w:rsid w:val="0084214D"/>
    <w:rsid w:val="00843D23"/>
    <w:rsid w:val="00850512"/>
    <w:rsid w:val="00852B0E"/>
    <w:rsid w:val="00853744"/>
    <w:rsid w:val="00855A99"/>
    <w:rsid w:val="0086003D"/>
    <w:rsid w:val="008603B7"/>
    <w:rsid w:val="00860558"/>
    <w:rsid w:val="00860A68"/>
    <w:rsid w:val="008616BB"/>
    <w:rsid w:val="00861807"/>
    <w:rsid w:val="00862BFE"/>
    <w:rsid w:val="0086404F"/>
    <w:rsid w:val="0086707D"/>
    <w:rsid w:val="00873E12"/>
    <w:rsid w:val="008745E5"/>
    <w:rsid w:val="00875FFC"/>
    <w:rsid w:val="0087632B"/>
    <w:rsid w:val="008764CA"/>
    <w:rsid w:val="00877304"/>
    <w:rsid w:val="00880299"/>
    <w:rsid w:val="008823B3"/>
    <w:rsid w:val="00896017"/>
    <w:rsid w:val="0089611C"/>
    <w:rsid w:val="008A14A9"/>
    <w:rsid w:val="008A1CB8"/>
    <w:rsid w:val="008A4E67"/>
    <w:rsid w:val="008A6DBD"/>
    <w:rsid w:val="008B1395"/>
    <w:rsid w:val="008B4BD9"/>
    <w:rsid w:val="008B741C"/>
    <w:rsid w:val="008C34C0"/>
    <w:rsid w:val="008C37B5"/>
    <w:rsid w:val="008C785D"/>
    <w:rsid w:val="008C7F93"/>
    <w:rsid w:val="008D1E83"/>
    <w:rsid w:val="008D2A8B"/>
    <w:rsid w:val="008D438D"/>
    <w:rsid w:val="008D67A6"/>
    <w:rsid w:val="008D792E"/>
    <w:rsid w:val="008E02A0"/>
    <w:rsid w:val="008E1B28"/>
    <w:rsid w:val="008E2A8B"/>
    <w:rsid w:val="008E4AB2"/>
    <w:rsid w:val="008E6AB3"/>
    <w:rsid w:val="008F062B"/>
    <w:rsid w:val="008F09F8"/>
    <w:rsid w:val="008F296C"/>
    <w:rsid w:val="008F2F57"/>
    <w:rsid w:val="009003CF"/>
    <w:rsid w:val="00900876"/>
    <w:rsid w:val="00902364"/>
    <w:rsid w:val="0090255A"/>
    <w:rsid w:val="00904409"/>
    <w:rsid w:val="009054C5"/>
    <w:rsid w:val="0090651A"/>
    <w:rsid w:val="00907370"/>
    <w:rsid w:val="009109DE"/>
    <w:rsid w:val="00912485"/>
    <w:rsid w:val="0091779B"/>
    <w:rsid w:val="0092048E"/>
    <w:rsid w:val="00921519"/>
    <w:rsid w:val="00922B16"/>
    <w:rsid w:val="0092479E"/>
    <w:rsid w:val="009255F9"/>
    <w:rsid w:val="00926855"/>
    <w:rsid w:val="00927386"/>
    <w:rsid w:val="00930049"/>
    <w:rsid w:val="00930A5F"/>
    <w:rsid w:val="0093172F"/>
    <w:rsid w:val="00932942"/>
    <w:rsid w:val="00932D20"/>
    <w:rsid w:val="00934F1B"/>
    <w:rsid w:val="00945B15"/>
    <w:rsid w:val="00945C94"/>
    <w:rsid w:val="00946E61"/>
    <w:rsid w:val="00947D3C"/>
    <w:rsid w:val="00950973"/>
    <w:rsid w:val="0095636C"/>
    <w:rsid w:val="00956566"/>
    <w:rsid w:val="00963FBB"/>
    <w:rsid w:val="00964DD4"/>
    <w:rsid w:val="00966AC8"/>
    <w:rsid w:val="00967FA7"/>
    <w:rsid w:val="00971C97"/>
    <w:rsid w:val="00974215"/>
    <w:rsid w:val="00975450"/>
    <w:rsid w:val="00975914"/>
    <w:rsid w:val="00976A1D"/>
    <w:rsid w:val="0098313A"/>
    <w:rsid w:val="00983C99"/>
    <w:rsid w:val="0098585C"/>
    <w:rsid w:val="0098587A"/>
    <w:rsid w:val="00990707"/>
    <w:rsid w:val="009924F9"/>
    <w:rsid w:val="00992711"/>
    <w:rsid w:val="009930FD"/>
    <w:rsid w:val="00996BF3"/>
    <w:rsid w:val="00997A05"/>
    <w:rsid w:val="009A1174"/>
    <w:rsid w:val="009A21BA"/>
    <w:rsid w:val="009A26B6"/>
    <w:rsid w:val="009A273B"/>
    <w:rsid w:val="009A28BD"/>
    <w:rsid w:val="009A455E"/>
    <w:rsid w:val="009A4E8B"/>
    <w:rsid w:val="009A7437"/>
    <w:rsid w:val="009B0FEA"/>
    <w:rsid w:val="009B1AC8"/>
    <w:rsid w:val="009B20B7"/>
    <w:rsid w:val="009B5C28"/>
    <w:rsid w:val="009C08F0"/>
    <w:rsid w:val="009C0FD7"/>
    <w:rsid w:val="009C11D1"/>
    <w:rsid w:val="009C120D"/>
    <w:rsid w:val="009C21FA"/>
    <w:rsid w:val="009C5171"/>
    <w:rsid w:val="009C576B"/>
    <w:rsid w:val="009D15BC"/>
    <w:rsid w:val="009D4BDB"/>
    <w:rsid w:val="009D4CFD"/>
    <w:rsid w:val="009D5AEE"/>
    <w:rsid w:val="009D7BAA"/>
    <w:rsid w:val="009E0DB7"/>
    <w:rsid w:val="009E2E0E"/>
    <w:rsid w:val="009E703A"/>
    <w:rsid w:val="009E7A79"/>
    <w:rsid w:val="009F11BD"/>
    <w:rsid w:val="009F1D52"/>
    <w:rsid w:val="009F20D6"/>
    <w:rsid w:val="009F3293"/>
    <w:rsid w:val="009F4116"/>
    <w:rsid w:val="009F4313"/>
    <w:rsid w:val="009F6A52"/>
    <w:rsid w:val="009F7038"/>
    <w:rsid w:val="00A0049B"/>
    <w:rsid w:val="00A008C4"/>
    <w:rsid w:val="00A01AA0"/>
    <w:rsid w:val="00A01C37"/>
    <w:rsid w:val="00A01DC1"/>
    <w:rsid w:val="00A047D7"/>
    <w:rsid w:val="00A04ABC"/>
    <w:rsid w:val="00A050C4"/>
    <w:rsid w:val="00A05332"/>
    <w:rsid w:val="00A06078"/>
    <w:rsid w:val="00A06B5D"/>
    <w:rsid w:val="00A119EE"/>
    <w:rsid w:val="00A12C83"/>
    <w:rsid w:val="00A134EF"/>
    <w:rsid w:val="00A137CA"/>
    <w:rsid w:val="00A14BEC"/>
    <w:rsid w:val="00A152DA"/>
    <w:rsid w:val="00A15927"/>
    <w:rsid w:val="00A15E8C"/>
    <w:rsid w:val="00A162E6"/>
    <w:rsid w:val="00A16D7C"/>
    <w:rsid w:val="00A1704A"/>
    <w:rsid w:val="00A200D7"/>
    <w:rsid w:val="00A228AD"/>
    <w:rsid w:val="00A2447B"/>
    <w:rsid w:val="00A25CD9"/>
    <w:rsid w:val="00A26BF9"/>
    <w:rsid w:val="00A27D5A"/>
    <w:rsid w:val="00A27FD4"/>
    <w:rsid w:val="00A3275E"/>
    <w:rsid w:val="00A32BE0"/>
    <w:rsid w:val="00A337A6"/>
    <w:rsid w:val="00A33CC6"/>
    <w:rsid w:val="00A3525B"/>
    <w:rsid w:val="00A35DF9"/>
    <w:rsid w:val="00A367EA"/>
    <w:rsid w:val="00A36AC8"/>
    <w:rsid w:val="00A37AC2"/>
    <w:rsid w:val="00A4104C"/>
    <w:rsid w:val="00A42BDB"/>
    <w:rsid w:val="00A43B16"/>
    <w:rsid w:val="00A448B9"/>
    <w:rsid w:val="00A45B4D"/>
    <w:rsid w:val="00A4646F"/>
    <w:rsid w:val="00A50DE3"/>
    <w:rsid w:val="00A57A02"/>
    <w:rsid w:val="00A61946"/>
    <w:rsid w:val="00A62003"/>
    <w:rsid w:val="00A62EBB"/>
    <w:rsid w:val="00A64878"/>
    <w:rsid w:val="00A64EAE"/>
    <w:rsid w:val="00A66E75"/>
    <w:rsid w:val="00A73DB7"/>
    <w:rsid w:val="00A765B5"/>
    <w:rsid w:val="00A77A0E"/>
    <w:rsid w:val="00A817C2"/>
    <w:rsid w:val="00A84305"/>
    <w:rsid w:val="00A84C8D"/>
    <w:rsid w:val="00A85098"/>
    <w:rsid w:val="00A90FAC"/>
    <w:rsid w:val="00A9331D"/>
    <w:rsid w:val="00A9373B"/>
    <w:rsid w:val="00A93FA8"/>
    <w:rsid w:val="00A95C48"/>
    <w:rsid w:val="00A95EF3"/>
    <w:rsid w:val="00A9636C"/>
    <w:rsid w:val="00A97E7A"/>
    <w:rsid w:val="00AA2704"/>
    <w:rsid w:val="00AA4898"/>
    <w:rsid w:val="00AA5B52"/>
    <w:rsid w:val="00AA6DC6"/>
    <w:rsid w:val="00AA7726"/>
    <w:rsid w:val="00AB046E"/>
    <w:rsid w:val="00AB0641"/>
    <w:rsid w:val="00AB3E0F"/>
    <w:rsid w:val="00AB5A90"/>
    <w:rsid w:val="00AB6364"/>
    <w:rsid w:val="00AB6976"/>
    <w:rsid w:val="00AB748B"/>
    <w:rsid w:val="00AC08F3"/>
    <w:rsid w:val="00AC1F2E"/>
    <w:rsid w:val="00AC30C5"/>
    <w:rsid w:val="00AC3F0D"/>
    <w:rsid w:val="00AC44D3"/>
    <w:rsid w:val="00AC5F70"/>
    <w:rsid w:val="00AD2BB3"/>
    <w:rsid w:val="00AD2E01"/>
    <w:rsid w:val="00AD304C"/>
    <w:rsid w:val="00AD6A4D"/>
    <w:rsid w:val="00AD6A66"/>
    <w:rsid w:val="00AD6BFB"/>
    <w:rsid w:val="00AE1EE6"/>
    <w:rsid w:val="00AE6398"/>
    <w:rsid w:val="00AE70CB"/>
    <w:rsid w:val="00AE7E8D"/>
    <w:rsid w:val="00AF2831"/>
    <w:rsid w:val="00AF2B92"/>
    <w:rsid w:val="00AF2D23"/>
    <w:rsid w:val="00AF34DF"/>
    <w:rsid w:val="00AF3929"/>
    <w:rsid w:val="00AF7A05"/>
    <w:rsid w:val="00B015BF"/>
    <w:rsid w:val="00B03DDD"/>
    <w:rsid w:val="00B03F00"/>
    <w:rsid w:val="00B079EF"/>
    <w:rsid w:val="00B139C7"/>
    <w:rsid w:val="00B14387"/>
    <w:rsid w:val="00B15EFA"/>
    <w:rsid w:val="00B21109"/>
    <w:rsid w:val="00B23F66"/>
    <w:rsid w:val="00B2690D"/>
    <w:rsid w:val="00B2703D"/>
    <w:rsid w:val="00B30CBF"/>
    <w:rsid w:val="00B31BCB"/>
    <w:rsid w:val="00B34652"/>
    <w:rsid w:val="00B34C62"/>
    <w:rsid w:val="00B35151"/>
    <w:rsid w:val="00B354A7"/>
    <w:rsid w:val="00B35A28"/>
    <w:rsid w:val="00B36264"/>
    <w:rsid w:val="00B37BD3"/>
    <w:rsid w:val="00B40604"/>
    <w:rsid w:val="00B41095"/>
    <w:rsid w:val="00B411E5"/>
    <w:rsid w:val="00B4137D"/>
    <w:rsid w:val="00B41BAF"/>
    <w:rsid w:val="00B41D4D"/>
    <w:rsid w:val="00B41FFB"/>
    <w:rsid w:val="00B42CD5"/>
    <w:rsid w:val="00B430B3"/>
    <w:rsid w:val="00B448FD"/>
    <w:rsid w:val="00B45FBD"/>
    <w:rsid w:val="00B47165"/>
    <w:rsid w:val="00B47420"/>
    <w:rsid w:val="00B47E82"/>
    <w:rsid w:val="00B51FBE"/>
    <w:rsid w:val="00B52ABC"/>
    <w:rsid w:val="00B539F9"/>
    <w:rsid w:val="00B5481F"/>
    <w:rsid w:val="00B55F8E"/>
    <w:rsid w:val="00B56438"/>
    <w:rsid w:val="00B57484"/>
    <w:rsid w:val="00B600A2"/>
    <w:rsid w:val="00B6250A"/>
    <w:rsid w:val="00B659C5"/>
    <w:rsid w:val="00B67949"/>
    <w:rsid w:val="00B70BC5"/>
    <w:rsid w:val="00B72813"/>
    <w:rsid w:val="00B76131"/>
    <w:rsid w:val="00B764A9"/>
    <w:rsid w:val="00B76E6E"/>
    <w:rsid w:val="00B80372"/>
    <w:rsid w:val="00B80CE5"/>
    <w:rsid w:val="00B81166"/>
    <w:rsid w:val="00B83074"/>
    <w:rsid w:val="00B84222"/>
    <w:rsid w:val="00B84F33"/>
    <w:rsid w:val="00B9146F"/>
    <w:rsid w:val="00B9159C"/>
    <w:rsid w:val="00B921A9"/>
    <w:rsid w:val="00B95797"/>
    <w:rsid w:val="00B963D6"/>
    <w:rsid w:val="00B970DF"/>
    <w:rsid w:val="00BA0C01"/>
    <w:rsid w:val="00BA0DCE"/>
    <w:rsid w:val="00BA2121"/>
    <w:rsid w:val="00BA3E78"/>
    <w:rsid w:val="00BA62D1"/>
    <w:rsid w:val="00BA654B"/>
    <w:rsid w:val="00BB5582"/>
    <w:rsid w:val="00BC355A"/>
    <w:rsid w:val="00BC3C95"/>
    <w:rsid w:val="00BC7407"/>
    <w:rsid w:val="00BD1B5D"/>
    <w:rsid w:val="00BD38D5"/>
    <w:rsid w:val="00BD7167"/>
    <w:rsid w:val="00BE1481"/>
    <w:rsid w:val="00BE1B7C"/>
    <w:rsid w:val="00BE1CFB"/>
    <w:rsid w:val="00BE22EE"/>
    <w:rsid w:val="00BE2E25"/>
    <w:rsid w:val="00BE3CD6"/>
    <w:rsid w:val="00BE6E0F"/>
    <w:rsid w:val="00BE742E"/>
    <w:rsid w:val="00BF0B5E"/>
    <w:rsid w:val="00BF0E31"/>
    <w:rsid w:val="00BF3FE1"/>
    <w:rsid w:val="00BF5383"/>
    <w:rsid w:val="00BF60A0"/>
    <w:rsid w:val="00BF6DF5"/>
    <w:rsid w:val="00BF714C"/>
    <w:rsid w:val="00C01782"/>
    <w:rsid w:val="00C01838"/>
    <w:rsid w:val="00C0211B"/>
    <w:rsid w:val="00C03792"/>
    <w:rsid w:val="00C06047"/>
    <w:rsid w:val="00C113A7"/>
    <w:rsid w:val="00C1441B"/>
    <w:rsid w:val="00C14B63"/>
    <w:rsid w:val="00C15764"/>
    <w:rsid w:val="00C16355"/>
    <w:rsid w:val="00C16660"/>
    <w:rsid w:val="00C25621"/>
    <w:rsid w:val="00C30AF4"/>
    <w:rsid w:val="00C3212F"/>
    <w:rsid w:val="00C33A83"/>
    <w:rsid w:val="00C33B8D"/>
    <w:rsid w:val="00C35130"/>
    <w:rsid w:val="00C35B46"/>
    <w:rsid w:val="00C37F23"/>
    <w:rsid w:val="00C421FA"/>
    <w:rsid w:val="00C42760"/>
    <w:rsid w:val="00C44555"/>
    <w:rsid w:val="00C44847"/>
    <w:rsid w:val="00C44904"/>
    <w:rsid w:val="00C45CD4"/>
    <w:rsid w:val="00C4622A"/>
    <w:rsid w:val="00C473B9"/>
    <w:rsid w:val="00C5023C"/>
    <w:rsid w:val="00C53295"/>
    <w:rsid w:val="00C56171"/>
    <w:rsid w:val="00C561B4"/>
    <w:rsid w:val="00C561F8"/>
    <w:rsid w:val="00C57425"/>
    <w:rsid w:val="00C57D72"/>
    <w:rsid w:val="00C57D8A"/>
    <w:rsid w:val="00C60134"/>
    <w:rsid w:val="00C6082C"/>
    <w:rsid w:val="00C60C55"/>
    <w:rsid w:val="00C61402"/>
    <w:rsid w:val="00C62697"/>
    <w:rsid w:val="00C668F0"/>
    <w:rsid w:val="00C706EF"/>
    <w:rsid w:val="00C70F64"/>
    <w:rsid w:val="00C7405B"/>
    <w:rsid w:val="00C742B2"/>
    <w:rsid w:val="00C7519C"/>
    <w:rsid w:val="00C75389"/>
    <w:rsid w:val="00C75FC2"/>
    <w:rsid w:val="00C7724C"/>
    <w:rsid w:val="00C7750C"/>
    <w:rsid w:val="00C77835"/>
    <w:rsid w:val="00C77E11"/>
    <w:rsid w:val="00C810FD"/>
    <w:rsid w:val="00C84BB0"/>
    <w:rsid w:val="00C86573"/>
    <w:rsid w:val="00C86952"/>
    <w:rsid w:val="00C86DBE"/>
    <w:rsid w:val="00C87E0A"/>
    <w:rsid w:val="00C90A1E"/>
    <w:rsid w:val="00C93EFF"/>
    <w:rsid w:val="00C945AE"/>
    <w:rsid w:val="00C95E63"/>
    <w:rsid w:val="00CA02EB"/>
    <w:rsid w:val="00CA1045"/>
    <w:rsid w:val="00CA2E4C"/>
    <w:rsid w:val="00CA3D81"/>
    <w:rsid w:val="00CA5645"/>
    <w:rsid w:val="00CA5F73"/>
    <w:rsid w:val="00CA6251"/>
    <w:rsid w:val="00CA6D9D"/>
    <w:rsid w:val="00CA7E39"/>
    <w:rsid w:val="00CB0E95"/>
    <w:rsid w:val="00CB4D44"/>
    <w:rsid w:val="00CB5F4A"/>
    <w:rsid w:val="00CB623E"/>
    <w:rsid w:val="00CB79EE"/>
    <w:rsid w:val="00CB7E51"/>
    <w:rsid w:val="00CC2BAB"/>
    <w:rsid w:val="00CC3760"/>
    <w:rsid w:val="00CC42E5"/>
    <w:rsid w:val="00CC4C83"/>
    <w:rsid w:val="00CC7B82"/>
    <w:rsid w:val="00CD3759"/>
    <w:rsid w:val="00CD3C19"/>
    <w:rsid w:val="00CD5DC3"/>
    <w:rsid w:val="00CE05D9"/>
    <w:rsid w:val="00CE52EF"/>
    <w:rsid w:val="00CE59E8"/>
    <w:rsid w:val="00CE5E73"/>
    <w:rsid w:val="00CE716A"/>
    <w:rsid w:val="00CE753E"/>
    <w:rsid w:val="00CF09C9"/>
    <w:rsid w:val="00CF09F1"/>
    <w:rsid w:val="00CF0D9C"/>
    <w:rsid w:val="00CF0E9F"/>
    <w:rsid w:val="00CF330C"/>
    <w:rsid w:val="00CF5F6B"/>
    <w:rsid w:val="00CF6D62"/>
    <w:rsid w:val="00D00120"/>
    <w:rsid w:val="00D00E93"/>
    <w:rsid w:val="00D01010"/>
    <w:rsid w:val="00D04468"/>
    <w:rsid w:val="00D04BB1"/>
    <w:rsid w:val="00D10975"/>
    <w:rsid w:val="00D1543F"/>
    <w:rsid w:val="00D1557B"/>
    <w:rsid w:val="00D20C9B"/>
    <w:rsid w:val="00D211B9"/>
    <w:rsid w:val="00D22FF4"/>
    <w:rsid w:val="00D24B1B"/>
    <w:rsid w:val="00D26222"/>
    <w:rsid w:val="00D2789F"/>
    <w:rsid w:val="00D31019"/>
    <w:rsid w:val="00D31FC5"/>
    <w:rsid w:val="00D3206F"/>
    <w:rsid w:val="00D33E75"/>
    <w:rsid w:val="00D34553"/>
    <w:rsid w:val="00D355D5"/>
    <w:rsid w:val="00D36695"/>
    <w:rsid w:val="00D36C25"/>
    <w:rsid w:val="00D37CF2"/>
    <w:rsid w:val="00D41675"/>
    <w:rsid w:val="00D4354B"/>
    <w:rsid w:val="00D46DBA"/>
    <w:rsid w:val="00D50C6D"/>
    <w:rsid w:val="00D53428"/>
    <w:rsid w:val="00D54610"/>
    <w:rsid w:val="00D54898"/>
    <w:rsid w:val="00D55A05"/>
    <w:rsid w:val="00D55A72"/>
    <w:rsid w:val="00D55EBA"/>
    <w:rsid w:val="00D56DA1"/>
    <w:rsid w:val="00D57E40"/>
    <w:rsid w:val="00D60EA4"/>
    <w:rsid w:val="00D61624"/>
    <w:rsid w:val="00D710F9"/>
    <w:rsid w:val="00D715D7"/>
    <w:rsid w:val="00D7164A"/>
    <w:rsid w:val="00D72762"/>
    <w:rsid w:val="00D7349E"/>
    <w:rsid w:val="00D73C95"/>
    <w:rsid w:val="00D73E78"/>
    <w:rsid w:val="00D73F14"/>
    <w:rsid w:val="00D74AC7"/>
    <w:rsid w:val="00D757FD"/>
    <w:rsid w:val="00D758FA"/>
    <w:rsid w:val="00D75F70"/>
    <w:rsid w:val="00D7777C"/>
    <w:rsid w:val="00D8211E"/>
    <w:rsid w:val="00D83B12"/>
    <w:rsid w:val="00D83D34"/>
    <w:rsid w:val="00D84E90"/>
    <w:rsid w:val="00D85470"/>
    <w:rsid w:val="00D90D19"/>
    <w:rsid w:val="00D93132"/>
    <w:rsid w:val="00D954D8"/>
    <w:rsid w:val="00D957C9"/>
    <w:rsid w:val="00D96BB0"/>
    <w:rsid w:val="00DA546B"/>
    <w:rsid w:val="00DA6AC9"/>
    <w:rsid w:val="00DB0500"/>
    <w:rsid w:val="00DB07A3"/>
    <w:rsid w:val="00DB1CF3"/>
    <w:rsid w:val="00DB2BA6"/>
    <w:rsid w:val="00DB3AD8"/>
    <w:rsid w:val="00DB636C"/>
    <w:rsid w:val="00DB7354"/>
    <w:rsid w:val="00DC088F"/>
    <w:rsid w:val="00DC1457"/>
    <w:rsid w:val="00DC1677"/>
    <w:rsid w:val="00DC1A47"/>
    <w:rsid w:val="00DC6547"/>
    <w:rsid w:val="00DC6A81"/>
    <w:rsid w:val="00DD1459"/>
    <w:rsid w:val="00DD45E9"/>
    <w:rsid w:val="00DD4BDA"/>
    <w:rsid w:val="00DD55F4"/>
    <w:rsid w:val="00DE09E9"/>
    <w:rsid w:val="00DE3F33"/>
    <w:rsid w:val="00DE6940"/>
    <w:rsid w:val="00DF0C47"/>
    <w:rsid w:val="00DF13DE"/>
    <w:rsid w:val="00DF233C"/>
    <w:rsid w:val="00DF5DB2"/>
    <w:rsid w:val="00DF65F2"/>
    <w:rsid w:val="00DF7814"/>
    <w:rsid w:val="00DF78CD"/>
    <w:rsid w:val="00DF79FC"/>
    <w:rsid w:val="00E02365"/>
    <w:rsid w:val="00E06B49"/>
    <w:rsid w:val="00E06BE9"/>
    <w:rsid w:val="00E06FB2"/>
    <w:rsid w:val="00E119D9"/>
    <w:rsid w:val="00E12921"/>
    <w:rsid w:val="00E12B1F"/>
    <w:rsid w:val="00E137D1"/>
    <w:rsid w:val="00E13A57"/>
    <w:rsid w:val="00E13D30"/>
    <w:rsid w:val="00E213EA"/>
    <w:rsid w:val="00E23768"/>
    <w:rsid w:val="00E305BA"/>
    <w:rsid w:val="00E31245"/>
    <w:rsid w:val="00E31B4C"/>
    <w:rsid w:val="00E35D56"/>
    <w:rsid w:val="00E40335"/>
    <w:rsid w:val="00E41528"/>
    <w:rsid w:val="00E429EB"/>
    <w:rsid w:val="00E43CBB"/>
    <w:rsid w:val="00E44056"/>
    <w:rsid w:val="00E47710"/>
    <w:rsid w:val="00E47AD2"/>
    <w:rsid w:val="00E51A04"/>
    <w:rsid w:val="00E530E6"/>
    <w:rsid w:val="00E54F99"/>
    <w:rsid w:val="00E55185"/>
    <w:rsid w:val="00E55DEC"/>
    <w:rsid w:val="00E55EAA"/>
    <w:rsid w:val="00E63794"/>
    <w:rsid w:val="00E637FD"/>
    <w:rsid w:val="00E6409E"/>
    <w:rsid w:val="00E640F8"/>
    <w:rsid w:val="00E64B74"/>
    <w:rsid w:val="00E6636F"/>
    <w:rsid w:val="00E668B8"/>
    <w:rsid w:val="00E66BF7"/>
    <w:rsid w:val="00E706C2"/>
    <w:rsid w:val="00E72640"/>
    <w:rsid w:val="00E727EB"/>
    <w:rsid w:val="00E733FC"/>
    <w:rsid w:val="00E744BA"/>
    <w:rsid w:val="00E76EF4"/>
    <w:rsid w:val="00E810FB"/>
    <w:rsid w:val="00E81430"/>
    <w:rsid w:val="00E81724"/>
    <w:rsid w:val="00E87EAE"/>
    <w:rsid w:val="00E92129"/>
    <w:rsid w:val="00E93338"/>
    <w:rsid w:val="00E93FED"/>
    <w:rsid w:val="00E94182"/>
    <w:rsid w:val="00E946FE"/>
    <w:rsid w:val="00E95E44"/>
    <w:rsid w:val="00E95F3E"/>
    <w:rsid w:val="00E9706E"/>
    <w:rsid w:val="00E97BF4"/>
    <w:rsid w:val="00EA0605"/>
    <w:rsid w:val="00EA0CC9"/>
    <w:rsid w:val="00EA2156"/>
    <w:rsid w:val="00EA341F"/>
    <w:rsid w:val="00EA4B66"/>
    <w:rsid w:val="00EA5EAF"/>
    <w:rsid w:val="00EA6797"/>
    <w:rsid w:val="00EB0201"/>
    <w:rsid w:val="00EB0D18"/>
    <w:rsid w:val="00EB2AAE"/>
    <w:rsid w:val="00EB2F05"/>
    <w:rsid w:val="00EB35BE"/>
    <w:rsid w:val="00EB50B1"/>
    <w:rsid w:val="00EB762E"/>
    <w:rsid w:val="00EC202C"/>
    <w:rsid w:val="00EC20F2"/>
    <w:rsid w:val="00EC2286"/>
    <w:rsid w:val="00EC29BC"/>
    <w:rsid w:val="00EC2B80"/>
    <w:rsid w:val="00EC351F"/>
    <w:rsid w:val="00EC4163"/>
    <w:rsid w:val="00EC694F"/>
    <w:rsid w:val="00EC70BA"/>
    <w:rsid w:val="00EC798A"/>
    <w:rsid w:val="00ED12E4"/>
    <w:rsid w:val="00ED1632"/>
    <w:rsid w:val="00ED1ECD"/>
    <w:rsid w:val="00ED2A0F"/>
    <w:rsid w:val="00ED3221"/>
    <w:rsid w:val="00ED36DD"/>
    <w:rsid w:val="00ED5959"/>
    <w:rsid w:val="00ED5C97"/>
    <w:rsid w:val="00ED63ED"/>
    <w:rsid w:val="00EE2499"/>
    <w:rsid w:val="00EE5BFD"/>
    <w:rsid w:val="00EF0184"/>
    <w:rsid w:val="00EF1FA2"/>
    <w:rsid w:val="00EF32D4"/>
    <w:rsid w:val="00EF4A5F"/>
    <w:rsid w:val="00EF517B"/>
    <w:rsid w:val="00EF6A57"/>
    <w:rsid w:val="00EF7562"/>
    <w:rsid w:val="00EF793C"/>
    <w:rsid w:val="00F03145"/>
    <w:rsid w:val="00F03462"/>
    <w:rsid w:val="00F0376A"/>
    <w:rsid w:val="00F057C2"/>
    <w:rsid w:val="00F065DD"/>
    <w:rsid w:val="00F106E9"/>
    <w:rsid w:val="00F11F92"/>
    <w:rsid w:val="00F14101"/>
    <w:rsid w:val="00F1531B"/>
    <w:rsid w:val="00F17743"/>
    <w:rsid w:val="00F17E56"/>
    <w:rsid w:val="00F21010"/>
    <w:rsid w:val="00F25973"/>
    <w:rsid w:val="00F25B2F"/>
    <w:rsid w:val="00F2720A"/>
    <w:rsid w:val="00F2720D"/>
    <w:rsid w:val="00F274F1"/>
    <w:rsid w:val="00F3069D"/>
    <w:rsid w:val="00F33C3C"/>
    <w:rsid w:val="00F43125"/>
    <w:rsid w:val="00F43155"/>
    <w:rsid w:val="00F4534D"/>
    <w:rsid w:val="00F45D0F"/>
    <w:rsid w:val="00F50610"/>
    <w:rsid w:val="00F52CF0"/>
    <w:rsid w:val="00F57407"/>
    <w:rsid w:val="00F606E2"/>
    <w:rsid w:val="00F608F4"/>
    <w:rsid w:val="00F60905"/>
    <w:rsid w:val="00F61BDD"/>
    <w:rsid w:val="00F705A5"/>
    <w:rsid w:val="00F70B53"/>
    <w:rsid w:val="00F7185F"/>
    <w:rsid w:val="00F7218E"/>
    <w:rsid w:val="00F72D79"/>
    <w:rsid w:val="00F74B2F"/>
    <w:rsid w:val="00F75CB8"/>
    <w:rsid w:val="00F77938"/>
    <w:rsid w:val="00F77B80"/>
    <w:rsid w:val="00F8032D"/>
    <w:rsid w:val="00F8460B"/>
    <w:rsid w:val="00F84622"/>
    <w:rsid w:val="00F84F1C"/>
    <w:rsid w:val="00F86AC9"/>
    <w:rsid w:val="00F87E8B"/>
    <w:rsid w:val="00F903B4"/>
    <w:rsid w:val="00F908E1"/>
    <w:rsid w:val="00F90FA9"/>
    <w:rsid w:val="00F927BF"/>
    <w:rsid w:val="00F927DF"/>
    <w:rsid w:val="00F938FB"/>
    <w:rsid w:val="00F9656B"/>
    <w:rsid w:val="00F96A58"/>
    <w:rsid w:val="00F970A8"/>
    <w:rsid w:val="00F97A26"/>
    <w:rsid w:val="00FA0010"/>
    <w:rsid w:val="00FA1D01"/>
    <w:rsid w:val="00FA2C3D"/>
    <w:rsid w:val="00FA3C31"/>
    <w:rsid w:val="00FA44D1"/>
    <w:rsid w:val="00FA5723"/>
    <w:rsid w:val="00FA7DF8"/>
    <w:rsid w:val="00FB09FA"/>
    <w:rsid w:val="00FB0A11"/>
    <w:rsid w:val="00FB0A55"/>
    <w:rsid w:val="00FB1EF6"/>
    <w:rsid w:val="00FB4637"/>
    <w:rsid w:val="00FB7036"/>
    <w:rsid w:val="00FC1B10"/>
    <w:rsid w:val="00FC2E2E"/>
    <w:rsid w:val="00FC60C9"/>
    <w:rsid w:val="00FC7693"/>
    <w:rsid w:val="00FD005D"/>
    <w:rsid w:val="00FD0B4F"/>
    <w:rsid w:val="00FD1250"/>
    <w:rsid w:val="00FD35DB"/>
    <w:rsid w:val="00FD3F99"/>
    <w:rsid w:val="00FD759D"/>
    <w:rsid w:val="00FE0545"/>
    <w:rsid w:val="00FE1D9E"/>
    <w:rsid w:val="00FE2202"/>
    <w:rsid w:val="00FE222D"/>
    <w:rsid w:val="00FE63FA"/>
    <w:rsid w:val="00FE6BF7"/>
    <w:rsid w:val="00FE7037"/>
    <w:rsid w:val="00FE784B"/>
    <w:rsid w:val="00FF1FD5"/>
    <w:rsid w:val="00FF20E8"/>
    <w:rsid w:val="00FF3433"/>
    <w:rsid w:val="00FF3D10"/>
    <w:rsid w:val="00FF6198"/>
    <w:rsid w:val="00FF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C7BDD00"/>
  <w15:docId w15:val="{4322DD7E-5DA2-4F42-93D7-997D758E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6171"/>
    <w:pPr>
      <w:spacing w:line="260" w:lineRule="atLeast"/>
    </w:pPr>
    <w:rPr>
      <w:rFonts w:ascii="Verdana" w:hAnsi="Verdana"/>
      <w:sz w:val="18"/>
      <w:szCs w:val="24"/>
    </w:rPr>
  </w:style>
  <w:style w:type="paragraph" w:styleId="Kop1">
    <w:name w:val="heading 1"/>
    <w:aliases w:val="Section Heading,sectionHeading"/>
    <w:basedOn w:val="Standaard"/>
    <w:next w:val="Standaard"/>
    <w:link w:val="Kop1Char"/>
    <w:uiPriority w:val="99"/>
    <w:qFormat/>
    <w:rsid w:val="004B7F8E"/>
    <w:pPr>
      <w:keepNext/>
      <w:pageBreakBefore/>
      <w:numPr>
        <w:numId w:val="3"/>
      </w:numPr>
      <w:pBdr>
        <w:bottom w:val="single" w:sz="4" w:space="1" w:color="auto"/>
      </w:pBdr>
      <w:tabs>
        <w:tab w:val="left" w:pos="851"/>
      </w:tabs>
      <w:spacing w:after="240" w:line="240" w:lineRule="auto"/>
      <w:outlineLvl w:val="0"/>
    </w:pPr>
    <w:rPr>
      <w:b/>
      <w:bCs/>
      <w:kern w:val="32"/>
      <w:sz w:val="28"/>
      <w:szCs w:val="32"/>
    </w:rPr>
  </w:style>
  <w:style w:type="paragraph" w:styleId="Kop2">
    <w:name w:val="heading 2"/>
    <w:aliases w:val="Reset numbering,paragraaf,2scr"/>
    <w:basedOn w:val="Standaard"/>
    <w:next w:val="Standaard"/>
    <w:link w:val="Kop2Char"/>
    <w:uiPriority w:val="99"/>
    <w:qFormat/>
    <w:rsid w:val="004B7F8E"/>
    <w:pPr>
      <w:keepNext/>
      <w:numPr>
        <w:ilvl w:val="1"/>
        <w:numId w:val="3"/>
      </w:numPr>
      <w:spacing w:before="480" w:line="240" w:lineRule="auto"/>
      <w:outlineLvl w:val="1"/>
    </w:pPr>
    <w:rPr>
      <w:b/>
      <w:bCs/>
      <w:sz w:val="24"/>
      <w:szCs w:val="28"/>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e,Heading C"/>
    <w:basedOn w:val="Standaard"/>
    <w:next w:val="Standaard"/>
    <w:link w:val="Kop3Char"/>
    <w:uiPriority w:val="99"/>
    <w:qFormat/>
    <w:rsid w:val="00D61624"/>
    <w:pPr>
      <w:keepNext/>
      <w:numPr>
        <w:ilvl w:val="2"/>
        <w:numId w:val="3"/>
      </w:numPr>
      <w:tabs>
        <w:tab w:val="left" w:pos="851"/>
      </w:tabs>
      <w:spacing w:before="240" w:after="60" w:line="240" w:lineRule="auto"/>
      <w:outlineLvl w:val="2"/>
    </w:pPr>
    <w:rPr>
      <w:rFonts w:cs="Arial"/>
      <w:b/>
      <w:bCs/>
      <w:szCs w:val="26"/>
    </w:rPr>
  </w:style>
  <w:style w:type="paragraph" w:styleId="Kop4">
    <w:name w:val="heading 4"/>
    <w:aliases w:val="Level 2 - a"/>
    <w:basedOn w:val="Standaard"/>
    <w:next w:val="Standaard"/>
    <w:link w:val="Kop4Char"/>
    <w:uiPriority w:val="99"/>
    <w:qFormat/>
    <w:rsid w:val="00D61624"/>
    <w:pPr>
      <w:keepNext/>
      <w:numPr>
        <w:ilvl w:val="3"/>
        <w:numId w:val="3"/>
      </w:numPr>
      <w:spacing w:before="240" w:after="60" w:line="240" w:lineRule="auto"/>
      <w:outlineLvl w:val="3"/>
    </w:pPr>
    <w:rPr>
      <w:b/>
      <w:bCs/>
      <w:szCs w:val="28"/>
    </w:rPr>
  </w:style>
  <w:style w:type="paragraph" w:styleId="Kop5">
    <w:name w:val="heading 5"/>
    <w:aliases w:val="Level 3 - i"/>
    <w:basedOn w:val="Standaard"/>
    <w:next w:val="Standaard"/>
    <w:link w:val="Kop5Char"/>
    <w:uiPriority w:val="99"/>
    <w:qFormat/>
    <w:rsid w:val="00D61624"/>
    <w:pPr>
      <w:keepNext/>
      <w:keepLines/>
      <w:overflowPunct w:val="0"/>
      <w:autoSpaceDE w:val="0"/>
      <w:autoSpaceDN w:val="0"/>
      <w:adjustRightInd w:val="0"/>
      <w:spacing w:before="200" w:line="240" w:lineRule="auto"/>
      <w:textAlignment w:val="baseline"/>
      <w:outlineLvl w:val="4"/>
    </w:pPr>
    <w:rPr>
      <w:rFonts w:ascii="Tahoma" w:hAnsi="Tahoma"/>
      <w:sz w:val="20"/>
      <w:szCs w:val="20"/>
    </w:rPr>
  </w:style>
  <w:style w:type="paragraph" w:styleId="Kop6">
    <w:name w:val="heading 6"/>
    <w:aliases w:val="Legal Level 1."/>
    <w:basedOn w:val="Standaard"/>
    <w:next w:val="Standaard"/>
    <w:link w:val="Kop6Char"/>
    <w:uiPriority w:val="99"/>
    <w:qFormat/>
    <w:rsid w:val="00D61624"/>
    <w:pPr>
      <w:keepLines/>
      <w:overflowPunct w:val="0"/>
      <w:autoSpaceDE w:val="0"/>
      <w:autoSpaceDN w:val="0"/>
      <w:adjustRightInd w:val="0"/>
      <w:spacing w:before="240" w:after="60" w:line="240" w:lineRule="auto"/>
      <w:jc w:val="both"/>
      <w:textAlignment w:val="baseline"/>
      <w:outlineLvl w:val="5"/>
    </w:pPr>
    <w:rPr>
      <w:rFonts w:ascii="Tahoma" w:hAnsi="Tahoma"/>
      <w:i/>
      <w:sz w:val="22"/>
      <w:szCs w:val="20"/>
    </w:rPr>
  </w:style>
  <w:style w:type="paragraph" w:styleId="Kop7">
    <w:name w:val="heading 7"/>
    <w:aliases w:val="Legal Level 1.1."/>
    <w:basedOn w:val="Standaard"/>
    <w:next w:val="Standaard"/>
    <w:link w:val="Kop7Char"/>
    <w:uiPriority w:val="99"/>
    <w:qFormat/>
    <w:rsid w:val="00D61624"/>
    <w:pPr>
      <w:keepLines/>
      <w:overflowPunct w:val="0"/>
      <w:autoSpaceDE w:val="0"/>
      <w:autoSpaceDN w:val="0"/>
      <w:adjustRightInd w:val="0"/>
      <w:spacing w:before="240" w:after="60" w:line="240" w:lineRule="auto"/>
      <w:jc w:val="both"/>
      <w:textAlignment w:val="baseline"/>
      <w:outlineLvl w:val="6"/>
    </w:pPr>
    <w:rPr>
      <w:rFonts w:ascii="Arial" w:hAnsi="Arial"/>
      <w:sz w:val="20"/>
      <w:szCs w:val="20"/>
    </w:rPr>
  </w:style>
  <w:style w:type="paragraph" w:styleId="Kop8">
    <w:name w:val="heading 8"/>
    <w:aliases w:val="Legal Level 1.1.1.,Legal Level 1.1.1. Char"/>
    <w:basedOn w:val="Standaard"/>
    <w:next w:val="Standaard"/>
    <w:link w:val="Kop8Char"/>
    <w:uiPriority w:val="99"/>
    <w:qFormat/>
    <w:rsid w:val="00D61624"/>
    <w:pPr>
      <w:keepNext/>
      <w:keepLines/>
      <w:overflowPunct w:val="0"/>
      <w:autoSpaceDE w:val="0"/>
      <w:autoSpaceDN w:val="0"/>
      <w:adjustRightInd w:val="0"/>
      <w:spacing w:before="240" w:after="60" w:line="240" w:lineRule="auto"/>
      <w:jc w:val="both"/>
      <w:textAlignment w:val="baseline"/>
      <w:outlineLvl w:val="7"/>
    </w:pPr>
    <w:rPr>
      <w:rFonts w:ascii="Tahoma" w:hAnsi="Tahoma"/>
      <w:bCs/>
      <w:sz w:val="32"/>
      <w:szCs w:val="20"/>
    </w:rPr>
  </w:style>
  <w:style w:type="paragraph" w:styleId="Kop9">
    <w:name w:val="heading 9"/>
    <w:aliases w:val="Legal Level 1.1.1.1."/>
    <w:basedOn w:val="Standaard"/>
    <w:next w:val="Standaard"/>
    <w:link w:val="Kop9Char"/>
    <w:uiPriority w:val="99"/>
    <w:qFormat/>
    <w:rsid w:val="00D61624"/>
    <w:pPr>
      <w:keepLines/>
      <w:tabs>
        <w:tab w:val="left" w:pos="426"/>
      </w:tabs>
      <w:overflowPunct w:val="0"/>
      <w:autoSpaceDE w:val="0"/>
      <w:autoSpaceDN w:val="0"/>
      <w:adjustRightInd w:val="0"/>
      <w:spacing w:before="240" w:after="60" w:line="240" w:lineRule="auto"/>
      <w:jc w:val="both"/>
      <w:textAlignment w:val="baseline"/>
      <w:outlineLvl w:val="8"/>
    </w:pPr>
    <w:rPr>
      <w:rFonts w:ascii="Tahoma" w:hAnsi="Tahoma"/>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
    <w:link w:val="Kop1"/>
    <w:uiPriority w:val="99"/>
    <w:locked/>
    <w:rsid w:val="002F6EAF"/>
    <w:rPr>
      <w:rFonts w:ascii="Verdana" w:hAnsi="Verdana"/>
      <w:b/>
      <w:bCs/>
      <w:kern w:val="32"/>
      <w:sz w:val="28"/>
      <w:szCs w:val="32"/>
    </w:rPr>
  </w:style>
  <w:style w:type="character" w:customStyle="1" w:styleId="Kop2Char">
    <w:name w:val="Kop 2 Char"/>
    <w:aliases w:val="Reset numbering Char,paragraaf Char,2scr Char"/>
    <w:link w:val="Kop2"/>
    <w:uiPriority w:val="99"/>
    <w:locked/>
    <w:rsid w:val="00AF3929"/>
    <w:rPr>
      <w:rFonts w:ascii="Verdana" w:hAnsi="Verdana"/>
      <w:b/>
      <w:bCs/>
      <w:sz w:val="24"/>
      <w:szCs w:val="28"/>
    </w:rPr>
  </w:style>
  <w:style w:type="character" w:customStyle="1" w:styleId="Heading3Char1">
    <w:name w:val="Heading 3 Char1"/>
    <w:aliases w:val="Level 1 - 1 Char,Voorwoord Char,subparagraaf Char,Subparagraaf Char,h3 Char,Heading 3s Char,3 Char,Bold 12 Char,L3 Char,3scr Char,Episteem PvA Kop 3 Char,Heading 3 Char Char,H3 Char Char,H3 Char1,Third Level Topic Char,Org Heading 1 Char"/>
    <w:uiPriority w:val="9"/>
    <w:semiHidden/>
    <w:rsid w:val="00EC7CEC"/>
    <w:rPr>
      <w:rFonts w:ascii="Cambria" w:eastAsia="Times New Roman" w:hAnsi="Cambria" w:cs="Times New Roman"/>
      <w:b/>
      <w:bCs/>
      <w:sz w:val="26"/>
      <w:szCs w:val="26"/>
    </w:rPr>
  </w:style>
  <w:style w:type="character" w:customStyle="1" w:styleId="Kop4Char">
    <w:name w:val="Kop 4 Char"/>
    <w:aliases w:val="Level 2 - a Char"/>
    <w:link w:val="Kop4"/>
    <w:uiPriority w:val="99"/>
    <w:rsid w:val="00EC7CEC"/>
    <w:rPr>
      <w:rFonts w:ascii="Verdana" w:hAnsi="Verdana"/>
      <w:b/>
      <w:bCs/>
      <w:sz w:val="18"/>
      <w:szCs w:val="28"/>
    </w:rPr>
  </w:style>
  <w:style w:type="character" w:customStyle="1" w:styleId="Kop5Char">
    <w:name w:val="Kop 5 Char"/>
    <w:aliases w:val="Level 3 - i Char"/>
    <w:link w:val="Kop5"/>
    <w:uiPriority w:val="9"/>
    <w:semiHidden/>
    <w:rsid w:val="00EC7CEC"/>
    <w:rPr>
      <w:rFonts w:ascii="Calibri" w:eastAsia="Times New Roman" w:hAnsi="Calibri" w:cs="Times New Roman"/>
      <w:b/>
      <w:bCs/>
      <w:i/>
      <w:iCs/>
      <w:sz w:val="26"/>
      <w:szCs w:val="26"/>
    </w:rPr>
  </w:style>
  <w:style w:type="character" w:customStyle="1" w:styleId="Kop6Char">
    <w:name w:val="Kop 6 Char"/>
    <w:aliases w:val="Legal Level 1. Char"/>
    <w:link w:val="Kop6"/>
    <w:uiPriority w:val="9"/>
    <w:semiHidden/>
    <w:rsid w:val="00EC7CEC"/>
    <w:rPr>
      <w:rFonts w:ascii="Calibri" w:eastAsia="Times New Roman" w:hAnsi="Calibri" w:cs="Times New Roman"/>
      <w:b/>
      <w:bCs/>
    </w:rPr>
  </w:style>
  <w:style w:type="character" w:customStyle="1" w:styleId="Kop7Char">
    <w:name w:val="Kop 7 Char"/>
    <w:aliases w:val="Legal Level 1.1. Char"/>
    <w:link w:val="Kop7"/>
    <w:uiPriority w:val="9"/>
    <w:semiHidden/>
    <w:rsid w:val="00EC7CEC"/>
    <w:rPr>
      <w:rFonts w:ascii="Calibri" w:eastAsia="Times New Roman" w:hAnsi="Calibri" w:cs="Times New Roman"/>
      <w:sz w:val="24"/>
      <w:szCs w:val="24"/>
    </w:rPr>
  </w:style>
  <w:style w:type="character" w:customStyle="1" w:styleId="Kop8Char">
    <w:name w:val="Kop 8 Char"/>
    <w:aliases w:val="Legal Level 1.1.1. Char1,Legal Level 1.1.1. Char Char"/>
    <w:link w:val="Kop8"/>
    <w:uiPriority w:val="9"/>
    <w:semiHidden/>
    <w:rsid w:val="00EC7CEC"/>
    <w:rPr>
      <w:rFonts w:ascii="Calibri" w:eastAsia="Times New Roman" w:hAnsi="Calibri" w:cs="Times New Roman"/>
      <w:i/>
      <w:iCs/>
      <w:sz w:val="24"/>
      <w:szCs w:val="24"/>
    </w:rPr>
  </w:style>
  <w:style w:type="character" w:customStyle="1" w:styleId="Kop9Char">
    <w:name w:val="Kop 9 Char"/>
    <w:aliases w:val="Legal Level 1.1.1.1. Char"/>
    <w:link w:val="Kop9"/>
    <w:uiPriority w:val="9"/>
    <w:semiHidden/>
    <w:rsid w:val="00EC7CEC"/>
    <w:rPr>
      <w:rFonts w:ascii="Cambria" w:eastAsia="Times New Roman" w:hAnsi="Cambria" w:cs="Times New Roman"/>
    </w:rPr>
  </w:style>
  <w:style w:type="paragraph" w:styleId="Adresenvelop">
    <w:name w:val="envelope address"/>
    <w:basedOn w:val="Standaard"/>
    <w:uiPriority w:val="99"/>
    <w:semiHidden/>
    <w:rsid w:val="00D61624"/>
    <w:pPr>
      <w:framePr w:w="7921" w:h="1979" w:hRule="exact" w:hSpace="142" w:vSpace="142" w:wrap="around" w:vAnchor="page" w:hAnchor="page" w:xAlign="center" w:y="5104"/>
      <w:ind w:left="2880"/>
    </w:pPr>
    <w:rPr>
      <w:rFonts w:cs="Arial"/>
    </w:rPr>
  </w:style>
  <w:style w:type="paragraph" w:styleId="Bijschrift">
    <w:name w:val="caption"/>
    <w:basedOn w:val="Standaard"/>
    <w:next w:val="Standaard"/>
    <w:uiPriority w:val="99"/>
    <w:qFormat/>
    <w:rsid w:val="00D61624"/>
    <w:pPr>
      <w:spacing w:before="120" w:after="120"/>
    </w:pPr>
    <w:rPr>
      <w:bCs/>
      <w:i/>
      <w:sz w:val="16"/>
      <w:szCs w:val="20"/>
    </w:rPr>
  </w:style>
  <w:style w:type="paragraph" w:customStyle="1" w:styleId="Bijlage">
    <w:name w:val="Bijlage"/>
    <w:basedOn w:val="Standaard"/>
    <w:next w:val="Standaard"/>
    <w:uiPriority w:val="99"/>
    <w:rsid w:val="00D61624"/>
    <w:pPr>
      <w:keepNext/>
      <w:pageBreakBefore/>
      <w:spacing w:after="600" w:line="240" w:lineRule="auto"/>
    </w:pPr>
    <w:rPr>
      <w:sz w:val="28"/>
    </w:rPr>
  </w:style>
  <w:style w:type="paragraph" w:styleId="Inhopg1">
    <w:name w:val="toc 1"/>
    <w:basedOn w:val="Standaard"/>
    <w:next w:val="Standaard"/>
    <w:autoRedefine/>
    <w:uiPriority w:val="39"/>
    <w:rsid w:val="004F724F"/>
    <w:pPr>
      <w:tabs>
        <w:tab w:val="left" w:pos="1440"/>
        <w:tab w:val="right" w:leader="underscore" w:pos="8630"/>
      </w:tabs>
      <w:spacing w:before="300" w:after="60" w:line="240" w:lineRule="auto"/>
      <w:ind w:left="1276" w:hanging="1276"/>
    </w:pPr>
    <w:rPr>
      <w:caps/>
      <w:noProof/>
      <w:szCs w:val="28"/>
    </w:rPr>
  </w:style>
  <w:style w:type="paragraph" w:styleId="Inhopg2">
    <w:name w:val="toc 2"/>
    <w:basedOn w:val="Standaard"/>
    <w:next w:val="Standaard"/>
    <w:autoRedefine/>
    <w:uiPriority w:val="39"/>
    <w:rsid w:val="004B7F8E"/>
    <w:pPr>
      <w:tabs>
        <w:tab w:val="left" w:pos="1260"/>
        <w:tab w:val="right" w:leader="underscore" w:pos="8630"/>
      </w:tabs>
      <w:spacing w:line="240" w:lineRule="auto"/>
      <w:ind w:left="1260" w:hanging="720"/>
    </w:pPr>
    <w:rPr>
      <w:noProof/>
    </w:rPr>
  </w:style>
  <w:style w:type="paragraph" w:styleId="Inhopg3">
    <w:name w:val="toc 3"/>
    <w:basedOn w:val="Standaard"/>
    <w:next w:val="Standaard"/>
    <w:autoRedefine/>
    <w:uiPriority w:val="39"/>
    <w:rsid w:val="00D61624"/>
    <w:pPr>
      <w:ind w:left="360"/>
    </w:pPr>
  </w:style>
  <w:style w:type="paragraph" w:styleId="Inhopg4">
    <w:name w:val="toc 4"/>
    <w:basedOn w:val="Standaard"/>
    <w:next w:val="Standaard"/>
    <w:autoRedefine/>
    <w:uiPriority w:val="99"/>
    <w:semiHidden/>
    <w:rsid w:val="00D61624"/>
    <w:pPr>
      <w:ind w:left="540"/>
    </w:pPr>
  </w:style>
  <w:style w:type="paragraph" w:styleId="Inhopg5">
    <w:name w:val="toc 5"/>
    <w:basedOn w:val="Standaard"/>
    <w:next w:val="Standaard"/>
    <w:autoRedefine/>
    <w:uiPriority w:val="99"/>
    <w:semiHidden/>
    <w:rsid w:val="00D61624"/>
    <w:pPr>
      <w:ind w:left="720"/>
    </w:pPr>
  </w:style>
  <w:style w:type="paragraph" w:styleId="Inhopg6">
    <w:name w:val="toc 6"/>
    <w:basedOn w:val="Standaard"/>
    <w:next w:val="Standaard"/>
    <w:autoRedefine/>
    <w:uiPriority w:val="99"/>
    <w:semiHidden/>
    <w:rsid w:val="00D61624"/>
    <w:pPr>
      <w:ind w:left="900"/>
    </w:pPr>
  </w:style>
  <w:style w:type="paragraph" w:styleId="Inhopg7">
    <w:name w:val="toc 7"/>
    <w:basedOn w:val="Standaard"/>
    <w:next w:val="Standaard"/>
    <w:autoRedefine/>
    <w:uiPriority w:val="99"/>
    <w:semiHidden/>
    <w:rsid w:val="00D61624"/>
    <w:pPr>
      <w:ind w:left="1080"/>
    </w:pPr>
  </w:style>
  <w:style w:type="paragraph" w:styleId="Inhopg8">
    <w:name w:val="toc 8"/>
    <w:basedOn w:val="Standaard"/>
    <w:next w:val="Standaard"/>
    <w:autoRedefine/>
    <w:uiPriority w:val="99"/>
    <w:semiHidden/>
    <w:rsid w:val="00D61624"/>
    <w:pPr>
      <w:ind w:left="1260"/>
    </w:pPr>
  </w:style>
  <w:style w:type="paragraph" w:styleId="Inhopg9">
    <w:name w:val="toc 9"/>
    <w:basedOn w:val="Standaard"/>
    <w:next w:val="Standaard"/>
    <w:autoRedefine/>
    <w:uiPriority w:val="99"/>
    <w:semiHidden/>
    <w:rsid w:val="00D61624"/>
    <w:pPr>
      <w:ind w:left="1440"/>
    </w:pPr>
  </w:style>
  <w:style w:type="character" w:styleId="Hyperlink">
    <w:name w:val="Hyperlink"/>
    <w:uiPriority w:val="99"/>
    <w:rsid w:val="00D61624"/>
    <w:rPr>
      <w:rFonts w:cs="Times New Roman"/>
      <w:color w:val="0000FF"/>
      <w:u w:val="single"/>
    </w:rPr>
  </w:style>
  <w:style w:type="paragraph" w:customStyle="1" w:styleId="Inhoudsopgave">
    <w:name w:val="Inhoudsopgave"/>
    <w:basedOn w:val="Standaard"/>
    <w:uiPriority w:val="99"/>
    <w:rsid w:val="00D61624"/>
    <w:pPr>
      <w:pBdr>
        <w:bottom w:val="single" w:sz="4" w:space="1" w:color="auto"/>
      </w:pBdr>
      <w:spacing w:after="600" w:line="240" w:lineRule="auto"/>
    </w:pPr>
    <w:rPr>
      <w:b/>
      <w:bCs/>
      <w:sz w:val="28"/>
    </w:rPr>
  </w:style>
  <w:style w:type="paragraph" w:styleId="Koptekst">
    <w:name w:val="header"/>
    <w:aliases w:val="tussenkop"/>
    <w:basedOn w:val="Standaard"/>
    <w:link w:val="KoptekstChar"/>
    <w:uiPriority w:val="99"/>
    <w:rsid w:val="00D61624"/>
    <w:pPr>
      <w:tabs>
        <w:tab w:val="center" w:pos="4320"/>
        <w:tab w:val="right" w:pos="8640"/>
      </w:tabs>
      <w:ind w:left="-57"/>
    </w:pPr>
    <w:rPr>
      <w:sz w:val="14"/>
    </w:rPr>
  </w:style>
  <w:style w:type="character" w:customStyle="1" w:styleId="KoptekstChar">
    <w:name w:val="Koptekst Char"/>
    <w:aliases w:val="tussenkop Char"/>
    <w:link w:val="Koptekst"/>
    <w:uiPriority w:val="99"/>
    <w:semiHidden/>
    <w:rsid w:val="00EC7CEC"/>
    <w:rPr>
      <w:rFonts w:ascii="Verdana" w:hAnsi="Verdana"/>
      <w:sz w:val="18"/>
      <w:szCs w:val="24"/>
    </w:rPr>
  </w:style>
  <w:style w:type="paragraph" w:styleId="Voettekst">
    <w:name w:val="footer"/>
    <w:basedOn w:val="Standaard"/>
    <w:link w:val="VoettekstChar"/>
    <w:uiPriority w:val="99"/>
    <w:rsid w:val="00D61624"/>
    <w:pPr>
      <w:pBdr>
        <w:top w:val="single" w:sz="4" w:space="1" w:color="auto"/>
      </w:pBdr>
      <w:tabs>
        <w:tab w:val="right" w:pos="8640"/>
      </w:tabs>
    </w:pPr>
    <w:rPr>
      <w:noProof/>
      <w:sz w:val="14"/>
    </w:rPr>
  </w:style>
  <w:style w:type="character" w:customStyle="1" w:styleId="VoettekstChar">
    <w:name w:val="Voettekst Char"/>
    <w:link w:val="Voettekst"/>
    <w:uiPriority w:val="99"/>
    <w:rsid w:val="00EC7CEC"/>
    <w:rPr>
      <w:rFonts w:ascii="Verdana" w:hAnsi="Verdana"/>
      <w:sz w:val="18"/>
      <w:szCs w:val="24"/>
    </w:rPr>
  </w:style>
  <w:style w:type="character" w:styleId="Paginanummer">
    <w:name w:val="page number"/>
    <w:uiPriority w:val="99"/>
    <w:semiHidden/>
    <w:rsid w:val="00D61624"/>
    <w:rPr>
      <w:rFonts w:cs="Times New Roman"/>
    </w:rPr>
  </w:style>
  <w:style w:type="character" w:styleId="GevolgdeHyperlink">
    <w:name w:val="FollowedHyperlink"/>
    <w:uiPriority w:val="99"/>
    <w:semiHidden/>
    <w:rsid w:val="00D61624"/>
    <w:rPr>
      <w:rFonts w:cs="Times New Roman"/>
      <w:color w:val="800080"/>
      <w:u w:val="single"/>
    </w:rPr>
  </w:style>
  <w:style w:type="paragraph" w:styleId="Ondertitel">
    <w:name w:val="Subtitle"/>
    <w:basedOn w:val="Standaard"/>
    <w:link w:val="OndertitelChar"/>
    <w:uiPriority w:val="99"/>
    <w:qFormat/>
    <w:rsid w:val="00D61624"/>
    <w:pPr>
      <w:shd w:val="solid" w:color="FFFFFF" w:fill="FFFFFF"/>
      <w:spacing w:after="60"/>
      <w:jc w:val="right"/>
      <w:outlineLvl w:val="1"/>
    </w:pPr>
    <w:rPr>
      <w:rFonts w:cs="Arial"/>
      <w:noProof/>
      <w:sz w:val="40"/>
    </w:rPr>
  </w:style>
  <w:style w:type="character" w:customStyle="1" w:styleId="OndertitelChar">
    <w:name w:val="Ondertitel Char"/>
    <w:link w:val="Ondertitel"/>
    <w:uiPriority w:val="11"/>
    <w:rsid w:val="00EC7CEC"/>
    <w:rPr>
      <w:rFonts w:ascii="Cambria" w:eastAsia="Times New Roman" w:hAnsi="Cambria" w:cs="Times New Roman"/>
      <w:sz w:val="24"/>
      <w:szCs w:val="24"/>
    </w:rPr>
  </w:style>
  <w:style w:type="paragraph" w:styleId="Titel">
    <w:name w:val="Title"/>
    <w:basedOn w:val="Standaard"/>
    <w:link w:val="TitelChar"/>
    <w:uiPriority w:val="99"/>
    <w:qFormat/>
    <w:rsid w:val="00D61624"/>
    <w:pPr>
      <w:shd w:val="solid" w:color="FFFFFF" w:fill="FFFFFF"/>
      <w:spacing w:after="60"/>
      <w:jc w:val="right"/>
      <w:outlineLvl w:val="0"/>
    </w:pPr>
    <w:rPr>
      <w:rFonts w:cs="Arial"/>
      <w:b/>
      <w:bCs/>
      <w:kern w:val="28"/>
      <w:sz w:val="40"/>
      <w:szCs w:val="32"/>
    </w:rPr>
  </w:style>
  <w:style w:type="character" w:customStyle="1" w:styleId="TitelChar">
    <w:name w:val="Titel Char"/>
    <w:link w:val="Titel"/>
    <w:uiPriority w:val="10"/>
    <w:rsid w:val="00EC7CEC"/>
    <w:rPr>
      <w:rFonts w:ascii="Cambria" w:eastAsia="Times New Roman" w:hAnsi="Cambria" w:cs="Times New Roman"/>
      <w:b/>
      <w:bCs/>
      <w:kern w:val="28"/>
      <w:sz w:val="32"/>
      <w:szCs w:val="32"/>
    </w:rPr>
  </w:style>
  <w:style w:type="paragraph" w:customStyle="1" w:styleId="Referentie">
    <w:name w:val="Referentie"/>
    <w:basedOn w:val="Standaard"/>
    <w:uiPriority w:val="99"/>
    <w:rsid w:val="00D61624"/>
    <w:pPr>
      <w:framePr w:hSpace="142" w:wrap="notBeside" w:hAnchor="text" w:xAlign="right" w:yAlign="bottom" w:anchorLock="1"/>
      <w:spacing w:before="60" w:after="60"/>
    </w:pPr>
  </w:style>
  <w:style w:type="paragraph" w:customStyle="1" w:styleId="Referentie2">
    <w:name w:val="Referentie 2"/>
    <w:basedOn w:val="Standaard"/>
    <w:uiPriority w:val="99"/>
    <w:rsid w:val="00D61624"/>
    <w:pPr>
      <w:framePr w:hSpace="142" w:wrap="notBeside" w:hAnchor="text" w:xAlign="right" w:yAlign="bottom" w:anchorLock="1"/>
      <w:spacing w:before="60" w:after="60"/>
    </w:pPr>
  </w:style>
  <w:style w:type="paragraph" w:styleId="Plattetekstinspringen">
    <w:name w:val="Body Text Indent"/>
    <w:basedOn w:val="Standaard"/>
    <w:link w:val="PlattetekstinspringenChar"/>
    <w:uiPriority w:val="99"/>
    <w:semiHidden/>
    <w:rsid w:val="00D61624"/>
  </w:style>
  <w:style w:type="character" w:customStyle="1" w:styleId="PlattetekstinspringenChar">
    <w:name w:val="Platte tekst inspringen Char"/>
    <w:link w:val="Plattetekstinspringen"/>
    <w:uiPriority w:val="99"/>
    <w:semiHidden/>
    <w:rsid w:val="00EC7CEC"/>
    <w:rPr>
      <w:rFonts w:ascii="Verdana" w:hAnsi="Verdana"/>
      <w:sz w:val="18"/>
      <w:szCs w:val="24"/>
    </w:rPr>
  </w:style>
  <w:style w:type="paragraph" w:customStyle="1" w:styleId="Nummering">
    <w:name w:val="Nummering"/>
    <w:basedOn w:val="Standaard"/>
    <w:uiPriority w:val="99"/>
    <w:rsid w:val="00D61624"/>
    <w:pPr>
      <w:numPr>
        <w:numId w:val="4"/>
      </w:numPr>
    </w:pPr>
  </w:style>
  <w:style w:type="paragraph" w:styleId="Lijstnummering">
    <w:name w:val="List Number"/>
    <w:basedOn w:val="Standaard"/>
    <w:uiPriority w:val="99"/>
    <w:semiHidden/>
    <w:rsid w:val="00D61624"/>
    <w:pPr>
      <w:numPr>
        <w:numId w:val="1"/>
      </w:numPr>
    </w:pPr>
  </w:style>
  <w:style w:type="paragraph" w:customStyle="1" w:styleId="Opsomming">
    <w:name w:val="Opsomming"/>
    <w:basedOn w:val="Nummering"/>
    <w:uiPriority w:val="99"/>
    <w:rsid w:val="00D61624"/>
    <w:pPr>
      <w:numPr>
        <w:numId w:val="2"/>
      </w:numPr>
    </w:pPr>
  </w:style>
  <w:style w:type="paragraph" w:customStyle="1" w:styleId="Inleiding">
    <w:name w:val="Inleiding"/>
    <w:basedOn w:val="Standaard"/>
    <w:next w:val="Standaard"/>
    <w:uiPriority w:val="99"/>
    <w:rsid w:val="00D61624"/>
    <w:rPr>
      <w:b/>
      <w:bCs/>
    </w:rPr>
  </w:style>
  <w:style w:type="paragraph" w:styleId="Voetnoottekst">
    <w:name w:val="footnote text"/>
    <w:basedOn w:val="Standaard"/>
    <w:link w:val="VoetnoottekstChar"/>
    <w:uiPriority w:val="99"/>
    <w:semiHidden/>
    <w:rsid w:val="00D61624"/>
    <w:rPr>
      <w:i/>
      <w:iCs/>
      <w:sz w:val="16"/>
      <w:szCs w:val="20"/>
    </w:rPr>
  </w:style>
  <w:style w:type="character" w:customStyle="1" w:styleId="VoetnoottekstChar">
    <w:name w:val="Voetnoottekst Char"/>
    <w:link w:val="Voetnoottekst"/>
    <w:uiPriority w:val="99"/>
    <w:semiHidden/>
    <w:rsid w:val="00EC7CEC"/>
    <w:rPr>
      <w:rFonts w:ascii="Verdana" w:hAnsi="Verdana"/>
      <w:sz w:val="20"/>
      <w:szCs w:val="20"/>
    </w:rPr>
  </w:style>
  <w:style w:type="character" w:styleId="Voetnootmarkering">
    <w:name w:val="footnote reference"/>
    <w:uiPriority w:val="99"/>
    <w:semiHidden/>
    <w:rsid w:val="00D61624"/>
    <w:rPr>
      <w:rFonts w:cs="Times New Roman"/>
      <w:vertAlign w:val="superscript"/>
    </w:rPr>
  </w:style>
  <w:style w:type="paragraph" w:styleId="Eindnoottekst">
    <w:name w:val="endnote text"/>
    <w:basedOn w:val="Standaard"/>
    <w:link w:val="EindnoottekstChar"/>
    <w:uiPriority w:val="99"/>
    <w:semiHidden/>
    <w:rsid w:val="00D61624"/>
    <w:rPr>
      <w:i/>
      <w:iCs/>
      <w:sz w:val="16"/>
      <w:szCs w:val="20"/>
    </w:rPr>
  </w:style>
  <w:style w:type="character" w:customStyle="1" w:styleId="EindnoottekstChar">
    <w:name w:val="Eindnoottekst Char"/>
    <w:link w:val="Eindnoottekst"/>
    <w:uiPriority w:val="99"/>
    <w:semiHidden/>
    <w:rsid w:val="00EC7CEC"/>
    <w:rPr>
      <w:rFonts w:ascii="Verdana" w:hAnsi="Verdana"/>
      <w:sz w:val="20"/>
      <w:szCs w:val="20"/>
    </w:rPr>
  </w:style>
  <w:style w:type="character" w:styleId="Eindnootmarkering">
    <w:name w:val="endnote reference"/>
    <w:uiPriority w:val="99"/>
    <w:semiHidden/>
    <w:rsid w:val="00D61624"/>
    <w:rPr>
      <w:rFonts w:cs="Times New Roman"/>
      <w:vertAlign w:val="superscript"/>
    </w:rPr>
  </w:style>
  <w:style w:type="character" w:styleId="Verwijzingopmerking">
    <w:name w:val="annotation reference"/>
    <w:uiPriority w:val="99"/>
    <w:semiHidden/>
    <w:rsid w:val="00D61624"/>
    <w:rPr>
      <w:rFonts w:cs="Times New Roman"/>
      <w:sz w:val="16"/>
    </w:rPr>
  </w:style>
  <w:style w:type="paragraph" w:customStyle="1" w:styleId="Blanco">
    <w:name w:val="Blanco"/>
    <w:basedOn w:val="Nummering"/>
    <w:uiPriority w:val="99"/>
    <w:rsid w:val="00D61624"/>
    <w:rPr>
      <w:color w:val="FFFFFF"/>
    </w:rPr>
  </w:style>
  <w:style w:type="paragraph" w:styleId="Tekstopmerking">
    <w:name w:val="annotation text"/>
    <w:basedOn w:val="Standaard"/>
    <w:link w:val="TekstopmerkingChar"/>
    <w:uiPriority w:val="99"/>
    <w:semiHidden/>
    <w:rsid w:val="00D61624"/>
    <w:rPr>
      <w:sz w:val="20"/>
      <w:szCs w:val="20"/>
    </w:rPr>
  </w:style>
  <w:style w:type="character" w:customStyle="1" w:styleId="TekstopmerkingChar">
    <w:name w:val="Tekst opmerking Char"/>
    <w:link w:val="Tekstopmerking"/>
    <w:uiPriority w:val="99"/>
    <w:semiHidden/>
    <w:locked/>
    <w:rsid w:val="006638C9"/>
    <w:rPr>
      <w:rFonts w:ascii="Verdana" w:hAnsi="Verdana"/>
    </w:rPr>
  </w:style>
  <w:style w:type="paragraph" w:styleId="Tekstzonderopmaak">
    <w:name w:val="Plain Text"/>
    <w:basedOn w:val="Standaard"/>
    <w:link w:val="TekstzonderopmaakChar"/>
    <w:rsid w:val="00D61624"/>
    <w:pPr>
      <w:spacing w:line="240" w:lineRule="auto"/>
    </w:pPr>
    <w:rPr>
      <w:rFonts w:ascii="Courier New" w:hAnsi="Courier New" w:cs="Courier New"/>
      <w:i/>
      <w:iCs/>
      <w:color w:val="0000FF"/>
      <w:sz w:val="20"/>
      <w:szCs w:val="20"/>
    </w:rPr>
  </w:style>
  <w:style w:type="character" w:customStyle="1" w:styleId="TekstzonderopmaakChar">
    <w:name w:val="Tekst zonder opmaak Char"/>
    <w:link w:val="Tekstzonderopmaak"/>
    <w:uiPriority w:val="99"/>
    <w:semiHidden/>
    <w:rsid w:val="00EC7CEC"/>
    <w:rPr>
      <w:rFonts w:ascii="Courier New" w:hAnsi="Courier New" w:cs="Courier New"/>
      <w:sz w:val="20"/>
      <w:szCs w:val="20"/>
    </w:rPr>
  </w:style>
  <w:style w:type="paragraph" w:customStyle="1" w:styleId="CcList">
    <w:name w:val="Cc List"/>
    <w:basedOn w:val="Standaard"/>
    <w:uiPriority w:val="99"/>
    <w:rsid w:val="00D61624"/>
    <w:pPr>
      <w:spacing w:line="240" w:lineRule="auto"/>
    </w:pPr>
    <w:rPr>
      <w:rFonts w:ascii="Times New Roman" w:hAnsi="Times New Roman"/>
      <w:i/>
      <w:iCs/>
      <w:color w:val="0000FF"/>
      <w:sz w:val="20"/>
      <w:szCs w:val="20"/>
    </w:rPr>
  </w:style>
  <w:style w:type="paragraph" w:styleId="Plattetekst">
    <w:name w:val="Body Text"/>
    <w:basedOn w:val="Standaard"/>
    <w:link w:val="PlattetekstChar"/>
    <w:uiPriority w:val="99"/>
    <w:semiHidden/>
    <w:rsid w:val="00D61624"/>
    <w:pPr>
      <w:spacing w:line="240" w:lineRule="auto"/>
    </w:pPr>
    <w:rPr>
      <w:i/>
      <w:iCs/>
      <w:color w:val="3366FF"/>
      <w:sz w:val="20"/>
      <w:szCs w:val="20"/>
    </w:rPr>
  </w:style>
  <w:style w:type="character" w:customStyle="1" w:styleId="PlattetekstChar">
    <w:name w:val="Platte tekst Char"/>
    <w:link w:val="Plattetekst"/>
    <w:uiPriority w:val="99"/>
    <w:semiHidden/>
    <w:rsid w:val="00EC7CEC"/>
    <w:rPr>
      <w:rFonts w:ascii="Verdana" w:hAnsi="Verdana"/>
      <w:sz w:val="18"/>
      <w:szCs w:val="24"/>
    </w:rPr>
  </w:style>
  <w:style w:type="paragraph" w:styleId="Plattetekstinspringen2">
    <w:name w:val="Body Text Indent 2"/>
    <w:basedOn w:val="Standaard"/>
    <w:link w:val="Plattetekstinspringen2Char"/>
    <w:uiPriority w:val="99"/>
    <w:semiHidden/>
    <w:rsid w:val="00D61624"/>
    <w:pPr>
      <w:spacing w:line="240" w:lineRule="auto"/>
      <w:ind w:left="851"/>
    </w:pPr>
    <w:rPr>
      <w:rFonts w:ascii="Times New Roman" w:hAnsi="Times New Roman"/>
      <w:i/>
      <w:iCs/>
      <w:color w:val="0000FF"/>
      <w:sz w:val="20"/>
      <w:szCs w:val="20"/>
    </w:rPr>
  </w:style>
  <w:style w:type="character" w:customStyle="1" w:styleId="Plattetekstinspringen2Char">
    <w:name w:val="Platte tekst inspringen 2 Char"/>
    <w:link w:val="Plattetekstinspringen2"/>
    <w:uiPriority w:val="99"/>
    <w:semiHidden/>
    <w:rsid w:val="00EC7CEC"/>
    <w:rPr>
      <w:rFonts w:ascii="Verdana" w:hAnsi="Verdana"/>
      <w:sz w:val="18"/>
      <w:szCs w:val="24"/>
    </w:rPr>
  </w:style>
  <w:style w:type="paragraph" w:customStyle="1" w:styleId="BlueComment">
    <w:name w:val="Blue Comment"/>
    <w:basedOn w:val="Standaard"/>
    <w:uiPriority w:val="99"/>
    <w:rsid w:val="00D61624"/>
    <w:pPr>
      <w:spacing w:line="240" w:lineRule="auto"/>
    </w:pPr>
    <w:rPr>
      <w:rFonts w:ascii="Times New Roman" w:hAnsi="Times New Roman"/>
      <w:i/>
      <w:color w:val="0000FF"/>
      <w:sz w:val="20"/>
      <w:szCs w:val="20"/>
    </w:rPr>
  </w:style>
  <w:style w:type="paragraph" w:styleId="Ballontekst">
    <w:name w:val="Balloon Text"/>
    <w:basedOn w:val="Standaard"/>
    <w:link w:val="BallontekstChar"/>
    <w:uiPriority w:val="99"/>
    <w:semiHidden/>
    <w:pPr>
      <w:spacing w:line="240" w:lineRule="auto"/>
    </w:pPr>
    <w:rPr>
      <w:rFonts w:ascii="Tahoma" w:hAnsi="Tahoma"/>
      <w:sz w:val="16"/>
      <w:szCs w:val="16"/>
    </w:rPr>
  </w:style>
  <w:style w:type="character" w:customStyle="1" w:styleId="BallontekstChar">
    <w:name w:val="Ballontekst Char"/>
    <w:link w:val="Ballontekst"/>
    <w:uiPriority w:val="99"/>
    <w:semiHidden/>
    <w:locked/>
    <w:rPr>
      <w:rFonts w:ascii="Tahoma" w:hAnsi="Tahoma"/>
      <w:sz w:val="1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Zwaar">
    <w:name w:val="Strong"/>
    <w:uiPriority w:val="99"/>
    <w:qFormat/>
    <w:rPr>
      <w:rFonts w:cs="Times New Roman"/>
      <w:b/>
    </w:rPr>
  </w:style>
  <w:style w:type="paragraph" w:customStyle="1" w:styleId="Kopjevet">
    <w:name w:val="Kopje (vet)"/>
    <w:basedOn w:val="Standaard"/>
    <w:next w:val="Standaard"/>
    <w:link w:val="KopjevetChar"/>
    <w:uiPriority w:val="99"/>
    <w:pPr>
      <w:keepNext/>
      <w:spacing w:before="300" w:after="120" w:line="240" w:lineRule="atLeast"/>
      <w:outlineLvl w:val="2"/>
    </w:pPr>
    <w:rPr>
      <w:b/>
      <w:sz w:val="20"/>
    </w:rPr>
  </w:style>
  <w:style w:type="character" w:customStyle="1" w:styleId="KopjevetChar">
    <w:name w:val="Kopje (vet) Char"/>
    <w:link w:val="Kopjevet"/>
    <w:uiPriority w:val="99"/>
    <w:locked/>
    <w:rPr>
      <w:rFonts w:ascii="Verdana" w:hAnsi="Verdana"/>
      <w:b/>
      <w:sz w:val="24"/>
      <w:lang w:val="nl-NL" w:eastAsia="nl-NL"/>
    </w:rPr>
  </w:style>
  <w:style w:type="paragraph" w:customStyle="1" w:styleId="Paragraaf">
    <w:name w:val="Paragraaf"/>
    <w:basedOn w:val="Standaard"/>
    <w:next w:val="Standaard"/>
    <w:uiPriority w:val="99"/>
    <w:pPr>
      <w:keepNext/>
      <w:spacing w:before="300" w:after="120" w:line="240" w:lineRule="atLeast"/>
      <w:outlineLvl w:val="1"/>
    </w:pPr>
    <w:rPr>
      <w:b/>
      <w:sz w:val="26"/>
    </w:rPr>
  </w:style>
  <w:style w:type="paragraph" w:customStyle="1" w:styleId="Hoofdstuk">
    <w:name w:val="Hoofdstuk"/>
    <w:basedOn w:val="Standaard"/>
    <w:next w:val="Standaard"/>
    <w:uiPriority w:val="99"/>
    <w:pPr>
      <w:keepNext/>
      <w:pageBreakBefore/>
      <w:spacing w:before="360" w:after="260" w:line="240" w:lineRule="atLeast"/>
      <w:outlineLvl w:val="0"/>
    </w:pPr>
    <w:rPr>
      <w:rFonts w:ascii="Trebuchet MS" w:hAnsi="Trebuchet MS"/>
      <w:b/>
      <w:sz w:val="36"/>
    </w:rPr>
  </w:style>
  <w:style w:type="character" w:styleId="Nadruk">
    <w:name w:val="Emphasis"/>
    <w:uiPriority w:val="99"/>
    <w:qFormat/>
    <w:rPr>
      <w:rFonts w:cs="Times New Roman"/>
      <w:i/>
    </w:rPr>
  </w:style>
  <w:style w:type="paragraph" w:styleId="Onderwerpvanopmerking">
    <w:name w:val="annotation subject"/>
    <w:basedOn w:val="Tekstopmerking"/>
    <w:next w:val="Tekstopmerking"/>
    <w:link w:val="OnderwerpvanopmerkingChar"/>
    <w:uiPriority w:val="99"/>
    <w:semiHidden/>
    <w:rPr>
      <w:b/>
      <w:bCs/>
    </w:rPr>
  </w:style>
  <w:style w:type="character" w:customStyle="1" w:styleId="OnderwerpvanopmerkingChar">
    <w:name w:val="Onderwerp van opmerking Char"/>
    <w:link w:val="Onderwerpvanopmerking"/>
    <w:uiPriority w:val="99"/>
    <w:semiHidden/>
    <w:rsid w:val="00EC7CEC"/>
    <w:rPr>
      <w:rFonts w:ascii="Verdana" w:hAnsi="Verdana"/>
      <w:b/>
      <w:bCs/>
      <w:sz w:val="20"/>
      <w:szCs w:val="20"/>
    </w:rPr>
  </w:style>
  <w:style w:type="paragraph" w:styleId="Normaalweb">
    <w:name w:val="Normal (Web)"/>
    <w:basedOn w:val="Standaard"/>
    <w:uiPriority w:val="99"/>
    <w:semiHidden/>
    <w:rsid w:val="00A36AC8"/>
    <w:rPr>
      <w:rFonts w:ascii="Times New Roman" w:hAnsi="Times New Roman"/>
      <w:sz w:val="24"/>
    </w:rPr>
  </w:style>
  <w:style w:type="paragraph" w:styleId="Revisie">
    <w:name w:val="Revision"/>
    <w:hidden/>
    <w:uiPriority w:val="99"/>
    <w:semiHidden/>
    <w:rsid w:val="006E256A"/>
    <w:rPr>
      <w:rFonts w:ascii="Verdana" w:hAnsi="Verdana"/>
      <w:sz w:val="18"/>
      <w:szCs w:val="24"/>
    </w:rPr>
  </w:style>
  <w:style w:type="paragraph" w:styleId="Lijstopsomteken">
    <w:name w:val="List Bullet"/>
    <w:basedOn w:val="Standaard"/>
    <w:uiPriority w:val="99"/>
    <w:rsid w:val="00252A72"/>
  </w:style>
  <w:style w:type="paragraph" w:customStyle="1" w:styleId="Appendix">
    <w:name w:val="Appendix"/>
    <w:basedOn w:val="Kop1"/>
    <w:next w:val="Standaard"/>
    <w:uiPriority w:val="99"/>
    <w:rsid w:val="00873E12"/>
    <w:pPr>
      <w:keepLines/>
      <w:numPr>
        <w:numId w:val="5"/>
      </w:numPr>
      <w:pBdr>
        <w:bottom w:val="none" w:sz="0" w:space="0" w:color="auto"/>
      </w:pBdr>
      <w:tabs>
        <w:tab w:val="clear" w:pos="851"/>
        <w:tab w:val="num" w:pos="1276"/>
      </w:tabs>
      <w:spacing w:before="130" w:after="280" w:line="280" w:lineRule="atLeast"/>
      <w:ind w:left="0"/>
      <w:outlineLvl w:val="9"/>
    </w:pPr>
    <w:rPr>
      <w:rFonts w:ascii="Times New Roman" w:hAnsi="Times New Roman"/>
      <w:bCs w:val="0"/>
      <w:kern w:val="0"/>
      <w:sz w:val="24"/>
      <w:szCs w:val="20"/>
      <w:lang w:eastAsia="en-US"/>
    </w:rPr>
  </w:style>
  <w:style w:type="paragraph" w:customStyle="1" w:styleId="Standaardtekst">
    <w:name w:val="Standaardtekst"/>
    <w:basedOn w:val="Standaard"/>
    <w:link w:val="StandaardtekstChar"/>
    <w:uiPriority w:val="99"/>
    <w:rsid w:val="00873E12"/>
    <w:pPr>
      <w:spacing w:line="240" w:lineRule="auto"/>
    </w:pPr>
    <w:rPr>
      <w:rFonts w:ascii="Times New Roman" w:hAnsi="Times New Roman"/>
      <w:sz w:val="24"/>
      <w:szCs w:val="20"/>
    </w:rPr>
  </w:style>
  <w:style w:type="character" w:customStyle="1" w:styleId="StandaardtekstChar">
    <w:name w:val="Standaardtekst Char"/>
    <w:link w:val="Standaardtekst"/>
    <w:uiPriority w:val="99"/>
    <w:locked/>
    <w:rsid w:val="00873E12"/>
    <w:rPr>
      <w:rFonts w:eastAsia="MS Mincho"/>
      <w:sz w:val="24"/>
      <w:lang w:val="nl-NL" w:eastAsia="nl-NL"/>
    </w:rPr>
  </w:style>
  <w:style w:type="character" w:customStyle="1" w:styleId="underline1">
    <w:name w:val="underline1"/>
    <w:uiPriority w:val="99"/>
    <w:rsid w:val="00873E12"/>
    <w:rPr>
      <w:u w:val="single"/>
    </w:rPr>
  </w:style>
  <w:style w:type="paragraph" w:customStyle="1" w:styleId="standaardAD">
    <w:name w:val="standaard AD"/>
    <w:basedOn w:val="Standaard"/>
    <w:link w:val="standaardADChar"/>
    <w:autoRedefine/>
    <w:uiPriority w:val="99"/>
    <w:rsid w:val="00080E3B"/>
    <w:pPr>
      <w:widowControl w:val="0"/>
      <w:tabs>
        <w:tab w:val="left" w:pos="6527"/>
        <w:tab w:val="left" w:pos="7482"/>
      </w:tabs>
      <w:adjustRightInd w:val="0"/>
      <w:spacing w:line="240" w:lineRule="auto"/>
      <w:ind w:left="21" w:right="-108" w:hanging="21"/>
      <w:textAlignment w:val="baseline"/>
    </w:pPr>
    <w:rPr>
      <w:szCs w:val="18"/>
    </w:rPr>
  </w:style>
  <w:style w:type="character" w:customStyle="1" w:styleId="standaardADChar">
    <w:name w:val="standaard AD Char"/>
    <w:link w:val="standaardAD"/>
    <w:uiPriority w:val="99"/>
    <w:locked/>
    <w:rsid w:val="00080E3B"/>
    <w:rPr>
      <w:rFonts w:ascii="Verdana" w:hAnsi="Verdana"/>
      <w:sz w:val="18"/>
    </w:rPr>
  </w:style>
  <w:style w:type="paragraph" w:customStyle="1" w:styleId="BijlageKop1">
    <w:name w:val="Bijlage Kop 1"/>
    <w:basedOn w:val="Kop1"/>
    <w:next w:val="Standaard"/>
    <w:link w:val="BijlageKop1Char"/>
    <w:uiPriority w:val="99"/>
    <w:rsid w:val="00AF3929"/>
    <w:pPr>
      <w:pBdr>
        <w:bottom w:val="none" w:sz="0" w:space="0" w:color="auto"/>
      </w:pBdr>
      <w:tabs>
        <w:tab w:val="clear" w:pos="851"/>
        <w:tab w:val="left" w:pos="680"/>
      </w:tabs>
      <w:spacing w:before="240" w:after="60" w:line="240" w:lineRule="exact"/>
    </w:pPr>
    <w:rPr>
      <w:rFonts w:ascii="TheMixBold-Plain" w:hAnsi="TheMixBold-Plain"/>
      <w:bCs w:val="0"/>
      <w:caps/>
      <w:szCs w:val="28"/>
    </w:rPr>
  </w:style>
  <w:style w:type="character" w:customStyle="1" w:styleId="BijlageKop1Char">
    <w:name w:val="Bijlage Kop 1 Char"/>
    <w:link w:val="BijlageKop1"/>
    <w:uiPriority w:val="99"/>
    <w:locked/>
    <w:rsid w:val="00AF3929"/>
    <w:rPr>
      <w:rFonts w:ascii="TheMixBold-Plain" w:hAnsi="TheMixBold-Plain"/>
      <w:b/>
      <w:caps/>
      <w:kern w:val="32"/>
      <w:sz w:val="28"/>
      <w:szCs w:val="28"/>
    </w:rPr>
  </w:style>
  <w:style w:type="paragraph" w:customStyle="1" w:styleId="Standaardtekstparagraafl">
    <w:name w:val="Standaard tekst paragraafl"/>
    <w:basedOn w:val="Standaard"/>
    <w:link w:val="StandaardtekstparagraaflChar"/>
    <w:autoRedefine/>
    <w:uiPriority w:val="99"/>
    <w:rsid w:val="00C706EF"/>
    <w:pPr>
      <w:widowControl w:val="0"/>
      <w:adjustRightInd w:val="0"/>
      <w:spacing w:line="240" w:lineRule="auto"/>
      <w:textAlignment w:val="baseline"/>
    </w:pPr>
    <w:rPr>
      <w:szCs w:val="18"/>
    </w:rPr>
  </w:style>
  <w:style w:type="character" w:customStyle="1" w:styleId="StandaardtekstparagraaflChar">
    <w:name w:val="Standaard tekst paragraafl Char"/>
    <w:link w:val="Standaardtekstparagraafl"/>
    <w:uiPriority w:val="99"/>
    <w:locked/>
    <w:rsid w:val="00C706EF"/>
    <w:rPr>
      <w:rFonts w:ascii="Verdana" w:hAnsi="Verdana"/>
      <w:sz w:val="18"/>
      <w:lang w:val="nl-NL" w:eastAsia="nl-NL"/>
    </w:rPr>
  </w:style>
  <w:style w:type="paragraph" w:customStyle="1" w:styleId="bijlageformulier">
    <w:name w:val="bijlage formulier"/>
    <w:basedOn w:val="Standaard"/>
    <w:autoRedefine/>
    <w:uiPriority w:val="99"/>
    <w:rsid w:val="009255F9"/>
    <w:pPr>
      <w:widowControl w:val="0"/>
      <w:adjustRightInd w:val="0"/>
      <w:spacing w:line="240" w:lineRule="auto"/>
      <w:textAlignment w:val="baseline"/>
    </w:pPr>
    <w:rPr>
      <w:b/>
      <w:sz w:val="20"/>
      <w:szCs w:val="20"/>
    </w:rPr>
  </w:style>
  <w:style w:type="paragraph" w:customStyle="1" w:styleId="Algvoorw">
    <w:name w:val="Algvoorw"/>
    <w:basedOn w:val="Kop1"/>
    <w:uiPriority w:val="99"/>
    <w:rsid w:val="00D1557B"/>
    <w:pPr>
      <w:pageBreakBefore w:val="0"/>
      <w:numPr>
        <w:numId w:val="0"/>
      </w:numPr>
      <w:pBdr>
        <w:bottom w:val="none" w:sz="0" w:space="0" w:color="auto"/>
      </w:pBdr>
      <w:tabs>
        <w:tab w:val="clear" w:pos="851"/>
        <w:tab w:val="left" w:pos="1800"/>
      </w:tabs>
      <w:spacing w:before="240" w:after="60"/>
      <w:outlineLvl w:val="9"/>
    </w:pPr>
    <w:rPr>
      <w:kern w:val="28"/>
      <w:sz w:val="20"/>
      <w:szCs w:val="20"/>
    </w:rPr>
  </w:style>
  <w:style w:type="character" w:customStyle="1" w:styleId="OpmaakprofielUnivers10pt">
    <w:name w:val="Opmaakprofiel Univers 10 pt"/>
    <w:uiPriority w:val="99"/>
    <w:rsid w:val="00AC44D3"/>
    <w:rPr>
      <w:rFonts w:ascii="Univers" w:hAnsi="Univers"/>
      <w:sz w:val="20"/>
    </w:rPr>
  </w:style>
  <w:style w:type="paragraph" w:customStyle="1" w:styleId="OpmaakprofielKop3Eersteregel127cm">
    <w:name w:val="Opmaakprofiel Kop 3 + Eerste regel:  1.27 cm"/>
    <w:basedOn w:val="Kop3"/>
    <w:autoRedefine/>
    <w:uiPriority w:val="99"/>
    <w:rsid w:val="00BD38D5"/>
    <w:pPr>
      <w:numPr>
        <w:numId w:val="6"/>
      </w:numPr>
      <w:tabs>
        <w:tab w:val="clear" w:pos="851"/>
        <w:tab w:val="num" w:pos="2160"/>
      </w:tabs>
    </w:pPr>
    <w:rPr>
      <w:rFonts w:ascii="Arial" w:hAnsi="Arial" w:cs="Times New Roman"/>
      <w:iCs/>
      <w:sz w:val="24"/>
      <w:szCs w:val="20"/>
    </w:rPr>
  </w:style>
  <w:style w:type="paragraph" w:styleId="Lijstopsomteken2">
    <w:name w:val="List Bullet 2"/>
    <w:basedOn w:val="Standaard"/>
    <w:uiPriority w:val="99"/>
    <w:rsid w:val="001B12D0"/>
    <w:pPr>
      <w:numPr>
        <w:numId w:val="7"/>
      </w:numPr>
    </w:pPr>
  </w:style>
  <w:style w:type="paragraph" w:styleId="Plattetekst2">
    <w:name w:val="Body Text 2"/>
    <w:basedOn w:val="Standaard"/>
    <w:link w:val="Plattetekst2Char"/>
    <w:uiPriority w:val="99"/>
    <w:rsid w:val="00A04ABC"/>
    <w:pPr>
      <w:spacing w:after="120" w:line="480" w:lineRule="auto"/>
    </w:pPr>
    <w:rPr>
      <w:rFonts w:cs="Verdana"/>
      <w:sz w:val="17"/>
      <w:szCs w:val="17"/>
    </w:rPr>
  </w:style>
  <w:style w:type="character" w:customStyle="1" w:styleId="Plattetekst2Char">
    <w:name w:val="Platte tekst 2 Char"/>
    <w:link w:val="Plattetekst2"/>
    <w:uiPriority w:val="99"/>
    <w:semiHidden/>
    <w:rsid w:val="00EC7CEC"/>
    <w:rPr>
      <w:rFonts w:ascii="Verdana" w:hAnsi="Verdana"/>
      <w:sz w:val="18"/>
      <w:szCs w:val="24"/>
    </w:rPr>
  </w:style>
  <w:style w:type="paragraph" w:styleId="Index1">
    <w:name w:val="index 1"/>
    <w:basedOn w:val="Standaard"/>
    <w:next w:val="Standaard"/>
    <w:autoRedefine/>
    <w:uiPriority w:val="99"/>
    <w:semiHidden/>
    <w:rsid w:val="00A04ABC"/>
    <w:pPr>
      <w:spacing w:line="240" w:lineRule="auto"/>
      <w:ind w:left="200" w:hanging="200"/>
    </w:pPr>
    <w:rPr>
      <w:rFonts w:ascii="Times New Roman" w:hAnsi="Times New Roman"/>
      <w:sz w:val="20"/>
      <w:szCs w:val="20"/>
    </w:rPr>
  </w:style>
  <w:style w:type="character" w:customStyle="1" w:styleId="CharChar1">
    <w:name w:val="Char Char1"/>
    <w:uiPriority w:val="99"/>
    <w:rsid w:val="005B06EF"/>
    <w:rPr>
      <w:rFonts w:ascii="Arial" w:hAnsi="Arial"/>
      <w:b/>
      <w:color w:val="000000"/>
      <w:lang w:val="nl-NL" w:eastAsia="nl-NL"/>
    </w:rPr>
  </w:style>
  <w:style w:type="paragraph" w:customStyle="1" w:styleId="bronvermelding">
    <w:name w:val="bronvermelding"/>
    <w:basedOn w:val="Standaard"/>
    <w:uiPriority w:val="99"/>
    <w:rsid w:val="005B06EF"/>
    <w:pPr>
      <w:widowControl w:val="0"/>
      <w:tabs>
        <w:tab w:val="right" w:pos="9360"/>
      </w:tabs>
      <w:suppressAutoHyphens/>
      <w:spacing w:line="240" w:lineRule="auto"/>
    </w:pPr>
    <w:rPr>
      <w:rFonts w:ascii="CG Times" w:hAnsi="CG Times"/>
      <w:sz w:val="20"/>
      <w:szCs w:val="20"/>
      <w:lang w:val="en-US"/>
    </w:rPr>
  </w:style>
  <w:style w:type="paragraph" w:customStyle="1" w:styleId="Bloktekst1">
    <w:name w:val="Bloktekst1"/>
    <w:basedOn w:val="Standaard"/>
    <w:uiPriority w:val="99"/>
    <w:rsid w:val="00B9159C"/>
    <w:pPr>
      <w:tabs>
        <w:tab w:val="left" w:pos="-1440"/>
        <w:tab w:val="left" w:pos="-720"/>
        <w:tab w:val="left" w:pos="0"/>
        <w:tab w:val="left" w:pos="720"/>
        <w:tab w:val="left" w:pos="1440"/>
        <w:tab w:val="left" w:pos="1782"/>
        <w:tab w:val="left" w:pos="2160"/>
      </w:tabs>
      <w:overflowPunct w:val="0"/>
      <w:autoSpaceDE w:val="0"/>
      <w:autoSpaceDN w:val="0"/>
      <w:adjustRightInd w:val="0"/>
      <w:spacing w:line="240" w:lineRule="auto"/>
      <w:ind w:left="2160" w:right="-142" w:hanging="2160"/>
      <w:textAlignment w:val="baseline"/>
    </w:pPr>
    <w:rPr>
      <w:rFonts w:ascii="Arial" w:hAnsi="Arial"/>
      <w:sz w:val="20"/>
      <w:szCs w:val="20"/>
    </w:rPr>
  </w:style>
  <w:style w:type="paragraph" w:customStyle="1" w:styleId="Default">
    <w:name w:val="Default"/>
    <w:rsid w:val="00176E46"/>
    <w:pPr>
      <w:autoSpaceDE w:val="0"/>
      <w:autoSpaceDN w:val="0"/>
      <w:adjustRightInd w:val="0"/>
    </w:pPr>
    <w:rPr>
      <w:rFonts w:ascii="Verdana" w:hAnsi="Verdana" w:cs="Verdana"/>
      <w:color w:val="000000"/>
      <w:sz w:val="24"/>
      <w:szCs w:val="24"/>
    </w:rPr>
  </w:style>
  <w:style w:type="paragraph" w:customStyle="1" w:styleId="Formattitelvoorblad">
    <w:name w:val="Format_titel_voorblad"/>
    <w:basedOn w:val="Default"/>
    <w:next w:val="Default"/>
    <w:uiPriority w:val="99"/>
    <w:rsid w:val="00176E46"/>
    <w:rPr>
      <w:rFonts w:cs="Times New Roman"/>
      <w:color w:val="auto"/>
    </w:rPr>
  </w:style>
  <w:style w:type="paragraph" w:styleId="Geenafstand">
    <w:name w:val="No Spacing"/>
    <w:uiPriority w:val="99"/>
    <w:qFormat/>
    <w:rsid w:val="00A14BEC"/>
    <w:rPr>
      <w:rFonts w:ascii="Calibri" w:hAnsi="Calibri"/>
      <w:sz w:val="22"/>
      <w:szCs w:val="22"/>
      <w:lang w:eastAsia="en-US"/>
    </w:rPr>
  </w:style>
  <w:style w:type="table" w:customStyle="1" w:styleId="TableGrid1">
    <w:name w:val="TableGrid1"/>
    <w:uiPriority w:val="99"/>
    <w:rsid w:val="005E36A0"/>
    <w:rPr>
      <w:rFonts w:ascii="Calibri" w:hAnsi="Calibri"/>
      <w:sz w:val="22"/>
      <w:szCs w:val="22"/>
    </w:rPr>
    <w:tblPr>
      <w:tblCellMar>
        <w:top w:w="0" w:type="dxa"/>
        <w:left w:w="0" w:type="dxa"/>
        <w:bottom w:w="0" w:type="dxa"/>
        <w:right w:w="0" w:type="dxa"/>
      </w:tblCellMar>
    </w:tblPr>
  </w:style>
  <w:style w:type="table" w:customStyle="1" w:styleId="TableGrid">
    <w:name w:val="TableGrid"/>
    <w:uiPriority w:val="99"/>
    <w:rsid w:val="00A06B5D"/>
    <w:rPr>
      <w:rFonts w:ascii="Calibri" w:hAnsi="Calibri"/>
      <w:sz w:val="22"/>
      <w:szCs w:val="22"/>
    </w:rPr>
    <w:tblPr>
      <w:tblCellMar>
        <w:top w:w="0" w:type="dxa"/>
        <w:left w:w="0" w:type="dxa"/>
        <w:bottom w:w="0" w:type="dxa"/>
        <w:right w:w="0" w:type="dxa"/>
      </w:tblCellMar>
    </w:tblPr>
  </w:style>
  <w:style w:type="paragraph" w:styleId="Lijstalinea">
    <w:name w:val="List Paragraph"/>
    <w:basedOn w:val="Standaard"/>
    <w:uiPriority w:val="34"/>
    <w:qFormat/>
    <w:rsid w:val="000649A0"/>
    <w:pPr>
      <w:ind w:left="708"/>
    </w:pPr>
  </w:style>
  <w:style w:type="character" w:customStyle="1" w:styleId="Kop3Char">
    <w:name w:val="Kop 3 Char"/>
    <w:aliases w:val="Level 1 - 1 Char1,Voorwoord Char1,subparagraaf Char1,Subparagraaf Char1,h3 Char1,Heading 3s Char1,3 Char1,Bold 12 Char1,L3 Char1,3scr Char1,Episteem PvA Kop 3 Char1,Heading 3 Char Char1,H3 Char Char1,H3 Char2,Third Level Topic Char1,Map Char"/>
    <w:link w:val="Kop3"/>
    <w:uiPriority w:val="99"/>
    <w:locked/>
    <w:rsid w:val="0002679E"/>
    <w:rPr>
      <w:rFonts w:ascii="Verdana" w:hAnsi="Verdana" w:cs="Arial"/>
      <w:b/>
      <w:bCs/>
      <w:sz w:val="18"/>
      <w:szCs w:val="26"/>
    </w:rPr>
  </w:style>
  <w:style w:type="character" w:customStyle="1" w:styleId="multimedia1">
    <w:name w:val="multimedia1"/>
    <w:basedOn w:val="Standaardalinea-lettertype"/>
    <w:rsid w:val="00932942"/>
  </w:style>
  <w:style w:type="table" w:customStyle="1" w:styleId="GridTable4-Accent11">
    <w:name w:val="Grid Table 4 - Accent 11"/>
    <w:basedOn w:val="Standaardtabel"/>
    <w:uiPriority w:val="49"/>
    <w:rsid w:val="00612347"/>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unhideWhenUsed/>
    <w:qFormat/>
    <w:rsid w:val="00205B69"/>
    <w:pPr>
      <w:keepLines/>
      <w:pageBreakBefore w:val="0"/>
      <w:numPr>
        <w:numId w:val="0"/>
      </w:numPr>
      <w:pBdr>
        <w:bottom w:val="none" w:sz="0" w:space="0" w:color="auto"/>
      </w:pBdr>
      <w:tabs>
        <w:tab w:val="clear" w:pos="851"/>
      </w:tabs>
      <w:spacing w:before="240" w:after="0" w:line="259" w:lineRule="auto"/>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93546">
      <w:bodyDiv w:val="1"/>
      <w:marLeft w:val="0"/>
      <w:marRight w:val="0"/>
      <w:marTop w:val="0"/>
      <w:marBottom w:val="0"/>
      <w:divBdr>
        <w:top w:val="none" w:sz="0" w:space="0" w:color="auto"/>
        <w:left w:val="none" w:sz="0" w:space="0" w:color="auto"/>
        <w:bottom w:val="none" w:sz="0" w:space="0" w:color="auto"/>
        <w:right w:val="none" w:sz="0" w:space="0" w:color="auto"/>
      </w:divBdr>
    </w:div>
    <w:div w:id="1167986315">
      <w:marLeft w:val="0"/>
      <w:marRight w:val="0"/>
      <w:marTop w:val="0"/>
      <w:marBottom w:val="0"/>
      <w:divBdr>
        <w:top w:val="none" w:sz="0" w:space="0" w:color="auto"/>
        <w:left w:val="none" w:sz="0" w:space="0" w:color="auto"/>
        <w:bottom w:val="none" w:sz="0" w:space="0" w:color="auto"/>
        <w:right w:val="none" w:sz="0" w:space="0" w:color="auto"/>
      </w:divBdr>
    </w:div>
    <w:div w:id="1167986317">
      <w:marLeft w:val="0"/>
      <w:marRight w:val="0"/>
      <w:marTop w:val="0"/>
      <w:marBottom w:val="0"/>
      <w:divBdr>
        <w:top w:val="none" w:sz="0" w:space="0" w:color="auto"/>
        <w:left w:val="none" w:sz="0" w:space="0" w:color="auto"/>
        <w:bottom w:val="none" w:sz="0" w:space="0" w:color="auto"/>
        <w:right w:val="none" w:sz="0" w:space="0" w:color="auto"/>
      </w:divBdr>
    </w:div>
    <w:div w:id="1167986324">
      <w:marLeft w:val="0"/>
      <w:marRight w:val="0"/>
      <w:marTop w:val="0"/>
      <w:marBottom w:val="0"/>
      <w:divBdr>
        <w:top w:val="none" w:sz="0" w:space="0" w:color="auto"/>
        <w:left w:val="none" w:sz="0" w:space="0" w:color="auto"/>
        <w:bottom w:val="none" w:sz="0" w:space="0" w:color="auto"/>
        <w:right w:val="none" w:sz="0" w:space="0" w:color="auto"/>
      </w:divBdr>
      <w:divsChild>
        <w:div w:id="1167986351">
          <w:marLeft w:val="-7725"/>
          <w:marRight w:val="0"/>
          <w:marTop w:val="0"/>
          <w:marBottom w:val="0"/>
          <w:divBdr>
            <w:top w:val="none" w:sz="0" w:space="0" w:color="auto"/>
            <w:left w:val="none" w:sz="0" w:space="0" w:color="auto"/>
            <w:bottom w:val="none" w:sz="0" w:space="0" w:color="auto"/>
            <w:right w:val="none" w:sz="0" w:space="0" w:color="auto"/>
          </w:divBdr>
          <w:divsChild>
            <w:div w:id="116798639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167986328">
      <w:marLeft w:val="0"/>
      <w:marRight w:val="0"/>
      <w:marTop w:val="0"/>
      <w:marBottom w:val="0"/>
      <w:divBdr>
        <w:top w:val="none" w:sz="0" w:space="0" w:color="auto"/>
        <w:left w:val="none" w:sz="0" w:space="0" w:color="auto"/>
        <w:bottom w:val="none" w:sz="0" w:space="0" w:color="auto"/>
        <w:right w:val="none" w:sz="0" w:space="0" w:color="auto"/>
      </w:divBdr>
    </w:div>
    <w:div w:id="1167986329">
      <w:marLeft w:val="0"/>
      <w:marRight w:val="0"/>
      <w:marTop w:val="0"/>
      <w:marBottom w:val="0"/>
      <w:divBdr>
        <w:top w:val="none" w:sz="0" w:space="0" w:color="auto"/>
        <w:left w:val="none" w:sz="0" w:space="0" w:color="auto"/>
        <w:bottom w:val="none" w:sz="0" w:space="0" w:color="auto"/>
        <w:right w:val="none" w:sz="0" w:space="0" w:color="auto"/>
      </w:divBdr>
      <w:divsChild>
        <w:div w:id="1167986320">
          <w:marLeft w:val="0"/>
          <w:marRight w:val="0"/>
          <w:marTop w:val="0"/>
          <w:marBottom w:val="0"/>
          <w:divBdr>
            <w:top w:val="none" w:sz="0" w:space="0" w:color="auto"/>
            <w:left w:val="none" w:sz="0" w:space="0" w:color="auto"/>
            <w:bottom w:val="none" w:sz="0" w:space="0" w:color="auto"/>
            <w:right w:val="none" w:sz="0" w:space="0" w:color="auto"/>
          </w:divBdr>
          <w:divsChild>
            <w:div w:id="1167986319">
              <w:marLeft w:val="0"/>
              <w:marRight w:val="0"/>
              <w:marTop w:val="0"/>
              <w:marBottom w:val="0"/>
              <w:divBdr>
                <w:top w:val="none" w:sz="0" w:space="0" w:color="auto"/>
                <w:left w:val="none" w:sz="0" w:space="0" w:color="auto"/>
                <w:bottom w:val="none" w:sz="0" w:space="0" w:color="auto"/>
                <w:right w:val="none" w:sz="0" w:space="0" w:color="auto"/>
              </w:divBdr>
              <w:divsChild>
                <w:div w:id="1167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30">
      <w:marLeft w:val="0"/>
      <w:marRight w:val="0"/>
      <w:marTop w:val="0"/>
      <w:marBottom w:val="0"/>
      <w:divBdr>
        <w:top w:val="none" w:sz="0" w:space="0" w:color="auto"/>
        <w:left w:val="none" w:sz="0" w:space="0" w:color="auto"/>
        <w:bottom w:val="none" w:sz="0" w:space="0" w:color="auto"/>
        <w:right w:val="none" w:sz="0" w:space="0" w:color="auto"/>
      </w:divBdr>
    </w:div>
    <w:div w:id="1167986331">
      <w:marLeft w:val="0"/>
      <w:marRight w:val="0"/>
      <w:marTop w:val="0"/>
      <w:marBottom w:val="0"/>
      <w:divBdr>
        <w:top w:val="none" w:sz="0" w:space="0" w:color="auto"/>
        <w:left w:val="none" w:sz="0" w:space="0" w:color="auto"/>
        <w:bottom w:val="none" w:sz="0" w:space="0" w:color="auto"/>
        <w:right w:val="none" w:sz="0" w:space="0" w:color="auto"/>
      </w:divBdr>
      <w:divsChild>
        <w:div w:id="1167986391">
          <w:marLeft w:val="0"/>
          <w:marRight w:val="0"/>
          <w:marTop w:val="0"/>
          <w:marBottom w:val="0"/>
          <w:divBdr>
            <w:top w:val="none" w:sz="0" w:space="0" w:color="auto"/>
            <w:left w:val="none" w:sz="0" w:space="0" w:color="auto"/>
            <w:bottom w:val="none" w:sz="0" w:space="0" w:color="auto"/>
            <w:right w:val="none" w:sz="0" w:space="0" w:color="auto"/>
          </w:divBdr>
          <w:divsChild>
            <w:div w:id="1167986388">
              <w:marLeft w:val="0"/>
              <w:marRight w:val="0"/>
              <w:marTop w:val="0"/>
              <w:marBottom w:val="0"/>
              <w:divBdr>
                <w:top w:val="none" w:sz="0" w:space="0" w:color="auto"/>
                <w:left w:val="none" w:sz="0" w:space="0" w:color="auto"/>
                <w:bottom w:val="none" w:sz="0" w:space="0" w:color="auto"/>
                <w:right w:val="none" w:sz="0" w:space="0" w:color="auto"/>
              </w:divBdr>
              <w:divsChild>
                <w:div w:id="1167986368">
                  <w:marLeft w:val="4200"/>
                  <w:marRight w:val="0"/>
                  <w:marTop w:val="0"/>
                  <w:marBottom w:val="0"/>
                  <w:divBdr>
                    <w:top w:val="none" w:sz="0" w:space="0" w:color="auto"/>
                    <w:left w:val="none" w:sz="0" w:space="0" w:color="auto"/>
                    <w:bottom w:val="none" w:sz="0" w:space="0" w:color="auto"/>
                    <w:right w:val="none" w:sz="0" w:space="0" w:color="auto"/>
                  </w:divBdr>
                  <w:divsChild>
                    <w:div w:id="1167986410">
                      <w:marLeft w:val="0"/>
                      <w:marRight w:val="0"/>
                      <w:marTop w:val="0"/>
                      <w:marBottom w:val="0"/>
                      <w:divBdr>
                        <w:top w:val="none" w:sz="0" w:space="0" w:color="auto"/>
                        <w:left w:val="none" w:sz="0" w:space="0" w:color="auto"/>
                        <w:bottom w:val="none" w:sz="0" w:space="0" w:color="auto"/>
                        <w:right w:val="none" w:sz="0" w:space="0" w:color="auto"/>
                      </w:divBdr>
                      <w:divsChild>
                        <w:div w:id="11679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32">
      <w:marLeft w:val="0"/>
      <w:marRight w:val="0"/>
      <w:marTop w:val="0"/>
      <w:marBottom w:val="0"/>
      <w:divBdr>
        <w:top w:val="none" w:sz="0" w:space="0" w:color="auto"/>
        <w:left w:val="none" w:sz="0" w:space="0" w:color="auto"/>
        <w:bottom w:val="none" w:sz="0" w:space="0" w:color="auto"/>
        <w:right w:val="none" w:sz="0" w:space="0" w:color="auto"/>
      </w:divBdr>
    </w:div>
    <w:div w:id="1167986338">
      <w:marLeft w:val="0"/>
      <w:marRight w:val="0"/>
      <w:marTop w:val="0"/>
      <w:marBottom w:val="0"/>
      <w:divBdr>
        <w:top w:val="none" w:sz="0" w:space="0" w:color="auto"/>
        <w:left w:val="none" w:sz="0" w:space="0" w:color="auto"/>
        <w:bottom w:val="none" w:sz="0" w:space="0" w:color="auto"/>
        <w:right w:val="none" w:sz="0" w:space="0" w:color="auto"/>
      </w:divBdr>
    </w:div>
    <w:div w:id="1167986340">
      <w:marLeft w:val="0"/>
      <w:marRight w:val="0"/>
      <w:marTop w:val="0"/>
      <w:marBottom w:val="0"/>
      <w:divBdr>
        <w:top w:val="none" w:sz="0" w:space="0" w:color="auto"/>
        <w:left w:val="none" w:sz="0" w:space="0" w:color="auto"/>
        <w:bottom w:val="none" w:sz="0" w:space="0" w:color="auto"/>
        <w:right w:val="none" w:sz="0" w:space="0" w:color="auto"/>
      </w:divBdr>
    </w:div>
    <w:div w:id="1167986341">
      <w:marLeft w:val="0"/>
      <w:marRight w:val="0"/>
      <w:marTop w:val="0"/>
      <w:marBottom w:val="0"/>
      <w:divBdr>
        <w:top w:val="none" w:sz="0" w:space="0" w:color="auto"/>
        <w:left w:val="none" w:sz="0" w:space="0" w:color="auto"/>
        <w:bottom w:val="none" w:sz="0" w:space="0" w:color="auto"/>
        <w:right w:val="none" w:sz="0" w:space="0" w:color="auto"/>
      </w:divBdr>
      <w:divsChild>
        <w:div w:id="1167986403">
          <w:marLeft w:val="0"/>
          <w:marRight w:val="0"/>
          <w:marTop w:val="525"/>
          <w:marBottom w:val="0"/>
          <w:divBdr>
            <w:top w:val="none" w:sz="0" w:space="0" w:color="auto"/>
            <w:left w:val="none" w:sz="0" w:space="0" w:color="auto"/>
            <w:bottom w:val="none" w:sz="0" w:space="0" w:color="auto"/>
            <w:right w:val="none" w:sz="0" w:space="0" w:color="auto"/>
          </w:divBdr>
          <w:divsChild>
            <w:div w:id="1167986389">
              <w:marLeft w:val="0"/>
              <w:marRight w:val="0"/>
              <w:marTop w:val="0"/>
              <w:marBottom w:val="0"/>
              <w:divBdr>
                <w:top w:val="none" w:sz="0" w:space="0" w:color="auto"/>
                <w:left w:val="none" w:sz="0" w:space="0" w:color="auto"/>
                <w:bottom w:val="none" w:sz="0" w:space="0" w:color="auto"/>
                <w:right w:val="none" w:sz="0" w:space="0" w:color="auto"/>
              </w:divBdr>
              <w:divsChild>
                <w:div w:id="1167986364">
                  <w:marLeft w:val="0"/>
                  <w:marRight w:val="0"/>
                  <w:marTop w:val="0"/>
                  <w:marBottom w:val="0"/>
                  <w:divBdr>
                    <w:top w:val="none" w:sz="0" w:space="0" w:color="auto"/>
                    <w:left w:val="none" w:sz="0" w:space="0" w:color="auto"/>
                    <w:bottom w:val="none" w:sz="0" w:space="0" w:color="auto"/>
                    <w:right w:val="none" w:sz="0" w:space="0" w:color="auto"/>
                  </w:divBdr>
                  <w:divsChild>
                    <w:div w:id="1167986316">
                      <w:marLeft w:val="0"/>
                      <w:marRight w:val="0"/>
                      <w:marTop w:val="0"/>
                      <w:marBottom w:val="0"/>
                      <w:divBdr>
                        <w:top w:val="none" w:sz="0" w:space="0" w:color="auto"/>
                        <w:left w:val="none" w:sz="0" w:space="0" w:color="auto"/>
                        <w:bottom w:val="none" w:sz="0" w:space="0" w:color="auto"/>
                        <w:right w:val="none" w:sz="0" w:space="0" w:color="auto"/>
                      </w:divBdr>
                    </w:div>
                    <w:div w:id="1167986318">
                      <w:marLeft w:val="0"/>
                      <w:marRight w:val="0"/>
                      <w:marTop w:val="0"/>
                      <w:marBottom w:val="0"/>
                      <w:divBdr>
                        <w:top w:val="none" w:sz="0" w:space="0" w:color="auto"/>
                        <w:left w:val="none" w:sz="0" w:space="0" w:color="auto"/>
                        <w:bottom w:val="none" w:sz="0" w:space="0" w:color="auto"/>
                        <w:right w:val="none" w:sz="0" w:space="0" w:color="auto"/>
                      </w:divBdr>
                    </w:div>
                    <w:div w:id="1167986333">
                      <w:marLeft w:val="0"/>
                      <w:marRight w:val="0"/>
                      <w:marTop w:val="0"/>
                      <w:marBottom w:val="0"/>
                      <w:divBdr>
                        <w:top w:val="none" w:sz="0" w:space="0" w:color="auto"/>
                        <w:left w:val="none" w:sz="0" w:space="0" w:color="auto"/>
                        <w:bottom w:val="none" w:sz="0" w:space="0" w:color="auto"/>
                        <w:right w:val="none" w:sz="0" w:space="0" w:color="auto"/>
                      </w:divBdr>
                    </w:div>
                    <w:div w:id="1167986339">
                      <w:marLeft w:val="0"/>
                      <w:marRight w:val="0"/>
                      <w:marTop w:val="0"/>
                      <w:marBottom w:val="0"/>
                      <w:divBdr>
                        <w:top w:val="none" w:sz="0" w:space="0" w:color="auto"/>
                        <w:left w:val="none" w:sz="0" w:space="0" w:color="auto"/>
                        <w:bottom w:val="none" w:sz="0" w:space="0" w:color="auto"/>
                        <w:right w:val="none" w:sz="0" w:space="0" w:color="auto"/>
                      </w:divBdr>
                    </w:div>
                    <w:div w:id="11679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6342">
      <w:marLeft w:val="0"/>
      <w:marRight w:val="0"/>
      <w:marTop w:val="0"/>
      <w:marBottom w:val="0"/>
      <w:divBdr>
        <w:top w:val="none" w:sz="0" w:space="0" w:color="auto"/>
        <w:left w:val="none" w:sz="0" w:space="0" w:color="auto"/>
        <w:bottom w:val="none" w:sz="0" w:space="0" w:color="auto"/>
        <w:right w:val="none" w:sz="0" w:space="0" w:color="auto"/>
      </w:divBdr>
    </w:div>
    <w:div w:id="1167986343">
      <w:marLeft w:val="0"/>
      <w:marRight w:val="0"/>
      <w:marTop w:val="0"/>
      <w:marBottom w:val="0"/>
      <w:divBdr>
        <w:top w:val="none" w:sz="0" w:space="0" w:color="auto"/>
        <w:left w:val="none" w:sz="0" w:space="0" w:color="auto"/>
        <w:bottom w:val="none" w:sz="0" w:space="0" w:color="auto"/>
        <w:right w:val="none" w:sz="0" w:space="0" w:color="auto"/>
      </w:divBdr>
    </w:div>
    <w:div w:id="1167986348">
      <w:marLeft w:val="0"/>
      <w:marRight w:val="0"/>
      <w:marTop w:val="0"/>
      <w:marBottom w:val="0"/>
      <w:divBdr>
        <w:top w:val="none" w:sz="0" w:space="0" w:color="auto"/>
        <w:left w:val="none" w:sz="0" w:space="0" w:color="auto"/>
        <w:bottom w:val="none" w:sz="0" w:space="0" w:color="auto"/>
        <w:right w:val="none" w:sz="0" w:space="0" w:color="auto"/>
      </w:divBdr>
    </w:div>
    <w:div w:id="1167986350">
      <w:marLeft w:val="0"/>
      <w:marRight w:val="0"/>
      <w:marTop w:val="0"/>
      <w:marBottom w:val="0"/>
      <w:divBdr>
        <w:top w:val="none" w:sz="0" w:space="0" w:color="auto"/>
        <w:left w:val="none" w:sz="0" w:space="0" w:color="auto"/>
        <w:bottom w:val="none" w:sz="0" w:space="0" w:color="auto"/>
        <w:right w:val="none" w:sz="0" w:space="0" w:color="auto"/>
      </w:divBdr>
    </w:div>
    <w:div w:id="1167986352">
      <w:marLeft w:val="0"/>
      <w:marRight w:val="0"/>
      <w:marTop w:val="0"/>
      <w:marBottom w:val="0"/>
      <w:divBdr>
        <w:top w:val="none" w:sz="0" w:space="0" w:color="auto"/>
        <w:left w:val="none" w:sz="0" w:space="0" w:color="auto"/>
        <w:bottom w:val="none" w:sz="0" w:space="0" w:color="auto"/>
        <w:right w:val="none" w:sz="0" w:space="0" w:color="auto"/>
      </w:divBdr>
      <w:divsChild>
        <w:div w:id="1167986321">
          <w:marLeft w:val="0"/>
          <w:marRight w:val="0"/>
          <w:marTop w:val="0"/>
          <w:marBottom w:val="0"/>
          <w:divBdr>
            <w:top w:val="none" w:sz="0" w:space="0" w:color="auto"/>
            <w:left w:val="none" w:sz="0" w:space="0" w:color="auto"/>
            <w:bottom w:val="none" w:sz="0" w:space="0" w:color="auto"/>
            <w:right w:val="none" w:sz="0" w:space="0" w:color="auto"/>
          </w:divBdr>
          <w:divsChild>
            <w:div w:id="1167986345">
              <w:marLeft w:val="0"/>
              <w:marRight w:val="0"/>
              <w:marTop w:val="0"/>
              <w:marBottom w:val="0"/>
              <w:divBdr>
                <w:top w:val="none" w:sz="0" w:space="0" w:color="auto"/>
                <w:left w:val="none" w:sz="0" w:space="0" w:color="auto"/>
                <w:bottom w:val="none" w:sz="0" w:space="0" w:color="auto"/>
                <w:right w:val="none" w:sz="0" w:space="0" w:color="auto"/>
              </w:divBdr>
              <w:divsChild>
                <w:div w:id="1167986356">
                  <w:marLeft w:val="0"/>
                  <w:marRight w:val="0"/>
                  <w:marTop w:val="0"/>
                  <w:marBottom w:val="0"/>
                  <w:divBdr>
                    <w:top w:val="none" w:sz="0" w:space="0" w:color="auto"/>
                    <w:left w:val="none" w:sz="0" w:space="0" w:color="auto"/>
                    <w:bottom w:val="none" w:sz="0" w:space="0" w:color="auto"/>
                    <w:right w:val="none" w:sz="0" w:space="0" w:color="auto"/>
                  </w:divBdr>
                  <w:divsChild>
                    <w:div w:id="1167986382">
                      <w:marLeft w:val="0"/>
                      <w:marRight w:val="0"/>
                      <w:marTop w:val="0"/>
                      <w:marBottom w:val="0"/>
                      <w:divBdr>
                        <w:top w:val="none" w:sz="0" w:space="0" w:color="auto"/>
                        <w:left w:val="none" w:sz="0" w:space="0" w:color="auto"/>
                        <w:bottom w:val="none" w:sz="0" w:space="0" w:color="auto"/>
                        <w:right w:val="none" w:sz="0" w:space="0" w:color="auto"/>
                      </w:divBdr>
                      <w:divsChild>
                        <w:div w:id="1167986404">
                          <w:marLeft w:val="0"/>
                          <w:marRight w:val="0"/>
                          <w:marTop w:val="0"/>
                          <w:marBottom w:val="0"/>
                          <w:divBdr>
                            <w:top w:val="none" w:sz="0" w:space="0" w:color="auto"/>
                            <w:left w:val="none" w:sz="0" w:space="0" w:color="auto"/>
                            <w:bottom w:val="none" w:sz="0" w:space="0" w:color="auto"/>
                            <w:right w:val="none" w:sz="0" w:space="0" w:color="auto"/>
                          </w:divBdr>
                          <w:divsChild>
                            <w:div w:id="1167986398">
                              <w:marLeft w:val="0"/>
                              <w:marRight w:val="0"/>
                              <w:marTop w:val="0"/>
                              <w:marBottom w:val="0"/>
                              <w:divBdr>
                                <w:top w:val="none" w:sz="0" w:space="0" w:color="auto"/>
                                <w:left w:val="none" w:sz="0" w:space="0" w:color="auto"/>
                                <w:bottom w:val="none" w:sz="0" w:space="0" w:color="auto"/>
                                <w:right w:val="none" w:sz="0" w:space="0" w:color="auto"/>
                              </w:divBdr>
                              <w:divsChild>
                                <w:div w:id="1167986336">
                                  <w:marLeft w:val="0"/>
                                  <w:marRight w:val="0"/>
                                  <w:marTop w:val="0"/>
                                  <w:marBottom w:val="0"/>
                                  <w:divBdr>
                                    <w:top w:val="none" w:sz="0" w:space="0" w:color="auto"/>
                                    <w:left w:val="none" w:sz="0" w:space="0" w:color="auto"/>
                                    <w:bottom w:val="none" w:sz="0" w:space="0" w:color="auto"/>
                                    <w:right w:val="none" w:sz="0" w:space="0" w:color="auto"/>
                                  </w:divBdr>
                                  <w:divsChild>
                                    <w:div w:id="1167986325">
                                      <w:marLeft w:val="0"/>
                                      <w:marRight w:val="0"/>
                                      <w:marTop w:val="0"/>
                                      <w:marBottom w:val="0"/>
                                      <w:divBdr>
                                        <w:top w:val="none" w:sz="0" w:space="0" w:color="auto"/>
                                        <w:left w:val="none" w:sz="0" w:space="0" w:color="auto"/>
                                        <w:bottom w:val="none" w:sz="0" w:space="0" w:color="auto"/>
                                        <w:right w:val="none" w:sz="0" w:space="0" w:color="auto"/>
                                      </w:divBdr>
                                      <w:divsChild>
                                        <w:div w:id="11679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986353">
      <w:marLeft w:val="0"/>
      <w:marRight w:val="0"/>
      <w:marTop w:val="0"/>
      <w:marBottom w:val="0"/>
      <w:divBdr>
        <w:top w:val="none" w:sz="0" w:space="0" w:color="auto"/>
        <w:left w:val="none" w:sz="0" w:space="0" w:color="auto"/>
        <w:bottom w:val="none" w:sz="0" w:space="0" w:color="auto"/>
        <w:right w:val="none" w:sz="0" w:space="0" w:color="auto"/>
      </w:divBdr>
      <w:divsChild>
        <w:div w:id="1167986377">
          <w:marLeft w:val="0"/>
          <w:marRight w:val="0"/>
          <w:marTop w:val="0"/>
          <w:marBottom w:val="0"/>
          <w:divBdr>
            <w:top w:val="none" w:sz="0" w:space="0" w:color="auto"/>
            <w:left w:val="none" w:sz="0" w:space="0" w:color="auto"/>
            <w:bottom w:val="none" w:sz="0" w:space="0" w:color="auto"/>
            <w:right w:val="none" w:sz="0" w:space="0" w:color="auto"/>
          </w:divBdr>
          <w:divsChild>
            <w:div w:id="1167986326">
              <w:marLeft w:val="0"/>
              <w:marRight w:val="0"/>
              <w:marTop w:val="0"/>
              <w:marBottom w:val="0"/>
              <w:divBdr>
                <w:top w:val="none" w:sz="0" w:space="0" w:color="auto"/>
                <w:left w:val="none" w:sz="0" w:space="0" w:color="auto"/>
                <w:bottom w:val="none" w:sz="0" w:space="0" w:color="auto"/>
                <w:right w:val="none" w:sz="0" w:space="0" w:color="auto"/>
              </w:divBdr>
              <w:divsChild>
                <w:div w:id="11679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355">
      <w:marLeft w:val="0"/>
      <w:marRight w:val="0"/>
      <w:marTop w:val="0"/>
      <w:marBottom w:val="0"/>
      <w:divBdr>
        <w:top w:val="none" w:sz="0" w:space="0" w:color="auto"/>
        <w:left w:val="none" w:sz="0" w:space="0" w:color="auto"/>
        <w:bottom w:val="none" w:sz="0" w:space="0" w:color="auto"/>
        <w:right w:val="none" w:sz="0" w:space="0" w:color="auto"/>
      </w:divBdr>
    </w:div>
    <w:div w:id="1167986357">
      <w:marLeft w:val="0"/>
      <w:marRight w:val="0"/>
      <w:marTop w:val="0"/>
      <w:marBottom w:val="0"/>
      <w:divBdr>
        <w:top w:val="none" w:sz="0" w:space="0" w:color="auto"/>
        <w:left w:val="none" w:sz="0" w:space="0" w:color="auto"/>
        <w:bottom w:val="none" w:sz="0" w:space="0" w:color="auto"/>
        <w:right w:val="none" w:sz="0" w:space="0" w:color="auto"/>
      </w:divBdr>
    </w:div>
    <w:div w:id="1167986358">
      <w:marLeft w:val="0"/>
      <w:marRight w:val="0"/>
      <w:marTop w:val="0"/>
      <w:marBottom w:val="0"/>
      <w:divBdr>
        <w:top w:val="none" w:sz="0" w:space="0" w:color="auto"/>
        <w:left w:val="none" w:sz="0" w:space="0" w:color="auto"/>
        <w:bottom w:val="none" w:sz="0" w:space="0" w:color="auto"/>
        <w:right w:val="none" w:sz="0" w:space="0" w:color="auto"/>
      </w:divBdr>
      <w:divsChild>
        <w:div w:id="1167986354">
          <w:marLeft w:val="0"/>
          <w:marRight w:val="0"/>
          <w:marTop w:val="0"/>
          <w:marBottom w:val="0"/>
          <w:divBdr>
            <w:top w:val="none" w:sz="0" w:space="0" w:color="auto"/>
            <w:left w:val="none" w:sz="0" w:space="0" w:color="auto"/>
            <w:bottom w:val="none" w:sz="0" w:space="0" w:color="auto"/>
            <w:right w:val="none" w:sz="0" w:space="0" w:color="auto"/>
          </w:divBdr>
          <w:divsChild>
            <w:div w:id="1167986362">
              <w:marLeft w:val="0"/>
              <w:marRight w:val="0"/>
              <w:marTop w:val="0"/>
              <w:marBottom w:val="0"/>
              <w:divBdr>
                <w:top w:val="none" w:sz="0" w:space="0" w:color="auto"/>
                <w:left w:val="none" w:sz="0" w:space="0" w:color="auto"/>
                <w:bottom w:val="none" w:sz="0" w:space="0" w:color="auto"/>
                <w:right w:val="none" w:sz="0" w:space="0" w:color="auto"/>
              </w:divBdr>
            </w:div>
            <w:div w:id="1167986373">
              <w:marLeft w:val="0"/>
              <w:marRight w:val="0"/>
              <w:marTop w:val="0"/>
              <w:marBottom w:val="0"/>
              <w:divBdr>
                <w:top w:val="none" w:sz="0" w:space="0" w:color="auto"/>
                <w:left w:val="none" w:sz="0" w:space="0" w:color="auto"/>
                <w:bottom w:val="none" w:sz="0" w:space="0" w:color="auto"/>
                <w:right w:val="none" w:sz="0" w:space="0" w:color="auto"/>
              </w:divBdr>
            </w:div>
            <w:div w:id="11679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6359">
      <w:marLeft w:val="0"/>
      <w:marRight w:val="0"/>
      <w:marTop w:val="0"/>
      <w:marBottom w:val="0"/>
      <w:divBdr>
        <w:top w:val="none" w:sz="0" w:space="0" w:color="auto"/>
        <w:left w:val="none" w:sz="0" w:space="0" w:color="auto"/>
        <w:bottom w:val="none" w:sz="0" w:space="0" w:color="auto"/>
        <w:right w:val="none" w:sz="0" w:space="0" w:color="auto"/>
      </w:divBdr>
    </w:div>
    <w:div w:id="1167986360">
      <w:marLeft w:val="0"/>
      <w:marRight w:val="0"/>
      <w:marTop w:val="0"/>
      <w:marBottom w:val="0"/>
      <w:divBdr>
        <w:top w:val="none" w:sz="0" w:space="0" w:color="auto"/>
        <w:left w:val="none" w:sz="0" w:space="0" w:color="auto"/>
        <w:bottom w:val="none" w:sz="0" w:space="0" w:color="auto"/>
        <w:right w:val="none" w:sz="0" w:space="0" w:color="auto"/>
      </w:divBdr>
      <w:divsChild>
        <w:div w:id="1167986347">
          <w:marLeft w:val="0"/>
          <w:marRight w:val="0"/>
          <w:marTop w:val="0"/>
          <w:marBottom w:val="0"/>
          <w:divBdr>
            <w:top w:val="none" w:sz="0" w:space="0" w:color="auto"/>
            <w:left w:val="none" w:sz="0" w:space="0" w:color="auto"/>
            <w:bottom w:val="none" w:sz="0" w:space="0" w:color="auto"/>
            <w:right w:val="none" w:sz="0" w:space="0" w:color="auto"/>
          </w:divBdr>
        </w:div>
      </w:divsChild>
    </w:div>
    <w:div w:id="1167986363">
      <w:marLeft w:val="0"/>
      <w:marRight w:val="0"/>
      <w:marTop w:val="0"/>
      <w:marBottom w:val="0"/>
      <w:divBdr>
        <w:top w:val="none" w:sz="0" w:space="0" w:color="auto"/>
        <w:left w:val="none" w:sz="0" w:space="0" w:color="auto"/>
        <w:bottom w:val="none" w:sz="0" w:space="0" w:color="auto"/>
        <w:right w:val="none" w:sz="0" w:space="0" w:color="auto"/>
      </w:divBdr>
      <w:divsChild>
        <w:div w:id="1167986323">
          <w:marLeft w:val="0"/>
          <w:marRight w:val="0"/>
          <w:marTop w:val="0"/>
          <w:marBottom w:val="0"/>
          <w:divBdr>
            <w:top w:val="none" w:sz="0" w:space="0" w:color="auto"/>
            <w:left w:val="none" w:sz="0" w:space="0" w:color="auto"/>
            <w:bottom w:val="none" w:sz="0" w:space="0" w:color="auto"/>
            <w:right w:val="none" w:sz="0" w:space="0" w:color="auto"/>
          </w:divBdr>
          <w:divsChild>
            <w:div w:id="1167986327">
              <w:marLeft w:val="0"/>
              <w:marRight w:val="0"/>
              <w:marTop w:val="0"/>
              <w:marBottom w:val="0"/>
              <w:divBdr>
                <w:top w:val="none" w:sz="0" w:space="0" w:color="auto"/>
                <w:left w:val="none" w:sz="0" w:space="0" w:color="auto"/>
                <w:bottom w:val="none" w:sz="0" w:space="0" w:color="auto"/>
                <w:right w:val="none" w:sz="0" w:space="0" w:color="auto"/>
              </w:divBdr>
              <w:divsChild>
                <w:div w:id="1167986337">
                  <w:marLeft w:val="0"/>
                  <w:marRight w:val="0"/>
                  <w:marTop w:val="360"/>
                  <w:marBottom w:val="0"/>
                  <w:divBdr>
                    <w:top w:val="none" w:sz="0" w:space="0" w:color="auto"/>
                    <w:left w:val="none" w:sz="0" w:space="0" w:color="auto"/>
                    <w:bottom w:val="none" w:sz="0" w:space="0" w:color="auto"/>
                    <w:right w:val="none" w:sz="0" w:space="0" w:color="auto"/>
                  </w:divBdr>
                  <w:divsChild>
                    <w:div w:id="1167986344">
                      <w:marLeft w:val="0"/>
                      <w:marRight w:val="0"/>
                      <w:marTop w:val="0"/>
                      <w:marBottom w:val="0"/>
                      <w:divBdr>
                        <w:top w:val="none" w:sz="0" w:space="0" w:color="auto"/>
                        <w:left w:val="none" w:sz="0" w:space="0" w:color="auto"/>
                        <w:bottom w:val="none" w:sz="0" w:space="0" w:color="auto"/>
                        <w:right w:val="none" w:sz="0" w:space="0" w:color="auto"/>
                      </w:divBdr>
                      <w:divsChild>
                        <w:div w:id="11679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65">
      <w:marLeft w:val="0"/>
      <w:marRight w:val="0"/>
      <w:marTop w:val="0"/>
      <w:marBottom w:val="0"/>
      <w:divBdr>
        <w:top w:val="none" w:sz="0" w:space="0" w:color="auto"/>
        <w:left w:val="none" w:sz="0" w:space="0" w:color="auto"/>
        <w:bottom w:val="none" w:sz="0" w:space="0" w:color="auto"/>
        <w:right w:val="none" w:sz="0" w:space="0" w:color="auto"/>
      </w:divBdr>
    </w:div>
    <w:div w:id="1167986366">
      <w:marLeft w:val="0"/>
      <w:marRight w:val="0"/>
      <w:marTop w:val="0"/>
      <w:marBottom w:val="0"/>
      <w:divBdr>
        <w:top w:val="none" w:sz="0" w:space="0" w:color="auto"/>
        <w:left w:val="none" w:sz="0" w:space="0" w:color="auto"/>
        <w:bottom w:val="none" w:sz="0" w:space="0" w:color="auto"/>
        <w:right w:val="none" w:sz="0" w:space="0" w:color="auto"/>
      </w:divBdr>
      <w:divsChild>
        <w:div w:id="1167986349">
          <w:marLeft w:val="0"/>
          <w:marRight w:val="0"/>
          <w:marTop w:val="0"/>
          <w:marBottom w:val="0"/>
          <w:divBdr>
            <w:top w:val="none" w:sz="0" w:space="0" w:color="auto"/>
            <w:left w:val="none" w:sz="0" w:space="0" w:color="auto"/>
            <w:bottom w:val="none" w:sz="0" w:space="0" w:color="auto"/>
            <w:right w:val="none" w:sz="0" w:space="0" w:color="auto"/>
          </w:divBdr>
        </w:div>
      </w:divsChild>
    </w:div>
    <w:div w:id="1167986369">
      <w:marLeft w:val="0"/>
      <w:marRight w:val="0"/>
      <w:marTop w:val="0"/>
      <w:marBottom w:val="0"/>
      <w:divBdr>
        <w:top w:val="none" w:sz="0" w:space="0" w:color="auto"/>
        <w:left w:val="none" w:sz="0" w:space="0" w:color="auto"/>
        <w:bottom w:val="none" w:sz="0" w:space="0" w:color="auto"/>
        <w:right w:val="none" w:sz="0" w:space="0" w:color="auto"/>
      </w:divBdr>
    </w:div>
    <w:div w:id="1167986370">
      <w:marLeft w:val="0"/>
      <w:marRight w:val="0"/>
      <w:marTop w:val="0"/>
      <w:marBottom w:val="0"/>
      <w:divBdr>
        <w:top w:val="none" w:sz="0" w:space="0" w:color="auto"/>
        <w:left w:val="none" w:sz="0" w:space="0" w:color="auto"/>
        <w:bottom w:val="none" w:sz="0" w:space="0" w:color="auto"/>
        <w:right w:val="none" w:sz="0" w:space="0" w:color="auto"/>
      </w:divBdr>
    </w:div>
    <w:div w:id="1167986371">
      <w:marLeft w:val="0"/>
      <w:marRight w:val="0"/>
      <w:marTop w:val="0"/>
      <w:marBottom w:val="0"/>
      <w:divBdr>
        <w:top w:val="none" w:sz="0" w:space="0" w:color="auto"/>
        <w:left w:val="none" w:sz="0" w:space="0" w:color="auto"/>
        <w:bottom w:val="none" w:sz="0" w:space="0" w:color="auto"/>
        <w:right w:val="none" w:sz="0" w:space="0" w:color="auto"/>
      </w:divBdr>
      <w:divsChild>
        <w:div w:id="1167986367">
          <w:marLeft w:val="0"/>
          <w:marRight w:val="0"/>
          <w:marTop w:val="0"/>
          <w:marBottom w:val="0"/>
          <w:divBdr>
            <w:top w:val="none" w:sz="0" w:space="0" w:color="auto"/>
            <w:left w:val="none" w:sz="0" w:space="0" w:color="auto"/>
            <w:bottom w:val="none" w:sz="0" w:space="0" w:color="auto"/>
            <w:right w:val="none" w:sz="0" w:space="0" w:color="auto"/>
          </w:divBdr>
          <w:divsChild>
            <w:div w:id="1167986380">
              <w:marLeft w:val="0"/>
              <w:marRight w:val="0"/>
              <w:marTop w:val="0"/>
              <w:marBottom w:val="0"/>
              <w:divBdr>
                <w:top w:val="none" w:sz="0" w:space="0" w:color="auto"/>
                <w:left w:val="none" w:sz="0" w:space="0" w:color="auto"/>
                <w:bottom w:val="none" w:sz="0" w:space="0" w:color="auto"/>
                <w:right w:val="none" w:sz="0" w:space="0" w:color="auto"/>
              </w:divBdr>
              <w:divsChild>
                <w:div w:id="1167986334">
                  <w:marLeft w:val="4200"/>
                  <w:marRight w:val="0"/>
                  <w:marTop w:val="0"/>
                  <w:marBottom w:val="0"/>
                  <w:divBdr>
                    <w:top w:val="none" w:sz="0" w:space="0" w:color="auto"/>
                    <w:left w:val="none" w:sz="0" w:space="0" w:color="auto"/>
                    <w:bottom w:val="none" w:sz="0" w:space="0" w:color="auto"/>
                    <w:right w:val="none" w:sz="0" w:space="0" w:color="auto"/>
                  </w:divBdr>
                  <w:divsChild>
                    <w:div w:id="1167986335">
                      <w:marLeft w:val="0"/>
                      <w:marRight w:val="0"/>
                      <w:marTop w:val="0"/>
                      <w:marBottom w:val="0"/>
                      <w:divBdr>
                        <w:top w:val="none" w:sz="0" w:space="0" w:color="auto"/>
                        <w:left w:val="none" w:sz="0" w:space="0" w:color="auto"/>
                        <w:bottom w:val="none" w:sz="0" w:space="0" w:color="auto"/>
                        <w:right w:val="none" w:sz="0" w:space="0" w:color="auto"/>
                      </w:divBdr>
                      <w:divsChild>
                        <w:div w:id="11679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374">
      <w:marLeft w:val="0"/>
      <w:marRight w:val="0"/>
      <w:marTop w:val="0"/>
      <w:marBottom w:val="0"/>
      <w:divBdr>
        <w:top w:val="none" w:sz="0" w:space="0" w:color="auto"/>
        <w:left w:val="none" w:sz="0" w:space="0" w:color="auto"/>
        <w:bottom w:val="none" w:sz="0" w:space="0" w:color="auto"/>
        <w:right w:val="none" w:sz="0" w:space="0" w:color="auto"/>
      </w:divBdr>
    </w:div>
    <w:div w:id="1167986375">
      <w:marLeft w:val="0"/>
      <w:marRight w:val="0"/>
      <w:marTop w:val="0"/>
      <w:marBottom w:val="0"/>
      <w:divBdr>
        <w:top w:val="none" w:sz="0" w:space="0" w:color="auto"/>
        <w:left w:val="none" w:sz="0" w:space="0" w:color="auto"/>
        <w:bottom w:val="none" w:sz="0" w:space="0" w:color="auto"/>
        <w:right w:val="none" w:sz="0" w:space="0" w:color="auto"/>
      </w:divBdr>
    </w:div>
    <w:div w:id="1167986376">
      <w:marLeft w:val="0"/>
      <w:marRight w:val="0"/>
      <w:marTop w:val="0"/>
      <w:marBottom w:val="0"/>
      <w:divBdr>
        <w:top w:val="none" w:sz="0" w:space="0" w:color="auto"/>
        <w:left w:val="none" w:sz="0" w:space="0" w:color="auto"/>
        <w:bottom w:val="none" w:sz="0" w:space="0" w:color="auto"/>
        <w:right w:val="none" w:sz="0" w:space="0" w:color="auto"/>
      </w:divBdr>
    </w:div>
    <w:div w:id="1167986378">
      <w:marLeft w:val="0"/>
      <w:marRight w:val="0"/>
      <w:marTop w:val="0"/>
      <w:marBottom w:val="0"/>
      <w:divBdr>
        <w:top w:val="none" w:sz="0" w:space="0" w:color="auto"/>
        <w:left w:val="none" w:sz="0" w:space="0" w:color="auto"/>
        <w:bottom w:val="none" w:sz="0" w:space="0" w:color="auto"/>
        <w:right w:val="none" w:sz="0" w:space="0" w:color="auto"/>
      </w:divBdr>
    </w:div>
    <w:div w:id="1167986379">
      <w:marLeft w:val="0"/>
      <w:marRight w:val="0"/>
      <w:marTop w:val="0"/>
      <w:marBottom w:val="0"/>
      <w:divBdr>
        <w:top w:val="none" w:sz="0" w:space="0" w:color="auto"/>
        <w:left w:val="none" w:sz="0" w:space="0" w:color="auto"/>
        <w:bottom w:val="none" w:sz="0" w:space="0" w:color="auto"/>
        <w:right w:val="none" w:sz="0" w:space="0" w:color="auto"/>
      </w:divBdr>
    </w:div>
    <w:div w:id="1167986381">
      <w:marLeft w:val="0"/>
      <w:marRight w:val="0"/>
      <w:marTop w:val="0"/>
      <w:marBottom w:val="0"/>
      <w:divBdr>
        <w:top w:val="none" w:sz="0" w:space="0" w:color="auto"/>
        <w:left w:val="none" w:sz="0" w:space="0" w:color="auto"/>
        <w:bottom w:val="none" w:sz="0" w:space="0" w:color="auto"/>
        <w:right w:val="none" w:sz="0" w:space="0" w:color="auto"/>
      </w:divBdr>
    </w:div>
    <w:div w:id="1167986383">
      <w:marLeft w:val="0"/>
      <w:marRight w:val="0"/>
      <w:marTop w:val="0"/>
      <w:marBottom w:val="0"/>
      <w:divBdr>
        <w:top w:val="none" w:sz="0" w:space="0" w:color="auto"/>
        <w:left w:val="none" w:sz="0" w:space="0" w:color="auto"/>
        <w:bottom w:val="none" w:sz="0" w:space="0" w:color="auto"/>
        <w:right w:val="none" w:sz="0" w:space="0" w:color="auto"/>
      </w:divBdr>
    </w:div>
    <w:div w:id="1167986384">
      <w:marLeft w:val="0"/>
      <w:marRight w:val="0"/>
      <w:marTop w:val="0"/>
      <w:marBottom w:val="0"/>
      <w:divBdr>
        <w:top w:val="none" w:sz="0" w:space="0" w:color="auto"/>
        <w:left w:val="none" w:sz="0" w:space="0" w:color="auto"/>
        <w:bottom w:val="none" w:sz="0" w:space="0" w:color="auto"/>
        <w:right w:val="none" w:sz="0" w:space="0" w:color="auto"/>
      </w:divBdr>
      <w:divsChild>
        <w:div w:id="1167986346">
          <w:marLeft w:val="0"/>
          <w:marRight w:val="0"/>
          <w:marTop w:val="0"/>
          <w:marBottom w:val="0"/>
          <w:divBdr>
            <w:top w:val="none" w:sz="0" w:space="0" w:color="auto"/>
            <w:left w:val="none" w:sz="0" w:space="0" w:color="auto"/>
            <w:bottom w:val="none" w:sz="0" w:space="0" w:color="auto"/>
            <w:right w:val="none" w:sz="0" w:space="0" w:color="auto"/>
          </w:divBdr>
        </w:div>
      </w:divsChild>
    </w:div>
    <w:div w:id="1167986385">
      <w:marLeft w:val="0"/>
      <w:marRight w:val="0"/>
      <w:marTop w:val="0"/>
      <w:marBottom w:val="0"/>
      <w:divBdr>
        <w:top w:val="none" w:sz="0" w:space="0" w:color="auto"/>
        <w:left w:val="none" w:sz="0" w:space="0" w:color="auto"/>
        <w:bottom w:val="none" w:sz="0" w:space="0" w:color="auto"/>
        <w:right w:val="none" w:sz="0" w:space="0" w:color="auto"/>
      </w:divBdr>
    </w:div>
    <w:div w:id="1167986386">
      <w:marLeft w:val="0"/>
      <w:marRight w:val="0"/>
      <w:marTop w:val="0"/>
      <w:marBottom w:val="0"/>
      <w:divBdr>
        <w:top w:val="none" w:sz="0" w:space="0" w:color="auto"/>
        <w:left w:val="none" w:sz="0" w:space="0" w:color="auto"/>
        <w:bottom w:val="none" w:sz="0" w:space="0" w:color="auto"/>
        <w:right w:val="none" w:sz="0" w:space="0" w:color="auto"/>
      </w:divBdr>
    </w:div>
    <w:div w:id="1167986387">
      <w:marLeft w:val="0"/>
      <w:marRight w:val="0"/>
      <w:marTop w:val="0"/>
      <w:marBottom w:val="0"/>
      <w:divBdr>
        <w:top w:val="none" w:sz="0" w:space="0" w:color="auto"/>
        <w:left w:val="none" w:sz="0" w:space="0" w:color="auto"/>
        <w:bottom w:val="none" w:sz="0" w:space="0" w:color="auto"/>
        <w:right w:val="none" w:sz="0" w:space="0" w:color="auto"/>
      </w:divBdr>
    </w:div>
    <w:div w:id="1167986393">
      <w:marLeft w:val="0"/>
      <w:marRight w:val="0"/>
      <w:marTop w:val="0"/>
      <w:marBottom w:val="0"/>
      <w:divBdr>
        <w:top w:val="none" w:sz="0" w:space="0" w:color="auto"/>
        <w:left w:val="none" w:sz="0" w:space="0" w:color="auto"/>
        <w:bottom w:val="none" w:sz="0" w:space="0" w:color="auto"/>
        <w:right w:val="none" w:sz="0" w:space="0" w:color="auto"/>
      </w:divBdr>
    </w:div>
    <w:div w:id="1167986395">
      <w:marLeft w:val="0"/>
      <w:marRight w:val="0"/>
      <w:marTop w:val="0"/>
      <w:marBottom w:val="0"/>
      <w:divBdr>
        <w:top w:val="none" w:sz="0" w:space="0" w:color="auto"/>
        <w:left w:val="none" w:sz="0" w:space="0" w:color="auto"/>
        <w:bottom w:val="none" w:sz="0" w:space="0" w:color="auto"/>
        <w:right w:val="none" w:sz="0" w:space="0" w:color="auto"/>
      </w:divBdr>
    </w:div>
    <w:div w:id="1167986397">
      <w:marLeft w:val="0"/>
      <w:marRight w:val="0"/>
      <w:marTop w:val="0"/>
      <w:marBottom w:val="0"/>
      <w:divBdr>
        <w:top w:val="none" w:sz="0" w:space="0" w:color="auto"/>
        <w:left w:val="none" w:sz="0" w:space="0" w:color="auto"/>
        <w:bottom w:val="none" w:sz="0" w:space="0" w:color="auto"/>
        <w:right w:val="none" w:sz="0" w:space="0" w:color="auto"/>
      </w:divBdr>
    </w:div>
    <w:div w:id="1167986400">
      <w:marLeft w:val="0"/>
      <w:marRight w:val="0"/>
      <w:marTop w:val="0"/>
      <w:marBottom w:val="0"/>
      <w:divBdr>
        <w:top w:val="none" w:sz="0" w:space="0" w:color="auto"/>
        <w:left w:val="none" w:sz="0" w:space="0" w:color="auto"/>
        <w:bottom w:val="none" w:sz="0" w:space="0" w:color="auto"/>
        <w:right w:val="none" w:sz="0" w:space="0" w:color="auto"/>
      </w:divBdr>
    </w:div>
    <w:div w:id="1167986401">
      <w:marLeft w:val="0"/>
      <w:marRight w:val="0"/>
      <w:marTop w:val="0"/>
      <w:marBottom w:val="0"/>
      <w:divBdr>
        <w:top w:val="none" w:sz="0" w:space="0" w:color="auto"/>
        <w:left w:val="none" w:sz="0" w:space="0" w:color="auto"/>
        <w:bottom w:val="none" w:sz="0" w:space="0" w:color="auto"/>
        <w:right w:val="none" w:sz="0" w:space="0" w:color="auto"/>
      </w:divBdr>
    </w:div>
    <w:div w:id="1167986405">
      <w:marLeft w:val="0"/>
      <w:marRight w:val="0"/>
      <w:marTop w:val="0"/>
      <w:marBottom w:val="0"/>
      <w:divBdr>
        <w:top w:val="none" w:sz="0" w:space="0" w:color="auto"/>
        <w:left w:val="none" w:sz="0" w:space="0" w:color="auto"/>
        <w:bottom w:val="none" w:sz="0" w:space="0" w:color="auto"/>
        <w:right w:val="none" w:sz="0" w:space="0" w:color="auto"/>
      </w:divBdr>
    </w:div>
    <w:div w:id="1167986406">
      <w:marLeft w:val="0"/>
      <w:marRight w:val="0"/>
      <w:marTop w:val="0"/>
      <w:marBottom w:val="0"/>
      <w:divBdr>
        <w:top w:val="none" w:sz="0" w:space="0" w:color="auto"/>
        <w:left w:val="none" w:sz="0" w:space="0" w:color="auto"/>
        <w:bottom w:val="none" w:sz="0" w:space="0" w:color="auto"/>
        <w:right w:val="none" w:sz="0" w:space="0" w:color="auto"/>
      </w:divBdr>
    </w:div>
    <w:div w:id="1167986407">
      <w:marLeft w:val="0"/>
      <w:marRight w:val="0"/>
      <w:marTop w:val="0"/>
      <w:marBottom w:val="0"/>
      <w:divBdr>
        <w:top w:val="none" w:sz="0" w:space="0" w:color="auto"/>
        <w:left w:val="none" w:sz="0" w:space="0" w:color="auto"/>
        <w:bottom w:val="none" w:sz="0" w:space="0" w:color="auto"/>
        <w:right w:val="none" w:sz="0" w:space="0" w:color="auto"/>
      </w:divBdr>
    </w:div>
    <w:div w:id="1167986408">
      <w:marLeft w:val="0"/>
      <w:marRight w:val="0"/>
      <w:marTop w:val="0"/>
      <w:marBottom w:val="0"/>
      <w:divBdr>
        <w:top w:val="none" w:sz="0" w:space="0" w:color="auto"/>
        <w:left w:val="none" w:sz="0" w:space="0" w:color="auto"/>
        <w:bottom w:val="none" w:sz="0" w:space="0" w:color="auto"/>
        <w:right w:val="none" w:sz="0" w:space="0" w:color="auto"/>
      </w:divBdr>
    </w:div>
    <w:div w:id="1167986409">
      <w:marLeft w:val="0"/>
      <w:marRight w:val="0"/>
      <w:marTop w:val="0"/>
      <w:marBottom w:val="0"/>
      <w:divBdr>
        <w:top w:val="none" w:sz="0" w:space="0" w:color="auto"/>
        <w:left w:val="none" w:sz="0" w:space="0" w:color="auto"/>
        <w:bottom w:val="none" w:sz="0" w:space="0" w:color="auto"/>
        <w:right w:val="none" w:sz="0" w:space="0" w:color="auto"/>
      </w:divBdr>
    </w:div>
    <w:div w:id="1167986411">
      <w:marLeft w:val="0"/>
      <w:marRight w:val="0"/>
      <w:marTop w:val="0"/>
      <w:marBottom w:val="0"/>
      <w:divBdr>
        <w:top w:val="none" w:sz="0" w:space="0" w:color="auto"/>
        <w:left w:val="none" w:sz="0" w:space="0" w:color="auto"/>
        <w:bottom w:val="none" w:sz="0" w:space="0" w:color="auto"/>
        <w:right w:val="none" w:sz="0" w:space="0" w:color="auto"/>
      </w:divBdr>
      <w:divsChild>
        <w:div w:id="1167986390">
          <w:marLeft w:val="0"/>
          <w:marRight w:val="0"/>
          <w:marTop w:val="0"/>
          <w:marBottom w:val="0"/>
          <w:divBdr>
            <w:top w:val="none" w:sz="0" w:space="0" w:color="auto"/>
            <w:left w:val="none" w:sz="0" w:space="0" w:color="auto"/>
            <w:bottom w:val="none" w:sz="0" w:space="0" w:color="auto"/>
            <w:right w:val="none" w:sz="0" w:space="0" w:color="auto"/>
          </w:divBdr>
        </w:div>
      </w:divsChild>
    </w:div>
    <w:div w:id="1207520517">
      <w:bodyDiv w:val="1"/>
      <w:marLeft w:val="0"/>
      <w:marRight w:val="0"/>
      <w:marTop w:val="0"/>
      <w:marBottom w:val="0"/>
      <w:divBdr>
        <w:top w:val="none" w:sz="0" w:space="0" w:color="auto"/>
        <w:left w:val="none" w:sz="0" w:space="0" w:color="auto"/>
        <w:bottom w:val="none" w:sz="0" w:space="0" w:color="auto"/>
        <w:right w:val="none" w:sz="0" w:space="0" w:color="auto"/>
      </w:divBdr>
    </w:div>
    <w:div w:id="16785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iedrecht.nl/home" TargetMode="External"/><Relationship Id="rId13" Type="http://schemas.openxmlformats.org/officeDocument/2006/relationships/hyperlink" Target="http://www.rijksoverheid.nl" TargetMode="External"/><Relationship Id="rId18" Type="http://schemas.openxmlformats.org/officeDocument/2006/relationships/hyperlink" Target="http://www.tenderned.nl/sites/default/files/In%20zes%20stappen%20digitaal%20inschrijven%20op%20overheidsopdrachten%20via%20TenderNed_0.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belastingdienst.nl" TargetMode="External"/><Relationship Id="rId17" Type="http://schemas.openxmlformats.org/officeDocument/2006/relationships/hyperlink" Target="http://www.tenderned.nl/sites/default/files/In%20zes%20stappen%20digitaal%20inschrijven%20op%20overheidsopdrachten%20via%20TenderNed_0.pdf"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anbestedingsklachten@drechtsteden.nl" TargetMode="External"/><Relationship Id="rId20" Type="http://schemas.openxmlformats.org/officeDocument/2006/relationships/hyperlink" Target="https://www.pianoo.nl/document/11958/interactieve-pdf-uniform-europees-aanbestedingsdocument-uea"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koop@drechtsteden.nl" TargetMode="External"/><Relationship Id="rId24" Type="http://schemas.openxmlformats.org/officeDocument/2006/relationships/header" Target="header2.xml"/><Relationship Id="rId32" Type="http://schemas.openxmlformats.org/officeDocument/2006/relationships/hyperlink" Target="mailto:sroi@drechtsteden.n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jksoverheid.nl/"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image" Target="media/image2.jpeg"/><Relationship Id="rId19" Type="http://schemas.openxmlformats.org/officeDocument/2006/relationships/hyperlink" Target="http://www.tenderned.nl/egids/handleiding/pdf/ON" TargetMode="External"/><Relationship Id="rId31" Type="http://schemas.openxmlformats.org/officeDocument/2006/relationships/hyperlink" Target="mailto:sroi@drechtsteden.n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ijksoverheid.n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drechtsteden.sr-monitor.nl" TargetMode="External"/><Relationship Id="rId35"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3.jpg@01D16589.DB95D650"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QNEXTION\Documents\Drechtsteden\_templates\A08%20Projecteind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E15E-3B63-4197-90A9-71AD96EE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A08 Projecteindrapport</Template>
  <TotalTime>0</TotalTime>
  <Pages>50</Pages>
  <Words>15108</Words>
  <Characters>98831</Characters>
  <Application>Microsoft Office Word</Application>
  <DocSecurity>0</DocSecurity>
  <Lines>823</Lines>
  <Paragraphs>227</Paragraphs>
  <ScaleCrop>false</ScaleCrop>
  <HeadingPairs>
    <vt:vector size="2" baseType="variant">
      <vt:variant>
        <vt:lpstr>Titel</vt:lpstr>
      </vt:variant>
      <vt:variant>
        <vt:i4>1</vt:i4>
      </vt:variant>
    </vt:vector>
  </HeadingPairs>
  <TitlesOfParts>
    <vt:vector size="1" baseType="lpstr">
      <vt:lpstr>180037GSD</vt:lpstr>
    </vt:vector>
  </TitlesOfParts>
  <Company>SC Drechtsteden</Company>
  <LinksUpToDate>false</LinksUpToDate>
  <CharactersWithSpaces>113712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180037GSD</dc:title>
  <dc:subject>180037GSD</dc:subject>
  <dc:creator>R. van Erkel</dc:creator>
  <cp:keywords/>
  <dc:description/>
  <cp:lastModifiedBy>Marijnissen, BWCA (Bjorn)</cp:lastModifiedBy>
  <cp:revision>2</cp:revision>
  <cp:lastPrinted>2019-03-06T20:55:00Z</cp:lastPrinted>
  <dcterms:created xsi:type="dcterms:W3CDTF">2019-04-16T06:40:00Z</dcterms:created>
  <dcterms:modified xsi:type="dcterms:W3CDTF">2019-04-16T06:40:00Z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Vul documentnummer in</vt:lpwstr>
  </property>
  <property fmtid="{D5CDD505-2E9C-101B-9397-08002B2CF9AE}" pid="3" name="Datum">
    <vt:lpwstr>Vul datum in</vt:lpwstr>
  </property>
  <property fmtid="{D5CDD505-2E9C-101B-9397-08002B2CF9AE}" pid="4" name="Versie">
    <vt:lpwstr>Vul versienummer in</vt:lpwstr>
  </property>
  <property fmtid="{D5CDD505-2E9C-101B-9397-08002B2CF9AE}" pid="5" name="Status">
    <vt:lpwstr>Concept</vt:lpwstr>
  </property>
  <property fmtid="{D5CDD505-2E9C-101B-9397-08002B2CF9AE}" pid="6" name="Project">
    <vt:lpwstr>ICT op orde</vt:lpwstr>
  </property>
</Properties>
</file>