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53DA1" w14:textId="77777777" w:rsidR="00105EE0" w:rsidRPr="0048013B" w:rsidRDefault="00105EE0" w:rsidP="00105EE0">
      <w:pPr>
        <w:pStyle w:val="Voettekst"/>
        <w:tabs>
          <w:tab w:val="clear" w:pos="4536"/>
          <w:tab w:val="clear" w:pos="9072"/>
        </w:tabs>
        <w:rPr>
          <w:rFonts w:ascii="Corbel" w:hAnsi="Corbel"/>
        </w:rPr>
      </w:pPr>
      <w:bookmarkStart w:id="0" w:name="_Toc524762979"/>
      <w:bookmarkStart w:id="1" w:name="_GoBack"/>
      <w:bookmarkEnd w:id="1"/>
    </w:p>
    <w:p w14:paraId="4E1A4738" w14:textId="77777777" w:rsidR="00105EE0" w:rsidRPr="0048013B" w:rsidRDefault="00105EE0" w:rsidP="00105EE0">
      <w:pPr>
        <w:rPr>
          <w:rFonts w:ascii="Corbel" w:hAnsi="Corbel"/>
        </w:rPr>
      </w:pPr>
    </w:p>
    <w:p w14:paraId="612B0163" w14:textId="77777777" w:rsidR="00105EE0" w:rsidRPr="0048013B" w:rsidRDefault="00105EE0" w:rsidP="00105EE0">
      <w:pPr>
        <w:rPr>
          <w:rFonts w:ascii="Corbel" w:hAnsi="Corbel"/>
        </w:rPr>
      </w:pPr>
    </w:p>
    <w:p w14:paraId="49E12F32" w14:textId="77777777" w:rsidR="00105EE0" w:rsidRPr="0048013B" w:rsidRDefault="00105EE0" w:rsidP="00105EE0">
      <w:pPr>
        <w:rPr>
          <w:rFonts w:ascii="Corbel" w:hAnsi="Corbel"/>
        </w:rPr>
      </w:pPr>
    </w:p>
    <w:p w14:paraId="5EDC7125" w14:textId="77777777" w:rsidR="00105EE0" w:rsidRPr="0048013B" w:rsidRDefault="00635A65" w:rsidP="00C15353">
      <w:pPr>
        <w:jc w:val="center"/>
        <w:rPr>
          <w:rFonts w:ascii="Corbel" w:hAnsi="Corbel"/>
          <w:b/>
        </w:rPr>
      </w:pPr>
      <w:r>
        <w:rPr>
          <w:rFonts w:ascii="Corbel" w:hAnsi="Corbel"/>
          <w:noProof/>
        </w:rPr>
        <w:drawing>
          <wp:anchor distT="0" distB="0" distL="114300" distR="114300" simplePos="0" relativeHeight="251658240" behindDoc="1" locked="1" layoutInCell="0" allowOverlap="0" wp14:anchorId="104C94A5" wp14:editId="64EF42B9">
            <wp:simplePos x="0" y="0"/>
            <wp:positionH relativeFrom="page">
              <wp:posOffset>900430</wp:posOffset>
            </wp:positionH>
            <wp:positionV relativeFrom="page">
              <wp:posOffset>241300</wp:posOffset>
            </wp:positionV>
            <wp:extent cx="5220335" cy="666750"/>
            <wp:effectExtent l="0" t="0" r="0" b="0"/>
            <wp:wrapNone/>
            <wp:docPr id="2" name="Afbeelding 2"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033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D8C6E" w14:textId="77777777" w:rsidR="00105EE0" w:rsidRPr="0048013B" w:rsidRDefault="00105EE0" w:rsidP="00105EE0">
      <w:pPr>
        <w:rPr>
          <w:rFonts w:ascii="Corbel" w:hAnsi="Corbel"/>
          <w:b/>
        </w:rPr>
      </w:pPr>
    </w:p>
    <w:p w14:paraId="393138B2" w14:textId="77777777" w:rsidR="00105EE0" w:rsidRPr="0048013B" w:rsidRDefault="00105EE0" w:rsidP="00105EE0">
      <w:pPr>
        <w:jc w:val="center"/>
        <w:rPr>
          <w:rFonts w:ascii="Corbel" w:hAnsi="Corbel"/>
          <w:b/>
        </w:rPr>
      </w:pPr>
    </w:p>
    <w:p w14:paraId="3058CB3F" w14:textId="77777777" w:rsidR="00EC04ED" w:rsidRPr="0048013B" w:rsidRDefault="00EC04ED" w:rsidP="00105EE0">
      <w:pPr>
        <w:jc w:val="center"/>
        <w:rPr>
          <w:rFonts w:ascii="Corbel" w:hAnsi="Corbel"/>
          <w:b/>
        </w:rPr>
      </w:pPr>
    </w:p>
    <w:p w14:paraId="597A0DC5" w14:textId="77777777" w:rsidR="00EC04ED" w:rsidRPr="006D4430" w:rsidRDefault="00EC04ED" w:rsidP="00105EE0">
      <w:pPr>
        <w:jc w:val="center"/>
        <w:rPr>
          <w:rFonts w:asciiTheme="minorHAnsi" w:hAnsiTheme="minorHAnsi"/>
          <w:b/>
        </w:rPr>
      </w:pPr>
    </w:p>
    <w:p w14:paraId="3A6F2F42" w14:textId="77777777" w:rsidR="004D7BE1" w:rsidRPr="004D7BE1" w:rsidRDefault="0097486E" w:rsidP="004D7BE1">
      <w:pPr>
        <w:jc w:val="center"/>
        <w:rPr>
          <w:rFonts w:asciiTheme="minorHAnsi" w:hAnsiTheme="minorHAnsi"/>
          <w:b/>
          <w:sz w:val="32"/>
          <w:szCs w:val="32"/>
        </w:rPr>
      </w:pPr>
      <w:r w:rsidRPr="008C35F5">
        <w:rPr>
          <w:rFonts w:asciiTheme="minorHAnsi" w:hAnsiTheme="minorHAnsi"/>
          <w:b/>
          <w:color w:val="00B0F0"/>
          <w:spacing w:val="10"/>
          <w:sz w:val="32"/>
          <w:szCs w:val="32"/>
        </w:rPr>
        <w:t xml:space="preserve">Format </w:t>
      </w:r>
      <w:r>
        <w:rPr>
          <w:rFonts w:asciiTheme="minorHAnsi" w:hAnsiTheme="minorHAnsi"/>
          <w:b/>
          <w:spacing w:val="10"/>
          <w:sz w:val="32"/>
          <w:szCs w:val="32"/>
        </w:rPr>
        <w:t>Plan van Aanpak</w:t>
      </w:r>
      <w:r w:rsidR="004D7BE1" w:rsidRPr="004D7BE1">
        <w:rPr>
          <w:rFonts w:asciiTheme="minorHAnsi" w:hAnsiTheme="minorHAnsi"/>
          <w:b/>
          <w:spacing w:val="10"/>
          <w:sz w:val="32"/>
          <w:szCs w:val="32"/>
        </w:rPr>
        <w:br/>
      </w:r>
    </w:p>
    <w:p w14:paraId="5674D802" w14:textId="4DB07789" w:rsidR="00EC04ED" w:rsidRPr="00915F77" w:rsidRDefault="00805E1A" w:rsidP="00105EE0">
      <w:pPr>
        <w:jc w:val="center"/>
        <w:rPr>
          <w:rFonts w:asciiTheme="minorHAnsi" w:hAnsiTheme="minorHAnsi"/>
          <w:b/>
          <w:spacing w:val="10"/>
          <w:sz w:val="24"/>
          <w:szCs w:val="24"/>
        </w:rPr>
      </w:pPr>
      <w:r>
        <w:rPr>
          <w:rFonts w:asciiTheme="minorHAnsi" w:hAnsiTheme="minorHAnsi"/>
          <w:b/>
          <w:spacing w:val="10"/>
          <w:sz w:val="24"/>
          <w:szCs w:val="24"/>
        </w:rPr>
        <w:t>Civiele Werkzaamheden</w:t>
      </w:r>
      <w:r w:rsidR="00804BB0">
        <w:rPr>
          <w:rFonts w:asciiTheme="minorHAnsi" w:hAnsiTheme="minorHAnsi"/>
          <w:b/>
          <w:spacing w:val="10"/>
          <w:sz w:val="24"/>
          <w:szCs w:val="24"/>
        </w:rPr>
        <w:t xml:space="preserve"> Tram</w:t>
      </w:r>
      <w:r w:rsidR="00830364">
        <w:rPr>
          <w:rFonts w:asciiTheme="minorHAnsi" w:hAnsiTheme="minorHAnsi"/>
          <w:b/>
          <w:spacing w:val="10"/>
          <w:sz w:val="24"/>
          <w:szCs w:val="24"/>
        </w:rPr>
        <w:t>baan</w:t>
      </w:r>
    </w:p>
    <w:p w14:paraId="5B8FA72E" w14:textId="77777777" w:rsidR="00882EA7" w:rsidRDefault="00882EA7" w:rsidP="00EA0089">
      <w:pPr>
        <w:suppressAutoHyphens/>
        <w:spacing w:line="270" w:lineRule="atLeast"/>
        <w:jc w:val="center"/>
        <w:rPr>
          <w:rFonts w:asciiTheme="minorHAnsi" w:hAnsiTheme="minorHAnsi" w:cs="Arial"/>
          <w:b/>
          <w:sz w:val="24"/>
          <w:szCs w:val="24"/>
          <w:lang w:eastAsia="ar-SA"/>
        </w:rPr>
      </w:pPr>
    </w:p>
    <w:p w14:paraId="310D837A" w14:textId="30DF8268" w:rsidR="008B70E7" w:rsidRPr="00915F77" w:rsidRDefault="007909C2" w:rsidP="00EA0089">
      <w:pPr>
        <w:suppressAutoHyphens/>
        <w:spacing w:line="270" w:lineRule="atLeast"/>
        <w:jc w:val="center"/>
        <w:rPr>
          <w:rFonts w:asciiTheme="minorHAnsi" w:hAnsiTheme="minorHAnsi" w:cs="Arial"/>
          <w:b/>
          <w:sz w:val="24"/>
          <w:szCs w:val="24"/>
          <w:lang w:eastAsia="ar-SA"/>
        </w:rPr>
      </w:pPr>
      <w:r>
        <w:rPr>
          <w:rFonts w:asciiTheme="minorHAnsi" w:hAnsiTheme="minorHAnsi" w:cs="Arial"/>
          <w:b/>
          <w:sz w:val="24"/>
          <w:szCs w:val="24"/>
          <w:lang w:eastAsia="ar-SA"/>
        </w:rPr>
        <w:t>Raamovereenkomst</w:t>
      </w:r>
      <w:r>
        <w:rPr>
          <w:rStyle w:val="Verwijzingopmerking"/>
        </w:rPr>
        <w:t xml:space="preserve"> </w:t>
      </w:r>
      <w:r w:rsidR="00542F8E" w:rsidRPr="00542F8E">
        <w:rPr>
          <w:rFonts w:asciiTheme="minorHAnsi" w:hAnsiTheme="minorHAnsi" w:cs="Arial"/>
          <w:b/>
          <w:sz w:val="24"/>
          <w:szCs w:val="24"/>
          <w:lang w:eastAsia="ar-SA"/>
        </w:rPr>
        <w:t>2019 en verder</w:t>
      </w:r>
    </w:p>
    <w:p w14:paraId="6E79AB25" w14:textId="77777777" w:rsidR="00805E1A" w:rsidRDefault="00105EE0" w:rsidP="003D48B2">
      <w:pPr>
        <w:jc w:val="center"/>
        <w:rPr>
          <w:rFonts w:asciiTheme="minorHAnsi" w:hAnsiTheme="minorHAnsi"/>
          <w:b/>
          <w:noProof/>
          <w:sz w:val="24"/>
          <w:szCs w:val="24"/>
        </w:rPr>
      </w:pPr>
      <w:r w:rsidRPr="006D4430">
        <w:rPr>
          <w:rFonts w:asciiTheme="minorHAnsi" w:hAnsiTheme="minorHAnsi"/>
          <w:b/>
          <w:sz w:val="24"/>
          <w:szCs w:val="24"/>
        </w:rPr>
        <w:br/>
      </w:r>
    </w:p>
    <w:p w14:paraId="4CA7A3C0" w14:textId="77777777" w:rsidR="00805E1A" w:rsidRDefault="00805E1A" w:rsidP="003D48B2">
      <w:pPr>
        <w:jc w:val="center"/>
        <w:rPr>
          <w:rFonts w:asciiTheme="minorHAnsi" w:hAnsiTheme="minorHAnsi"/>
          <w:b/>
          <w:sz w:val="24"/>
          <w:szCs w:val="24"/>
        </w:rPr>
      </w:pPr>
    </w:p>
    <w:p w14:paraId="5641D996" w14:textId="77777777" w:rsidR="00805E1A" w:rsidRDefault="00805E1A" w:rsidP="003D48B2">
      <w:pPr>
        <w:jc w:val="center"/>
        <w:rPr>
          <w:rFonts w:asciiTheme="minorHAnsi" w:hAnsiTheme="minorHAnsi"/>
          <w:b/>
          <w:sz w:val="24"/>
          <w:szCs w:val="24"/>
        </w:rPr>
      </w:pPr>
    </w:p>
    <w:p w14:paraId="37452B5B" w14:textId="77777777" w:rsidR="00805E1A" w:rsidRDefault="00805E1A" w:rsidP="003D48B2">
      <w:pPr>
        <w:jc w:val="center"/>
        <w:rPr>
          <w:rFonts w:asciiTheme="minorHAnsi" w:hAnsiTheme="minorHAnsi"/>
          <w:b/>
          <w:sz w:val="24"/>
          <w:szCs w:val="24"/>
        </w:rPr>
      </w:pPr>
    </w:p>
    <w:p w14:paraId="739D100E" w14:textId="77777777" w:rsidR="008B70E7" w:rsidRPr="006D4430" w:rsidRDefault="00105EE0" w:rsidP="003D48B2">
      <w:pPr>
        <w:jc w:val="center"/>
        <w:rPr>
          <w:rFonts w:asciiTheme="minorHAnsi" w:hAnsiTheme="minorHAnsi"/>
          <w:b/>
          <w:sz w:val="24"/>
          <w:szCs w:val="24"/>
        </w:rPr>
      </w:pPr>
      <w:r w:rsidRPr="006D4430">
        <w:rPr>
          <w:rFonts w:asciiTheme="minorHAnsi" w:hAnsiTheme="minorHAnsi"/>
          <w:b/>
          <w:sz w:val="24"/>
          <w:szCs w:val="24"/>
        </w:rPr>
        <w:br/>
      </w:r>
    </w:p>
    <w:p w14:paraId="6B7DECA8" w14:textId="77777777" w:rsidR="00C15353" w:rsidRPr="006D4430" w:rsidRDefault="00C15353" w:rsidP="003D48B2">
      <w:pPr>
        <w:tabs>
          <w:tab w:val="left" w:pos="0"/>
        </w:tabs>
        <w:suppressAutoHyphens/>
        <w:rPr>
          <w:rFonts w:asciiTheme="minorHAnsi" w:hAnsiTheme="minorHAnsi"/>
        </w:rPr>
      </w:pPr>
    </w:p>
    <w:p w14:paraId="58ECE7BC" w14:textId="7762A3C3" w:rsidR="00DA415E" w:rsidRPr="00CE6A2E" w:rsidRDefault="00DA415E" w:rsidP="00DA415E">
      <w:pPr>
        <w:pStyle w:val="BladTekstVet"/>
        <w:rPr>
          <w:noProof w:val="0"/>
          <w:sz w:val="20"/>
        </w:rPr>
      </w:pPr>
      <w:r w:rsidRPr="00CE6A2E">
        <w:rPr>
          <w:noProof w:val="0"/>
          <w:sz w:val="20"/>
        </w:rPr>
        <w:t xml:space="preserve">Versie : </w:t>
      </w:r>
      <w:r w:rsidR="0018553E">
        <w:rPr>
          <w:noProof w:val="0"/>
          <w:sz w:val="20"/>
        </w:rPr>
        <w:t>Definitief 1.</w:t>
      </w:r>
      <w:r w:rsidR="00F043E2">
        <w:rPr>
          <w:noProof w:val="0"/>
          <w:sz w:val="20"/>
        </w:rPr>
        <w:t>0</w:t>
      </w:r>
    </w:p>
    <w:p w14:paraId="2621D24D" w14:textId="7F5B7293" w:rsidR="00593BE8" w:rsidRDefault="00DA415E" w:rsidP="00DA415E">
      <w:pPr>
        <w:pStyle w:val="BladTekstVet"/>
        <w:rPr>
          <w:noProof w:val="0"/>
          <w:sz w:val="20"/>
        </w:rPr>
      </w:pPr>
      <w:r w:rsidRPr="00CE6A2E">
        <w:rPr>
          <w:noProof w:val="0"/>
          <w:sz w:val="20"/>
        </w:rPr>
        <w:t xml:space="preserve">Datum: </w:t>
      </w:r>
      <w:r>
        <w:rPr>
          <w:noProof w:val="0"/>
          <w:sz w:val="20"/>
        </w:rPr>
        <w:t xml:space="preserve"> </w:t>
      </w:r>
      <w:r w:rsidR="00830364">
        <w:rPr>
          <w:noProof w:val="0"/>
          <w:sz w:val="20"/>
        </w:rPr>
        <w:t>1</w:t>
      </w:r>
      <w:r w:rsidR="00F043E2">
        <w:rPr>
          <w:noProof w:val="0"/>
          <w:sz w:val="20"/>
        </w:rPr>
        <w:t xml:space="preserve"> maart</w:t>
      </w:r>
      <w:r w:rsidR="000F1ED3">
        <w:rPr>
          <w:noProof w:val="0"/>
          <w:sz w:val="20"/>
        </w:rPr>
        <w:t xml:space="preserve"> 2019</w:t>
      </w:r>
      <w:r w:rsidR="007649C7">
        <w:rPr>
          <w:noProof w:val="0"/>
          <w:sz w:val="20"/>
        </w:rPr>
        <w:t xml:space="preserve">   </w:t>
      </w:r>
    </w:p>
    <w:p w14:paraId="037A283D" w14:textId="77777777" w:rsidR="00AF7F78" w:rsidRDefault="00AF7F78" w:rsidP="00DA415E">
      <w:pPr>
        <w:pStyle w:val="BladTekstVet"/>
        <w:rPr>
          <w:noProof w:val="0"/>
          <w:sz w:val="20"/>
        </w:rPr>
      </w:pPr>
    </w:p>
    <w:p w14:paraId="224F930B" w14:textId="77777777" w:rsidR="00A66464" w:rsidRDefault="00A66464">
      <w:pPr>
        <w:spacing w:line="240" w:lineRule="auto"/>
        <w:rPr>
          <w:rFonts w:asciiTheme="minorHAnsi" w:hAnsiTheme="minorHAnsi"/>
          <w:highlight w:val="yellow"/>
          <w:lang w:val="de-DE"/>
        </w:rPr>
      </w:pPr>
    </w:p>
    <w:p w14:paraId="61C8CF9B" w14:textId="77777777" w:rsidR="00A66464" w:rsidRDefault="00A66464">
      <w:pPr>
        <w:spacing w:line="240" w:lineRule="auto"/>
        <w:rPr>
          <w:rFonts w:asciiTheme="minorHAnsi" w:hAnsiTheme="minorHAnsi"/>
          <w:highlight w:val="yellow"/>
          <w:lang w:val="de-DE"/>
        </w:rPr>
      </w:pPr>
    </w:p>
    <w:p w14:paraId="6FD15981" w14:textId="77777777" w:rsidR="00A66464" w:rsidRDefault="00A66464">
      <w:pPr>
        <w:spacing w:line="240" w:lineRule="auto"/>
        <w:rPr>
          <w:rFonts w:asciiTheme="minorHAnsi" w:hAnsiTheme="minorHAnsi"/>
          <w:highlight w:val="yellow"/>
          <w:lang w:val="de-DE"/>
        </w:rPr>
      </w:pPr>
    </w:p>
    <w:p w14:paraId="6914DEBC" w14:textId="77777777" w:rsidR="00967BC3" w:rsidRPr="006D4430" w:rsidRDefault="00967BC3">
      <w:pPr>
        <w:spacing w:line="240" w:lineRule="auto"/>
        <w:rPr>
          <w:rFonts w:asciiTheme="minorHAnsi" w:hAnsiTheme="minorHAnsi"/>
          <w:highlight w:val="yellow"/>
          <w:lang w:val="de-DE"/>
        </w:rPr>
      </w:pPr>
      <w:r w:rsidRPr="006D4430">
        <w:rPr>
          <w:rFonts w:asciiTheme="minorHAnsi" w:hAnsiTheme="minorHAnsi"/>
          <w:highlight w:val="yellow"/>
          <w:lang w:val="de-DE"/>
        </w:rPr>
        <w:br w:type="page"/>
      </w:r>
    </w:p>
    <w:tbl>
      <w:tblPr>
        <w:tblW w:w="8360" w:type="dxa"/>
        <w:tblLayout w:type="fixed"/>
        <w:tblCellMar>
          <w:left w:w="70" w:type="dxa"/>
          <w:right w:w="70" w:type="dxa"/>
        </w:tblCellMar>
        <w:tblLook w:val="0000" w:firstRow="0" w:lastRow="0" w:firstColumn="0" w:lastColumn="0" w:noHBand="0" w:noVBand="0"/>
      </w:tblPr>
      <w:tblGrid>
        <w:gridCol w:w="4180"/>
        <w:gridCol w:w="4180"/>
      </w:tblGrid>
      <w:tr w:rsidR="00F470C0" w:rsidRPr="00521AEA" w14:paraId="687ECEC5" w14:textId="77777777" w:rsidTr="006061B5">
        <w:tc>
          <w:tcPr>
            <w:tcW w:w="4180" w:type="dxa"/>
          </w:tcPr>
          <w:p w14:paraId="60B1C276" w14:textId="77777777" w:rsidR="00F470C0" w:rsidRPr="00521AEA" w:rsidRDefault="00F470C0" w:rsidP="00245271">
            <w:pPr>
              <w:pStyle w:val="Kopongenummerd"/>
              <w:spacing w:before="0"/>
              <w:rPr>
                <w:rFonts w:asciiTheme="minorHAnsi" w:hAnsiTheme="minorHAnsi"/>
                <w:sz w:val="22"/>
                <w:szCs w:val="22"/>
              </w:rPr>
            </w:pPr>
            <w:r w:rsidRPr="00521AEA">
              <w:rPr>
                <w:rFonts w:asciiTheme="minorHAnsi" w:hAnsiTheme="minorHAnsi"/>
                <w:sz w:val="22"/>
                <w:szCs w:val="22"/>
              </w:rPr>
              <w:lastRenderedPageBreak/>
              <w:t>Inhoudsopgave</w:t>
            </w:r>
            <w:bookmarkEnd w:id="0"/>
          </w:p>
        </w:tc>
        <w:tc>
          <w:tcPr>
            <w:tcW w:w="4180" w:type="dxa"/>
            <w:vAlign w:val="bottom"/>
          </w:tcPr>
          <w:p w14:paraId="1E7E25DA" w14:textId="77777777" w:rsidR="00F470C0" w:rsidRPr="00521AEA" w:rsidRDefault="00F470C0" w:rsidP="00245271">
            <w:pPr>
              <w:spacing w:after="60"/>
              <w:jc w:val="right"/>
              <w:rPr>
                <w:rFonts w:asciiTheme="minorHAnsi" w:hAnsiTheme="minorHAnsi"/>
                <w:b/>
                <w:sz w:val="22"/>
                <w:szCs w:val="22"/>
              </w:rPr>
            </w:pPr>
            <w:r w:rsidRPr="00521AEA">
              <w:rPr>
                <w:rFonts w:asciiTheme="minorHAnsi" w:hAnsiTheme="minorHAnsi"/>
                <w:b/>
                <w:sz w:val="22"/>
                <w:szCs w:val="22"/>
              </w:rPr>
              <w:t>pagina</w:t>
            </w:r>
          </w:p>
        </w:tc>
      </w:tr>
    </w:tbl>
    <w:bookmarkStart w:id="2" w:name="_Toc524762980"/>
    <w:p w14:paraId="0ED516D0" w14:textId="39FBCC51" w:rsidR="00AB60D3" w:rsidRDefault="00F470C0">
      <w:pPr>
        <w:pStyle w:val="Inhopg1"/>
        <w:rPr>
          <w:rFonts w:eastAsiaTheme="minorEastAsia" w:cstheme="minorBidi"/>
          <w:sz w:val="22"/>
          <w:szCs w:val="22"/>
        </w:rPr>
      </w:pPr>
      <w:r w:rsidRPr="00422B82">
        <w:rPr>
          <w:sz w:val="18"/>
          <w:szCs w:val="18"/>
        </w:rPr>
        <w:fldChar w:fldCharType="begin"/>
      </w:r>
      <w:r w:rsidRPr="00422B82">
        <w:rPr>
          <w:sz w:val="18"/>
          <w:szCs w:val="18"/>
        </w:rPr>
        <w:instrText xml:space="preserve"> TOC \o "2-3" \t "Kop 1;1" </w:instrText>
      </w:r>
      <w:r w:rsidRPr="00422B82">
        <w:rPr>
          <w:sz w:val="18"/>
          <w:szCs w:val="18"/>
        </w:rPr>
        <w:fldChar w:fldCharType="separate"/>
      </w:r>
      <w:r w:rsidR="00AB60D3" w:rsidRPr="00FF1939">
        <w:t>1</w:t>
      </w:r>
      <w:r w:rsidR="00AB60D3">
        <w:rPr>
          <w:rFonts w:eastAsiaTheme="minorEastAsia" w:cstheme="minorBidi"/>
          <w:sz w:val="22"/>
          <w:szCs w:val="22"/>
        </w:rPr>
        <w:tab/>
      </w:r>
      <w:r w:rsidR="00AB60D3" w:rsidRPr="00FF1939">
        <w:t>Inleiding</w:t>
      </w:r>
      <w:r w:rsidR="00AB60D3">
        <w:tab/>
      </w:r>
      <w:r w:rsidR="00AB60D3">
        <w:fldChar w:fldCharType="begin"/>
      </w:r>
      <w:r w:rsidR="00AB60D3">
        <w:instrText xml:space="preserve"> PAGEREF _Toc536449007 \h </w:instrText>
      </w:r>
      <w:r w:rsidR="00AB60D3">
        <w:fldChar w:fldCharType="separate"/>
      </w:r>
      <w:r w:rsidR="00E225A6">
        <w:t>3</w:t>
      </w:r>
      <w:r w:rsidR="00AB60D3">
        <w:fldChar w:fldCharType="end"/>
      </w:r>
    </w:p>
    <w:p w14:paraId="1FD8E98E" w14:textId="46EE8F8F"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 xml:space="preserve">Toelichting </w:t>
      </w:r>
      <w:r w:rsidRPr="00FF1939">
        <w:rPr>
          <w:noProof/>
          <w:color w:val="00B0F0"/>
        </w:rPr>
        <w:t>format</w:t>
      </w:r>
      <w:r>
        <w:rPr>
          <w:noProof/>
        </w:rPr>
        <w:t xml:space="preserve"> Plan van Aanpak</w:t>
      </w:r>
      <w:r>
        <w:rPr>
          <w:noProof/>
        </w:rPr>
        <w:tab/>
      </w:r>
      <w:r>
        <w:rPr>
          <w:noProof/>
        </w:rPr>
        <w:fldChar w:fldCharType="begin"/>
      </w:r>
      <w:r>
        <w:rPr>
          <w:noProof/>
        </w:rPr>
        <w:instrText xml:space="preserve"> PAGEREF _Toc536449008 \h </w:instrText>
      </w:r>
      <w:r>
        <w:rPr>
          <w:noProof/>
        </w:rPr>
      </w:r>
      <w:r>
        <w:rPr>
          <w:noProof/>
        </w:rPr>
        <w:fldChar w:fldCharType="separate"/>
      </w:r>
      <w:r w:rsidR="00E225A6">
        <w:rPr>
          <w:noProof/>
        </w:rPr>
        <w:t>3</w:t>
      </w:r>
      <w:r>
        <w:rPr>
          <w:noProof/>
        </w:rPr>
        <w:fldChar w:fldCharType="end"/>
      </w:r>
    </w:p>
    <w:p w14:paraId="5F84A4B5" w14:textId="0F7A4404"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Leeswijzer</w:t>
      </w:r>
      <w:r>
        <w:rPr>
          <w:noProof/>
        </w:rPr>
        <w:tab/>
      </w:r>
      <w:r>
        <w:rPr>
          <w:noProof/>
        </w:rPr>
        <w:fldChar w:fldCharType="begin"/>
      </w:r>
      <w:r>
        <w:rPr>
          <w:noProof/>
        </w:rPr>
        <w:instrText xml:space="preserve"> PAGEREF _Toc536449009 \h </w:instrText>
      </w:r>
      <w:r>
        <w:rPr>
          <w:noProof/>
        </w:rPr>
      </w:r>
      <w:r>
        <w:rPr>
          <w:noProof/>
        </w:rPr>
        <w:fldChar w:fldCharType="separate"/>
      </w:r>
      <w:r w:rsidR="00E225A6">
        <w:rPr>
          <w:noProof/>
        </w:rPr>
        <w:t>4</w:t>
      </w:r>
      <w:r>
        <w:rPr>
          <w:noProof/>
        </w:rPr>
        <w:fldChar w:fldCharType="end"/>
      </w:r>
    </w:p>
    <w:p w14:paraId="7EAF8F76" w14:textId="0E586975" w:rsidR="00AB60D3" w:rsidRDefault="00AB60D3">
      <w:pPr>
        <w:pStyle w:val="Inhopg1"/>
        <w:rPr>
          <w:rFonts w:eastAsiaTheme="minorEastAsia" w:cstheme="minorBidi"/>
          <w:sz w:val="22"/>
          <w:szCs w:val="22"/>
        </w:rPr>
      </w:pPr>
      <w:r w:rsidRPr="00FF1939">
        <w:t>2</w:t>
      </w:r>
      <w:r>
        <w:rPr>
          <w:rFonts w:eastAsiaTheme="minorEastAsia" w:cstheme="minorBidi"/>
          <w:sz w:val="22"/>
          <w:szCs w:val="22"/>
        </w:rPr>
        <w:tab/>
      </w:r>
      <w:r w:rsidRPr="00FF1939">
        <w:t>Risicomanagement</w:t>
      </w:r>
      <w:r>
        <w:tab/>
      </w:r>
      <w:r>
        <w:fldChar w:fldCharType="begin"/>
      </w:r>
      <w:r>
        <w:instrText xml:space="preserve"> PAGEREF _Toc536449010 \h </w:instrText>
      </w:r>
      <w:r>
        <w:fldChar w:fldCharType="separate"/>
      </w:r>
      <w:r w:rsidR="00E225A6">
        <w:t>5</w:t>
      </w:r>
      <w:r>
        <w:fldChar w:fldCharType="end"/>
      </w:r>
    </w:p>
    <w:p w14:paraId="301FAEA9" w14:textId="522CEB5D" w:rsidR="00AB60D3" w:rsidRDefault="00AB60D3">
      <w:pPr>
        <w:pStyle w:val="Inhopg1"/>
        <w:rPr>
          <w:rFonts w:eastAsiaTheme="minorEastAsia" w:cstheme="minorBidi"/>
          <w:sz w:val="22"/>
          <w:szCs w:val="22"/>
        </w:rPr>
      </w:pPr>
      <w:r w:rsidRPr="00FF1939">
        <w:t>3</w:t>
      </w:r>
      <w:r>
        <w:rPr>
          <w:rFonts w:eastAsiaTheme="minorEastAsia" w:cstheme="minorBidi"/>
          <w:sz w:val="22"/>
          <w:szCs w:val="22"/>
        </w:rPr>
        <w:tab/>
      </w:r>
      <w:r w:rsidRPr="00FF1939">
        <w:t>Technische uitvoering</w:t>
      </w:r>
      <w:r>
        <w:tab/>
      </w:r>
      <w:r>
        <w:fldChar w:fldCharType="begin"/>
      </w:r>
      <w:r>
        <w:instrText xml:space="preserve"> PAGEREF _Toc536449011 \h </w:instrText>
      </w:r>
      <w:r>
        <w:fldChar w:fldCharType="separate"/>
      </w:r>
      <w:r w:rsidR="00E225A6">
        <w:t>7</w:t>
      </w:r>
      <w:r>
        <w:fldChar w:fldCharType="end"/>
      </w:r>
    </w:p>
    <w:p w14:paraId="4A7C488F" w14:textId="71FD8DD8"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Algemene doelstelling GVB m.b.t. technische uitvoering</w:t>
      </w:r>
      <w:r>
        <w:rPr>
          <w:noProof/>
        </w:rPr>
        <w:tab/>
      </w:r>
      <w:r>
        <w:rPr>
          <w:noProof/>
        </w:rPr>
        <w:fldChar w:fldCharType="begin"/>
      </w:r>
      <w:r>
        <w:rPr>
          <w:noProof/>
        </w:rPr>
        <w:instrText xml:space="preserve"> PAGEREF _Toc536449012 \h </w:instrText>
      </w:r>
      <w:r>
        <w:rPr>
          <w:noProof/>
        </w:rPr>
      </w:r>
      <w:r>
        <w:rPr>
          <w:noProof/>
        </w:rPr>
        <w:fldChar w:fldCharType="separate"/>
      </w:r>
      <w:r w:rsidR="00E225A6">
        <w:rPr>
          <w:noProof/>
        </w:rPr>
        <w:t>7</w:t>
      </w:r>
      <w:r>
        <w:rPr>
          <w:noProof/>
        </w:rPr>
        <w:fldChar w:fldCharType="end"/>
      </w:r>
    </w:p>
    <w:p w14:paraId="1CF87483" w14:textId="1B077021"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Meerwaarde m.b.t. technische uitvoering</w:t>
      </w:r>
      <w:r>
        <w:rPr>
          <w:noProof/>
        </w:rPr>
        <w:tab/>
      </w:r>
      <w:r>
        <w:rPr>
          <w:noProof/>
        </w:rPr>
        <w:fldChar w:fldCharType="begin"/>
      </w:r>
      <w:r>
        <w:rPr>
          <w:noProof/>
        </w:rPr>
        <w:instrText xml:space="preserve"> PAGEREF _Toc536449013 \h </w:instrText>
      </w:r>
      <w:r>
        <w:rPr>
          <w:noProof/>
        </w:rPr>
      </w:r>
      <w:r>
        <w:rPr>
          <w:noProof/>
        </w:rPr>
        <w:fldChar w:fldCharType="separate"/>
      </w:r>
      <w:r w:rsidR="00E225A6">
        <w:rPr>
          <w:noProof/>
        </w:rPr>
        <w:t>7</w:t>
      </w:r>
      <w:r>
        <w:rPr>
          <w:noProof/>
        </w:rPr>
        <w:fldChar w:fldCharType="end"/>
      </w:r>
    </w:p>
    <w:p w14:paraId="029A81E9" w14:textId="58F380B7"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3.2.1</w:t>
      </w:r>
      <w:r>
        <w:rPr>
          <w:rFonts w:asciiTheme="minorHAnsi" w:eastAsiaTheme="minorEastAsia" w:hAnsiTheme="minorHAnsi" w:cstheme="minorBidi"/>
          <w:noProof/>
          <w:sz w:val="22"/>
          <w:szCs w:val="22"/>
        </w:rPr>
        <w:tab/>
      </w:r>
      <w:r w:rsidRPr="00FF1939">
        <w:rPr>
          <w:rFonts w:asciiTheme="minorHAnsi" w:hAnsiTheme="minorHAnsi"/>
          <w:noProof/>
        </w:rPr>
        <w:t>Voorkomen roeren ondergrond</w:t>
      </w:r>
      <w:r>
        <w:rPr>
          <w:noProof/>
        </w:rPr>
        <w:tab/>
      </w:r>
      <w:r>
        <w:rPr>
          <w:noProof/>
        </w:rPr>
        <w:fldChar w:fldCharType="begin"/>
      </w:r>
      <w:r>
        <w:rPr>
          <w:noProof/>
        </w:rPr>
        <w:instrText xml:space="preserve"> PAGEREF _Toc536449014 \h </w:instrText>
      </w:r>
      <w:r>
        <w:rPr>
          <w:noProof/>
        </w:rPr>
      </w:r>
      <w:r>
        <w:rPr>
          <w:noProof/>
        </w:rPr>
        <w:fldChar w:fldCharType="separate"/>
      </w:r>
      <w:r w:rsidR="00E225A6">
        <w:rPr>
          <w:noProof/>
        </w:rPr>
        <w:t>7</w:t>
      </w:r>
      <w:r>
        <w:rPr>
          <w:noProof/>
        </w:rPr>
        <w:fldChar w:fldCharType="end"/>
      </w:r>
    </w:p>
    <w:p w14:paraId="7C768395" w14:textId="1254CC5E"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3.2.2</w:t>
      </w:r>
      <w:r>
        <w:rPr>
          <w:rFonts w:asciiTheme="minorHAnsi" w:eastAsiaTheme="minorEastAsia" w:hAnsiTheme="minorHAnsi" w:cstheme="minorBidi"/>
          <w:noProof/>
          <w:sz w:val="22"/>
          <w:szCs w:val="22"/>
        </w:rPr>
        <w:tab/>
      </w:r>
      <w:r w:rsidRPr="00FF1939">
        <w:rPr>
          <w:rFonts w:asciiTheme="minorHAnsi" w:hAnsiTheme="minorHAnsi"/>
          <w:noProof/>
        </w:rPr>
        <w:t>Behalen eisen m.b.t. vlakheid onderbed</w:t>
      </w:r>
      <w:r>
        <w:rPr>
          <w:noProof/>
        </w:rPr>
        <w:tab/>
      </w:r>
      <w:r>
        <w:rPr>
          <w:noProof/>
        </w:rPr>
        <w:fldChar w:fldCharType="begin"/>
      </w:r>
      <w:r>
        <w:rPr>
          <w:noProof/>
        </w:rPr>
        <w:instrText xml:space="preserve"> PAGEREF _Toc536449015 \h </w:instrText>
      </w:r>
      <w:r>
        <w:rPr>
          <w:noProof/>
        </w:rPr>
      </w:r>
      <w:r>
        <w:rPr>
          <w:noProof/>
        </w:rPr>
        <w:fldChar w:fldCharType="separate"/>
      </w:r>
      <w:r w:rsidR="00E225A6">
        <w:rPr>
          <w:noProof/>
        </w:rPr>
        <w:t>7</w:t>
      </w:r>
      <w:r>
        <w:rPr>
          <w:noProof/>
        </w:rPr>
        <w:fldChar w:fldCharType="end"/>
      </w:r>
    </w:p>
    <w:p w14:paraId="69A2F752" w14:textId="1FDAA8D4"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3.2.3</w:t>
      </w:r>
      <w:r>
        <w:rPr>
          <w:rFonts w:asciiTheme="minorHAnsi" w:eastAsiaTheme="minorEastAsia" w:hAnsiTheme="minorHAnsi" w:cstheme="minorBidi"/>
          <w:noProof/>
          <w:sz w:val="22"/>
          <w:szCs w:val="22"/>
        </w:rPr>
        <w:tab/>
      </w:r>
      <w:r w:rsidRPr="00FF1939">
        <w:rPr>
          <w:rFonts w:asciiTheme="minorHAnsi" w:hAnsiTheme="minorHAnsi"/>
          <w:noProof/>
        </w:rPr>
        <w:t>Voorkomen van schade</w:t>
      </w:r>
      <w:r>
        <w:rPr>
          <w:noProof/>
        </w:rPr>
        <w:tab/>
      </w:r>
      <w:r>
        <w:rPr>
          <w:noProof/>
        </w:rPr>
        <w:fldChar w:fldCharType="begin"/>
      </w:r>
      <w:r>
        <w:rPr>
          <w:noProof/>
        </w:rPr>
        <w:instrText xml:space="preserve"> PAGEREF _Toc536449016 \h </w:instrText>
      </w:r>
      <w:r>
        <w:rPr>
          <w:noProof/>
        </w:rPr>
      </w:r>
      <w:r>
        <w:rPr>
          <w:noProof/>
        </w:rPr>
        <w:fldChar w:fldCharType="separate"/>
      </w:r>
      <w:r w:rsidR="00E225A6">
        <w:rPr>
          <w:noProof/>
        </w:rPr>
        <w:t>7</w:t>
      </w:r>
      <w:r>
        <w:rPr>
          <w:noProof/>
        </w:rPr>
        <w:fldChar w:fldCharType="end"/>
      </w:r>
    </w:p>
    <w:p w14:paraId="2BF6EFDD" w14:textId="5CAD94DE"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3.2.4</w:t>
      </w:r>
      <w:r>
        <w:rPr>
          <w:rFonts w:asciiTheme="minorHAnsi" w:eastAsiaTheme="minorEastAsia" w:hAnsiTheme="minorHAnsi" w:cstheme="minorBidi"/>
          <w:noProof/>
          <w:sz w:val="22"/>
          <w:szCs w:val="22"/>
        </w:rPr>
        <w:tab/>
      </w:r>
      <w:r w:rsidRPr="00FF1939">
        <w:rPr>
          <w:rFonts w:asciiTheme="minorHAnsi" w:hAnsiTheme="minorHAnsi"/>
          <w:noProof/>
        </w:rPr>
        <w:t>Monitoring en beheersing van spoorligging</w:t>
      </w:r>
      <w:r>
        <w:rPr>
          <w:noProof/>
        </w:rPr>
        <w:tab/>
      </w:r>
      <w:r>
        <w:rPr>
          <w:noProof/>
        </w:rPr>
        <w:fldChar w:fldCharType="begin"/>
      </w:r>
      <w:r>
        <w:rPr>
          <w:noProof/>
        </w:rPr>
        <w:instrText xml:space="preserve"> PAGEREF _Toc536449017 \h </w:instrText>
      </w:r>
      <w:r>
        <w:rPr>
          <w:noProof/>
        </w:rPr>
      </w:r>
      <w:r>
        <w:rPr>
          <w:noProof/>
        </w:rPr>
        <w:fldChar w:fldCharType="separate"/>
      </w:r>
      <w:r w:rsidR="00E225A6">
        <w:rPr>
          <w:noProof/>
        </w:rPr>
        <w:t>7</w:t>
      </w:r>
      <w:r>
        <w:rPr>
          <w:noProof/>
        </w:rPr>
        <w:fldChar w:fldCharType="end"/>
      </w:r>
    </w:p>
    <w:p w14:paraId="3B5CBA6A" w14:textId="2ADBBBD5"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3.2.5</w:t>
      </w:r>
      <w:r>
        <w:rPr>
          <w:rFonts w:asciiTheme="minorHAnsi" w:eastAsiaTheme="minorEastAsia" w:hAnsiTheme="minorHAnsi" w:cstheme="minorBidi"/>
          <w:noProof/>
          <w:sz w:val="22"/>
          <w:szCs w:val="22"/>
        </w:rPr>
        <w:tab/>
      </w:r>
      <w:r w:rsidRPr="00FF1939">
        <w:rPr>
          <w:rFonts w:asciiTheme="minorHAnsi" w:hAnsiTheme="minorHAnsi"/>
          <w:noProof/>
        </w:rPr>
        <w:t>Inrichting calamiteitendienst</w:t>
      </w:r>
      <w:r>
        <w:rPr>
          <w:noProof/>
        </w:rPr>
        <w:tab/>
      </w:r>
      <w:r>
        <w:rPr>
          <w:noProof/>
        </w:rPr>
        <w:fldChar w:fldCharType="begin"/>
      </w:r>
      <w:r>
        <w:rPr>
          <w:noProof/>
        </w:rPr>
        <w:instrText xml:space="preserve"> PAGEREF _Toc536449018 \h </w:instrText>
      </w:r>
      <w:r>
        <w:rPr>
          <w:noProof/>
        </w:rPr>
      </w:r>
      <w:r>
        <w:rPr>
          <w:noProof/>
        </w:rPr>
        <w:fldChar w:fldCharType="separate"/>
      </w:r>
      <w:r w:rsidR="00E225A6">
        <w:rPr>
          <w:noProof/>
        </w:rPr>
        <w:t>7</w:t>
      </w:r>
      <w:r>
        <w:rPr>
          <w:noProof/>
        </w:rPr>
        <w:fldChar w:fldCharType="end"/>
      </w:r>
    </w:p>
    <w:p w14:paraId="6F685922" w14:textId="021D91B0"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3.2.6</w:t>
      </w:r>
      <w:r>
        <w:rPr>
          <w:rFonts w:asciiTheme="minorHAnsi" w:eastAsiaTheme="minorEastAsia" w:hAnsiTheme="minorHAnsi" w:cstheme="minorBidi"/>
          <w:noProof/>
          <w:sz w:val="22"/>
          <w:szCs w:val="22"/>
        </w:rPr>
        <w:tab/>
      </w:r>
      <w:r w:rsidRPr="00FF1939">
        <w:rPr>
          <w:rFonts w:asciiTheme="minorHAnsi" w:hAnsiTheme="minorHAnsi"/>
          <w:noProof/>
        </w:rPr>
        <w:t>Beperken gevolgen (onverwachte) bodemverontreiniging</w:t>
      </w:r>
      <w:r>
        <w:rPr>
          <w:noProof/>
        </w:rPr>
        <w:tab/>
      </w:r>
      <w:r>
        <w:rPr>
          <w:noProof/>
        </w:rPr>
        <w:fldChar w:fldCharType="begin"/>
      </w:r>
      <w:r>
        <w:rPr>
          <w:noProof/>
        </w:rPr>
        <w:instrText xml:space="preserve"> PAGEREF _Toc536449019 \h </w:instrText>
      </w:r>
      <w:r>
        <w:rPr>
          <w:noProof/>
        </w:rPr>
      </w:r>
      <w:r>
        <w:rPr>
          <w:noProof/>
        </w:rPr>
        <w:fldChar w:fldCharType="separate"/>
      </w:r>
      <w:r w:rsidR="00E225A6">
        <w:rPr>
          <w:noProof/>
        </w:rPr>
        <w:t>8</w:t>
      </w:r>
      <w:r>
        <w:rPr>
          <w:noProof/>
        </w:rPr>
        <w:fldChar w:fldCharType="end"/>
      </w:r>
    </w:p>
    <w:p w14:paraId="11306B62" w14:textId="6F5C2B96"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3.2.7</w:t>
      </w:r>
      <w:r>
        <w:rPr>
          <w:rFonts w:asciiTheme="minorHAnsi" w:eastAsiaTheme="minorEastAsia" w:hAnsiTheme="minorHAnsi" w:cstheme="minorBidi"/>
          <w:noProof/>
          <w:sz w:val="22"/>
          <w:szCs w:val="22"/>
        </w:rPr>
        <w:tab/>
      </w:r>
      <w:r w:rsidRPr="00FF1939">
        <w:rPr>
          <w:rFonts w:asciiTheme="minorHAnsi" w:hAnsiTheme="minorHAnsi"/>
          <w:noProof/>
        </w:rPr>
        <w:t>Overige meerwaarde m.b.t. technische uitvoering</w:t>
      </w:r>
      <w:r>
        <w:rPr>
          <w:noProof/>
        </w:rPr>
        <w:tab/>
      </w:r>
      <w:r>
        <w:rPr>
          <w:noProof/>
        </w:rPr>
        <w:fldChar w:fldCharType="begin"/>
      </w:r>
      <w:r>
        <w:rPr>
          <w:noProof/>
        </w:rPr>
        <w:instrText xml:space="preserve"> PAGEREF _Toc536449020 \h </w:instrText>
      </w:r>
      <w:r>
        <w:rPr>
          <w:noProof/>
        </w:rPr>
      </w:r>
      <w:r>
        <w:rPr>
          <w:noProof/>
        </w:rPr>
        <w:fldChar w:fldCharType="separate"/>
      </w:r>
      <w:r w:rsidR="00E225A6">
        <w:rPr>
          <w:noProof/>
        </w:rPr>
        <w:t>8</w:t>
      </w:r>
      <w:r>
        <w:rPr>
          <w:noProof/>
        </w:rPr>
        <w:fldChar w:fldCharType="end"/>
      </w:r>
    </w:p>
    <w:p w14:paraId="09945629" w14:textId="4B719157"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3.2.8</w:t>
      </w:r>
      <w:r>
        <w:rPr>
          <w:rFonts w:asciiTheme="minorHAnsi" w:eastAsiaTheme="minorEastAsia" w:hAnsiTheme="minorHAnsi" w:cstheme="minorBidi"/>
          <w:noProof/>
          <w:sz w:val="22"/>
          <w:szCs w:val="22"/>
        </w:rPr>
        <w:tab/>
      </w:r>
      <w:r w:rsidRPr="00FF1939">
        <w:rPr>
          <w:rFonts w:asciiTheme="minorHAnsi" w:hAnsiTheme="minorHAnsi"/>
          <w:noProof/>
        </w:rPr>
        <w:t>Ontwikkelbudget</w:t>
      </w:r>
      <w:r>
        <w:rPr>
          <w:noProof/>
        </w:rPr>
        <w:tab/>
      </w:r>
      <w:r>
        <w:rPr>
          <w:noProof/>
        </w:rPr>
        <w:fldChar w:fldCharType="begin"/>
      </w:r>
      <w:r>
        <w:rPr>
          <w:noProof/>
        </w:rPr>
        <w:instrText xml:space="preserve"> PAGEREF _Toc536449021 \h </w:instrText>
      </w:r>
      <w:r>
        <w:rPr>
          <w:noProof/>
        </w:rPr>
      </w:r>
      <w:r>
        <w:rPr>
          <w:noProof/>
        </w:rPr>
        <w:fldChar w:fldCharType="separate"/>
      </w:r>
      <w:r w:rsidR="00E225A6">
        <w:rPr>
          <w:noProof/>
        </w:rPr>
        <w:t>8</w:t>
      </w:r>
      <w:r>
        <w:rPr>
          <w:noProof/>
        </w:rPr>
        <w:fldChar w:fldCharType="end"/>
      </w:r>
    </w:p>
    <w:p w14:paraId="1ABA2848" w14:textId="11073937" w:rsidR="00AB60D3" w:rsidRDefault="00AB60D3">
      <w:pPr>
        <w:pStyle w:val="Inhopg1"/>
        <w:rPr>
          <w:rFonts w:eastAsiaTheme="minorEastAsia" w:cstheme="minorBidi"/>
          <w:sz w:val="22"/>
          <w:szCs w:val="22"/>
        </w:rPr>
      </w:pPr>
      <w:r w:rsidRPr="00FF1939">
        <w:t>4</w:t>
      </w:r>
      <w:r>
        <w:rPr>
          <w:rFonts w:eastAsiaTheme="minorEastAsia" w:cstheme="minorBidi"/>
          <w:sz w:val="22"/>
          <w:szCs w:val="22"/>
        </w:rPr>
        <w:tab/>
      </w:r>
      <w:r w:rsidRPr="00FF1939">
        <w:t>Samenwerking</w:t>
      </w:r>
      <w:r>
        <w:tab/>
      </w:r>
      <w:r>
        <w:fldChar w:fldCharType="begin"/>
      </w:r>
      <w:r>
        <w:instrText xml:space="preserve"> PAGEREF _Toc536449022 \h </w:instrText>
      </w:r>
      <w:r>
        <w:fldChar w:fldCharType="separate"/>
      </w:r>
      <w:r w:rsidR="00E225A6">
        <w:t>9</w:t>
      </w:r>
      <w:r>
        <w:fldChar w:fldCharType="end"/>
      </w:r>
    </w:p>
    <w:p w14:paraId="72A80D46" w14:textId="49407CAA"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Algemene doelstelling GVB m.b.t. samenwerking</w:t>
      </w:r>
      <w:r>
        <w:rPr>
          <w:noProof/>
        </w:rPr>
        <w:tab/>
      </w:r>
      <w:r>
        <w:rPr>
          <w:noProof/>
        </w:rPr>
        <w:fldChar w:fldCharType="begin"/>
      </w:r>
      <w:r>
        <w:rPr>
          <w:noProof/>
        </w:rPr>
        <w:instrText xml:space="preserve"> PAGEREF _Toc536449023 \h </w:instrText>
      </w:r>
      <w:r>
        <w:rPr>
          <w:noProof/>
        </w:rPr>
      </w:r>
      <w:r>
        <w:rPr>
          <w:noProof/>
        </w:rPr>
        <w:fldChar w:fldCharType="separate"/>
      </w:r>
      <w:r w:rsidR="00E225A6">
        <w:rPr>
          <w:noProof/>
        </w:rPr>
        <w:t>9</w:t>
      </w:r>
      <w:r>
        <w:rPr>
          <w:noProof/>
        </w:rPr>
        <w:fldChar w:fldCharType="end"/>
      </w:r>
    </w:p>
    <w:p w14:paraId="34121C55" w14:textId="4E04C5EE"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Meerwaarde m.b.t. samenwerking</w:t>
      </w:r>
      <w:r>
        <w:rPr>
          <w:noProof/>
        </w:rPr>
        <w:tab/>
      </w:r>
      <w:r>
        <w:rPr>
          <w:noProof/>
        </w:rPr>
        <w:fldChar w:fldCharType="begin"/>
      </w:r>
      <w:r>
        <w:rPr>
          <w:noProof/>
        </w:rPr>
        <w:instrText xml:space="preserve"> PAGEREF _Toc536449024 \h </w:instrText>
      </w:r>
      <w:r>
        <w:rPr>
          <w:noProof/>
        </w:rPr>
      </w:r>
      <w:r>
        <w:rPr>
          <w:noProof/>
        </w:rPr>
        <w:fldChar w:fldCharType="separate"/>
      </w:r>
      <w:r w:rsidR="00E225A6">
        <w:rPr>
          <w:noProof/>
        </w:rPr>
        <w:t>10</w:t>
      </w:r>
      <w:r>
        <w:rPr>
          <w:noProof/>
        </w:rPr>
        <w:fldChar w:fldCharType="end"/>
      </w:r>
    </w:p>
    <w:p w14:paraId="35D5C3EB" w14:textId="74293DFE"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4.2.1</w:t>
      </w:r>
      <w:r>
        <w:rPr>
          <w:rFonts w:asciiTheme="minorHAnsi" w:eastAsiaTheme="minorEastAsia" w:hAnsiTheme="minorHAnsi" w:cstheme="minorBidi"/>
          <w:noProof/>
          <w:sz w:val="22"/>
          <w:szCs w:val="22"/>
        </w:rPr>
        <w:tab/>
      </w:r>
      <w:r w:rsidRPr="00FF1939">
        <w:rPr>
          <w:rFonts w:asciiTheme="minorHAnsi" w:hAnsiTheme="minorHAnsi"/>
          <w:noProof/>
        </w:rPr>
        <w:t>Algemene werkwijze, inzet personeel, houding en gedrag</w:t>
      </w:r>
      <w:r>
        <w:rPr>
          <w:noProof/>
        </w:rPr>
        <w:tab/>
      </w:r>
      <w:r>
        <w:rPr>
          <w:noProof/>
        </w:rPr>
        <w:fldChar w:fldCharType="begin"/>
      </w:r>
      <w:r>
        <w:rPr>
          <w:noProof/>
        </w:rPr>
        <w:instrText xml:space="preserve"> PAGEREF _Toc536449025 \h </w:instrText>
      </w:r>
      <w:r>
        <w:rPr>
          <w:noProof/>
        </w:rPr>
      </w:r>
      <w:r>
        <w:rPr>
          <w:noProof/>
        </w:rPr>
        <w:fldChar w:fldCharType="separate"/>
      </w:r>
      <w:r w:rsidR="00E225A6">
        <w:rPr>
          <w:noProof/>
        </w:rPr>
        <w:t>10</w:t>
      </w:r>
      <w:r>
        <w:rPr>
          <w:noProof/>
        </w:rPr>
        <w:fldChar w:fldCharType="end"/>
      </w:r>
    </w:p>
    <w:p w14:paraId="64C9DC72" w14:textId="37C10E4F"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4.2.2</w:t>
      </w:r>
      <w:r>
        <w:rPr>
          <w:rFonts w:asciiTheme="minorHAnsi" w:eastAsiaTheme="minorEastAsia" w:hAnsiTheme="minorHAnsi" w:cstheme="minorBidi"/>
          <w:noProof/>
          <w:sz w:val="22"/>
          <w:szCs w:val="22"/>
        </w:rPr>
        <w:tab/>
      </w:r>
      <w:r w:rsidRPr="00FF1939">
        <w:rPr>
          <w:rFonts w:asciiTheme="minorHAnsi" w:hAnsiTheme="minorHAnsi"/>
          <w:noProof/>
        </w:rPr>
        <w:t>Werkvoorbereiding en administratie</w:t>
      </w:r>
      <w:r>
        <w:rPr>
          <w:noProof/>
        </w:rPr>
        <w:tab/>
      </w:r>
      <w:r>
        <w:rPr>
          <w:noProof/>
        </w:rPr>
        <w:fldChar w:fldCharType="begin"/>
      </w:r>
      <w:r>
        <w:rPr>
          <w:noProof/>
        </w:rPr>
        <w:instrText xml:space="preserve"> PAGEREF _Toc536449026 \h </w:instrText>
      </w:r>
      <w:r>
        <w:rPr>
          <w:noProof/>
        </w:rPr>
      </w:r>
      <w:r>
        <w:rPr>
          <w:noProof/>
        </w:rPr>
        <w:fldChar w:fldCharType="separate"/>
      </w:r>
      <w:r w:rsidR="00E225A6">
        <w:rPr>
          <w:noProof/>
        </w:rPr>
        <w:t>10</w:t>
      </w:r>
      <w:r>
        <w:rPr>
          <w:noProof/>
        </w:rPr>
        <w:fldChar w:fldCharType="end"/>
      </w:r>
    </w:p>
    <w:p w14:paraId="2F1AE598" w14:textId="5E87DDC4"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4.2.3</w:t>
      </w:r>
      <w:r>
        <w:rPr>
          <w:rFonts w:asciiTheme="minorHAnsi" w:eastAsiaTheme="minorEastAsia" w:hAnsiTheme="minorHAnsi" w:cstheme="minorBidi"/>
          <w:noProof/>
          <w:sz w:val="22"/>
          <w:szCs w:val="22"/>
        </w:rPr>
        <w:tab/>
      </w:r>
      <w:r w:rsidRPr="00FF1939">
        <w:rPr>
          <w:rFonts w:asciiTheme="minorHAnsi" w:hAnsiTheme="minorHAnsi"/>
          <w:noProof/>
        </w:rPr>
        <w:t>Casus deel 1 ‘Planning’</w:t>
      </w:r>
      <w:r>
        <w:rPr>
          <w:noProof/>
        </w:rPr>
        <w:tab/>
      </w:r>
      <w:r>
        <w:rPr>
          <w:noProof/>
        </w:rPr>
        <w:fldChar w:fldCharType="begin"/>
      </w:r>
      <w:r>
        <w:rPr>
          <w:noProof/>
        </w:rPr>
        <w:instrText xml:space="preserve"> PAGEREF _Toc536449027 \h </w:instrText>
      </w:r>
      <w:r>
        <w:rPr>
          <w:noProof/>
        </w:rPr>
      </w:r>
      <w:r>
        <w:rPr>
          <w:noProof/>
        </w:rPr>
        <w:fldChar w:fldCharType="separate"/>
      </w:r>
      <w:r w:rsidR="00E225A6">
        <w:rPr>
          <w:noProof/>
        </w:rPr>
        <w:t>11</w:t>
      </w:r>
      <w:r>
        <w:rPr>
          <w:noProof/>
        </w:rPr>
        <w:fldChar w:fldCharType="end"/>
      </w:r>
    </w:p>
    <w:p w14:paraId="35E6CC70" w14:textId="2B87C571"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4.2.4</w:t>
      </w:r>
      <w:r>
        <w:rPr>
          <w:rFonts w:asciiTheme="minorHAnsi" w:eastAsiaTheme="minorEastAsia" w:hAnsiTheme="minorHAnsi" w:cstheme="minorBidi"/>
          <w:noProof/>
          <w:sz w:val="22"/>
          <w:szCs w:val="22"/>
        </w:rPr>
        <w:tab/>
      </w:r>
      <w:r w:rsidRPr="00FF1939">
        <w:rPr>
          <w:rFonts w:asciiTheme="minorHAnsi" w:hAnsiTheme="minorHAnsi"/>
          <w:noProof/>
        </w:rPr>
        <w:t>Flexibiliteit en initiatief</w:t>
      </w:r>
      <w:r>
        <w:rPr>
          <w:noProof/>
        </w:rPr>
        <w:tab/>
      </w:r>
      <w:r>
        <w:rPr>
          <w:noProof/>
        </w:rPr>
        <w:fldChar w:fldCharType="begin"/>
      </w:r>
      <w:r>
        <w:rPr>
          <w:noProof/>
        </w:rPr>
        <w:instrText xml:space="preserve"> PAGEREF _Toc536449028 \h </w:instrText>
      </w:r>
      <w:r>
        <w:rPr>
          <w:noProof/>
        </w:rPr>
      </w:r>
      <w:r>
        <w:rPr>
          <w:noProof/>
        </w:rPr>
        <w:fldChar w:fldCharType="separate"/>
      </w:r>
      <w:r w:rsidR="00E225A6">
        <w:rPr>
          <w:noProof/>
        </w:rPr>
        <w:t>11</w:t>
      </w:r>
      <w:r>
        <w:rPr>
          <w:noProof/>
        </w:rPr>
        <w:fldChar w:fldCharType="end"/>
      </w:r>
    </w:p>
    <w:p w14:paraId="723DC4D1" w14:textId="416B8329"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4.2.5</w:t>
      </w:r>
      <w:r>
        <w:rPr>
          <w:rFonts w:asciiTheme="minorHAnsi" w:eastAsiaTheme="minorEastAsia" w:hAnsiTheme="minorHAnsi" w:cstheme="minorBidi"/>
          <w:noProof/>
          <w:sz w:val="22"/>
          <w:szCs w:val="22"/>
        </w:rPr>
        <w:tab/>
      </w:r>
      <w:r w:rsidRPr="00FF1939">
        <w:rPr>
          <w:rFonts w:asciiTheme="minorHAnsi" w:hAnsiTheme="minorHAnsi"/>
          <w:noProof/>
        </w:rPr>
        <w:t>Casus deel 2 ‘Wijziging planning’</w:t>
      </w:r>
      <w:r>
        <w:rPr>
          <w:noProof/>
        </w:rPr>
        <w:tab/>
      </w:r>
      <w:r>
        <w:rPr>
          <w:noProof/>
        </w:rPr>
        <w:fldChar w:fldCharType="begin"/>
      </w:r>
      <w:r>
        <w:rPr>
          <w:noProof/>
        </w:rPr>
        <w:instrText xml:space="preserve"> PAGEREF _Toc536449029 \h </w:instrText>
      </w:r>
      <w:r>
        <w:rPr>
          <w:noProof/>
        </w:rPr>
      </w:r>
      <w:r>
        <w:rPr>
          <w:noProof/>
        </w:rPr>
        <w:fldChar w:fldCharType="separate"/>
      </w:r>
      <w:r w:rsidR="00E225A6">
        <w:rPr>
          <w:noProof/>
        </w:rPr>
        <w:t>12</w:t>
      </w:r>
      <w:r>
        <w:rPr>
          <w:noProof/>
        </w:rPr>
        <w:fldChar w:fldCharType="end"/>
      </w:r>
    </w:p>
    <w:p w14:paraId="46B487DA" w14:textId="3E42CF31"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4.2.6</w:t>
      </w:r>
      <w:r>
        <w:rPr>
          <w:rFonts w:asciiTheme="minorHAnsi" w:eastAsiaTheme="minorEastAsia" w:hAnsiTheme="minorHAnsi" w:cstheme="minorBidi"/>
          <w:noProof/>
          <w:sz w:val="22"/>
          <w:szCs w:val="22"/>
        </w:rPr>
        <w:tab/>
      </w:r>
      <w:r w:rsidRPr="00FF1939">
        <w:rPr>
          <w:rFonts w:asciiTheme="minorHAnsi" w:hAnsiTheme="minorHAnsi"/>
          <w:noProof/>
        </w:rPr>
        <w:t>Overige meerwaarde m.b.t. samenwerking</w:t>
      </w:r>
      <w:r>
        <w:rPr>
          <w:noProof/>
        </w:rPr>
        <w:tab/>
      </w:r>
      <w:r>
        <w:rPr>
          <w:noProof/>
        </w:rPr>
        <w:fldChar w:fldCharType="begin"/>
      </w:r>
      <w:r>
        <w:rPr>
          <w:noProof/>
        </w:rPr>
        <w:instrText xml:space="preserve"> PAGEREF _Toc536449030 \h </w:instrText>
      </w:r>
      <w:r>
        <w:rPr>
          <w:noProof/>
        </w:rPr>
      </w:r>
      <w:r>
        <w:rPr>
          <w:noProof/>
        </w:rPr>
        <w:fldChar w:fldCharType="separate"/>
      </w:r>
      <w:r w:rsidR="00E225A6">
        <w:rPr>
          <w:noProof/>
        </w:rPr>
        <w:t>12</w:t>
      </w:r>
      <w:r>
        <w:rPr>
          <w:noProof/>
        </w:rPr>
        <w:fldChar w:fldCharType="end"/>
      </w:r>
    </w:p>
    <w:p w14:paraId="16CC8ED7" w14:textId="165C4103"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4.2.7</w:t>
      </w:r>
      <w:r>
        <w:rPr>
          <w:rFonts w:asciiTheme="minorHAnsi" w:eastAsiaTheme="minorEastAsia" w:hAnsiTheme="minorHAnsi" w:cstheme="minorBidi"/>
          <w:noProof/>
          <w:sz w:val="22"/>
          <w:szCs w:val="22"/>
        </w:rPr>
        <w:tab/>
      </w:r>
      <w:r w:rsidRPr="00FF1939">
        <w:rPr>
          <w:rFonts w:asciiTheme="minorHAnsi" w:hAnsiTheme="minorHAnsi"/>
          <w:noProof/>
        </w:rPr>
        <w:t>Ontwikkelbudget</w:t>
      </w:r>
      <w:r>
        <w:rPr>
          <w:noProof/>
        </w:rPr>
        <w:tab/>
      </w:r>
      <w:r>
        <w:rPr>
          <w:noProof/>
        </w:rPr>
        <w:fldChar w:fldCharType="begin"/>
      </w:r>
      <w:r>
        <w:rPr>
          <w:noProof/>
        </w:rPr>
        <w:instrText xml:space="preserve"> PAGEREF _Toc536449031 \h </w:instrText>
      </w:r>
      <w:r>
        <w:rPr>
          <w:noProof/>
        </w:rPr>
      </w:r>
      <w:r>
        <w:rPr>
          <w:noProof/>
        </w:rPr>
        <w:fldChar w:fldCharType="separate"/>
      </w:r>
      <w:r w:rsidR="00E225A6">
        <w:rPr>
          <w:noProof/>
        </w:rPr>
        <w:t>12</w:t>
      </w:r>
      <w:r>
        <w:rPr>
          <w:noProof/>
        </w:rPr>
        <w:fldChar w:fldCharType="end"/>
      </w:r>
    </w:p>
    <w:p w14:paraId="40907D03" w14:textId="0E7786A4" w:rsidR="00AB60D3" w:rsidRDefault="00AB60D3">
      <w:pPr>
        <w:pStyle w:val="Inhopg1"/>
        <w:rPr>
          <w:rFonts w:eastAsiaTheme="minorEastAsia" w:cstheme="minorBidi"/>
          <w:sz w:val="22"/>
          <w:szCs w:val="22"/>
        </w:rPr>
      </w:pPr>
      <w:r w:rsidRPr="00FF1939">
        <w:t>5</w:t>
      </w:r>
      <w:r>
        <w:rPr>
          <w:rFonts w:eastAsiaTheme="minorEastAsia" w:cstheme="minorBidi"/>
          <w:sz w:val="22"/>
          <w:szCs w:val="22"/>
        </w:rPr>
        <w:tab/>
      </w:r>
      <w:r w:rsidRPr="00FF1939">
        <w:t>Maatschappelijk Verantwoord Ondernemen (MVO)</w:t>
      </w:r>
      <w:r>
        <w:tab/>
      </w:r>
      <w:r>
        <w:fldChar w:fldCharType="begin"/>
      </w:r>
      <w:r>
        <w:instrText xml:space="preserve"> PAGEREF _Toc536449032 \h </w:instrText>
      </w:r>
      <w:r>
        <w:fldChar w:fldCharType="separate"/>
      </w:r>
      <w:r w:rsidR="00E225A6">
        <w:t>13</w:t>
      </w:r>
      <w:r>
        <w:fldChar w:fldCharType="end"/>
      </w:r>
    </w:p>
    <w:p w14:paraId="0218AAB2" w14:textId="14B8E273"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Algemene doelstelling GVB m.b.t. MVO</w:t>
      </w:r>
      <w:r>
        <w:rPr>
          <w:noProof/>
        </w:rPr>
        <w:tab/>
      </w:r>
      <w:r>
        <w:rPr>
          <w:noProof/>
        </w:rPr>
        <w:fldChar w:fldCharType="begin"/>
      </w:r>
      <w:r>
        <w:rPr>
          <w:noProof/>
        </w:rPr>
        <w:instrText xml:space="preserve"> PAGEREF _Toc536449033 \h </w:instrText>
      </w:r>
      <w:r>
        <w:rPr>
          <w:noProof/>
        </w:rPr>
      </w:r>
      <w:r>
        <w:rPr>
          <w:noProof/>
        </w:rPr>
        <w:fldChar w:fldCharType="separate"/>
      </w:r>
      <w:r w:rsidR="00E225A6">
        <w:rPr>
          <w:noProof/>
        </w:rPr>
        <w:t>13</w:t>
      </w:r>
      <w:r>
        <w:rPr>
          <w:noProof/>
        </w:rPr>
        <w:fldChar w:fldCharType="end"/>
      </w:r>
    </w:p>
    <w:p w14:paraId="07591089" w14:textId="49E98379"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Meerwaarde m.b.t. Maatschappelijk Verantwoord Ondernemen</w:t>
      </w:r>
      <w:r>
        <w:rPr>
          <w:noProof/>
        </w:rPr>
        <w:tab/>
      </w:r>
      <w:r>
        <w:rPr>
          <w:noProof/>
        </w:rPr>
        <w:fldChar w:fldCharType="begin"/>
      </w:r>
      <w:r>
        <w:rPr>
          <w:noProof/>
        </w:rPr>
        <w:instrText xml:space="preserve"> PAGEREF _Toc536449034 \h </w:instrText>
      </w:r>
      <w:r>
        <w:rPr>
          <w:noProof/>
        </w:rPr>
      </w:r>
      <w:r>
        <w:rPr>
          <w:noProof/>
        </w:rPr>
        <w:fldChar w:fldCharType="separate"/>
      </w:r>
      <w:r w:rsidR="00E225A6">
        <w:rPr>
          <w:noProof/>
        </w:rPr>
        <w:t>13</w:t>
      </w:r>
      <w:r>
        <w:rPr>
          <w:noProof/>
        </w:rPr>
        <w:fldChar w:fldCharType="end"/>
      </w:r>
    </w:p>
    <w:p w14:paraId="7EDC0F24" w14:textId="39DFEC3B" w:rsidR="00AB60D3" w:rsidRPr="00AB60D3" w:rsidRDefault="00AB60D3">
      <w:pPr>
        <w:pStyle w:val="Inhopg3"/>
        <w:tabs>
          <w:tab w:val="left" w:pos="1000"/>
          <w:tab w:val="right" w:leader="dot" w:pos="8211"/>
        </w:tabs>
        <w:rPr>
          <w:rFonts w:asciiTheme="minorHAnsi" w:eastAsiaTheme="minorEastAsia" w:hAnsiTheme="minorHAnsi" w:cstheme="minorBidi"/>
          <w:noProof/>
          <w:sz w:val="22"/>
          <w:szCs w:val="22"/>
          <w:lang w:val="en-US"/>
        </w:rPr>
      </w:pPr>
      <w:r w:rsidRPr="00AB60D3">
        <w:rPr>
          <w:rFonts w:asciiTheme="minorHAnsi" w:hAnsiTheme="minorHAnsi"/>
          <w:noProof/>
          <w:lang w:val="en-US"/>
        </w:rPr>
        <w:t>5.2.1</w:t>
      </w:r>
      <w:r w:rsidRPr="00AB60D3">
        <w:rPr>
          <w:rFonts w:asciiTheme="minorHAnsi" w:eastAsiaTheme="minorEastAsia" w:hAnsiTheme="minorHAnsi" w:cstheme="minorBidi"/>
          <w:noProof/>
          <w:sz w:val="22"/>
          <w:szCs w:val="22"/>
          <w:lang w:val="en-US"/>
        </w:rPr>
        <w:tab/>
      </w:r>
      <w:r w:rsidRPr="00AB60D3">
        <w:rPr>
          <w:rFonts w:asciiTheme="minorHAnsi" w:hAnsiTheme="minorHAnsi"/>
          <w:noProof/>
          <w:lang w:val="en-US"/>
        </w:rPr>
        <w:t>Circulaire economie</w:t>
      </w:r>
      <w:r w:rsidRPr="00AB60D3">
        <w:rPr>
          <w:noProof/>
          <w:lang w:val="en-US"/>
        </w:rPr>
        <w:tab/>
      </w:r>
      <w:r>
        <w:rPr>
          <w:noProof/>
        </w:rPr>
        <w:fldChar w:fldCharType="begin"/>
      </w:r>
      <w:r w:rsidRPr="00AB60D3">
        <w:rPr>
          <w:noProof/>
          <w:lang w:val="en-US"/>
        </w:rPr>
        <w:instrText xml:space="preserve"> PAGEREF _Toc536449035 \h </w:instrText>
      </w:r>
      <w:r>
        <w:rPr>
          <w:noProof/>
        </w:rPr>
      </w:r>
      <w:r>
        <w:rPr>
          <w:noProof/>
        </w:rPr>
        <w:fldChar w:fldCharType="separate"/>
      </w:r>
      <w:r w:rsidR="00E225A6">
        <w:rPr>
          <w:noProof/>
          <w:lang w:val="en-US"/>
        </w:rPr>
        <w:t>13</w:t>
      </w:r>
      <w:r>
        <w:rPr>
          <w:noProof/>
        </w:rPr>
        <w:fldChar w:fldCharType="end"/>
      </w:r>
    </w:p>
    <w:p w14:paraId="5B3DD1D3" w14:textId="7E903C04" w:rsidR="00AB60D3" w:rsidRPr="00AB60D3" w:rsidRDefault="00AB60D3">
      <w:pPr>
        <w:pStyle w:val="Inhopg3"/>
        <w:tabs>
          <w:tab w:val="left" w:pos="1000"/>
          <w:tab w:val="right" w:leader="dot" w:pos="8211"/>
        </w:tabs>
        <w:rPr>
          <w:rFonts w:asciiTheme="minorHAnsi" w:eastAsiaTheme="minorEastAsia" w:hAnsiTheme="minorHAnsi" w:cstheme="minorBidi"/>
          <w:noProof/>
          <w:sz w:val="22"/>
          <w:szCs w:val="22"/>
          <w:lang w:val="en-US"/>
        </w:rPr>
      </w:pPr>
      <w:r w:rsidRPr="00FF1939">
        <w:rPr>
          <w:rFonts w:asciiTheme="minorHAnsi" w:hAnsiTheme="minorHAnsi"/>
          <w:noProof/>
          <w:lang w:val="en-US"/>
        </w:rPr>
        <w:t>5.2.2</w:t>
      </w:r>
      <w:r w:rsidRPr="00AB60D3">
        <w:rPr>
          <w:rFonts w:asciiTheme="minorHAnsi" w:eastAsiaTheme="minorEastAsia" w:hAnsiTheme="minorHAnsi" w:cstheme="minorBidi"/>
          <w:noProof/>
          <w:sz w:val="22"/>
          <w:szCs w:val="22"/>
          <w:lang w:val="en-US"/>
        </w:rPr>
        <w:tab/>
      </w:r>
      <w:r w:rsidRPr="00FF1939">
        <w:rPr>
          <w:rFonts w:asciiTheme="minorHAnsi" w:hAnsiTheme="minorHAnsi"/>
          <w:noProof/>
          <w:lang w:val="en-US"/>
        </w:rPr>
        <w:t>Social return on investment (SROI)</w:t>
      </w:r>
      <w:r w:rsidRPr="00AB60D3">
        <w:rPr>
          <w:noProof/>
          <w:lang w:val="en-US"/>
        </w:rPr>
        <w:tab/>
      </w:r>
      <w:r>
        <w:rPr>
          <w:noProof/>
        </w:rPr>
        <w:fldChar w:fldCharType="begin"/>
      </w:r>
      <w:r w:rsidRPr="00AB60D3">
        <w:rPr>
          <w:noProof/>
          <w:lang w:val="en-US"/>
        </w:rPr>
        <w:instrText xml:space="preserve"> PAGEREF _Toc536449036 \h </w:instrText>
      </w:r>
      <w:r>
        <w:rPr>
          <w:noProof/>
        </w:rPr>
      </w:r>
      <w:r>
        <w:rPr>
          <w:noProof/>
        </w:rPr>
        <w:fldChar w:fldCharType="separate"/>
      </w:r>
      <w:r w:rsidR="00E225A6">
        <w:rPr>
          <w:noProof/>
          <w:lang w:val="en-US"/>
        </w:rPr>
        <w:t>13</w:t>
      </w:r>
      <w:r>
        <w:rPr>
          <w:noProof/>
        </w:rPr>
        <w:fldChar w:fldCharType="end"/>
      </w:r>
    </w:p>
    <w:p w14:paraId="6DA78303" w14:textId="10A5CED2"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5.2.3</w:t>
      </w:r>
      <w:r>
        <w:rPr>
          <w:rFonts w:asciiTheme="minorHAnsi" w:eastAsiaTheme="minorEastAsia" w:hAnsiTheme="minorHAnsi" w:cstheme="minorBidi"/>
          <w:noProof/>
          <w:sz w:val="22"/>
          <w:szCs w:val="22"/>
        </w:rPr>
        <w:tab/>
      </w:r>
      <w:r w:rsidRPr="00FF1939">
        <w:rPr>
          <w:rFonts w:asciiTheme="minorHAnsi" w:hAnsiTheme="minorHAnsi"/>
          <w:noProof/>
        </w:rPr>
        <w:t>Overige meerwaarde m.b.t. MVO</w:t>
      </w:r>
      <w:r>
        <w:rPr>
          <w:noProof/>
        </w:rPr>
        <w:tab/>
      </w:r>
      <w:r>
        <w:rPr>
          <w:noProof/>
        </w:rPr>
        <w:fldChar w:fldCharType="begin"/>
      </w:r>
      <w:r>
        <w:rPr>
          <w:noProof/>
        </w:rPr>
        <w:instrText xml:space="preserve"> PAGEREF _Toc536449037 \h </w:instrText>
      </w:r>
      <w:r>
        <w:rPr>
          <w:noProof/>
        </w:rPr>
      </w:r>
      <w:r>
        <w:rPr>
          <w:noProof/>
        </w:rPr>
        <w:fldChar w:fldCharType="separate"/>
      </w:r>
      <w:r w:rsidR="00E225A6">
        <w:rPr>
          <w:noProof/>
        </w:rPr>
        <w:t>13</w:t>
      </w:r>
      <w:r>
        <w:rPr>
          <w:noProof/>
        </w:rPr>
        <w:fldChar w:fldCharType="end"/>
      </w:r>
    </w:p>
    <w:p w14:paraId="4E59F17E" w14:textId="359790FB"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5.2.4</w:t>
      </w:r>
      <w:r>
        <w:rPr>
          <w:rFonts w:asciiTheme="minorHAnsi" w:eastAsiaTheme="minorEastAsia" w:hAnsiTheme="minorHAnsi" w:cstheme="minorBidi"/>
          <w:noProof/>
          <w:sz w:val="22"/>
          <w:szCs w:val="22"/>
        </w:rPr>
        <w:tab/>
      </w:r>
      <w:r w:rsidRPr="00FF1939">
        <w:rPr>
          <w:rFonts w:asciiTheme="minorHAnsi" w:hAnsiTheme="minorHAnsi"/>
          <w:noProof/>
        </w:rPr>
        <w:t>Ontwikkelbudget</w:t>
      </w:r>
      <w:r>
        <w:rPr>
          <w:noProof/>
        </w:rPr>
        <w:tab/>
      </w:r>
      <w:r>
        <w:rPr>
          <w:noProof/>
        </w:rPr>
        <w:fldChar w:fldCharType="begin"/>
      </w:r>
      <w:r>
        <w:rPr>
          <w:noProof/>
        </w:rPr>
        <w:instrText xml:space="preserve"> PAGEREF _Toc536449038 \h </w:instrText>
      </w:r>
      <w:r>
        <w:rPr>
          <w:noProof/>
        </w:rPr>
      </w:r>
      <w:r>
        <w:rPr>
          <w:noProof/>
        </w:rPr>
        <w:fldChar w:fldCharType="separate"/>
      </w:r>
      <w:r w:rsidR="00E225A6">
        <w:rPr>
          <w:noProof/>
        </w:rPr>
        <w:t>14</w:t>
      </w:r>
      <w:r>
        <w:rPr>
          <w:noProof/>
        </w:rPr>
        <w:fldChar w:fldCharType="end"/>
      </w:r>
    </w:p>
    <w:p w14:paraId="6B923BB9" w14:textId="60DEDF8F" w:rsidR="00AB60D3" w:rsidRDefault="00AB60D3">
      <w:pPr>
        <w:pStyle w:val="Inhopg1"/>
        <w:rPr>
          <w:rFonts w:eastAsiaTheme="minorEastAsia" w:cstheme="minorBidi"/>
          <w:sz w:val="22"/>
          <w:szCs w:val="22"/>
        </w:rPr>
      </w:pPr>
      <w:r w:rsidRPr="00FF1939">
        <w:t>6</w:t>
      </w:r>
      <w:r>
        <w:rPr>
          <w:rFonts w:eastAsiaTheme="minorEastAsia" w:cstheme="minorBidi"/>
          <w:sz w:val="22"/>
          <w:szCs w:val="22"/>
        </w:rPr>
        <w:tab/>
      </w:r>
      <w:r w:rsidRPr="00FF1939">
        <w:t>Omgevingsmanagement</w:t>
      </w:r>
      <w:r>
        <w:tab/>
      </w:r>
      <w:r>
        <w:fldChar w:fldCharType="begin"/>
      </w:r>
      <w:r>
        <w:instrText xml:space="preserve"> PAGEREF _Toc536449039 \h </w:instrText>
      </w:r>
      <w:r>
        <w:fldChar w:fldCharType="separate"/>
      </w:r>
      <w:r w:rsidR="00E225A6">
        <w:t>15</w:t>
      </w:r>
      <w:r>
        <w:fldChar w:fldCharType="end"/>
      </w:r>
    </w:p>
    <w:p w14:paraId="640A16F3" w14:textId="0C9741B5"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Algemene doelstelling GVB m.b.t. omgevingsmanagement</w:t>
      </w:r>
      <w:r>
        <w:rPr>
          <w:noProof/>
        </w:rPr>
        <w:tab/>
      </w:r>
      <w:r>
        <w:rPr>
          <w:noProof/>
        </w:rPr>
        <w:fldChar w:fldCharType="begin"/>
      </w:r>
      <w:r>
        <w:rPr>
          <w:noProof/>
        </w:rPr>
        <w:instrText xml:space="preserve"> PAGEREF _Toc536449040 \h </w:instrText>
      </w:r>
      <w:r>
        <w:rPr>
          <w:noProof/>
        </w:rPr>
      </w:r>
      <w:r>
        <w:rPr>
          <w:noProof/>
        </w:rPr>
        <w:fldChar w:fldCharType="separate"/>
      </w:r>
      <w:r w:rsidR="00E225A6">
        <w:rPr>
          <w:noProof/>
        </w:rPr>
        <w:t>15</w:t>
      </w:r>
      <w:r>
        <w:rPr>
          <w:noProof/>
        </w:rPr>
        <w:fldChar w:fldCharType="end"/>
      </w:r>
    </w:p>
    <w:p w14:paraId="721F5419" w14:textId="6EAF9854" w:rsidR="00AB60D3" w:rsidRDefault="00AB60D3">
      <w:pPr>
        <w:pStyle w:val="Inhopg2"/>
        <w:tabs>
          <w:tab w:val="left" w:pos="800"/>
          <w:tab w:val="right" w:leader="dot" w:pos="8211"/>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Meerwaarde m.b.t. omgevingsmanagement</w:t>
      </w:r>
      <w:r>
        <w:rPr>
          <w:noProof/>
        </w:rPr>
        <w:tab/>
      </w:r>
      <w:r>
        <w:rPr>
          <w:noProof/>
        </w:rPr>
        <w:fldChar w:fldCharType="begin"/>
      </w:r>
      <w:r>
        <w:rPr>
          <w:noProof/>
        </w:rPr>
        <w:instrText xml:space="preserve"> PAGEREF _Toc536449041 \h </w:instrText>
      </w:r>
      <w:r>
        <w:rPr>
          <w:noProof/>
        </w:rPr>
      </w:r>
      <w:r>
        <w:rPr>
          <w:noProof/>
        </w:rPr>
        <w:fldChar w:fldCharType="separate"/>
      </w:r>
      <w:r w:rsidR="00E225A6">
        <w:rPr>
          <w:noProof/>
        </w:rPr>
        <w:t>15</w:t>
      </w:r>
      <w:r>
        <w:rPr>
          <w:noProof/>
        </w:rPr>
        <w:fldChar w:fldCharType="end"/>
      </w:r>
    </w:p>
    <w:p w14:paraId="36EA2B88" w14:textId="2F08660C"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6.2.1</w:t>
      </w:r>
      <w:r>
        <w:rPr>
          <w:rFonts w:asciiTheme="minorHAnsi" w:eastAsiaTheme="minorEastAsia" w:hAnsiTheme="minorHAnsi" w:cstheme="minorBidi"/>
          <w:noProof/>
          <w:sz w:val="22"/>
          <w:szCs w:val="22"/>
        </w:rPr>
        <w:tab/>
      </w:r>
      <w:r w:rsidRPr="00FF1939">
        <w:rPr>
          <w:rFonts w:asciiTheme="minorHAnsi" w:hAnsiTheme="minorHAnsi"/>
          <w:noProof/>
        </w:rPr>
        <w:t>Bereikbaarheid</w:t>
      </w:r>
      <w:r>
        <w:rPr>
          <w:noProof/>
        </w:rPr>
        <w:tab/>
      </w:r>
      <w:r>
        <w:rPr>
          <w:noProof/>
        </w:rPr>
        <w:fldChar w:fldCharType="begin"/>
      </w:r>
      <w:r>
        <w:rPr>
          <w:noProof/>
        </w:rPr>
        <w:instrText xml:space="preserve"> PAGEREF _Toc536449042 \h </w:instrText>
      </w:r>
      <w:r>
        <w:rPr>
          <w:noProof/>
        </w:rPr>
      </w:r>
      <w:r>
        <w:rPr>
          <w:noProof/>
        </w:rPr>
        <w:fldChar w:fldCharType="separate"/>
      </w:r>
      <w:r w:rsidR="00E225A6">
        <w:rPr>
          <w:noProof/>
        </w:rPr>
        <w:t>15</w:t>
      </w:r>
      <w:r>
        <w:rPr>
          <w:noProof/>
        </w:rPr>
        <w:fldChar w:fldCharType="end"/>
      </w:r>
    </w:p>
    <w:p w14:paraId="5094E256" w14:textId="52B52AF4"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6.2.2</w:t>
      </w:r>
      <w:r>
        <w:rPr>
          <w:rFonts w:asciiTheme="minorHAnsi" w:eastAsiaTheme="minorEastAsia" w:hAnsiTheme="minorHAnsi" w:cstheme="minorBidi"/>
          <w:noProof/>
          <w:sz w:val="22"/>
          <w:szCs w:val="22"/>
        </w:rPr>
        <w:tab/>
      </w:r>
      <w:r w:rsidRPr="00FF1939">
        <w:rPr>
          <w:rFonts w:asciiTheme="minorHAnsi" w:hAnsiTheme="minorHAnsi"/>
          <w:noProof/>
        </w:rPr>
        <w:t>Leefbaarheid</w:t>
      </w:r>
      <w:r>
        <w:rPr>
          <w:noProof/>
        </w:rPr>
        <w:tab/>
      </w:r>
      <w:r>
        <w:rPr>
          <w:noProof/>
        </w:rPr>
        <w:fldChar w:fldCharType="begin"/>
      </w:r>
      <w:r>
        <w:rPr>
          <w:noProof/>
        </w:rPr>
        <w:instrText xml:space="preserve"> PAGEREF _Toc536449043 \h </w:instrText>
      </w:r>
      <w:r>
        <w:rPr>
          <w:noProof/>
        </w:rPr>
      </w:r>
      <w:r>
        <w:rPr>
          <w:noProof/>
        </w:rPr>
        <w:fldChar w:fldCharType="separate"/>
      </w:r>
      <w:r w:rsidR="00E225A6">
        <w:rPr>
          <w:noProof/>
        </w:rPr>
        <w:t>15</w:t>
      </w:r>
      <w:r>
        <w:rPr>
          <w:noProof/>
        </w:rPr>
        <w:fldChar w:fldCharType="end"/>
      </w:r>
    </w:p>
    <w:p w14:paraId="7ABBE697" w14:textId="5ADD5C06"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6.2.3</w:t>
      </w:r>
      <w:r>
        <w:rPr>
          <w:rFonts w:asciiTheme="minorHAnsi" w:eastAsiaTheme="minorEastAsia" w:hAnsiTheme="minorHAnsi" w:cstheme="minorBidi"/>
          <w:noProof/>
          <w:sz w:val="22"/>
          <w:szCs w:val="22"/>
        </w:rPr>
        <w:tab/>
      </w:r>
      <w:r w:rsidRPr="00FF1939">
        <w:rPr>
          <w:rFonts w:asciiTheme="minorHAnsi" w:hAnsiTheme="minorHAnsi"/>
          <w:noProof/>
        </w:rPr>
        <w:t>Veiligheid</w:t>
      </w:r>
      <w:r>
        <w:rPr>
          <w:noProof/>
        </w:rPr>
        <w:tab/>
      </w:r>
      <w:r>
        <w:rPr>
          <w:noProof/>
        </w:rPr>
        <w:fldChar w:fldCharType="begin"/>
      </w:r>
      <w:r>
        <w:rPr>
          <w:noProof/>
        </w:rPr>
        <w:instrText xml:space="preserve"> PAGEREF _Toc536449044 \h </w:instrText>
      </w:r>
      <w:r>
        <w:rPr>
          <w:noProof/>
        </w:rPr>
      </w:r>
      <w:r>
        <w:rPr>
          <w:noProof/>
        </w:rPr>
        <w:fldChar w:fldCharType="separate"/>
      </w:r>
      <w:r w:rsidR="00E225A6">
        <w:rPr>
          <w:noProof/>
        </w:rPr>
        <w:t>16</w:t>
      </w:r>
      <w:r>
        <w:rPr>
          <w:noProof/>
        </w:rPr>
        <w:fldChar w:fldCharType="end"/>
      </w:r>
    </w:p>
    <w:p w14:paraId="158A1789" w14:textId="630904B1"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6.2.4</w:t>
      </w:r>
      <w:r>
        <w:rPr>
          <w:rFonts w:asciiTheme="minorHAnsi" w:eastAsiaTheme="minorEastAsia" w:hAnsiTheme="minorHAnsi" w:cstheme="minorBidi"/>
          <w:noProof/>
          <w:sz w:val="22"/>
          <w:szCs w:val="22"/>
        </w:rPr>
        <w:tab/>
      </w:r>
      <w:r w:rsidRPr="00FF1939">
        <w:rPr>
          <w:rFonts w:asciiTheme="minorHAnsi" w:hAnsiTheme="minorHAnsi"/>
          <w:noProof/>
        </w:rPr>
        <w:t>Communicatie</w:t>
      </w:r>
      <w:r>
        <w:rPr>
          <w:noProof/>
        </w:rPr>
        <w:tab/>
      </w:r>
      <w:r>
        <w:rPr>
          <w:noProof/>
        </w:rPr>
        <w:fldChar w:fldCharType="begin"/>
      </w:r>
      <w:r>
        <w:rPr>
          <w:noProof/>
        </w:rPr>
        <w:instrText xml:space="preserve"> PAGEREF _Toc536449045 \h </w:instrText>
      </w:r>
      <w:r>
        <w:rPr>
          <w:noProof/>
        </w:rPr>
      </w:r>
      <w:r>
        <w:rPr>
          <w:noProof/>
        </w:rPr>
        <w:fldChar w:fldCharType="separate"/>
      </w:r>
      <w:r w:rsidR="00E225A6">
        <w:rPr>
          <w:noProof/>
        </w:rPr>
        <w:t>16</w:t>
      </w:r>
      <w:r>
        <w:rPr>
          <w:noProof/>
        </w:rPr>
        <w:fldChar w:fldCharType="end"/>
      </w:r>
    </w:p>
    <w:p w14:paraId="6DB58CCD" w14:textId="3A9C0D3A"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6.2.5</w:t>
      </w:r>
      <w:r>
        <w:rPr>
          <w:rFonts w:asciiTheme="minorHAnsi" w:eastAsiaTheme="minorEastAsia" w:hAnsiTheme="minorHAnsi" w:cstheme="minorBidi"/>
          <w:noProof/>
          <w:sz w:val="22"/>
          <w:szCs w:val="22"/>
        </w:rPr>
        <w:tab/>
      </w:r>
      <w:r w:rsidRPr="00FF1939">
        <w:rPr>
          <w:rFonts w:asciiTheme="minorHAnsi" w:hAnsiTheme="minorHAnsi"/>
          <w:noProof/>
        </w:rPr>
        <w:t>Overige meerwaarde m.b.t. omgevingsmanagement</w:t>
      </w:r>
      <w:r>
        <w:rPr>
          <w:noProof/>
        </w:rPr>
        <w:tab/>
      </w:r>
      <w:r>
        <w:rPr>
          <w:noProof/>
        </w:rPr>
        <w:fldChar w:fldCharType="begin"/>
      </w:r>
      <w:r>
        <w:rPr>
          <w:noProof/>
        </w:rPr>
        <w:instrText xml:space="preserve"> PAGEREF _Toc536449046 \h </w:instrText>
      </w:r>
      <w:r>
        <w:rPr>
          <w:noProof/>
        </w:rPr>
      </w:r>
      <w:r>
        <w:rPr>
          <w:noProof/>
        </w:rPr>
        <w:fldChar w:fldCharType="separate"/>
      </w:r>
      <w:r w:rsidR="00E225A6">
        <w:rPr>
          <w:noProof/>
        </w:rPr>
        <w:t>16</w:t>
      </w:r>
      <w:r>
        <w:rPr>
          <w:noProof/>
        </w:rPr>
        <w:fldChar w:fldCharType="end"/>
      </w:r>
    </w:p>
    <w:p w14:paraId="68E790DA" w14:textId="12A6876C" w:rsidR="00AB60D3" w:rsidRDefault="00AB60D3">
      <w:pPr>
        <w:pStyle w:val="Inhopg3"/>
        <w:tabs>
          <w:tab w:val="left" w:pos="1000"/>
          <w:tab w:val="right" w:leader="dot" w:pos="8211"/>
        </w:tabs>
        <w:rPr>
          <w:rFonts w:asciiTheme="minorHAnsi" w:eastAsiaTheme="minorEastAsia" w:hAnsiTheme="minorHAnsi" w:cstheme="minorBidi"/>
          <w:noProof/>
          <w:sz w:val="22"/>
          <w:szCs w:val="22"/>
        </w:rPr>
      </w:pPr>
      <w:r w:rsidRPr="00FF1939">
        <w:rPr>
          <w:rFonts w:asciiTheme="minorHAnsi" w:hAnsiTheme="minorHAnsi"/>
          <w:noProof/>
        </w:rPr>
        <w:t>6.2.6</w:t>
      </w:r>
      <w:r>
        <w:rPr>
          <w:rFonts w:asciiTheme="minorHAnsi" w:eastAsiaTheme="minorEastAsia" w:hAnsiTheme="minorHAnsi" w:cstheme="minorBidi"/>
          <w:noProof/>
          <w:sz w:val="22"/>
          <w:szCs w:val="22"/>
        </w:rPr>
        <w:tab/>
      </w:r>
      <w:r w:rsidRPr="00FF1939">
        <w:rPr>
          <w:rFonts w:asciiTheme="minorHAnsi" w:hAnsiTheme="minorHAnsi"/>
          <w:noProof/>
        </w:rPr>
        <w:t>Ontwikkelbudget</w:t>
      </w:r>
      <w:r>
        <w:rPr>
          <w:noProof/>
        </w:rPr>
        <w:tab/>
      </w:r>
      <w:r>
        <w:rPr>
          <w:noProof/>
        </w:rPr>
        <w:fldChar w:fldCharType="begin"/>
      </w:r>
      <w:r>
        <w:rPr>
          <w:noProof/>
        </w:rPr>
        <w:instrText xml:space="preserve"> PAGEREF _Toc536449047 \h </w:instrText>
      </w:r>
      <w:r>
        <w:rPr>
          <w:noProof/>
        </w:rPr>
      </w:r>
      <w:r>
        <w:rPr>
          <w:noProof/>
        </w:rPr>
        <w:fldChar w:fldCharType="separate"/>
      </w:r>
      <w:r w:rsidR="00E225A6">
        <w:rPr>
          <w:noProof/>
        </w:rPr>
        <w:t>16</w:t>
      </w:r>
      <w:r>
        <w:rPr>
          <w:noProof/>
        </w:rPr>
        <w:fldChar w:fldCharType="end"/>
      </w:r>
    </w:p>
    <w:p w14:paraId="16ACE91E" w14:textId="0E3869CF" w:rsidR="00AB60D3" w:rsidRDefault="00AB60D3">
      <w:pPr>
        <w:pStyle w:val="Inhopg1"/>
        <w:rPr>
          <w:rFonts w:eastAsiaTheme="minorEastAsia" w:cstheme="minorBidi"/>
          <w:sz w:val="22"/>
          <w:szCs w:val="22"/>
        </w:rPr>
      </w:pPr>
      <w:r w:rsidRPr="00FF1939">
        <w:t>7</w:t>
      </w:r>
      <w:r>
        <w:rPr>
          <w:rFonts w:eastAsiaTheme="minorEastAsia" w:cstheme="minorBidi"/>
          <w:sz w:val="22"/>
          <w:szCs w:val="22"/>
        </w:rPr>
        <w:tab/>
      </w:r>
      <w:r w:rsidRPr="00FF1939">
        <w:t>Ondertekening</w:t>
      </w:r>
      <w:r>
        <w:tab/>
      </w:r>
      <w:r>
        <w:fldChar w:fldCharType="begin"/>
      </w:r>
      <w:r>
        <w:instrText xml:space="preserve"> PAGEREF _Toc536449048 \h </w:instrText>
      </w:r>
      <w:r>
        <w:fldChar w:fldCharType="separate"/>
      </w:r>
      <w:r w:rsidR="00E225A6">
        <w:t>18</w:t>
      </w:r>
      <w:r>
        <w:fldChar w:fldCharType="end"/>
      </w:r>
    </w:p>
    <w:p w14:paraId="6D3E1A8C" w14:textId="127432FF" w:rsidR="0027497E" w:rsidRPr="00422B82" w:rsidRDefault="00F470C0" w:rsidP="008410B5">
      <w:pPr>
        <w:rPr>
          <w:rFonts w:asciiTheme="minorHAnsi" w:hAnsiTheme="minorHAnsi"/>
          <w:sz w:val="22"/>
        </w:rPr>
      </w:pPr>
      <w:r w:rsidRPr="00422B82">
        <w:rPr>
          <w:rFonts w:asciiTheme="minorHAnsi" w:hAnsiTheme="minorHAnsi"/>
          <w:szCs w:val="18"/>
        </w:rPr>
        <w:fldChar w:fldCharType="end"/>
      </w:r>
      <w:bookmarkEnd w:id="2"/>
    </w:p>
    <w:p w14:paraId="028D6F3D" w14:textId="77777777" w:rsidR="007806CF" w:rsidRDefault="007806CF">
      <w:pPr>
        <w:spacing w:line="240" w:lineRule="auto"/>
        <w:rPr>
          <w:rFonts w:asciiTheme="minorHAnsi" w:hAnsiTheme="minorHAnsi"/>
          <w:b/>
          <w:kern w:val="28"/>
          <w:sz w:val="28"/>
        </w:rPr>
      </w:pPr>
      <w:bookmarkStart w:id="3" w:name="_Toc426022207"/>
      <w:r>
        <w:rPr>
          <w:rFonts w:asciiTheme="minorHAnsi" w:hAnsiTheme="minorHAnsi"/>
        </w:rPr>
        <w:br w:type="page"/>
      </w:r>
    </w:p>
    <w:p w14:paraId="06F12CBD" w14:textId="77777777" w:rsidR="00EC04ED" w:rsidRDefault="00EC04ED" w:rsidP="00D40A75">
      <w:pPr>
        <w:pStyle w:val="Kop1"/>
        <w:spacing w:before="0" w:after="0" w:line="276" w:lineRule="auto"/>
        <w:rPr>
          <w:rFonts w:asciiTheme="minorHAnsi" w:hAnsiTheme="minorHAnsi"/>
        </w:rPr>
      </w:pPr>
      <w:bookmarkStart w:id="4" w:name="_Toc536449007"/>
      <w:r w:rsidRPr="006D4430">
        <w:rPr>
          <w:rFonts w:asciiTheme="minorHAnsi" w:hAnsiTheme="minorHAnsi"/>
        </w:rPr>
        <w:lastRenderedPageBreak/>
        <w:t>Inleiding</w:t>
      </w:r>
      <w:bookmarkEnd w:id="3"/>
      <w:bookmarkEnd w:id="4"/>
    </w:p>
    <w:p w14:paraId="6D4DFD44" w14:textId="77777777" w:rsidR="00793D05" w:rsidRDefault="00793D05" w:rsidP="00D40A75">
      <w:pPr>
        <w:spacing w:line="276" w:lineRule="auto"/>
      </w:pPr>
    </w:p>
    <w:p w14:paraId="63FA09C9" w14:textId="77777777" w:rsidR="00337EBB" w:rsidRPr="006D4430" w:rsidRDefault="00337EBB" w:rsidP="00337EBB">
      <w:pPr>
        <w:pStyle w:val="Kop2"/>
      </w:pPr>
      <w:bookmarkStart w:id="5" w:name="_Toc426022209"/>
      <w:bookmarkStart w:id="6" w:name="_Toc536449008"/>
      <w:r w:rsidRPr="006D4430">
        <w:t xml:space="preserve">Toelichting </w:t>
      </w:r>
      <w:r w:rsidRPr="00EB41DC">
        <w:rPr>
          <w:color w:val="00B0F0"/>
        </w:rPr>
        <w:t>format</w:t>
      </w:r>
      <w:bookmarkEnd w:id="5"/>
      <w:r>
        <w:t xml:space="preserve"> Plan van Aanpak</w:t>
      </w:r>
      <w:bookmarkEnd w:id="6"/>
    </w:p>
    <w:p w14:paraId="0A564AE6" w14:textId="7E8BCB88" w:rsidR="00337EBB" w:rsidRDefault="00337EBB" w:rsidP="00337EBB">
      <w:pPr>
        <w:overflowPunct w:val="0"/>
        <w:autoSpaceDE w:val="0"/>
        <w:autoSpaceDN w:val="0"/>
        <w:adjustRightInd w:val="0"/>
        <w:spacing w:line="276" w:lineRule="auto"/>
        <w:textAlignment w:val="baseline"/>
        <w:rPr>
          <w:rFonts w:asciiTheme="minorHAnsi" w:hAnsiTheme="minorHAnsi"/>
          <w:color w:val="00B0F0"/>
          <w:sz w:val="22"/>
          <w:szCs w:val="22"/>
        </w:rPr>
      </w:pPr>
      <w:r w:rsidRPr="00337EBB">
        <w:rPr>
          <w:rFonts w:asciiTheme="minorHAnsi" w:hAnsiTheme="minorHAnsi"/>
          <w:sz w:val="22"/>
          <w:szCs w:val="22"/>
        </w:rPr>
        <w:t xml:space="preserve">Het </w:t>
      </w:r>
      <w:r>
        <w:rPr>
          <w:rFonts w:asciiTheme="minorHAnsi" w:hAnsiTheme="minorHAnsi"/>
          <w:color w:val="00B0F0"/>
          <w:sz w:val="22"/>
          <w:szCs w:val="22"/>
        </w:rPr>
        <w:t xml:space="preserve">Format </w:t>
      </w:r>
      <w:r w:rsidRPr="00337EBB">
        <w:rPr>
          <w:rFonts w:asciiTheme="minorHAnsi" w:hAnsiTheme="minorHAnsi"/>
          <w:sz w:val="22"/>
          <w:szCs w:val="22"/>
        </w:rPr>
        <w:t xml:space="preserve">Plan van Aanpak </w:t>
      </w:r>
      <w:r w:rsidR="00AB7DEC">
        <w:rPr>
          <w:rFonts w:asciiTheme="minorHAnsi" w:hAnsiTheme="minorHAnsi"/>
          <w:sz w:val="22"/>
          <w:szCs w:val="22"/>
        </w:rPr>
        <w:t xml:space="preserve">(hierna </w:t>
      </w:r>
      <w:r w:rsidR="00804BB0">
        <w:rPr>
          <w:rFonts w:asciiTheme="minorHAnsi" w:hAnsiTheme="minorHAnsi"/>
          <w:sz w:val="22"/>
          <w:szCs w:val="22"/>
        </w:rPr>
        <w:t xml:space="preserve">ook </w:t>
      </w:r>
      <w:r w:rsidR="00AB7DEC">
        <w:rPr>
          <w:rFonts w:asciiTheme="minorHAnsi" w:hAnsiTheme="minorHAnsi"/>
          <w:sz w:val="22"/>
          <w:szCs w:val="22"/>
        </w:rPr>
        <w:t xml:space="preserve">aangeduid als plan van aanpak of PvA) </w:t>
      </w:r>
      <w:r w:rsidRPr="00337EBB">
        <w:rPr>
          <w:rFonts w:asciiTheme="minorHAnsi" w:hAnsiTheme="minorHAnsi"/>
          <w:sz w:val="22"/>
          <w:szCs w:val="22"/>
        </w:rPr>
        <w:t xml:space="preserve">is onderdeel van het Werk dat gerealiseerd dient te worden conform de ‘Raamovereenkomst Civiele Werkzaamheden Tram 2019 en verder’. </w:t>
      </w:r>
      <w:r w:rsidRPr="001F7A44">
        <w:rPr>
          <w:rFonts w:asciiTheme="minorHAnsi" w:hAnsiTheme="minorHAnsi"/>
          <w:color w:val="00B0F0"/>
          <w:sz w:val="22"/>
          <w:szCs w:val="22"/>
        </w:rPr>
        <w:t xml:space="preserve">Dit format vormt de basis voor het door de Inschrijvers op te stellen </w:t>
      </w:r>
      <w:r>
        <w:rPr>
          <w:rFonts w:asciiTheme="minorHAnsi" w:hAnsiTheme="minorHAnsi"/>
          <w:color w:val="00B0F0"/>
          <w:sz w:val="22"/>
          <w:szCs w:val="22"/>
        </w:rPr>
        <w:t>plan van aanpak</w:t>
      </w:r>
      <w:r w:rsidRPr="001F7A44">
        <w:rPr>
          <w:rFonts w:asciiTheme="minorHAnsi" w:hAnsiTheme="minorHAnsi"/>
          <w:color w:val="00B0F0"/>
          <w:sz w:val="22"/>
          <w:szCs w:val="22"/>
        </w:rPr>
        <w:t xml:space="preserve">. </w:t>
      </w:r>
      <w:r w:rsidRPr="00337EBB">
        <w:rPr>
          <w:rFonts w:asciiTheme="minorHAnsi" w:hAnsiTheme="minorHAnsi"/>
          <w:sz w:val="22"/>
          <w:szCs w:val="22"/>
        </w:rPr>
        <w:t>Het plan van aanpak</w:t>
      </w:r>
      <w:r w:rsidRPr="001F7A44">
        <w:rPr>
          <w:rFonts w:asciiTheme="minorHAnsi" w:hAnsiTheme="minorHAnsi"/>
          <w:color w:val="00B0F0"/>
          <w:sz w:val="22"/>
          <w:szCs w:val="22"/>
        </w:rPr>
        <w:t xml:space="preserve"> van de winnende Inschrijver </w:t>
      </w:r>
      <w:r w:rsidRPr="00337EBB">
        <w:rPr>
          <w:rFonts w:asciiTheme="minorHAnsi" w:hAnsiTheme="minorHAnsi"/>
          <w:sz w:val="22"/>
          <w:szCs w:val="22"/>
        </w:rPr>
        <w:t xml:space="preserve">is een Uitvoeringsdocument </w:t>
      </w:r>
      <w:r w:rsidRPr="00300D02">
        <w:rPr>
          <w:rFonts w:asciiTheme="minorHAnsi" w:hAnsiTheme="minorHAnsi"/>
          <w:sz w:val="22"/>
          <w:szCs w:val="22"/>
        </w:rPr>
        <w:t xml:space="preserve">voor </w:t>
      </w:r>
      <w:r w:rsidRPr="007B7C5F">
        <w:rPr>
          <w:rFonts w:asciiTheme="minorHAnsi" w:hAnsiTheme="minorHAnsi"/>
          <w:sz w:val="22"/>
          <w:szCs w:val="22"/>
        </w:rPr>
        <w:t xml:space="preserve">de </w:t>
      </w:r>
      <w:r w:rsidR="00300D02">
        <w:rPr>
          <w:rFonts w:asciiTheme="minorHAnsi" w:hAnsiTheme="minorHAnsi"/>
          <w:sz w:val="22"/>
          <w:szCs w:val="22"/>
        </w:rPr>
        <w:t xml:space="preserve">opdrachtnemer </w:t>
      </w:r>
      <w:r w:rsidRPr="00337EBB">
        <w:rPr>
          <w:rFonts w:asciiTheme="minorHAnsi" w:hAnsiTheme="minorHAnsi"/>
          <w:sz w:val="22"/>
          <w:szCs w:val="22"/>
        </w:rPr>
        <w:t xml:space="preserve">en maakt daarmee </w:t>
      </w:r>
      <w:r w:rsidR="009802A4">
        <w:rPr>
          <w:rFonts w:asciiTheme="minorHAnsi" w:hAnsiTheme="minorHAnsi"/>
          <w:sz w:val="22"/>
          <w:szCs w:val="22"/>
        </w:rPr>
        <w:t xml:space="preserve">een integraal </w:t>
      </w:r>
      <w:r w:rsidRPr="00337EBB">
        <w:rPr>
          <w:rFonts w:asciiTheme="minorHAnsi" w:hAnsiTheme="minorHAnsi"/>
          <w:sz w:val="22"/>
          <w:szCs w:val="22"/>
        </w:rPr>
        <w:t xml:space="preserve">deel uit van </w:t>
      </w:r>
      <w:r w:rsidR="009802A4">
        <w:rPr>
          <w:rFonts w:asciiTheme="minorHAnsi" w:hAnsiTheme="minorHAnsi"/>
          <w:sz w:val="22"/>
          <w:szCs w:val="22"/>
        </w:rPr>
        <w:t xml:space="preserve">de </w:t>
      </w:r>
      <w:r w:rsidR="009B2B38" w:rsidRPr="009B2B38">
        <w:rPr>
          <w:rFonts w:asciiTheme="minorHAnsi" w:hAnsiTheme="minorHAnsi"/>
          <w:color w:val="00B0F0"/>
          <w:sz w:val="22"/>
          <w:szCs w:val="22"/>
        </w:rPr>
        <w:t>eventuele</w:t>
      </w:r>
      <w:r w:rsidR="009B2B38">
        <w:rPr>
          <w:rFonts w:asciiTheme="minorHAnsi" w:hAnsiTheme="minorHAnsi"/>
          <w:sz w:val="22"/>
          <w:szCs w:val="22"/>
        </w:rPr>
        <w:t xml:space="preserve"> </w:t>
      </w:r>
      <w:r w:rsidR="009802A4">
        <w:rPr>
          <w:rFonts w:asciiTheme="minorHAnsi" w:hAnsiTheme="minorHAnsi"/>
          <w:sz w:val="22"/>
          <w:szCs w:val="22"/>
        </w:rPr>
        <w:t>overeenkomst met GVB</w:t>
      </w:r>
      <w:r w:rsidRPr="00337EBB">
        <w:rPr>
          <w:rFonts w:asciiTheme="minorHAnsi" w:hAnsiTheme="minorHAnsi"/>
          <w:sz w:val="22"/>
          <w:szCs w:val="22"/>
        </w:rPr>
        <w:t xml:space="preserve">. </w:t>
      </w:r>
      <w:r w:rsidR="00963933">
        <w:rPr>
          <w:rFonts w:asciiTheme="minorHAnsi" w:hAnsiTheme="minorHAnsi"/>
          <w:sz w:val="22"/>
          <w:szCs w:val="22"/>
        </w:rPr>
        <w:t xml:space="preserve">Het plan van aanpak </w:t>
      </w:r>
      <w:r w:rsidR="00963933" w:rsidRPr="001F7A44">
        <w:rPr>
          <w:rFonts w:asciiTheme="minorHAnsi" w:hAnsiTheme="minorHAnsi"/>
          <w:color w:val="00B0F0"/>
          <w:sz w:val="22"/>
          <w:szCs w:val="22"/>
        </w:rPr>
        <w:t>van de winnende Inschrijver</w:t>
      </w:r>
      <w:r w:rsidR="00963933">
        <w:rPr>
          <w:rFonts w:asciiTheme="minorHAnsi" w:hAnsiTheme="minorHAnsi"/>
          <w:sz w:val="22"/>
          <w:szCs w:val="22"/>
        </w:rPr>
        <w:t xml:space="preserve"> betreft een aanvulling </w:t>
      </w:r>
      <w:r w:rsidR="007E700B">
        <w:rPr>
          <w:rFonts w:asciiTheme="minorHAnsi" w:hAnsiTheme="minorHAnsi"/>
          <w:sz w:val="22"/>
          <w:szCs w:val="22"/>
        </w:rPr>
        <w:t xml:space="preserve">op </w:t>
      </w:r>
      <w:r w:rsidR="00963933">
        <w:rPr>
          <w:rFonts w:asciiTheme="minorHAnsi" w:hAnsiTheme="minorHAnsi"/>
          <w:sz w:val="22"/>
          <w:szCs w:val="22"/>
        </w:rPr>
        <w:t>de eisen die zijn gesteld in de raamovereenkomst</w:t>
      </w:r>
      <w:r w:rsidR="007E700B">
        <w:rPr>
          <w:rFonts w:asciiTheme="minorHAnsi" w:hAnsiTheme="minorHAnsi"/>
          <w:sz w:val="22"/>
          <w:szCs w:val="22"/>
        </w:rPr>
        <w:t>.</w:t>
      </w:r>
    </w:p>
    <w:p w14:paraId="2B841C18" w14:textId="77777777" w:rsidR="00337EBB" w:rsidRDefault="00337EBB" w:rsidP="00337EBB">
      <w:pPr>
        <w:overflowPunct w:val="0"/>
        <w:autoSpaceDE w:val="0"/>
        <w:autoSpaceDN w:val="0"/>
        <w:adjustRightInd w:val="0"/>
        <w:spacing w:line="276" w:lineRule="auto"/>
        <w:textAlignment w:val="baseline"/>
        <w:rPr>
          <w:rFonts w:asciiTheme="minorHAnsi" w:hAnsiTheme="minorHAnsi"/>
          <w:color w:val="00B0F0"/>
          <w:sz w:val="22"/>
          <w:szCs w:val="22"/>
        </w:rPr>
      </w:pPr>
    </w:p>
    <w:p w14:paraId="06368396" w14:textId="0EB9C344" w:rsidR="00AB7DEC" w:rsidRPr="00B92955" w:rsidRDefault="00AB7DEC" w:rsidP="00AB7DEC">
      <w:pPr>
        <w:tabs>
          <w:tab w:val="left" w:pos="357"/>
          <w:tab w:val="left" w:pos="709"/>
          <w:tab w:val="left" w:pos="1072"/>
        </w:tabs>
        <w:spacing w:line="276" w:lineRule="auto"/>
        <w:rPr>
          <w:rFonts w:asciiTheme="minorHAnsi" w:hAnsiTheme="minorHAnsi"/>
          <w:sz w:val="22"/>
          <w:szCs w:val="22"/>
        </w:rPr>
      </w:pPr>
      <w:r w:rsidRPr="00AB7DEC">
        <w:rPr>
          <w:rFonts w:asciiTheme="minorHAnsi" w:hAnsiTheme="minorHAnsi"/>
          <w:color w:val="00B0F0"/>
          <w:sz w:val="22"/>
          <w:szCs w:val="22"/>
        </w:rPr>
        <w:t xml:space="preserve">Dit (Format) Plan van Aanpak is bedoeld om inzicht te krijgen in de wijze waarop </w:t>
      </w:r>
      <w:r>
        <w:rPr>
          <w:rFonts w:asciiTheme="minorHAnsi" w:hAnsiTheme="minorHAnsi"/>
          <w:color w:val="00B0F0"/>
          <w:sz w:val="22"/>
          <w:szCs w:val="22"/>
        </w:rPr>
        <w:t>de inschrijver</w:t>
      </w:r>
      <w:r w:rsidRPr="00AB7DEC">
        <w:rPr>
          <w:rFonts w:asciiTheme="minorHAnsi" w:hAnsiTheme="minorHAnsi"/>
          <w:color w:val="00B0F0"/>
          <w:sz w:val="22"/>
          <w:szCs w:val="22"/>
        </w:rPr>
        <w:t xml:space="preserve"> invulling geeft aan het EMVI-criterium kwaliteit zoals beschreven in de aanbestedingsleidraad.</w:t>
      </w:r>
    </w:p>
    <w:p w14:paraId="7462D42D" w14:textId="77777777" w:rsidR="00AB7DEC" w:rsidRDefault="00AB7DEC" w:rsidP="00337EBB">
      <w:pPr>
        <w:overflowPunct w:val="0"/>
        <w:autoSpaceDE w:val="0"/>
        <w:autoSpaceDN w:val="0"/>
        <w:adjustRightInd w:val="0"/>
        <w:spacing w:line="276" w:lineRule="auto"/>
        <w:textAlignment w:val="baseline"/>
        <w:rPr>
          <w:rFonts w:asciiTheme="minorHAnsi" w:hAnsiTheme="minorHAnsi"/>
          <w:color w:val="00B0F0"/>
          <w:sz w:val="22"/>
          <w:szCs w:val="22"/>
        </w:rPr>
      </w:pPr>
    </w:p>
    <w:p w14:paraId="0E72B584" w14:textId="77777777" w:rsidR="00337EBB" w:rsidRPr="001F7A44" w:rsidRDefault="00337EBB" w:rsidP="00337EBB">
      <w:pPr>
        <w:overflowPunct w:val="0"/>
        <w:autoSpaceDE w:val="0"/>
        <w:autoSpaceDN w:val="0"/>
        <w:adjustRightInd w:val="0"/>
        <w:spacing w:line="276" w:lineRule="auto"/>
        <w:textAlignment w:val="baseline"/>
        <w:rPr>
          <w:rFonts w:asciiTheme="minorHAnsi" w:hAnsiTheme="minorHAnsi"/>
          <w:color w:val="00B0F0"/>
          <w:sz w:val="22"/>
          <w:szCs w:val="22"/>
        </w:rPr>
      </w:pPr>
      <w:r w:rsidRPr="001F7A44">
        <w:rPr>
          <w:rFonts w:asciiTheme="minorHAnsi" w:hAnsiTheme="minorHAnsi"/>
          <w:color w:val="00B0F0"/>
          <w:sz w:val="22"/>
          <w:szCs w:val="22"/>
        </w:rPr>
        <w:t>In dit format zijn verschillende tekstsoorten opgenomen:</w:t>
      </w:r>
    </w:p>
    <w:p w14:paraId="61AA4378" w14:textId="77777777" w:rsidR="00337EBB" w:rsidRPr="001F7A44" w:rsidRDefault="00337EBB" w:rsidP="00337EBB">
      <w:pPr>
        <w:numPr>
          <w:ilvl w:val="0"/>
          <w:numId w:val="7"/>
        </w:numPr>
        <w:tabs>
          <w:tab w:val="left" w:pos="357"/>
          <w:tab w:val="left" w:pos="709"/>
          <w:tab w:val="left" w:pos="1072"/>
        </w:tabs>
        <w:overflowPunct w:val="0"/>
        <w:autoSpaceDE w:val="0"/>
        <w:autoSpaceDN w:val="0"/>
        <w:adjustRightInd w:val="0"/>
        <w:spacing w:line="276" w:lineRule="auto"/>
        <w:textAlignment w:val="baseline"/>
        <w:rPr>
          <w:rFonts w:asciiTheme="minorHAnsi" w:hAnsiTheme="minorHAnsi"/>
          <w:color w:val="00B0F0"/>
          <w:sz w:val="22"/>
          <w:szCs w:val="22"/>
        </w:rPr>
      </w:pPr>
      <w:r w:rsidRPr="001F7A44">
        <w:rPr>
          <w:rFonts w:asciiTheme="minorHAnsi" w:hAnsiTheme="minorHAnsi"/>
          <w:color w:val="00B0F0"/>
          <w:sz w:val="22"/>
          <w:szCs w:val="22"/>
        </w:rPr>
        <w:t xml:space="preserve">De tekst waarvan de Inschrijvers niet mogen afwijken is zwart weergegeven. Deze tekst is bindend en dient onveranderd in het </w:t>
      </w:r>
      <w:r>
        <w:rPr>
          <w:rFonts w:asciiTheme="minorHAnsi" w:hAnsiTheme="minorHAnsi"/>
          <w:color w:val="00B0F0"/>
          <w:sz w:val="22"/>
          <w:szCs w:val="22"/>
        </w:rPr>
        <w:t>plan van aanpak</w:t>
      </w:r>
      <w:r w:rsidRPr="001F7A44">
        <w:rPr>
          <w:rFonts w:asciiTheme="minorHAnsi" w:hAnsiTheme="minorHAnsi"/>
          <w:color w:val="00B0F0"/>
          <w:sz w:val="22"/>
          <w:szCs w:val="22"/>
        </w:rPr>
        <w:t xml:space="preserve"> van de Inschrijvers overgenomen te worden. </w:t>
      </w:r>
    </w:p>
    <w:p w14:paraId="5BEB4D7A" w14:textId="77777777" w:rsidR="00337EBB" w:rsidRPr="00337EBB" w:rsidRDefault="00337EBB" w:rsidP="00337EBB">
      <w:pPr>
        <w:numPr>
          <w:ilvl w:val="0"/>
          <w:numId w:val="7"/>
        </w:numPr>
        <w:tabs>
          <w:tab w:val="left" w:pos="357"/>
          <w:tab w:val="left" w:pos="709"/>
          <w:tab w:val="left" w:pos="1072"/>
        </w:tabs>
        <w:overflowPunct w:val="0"/>
        <w:autoSpaceDE w:val="0"/>
        <w:autoSpaceDN w:val="0"/>
        <w:adjustRightInd w:val="0"/>
        <w:spacing w:line="276" w:lineRule="auto"/>
        <w:textAlignment w:val="baseline"/>
        <w:rPr>
          <w:rFonts w:asciiTheme="minorHAnsi" w:hAnsiTheme="minorHAnsi"/>
          <w:i/>
          <w:color w:val="00B0F0"/>
          <w:sz w:val="22"/>
          <w:szCs w:val="22"/>
        </w:rPr>
      </w:pPr>
      <w:r w:rsidRPr="00337EBB">
        <w:rPr>
          <w:rFonts w:asciiTheme="minorHAnsi" w:hAnsiTheme="minorHAnsi"/>
          <w:color w:val="00B0F0"/>
          <w:sz w:val="22"/>
          <w:szCs w:val="22"/>
        </w:rPr>
        <w:t>Blauwe teksten zijn toelichtend</w:t>
      </w:r>
      <w:r>
        <w:rPr>
          <w:rFonts w:asciiTheme="minorHAnsi" w:hAnsiTheme="minorHAnsi"/>
          <w:color w:val="00B0F0"/>
          <w:sz w:val="22"/>
          <w:szCs w:val="22"/>
        </w:rPr>
        <w:t xml:space="preserve"> voor de Inschrijvers en dienen</w:t>
      </w:r>
      <w:r w:rsidRPr="00337EBB">
        <w:rPr>
          <w:rFonts w:asciiTheme="minorHAnsi" w:hAnsiTheme="minorHAnsi"/>
          <w:color w:val="00B0F0"/>
          <w:sz w:val="22"/>
          <w:szCs w:val="22"/>
        </w:rPr>
        <w:t xml:space="preserve"> in het </w:t>
      </w:r>
      <w:r>
        <w:rPr>
          <w:rFonts w:asciiTheme="minorHAnsi" w:hAnsiTheme="minorHAnsi"/>
          <w:color w:val="00B0F0"/>
          <w:sz w:val="22"/>
          <w:szCs w:val="22"/>
        </w:rPr>
        <w:t xml:space="preserve">door de inschrijvers op te stellen </w:t>
      </w:r>
      <w:r w:rsidRPr="00337EBB">
        <w:rPr>
          <w:rFonts w:asciiTheme="minorHAnsi" w:hAnsiTheme="minorHAnsi"/>
          <w:color w:val="00B0F0"/>
          <w:sz w:val="22"/>
          <w:szCs w:val="22"/>
        </w:rPr>
        <w:t>plan van aanpak achterwege gelaten te worden.</w:t>
      </w:r>
    </w:p>
    <w:p w14:paraId="6D0816F6" w14:textId="2A9BC35D" w:rsidR="00337EBB" w:rsidRPr="00AD1B03" w:rsidRDefault="00337EBB" w:rsidP="00337EBB">
      <w:pPr>
        <w:numPr>
          <w:ilvl w:val="0"/>
          <w:numId w:val="7"/>
        </w:numPr>
        <w:tabs>
          <w:tab w:val="left" w:pos="357"/>
          <w:tab w:val="left" w:pos="709"/>
          <w:tab w:val="left" w:pos="1072"/>
        </w:tabs>
        <w:overflowPunct w:val="0"/>
        <w:autoSpaceDE w:val="0"/>
        <w:autoSpaceDN w:val="0"/>
        <w:adjustRightInd w:val="0"/>
        <w:spacing w:line="276" w:lineRule="auto"/>
        <w:textAlignment w:val="baseline"/>
        <w:rPr>
          <w:rFonts w:asciiTheme="minorHAnsi" w:hAnsiTheme="minorHAnsi"/>
          <w:i/>
          <w:color w:val="00B0F0"/>
          <w:sz w:val="22"/>
          <w:szCs w:val="22"/>
        </w:rPr>
      </w:pPr>
      <w:r w:rsidRPr="00337EBB">
        <w:rPr>
          <w:rFonts w:asciiTheme="minorHAnsi" w:hAnsiTheme="minorHAnsi"/>
          <w:color w:val="00B0F0"/>
          <w:sz w:val="22"/>
          <w:szCs w:val="22"/>
        </w:rPr>
        <w:t xml:space="preserve">De Inschrijvers geven de door hun aangevulde teksten </w:t>
      </w:r>
      <w:r w:rsidR="000F0C50">
        <w:rPr>
          <w:rFonts w:asciiTheme="minorHAnsi" w:hAnsiTheme="minorHAnsi"/>
          <w:color w:val="00B0F0"/>
          <w:sz w:val="22"/>
          <w:szCs w:val="22"/>
        </w:rPr>
        <w:t xml:space="preserve">(in zwarte letters) </w:t>
      </w:r>
      <w:r w:rsidRPr="00337EBB">
        <w:rPr>
          <w:rFonts w:asciiTheme="minorHAnsi" w:hAnsiTheme="minorHAnsi"/>
          <w:color w:val="00B0F0"/>
          <w:sz w:val="22"/>
          <w:szCs w:val="22"/>
        </w:rPr>
        <w:t>weer in de betreffende paragrafen die beginnen met ‘Meerwaarde ….’</w:t>
      </w:r>
      <w:r w:rsidR="00F5675B">
        <w:rPr>
          <w:rFonts w:asciiTheme="minorHAnsi" w:hAnsiTheme="minorHAnsi"/>
          <w:color w:val="00B0F0"/>
          <w:sz w:val="22"/>
          <w:szCs w:val="22"/>
        </w:rPr>
        <w:t xml:space="preserve"> (en de onderliggende subparagrafen)</w:t>
      </w:r>
      <w:r w:rsidRPr="00337EBB">
        <w:rPr>
          <w:rFonts w:asciiTheme="minorHAnsi" w:hAnsiTheme="minorHAnsi"/>
          <w:color w:val="00B0F0"/>
          <w:sz w:val="22"/>
          <w:szCs w:val="22"/>
        </w:rPr>
        <w:t>. Deze tekst wordt onderdeel van het plan van aanpak en wordt daarmee integraal onderdeel van de overeenkomst met de inschrijver</w:t>
      </w:r>
      <w:r w:rsidR="001E73C3">
        <w:rPr>
          <w:rFonts w:asciiTheme="minorHAnsi" w:hAnsiTheme="minorHAnsi"/>
          <w:color w:val="00B0F0"/>
          <w:sz w:val="22"/>
          <w:szCs w:val="22"/>
        </w:rPr>
        <w:t xml:space="preserve"> die het werk gegund </w:t>
      </w:r>
      <w:r w:rsidR="00047962">
        <w:rPr>
          <w:rFonts w:asciiTheme="minorHAnsi" w:hAnsiTheme="minorHAnsi"/>
          <w:color w:val="00B0F0"/>
          <w:sz w:val="22"/>
          <w:szCs w:val="22"/>
        </w:rPr>
        <w:t>krijgt</w:t>
      </w:r>
      <w:r w:rsidRPr="00337EBB">
        <w:rPr>
          <w:rFonts w:asciiTheme="minorHAnsi" w:hAnsiTheme="minorHAnsi"/>
          <w:color w:val="00B0F0"/>
          <w:sz w:val="22"/>
          <w:szCs w:val="22"/>
        </w:rPr>
        <w:t>.</w:t>
      </w:r>
    </w:p>
    <w:p w14:paraId="1CBDE23C" w14:textId="1A15B94B" w:rsidR="0093027D" w:rsidRPr="00337EBB" w:rsidRDefault="0093027D" w:rsidP="00337EBB">
      <w:pPr>
        <w:numPr>
          <w:ilvl w:val="0"/>
          <w:numId w:val="7"/>
        </w:numPr>
        <w:tabs>
          <w:tab w:val="left" w:pos="357"/>
          <w:tab w:val="left" w:pos="709"/>
          <w:tab w:val="left" w:pos="1072"/>
        </w:tabs>
        <w:overflowPunct w:val="0"/>
        <w:autoSpaceDE w:val="0"/>
        <w:autoSpaceDN w:val="0"/>
        <w:adjustRightInd w:val="0"/>
        <w:spacing w:line="276" w:lineRule="auto"/>
        <w:textAlignment w:val="baseline"/>
        <w:rPr>
          <w:rFonts w:asciiTheme="minorHAnsi" w:hAnsiTheme="minorHAnsi"/>
          <w:i/>
          <w:color w:val="00B0F0"/>
          <w:sz w:val="22"/>
          <w:szCs w:val="22"/>
        </w:rPr>
      </w:pPr>
      <w:r>
        <w:rPr>
          <w:rFonts w:asciiTheme="minorHAnsi" w:hAnsiTheme="minorHAnsi"/>
          <w:color w:val="00B0F0"/>
          <w:sz w:val="22"/>
          <w:szCs w:val="22"/>
        </w:rPr>
        <w:t>De laatste paragraaf van de hoofdstukken 3 tot en met 6 heeft betrekking op het beschikbare ontwikkelbudget. Hier kunnen de inschrijvers aangeven voor welke onderwerpen zij het ontwikkelbudget zouden willen aanwenden. De beloften die in de overige paragrafen worden opgenomen</w:t>
      </w:r>
      <w:r w:rsidR="00B46FBF">
        <w:rPr>
          <w:rFonts w:asciiTheme="minorHAnsi" w:hAnsiTheme="minorHAnsi"/>
          <w:color w:val="00B0F0"/>
          <w:sz w:val="22"/>
          <w:szCs w:val="22"/>
        </w:rPr>
        <w:t xml:space="preserve">, </w:t>
      </w:r>
      <w:r>
        <w:rPr>
          <w:rFonts w:asciiTheme="minorHAnsi" w:hAnsiTheme="minorHAnsi"/>
          <w:color w:val="00B0F0"/>
          <w:sz w:val="22"/>
          <w:szCs w:val="22"/>
        </w:rPr>
        <w:t xml:space="preserve">worden geacht inbegrepen te zijn in de eenheidsprijzen in de raamovereenkomst en/of de </w:t>
      </w:r>
      <w:r w:rsidR="00830364">
        <w:rPr>
          <w:rFonts w:asciiTheme="minorHAnsi" w:hAnsiTheme="minorHAnsi"/>
          <w:color w:val="00B0F0"/>
          <w:sz w:val="22"/>
          <w:szCs w:val="22"/>
        </w:rPr>
        <w:t>staartkosten (</w:t>
      </w:r>
      <w:r w:rsidR="00954F4E">
        <w:rPr>
          <w:rFonts w:asciiTheme="minorHAnsi" w:hAnsiTheme="minorHAnsi"/>
          <w:color w:val="00B0F0"/>
          <w:sz w:val="22"/>
          <w:szCs w:val="22"/>
        </w:rPr>
        <w:t>algemene kosten, uitvoeringskosten, korting, winst en risico</w:t>
      </w:r>
      <w:r w:rsidR="00830364">
        <w:rPr>
          <w:rFonts w:asciiTheme="minorHAnsi" w:hAnsiTheme="minorHAnsi"/>
          <w:color w:val="00B0F0"/>
          <w:sz w:val="22"/>
          <w:szCs w:val="22"/>
        </w:rPr>
        <w:t>)</w:t>
      </w:r>
      <w:r>
        <w:rPr>
          <w:rFonts w:asciiTheme="minorHAnsi" w:hAnsiTheme="minorHAnsi"/>
          <w:color w:val="00B0F0"/>
          <w:sz w:val="22"/>
          <w:szCs w:val="22"/>
        </w:rPr>
        <w:t>. Voor het nakomen van de</w:t>
      </w:r>
      <w:r w:rsidR="0072316B">
        <w:rPr>
          <w:rFonts w:asciiTheme="minorHAnsi" w:hAnsiTheme="minorHAnsi"/>
          <w:color w:val="00B0F0"/>
          <w:sz w:val="22"/>
          <w:szCs w:val="22"/>
        </w:rPr>
        <w:t>ze</w:t>
      </w:r>
      <w:r>
        <w:rPr>
          <w:rFonts w:asciiTheme="minorHAnsi" w:hAnsiTheme="minorHAnsi"/>
          <w:color w:val="00B0F0"/>
          <w:sz w:val="22"/>
          <w:szCs w:val="22"/>
        </w:rPr>
        <w:t xml:space="preserve"> beloften k</w:t>
      </w:r>
      <w:r w:rsidR="0072316B">
        <w:rPr>
          <w:rFonts w:asciiTheme="minorHAnsi" w:hAnsiTheme="minorHAnsi"/>
          <w:color w:val="00B0F0"/>
          <w:sz w:val="22"/>
          <w:szCs w:val="22"/>
        </w:rPr>
        <w:t xml:space="preserve">an </w:t>
      </w:r>
      <w:r>
        <w:rPr>
          <w:rFonts w:asciiTheme="minorHAnsi" w:hAnsiTheme="minorHAnsi"/>
          <w:color w:val="00B0F0"/>
          <w:sz w:val="22"/>
          <w:szCs w:val="22"/>
        </w:rPr>
        <w:t>geen</w:t>
      </w:r>
      <w:r w:rsidR="0072316B">
        <w:rPr>
          <w:rFonts w:asciiTheme="minorHAnsi" w:hAnsiTheme="minorHAnsi"/>
          <w:color w:val="00B0F0"/>
          <w:sz w:val="22"/>
          <w:szCs w:val="22"/>
        </w:rPr>
        <w:t xml:space="preserve"> gebruik worden gemaakt van de</w:t>
      </w:r>
      <w:r>
        <w:rPr>
          <w:rFonts w:asciiTheme="minorHAnsi" w:hAnsiTheme="minorHAnsi"/>
          <w:color w:val="00B0F0"/>
          <w:sz w:val="22"/>
          <w:szCs w:val="22"/>
        </w:rPr>
        <w:t xml:space="preserve"> TBS-posten</w:t>
      </w:r>
      <w:r w:rsidR="0072316B">
        <w:rPr>
          <w:rFonts w:asciiTheme="minorHAnsi" w:hAnsiTheme="minorHAnsi"/>
          <w:color w:val="00B0F0"/>
          <w:sz w:val="22"/>
          <w:szCs w:val="22"/>
        </w:rPr>
        <w:t>.</w:t>
      </w:r>
      <w:r>
        <w:rPr>
          <w:rFonts w:asciiTheme="minorHAnsi" w:hAnsiTheme="minorHAnsi"/>
          <w:color w:val="00B0F0"/>
          <w:sz w:val="22"/>
          <w:szCs w:val="22"/>
        </w:rPr>
        <w:t xml:space="preserve"> </w:t>
      </w:r>
    </w:p>
    <w:p w14:paraId="5E6EFB56" w14:textId="77777777" w:rsidR="00CF2E13" w:rsidRDefault="00CF2E13" w:rsidP="00337EBB">
      <w:pPr>
        <w:spacing w:line="276" w:lineRule="auto"/>
        <w:rPr>
          <w:rFonts w:asciiTheme="minorHAnsi" w:hAnsiTheme="minorHAnsi"/>
          <w:noProof/>
          <w:color w:val="00B0F0"/>
          <w:sz w:val="22"/>
          <w:szCs w:val="22"/>
        </w:rPr>
      </w:pPr>
    </w:p>
    <w:p w14:paraId="62ACFFC9" w14:textId="765DB869" w:rsidR="00337EBB" w:rsidRDefault="00337EBB" w:rsidP="00337EBB">
      <w:pPr>
        <w:spacing w:line="276" w:lineRule="auto"/>
        <w:rPr>
          <w:rFonts w:asciiTheme="minorHAnsi" w:hAnsiTheme="minorHAnsi"/>
          <w:color w:val="00B0F0"/>
          <w:sz w:val="22"/>
          <w:szCs w:val="22"/>
        </w:rPr>
      </w:pPr>
      <w:r w:rsidRPr="009077C5">
        <w:rPr>
          <w:rFonts w:asciiTheme="minorHAnsi" w:hAnsiTheme="minorHAnsi"/>
          <w:color w:val="00B0F0"/>
          <w:sz w:val="22"/>
          <w:szCs w:val="22"/>
        </w:rPr>
        <w:t xml:space="preserve">Het in te dienen </w:t>
      </w:r>
      <w:r>
        <w:rPr>
          <w:rFonts w:asciiTheme="minorHAnsi" w:hAnsiTheme="minorHAnsi"/>
          <w:color w:val="00B0F0"/>
          <w:sz w:val="22"/>
          <w:szCs w:val="22"/>
        </w:rPr>
        <w:t xml:space="preserve">plan mag maximaal bestaan uit </w:t>
      </w:r>
      <w:r w:rsidR="00FE26DF" w:rsidRPr="00FE26DF">
        <w:rPr>
          <w:rFonts w:asciiTheme="minorHAnsi" w:hAnsiTheme="minorHAnsi"/>
          <w:color w:val="00B0F0"/>
          <w:sz w:val="22"/>
          <w:szCs w:val="22"/>
        </w:rPr>
        <w:t xml:space="preserve">35 </w:t>
      </w:r>
      <w:r w:rsidRPr="000A6E02">
        <w:rPr>
          <w:rFonts w:asciiTheme="minorHAnsi" w:hAnsiTheme="minorHAnsi"/>
          <w:color w:val="00B0F0"/>
          <w:sz w:val="22"/>
          <w:szCs w:val="22"/>
        </w:rPr>
        <w:t>pagina</w:t>
      </w:r>
      <w:r w:rsidR="00D7598A">
        <w:rPr>
          <w:rFonts w:asciiTheme="minorHAnsi" w:hAnsiTheme="minorHAnsi"/>
          <w:color w:val="00B0F0"/>
          <w:sz w:val="22"/>
          <w:szCs w:val="22"/>
        </w:rPr>
        <w:t>’</w:t>
      </w:r>
      <w:r w:rsidRPr="000A6E02">
        <w:rPr>
          <w:rFonts w:asciiTheme="minorHAnsi" w:hAnsiTheme="minorHAnsi"/>
          <w:color w:val="00B0F0"/>
          <w:sz w:val="22"/>
          <w:szCs w:val="22"/>
        </w:rPr>
        <w:t>s</w:t>
      </w:r>
      <w:r w:rsidR="00D7598A">
        <w:rPr>
          <w:rFonts w:asciiTheme="minorHAnsi" w:hAnsiTheme="minorHAnsi"/>
          <w:color w:val="00B0F0"/>
          <w:sz w:val="22"/>
          <w:szCs w:val="22"/>
        </w:rPr>
        <w:t xml:space="preserve"> in A4-formaat</w:t>
      </w:r>
      <w:r w:rsidR="00DC0B03">
        <w:rPr>
          <w:rFonts w:asciiTheme="minorHAnsi" w:hAnsiTheme="minorHAnsi"/>
          <w:color w:val="00B0F0"/>
          <w:sz w:val="22"/>
          <w:szCs w:val="22"/>
        </w:rPr>
        <w:t xml:space="preserve"> (</w:t>
      </w:r>
      <w:r w:rsidR="00593BE8">
        <w:rPr>
          <w:rFonts w:asciiTheme="minorHAnsi" w:hAnsiTheme="minorHAnsi"/>
          <w:color w:val="00B0F0"/>
          <w:sz w:val="22"/>
          <w:szCs w:val="22"/>
        </w:rPr>
        <w:t>dit is inclusief de door GVB opgenomen zwarte tekst in het Format PvA</w:t>
      </w:r>
      <w:r w:rsidR="006E65C3">
        <w:rPr>
          <w:rFonts w:asciiTheme="minorHAnsi" w:hAnsiTheme="minorHAnsi"/>
          <w:color w:val="00B0F0"/>
          <w:sz w:val="22"/>
          <w:szCs w:val="22"/>
        </w:rPr>
        <w:t xml:space="preserve"> en exclusief </w:t>
      </w:r>
      <w:r w:rsidR="003129C5">
        <w:rPr>
          <w:rFonts w:asciiTheme="minorHAnsi" w:hAnsiTheme="minorHAnsi"/>
          <w:color w:val="00B0F0"/>
          <w:sz w:val="22"/>
          <w:szCs w:val="22"/>
        </w:rPr>
        <w:t xml:space="preserve">de </w:t>
      </w:r>
      <w:r w:rsidR="006E65C3">
        <w:rPr>
          <w:rFonts w:asciiTheme="minorHAnsi" w:hAnsiTheme="minorHAnsi"/>
          <w:color w:val="00B0F0"/>
          <w:sz w:val="22"/>
          <w:szCs w:val="22"/>
        </w:rPr>
        <w:t>eventuele bijlage</w:t>
      </w:r>
      <w:r w:rsidR="00FE26DF">
        <w:rPr>
          <w:rFonts w:asciiTheme="minorHAnsi" w:hAnsiTheme="minorHAnsi"/>
          <w:color w:val="00B0F0"/>
          <w:sz w:val="22"/>
          <w:szCs w:val="22"/>
        </w:rPr>
        <w:t xml:space="preserve"> voor casus deel 1</w:t>
      </w:r>
      <w:r w:rsidR="00593BE8">
        <w:rPr>
          <w:rFonts w:asciiTheme="minorHAnsi" w:hAnsiTheme="minorHAnsi"/>
          <w:color w:val="00B0F0"/>
          <w:sz w:val="22"/>
          <w:szCs w:val="22"/>
        </w:rPr>
        <w:t>)</w:t>
      </w:r>
      <w:r w:rsidR="00897E2B">
        <w:rPr>
          <w:rFonts w:asciiTheme="minorHAnsi" w:hAnsiTheme="minorHAnsi"/>
          <w:color w:val="00B0F0"/>
          <w:sz w:val="22"/>
          <w:szCs w:val="22"/>
        </w:rPr>
        <w:t xml:space="preserve">. </w:t>
      </w:r>
      <w:r w:rsidR="008C35F5">
        <w:rPr>
          <w:rFonts w:asciiTheme="minorHAnsi" w:hAnsiTheme="minorHAnsi"/>
          <w:color w:val="00B0F0"/>
          <w:sz w:val="22"/>
          <w:szCs w:val="22"/>
        </w:rPr>
        <w:t xml:space="preserve">Het titelblad mag naar eigen inzicht worden aangepast, evenals de logo’s in de kopteksten en de inhoud van de kop- en voetteksten, mits er in ieder geval een paginanummering is opgenomen. </w:t>
      </w:r>
      <w:r w:rsidRPr="009077C5">
        <w:rPr>
          <w:rFonts w:asciiTheme="minorHAnsi" w:hAnsiTheme="minorHAnsi"/>
          <w:color w:val="00B0F0"/>
          <w:sz w:val="22"/>
          <w:szCs w:val="22"/>
        </w:rPr>
        <w:t>De overige lay</w:t>
      </w:r>
      <w:r w:rsidR="000573F0">
        <w:rPr>
          <w:rFonts w:asciiTheme="minorHAnsi" w:hAnsiTheme="minorHAnsi"/>
          <w:color w:val="00B0F0"/>
          <w:sz w:val="22"/>
          <w:szCs w:val="22"/>
        </w:rPr>
        <w:t>-</w:t>
      </w:r>
      <w:r w:rsidRPr="009077C5">
        <w:rPr>
          <w:rFonts w:asciiTheme="minorHAnsi" w:hAnsiTheme="minorHAnsi"/>
          <w:color w:val="00B0F0"/>
          <w:sz w:val="22"/>
          <w:szCs w:val="22"/>
        </w:rPr>
        <w:t xml:space="preserve">out (marges, </w:t>
      </w:r>
      <w:r w:rsidR="00552C2E">
        <w:rPr>
          <w:rFonts w:asciiTheme="minorHAnsi" w:hAnsiTheme="minorHAnsi"/>
          <w:color w:val="00B0F0"/>
          <w:sz w:val="22"/>
          <w:szCs w:val="22"/>
        </w:rPr>
        <w:t xml:space="preserve">lettertype, </w:t>
      </w:r>
      <w:r w:rsidRPr="009077C5">
        <w:rPr>
          <w:rFonts w:asciiTheme="minorHAnsi" w:hAnsiTheme="minorHAnsi"/>
          <w:color w:val="00B0F0"/>
          <w:sz w:val="22"/>
          <w:szCs w:val="22"/>
        </w:rPr>
        <w:t xml:space="preserve">tekstgrootte, rijafstand en dergelijke) dient </w:t>
      </w:r>
      <w:r w:rsidR="00667502" w:rsidRPr="009077C5">
        <w:rPr>
          <w:rFonts w:asciiTheme="minorHAnsi" w:hAnsiTheme="minorHAnsi"/>
          <w:color w:val="00B0F0"/>
          <w:sz w:val="22"/>
          <w:szCs w:val="22"/>
        </w:rPr>
        <w:t>ongewijzig</w:t>
      </w:r>
      <w:r w:rsidR="00667502">
        <w:rPr>
          <w:rFonts w:asciiTheme="minorHAnsi" w:hAnsiTheme="minorHAnsi"/>
          <w:color w:val="00B0F0"/>
          <w:sz w:val="22"/>
          <w:szCs w:val="22"/>
        </w:rPr>
        <w:t>d</w:t>
      </w:r>
      <w:r w:rsidRPr="009077C5">
        <w:rPr>
          <w:rFonts w:asciiTheme="minorHAnsi" w:hAnsiTheme="minorHAnsi"/>
          <w:color w:val="00B0F0"/>
          <w:sz w:val="22"/>
          <w:szCs w:val="22"/>
        </w:rPr>
        <w:t xml:space="preserve"> te blijven. Tekstueel beschreven maatregelen kunnen met foto’s, figuren en dergelijke worden toegelicht (in het </w:t>
      </w:r>
      <w:r>
        <w:rPr>
          <w:rFonts w:asciiTheme="minorHAnsi" w:hAnsiTheme="minorHAnsi"/>
          <w:color w:val="00B0F0"/>
          <w:sz w:val="22"/>
          <w:szCs w:val="22"/>
        </w:rPr>
        <w:t>plan van aanpak</w:t>
      </w:r>
      <w:r w:rsidRPr="009077C5">
        <w:rPr>
          <w:rFonts w:asciiTheme="minorHAnsi" w:hAnsiTheme="minorHAnsi"/>
          <w:color w:val="00B0F0"/>
          <w:sz w:val="22"/>
          <w:szCs w:val="22"/>
        </w:rPr>
        <w:t xml:space="preserve">, niet in aparte bijlagen). </w:t>
      </w:r>
      <w:r w:rsidR="0084552D">
        <w:rPr>
          <w:rFonts w:asciiTheme="minorHAnsi" w:hAnsiTheme="minorHAnsi"/>
          <w:color w:val="00B0F0"/>
          <w:sz w:val="22"/>
          <w:szCs w:val="22"/>
        </w:rPr>
        <w:t xml:space="preserve">Het plan van aanpak dient als een </w:t>
      </w:r>
      <w:r w:rsidR="00D4601E" w:rsidRPr="00D4601E">
        <w:rPr>
          <w:rFonts w:asciiTheme="minorHAnsi" w:hAnsiTheme="minorHAnsi"/>
          <w:color w:val="00B0F0"/>
          <w:sz w:val="22"/>
          <w:szCs w:val="22"/>
        </w:rPr>
        <w:t>doorzoekbaar</w:t>
      </w:r>
      <w:r w:rsidR="0084552D">
        <w:rPr>
          <w:rFonts w:asciiTheme="minorHAnsi" w:hAnsiTheme="minorHAnsi"/>
          <w:color w:val="00B0F0"/>
          <w:sz w:val="22"/>
          <w:szCs w:val="22"/>
        </w:rPr>
        <w:t xml:space="preserve"> pdf-bestand te worden aangeboden</w:t>
      </w:r>
      <w:r w:rsidR="00D4601E" w:rsidRPr="00D4601E">
        <w:rPr>
          <w:rFonts w:asciiTheme="minorHAnsi" w:hAnsiTheme="minorHAnsi"/>
          <w:color w:val="00B0F0"/>
          <w:sz w:val="22"/>
          <w:szCs w:val="22"/>
        </w:rPr>
        <w:t xml:space="preserve"> en</w:t>
      </w:r>
      <w:r w:rsidR="00162F18">
        <w:rPr>
          <w:rFonts w:asciiTheme="minorHAnsi" w:hAnsiTheme="minorHAnsi"/>
          <w:color w:val="00B0F0"/>
          <w:sz w:val="22"/>
          <w:szCs w:val="22"/>
        </w:rPr>
        <w:t xml:space="preserve"> tekst</w:t>
      </w:r>
      <w:r w:rsidR="0084552D">
        <w:rPr>
          <w:rFonts w:asciiTheme="minorHAnsi" w:hAnsiTheme="minorHAnsi"/>
          <w:color w:val="00B0F0"/>
          <w:sz w:val="22"/>
          <w:szCs w:val="22"/>
        </w:rPr>
        <w:t xml:space="preserve"> moet</w:t>
      </w:r>
      <w:r w:rsidR="00162F18">
        <w:rPr>
          <w:rFonts w:asciiTheme="minorHAnsi" w:hAnsiTheme="minorHAnsi"/>
          <w:color w:val="00B0F0"/>
          <w:sz w:val="22"/>
          <w:szCs w:val="22"/>
        </w:rPr>
        <w:t xml:space="preserve"> geselecteerd en gekopieerd kunnen worden</w:t>
      </w:r>
      <w:r w:rsidR="0084552D">
        <w:rPr>
          <w:rFonts w:asciiTheme="minorHAnsi" w:hAnsiTheme="minorHAnsi"/>
          <w:color w:val="00B0F0"/>
          <w:sz w:val="22"/>
          <w:szCs w:val="22"/>
        </w:rPr>
        <w:t xml:space="preserve"> (behoudens hoofdstuk 7 </w:t>
      </w:r>
      <w:r w:rsidR="0084552D">
        <w:rPr>
          <w:rFonts w:asciiTheme="minorHAnsi" w:hAnsiTheme="minorHAnsi"/>
          <w:color w:val="00B0F0"/>
          <w:sz w:val="22"/>
          <w:szCs w:val="22"/>
        </w:rPr>
        <w:lastRenderedPageBreak/>
        <w:t>‘Ondertekening’</w:t>
      </w:r>
      <w:r w:rsidR="0084552D" w:rsidRPr="008E1467">
        <w:rPr>
          <w:rFonts w:asciiTheme="minorHAnsi" w:hAnsiTheme="minorHAnsi"/>
          <w:color w:val="00B0F0"/>
          <w:sz w:val="22"/>
          <w:szCs w:val="22"/>
        </w:rPr>
        <w:t>)</w:t>
      </w:r>
      <w:r w:rsidR="00D4601E" w:rsidRPr="008E1467">
        <w:rPr>
          <w:rFonts w:asciiTheme="minorHAnsi" w:hAnsiTheme="minorHAnsi"/>
          <w:color w:val="00B0F0"/>
          <w:sz w:val="22"/>
          <w:szCs w:val="22"/>
        </w:rPr>
        <w:t>.</w:t>
      </w:r>
      <w:r w:rsidR="00667502" w:rsidRPr="008E1467">
        <w:rPr>
          <w:rFonts w:asciiTheme="minorHAnsi" w:hAnsiTheme="minorHAnsi"/>
          <w:color w:val="00B0F0"/>
          <w:sz w:val="22"/>
          <w:szCs w:val="22"/>
        </w:rPr>
        <w:t xml:space="preserve"> Voor de uit te werken casus</w:t>
      </w:r>
      <w:r w:rsidR="008E1467" w:rsidRPr="008E1467">
        <w:rPr>
          <w:rFonts w:asciiTheme="minorHAnsi" w:hAnsiTheme="minorHAnsi"/>
          <w:color w:val="00B0F0"/>
          <w:sz w:val="22"/>
          <w:szCs w:val="22"/>
        </w:rPr>
        <w:t xml:space="preserve"> </w:t>
      </w:r>
      <w:r w:rsidR="0015378F">
        <w:rPr>
          <w:rFonts w:asciiTheme="minorHAnsi" w:hAnsiTheme="minorHAnsi"/>
          <w:color w:val="00B0F0"/>
          <w:sz w:val="22"/>
          <w:szCs w:val="22"/>
        </w:rPr>
        <w:t xml:space="preserve">(deel </w:t>
      </w:r>
      <w:r w:rsidR="008E1467" w:rsidRPr="008E1467">
        <w:rPr>
          <w:rFonts w:asciiTheme="minorHAnsi" w:hAnsiTheme="minorHAnsi"/>
          <w:color w:val="00B0F0"/>
          <w:sz w:val="22"/>
          <w:szCs w:val="22"/>
        </w:rPr>
        <w:t>1</w:t>
      </w:r>
      <w:r w:rsidR="0015378F">
        <w:rPr>
          <w:rFonts w:asciiTheme="minorHAnsi" w:hAnsiTheme="minorHAnsi"/>
          <w:color w:val="00B0F0"/>
          <w:sz w:val="22"/>
          <w:szCs w:val="22"/>
        </w:rPr>
        <w:t>)</w:t>
      </w:r>
      <w:r w:rsidR="00667502" w:rsidRPr="008E1467">
        <w:rPr>
          <w:rFonts w:asciiTheme="minorHAnsi" w:hAnsiTheme="minorHAnsi"/>
          <w:color w:val="00B0F0"/>
          <w:sz w:val="22"/>
          <w:szCs w:val="22"/>
        </w:rPr>
        <w:t xml:space="preserve"> m</w:t>
      </w:r>
      <w:r w:rsidR="008E1467" w:rsidRPr="008E1467">
        <w:rPr>
          <w:rFonts w:asciiTheme="minorHAnsi" w:hAnsiTheme="minorHAnsi"/>
          <w:color w:val="00B0F0"/>
          <w:sz w:val="22"/>
          <w:szCs w:val="22"/>
        </w:rPr>
        <w:t>ag</w:t>
      </w:r>
      <w:r w:rsidR="00667502" w:rsidRPr="008E1467">
        <w:rPr>
          <w:rFonts w:asciiTheme="minorHAnsi" w:hAnsiTheme="minorHAnsi"/>
          <w:color w:val="00B0F0"/>
          <w:sz w:val="22"/>
          <w:szCs w:val="22"/>
        </w:rPr>
        <w:t xml:space="preserve"> eventueel wel</w:t>
      </w:r>
      <w:r w:rsidR="008E1467" w:rsidRPr="008E1467">
        <w:rPr>
          <w:rFonts w:asciiTheme="minorHAnsi" w:hAnsiTheme="minorHAnsi"/>
          <w:color w:val="00B0F0"/>
          <w:sz w:val="22"/>
          <w:szCs w:val="22"/>
        </w:rPr>
        <w:t xml:space="preserve"> een</w:t>
      </w:r>
      <w:r w:rsidR="00667502" w:rsidRPr="008E1467">
        <w:rPr>
          <w:rFonts w:asciiTheme="minorHAnsi" w:hAnsiTheme="minorHAnsi"/>
          <w:color w:val="00B0F0"/>
          <w:sz w:val="22"/>
          <w:szCs w:val="22"/>
        </w:rPr>
        <w:t xml:space="preserve"> bijlage worden toegevoegd </w:t>
      </w:r>
      <w:r w:rsidR="0084552D" w:rsidRPr="008E1467">
        <w:rPr>
          <w:rFonts w:asciiTheme="minorHAnsi" w:hAnsiTheme="minorHAnsi"/>
          <w:color w:val="00B0F0"/>
          <w:sz w:val="22"/>
          <w:szCs w:val="22"/>
        </w:rPr>
        <w:t xml:space="preserve">aan het pdf-bestand </w:t>
      </w:r>
      <w:r w:rsidR="00667502" w:rsidRPr="008E1467">
        <w:rPr>
          <w:rFonts w:asciiTheme="minorHAnsi" w:hAnsiTheme="minorHAnsi"/>
          <w:color w:val="00B0F0"/>
          <w:sz w:val="22"/>
          <w:szCs w:val="22"/>
        </w:rPr>
        <w:t xml:space="preserve">(maximaal </w:t>
      </w:r>
      <w:r w:rsidR="008E1467" w:rsidRPr="008E1467">
        <w:rPr>
          <w:rFonts w:asciiTheme="minorHAnsi" w:hAnsiTheme="minorHAnsi"/>
          <w:color w:val="00B0F0"/>
          <w:sz w:val="22"/>
          <w:szCs w:val="22"/>
        </w:rPr>
        <w:t>1</w:t>
      </w:r>
      <w:r w:rsidR="00667502" w:rsidRPr="008E1467">
        <w:rPr>
          <w:rFonts w:asciiTheme="minorHAnsi" w:hAnsiTheme="minorHAnsi"/>
          <w:color w:val="00B0F0"/>
          <w:sz w:val="22"/>
          <w:szCs w:val="22"/>
        </w:rPr>
        <w:t xml:space="preserve"> </w:t>
      </w:r>
      <w:r w:rsidR="00E54685" w:rsidRPr="008E1467">
        <w:rPr>
          <w:rFonts w:asciiTheme="minorHAnsi" w:hAnsiTheme="minorHAnsi"/>
          <w:color w:val="00B0F0"/>
          <w:sz w:val="22"/>
          <w:szCs w:val="22"/>
        </w:rPr>
        <w:t>pagina</w:t>
      </w:r>
      <w:r w:rsidR="00667502" w:rsidRPr="008E1467">
        <w:rPr>
          <w:rFonts w:asciiTheme="minorHAnsi" w:hAnsiTheme="minorHAnsi"/>
          <w:color w:val="00B0F0"/>
          <w:sz w:val="22"/>
          <w:szCs w:val="22"/>
        </w:rPr>
        <w:t xml:space="preserve"> in maximaal A3-formaat).</w:t>
      </w:r>
    </w:p>
    <w:p w14:paraId="6E21FA8C" w14:textId="2895CD10" w:rsidR="001945E2" w:rsidRDefault="001945E2" w:rsidP="00337EBB">
      <w:pPr>
        <w:spacing w:line="276" w:lineRule="auto"/>
        <w:rPr>
          <w:rFonts w:asciiTheme="minorHAnsi" w:hAnsiTheme="minorHAnsi"/>
          <w:color w:val="00B0F0"/>
          <w:sz w:val="22"/>
          <w:szCs w:val="22"/>
        </w:rPr>
      </w:pPr>
    </w:p>
    <w:p w14:paraId="7774AE24" w14:textId="1CBE125D" w:rsidR="00447239" w:rsidRDefault="001945E2" w:rsidP="001945E2">
      <w:pPr>
        <w:rPr>
          <w:rFonts w:asciiTheme="minorHAnsi" w:hAnsiTheme="minorHAnsi" w:cstheme="minorHAnsi"/>
          <w:color w:val="00B0F0"/>
          <w:sz w:val="22"/>
          <w:szCs w:val="22"/>
        </w:rPr>
      </w:pPr>
      <w:r>
        <w:rPr>
          <w:rFonts w:asciiTheme="minorHAnsi" w:hAnsiTheme="minorHAnsi" w:cstheme="minorHAnsi"/>
          <w:color w:val="00B0F0"/>
          <w:sz w:val="22"/>
          <w:szCs w:val="22"/>
        </w:rPr>
        <w:t xml:space="preserve">In de paragrafen die beginnen met ‘Meerwaarde inschrijver…’ </w:t>
      </w:r>
      <w:r w:rsidR="00FA73A7">
        <w:rPr>
          <w:rFonts w:asciiTheme="minorHAnsi" w:hAnsiTheme="minorHAnsi" w:cstheme="minorHAnsi"/>
          <w:color w:val="00B0F0"/>
          <w:sz w:val="22"/>
          <w:szCs w:val="22"/>
        </w:rPr>
        <w:t xml:space="preserve">(en </w:t>
      </w:r>
      <w:r w:rsidR="00CE0896">
        <w:rPr>
          <w:rFonts w:asciiTheme="minorHAnsi" w:hAnsiTheme="minorHAnsi" w:cstheme="minorHAnsi"/>
          <w:color w:val="00B0F0"/>
          <w:sz w:val="22"/>
          <w:szCs w:val="22"/>
        </w:rPr>
        <w:t xml:space="preserve">dan uitsluitend in </w:t>
      </w:r>
      <w:r w:rsidR="00FA73A7">
        <w:rPr>
          <w:rFonts w:asciiTheme="minorHAnsi" w:hAnsiTheme="minorHAnsi" w:cstheme="minorHAnsi"/>
          <w:color w:val="00B0F0"/>
          <w:sz w:val="22"/>
          <w:szCs w:val="22"/>
        </w:rPr>
        <w:t xml:space="preserve">de onderliggende subparagrafen) </w:t>
      </w:r>
      <w:r w:rsidRPr="00EE2D01">
        <w:rPr>
          <w:rFonts w:asciiTheme="minorHAnsi" w:hAnsiTheme="minorHAnsi" w:cstheme="minorHAnsi"/>
          <w:color w:val="00B0F0"/>
          <w:sz w:val="22"/>
          <w:szCs w:val="22"/>
        </w:rPr>
        <w:t xml:space="preserve">kan de inschrijver de </w:t>
      </w:r>
      <w:r>
        <w:rPr>
          <w:rFonts w:asciiTheme="minorHAnsi" w:hAnsiTheme="minorHAnsi" w:cstheme="minorHAnsi"/>
          <w:color w:val="00B0F0"/>
          <w:sz w:val="22"/>
          <w:szCs w:val="22"/>
        </w:rPr>
        <w:t xml:space="preserve">te leveren </w:t>
      </w:r>
      <w:r w:rsidRPr="00EE2D01">
        <w:rPr>
          <w:rFonts w:asciiTheme="minorHAnsi" w:hAnsiTheme="minorHAnsi" w:cstheme="minorHAnsi"/>
          <w:color w:val="00B0F0"/>
          <w:sz w:val="22"/>
          <w:szCs w:val="22"/>
        </w:rPr>
        <w:t>meerwaarde beschrijven. In de risico-inventarisatie in hoofdstuk 2 zijn de aandachtspunten</w:t>
      </w:r>
      <w:r>
        <w:rPr>
          <w:rFonts w:asciiTheme="minorHAnsi" w:hAnsiTheme="minorHAnsi" w:cstheme="minorHAnsi"/>
          <w:color w:val="00B0F0"/>
          <w:sz w:val="22"/>
          <w:szCs w:val="22"/>
        </w:rPr>
        <w:t xml:space="preserve"> hiervoor beknopt</w:t>
      </w:r>
      <w:r w:rsidRPr="00EE2D01">
        <w:rPr>
          <w:rFonts w:asciiTheme="minorHAnsi" w:hAnsiTheme="minorHAnsi" w:cstheme="minorHAnsi"/>
          <w:color w:val="00B0F0"/>
          <w:sz w:val="22"/>
          <w:szCs w:val="22"/>
        </w:rPr>
        <w:t xml:space="preserve"> beschreven. Daarnaast zijn in de subparagrafen aandachtspunten opgenomen, waar de inschrijver verzocht wordt verder op in te gaan.</w:t>
      </w:r>
      <w:r>
        <w:rPr>
          <w:rFonts w:asciiTheme="minorHAnsi" w:hAnsiTheme="minorHAnsi" w:cstheme="minorHAnsi"/>
          <w:color w:val="00B0F0"/>
          <w:sz w:val="22"/>
          <w:szCs w:val="22"/>
        </w:rPr>
        <w:t xml:space="preserve"> </w:t>
      </w:r>
      <w:r w:rsidR="000F3257">
        <w:rPr>
          <w:rFonts w:asciiTheme="minorHAnsi" w:hAnsiTheme="minorHAnsi" w:cstheme="minorHAnsi"/>
          <w:color w:val="00B0F0"/>
          <w:sz w:val="22"/>
          <w:szCs w:val="22"/>
        </w:rPr>
        <w:t>De wijze waarop de aangeboden meerwaarde door GVB wordt beoordeeld</w:t>
      </w:r>
      <w:r w:rsidR="0036312D">
        <w:rPr>
          <w:rFonts w:asciiTheme="minorHAnsi" w:hAnsiTheme="minorHAnsi" w:cstheme="minorHAnsi"/>
          <w:color w:val="00B0F0"/>
          <w:sz w:val="22"/>
          <w:szCs w:val="22"/>
        </w:rPr>
        <w:t>,</w:t>
      </w:r>
      <w:r w:rsidR="000F3257">
        <w:rPr>
          <w:rFonts w:asciiTheme="minorHAnsi" w:hAnsiTheme="minorHAnsi" w:cstheme="minorHAnsi"/>
          <w:color w:val="00B0F0"/>
          <w:sz w:val="22"/>
          <w:szCs w:val="22"/>
        </w:rPr>
        <w:t xml:space="preserve"> is beschreven in de Aanbestedingsleidraad. </w:t>
      </w:r>
    </w:p>
    <w:p w14:paraId="4107B3F8" w14:textId="77777777" w:rsidR="001945E2" w:rsidRPr="001F7A44" w:rsidRDefault="001945E2" w:rsidP="00D40A75">
      <w:pPr>
        <w:spacing w:line="276" w:lineRule="auto"/>
        <w:rPr>
          <w:rFonts w:asciiTheme="minorHAnsi" w:hAnsiTheme="minorHAnsi" w:cs="Arial"/>
          <w:sz w:val="22"/>
          <w:szCs w:val="22"/>
        </w:rPr>
      </w:pPr>
      <w:bookmarkStart w:id="7" w:name="_Toc346533011"/>
    </w:p>
    <w:p w14:paraId="50E7339B" w14:textId="77777777" w:rsidR="00413018" w:rsidRPr="006D4430" w:rsidRDefault="00413018" w:rsidP="00413018">
      <w:pPr>
        <w:pStyle w:val="Kop2"/>
      </w:pPr>
      <w:bookmarkStart w:id="8" w:name="_Toc536449009"/>
      <w:bookmarkEnd w:id="7"/>
      <w:r w:rsidRPr="006D4430">
        <w:t>Leeswijzer</w:t>
      </w:r>
      <w:bookmarkEnd w:id="8"/>
      <w:r w:rsidRPr="006D4430">
        <w:t xml:space="preserve"> </w:t>
      </w:r>
    </w:p>
    <w:p w14:paraId="5394ACE7" w14:textId="1574F5EE" w:rsidR="00971960" w:rsidRDefault="00413018" w:rsidP="00413018">
      <w:pPr>
        <w:spacing w:line="276" w:lineRule="auto"/>
        <w:rPr>
          <w:rFonts w:asciiTheme="minorHAnsi" w:hAnsiTheme="minorHAnsi" w:cs="Arial"/>
          <w:sz w:val="22"/>
          <w:szCs w:val="22"/>
        </w:rPr>
      </w:pPr>
      <w:r w:rsidRPr="001F7A44">
        <w:rPr>
          <w:rFonts w:asciiTheme="minorHAnsi" w:hAnsiTheme="minorHAnsi" w:cs="Arial"/>
          <w:sz w:val="22"/>
          <w:szCs w:val="22"/>
        </w:rPr>
        <w:t xml:space="preserve">Hoofdstuk 2 </w:t>
      </w:r>
      <w:r w:rsidR="006133E5">
        <w:rPr>
          <w:rFonts w:asciiTheme="minorHAnsi" w:hAnsiTheme="minorHAnsi" w:cs="Arial"/>
          <w:sz w:val="22"/>
          <w:szCs w:val="22"/>
        </w:rPr>
        <w:t>betreft een eerste aanzet tot een risico</w:t>
      </w:r>
      <w:r w:rsidR="00867BB3">
        <w:rPr>
          <w:rFonts w:asciiTheme="minorHAnsi" w:hAnsiTheme="minorHAnsi" w:cs="Arial"/>
          <w:sz w:val="22"/>
          <w:szCs w:val="22"/>
        </w:rPr>
        <w:t>-</w:t>
      </w:r>
      <w:r w:rsidR="009E3F3F">
        <w:rPr>
          <w:rFonts w:asciiTheme="minorHAnsi" w:hAnsiTheme="minorHAnsi" w:cs="Arial"/>
          <w:sz w:val="22"/>
          <w:szCs w:val="22"/>
        </w:rPr>
        <w:t>dossier</w:t>
      </w:r>
      <w:r w:rsidR="009E3F3F">
        <w:rPr>
          <w:rStyle w:val="Verwijzingopmerking"/>
        </w:rPr>
        <w:t xml:space="preserve"> </w:t>
      </w:r>
      <w:r w:rsidR="006133E5">
        <w:rPr>
          <w:rFonts w:asciiTheme="minorHAnsi" w:hAnsiTheme="minorHAnsi" w:cs="Arial"/>
          <w:sz w:val="22"/>
          <w:szCs w:val="22"/>
        </w:rPr>
        <w:t xml:space="preserve">door GVB. Het geeft daarmee inzicht in de motivatie voor de gekozen EMVI-criteria. </w:t>
      </w:r>
      <w:r>
        <w:rPr>
          <w:rFonts w:asciiTheme="minorHAnsi" w:hAnsiTheme="minorHAnsi" w:cs="Arial"/>
          <w:sz w:val="22"/>
          <w:szCs w:val="22"/>
        </w:rPr>
        <w:t xml:space="preserve">In hoofdstuk 3 </w:t>
      </w:r>
      <w:r w:rsidR="006133E5">
        <w:rPr>
          <w:rFonts w:asciiTheme="minorHAnsi" w:hAnsiTheme="minorHAnsi" w:cs="Arial"/>
          <w:sz w:val="22"/>
          <w:szCs w:val="22"/>
        </w:rPr>
        <w:t xml:space="preserve">tot en met </w:t>
      </w:r>
      <w:r w:rsidR="0021558C">
        <w:rPr>
          <w:rFonts w:asciiTheme="minorHAnsi" w:hAnsiTheme="minorHAnsi" w:cs="Arial"/>
          <w:sz w:val="22"/>
          <w:szCs w:val="22"/>
        </w:rPr>
        <w:t>6</w:t>
      </w:r>
      <w:r w:rsidR="002C1243">
        <w:rPr>
          <w:rFonts w:asciiTheme="minorHAnsi" w:hAnsiTheme="minorHAnsi" w:cs="Arial"/>
          <w:sz w:val="22"/>
          <w:szCs w:val="22"/>
        </w:rPr>
        <w:t xml:space="preserve"> </w:t>
      </w:r>
      <w:r w:rsidR="006133E5">
        <w:rPr>
          <w:rFonts w:asciiTheme="minorHAnsi" w:hAnsiTheme="minorHAnsi" w:cs="Arial"/>
          <w:sz w:val="22"/>
          <w:szCs w:val="22"/>
        </w:rPr>
        <w:t xml:space="preserve">wordt specifiek ingegaan op de verschillende EMVI-criteria. </w:t>
      </w:r>
      <w:r w:rsidR="002C1243">
        <w:rPr>
          <w:rFonts w:asciiTheme="minorHAnsi" w:hAnsiTheme="minorHAnsi" w:cs="Arial"/>
          <w:sz w:val="22"/>
          <w:szCs w:val="22"/>
        </w:rPr>
        <w:t xml:space="preserve">Per hoofdstuk wordt hierbij in de eerste paragraaf aangegeven wat de algemene doelstelling van GVB is (in relatie tot dit criterium). </w:t>
      </w:r>
      <w:r w:rsidR="00291934">
        <w:rPr>
          <w:rFonts w:asciiTheme="minorHAnsi" w:hAnsiTheme="minorHAnsi" w:cs="Arial"/>
          <w:sz w:val="22"/>
          <w:szCs w:val="22"/>
        </w:rPr>
        <w:t xml:space="preserve">Verder wordt verwezen naar de eisen die hiervoor zijn opgenomen in de raamovereenkomst. </w:t>
      </w:r>
      <w:r w:rsidR="002C1243">
        <w:rPr>
          <w:rFonts w:asciiTheme="minorHAnsi" w:hAnsiTheme="minorHAnsi" w:cs="Arial"/>
          <w:sz w:val="22"/>
          <w:szCs w:val="22"/>
        </w:rPr>
        <w:t xml:space="preserve">Vervolgens </w:t>
      </w:r>
      <w:r w:rsidR="002C1243" w:rsidRPr="00291934">
        <w:rPr>
          <w:rFonts w:asciiTheme="minorHAnsi" w:hAnsiTheme="minorHAnsi" w:cs="Arial"/>
          <w:color w:val="00B0F0"/>
          <w:sz w:val="22"/>
          <w:szCs w:val="22"/>
        </w:rPr>
        <w:t>worden</w:t>
      </w:r>
      <w:r w:rsidR="00291934">
        <w:rPr>
          <w:rFonts w:asciiTheme="minorHAnsi" w:hAnsiTheme="minorHAnsi" w:cs="Arial"/>
          <w:sz w:val="22"/>
          <w:szCs w:val="22"/>
        </w:rPr>
        <w:t xml:space="preserve"> </w:t>
      </w:r>
      <w:r w:rsidR="00291934" w:rsidRPr="00291934">
        <w:rPr>
          <w:rFonts w:asciiTheme="minorHAnsi" w:hAnsiTheme="minorHAnsi" w:cs="Arial"/>
          <w:color w:val="00B0F0"/>
          <w:sz w:val="22"/>
          <w:szCs w:val="22"/>
        </w:rPr>
        <w:t>(/</w:t>
      </w:r>
      <w:r w:rsidR="00291934">
        <w:rPr>
          <w:rFonts w:asciiTheme="minorHAnsi" w:hAnsiTheme="minorHAnsi" w:cs="Arial"/>
          <w:sz w:val="22"/>
          <w:szCs w:val="22"/>
        </w:rPr>
        <w:t>is</w:t>
      </w:r>
      <w:r w:rsidR="00291934" w:rsidRPr="00291934">
        <w:rPr>
          <w:rFonts w:asciiTheme="minorHAnsi" w:hAnsiTheme="minorHAnsi" w:cs="Arial"/>
          <w:color w:val="00B0F0"/>
          <w:sz w:val="22"/>
          <w:szCs w:val="22"/>
        </w:rPr>
        <w:t>)</w:t>
      </w:r>
      <w:r w:rsidR="002C1243">
        <w:rPr>
          <w:rFonts w:asciiTheme="minorHAnsi" w:hAnsiTheme="minorHAnsi" w:cs="Arial"/>
          <w:sz w:val="22"/>
          <w:szCs w:val="22"/>
        </w:rPr>
        <w:t xml:space="preserve"> </w:t>
      </w:r>
      <w:r w:rsidR="002C1243" w:rsidRPr="00291934">
        <w:rPr>
          <w:rFonts w:asciiTheme="minorHAnsi" w:hAnsiTheme="minorHAnsi" w:cs="Arial"/>
          <w:sz w:val="22"/>
          <w:szCs w:val="22"/>
        </w:rPr>
        <w:t>in de tweede paragraaf</w:t>
      </w:r>
      <w:r w:rsidR="002C1243">
        <w:rPr>
          <w:rFonts w:asciiTheme="minorHAnsi" w:hAnsiTheme="minorHAnsi" w:cs="Arial"/>
          <w:sz w:val="22"/>
          <w:szCs w:val="22"/>
        </w:rPr>
        <w:t xml:space="preserve"> (en de eventuele onderliggende subparagrafen) de meerwaarde </w:t>
      </w:r>
      <w:r w:rsidR="002C1243" w:rsidRPr="00C22061">
        <w:rPr>
          <w:rFonts w:asciiTheme="minorHAnsi" w:hAnsiTheme="minorHAnsi" w:cs="Arial"/>
          <w:sz w:val="22"/>
          <w:szCs w:val="22"/>
        </w:rPr>
        <w:t xml:space="preserve">van </w:t>
      </w:r>
      <w:r w:rsidR="002C1243" w:rsidRPr="007B7C5F">
        <w:rPr>
          <w:rFonts w:asciiTheme="minorHAnsi" w:hAnsiTheme="minorHAnsi" w:cs="Arial"/>
          <w:sz w:val="22"/>
          <w:szCs w:val="22"/>
        </w:rPr>
        <w:t>de inschrijver</w:t>
      </w:r>
      <w:r w:rsidR="002C1243" w:rsidRPr="00C22061">
        <w:rPr>
          <w:rFonts w:asciiTheme="minorHAnsi" w:hAnsiTheme="minorHAnsi" w:cs="Arial"/>
          <w:sz w:val="22"/>
          <w:szCs w:val="22"/>
        </w:rPr>
        <w:t xml:space="preserve"> </w:t>
      </w:r>
      <w:r w:rsidR="002C1243">
        <w:rPr>
          <w:rFonts w:asciiTheme="minorHAnsi" w:hAnsiTheme="minorHAnsi" w:cs="Arial"/>
          <w:sz w:val="22"/>
          <w:szCs w:val="22"/>
        </w:rPr>
        <w:t xml:space="preserve">beschreven voor het betreffende criterium. </w:t>
      </w:r>
      <w:r w:rsidR="00971960">
        <w:rPr>
          <w:rFonts w:asciiTheme="minorHAnsi" w:hAnsiTheme="minorHAnsi" w:cs="Arial"/>
          <w:sz w:val="22"/>
          <w:szCs w:val="22"/>
        </w:rPr>
        <w:t xml:space="preserve">Hoofdstuk </w:t>
      </w:r>
      <w:r w:rsidR="0021558C">
        <w:rPr>
          <w:rFonts w:asciiTheme="minorHAnsi" w:hAnsiTheme="minorHAnsi" w:cs="Arial"/>
          <w:sz w:val="22"/>
          <w:szCs w:val="22"/>
        </w:rPr>
        <w:t>7</w:t>
      </w:r>
      <w:r w:rsidR="00971960">
        <w:rPr>
          <w:rFonts w:asciiTheme="minorHAnsi" w:hAnsiTheme="minorHAnsi" w:cs="Arial"/>
          <w:sz w:val="22"/>
          <w:szCs w:val="22"/>
        </w:rPr>
        <w:t xml:space="preserve"> betreft de ondertekening van het plan van aanpak. </w:t>
      </w:r>
    </w:p>
    <w:p w14:paraId="0D08D15D" w14:textId="77777777" w:rsidR="00CD09F1" w:rsidRPr="00D15E08" w:rsidRDefault="00CD09F1" w:rsidP="00D40A75">
      <w:pPr>
        <w:tabs>
          <w:tab w:val="left" w:pos="357"/>
          <w:tab w:val="left" w:pos="709"/>
          <w:tab w:val="left" w:pos="1072"/>
        </w:tabs>
        <w:spacing w:line="276" w:lineRule="auto"/>
        <w:rPr>
          <w:rFonts w:asciiTheme="minorHAnsi" w:hAnsiTheme="minorHAnsi"/>
          <w:sz w:val="22"/>
          <w:szCs w:val="22"/>
        </w:rPr>
      </w:pPr>
    </w:p>
    <w:p w14:paraId="26ABCEA8" w14:textId="77777777" w:rsidR="00CE2818" w:rsidRDefault="00CE2818" w:rsidP="009A163F">
      <w:pPr>
        <w:pStyle w:val="Kop2"/>
        <w:rPr>
          <w:kern w:val="28"/>
          <w:sz w:val="28"/>
        </w:rPr>
      </w:pPr>
      <w:r>
        <w:br w:type="page"/>
      </w:r>
    </w:p>
    <w:p w14:paraId="2823CEEF" w14:textId="7383A931" w:rsidR="00EC04ED" w:rsidRDefault="00DA0B6B" w:rsidP="00D40A75">
      <w:pPr>
        <w:pStyle w:val="Kop1"/>
        <w:spacing w:before="0" w:after="0" w:line="276" w:lineRule="auto"/>
        <w:rPr>
          <w:rFonts w:asciiTheme="minorHAnsi" w:hAnsiTheme="minorHAnsi"/>
        </w:rPr>
      </w:pPr>
      <w:bookmarkStart w:id="9" w:name="_Toc536449010"/>
      <w:r>
        <w:rPr>
          <w:rFonts w:asciiTheme="minorHAnsi" w:hAnsiTheme="minorHAnsi"/>
        </w:rPr>
        <w:lastRenderedPageBreak/>
        <w:t>Risicomanagement</w:t>
      </w:r>
      <w:bookmarkEnd w:id="9"/>
    </w:p>
    <w:p w14:paraId="1CC4CA53" w14:textId="65CFB02B" w:rsidR="00A057A3" w:rsidRDefault="00A057A3" w:rsidP="00A057A3">
      <w:pPr>
        <w:rPr>
          <w:rFonts w:asciiTheme="minorHAnsi" w:hAnsiTheme="minorHAnsi" w:cstheme="minorHAnsi"/>
          <w:color w:val="00B0F0"/>
          <w:sz w:val="22"/>
          <w:szCs w:val="22"/>
        </w:rPr>
      </w:pPr>
      <w:r w:rsidRPr="00CC39B7">
        <w:rPr>
          <w:rFonts w:asciiTheme="minorHAnsi" w:hAnsiTheme="minorHAnsi" w:cstheme="minorHAnsi"/>
          <w:color w:val="00B0F0"/>
          <w:sz w:val="22"/>
          <w:szCs w:val="22"/>
        </w:rPr>
        <w:t xml:space="preserve">In dit hoofdstuk is een </w:t>
      </w:r>
      <w:r w:rsidR="00CC39B7">
        <w:rPr>
          <w:rFonts w:asciiTheme="minorHAnsi" w:hAnsiTheme="minorHAnsi" w:cstheme="minorHAnsi"/>
          <w:color w:val="00B0F0"/>
          <w:sz w:val="22"/>
          <w:szCs w:val="22"/>
        </w:rPr>
        <w:t>eerste aanzet voor het risico-dossier</w:t>
      </w:r>
      <w:r w:rsidRPr="00CC39B7">
        <w:rPr>
          <w:rFonts w:asciiTheme="minorHAnsi" w:hAnsiTheme="minorHAnsi" w:cstheme="minorHAnsi"/>
          <w:color w:val="00B0F0"/>
          <w:sz w:val="22"/>
          <w:szCs w:val="22"/>
        </w:rPr>
        <w:t xml:space="preserve"> opgenomen </w:t>
      </w:r>
      <w:r w:rsidR="001852C9" w:rsidRPr="00CC39B7">
        <w:rPr>
          <w:rFonts w:asciiTheme="minorHAnsi" w:hAnsiTheme="minorHAnsi" w:cstheme="minorHAnsi"/>
          <w:color w:val="00B0F0"/>
          <w:sz w:val="22"/>
          <w:szCs w:val="22"/>
        </w:rPr>
        <w:t>voor</w:t>
      </w:r>
      <w:r w:rsidRPr="00CC39B7">
        <w:rPr>
          <w:rFonts w:asciiTheme="minorHAnsi" w:hAnsiTheme="minorHAnsi" w:cstheme="minorHAnsi"/>
          <w:color w:val="00B0F0"/>
          <w:sz w:val="22"/>
          <w:szCs w:val="22"/>
        </w:rPr>
        <w:t xml:space="preserve"> de uit te voeren werkzaamheden</w:t>
      </w:r>
      <w:r w:rsidR="00F87DB3" w:rsidRPr="00CC39B7">
        <w:rPr>
          <w:rFonts w:asciiTheme="minorHAnsi" w:hAnsiTheme="minorHAnsi" w:cstheme="minorHAnsi"/>
          <w:color w:val="00B0F0"/>
          <w:sz w:val="22"/>
          <w:szCs w:val="22"/>
        </w:rPr>
        <w:t xml:space="preserve"> in relatie tot de gekozen EMVI-criteria</w:t>
      </w:r>
      <w:r w:rsidRPr="00CC39B7">
        <w:rPr>
          <w:rFonts w:asciiTheme="minorHAnsi" w:hAnsiTheme="minorHAnsi" w:cstheme="minorHAnsi"/>
          <w:color w:val="00B0F0"/>
          <w:sz w:val="22"/>
          <w:szCs w:val="22"/>
        </w:rPr>
        <w:t xml:space="preserve">. </w:t>
      </w:r>
      <w:r w:rsidR="00F87DB3" w:rsidRPr="00CC39B7">
        <w:rPr>
          <w:rFonts w:asciiTheme="minorHAnsi" w:hAnsiTheme="minorHAnsi" w:cstheme="minorHAnsi"/>
          <w:color w:val="00B0F0"/>
          <w:sz w:val="22"/>
          <w:szCs w:val="22"/>
        </w:rPr>
        <w:t xml:space="preserve">Het betreft daarmee geen volledige </w:t>
      </w:r>
      <w:r w:rsidR="00E54554" w:rsidRPr="00CC39B7">
        <w:rPr>
          <w:rFonts w:asciiTheme="minorHAnsi" w:hAnsiTheme="minorHAnsi" w:cstheme="minorHAnsi"/>
          <w:color w:val="00B0F0"/>
          <w:sz w:val="22"/>
          <w:szCs w:val="22"/>
        </w:rPr>
        <w:t>risicoa</w:t>
      </w:r>
      <w:r w:rsidR="00E54554">
        <w:rPr>
          <w:rFonts w:asciiTheme="minorHAnsi" w:hAnsiTheme="minorHAnsi" w:cstheme="minorHAnsi"/>
          <w:color w:val="00B0F0"/>
          <w:sz w:val="22"/>
          <w:szCs w:val="22"/>
        </w:rPr>
        <w:t>nalyse</w:t>
      </w:r>
      <w:r w:rsidR="00A92DC5">
        <w:rPr>
          <w:rFonts w:asciiTheme="minorHAnsi" w:hAnsiTheme="minorHAnsi" w:cstheme="minorHAnsi"/>
          <w:color w:val="00B0F0"/>
          <w:sz w:val="22"/>
          <w:szCs w:val="22"/>
        </w:rPr>
        <w:t>, maar is met name gericht op de risico’s waarvan het GVB de inschrijvers vraagt in deze fase mee te denken</w:t>
      </w:r>
      <w:r w:rsidR="00F87DB3" w:rsidRPr="00CC39B7">
        <w:rPr>
          <w:rFonts w:asciiTheme="minorHAnsi" w:hAnsiTheme="minorHAnsi" w:cstheme="minorHAnsi"/>
          <w:color w:val="00B0F0"/>
          <w:sz w:val="22"/>
          <w:szCs w:val="22"/>
        </w:rPr>
        <w:t xml:space="preserve">. </w:t>
      </w:r>
      <w:r w:rsidR="00DE2B7F">
        <w:rPr>
          <w:rFonts w:asciiTheme="minorHAnsi" w:hAnsiTheme="minorHAnsi" w:cstheme="minorHAnsi"/>
          <w:color w:val="00B0F0"/>
          <w:sz w:val="22"/>
          <w:szCs w:val="22"/>
        </w:rPr>
        <w:t>In d</w:t>
      </w:r>
      <w:r w:rsidR="00DE2B7F" w:rsidRPr="00CC39B7">
        <w:rPr>
          <w:rFonts w:asciiTheme="minorHAnsi" w:hAnsiTheme="minorHAnsi" w:cstheme="minorHAnsi"/>
          <w:color w:val="00B0F0"/>
          <w:sz w:val="22"/>
          <w:szCs w:val="22"/>
        </w:rPr>
        <w:t xml:space="preserve">e onderstaande tabel </w:t>
      </w:r>
      <w:r w:rsidR="00DE2B7F">
        <w:rPr>
          <w:rFonts w:asciiTheme="minorHAnsi" w:hAnsiTheme="minorHAnsi" w:cstheme="minorHAnsi"/>
          <w:color w:val="00B0F0"/>
          <w:sz w:val="22"/>
          <w:szCs w:val="22"/>
        </w:rPr>
        <w:t>is</w:t>
      </w:r>
      <w:r w:rsidR="00DE2B7F" w:rsidRPr="00CC39B7">
        <w:rPr>
          <w:rFonts w:asciiTheme="minorHAnsi" w:hAnsiTheme="minorHAnsi" w:cstheme="minorHAnsi"/>
          <w:color w:val="00B0F0"/>
          <w:sz w:val="22"/>
          <w:szCs w:val="22"/>
        </w:rPr>
        <w:t xml:space="preserve"> per risico beknopt de beheersmaatregel </w:t>
      </w:r>
      <w:r w:rsidR="00DE2B7F">
        <w:rPr>
          <w:rFonts w:asciiTheme="minorHAnsi" w:hAnsiTheme="minorHAnsi" w:cstheme="minorHAnsi"/>
          <w:color w:val="00B0F0"/>
          <w:sz w:val="22"/>
          <w:szCs w:val="22"/>
        </w:rPr>
        <w:t xml:space="preserve">beschreven </w:t>
      </w:r>
      <w:r w:rsidR="00DE2B7F" w:rsidRPr="00CC39B7">
        <w:rPr>
          <w:rFonts w:asciiTheme="minorHAnsi" w:hAnsiTheme="minorHAnsi" w:cstheme="minorHAnsi"/>
          <w:color w:val="00B0F0"/>
          <w:sz w:val="22"/>
          <w:szCs w:val="22"/>
        </w:rPr>
        <w:t xml:space="preserve">en </w:t>
      </w:r>
      <w:r w:rsidR="00DE2B7F">
        <w:rPr>
          <w:rFonts w:asciiTheme="minorHAnsi" w:hAnsiTheme="minorHAnsi" w:cstheme="minorHAnsi"/>
          <w:color w:val="00B0F0"/>
          <w:sz w:val="22"/>
          <w:szCs w:val="22"/>
        </w:rPr>
        <w:t>is een verwijzing opgenomen</w:t>
      </w:r>
      <w:r w:rsidR="00DE2B7F" w:rsidRPr="00CC39B7">
        <w:rPr>
          <w:rFonts w:asciiTheme="minorHAnsi" w:hAnsiTheme="minorHAnsi" w:cstheme="minorHAnsi"/>
          <w:color w:val="00B0F0"/>
          <w:sz w:val="22"/>
          <w:szCs w:val="22"/>
        </w:rPr>
        <w:t xml:space="preserve"> naar </w:t>
      </w:r>
      <w:r w:rsidR="00DE2B7F">
        <w:rPr>
          <w:rFonts w:asciiTheme="minorHAnsi" w:hAnsiTheme="minorHAnsi" w:cstheme="minorHAnsi"/>
          <w:color w:val="00B0F0"/>
          <w:sz w:val="22"/>
          <w:szCs w:val="22"/>
        </w:rPr>
        <w:t>het hoofdstuk</w:t>
      </w:r>
      <w:r w:rsidR="00DE2B7F" w:rsidRPr="00CC39B7">
        <w:rPr>
          <w:rFonts w:asciiTheme="minorHAnsi" w:hAnsiTheme="minorHAnsi" w:cstheme="minorHAnsi"/>
          <w:color w:val="00B0F0"/>
          <w:sz w:val="22"/>
          <w:szCs w:val="22"/>
        </w:rPr>
        <w:t xml:space="preserve"> waar de beheersmaatregel verder is uitgewerkt. </w:t>
      </w:r>
      <w:r w:rsidR="001852C9" w:rsidRPr="00CC39B7">
        <w:rPr>
          <w:rFonts w:asciiTheme="minorHAnsi" w:hAnsiTheme="minorHAnsi" w:cstheme="minorHAnsi"/>
          <w:color w:val="00B0F0"/>
          <w:sz w:val="22"/>
          <w:szCs w:val="22"/>
        </w:rPr>
        <w:t>De risico’s zijn in de volgorde van de verschillende EMVI-criteria opgenomen</w:t>
      </w:r>
      <w:r w:rsidR="005C56E5" w:rsidRPr="00CC39B7">
        <w:rPr>
          <w:rFonts w:asciiTheme="minorHAnsi" w:hAnsiTheme="minorHAnsi" w:cstheme="minorHAnsi"/>
          <w:color w:val="00B0F0"/>
          <w:sz w:val="22"/>
          <w:szCs w:val="22"/>
        </w:rPr>
        <w:t xml:space="preserve"> (en niet in volgorde van prioriteit)</w:t>
      </w:r>
      <w:r w:rsidR="001852C9" w:rsidRPr="00CC39B7">
        <w:rPr>
          <w:rFonts w:asciiTheme="minorHAnsi" w:hAnsiTheme="minorHAnsi" w:cstheme="minorHAnsi"/>
          <w:color w:val="00B0F0"/>
          <w:sz w:val="22"/>
          <w:szCs w:val="22"/>
        </w:rPr>
        <w:t>.</w:t>
      </w:r>
      <w:r w:rsidRPr="00CC39B7">
        <w:rPr>
          <w:rFonts w:asciiTheme="minorHAnsi" w:hAnsiTheme="minorHAnsi" w:cstheme="minorHAnsi"/>
          <w:color w:val="00B0F0"/>
          <w:sz w:val="22"/>
          <w:szCs w:val="22"/>
        </w:rPr>
        <w:t xml:space="preserve"> </w:t>
      </w:r>
    </w:p>
    <w:p w14:paraId="47FD4034" w14:textId="5994ECD2" w:rsidR="00A92DC5" w:rsidRDefault="00A92DC5" w:rsidP="00A057A3">
      <w:pPr>
        <w:rPr>
          <w:rFonts w:asciiTheme="minorHAnsi" w:hAnsiTheme="minorHAnsi" w:cstheme="minorHAnsi"/>
          <w:color w:val="00B0F0"/>
          <w:sz w:val="22"/>
          <w:szCs w:val="22"/>
        </w:rPr>
      </w:pPr>
    </w:p>
    <w:p w14:paraId="6CD3DEE3" w14:textId="34BAC840" w:rsidR="00A92DC5" w:rsidRDefault="004D2078" w:rsidP="00A92DC5">
      <w:pPr>
        <w:autoSpaceDE w:val="0"/>
        <w:autoSpaceDN w:val="0"/>
        <w:adjustRightInd w:val="0"/>
        <w:spacing w:line="276" w:lineRule="auto"/>
        <w:rPr>
          <w:rFonts w:asciiTheme="minorHAnsi" w:hAnsiTheme="minorHAnsi" w:cs="Arial"/>
          <w:color w:val="00B0F0"/>
          <w:sz w:val="22"/>
          <w:szCs w:val="22"/>
        </w:rPr>
      </w:pPr>
      <w:r>
        <w:rPr>
          <w:rFonts w:asciiTheme="minorHAnsi" w:hAnsiTheme="minorHAnsi" w:cs="Arial"/>
          <w:color w:val="00B0F0"/>
          <w:sz w:val="22"/>
          <w:szCs w:val="22"/>
        </w:rPr>
        <w:t>Vervolgstap</w:t>
      </w:r>
      <w:r w:rsidR="00A92DC5">
        <w:rPr>
          <w:rFonts w:asciiTheme="minorHAnsi" w:hAnsiTheme="minorHAnsi" w:cs="Arial"/>
          <w:color w:val="00B0F0"/>
          <w:sz w:val="22"/>
          <w:szCs w:val="22"/>
        </w:rPr>
        <w:t xml:space="preserve"> is om met de opdrachtnemer </w:t>
      </w:r>
      <w:r w:rsidR="00A92DC5" w:rsidRPr="00C52FA3">
        <w:rPr>
          <w:rFonts w:asciiTheme="minorHAnsi" w:hAnsiTheme="minorHAnsi" w:cs="Arial"/>
          <w:color w:val="00B0F0"/>
          <w:sz w:val="22"/>
          <w:szCs w:val="22"/>
        </w:rPr>
        <w:t>na (voorlopige) gunning</w:t>
      </w:r>
      <w:r w:rsidR="00A92DC5">
        <w:rPr>
          <w:rFonts w:asciiTheme="minorHAnsi" w:hAnsiTheme="minorHAnsi" w:cs="Arial"/>
          <w:color w:val="00B0F0"/>
          <w:sz w:val="22"/>
          <w:szCs w:val="22"/>
        </w:rPr>
        <w:t xml:space="preserve"> een gedeeld risico-dossier samen te stellen (op basis van de RISMAN-methodiek) en deze ook tijdens de uitvoeringsfase actueel te houden. De doelstelling van een</w:t>
      </w:r>
      <w:r w:rsidR="00A92DC5" w:rsidRPr="00703B78">
        <w:rPr>
          <w:rFonts w:asciiTheme="minorHAnsi" w:hAnsiTheme="minorHAnsi" w:cs="Arial"/>
          <w:color w:val="00B0F0"/>
          <w:sz w:val="22"/>
          <w:szCs w:val="22"/>
        </w:rPr>
        <w:t xml:space="preserve"> gedeeld risico-dossier </w:t>
      </w:r>
      <w:r w:rsidR="00A92DC5">
        <w:rPr>
          <w:rFonts w:asciiTheme="minorHAnsi" w:hAnsiTheme="minorHAnsi" w:cs="Arial"/>
          <w:color w:val="00B0F0"/>
          <w:sz w:val="22"/>
          <w:szCs w:val="22"/>
        </w:rPr>
        <w:t xml:space="preserve">is om </w:t>
      </w:r>
      <w:r w:rsidR="00A92DC5" w:rsidRPr="00703B78">
        <w:rPr>
          <w:rFonts w:asciiTheme="minorHAnsi" w:hAnsiTheme="minorHAnsi" w:cs="Arial"/>
          <w:color w:val="00B0F0"/>
          <w:sz w:val="22"/>
          <w:szCs w:val="22"/>
        </w:rPr>
        <w:t xml:space="preserve">beide partijen </w:t>
      </w:r>
      <w:r w:rsidR="00A92DC5">
        <w:rPr>
          <w:rFonts w:asciiTheme="minorHAnsi" w:hAnsiTheme="minorHAnsi" w:cs="Arial"/>
          <w:color w:val="00B0F0"/>
          <w:sz w:val="22"/>
          <w:szCs w:val="22"/>
        </w:rPr>
        <w:t xml:space="preserve">te </w:t>
      </w:r>
      <w:r w:rsidR="00A92DC5" w:rsidRPr="00703B78">
        <w:rPr>
          <w:rFonts w:asciiTheme="minorHAnsi" w:hAnsiTheme="minorHAnsi" w:cs="Arial"/>
          <w:color w:val="00B0F0"/>
          <w:sz w:val="22"/>
          <w:szCs w:val="22"/>
        </w:rPr>
        <w:t>stimule</w:t>
      </w:r>
      <w:r w:rsidR="00A92DC5">
        <w:rPr>
          <w:rFonts w:asciiTheme="minorHAnsi" w:hAnsiTheme="minorHAnsi" w:cs="Arial"/>
          <w:color w:val="00B0F0"/>
          <w:sz w:val="22"/>
          <w:szCs w:val="22"/>
        </w:rPr>
        <w:t xml:space="preserve">ren om continue te verbeteren, wat </w:t>
      </w:r>
      <w:r w:rsidR="00A92DC5" w:rsidRPr="00703B78">
        <w:rPr>
          <w:rFonts w:asciiTheme="minorHAnsi" w:hAnsiTheme="minorHAnsi" w:cs="Arial"/>
          <w:color w:val="00B0F0"/>
          <w:sz w:val="22"/>
          <w:szCs w:val="22"/>
        </w:rPr>
        <w:t>de samenwerking ten goede</w:t>
      </w:r>
      <w:r w:rsidR="00A92DC5">
        <w:rPr>
          <w:rFonts w:asciiTheme="minorHAnsi" w:hAnsiTheme="minorHAnsi" w:cs="Arial"/>
          <w:color w:val="00B0F0"/>
          <w:sz w:val="22"/>
          <w:szCs w:val="22"/>
        </w:rPr>
        <w:t xml:space="preserve"> moet komen</w:t>
      </w:r>
      <w:r w:rsidR="00A92DC5" w:rsidRPr="00703B78">
        <w:rPr>
          <w:rFonts w:asciiTheme="minorHAnsi" w:hAnsiTheme="minorHAnsi" w:cs="Arial"/>
          <w:color w:val="00B0F0"/>
          <w:sz w:val="22"/>
          <w:szCs w:val="22"/>
        </w:rPr>
        <w:t>.</w:t>
      </w:r>
      <w:r w:rsidR="00A92DC5">
        <w:rPr>
          <w:rFonts w:asciiTheme="minorHAnsi" w:hAnsiTheme="minorHAnsi" w:cs="Arial"/>
          <w:color w:val="00B0F0"/>
          <w:sz w:val="22"/>
          <w:szCs w:val="22"/>
        </w:rPr>
        <w:t xml:space="preserve"> In het gedeelde risico-dossier zal ook meer aandacht zijn voor de risico’s die primair beheerst moeten worden door GVB</w:t>
      </w:r>
      <w:r w:rsidR="00DF5F3F">
        <w:rPr>
          <w:rFonts w:asciiTheme="minorHAnsi" w:hAnsiTheme="minorHAnsi" w:cs="Arial"/>
          <w:color w:val="00B0F0"/>
          <w:sz w:val="22"/>
          <w:szCs w:val="22"/>
        </w:rPr>
        <w:t>.</w:t>
      </w:r>
    </w:p>
    <w:p w14:paraId="44928F98" w14:textId="77777777" w:rsidR="00A057A3" w:rsidRPr="00A057A3" w:rsidRDefault="00A057A3" w:rsidP="00A057A3">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3671"/>
        <w:gridCol w:w="3402"/>
        <w:gridCol w:w="1118"/>
      </w:tblGrid>
      <w:tr w:rsidR="001E04A7" w:rsidRPr="001E04A7" w14:paraId="1DE7124B" w14:textId="77777777" w:rsidTr="007A5A21">
        <w:trPr>
          <w:tblHeader/>
        </w:trPr>
        <w:tc>
          <w:tcPr>
            <w:tcW w:w="3671" w:type="dxa"/>
            <w:tcBorders>
              <w:top w:val="single" w:sz="12" w:space="0" w:color="auto"/>
              <w:left w:val="single" w:sz="12" w:space="0" w:color="auto"/>
              <w:bottom w:val="single" w:sz="12" w:space="0" w:color="auto"/>
              <w:right w:val="single" w:sz="6" w:space="0" w:color="auto"/>
            </w:tcBorders>
          </w:tcPr>
          <w:p w14:paraId="459B91F6" w14:textId="77777777" w:rsidR="001E04A7" w:rsidRPr="001E04A7" w:rsidRDefault="001E04A7" w:rsidP="00D40A75">
            <w:pPr>
              <w:autoSpaceDE w:val="0"/>
              <w:autoSpaceDN w:val="0"/>
              <w:adjustRightInd w:val="0"/>
              <w:spacing w:line="276" w:lineRule="auto"/>
              <w:rPr>
                <w:rFonts w:asciiTheme="minorHAnsi" w:hAnsiTheme="minorHAnsi" w:cs="Arial"/>
                <w:b/>
                <w:sz w:val="20"/>
              </w:rPr>
            </w:pPr>
            <w:r w:rsidRPr="001E04A7">
              <w:rPr>
                <w:rFonts w:asciiTheme="minorHAnsi" w:hAnsiTheme="minorHAnsi" w:cs="Arial"/>
                <w:b/>
                <w:sz w:val="20"/>
              </w:rPr>
              <w:t>Risico</w:t>
            </w:r>
          </w:p>
        </w:tc>
        <w:tc>
          <w:tcPr>
            <w:tcW w:w="3402" w:type="dxa"/>
            <w:tcBorders>
              <w:top w:val="single" w:sz="12" w:space="0" w:color="auto"/>
              <w:left w:val="single" w:sz="6" w:space="0" w:color="auto"/>
              <w:bottom w:val="single" w:sz="12" w:space="0" w:color="auto"/>
              <w:right w:val="single" w:sz="6" w:space="0" w:color="auto"/>
            </w:tcBorders>
          </w:tcPr>
          <w:p w14:paraId="7C3B58BD" w14:textId="77777777" w:rsidR="001E04A7" w:rsidRPr="001E04A7" w:rsidRDefault="001E04A7" w:rsidP="00D40A75">
            <w:pPr>
              <w:autoSpaceDE w:val="0"/>
              <w:autoSpaceDN w:val="0"/>
              <w:adjustRightInd w:val="0"/>
              <w:spacing w:line="276" w:lineRule="auto"/>
              <w:rPr>
                <w:rFonts w:asciiTheme="minorHAnsi" w:hAnsiTheme="minorHAnsi" w:cs="Arial"/>
                <w:b/>
                <w:sz w:val="20"/>
              </w:rPr>
            </w:pPr>
            <w:r w:rsidRPr="001E04A7">
              <w:rPr>
                <w:rFonts w:asciiTheme="minorHAnsi" w:hAnsiTheme="minorHAnsi" w:cs="Arial"/>
                <w:b/>
                <w:sz w:val="20"/>
              </w:rPr>
              <w:t>Beheersmaatregel</w:t>
            </w:r>
          </w:p>
        </w:tc>
        <w:tc>
          <w:tcPr>
            <w:tcW w:w="1118" w:type="dxa"/>
            <w:tcBorders>
              <w:top w:val="single" w:sz="12" w:space="0" w:color="auto"/>
              <w:left w:val="single" w:sz="6" w:space="0" w:color="auto"/>
              <w:bottom w:val="single" w:sz="12" w:space="0" w:color="auto"/>
              <w:right w:val="single" w:sz="12" w:space="0" w:color="auto"/>
            </w:tcBorders>
          </w:tcPr>
          <w:p w14:paraId="0BC84AB7" w14:textId="77777777" w:rsidR="001E04A7" w:rsidRPr="001E04A7" w:rsidRDefault="001E04A7" w:rsidP="00D40A75">
            <w:pPr>
              <w:autoSpaceDE w:val="0"/>
              <w:autoSpaceDN w:val="0"/>
              <w:adjustRightInd w:val="0"/>
              <w:spacing w:line="276" w:lineRule="auto"/>
              <w:rPr>
                <w:rFonts w:asciiTheme="minorHAnsi" w:hAnsiTheme="minorHAnsi" w:cs="Arial"/>
                <w:b/>
                <w:sz w:val="20"/>
              </w:rPr>
            </w:pPr>
            <w:r w:rsidRPr="001E04A7">
              <w:rPr>
                <w:rFonts w:asciiTheme="minorHAnsi" w:hAnsiTheme="minorHAnsi" w:cs="Arial"/>
                <w:b/>
                <w:sz w:val="20"/>
              </w:rPr>
              <w:t>Verdere uitwerking</w:t>
            </w:r>
          </w:p>
        </w:tc>
      </w:tr>
      <w:tr w:rsidR="001E04A7" w:rsidRPr="001E04A7" w14:paraId="51CDE128" w14:textId="77777777" w:rsidTr="00764281">
        <w:tc>
          <w:tcPr>
            <w:tcW w:w="3671" w:type="dxa"/>
            <w:tcBorders>
              <w:top w:val="single" w:sz="12" w:space="0" w:color="auto"/>
              <w:left w:val="single" w:sz="12" w:space="0" w:color="auto"/>
              <w:bottom w:val="single" w:sz="4" w:space="0" w:color="auto"/>
              <w:right w:val="single" w:sz="6" w:space="0" w:color="auto"/>
            </w:tcBorders>
          </w:tcPr>
          <w:p w14:paraId="44B5897C" w14:textId="77777777" w:rsidR="001E04A7" w:rsidRPr="001E04A7" w:rsidRDefault="001852C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Onvoldoende kwaliteit van het geleverde werk.</w:t>
            </w:r>
          </w:p>
        </w:tc>
        <w:tc>
          <w:tcPr>
            <w:tcW w:w="3402" w:type="dxa"/>
            <w:tcBorders>
              <w:top w:val="single" w:sz="12" w:space="0" w:color="auto"/>
              <w:left w:val="single" w:sz="6" w:space="0" w:color="auto"/>
              <w:bottom w:val="single" w:sz="4" w:space="0" w:color="auto"/>
              <w:right w:val="single" w:sz="6" w:space="0" w:color="auto"/>
            </w:tcBorders>
          </w:tcPr>
          <w:p w14:paraId="03682368" w14:textId="5C096D3F" w:rsidR="001E04A7" w:rsidRPr="001E04A7" w:rsidRDefault="001852C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 xml:space="preserve">Eisen in </w:t>
            </w:r>
            <w:r w:rsidR="003D1066">
              <w:rPr>
                <w:rFonts w:asciiTheme="minorHAnsi" w:hAnsiTheme="minorHAnsi" w:cs="Arial"/>
                <w:sz w:val="20"/>
              </w:rPr>
              <w:t xml:space="preserve">raamovereenkomst </w:t>
            </w:r>
            <w:r>
              <w:rPr>
                <w:rFonts w:asciiTheme="minorHAnsi" w:hAnsiTheme="minorHAnsi" w:cs="Arial"/>
                <w:sz w:val="20"/>
              </w:rPr>
              <w:t>en</w:t>
            </w:r>
            <w:r w:rsidR="001804A9">
              <w:rPr>
                <w:rFonts w:asciiTheme="minorHAnsi" w:hAnsiTheme="minorHAnsi" w:cs="Arial"/>
                <w:sz w:val="20"/>
              </w:rPr>
              <w:t xml:space="preserve"> </w:t>
            </w:r>
            <w:r w:rsidR="003D1066">
              <w:rPr>
                <w:rFonts w:asciiTheme="minorHAnsi" w:hAnsiTheme="minorHAnsi" w:cs="Arial"/>
                <w:sz w:val="20"/>
              </w:rPr>
              <w:t>EMVI-criterium ‘Technische Uitvoering’</w:t>
            </w:r>
            <w:r>
              <w:rPr>
                <w:rFonts w:asciiTheme="minorHAnsi" w:hAnsiTheme="minorHAnsi" w:cs="Arial"/>
                <w:sz w:val="20"/>
              </w:rPr>
              <w:t>.</w:t>
            </w:r>
          </w:p>
        </w:tc>
        <w:tc>
          <w:tcPr>
            <w:tcW w:w="1118" w:type="dxa"/>
            <w:tcBorders>
              <w:top w:val="single" w:sz="12" w:space="0" w:color="auto"/>
              <w:left w:val="single" w:sz="6" w:space="0" w:color="auto"/>
              <w:bottom w:val="single" w:sz="4" w:space="0" w:color="auto"/>
              <w:right w:val="single" w:sz="12" w:space="0" w:color="auto"/>
            </w:tcBorders>
          </w:tcPr>
          <w:p w14:paraId="4D22F997" w14:textId="42C7188E" w:rsidR="001E04A7" w:rsidRPr="001E04A7" w:rsidRDefault="00F35570" w:rsidP="00D40A75">
            <w:pPr>
              <w:autoSpaceDE w:val="0"/>
              <w:autoSpaceDN w:val="0"/>
              <w:adjustRightInd w:val="0"/>
              <w:spacing w:line="276" w:lineRule="auto"/>
              <w:rPr>
                <w:rFonts w:asciiTheme="minorHAnsi" w:hAnsiTheme="minorHAnsi" w:cs="Arial"/>
                <w:sz w:val="20"/>
              </w:rPr>
            </w:pPr>
            <w:r w:rsidRPr="00372F2E">
              <w:rPr>
                <w:rFonts w:asciiTheme="minorHAnsi" w:hAnsiTheme="minorHAnsi" w:cs="Arial"/>
                <w:sz w:val="20"/>
              </w:rPr>
              <w:t>H3</w:t>
            </w:r>
          </w:p>
        </w:tc>
      </w:tr>
      <w:tr w:rsidR="001E04A7" w:rsidRPr="001E04A7" w14:paraId="3E42676F" w14:textId="77777777" w:rsidTr="00764281">
        <w:tc>
          <w:tcPr>
            <w:tcW w:w="3671" w:type="dxa"/>
            <w:tcBorders>
              <w:top w:val="single" w:sz="4" w:space="0" w:color="auto"/>
              <w:left w:val="single" w:sz="12" w:space="0" w:color="auto"/>
              <w:bottom w:val="single" w:sz="4" w:space="0" w:color="auto"/>
              <w:right w:val="single" w:sz="6" w:space="0" w:color="auto"/>
            </w:tcBorders>
          </w:tcPr>
          <w:p w14:paraId="6243AA6C" w14:textId="7735A9F6"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Onvoldoende bereidheid tot samenwerking om voor deel</w:t>
            </w:r>
            <w:r w:rsidR="00D83428">
              <w:rPr>
                <w:rFonts w:asciiTheme="minorHAnsi" w:hAnsiTheme="minorHAnsi" w:cs="Arial"/>
                <w:sz w:val="20"/>
              </w:rPr>
              <w:t>opdrachten</w:t>
            </w:r>
            <w:r>
              <w:rPr>
                <w:rFonts w:asciiTheme="minorHAnsi" w:hAnsiTheme="minorHAnsi" w:cs="Arial"/>
                <w:sz w:val="20"/>
              </w:rPr>
              <w:t xml:space="preserve"> tot de beste planning</w:t>
            </w:r>
            <w:r w:rsidR="00C1324F">
              <w:rPr>
                <w:rFonts w:asciiTheme="minorHAnsi" w:hAnsiTheme="minorHAnsi" w:cs="Arial"/>
                <w:sz w:val="20"/>
              </w:rPr>
              <w:t>,</w:t>
            </w:r>
            <w:r w:rsidR="00DE2B7F">
              <w:rPr>
                <w:rFonts w:asciiTheme="minorHAnsi" w:hAnsiTheme="minorHAnsi" w:cs="Arial"/>
                <w:sz w:val="20"/>
              </w:rPr>
              <w:t xml:space="preserve"> </w:t>
            </w:r>
            <w:r>
              <w:rPr>
                <w:rFonts w:asciiTheme="minorHAnsi" w:hAnsiTheme="minorHAnsi" w:cs="Arial"/>
                <w:sz w:val="20"/>
              </w:rPr>
              <w:t xml:space="preserve">uitvoeringswijze </w:t>
            </w:r>
            <w:r w:rsidR="0010120B">
              <w:rPr>
                <w:rFonts w:asciiTheme="minorHAnsi" w:hAnsiTheme="minorHAnsi" w:cs="Arial"/>
                <w:sz w:val="20"/>
              </w:rPr>
              <w:t xml:space="preserve">én transparante realistische prijsvorming </w:t>
            </w:r>
            <w:r>
              <w:rPr>
                <w:rFonts w:asciiTheme="minorHAnsi" w:hAnsiTheme="minorHAnsi" w:cs="Arial"/>
                <w:sz w:val="20"/>
              </w:rPr>
              <w:t>te komen.</w:t>
            </w:r>
          </w:p>
        </w:tc>
        <w:tc>
          <w:tcPr>
            <w:tcW w:w="3402" w:type="dxa"/>
            <w:tcBorders>
              <w:top w:val="single" w:sz="4" w:space="0" w:color="auto"/>
              <w:left w:val="single" w:sz="6" w:space="0" w:color="auto"/>
              <w:bottom w:val="single" w:sz="4" w:space="0" w:color="auto"/>
              <w:right w:val="single" w:sz="6" w:space="0" w:color="auto"/>
            </w:tcBorders>
          </w:tcPr>
          <w:p w14:paraId="58EDEAD7" w14:textId="76E557ED" w:rsidR="001E04A7" w:rsidRPr="001E04A7" w:rsidRDefault="003D1066"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Eisen in raamovereenkomst en EMVI-criterium ‘Samenwerking’.</w:t>
            </w:r>
          </w:p>
        </w:tc>
        <w:tc>
          <w:tcPr>
            <w:tcW w:w="1118" w:type="dxa"/>
            <w:tcBorders>
              <w:top w:val="single" w:sz="4" w:space="0" w:color="auto"/>
              <w:left w:val="single" w:sz="6" w:space="0" w:color="auto"/>
              <w:bottom w:val="single" w:sz="4" w:space="0" w:color="auto"/>
              <w:right w:val="single" w:sz="12" w:space="0" w:color="auto"/>
            </w:tcBorders>
          </w:tcPr>
          <w:p w14:paraId="3A5732BE" w14:textId="27EA208C"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H</w:t>
            </w:r>
            <w:r w:rsidR="00F35570">
              <w:rPr>
                <w:rFonts w:asciiTheme="minorHAnsi" w:hAnsiTheme="minorHAnsi" w:cs="Arial"/>
                <w:sz w:val="20"/>
              </w:rPr>
              <w:t>4</w:t>
            </w:r>
          </w:p>
        </w:tc>
      </w:tr>
      <w:tr w:rsidR="001E04A7" w:rsidRPr="001E04A7" w14:paraId="0F488E98" w14:textId="77777777" w:rsidTr="00764281">
        <w:tc>
          <w:tcPr>
            <w:tcW w:w="3671" w:type="dxa"/>
            <w:tcBorders>
              <w:top w:val="single" w:sz="4" w:space="0" w:color="auto"/>
              <w:left w:val="single" w:sz="12" w:space="0" w:color="auto"/>
              <w:bottom w:val="single" w:sz="4" w:space="0" w:color="auto"/>
              <w:right w:val="single" w:sz="6" w:space="0" w:color="auto"/>
            </w:tcBorders>
          </w:tcPr>
          <w:p w14:paraId="1486E0F2" w14:textId="3D7CA999"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Doelstelling</w:t>
            </w:r>
            <w:r w:rsidR="003D1066">
              <w:rPr>
                <w:rFonts w:asciiTheme="minorHAnsi" w:hAnsiTheme="minorHAnsi" w:cs="Arial"/>
                <w:sz w:val="20"/>
              </w:rPr>
              <w:t>en</w:t>
            </w:r>
            <w:r>
              <w:rPr>
                <w:rFonts w:asciiTheme="minorHAnsi" w:hAnsiTheme="minorHAnsi" w:cs="Arial"/>
                <w:sz w:val="20"/>
              </w:rPr>
              <w:t xml:space="preserve"> GVB op het gebied van maatschappelijk verantwoord ondernemen worden niet gehaald.</w:t>
            </w:r>
          </w:p>
        </w:tc>
        <w:tc>
          <w:tcPr>
            <w:tcW w:w="3402" w:type="dxa"/>
            <w:tcBorders>
              <w:top w:val="single" w:sz="4" w:space="0" w:color="auto"/>
              <w:left w:val="single" w:sz="6" w:space="0" w:color="auto"/>
              <w:bottom w:val="single" w:sz="4" w:space="0" w:color="auto"/>
              <w:right w:val="single" w:sz="6" w:space="0" w:color="auto"/>
            </w:tcBorders>
          </w:tcPr>
          <w:p w14:paraId="157072AB" w14:textId="3E8C19EB"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Eisen in leidraad</w:t>
            </w:r>
            <w:r w:rsidR="003D1066">
              <w:rPr>
                <w:rFonts w:asciiTheme="minorHAnsi" w:hAnsiTheme="minorHAnsi" w:cs="Arial"/>
                <w:sz w:val="20"/>
              </w:rPr>
              <w:t xml:space="preserve"> en raamovereenkomst en EMVI-criterium ‘Maatschappelijk Verantwoord Ondernemen’.</w:t>
            </w:r>
          </w:p>
        </w:tc>
        <w:tc>
          <w:tcPr>
            <w:tcW w:w="1118" w:type="dxa"/>
            <w:tcBorders>
              <w:top w:val="single" w:sz="4" w:space="0" w:color="auto"/>
              <w:left w:val="single" w:sz="6" w:space="0" w:color="auto"/>
              <w:bottom w:val="single" w:sz="4" w:space="0" w:color="auto"/>
              <w:right w:val="single" w:sz="12" w:space="0" w:color="auto"/>
            </w:tcBorders>
          </w:tcPr>
          <w:p w14:paraId="15EBB9EE" w14:textId="44F8F3D7"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H</w:t>
            </w:r>
            <w:r w:rsidR="00F35570">
              <w:rPr>
                <w:rFonts w:asciiTheme="minorHAnsi" w:hAnsiTheme="minorHAnsi" w:cs="Arial"/>
                <w:sz w:val="20"/>
              </w:rPr>
              <w:t>5</w:t>
            </w:r>
          </w:p>
        </w:tc>
      </w:tr>
      <w:tr w:rsidR="001E04A7" w:rsidRPr="001E04A7" w14:paraId="360C8067" w14:textId="77777777" w:rsidTr="00764281">
        <w:tc>
          <w:tcPr>
            <w:tcW w:w="3671" w:type="dxa"/>
            <w:tcBorders>
              <w:top w:val="single" w:sz="4" w:space="0" w:color="auto"/>
              <w:left w:val="single" w:sz="12" w:space="0" w:color="auto"/>
              <w:bottom w:val="single" w:sz="4" w:space="0" w:color="auto"/>
              <w:right w:val="single" w:sz="6" w:space="0" w:color="auto"/>
            </w:tcBorders>
          </w:tcPr>
          <w:p w14:paraId="25AF7EA9" w14:textId="4AA6F3F0"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Overlast voor omgeving en/of imagoschade door onvoldoende kwaliteit ingediende BLVC-plannen</w:t>
            </w:r>
            <w:r w:rsidR="0011465A">
              <w:rPr>
                <w:rFonts w:asciiTheme="minorHAnsi" w:hAnsiTheme="minorHAnsi" w:cs="Arial"/>
                <w:sz w:val="20"/>
              </w:rPr>
              <w:t xml:space="preserve"> en/of het niet naleven van de daarin vastgelegde afspraken</w:t>
            </w:r>
            <w:r w:rsidR="0021558C">
              <w:rPr>
                <w:rFonts w:asciiTheme="minorHAnsi" w:hAnsiTheme="minorHAnsi" w:cs="Arial"/>
                <w:sz w:val="20"/>
              </w:rPr>
              <w:t>.</w:t>
            </w:r>
          </w:p>
        </w:tc>
        <w:tc>
          <w:tcPr>
            <w:tcW w:w="3402" w:type="dxa"/>
            <w:tcBorders>
              <w:top w:val="single" w:sz="4" w:space="0" w:color="auto"/>
              <w:left w:val="single" w:sz="6" w:space="0" w:color="auto"/>
              <w:bottom w:val="single" w:sz="4" w:space="0" w:color="auto"/>
              <w:right w:val="single" w:sz="6" w:space="0" w:color="auto"/>
            </w:tcBorders>
          </w:tcPr>
          <w:p w14:paraId="589AE8AB" w14:textId="1F2309F5" w:rsidR="001E04A7" w:rsidRPr="001E04A7" w:rsidRDefault="003D1066"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Eisen in raamovereenkomst en EMVI-criterium ‘Omgevingsmanagement’.</w:t>
            </w:r>
          </w:p>
        </w:tc>
        <w:tc>
          <w:tcPr>
            <w:tcW w:w="1118" w:type="dxa"/>
            <w:tcBorders>
              <w:top w:val="single" w:sz="4" w:space="0" w:color="auto"/>
              <w:left w:val="single" w:sz="6" w:space="0" w:color="auto"/>
              <w:bottom w:val="single" w:sz="4" w:space="0" w:color="auto"/>
              <w:right w:val="single" w:sz="12" w:space="0" w:color="auto"/>
            </w:tcBorders>
          </w:tcPr>
          <w:p w14:paraId="49DCC8B4" w14:textId="77777777" w:rsidR="001E04A7"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H5</w:t>
            </w:r>
          </w:p>
        </w:tc>
      </w:tr>
      <w:tr w:rsidR="00764281" w:rsidRPr="001E04A7" w14:paraId="016AFC96" w14:textId="77777777" w:rsidTr="00136119">
        <w:tc>
          <w:tcPr>
            <w:tcW w:w="3671" w:type="dxa"/>
            <w:tcBorders>
              <w:top w:val="single" w:sz="4" w:space="0" w:color="auto"/>
              <w:left w:val="single" w:sz="12" w:space="0" w:color="auto"/>
              <w:bottom w:val="single" w:sz="12" w:space="0" w:color="auto"/>
              <w:right w:val="single" w:sz="6" w:space="0" w:color="auto"/>
            </w:tcBorders>
          </w:tcPr>
          <w:p w14:paraId="5213672B" w14:textId="77777777" w:rsidR="00764281" w:rsidRPr="001E04A7" w:rsidRDefault="001804A9"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Geen draagvlak voor plan van aanpak bij uitvoerend personeel.</w:t>
            </w:r>
          </w:p>
        </w:tc>
        <w:tc>
          <w:tcPr>
            <w:tcW w:w="3402" w:type="dxa"/>
            <w:tcBorders>
              <w:top w:val="single" w:sz="4" w:space="0" w:color="auto"/>
              <w:left w:val="single" w:sz="6" w:space="0" w:color="auto"/>
              <w:bottom w:val="single" w:sz="12" w:space="0" w:color="auto"/>
              <w:right w:val="single" w:sz="6" w:space="0" w:color="auto"/>
            </w:tcBorders>
          </w:tcPr>
          <w:p w14:paraId="4D69CBAA" w14:textId="298841B1" w:rsidR="00764281" w:rsidRPr="001E04A7" w:rsidRDefault="00A6267C"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Plan van aanpak wordt bij gunning integraal onderdeel van het contract</w:t>
            </w:r>
            <w:r w:rsidR="00CE0896">
              <w:rPr>
                <w:rFonts w:asciiTheme="minorHAnsi" w:hAnsiTheme="minorHAnsi" w:cs="Arial"/>
                <w:sz w:val="20"/>
              </w:rPr>
              <w:t xml:space="preserve"> én wordt bij gunning ook ondertekend door de </w:t>
            </w:r>
            <w:r w:rsidR="001D196D">
              <w:rPr>
                <w:rFonts w:asciiTheme="minorHAnsi" w:hAnsiTheme="minorHAnsi" w:cs="Arial"/>
                <w:sz w:val="20"/>
              </w:rPr>
              <w:t>bij de uitvoering betrokken projectleider(s) en uitvoerder(s)</w:t>
            </w:r>
            <w:r w:rsidR="00CE0896">
              <w:rPr>
                <w:rFonts w:asciiTheme="minorHAnsi" w:hAnsiTheme="minorHAnsi" w:cs="Arial"/>
                <w:sz w:val="20"/>
              </w:rPr>
              <w:t>.</w:t>
            </w:r>
          </w:p>
        </w:tc>
        <w:tc>
          <w:tcPr>
            <w:tcW w:w="1118" w:type="dxa"/>
            <w:tcBorders>
              <w:top w:val="single" w:sz="4" w:space="0" w:color="auto"/>
              <w:left w:val="single" w:sz="6" w:space="0" w:color="auto"/>
              <w:bottom w:val="single" w:sz="12" w:space="0" w:color="auto"/>
              <w:right w:val="single" w:sz="12" w:space="0" w:color="auto"/>
            </w:tcBorders>
          </w:tcPr>
          <w:p w14:paraId="6EB719F0" w14:textId="50388509" w:rsidR="00764281" w:rsidRPr="001E04A7" w:rsidRDefault="00F87DB3" w:rsidP="00D40A75">
            <w:pPr>
              <w:autoSpaceDE w:val="0"/>
              <w:autoSpaceDN w:val="0"/>
              <w:adjustRightInd w:val="0"/>
              <w:spacing w:line="276" w:lineRule="auto"/>
              <w:rPr>
                <w:rFonts w:asciiTheme="minorHAnsi" w:hAnsiTheme="minorHAnsi" w:cs="Arial"/>
                <w:sz w:val="20"/>
              </w:rPr>
            </w:pPr>
            <w:r>
              <w:rPr>
                <w:rFonts w:asciiTheme="minorHAnsi" w:hAnsiTheme="minorHAnsi" w:cs="Arial"/>
                <w:sz w:val="20"/>
              </w:rPr>
              <w:t>H</w:t>
            </w:r>
            <w:r w:rsidR="0021558C">
              <w:rPr>
                <w:rFonts w:asciiTheme="minorHAnsi" w:hAnsiTheme="minorHAnsi" w:cs="Arial"/>
                <w:sz w:val="20"/>
              </w:rPr>
              <w:t>7</w:t>
            </w:r>
          </w:p>
        </w:tc>
      </w:tr>
    </w:tbl>
    <w:p w14:paraId="55914485" w14:textId="77777777" w:rsidR="00CD09F1" w:rsidRDefault="00CD09F1" w:rsidP="00D40A75">
      <w:pPr>
        <w:autoSpaceDE w:val="0"/>
        <w:autoSpaceDN w:val="0"/>
        <w:adjustRightInd w:val="0"/>
        <w:spacing w:line="276" w:lineRule="auto"/>
        <w:rPr>
          <w:rFonts w:asciiTheme="minorHAnsi" w:hAnsiTheme="minorHAnsi" w:cs="Arial"/>
          <w:sz w:val="22"/>
          <w:szCs w:val="22"/>
        </w:rPr>
      </w:pPr>
    </w:p>
    <w:p w14:paraId="40FE95EE" w14:textId="1B83BE02" w:rsidR="001E04A7" w:rsidRDefault="001E04A7" w:rsidP="00D40A75">
      <w:pPr>
        <w:autoSpaceDE w:val="0"/>
        <w:autoSpaceDN w:val="0"/>
        <w:adjustRightInd w:val="0"/>
        <w:spacing w:line="276" w:lineRule="auto"/>
        <w:rPr>
          <w:rFonts w:asciiTheme="minorHAnsi" w:hAnsiTheme="minorHAnsi" w:cs="Arial"/>
          <w:color w:val="00B0F0"/>
          <w:sz w:val="22"/>
          <w:szCs w:val="22"/>
        </w:rPr>
      </w:pPr>
      <w:r>
        <w:rPr>
          <w:rFonts w:asciiTheme="minorHAnsi" w:hAnsiTheme="minorHAnsi" w:cs="Arial"/>
          <w:color w:val="00B0F0"/>
          <w:sz w:val="22"/>
          <w:szCs w:val="22"/>
        </w:rPr>
        <w:t xml:space="preserve">Het staat de inschrijvers vrij om de risicotabel aan te vullen </w:t>
      </w:r>
      <w:r w:rsidR="007B5F91">
        <w:rPr>
          <w:rFonts w:asciiTheme="minorHAnsi" w:hAnsiTheme="minorHAnsi" w:cs="Arial"/>
          <w:color w:val="00B0F0"/>
          <w:sz w:val="22"/>
          <w:szCs w:val="22"/>
        </w:rPr>
        <w:t>(zonder de lay</w:t>
      </w:r>
      <w:r w:rsidR="00703AAC">
        <w:rPr>
          <w:rFonts w:asciiTheme="minorHAnsi" w:hAnsiTheme="minorHAnsi" w:cs="Arial"/>
          <w:color w:val="00B0F0"/>
          <w:sz w:val="22"/>
          <w:szCs w:val="22"/>
        </w:rPr>
        <w:t>-</w:t>
      </w:r>
      <w:r w:rsidR="007B5F91">
        <w:rPr>
          <w:rFonts w:asciiTheme="minorHAnsi" w:hAnsiTheme="minorHAnsi" w:cs="Arial"/>
          <w:color w:val="00B0F0"/>
          <w:sz w:val="22"/>
          <w:szCs w:val="22"/>
        </w:rPr>
        <w:t xml:space="preserve">out van de tabel te wijzigen) </w:t>
      </w:r>
      <w:r>
        <w:rPr>
          <w:rFonts w:asciiTheme="minorHAnsi" w:hAnsiTheme="minorHAnsi" w:cs="Arial"/>
          <w:color w:val="00B0F0"/>
          <w:sz w:val="22"/>
          <w:szCs w:val="22"/>
        </w:rPr>
        <w:t xml:space="preserve">en algemene beheersmaatregelen te beschrijven. Hiervoor kan voor de verdere uitwerking verwezen worden naar de betreffende </w:t>
      </w:r>
      <w:r w:rsidR="002C51BD">
        <w:rPr>
          <w:rFonts w:asciiTheme="minorHAnsi" w:hAnsiTheme="minorHAnsi" w:cs="Arial"/>
          <w:color w:val="00B0F0"/>
          <w:sz w:val="22"/>
          <w:szCs w:val="22"/>
        </w:rPr>
        <w:t>sub</w:t>
      </w:r>
      <w:r>
        <w:rPr>
          <w:rFonts w:asciiTheme="minorHAnsi" w:hAnsiTheme="minorHAnsi" w:cs="Arial"/>
          <w:color w:val="00B0F0"/>
          <w:sz w:val="22"/>
          <w:szCs w:val="22"/>
        </w:rPr>
        <w:t xml:space="preserve">paragrafen (‘Meerwaarde ….’) in het vervolg van het plan van aanpak. Voor door GVB opgenomen risico’s dienen de beheersmaatregelen </w:t>
      </w:r>
      <w:r w:rsidR="000F3257">
        <w:rPr>
          <w:rFonts w:asciiTheme="minorHAnsi" w:hAnsiTheme="minorHAnsi" w:cs="Arial"/>
          <w:color w:val="00B0F0"/>
          <w:sz w:val="22"/>
          <w:szCs w:val="22"/>
        </w:rPr>
        <w:t>door de inschrijvers beschreven</w:t>
      </w:r>
      <w:r>
        <w:rPr>
          <w:rFonts w:asciiTheme="minorHAnsi" w:hAnsiTheme="minorHAnsi" w:cs="Arial"/>
          <w:color w:val="00B0F0"/>
          <w:sz w:val="22"/>
          <w:szCs w:val="22"/>
        </w:rPr>
        <w:t xml:space="preserve"> te worden in de </w:t>
      </w:r>
      <w:r w:rsidR="00567A9C">
        <w:rPr>
          <w:rFonts w:asciiTheme="minorHAnsi" w:hAnsiTheme="minorHAnsi" w:cs="Arial"/>
          <w:color w:val="00B0F0"/>
          <w:sz w:val="22"/>
          <w:szCs w:val="22"/>
        </w:rPr>
        <w:t xml:space="preserve">betreffende paragrafen </w:t>
      </w:r>
      <w:r>
        <w:rPr>
          <w:rFonts w:asciiTheme="minorHAnsi" w:hAnsiTheme="minorHAnsi" w:cs="Arial"/>
          <w:color w:val="00B0F0"/>
          <w:sz w:val="22"/>
          <w:szCs w:val="22"/>
        </w:rPr>
        <w:t>in</w:t>
      </w:r>
      <w:r w:rsidR="00567A9C">
        <w:rPr>
          <w:rFonts w:asciiTheme="minorHAnsi" w:hAnsiTheme="minorHAnsi" w:cs="Arial"/>
          <w:color w:val="00B0F0"/>
          <w:sz w:val="22"/>
          <w:szCs w:val="22"/>
        </w:rPr>
        <w:t xml:space="preserve"> het </w:t>
      </w:r>
      <w:r w:rsidR="00567A9C">
        <w:rPr>
          <w:rFonts w:asciiTheme="minorHAnsi" w:hAnsiTheme="minorHAnsi" w:cs="Arial"/>
          <w:color w:val="00B0F0"/>
          <w:sz w:val="22"/>
          <w:szCs w:val="22"/>
        </w:rPr>
        <w:lastRenderedPageBreak/>
        <w:t>in</w:t>
      </w:r>
      <w:r>
        <w:rPr>
          <w:rFonts w:asciiTheme="minorHAnsi" w:hAnsiTheme="minorHAnsi" w:cs="Arial"/>
          <w:color w:val="00B0F0"/>
          <w:sz w:val="22"/>
          <w:szCs w:val="22"/>
        </w:rPr>
        <w:t xml:space="preserve"> kolom ‘Verdere uitwerking’</w:t>
      </w:r>
      <w:r w:rsidR="00567A9C">
        <w:rPr>
          <w:rFonts w:asciiTheme="minorHAnsi" w:hAnsiTheme="minorHAnsi" w:cs="Arial"/>
          <w:color w:val="00B0F0"/>
          <w:sz w:val="22"/>
          <w:szCs w:val="22"/>
        </w:rPr>
        <w:t xml:space="preserve"> aangegeven hoofdstuk</w:t>
      </w:r>
      <w:r>
        <w:rPr>
          <w:rFonts w:asciiTheme="minorHAnsi" w:hAnsiTheme="minorHAnsi" w:cs="Arial"/>
          <w:color w:val="00B0F0"/>
          <w:sz w:val="22"/>
          <w:szCs w:val="22"/>
        </w:rPr>
        <w:t>. Voor</w:t>
      </w:r>
      <w:r w:rsidR="00C01BD6">
        <w:rPr>
          <w:rFonts w:asciiTheme="minorHAnsi" w:hAnsiTheme="minorHAnsi" w:cs="Arial"/>
          <w:color w:val="00B0F0"/>
          <w:sz w:val="22"/>
          <w:szCs w:val="22"/>
        </w:rPr>
        <w:t xml:space="preserve"> de (eventueel)</w:t>
      </w:r>
      <w:r>
        <w:rPr>
          <w:rFonts w:asciiTheme="minorHAnsi" w:hAnsiTheme="minorHAnsi" w:cs="Arial"/>
          <w:color w:val="00B0F0"/>
          <w:sz w:val="22"/>
          <w:szCs w:val="22"/>
        </w:rPr>
        <w:t xml:space="preserve"> door de inschrijver extra opgenomen risico’s</w:t>
      </w:r>
      <w:r w:rsidR="00C01BD6">
        <w:rPr>
          <w:rFonts w:asciiTheme="minorHAnsi" w:hAnsiTheme="minorHAnsi" w:cs="Arial"/>
          <w:color w:val="00B0F0"/>
          <w:sz w:val="22"/>
          <w:szCs w:val="22"/>
        </w:rPr>
        <w:t>,</w:t>
      </w:r>
      <w:r>
        <w:rPr>
          <w:rFonts w:asciiTheme="minorHAnsi" w:hAnsiTheme="minorHAnsi" w:cs="Arial"/>
          <w:color w:val="00B0F0"/>
          <w:sz w:val="22"/>
          <w:szCs w:val="22"/>
        </w:rPr>
        <w:t xml:space="preserve"> dient de inschrijver voor een eventuele verdere toelichting zel</w:t>
      </w:r>
      <w:r w:rsidR="00C01BD6">
        <w:rPr>
          <w:rFonts w:asciiTheme="minorHAnsi" w:hAnsiTheme="minorHAnsi" w:cs="Arial"/>
          <w:color w:val="00B0F0"/>
          <w:sz w:val="22"/>
          <w:szCs w:val="22"/>
        </w:rPr>
        <w:t>f</w:t>
      </w:r>
      <w:r>
        <w:rPr>
          <w:rFonts w:asciiTheme="minorHAnsi" w:hAnsiTheme="minorHAnsi" w:cs="Arial"/>
          <w:color w:val="00B0F0"/>
          <w:sz w:val="22"/>
          <w:szCs w:val="22"/>
        </w:rPr>
        <w:t xml:space="preserve"> aan te geven in welke </w:t>
      </w:r>
      <w:r w:rsidR="002C51BD">
        <w:rPr>
          <w:rFonts w:asciiTheme="minorHAnsi" w:hAnsiTheme="minorHAnsi" w:cs="Arial"/>
          <w:color w:val="00B0F0"/>
          <w:sz w:val="22"/>
          <w:szCs w:val="22"/>
        </w:rPr>
        <w:t>sub</w:t>
      </w:r>
      <w:r>
        <w:rPr>
          <w:rFonts w:asciiTheme="minorHAnsi" w:hAnsiTheme="minorHAnsi" w:cs="Arial"/>
          <w:color w:val="00B0F0"/>
          <w:sz w:val="22"/>
          <w:szCs w:val="22"/>
        </w:rPr>
        <w:t xml:space="preserve">paragraaf dit is beschreven. </w:t>
      </w:r>
    </w:p>
    <w:p w14:paraId="552D414A" w14:textId="77777777" w:rsidR="003E2D7A" w:rsidRDefault="003E2D7A">
      <w:pPr>
        <w:spacing w:line="240" w:lineRule="auto"/>
        <w:rPr>
          <w:rFonts w:asciiTheme="minorHAnsi" w:hAnsiTheme="minorHAnsi"/>
          <w:b/>
          <w:kern w:val="28"/>
          <w:sz w:val="28"/>
        </w:rPr>
      </w:pPr>
      <w:r>
        <w:rPr>
          <w:rFonts w:asciiTheme="minorHAnsi" w:hAnsiTheme="minorHAnsi"/>
        </w:rPr>
        <w:br w:type="page"/>
      </w:r>
    </w:p>
    <w:p w14:paraId="442EA626" w14:textId="77777777" w:rsidR="00EC04ED" w:rsidRDefault="00655BA6" w:rsidP="00D40A75">
      <w:pPr>
        <w:pStyle w:val="Kop1"/>
        <w:spacing w:before="0" w:after="0" w:line="276" w:lineRule="auto"/>
        <w:rPr>
          <w:rFonts w:asciiTheme="minorHAnsi" w:hAnsiTheme="minorHAnsi"/>
        </w:rPr>
      </w:pPr>
      <w:bookmarkStart w:id="10" w:name="_Toc536449011"/>
      <w:r>
        <w:rPr>
          <w:rFonts w:asciiTheme="minorHAnsi" w:hAnsiTheme="minorHAnsi"/>
        </w:rPr>
        <w:lastRenderedPageBreak/>
        <w:t>Technische uitvoering</w:t>
      </w:r>
      <w:bookmarkEnd w:id="10"/>
    </w:p>
    <w:p w14:paraId="4CA8D9B8" w14:textId="77777777" w:rsidR="00CD09F1" w:rsidRDefault="00CD09F1" w:rsidP="00D40A75">
      <w:pPr>
        <w:spacing w:line="276" w:lineRule="auto"/>
      </w:pPr>
    </w:p>
    <w:p w14:paraId="310A3280" w14:textId="77777777" w:rsidR="00EC04ED" w:rsidRPr="006D4430" w:rsidRDefault="003E2D7A" w:rsidP="00264EA4">
      <w:pPr>
        <w:pStyle w:val="Kop2"/>
      </w:pPr>
      <w:bookmarkStart w:id="11" w:name="_Toc536449012"/>
      <w:r>
        <w:t>Algemene doelstelling GVB m.b.t. technische uitvoering</w:t>
      </w:r>
      <w:bookmarkEnd w:id="11"/>
    </w:p>
    <w:p w14:paraId="6F4027EC" w14:textId="69684A82" w:rsidR="006002C5" w:rsidRDefault="00BD5666" w:rsidP="00D40A75">
      <w:pPr>
        <w:widowControl w:val="0"/>
        <w:suppressAutoHyphens/>
        <w:autoSpaceDE w:val="0"/>
        <w:autoSpaceDN w:val="0"/>
        <w:adjustRightInd w:val="0"/>
        <w:spacing w:line="276" w:lineRule="auto"/>
        <w:rPr>
          <w:rFonts w:asciiTheme="minorHAnsi" w:hAnsiTheme="minorHAnsi"/>
          <w:sz w:val="22"/>
          <w:szCs w:val="22"/>
        </w:rPr>
      </w:pPr>
      <w:bookmarkStart w:id="12" w:name="_Toc346533021"/>
      <w:r w:rsidRPr="00BD5666">
        <w:rPr>
          <w:rFonts w:asciiTheme="minorHAnsi" w:hAnsiTheme="minorHAnsi"/>
          <w:sz w:val="22"/>
          <w:szCs w:val="22"/>
        </w:rPr>
        <w:t xml:space="preserve">Om zowel </w:t>
      </w:r>
      <w:r w:rsidRPr="00300D02">
        <w:rPr>
          <w:rFonts w:asciiTheme="minorHAnsi" w:hAnsiTheme="minorHAnsi"/>
          <w:sz w:val="22"/>
          <w:szCs w:val="22"/>
        </w:rPr>
        <w:t xml:space="preserve">voor </w:t>
      </w:r>
      <w:r w:rsidRPr="007B7C5F">
        <w:rPr>
          <w:rFonts w:asciiTheme="minorHAnsi" w:hAnsiTheme="minorHAnsi"/>
          <w:sz w:val="22"/>
          <w:szCs w:val="22"/>
        </w:rPr>
        <w:t xml:space="preserve">de </w:t>
      </w:r>
      <w:r w:rsidR="00300D02">
        <w:rPr>
          <w:rFonts w:asciiTheme="minorHAnsi" w:hAnsiTheme="minorHAnsi"/>
          <w:sz w:val="22"/>
          <w:szCs w:val="22"/>
        </w:rPr>
        <w:t>opdrachtnemer</w:t>
      </w:r>
      <w:r w:rsidR="00300D02" w:rsidRPr="007B7C5F">
        <w:rPr>
          <w:rFonts w:asciiTheme="minorHAnsi" w:hAnsiTheme="minorHAnsi"/>
          <w:sz w:val="22"/>
          <w:szCs w:val="22"/>
        </w:rPr>
        <w:t xml:space="preserve"> </w:t>
      </w:r>
      <w:r w:rsidRPr="00300D02">
        <w:rPr>
          <w:rFonts w:asciiTheme="minorHAnsi" w:hAnsiTheme="minorHAnsi"/>
          <w:sz w:val="22"/>
          <w:szCs w:val="22"/>
        </w:rPr>
        <w:t xml:space="preserve">als </w:t>
      </w:r>
      <w:r w:rsidRPr="00BD5666">
        <w:rPr>
          <w:rFonts w:asciiTheme="minorHAnsi" w:hAnsiTheme="minorHAnsi"/>
          <w:sz w:val="22"/>
          <w:szCs w:val="22"/>
        </w:rPr>
        <w:t xml:space="preserve">het GVB een (kosten)efficiënte uitvoering te </w:t>
      </w:r>
      <w:r>
        <w:rPr>
          <w:rFonts w:asciiTheme="minorHAnsi" w:hAnsiTheme="minorHAnsi"/>
          <w:sz w:val="22"/>
          <w:szCs w:val="22"/>
        </w:rPr>
        <w:t xml:space="preserve">helpen realiseren, is het van belang dat werkzaamheden in één keer goed worden uitgevoerd. Wanneer gemaakt werk afgekeurd moet worden is dit voor de direct betrokken partijen, maar ook voor de omgeving en overige stakeholders onwenselijk. </w:t>
      </w:r>
      <w:r w:rsidR="00F7085D" w:rsidRPr="00F7085D">
        <w:rPr>
          <w:rFonts w:asciiTheme="minorHAnsi" w:hAnsiTheme="minorHAnsi"/>
          <w:color w:val="00B0F0"/>
          <w:sz w:val="22"/>
          <w:szCs w:val="22"/>
        </w:rPr>
        <w:t xml:space="preserve">Doelstelling van GVB is om een aannemer te contracteren die in staat is te kunnen voldoen aan de technische eisen zoals deze zijn opgenomen </w:t>
      </w:r>
      <w:r w:rsidR="00176736">
        <w:rPr>
          <w:rFonts w:asciiTheme="minorHAnsi" w:hAnsiTheme="minorHAnsi"/>
          <w:color w:val="00B0F0"/>
          <w:sz w:val="22"/>
          <w:szCs w:val="22"/>
        </w:rPr>
        <w:t xml:space="preserve">in </w:t>
      </w:r>
      <w:r w:rsidR="00F7085D" w:rsidRPr="00F7085D">
        <w:rPr>
          <w:rFonts w:asciiTheme="minorHAnsi" w:hAnsiTheme="minorHAnsi"/>
          <w:color w:val="00B0F0"/>
          <w:sz w:val="22"/>
          <w:szCs w:val="22"/>
        </w:rPr>
        <w:t xml:space="preserve">de raamovereenkomst en </w:t>
      </w:r>
      <w:r w:rsidR="00EF1EF5">
        <w:rPr>
          <w:rFonts w:asciiTheme="minorHAnsi" w:hAnsiTheme="minorHAnsi"/>
          <w:color w:val="00B0F0"/>
          <w:sz w:val="22"/>
          <w:szCs w:val="22"/>
        </w:rPr>
        <w:t xml:space="preserve">die </w:t>
      </w:r>
      <w:r w:rsidR="00F7085D" w:rsidRPr="00F7085D">
        <w:rPr>
          <w:rFonts w:asciiTheme="minorHAnsi" w:hAnsiTheme="minorHAnsi"/>
          <w:color w:val="00B0F0"/>
          <w:sz w:val="22"/>
          <w:szCs w:val="22"/>
        </w:rPr>
        <w:t xml:space="preserve">daarenboven nog meerwaarde </w:t>
      </w:r>
      <w:r w:rsidR="00F7085D">
        <w:rPr>
          <w:rFonts w:asciiTheme="minorHAnsi" w:hAnsiTheme="minorHAnsi"/>
          <w:color w:val="00B0F0"/>
          <w:sz w:val="22"/>
          <w:szCs w:val="22"/>
        </w:rPr>
        <w:t>kan bieden</w:t>
      </w:r>
      <w:r w:rsidR="00C8173F">
        <w:rPr>
          <w:rFonts w:asciiTheme="minorHAnsi" w:hAnsiTheme="minorHAnsi"/>
          <w:color w:val="00B0F0"/>
          <w:sz w:val="22"/>
          <w:szCs w:val="22"/>
        </w:rPr>
        <w:t xml:space="preserve">. </w:t>
      </w:r>
      <w:r w:rsidR="00C8173F" w:rsidRPr="00C8173F">
        <w:rPr>
          <w:rFonts w:asciiTheme="minorHAnsi" w:hAnsiTheme="minorHAnsi"/>
          <w:color w:val="00B0F0"/>
          <w:sz w:val="22"/>
          <w:szCs w:val="22"/>
        </w:rPr>
        <w:t>In de volgende paragrafen worden de aspecten benoemd waarin di</w:t>
      </w:r>
      <w:r w:rsidR="006A4C3D">
        <w:rPr>
          <w:rFonts w:asciiTheme="minorHAnsi" w:hAnsiTheme="minorHAnsi"/>
          <w:color w:val="00B0F0"/>
          <w:sz w:val="22"/>
          <w:szCs w:val="22"/>
        </w:rPr>
        <w:t>t</w:t>
      </w:r>
      <w:r w:rsidR="00C8173F" w:rsidRPr="00C8173F">
        <w:rPr>
          <w:rFonts w:asciiTheme="minorHAnsi" w:hAnsiTheme="minorHAnsi"/>
          <w:color w:val="00B0F0"/>
          <w:sz w:val="22"/>
          <w:szCs w:val="22"/>
        </w:rPr>
        <w:t xml:space="preserve"> kan worden beschreven.</w:t>
      </w:r>
    </w:p>
    <w:p w14:paraId="0B487742" w14:textId="77777777" w:rsidR="00BC652A" w:rsidRPr="000472A6" w:rsidRDefault="00BC652A" w:rsidP="00D40A75">
      <w:pPr>
        <w:widowControl w:val="0"/>
        <w:suppressAutoHyphens/>
        <w:autoSpaceDE w:val="0"/>
        <w:autoSpaceDN w:val="0"/>
        <w:adjustRightInd w:val="0"/>
        <w:spacing w:line="276" w:lineRule="auto"/>
        <w:rPr>
          <w:rFonts w:asciiTheme="minorHAnsi" w:hAnsiTheme="minorHAnsi"/>
          <w:sz w:val="22"/>
          <w:szCs w:val="22"/>
        </w:rPr>
      </w:pPr>
    </w:p>
    <w:p w14:paraId="02B02F93" w14:textId="156F2A09" w:rsidR="003E2D7A" w:rsidRDefault="003E2D7A" w:rsidP="003E2D7A">
      <w:pPr>
        <w:pStyle w:val="Kop2"/>
      </w:pPr>
      <w:bookmarkStart w:id="13" w:name="_Toc536449013"/>
      <w:r>
        <w:t>Meerwaarde m.b.t. technische uitvoering</w:t>
      </w:r>
      <w:bookmarkEnd w:id="13"/>
    </w:p>
    <w:p w14:paraId="55EF0D7A" w14:textId="1248F288" w:rsidR="003E2D7A" w:rsidRPr="00662E9E" w:rsidRDefault="00A764DA" w:rsidP="003E2D7A">
      <w:pPr>
        <w:rPr>
          <w:rFonts w:asciiTheme="minorHAnsi" w:hAnsiTheme="minorHAnsi" w:cs="Arial"/>
          <w:color w:val="00B0F0"/>
          <w:sz w:val="22"/>
          <w:szCs w:val="22"/>
        </w:rPr>
      </w:pPr>
      <w:r w:rsidRPr="00EE2D01">
        <w:rPr>
          <w:rFonts w:asciiTheme="minorHAnsi" w:hAnsiTheme="minorHAnsi" w:cstheme="minorHAnsi"/>
          <w:color w:val="00B0F0"/>
          <w:sz w:val="22"/>
          <w:szCs w:val="22"/>
        </w:rPr>
        <w:t xml:space="preserve">In de onderstaande subparagrafen kan de inschrijver </w:t>
      </w:r>
      <w:r w:rsidR="006A4C3D">
        <w:rPr>
          <w:rFonts w:asciiTheme="minorHAnsi" w:hAnsiTheme="minorHAnsi" w:cstheme="minorHAnsi"/>
          <w:color w:val="00B0F0"/>
          <w:sz w:val="22"/>
          <w:szCs w:val="22"/>
        </w:rPr>
        <w:t xml:space="preserve">beschrijven hoe hij aan de eisen voldoet </w:t>
      </w:r>
      <w:r w:rsidR="00BB5939">
        <w:rPr>
          <w:rFonts w:asciiTheme="minorHAnsi" w:hAnsiTheme="minorHAnsi" w:cstheme="minorHAnsi"/>
          <w:color w:val="00B0F0"/>
          <w:sz w:val="22"/>
          <w:szCs w:val="22"/>
        </w:rPr>
        <w:t>en welke meerwaarde hij kan leveren</w:t>
      </w:r>
      <w:r w:rsidRPr="00EE2D01">
        <w:rPr>
          <w:rFonts w:asciiTheme="minorHAnsi" w:hAnsiTheme="minorHAnsi" w:cstheme="minorHAnsi"/>
          <w:color w:val="00B0F0"/>
          <w:sz w:val="22"/>
          <w:szCs w:val="22"/>
        </w:rPr>
        <w:t xml:space="preserve">. In de subparagrafen </w:t>
      </w:r>
      <w:r>
        <w:rPr>
          <w:rFonts w:asciiTheme="minorHAnsi" w:hAnsiTheme="minorHAnsi" w:cstheme="minorHAnsi"/>
          <w:color w:val="00B0F0"/>
          <w:sz w:val="22"/>
          <w:szCs w:val="22"/>
        </w:rPr>
        <w:t xml:space="preserve">zijn </w:t>
      </w:r>
      <w:r w:rsidRPr="00EE2D01">
        <w:rPr>
          <w:rFonts w:asciiTheme="minorHAnsi" w:hAnsiTheme="minorHAnsi" w:cstheme="minorHAnsi"/>
          <w:color w:val="00B0F0"/>
          <w:sz w:val="22"/>
          <w:szCs w:val="22"/>
        </w:rPr>
        <w:t>aandachtspunten opgenomen, waar de inschrijver verzocht wordt verder op in te gaan.</w:t>
      </w:r>
      <w:r>
        <w:rPr>
          <w:rFonts w:asciiTheme="minorHAnsi" w:hAnsiTheme="minorHAnsi" w:cstheme="minorHAnsi"/>
          <w:color w:val="00B0F0"/>
          <w:sz w:val="22"/>
          <w:szCs w:val="22"/>
        </w:rPr>
        <w:t xml:space="preserve"> </w:t>
      </w:r>
    </w:p>
    <w:p w14:paraId="4B0E8EF8" w14:textId="77777777" w:rsidR="003E2D7A" w:rsidRDefault="003E2D7A" w:rsidP="003E2D7A"/>
    <w:p w14:paraId="088FA075" w14:textId="20C4A72E" w:rsidR="003E2D7A" w:rsidRDefault="00CB36C4" w:rsidP="003E2D7A">
      <w:pPr>
        <w:pStyle w:val="Kop3"/>
        <w:spacing w:before="0" w:after="0" w:line="276" w:lineRule="auto"/>
        <w:rPr>
          <w:rFonts w:asciiTheme="minorHAnsi" w:hAnsiTheme="minorHAnsi"/>
          <w:sz w:val="22"/>
          <w:szCs w:val="22"/>
        </w:rPr>
      </w:pPr>
      <w:bookmarkStart w:id="14" w:name="_Toc536449014"/>
      <w:r>
        <w:rPr>
          <w:rFonts w:asciiTheme="minorHAnsi" w:hAnsiTheme="minorHAnsi"/>
          <w:sz w:val="22"/>
          <w:szCs w:val="22"/>
        </w:rPr>
        <w:t>Voorkomen</w:t>
      </w:r>
      <w:r w:rsidR="00F7085D">
        <w:rPr>
          <w:rFonts w:asciiTheme="minorHAnsi" w:hAnsiTheme="minorHAnsi"/>
          <w:sz w:val="22"/>
          <w:szCs w:val="22"/>
        </w:rPr>
        <w:t xml:space="preserve"> </w:t>
      </w:r>
      <w:r w:rsidR="0061046C">
        <w:rPr>
          <w:rFonts w:asciiTheme="minorHAnsi" w:hAnsiTheme="minorHAnsi"/>
          <w:sz w:val="22"/>
          <w:szCs w:val="22"/>
        </w:rPr>
        <w:t>roeren ondergrond</w:t>
      </w:r>
      <w:bookmarkEnd w:id="14"/>
    </w:p>
    <w:p w14:paraId="23AB04BA" w14:textId="74E727E6" w:rsidR="0061046C" w:rsidRPr="00A052BA" w:rsidRDefault="0061046C" w:rsidP="00A052BA">
      <w:pPr>
        <w:rPr>
          <w:rFonts w:asciiTheme="minorHAnsi" w:hAnsiTheme="minorHAnsi"/>
          <w:color w:val="00B0F0"/>
          <w:sz w:val="22"/>
          <w:szCs w:val="22"/>
          <w:highlight w:val="yellow"/>
        </w:rPr>
      </w:pPr>
      <w:r w:rsidRPr="0061046C">
        <w:rPr>
          <w:rFonts w:asciiTheme="minorHAnsi" w:hAnsiTheme="minorHAnsi"/>
          <w:color w:val="00B0F0"/>
          <w:sz w:val="22"/>
          <w:szCs w:val="22"/>
        </w:rPr>
        <w:t>Hier kan de</w:t>
      </w:r>
      <w:r>
        <w:rPr>
          <w:rFonts w:asciiTheme="minorHAnsi" w:hAnsiTheme="minorHAnsi"/>
          <w:color w:val="00B0F0"/>
          <w:sz w:val="22"/>
          <w:szCs w:val="22"/>
        </w:rPr>
        <w:t xml:space="preserve"> inschrijver benoemen op welke wijze zij </w:t>
      </w:r>
      <w:r w:rsidR="00BB13E4">
        <w:rPr>
          <w:rFonts w:asciiTheme="minorHAnsi" w:hAnsiTheme="minorHAnsi"/>
          <w:color w:val="00B0F0"/>
          <w:sz w:val="22"/>
          <w:szCs w:val="22"/>
        </w:rPr>
        <w:t xml:space="preserve">zal </w:t>
      </w:r>
      <w:r>
        <w:rPr>
          <w:rFonts w:asciiTheme="minorHAnsi" w:hAnsiTheme="minorHAnsi"/>
          <w:color w:val="00B0F0"/>
          <w:sz w:val="22"/>
          <w:szCs w:val="22"/>
        </w:rPr>
        <w:t>voldoen aan de eisen die zijn gesteld om het roeren van de bodem (bij slopen onderbed) te voorkomen</w:t>
      </w:r>
      <w:r w:rsidR="00365842">
        <w:rPr>
          <w:rFonts w:asciiTheme="minorHAnsi" w:hAnsiTheme="minorHAnsi"/>
          <w:color w:val="00B0F0"/>
          <w:sz w:val="22"/>
          <w:szCs w:val="22"/>
        </w:rPr>
        <w:t xml:space="preserve"> en welke meerwaarde hij kan bieden</w:t>
      </w:r>
      <w:r>
        <w:rPr>
          <w:rFonts w:asciiTheme="minorHAnsi" w:hAnsiTheme="minorHAnsi"/>
          <w:color w:val="00B0F0"/>
          <w:sz w:val="22"/>
          <w:szCs w:val="22"/>
        </w:rPr>
        <w:t xml:space="preserve">. </w:t>
      </w:r>
    </w:p>
    <w:p w14:paraId="7F6AC3FB" w14:textId="3DED7669" w:rsidR="0061046C" w:rsidRDefault="0061046C" w:rsidP="003E2D7A">
      <w:pPr>
        <w:rPr>
          <w:rFonts w:asciiTheme="minorHAnsi" w:hAnsiTheme="minorHAnsi" w:cs="Arial"/>
          <w:color w:val="00B0F0"/>
          <w:sz w:val="22"/>
          <w:szCs w:val="22"/>
        </w:rPr>
      </w:pPr>
    </w:p>
    <w:p w14:paraId="2A81F065" w14:textId="402A7A77" w:rsidR="0061046C" w:rsidRDefault="00CB36C4" w:rsidP="0061046C">
      <w:pPr>
        <w:pStyle w:val="Kop3"/>
        <w:spacing w:before="0" w:after="0" w:line="276" w:lineRule="auto"/>
        <w:rPr>
          <w:rFonts w:asciiTheme="minorHAnsi" w:hAnsiTheme="minorHAnsi"/>
          <w:sz w:val="22"/>
          <w:szCs w:val="22"/>
        </w:rPr>
      </w:pPr>
      <w:bookmarkStart w:id="15" w:name="_Toc536449015"/>
      <w:r>
        <w:rPr>
          <w:rFonts w:asciiTheme="minorHAnsi" w:hAnsiTheme="minorHAnsi"/>
          <w:sz w:val="22"/>
          <w:szCs w:val="22"/>
        </w:rPr>
        <w:t>Behalen</w:t>
      </w:r>
      <w:r w:rsidR="0061046C">
        <w:rPr>
          <w:rFonts w:asciiTheme="minorHAnsi" w:hAnsiTheme="minorHAnsi"/>
          <w:sz w:val="22"/>
          <w:szCs w:val="22"/>
        </w:rPr>
        <w:t xml:space="preserve"> eisen m.b.t. vlakheid onderbed</w:t>
      </w:r>
      <w:bookmarkEnd w:id="15"/>
    </w:p>
    <w:p w14:paraId="59E4684B" w14:textId="6B1568C3" w:rsidR="0061046C" w:rsidRDefault="00002B7F" w:rsidP="0061046C">
      <w:pPr>
        <w:rPr>
          <w:rFonts w:asciiTheme="minorHAnsi" w:hAnsiTheme="minorHAnsi" w:cs="Arial"/>
          <w:color w:val="00B0F0"/>
          <w:sz w:val="22"/>
          <w:szCs w:val="22"/>
        </w:rPr>
      </w:pPr>
      <w:r>
        <w:rPr>
          <w:rFonts w:asciiTheme="minorHAnsi" w:hAnsiTheme="minorHAnsi" w:cs="Arial"/>
          <w:color w:val="00B0F0"/>
          <w:sz w:val="22"/>
          <w:szCs w:val="22"/>
        </w:rPr>
        <w:t>Het voldoen aan de</w:t>
      </w:r>
      <w:r w:rsidR="0061046C">
        <w:rPr>
          <w:rFonts w:asciiTheme="minorHAnsi" w:hAnsiTheme="minorHAnsi" w:cs="Arial"/>
          <w:color w:val="00B0F0"/>
          <w:sz w:val="22"/>
          <w:szCs w:val="22"/>
        </w:rPr>
        <w:t xml:space="preserve"> in de raamovereenkomst opgenomen eisen met betrekking tot dit onderwerp blijken in de praktijk </w:t>
      </w:r>
      <w:r w:rsidR="00AB43E4">
        <w:rPr>
          <w:rFonts w:asciiTheme="minorHAnsi" w:hAnsiTheme="minorHAnsi" w:cs="Arial"/>
          <w:color w:val="00B0F0"/>
          <w:sz w:val="22"/>
          <w:szCs w:val="22"/>
        </w:rPr>
        <w:t xml:space="preserve">de nodige inspanning van de aannemer te vereisen. </w:t>
      </w:r>
      <w:r w:rsidR="0061046C">
        <w:rPr>
          <w:rFonts w:asciiTheme="minorHAnsi" w:hAnsiTheme="minorHAnsi" w:cs="Arial"/>
          <w:color w:val="00B0F0"/>
          <w:sz w:val="22"/>
          <w:szCs w:val="22"/>
        </w:rPr>
        <w:t>In deze paragraaf wordt de inschrijver gevraagd</w:t>
      </w:r>
      <w:r w:rsidR="0061046C" w:rsidRPr="0061046C">
        <w:rPr>
          <w:rFonts w:asciiTheme="minorHAnsi" w:hAnsiTheme="minorHAnsi" w:cs="Arial"/>
          <w:color w:val="00B0F0"/>
          <w:sz w:val="22"/>
          <w:szCs w:val="22"/>
        </w:rPr>
        <w:t xml:space="preserve"> </w:t>
      </w:r>
      <w:r w:rsidR="008D516E">
        <w:rPr>
          <w:rFonts w:asciiTheme="minorHAnsi" w:hAnsiTheme="minorHAnsi" w:cs="Arial"/>
          <w:color w:val="00B0F0"/>
          <w:sz w:val="22"/>
          <w:szCs w:val="22"/>
        </w:rPr>
        <w:t xml:space="preserve">te beschrijven </w:t>
      </w:r>
      <w:r w:rsidR="0061046C">
        <w:rPr>
          <w:rFonts w:asciiTheme="minorHAnsi" w:hAnsiTheme="minorHAnsi" w:cs="Arial"/>
          <w:color w:val="00B0F0"/>
          <w:sz w:val="22"/>
          <w:szCs w:val="22"/>
        </w:rPr>
        <w:t xml:space="preserve">op welke wijze zij willen gaan voldoen aan deze eisen. </w:t>
      </w:r>
      <w:r w:rsidR="0061046C" w:rsidRPr="008E1467">
        <w:rPr>
          <w:rFonts w:asciiTheme="minorHAnsi" w:hAnsiTheme="minorHAnsi" w:cs="Arial"/>
          <w:color w:val="00B0F0"/>
          <w:sz w:val="22"/>
          <w:szCs w:val="22"/>
        </w:rPr>
        <w:t>In het geval dat hierbij zelfs nog meerwaarde wordt geboden zal dat extra worden gewaardeerd (mits dit als realistisch haalbaar wordt beoordeeld),</w:t>
      </w:r>
      <w:r w:rsidR="0061046C">
        <w:rPr>
          <w:rFonts w:asciiTheme="minorHAnsi" w:hAnsiTheme="minorHAnsi" w:cs="Arial"/>
          <w:color w:val="00B0F0"/>
          <w:sz w:val="22"/>
          <w:szCs w:val="22"/>
        </w:rPr>
        <w:t xml:space="preserve"> maar primair vragen wij om aan te </w:t>
      </w:r>
      <w:r w:rsidR="00B96663">
        <w:rPr>
          <w:rFonts w:asciiTheme="minorHAnsi" w:hAnsiTheme="minorHAnsi" w:cs="Arial"/>
          <w:color w:val="00B0F0"/>
          <w:sz w:val="22"/>
          <w:szCs w:val="22"/>
        </w:rPr>
        <w:t>geven</w:t>
      </w:r>
      <w:r w:rsidR="0061046C">
        <w:rPr>
          <w:rFonts w:asciiTheme="minorHAnsi" w:hAnsiTheme="minorHAnsi" w:cs="Arial"/>
          <w:color w:val="00B0F0"/>
          <w:sz w:val="22"/>
          <w:szCs w:val="22"/>
        </w:rPr>
        <w:t xml:space="preserve"> hoe aan de gestelde eisen zal worden voldaan.</w:t>
      </w:r>
    </w:p>
    <w:p w14:paraId="3FB72D9E" w14:textId="715DEAA6" w:rsidR="0061046C" w:rsidRDefault="0061046C" w:rsidP="0061046C">
      <w:pPr>
        <w:rPr>
          <w:rFonts w:asciiTheme="minorHAnsi" w:hAnsiTheme="minorHAnsi" w:cs="Arial"/>
          <w:color w:val="00B0F0"/>
          <w:sz w:val="22"/>
          <w:szCs w:val="22"/>
        </w:rPr>
      </w:pPr>
    </w:p>
    <w:p w14:paraId="05D524A6" w14:textId="57BC77AC" w:rsidR="0061046C" w:rsidRDefault="00CB36C4" w:rsidP="0061046C">
      <w:pPr>
        <w:pStyle w:val="Kop3"/>
        <w:spacing w:before="0" w:after="0" w:line="276" w:lineRule="auto"/>
        <w:rPr>
          <w:rFonts w:asciiTheme="minorHAnsi" w:hAnsiTheme="minorHAnsi"/>
          <w:sz w:val="22"/>
          <w:szCs w:val="22"/>
        </w:rPr>
      </w:pPr>
      <w:bookmarkStart w:id="16" w:name="_Toc536449016"/>
      <w:r>
        <w:rPr>
          <w:rFonts w:asciiTheme="minorHAnsi" w:hAnsiTheme="minorHAnsi"/>
          <w:sz w:val="22"/>
          <w:szCs w:val="22"/>
        </w:rPr>
        <w:t>Voorkomen van</w:t>
      </w:r>
      <w:r w:rsidR="0061046C">
        <w:rPr>
          <w:rFonts w:asciiTheme="minorHAnsi" w:hAnsiTheme="minorHAnsi"/>
          <w:sz w:val="22"/>
          <w:szCs w:val="22"/>
        </w:rPr>
        <w:t xml:space="preserve"> schade</w:t>
      </w:r>
      <w:bookmarkEnd w:id="16"/>
    </w:p>
    <w:p w14:paraId="3AFFE3DB" w14:textId="138CFAFD" w:rsidR="0061046C" w:rsidRDefault="0061046C" w:rsidP="00A052BA">
      <w:pPr>
        <w:rPr>
          <w:rFonts w:asciiTheme="minorHAnsi" w:hAnsiTheme="minorHAnsi"/>
          <w:color w:val="00B0F0"/>
          <w:sz w:val="22"/>
          <w:szCs w:val="22"/>
        </w:rPr>
      </w:pPr>
      <w:r w:rsidRPr="0061046C">
        <w:rPr>
          <w:rFonts w:asciiTheme="minorHAnsi" w:hAnsiTheme="minorHAnsi"/>
          <w:color w:val="00B0F0"/>
          <w:sz w:val="22"/>
          <w:szCs w:val="22"/>
        </w:rPr>
        <w:t>Hier kan de</w:t>
      </w:r>
      <w:r>
        <w:rPr>
          <w:rFonts w:asciiTheme="minorHAnsi" w:hAnsiTheme="minorHAnsi"/>
          <w:color w:val="00B0F0"/>
          <w:sz w:val="22"/>
          <w:szCs w:val="22"/>
        </w:rPr>
        <w:t xml:space="preserve"> inschrijver benoemen op welke wijze zij schade aan de rails</w:t>
      </w:r>
      <w:r w:rsidR="00A052BA">
        <w:rPr>
          <w:rFonts w:asciiTheme="minorHAnsi" w:hAnsiTheme="minorHAnsi"/>
          <w:color w:val="00B0F0"/>
          <w:sz w:val="22"/>
          <w:szCs w:val="22"/>
        </w:rPr>
        <w:t>, S&amp;</w:t>
      </w:r>
      <w:r w:rsidR="00746AAA">
        <w:rPr>
          <w:rFonts w:asciiTheme="minorHAnsi" w:hAnsiTheme="minorHAnsi"/>
          <w:color w:val="00B0F0"/>
          <w:sz w:val="22"/>
          <w:szCs w:val="22"/>
        </w:rPr>
        <w:t>C</w:t>
      </w:r>
      <w:r w:rsidR="00A052BA">
        <w:rPr>
          <w:rFonts w:asciiTheme="minorHAnsi" w:hAnsiTheme="minorHAnsi"/>
          <w:color w:val="00B0F0"/>
          <w:sz w:val="22"/>
          <w:szCs w:val="22"/>
        </w:rPr>
        <w:t>-voorzieningen</w:t>
      </w:r>
      <w:r w:rsidR="00746AAA">
        <w:rPr>
          <w:rFonts w:asciiTheme="minorHAnsi" w:hAnsiTheme="minorHAnsi"/>
          <w:color w:val="00B0F0"/>
          <w:sz w:val="22"/>
          <w:szCs w:val="22"/>
        </w:rPr>
        <w:t xml:space="preserve"> (Signal &amp; Control, voorheen aangeduid als S&amp;T</w:t>
      </w:r>
      <w:r w:rsidR="00B44CA8">
        <w:rPr>
          <w:rFonts w:asciiTheme="minorHAnsi" w:hAnsiTheme="minorHAnsi"/>
          <w:color w:val="00B0F0"/>
          <w:sz w:val="22"/>
          <w:szCs w:val="22"/>
        </w:rPr>
        <w:t xml:space="preserve"> ‘</w:t>
      </w:r>
      <w:r w:rsidR="00B44CA8" w:rsidRPr="00B44CA8">
        <w:rPr>
          <w:rFonts w:asciiTheme="minorHAnsi" w:hAnsiTheme="minorHAnsi"/>
          <w:color w:val="00B0F0"/>
          <w:sz w:val="22"/>
          <w:szCs w:val="22"/>
        </w:rPr>
        <w:t>Signalering en telecommunicatie</w:t>
      </w:r>
      <w:r w:rsidR="00D15117">
        <w:rPr>
          <w:rFonts w:asciiTheme="minorHAnsi" w:hAnsiTheme="minorHAnsi"/>
          <w:color w:val="00B0F0"/>
          <w:sz w:val="22"/>
          <w:szCs w:val="22"/>
        </w:rPr>
        <w:t>’</w:t>
      </w:r>
      <w:r w:rsidR="00746AAA">
        <w:rPr>
          <w:rFonts w:asciiTheme="minorHAnsi" w:hAnsiTheme="minorHAnsi"/>
          <w:color w:val="00B0F0"/>
          <w:sz w:val="22"/>
          <w:szCs w:val="22"/>
        </w:rPr>
        <w:t>)</w:t>
      </w:r>
      <w:r w:rsidR="00A052BA">
        <w:rPr>
          <w:rFonts w:asciiTheme="minorHAnsi" w:hAnsiTheme="minorHAnsi"/>
          <w:color w:val="00B0F0"/>
          <w:sz w:val="22"/>
          <w:szCs w:val="22"/>
        </w:rPr>
        <w:t xml:space="preserve">, </w:t>
      </w:r>
      <w:r w:rsidR="00D15117" w:rsidRPr="00E54554">
        <w:rPr>
          <w:rFonts w:asciiTheme="minorHAnsi" w:hAnsiTheme="minorHAnsi"/>
          <w:color w:val="00B0F0"/>
          <w:sz w:val="22"/>
          <w:szCs w:val="22"/>
        </w:rPr>
        <w:t>minus-kabel</w:t>
      </w:r>
      <w:r w:rsidR="00D15117">
        <w:rPr>
          <w:rFonts w:asciiTheme="minorHAnsi" w:hAnsiTheme="minorHAnsi"/>
          <w:color w:val="00B0F0"/>
          <w:sz w:val="22"/>
          <w:szCs w:val="22"/>
        </w:rPr>
        <w:t xml:space="preserve">, </w:t>
      </w:r>
      <w:r w:rsidR="00A052BA">
        <w:rPr>
          <w:rFonts w:asciiTheme="minorHAnsi" w:hAnsiTheme="minorHAnsi"/>
          <w:color w:val="00B0F0"/>
          <w:sz w:val="22"/>
          <w:szCs w:val="22"/>
        </w:rPr>
        <w:t>bovenleiding en spankabels</w:t>
      </w:r>
      <w:r>
        <w:rPr>
          <w:rFonts w:asciiTheme="minorHAnsi" w:hAnsiTheme="minorHAnsi"/>
          <w:color w:val="00B0F0"/>
          <w:sz w:val="22"/>
          <w:szCs w:val="22"/>
        </w:rPr>
        <w:t xml:space="preserve"> </w:t>
      </w:r>
      <w:r w:rsidR="00880E92">
        <w:rPr>
          <w:rFonts w:asciiTheme="minorHAnsi" w:hAnsiTheme="minorHAnsi"/>
          <w:color w:val="00B0F0"/>
          <w:sz w:val="22"/>
          <w:szCs w:val="22"/>
        </w:rPr>
        <w:t>zal</w:t>
      </w:r>
      <w:r>
        <w:rPr>
          <w:rFonts w:asciiTheme="minorHAnsi" w:hAnsiTheme="minorHAnsi"/>
          <w:color w:val="00B0F0"/>
          <w:sz w:val="22"/>
          <w:szCs w:val="22"/>
        </w:rPr>
        <w:t xml:space="preserve"> voorkomen</w:t>
      </w:r>
      <w:r w:rsidR="002B2DD8">
        <w:rPr>
          <w:rFonts w:asciiTheme="minorHAnsi" w:hAnsiTheme="minorHAnsi"/>
          <w:color w:val="00B0F0"/>
          <w:sz w:val="22"/>
          <w:szCs w:val="22"/>
        </w:rPr>
        <w:t xml:space="preserve"> en welke meerwaarde </w:t>
      </w:r>
      <w:r w:rsidR="006854A0">
        <w:rPr>
          <w:rFonts w:asciiTheme="minorHAnsi" w:hAnsiTheme="minorHAnsi"/>
          <w:color w:val="00B0F0"/>
          <w:sz w:val="22"/>
          <w:szCs w:val="22"/>
        </w:rPr>
        <w:t>z</w:t>
      </w:r>
      <w:r w:rsidR="002B2DD8">
        <w:rPr>
          <w:rFonts w:asciiTheme="minorHAnsi" w:hAnsiTheme="minorHAnsi"/>
          <w:color w:val="00B0F0"/>
          <w:sz w:val="22"/>
          <w:szCs w:val="22"/>
        </w:rPr>
        <w:t>ij kan bieden</w:t>
      </w:r>
      <w:r>
        <w:rPr>
          <w:rFonts w:asciiTheme="minorHAnsi" w:hAnsiTheme="minorHAnsi"/>
          <w:color w:val="00B0F0"/>
          <w:sz w:val="22"/>
          <w:szCs w:val="22"/>
        </w:rPr>
        <w:t xml:space="preserve">. </w:t>
      </w:r>
    </w:p>
    <w:p w14:paraId="4027C7F6" w14:textId="7A1B048C" w:rsidR="00A45DA2" w:rsidRDefault="00A45DA2" w:rsidP="00A45DA2">
      <w:pPr>
        <w:rPr>
          <w:rFonts w:asciiTheme="minorHAnsi" w:hAnsiTheme="minorHAnsi"/>
          <w:color w:val="00B0F0"/>
          <w:sz w:val="22"/>
          <w:szCs w:val="22"/>
        </w:rPr>
      </w:pPr>
    </w:p>
    <w:p w14:paraId="798A6ADD" w14:textId="29590721" w:rsidR="00A45DA2" w:rsidRPr="00A45DA2" w:rsidRDefault="00CB36C4" w:rsidP="00A45DA2">
      <w:pPr>
        <w:pStyle w:val="Kop3"/>
        <w:spacing w:before="0" w:after="0" w:line="276" w:lineRule="auto"/>
        <w:rPr>
          <w:rFonts w:asciiTheme="minorHAnsi" w:hAnsiTheme="minorHAnsi"/>
          <w:sz w:val="22"/>
          <w:szCs w:val="22"/>
        </w:rPr>
      </w:pPr>
      <w:bookmarkStart w:id="17" w:name="_Toc536449017"/>
      <w:r>
        <w:rPr>
          <w:rFonts w:asciiTheme="minorHAnsi" w:hAnsiTheme="minorHAnsi"/>
          <w:sz w:val="22"/>
          <w:szCs w:val="22"/>
        </w:rPr>
        <w:t>Monitoring en beheersing van</w:t>
      </w:r>
      <w:r w:rsidR="00A45DA2">
        <w:rPr>
          <w:rFonts w:asciiTheme="minorHAnsi" w:hAnsiTheme="minorHAnsi"/>
          <w:sz w:val="22"/>
          <w:szCs w:val="22"/>
        </w:rPr>
        <w:t xml:space="preserve"> spoorligging</w:t>
      </w:r>
      <w:bookmarkEnd w:id="17"/>
    </w:p>
    <w:p w14:paraId="570DED1D" w14:textId="75919404" w:rsidR="00A45DA2" w:rsidRDefault="00A45DA2" w:rsidP="001953C7">
      <w:pPr>
        <w:rPr>
          <w:rFonts w:asciiTheme="minorHAnsi" w:hAnsiTheme="minorHAnsi"/>
          <w:color w:val="00B0F0"/>
          <w:sz w:val="22"/>
          <w:szCs w:val="22"/>
        </w:rPr>
      </w:pPr>
      <w:r w:rsidRPr="0061046C">
        <w:rPr>
          <w:rFonts w:asciiTheme="minorHAnsi" w:hAnsiTheme="minorHAnsi"/>
          <w:color w:val="00B0F0"/>
          <w:sz w:val="22"/>
          <w:szCs w:val="22"/>
        </w:rPr>
        <w:t>Hier kan de</w:t>
      </w:r>
      <w:r>
        <w:rPr>
          <w:rFonts w:asciiTheme="minorHAnsi" w:hAnsiTheme="minorHAnsi"/>
          <w:color w:val="00B0F0"/>
          <w:sz w:val="22"/>
          <w:szCs w:val="22"/>
        </w:rPr>
        <w:t xml:space="preserve"> inschrijver benoemen op welke wijze zij de (juiste) spoorligging </w:t>
      </w:r>
      <w:r w:rsidR="005A3077">
        <w:rPr>
          <w:rFonts w:asciiTheme="minorHAnsi" w:hAnsiTheme="minorHAnsi"/>
          <w:color w:val="00B0F0"/>
          <w:sz w:val="22"/>
          <w:szCs w:val="22"/>
        </w:rPr>
        <w:t xml:space="preserve">en spoorwijdte </w:t>
      </w:r>
      <w:r w:rsidR="000E2945">
        <w:rPr>
          <w:rFonts w:asciiTheme="minorHAnsi" w:hAnsiTheme="minorHAnsi"/>
          <w:color w:val="00B0F0"/>
          <w:sz w:val="22"/>
          <w:szCs w:val="22"/>
        </w:rPr>
        <w:t>zal</w:t>
      </w:r>
      <w:r>
        <w:rPr>
          <w:rFonts w:asciiTheme="minorHAnsi" w:hAnsiTheme="minorHAnsi"/>
          <w:color w:val="00B0F0"/>
          <w:sz w:val="22"/>
          <w:szCs w:val="22"/>
        </w:rPr>
        <w:t xml:space="preserve"> monitoren en behouden</w:t>
      </w:r>
      <w:r w:rsidR="001953C7">
        <w:rPr>
          <w:rFonts w:asciiTheme="minorHAnsi" w:hAnsiTheme="minorHAnsi"/>
          <w:color w:val="00B0F0"/>
          <w:sz w:val="22"/>
          <w:szCs w:val="22"/>
        </w:rPr>
        <w:t xml:space="preserve"> </w:t>
      </w:r>
      <w:r w:rsidR="00C40871">
        <w:rPr>
          <w:rFonts w:asciiTheme="minorHAnsi" w:hAnsiTheme="minorHAnsi"/>
          <w:color w:val="00B0F0"/>
          <w:sz w:val="22"/>
          <w:szCs w:val="22"/>
        </w:rPr>
        <w:t xml:space="preserve"> </w:t>
      </w:r>
      <w:r w:rsidR="00DA3DEE">
        <w:rPr>
          <w:rFonts w:asciiTheme="minorHAnsi" w:hAnsiTheme="minorHAnsi"/>
          <w:color w:val="00B0F0"/>
          <w:sz w:val="22"/>
          <w:szCs w:val="22"/>
        </w:rPr>
        <w:t xml:space="preserve"> en welke </w:t>
      </w:r>
      <w:r w:rsidR="003815B5">
        <w:rPr>
          <w:rFonts w:asciiTheme="minorHAnsi" w:hAnsiTheme="minorHAnsi"/>
          <w:color w:val="00B0F0"/>
          <w:sz w:val="22"/>
          <w:szCs w:val="22"/>
        </w:rPr>
        <w:t>m</w:t>
      </w:r>
      <w:r w:rsidR="00DD5047">
        <w:rPr>
          <w:rFonts w:asciiTheme="minorHAnsi" w:hAnsiTheme="minorHAnsi"/>
          <w:color w:val="00B0F0"/>
          <w:sz w:val="22"/>
          <w:szCs w:val="22"/>
        </w:rPr>
        <w:t xml:space="preserve">eerwaarde zij </w:t>
      </w:r>
      <w:r w:rsidR="00C02150">
        <w:rPr>
          <w:rFonts w:asciiTheme="minorHAnsi" w:hAnsiTheme="minorHAnsi"/>
          <w:color w:val="00B0F0"/>
          <w:sz w:val="22"/>
          <w:szCs w:val="22"/>
        </w:rPr>
        <w:t>ten opzichte van de</w:t>
      </w:r>
      <w:r w:rsidR="00DA3DEE">
        <w:rPr>
          <w:rFonts w:asciiTheme="minorHAnsi" w:hAnsiTheme="minorHAnsi"/>
          <w:color w:val="00B0F0"/>
          <w:sz w:val="22"/>
          <w:szCs w:val="22"/>
        </w:rPr>
        <w:t xml:space="preserve"> in de raamovereenkomst</w:t>
      </w:r>
      <w:r w:rsidR="00470CD7">
        <w:rPr>
          <w:rFonts w:asciiTheme="minorHAnsi" w:hAnsiTheme="minorHAnsi"/>
          <w:color w:val="00B0F0"/>
          <w:sz w:val="22"/>
          <w:szCs w:val="22"/>
        </w:rPr>
        <w:t xml:space="preserve"> gestelde eisen kan bieden</w:t>
      </w:r>
      <w:r>
        <w:rPr>
          <w:rFonts w:asciiTheme="minorHAnsi" w:hAnsiTheme="minorHAnsi"/>
          <w:color w:val="00B0F0"/>
          <w:sz w:val="22"/>
          <w:szCs w:val="22"/>
        </w:rPr>
        <w:t>.</w:t>
      </w:r>
      <w:r w:rsidR="005A3077">
        <w:rPr>
          <w:rFonts w:asciiTheme="minorHAnsi" w:hAnsiTheme="minorHAnsi"/>
          <w:color w:val="00B0F0"/>
          <w:sz w:val="22"/>
          <w:szCs w:val="22"/>
        </w:rPr>
        <w:t xml:space="preserve"> </w:t>
      </w:r>
    </w:p>
    <w:p w14:paraId="1178D904" w14:textId="21E77F60" w:rsidR="0062035D" w:rsidRDefault="0062035D" w:rsidP="003E2D7A"/>
    <w:p w14:paraId="3CBF4EE9" w14:textId="2D00CAD8" w:rsidR="00D8105C" w:rsidRPr="00A45DA2" w:rsidRDefault="00CB36C4" w:rsidP="00D8105C">
      <w:pPr>
        <w:pStyle w:val="Kop3"/>
        <w:spacing w:before="0" w:after="0" w:line="276" w:lineRule="auto"/>
        <w:rPr>
          <w:rFonts w:asciiTheme="minorHAnsi" w:hAnsiTheme="minorHAnsi"/>
          <w:sz w:val="22"/>
          <w:szCs w:val="22"/>
        </w:rPr>
      </w:pPr>
      <w:bookmarkStart w:id="18" w:name="_Toc536449018"/>
      <w:r>
        <w:rPr>
          <w:rFonts w:asciiTheme="minorHAnsi" w:hAnsiTheme="minorHAnsi"/>
          <w:sz w:val="22"/>
          <w:szCs w:val="22"/>
        </w:rPr>
        <w:t>Inrichting</w:t>
      </w:r>
      <w:r w:rsidR="00D8105C">
        <w:rPr>
          <w:rFonts w:asciiTheme="minorHAnsi" w:hAnsiTheme="minorHAnsi"/>
          <w:sz w:val="22"/>
          <w:szCs w:val="22"/>
        </w:rPr>
        <w:t xml:space="preserve"> </w:t>
      </w:r>
      <w:r w:rsidR="000D1064">
        <w:rPr>
          <w:rFonts w:asciiTheme="minorHAnsi" w:hAnsiTheme="minorHAnsi"/>
          <w:sz w:val="22"/>
          <w:szCs w:val="22"/>
        </w:rPr>
        <w:t>c</w:t>
      </w:r>
      <w:r w:rsidR="00D8105C">
        <w:rPr>
          <w:rFonts w:asciiTheme="minorHAnsi" w:hAnsiTheme="minorHAnsi"/>
          <w:sz w:val="22"/>
          <w:szCs w:val="22"/>
        </w:rPr>
        <w:t>alamiteitendienst</w:t>
      </w:r>
      <w:bookmarkEnd w:id="18"/>
    </w:p>
    <w:p w14:paraId="78C2B907" w14:textId="26E28470" w:rsidR="00D8105C" w:rsidRDefault="00D8105C" w:rsidP="00D8105C">
      <w:pPr>
        <w:rPr>
          <w:rFonts w:asciiTheme="minorHAnsi" w:hAnsiTheme="minorHAnsi"/>
          <w:color w:val="00B0F0"/>
          <w:sz w:val="22"/>
          <w:szCs w:val="22"/>
        </w:rPr>
      </w:pPr>
      <w:r w:rsidRPr="00AE4B2F">
        <w:rPr>
          <w:rFonts w:asciiTheme="minorHAnsi" w:hAnsiTheme="minorHAnsi"/>
          <w:color w:val="00B0F0"/>
          <w:sz w:val="22"/>
          <w:szCs w:val="22"/>
        </w:rPr>
        <w:t xml:space="preserve">Hier kan de inschrijver benoemen op welke wijze zij de Calamiteitendienst zal inrichten, over welk materieel en middelen de calamiteitendienst de beschikking heeft om actie te </w:t>
      </w:r>
      <w:r w:rsidRPr="00AE4B2F">
        <w:rPr>
          <w:rFonts w:asciiTheme="minorHAnsi" w:hAnsiTheme="minorHAnsi"/>
          <w:color w:val="00B0F0"/>
          <w:sz w:val="22"/>
          <w:szCs w:val="22"/>
        </w:rPr>
        <w:lastRenderedPageBreak/>
        <w:t>kunnen ondernemen</w:t>
      </w:r>
      <w:r w:rsidR="00CD16E4">
        <w:rPr>
          <w:rFonts w:asciiTheme="minorHAnsi" w:hAnsiTheme="minorHAnsi"/>
          <w:color w:val="00B0F0"/>
          <w:sz w:val="22"/>
          <w:szCs w:val="22"/>
        </w:rPr>
        <w:t>,</w:t>
      </w:r>
      <w:r w:rsidRPr="00AE4B2F">
        <w:rPr>
          <w:rFonts w:asciiTheme="minorHAnsi" w:hAnsiTheme="minorHAnsi"/>
          <w:color w:val="00B0F0"/>
          <w:sz w:val="22"/>
          <w:szCs w:val="22"/>
        </w:rPr>
        <w:t xml:space="preserve">  hoe als nodig kan worden opgeschaald</w:t>
      </w:r>
      <w:r w:rsidR="00CD16E4">
        <w:rPr>
          <w:rFonts w:asciiTheme="minorHAnsi" w:hAnsiTheme="minorHAnsi"/>
          <w:color w:val="00B0F0"/>
          <w:sz w:val="22"/>
          <w:szCs w:val="22"/>
        </w:rPr>
        <w:t xml:space="preserve"> en wel meerwaarde zij kan bieden</w:t>
      </w:r>
      <w:r w:rsidRPr="00AE4B2F">
        <w:rPr>
          <w:rFonts w:asciiTheme="minorHAnsi" w:hAnsiTheme="minorHAnsi"/>
          <w:color w:val="00B0F0"/>
          <w:sz w:val="22"/>
          <w:szCs w:val="22"/>
        </w:rPr>
        <w:t>.</w:t>
      </w:r>
    </w:p>
    <w:p w14:paraId="2D794D25" w14:textId="77777777" w:rsidR="002166A2" w:rsidRPr="00A45DA2" w:rsidRDefault="002166A2" w:rsidP="002166A2">
      <w:pPr>
        <w:pStyle w:val="Kop3"/>
        <w:spacing w:before="0" w:after="0" w:line="276" w:lineRule="auto"/>
        <w:rPr>
          <w:rFonts w:asciiTheme="minorHAnsi" w:hAnsiTheme="minorHAnsi"/>
          <w:sz w:val="22"/>
          <w:szCs w:val="22"/>
        </w:rPr>
      </w:pPr>
      <w:bookmarkStart w:id="19" w:name="_Toc536449019"/>
      <w:r>
        <w:rPr>
          <w:rFonts w:asciiTheme="minorHAnsi" w:hAnsiTheme="minorHAnsi"/>
          <w:sz w:val="22"/>
          <w:szCs w:val="22"/>
        </w:rPr>
        <w:t>Beperken gevolgen (onverwachte) bodemverontreiniging</w:t>
      </w:r>
      <w:bookmarkEnd w:id="19"/>
    </w:p>
    <w:p w14:paraId="21914E2C" w14:textId="0FDEB142" w:rsidR="002166A2" w:rsidRDefault="002166A2" w:rsidP="002166A2">
      <w:pPr>
        <w:rPr>
          <w:rFonts w:asciiTheme="minorHAnsi" w:hAnsiTheme="minorHAnsi" w:cstheme="minorHAnsi"/>
          <w:color w:val="00B0F0"/>
          <w:sz w:val="22"/>
          <w:szCs w:val="22"/>
        </w:rPr>
      </w:pPr>
      <w:r>
        <w:rPr>
          <w:rFonts w:asciiTheme="minorHAnsi" w:hAnsiTheme="minorHAnsi" w:cstheme="minorHAnsi"/>
          <w:color w:val="00B0F0"/>
          <w:sz w:val="22"/>
          <w:szCs w:val="22"/>
        </w:rPr>
        <w:t xml:space="preserve">Zowel tijdens de voorbereiding als tijdens de uitvoering van deelopdrachten, kan blijken dat er sterk verontreinigde grond (of grondwater) aanwezig is, waar de werknemers mee in contact kunnen komen. In deze paragraaf </w:t>
      </w:r>
      <w:r w:rsidRPr="00BC20F1">
        <w:rPr>
          <w:rFonts w:asciiTheme="minorHAnsi" w:hAnsiTheme="minorHAnsi" w:cstheme="minorHAnsi"/>
          <w:color w:val="00B0F0"/>
          <w:sz w:val="22"/>
          <w:szCs w:val="22"/>
        </w:rPr>
        <w:t xml:space="preserve">wordt de inschrijver gevraagd om </w:t>
      </w:r>
      <w:r>
        <w:rPr>
          <w:rFonts w:asciiTheme="minorHAnsi" w:hAnsiTheme="minorHAnsi" w:cstheme="minorHAnsi"/>
          <w:color w:val="00B0F0"/>
          <w:sz w:val="22"/>
          <w:szCs w:val="22"/>
        </w:rPr>
        <w:t>aan te geven hoe zij met deze situatie tijdens de uitvoering om zal gaan én met name welke preventieve maatregelen tijdens de voorbereiding van deelopdrachten worden genomen om in het algemeen stagnatie, personeelswisselingen en inzet van extra personeel te kunnen voorkomen in het geval er (onverwachte) bodemverontreinigingen worden aangetroffen</w:t>
      </w:r>
      <w:r w:rsidR="00BB13E4">
        <w:rPr>
          <w:rFonts w:asciiTheme="minorHAnsi" w:hAnsiTheme="minorHAnsi" w:cstheme="minorHAnsi"/>
          <w:color w:val="00B0F0"/>
          <w:sz w:val="22"/>
          <w:szCs w:val="22"/>
        </w:rPr>
        <w:t xml:space="preserve"> (</w:t>
      </w:r>
      <w:r w:rsidR="00F2093E">
        <w:rPr>
          <w:rFonts w:asciiTheme="minorHAnsi" w:hAnsiTheme="minorHAnsi" w:cstheme="minorHAnsi"/>
          <w:color w:val="00B0F0"/>
          <w:sz w:val="22"/>
          <w:szCs w:val="22"/>
        </w:rPr>
        <w:t>die op basis van het vooronderzoek niet bekend waren)</w:t>
      </w:r>
      <w:r>
        <w:rPr>
          <w:rFonts w:asciiTheme="minorHAnsi" w:hAnsiTheme="minorHAnsi" w:cstheme="minorHAnsi"/>
          <w:color w:val="00B0F0"/>
          <w:sz w:val="22"/>
          <w:szCs w:val="22"/>
        </w:rPr>
        <w:t xml:space="preserve">. </w:t>
      </w:r>
    </w:p>
    <w:p w14:paraId="24DBDE2F" w14:textId="70EB912F" w:rsidR="00D8105C" w:rsidRDefault="00D8105C" w:rsidP="003E2D7A"/>
    <w:p w14:paraId="642A36E8" w14:textId="77777777" w:rsidR="0062035D" w:rsidRDefault="0062035D" w:rsidP="0062035D">
      <w:pPr>
        <w:pStyle w:val="Kop3"/>
        <w:spacing w:before="0" w:after="0" w:line="276" w:lineRule="auto"/>
        <w:rPr>
          <w:rFonts w:asciiTheme="minorHAnsi" w:hAnsiTheme="minorHAnsi"/>
          <w:sz w:val="22"/>
          <w:szCs w:val="22"/>
        </w:rPr>
      </w:pPr>
      <w:bookmarkStart w:id="20" w:name="_Toc536449020"/>
      <w:r>
        <w:rPr>
          <w:rFonts w:asciiTheme="minorHAnsi" w:hAnsiTheme="minorHAnsi"/>
          <w:sz w:val="22"/>
          <w:szCs w:val="22"/>
        </w:rPr>
        <w:t>Overige meerwaarde m.b.t. technische uitvoering</w:t>
      </w:r>
      <w:bookmarkEnd w:id="20"/>
    </w:p>
    <w:p w14:paraId="298BB821" w14:textId="3DA6FD44" w:rsidR="0062035D" w:rsidRPr="003E2D7A" w:rsidRDefault="003266DF" w:rsidP="003E2D7A">
      <w:r>
        <w:rPr>
          <w:rFonts w:asciiTheme="minorHAnsi" w:hAnsiTheme="minorHAnsi" w:cs="Arial"/>
          <w:color w:val="00B0F0"/>
          <w:sz w:val="22"/>
          <w:szCs w:val="22"/>
        </w:rPr>
        <w:t xml:space="preserve">De inschrijvers kunnen in deze paragraaf overige meerwaarde met betrekking tot de technische uitvoering beschrijven. </w:t>
      </w:r>
    </w:p>
    <w:p w14:paraId="70238E05" w14:textId="28BA0F69" w:rsidR="003E2D7A" w:rsidRDefault="003E2D7A" w:rsidP="003E2D7A"/>
    <w:p w14:paraId="37D64002" w14:textId="1200558D" w:rsidR="00DF5F3F" w:rsidRDefault="00DF5F3F" w:rsidP="00DF5F3F">
      <w:pPr>
        <w:pStyle w:val="Kop3"/>
        <w:spacing w:before="0" w:after="0" w:line="276" w:lineRule="auto"/>
        <w:rPr>
          <w:rFonts w:asciiTheme="minorHAnsi" w:hAnsiTheme="minorHAnsi"/>
          <w:sz w:val="22"/>
          <w:szCs w:val="22"/>
        </w:rPr>
      </w:pPr>
      <w:bookmarkStart w:id="21" w:name="_Toc536449021"/>
      <w:r>
        <w:rPr>
          <w:rFonts w:asciiTheme="minorHAnsi" w:hAnsiTheme="minorHAnsi"/>
          <w:sz w:val="22"/>
          <w:szCs w:val="22"/>
        </w:rPr>
        <w:t>Ontwikkelbudget</w:t>
      </w:r>
      <w:bookmarkEnd w:id="21"/>
    </w:p>
    <w:p w14:paraId="31626225" w14:textId="2BAF958E" w:rsidR="00DF5F3F" w:rsidRDefault="00DF5F3F" w:rsidP="00DF5F3F">
      <w:pPr>
        <w:rPr>
          <w:rFonts w:asciiTheme="minorHAnsi" w:hAnsiTheme="minorHAnsi" w:cs="Arial"/>
          <w:color w:val="00B0F0"/>
          <w:sz w:val="22"/>
          <w:szCs w:val="22"/>
        </w:rPr>
      </w:pPr>
      <w:r>
        <w:rPr>
          <w:rFonts w:asciiTheme="minorHAnsi" w:hAnsiTheme="minorHAnsi" w:cs="Arial"/>
          <w:color w:val="00B0F0"/>
          <w:sz w:val="22"/>
          <w:szCs w:val="22"/>
        </w:rPr>
        <w:t xml:space="preserve">De inschrijvers kunnen in deze paragraaf </w:t>
      </w:r>
      <w:r w:rsidR="00387D0C">
        <w:rPr>
          <w:rFonts w:asciiTheme="minorHAnsi" w:hAnsiTheme="minorHAnsi" w:cs="Arial"/>
          <w:color w:val="00B0F0"/>
          <w:sz w:val="22"/>
          <w:szCs w:val="22"/>
        </w:rPr>
        <w:t>benoemen</w:t>
      </w:r>
      <w:r>
        <w:rPr>
          <w:rFonts w:asciiTheme="minorHAnsi" w:hAnsiTheme="minorHAnsi" w:cs="Arial"/>
          <w:color w:val="00B0F0"/>
          <w:sz w:val="22"/>
          <w:szCs w:val="22"/>
        </w:rPr>
        <w:t xml:space="preserve"> </w:t>
      </w:r>
      <w:r w:rsidR="00001A29">
        <w:rPr>
          <w:rFonts w:asciiTheme="minorHAnsi" w:hAnsiTheme="minorHAnsi" w:cs="Arial"/>
          <w:color w:val="00B0F0"/>
          <w:sz w:val="22"/>
          <w:szCs w:val="22"/>
        </w:rPr>
        <w:t xml:space="preserve">voor welke </w:t>
      </w:r>
      <w:r w:rsidR="00387D0C">
        <w:rPr>
          <w:rFonts w:asciiTheme="minorHAnsi" w:hAnsiTheme="minorHAnsi" w:cs="Arial"/>
          <w:color w:val="00B0F0"/>
          <w:sz w:val="22"/>
          <w:szCs w:val="22"/>
        </w:rPr>
        <w:t>(</w:t>
      </w:r>
      <w:r w:rsidR="00001A29">
        <w:rPr>
          <w:rFonts w:asciiTheme="minorHAnsi" w:hAnsiTheme="minorHAnsi" w:cs="Arial"/>
          <w:color w:val="00B0F0"/>
          <w:sz w:val="22"/>
          <w:szCs w:val="22"/>
        </w:rPr>
        <w:t>aan de technische uitvoering gerelateerde</w:t>
      </w:r>
      <w:r w:rsidR="00387D0C">
        <w:rPr>
          <w:rFonts w:asciiTheme="minorHAnsi" w:hAnsiTheme="minorHAnsi" w:cs="Arial"/>
          <w:color w:val="00B0F0"/>
          <w:sz w:val="22"/>
          <w:szCs w:val="22"/>
        </w:rPr>
        <w:t>)</w:t>
      </w:r>
      <w:r w:rsidR="00001A29">
        <w:rPr>
          <w:rFonts w:asciiTheme="minorHAnsi" w:hAnsiTheme="minorHAnsi" w:cs="Arial"/>
          <w:color w:val="00B0F0"/>
          <w:sz w:val="22"/>
          <w:szCs w:val="22"/>
        </w:rPr>
        <w:t xml:space="preserve"> zaken, zij het ontwikkelbudget zouden willen inzetten.</w:t>
      </w:r>
      <w:r>
        <w:rPr>
          <w:rFonts w:asciiTheme="minorHAnsi" w:hAnsiTheme="minorHAnsi" w:cs="Arial"/>
          <w:color w:val="00B0F0"/>
          <w:sz w:val="22"/>
          <w:szCs w:val="22"/>
        </w:rPr>
        <w:t xml:space="preserve"> </w:t>
      </w:r>
      <w:r w:rsidR="00001A29">
        <w:rPr>
          <w:rFonts w:asciiTheme="minorHAnsi" w:hAnsiTheme="minorHAnsi" w:cs="Arial"/>
          <w:color w:val="00B0F0"/>
          <w:sz w:val="22"/>
          <w:szCs w:val="22"/>
        </w:rPr>
        <w:t>Het is hierbij van belang dat ook i</w:t>
      </w:r>
      <w:r w:rsidR="00001A29" w:rsidRPr="00001A29">
        <w:rPr>
          <w:rFonts w:asciiTheme="minorHAnsi" w:hAnsiTheme="minorHAnsi" w:cs="Arial"/>
          <w:color w:val="00B0F0"/>
          <w:sz w:val="22"/>
          <w:szCs w:val="22"/>
        </w:rPr>
        <w:t>n het algemeen</w:t>
      </w:r>
      <w:r w:rsidR="00001A29">
        <w:rPr>
          <w:rFonts w:asciiTheme="minorHAnsi" w:hAnsiTheme="minorHAnsi" w:cs="Arial"/>
          <w:color w:val="00B0F0"/>
          <w:sz w:val="22"/>
          <w:szCs w:val="22"/>
        </w:rPr>
        <w:t xml:space="preserve"> wordt beschreven</w:t>
      </w:r>
      <w:r w:rsidR="00001A29" w:rsidRPr="00001A29">
        <w:rPr>
          <w:rFonts w:asciiTheme="minorHAnsi" w:hAnsiTheme="minorHAnsi" w:cs="Arial"/>
          <w:color w:val="00B0F0"/>
          <w:sz w:val="22"/>
          <w:szCs w:val="22"/>
        </w:rPr>
        <w:t xml:space="preserve"> hoe de inschrijver de meerwaarde voor zowel GVB als inschrijver van een voorgestelde </w:t>
      </w:r>
      <w:r w:rsidR="00001A29">
        <w:rPr>
          <w:rFonts w:asciiTheme="minorHAnsi" w:hAnsiTheme="minorHAnsi" w:cs="Arial"/>
          <w:color w:val="00B0F0"/>
          <w:sz w:val="22"/>
          <w:szCs w:val="22"/>
        </w:rPr>
        <w:t>ontwikkeling/</w:t>
      </w:r>
      <w:r w:rsidR="00001A29" w:rsidRPr="00001A29">
        <w:rPr>
          <w:rFonts w:asciiTheme="minorHAnsi" w:hAnsiTheme="minorHAnsi" w:cs="Arial"/>
          <w:color w:val="00B0F0"/>
          <w:sz w:val="22"/>
          <w:szCs w:val="22"/>
        </w:rPr>
        <w:t xml:space="preserve">innovatie inzichtelijk maakt (inclusief de wijze waarop de prijsvorming in relatie tot de </w:t>
      </w:r>
      <w:r w:rsidR="00001A29">
        <w:rPr>
          <w:rFonts w:asciiTheme="minorHAnsi" w:hAnsiTheme="minorHAnsi" w:cs="Arial"/>
          <w:color w:val="00B0F0"/>
          <w:sz w:val="22"/>
          <w:szCs w:val="22"/>
        </w:rPr>
        <w:t>ontwikkeling/</w:t>
      </w:r>
      <w:r w:rsidR="00001A29" w:rsidRPr="00001A29">
        <w:rPr>
          <w:rFonts w:asciiTheme="minorHAnsi" w:hAnsiTheme="minorHAnsi" w:cs="Arial"/>
          <w:color w:val="00B0F0"/>
          <w:sz w:val="22"/>
          <w:szCs w:val="22"/>
        </w:rPr>
        <w:t>innovatie tot stand komt, gevolgen voor het risicoprofiel en garanties én eventuele kostenbesparingen in de toekomst).</w:t>
      </w:r>
    </w:p>
    <w:p w14:paraId="0A092CD9" w14:textId="1D0A4685" w:rsidR="000F1ED3" w:rsidRDefault="000F1ED3" w:rsidP="00DF5F3F"/>
    <w:p w14:paraId="0FB30CB5" w14:textId="58105352" w:rsidR="000F1ED3" w:rsidRDefault="000F1ED3" w:rsidP="000F1ED3">
      <w:pPr>
        <w:rPr>
          <w:rFonts w:asciiTheme="minorHAnsi" w:hAnsiTheme="minorHAnsi"/>
          <w:color w:val="00B0F0"/>
          <w:sz w:val="22"/>
          <w:szCs w:val="22"/>
        </w:rPr>
      </w:pPr>
      <w:r>
        <w:rPr>
          <w:rFonts w:asciiTheme="minorHAnsi" w:hAnsiTheme="minorHAnsi"/>
          <w:color w:val="00B0F0"/>
          <w:sz w:val="22"/>
          <w:szCs w:val="22"/>
        </w:rPr>
        <w:t xml:space="preserve">Ontwikkelbudget dat aangewend kan worden voor het toepassen van andere </w:t>
      </w:r>
      <w:r w:rsidRPr="00387D0C">
        <w:rPr>
          <w:rFonts w:asciiTheme="minorHAnsi" w:hAnsiTheme="minorHAnsi"/>
          <w:color w:val="00B0F0"/>
          <w:sz w:val="22"/>
          <w:szCs w:val="22"/>
        </w:rPr>
        <w:t>materialen</w:t>
      </w:r>
      <w:r>
        <w:rPr>
          <w:rFonts w:asciiTheme="minorHAnsi" w:hAnsiTheme="minorHAnsi"/>
          <w:color w:val="00B0F0"/>
          <w:sz w:val="22"/>
          <w:szCs w:val="22"/>
        </w:rPr>
        <w:t>, kunnen v</w:t>
      </w:r>
      <w:r w:rsidRPr="00CC0AE8">
        <w:rPr>
          <w:rFonts w:asciiTheme="minorHAnsi" w:hAnsiTheme="minorHAnsi"/>
          <w:color w:val="00B0F0"/>
          <w:sz w:val="22"/>
          <w:szCs w:val="22"/>
        </w:rPr>
        <w:t>oor zoverre dit technische of chemische innovatie betref</w:t>
      </w:r>
      <w:r>
        <w:rPr>
          <w:rFonts w:asciiTheme="minorHAnsi" w:hAnsiTheme="minorHAnsi"/>
          <w:color w:val="00B0F0"/>
          <w:sz w:val="22"/>
          <w:szCs w:val="22"/>
        </w:rPr>
        <w:t>fen</w:t>
      </w:r>
      <w:r w:rsidRPr="00CC0AE8">
        <w:rPr>
          <w:rFonts w:asciiTheme="minorHAnsi" w:hAnsiTheme="minorHAnsi"/>
          <w:color w:val="00B0F0"/>
          <w:sz w:val="22"/>
          <w:szCs w:val="22"/>
        </w:rPr>
        <w:t xml:space="preserve"> </w:t>
      </w:r>
      <w:r w:rsidR="00662E9E">
        <w:rPr>
          <w:rFonts w:asciiTheme="minorHAnsi" w:hAnsiTheme="minorHAnsi"/>
          <w:color w:val="00B0F0"/>
          <w:sz w:val="22"/>
          <w:szCs w:val="22"/>
        </w:rPr>
        <w:t>(</w:t>
      </w:r>
      <w:r w:rsidRPr="00CC0AE8">
        <w:rPr>
          <w:rFonts w:asciiTheme="minorHAnsi" w:hAnsiTheme="minorHAnsi"/>
          <w:color w:val="00B0F0"/>
          <w:sz w:val="22"/>
          <w:szCs w:val="22"/>
        </w:rPr>
        <w:t xml:space="preserve">die </w:t>
      </w:r>
      <w:r>
        <w:rPr>
          <w:rFonts w:asciiTheme="minorHAnsi" w:hAnsiTheme="minorHAnsi"/>
          <w:color w:val="00B0F0"/>
          <w:sz w:val="22"/>
          <w:szCs w:val="22"/>
        </w:rPr>
        <w:t xml:space="preserve">bijvoorbeeld </w:t>
      </w:r>
      <w:r w:rsidRPr="00CC0AE8">
        <w:rPr>
          <w:rFonts w:asciiTheme="minorHAnsi" w:hAnsiTheme="minorHAnsi"/>
          <w:color w:val="00B0F0"/>
          <w:sz w:val="22"/>
          <w:szCs w:val="22"/>
        </w:rPr>
        <w:t xml:space="preserve">de kwaliteit </w:t>
      </w:r>
      <w:r>
        <w:rPr>
          <w:rFonts w:asciiTheme="minorHAnsi" w:hAnsiTheme="minorHAnsi"/>
          <w:color w:val="00B0F0"/>
          <w:sz w:val="22"/>
          <w:szCs w:val="22"/>
        </w:rPr>
        <w:t xml:space="preserve">van de toe te passen materialen </w:t>
      </w:r>
      <w:r w:rsidRPr="00CC0AE8">
        <w:rPr>
          <w:rFonts w:asciiTheme="minorHAnsi" w:hAnsiTheme="minorHAnsi"/>
          <w:color w:val="00B0F0"/>
          <w:sz w:val="22"/>
          <w:szCs w:val="22"/>
        </w:rPr>
        <w:t>ten goede kom</w:t>
      </w:r>
      <w:r>
        <w:rPr>
          <w:rFonts w:asciiTheme="minorHAnsi" w:hAnsiTheme="minorHAnsi"/>
          <w:color w:val="00B0F0"/>
          <w:sz w:val="22"/>
          <w:szCs w:val="22"/>
        </w:rPr>
        <w:t>t</w:t>
      </w:r>
      <w:r w:rsidR="00662E9E">
        <w:rPr>
          <w:rFonts w:asciiTheme="minorHAnsi" w:hAnsiTheme="minorHAnsi"/>
          <w:color w:val="00B0F0"/>
          <w:sz w:val="22"/>
          <w:szCs w:val="22"/>
        </w:rPr>
        <w:t>)</w:t>
      </w:r>
      <w:r w:rsidRPr="00CC0AE8">
        <w:rPr>
          <w:rFonts w:asciiTheme="minorHAnsi" w:hAnsiTheme="minorHAnsi"/>
          <w:color w:val="00B0F0"/>
          <w:sz w:val="22"/>
          <w:szCs w:val="22"/>
        </w:rPr>
        <w:t>, in deze paragraaf</w:t>
      </w:r>
      <w:r w:rsidR="00662E9E">
        <w:rPr>
          <w:rFonts w:asciiTheme="minorHAnsi" w:hAnsiTheme="minorHAnsi"/>
          <w:color w:val="00B0F0"/>
          <w:sz w:val="22"/>
          <w:szCs w:val="22"/>
        </w:rPr>
        <w:t xml:space="preserve"> </w:t>
      </w:r>
      <w:r w:rsidRPr="00CC0AE8">
        <w:rPr>
          <w:rFonts w:asciiTheme="minorHAnsi" w:hAnsiTheme="minorHAnsi"/>
          <w:color w:val="00B0F0"/>
          <w:sz w:val="22"/>
          <w:szCs w:val="22"/>
        </w:rPr>
        <w:t xml:space="preserve">worden beschreven. Voor zoverre </w:t>
      </w:r>
      <w:r>
        <w:rPr>
          <w:rFonts w:asciiTheme="minorHAnsi" w:hAnsiTheme="minorHAnsi"/>
          <w:color w:val="00B0F0"/>
          <w:sz w:val="22"/>
          <w:szCs w:val="22"/>
        </w:rPr>
        <w:t>dit</w:t>
      </w:r>
      <w:r w:rsidRPr="00CC0AE8">
        <w:rPr>
          <w:rFonts w:asciiTheme="minorHAnsi" w:hAnsiTheme="minorHAnsi"/>
          <w:color w:val="00B0F0"/>
          <w:sz w:val="22"/>
          <w:szCs w:val="22"/>
        </w:rPr>
        <w:t xml:space="preserve"> betrekking heeft op duurzaamheidsaspecten, dient dit onder paragraaf </w:t>
      </w:r>
      <w:r w:rsidRPr="00D56CA7">
        <w:rPr>
          <w:rFonts w:asciiTheme="minorHAnsi" w:hAnsiTheme="minorHAnsi"/>
          <w:color w:val="00B0F0"/>
          <w:sz w:val="22"/>
          <w:szCs w:val="22"/>
        </w:rPr>
        <w:t>5.2.1</w:t>
      </w:r>
      <w:r w:rsidRPr="00CC0AE8">
        <w:rPr>
          <w:rFonts w:asciiTheme="minorHAnsi" w:hAnsiTheme="minorHAnsi"/>
          <w:color w:val="00B0F0"/>
          <w:sz w:val="22"/>
          <w:szCs w:val="22"/>
        </w:rPr>
        <w:t xml:space="preserve"> te worden beschreven</w:t>
      </w:r>
      <w:r>
        <w:rPr>
          <w:rFonts w:asciiTheme="minorHAnsi" w:hAnsiTheme="minorHAnsi"/>
          <w:color w:val="00B0F0"/>
          <w:sz w:val="22"/>
          <w:szCs w:val="22"/>
        </w:rPr>
        <w:t xml:space="preserve"> (hoofdstuk MVO)</w:t>
      </w:r>
      <w:r w:rsidRPr="00CC0AE8">
        <w:rPr>
          <w:rFonts w:asciiTheme="minorHAnsi" w:hAnsiTheme="minorHAnsi"/>
          <w:color w:val="00B0F0"/>
          <w:sz w:val="22"/>
          <w:szCs w:val="22"/>
        </w:rPr>
        <w:t>.</w:t>
      </w:r>
    </w:p>
    <w:p w14:paraId="7D94C903" w14:textId="0A4D9D2E" w:rsidR="000F1ED3" w:rsidRDefault="000F1ED3" w:rsidP="000F1ED3">
      <w:pPr>
        <w:rPr>
          <w:rFonts w:asciiTheme="minorHAnsi" w:hAnsiTheme="minorHAnsi"/>
          <w:color w:val="00B0F0"/>
          <w:sz w:val="22"/>
          <w:szCs w:val="22"/>
        </w:rPr>
      </w:pPr>
    </w:p>
    <w:p w14:paraId="4B822B53" w14:textId="60491336" w:rsidR="000F1ED3" w:rsidRPr="0024723A" w:rsidRDefault="000F1ED3" w:rsidP="000F1ED3">
      <w:pPr>
        <w:rPr>
          <w:rFonts w:asciiTheme="minorHAnsi" w:hAnsiTheme="minorHAnsi"/>
          <w:color w:val="00B0F0"/>
          <w:sz w:val="22"/>
          <w:szCs w:val="22"/>
        </w:rPr>
      </w:pPr>
      <w:r>
        <w:rPr>
          <w:rFonts w:asciiTheme="minorHAnsi" w:hAnsiTheme="minorHAnsi"/>
          <w:color w:val="00B0F0"/>
          <w:sz w:val="22"/>
          <w:szCs w:val="22"/>
        </w:rPr>
        <w:t xml:space="preserve">Het ontwikkelbudget hoeft niet uitsluitend gebruikt te worden voor het toepassen van andere materialen, maar kan bijvoorbeeld ook gebruikt worden voor nieuw(e) uitvoeringsmethoden/uitvoeringswijze. </w:t>
      </w:r>
    </w:p>
    <w:p w14:paraId="5E93B68A" w14:textId="77777777" w:rsidR="000F1ED3" w:rsidRDefault="000F1ED3" w:rsidP="000F1ED3">
      <w:pPr>
        <w:rPr>
          <w:rFonts w:asciiTheme="minorHAnsi" w:hAnsiTheme="minorHAnsi"/>
          <w:color w:val="00B0F0"/>
          <w:sz w:val="22"/>
          <w:szCs w:val="22"/>
        </w:rPr>
      </w:pPr>
    </w:p>
    <w:p w14:paraId="2E400CF2" w14:textId="77777777" w:rsidR="000F1ED3" w:rsidRPr="003E2D7A" w:rsidRDefault="000F1ED3" w:rsidP="00DF5F3F"/>
    <w:p w14:paraId="04EDF4D5" w14:textId="77777777" w:rsidR="00DF5F3F" w:rsidRPr="003E2D7A" w:rsidRDefault="00DF5F3F" w:rsidP="003E2D7A"/>
    <w:p w14:paraId="1F0C5353" w14:textId="77777777" w:rsidR="003E2D7A" w:rsidRPr="00B276BA" w:rsidRDefault="003E2D7A" w:rsidP="00D40A75">
      <w:pPr>
        <w:widowControl w:val="0"/>
        <w:suppressAutoHyphens/>
        <w:autoSpaceDE w:val="0"/>
        <w:autoSpaceDN w:val="0"/>
        <w:adjustRightInd w:val="0"/>
        <w:spacing w:line="276" w:lineRule="auto"/>
        <w:rPr>
          <w:rFonts w:asciiTheme="minorHAnsi" w:hAnsiTheme="minorHAnsi"/>
          <w:sz w:val="22"/>
          <w:szCs w:val="22"/>
        </w:rPr>
      </w:pPr>
    </w:p>
    <w:p w14:paraId="36E55438" w14:textId="77777777" w:rsidR="00C16AD0" w:rsidRDefault="00C16AD0">
      <w:pPr>
        <w:spacing w:line="240" w:lineRule="auto"/>
        <w:rPr>
          <w:rFonts w:asciiTheme="minorHAnsi" w:hAnsiTheme="minorHAnsi"/>
          <w:b/>
          <w:sz w:val="24"/>
          <w:szCs w:val="24"/>
        </w:rPr>
      </w:pPr>
      <w:bookmarkStart w:id="22" w:name="_Toc346533022"/>
      <w:bookmarkStart w:id="23" w:name="_Toc426022229"/>
      <w:r>
        <w:br w:type="page"/>
      </w:r>
    </w:p>
    <w:p w14:paraId="16DCC39C" w14:textId="77777777" w:rsidR="00EC04ED" w:rsidRDefault="00655BA6" w:rsidP="00D40A75">
      <w:pPr>
        <w:pStyle w:val="Kop1"/>
        <w:spacing w:before="0" w:after="0" w:line="276" w:lineRule="auto"/>
        <w:rPr>
          <w:rFonts w:asciiTheme="minorHAnsi" w:hAnsiTheme="minorHAnsi"/>
        </w:rPr>
      </w:pPr>
      <w:bookmarkStart w:id="24" w:name="_Toc536449022"/>
      <w:bookmarkEnd w:id="12"/>
      <w:bookmarkEnd w:id="22"/>
      <w:bookmarkEnd w:id="23"/>
      <w:r>
        <w:rPr>
          <w:rFonts w:asciiTheme="minorHAnsi" w:hAnsiTheme="minorHAnsi"/>
        </w:rPr>
        <w:lastRenderedPageBreak/>
        <w:t>Samenwerking</w:t>
      </w:r>
      <w:bookmarkEnd w:id="24"/>
    </w:p>
    <w:p w14:paraId="0AA271CE" w14:textId="77777777" w:rsidR="00B25469" w:rsidRPr="00855392" w:rsidRDefault="00B25469" w:rsidP="00855392"/>
    <w:p w14:paraId="14F49A25" w14:textId="77777777" w:rsidR="00855392" w:rsidRPr="006D4430" w:rsidRDefault="00942700" w:rsidP="00264EA4">
      <w:pPr>
        <w:pStyle w:val="Kop2"/>
      </w:pPr>
      <w:bookmarkStart w:id="25" w:name="_Toc536449023"/>
      <w:r>
        <w:t>Algeme</w:t>
      </w:r>
      <w:r w:rsidR="00855392">
        <w:t>n</w:t>
      </w:r>
      <w:r>
        <w:t>e doelstelling GVB m.b.t. samenwerking</w:t>
      </w:r>
      <w:bookmarkEnd w:id="25"/>
    </w:p>
    <w:p w14:paraId="06CA3AA9" w14:textId="7B4B0092" w:rsidR="007E6B93" w:rsidRDefault="007E6B93" w:rsidP="007E6B93">
      <w:pPr>
        <w:autoSpaceDE w:val="0"/>
        <w:autoSpaceDN w:val="0"/>
        <w:adjustRightInd w:val="0"/>
        <w:spacing w:line="276" w:lineRule="auto"/>
        <w:rPr>
          <w:rFonts w:asciiTheme="minorHAnsi" w:hAnsiTheme="minorHAnsi" w:cs="Avenir 55 Roman"/>
          <w:sz w:val="22"/>
          <w:szCs w:val="22"/>
        </w:rPr>
      </w:pPr>
      <w:r w:rsidRPr="007E6B93">
        <w:rPr>
          <w:rFonts w:asciiTheme="minorHAnsi" w:hAnsiTheme="minorHAnsi" w:cs="Avenir 55 Roman"/>
          <w:sz w:val="22"/>
          <w:szCs w:val="22"/>
        </w:rPr>
        <w:t xml:space="preserve">GVB stelt zich ten doel om, met behoud van contractuele verantwoordelijkheden, een goede samenwerking met Opdrachtnemer te bewerkstelligen. Van de Opdrachtnemer wordt een </w:t>
      </w:r>
      <w:r w:rsidR="00933C59">
        <w:rPr>
          <w:rFonts w:asciiTheme="minorHAnsi" w:hAnsiTheme="minorHAnsi" w:cs="Avenir 55 Roman"/>
          <w:sz w:val="22"/>
          <w:szCs w:val="22"/>
        </w:rPr>
        <w:t>pro</w:t>
      </w:r>
      <w:r w:rsidRPr="007E6B93">
        <w:rPr>
          <w:rFonts w:asciiTheme="minorHAnsi" w:hAnsiTheme="minorHAnsi" w:cs="Avenir 55 Roman"/>
          <w:sz w:val="22"/>
          <w:szCs w:val="22"/>
        </w:rPr>
        <w:t>actieve houding verwacht, die bijdraagt aan de gewenste succesvolle samenwerking. Met name in het proces met de</w:t>
      </w:r>
      <w:r w:rsidR="00607D6F">
        <w:rPr>
          <w:rFonts w:asciiTheme="minorHAnsi" w:hAnsiTheme="minorHAnsi" w:cs="Avenir 55 Roman"/>
          <w:sz w:val="22"/>
          <w:szCs w:val="22"/>
        </w:rPr>
        <w:t xml:space="preserve"> verschillende </w:t>
      </w:r>
      <w:r w:rsidRPr="007E6B93">
        <w:rPr>
          <w:rFonts w:asciiTheme="minorHAnsi" w:hAnsiTheme="minorHAnsi" w:cs="Avenir 55 Roman"/>
          <w:sz w:val="22"/>
          <w:szCs w:val="22"/>
        </w:rPr>
        <w:t>belanghebbenden ziet GVB deze manier van samenwerken als cruciaal voor het slagen van de verschillende deelprojecten binnen deze raamovereenkomst.</w:t>
      </w:r>
    </w:p>
    <w:p w14:paraId="1739283C" w14:textId="77777777" w:rsidR="00942700" w:rsidRDefault="00942700" w:rsidP="007E6B93">
      <w:pPr>
        <w:autoSpaceDE w:val="0"/>
        <w:autoSpaceDN w:val="0"/>
        <w:adjustRightInd w:val="0"/>
        <w:spacing w:line="276" w:lineRule="auto"/>
        <w:rPr>
          <w:rFonts w:asciiTheme="minorHAnsi" w:hAnsiTheme="minorHAnsi" w:cs="Avenir 55 Roman"/>
          <w:sz w:val="22"/>
          <w:szCs w:val="22"/>
        </w:rPr>
      </w:pPr>
    </w:p>
    <w:p w14:paraId="06C93A2D" w14:textId="506700B7" w:rsidR="00942700" w:rsidRDefault="00942700" w:rsidP="00942700">
      <w:pPr>
        <w:autoSpaceDE w:val="0"/>
        <w:autoSpaceDN w:val="0"/>
        <w:adjustRightInd w:val="0"/>
        <w:spacing w:line="276" w:lineRule="auto"/>
        <w:rPr>
          <w:rFonts w:asciiTheme="minorHAnsi" w:hAnsiTheme="minorHAnsi" w:cs="Avenir 55 Roman"/>
          <w:sz w:val="22"/>
          <w:szCs w:val="22"/>
        </w:rPr>
      </w:pPr>
      <w:r w:rsidRPr="00B25469">
        <w:rPr>
          <w:rFonts w:asciiTheme="minorHAnsi" w:hAnsiTheme="minorHAnsi" w:cs="Avenir 55 Roman"/>
          <w:sz w:val="22"/>
          <w:szCs w:val="22"/>
        </w:rPr>
        <w:t>GVB wil ontzorgd worden en tegelijkertijd de regie houden over de uit te voeren werkzaamheden en is op zoek naar een opdrachtnemer die gericht is op het samen groeien naar een nieuwe manier van werken</w:t>
      </w:r>
      <w:r w:rsidR="00B25469" w:rsidRPr="00B25469">
        <w:rPr>
          <w:rFonts w:asciiTheme="minorHAnsi" w:hAnsiTheme="minorHAnsi" w:cs="Avenir 55 Roman"/>
          <w:sz w:val="22"/>
          <w:szCs w:val="22"/>
        </w:rPr>
        <w:t xml:space="preserve">, waarbij de opdrachtnemer een </w:t>
      </w:r>
      <w:r w:rsidR="00EF108B">
        <w:rPr>
          <w:rFonts w:asciiTheme="minorHAnsi" w:hAnsiTheme="minorHAnsi" w:cs="Avenir 55 Roman"/>
          <w:sz w:val="22"/>
          <w:szCs w:val="22"/>
        </w:rPr>
        <w:t>aanvulling</w:t>
      </w:r>
      <w:r w:rsidR="00EF108B" w:rsidRPr="00B25469">
        <w:rPr>
          <w:rFonts w:asciiTheme="minorHAnsi" w:hAnsiTheme="minorHAnsi" w:cs="Avenir 55 Roman"/>
          <w:sz w:val="22"/>
          <w:szCs w:val="22"/>
        </w:rPr>
        <w:t xml:space="preserve"> </w:t>
      </w:r>
      <w:r w:rsidR="00B25469" w:rsidRPr="00B25469">
        <w:rPr>
          <w:rFonts w:asciiTheme="minorHAnsi" w:hAnsiTheme="minorHAnsi" w:cs="Avenir 55 Roman"/>
          <w:sz w:val="22"/>
          <w:szCs w:val="22"/>
        </w:rPr>
        <w:t xml:space="preserve">is </w:t>
      </w:r>
      <w:r w:rsidR="00EF108B">
        <w:rPr>
          <w:rFonts w:asciiTheme="minorHAnsi" w:hAnsiTheme="minorHAnsi" w:cs="Avenir 55 Roman"/>
          <w:sz w:val="22"/>
          <w:szCs w:val="22"/>
        </w:rPr>
        <w:t>op</w:t>
      </w:r>
      <w:r w:rsidR="00EF108B" w:rsidRPr="00B25469">
        <w:rPr>
          <w:rFonts w:asciiTheme="minorHAnsi" w:hAnsiTheme="minorHAnsi" w:cs="Avenir 55 Roman"/>
          <w:sz w:val="22"/>
          <w:szCs w:val="22"/>
        </w:rPr>
        <w:t xml:space="preserve"> </w:t>
      </w:r>
      <w:r w:rsidR="00B25469" w:rsidRPr="00B25469">
        <w:rPr>
          <w:rFonts w:asciiTheme="minorHAnsi" w:hAnsiTheme="minorHAnsi" w:cs="Avenir 55 Roman"/>
          <w:sz w:val="22"/>
          <w:szCs w:val="22"/>
        </w:rPr>
        <w:t>GVB</w:t>
      </w:r>
      <w:r w:rsidRPr="008E1467">
        <w:rPr>
          <w:rFonts w:asciiTheme="minorHAnsi" w:hAnsiTheme="minorHAnsi" w:cs="Avenir 55 Roman"/>
          <w:sz w:val="22"/>
          <w:szCs w:val="22"/>
        </w:rPr>
        <w:t>.</w:t>
      </w:r>
      <w:r w:rsidR="00E03201" w:rsidRPr="008E1467">
        <w:rPr>
          <w:rFonts w:asciiTheme="minorHAnsi" w:hAnsiTheme="minorHAnsi" w:cs="Avenir 55 Roman"/>
          <w:sz w:val="22"/>
          <w:szCs w:val="22"/>
        </w:rPr>
        <w:t xml:space="preserve"> Hierbij zijn </w:t>
      </w:r>
      <w:r w:rsidR="00E03201" w:rsidRPr="0023019B">
        <w:rPr>
          <w:rFonts w:asciiTheme="minorHAnsi" w:hAnsiTheme="minorHAnsi" w:cs="Avenir 55 Roman"/>
          <w:sz w:val="22"/>
          <w:szCs w:val="22"/>
        </w:rPr>
        <w:t>de belangen van GVB en</w:t>
      </w:r>
      <w:r w:rsidR="0045654E" w:rsidRPr="0023019B">
        <w:rPr>
          <w:rFonts w:asciiTheme="minorHAnsi" w:hAnsiTheme="minorHAnsi" w:cs="Avenir 55 Roman"/>
          <w:sz w:val="22"/>
          <w:szCs w:val="22"/>
        </w:rPr>
        <w:t xml:space="preserve"> opdrachtnemer</w:t>
      </w:r>
      <w:r w:rsidR="00E03201" w:rsidRPr="0023019B">
        <w:rPr>
          <w:rFonts w:asciiTheme="minorHAnsi" w:hAnsiTheme="minorHAnsi" w:cs="Avenir 55 Roman"/>
          <w:sz w:val="22"/>
          <w:szCs w:val="22"/>
        </w:rPr>
        <w:t xml:space="preserve"> zo veel als (contractueel) redelijkerwijs mogelijk </w:t>
      </w:r>
      <w:r w:rsidR="00B94159" w:rsidRPr="00E54554">
        <w:rPr>
          <w:rFonts w:asciiTheme="minorHAnsi" w:hAnsiTheme="minorHAnsi" w:cs="Avenir 55 Roman"/>
          <w:sz w:val="22"/>
          <w:szCs w:val="22"/>
        </w:rPr>
        <w:t>overeenstemmend</w:t>
      </w:r>
      <w:r w:rsidR="008F6E51" w:rsidRPr="0023019B">
        <w:rPr>
          <w:rFonts w:asciiTheme="minorHAnsi" w:hAnsiTheme="minorHAnsi" w:cs="Avenir 55 Roman"/>
          <w:sz w:val="22"/>
          <w:szCs w:val="22"/>
        </w:rPr>
        <w:t xml:space="preserve">, </w:t>
      </w:r>
      <w:r w:rsidR="00E03201" w:rsidRPr="0023019B">
        <w:rPr>
          <w:rFonts w:asciiTheme="minorHAnsi" w:hAnsiTheme="minorHAnsi" w:cs="Avenir 55 Roman"/>
          <w:sz w:val="22"/>
          <w:szCs w:val="22"/>
        </w:rPr>
        <w:t>is</w:t>
      </w:r>
      <w:r w:rsidR="00E03201" w:rsidRPr="008E1467">
        <w:rPr>
          <w:rFonts w:asciiTheme="minorHAnsi" w:hAnsiTheme="minorHAnsi" w:cs="Avenir 55 Roman"/>
          <w:sz w:val="22"/>
          <w:szCs w:val="22"/>
        </w:rPr>
        <w:t xml:space="preserve"> er sprake van wederzijds begrip</w:t>
      </w:r>
      <w:r w:rsidR="00577D1A" w:rsidRPr="008E1467">
        <w:rPr>
          <w:rFonts w:asciiTheme="minorHAnsi" w:hAnsiTheme="minorHAnsi" w:cs="Avenir 55 Roman"/>
          <w:sz w:val="22"/>
          <w:szCs w:val="22"/>
        </w:rPr>
        <w:t>, vertrouwen</w:t>
      </w:r>
      <w:r w:rsidR="008F6E51" w:rsidRPr="008E1467">
        <w:rPr>
          <w:rFonts w:asciiTheme="minorHAnsi" w:hAnsiTheme="minorHAnsi" w:cs="Avenir 55 Roman"/>
          <w:sz w:val="22"/>
          <w:szCs w:val="22"/>
        </w:rPr>
        <w:t xml:space="preserve"> en samenwerking</w:t>
      </w:r>
      <w:r w:rsidR="00E03201" w:rsidRPr="008E1467">
        <w:rPr>
          <w:rFonts w:asciiTheme="minorHAnsi" w:hAnsiTheme="minorHAnsi" w:cs="Avenir 55 Roman"/>
          <w:sz w:val="22"/>
          <w:szCs w:val="22"/>
        </w:rPr>
        <w:t xml:space="preserve"> én wordt </w:t>
      </w:r>
      <w:r w:rsidR="008F6E51" w:rsidRPr="008E1467">
        <w:rPr>
          <w:rFonts w:asciiTheme="minorHAnsi" w:hAnsiTheme="minorHAnsi" w:cs="Avenir 55 Roman"/>
          <w:sz w:val="22"/>
          <w:szCs w:val="22"/>
        </w:rPr>
        <w:t xml:space="preserve">daarmee </w:t>
      </w:r>
      <w:r w:rsidR="00E03201" w:rsidRPr="008E1467">
        <w:rPr>
          <w:rFonts w:asciiTheme="minorHAnsi" w:hAnsiTheme="minorHAnsi" w:cs="Avenir 55 Roman"/>
          <w:sz w:val="22"/>
          <w:szCs w:val="22"/>
        </w:rPr>
        <w:t xml:space="preserve">de traditionele rolverdeling tussen opdrachtgever en opdrachtnemer </w:t>
      </w:r>
      <w:r w:rsidR="008F6E51" w:rsidRPr="008E1467">
        <w:rPr>
          <w:rFonts w:asciiTheme="minorHAnsi" w:hAnsiTheme="minorHAnsi" w:cs="Avenir 55 Roman"/>
          <w:sz w:val="22"/>
          <w:szCs w:val="22"/>
        </w:rPr>
        <w:t>doorbroken.</w:t>
      </w:r>
      <w:r w:rsidR="008F6E51">
        <w:rPr>
          <w:rFonts w:asciiTheme="minorHAnsi" w:hAnsiTheme="minorHAnsi" w:cs="Avenir 55 Roman"/>
          <w:sz w:val="22"/>
          <w:szCs w:val="22"/>
        </w:rPr>
        <w:t xml:space="preserve"> </w:t>
      </w:r>
    </w:p>
    <w:p w14:paraId="3A283700" w14:textId="33D2D60A" w:rsidR="00414D58" w:rsidRDefault="00414D58" w:rsidP="00942700">
      <w:pPr>
        <w:autoSpaceDE w:val="0"/>
        <w:autoSpaceDN w:val="0"/>
        <w:adjustRightInd w:val="0"/>
        <w:spacing w:line="276" w:lineRule="auto"/>
        <w:rPr>
          <w:rFonts w:asciiTheme="minorHAnsi" w:hAnsiTheme="minorHAnsi" w:cs="Avenir 55 Roman"/>
          <w:sz w:val="22"/>
          <w:szCs w:val="22"/>
        </w:rPr>
      </w:pPr>
    </w:p>
    <w:p w14:paraId="3A6A0BB5" w14:textId="1508C6BA" w:rsidR="00414D58" w:rsidRDefault="00414D58" w:rsidP="00942700">
      <w:pPr>
        <w:autoSpaceDE w:val="0"/>
        <w:autoSpaceDN w:val="0"/>
        <w:adjustRightInd w:val="0"/>
        <w:spacing w:line="276" w:lineRule="auto"/>
        <w:rPr>
          <w:rFonts w:asciiTheme="minorHAnsi" w:hAnsiTheme="minorHAnsi" w:cs="Avenir 55 Roman"/>
          <w:sz w:val="22"/>
          <w:szCs w:val="22"/>
        </w:rPr>
      </w:pPr>
      <w:r>
        <w:rPr>
          <w:rFonts w:asciiTheme="minorHAnsi" w:hAnsiTheme="minorHAnsi" w:cs="Avenir 55 Roman"/>
          <w:sz w:val="22"/>
          <w:szCs w:val="22"/>
        </w:rPr>
        <w:t xml:space="preserve">In figuur 1 is </w:t>
      </w:r>
      <w:r w:rsidRPr="0023019B">
        <w:rPr>
          <w:rFonts w:asciiTheme="minorHAnsi" w:hAnsiTheme="minorHAnsi" w:cs="Avenir 55 Roman"/>
          <w:sz w:val="22"/>
          <w:szCs w:val="22"/>
        </w:rPr>
        <w:t xml:space="preserve">de </w:t>
      </w:r>
      <w:r w:rsidR="00963C5E" w:rsidRPr="00E54554">
        <w:rPr>
          <w:rFonts w:asciiTheme="minorHAnsi" w:hAnsiTheme="minorHAnsi" w:cs="Avenir 55 Roman"/>
          <w:sz w:val="22"/>
          <w:szCs w:val="22"/>
        </w:rPr>
        <w:t>‘</w:t>
      </w:r>
      <w:r w:rsidR="003330F6" w:rsidRPr="00E54554">
        <w:rPr>
          <w:rFonts w:asciiTheme="minorHAnsi" w:hAnsiTheme="minorHAnsi" w:cs="Avenir 55 Roman"/>
          <w:sz w:val="22"/>
          <w:szCs w:val="22"/>
        </w:rPr>
        <w:t>traditionele</w:t>
      </w:r>
      <w:r w:rsidR="00963C5E" w:rsidRPr="00E54554">
        <w:rPr>
          <w:rFonts w:asciiTheme="minorHAnsi" w:hAnsiTheme="minorHAnsi" w:cs="Avenir 55 Roman"/>
          <w:sz w:val="22"/>
          <w:szCs w:val="22"/>
        </w:rPr>
        <w:t>’</w:t>
      </w:r>
      <w:r w:rsidRPr="0023019B">
        <w:rPr>
          <w:rFonts w:asciiTheme="minorHAnsi" w:hAnsiTheme="minorHAnsi" w:cs="Avenir 55 Roman"/>
          <w:sz w:val="22"/>
          <w:szCs w:val="22"/>
        </w:rPr>
        <w:t xml:space="preserve"> werkwijze</w:t>
      </w:r>
      <w:r>
        <w:rPr>
          <w:rFonts w:asciiTheme="minorHAnsi" w:hAnsiTheme="minorHAnsi" w:cs="Avenir 55 Roman"/>
          <w:sz w:val="22"/>
          <w:szCs w:val="22"/>
        </w:rPr>
        <w:t xml:space="preserve"> met betrekking tot de voorbereiding en de uitvoering van </w:t>
      </w:r>
      <w:r w:rsidR="0023019B">
        <w:rPr>
          <w:rFonts w:asciiTheme="minorHAnsi" w:hAnsiTheme="minorHAnsi" w:cs="Avenir 55 Roman"/>
          <w:sz w:val="22"/>
          <w:szCs w:val="22"/>
        </w:rPr>
        <w:t xml:space="preserve">deelopdrachten </w:t>
      </w:r>
      <w:r>
        <w:rPr>
          <w:rFonts w:asciiTheme="minorHAnsi" w:hAnsiTheme="minorHAnsi" w:cs="Avenir 55 Roman"/>
          <w:sz w:val="22"/>
          <w:szCs w:val="22"/>
        </w:rPr>
        <w:t xml:space="preserve">binnen </w:t>
      </w:r>
      <w:r w:rsidR="00C4791A">
        <w:rPr>
          <w:rFonts w:asciiTheme="minorHAnsi" w:hAnsiTheme="minorHAnsi" w:cs="Avenir 55 Roman"/>
          <w:sz w:val="22"/>
          <w:szCs w:val="22"/>
        </w:rPr>
        <w:t>de</w:t>
      </w:r>
      <w:r>
        <w:rPr>
          <w:rFonts w:asciiTheme="minorHAnsi" w:hAnsiTheme="minorHAnsi" w:cs="Avenir 55 Roman"/>
          <w:sz w:val="22"/>
          <w:szCs w:val="22"/>
        </w:rPr>
        <w:t xml:space="preserve"> raam</w:t>
      </w:r>
      <w:r w:rsidR="00C4791A">
        <w:rPr>
          <w:rFonts w:asciiTheme="minorHAnsi" w:hAnsiTheme="minorHAnsi" w:cs="Avenir 55 Roman"/>
          <w:sz w:val="22"/>
          <w:szCs w:val="22"/>
        </w:rPr>
        <w:t>overeenkomst</w:t>
      </w:r>
      <w:r>
        <w:rPr>
          <w:rFonts w:asciiTheme="minorHAnsi" w:hAnsiTheme="minorHAnsi" w:cs="Avenir 55 Roman"/>
          <w:sz w:val="22"/>
          <w:szCs w:val="22"/>
        </w:rPr>
        <w:t xml:space="preserve"> schematisch beschreven. </w:t>
      </w:r>
      <w:r w:rsidR="00AE2BB8">
        <w:rPr>
          <w:rFonts w:asciiTheme="minorHAnsi" w:hAnsiTheme="minorHAnsi" w:cs="Avenir 55 Roman"/>
          <w:sz w:val="22"/>
          <w:szCs w:val="22"/>
        </w:rPr>
        <w:t xml:space="preserve">GVB heeft de wens dat de opdrachtnemer </w:t>
      </w:r>
      <w:r w:rsidR="004E4EC8">
        <w:rPr>
          <w:rFonts w:asciiTheme="minorHAnsi" w:hAnsiTheme="minorHAnsi" w:cs="Avenir 55 Roman"/>
          <w:sz w:val="22"/>
          <w:szCs w:val="22"/>
        </w:rPr>
        <w:t>actie</w:t>
      </w:r>
      <w:r w:rsidR="00EF108B">
        <w:rPr>
          <w:rFonts w:asciiTheme="minorHAnsi" w:hAnsiTheme="minorHAnsi" w:cs="Avenir 55 Roman"/>
          <w:sz w:val="22"/>
          <w:szCs w:val="22"/>
        </w:rPr>
        <w:t>f</w:t>
      </w:r>
      <w:r w:rsidR="004E4EC8">
        <w:rPr>
          <w:rFonts w:asciiTheme="minorHAnsi" w:hAnsiTheme="minorHAnsi" w:cs="Avenir 55 Roman"/>
          <w:sz w:val="22"/>
          <w:szCs w:val="22"/>
        </w:rPr>
        <w:t xml:space="preserve"> betrokken is</w:t>
      </w:r>
      <w:r w:rsidR="000F3232">
        <w:rPr>
          <w:rFonts w:asciiTheme="minorHAnsi" w:hAnsiTheme="minorHAnsi" w:cs="Avenir 55 Roman"/>
          <w:sz w:val="22"/>
          <w:szCs w:val="22"/>
        </w:rPr>
        <w:t xml:space="preserve"> bij de voorbereiding</w:t>
      </w:r>
      <w:r w:rsidR="004E4EC8">
        <w:rPr>
          <w:rFonts w:asciiTheme="minorHAnsi" w:hAnsiTheme="minorHAnsi" w:cs="Avenir 55 Roman"/>
          <w:sz w:val="22"/>
          <w:szCs w:val="22"/>
        </w:rPr>
        <w:t>. Alleen op basis van informatie van de opdrachtnemer (bijvoorbeeld met betrekking tot planning</w:t>
      </w:r>
      <w:r w:rsidR="00895D04">
        <w:rPr>
          <w:rFonts w:asciiTheme="minorHAnsi" w:hAnsiTheme="minorHAnsi" w:cs="Avenir 55 Roman"/>
          <w:sz w:val="22"/>
          <w:szCs w:val="22"/>
        </w:rPr>
        <w:t>, fasering</w:t>
      </w:r>
      <w:r w:rsidR="004E4EC8">
        <w:rPr>
          <w:rFonts w:asciiTheme="minorHAnsi" w:hAnsiTheme="minorHAnsi" w:cs="Avenir 55 Roman"/>
          <w:sz w:val="22"/>
          <w:szCs w:val="22"/>
        </w:rPr>
        <w:t xml:space="preserve"> en benodigd ruimtegebruik) is een juiste voorbereiding van deelopdrachten mogelijk. Ook tijdens de uitvoering is een proactieve houding van de opdrachtnemer gewenst. Niet alleen </w:t>
      </w:r>
      <w:r w:rsidR="00963C5E">
        <w:rPr>
          <w:rFonts w:asciiTheme="minorHAnsi" w:hAnsiTheme="minorHAnsi" w:cs="Avenir 55 Roman"/>
          <w:sz w:val="22"/>
          <w:szCs w:val="22"/>
        </w:rPr>
        <w:t xml:space="preserve">door verantwoordelijkheid te nemen voor de kwaliteit van het geleverde werk, of </w:t>
      </w:r>
      <w:r w:rsidR="006F0F21">
        <w:rPr>
          <w:rFonts w:asciiTheme="minorHAnsi" w:hAnsiTheme="minorHAnsi" w:cs="Avenir 55 Roman"/>
          <w:sz w:val="22"/>
          <w:szCs w:val="22"/>
        </w:rPr>
        <w:t>door</w:t>
      </w:r>
      <w:r w:rsidR="004E4EC8">
        <w:rPr>
          <w:rFonts w:asciiTheme="minorHAnsi" w:hAnsiTheme="minorHAnsi" w:cs="Avenir 55 Roman"/>
          <w:sz w:val="22"/>
          <w:szCs w:val="22"/>
        </w:rPr>
        <w:t xml:space="preserve"> zelf initiatief te nemen in geval van </w:t>
      </w:r>
      <w:r w:rsidR="003C4582">
        <w:rPr>
          <w:rFonts w:asciiTheme="minorHAnsi" w:hAnsiTheme="minorHAnsi" w:cs="Avenir 55 Roman"/>
          <w:sz w:val="22"/>
          <w:szCs w:val="22"/>
        </w:rPr>
        <w:t>afwijkingen</w:t>
      </w:r>
      <w:r w:rsidR="004E4EC8">
        <w:rPr>
          <w:rFonts w:asciiTheme="minorHAnsi" w:hAnsiTheme="minorHAnsi" w:cs="Avenir 55 Roman"/>
          <w:sz w:val="22"/>
          <w:szCs w:val="22"/>
        </w:rPr>
        <w:t>, maar ook om daar op tijd en volledig het GVB bij te betrekken en het GVB te wijzen op de van h</w:t>
      </w:r>
      <w:r w:rsidR="00820356">
        <w:rPr>
          <w:rFonts w:asciiTheme="minorHAnsi" w:hAnsiTheme="minorHAnsi" w:cs="Avenir 55 Roman"/>
          <w:sz w:val="22"/>
          <w:szCs w:val="22"/>
        </w:rPr>
        <w:t>en</w:t>
      </w:r>
      <w:r w:rsidR="004E4EC8">
        <w:rPr>
          <w:rFonts w:asciiTheme="minorHAnsi" w:hAnsiTheme="minorHAnsi" w:cs="Avenir 55 Roman"/>
          <w:sz w:val="22"/>
          <w:szCs w:val="22"/>
        </w:rPr>
        <w:t xml:space="preserve"> verwachte acties.</w:t>
      </w:r>
    </w:p>
    <w:p w14:paraId="0A1C75D2" w14:textId="21B06E58" w:rsidR="00C06348" w:rsidRDefault="00C06348" w:rsidP="00942700">
      <w:pPr>
        <w:autoSpaceDE w:val="0"/>
        <w:autoSpaceDN w:val="0"/>
        <w:adjustRightInd w:val="0"/>
        <w:spacing w:line="276" w:lineRule="auto"/>
        <w:rPr>
          <w:rFonts w:asciiTheme="minorHAnsi" w:hAnsiTheme="minorHAnsi" w:cs="Avenir 55 Roman"/>
          <w:sz w:val="22"/>
          <w:szCs w:val="22"/>
        </w:rPr>
      </w:pPr>
    </w:p>
    <w:p w14:paraId="0885E117" w14:textId="54C1A8C3" w:rsidR="006A6EA6" w:rsidRDefault="006A6EA6" w:rsidP="00942700">
      <w:pPr>
        <w:autoSpaceDE w:val="0"/>
        <w:autoSpaceDN w:val="0"/>
        <w:adjustRightInd w:val="0"/>
        <w:spacing w:line="276" w:lineRule="auto"/>
        <w:rPr>
          <w:rFonts w:asciiTheme="minorHAnsi" w:hAnsiTheme="minorHAnsi" w:cs="Avenir 55 Roman"/>
          <w:sz w:val="20"/>
        </w:rPr>
      </w:pPr>
      <w:r w:rsidRPr="007B7C5F">
        <w:rPr>
          <w:rFonts w:asciiTheme="minorHAnsi" w:hAnsiTheme="minorHAnsi" w:cs="Avenir 55 Roman"/>
          <w:b/>
          <w:sz w:val="20"/>
        </w:rPr>
        <w:t>Figuur 1</w:t>
      </w:r>
      <w:r w:rsidRPr="007B7C5F">
        <w:rPr>
          <w:rFonts w:asciiTheme="minorHAnsi" w:hAnsiTheme="minorHAnsi" w:cs="Avenir 55 Roman"/>
          <w:sz w:val="20"/>
        </w:rPr>
        <w:t>: Schematische weergave voorbereiding en uitvoering</w:t>
      </w:r>
      <w:r w:rsidR="0023019B">
        <w:rPr>
          <w:rFonts w:asciiTheme="minorHAnsi" w:hAnsiTheme="minorHAnsi" w:cs="Avenir 55 Roman"/>
          <w:sz w:val="20"/>
        </w:rPr>
        <w:t xml:space="preserve"> van deelopdrachten</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552"/>
        <w:gridCol w:w="991"/>
        <w:gridCol w:w="5648"/>
      </w:tblGrid>
      <w:tr w:rsidR="00607D6F" w14:paraId="06C31618" w14:textId="77777777" w:rsidTr="00A418DC">
        <w:tc>
          <w:tcPr>
            <w:tcW w:w="1552" w:type="dxa"/>
            <w:tcBorders>
              <w:top w:val="single" w:sz="12" w:space="0" w:color="auto"/>
              <w:left w:val="single" w:sz="12" w:space="0" w:color="auto"/>
            </w:tcBorders>
          </w:tcPr>
          <w:p w14:paraId="1FE2E87A" w14:textId="11F69F04"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Voorbereiding:</w:t>
            </w:r>
          </w:p>
        </w:tc>
        <w:tc>
          <w:tcPr>
            <w:tcW w:w="991" w:type="dxa"/>
            <w:tcBorders>
              <w:top w:val="single" w:sz="12" w:space="0" w:color="auto"/>
            </w:tcBorders>
          </w:tcPr>
          <w:p w14:paraId="5EFD4106" w14:textId="002A43CA" w:rsidR="00607D6F" w:rsidRDefault="00607D6F" w:rsidP="007B7C5F">
            <w:pPr>
              <w:autoSpaceDE w:val="0"/>
              <w:autoSpaceDN w:val="0"/>
              <w:adjustRightInd w:val="0"/>
              <w:spacing w:line="276" w:lineRule="auto"/>
              <w:jc w:val="right"/>
              <w:rPr>
                <w:rFonts w:asciiTheme="minorHAnsi" w:hAnsiTheme="minorHAnsi" w:cs="Avenir 55 Roman"/>
                <w:sz w:val="20"/>
              </w:rPr>
            </w:pPr>
            <w:r>
              <w:rPr>
                <w:rFonts w:asciiTheme="minorHAnsi" w:hAnsiTheme="minorHAnsi" w:cs="Avenir 55 Roman"/>
                <w:sz w:val="20"/>
              </w:rPr>
              <w:t>Input</w:t>
            </w:r>
            <w:r w:rsidR="002F0DA3">
              <w:rPr>
                <w:rFonts w:asciiTheme="minorHAnsi" w:hAnsiTheme="minorHAnsi" w:cs="Avenir 55 Roman"/>
                <w:sz w:val="20"/>
              </w:rPr>
              <w:t xml:space="preserve"> =</w:t>
            </w:r>
          </w:p>
        </w:tc>
        <w:tc>
          <w:tcPr>
            <w:tcW w:w="5648" w:type="dxa"/>
            <w:tcBorders>
              <w:top w:val="single" w:sz="12" w:space="0" w:color="auto"/>
              <w:right w:val="single" w:sz="12" w:space="0" w:color="auto"/>
            </w:tcBorders>
          </w:tcPr>
          <w:p w14:paraId="34B45F91" w14:textId="0C7C48FE"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sz w:val="20"/>
              </w:rPr>
              <w:t>B</w:t>
            </w:r>
            <w:r w:rsidR="00607D6F" w:rsidRPr="007A4E0D">
              <w:rPr>
                <w:rFonts w:asciiTheme="minorHAnsi" w:hAnsiTheme="minorHAnsi"/>
                <w:sz w:val="20"/>
              </w:rPr>
              <w:t>ehoefte tot aanpassing (van de infra)</w:t>
            </w:r>
          </w:p>
        </w:tc>
      </w:tr>
      <w:tr w:rsidR="00607D6F" w14:paraId="38A0A174" w14:textId="77777777" w:rsidTr="00A418DC">
        <w:tc>
          <w:tcPr>
            <w:tcW w:w="1552" w:type="dxa"/>
            <w:tcBorders>
              <w:left w:val="single" w:sz="12" w:space="0" w:color="auto"/>
            </w:tcBorders>
          </w:tcPr>
          <w:p w14:paraId="05335716" w14:textId="77777777" w:rsidR="00607D6F" w:rsidRDefault="00607D6F" w:rsidP="00942700">
            <w:pPr>
              <w:autoSpaceDE w:val="0"/>
              <w:autoSpaceDN w:val="0"/>
              <w:adjustRightInd w:val="0"/>
              <w:spacing w:line="276" w:lineRule="auto"/>
              <w:rPr>
                <w:rFonts w:asciiTheme="minorHAnsi" w:hAnsiTheme="minorHAnsi" w:cs="Avenir 55 Roman"/>
                <w:sz w:val="20"/>
              </w:rPr>
            </w:pPr>
          </w:p>
        </w:tc>
        <w:tc>
          <w:tcPr>
            <w:tcW w:w="991" w:type="dxa"/>
          </w:tcPr>
          <w:p w14:paraId="1DA09B98" w14:textId="77777777" w:rsidR="00607D6F" w:rsidRDefault="00607D6F" w:rsidP="007B7C5F">
            <w:pPr>
              <w:autoSpaceDE w:val="0"/>
              <w:autoSpaceDN w:val="0"/>
              <w:adjustRightInd w:val="0"/>
              <w:spacing w:line="276" w:lineRule="auto"/>
              <w:jc w:val="right"/>
              <w:rPr>
                <w:rFonts w:asciiTheme="minorHAnsi" w:hAnsiTheme="minorHAnsi" w:cs="Avenir 55 Roman"/>
                <w:sz w:val="20"/>
              </w:rPr>
            </w:pPr>
          </w:p>
        </w:tc>
        <w:tc>
          <w:tcPr>
            <w:tcW w:w="5648" w:type="dxa"/>
            <w:tcBorders>
              <w:right w:val="single" w:sz="12" w:space="0" w:color="auto"/>
            </w:tcBorders>
          </w:tcPr>
          <w:p w14:paraId="357DDD54" w14:textId="3A7B0BCB"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Engineering en dossiervorming</w:t>
            </w:r>
            <w:r w:rsidR="00912F8B">
              <w:rPr>
                <w:rFonts w:asciiTheme="minorHAnsi" w:hAnsiTheme="minorHAnsi" w:cs="Avenir 55 Roman"/>
                <w:sz w:val="20"/>
              </w:rPr>
              <w:t xml:space="preserve"> door GVB</w:t>
            </w:r>
          </w:p>
        </w:tc>
      </w:tr>
      <w:tr w:rsidR="00607D6F" w14:paraId="2492E048" w14:textId="77777777" w:rsidTr="00A418DC">
        <w:tc>
          <w:tcPr>
            <w:tcW w:w="1552" w:type="dxa"/>
            <w:tcBorders>
              <w:left w:val="single" w:sz="12" w:space="0" w:color="auto"/>
            </w:tcBorders>
          </w:tcPr>
          <w:p w14:paraId="055EB2FD" w14:textId="77777777" w:rsidR="00607D6F" w:rsidRDefault="00607D6F" w:rsidP="00942700">
            <w:pPr>
              <w:autoSpaceDE w:val="0"/>
              <w:autoSpaceDN w:val="0"/>
              <w:adjustRightInd w:val="0"/>
              <w:spacing w:line="276" w:lineRule="auto"/>
              <w:rPr>
                <w:rFonts w:asciiTheme="minorHAnsi" w:hAnsiTheme="minorHAnsi" w:cs="Avenir 55 Roman"/>
                <w:sz w:val="20"/>
              </w:rPr>
            </w:pPr>
          </w:p>
        </w:tc>
        <w:tc>
          <w:tcPr>
            <w:tcW w:w="991" w:type="dxa"/>
          </w:tcPr>
          <w:p w14:paraId="1D055134" w14:textId="77777777" w:rsidR="00607D6F" w:rsidRDefault="00607D6F" w:rsidP="007B7C5F">
            <w:pPr>
              <w:autoSpaceDE w:val="0"/>
              <w:autoSpaceDN w:val="0"/>
              <w:adjustRightInd w:val="0"/>
              <w:spacing w:line="276" w:lineRule="auto"/>
              <w:jc w:val="right"/>
              <w:rPr>
                <w:rFonts w:asciiTheme="minorHAnsi" w:hAnsiTheme="minorHAnsi" w:cs="Avenir 55 Roman"/>
                <w:sz w:val="20"/>
              </w:rPr>
            </w:pPr>
          </w:p>
        </w:tc>
        <w:tc>
          <w:tcPr>
            <w:tcW w:w="5648" w:type="dxa"/>
            <w:tcBorders>
              <w:right w:val="single" w:sz="12" w:space="0" w:color="auto"/>
            </w:tcBorders>
          </w:tcPr>
          <w:p w14:paraId="700901B1" w14:textId="0018546B"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Melding in CVC</w:t>
            </w:r>
            <w:r w:rsidR="00407BE8">
              <w:rPr>
                <w:rFonts w:asciiTheme="minorHAnsi" w:hAnsiTheme="minorHAnsi" w:cs="Avenir 55 Roman"/>
                <w:sz w:val="20"/>
              </w:rPr>
              <w:t xml:space="preserve"> (Centrale VerkeersCommissie)</w:t>
            </w:r>
            <w:r w:rsidR="00912F8B">
              <w:rPr>
                <w:rFonts w:asciiTheme="minorHAnsi" w:hAnsiTheme="minorHAnsi" w:cs="Avenir 55 Roman"/>
                <w:sz w:val="20"/>
              </w:rPr>
              <w:t xml:space="preserve"> door GVB</w:t>
            </w:r>
          </w:p>
        </w:tc>
      </w:tr>
      <w:tr w:rsidR="00607D6F" w14:paraId="4164C526" w14:textId="77777777" w:rsidTr="00A418DC">
        <w:tc>
          <w:tcPr>
            <w:tcW w:w="1552" w:type="dxa"/>
            <w:tcBorders>
              <w:left w:val="single" w:sz="12" w:space="0" w:color="auto"/>
              <w:bottom w:val="nil"/>
            </w:tcBorders>
          </w:tcPr>
          <w:p w14:paraId="31B30319" w14:textId="77777777" w:rsidR="00607D6F" w:rsidRDefault="00607D6F" w:rsidP="00942700">
            <w:pPr>
              <w:autoSpaceDE w:val="0"/>
              <w:autoSpaceDN w:val="0"/>
              <w:adjustRightInd w:val="0"/>
              <w:spacing w:line="276" w:lineRule="auto"/>
              <w:rPr>
                <w:rFonts w:asciiTheme="minorHAnsi" w:hAnsiTheme="minorHAnsi" w:cs="Avenir 55 Roman"/>
                <w:sz w:val="20"/>
              </w:rPr>
            </w:pPr>
          </w:p>
        </w:tc>
        <w:tc>
          <w:tcPr>
            <w:tcW w:w="991" w:type="dxa"/>
            <w:tcBorders>
              <w:bottom w:val="nil"/>
            </w:tcBorders>
          </w:tcPr>
          <w:p w14:paraId="3B8AA0DC" w14:textId="77777777" w:rsidR="00607D6F" w:rsidRDefault="00607D6F" w:rsidP="007B7C5F">
            <w:pPr>
              <w:autoSpaceDE w:val="0"/>
              <w:autoSpaceDN w:val="0"/>
              <w:adjustRightInd w:val="0"/>
              <w:spacing w:line="276" w:lineRule="auto"/>
              <w:jc w:val="right"/>
              <w:rPr>
                <w:rFonts w:asciiTheme="minorHAnsi" w:hAnsiTheme="minorHAnsi" w:cs="Avenir 55 Roman"/>
                <w:sz w:val="20"/>
              </w:rPr>
            </w:pPr>
          </w:p>
        </w:tc>
        <w:tc>
          <w:tcPr>
            <w:tcW w:w="5648" w:type="dxa"/>
            <w:tcBorders>
              <w:bottom w:val="nil"/>
              <w:right w:val="single" w:sz="12" w:space="0" w:color="auto"/>
            </w:tcBorders>
          </w:tcPr>
          <w:p w14:paraId="5049FC66" w14:textId="21383E78"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Vergunningsaanvraag en -ontvangst</w:t>
            </w:r>
            <w:r w:rsidR="00912F8B">
              <w:rPr>
                <w:rFonts w:asciiTheme="minorHAnsi" w:hAnsiTheme="minorHAnsi" w:cs="Avenir 55 Roman"/>
                <w:sz w:val="20"/>
              </w:rPr>
              <w:t xml:space="preserve"> door GVB</w:t>
            </w:r>
          </w:p>
        </w:tc>
      </w:tr>
      <w:tr w:rsidR="00407BE8" w14:paraId="2F3B6A70" w14:textId="77777777" w:rsidTr="00A418DC">
        <w:tc>
          <w:tcPr>
            <w:tcW w:w="1552" w:type="dxa"/>
            <w:tcBorders>
              <w:top w:val="nil"/>
              <w:left w:val="single" w:sz="12" w:space="0" w:color="auto"/>
              <w:bottom w:val="single" w:sz="4" w:space="0" w:color="auto"/>
            </w:tcBorders>
          </w:tcPr>
          <w:p w14:paraId="0E3C2C08" w14:textId="77777777" w:rsidR="00407BE8" w:rsidRDefault="00407BE8" w:rsidP="00942700">
            <w:pPr>
              <w:autoSpaceDE w:val="0"/>
              <w:autoSpaceDN w:val="0"/>
              <w:adjustRightInd w:val="0"/>
              <w:spacing w:line="276" w:lineRule="auto"/>
              <w:rPr>
                <w:rFonts w:asciiTheme="minorHAnsi" w:hAnsiTheme="minorHAnsi" w:cs="Avenir 55 Roman"/>
                <w:sz w:val="20"/>
              </w:rPr>
            </w:pPr>
          </w:p>
        </w:tc>
        <w:tc>
          <w:tcPr>
            <w:tcW w:w="991" w:type="dxa"/>
            <w:tcBorders>
              <w:top w:val="nil"/>
              <w:bottom w:val="single" w:sz="4" w:space="0" w:color="auto"/>
            </w:tcBorders>
          </w:tcPr>
          <w:p w14:paraId="3571EE4C" w14:textId="77777777" w:rsidR="00407BE8" w:rsidRDefault="00407BE8" w:rsidP="007B7C5F">
            <w:pPr>
              <w:autoSpaceDE w:val="0"/>
              <w:autoSpaceDN w:val="0"/>
              <w:adjustRightInd w:val="0"/>
              <w:spacing w:line="276" w:lineRule="auto"/>
              <w:jc w:val="right"/>
              <w:rPr>
                <w:rFonts w:asciiTheme="minorHAnsi" w:hAnsiTheme="minorHAnsi" w:cs="Avenir 55 Roman"/>
                <w:sz w:val="20"/>
              </w:rPr>
            </w:pPr>
          </w:p>
        </w:tc>
        <w:tc>
          <w:tcPr>
            <w:tcW w:w="5648" w:type="dxa"/>
            <w:tcBorders>
              <w:top w:val="nil"/>
              <w:bottom w:val="single" w:sz="4" w:space="0" w:color="auto"/>
              <w:right w:val="single" w:sz="12" w:space="0" w:color="auto"/>
            </w:tcBorders>
          </w:tcPr>
          <w:p w14:paraId="6ECFA6B5" w14:textId="7CB712D5" w:rsidR="00407BE8" w:rsidRDefault="00407BE8"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Projectbureau</w:t>
            </w:r>
            <w:r w:rsidRPr="002F0DA3">
              <w:rPr>
                <w:rFonts w:asciiTheme="minorHAnsi" w:hAnsiTheme="minorHAnsi" w:cs="Avenir 55 Roman"/>
                <w:sz w:val="20"/>
              </w:rPr>
              <w:t xml:space="preserve"> stuurt de offerteaanvraag </w:t>
            </w:r>
            <w:r w:rsidR="00735DA0">
              <w:rPr>
                <w:rFonts w:asciiTheme="minorHAnsi" w:hAnsiTheme="minorHAnsi" w:cs="Avenir 55 Roman"/>
                <w:sz w:val="20"/>
              </w:rPr>
              <w:t>/ RAW-deelopdracht</w:t>
            </w:r>
            <w:r w:rsidRPr="002F0DA3">
              <w:rPr>
                <w:rFonts w:asciiTheme="minorHAnsi" w:hAnsiTheme="minorHAnsi" w:cs="Avenir 55 Roman"/>
                <w:sz w:val="20"/>
              </w:rPr>
              <w:t>naar ON</w:t>
            </w:r>
          </w:p>
        </w:tc>
      </w:tr>
      <w:tr w:rsidR="00607D6F" w14:paraId="350811F5" w14:textId="77777777" w:rsidTr="00A418DC">
        <w:tc>
          <w:tcPr>
            <w:tcW w:w="1552" w:type="dxa"/>
            <w:tcBorders>
              <w:top w:val="single" w:sz="4" w:space="0" w:color="auto"/>
              <w:left w:val="single" w:sz="12" w:space="0" w:color="auto"/>
              <w:bottom w:val="nil"/>
            </w:tcBorders>
          </w:tcPr>
          <w:p w14:paraId="615032C7" w14:textId="6D9C6014" w:rsidR="00607D6F" w:rsidRDefault="002F0DA3"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Uitvoering:</w:t>
            </w:r>
          </w:p>
        </w:tc>
        <w:tc>
          <w:tcPr>
            <w:tcW w:w="991" w:type="dxa"/>
            <w:tcBorders>
              <w:top w:val="single" w:sz="4" w:space="0" w:color="auto"/>
              <w:bottom w:val="nil"/>
            </w:tcBorders>
          </w:tcPr>
          <w:p w14:paraId="5CB8EFE8" w14:textId="77777777" w:rsidR="00607D6F" w:rsidRDefault="00607D6F" w:rsidP="007B7C5F">
            <w:pPr>
              <w:autoSpaceDE w:val="0"/>
              <w:autoSpaceDN w:val="0"/>
              <w:adjustRightInd w:val="0"/>
              <w:spacing w:line="276" w:lineRule="auto"/>
              <w:jc w:val="right"/>
              <w:rPr>
                <w:rFonts w:asciiTheme="minorHAnsi" w:hAnsiTheme="minorHAnsi" w:cs="Avenir 55 Roman"/>
                <w:sz w:val="20"/>
              </w:rPr>
            </w:pPr>
          </w:p>
        </w:tc>
        <w:tc>
          <w:tcPr>
            <w:tcW w:w="5648" w:type="dxa"/>
            <w:tcBorders>
              <w:top w:val="single" w:sz="4" w:space="0" w:color="auto"/>
              <w:bottom w:val="nil"/>
              <w:right w:val="single" w:sz="12" w:space="0" w:color="auto"/>
            </w:tcBorders>
          </w:tcPr>
          <w:p w14:paraId="353019E5" w14:textId="77777777" w:rsidR="00607D6F" w:rsidRDefault="00407BE8"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Opdracht aan ON</w:t>
            </w:r>
            <w:r w:rsidDel="00407BE8">
              <w:rPr>
                <w:rFonts w:asciiTheme="minorHAnsi" w:hAnsiTheme="minorHAnsi" w:cs="Avenir 55 Roman"/>
                <w:sz w:val="20"/>
              </w:rPr>
              <w:t xml:space="preserve"> </w:t>
            </w:r>
            <w:r w:rsidR="00897AA7">
              <w:rPr>
                <w:rFonts w:asciiTheme="minorHAnsi" w:hAnsiTheme="minorHAnsi" w:cs="Avenir 55 Roman"/>
                <w:sz w:val="20"/>
              </w:rPr>
              <w:t>(OpdrachtNemer)</w:t>
            </w:r>
          </w:p>
          <w:p w14:paraId="3DD87B89" w14:textId="236FF263" w:rsidR="006C0E7A" w:rsidRDefault="006C0E7A"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Plaatsen </w:t>
            </w:r>
            <w:r w:rsidR="00132B92">
              <w:rPr>
                <w:rFonts w:asciiTheme="minorHAnsi" w:hAnsiTheme="minorHAnsi" w:cs="Avenir 55 Roman"/>
                <w:sz w:val="20"/>
              </w:rPr>
              <w:t>afzetting kopse kanten werkvak door GVB</w:t>
            </w:r>
          </w:p>
        </w:tc>
      </w:tr>
      <w:tr w:rsidR="00607D6F" w14:paraId="2CA8678F" w14:textId="77777777" w:rsidTr="00A418DC">
        <w:tc>
          <w:tcPr>
            <w:tcW w:w="1552" w:type="dxa"/>
            <w:tcBorders>
              <w:top w:val="nil"/>
              <w:left w:val="single" w:sz="12" w:space="0" w:color="auto"/>
            </w:tcBorders>
          </w:tcPr>
          <w:p w14:paraId="10BC18CF" w14:textId="77777777" w:rsidR="00607D6F" w:rsidRDefault="00607D6F" w:rsidP="00942700">
            <w:pPr>
              <w:autoSpaceDE w:val="0"/>
              <w:autoSpaceDN w:val="0"/>
              <w:adjustRightInd w:val="0"/>
              <w:spacing w:line="276" w:lineRule="auto"/>
              <w:rPr>
                <w:rFonts w:asciiTheme="minorHAnsi" w:hAnsiTheme="minorHAnsi" w:cs="Avenir 55 Roman"/>
                <w:sz w:val="20"/>
              </w:rPr>
            </w:pPr>
          </w:p>
        </w:tc>
        <w:tc>
          <w:tcPr>
            <w:tcW w:w="991" w:type="dxa"/>
            <w:tcBorders>
              <w:top w:val="nil"/>
            </w:tcBorders>
          </w:tcPr>
          <w:p w14:paraId="1B107D1E" w14:textId="77777777" w:rsidR="00607D6F" w:rsidRDefault="00607D6F" w:rsidP="007B7C5F">
            <w:pPr>
              <w:autoSpaceDE w:val="0"/>
              <w:autoSpaceDN w:val="0"/>
              <w:adjustRightInd w:val="0"/>
              <w:spacing w:line="276" w:lineRule="auto"/>
              <w:jc w:val="right"/>
              <w:rPr>
                <w:rFonts w:asciiTheme="minorHAnsi" w:hAnsiTheme="minorHAnsi" w:cs="Avenir 55 Roman"/>
                <w:sz w:val="20"/>
              </w:rPr>
            </w:pPr>
          </w:p>
        </w:tc>
        <w:tc>
          <w:tcPr>
            <w:tcW w:w="5648" w:type="dxa"/>
            <w:tcBorders>
              <w:top w:val="nil"/>
              <w:right w:val="single" w:sz="12" w:space="0" w:color="auto"/>
            </w:tcBorders>
          </w:tcPr>
          <w:p w14:paraId="629C990D" w14:textId="2BDD3C3C" w:rsidR="00607D6F" w:rsidRDefault="00407BE8" w:rsidP="00942700">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O</w:t>
            </w:r>
            <w:r>
              <w:rPr>
                <w:rFonts w:asciiTheme="minorHAnsi" w:hAnsiTheme="minorHAnsi" w:cs="Avenir 55 Roman"/>
                <w:sz w:val="20"/>
              </w:rPr>
              <w:t>nttrekken openbare ruimte werkterrein door</w:t>
            </w:r>
            <w:r w:rsidRPr="002F0DA3">
              <w:rPr>
                <w:rFonts w:asciiTheme="minorHAnsi" w:hAnsiTheme="minorHAnsi" w:cs="Avenir 55 Roman"/>
                <w:sz w:val="20"/>
              </w:rPr>
              <w:t xml:space="preserve"> ON</w:t>
            </w:r>
            <w:r w:rsidDel="00407BE8">
              <w:rPr>
                <w:rFonts w:asciiTheme="minorHAnsi" w:hAnsiTheme="minorHAnsi" w:cs="Avenir 55 Roman"/>
                <w:sz w:val="20"/>
              </w:rPr>
              <w:t xml:space="preserve"> </w:t>
            </w:r>
          </w:p>
        </w:tc>
      </w:tr>
      <w:tr w:rsidR="00407BE8" w14:paraId="432144A1" w14:textId="77777777" w:rsidTr="00A418DC">
        <w:tc>
          <w:tcPr>
            <w:tcW w:w="1552" w:type="dxa"/>
            <w:tcBorders>
              <w:left w:val="single" w:sz="12" w:space="0" w:color="auto"/>
              <w:bottom w:val="nil"/>
            </w:tcBorders>
          </w:tcPr>
          <w:p w14:paraId="57A47C56" w14:textId="77777777" w:rsidR="00407BE8" w:rsidRDefault="00407BE8" w:rsidP="00942700">
            <w:pPr>
              <w:autoSpaceDE w:val="0"/>
              <w:autoSpaceDN w:val="0"/>
              <w:adjustRightInd w:val="0"/>
              <w:spacing w:line="276" w:lineRule="auto"/>
              <w:rPr>
                <w:rFonts w:asciiTheme="minorHAnsi" w:hAnsiTheme="minorHAnsi" w:cs="Avenir 55 Roman"/>
                <w:sz w:val="20"/>
              </w:rPr>
            </w:pPr>
          </w:p>
        </w:tc>
        <w:tc>
          <w:tcPr>
            <w:tcW w:w="991" w:type="dxa"/>
            <w:tcBorders>
              <w:bottom w:val="nil"/>
            </w:tcBorders>
          </w:tcPr>
          <w:p w14:paraId="5C42D3E8" w14:textId="77777777" w:rsidR="00407BE8" w:rsidRDefault="00407BE8" w:rsidP="007B7C5F">
            <w:pPr>
              <w:autoSpaceDE w:val="0"/>
              <w:autoSpaceDN w:val="0"/>
              <w:adjustRightInd w:val="0"/>
              <w:spacing w:line="276" w:lineRule="auto"/>
              <w:jc w:val="right"/>
              <w:rPr>
                <w:rFonts w:asciiTheme="minorHAnsi" w:hAnsiTheme="minorHAnsi" w:cs="Avenir 55 Roman"/>
                <w:sz w:val="20"/>
              </w:rPr>
            </w:pPr>
          </w:p>
        </w:tc>
        <w:tc>
          <w:tcPr>
            <w:tcW w:w="5648" w:type="dxa"/>
            <w:tcBorders>
              <w:bottom w:val="nil"/>
              <w:right w:val="single" w:sz="12" w:space="0" w:color="auto"/>
            </w:tcBorders>
          </w:tcPr>
          <w:p w14:paraId="0AC85994" w14:textId="32F4BDE3" w:rsidR="00407BE8" w:rsidRDefault="00897AA7" w:rsidP="00942700">
            <w:pPr>
              <w:autoSpaceDE w:val="0"/>
              <w:autoSpaceDN w:val="0"/>
              <w:adjustRightInd w:val="0"/>
              <w:spacing w:line="276" w:lineRule="auto"/>
              <w:rPr>
                <w:rFonts w:asciiTheme="minorHAnsi" w:hAnsiTheme="minorHAnsi" w:cs="Avenir 55 Roman"/>
                <w:sz w:val="20"/>
              </w:rPr>
            </w:pPr>
            <w:r w:rsidRPr="00897AA7">
              <w:rPr>
                <w:rFonts w:asciiTheme="minorHAnsi" w:hAnsiTheme="minorHAnsi" w:cs="Avenir 55 Roman"/>
                <w:sz w:val="20"/>
              </w:rPr>
              <w:t xml:space="preserve">↘ </w:t>
            </w:r>
            <w:r>
              <w:rPr>
                <w:rFonts w:asciiTheme="minorHAnsi" w:hAnsiTheme="minorHAnsi" w:cs="Avenir 55 Roman"/>
                <w:sz w:val="20"/>
              </w:rPr>
              <w:t>Uitvoering deelopdracht door ON</w:t>
            </w:r>
          </w:p>
        </w:tc>
      </w:tr>
      <w:tr w:rsidR="00897AA7" w14:paraId="6BCB2D1E" w14:textId="77777777" w:rsidTr="00A418DC">
        <w:tc>
          <w:tcPr>
            <w:tcW w:w="1552" w:type="dxa"/>
            <w:tcBorders>
              <w:top w:val="nil"/>
              <w:left w:val="single" w:sz="12" w:space="0" w:color="auto"/>
              <w:bottom w:val="nil"/>
            </w:tcBorders>
          </w:tcPr>
          <w:p w14:paraId="4D543408" w14:textId="77777777" w:rsidR="00897AA7" w:rsidRDefault="00897AA7" w:rsidP="00897AA7">
            <w:pPr>
              <w:autoSpaceDE w:val="0"/>
              <w:autoSpaceDN w:val="0"/>
              <w:adjustRightInd w:val="0"/>
              <w:spacing w:line="276" w:lineRule="auto"/>
              <w:rPr>
                <w:rFonts w:asciiTheme="minorHAnsi" w:hAnsiTheme="minorHAnsi" w:cs="Avenir 55 Roman"/>
                <w:sz w:val="20"/>
              </w:rPr>
            </w:pPr>
          </w:p>
        </w:tc>
        <w:tc>
          <w:tcPr>
            <w:tcW w:w="991" w:type="dxa"/>
            <w:tcBorders>
              <w:top w:val="nil"/>
              <w:bottom w:val="nil"/>
            </w:tcBorders>
          </w:tcPr>
          <w:p w14:paraId="325CEE80" w14:textId="77777777" w:rsidR="00897AA7" w:rsidRDefault="00897AA7" w:rsidP="00897AA7">
            <w:pPr>
              <w:autoSpaceDE w:val="0"/>
              <w:autoSpaceDN w:val="0"/>
              <w:adjustRightInd w:val="0"/>
              <w:spacing w:line="276" w:lineRule="auto"/>
              <w:jc w:val="right"/>
              <w:rPr>
                <w:rFonts w:asciiTheme="minorHAnsi" w:hAnsiTheme="minorHAnsi" w:cs="Avenir 55 Roman"/>
                <w:sz w:val="20"/>
              </w:rPr>
            </w:pPr>
          </w:p>
        </w:tc>
        <w:tc>
          <w:tcPr>
            <w:tcW w:w="5648" w:type="dxa"/>
            <w:tcBorders>
              <w:top w:val="nil"/>
              <w:bottom w:val="nil"/>
              <w:right w:val="single" w:sz="12" w:space="0" w:color="auto"/>
            </w:tcBorders>
          </w:tcPr>
          <w:p w14:paraId="323664F1" w14:textId="57012C84" w:rsidR="00897AA7" w:rsidRDefault="00897AA7" w:rsidP="00897AA7">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xml:space="preserve">↘ </w:t>
            </w:r>
            <w:r w:rsidRPr="002F0DA3">
              <w:rPr>
                <w:rFonts w:asciiTheme="minorHAnsi" w:hAnsiTheme="minorHAnsi" w:cs="Avenir 55 Roman"/>
                <w:sz w:val="20"/>
              </w:rPr>
              <w:t xml:space="preserve">Beheer en uitvoering GVB draagt zorg voor de </w:t>
            </w:r>
            <w:r w:rsidRPr="00A418DC">
              <w:rPr>
                <w:rFonts w:asciiTheme="minorHAnsi" w:hAnsiTheme="minorHAnsi" w:cs="Avenir 55 Roman"/>
                <w:sz w:val="20"/>
              </w:rPr>
              <w:t>begeleiding</w:t>
            </w:r>
            <w:r w:rsidR="002C3E59" w:rsidRPr="00A418DC">
              <w:rPr>
                <w:rFonts w:asciiTheme="minorHAnsi" w:hAnsiTheme="minorHAnsi" w:cs="Avenir 55 Roman"/>
                <w:sz w:val="20"/>
              </w:rPr>
              <w:t xml:space="preserve"> (directievoering en toezicht)</w:t>
            </w:r>
          </w:p>
        </w:tc>
      </w:tr>
      <w:tr w:rsidR="00897AA7" w14:paraId="390B731C" w14:textId="77777777" w:rsidTr="00A418DC">
        <w:tc>
          <w:tcPr>
            <w:tcW w:w="1552" w:type="dxa"/>
            <w:tcBorders>
              <w:top w:val="nil"/>
              <w:left w:val="single" w:sz="12" w:space="0" w:color="auto"/>
              <w:bottom w:val="nil"/>
            </w:tcBorders>
          </w:tcPr>
          <w:p w14:paraId="2085DA38" w14:textId="77777777" w:rsidR="00897AA7" w:rsidRDefault="00897AA7" w:rsidP="00897AA7">
            <w:pPr>
              <w:autoSpaceDE w:val="0"/>
              <w:autoSpaceDN w:val="0"/>
              <w:adjustRightInd w:val="0"/>
              <w:spacing w:line="276" w:lineRule="auto"/>
              <w:rPr>
                <w:rFonts w:asciiTheme="minorHAnsi" w:hAnsiTheme="minorHAnsi" w:cs="Avenir 55 Roman"/>
                <w:sz w:val="20"/>
              </w:rPr>
            </w:pPr>
          </w:p>
        </w:tc>
        <w:tc>
          <w:tcPr>
            <w:tcW w:w="991" w:type="dxa"/>
            <w:tcBorders>
              <w:top w:val="nil"/>
              <w:bottom w:val="nil"/>
            </w:tcBorders>
          </w:tcPr>
          <w:p w14:paraId="4A1158A8" w14:textId="77777777" w:rsidR="00897AA7" w:rsidRDefault="00897AA7" w:rsidP="00897AA7">
            <w:pPr>
              <w:autoSpaceDE w:val="0"/>
              <w:autoSpaceDN w:val="0"/>
              <w:adjustRightInd w:val="0"/>
              <w:spacing w:line="276" w:lineRule="auto"/>
              <w:jc w:val="right"/>
              <w:rPr>
                <w:rFonts w:asciiTheme="minorHAnsi" w:hAnsiTheme="minorHAnsi" w:cs="Avenir 55 Roman"/>
                <w:sz w:val="20"/>
              </w:rPr>
            </w:pPr>
          </w:p>
        </w:tc>
        <w:tc>
          <w:tcPr>
            <w:tcW w:w="5648" w:type="dxa"/>
            <w:tcBorders>
              <w:top w:val="nil"/>
              <w:bottom w:val="nil"/>
              <w:right w:val="single" w:sz="12" w:space="0" w:color="auto"/>
            </w:tcBorders>
          </w:tcPr>
          <w:p w14:paraId="1682F55B" w14:textId="68FA9D9D" w:rsidR="00897AA7" w:rsidRDefault="004F7A62" w:rsidP="00897AA7">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 Oplevering door ON aan OG (OpdrachtGever)</w:t>
            </w:r>
          </w:p>
        </w:tc>
      </w:tr>
      <w:tr w:rsidR="00897AA7" w14:paraId="683F02A2" w14:textId="77777777" w:rsidTr="00A418DC">
        <w:tc>
          <w:tcPr>
            <w:tcW w:w="1552" w:type="dxa"/>
            <w:tcBorders>
              <w:top w:val="nil"/>
              <w:left w:val="single" w:sz="12" w:space="0" w:color="auto"/>
              <w:bottom w:val="single" w:sz="12" w:space="0" w:color="auto"/>
            </w:tcBorders>
          </w:tcPr>
          <w:p w14:paraId="2E034782" w14:textId="77777777" w:rsidR="00897AA7" w:rsidRDefault="00897AA7" w:rsidP="00897AA7">
            <w:pPr>
              <w:autoSpaceDE w:val="0"/>
              <w:autoSpaceDN w:val="0"/>
              <w:adjustRightInd w:val="0"/>
              <w:spacing w:line="276" w:lineRule="auto"/>
              <w:rPr>
                <w:rFonts w:asciiTheme="minorHAnsi" w:hAnsiTheme="minorHAnsi" w:cs="Avenir 55 Roman"/>
                <w:sz w:val="20"/>
              </w:rPr>
            </w:pPr>
          </w:p>
        </w:tc>
        <w:tc>
          <w:tcPr>
            <w:tcW w:w="991" w:type="dxa"/>
            <w:tcBorders>
              <w:top w:val="nil"/>
              <w:bottom w:val="single" w:sz="12" w:space="0" w:color="auto"/>
            </w:tcBorders>
          </w:tcPr>
          <w:p w14:paraId="4EDB0BE9" w14:textId="1A5D80C9" w:rsidR="00897AA7" w:rsidRDefault="00897AA7" w:rsidP="00897AA7">
            <w:pPr>
              <w:autoSpaceDE w:val="0"/>
              <w:autoSpaceDN w:val="0"/>
              <w:adjustRightInd w:val="0"/>
              <w:spacing w:line="276" w:lineRule="auto"/>
              <w:jc w:val="right"/>
              <w:rPr>
                <w:rFonts w:asciiTheme="minorHAnsi" w:hAnsiTheme="minorHAnsi" w:cs="Avenir 55 Roman"/>
                <w:sz w:val="20"/>
              </w:rPr>
            </w:pPr>
            <w:r>
              <w:rPr>
                <w:rFonts w:asciiTheme="minorHAnsi" w:hAnsiTheme="minorHAnsi" w:cs="Avenir 55 Roman"/>
                <w:sz w:val="20"/>
              </w:rPr>
              <w:t>Output =</w:t>
            </w:r>
          </w:p>
        </w:tc>
        <w:tc>
          <w:tcPr>
            <w:tcW w:w="5648" w:type="dxa"/>
            <w:tcBorders>
              <w:top w:val="nil"/>
              <w:bottom w:val="single" w:sz="12" w:space="0" w:color="auto"/>
              <w:right w:val="single" w:sz="12" w:space="0" w:color="auto"/>
            </w:tcBorders>
          </w:tcPr>
          <w:p w14:paraId="4464C0A3" w14:textId="4824AD06" w:rsidR="00897AA7" w:rsidRDefault="00897AA7" w:rsidP="00897AA7">
            <w:pPr>
              <w:autoSpaceDE w:val="0"/>
              <w:autoSpaceDN w:val="0"/>
              <w:adjustRightInd w:val="0"/>
              <w:spacing w:line="276" w:lineRule="auto"/>
              <w:rPr>
                <w:rFonts w:asciiTheme="minorHAnsi" w:hAnsiTheme="minorHAnsi" w:cs="Avenir 55 Roman"/>
                <w:sz w:val="20"/>
              </w:rPr>
            </w:pPr>
            <w:r>
              <w:rPr>
                <w:rFonts w:asciiTheme="minorHAnsi" w:hAnsiTheme="minorHAnsi" w:cs="Avenir 55 Roman"/>
                <w:sz w:val="20"/>
              </w:rPr>
              <w:t>A</w:t>
            </w:r>
            <w:r w:rsidRPr="002F0DA3">
              <w:rPr>
                <w:rFonts w:asciiTheme="minorHAnsi" w:hAnsiTheme="minorHAnsi" w:cs="Avenir 55 Roman"/>
                <w:sz w:val="20"/>
              </w:rPr>
              <w:t>anpassing van de infra</w:t>
            </w:r>
          </w:p>
        </w:tc>
      </w:tr>
    </w:tbl>
    <w:p w14:paraId="0B2AA323" w14:textId="77777777" w:rsidR="000141B5" w:rsidRPr="00907286" w:rsidRDefault="000141B5" w:rsidP="00942700">
      <w:pPr>
        <w:autoSpaceDE w:val="0"/>
        <w:autoSpaceDN w:val="0"/>
        <w:adjustRightInd w:val="0"/>
        <w:spacing w:line="276" w:lineRule="auto"/>
        <w:rPr>
          <w:rFonts w:asciiTheme="minorHAnsi" w:hAnsiTheme="minorHAnsi" w:cs="Avenir 55 Roman"/>
          <w:sz w:val="22"/>
          <w:szCs w:val="22"/>
        </w:rPr>
      </w:pPr>
    </w:p>
    <w:p w14:paraId="725DCF72" w14:textId="374F2161" w:rsidR="00942700" w:rsidRDefault="00942700" w:rsidP="00942700">
      <w:pPr>
        <w:pStyle w:val="Kop2"/>
      </w:pPr>
      <w:bookmarkStart w:id="26" w:name="_Toc536449024"/>
      <w:bookmarkStart w:id="27" w:name="_Toc430551884"/>
      <w:r>
        <w:t>Meerwaarde m.b.t. samenwerking</w:t>
      </w:r>
      <w:bookmarkEnd w:id="26"/>
    </w:p>
    <w:p w14:paraId="270D4778" w14:textId="40035D2D" w:rsidR="00A764DA" w:rsidRPr="00F7085D" w:rsidRDefault="00A764DA" w:rsidP="00A764DA">
      <w:pPr>
        <w:rPr>
          <w:rFonts w:asciiTheme="minorHAnsi" w:hAnsiTheme="minorHAnsi" w:cs="Arial"/>
          <w:color w:val="00B0F0"/>
          <w:sz w:val="22"/>
          <w:szCs w:val="22"/>
        </w:rPr>
      </w:pPr>
      <w:r w:rsidRPr="00EE2D01">
        <w:rPr>
          <w:rFonts w:asciiTheme="minorHAnsi" w:hAnsiTheme="minorHAnsi" w:cstheme="minorHAnsi"/>
          <w:color w:val="00B0F0"/>
          <w:sz w:val="22"/>
          <w:szCs w:val="22"/>
        </w:rPr>
        <w:t xml:space="preserve">In de onderstaande subparagrafen kan de inschrijver de </w:t>
      </w:r>
      <w:r>
        <w:rPr>
          <w:rFonts w:asciiTheme="minorHAnsi" w:hAnsiTheme="minorHAnsi" w:cstheme="minorHAnsi"/>
          <w:color w:val="00B0F0"/>
          <w:sz w:val="22"/>
          <w:szCs w:val="22"/>
        </w:rPr>
        <w:t xml:space="preserve">te leveren </w:t>
      </w:r>
      <w:r w:rsidRPr="00EE2D01">
        <w:rPr>
          <w:rFonts w:asciiTheme="minorHAnsi" w:hAnsiTheme="minorHAnsi" w:cstheme="minorHAnsi"/>
          <w:color w:val="00B0F0"/>
          <w:sz w:val="22"/>
          <w:szCs w:val="22"/>
        </w:rPr>
        <w:t xml:space="preserve">meerwaarde beschrijven. In de subparagrafen </w:t>
      </w:r>
      <w:r>
        <w:rPr>
          <w:rFonts w:asciiTheme="minorHAnsi" w:hAnsiTheme="minorHAnsi" w:cstheme="minorHAnsi"/>
          <w:color w:val="00B0F0"/>
          <w:sz w:val="22"/>
          <w:szCs w:val="22"/>
        </w:rPr>
        <w:t xml:space="preserve">zijn </w:t>
      </w:r>
      <w:r w:rsidRPr="00EE2D01">
        <w:rPr>
          <w:rFonts w:asciiTheme="minorHAnsi" w:hAnsiTheme="minorHAnsi" w:cstheme="minorHAnsi"/>
          <w:color w:val="00B0F0"/>
          <w:sz w:val="22"/>
          <w:szCs w:val="22"/>
        </w:rPr>
        <w:t>aandachtspunten opgenomen, waar de inschrijver verzocht wordt verder op in te gaan.</w:t>
      </w:r>
      <w:r>
        <w:rPr>
          <w:rFonts w:asciiTheme="minorHAnsi" w:hAnsiTheme="minorHAnsi" w:cstheme="minorHAnsi"/>
          <w:color w:val="00B0F0"/>
          <w:sz w:val="22"/>
          <w:szCs w:val="22"/>
        </w:rPr>
        <w:t xml:space="preserve"> </w:t>
      </w:r>
    </w:p>
    <w:p w14:paraId="68C7BCDF" w14:textId="5C3BFCAE" w:rsidR="00EE2D01" w:rsidRDefault="00EE2D01" w:rsidP="00D018A9">
      <w:pPr>
        <w:rPr>
          <w:rFonts w:asciiTheme="minorHAnsi" w:hAnsiTheme="minorHAnsi" w:cstheme="minorHAnsi"/>
          <w:sz w:val="22"/>
          <w:szCs w:val="22"/>
        </w:rPr>
      </w:pPr>
    </w:p>
    <w:p w14:paraId="7B2ECF3B" w14:textId="77777777" w:rsidR="005C0A98" w:rsidRDefault="005C0A98" w:rsidP="005C0A98">
      <w:pPr>
        <w:pStyle w:val="Kop3"/>
        <w:spacing w:before="0" w:after="0" w:line="276" w:lineRule="auto"/>
        <w:rPr>
          <w:rFonts w:asciiTheme="minorHAnsi" w:hAnsiTheme="minorHAnsi"/>
          <w:sz w:val="22"/>
          <w:szCs w:val="22"/>
        </w:rPr>
      </w:pPr>
      <w:bookmarkStart w:id="28" w:name="_Toc536449025"/>
      <w:r>
        <w:rPr>
          <w:rFonts w:asciiTheme="minorHAnsi" w:hAnsiTheme="minorHAnsi"/>
          <w:sz w:val="22"/>
          <w:szCs w:val="22"/>
        </w:rPr>
        <w:t>Algemene werkwijze, inzet personeel, houding en gedrag</w:t>
      </w:r>
      <w:bookmarkEnd w:id="28"/>
    </w:p>
    <w:p w14:paraId="4DD10970" w14:textId="77777777" w:rsidR="005C0A98" w:rsidRPr="00EE2D01" w:rsidRDefault="005C0A98" w:rsidP="005C0A98">
      <w:pPr>
        <w:rPr>
          <w:rFonts w:asciiTheme="minorHAnsi" w:hAnsiTheme="minorHAnsi" w:cstheme="minorHAnsi"/>
          <w:color w:val="00B0F0"/>
          <w:sz w:val="22"/>
          <w:szCs w:val="22"/>
        </w:rPr>
      </w:pPr>
      <w:r w:rsidRPr="00AC673F">
        <w:rPr>
          <w:rFonts w:asciiTheme="minorHAnsi" w:hAnsiTheme="minorHAnsi" w:cstheme="minorHAnsi"/>
          <w:color w:val="00B0F0"/>
          <w:sz w:val="22"/>
          <w:szCs w:val="22"/>
        </w:rPr>
        <w:t>Hier wordt de inschrijver gevraagd om aan te geven op</w:t>
      </w:r>
      <w:r w:rsidRPr="007C6D13">
        <w:rPr>
          <w:rFonts w:asciiTheme="minorHAnsi" w:hAnsiTheme="minorHAnsi" w:cstheme="minorHAnsi"/>
          <w:color w:val="00B0F0"/>
          <w:sz w:val="22"/>
          <w:szCs w:val="22"/>
        </w:rPr>
        <w:t xml:space="preserve"> welke wijze invulling wordt gegeven aan de Opdrachtnemersorganisatie voor </w:t>
      </w:r>
      <w:r>
        <w:rPr>
          <w:rFonts w:asciiTheme="minorHAnsi" w:hAnsiTheme="minorHAnsi" w:cstheme="minorHAnsi"/>
          <w:color w:val="00B0F0"/>
          <w:sz w:val="22"/>
          <w:szCs w:val="22"/>
        </w:rPr>
        <w:t xml:space="preserve">deze raamovereenkomst. </w:t>
      </w:r>
      <w:r w:rsidRPr="00EE2D01">
        <w:rPr>
          <w:rFonts w:asciiTheme="minorHAnsi" w:hAnsiTheme="minorHAnsi" w:cstheme="minorHAnsi"/>
          <w:color w:val="00B0F0"/>
          <w:sz w:val="22"/>
          <w:szCs w:val="22"/>
        </w:rPr>
        <w:t>Aandachtspunten</w:t>
      </w:r>
      <w:r>
        <w:rPr>
          <w:rFonts w:asciiTheme="minorHAnsi" w:hAnsiTheme="minorHAnsi" w:cstheme="minorHAnsi"/>
          <w:color w:val="00B0F0"/>
          <w:sz w:val="22"/>
          <w:szCs w:val="22"/>
        </w:rPr>
        <w:t xml:space="preserve"> hierbij zijn (te bespreken in deze volgorde)</w:t>
      </w:r>
      <w:r w:rsidRPr="00EE2D01">
        <w:rPr>
          <w:rFonts w:asciiTheme="minorHAnsi" w:hAnsiTheme="minorHAnsi" w:cstheme="minorHAnsi"/>
          <w:color w:val="00B0F0"/>
          <w:sz w:val="22"/>
          <w:szCs w:val="22"/>
        </w:rPr>
        <w:t>:</w:t>
      </w:r>
    </w:p>
    <w:p w14:paraId="7D4093F7" w14:textId="51B10905" w:rsidR="00940A62" w:rsidRPr="00D5668B" w:rsidRDefault="005C0A98" w:rsidP="00D5668B">
      <w:pPr>
        <w:pStyle w:val="Lijstalinea"/>
        <w:numPr>
          <w:ilvl w:val="0"/>
          <w:numId w:val="17"/>
        </w:numPr>
        <w:rPr>
          <w:rFonts w:asciiTheme="minorHAnsi" w:hAnsiTheme="minorHAnsi" w:cstheme="minorHAnsi"/>
          <w:color w:val="00B0F0"/>
          <w:sz w:val="22"/>
          <w:szCs w:val="22"/>
        </w:rPr>
      </w:pPr>
      <w:r w:rsidRPr="001D2E25">
        <w:rPr>
          <w:rFonts w:asciiTheme="minorHAnsi" w:hAnsiTheme="minorHAnsi" w:cstheme="minorHAnsi"/>
          <w:color w:val="00B0F0"/>
          <w:sz w:val="22"/>
          <w:szCs w:val="22"/>
        </w:rPr>
        <w:t>Visie op samenwerking</w:t>
      </w:r>
      <w:r w:rsidR="00F63902">
        <w:rPr>
          <w:rFonts w:asciiTheme="minorHAnsi" w:hAnsiTheme="minorHAnsi" w:cstheme="minorHAnsi"/>
          <w:color w:val="00B0F0"/>
          <w:sz w:val="22"/>
          <w:szCs w:val="22"/>
        </w:rPr>
        <w:t xml:space="preserve"> (c</w:t>
      </w:r>
      <w:r w:rsidR="00940A62" w:rsidRPr="00E54554">
        <w:rPr>
          <w:rFonts w:asciiTheme="minorHAnsi" w:hAnsiTheme="minorHAnsi" w:cstheme="minorHAnsi"/>
          <w:color w:val="00B0F0"/>
          <w:sz w:val="22"/>
          <w:szCs w:val="22"/>
        </w:rPr>
        <w:t>ulturen leren kennen, ‘elkaars taal leren spreken’, formele en informele activiteiten,</w:t>
      </w:r>
      <w:r w:rsidR="00D5668B">
        <w:rPr>
          <w:rFonts w:asciiTheme="minorHAnsi" w:hAnsiTheme="minorHAnsi" w:cstheme="minorHAnsi"/>
          <w:color w:val="00B0F0"/>
          <w:sz w:val="22"/>
          <w:szCs w:val="22"/>
        </w:rPr>
        <w:t xml:space="preserve"> </w:t>
      </w:r>
      <w:r w:rsidR="00940A62" w:rsidRPr="00D5668B">
        <w:rPr>
          <w:rFonts w:asciiTheme="minorHAnsi" w:hAnsiTheme="minorHAnsi" w:cstheme="minorHAnsi"/>
          <w:color w:val="00B0F0"/>
          <w:sz w:val="22"/>
          <w:szCs w:val="22"/>
        </w:rPr>
        <w:t>houding en gedrag</w:t>
      </w:r>
      <w:r w:rsidR="00F63902" w:rsidRPr="00D5668B">
        <w:rPr>
          <w:rFonts w:asciiTheme="minorHAnsi" w:hAnsiTheme="minorHAnsi" w:cstheme="minorHAnsi"/>
          <w:color w:val="00B0F0"/>
          <w:sz w:val="22"/>
          <w:szCs w:val="22"/>
        </w:rPr>
        <w:t>)</w:t>
      </w:r>
      <w:r w:rsidR="00940A62" w:rsidRPr="00D5668B">
        <w:rPr>
          <w:rFonts w:asciiTheme="minorHAnsi" w:hAnsiTheme="minorHAnsi" w:cstheme="minorHAnsi"/>
          <w:color w:val="00B0F0"/>
          <w:sz w:val="22"/>
          <w:szCs w:val="22"/>
        </w:rPr>
        <w:t>.</w:t>
      </w:r>
    </w:p>
    <w:p w14:paraId="7E097F79" w14:textId="0C530F24" w:rsidR="005C0A98" w:rsidRDefault="005C0A98" w:rsidP="005C0A98">
      <w:pPr>
        <w:pStyle w:val="Lijstalinea"/>
        <w:numPr>
          <w:ilvl w:val="0"/>
          <w:numId w:val="17"/>
        </w:numPr>
        <w:rPr>
          <w:rFonts w:asciiTheme="minorHAnsi" w:hAnsiTheme="minorHAnsi" w:cstheme="minorHAnsi"/>
          <w:color w:val="00B0F0"/>
          <w:sz w:val="22"/>
          <w:szCs w:val="22"/>
        </w:rPr>
      </w:pPr>
      <w:r>
        <w:rPr>
          <w:rFonts w:asciiTheme="minorHAnsi" w:hAnsiTheme="minorHAnsi" w:cstheme="minorHAnsi"/>
          <w:color w:val="00B0F0"/>
          <w:sz w:val="22"/>
          <w:szCs w:val="22"/>
        </w:rPr>
        <w:t>Continuïteit inzet personeel.</w:t>
      </w:r>
    </w:p>
    <w:p w14:paraId="697887CE" w14:textId="5B11FECD" w:rsidR="00831AA9" w:rsidRDefault="00831AA9" w:rsidP="005C0A98">
      <w:pPr>
        <w:pStyle w:val="Lijstalinea"/>
        <w:numPr>
          <w:ilvl w:val="0"/>
          <w:numId w:val="17"/>
        </w:numPr>
        <w:rPr>
          <w:rFonts w:asciiTheme="minorHAnsi" w:hAnsiTheme="minorHAnsi" w:cstheme="minorHAnsi"/>
          <w:color w:val="00B0F0"/>
          <w:sz w:val="22"/>
          <w:szCs w:val="22"/>
        </w:rPr>
      </w:pPr>
      <w:r>
        <w:rPr>
          <w:rFonts w:asciiTheme="minorHAnsi" w:hAnsiTheme="minorHAnsi" w:cstheme="minorHAnsi"/>
          <w:color w:val="00B0F0"/>
          <w:sz w:val="22"/>
          <w:szCs w:val="22"/>
        </w:rPr>
        <w:t xml:space="preserve">Informatieoverdracht </w:t>
      </w:r>
      <w:r w:rsidR="0084686C" w:rsidRPr="0084686C">
        <w:rPr>
          <w:rFonts w:asciiTheme="minorHAnsi" w:hAnsiTheme="minorHAnsi" w:cstheme="minorHAnsi"/>
          <w:color w:val="00B0F0"/>
          <w:sz w:val="22"/>
          <w:szCs w:val="22"/>
        </w:rPr>
        <w:t>van bij de inschrijving</w:t>
      </w:r>
      <w:r w:rsidR="0084686C">
        <w:rPr>
          <w:rFonts w:asciiTheme="minorHAnsi" w:hAnsiTheme="minorHAnsi" w:cstheme="minorHAnsi"/>
          <w:color w:val="00B0F0"/>
          <w:sz w:val="22"/>
          <w:szCs w:val="22"/>
        </w:rPr>
        <w:t>/werkvoorbereiding</w:t>
      </w:r>
      <w:r w:rsidR="0084686C" w:rsidRPr="0084686C">
        <w:rPr>
          <w:rFonts w:asciiTheme="minorHAnsi" w:hAnsiTheme="minorHAnsi" w:cstheme="minorHAnsi"/>
          <w:color w:val="00B0F0"/>
          <w:sz w:val="22"/>
          <w:szCs w:val="22"/>
        </w:rPr>
        <w:t xml:space="preserve"> betrokken personen, naar bij de uitvoering betrokken personen en andersom</w:t>
      </w:r>
      <w:r w:rsidR="0084686C">
        <w:rPr>
          <w:rFonts w:asciiTheme="minorHAnsi" w:hAnsiTheme="minorHAnsi" w:cstheme="minorHAnsi"/>
          <w:color w:val="00B0F0"/>
          <w:sz w:val="22"/>
          <w:szCs w:val="22"/>
        </w:rPr>
        <w:t xml:space="preserve">, </w:t>
      </w:r>
      <w:r w:rsidR="0084686C" w:rsidRPr="0084686C">
        <w:rPr>
          <w:rFonts w:asciiTheme="minorHAnsi" w:hAnsiTheme="minorHAnsi" w:cstheme="minorHAnsi"/>
          <w:color w:val="00B0F0"/>
          <w:sz w:val="22"/>
          <w:szCs w:val="22"/>
        </w:rPr>
        <w:t>zowel tijdens de inschrijving, de werkvoorbereiding als tijdens de uitvoering</w:t>
      </w:r>
      <w:r w:rsidR="0084686C">
        <w:rPr>
          <w:rFonts w:asciiTheme="minorHAnsi" w:hAnsiTheme="minorHAnsi" w:cstheme="minorHAnsi"/>
          <w:color w:val="00B0F0"/>
          <w:sz w:val="22"/>
          <w:szCs w:val="22"/>
        </w:rPr>
        <w:t>.</w:t>
      </w:r>
    </w:p>
    <w:p w14:paraId="5C68D71D" w14:textId="0386E30B" w:rsidR="00B44A5A" w:rsidRPr="003E616A" w:rsidRDefault="00B44A5A" w:rsidP="003E616A">
      <w:pPr>
        <w:pStyle w:val="Lijstalinea"/>
        <w:numPr>
          <w:ilvl w:val="0"/>
          <w:numId w:val="17"/>
        </w:numPr>
        <w:spacing w:line="276" w:lineRule="auto"/>
        <w:rPr>
          <w:rFonts w:asciiTheme="minorHAnsi" w:hAnsiTheme="minorHAnsi" w:cs="Avenir 55 Roman"/>
          <w:color w:val="00B0F0"/>
          <w:sz w:val="22"/>
          <w:szCs w:val="22"/>
        </w:rPr>
      </w:pPr>
      <w:r w:rsidRPr="00907BF3">
        <w:rPr>
          <w:rFonts w:asciiTheme="minorHAnsi" w:hAnsiTheme="minorHAnsi" w:cs="Avenir 55 Roman"/>
          <w:color w:val="00B0F0"/>
          <w:sz w:val="22"/>
          <w:szCs w:val="22"/>
        </w:rPr>
        <w:t xml:space="preserve">Hoe de </w:t>
      </w:r>
      <w:r>
        <w:rPr>
          <w:rFonts w:asciiTheme="minorHAnsi" w:hAnsiTheme="minorHAnsi" w:cs="Avenir 55 Roman"/>
          <w:color w:val="00B0F0"/>
          <w:sz w:val="22"/>
          <w:szCs w:val="22"/>
        </w:rPr>
        <w:t xml:space="preserve">interne </w:t>
      </w:r>
      <w:r w:rsidRPr="00907BF3">
        <w:rPr>
          <w:rFonts w:asciiTheme="minorHAnsi" w:hAnsiTheme="minorHAnsi" w:cs="Avenir 55 Roman"/>
          <w:color w:val="00B0F0"/>
          <w:sz w:val="22"/>
          <w:szCs w:val="22"/>
        </w:rPr>
        <w:t>informatieoverdracht (tijdens vakantieperioden, in geval van ziekte en bij werken in ploegendiensten) wordt geborgd</w:t>
      </w:r>
      <w:r>
        <w:rPr>
          <w:rFonts w:asciiTheme="minorHAnsi" w:hAnsiTheme="minorHAnsi" w:cs="Avenir 55 Roman"/>
          <w:color w:val="00B0F0"/>
          <w:sz w:val="22"/>
          <w:szCs w:val="22"/>
        </w:rPr>
        <w:t xml:space="preserve">, met als doel om </w:t>
      </w:r>
      <w:r w:rsidRPr="00BC7B62">
        <w:rPr>
          <w:rFonts w:asciiTheme="minorHAnsi" w:hAnsiTheme="minorHAnsi" w:cs="Avenir 55 Roman"/>
          <w:color w:val="00B0F0"/>
          <w:sz w:val="22"/>
          <w:szCs w:val="22"/>
        </w:rPr>
        <w:t xml:space="preserve">continuïteit in de uitvoering te behouden en </w:t>
      </w:r>
      <w:r>
        <w:rPr>
          <w:rFonts w:asciiTheme="minorHAnsi" w:hAnsiTheme="minorHAnsi" w:cs="Avenir 55 Roman"/>
          <w:color w:val="00B0F0"/>
          <w:sz w:val="22"/>
          <w:szCs w:val="22"/>
        </w:rPr>
        <w:t xml:space="preserve">te zorgen dat </w:t>
      </w:r>
      <w:r w:rsidRPr="00BC7B62">
        <w:rPr>
          <w:rFonts w:asciiTheme="minorHAnsi" w:hAnsiTheme="minorHAnsi" w:cs="Avenir 55 Roman"/>
          <w:color w:val="00B0F0"/>
          <w:sz w:val="22"/>
          <w:szCs w:val="22"/>
        </w:rPr>
        <w:t xml:space="preserve">de met alle partijen gemaakte afspraken </w:t>
      </w:r>
      <w:r>
        <w:rPr>
          <w:rFonts w:asciiTheme="minorHAnsi" w:hAnsiTheme="minorHAnsi" w:cs="Avenir 55 Roman"/>
          <w:color w:val="00B0F0"/>
          <w:sz w:val="22"/>
          <w:szCs w:val="22"/>
        </w:rPr>
        <w:t>worden nageleefd.</w:t>
      </w:r>
    </w:p>
    <w:p w14:paraId="43F4BB3A" w14:textId="60388449" w:rsidR="00B44A5A" w:rsidRDefault="0090200E" w:rsidP="0090200E">
      <w:pPr>
        <w:pStyle w:val="Lijstalinea"/>
        <w:numPr>
          <w:ilvl w:val="0"/>
          <w:numId w:val="17"/>
        </w:numPr>
        <w:spacing w:line="276" w:lineRule="auto"/>
        <w:rPr>
          <w:rFonts w:asciiTheme="minorHAnsi" w:hAnsiTheme="minorHAnsi" w:cs="Avenir 55 Roman"/>
          <w:color w:val="00B0F0"/>
          <w:sz w:val="22"/>
          <w:szCs w:val="22"/>
        </w:rPr>
      </w:pPr>
      <w:r w:rsidRPr="00CC1EDD">
        <w:rPr>
          <w:rFonts w:asciiTheme="minorHAnsi" w:hAnsiTheme="minorHAnsi" w:cs="Avenir 55 Roman"/>
          <w:color w:val="00B0F0"/>
          <w:sz w:val="22"/>
          <w:szCs w:val="22"/>
        </w:rPr>
        <w:t xml:space="preserve">Hoe </w:t>
      </w:r>
      <w:r>
        <w:rPr>
          <w:rFonts w:asciiTheme="minorHAnsi" w:hAnsiTheme="minorHAnsi" w:cs="Avenir 55 Roman"/>
          <w:color w:val="00B0F0"/>
          <w:sz w:val="22"/>
          <w:szCs w:val="22"/>
        </w:rPr>
        <w:t xml:space="preserve">het tijdig afroepen, instrueren en </w:t>
      </w:r>
      <w:r w:rsidRPr="00CC1EDD">
        <w:rPr>
          <w:rFonts w:asciiTheme="minorHAnsi" w:hAnsiTheme="minorHAnsi" w:cs="Avenir 55 Roman"/>
          <w:color w:val="00B0F0"/>
          <w:sz w:val="22"/>
          <w:szCs w:val="22"/>
        </w:rPr>
        <w:t xml:space="preserve">de coördinatie van de </w:t>
      </w:r>
      <w:r>
        <w:rPr>
          <w:rFonts w:asciiTheme="minorHAnsi" w:hAnsiTheme="minorHAnsi" w:cs="Avenir 55 Roman"/>
          <w:color w:val="00B0F0"/>
          <w:sz w:val="22"/>
          <w:szCs w:val="22"/>
        </w:rPr>
        <w:t xml:space="preserve">(via GVB) </w:t>
      </w:r>
      <w:r w:rsidRPr="00CC1EDD">
        <w:rPr>
          <w:rFonts w:asciiTheme="minorHAnsi" w:hAnsiTheme="minorHAnsi" w:cs="Avenir 55 Roman"/>
          <w:color w:val="00B0F0"/>
          <w:sz w:val="22"/>
          <w:szCs w:val="22"/>
        </w:rPr>
        <w:t xml:space="preserve">in te zetten verkeersregelaars door de inschrijver wordt </w:t>
      </w:r>
      <w:r>
        <w:rPr>
          <w:rFonts w:asciiTheme="minorHAnsi" w:hAnsiTheme="minorHAnsi" w:cs="Avenir 55 Roman"/>
          <w:color w:val="00B0F0"/>
          <w:sz w:val="22"/>
          <w:szCs w:val="22"/>
        </w:rPr>
        <w:t>uitgevoerd</w:t>
      </w:r>
      <w:r w:rsidRPr="00CC1EDD">
        <w:rPr>
          <w:rFonts w:asciiTheme="minorHAnsi" w:hAnsiTheme="minorHAnsi" w:cs="Avenir 55 Roman"/>
          <w:color w:val="00B0F0"/>
          <w:sz w:val="22"/>
          <w:szCs w:val="22"/>
        </w:rPr>
        <w:t xml:space="preserve"> en </w:t>
      </w:r>
      <w:r>
        <w:rPr>
          <w:rFonts w:asciiTheme="minorHAnsi" w:hAnsiTheme="minorHAnsi" w:cs="Avenir 55 Roman"/>
          <w:color w:val="00B0F0"/>
          <w:sz w:val="22"/>
          <w:szCs w:val="22"/>
        </w:rPr>
        <w:t>hoe wordt gehandeld als er via GVB binnen de benodigde termijn onvoldoende capaciteit geleverd kan worden.</w:t>
      </w:r>
    </w:p>
    <w:p w14:paraId="3203F320" w14:textId="7337D3EF" w:rsidR="0090200E" w:rsidRPr="00E54554" w:rsidRDefault="0090200E" w:rsidP="00E54554">
      <w:pPr>
        <w:pStyle w:val="Lijstalinea"/>
        <w:numPr>
          <w:ilvl w:val="0"/>
          <w:numId w:val="17"/>
        </w:numPr>
        <w:autoSpaceDE w:val="0"/>
        <w:autoSpaceDN w:val="0"/>
        <w:adjustRightInd w:val="0"/>
        <w:spacing w:line="276" w:lineRule="auto"/>
        <w:rPr>
          <w:rFonts w:asciiTheme="minorHAnsi" w:hAnsiTheme="minorHAnsi" w:cstheme="minorHAnsi"/>
          <w:color w:val="00B0F0"/>
          <w:sz w:val="22"/>
          <w:szCs w:val="22"/>
        </w:rPr>
      </w:pPr>
      <w:r w:rsidRPr="00E54554">
        <w:rPr>
          <w:rFonts w:asciiTheme="minorHAnsi" w:hAnsiTheme="minorHAnsi" w:cs="Avenir 55 Roman"/>
          <w:color w:val="00B0F0"/>
          <w:sz w:val="22"/>
          <w:szCs w:val="22"/>
        </w:rPr>
        <w:t xml:space="preserve">Of en zo ja hoe de inschrijver de onderlinge communicatie tussen de vanuit GVB in te zetten verkeersregelaars en eventueel door de inschrijver in te zetten verkeersregelaars  weet te optimaliseren. </w:t>
      </w:r>
    </w:p>
    <w:p w14:paraId="0459917B" w14:textId="77777777" w:rsidR="005C0A98" w:rsidRDefault="005C0A98" w:rsidP="00D018A9">
      <w:pPr>
        <w:rPr>
          <w:rFonts w:asciiTheme="minorHAnsi" w:hAnsiTheme="minorHAnsi" w:cstheme="minorHAnsi"/>
          <w:sz w:val="22"/>
          <w:szCs w:val="22"/>
        </w:rPr>
      </w:pPr>
    </w:p>
    <w:p w14:paraId="65806625" w14:textId="77777777" w:rsidR="00FF1FF7" w:rsidRPr="00D018A9" w:rsidRDefault="00FF1FF7" w:rsidP="00FF1FF7">
      <w:pPr>
        <w:pStyle w:val="Kop3"/>
        <w:spacing w:before="0" w:after="0" w:line="276" w:lineRule="auto"/>
        <w:rPr>
          <w:rFonts w:asciiTheme="minorHAnsi" w:hAnsiTheme="minorHAnsi"/>
          <w:sz w:val="22"/>
          <w:szCs w:val="22"/>
        </w:rPr>
      </w:pPr>
      <w:bookmarkStart w:id="29" w:name="_Toc536449026"/>
      <w:r w:rsidRPr="00D018A9">
        <w:rPr>
          <w:rFonts w:asciiTheme="minorHAnsi" w:hAnsiTheme="minorHAnsi"/>
          <w:sz w:val="22"/>
          <w:szCs w:val="22"/>
        </w:rPr>
        <w:t>Werkvoorbereiding en administratie</w:t>
      </w:r>
      <w:bookmarkEnd w:id="29"/>
    </w:p>
    <w:p w14:paraId="09DB8079" w14:textId="77777777" w:rsidR="00FF1FF7" w:rsidRPr="00EE2D01" w:rsidRDefault="00FF1FF7" w:rsidP="00FF1FF7">
      <w:pPr>
        <w:rPr>
          <w:rFonts w:asciiTheme="minorHAnsi" w:hAnsiTheme="minorHAnsi" w:cstheme="minorHAnsi"/>
          <w:color w:val="00B0F0"/>
          <w:sz w:val="22"/>
          <w:szCs w:val="22"/>
        </w:rPr>
      </w:pPr>
      <w:r w:rsidRPr="00EE2D01">
        <w:rPr>
          <w:rFonts w:asciiTheme="minorHAnsi" w:hAnsiTheme="minorHAnsi" w:cstheme="minorHAnsi"/>
          <w:color w:val="00B0F0"/>
          <w:sz w:val="22"/>
          <w:szCs w:val="22"/>
        </w:rPr>
        <w:t>Aandachtspunten</w:t>
      </w:r>
      <w:r>
        <w:rPr>
          <w:rFonts w:asciiTheme="minorHAnsi" w:hAnsiTheme="minorHAnsi" w:cstheme="minorHAnsi"/>
          <w:color w:val="00B0F0"/>
          <w:sz w:val="22"/>
          <w:szCs w:val="22"/>
        </w:rPr>
        <w:t xml:space="preserve"> (te bespreken in deze volgorde)</w:t>
      </w:r>
      <w:r w:rsidRPr="00EE2D01">
        <w:rPr>
          <w:rFonts w:asciiTheme="minorHAnsi" w:hAnsiTheme="minorHAnsi" w:cstheme="minorHAnsi"/>
          <w:color w:val="00B0F0"/>
          <w:sz w:val="22"/>
          <w:szCs w:val="22"/>
        </w:rPr>
        <w:t>:</w:t>
      </w:r>
    </w:p>
    <w:p w14:paraId="44DC4C11" w14:textId="3FCA7BD9" w:rsidR="00FF1FF7" w:rsidRPr="00EE2D01" w:rsidRDefault="00FF1FF7" w:rsidP="00FF1FF7">
      <w:pPr>
        <w:pStyle w:val="Lijstalinea"/>
        <w:numPr>
          <w:ilvl w:val="0"/>
          <w:numId w:val="17"/>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t xml:space="preserve">Welke aanpak </w:t>
      </w:r>
      <w:r>
        <w:rPr>
          <w:rFonts w:asciiTheme="minorHAnsi" w:hAnsiTheme="minorHAnsi" w:cstheme="minorHAnsi"/>
          <w:color w:val="00B0F0"/>
          <w:sz w:val="22"/>
          <w:szCs w:val="22"/>
        </w:rPr>
        <w:t>inschrijver</w:t>
      </w:r>
      <w:r w:rsidRPr="00EE2D01">
        <w:rPr>
          <w:rFonts w:asciiTheme="minorHAnsi" w:hAnsiTheme="minorHAnsi" w:cstheme="minorHAnsi"/>
          <w:color w:val="00B0F0"/>
          <w:sz w:val="22"/>
          <w:szCs w:val="22"/>
        </w:rPr>
        <w:t xml:space="preserve"> kiest om het GVB te ondersteunen bij de voorbereiding</w:t>
      </w:r>
      <w:r w:rsidR="001E0A60">
        <w:rPr>
          <w:rFonts w:asciiTheme="minorHAnsi" w:hAnsiTheme="minorHAnsi" w:cstheme="minorHAnsi"/>
          <w:color w:val="00B0F0"/>
          <w:sz w:val="22"/>
          <w:szCs w:val="22"/>
        </w:rPr>
        <w:t xml:space="preserve"> </w:t>
      </w:r>
      <w:r w:rsidR="007A2FD6">
        <w:rPr>
          <w:rFonts w:asciiTheme="minorHAnsi" w:hAnsiTheme="minorHAnsi" w:cstheme="minorHAnsi"/>
          <w:color w:val="00B0F0"/>
          <w:sz w:val="22"/>
          <w:szCs w:val="22"/>
        </w:rPr>
        <w:t xml:space="preserve">van deelopdrachten </w:t>
      </w:r>
      <w:r w:rsidR="001E0A60">
        <w:rPr>
          <w:rFonts w:asciiTheme="minorHAnsi" w:hAnsiTheme="minorHAnsi" w:cstheme="minorHAnsi"/>
          <w:color w:val="00B0F0"/>
          <w:sz w:val="22"/>
          <w:szCs w:val="22"/>
        </w:rPr>
        <w:t>(</w:t>
      </w:r>
      <w:r w:rsidR="00701926">
        <w:rPr>
          <w:rFonts w:asciiTheme="minorHAnsi" w:hAnsiTheme="minorHAnsi" w:cstheme="minorHAnsi"/>
          <w:color w:val="00B0F0"/>
          <w:sz w:val="22"/>
          <w:szCs w:val="22"/>
        </w:rPr>
        <w:t xml:space="preserve">behalve </w:t>
      </w:r>
      <w:r w:rsidR="001E0A60">
        <w:rPr>
          <w:rFonts w:asciiTheme="minorHAnsi" w:hAnsiTheme="minorHAnsi" w:cstheme="minorHAnsi"/>
          <w:color w:val="00B0F0"/>
          <w:sz w:val="22"/>
          <w:szCs w:val="22"/>
        </w:rPr>
        <w:t xml:space="preserve">over </w:t>
      </w:r>
      <w:r w:rsidR="00701926">
        <w:rPr>
          <w:rFonts w:asciiTheme="minorHAnsi" w:hAnsiTheme="minorHAnsi" w:cstheme="minorHAnsi"/>
          <w:color w:val="00B0F0"/>
          <w:sz w:val="22"/>
          <w:szCs w:val="22"/>
        </w:rPr>
        <w:t>de door de inschrijver te ondernemen acties, gaat het hier ook over hoe en wanneer de inschrijver richting GVB communiceert over wat de inschrijver qua informatie en acties van GVB verwacht</w:t>
      </w:r>
      <w:r w:rsidR="001E0A60">
        <w:rPr>
          <w:rFonts w:asciiTheme="minorHAnsi" w:hAnsiTheme="minorHAnsi" w:cstheme="minorHAnsi"/>
          <w:color w:val="00B0F0"/>
          <w:sz w:val="22"/>
          <w:szCs w:val="22"/>
        </w:rPr>
        <w:t>)</w:t>
      </w:r>
      <w:r w:rsidRPr="00EE2D01">
        <w:rPr>
          <w:rFonts w:asciiTheme="minorHAnsi" w:hAnsiTheme="minorHAnsi" w:cstheme="minorHAnsi"/>
          <w:color w:val="00B0F0"/>
          <w:sz w:val="22"/>
          <w:szCs w:val="22"/>
        </w:rPr>
        <w:t>.</w:t>
      </w:r>
    </w:p>
    <w:p w14:paraId="525F0529" w14:textId="55FE0FC5" w:rsidR="00FF1FF7" w:rsidRPr="00EE2D01" w:rsidRDefault="00FF1FF7" w:rsidP="00FF1FF7">
      <w:pPr>
        <w:pStyle w:val="Lijstalinea"/>
        <w:numPr>
          <w:ilvl w:val="0"/>
          <w:numId w:val="17"/>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t>Speciale aandacht hierbij voor het opstellen van gedetailleerde planningen</w:t>
      </w:r>
      <w:r w:rsidR="00893C6A">
        <w:rPr>
          <w:rFonts w:asciiTheme="minorHAnsi" w:hAnsiTheme="minorHAnsi" w:cstheme="minorHAnsi"/>
          <w:color w:val="00B0F0"/>
          <w:sz w:val="22"/>
          <w:szCs w:val="22"/>
        </w:rPr>
        <w:t xml:space="preserve"> en werkplannen</w:t>
      </w:r>
      <w:r w:rsidRPr="00EE2D01">
        <w:rPr>
          <w:rFonts w:asciiTheme="minorHAnsi" w:hAnsiTheme="minorHAnsi" w:cstheme="minorHAnsi"/>
          <w:color w:val="00B0F0"/>
          <w:sz w:val="22"/>
          <w:szCs w:val="22"/>
        </w:rPr>
        <w:t xml:space="preserve">, waarbij behalve met de eigen planning ook op de juiste wijze rekening wordt gehouden met de planning van door GVB uit te voeren werkzaamheden en dat van eventuele neven- en </w:t>
      </w:r>
      <w:r w:rsidRPr="00B426C9">
        <w:rPr>
          <w:rFonts w:asciiTheme="minorHAnsi" w:hAnsiTheme="minorHAnsi" w:cstheme="minorHAnsi"/>
          <w:color w:val="00B0F0"/>
          <w:sz w:val="22"/>
          <w:szCs w:val="22"/>
        </w:rPr>
        <w:t>buuraannemers</w:t>
      </w:r>
      <w:r w:rsidRPr="00B426C9">
        <w:rPr>
          <w:rStyle w:val="Voetnootmarkering"/>
          <w:rFonts w:cstheme="minorHAnsi"/>
          <w:color w:val="00B0F0"/>
          <w:vertAlign w:val="superscript"/>
        </w:rPr>
        <w:footnoteReference w:id="1"/>
      </w:r>
      <w:r w:rsidRPr="00B426C9">
        <w:rPr>
          <w:rFonts w:asciiTheme="minorHAnsi" w:hAnsiTheme="minorHAnsi" w:cstheme="minorHAnsi"/>
          <w:color w:val="00B0F0"/>
          <w:sz w:val="22"/>
          <w:szCs w:val="22"/>
        </w:rPr>
        <w:t>.</w:t>
      </w:r>
      <w:r w:rsidR="00656ED6" w:rsidRPr="00B426C9">
        <w:rPr>
          <w:rFonts w:asciiTheme="minorHAnsi" w:hAnsiTheme="minorHAnsi" w:cstheme="minorHAnsi"/>
          <w:color w:val="00B0F0"/>
          <w:sz w:val="22"/>
          <w:szCs w:val="22"/>
        </w:rPr>
        <w:t xml:space="preserve"> Voor een meer concreet uit te werken casus wordt verwezen naar paragraaf 4.2.</w:t>
      </w:r>
      <w:r w:rsidR="005C0A98" w:rsidRPr="00B426C9">
        <w:rPr>
          <w:rFonts w:asciiTheme="minorHAnsi" w:hAnsiTheme="minorHAnsi" w:cstheme="minorHAnsi"/>
          <w:color w:val="00B0F0"/>
          <w:sz w:val="22"/>
          <w:szCs w:val="22"/>
        </w:rPr>
        <w:t>3</w:t>
      </w:r>
      <w:r w:rsidR="00656ED6" w:rsidRPr="00B426C9">
        <w:rPr>
          <w:rFonts w:asciiTheme="minorHAnsi" w:hAnsiTheme="minorHAnsi" w:cstheme="minorHAnsi"/>
          <w:color w:val="00B0F0"/>
          <w:sz w:val="22"/>
          <w:szCs w:val="22"/>
        </w:rPr>
        <w:t>.</w:t>
      </w:r>
    </w:p>
    <w:p w14:paraId="2255DFB2" w14:textId="2A4DCA1B" w:rsidR="00FF1FF7" w:rsidRPr="00EE2D01" w:rsidRDefault="00FF1FF7" w:rsidP="00FF1FF7">
      <w:pPr>
        <w:pStyle w:val="Lijstalinea"/>
        <w:numPr>
          <w:ilvl w:val="0"/>
          <w:numId w:val="17"/>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lastRenderedPageBreak/>
        <w:t xml:space="preserve">Wijze waarop </w:t>
      </w:r>
      <w:r>
        <w:rPr>
          <w:rFonts w:asciiTheme="minorHAnsi" w:hAnsiTheme="minorHAnsi" w:cstheme="minorHAnsi"/>
          <w:color w:val="00B0F0"/>
          <w:sz w:val="22"/>
          <w:szCs w:val="22"/>
        </w:rPr>
        <w:t>inschrijver</w:t>
      </w:r>
      <w:r w:rsidRPr="00EE2D01">
        <w:rPr>
          <w:rFonts w:asciiTheme="minorHAnsi" w:hAnsiTheme="minorHAnsi" w:cstheme="minorHAnsi"/>
          <w:color w:val="00B0F0"/>
          <w:sz w:val="22"/>
          <w:szCs w:val="22"/>
        </w:rPr>
        <w:t xml:space="preserve"> </w:t>
      </w:r>
      <w:r w:rsidRPr="00B426C9">
        <w:rPr>
          <w:rFonts w:asciiTheme="minorHAnsi" w:hAnsiTheme="minorHAnsi" w:cstheme="minorHAnsi"/>
          <w:color w:val="00B0F0"/>
          <w:sz w:val="22"/>
          <w:szCs w:val="22"/>
        </w:rPr>
        <w:t>bijdraagt</w:t>
      </w:r>
      <w:r w:rsidRPr="00EE2D01">
        <w:rPr>
          <w:rFonts w:asciiTheme="minorHAnsi" w:hAnsiTheme="minorHAnsi" w:cstheme="minorHAnsi"/>
          <w:color w:val="00B0F0"/>
          <w:sz w:val="22"/>
          <w:szCs w:val="22"/>
        </w:rPr>
        <w:t xml:space="preserve"> aan het tijdig en volledig </w:t>
      </w:r>
      <w:r>
        <w:rPr>
          <w:rFonts w:asciiTheme="minorHAnsi" w:hAnsiTheme="minorHAnsi" w:cstheme="minorHAnsi"/>
          <w:color w:val="00B0F0"/>
          <w:sz w:val="22"/>
          <w:szCs w:val="22"/>
        </w:rPr>
        <w:t xml:space="preserve">opstellen en </w:t>
      </w:r>
      <w:r w:rsidRPr="00EE2D01">
        <w:rPr>
          <w:rFonts w:asciiTheme="minorHAnsi" w:hAnsiTheme="minorHAnsi" w:cstheme="minorHAnsi"/>
          <w:color w:val="00B0F0"/>
          <w:sz w:val="22"/>
          <w:szCs w:val="22"/>
        </w:rPr>
        <w:t xml:space="preserve">aanleveren van </w:t>
      </w:r>
      <w:r w:rsidR="00A834A7">
        <w:rPr>
          <w:rFonts w:asciiTheme="minorHAnsi" w:hAnsiTheme="minorHAnsi" w:cstheme="minorHAnsi"/>
          <w:color w:val="00B0F0"/>
          <w:sz w:val="22"/>
          <w:szCs w:val="22"/>
        </w:rPr>
        <w:t xml:space="preserve">(realistisch uitvoerbare) </w:t>
      </w:r>
      <w:r w:rsidRPr="00EE2D01">
        <w:rPr>
          <w:rFonts w:asciiTheme="minorHAnsi" w:hAnsiTheme="minorHAnsi" w:cstheme="minorHAnsi"/>
          <w:color w:val="00B0F0"/>
          <w:sz w:val="22"/>
          <w:szCs w:val="22"/>
        </w:rPr>
        <w:t xml:space="preserve">BLVC-plannen. </w:t>
      </w:r>
    </w:p>
    <w:p w14:paraId="0B840B5D" w14:textId="7C101E4B" w:rsidR="00123070" w:rsidRDefault="00123070" w:rsidP="00123070">
      <w:pPr>
        <w:pStyle w:val="Lijstalinea"/>
        <w:numPr>
          <w:ilvl w:val="0"/>
          <w:numId w:val="17"/>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t xml:space="preserve">Wijze waarop </w:t>
      </w:r>
      <w:r w:rsidR="00940B88">
        <w:rPr>
          <w:rFonts w:asciiTheme="minorHAnsi" w:hAnsiTheme="minorHAnsi" w:cstheme="minorHAnsi"/>
          <w:color w:val="00B0F0"/>
          <w:sz w:val="22"/>
          <w:szCs w:val="22"/>
        </w:rPr>
        <w:t xml:space="preserve">en wanneer </w:t>
      </w:r>
      <w:r>
        <w:rPr>
          <w:rFonts w:asciiTheme="minorHAnsi" w:hAnsiTheme="minorHAnsi" w:cstheme="minorHAnsi"/>
          <w:color w:val="00B0F0"/>
          <w:sz w:val="22"/>
          <w:szCs w:val="22"/>
        </w:rPr>
        <w:t xml:space="preserve">inschrijver </w:t>
      </w:r>
      <w:r w:rsidRPr="00EE2D01">
        <w:rPr>
          <w:rFonts w:asciiTheme="minorHAnsi" w:hAnsiTheme="minorHAnsi" w:cstheme="minorHAnsi"/>
          <w:color w:val="00B0F0"/>
          <w:sz w:val="22"/>
          <w:szCs w:val="22"/>
        </w:rPr>
        <w:t>inzicht geeft in de planning</w:t>
      </w:r>
      <w:r>
        <w:rPr>
          <w:rFonts w:asciiTheme="minorHAnsi" w:hAnsiTheme="minorHAnsi" w:cstheme="minorHAnsi"/>
          <w:color w:val="00B0F0"/>
          <w:sz w:val="22"/>
          <w:szCs w:val="22"/>
        </w:rPr>
        <w:t>, doorlooptijden en voortgang</w:t>
      </w:r>
      <w:r w:rsidRPr="00EE2D01">
        <w:rPr>
          <w:rFonts w:asciiTheme="minorHAnsi" w:hAnsiTheme="minorHAnsi" w:cstheme="minorHAnsi"/>
          <w:color w:val="00B0F0"/>
          <w:sz w:val="22"/>
          <w:szCs w:val="22"/>
        </w:rPr>
        <w:t xml:space="preserve"> van lopend werk</w:t>
      </w:r>
      <w:r>
        <w:rPr>
          <w:rFonts w:asciiTheme="minorHAnsi" w:hAnsiTheme="minorHAnsi" w:cstheme="minorHAnsi"/>
          <w:color w:val="00B0F0"/>
          <w:sz w:val="22"/>
          <w:szCs w:val="22"/>
        </w:rPr>
        <w:t xml:space="preserve"> (inclusief deelopdrachten die gefaseerd over de tijd uitgevoerd moeten worden) en hoe de inschrijver dit bewaakt.</w:t>
      </w:r>
    </w:p>
    <w:p w14:paraId="0F6C8E33" w14:textId="783CD859" w:rsidR="00FF1FF7" w:rsidRPr="00CC505E" w:rsidRDefault="00FF1FF7" w:rsidP="00CC505E">
      <w:pPr>
        <w:pStyle w:val="Lijstalinea"/>
        <w:numPr>
          <w:ilvl w:val="0"/>
          <w:numId w:val="17"/>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t xml:space="preserve">Wijze waarop </w:t>
      </w:r>
      <w:r w:rsidR="00940B88">
        <w:rPr>
          <w:rFonts w:asciiTheme="minorHAnsi" w:hAnsiTheme="minorHAnsi" w:cstheme="minorHAnsi"/>
          <w:color w:val="00B0F0"/>
          <w:sz w:val="22"/>
          <w:szCs w:val="22"/>
        </w:rPr>
        <w:t xml:space="preserve">en wanneer </w:t>
      </w:r>
      <w:r>
        <w:rPr>
          <w:rFonts w:asciiTheme="minorHAnsi" w:hAnsiTheme="minorHAnsi" w:cstheme="minorHAnsi"/>
          <w:color w:val="00B0F0"/>
          <w:sz w:val="22"/>
          <w:szCs w:val="22"/>
        </w:rPr>
        <w:t>inschrijver</w:t>
      </w:r>
      <w:r w:rsidRPr="00EE2D01">
        <w:rPr>
          <w:rFonts w:asciiTheme="minorHAnsi" w:hAnsiTheme="minorHAnsi" w:cstheme="minorHAnsi"/>
          <w:color w:val="00B0F0"/>
          <w:sz w:val="22"/>
          <w:szCs w:val="22"/>
        </w:rPr>
        <w:t xml:space="preserve"> de kwaliteit van het geleverde werk aantoont en inzicht</w:t>
      </w:r>
      <w:r w:rsidR="00CC505E">
        <w:rPr>
          <w:rFonts w:asciiTheme="minorHAnsi" w:hAnsiTheme="minorHAnsi" w:cstheme="minorHAnsi"/>
          <w:color w:val="00B0F0"/>
          <w:sz w:val="22"/>
          <w:szCs w:val="22"/>
        </w:rPr>
        <w:t xml:space="preserve"> </w:t>
      </w:r>
      <w:r w:rsidRPr="00CC505E">
        <w:rPr>
          <w:rFonts w:asciiTheme="minorHAnsi" w:hAnsiTheme="minorHAnsi" w:cstheme="minorHAnsi"/>
          <w:color w:val="00B0F0"/>
          <w:sz w:val="22"/>
          <w:szCs w:val="22"/>
        </w:rPr>
        <w:t>geeft in het geleverde werk</w:t>
      </w:r>
      <w:r w:rsidR="000A329C" w:rsidRPr="00CC505E">
        <w:rPr>
          <w:rFonts w:asciiTheme="minorHAnsi" w:hAnsiTheme="minorHAnsi" w:cstheme="minorHAnsi"/>
          <w:color w:val="00B0F0"/>
          <w:sz w:val="22"/>
          <w:szCs w:val="22"/>
        </w:rPr>
        <w:t xml:space="preserve"> (inclusief afvoerbonnen, leveringsbonnen en kwaliteitscertificaten</w:t>
      </w:r>
      <w:r w:rsidR="00025578" w:rsidRPr="00CC505E">
        <w:rPr>
          <w:rFonts w:asciiTheme="minorHAnsi" w:hAnsiTheme="minorHAnsi" w:cstheme="minorHAnsi"/>
          <w:color w:val="00B0F0"/>
          <w:sz w:val="22"/>
          <w:szCs w:val="22"/>
        </w:rPr>
        <w:t xml:space="preserve"> en -controles</w:t>
      </w:r>
      <w:r w:rsidR="000A329C" w:rsidRPr="00CC505E">
        <w:rPr>
          <w:rFonts w:asciiTheme="minorHAnsi" w:hAnsiTheme="minorHAnsi" w:cstheme="minorHAnsi"/>
          <w:color w:val="00B0F0"/>
          <w:sz w:val="22"/>
          <w:szCs w:val="22"/>
        </w:rPr>
        <w:t>)</w:t>
      </w:r>
      <w:r w:rsidRPr="00CC505E">
        <w:rPr>
          <w:rFonts w:asciiTheme="minorHAnsi" w:hAnsiTheme="minorHAnsi" w:cstheme="minorHAnsi"/>
          <w:color w:val="00B0F0"/>
          <w:sz w:val="22"/>
          <w:szCs w:val="22"/>
        </w:rPr>
        <w:t>.</w:t>
      </w:r>
    </w:p>
    <w:p w14:paraId="284ABCC8" w14:textId="77777777" w:rsidR="00FF1FF7" w:rsidRDefault="00FF1FF7" w:rsidP="00FF1FF7">
      <w:pPr>
        <w:rPr>
          <w:rFonts w:asciiTheme="minorHAnsi" w:hAnsiTheme="minorHAnsi" w:cstheme="minorHAnsi"/>
          <w:sz w:val="22"/>
          <w:szCs w:val="22"/>
        </w:rPr>
      </w:pPr>
    </w:p>
    <w:p w14:paraId="63710ED0" w14:textId="11CE16E4" w:rsidR="00BC20F1" w:rsidRPr="00D018A9" w:rsidRDefault="00F46716" w:rsidP="00BC20F1">
      <w:pPr>
        <w:pStyle w:val="Kop3"/>
        <w:spacing w:before="0" w:after="0" w:line="276" w:lineRule="auto"/>
        <w:rPr>
          <w:rFonts w:asciiTheme="minorHAnsi" w:hAnsiTheme="minorHAnsi"/>
          <w:sz w:val="22"/>
          <w:szCs w:val="22"/>
        </w:rPr>
      </w:pPr>
      <w:bookmarkStart w:id="30" w:name="_Toc536449027"/>
      <w:r>
        <w:rPr>
          <w:rFonts w:asciiTheme="minorHAnsi" w:hAnsiTheme="minorHAnsi"/>
          <w:sz w:val="22"/>
          <w:szCs w:val="22"/>
        </w:rPr>
        <w:t>C</w:t>
      </w:r>
      <w:r w:rsidR="00BC20F1">
        <w:rPr>
          <w:rFonts w:asciiTheme="minorHAnsi" w:hAnsiTheme="minorHAnsi"/>
          <w:sz w:val="22"/>
          <w:szCs w:val="22"/>
        </w:rPr>
        <w:t>asus</w:t>
      </w:r>
      <w:r w:rsidR="00657E07">
        <w:rPr>
          <w:rFonts w:asciiTheme="minorHAnsi" w:hAnsiTheme="minorHAnsi"/>
          <w:sz w:val="22"/>
          <w:szCs w:val="22"/>
        </w:rPr>
        <w:t xml:space="preserve"> deel</w:t>
      </w:r>
      <w:r w:rsidR="00B702DF">
        <w:rPr>
          <w:rFonts w:asciiTheme="minorHAnsi" w:hAnsiTheme="minorHAnsi"/>
          <w:sz w:val="22"/>
          <w:szCs w:val="22"/>
        </w:rPr>
        <w:t xml:space="preserve"> </w:t>
      </w:r>
      <w:r w:rsidR="00BC20F1">
        <w:rPr>
          <w:rFonts w:asciiTheme="minorHAnsi" w:hAnsiTheme="minorHAnsi"/>
          <w:sz w:val="22"/>
          <w:szCs w:val="22"/>
        </w:rPr>
        <w:t>1 ‘Planning’</w:t>
      </w:r>
      <w:bookmarkEnd w:id="30"/>
    </w:p>
    <w:p w14:paraId="03524045" w14:textId="77777777" w:rsidR="00BC20F1" w:rsidRDefault="00BC20F1" w:rsidP="00BC20F1">
      <w:pPr>
        <w:rPr>
          <w:rFonts w:asciiTheme="minorHAnsi" w:hAnsiTheme="minorHAnsi" w:cstheme="minorHAnsi"/>
          <w:color w:val="00B0F0"/>
          <w:sz w:val="22"/>
          <w:szCs w:val="22"/>
        </w:rPr>
      </w:pPr>
      <w:r>
        <w:rPr>
          <w:rFonts w:asciiTheme="minorHAnsi" w:hAnsiTheme="minorHAnsi" w:cstheme="minorHAnsi"/>
          <w:color w:val="00B0F0"/>
          <w:sz w:val="22"/>
          <w:szCs w:val="22"/>
        </w:rPr>
        <w:t>Vanwege de aard van de overeenkomst kan op voorhand niet worden bepaald welke situaties zich tijdens de uitvoering van deelprojecten voor zullen doen. Om de inschrijvers toch op basis van een realistisch scenario specifiek te laten beschrijven hoe de beloofde meerwaarde in de praktijk eruitziet, is de onderstaande casus opgenomen. De inschrijver dient de casus uit te werken. Voor wat betreft elders in het plan van aanpak beschreven maatregelen mag hiernaar worden verwezen. Ook mag elders in het plan van aanpak voor de geplande algemene beheersmaatregelen naar de casus worden verwezen.</w:t>
      </w:r>
    </w:p>
    <w:p w14:paraId="512059C5" w14:textId="77777777" w:rsidR="00BC20F1" w:rsidRDefault="00BC20F1" w:rsidP="00BC20F1">
      <w:pPr>
        <w:rPr>
          <w:rFonts w:asciiTheme="minorHAnsi" w:hAnsiTheme="minorHAnsi" w:cstheme="minorHAnsi"/>
          <w:color w:val="00B0F0"/>
          <w:sz w:val="22"/>
          <w:szCs w:val="22"/>
        </w:rPr>
      </w:pPr>
    </w:p>
    <w:tbl>
      <w:tblPr>
        <w:tblStyle w:val="Tabel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1"/>
      </w:tblGrid>
      <w:tr w:rsidR="00BC20F1" w:rsidRPr="00396AE2" w14:paraId="0CEF7205" w14:textId="77777777" w:rsidTr="00AB2138">
        <w:tc>
          <w:tcPr>
            <w:tcW w:w="8211" w:type="dxa"/>
          </w:tcPr>
          <w:p w14:paraId="685324B1" w14:textId="5B269E17" w:rsidR="00BC20F1" w:rsidRPr="007B7C5F" w:rsidRDefault="00BC20F1" w:rsidP="00BC20F1">
            <w:pPr>
              <w:rPr>
                <w:rFonts w:asciiTheme="minorHAnsi" w:hAnsiTheme="minorHAnsi" w:cstheme="minorHAnsi"/>
                <w:b/>
                <w:sz w:val="20"/>
              </w:rPr>
            </w:pPr>
            <w:bookmarkStart w:id="31" w:name="_Hlk530916495"/>
            <w:r w:rsidRPr="007B7C5F">
              <w:rPr>
                <w:rFonts w:asciiTheme="minorHAnsi" w:hAnsiTheme="minorHAnsi" w:cstheme="minorHAnsi"/>
                <w:b/>
                <w:sz w:val="20"/>
              </w:rPr>
              <w:t>Casus</w:t>
            </w:r>
            <w:r w:rsidR="00657E07">
              <w:rPr>
                <w:rFonts w:asciiTheme="minorHAnsi" w:hAnsiTheme="minorHAnsi" w:cstheme="minorHAnsi"/>
                <w:b/>
                <w:sz w:val="20"/>
              </w:rPr>
              <w:t xml:space="preserve"> deel</w:t>
            </w:r>
            <w:r w:rsidRPr="007B7C5F">
              <w:rPr>
                <w:rFonts w:asciiTheme="minorHAnsi" w:hAnsiTheme="minorHAnsi" w:cstheme="minorHAnsi"/>
                <w:b/>
                <w:sz w:val="20"/>
              </w:rPr>
              <w:t xml:space="preserve"> 1 ‘Planning’</w:t>
            </w:r>
          </w:p>
          <w:p w14:paraId="7A8657B3" w14:textId="2EED9FA6" w:rsidR="00BC20F1" w:rsidRPr="007B7C5F" w:rsidRDefault="00BC20F1" w:rsidP="00BC20F1">
            <w:pPr>
              <w:rPr>
                <w:rFonts w:asciiTheme="minorHAnsi" w:hAnsiTheme="minorHAnsi" w:cstheme="minorHAnsi"/>
                <w:sz w:val="20"/>
              </w:rPr>
            </w:pPr>
            <w:r w:rsidRPr="007B7C5F">
              <w:rPr>
                <w:rFonts w:asciiTheme="minorHAnsi" w:hAnsiTheme="minorHAnsi" w:cstheme="minorHAnsi"/>
                <w:sz w:val="20"/>
                <w:u w:val="single"/>
              </w:rPr>
              <w:t>Adres</w:t>
            </w:r>
            <w:r w:rsidRPr="007B7C5F">
              <w:rPr>
                <w:rFonts w:asciiTheme="minorHAnsi" w:hAnsiTheme="minorHAnsi" w:cstheme="minorHAnsi"/>
                <w:sz w:val="20"/>
              </w:rPr>
              <w:t xml:space="preserve">: </w:t>
            </w:r>
            <w:r w:rsidR="00615B2E" w:rsidRPr="007B7C5F">
              <w:rPr>
                <w:rFonts w:asciiTheme="minorHAnsi" w:hAnsiTheme="minorHAnsi" w:cstheme="minorHAnsi"/>
                <w:sz w:val="20"/>
              </w:rPr>
              <w:t>M</w:t>
            </w:r>
            <w:r w:rsidR="003A5EBC" w:rsidRPr="007B7C5F">
              <w:rPr>
                <w:rFonts w:asciiTheme="minorHAnsi" w:hAnsiTheme="minorHAnsi" w:cstheme="minorHAnsi"/>
                <w:sz w:val="20"/>
              </w:rPr>
              <w:t xml:space="preserve">arnixstraat </w:t>
            </w:r>
            <w:r w:rsidR="00615B2E" w:rsidRPr="007B7C5F">
              <w:rPr>
                <w:rFonts w:asciiTheme="minorHAnsi" w:hAnsiTheme="minorHAnsi" w:cstheme="minorHAnsi"/>
                <w:sz w:val="20"/>
              </w:rPr>
              <w:t>(ter hoogte van nr</w:t>
            </w:r>
            <w:r w:rsidR="00A8117D">
              <w:rPr>
                <w:rFonts w:asciiTheme="minorHAnsi" w:hAnsiTheme="minorHAnsi" w:cstheme="minorHAnsi"/>
                <w:sz w:val="20"/>
              </w:rPr>
              <w:t>.</w:t>
            </w:r>
            <w:r w:rsidR="00615B2E" w:rsidRPr="007B7C5F">
              <w:rPr>
                <w:rFonts w:asciiTheme="minorHAnsi" w:hAnsiTheme="minorHAnsi" w:cstheme="minorHAnsi"/>
                <w:sz w:val="20"/>
              </w:rPr>
              <w:t xml:space="preserve"> 260 tot 340) te Amsterdam.</w:t>
            </w:r>
          </w:p>
          <w:p w14:paraId="0EDF6983" w14:textId="21D8136E" w:rsidR="00BC20F1" w:rsidRPr="007B7C5F" w:rsidRDefault="00BC20F1" w:rsidP="00BC20F1">
            <w:pPr>
              <w:rPr>
                <w:rFonts w:asciiTheme="minorHAnsi" w:hAnsiTheme="minorHAnsi" w:cstheme="minorHAnsi"/>
                <w:sz w:val="20"/>
              </w:rPr>
            </w:pPr>
            <w:r w:rsidRPr="007B7C5F">
              <w:rPr>
                <w:rFonts w:asciiTheme="minorHAnsi" w:hAnsiTheme="minorHAnsi" w:cstheme="minorHAnsi"/>
                <w:sz w:val="20"/>
                <w:u w:val="single"/>
              </w:rPr>
              <w:t>Opdracht</w:t>
            </w:r>
            <w:r w:rsidRPr="007B7C5F">
              <w:rPr>
                <w:rFonts w:asciiTheme="minorHAnsi" w:hAnsiTheme="minorHAnsi" w:cstheme="minorHAnsi"/>
                <w:sz w:val="20"/>
              </w:rPr>
              <w:t xml:space="preserve">: </w:t>
            </w:r>
            <w:r w:rsidR="00A8117D">
              <w:rPr>
                <w:rFonts w:asciiTheme="minorHAnsi" w:hAnsiTheme="minorHAnsi" w:cstheme="minorHAnsi"/>
                <w:sz w:val="20"/>
              </w:rPr>
              <w:t>V</w:t>
            </w:r>
            <w:r w:rsidRPr="007B7C5F">
              <w:rPr>
                <w:rFonts w:asciiTheme="minorHAnsi" w:hAnsiTheme="minorHAnsi" w:cstheme="minorHAnsi"/>
                <w:sz w:val="20"/>
              </w:rPr>
              <w:t>ervangen bovenbed en onderbed van 200 m dubbel spoor (rechtstand, geen wissels)</w:t>
            </w:r>
            <w:r w:rsidR="002D0621" w:rsidRPr="007B7C5F">
              <w:rPr>
                <w:rFonts w:asciiTheme="minorHAnsi" w:hAnsiTheme="minorHAnsi" w:cstheme="minorHAnsi"/>
                <w:sz w:val="20"/>
              </w:rPr>
              <w:t>, waarbij tram in exploitatie blijft (</w:t>
            </w:r>
            <w:r w:rsidR="00615B2E" w:rsidRPr="007B7C5F">
              <w:rPr>
                <w:rFonts w:asciiTheme="minorHAnsi" w:hAnsiTheme="minorHAnsi" w:cstheme="minorHAnsi"/>
                <w:sz w:val="20"/>
              </w:rPr>
              <w:t>1 tram per 6 minuten</w:t>
            </w:r>
            <w:r w:rsidR="00387F5E" w:rsidRPr="007B7C5F">
              <w:rPr>
                <w:rFonts w:asciiTheme="minorHAnsi" w:hAnsiTheme="minorHAnsi" w:cstheme="minorHAnsi"/>
                <w:sz w:val="20"/>
              </w:rPr>
              <w:t xml:space="preserve"> </w:t>
            </w:r>
            <w:r w:rsidR="00387F5E" w:rsidRPr="00E54554">
              <w:rPr>
                <w:rFonts w:asciiTheme="minorHAnsi" w:hAnsiTheme="minorHAnsi" w:cstheme="minorHAnsi"/>
                <w:sz w:val="20"/>
              </w:rPr>
              <w:t>per richting</w:t>
            </w:r>
            <w:r w:rsidR="00615B2E" w:rsidRPr="000D550B">
              <w:rPr>
                <w:rFonts w:asciiTheme="minorHAnsi" w:hAnsiTheme="minorHAnsi" w:cstheme="minorHAnsi"/>
                <w:sz w:val="20"/>
              </w:rPr>
              <w:t>)</w:t>
            </w:r>
            <w:r w:rsidRPr="000D550B">
              <w:rPr>
                <w:rFonts w:asciiTheme="minorHAnsi" w:hAnsiTheme="minorHAnsi" w:cstheme="minorHAnsi"/>
                <w:sz w:val="20"/>
              </w:rPr>
              <w:t>.</w:t>
            </w:r>
          </w:p>
          <w:p w14:paraId="536EB4C6" w14:textId="276FD07A" w:rsidR="00BC20F1" w:rsidRPr="007B7C5F" w:rsidRDefault="00BC20F1" w:rsidP="00BC20F1">
            <w:pPr>
              <w:rPr>
                <w:rFonts w:asciiTheme="minorHAnsi" w:hAnsiTheme="minorHAnsi" w:cstheme="minorHAnsi"/>
                <w:sz w:val="20"/>
              </w:rPr>
            </w:pPr>
            <w:r w:rsidRPr="007B7C5F">
              <w:rPr>
                <w:rFonts w:asciiTheme="minorHAnsi" w:hAnsiTheme="minorHAnsi" w:cstheme="minorHAnsi"/>
                <w:sz w:val="20"/>
                <w:u w:val="single"/>
              </w:rPr>
              <w:t>Nevenaanneming</w:t>
            </w:r>
            <w:r w:rsidRPr="007B7C5F">
              <w:rPr>
                <w:rFonts w:asciiTheme="minorHAnsi" w:hAnsiTheme="minorHAnsi" w:cstheme="minorHAnsi"/>
                <w:sz w:val="20"/>
              </w:rPr>
              <w:t xml:space="preserve">: </w:t>
            </w:r>
            <w:r w:rsidR="00A8117D">
              <w:rPr>
                <w:rFonts w:asciiTheme="minorHAnsi" w:hAnsiTheme="minorHAnsi" w:cstheme="minorHAnsi"/>
                <w:sz w:val="20"/>
              </w:rPr>
              <w:t>L</w:t>
            </w:r>
            <w:r w:rsidRPr="007B7C5F">
              <w:rPr>
                <w:rFonts w:asciiTheme="minorHAnsi" w:hAnsiTheme="minorHAnsi" w:cstheme="minorHAnsi"/>
                <w:sz w:val="20"/>
              </w:rPr>
              <w:t>osmaken en vastmaken spoor én aanbrengen S&amp;</w:t>
            </w:r>
            <w:r w:rsidR="003A5EBC" w:rsidRPr="007B7C5F">
              <w:rPr>
                <w:rFonts w:asciiTheme="minorHAnsi" w:hAnsiTheme="minorHAnsi" w:cstheme="minorHAnsi"/>
                <w:sz w:val="20"/>
              </w:rPr>
              <w:t>C</w:t>
            </w:r>
            <w:r w:rsidR="00701926" w:rsidRPr="007B7C5F">
              <w:rPr>
                <w:rFonts w:asciiTheme="minorHAnsi" w:hAnsiTheme="minorHAnsi" w:cstheme="minorHAnsi"/>
                <w:sz w:val="20"/>
              </w:rPr>
              <w:t>-voorzieningen (‘Signal &amp; Control’)</w:t>
            </w:r>
            <w:r w:rsidRPr="007B7C5F">
              <w:rPr>
                <w:rFonts w:asciiTheme="minorHAnsi" w:hAnsiTheme="minorHAnsi" w:cstheme="minorHAnsi"/>
                <w:sz w:val="20"/>
              </w:rPr>
              <w:t xml:space="preserve"> door GVB.</w:t>
            </w:r>
          </w:p>
          <w:p w14:paraId="277E5A03" w14:textId="0E984174" w:rsidR="00615B2E" w:rsidRPr="007B7C5F" w:rsidRDefault="00BC20F1" w:rsidP="00BC20F1">
            <w:pPr>
              <w:rPr>
                <w:rFonts w:asciiTheme="minorHAnsi" w:hAnsiTheme="minorHAnsi" w:cstheme="minorHAnsi"/>
                <w:sz w:val="20"/>
              </w:rPr>
            </w:pPr>
            <w:r w:rsidRPr="007B7C5F">
              <w:rPr>
                <w:rFonts w:asciiTheme="minorHAnsi" w:hAnsiTheme="minorHAnsi" w:cstheme="minorHAnsi"/>
                <w:sz w:val="20"/>
                <w:u w:val="single"/>
              </w:rPr>
              <w:t>Bodemkwaliteit</w:t>
            </w:r>
            <w:r w:rsidRPr="007B7C5F">
              <w:rPr>
                <w:rFonts w:asciiTheme="minorHAnsi" w:hAnsiTheme="minorHAnsi" w:cstheme="minorHAnsi"/>
                <w:sz w:val="20"/>
              </w:rPr>
              <w:t xml:space="preserve">: </w:t>
            </w:r>
            <w:r w:rsidR="00A8117D">
              <w:rPr>
                <w:rFonts w:asciiTheme="minorHAnsi" w:hAnsiTheme="minorHAnsi" w:cstheme="minorHAnsi"/>
                <w:sz w:val="20"/>
              </w:rPr>
              <w:t>A</w:t>
            </w:r>
            <w:r w:rsidRPr="007B7C5F">
              <w:rPr>
                <w:rFonts w:asciiTheme="minorHAnsi" w:hAnsiTheme="minorHAnsi" w:cstheme="minorHAnsi"/>
                <w:sz w:val="20"/>
              </w:rPr>
              <w:t>chtergrondwaarde.</w:t>
            </w:r>
            <w:r w:rsidR="003A5EBC" w:rsidRPr="007B7C5F">
              <w:rPr>
                <w:rFonts w:asciiTheme="minorHAnsi" w:hAnsiTheme="minorHAnsi" w:cstheme="minorHAnsi"/>
                <w:sz w:val="20"/>
              </w:rPr>
              <w:t xml:space="preserve"> </w:t>
            </w:r>
          </w:p>
          <w:p w14:paraId="7D81BDFA" w14:textId="3689FAA2" w:rsidR="00BC20F1" w:rsidRPr="007B7C5F" w:rsidRDefault="00BC20F1" w:rsidP="00BC20F1">
            <w:pPr>
              <w:rPr>
                <w:rFonts w:asciiTheme="minorHAnsi" w:hAnsiTheme="minorHAnsi" w:cstheme="minorHAnsi"/>
                <w:sz w:val="20"/>
              </w:rPr>
            </w:pPr>
            <w:r w:rsidRPr="007B7C5F">
              <w:rPr>
                <w:rFonts w:asciiTheme="minorHAnsi" w:hAnsiTheme="minorHAnsi" w:cstheme="minorHAnsi"/>
                <w:sz w:val="20"/>
                <w:u w:val="single"/>
              </w:rPr>
              <w:t>Tijdstip uitvoering</w:t>
            </w:r>
            <w:r w:rsidRPr="007B7C5F">
              <w:rPr>
                <w:rFonts w:asciiTheme="minorHAnsi" w:hAnsiTheme="minorHAnsi" w:cstheme="minorHAnsi"/>
                <w:sz w:val="20"/>
              </w:rPr>
              <w:t>: Op werkdagen tussen 7.00 en 19.00 uur in de winter.</w:t>
            </w:r>
          </w:p>
          <w:p w14:paraId="56A82DBC" w14:textId="6FB36FD6" w:rsidR="00BC20F1" w:rsidRPr="007B7C5F" w:rsidRDefault="00BC20F1" w:rsidP="00AB2138">
            <w:pPr>
              <w:rPr>
                <w:rFonts w:asciiTheme="minorHAnsi" w:hAnsiTheme="minorHAnsi" w:cstheme="minorHAnsi"/>
                <w:sz w:val="20"/>
              </w:rPr>
            </w:pPr>
            <w:r w:rsidRPr="007B7C5F">
              <w:rPr>
                <w:rFonts w:asciiTheme="minorHAnsi" w:hAnsiTheme="minorHAnsi" w:cstheme="minorHAnsi"/>
                <w:sz w:val="20"/>
              </w:rPr>
              <w:t>Weersomstandigheden: Regenachtig en koud weer (circa 5 graden).</w:t>
            </w:r>
          </w:p>
        </w:tc>
      </w:tr>
      <w:bookmarkEnd w:id="31"/>
    </w:tbl>
    <w:p w14:paraId="58F5F2CC" w14:textId="537C3796" w:rsidR="00BC20F1" w:rsidRDefault="00BC20F1" w:rsidP="00BC20F1">
      <w:pPr>
        <w:rPr>
          <w:rFonts w:asciiTheme="minorHAnsi" w:hAnsiTheme="minorHAnsi" w:cstheme="minorHAnsi"/>
          <w:color w:val="00B0F0"/>
          <w:sz w:val="22"/>
          <w:szCs w:val="22"/>
        </w:rPr>
      </w:pPr>
    </w:p>
    <w:p w14:paraId="01358E49" w14:textId="50409086" w:rsidR="00AB2138" w:rsidRDefault="00AB2138" w:rsidP="00AB2138">
      <w:pPr>
        <w:rPr>
          <w:rFonts w:asciiTheme="minorHAnsi" w:hAnsiTheme="minorHAnsi" w:cstheme="minorHAnsi"/>
          <w:color w:val="00B0F0"/>
          <w:sz w:val="22"/>
          <w:szCs w:val="22"/>
        </w:rPr>
      </w:pPr>
      <w:r w:rsidRPr="00BC20F1">
        <w:rPr>
          <w:rFonts w:asciiTheme="minorHAnsi" w:hAnsiTheme="minorHAnsi" w:cstheme="minorHAnsi"/>
          <w:color w:val="00B0F0"/>
          <w:sz w:val="22"/>
          <w:szCs w:val="22"/>
        </w:rPr>
        <w:t xml:space="preserve">Hier wordt de inschrijver gevraagd om een planning van de werkzaamheden te beschrijven, waarbij rekening wordt gehouden met de werkvolgorde en benodigde tijd van zowel de eigen werkzaamheden als die van het GVB. Desgewenst mag de planning worden opgenomen als </w:t>
      </w:r>
      <w:r w:rsidRPr="008E1467">
        <w:rPr>
          <w:rFonts w:asciiTheme="minorHAnsi" w:hAnsiTheme="minorHAnsi" w:cstheme="minorHAnsi"/>
          <w:color w:val="00B0F0"/>
          <w:sz w:val="22"/>
          <w:szCs w:val="22"/>
        </w:rPr>
        <w:t>bijlage (maximaal 1 A3).</w:t>
      </w:r>
      <w:r w:rsidRPr="00BC20F1">
        <w:rPr>
          <w:rFonts w:asciiTheme="minorHAnsi" w:hAnsiTheme="minorHAnsi" w:cstheme="minorHAnsi"/>
          <w:color w:val="00B0F0"/>
          <w:sz w:val="22"/>
          <w:szCs w:val="22"/>
        </w:rPr>
        <w:t xml:space="preserve"> </w:t>
      </w:r>
    </w:p>
    <w:p w14:paraId="420D3F39" w14:textId="77777777" w:rsidR="00FF1FF7" w:rsidRPr="00EE2D01" w:rsidRDefault="00FF1FF7" w:rsidP="00D018A9">
      <w:pPr>
        <w:rPr>
          <w:rFonts w:asciiTheme="minorHAnsi" w:hAnsiTheme="minorHAnsi" w:cstheme="minorHAnsi"/>
          <w:sz w:val="22"/>
          <w:szCs w:val="22"/>
        </w:rPr>
      </w:pPr>
    </w:p>
    <w:p w14:paraId="51A5992B" w14:textId="77777777" w:rsidR="00942700" w:rsidRPr="00942700" w:rsidRDefault="00942700" w:rsidP="00942700">
      <w:pPr>
        <w:pStyle w:val="Kop3"/>
        <w:spacing w:before="0" w:after="0" w:line="276" w:lineRule="auto"/>
        <w:rPr>
          <w:rFonts w:asciiTheme="minorHAnsi" w:hAnsiTheme="minorHAnsi"/>
          <w:sz w:val="22"/>
          <w:szCs w:val="22"/>
        </w:rPr>
      </w:pPr>
      <w:bookmarkStart w:id="32" w:name="_Toc536449028"/>
      <w:r w:rsidRPr="00942700">
        <w:rPr>
          <w:rFonts w:asciiTheme="minorHAnsi" w:hAnsiTheme="minorHAnsi"/>
          <w:sz w:val="22"/>
          <w:szCs w:val="22"/>
        </w:rPr>
        <w:t>Flexibiliteit en initiatief</w:t>
      </w:r>
      <w:bookmarkEnd w:id="32"/>
    </w:p>
    <w:p w14:paraId="58F1DE83" w14:textId="619B9339" w:rsidR="00EE2D01" w:rsidRPr="00EE2D01" w:rsidRDefault="00EE2D01" w:rsidP="00942700">
      <w:pPr>
        <w:rPr>
          <w:rFonts w:asciiTheme="minorHAnsi" w:hAnsiTheme="minorHAnsi" w:cstheme="minorHAnsi"/>
          <w:color w:val="00B0F0"/>
          <w:sz w:val="22"/>
          <w:szCs w:val="22"/>
        </w:rPr>
      </w:pPr>
      <w:r w:rsidRPr="00EE2D01">
        <w:rPr>
          <w:rFonts w:asciiTheme="minorHAnsi" w:hAnsiTheme="minorHAnsi" w:cstheme="minorHAnsi"/>
          <w:color w:val="00B0F0"/>
          <w:sz w:val="22"/>
          <w:szCs w:val="22"/>
        </w:rPr>
        <w:t>Aandachtspunten</w:t>
      </w:r>
      <w:r w:rsidR="009D27D2">
        <w:rPr>
          <w:rFonts w:asciiTheme="minorHAnsi" w:hAnsiTheme="minorHAnsi" w:cstheme="minorHAnsi"/>
          <w:color w:val="00B0F0"/>
          <w:sz w:val="22"/>
          <w:szCs w:val="22"/>
        </w:rPr>
        <w:t xml:space="preserve"> (te bespreken in deze volgorde)</w:t>
      </w:r>
      <w:r w:rsidRPr="00EE2D01">
        <w:rPr>
          <w:rFonts w:asciiTheme="minorHAnsi" w:hAnsiTheme="minorHAnsi" w:cstheme="minorHAnsi"/>
          <w:color w:val="00B0F0"/>
          <w:sz w:val="22"/>
          <w:szCs w:val="22"/>
        </w:rPr>
        <w:t>:</w:t>
      </w:r>
    </w:p>
    <w:p w14:paraId="04EAFFC9" w14:textId="6DB03E9E" w:rsidR="007D20CD" w:rsidRDefault="007D20CD" w:rsidP="007D20CD">
      <w:pPr>
        <w:pStyle w:val="Lijstalinea"/>
        <w:numPr>
          <w:ilvl w:val="0"/>
          <w:numId w:val="16"/>
        </w:numPr>
        <w:rPr>
          <w:rFonts w:asciiTheme="minorHAnsi" w:hAnsiTheme="minorHAnsi" w:cstheme="minorHAnsi"/>
          <w:color w:val="00B0F0"/>
          <w:sz w:val="22"/>
          <w:szCs w:val="22"/>
        </w:rPr>
      </w:pPr>
      <w:r w:rsidRPr="00EE2D01">
        <w:rPr>
          <w:rFonts w:asciiTheme="minorHAnsi" w:hAnsiTheme="minorHAnsi" w:cstheme="minorHAnsi"/>
          <w:color w:val="00B0F0"/>
          <w:sz w:val="22"/>
          <w:szCs w:val="22"/>
        </w:rPr>
        <w:t xml:space="preserve">Mate waarin </w:t>
      </w:r>
      <w:r w:rsidR="00B70EEE">
        <w:rPr>
          <w:rFonts w:asciiTheme="minorHAnsi" w:hAnsiTheme="minorHAnsi" w:cstheme="minorHAnsi"/>
          <w:color w:val="00B0F0"/>
          <w:sz w:val="22"/>
          <w:szCs w:val="22"/>
        </w:rPr>
        <w:t>inschrijver</w:t>
      </w:r>
      <w:r w:rsidR="00B70EEE" w:rsidRPr="00EE2D01">
        <w:rPr>
          <w:rFonts w:asciiTheme="minorHAnsi" w:hAnsiTheme="minorHAnsi" w:cstheme="minorHAnsi"/>
          <w:color w:val="00B0F0"/>
          <w:sz w:val="22"/>
          <w:szCs w:val="22"/>
        </w:rPr>
        <w:t xml:space="preserve"> </w:t>
      </w:r>
      <w:r w:rsidRPr="00EE2D01">
        <w:rPr>
          <w:rFonts w:asciiTheme="minorHAnsi" w:hAnsiTheme="minorHAnsi" w:cstheme="minorHAnsi"/>
          <w:color w:val="00B0F0"/>
          <w:sz w:val="22"/>
          <w:szCs w:val="22"/>
        </w:rPr>
        <w:t xml:space="preserve">initiatief toont om samen met GVB toe te groeien naar de nieuwe vorm van samenwerken waarbij opdrachtnemer een </w:t>
      </w:r>
      <w:r w:rsidR="007A29BE">
        <w:rPr>
          <w:rFonts w:asciiTheme="minorHAnsi" w:hAnsiTheme="minorHAnsi" w:cstheme="minorHAnsi"/>
          <w:color w:val="00B0F0"/>
          <w:sz w:val="22"/>
          <w:szCs w:val="22"/>
        </w:rPr>
        <w:t>aanvulling</w:t>
      </w:r>
      <w:r w:rsidR="007A29BE" w:rsidRPr="00EE2D01">
        <w:rPr>
          <w:rFonts w:asciiTheme="minorHAnsi" w:hAnsiTheme="minorHAnsi" w:cstheme="minorHAnsi"/>
          <w:color w:val="00B0F0"/>
          <w:sz w:val="22"/>
          <w:szCs w:val="22"/>
        </w:rPr>
        <w:t xml:space="preserve"> </w:t>
      </w:r>
      <w:r w:rsidRPr="00EE2D01">
        <w:rPr>
          <w:rFonts w:asciiTheme="minorHAnsi" w:hAnsiTheme="minorHAnsi" w:cstheme="minorHAnsi"/>
          <w:color w:val="00B0F0"/>
          <w:sz w:val="22"/>
          <w:szCs w:val="22"/>
        </w:rPr>
        <w:t xml:space="preserve">is </w:t>
      </w:r>
      <w:r w:rsidR="00AA1DF3">
        <w:rPr>
          <w:rFonts w:asciiTheme="minorHAnsi" w:hAnsiTheme="minorHAnsi" w:cstheme="minorHAnsi"/>
          <w:color w:val="00B0F0"/>
          <w:sz w:val="22"/>
          <w:szCs w:val="22"/>
        </w:rPr>
        <w:t>op</w:t>
      </w:r>
      <w:r w:rsidR="007A29BE" w:rsidRPr="00EE2D01">
        <w:rPr>
          <w:rFonts w:asciiTheme="minorHAnsi" w:hAnsiTheme="minorHAnsi" w:cstheme="minorHAnsi"/>
          <w:color w:val="00B0F0"/>
          <w:sz w:val="22"/>
          <w:szCs w:val="22"/>
        </w:rPr>
        <w:t xml:space="preserve"> </w:t>
      </w:r>
      <w:r w:rsidRPr="00EE2D01">
        <w:rPr>
          <w:rFonts w:asciiTheme="minorHAnsi" w:hAnsiTheme="minorHAnsi" w:cstheme="minorHAnsi"/>
          <w:color w:val="00B0F0"/>
          <w:sz w:val="22"/>
          <w:szCs w:val="22"/>
        </w:rPr>
        <w:t>GVB.</w:t>
      </w:r>
    </w:p>
    <w:p w14:paraId="51F223E7" w14:textId="65BC0A2D" w:rsidR="00942700" w:rsidRPr="007D20CD" w:rsidRDefault="00942700" w:rsidP="004E7AFF">
      <w:pPr>
        <w:pStyle w:val="Lijstalinea"/>
        <w:numPr>
          <w:ilvl w:val="0"/>
          <w:numId w:val="16"/>
        </w:numPr>
        <w:rPr>
          <w:rFonts w:asciiTheme="minorHAnsi" w:hAnsiTheme="minorHAnsi" w:cstheme="minorHAnsi"/>
          <w:color w:val="00B0F0"/>
          <w:sz w:val="22"/>
          <w:szCs w:val="22"/>
        </w:rPr>
      </w:pPr>
      <w:r w:rsidRPr="007D20CD">
        <w:rPr>
          <w:rFonts w:asciiTheme="minorHAnsi" w:hAnsiTheme="minorHAnsi" w:cstheme="minorHAnsi"/>
          <w:color w:val="00B0F0"/>
          <w:sz w:val="22"/>
          <w:szCs w:val="22"/>
        </w:rPr>
        <w:t xml:space="preserve">Wijze waarop </w:t>
      </w:r>
      <w:r w:rsidR="00B70EEE">
        <w:rPr>
          <w:rFonts w:asciiTheme="minorHAnsi" w:hAnsiTheme="minorHAnsi" w:cstheme="minorHAnsi"/>
          <w:color w:val="00B0F0"/>
          <w:sz w:val="22"/>
          <w:szCs w:val="22"/>
        </w:rPr>
        <w:t>inschrijver</w:t>
      </w:r>
      <w:r w:rsidR="00B70EEE" w:rsidRPr="007D20CD">
        <w:rPr>
          <w:rFonts w:asciiTheme="minorHAnsi" w:hAnsiTheme="minorHAnsi" w:cstheme="minorHAnsi"/>
          <w:color w:val="00B0F0"/>
          <w:sz w:val="22"/>
          <w:szCs w:val="22"/>
        </w:rPr>
        <w:t xml:space="preserve"> </w:t>
      </w:r>
      <w:r w:rsidRPr="007D20CD">
        <w:rPr>
          <w:rFonts w:asciiTheme="minorHAnsi" w:hAnsiTheme="minorHAnsi" w:cstheme="minorHAnsi"/>
          <w:color w:val="00B0F0"/>
          <w:sz w:val="22"/>
          <w:szCs w:val="22"/>
        </w:rPr>
        <w:t xml:space="preserve">met zijn organisatie </w:t>
      </w:r>
      <w:r w:rsidR="00FB6267" w:rsidRPr="007D20CD">
        <w:rPr>
          <w:rFonts w:asciiTheme="minorHAnsi" w:hAnsiTheme="minorHAnsi" w:cstheme="minorHAnsi"/>
          <w:color w:val="00B0F0"/>
          <w:sz w:val="22"/>
          <w:szCs w:val="22"/>
        </w:rPr>
        <w:t xml:space="preserve">in het algemeen </w:t>
      </w:r>
      <w:r w:rsidRPr="007D20CD">
        <w:rPr>
          <w:rFonts w:asciiTheme="minorHAnsi" w:hAnsiTheme="minorHAnsi" w:cstheme="minorHAnsi"/>
          <w:color w:val="00B0F0"/>
          <w:sz w:val="22"/>
          <w:szCs w:val="22"/>
        </w:rPr>
        <w:t xml:space="preserve">proactief inspeelt op verschillende vragen </w:t>
      </w:r>
      <w:r w:rsidR="007D20CD">
        <w:rPr>
          <w:rFonts w:asciiTheme="minorHAnsi" w:hAnsiTheme="minorHAnsi" w:cstheme="minorHAnsi"/>
          <w:color w:val="00B0F0"/>
          <w:sz w:val="22"/>
          <w:szCs w:val="22"/>
        </w:rPr>
        <w:t xml:space="preserve">van GVB </w:t>
      </w:r>
      <w:r w:rsidRPr="007D20CD">
        <w:rPr>
          <w:rFonts w:asciiTheme="minorHAnsi" w:hAnsiTheme="minorHAnsi" w:cstheme="minorHAnsi"/>
          <w:color w:val="00B0F0"/>
          <w:sz w:val="22"/>
          <w:szCs w:val="22"/>
        </w:rPr>
        <w:t>en piekbelastingen.</w:t>
      </w:r>
      <w:r w:rsidR="00A50441" w:rsidRPr="007D20CD">
        <w:rPr>
          <w:rFonts w:asciiTheme="minorHAnsi" w:hAnsiTheme="minorHAnsi" w:cstheme="minorHAnsi"/>
          <w:color w:val="00B0F0"/>
          <w:sz w:val="22"/>
          <w:szCs w:val="22"/>
        </w:rPr>
        <w:t xml:space="preserve"> </w:t>
      </w:r>
      <w:r w:rsidR="00FB6267" w:rsidRPr="007D20CD">
        <w:rPr>
          <w:rFonts w:asciiTheme="minorHAnsi" w:hAnsiTheme="minorHAnsi" w:cstheme="minorHAnsi"/>
          <w:color w:val="00B0F0"/>
          <w:sz w:val="22"/>
          <w:szCs w:val="22"/>
        </w:rPr>
        <w:t xml:space="preserve">Voor een meer concreet uit te werken casus wordt verwezen naar paragraaf </w:t>
      </w:r>
      <w:r w:rsidR="002D0621" w:rsidRPr="007D20CD">
        <w:rPr>
          <w:rFonts w:asciiTheme="minorHAnsi" w:hAnsiTheme="minorHAnsi" w:cstheme="minorHAnsi"/>
          <w:color w:val="00B0F0"/>
          <w:sz w:val="22"/>
          <w:szCs w:val="22"/>
        </w:rPr>
        <w:t>4.2.</w:t>
      </w:r>
      <w:r w:rsidR="005C0A98" w:rsidRPr="007D20CD">
        <w:rPr>
          <w:rFonts w:asciiTheme="minorHAnsi" w:hAnsiTheme="minorHAnsi" w:cstheme="minorHAnsi"/>
          <w:color w:val="00B0F0"/>
          <w:sz w:val="22"/>
          <w:szCs w:val="22"/>
        </w:rPr>
        <w:t>5</w:t>
      </w:r>
      <w:r w:rsidR="00FB6267" w:rsidRPr="007D20CD">
        <w:rPr>
          <w:rFonts w:asciiTheme="minorHAnsi" w:hAnsiTheme="minorHAnsi" w:cstheme="minorHAnsi"/>
          <w:color w:val="00B0F0"/>
          <w:sz w:val="22"/>
          <w:szCs w:val="22"/>
        </w:rPr>
        <w:t xml:space="preserve">. </w:t>
      </w:r>
    </w:p>
    <w:p w14:paraId="5158265D" w14:textId="07968946" w:rsidR="00942700" w:rsidRPr="007D20CD" w:rsidRDefault="00942700" w:rsidP="004E7AFF">
      <w:pPr>
        <w:pStyle w:val="Lijstalinea"/>
        <w:numPr>
          <w:ilvl w:val="0"/>
          <w:numId w:val="16"/>
        </w:numPr>
        <w:rPr>
          <w:rFonts w:asciiTheme="minorHAnsi" w:hAnsiTheme="minorHAnsi" w:cstheme="minorHAnsi"/>
          <w:color w:val="00B0F0"/>
          <w:sz w:val="22"/>
          <w:szCs w:val="22"/>
        </w:rPr>
      </w:pPr>
      <w:r w:rsidRPr="007D20CD">
        <w:rPr>
          <w:rFonts w:asciiTheme="minorHAnsi" w:hAnsiTheme="minorHAnsi" w:cstheme="minorHAnsi"/>
          <w:color w:val="00B0F0"/>
          <w:sz w:val="22"/>
          <w:szCs w:val="22"/>
        </w:rPr>
        <w:t xml:space="preserve">Wijze waarop </w:t>
      </w:r>
      <w:r w:rsidR="00B70EEE">
        <w:rPr>
          <w:rFonts w:asciiTheme="minorHAnsi" w:hAnsiTheme="minorHAnsi" w:cstheme="minorHAnsi"/>
          <w:color w:val="00B0F0"/>
          <w:sz w:val="22"/>
          <w:szCs w:val="22"/>
        </w:rPr>
        <w:t>inschrijver</w:t>
      </w:r>
      <w:r w:rsidR="00B70EEE" w:rsidRPr="007D20CD">
        <w:rPr>
          <w:rFonts w:asciiTheme="minorHAnsi" w:hAnsiTheme="minorHAnsi" w:cstheme="minorHAnsi"/>
          <w:color w:val="00B0F0"/>
          <w:sz w:val="22"/>
          <w:szCs w:val="22"/>
        </w:rPr>
        <w:t xml:space="preserve"> </w:t>
      </w:r>
      <w:r w:rsidR="00FB6267" w:rsidRPr="007D20CD">
        <w:rPr>
          <w:rFonts w:asciiTheme="minorHAnsi" w:hAnsiTheme="minorHAnsi" w:cstheme="minorHAnsi"/>
          <w:color w:val="00B0F0"/>
          <w:sz w:val="22"/>
          <w:szCs w:val="22"/>
        </w:rPr>
        <w:t xml:space="preserve">in het algemeen proactief </w:t>
      </w:r>
      <w:r w:rsidRPr="007D20CD">
        <w:rPr>
          <w:rFonts w:asciiTheme="minorHAnsi" w:hAnsiTheme="minorHAnsi" w:cstheme="minorHAnsi"/>
          <w:color w:val="00B0F0"/>
          <w:sz w:val="22"/>
          <w:szCs w:val="22"/>
        </w:rPr>
        <w:t xml:space="preserve">meewerkt en meebeweegt in het geval de planning, fasering, uitvoeringsperiode en/of uitvoeringswijze onverhoopt op </w:t>
      </w:r>
      <w:r w:rsidRPr="007D20CD">
        <w:rPr>
          <w:rFonts w:asciiTheme="minorHAnsi" w:hAnsiTheme="minorHAnsi" w:cstheme="minorHAnsi"/>
          <w:color w:val="00B0F0"/>
          <w:sz w:val="22"/>
          <w:szCs w:val="22"/>
        </w:rPr>
        <w:lastRenderedPageBreak/>
        <w:t>het laatste moment moet worden aangepast.</w:t>
      </w:r>
      <w:r w:rsidR="00FB6267" w:rsidRPr="007D20CD">
        <w:rPr>
          <w:rFonts w:asciiTheme="minorHAnsi" w:hAnsiTheme="minorHAnsi" w:cstheme="minorHAnsi"/>
          <w:color w:val="00B0F0"/>
          <w:sz w:val="22"/>
          <w:szCs w:val="22"/>
        </w:rPr>
        <w:t xml:space="preserve"> Voor een meer concreet uit te werken casus wordt verwezen naar paragraaf </w:t>
      </w:r>
      <w:r w:rsidR="002D0621" w:rsidRPr="007D20CD">
        <w:rPr>
          <w:rFonts w:asciiTheme="minorHAnsi" w:hAnsiTheme="minorHAnsi" w:cstheme="minorHAnsi"/>
          <w:color w:val="00B0F0"/>
          <w:sz w:val="22"/>
          <w:szCs w:val="22"/>
        </w:rPr>
        <w:t>4.2.</w:t>
      </w:r>
      <w:r w:rsidR="005C0A98" w:rsidRPr="007D20CD">
        <w:rPr>
          <w:rFonts w:asciiTheme="minorHAnsi" w:hAnsiTheme="minorHAnsi" w:cstheme="minorHAnsi"/>
          <w:color w:val="00B0F0"/>
          <w:sz w:val="22"/>
          <w:szCs w:val="22"/>
        </w:rPr>
        <w:t>5</w:t>
      </w:r>
      <w:r w:rsidR="00FB6267" w:rsidRPr="007D20CD">
        <w:rPr>
          <w:rFonts w:asciiTheme="minorHAnsi" w:hAnsiTheme="minorHAnsi" w:cstheme="minorHAnsi"/>
          <w:color w:val="00B0F0"/>
          <w:sz w:val="22"/>
          <w:szCs w:val="22"/>
        </w:rPr>
        <w:t>.</w:t>
      </w:r>
    </w:p>
    <w:p w14:paraId="2A32B415" w14:textId="46637472" w:rsidR="00136119" w:rsidRDefault="00136119" w:rsidP="004E7AFF">
      <w:pPr>
        <w:pStyle w:val="Lijstalinea"/>
        <w:numPr>
          <w:ilvl w:val="0"/>
          <w:numId w:val="16"/>
        </w:numPr>
        <w:rPr>
          <w:rFonts w:asciiTheme="minorHAnsi" w:hAnsiTheme="minorHAnsi" w:cstheme="minorHAnsi"/>
          <w:color w:val="00B0F0"/>
          <w:sz w:val="22"/>
          <w:szCs w:val="22"/>
        </w:rPr>
      </w:pPr>
      <w:r>
        <w:rPr>
          <w:rFonts w:asciiTheme="minorHAnsi" w:hAnsiTheme="minorHAnsi" w:cstheme="minorHAnsi"/>
          <w:color w:val="00B0F0"/>
          <w:sz w:val="22"/>
          <w:szCs w:val="22"/>
        </w:rPr>
        <w:t xml:space="preserve">Wijze waarop inschrijver GVB actief </w:t>
      </w:r>
      <w:r w:rsidRPr="00136119">
        <w:rPr>
          <w:rFonts w:asciiTheme="minorHAnsi" w:hAnsiTheme="minorHAnsi" w:cstheme="minorHAnsi"/>
          <w:color w:val="00B0F0"/>
          <w:sz w:val="22"/>
          <w:szCs w:val="22"/>
        </w:rPr>
        <w:t xml:space="preserve">informeert over aanstaande werkzaamheden en mogelijke versnellingen, vertragingen of wijzigingen in de planning en fasering. </w:t>
      </w:r>
      <w:r>
        <w:rPr>
          <w:rFonts w:asciiTheme="minorHAnsi" w:hAnsiTheme="minorHAnsi" w:cstheme="minorHAnsi"/>
          <w:color w:val="00B0F0"/>
          <w:sz w:val="22"/>
          <w:szCs w:val="22"/>
        </w:rPr>
        <w:t xml:space="preserve">(NB: </w:t>
      </w:r>
      <w:r w:rsidRPr="00136119">
        <w:rPr>
          <w:rFonts w:asciiTheme="minorHAnsi" w:hAnsiTheme="minorHAnsi" w:cstheme="minorHAnsi"/>
          <w:color w:val="00B0F0"/>
          <w:sz w:val="22"/>
          <w:szCs w:val="22"/>
        </w:rPr>
        <w:t>Pas na akkoord van GVB kan een eventuele wijziging, versnelling of vertraging in uitvoering worden gebracht</w:t>
      </w:r>
      <w:r>
        <w:rPr>
          <w:rFonts w:asciiTheme="minorHAnsi" w:hAnsiTheme="minorHAnsi" w:cstheme="minorHAnsi"/>
          <w:color w:val="00B0F0"/>
          <w:sz w:val="22"/>
          <w:szCs w:val="22"/>
        </w:rPr>
        <w:t>)</w:t>
      </w:r>
      <w:r w:rsidRPr="00136119">
        <w:rPr>
          <w:rFonts w:asciiTheme="minorHAnsi" w:hAnsiTheme="minorHAnsi" w:cstheme="minorHAnsi"/>
          <w:color w:val="00B0F0"/>
          <w:sz w:val="22"/>
          <w:szCs w:val="22"/>
        </w:rPr>
        <w:t>.</w:t>
      </w:r>
    </w:p>
    <w:p w14:paraId="70771C9E" w14:textId="1CC6CF4B" w:rsidR="007D20CD" w:rsidRPr="00EE2D01" w:rsidRDefault="007D20CD" w:rsidP="004E7AFF">
      <w:pPr>
        <w:pStyle w:val="Lijstalinea"/>
        <w:numPr>
          <w:ilvl w:val="0"/>
          <w:numId w:val="16"/>
        </w:numPr>
        <w:rPr>
          <w:rFonts w:asciiTheme="minorHAnsi" w:hAnsiTheme="minorHAnsi" w:cstheme="minorHAnsi"/>
          <w:color w:val="00B0F0"/>
          <w:sz w:val="22"/>
          <w:szCs w:val="22"/>
        </w:rPr>
      </w:pPr>
      <w:r>
        <w:rPr>
          <w:rFonts w:asciiTheme="minorHAnsi" w:hAnsiTheme="minorHAnsi" w:cstheme="minorHAnsi"/>
          <w:color w:val="00B0F0"/>
          <w:sz w:val="22"/>
          <w:szCs w:val="22"/>
        </w:rPr>
        <w:t>De wijze waarop (in relatie tot het vorige aandachtspunt) de inschrijver hierbij ook tijdig en volledig aan het GVB aangeeft</w:t>
      </w:r>
      <w:r w:rsidR="006D70BE">
        <w:rPr>
          <w:rFonts w:asciiTheme="minorHAnsi" w:hAnsiTheme="minorHAnsi" w:cstheme="minorHAnsi"/>
          <w:color w:val="00B0F0"/>
          <w:sz w:val="22"/>
          <w:szCs w:val="22"/>
        </w:rPr>
        <w:t>, welke informatie het GVB moet aanleveren</w:t>
      </w:r>
      <w:r w:rsidR="00520CE4">
        <w:rPr>
          <w:rFonts w:asciiTheme="minorHAnsi" w:hAnsiTheme="minorHAnsi" w:cstheme="minorHAnsi"/>
          <w:color w:val="00B0F0"/>
          <w:sz w:val="22"/>
          <w:szCs w:val="22"/>
        </w:rPr>
        <w:t xml:space="preserve"> en </w:t>
      </w:r>
      <w:r w:rsidR="006D70BE">
        <w:rPr>
          <w:rFonts w:asciiTheme="minorHAnsi" w:hAnsiTheme="minorHAnsi" w:cstheme="minorHAnsi"/>
          <w:color w:val="00B0F0"/>
          <w:sz w:val="22"/>
          <w:szCs w:val="22"/>
        </w:rPr>
        <w:t xml:space="preserve">welke acties </w:t>
      </w:r>
      <w:r w:rsidR="00414ECE">
        <w:rPr>
          <w:rFonts w:asciiTheme="minorHAnsi" w:hAnsiTheme="minorHAnsi" w:cstheme="minorHAnsi"/>
          <w:color w:val="00B0F0"/>
          <w:sz w:val="22"/>
          <w:szCs w:val="22"/>
        </w:rPr>
        <w:t xml:space="preserve">de inschrijver hierbij verwacht van </w:t>
      </w:r>
      <w:r w:rsidR="006D70BE">
        <w:rPr>
          <w:rFonts w:asciiTheme="minorHAnsi" w:hAnsiTheme="minorHAnsi" w:cstheme="minorHAnsi"/>
          <w:color w:val="00B0F0"/>
          <w:sz w:val="22"/>
          <w:szCs w:val="22"/>
        </w:rPr>
        <w:t>GVB.</w:t>
      </w:r>
    </w:p>
    <w:p w14:paraId="5B9BF4F7" w14:textId="77777777" w:rsidR="006B7D11" w:rsidRPr="00572669" w:rsidRDefault="006B7D11">
      <w:pPr>
        <w:spacing w:line="240" w:lineRule="auto"/>
        <w:rPr>
          <w:rFonts w:asciiTheme="minorHAnsi" w:hAnsiTheme="minorHAnsi" w:cstheme="minorHAnsi"/>
        </w:rPr>
      </w:pPr>
    </w:p>
    <w:p w14:paraId="7189719D" w14:textId="309FF326" w:rsidR="004C0BBC" w:rsidRPr="00D018A9" w:rsidRDefault="00F46716" w:rsidP="004C0BBC">
      <w:pPr>
        <w:pStyle w:val="Kop3"/>
        <w:spacing w:before="0" w:after="0" w:line="276" w:lineRule="auto"/>
        <w:rPr>
          <w:rFonts w:asciiTheme="minorHAnsi" w:hAnsiTheme="minorHAnsi"/>
          <w:sz w:val="22"/>
          <w:szCs w:val="22"/>
        </w:rPr>
      </w:pPr>
      <w:bookmarkStart w:id="33" w:name="_Toc536449029"/>
      <w:r>
        <w:rPr>
          <w:rFonts w:asciiTheme="minorHAnsi" w:hAnsiTheme="minorHAnsi"/>
          <w:sz w:val="22"/>
          <w:szCs w:val="22"/>
        </w:rPr>
        <w:t>C</w:t>
      </w:r>
      <w:r w:rsidR="004C0BBC">
        <w:rPr>
          <w:rFonts w:asciiTheme="minorHAnsi" w:hAnsiTheme="minorHAnsi"/>
          <w:sz w:val="22"/>
          <w:szCs w:val="22"/>
        </w:rPr>
        <w:t>asus</w:t>
      </w:r>
      <w:r w:rsidR="00B069CD">
        <w:rPr>
          <w:rFonts w:asciiTheme="minorHAnsi" w:hAnsiTheme="minorHAnsi"/>
          <w:sz w:val="22"/>
          <w:szCs w:val="22"/>
        </w:rPr>
        <w:t xml:space="preserve"> </w:t>
      </w:r>
      <w:r w:rsidR="00657E07">
        <w:rPr>
          <w:rFonts w:asciiTheme="minorHAnsi" w:hAnsiTheme="minorHAnsi"/>
          <w:sz w:val="22"/>
          <w:szCs w:val="22"/>
        </w:rPr>
        <w:t xml:space="preserve">deel </w:t>
      </w:r>
      <w:r w:rsidR="004C0BBC">
        <w:rPr>
          <w:rFonts w:asciiTheme="minorHAnsi" w:hAnsiTheme="minorHAnsi"/>
          <w:sz w:val="22"/>
          <w:szCs w:val="22"/>
        </w:rPr>
        <w:t>2 ‘</w:t>
      </w:r>
      <w:r w:rsidR="002D0621">
        <w:rPr>
          <w:rFonts w:asciiTheme="minorHAnsi" w:hAnsiTheme="minorHAnsi"/>
          <w:sz w:val="22"/>
          <w:szCs w:val="22"/>
        </w:rPr>
        <w:t>Wijziging planning’</w:t>
      </w:r>
      <w:bookmarkEnd w:id="33"/>
    </w:p>
    <w:p w14:paraId="40D8815B" w14:textId="033FBBDF" w:rsidR="004C0BBC" w:rsidRDefault="004C0BBC" w:rsidP="004C0BBC">
      <w:pPr>
        <w:rPr>
          <w:rFonts w:asciiTheme="minorHAnsi" w:hAnsiTheme="minorHAnsi" w:cstheme="minorHAnsi"/>
          <w:color w:val="00B0F0"/>
          <w:sz w:val="22"/>
          <w:szCs w:val="22"/>
        </w:rPr>
      </w:pPr>
      <w:r>
        <w:rPr>
          <w:rFonts w:asciiTheme="minorHAnsi" w:hAnsiTheme="minorHAnsi" w:cstheme="minorHAnsi"/>
          <w:color w:val="00B0F0"/>
          <w:sz w:val="22"/>
          <w:szCs w:val="22"/>
        </w:rPr>
        <w:t xml:space="preserve">Vanwege de aard van de overeenkomst kan op voorhand niet worden bepaald welke situaties zich tijdens de uitvoering van </w:t>
      </w:r>
      <w:r w:rsidR="00E5048D">
        <w:rPr>
          <w:rFonts w:asciiTheme="minorHAnsi" w:hAnsiTheme="minorHAnsi" w:cstheme="minorHAnsi"/>
          <w:color w:val="00B0F0"/>
          <w:sz w:val="22"/>
          <w:szCs w:val="22"/>
        </w:rPr>
        <w:t xml:space="preserve">deelopdrachten </w:t>
      </w:r>
      <w:r>
        <w:rPr>
          <w:rFonts w:asciiTheme="minorHAnsi" w:hAnsiTheme="minorHAnsi" w:cstheme="minorHAnsi"/>
          <w:color w:val="00B0F0"/>
          <w:sz w:val="22"/>
          <w:szCs w:val="22"/>
        </w:rPr>
        <w:t xml:space="preserve">voor zullen doen. Om de inschrijvers toch op basis van een realistisch scenario specifiek te laten beschrijven hoe de beloofde meerwaarde in de praktijk </w:t>
      </w:r>
      <w:r w:rsidR="0045020C">
        <w:rPr>
          <w:rFonts w:asciiTheme="minorHAnsi" w:hAnsiTheme="minorHAnsi" w:cstheme="minorHAnsi"/>
          <w:color w:val="00B0F0"/>
          <w:sz w:val="22"/>
          <w:szCs w:val="22"/>
        </w:rPr>
        <w:t>eruitziet</w:t>
      </w:r>
      <w:r>
        <w:rPr>
          <w:rFonts w:asciiTheme="minorHAnsi" w:hAnsiTheme="minorHAnsi" w:cstheme="minorHAnsi"/>
          <w:color w:val="00B0F0"/>
          <w:sz w:val="22"/>
          <w:szCs w:val="22"/>
        </w:rPr>
        <w:t>, is de onderstaande casus opgenomen. De inschrijver dient de casus uit te werken. Voor wat betreft elders in het plan van aanpak beschreven maatregelen mag hiernaar worden verwezen. Ook mag elders in het plan van aanpak voor de geplande beheersmaatregelen naar de casus worden verwezen.</w:t>
      </w:r>
    </w:p>
    <w:p w14:paraId="7829D1F1" w14:textId="77777777" w:rsidR="004C0BBC" w:rsidRDefault="004C0BBC" w:rsidP="00572669">
      <w:pPr>
        <w:rPr>
          <w:rFonts w:asciiTheme="minorHAnsi" w:hAnsiTheme="minorHAnsi" w:cstheme="minorHAnsi"/>
          <w:sz w:val="22"/>
          <w:szCs w:val="22"/>
        </w:rPr>
      </w:pPr>
    </w:p>
    <w:tbl>
      <w:tblPr>
        <w:tblStyle w:val="Tabel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1"/>
      </w:tblGrid>
      <w:tr w:rsidR="002D0621" w:rsidRPr="00396AE2" w14:paraId="15124948" w14:textId="77777777" w:rsidTr="00AB2138">
        <w:tc>
          <w:tcPr>
            <w:tcW w:w="8211" w:type="dxa"/>
          </w:tcPr>
          <w:p w14:paraId="08EA2539" w14:textId="4BF9974C" w:rsidR="002D0621" w:rsidRPr="007B7C5F" w:rsidRDefault="002D0621" w:rsidP="002D0621">
            <w:pPr>
              <w:rPr>
                <w:rFonts w:asciiTheme="minorHAnsi" w:hAnsiTheme="minorHAnsi" w:cstheme="minorHAnsi"/>
                <w:b/>
                <w:sz w:val="20"/>
              </w:rPr>
            </w:pPr>
            <w:r w:rsidRPr="007B7C5F">
              <w:rPr>
                <w:rFonts w:asciiTheme="minorHAnsi" w:hAnsiTheme="minorHAnsi" w:cstheme="minorHAnsi"/>
                <w:b/>
                <w:sz w:val="20"/>
              </w:rPr>
              <w:t>Casus</w:t>
            </w:r>
            <w:r w:rsidR="00657E07">
              <w:rPr>
                <w:rFonts w:asciiTheme="minorHAnsi" w:hAnsiTheme="minorHAnsi" w:cstheme="minorHAnsi"/>
                <w:b/>
                <w:sz w:val="20"/>
              </w:rPr>
              <w:t xml:space="preserve"> deel</w:t>
            </w:r>
            <w:r w:rsidR="00381186">
              <w:rPr>
                <w:rFonts w:asciiTheme="minorHAnsi" w:hAnsiTheme="minorHAnsi" w:cstheme="minorHAnsi"/>
                <w:b/>
                <w:sz w:val="20"/>
              </w:rPr>
              <w:t xml:space="preserve"> </w:t>
            </w:r>
            <w:r w:rsidRPr="007B7C5F">
              <w:rPr>
                <w:rFonts w:asciiTheme="minorHAnsi" w:hAnsiTheme="minorHAnsi" w:cstheme="minorHAnsi"/>
                <w:b/>
                <w:sz w:val="20"/>
              </w:rPr>
              <w:t>2 ‘Wijziging planning’</w:t>
            </w:r>
          </w:p>
          <w:p w14:paraId="3D3E2BFD" w14:textId="1D218F09" w:rsidR="002D0621" w:rsidRPr="007B7C5F" w:rsidRDefault="002D0621" w:rsidP="002D0621">
            <w:pPr>
              <w:rPr>
                <w:rFonts w:asciiTheme="minorHAnsi" w:hAnsiTheme="minorHAnsi" w:cstheme="minorHAnsi"/>
                <w:sz w:val="20"/>
              </w:rPr>
            </w:pPr>
            <w:r w:rsidRPr="007B7C5F">
              <w:rPr>
                <w:rFonts w:asciiTheme="minorHAnsi" w:hAnsiTheme="minorHAnsi" w:cstheme="minorHAnsi"/>
                <w:sz w:val="20"/>
                <w:u w:val="single"/>
              </w:rPr>
              <w:t>Opmerking</w:t>
            </w:r>
            <w:r w:rsidRPr="007B7C5F">
              <w:rPr>
                <w:rFonts w:asciiTheme="minorHAnsi" w:hAnsiTheme="minorHAnsi" w:cstheme="minorHAnsi"/>
                <w:sz w:val="20"/>
              </w:rPr>
              <w:t xml:space="preserve">: Casus </w:t>
            </w:r>
            <w:r w:rsidR="00657E07">
              <w:rPr>
                <w:rFonts w:asciiTheme="minorHAnsi" w:hAnsiTheme="minorHAnsi" w:cstheme="minorHAnsi"/>
                <w:sz w:val="20"/>
              </w:rPr>
              <w:t xml:space="preserve">deel </w:t>
            </w:r>
            <w:r w:rsidRPr="007B7C5F">
              <w:rPr>
                <w:rFonts w:asciiTheme="minorHAnsi" w:hAnsiTheme="minorHAnsi" w:cstheme="minorHAnsi"/>
                <w:sz w:val="20"/>
              </w:rPr>
              <w:t xml:space="preserve">2 betreft een vervolg op casus </w:t>
            </w:r>
            <w:r w:rsidR="00657E07">
              <w:rPr>
                <w:rFonts w:asciiTheme="minorHAnsi" w:hAnsiTheme="minorHAnsi" w:cstheme="minorHAnsi"/>
                <w:sz w:val="20"/>
              </w:rPr>
              <w:t xml:space="preserve">deel </w:t>
            </w:r>
            <w:r w:rsidRPr="007B7C5F">
              <w:rPr>
                <w:rFonts w:asciiTheme="minorHAnsi" w:hAnsiTheme="minorHAnsi" w:cstheme="minorHAnsi"/>
                <w:sz w:val="20"/>
              </w:rPr>
              <w:t xml:space="preserve">1. </w:t>
            </w:r>
          </w:p>
          <w:p w14:paraId="7A792877" w14:textId="2194848D" w:rsidR="006B72A3" w:rsidRPr="007B7C5F" w:rsidRDefault="002D0621" w:rsidP="00AB2138">
            <w:pPr>
              <w:rPr>
                <w:rFonts w:asciiTheme="minorHAnsi" w:hAnsiTheme="minorHAnsi" w:cstheme="minorHAnsi"/>
                <w:sz w:val="20"/>
              </w:rPr>
            </w:pPr>
            <w:r w:rsidRPr="007B7C5F">
              <w:rPr>
                <w:rFonts w:asciiTheme="minorHAnsi" w:hAnsiTheme="minorHAnsi" w:cstheme="minorHAnsi"/>
                <w:sz w:val="20"/>
                <w:u w:val="single"/>
              </w:rPr>
              <w:t>Situatie</w:t>
            </w:r>
            <w:r w:rsidRPr="007B7C5F">
              <w:rPr>
                <w:rFonts w:asciiTheme="minorHAnsi" w:hAnsiTheme="minorHAnsi" w:cstheme="minorHAnsi"/>
                <w:sz w:val="20"/>
              </w:rPr>
              <w:t xml:space="preserve">: Door omstandigheden (buiten de invloed van GVB en opdrachtnemer) </w:t>
            </w:r>
            <w:r w:rsidR="00AD7A56" w:rsidRPr="007B7C5F">
              <w:rPr>
                <w:rFonts w:asciiTheme="minorHAnsi" w:hAnsiTheme="minorHAnsi" w:cstheme="minorHAnsi"/>
                <w:sz w:val="20"/>
              </w:rPr>
              <w:t xml:space="preserve">moet </w:t>
            </w:r>
            <w:r w:rsidR="00FB21B1" w:rsidRPr="007B7C5F">
              <w:rPr>
                <w:rFonts w:asciiTheme="minorHAnsi" w:hAnsiTheme="minorHAnsi" w:cstheme="minorHAnsi"/>
                <w:sz w:val="20"/>
              </w:rPr>
              <w:t>zes</w:t>
            </w:r>
            <w:r w:rsidR="00AD7A56" w:rsidRPr="007B7C5F">
              <w:rPr>
                <w:rFonts w:asciiTheme="minorHAnsi" w:hAnsiTheme="minorHAnsi" w:cstheme="minorHAnsi"/>
                <w:sz w:val="20"/>
              </w:rPr>
              <w:t xml:space="preserve"> weken voor de geplande startdatum worden besloten om de geplande werkzaamheden vier weken</w:t>
            </w:r>
            <w:r w:rsidR="00FB21B1" w:rsidRPr="007B7C5F">
              <w:rPr>
                <w:rFonts w:asciiTheme="minorHAnsi" w:hAnsiTheme="minorHAnsi" w:cstheme="minorHAnsi"/>
                <w:sz w:val="20"/>
              </w:rPr>
              <w:t xml:space="preserve"> naar voren te trekken</w:t>
            </w:r>
            <w:r w:rsidR="00AD7A56" w:rsidRPr="007B7C5F">
              <w:rPr>
                <w:rFonts w:asciiTheme="minorHAnsi" w:hAnsiTheme="minorHAnsi" w:cstheme="minorHAnsi"/>
                <w:sz w:val="20"/>
              </w:rPr>
              <w:t xml:space="preserve"> </w:t>
            </w:r>
            <w:r w:rsidR="00D6198F" w:rsidRPr="007B7C5F">
              <w:rPr>
                <w:rFonts w:asciiTheme="minorHAnsi" w:hAnsiTheme="minorHAnsi" w:cstheme="minorHAnsi"/>
                <w:sz w:val="20"/>
              </w:rPr>
              <w:t>en de totale uitvoeringsperiode 25% te beperken</w:t>
            </w:r>
            <w:r w:rsidR="00AD7A56" w:rsidRPr="007B7C5F">
              <w:rPr>
                <w:rFonts w:asciiTheme="minorHAnsi" w:hAnsiTheme="minorHAnsi" w:cstheme="minorHAnsi"/>
                <w:sz w:val="20"/>
              </w:rPr>
              <w:t xml:space="preserve">. </w:t>
            </w:r>
            <w:r w:rsidR="00FF4C7A" w:rsidRPr="007B7C5F">
              <w:rPr>
                <w:rFonts w:asciiTheme="minorHAnsi" w:hAnsiTheme="minorHAnsi" w:cstheme="minorHAnsi"/>
                <w:sz w:val="20"/>
              </w:rPr>
              <w:t>De planning van overige MVP-projecten kan hierbij niet worden gewijzigd</w:t>
            </w:r>
            <w:r w:rsidR="00AB4485" w:rsidRPr="007B7C5F">
              <w:rPr>
                <w:rFonts w:asciiTheme="minorHAnsi" w:hAnsiTheme="minorHAnsi" w:cstheme="minorHAnsi"/>
                <w:sz w:val="20"/>
              </w:rPr>
              <w:t>, wel eventueel de aan het dagelijks onderhoud gerelateerde werkzaamheden.</w:t>
            </w:r>
            <w:r w:rsidR="00AD7A56" w:rsidRPr="007B7C5F">
              <w:rPr>
                <w:rFonts w:asciiTheme="minorHAnsi" w:hAnsiTheme="minorHAnsi" w:cstheme="minorHAnsi"/>
                <w:sz w:val="20"/>
              </w:rPr>
              <w:t xml:space="preserve"> </w:t>
            </w:r>
          </w:p>
        </w:tc>
      </w:tr>
    </w:tbl>
    <w:p w14:paraId="10F55D29" w14:textId="77777777" w:rsidR="00AB2138" w:rsidRDefault="00AB2138" w:rsidP="00AB2138">
      <w:pPr>
        <w:rPr>
          <w:rFonts w:asciiTheme="minorHAnsi" w:hAnsiTheme="minorHAnsi" w:cstheme="minorHAnsi"/>
          <w:color w:val="00B0F0"/>
          <w:sz w:val="22"/>
          <w:szCs w:val="22"/>
        </w:rPr>
      </w:pPr>
    </w:p>
    <w:p w14:paraId="4E9ADB39" w14:textId="10928C9A" w:rsidR="00AB2138" w:rsidRPr="00BC20F1" w:rsidRDefault="00AB2138" w:rsidP="00AB2138">
      <w:pPr>
        <w:rPr>
          <w:rFonts w:asciiTheme="minorHAnsi" w:hAnsiTheme="minorHAnsi" w:cstheme="minorHAnsi"/>
          <w:color w:val="00B0F0"/>
          <w:sz w:val="22"/>
          <w:szCs w:val="22"/>
        </w:rPr>
      </w:pPr>
      <w:r w:rsidRPr="00BC20F1">
        <w:rPr>
          <w:rFonts w:asciiTheme="minorHAnsi" w:hAnsiTheme="minorHAnsi" w:cstheme="minorHAnsi"/>
          <w:color w:val="00B0F0"/>
          <w:sz w:val="22"/>
          <w:szCs w:val="22"/>
        </w:rPr>
        <w:t xml:space="preserve">Hier wordt de inschrijver gevraagd om </w:t>
      </w:r>
      <w:r>
        <w:rPr>
          <w:rFonts w:asciiTheme="minorHAnsi" w:hAnsiTheme="minorHAnsi" w:cstheme="minorHAnsi"/>
          <w:color w:val="00B0F0"/>
          <w:sz w:val="22"/>
          <w:szCs w:val="22"/>
        </w:rPr>
        <w:t>aan te geven hoe zij met deze situatie om zal gaan en hoe de gevolgen (zowel financieel als organisatorisch) voor de inschrijver en GVB zal worden beperkt</w:t>
      </w:r>
      <w:r w:rsidR="00426473">
        <w:rPr>
          <w:rFonts w:asciiTheme="minorHAnsi" w:hAnsiTheme="minorHAnsi" w:cstheme="minorHAnsi"/>
          <w:color w:val="00B0F0"/>
          <w:sz w:val="22"/>
          <w:szCs w:val="22"/>
        </w:rPr>
        <w:t xml:space="preserve"> én hoe, wanneer en waarover met GVB wordt gecommuniceerd (in relatie tot deze casus).</w:t>
      </w:r>
    </w:p>
    <w:p w14:paraId="1C8D7A77" w14:textId="77777777" w:rsidR="008E1E30" w:rsidRDefault="008E1E30" w:rsidP="007C6D13">
      <w:pPr>
        <w:rPr>
          <w:rFonts w:asciiTheme="minorHAnsi" w:hAnsiTheme="minorHAnsi" w:cstheme="minorHAnsi"/>
          <w:sz w:val="22"/>
          <w:szCs w:val="22"/>
        </w:rPr>
      </w:pPr>
    </w:p>
    <w:p w14:paraId="2F8ECA6A" w14:textId="77777777" w:rsidR="00D018A9" w:rsidRDefault="00D018A9" w:rsidP="00D018A9">
      <w:pPr>
        <w:pStyle w:val="Kop3"/>
        <w:spacing w:before="0" w:after="0" w:line="276" w:lineRule="auto"/>
        <w:rPr>
          <w:rFonts w:asciiTheme="minorHAnsi" w:hAnsiTheme="minorHAnsi"/>
          <w:sz w:val="22"/>
          <w:szCs w:val="22"/>
        </w:rPr>
      </w:pPr>
      <w:bookmarkStart w:id="34" w:name="_Toc536449030"/>
      <w:bookmarkStart w:id="35" w:name="_Hlk535927216"/>
      <w:r>
        <w:rPr>
          <w:rFonts w:asciiTheme="minorHAnsi" w:hAnsiTheme="minorHAnsi"/>
          <w:sz w:val="22"/>
          <w:szCs w:val="22"/>
        </w:rPr>
        <w:t>Overige meerwaarde m.b.t. samenwerking</w:t>
      </w:r>
      <w:bookmarkEnd w:id="34"/>
    </w:p>
    <w:p w14:paraId="6BCB669F" w14:textId="43ED7AC7" w:rsidR="001D2E25" w:rsidRDefault="00C341D4" w:rsidP="00703B29">
      <w:pPr>
        <w:rPr>
          <w:rFonts w:asciiTheme="minorHAnsi" w:hAnsiTheme="minorHAnsi" w:cstheme="minorHAnsi"/>
          <w:color w:val="00B0F0"/>
          <w:sz w:val="22"/>
          <w:szCs w:val="22"/>
        </w:rPr>
      </w:pPr>
      <w:r w:rsidRPr="00C341D4">
        <w:rPr>
          <w:rFonts w:asciiTheme="minorHAnsi" w:hAnsiTheme="minorHAnsi" w:cstheme="minorHAnsi"/>
          <w:color w:val="00B0F0"/>
          <w:sz w:val="22"/>
          <w:szCs w:val="22"/>
        </w:rPr>
        <w:t>Hier kan de inschrijver de overige meerwaarde voor dit criterium beschrijven</w:t>
      </w:r>
      <w:r w:rsidR="006F3AA4">
        <w:rPr>
          <w:rFonts w:asciiTheme="minorHAnsi" w:hAnsiTheme="minorHAnsi" w:cstheme="minorHAnsi"/>
          <w:color w:val="00B0F0"/>
          <w:sz w:val="22"/>
          <w:szCs w:val="22"/>
        </w:rPr>
        <w:t xml:space="preserve"> (voor zoverre dit niet opgenomen kan worden in de vorige paragrafen)</w:t>
      </w:r>
      <w:r w:rsidR="00703B29">
        <w:rPr>
          <w:rFonts w:asciiTheme="minorHAnsi" w:hAnsiTheme="minorHAnsi" w:cstheme="minorHAnsi"/>
          <w:color w:val="00B0F0"/>
          <w:sz w:val="22"/>
          <w:szCs w:val="22"/>
        </w:rPr>
        <w:t>.</w:t>
      </w:r>
    </w:p>
    <w:bookmarkEnd w:id="35"/>
    <w:p w14:paraId="75E3AA25" w14:textId="68F77272" w:rsidR="00041243" w:rsidRDefault="00041243" w:rsidP="00041243">
      <w:pPr>
        <w:rPr>
          <w:rFonts w:asciiTheme="minorHAnsi" w:hAnsiTheme="minorHAnsi"/>
          <w:noProof/>
          <w:sz w:val="22"/>
          <w:szCs w:val="22"/>
        </w:rPr>
      </w:pPr>
    </w:p>
    <w:p w14:paraId="11FC1516" w14:textId="77777777" w:rsidR="00381186" w:rsidRDefault="00381186" w:rsidP="00381186">
      <w:pPr>
        <w:pStyle w:val="Kop3"/>
        <w:spacing w:before="0" w:after="0" w:line="276" w:lineRule="auto"/>
        <w:rPr>
          <w:rFonts w:asciiTheme="minorHAnsi" w:hAnsiTheme="minorHAnsi"/>
          <w:sz w:val="22"/>
          <w:szCs w:val="22"/>
        </w:rPr>
      </w:pPr>
      <w:bookmarkStart w:id="36" w:name="_Toc536449031"/>
      <w:r>
        <w:rPr>
          <w:rFonts w:asciiTheme="minorHAnsi" w:hAnsiTheme="minorHAnsi"/>
          <w:sz w:val="22"/>
          <w:szCs w:val="22"/>
        </w:rPr>
        <w:t>Ontwikkelbudget</w:t>
      </w:r>
      <w:bookmarkEnd w:id="36"/>
    </w:p>
    <w:p w14:paraId="0EC19814" w14:textId="7DD33D41" w:rsidR="00381186" w:rsidRPr="003E2D7A" w:rsidRDefault="00381186" w:rsidP="00381186">
      <w:r>
        <w:rPr>
          <w:rFonts w:asciiTheme="minorHAnsi" w:hAnsiTheme="minorHAnsi" w:cs="Arial"/>
          <w:color w:val="00B0F0"/>
          <w:sz w:val="22"/>
          <w:szCs w:val="22"/>
        </w:rPr>
        <w:t>De inschrijvers kunnen in deze paragraaf benoemen voor welke (aan de samenwerking gerelateerde) zaken, zij het ontwikkelbudget zouden willen inzetten. Het is hierbij van belang dat ook i</w:t>
      </w:r>
      <w:r w:rsidRPr="00001A29">
        <w:rPr>
          <w:rFonts w:asciiTheme="minorHAnsi" w:hAnsiTheme="minorHAnsi" w:cs="Arial"/>
          <w:color w:val="00B0F0"/>
          <w:sz w:val="22"/>
          <w:szCs w:val="22"/>
        </w:rPr>
        <w:t>n het algemeen</w:t>
      </w:r>
      <w:r>
        <w:rPr>
          <w:rFonts w:asciiTheme="minorHAnsi" w:hAnsiTheme="minorHAnsi" w:cs="Arial"/>
          <w:color w:val="00B0F0"/>
          <w:sz w:val="22"/>
          <w:szCs w:val="22"/>
        </w:rPr>
        <w:t xml:space="preserve"> wordt beschreven</w:t>
      </w:r>
      <w:r w:rsidRPr="00001A29">
        <w:rPr>
          <w:rFonts w:asciiTheme="minorHAnsi" w:hAnsiTheme="minorHAnsi" w:cs="Arial"/>
          <w:color w:val="00B0F0"/>
          <w:sz w:val="22"/>
          <w:szCs w:val="22"/>
        </w:rPr>
        <w:t xml:space="preserve"> hoe de inschrijver de meerwaarde voor zowel GVB als inschrijver van een voorgestelde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inzichtelijk maakt (inclusief de wijze waarop de prijsvorming in relatie tot 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tot stand komt, gevolgen voor het risicoprofiel én eventuele kostenbesparingen in de toekomst).</w:t>
      </w:r>
      <w:r w:rsidR="00774346">
        <w:rPr>
          <w:rFonts w:asciiTheme="minorHAnsi" w:hAnsiTheme="minorHAnsi" w:cs="Arial"/>
          <w:color w:val="00B0F0"/>
          <w:sz w:val="22"/>
          <w:szCs w:val="22"/>
        </w:rPr>
        <w:t xml:space="preserve"> </w:t>
      </w:r>
    </w:p>
    <w:bookmarkEnd w:id="27"/>
    <w:p w14:paraId="752CD4C6" w14:textId="77777777" w:rsidR="00EC04ED" w:rsidRPr="006D4430" w:rsidRDefault="00EC04ED" w:rsidP="00D40A75">
      <w:pPr>
        <w:spacing w:line="276" w:lineRule="auto"/>
        <w:rPr>
          <w:rFonts w:asciiTheme="minorHAnsi" w:hAnsiTheme="minorHAnsi"/>
          <w:b/>
          <w:color w:val="FF0000"/>
          <w:sz w:val="21"/>
          <w:szCs w:val="21"/>
        </w:rPr>
      </w:pPr>
      <w:r w:rsidRPr="006D4430">
        <w:rPr>
          <w:rFonts w:asciiTheme="minorHAnsi" w:hAnsiTheme="minorHAnsi"/>
          <w:b/>
          <w:color w:val="FF0000"/>
          <w:sz w:val="21"/>
          <w:szCs w:val="21"/>
        </w:rPr>
        <w:br w:type="page"/>
      </w:r>
    </w:p>
    <w:p w14:paraId="53EBA93D" w14:textId="23AF2B14" w:rsidR="00EC04ED" w:rsidRDefault="00655BA6" w:rsidP="00D40A75">
      <w:pPr>
        <w:pStyle w:val="Kop1"/>
        <w:spacing w:before="0" w:after="0" w:line="276" w:lineRule="auto"/>
        <w:rPr>
          <w:rFonts w:asciiTheme="minorHAnsi" w:hAnsiTheme="minorHAnsi"/>
        </w:rPr>
      </w:pPr>
      <w:bookmarkStart w:id="37" w:name="_Toc536449032"/>
      <w:r>
        <w:rPr>
          <w:rFonts w:asciiTheme="minorHAnsi" w:hAnsiTheme="minorHAnsi"/>
        </w:rPr>
        <w:lastRenderedPageBreak/>
        <w:t xml:space="preserve">Maatschappelijk </w:t>
      </w:r>
      <w:r w:rsidR="00991CBA">
        <w:rPr>
          <w:rFonts w:asciiTheme="minorHAnsi" w:hAnsiTheme="minorHAnsi"/>
        </w:rPr>
        <w:t>V</w:t>
      </w:r>
      <w:r>
        <w:rPr>
          <w:rFonts w:asciiTheme="minorHAnsi" w:hAnsiTheme="minorHAnsi"/>
        </w:rPr>
        <w:t xml:space="preserve">erantwoord </w:t>
      </w:r>
      <w:r w:rsidR="00991CBA">
        <w:rPr>
          <w:rFonts w:asciiTheme="minorHAnsi" w:hAnsiTheme="minorHAnsi"/>
        </w:rPr>
        <w:t>O</w:t>
      </w:r>
      <w:r>
        <w:rPr>
          <w:rFonts w:asciiTheme="minorHAnsi" w:hAnsiTheme="minorHAnsi"/>
        </w:rPr>
        <w:t>ndernemen (MVO)</w:t>
      </w:r>
      <w:bookmarkEnd w:id="37"/>
    </w:p>
    <w:p w14:paraId="76B4FEE9" w14:textId="77777777" w:rsidR="00DE0D56" w:rsidRPr="00C07984" w:rsidRDefault="00DE0D56" w:rsidP="0048739A">
      <w:pPr>
        <w:rPr>
          <w:rFonts w:asciiTheme="minorHAnsi" w:hAnsiTheme="minorHAnsi" w:cstheme="minorHAnsi"/>
          <w:sz w:val="22"/>
          <w:szCs w:val="22"/>
        </w:rPr>
      </w:pPr>
    </w:p>
    <w:p w14:paraId="18A4307A" w14:textId="77777777" w:rsidR="00C614B3" w:rsidRDefault="0048739A" w:rsidP="00264EA4">
      <w:pPr>
        <w:pStyle w:val="Kop2"/>
      </w:pPr>
      <w:bookmarkStart w:id="38" w:name="_Toc536449033"/>
      <w:r>
        <w:t>Algemene doelstelling GVB m.b.t. MVO</w:t>
      </w:r>
      <w:bookmarkEnd w:id="38"/>
    </w:p>
    <w:p w14:paraId="6DE4674C" w14:textId="77777777" w:rsidR="0022127F" w:rsidRPr="0022127F" w:rsidRDefault="0022127F" w:rsidP="0022127F">
      <w:pPr>
        <w:rPr>
          <w:rFonts w:asciiTheme="minorHAnsi" w:hAnsiTheme="minorHAnsi" w:cstheme="minorHAnsi"/>
          <w:sz w:val="22"/>
          <w:szCs w:val="22"/>
        </w:rPr>
      </w:pPr>
      <w:r w:rsidRPr="0022127F">
        <w:rPr>
          <w:rFonts w:asciiTheme="minorHAnsi" w:hAnsiTheme="minorHAnsi" w:cstheme="minorHAnsi"/>
          <w:sz w:val="22"/>
          <w:szCs w:val="22"/>
        </w:rPr>
        <w:t>Binnen de gemeente Amsterdam en GVB wordt steeds meer aandacht gegeven aan Maatschappelijk Verantwoord Ondernemen (MVO). GVB heeft als doelstelling een “Partner van de stad” te zijn. Vandaaruit speelt MVO een rol bij alle inkooptrajecten. De focus van GVB ligt in deze op de volgende criteria:</w:t>
      </w:r>
    </w:p>
    <w:p w14:paraId="6E5BCA8A" w14:textId="7203E616" w:rsidR="0022127F" w:rsidRPr="00903489" w:rsidRDefault="0022127F" w:rsidP="004E7AFF">
      <w:pPr>
        <w:pStyle w:val="Lijstalinea"/>
        <w:numPr>
          <w:ilvl w:val="0"/>
          <w:numId w:val="18"/>
        </w:numPr>
        <w:rPr>
          <w:rFonts w:asciiTheme="minorHAnsi" w:hAnsiTheme="minorHAnsi" w:cstheme="minorHAnsi"/>
          <w:sz w:val="22"/>
          <w:szCs w:val="22"/>
        </w:rPr>
      </w:pPr>
      <w:r w:rsidRPr="00903489">
        <w:rPr>
          <w:rFonts w:asciiTheme="minorHAnsi" w:hAnsiTheme="minorHAnsi" w:cstheme="minorHAnsi"/>
          <w:sz w:val="22"/>
          <w:szCs w:val="22"/>
        </w:rPr>
        <w:t>Energie en CO</w:t>
      </w:r>
      <w:r w:rsidRPr="00A418DC">
        <w:rPr>
          <w:rFonts w:asciiTheme="minorHAnsi" w:hAnsiTheme="minorHAnsi" w:cstheme="minorHAnsi"/>
          <w:sz w:val="22"/>
          <w:szCs w:val="22"/>
          <w:vertAlign w:val="subscript"/>
        </w:rPr>
        <w:t>2</w:t>
      </w:r>
      <w:r w:rsidRPr="00903489">
        <w:rPr>
          <w:rFonts w:asciiTheme="minorHAnsi" w:hAnsiTheme="minorHAnsi" w:cstheme="minorHAnsi"/>
          <w:sz w:val="22"/>
          <w:szCs w:val="22"/>
        </w:rPr>
        <w:t xml:space="preserve">: GVB wil emissieloos zijn in 2025, zowel in de gebouwen, techniek als operatie en wil dit doen met eigen projecten, zoals duurzame elektriciteit. </w:t>
      </w:r>
    </w:p>
    <w:p w14:paraId="5275FAC1" w14:textId="77777777" w:rsidR="0022127F" w:rsidRPr="00903489" w:rsidRDefault="0022127F" w:rsidP="004E7AFF">
      <w:pPr>
        <w:pStyle w:val="Lijstalinea"/>
        <w:numPr>
          <w:ilvl w:val="0"/>
          <w:numId w:val="18"/>
        </w:numPr>
        <w:rPr>
          <w:rFonts w:asciiTheme="minorHAnsi" w:hAnsiTheme="minorHAnsi" w:cstheme="minorHAnsi"/>
          <w:sz w:val="22"/>
          <w:szCs w:val="22"/>
        </w:rPr>
      </w:pPr>
      <w:r w:rsidRPr="00903489">
        <w:rPr>
          <w:rFonts w:asciiTheme="minorHAnsi" w:hAnsiTheme="minorHAnsi" w:cstheme="minorHAnsi"/>
          <w:sz w:val="22"/>
          <w:szCs w:val="22"/>
        </w:rPr>
        <w:t xml:space="preserve">Grondstoffen: GVB wil bijdragen aan de circulaire </w:t>
      </w:r>
      <w:r w:rsidR="00903489" w:rsidRPr="00903489">
        <w:rPr>
          <w:rFonts w:asciiTheme="minorHAnsi" w:hAnsiTheme="minorHAnsi" w:cstheme="minorHAnsi"/>
          <w:sz w:val="22"/>
          <w:szCs w:val="22"/>
        </w:rPr>
        <w:t>economie. GVB wil weten waar ma</w:t>
      </w:r>
      <w:r w:rsidRPr="00903489">
        <w:rPr>
          <w:rFonts w:asciiTheme="minorHAnsi" w:hAnsiTheme="minorHAnsi" w:cstheme="minorHAnsi"/>
          <w:sz w:val="22"/>
          <w:szCs w:val="22"/>
        </w:rPr>
        <w:t>terialen vandaan komen, hoe duurzaam deze zijn en</w:t>
      </w:r>
      <w:r w:rsidR="00903489" w:rsidRPr="00903489">
        <w:rPr>
          <w:rFonts w:asciiTheme="minorHAnsi" w:hAnsiTheme="minorHAnsi" w:cstheme="minorHAnsi"/>
          <w:sz w:val="22"/>
          <w:szCs w:val="22"/>
        </w:rPr>
        <w:t xml:space="preserve"> wat er mee gebeurt nadat ze ge</w:t>
      </w:r>
      <w:r w:rsidRPr="00903489">
        <w:rPr>
          <w:rFonts w:asciiTheme="minorHAnsi" w:hAnsiTheme="minorHAnsi" w:cstheme="minorHAnsi"/>
          <w:sz w:val="22"/>
          <w:szCs w:val="22"/>
        </w:rPr>
        <w:t xml:space="preserve">bruikt zijn. </w:t>
      </w:r>
    </w:p>
    <w:p w14:paraId="1321AA3D" w14:textId="77777777" w:rsidR="0022127F" w:rsidRPr="00903489" w:rsidRDefault="0022127F" w:rsidP="004E7AFF">
      <w:pPr>
        <w:pStyle w:val="Lijstalinea"/>
        <w:numPr>
          <w:ilvl w:val="0"/>
          <w:numId w:val="18"/>
        </w:numPr>
        <w:rPr>
          <w:rFonts w:asciiTheme="minorHAnsi" w:hAnsiTheme="minorHAnsi" w:cstheme="minorHAnsi"/>
          <w:sz w:val="22"/>
          <w:szCs w:val="22"/>
        </w:rPr>
      </w:pPr>
      <w:r w:rsidRPr="00903489">
        <w:rPr>
          <w:rFonts w:asciiTheme="minorHAnsi" w:hAnsiTheme="minorHAnsi" w:cstheme="minorHAnsi"/>
          <w:sz w:val="22"/>
          <w:szCs w:val="22"/>
        </w:rPr>
        <w:t xml:space="preserve">Social Return: </w:t>
      </w:r>
      <w:r w:rsidR="00903489">
        <w:rPr>
          <w:rFonts w:asciiTheme="minorHAnsi" w:hAnsiTheme="minorHAnsi" w:cstheme="minorHAnsi"/>
          <w:sz w:val="22"/>
          <w:szCs w:val="22"/>
        </w:rPr>
        <w:t xml:space="preserve">GVB wil bijdragen aan het bieden van kansen voor mensen </w:t>
      </w:r>
      <w:r w:rsidR="00747CF1">
        <w:rPr>
          <w:rFonts w:asciiTheme="minorHAnsi" w:hAnsiTheme="minorHAnsi" w:cstheme="minorHAnsi"/>
          <w:sz w:val="22"/>
          <w:szCs w:val="22"/>
        </w:rPr>
        <w:t>met een grote afstand tot</w:t>
      </w:r>
      <w:r w:rsidR="00903489">
        <w:rPr>
          <w:rFonts w:asciiTheme="minorHAnsi" w:hAnsiTheme="minorHAnsi" w:cstheme="minorHAnsi"/>
          <w:sz w:val="22"/>
          <w:szCs w:val="22"/>
        </w:rPr>
        <w:t xml:space="preserve"> de arbeidsmarkt.</w:t>
      </w:r>
      <w:r w:rsidRPr="00903489">
        <w:rPr>
          <w:rFonts w:asciiTheme="minorHAnsi" w:hAnsiTheme="minorHAnsi" w:cstheme="minorHAnsi"/>
          <w:sz w:val="22"/>
          <w:szCs w:val="22"/>
        </w:rPr>
        <w:t xml:space="preserve"> </w:t>
      </w:r>
    </w:p>
    <w:p w14:paraId="07959EE5" w14:textId="77777777" w:rsidR="0048739A" w:rsidRPr="00C07984" w:rsidRDefault="0048739A" w:rsidP="0048739A">
      <w:pPr>
        <w:rPr>
          <w:rFonts w:asciiTheme="minorHAnsi" w:hAnsiTheme="minorHAnsi" w:cstheme="minorHAnsi"/>
          <w:sz w:val="22"/>
          <w:szCs w:val="22"/>
        </w:rPr>
      </w:pPr>
    </w:p>
    <w:p w14:paraId="11FD625A" w14:textId="1AD34F1B" w:rsidR="0048739A" w:rsidRDefault="00C22061" w:rsidP="0048739A">
      <w:pPr>
        <w:pStyle w:val="Kop2"/>
      </w:pPr>
      <w:bookmarkStart w:id="39" w:name="_Toc536449034"/>
      <w:r>
        <w:t xml:space="preserve">Meerwaarde </w:t>
      </w:r>
      <w:r w:rsidR="00A45780">
        <w:t xml:space="preserve">m.b.t. </w:t>
      </w:r>
      <w:r w:rsidR="00F46716">
        <w:t>Maatschappelijk Verantwoord Ondernemen</w:t>
      </w:r>
      <w:bookmarkEnd w:id="39"/>
    </w:p>
    <w:p w14:paraId="23077545" w14:textId="589EBF15" w:rsidR="00A764DA" w:rsidRPr="00F7085D" w:rsidRDefault="00A764DA" w:rsidP="00A764DA">
      <w:pPr>
        <w:rPr>
          <w:rFonts w:asciiTheme="minorHAnsi" w:hAnsiTheme="minorHAnsi" w:cs="Arial"/>
          <w:color w:val="00B0F0"/>
          <w:sz w:val="22"/>
          <w:szCs w:val="22"/>
        </w:rPr>
      </w:pPr>
      <w:r w:rsidRPr="00EE2D01">
        <w:rPr>
          <w:rFonts w:asciiTheme="minorHAnsi" w:hAnsiTheme="minorHAnsi" w:cstheme="minorHAnsi"/>
          <w:color w:val="00B0F0"/>
          <w:sz w:val="22"/>
          <w:szCs w:val="22"/>
        </w:rPr>
        <w:t xml:space="preserve">In de onderstaande subparagrafen kan de inschrijver de </w:t>
      </w:r>
      <w:r>
        <w:rPr>
          <w:rFonts w:asciiTheme="minorHAnsi" w:hAnsiTheme="minorHAnsi" w:cstheme="minorHAnsi"/>
          <w:color w:val="00B0F0"/>
          <w:sz w:val="22"/>
          <w:szCs w:val="22"/>
        </w:rPr>
        <w:t xml:space="preserve">te leveren </w:t>
      </w:r>
      <w:r w:rsidRPr="00EE2D01">
        <w:rPr>
          <w:rFonts w:asciiTheme="minorHAnsi" w:hAnsiTheme="minorHAnsi" w:cstheme="minorHAnsi"/>
          <w:color w:val="00B0F0"/>
          <w:sz w:val="22"/>
          <w:szCs w:val="22"/>
        </w:rPr>
        <w:t xml:space="preserve">meerwaarde beschrijven. In de subparagrafen </w:t>
      </w:r>
      <w:r>
        <w:rPr>
          <w:rFonts w:asciiTheme="minorHAnsi" w:hAnsiTheme="minorHAnsi" w:cstheme="minorHAnsi"/>
          <w:color w:val="00B0F0"/>
          <w:sz w:val="22"/>
          <w:szCs w:val="22"/>
        </w:rPr>
        <w:t xml:space="preserve">zijn </w:t>
      </w:r>
      <w:r w:rsidRPr="00EE2D01">
        <w:rPr>
          <w:rFonts w:asciiTheme="minorHAnsi" w:hAnsiTheme="minorHAnsi" w:cstheme="minorHAnsi"/>
          <w:color w:val="00B0F0"/>
          <w:sz w:val="22"/>
          <w:szCs w:val="22"/>
        </w:rPr>
        <w:t>aandachtspunten opgenomen, waar de inschrijver verzocht wordt verder op in te gaan.</w:t>
      </w:r>
      <w:r>
        <w:rPr>
          <w:rFonts w:asciiTheme="minorHAnsi" w:hAnsiTheme="minorHAnsi" w:cstheme="minorHAnsi"/>
          <w:color w:val="00B0F0"/>
          <w:sz w:val="22"/>
          <w:szCs w:val="22"/>
        </w:rPr>
        <w:t xml:space="preserve"> </w:t>
      </w:r>
    </w:p>
    <w:p w14:paraId="5C3990FA" w14:textId="77777777" w:rsidR="006E3E0C" w:rsidRPr="00F7085D" w:rsidRDefault="006E3E0C" w:rsidP="004568E4">
      <w:pPr>
        <w:rPr>
          <w:rFonts w:asciiTheme="minorHAnsi" w:hAnsiTheme="minorHAnsi" w:cs="Arial"/>
          <w:color w:val="00B0F0"/>
          <w:sz w:val="22"/>
          <w:szCs w:val="22"/>
        </w:rPr>
      </w:pPr>
    </w:p>
    <w:p w14:paraId="63C39D08" w14:textId="0FF1F887" w:rsidR="004A7396" w:rsidRPr="00617878" w:rsidRDefault="00F46716" w:rsidP="004A7396">
      <w:pPr>
        <w:pStyle w:val="Kop3"/>
        <w:spacing w:before="0" w:after="0" w:line="276" w:lineRule="auto"/>
        <w:rPr>
          <w:rFonts w:asciiTheme="minorHAnsi" w:hAnsiTheme="minorHAnsi"/>
          <w:sz w:val="22"/>
          <w:szCs w:val="22"/>
        </w:rPr>
      </w:pPr>
      <w:bookmarkStart w:id="40" w:name="_Toc536449035"/>
      <w:r>
        <w:rPr>
          <w:rFonts w:asciiTheme="minorHAnsi" w:hAnsiTheme="minorHAnsi"/>
          <w:sz w:val="22"/>
          <w:szCs w:val="22"/>
        </w:rPr>
        <w:t>C</w:t>
      </w:r>
      <w:r w:rsidR="00976DE0">
        <w:rPr>
          <w:rFonts w:asciiTheme="minorHAnsi" w:hAnsiTheme="minorHAnsi"/>
          <w:sz w:val="22"/>
          <w:szCs w:val="22"/>
        </w:rPr>
        <w:t>irculaire economie</w:t>
      </w:r>
      <w:bookmarkEnd w:id="40"/>
    </w:p>
    <w:p w14:paraId="42259037" w14:textId="796828B2" w:rsidR="003D4DFF" w:rsidRPr="00CA1F05" w:rsidRDefault="003D4DFF" w:rsidP="003D4DFF">
      <w:pPr>
        <w:rPr>
          <w:rFonts w:ascii="Calibri" w:hAnsi="Calibri"/>
          <w:color w:val="00B0F0"/>
          <w:sz w:val="22"/>
          <w:szCs w:val="22"/>
        </w:rPr>
      </w:pPr>
      <w:r w:rsidRPr="00CA1F05">
        <w:rPr>
          <w:rFonts w:ascii="Calibri" w:hAnsi="Calibri"/>
          <w:color w:val="00B0F0"/>
          <w:sz w:val="22"/>
          <w:szCs w:val="22"/>
        </w:rPr>
        <w:t xml:space="preserve">Het GVB wil bijdragen aan de circulaire economie middels de grondstoffencyclus. Binnen </w:t>
      </w:r>
      <w:r w:rsidR="008972DA">
        <w:rPr>
          <w:rFonts w:ascii="Calibri" w:hAnsi="Calibri"/>
          <w:color w:val="00B0F0"/>
          <w:sz w:val="22"/>
          <w:szCs w:val="22"/>
        </w:rPr>
        <w:t>de</w:t>
      </w:r>
      <w:r w:rsidRPr="00CA1F05">
        <w:rPr>
          <w:rFonts w:ascii="Calibri" w:hAnsi="Calibri"/>
          <w:color w:val="00B0F0"/>
          <w:sz w:val="22"/>
          <w:szCs w:val="22"/>
        </w:rPr>
        <w:t xml:space="preserve"> te </w:t>
      </w:r>
      <w:r w:rsidR="008972DA">
        <w:rPr>
          <w:rFonts w:ascii="Calibri" w:hAnsi="Calibri"/>
          <w:color w:val="00B0F0"/>
          <w:sz w:val="22"/>
          <w:szCs w:val="22"/>
        </w:rPr>
        <w:t>sluiten</w:t>
      </w:r>
      <w:r w:rsidRPr="00CA1F05">
        <w:rPr>
          <w:rFonts w:ascii="Calibri" w:hAnsi="Calibri"/>
          <w:color w:val="00B0F0"/>
          <w:sz w:val="22"/>
          <w:szCs w:val="22"/>
        </w:rPr>
        <w:t xml:space="preserve"> raam</w:t>
      </w:r>
      <w:r w:rsidR="008972DA">
        <w:rPr>
          <w:rFonts w:ascii="Calibri" w:hAnsi="Calibri"/>
          <w:color w:val="00B0F0"/>
          <w:sz w:val="22"/>
          <w:szCs w:val="22"/>
        </w:rPr>
        <w:t>overeenkomst</w:t>
      </w:r>
      <w:r w:rsidRPr="00CA1F05">
        <w:rPr>
          <w:rFonts w:ascii="Calibri" w:hAnsi="Calibri"/>
          <w:color w:val="00B0F0"/>
          <w:sz w:val="22"/>
          <w:szCs w:val="22"/>
        </w:rPr>
        <w:t xml:space="preserve"> wordt in belangrijke mate gewerkt met grondstoffen.</w:t>
      </w:r>
    </w:p>
    <w:p w14:paraId="361A6A4A" w14:textId="3D762FD7" w:rsidR="003D4DFF" w:rsidRPr="00CA1F05" w:rsidRDefault="003D4DFF" w:rsidP="003D4DFF">
      <w:pPr>
        <w:rPr>
          <w:rFonts w:ascii="Calibri" w:hAnsi="Calibri"/>
          <w:color w:val="00B0F0"/>
          <w:sz w:val="22"/>
          <w:szCs w:val="22"/>
        </w:rPr>
      </w:pPr>
      <w:r w:rsidRPr="00CA1F05">
        <w:rPr>
          <w:rFonts w:ascii="Calibri" w:hAnsi="Calibri"/>
          <w:color w:val="00B0F0"/>
          <w:sz w:val="22"/>
          <w:szCs w:val="22"/>
        </w:rPr>
        <w:t>De inschrijver kan zich onderscheiden door de wijze waarop zij inzage geeft in de materialen</w:t>
      </w:r>
      <w:r w:rsidR="00CA1F05" w:rsidRPr="00CA1F05">
        <w:rPr>
          <w:rFonts w:ascii="Calibri" w:hAnsi="Calibri"/>
          <w:color w:val="00B0F0"/>
          <w:sz w:val="22"/>
          <w:szCs w:val="22"/>
        </w:rPr>
        <w:t>, aandachtspunten daarbij zijn:</w:t>
      </w:r>
    </w:p>
    <w:p w14:paraId="2E6C5739" w14:textId="1FE41372" w:rsidR="003D4DFF" w:rsidRPr="00CA1F05" w:rsidRDefault="003D4DFF" w:rsidP="00CA1F05">
      <w:pPr>
        <w:pStyle w:val="Lijstalinea"/>
        <w:numPr>
          <w:ilvl w:val="0"/>
          <w:numId w:val="26"/>
        </w:numPr>
        <w:spacing w:line="240" w:lineRule="auto"/>
        <w:rPr>
          <w:rFonts w:ascii="Calibri" w:hAnsi="Calibri"/>
          <w:color w:val="00B0F0"/>
          <w:sz w:val="22"/>
          <w:szCs w:val="22"/>
        </w:rPr>
      </w:pPr>
      <w:r w:rsidRPr="00CA1F05">
        <w:rPr>
          <w:rFonts w:ascii="Calibri" w:hAnsi="Calibri"/>
          <w:color w:val="00B0F0"/>
          <w:sz w:val="22"/>
          <w:szCs w:val="22"/>
        </w:rPr>
        <w:t xml:space="preserve">Waar komen </w:t>
      </w:r>
      <w:r w:rsidR="001F208C">
        <w:rPr>
          <w:rFonts w:ascii="Calibri" w:hAnsi="Calibri"/>
          <w:color w:val="00B0F0"/>
          <w:sz w:val="22"/>
          <w:szCs w:val="22"/>
        </w:rPr>
        <w:t xml:space="preserve">zij </w:t>
      </w:r>
      <w:r w:rsidRPr="00CA1F05">
        <w:rPr>
          <w:rFonts w:ascii="Calibri" w:hAnsi="Calibri"/>
          <w:color w:val="00B0F0"/>
          <w:sz w:val="22"/>
          <w:szCs w:val="22"/>
        </w:rPr>
        <w:t>vandaan,</w:t>
      </w:r>
    </w:p>
    <w:p w14:paraId="0D5B0458" w14:textId="42E8A71A" w:rsidR="003D4DFF" w:rsidRPr="00CA1F05" w:rsidRDefault="003D4DFF" w:rsidP="00CA1F05">
      <w:pPr>
        <w:pStyle w:val="Lijstalinea"/>
        <w:numPr>
          <w:ilvl w:val="0"/>
          <w:numId w:val="26"/>
        </w:numPr>
        <w:spacing w:line="240" w:lineRule="auto"/>
        <w:rPr>
          <w:rFonts w:ascii="Calibri" w:hAnsi="Calibri"/>
          <w:color w:val="00B0F0"/>
          <w:sz w:val="22"/>
          <w:szCs w:val="22"/>
        </w:rPr>
      </w:pPr>
      <w:r w:rsidRPr="00CA1F05">
        <w:rPr>
          <w:rFonts w:ascii="Calibri" w:hAnsi="Calibri"/>
          <w:color w:val="00B0F0"/>
          <w:sz w:val="22"/>
          <w:szCs w:val="22"/>
        </w:rPr>
        <w:t>Hoe duurzaam zijn deze,</w:t>
      </w:r>
    </w:p>
    <w:p w14:paraId="0597BA48" w14:textId="77777777" w:rsidR="00CA1F05" w:rsidRPr="00CA1F05" w:rsidRDefault="003D4DFF" w:rsidP="00CA1F05">
      <w:pPr>
        <w:pStyle w:val="Lijstalinea"/>
        <w:numPr>
          <w:ilvl w:val="0"/>
          <w:numId w:val="26"/>
        </w:numPr>
        <w:spacing w:line="240" w:lineRule="auto"/>
        <w:rPr>
          <w:rFonts w:ascii="Calibri" w:hAnsi="Calibri"/>
          <w:color w:val="00B0F0"/>
          <w:sz w:val="22"/>
          <w:szCs w:val="22"/>
        </w:rPr>
      </w:pPr>
      <w:r w:rsidRPr="00CA1F05">
        <w:rPr>
          <w:rFonts w:ascii="Calibri" w:hAnsi="Calibri"/>
          <w:color w:val="00B0F0"/>
          <w:sz w:val="22"/>
          <w:szCs w:val="22"/>
        </w:rPr>
        <w:t>Wat gebeurt met de materialen nadat deze zijn gebruikt</w:t>
      </w:r>
      <w:r w:rsidR="00CA1F05" w:rsidRPr="00CA1F05">
        <w:rPr>
          <w:rFonts w:ascii="Calibri" w:hAnsi="Calibri"/>
          <w:color w:val="00B0F0"/>
          <w:sz w:val="22"/>
          <w:szCs w:val="22"/>
        </w:rPr>
        <w:t>,</w:t>
      </w:r>
    </w:p>
    <w:p w14:paraId="3411A663" w14:textId="3E520C90" w:rsidR="003D4DFF" w:rsidRPr="00CA1F05" w:rsidRDefault="00CA1F05" w:rsidP="00CA1F05">
      <w:pPr>
        <w:pStyle w:val="Lijstalinea"/>
        <w:numPr>
          <w:ilvl w:val="0"/>
          <w:numId w:val="26"/>
        </w:numPr>
        <w:spacing w:line="240" w:lineRule="auto"/>
        <w:rPr>
          <w:rFonts w:ascii="Calibri" w:hAnsi="Calibri"/>
          <w:color w:val="00B0F0"/>
          <w:sz w:val="22"/>
          <w:szCs w:val="22"/>
        </w:rPr>
      </w:pPr>
      <w:r w:rsidRPr="00CA1F05">
        <w:rPr>
          <w:rFonts w:ascii="Calibri" w:hAnsi="Calibri"/>
          <w:color w:val="00B0F0"/>
          <w:sz w:val="22"/>
          <w:szCs w:val="22"/>
        </w:rPr>
        <w:t>De wijze waarop inschrijver</w:t>
      </w:r>
      <w:r w:rsidR="003D4DFF" w:rsidRPr="00CA1F05">
        <w:rPr>
          <w:rFonts w:ascii="Calibri" w:hAnsi="Calibri"/>
          <w:color w:val="00B0F0"/>
          <w:sz w:val="22"/>
          <w:szCs w:val="22"/>
        </w:rPr>
        <w:t xml:space="preserve"> inzage geeft op de wijze waarop de aanpak van de inschrijver bijdraagt aan de circulaire economie en aan de MVO-doelstellingen van het GVB. En meer specifiek toegespitst op beton: Op welke wijze draagt de inschrijver bij aan het in de zomer van 2018 overeengekomen </w:t>
      </w:r>
      <w:r w:rsidR="00E14423">
        <w:rPr>
          <w:rFonts w:ascii="Calibri" w:hAnsi="Calibri"/>
          <w:color w:val="00B0F0"/>
          <w:sz w:val="22"/>
          <w:szCs w:val="22"/>
        </w:rPr>
        <w:t>B</w:t>
      </w:r>
      <w:r w:rsidR="003D4DFF" w:rsidRPr="00CA1F05">
        <w:rPr>
          <w:rFonts w:ascii="Calibri" w:hAnsi="Calibri"/>
          <w:color w:val="00B0F0"/>
          <w:sz w:val="22"/>
          <w:szCs w:val="22"/>
        </w:rPr>
        <w:t xml:space="preserve">etonakkoord? </w:t>
      </w:r>
    </w:p>
    <w:p w14:paraId="53475D63" w14:textId="074D1DD7" w:rsidR="003D4DFF" w:rsidRDefault="003D4DFF" w:rsidP="003D4DFF">
      <w:pPr>
        <w:rPr>
          <w:rFonts w:ascii="Calibri" w:hAnsi="Calibri"/>
          <w:sz w:val="22"/>
          <w:szCs w:val="22"/>
        </w:rPr>
      </w:pPr>
    </w:p>
    <w:p w14:paraId="71C70FBF" w14:textId="236B3872" w:rsidR="00CA1F05" w:rsidRPr="00F46716" w:rsidRDefault="00F46716" w:rsidP="00CA1F05">
      <w:pPr>
        <w:pStyle w:val="Kop3"/>
        <w:spacing w:before="0" w:after="0" w:line="276" w:lineRule="auto"/>
        <w:rPr>
          <w:rFonts w:asciiTheme="minorHAnsi" w:hAnsiTheme="minorHAnsi"/>
          <w:sz w:val="22"/>
          <w:szCs w:val="22"/>
          <w:lang w:val="en-US"/>
        </w:rPr>
      </w:pPr>
      <w:bookmarkStart w:id="41" w:name="_Toc536449036"/>
      <w:r w:rsidRPr="00F46716">
        <w:rPr>
          <w:rFonts w:asciiTheme="minorHAnsi" w:hAnsiTheme="minorHAnsi"/>
          <w:sz w:val="22"/>
          <w:szCs w:val="22"/>
          <w:lang w:val="en-US"/>
        </w:rPr>
        <w:t>S</w:t>
      </w:r>
      <w:r w:rsidR="00CA1F05" w:rsidRPr="00F46716">
        <w:rPr>
          <w:rFonts w:asciiTheme="minorHAnsi" w:hAnsiTheme="minorHAnsi"/>
          <w:sz w:val="22"/>
          <w:szCs w:val="22"/>
          <w:lang w:val="en-US"/>
        </w:rPr>
        <w:t xml:space="preserve">ocial </w:t>
      </w:r>
      <w:r>
        <w:rPr>
          <w:rFonts w:asciiTheme="minorHAnsi" w:hAnsiTheme="minorHAnsi"/>
          <w:sz w:val="22"/>
          <w:szCs w:val="22"/>
          <w:lang w:val="en-US"/>
        </w:rPr>
        <w:t>r</w:t>
      </w:r>
      <w:r w:rsidR="00CA1F05" w:rsidRPr="00F46716">
        <w:rPr>
          <w:rFonts w:asciiTheme="minorHAnsi" w:hAnsiTheme="minorHAnsi"/>
          <w:sz w:val="22"/>
          <w:szCs w:val="22"/>
          <w:lang w:val="en-US"/>
        </w:rPr>
        <w:t>eturn</w:t>
      </w:r>
      <w:r w:rsidRPr="00F46716">
        <w:rPr>
          <w:rFonts w:asciiTheme="minorHAnsi" w:hAnsiTheme="minorHAnsi"/>
          <w:sz w:val="22"/>
          <w:szCs w:val="22"/>
          <w:lang w:val="en-US"/>
        </w:rPr>
        <w:t xml:space="preserve"> on </w:t>
      </w:r>
      <w:r>
        <w:rPr>
          <w:rFonts w:asciiTheme="minorHAnsi" w:hAnsiTheme="minorHAnsi"/>
          <w:sz w:val="22"/>
          <w:szCs w:val="22"/>
          <w:lang w:val="en-US"/>
        </w:rPr>
        <w:t>i</w:t>
      </w:r>
      <w:r w:rsidRPr="00F46716">
        <w:rPr>
          <w:rFonts w:asciiTheme="minorHAnsi" w:hAnsiTheme="minorHAnsi"/>
          <w:sz w:val="22"/>
          <w:szCs w:val="22"/>
          <w:lang w:val="en-US"/>
        </w:rPr>
        <w:t>nvestment (S</w:t>
      </w:r>
      <w:r>
        <w:rPr>
          <w:rFonts w:asciiTheme="minorHAnsi" w:hAnsiTheme="minorHAnsi"/>
          <w:sz w:val="22"/>
          <w:szCs w:val="22"/>
          <w:lang w:val="en-US"/>
        </w:rPr>
        <w:t>ROI)</w:t>
      </w:r>
      <w:bookmarkEnd w:id="41"/>
    </w:p>
    <w:p w14:paraId="762F8082" w14:textId="5D157679" w:rsidR="003D4DFF" w:rsidRDefault="003D4DFF" w:rsidP="003D4DFF">
      <w:pPr>
        <w:rPr>
          <w:rFonts w:ascii="Calibri" w:hAnsi="Calibri"/>
          <w:color w:val="00B0F0"/>
          <w:sz w:val="22"/>
          <w:szCs w:val="22"/>
        </w:rPr>
      </w:pPr>
      <w:r w:rsidRPr="00CA1F05">
        <w:rPr>
          <w:rFonts w:ascii="Calibri" w:hAnsi="Calibri"/>
          <w:color w:val="00B0F0"/>
          <w:sz w:val="22"/>
          <w:szCs w:val="22"/>
        </w:rPr>
        <w:t xml:space="preserve">Het GVB wil bijdragen aan het bieden van kansen voor mensen met een grote afstand tot de arbeidsmarkt. In </w:t>
      </w:r>
      <w:r w:rsidR="00CA1F05" w:rsidRPr="00CA1F05">
        <w:rPr>
          <w:rFonts w:ascii="Calibri" w:hAnsi="Calibri"/>
          <w:color w:val="00B0F0"/>
          <w:sz w:val="22"/>
          <w:szCs w:val="22"/>
        </w:rPr>
        <w:t>deze paragraaf</w:t>
      </w:r>
      <w:r w:rsidRPr="00CA1F05">
        <w:rPr>
          <w:rFonts w:ascii="Calibri" w:hAnsi="Calibri"/>
          <w:color w:val="00B0F0"/>
          <w:sz w:val="22"/>
          <w:szCs w:val="22"/>
        </w:rPr>
        <w:t xml:space="preserve"> beschrijft de inschrijver de activiteiten in</w:t>
      </w:r>
      <w:r w:rsidR="00CA1F05" w:rsidRPr="00CA1F05">
        <w:rPr>
          <w:rFonts w:ascii="Calibri" w:hAnsi="Calibri"/>
          <w:color w:val="00B0F0"/>
          <w:sz w:val="22"/>
          <w:szCs w:val="22"/>
        </w:rPr>
        <w:t xml:space="preserve"> het </w:t>
      </w:r>
      <w:r w:rsidRPr="00CA1F05">
        <w:rPr>
          <w:rFonts w:ascii="Calibri" w:hAnsi="Calibri"/>
          <w:color w:val="00B0F0"/>
          <w:sz w:val="22"/>
          <w:szCs w:val="22"/>
        </w:rPr>
        <w:t>kader van de social return met tastbare en meetbare activiteiten.</w:t>
      </w:r>
      <w:r w:rsidR="00CA1F05" w:rsidRPr="00CA1F05">
        <w:rPr>
          <w:rFonts w:ascii="Calibri" w:hAnsi="Calibri"/>
          <w:color w:val="00B0F0"/>
          <w:sz w:val="22"/>
          <w:szCs w:val="22"/>
        </w:rPr>
        <w:t xml:space="preserve"> </w:t>
      </w:r>
      <w:r w:rsidR="00E14423">
        <w:rPr>
          <w:rFonts w:ascii="Calibri" w:hAnsi="Calibri"/>
          <w:color w:val="00B0F0"/>
          <w:sz w:val="22"/>
          <w:szCs w:val="22"/>
        </w:rPr>
        <w:t xml:space="preserve">Meerwaarde (ten opzichte van de minimumeisen die aan de SROI zijn opgenomen in de raamovereenkomst), is wanneer de inschrijver zelf een actieve rol neemt in de opleiding en begeleiding van deze mensen én wanneer de SROI ook een meerwaarde heeft voor de regio </w:t>
      </w:r>
      <w:r w:rsidR="0070556E">
        <w:rPr>
          <w:rFonts w:ascii="Calibri" w:hAnsi="Calibri"/>
          <w:color w:val="00B0F0"/>
          <w:sz w:val="22"/>
          <w:szCs w:val="22"/>
        </w:rPr>
        <w:t>waar de werkzaamheden worden uitgevoerd.</w:t>
      </w:r>
      <w:r w:rsidR="00E14423">
        <w:rPr>
          <w:rFonts w:ascii="Calibri" w:hAnsi="Calibri"/>
          <w:color w:val="00B0F0"/>
          <w:sz w:val="22"/>
          <w:szCs w:val="22"/>
        </w:rPr>
        <w:t xml:space="preserve"> </w:t>
      </w:r>
      <w:r w:rsidR="00E5048D">
        <w:rPr>
          <w:rFonts w:ascii="Calibri" w:hAnsi="Calibri"/>
          <w:color w:val="00B0F0"/>
          <w:sz w:val="22"/>
          <w:szCs w:val="22"/>
        </w:rPr>
        <w:t>Verder worden de inschrijvers gevraagd te benoemen op welke wijze zij bijdragen aan het voor GVB inzichtelijk maken van de daadwerkelijke SROI.</w:t>
      </w:r>
    </w:p>
    <w:p w14:paraId="71284484" w14:textId="77777777" w:rsidR="00B21430" w:rsidRDefault="00B21430" w:rsidP="0048739A">
      <w:pPr>
        <w:rPr>
          <w:rFonts w:asciiTheme="minorHAnsi" w:hAnsiTheme="minorHAnsi"/>
          <w:b/>
          <w:color w:val="FF0000"/>
          <w:sz w:val="22"/>
          <w:szCs w:val="22"/>
        </w:rPr>
      </w:pPr>
    </w:p>
    <w:p w14:paraId="30D96049" w14:textId="4C2F2396" w:rsidR="00B21430" w:rsidRDefault="00B21430" w:rsidP="00B21430">
      <w:pPr>
        <w:pStyle w:val="Kop3"/>
        <w:spacing w:before="0" w:after="0" w:line="276" w:lineRule="auto"/>
        <w:rPr>
          <w:rFonts w:asciiTheme="minorHAnsi" w:hAnsiTheme="minorHAnsi"/>
          <w:sz w:val="22"/>
          <w:szCs w:val="22"/>
        </w:rPr>
      </w:pPr>
      <w:bookmarkStart w:id="42" w:name="_Toc536449037"/>
      <w:r>
        <w:rPr>
          <w:rFonts w:asciiTheme="minorHAnsi" w:hAnsiTheme="minorHAnsi"/>
          <w:sz w:val="22"/>
          <w:szCs w:val="22"/>
        </w:rPr>
        <w:t>Overige meerwaarde m.b.t. MVO</w:t>
      </w:r>
      <w:bookmarkEnd w:id="42"/>
    </w:p>
    <w:p w14:paraId="6CC990D2" w14:textId="2752BF95" w:rsidR="00B21430" w:rsidRPr="001D2E25" w:rsidRDefault="00B21430" w:rsidP="006E3E0C">
      <w:pPr>
        <w:rPr>
          <w:rFonts w:asciiTheme="minorHAnsi" w:hAnsiTheme="minorHAnsi" w:cstheme="minorHAnsi"/>
          <w:color w:val="00B0F0"/>
          <w:sz w:val="22"/>
          <w:szCs w:val="22"/>
        </w:rPr>
      </w:pPr>
      <w:r w:rsidRPr="00C341D4">
        <w:rPr>
          <w:rFonts w:asciiTheme="minorHAnsi" w:hAnsiTheme="minorHAnsi" w:cstheme="minorHAnsi"/>
          <w:color w:val="00B0F0"/>
          <w:sz w:val="22"/>
          <w:szCs w:val="22"/>
        </w:rPr>
        <w:t xml:space="preserve">Hier kan de inschrijver de </w:t>
      </w:r>
      <w:r w:rsidR="006E3E0C">
        <w:rPr>
          <w:rFonts w:asciiTheme="minorHAnsi" w:hAnsiTheme="minorHAnsi" w:cstheme="minorHAnsi"/>
          <w:color w:val="00B0F0"/>
          <w:sz w:val="22"/>
          <w:szCs w:val="22"/>
        </w:rPr>
        <w:t xml:space="preserve">(eventuele) </w:t>
      </w:r>
      <w:r w:rsidRPr="00C341D4">
        <w:rPr>
          <w:rFonts w:asciiTheme="minorHAnsi" w:hAnsiTheme="minorHAnsi" w:cstheme="minorHAnsi"/>
          <w:color w:val="00B0F0"/>
          <w:sz w:val="22"/>
          <w:szCs w:val="22"/>
        </w:rPr>
        <w:t>overige meerwaarde voor dit criterium beschrijven.</w:t>
      </w:r>
      <w:r>
        <w:rPr>
          <w:rFonts w:asciiTheme="minorHAnsi" w:hAnsiTheme="minorHAnsi" w:cstheme="minorHAnsi"/>
          <w:color w:val="00B0F0"/>
          <w:sz w:val="22"/>
          <w:szCs w:val="22"/>
        </w:rPr>
        <w:t xml:space="preserve"> </w:t>
      </w:r>
    </w:p>
    <w:p w14:paraId="5E7DD2AE" w14:textId="77777777" w:rsidR="00381186" w:rsidRDefault="00381186" w:rsidP="00381186">
      <w:pPr>
        <w:pStyle w:val="Kop3"/>
        <w:spacing w:before="0" w:after="0" w:line="276" w:lineRule="auto"/>
        <w:rPr>
          <w:rFonts w:asciiTheme="minorHAnsi" w:hAnsiTheme="minorHAnsi"/>
          <w:sz w:val="22"/>
          <w:szCs w:val="22"/>
        </w:rPr>
      </w:pPr>
      <w:bookmarkStart w:id="43" w:name="_Toc536449038"/>
      <w:r>
        <w:rPr>
          <w:rFonts w:asciiTheme="minorHAnsi" w:hAnsiTheme="minorHAnsi"/>
          <w:sz w:val="22"/>
          <w:szCs w:val="22"/>
        </w:rPr>
        <w:lastRenderedPageBreak/>
        <w:t>Ontwikkelbudget</w:t>
      </w:r>
      <w:bookmarkEnd w:id="43"/>
    </w:p>
    <w:p w14:paraId="1C084151" w14:textId="3522B47D" w:rsidR="00381186" w:rsidRPr="003E2D7A" w:rsidRDefault="00381186" w:rsidP="00381186">
      <w:r>
        <w:rPr>
          <w:rFonts w:asciiTheme="minorHAnsi" w:hAnsiTheme="minorHAnsi" w:cs="Arial"/>
          <w:color w:val="00B0F0"/>
          <w:sz w:val="22"/>
          <w:szCs w:val="22"/>
        </w:rPr>
        <w:t>De inschrijvers kunnen in deze paragraaf benoemen voor welke (aan MVO gerelateerde) zaken, zij het ontwikkelbudget zouden willen inzetten. Het is hierbij van belang dat ook i</w:t>
      </w:r>
      <w:r w:rsidRPr="00001A29">
        <w:rPr>
          <w:rFonts w:asciiTheme="minorHAnsi" w:hAnsiTheme="minorHAnsi" w:cs="Arial"/>
          <w:color w:val="00B0F0"/>
          <w:sz w:val="22"/>
          <w:szCs w:val="22"/>
        </w:rPr>
        <w:t>n het algemeen</w:t>
      </w:r>
      <w:r>
        <w:rPr>
          <w:rFonts w:asciiTheme="minorHAnsi" w:hAnsiTheme="minorHAnsi" w:cs="Arial"/>
          <w:color w:val="00B0F0"/>
          <w:sz w:val="22"/>
          <w:szCs w:val="22"/>
        </w:rPr>
        <w:t xml:space="preserve"> wordt beschreven</w:t>
      </w:r>
      <w:r w:rsidRPr="00001A29">
        <w:rPr>
          <w:rFonts w:asciiTheme="minorHAnsi" w:hAnsiTheme="minorHAnsi" w:cs="Arial"/>
          <w:color w:val="00B0F0"/>
          <w:sz w:val="22"/>
          <w:szCs w:val="22"/>
        </w:rPr>
        <w:t xml:space="preserve"> hoe de inschrijver de meerwaarde voor zowel GVB als inschrijver van een voorgestelde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inzichtelijk maakt (inclusief de wijze waarop de prijsvorming in relatie tot 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tot stand komt, gevolgen voor het risicoprofiel en garanties én eventuele kostenbesparingen in de toekomst).</w:t>
      </w:r>
    </w:p>
    <w:p w14:paraId="2C50226F" w14:textId="2ED5413B" w:rsidR="00EC04ED" w:rsidRPr="0048739A" w:rsidRDefault="00EC04ED" w:rsidP="0048739A">
      <w:r w:rsidRPr="00325AFE">
        <w:rPr>
          <w:rFonts w:asciiTheme="minorHAnsi" w:hAnsiTheme="minorHAnsi"/>
          <w:b/>
          <w:color w:val="FF0000"/>
          <w:sz w:val="22"/>
          <w:szCs w:val="22"/>
        </w:rPr>
        <w:br w:type="page"/>
      </w:r>
    </w:p>
    <w:p w14:paraId="1945CF59" w14:textId="77777777" w:rsidR="00EC04ED" w:rsidRPr="006D4430" w:rsidRDefault="00230C1E" w:rsidP="00D40A75">
      <w:pPr>
        <w:pStyle w:val="Kop1"/>
        <w:spacing w:before="0" w:after="0" w:line="276" w:lineRule="auto"/>
        <w:rPr>
          <w:rFonts w:asciiTheme="minorHAnsi" w:hAnsiTheme="minorHAnsi"/>
        </w:rPr>
      </w:pPr>
      <w:bookmarkStart w:id="44" w:name="_Toc536449039"/>
      <w:r>
        <w:rPr>
          <w:rFonts w:asciiTheme="minorHAnsi" w:hAnsiTheme="minorHAnsi"/>
        </w:rPr>
        <w:lastRenderedPageBreak/>
        <w:t>Omgevingsmanagement</w:t>
      </w:r>
      <w:bookmarkEnd w:id="44"/>
    </w:p>
    <w:p w14:paraId="1A2F3CDA" w14:textId="77777777" w:rsidR="00937B7D" w:rsidRDefault="00937B7D" w:rsidP="00E6037A">
      <w:pPr>
        <w:tabs>
          <w:tab w:val="left" w:pos="357"/>
          <w:tab w:val="left" w:pos="709"/>
          <w:tab w:val="left" w:pos="1072"/>
        </w:tabs>
        <w:spacing w:line="276" w:lineRule="auto"/>
        <w:rPr>
          <w:rFonts w:asciiTheme="minorHAnsi" w:hAnsiTheme="minorHAnsi"/>
          <w:sz w:val="22"/>
          <w:szCs w:val="22"/>
        </w:rPr>
      </w:pPr>
    </w:p>
    <w:p w14:paraId="213E353D" w14:textId="77777777" w:rsidR="007320C1" w:rsidRDefault="007320C1" w:rsidP="007320C1">
      <w:pPr>
        <w:pStyle w:val="Kop2"/>
      </w:pPr>
      <w:bookmarkStart w:id="45" w:name="_Toc536449040"/>
      <w:r>
        <w:t>Algemene doelstelling GVB m.b.t. omgevingsmanagement</w:t>
      </w:r>
      <w:bookmarkEnd w:id="45"/>
    </w:p>
    <w:p w14:paraId="6A8D27EB" w14:textId="1EDE5E30" w:rsidR="001C4A3D" w:rsidRDefault="001C4A3D" w:rsidP="00E6037A">
      <w:pPr>
        <w:tabs>
          <w:tab w:val="left" w:pos="357"/>
          <w:tab w:val="left" w:pos="709"/>
          <w:tab w:val="left" w:pos="1072"/>
        </w:tabs>
        <w:spacing w:line="276" w:lineRule="auto"/>
        <w:rPr>
          <w:rFonts w:asciiTheme="minorHAnsi" w:hAnsiTheme="minorHAnsi"/>
          <w:sz w:val="22"/>
          <w:szCs w:val="22"/>
        </w:rPr>
      </w:pPr>
      <w:r w:rsidRPr="001C4A3D">
        <w:rPr>
          <w:rFonts w:asciiTheme="minorHAnsi" w:hAnsiTheme="minorHAnsi"/>
          <w:sz w:val="22"/>
          <w:szCs w:val="22"/>
        </w:rPr>
        <w:t xml:space="preserve">GVB hecht er grote waarde aan dat het imago van het GVB en de uitvoerende partij(en) en vertrouwen vanuit de omgeving niet wordt geschaad, maar juist verbeterd. Eén van de belangrijkste voorwaarden is een goede communicatie tussen GVB, </w:t>
      </w:r>
      <w:r w:rsidR="00597C5C">
        <w:rPr>
          <w:rFonts w:asciiTheme="minorHAnsi" w:hAnsiTheme="minorHAnsi"/>
          <w:sz w:val="22"/>
          <w:szCs w:val="22"/>
        </w:rPr>
        <w:t>opdrachtnemer</w:t>
      </w:r>
      <w:r w:rsidR="00597C5C" w:rsidRPr="001C4A3D">
        <w:rPr>
          <w:rFonts w:asciiTheme="minorHAnsi" w:hAnsiTheme="minorHAnsi"/>
          <w:sz w:val="22"/>
          <w:szCs w:val="22"/>
        </w:rPr>
        <w:t xml:space="preserve"> </w:t>
      </w:r>
      <w:r w:rsidRPr="001C4A3D">
        <w:rPr>
          <w:rFonts w:asciiTheme="minorHAnsi" w:hAnsiTheme="minorHAnsi"/>
          <w:sz w:val="22"/>
          <w:szCs w:val="22"/>
        </w:rPr>
        <w:t>en de stakeholders die direct en/of indirect betrokken zijn met de uitvoering van de werkzaamheden gerelateerd aan de deelprojecten.</w:t>
      </w:r>
    </w:p>
    <w:p w14:paraId="0AA5A7F1" w14:textId="77777777" w:rsidR="00CC0CD9" w:rsidRDefault="00CC0CD9" w:rsidP="003F2886">
      <w:pPr>
        <w:spacing w:line="276" w:lineRule="auto"/>
        <w:rPr>
          <w:rFonts w:asciiTheme="minorHAnsi" w:hAnsiTheme="minorHAnsi"/>
          <w:noProof/>
          <w:sz w:val="22"/>
          <w:szCs w:val="22"/>
        </w:rPr>
      </w:pPr>
    </w:p>
    <w:p w14:paraId="22355F1D" w14:textId="3D5E2ECC" w:rsidR="002F5FE4" w:rsidRDefault="002F5FE4" w:rsidP="002F5FE4">
      <w:pPr>
        <w:pStyle w:val="Kop2"/>
      </w:pPr>
      <w:bookmarkStart w:id="46" w:name="_Toc536449041"/>
      <w:r>
        <w:t>Meerwaarde m.b.t. omgevingsmanagement</w:t>
      </w:r>
      <w:bookmarkEnd w:id="46"/>
    </w:p>
    <w:p w14:paraId="517119F5" w14:textId="0849E5E7" w:rsidR="004568E4" w:rsidRPr="00F7085D" w:rsidRDefault="00264CB2" w:rsidP="004568E4">
      <w:pPr>
        <w:rPr>
          <w:rFonts w:asciiTheme="minorHAnsi" w:hAnsiTheme="minorHAnsi" w:cs="Arial"/>
          <w:color w:val="00B0F0"/>
          <w:sz w:val="22"/>
          <w:szCs w:val="22"/>
        </w:rPr>
      </w:pPr>
      <w:r w:rsidRPr="00EE2D01">
        <w:rPr>
          <w:rFonts w:asciiTheme="minorHAnsi" w:hAnsiTheme="minorHAnsi" w:cstheme="minorHAnsi"/>
          <w:color w:val="00B0F0"/>
          <w:sz w:val="22"/>
          <w:szCs w:val="22"/>
        </w:rPr>
        <w:t xml:space="preserve">In de onderstaande subparagrafen kan de inschrijver de </w:t>
      </w:r>
      <w:r>
        <w:rPr>
          <w:rFonts w:asciiTheme="minorHAnsi" w:hAnsiTheme="minorHAnsi" w:cstheme="minorHAnsi"/>
          <w:color w:val="00B0F0"/>
          <w:sz w:val="22"/>
          <w:szCs w:val="22"/>
        </w:rPr>
        <w:t xml:space="preserve">te leveren </w:t>
      </w:r>
      <w:r w:rsidRPr="00EE2D01">
        <w:rPr>
          <w:rFonts w:asciiTheme="minorHAnsi" w:hAnsiTheme="minorHAnsi" w:cstheme="minorHAnsi"/>
          <w:color w:val="00B0F0"/>
          <w:sz w:val="22"/>
          <w:szCs w:val="22"/>
        </w:rPr>
        <w:t xml:space="preserve">meerwaarde beschrijven. In de subparagrafen </w:t>
      </w:r>
      <w:r w:rsidR="00E464C6">
        <w:rPr>
          <w:rFonts w:asciiTheme="minorHAnsi" w:hAnsiTheme="minorHAnsi" w:cstheme="minorHAnsi"/>
          <w:color w:val="00B0F0"/>
          <w:sz w:val="22"/>
          <w:szCs w:val="22"/>
        </w:rPr>
        <w:t xml:space="preserve">zijn </w:t>
      </w:r>
      <w:r w:rsidRPr="00EE2D01">
        <w:rPr>
          <w:rFonts w:asciiTheme="minorHAnsi" w:hAnsiTheme="minorHAnsi" w:cstheme="minorHAnsi"/>
          <w:color w:val="00B0F0"/>
          <w:sz w:val="22"/>
          <w:szCs w:val="22"/>
        </w:rPr>
        <w:t>aandachtspunten opgenomen, waar de inschrijver verzocht wordt verder op in te gaan.</w:t>
      </w:r>
      <w:r>
        <w:rPr>
          <w:rFonts w:asciiTheme="minorHAnsi" w:hAnsiTheme="minorHAnsi" w:cstheme="minorHAnsi"/>
          <w:color w:val="00B0F0"/>
          <w:sz w:val="22"/>
          <w:szCs w:val="22"/>
        </w:rPr>
        <w:t xml:space="preserve"> </w:t>
      </w:r>
    </w:p>
    <w:p w14:paraId="4464FE9E" w14:textId="34418AA8" w:rsidR="000C25B7" w:rsidRPr="00580B5E" w:rsidRDefault="000C25B7" w:rsidP="004568E4"/>
    <w:p w14:paraId="1D6188A2" w14:textId="0145B189" w:rsidR="00580B5E" w:rsidRPr="00617878" w:rsidRDefault="00F46716" w:rsidP="00580B5E">
      <w:pPr>
        <w:pStyle w:val="Kop3"/>
        <w:spacing w:before="0" w:after="0" w:line="276" w:lineRule="auto"/>
        <w:rPr>
          <w:rFonts w:asciiTheme="minorHAnsi" w:hAnsiTheme="minorHAnsi"/>
          <w:sz w:val="22"/>
          <w:szCs w:val="22"/>
        </w:rPr>
      </w:pPr>
      <w:bookmarkStart w:id="47" w:name="_Toc536449042"/>
      <w:r>
        <w:rPr>
          <w:rFonts w:asciiTheme="minorHAnsi" w:hAnsiTheme="minorHAnsi"/>
          <w:sz w:val="22"/>
          <w:szCs w:val="22"/>
        </w:rPr>
        <w:t>B</w:t>
      </w:r>
      <w:r w:rsidR="00580B5E">
        <w:rPr>
          <w:rFonts w:asciiTheme="minorHAnsi" w:hAnsiTheme="minorHAnsi"/>
          <w:sz w:val="22"/>
          <w:szCs w:val="22"/>
        </w:rPr>
        <w:t>ereikbaarheid</w:t>
      </w:r>
      <w:bookmarkEnd w:id="47"/>
    </w:p>
    <w:p w14:paraId="41C37283" w14:textId="54BB39C9" w:rsidR="003B176A" w:rsidRPr="008F7D62" w:rsidRDefault="008F7D62" w:rsidP="003F2886">
      <w:pPr>
        <w:spacing w:line="276" w:lineRule="auto"/>
        <w:rPr>
          <w:rFonts w:asciiTheme="minorHAnsi" w:hAnsiTheme="minorHAnsi"/>
          <w:noProof/>
          <w:color w:val="00B0F0"/>
          <w:sz w:val="22"/>
          <w:szCs w:val="22"/>
        </w:rPr>
      </w:pPr>
      <w:r w:rsidRPr="008F7D62">
        <w:rPr>
          <w:rFonts w:asciiTheme="minorHAnsi" w:hAnsiTheme="minorHAnsi"/>
          <w:noProof/>
          <w:color w:val="00B0F0"/>
          <w:sz w:val="22"/>
          <w:szCs w:val="22"/>
        </w:rPr>
        <w:t>Hier legt de inschrijver uit welke meerwaarde zij zal bieden op het gebied van bereikbaarheid. Aandachtspunten hierbij zijn</w:t>
      </w:r>
      <w:r w:rsidR="002C2A50">
        <w:rPr>
          <w:rFonts w:asciiTheme="minorHAnsi" w:hAnsiTheme="minorHAnsi"/>
          <w:noProof/>
          <w:color w:val="00B0F0"/>
          <w:sz w:val="22"/>
          <w:szCs w:val="22"/>
        </w:rPr>
        <w:t xml:space="preserve"> (te behandelen in deze volgorde)</w:t>
      </w:r>
      <w:r w:rsidRPr="008F7D62">
        <w:rPr>
          <w:rFonts w:asciiTheme="minorHAnsi" w:hAnsiTheme="minorHAnsi"/>
          <w:noProof/>
          <w:color w:val="00B0F0"/>
          <w:sz w:val="22"/>
          <w:szCs w:val="22"/>
        </w:rPr>
        <w:t>:</w:t>
      </w:r>
    </w:p>
    <w:p w14:paraId="0FCC75D7" w14:textId="359A16DC" w:rsidR="00201F80" w:rsidRPr="00201F80" w:rsidRDefault="00201F80" w:rsidP="00201F80">
      <w:pPr>
        <w:pStyle w:val="Lijstalinea"/>
        <w:numPr>
          <w:ilvl w:val="0"/>
          <w:numId w:val="20"/>
        </w:numPr>
        <w:autoSpaceDE w:val="0"/>
        <w:autoSpaceDN w:val="0"/>
        <w:adjustRightInd w:val="0"/>
        <w:spacing w:line="276" w:lineRule="auto"/>
        <w:rPr>
          <w:rFonts w:asciiTheme="minorHAnsi" w:hAnsiTheme="minorHAnsi"/>
          <w:color w:val="00B0F0"/>
          <w:sz w:val="22"/>
          <w:szCs w:val="22"/>
        </w:rPr>
      </w:pPr>
      <w:r>
        <w:rPr>
          <w:rFonts w:asciiTheme="minorHAnsi" w:hAnsiTheme="minorHAnsi"/>
          <w:color w:val="00B0F0"/>
          <w:sz w:val="22"/>
          <w:szCs w:val="22"/>
        </w:rPr>
        <w:t>De wijze dat de</w:t>
      </w:r>
      <w:r w:rsidR="008F7D62" w:rsidRPr="008F7D62">
        <w:rPr>
          <w:rFonts w:asciiTheme="minorHAnsi" w:hAnsiTheme="minorHAnsi"/>
          <w:color w:val="00B0F0"/>
          <w:sz w:val="22"/>
          <w:szCs w:val="22"/>
        </w:rPr>
        <w:t xml:space="preserve"> Inschrijver</w:t>
      </w:r>
      <w:r>
        <w:rPr>
          <w:rFonts w:asciiTheme="minorHAnsi" w:hAnsiTheme="minorHAnsi"/>
          <w:color w:val="00B0F0"/>
          <w:sz w:val="22"/>
          <w:szCs w:val="22"/>
        </w:rPr>
        <w:t xml:space="preserve"> ervoor</w:t>
      </w:r>
      <w:r w:rsidR="008F7D62" w:rsidRPr="008F7D62">
        <w:rPr>
          <w:rFonts w:asciiTheme="minorHAnsi" w:hAnsiTheme="minorHAnsi"/>
          <w:color w:val="00B0F0"/>
          <w:sz w:val="22"/>
          <w:szCs w:val="22"/>
        </w:rPr>
        <w:t xml:space="preserve"> zorg</w:t>
      </w:r>
      <w:r>
        <w:rPr>
          <w:rFonts w:asciiTheme="minorHAnsi" w:hAnsiTheme="minorHAnsi"/>
          <w:color w:val="00B0F0"/>
          <w:sz w:val="22"/>
          <w:szCs w:val="22"/>
        </w:rPr>
        <w:t>t</w:t>
      </w:r>
      <w:r w:rsidR="008F7D62" w:rsidRPr="008F7D62">
        <w:rPr>
          <w:rFonts w:asciiTheme="minorHAnsi" w:hAnsiTheme="minorHAnsi"/>
          <w:color w:val="00B0F0"/>
          <w:sz w:val="22"/>
          <w:szCs w:val="22"/>
        </w:rPr>
        <w:t xml:space="preserve"> dat gedurende </w:t>
      </w:r>
      <w:r w:rsidR="00612A59">
        <w:rPr>
          <w:rFonts w:asciiTheme="minorHAnsi" w:hAnsiTheme="minorHAnsi"/>
          <w:color w:val="00B0F0"/>
          <w:sz w:val="22"/>
          <w:szCs w:val="22"/>
        </w:rPr>
        <w:t xml:space="preserve">de verschillende soorten </w:t>
      </w:r>
      <w:r w:rsidR="008F7D62" w:rsidRPr="008F7D62">
        <w:rPr>
          <w:rFonts w:asciiTheme="minorHAnsi" w:hAnsiTheme="minorHAnsi"/>
          <w:color w:val="00B0F0"/>
          <w:sz w:val="22"/>
          <w:szCs w:val="22"/>
        </w:rPr>
        <w:t>Uitvoeringswerkzaamheden</w:t>
      </w:r>
      <w:r w:rsidR="00DC217D" w:rsidRPr="00E12C8F">
        <w:rPr>
          <w:rStyle w:val="Voetnootmarkering"/>
          <w:color w:val="00B0F0"/>
          <w:vertAlign w:val="superscript"/>
        </w:rPr>
        <w:footnoteReference w:id="2"/>
      </w:r>
      <w:r w:rsidR="008F7D62" w:rsidRPr="008F7D62">
        <w:rPr>
          <w:rFonts w:asciiTheme="minorHAnsi" w:hAnsiTheme="minorHAnsi"/>
          <w:color w:val="00B0F0"/>
          <w:sz w:val="22"/>
          <w:szCs w:val="22"/>
        </w:rPr>
        <w:t xml:space="preserve"> er altijd een goed toegankelijke, veilig bruikbare en werkende openbare ruimte (alles buiten de bouwhekken) aanwezig is voor de verkeersdeelnemers inclusief mindervaliden.</w:t>
      </w:r>
      <w:r>
        <w:rPr>
          <w:rFonts w:asciiTheme="minorHAnsi" w:hAnsiTheme="minorHAnsi"/>
          <w:color w:val="00B0F0"/>
          <w:sz w:val="22"/>
          <w:szCs w:val="22"/>
        </w:rPr>
        <w:t xml:space="preserve"> </w:t>
      </w:r>
    </w:p>
    <w:p w14:paraId="0DBA67F8" w14:textId="5966DC29" w:rsidR="00201F80" w:rsidRPr="00201F80" w:rsidRDefault="00201F80" w:rsidP="00201F80">
      <w:pPr>
        <w:pStyle w:val="Lijstalinea"/>
        <w:numPr>
          <w:ilvl w:val="0"/>
          <w:numId w:val="20"/>
        </w:numPr>
        <w:rPr>
          <w:rFonts w:asciiTheme="minorHAnsi" w:hAnsiTheme="minorHAnsi"/>
          <w:color w:val="00B0F0"/>
          <w:sz w:val="22"/>
          <w:szCs w:val="22"/>
        </w:rPr>
      </w:pPr>
      <w:r>
        <w:rPr>
          <w:rFonts w:asciiTheme="minorHAnsi" w:hAnsiTheme="minorHAnsi"/>
          <w:color w:val="00B0F0"/>
          <w:sz w:val="22"/>
          <w:szCs w:val="22"/>
        </w:rPr>
        <w:t>Eventuele meerwaarde met betrekking tot de in de raamovereenkomst opgenomen t</w:t>
      </w:r>
      <w:r w:rsidRPr="00201F80">
        <w:rPr>
          <w:rFonts w:asciiTheme="minorHAnsi" w:hAnsiTheme="minorHAnsi"/>
          <w:color w:val="00B0F0"/>
          <w:sz w:val="22"/>
          <w:szCs w:val="22"/>
        </w:rPr>
        <w:t>ijdelijke voorzieningen</w:t>
      </w:r>
      <w:r>
        <w:rPr>
          <w:rFonts w:asciiTheme="minorHAnsi" w:hAnsiTheme="minorHAnsi"/>
          <w:color w:val="00B0F0"/>
          <w:sz w:val="22"/>
          <w:szCs w:val="22"/>
        </w:rPr>
        <w:t xml:space="preserve"> (d.w.z. kunst</w:t>
      </w:r>
      <w:r w:rsidR="007C5C51">
        <w:rPr>
          <w:rFonts w:asciiTheme="minorHAnsi" w:hAnsiTheme="minorHAnsi"/>
          <w:color w:val="00B0F0"/>
          <w:sz w:val="22"/>
          <w:szCs w:val="22"/>
        </w:rPr>
        <w:t>st</w:t>
      </w:r>
      <w:r>
        <w:rPr>
          <w:rFonts w:asciiTheme="minorHAnsi" w:hAnsiTheme="minorHAnsi"/>
          <w:color w:val="00B0F0"/>
          <w:sz w:val="22"/>
          <w:szCs w:val="22"/>
        </w:rPr>
        <w:t>of loopschotten)</w:t>
      </w:r>
      <w:r w:rsidRPr="00201F80">
        <w:rPr>
          <w:rFonts w:asciiTheme="minorHAnsi" w:hAnsiTheme="minorHAnsi"/>
          <w:color w:val="00B0F0"/>
          <w:sz w:val="22"/>
          <w:szCs w:val="22"/>
        </w:rPr>
        <w:t xml:space="preserve"> om voetgangers toegang te bieden tot de opstallen of overige voorzieningen</w:t>
      </w:r>
      <w:r>
        <w:rPr>
          <w:rFonts w:asciiTheme="minorHAnsi" w:hAnsiTheme="minorHAnsi"/>
          <w:color w:val="00B0F0"/>
          <w:sz w:val="22"/>
          <w:szCs w:val="22"/>
        </w:rPr>
        <w:t xml:space="preserve"> (wanneer verharding is verwijderd).</w:t>
      </w:r>
    </w:p>
    <w:p w14:paraId="076F730B" w14:textId="77777777" w:rsidR="001641CC" w:rsidRDefault="001641CC" w:rsidP="003F2886">
      <w:pPr>
        <w:spacing w:line="276" w:lineRule="auto"/>
        <w:rPr>
          <w:rFonts w:asciiTheme="minorHAnsi" w:hAnsiTheme="minorHAnsi"/>
          <w:noProof/>
          <w:sz w:val="22"/>
          <w:szCs w:val="22"/>
        </w:rPr>
      </w:pPr>
    </w:p>
    <w:p w14:paraId="599D2FFB" w14:textId="679A6732" w:rsidR="00580B5E" w:rsidRPr="00617878" w:rsidRDefault="00F46716" w:rsidP="00580B5E">
      <w:pPr>
        <w:pStyle w:val="Kop3"/>
        <w:spacing w:before="0" w:after="0" w:line="276" w:lineRule="auto"/>
        <w:rPr>
          <w:rFonts w:asciiTheme="minorHAnsi" w:hAnsiTheme="minorHAnsi"/>
          <w:sz w:val="22"/>
          <w:szCs w:val="22"/>
        </w:rPr>
      </w:pPr>
      <w:bookmarkStart w:id="48" w:name="_Toc536449043"/>
      <w:r>
        <w:rPr>
          <w:rFonts w:asciiTheme="minorHAnsi" w:hAnsiTheme="minorHAnsi"/>
          <w:sz w:val="22"/>
          <w:szCs w:val="22"/>
        </w:rPr>
        <w:t>L</w:t>
      </w:r>
      <w:r w:rsidR="00580B5E">
        <w:rPr>
          <w:rFonts w:asciiTheme="minorHAnsi" w:hAnsiTheme="minorHAnsi"/>
          <w:sz w:val="22"/>
          <w:szCs w:val="22"/>
        </w:rPr>
        <w:t>eefbaarheid</w:t>
      </w:r>
      <w:bookmarkEnd w:id="48"/>
    </w:p>
    <w:p w14:paraId="7E4698DB" w14:textId="63F24279" w:rsidR="008F7D62" w:rsidRPr="008F7D62" w:rsidRDefault="008F7D62" w:rsidP="008F7D62">
      <w:pPr>
        <w:spacing w:line="276" w:lineRule="auto"/>
        <w:rPr>
          <w:rFonts w:asciiTheme="minorHAnsi" w:hAnsiTheme="minorHAnsi"/>
          <w:noProof/>
          <w:color w:val="00B0F0"/>
          <w:sz w:val="22"/>
          <w:szCs w:val="22"/>
        </w:rPr>
      </w:pPr>
      <w:r w:rsidRPr="008F7D62">
        <w:rPr>
          <w:rFonts w:asciiTheme="minorHAnsi" w:hAnsiTheme="minorHAnsi"/>
          <w:noProof/>
          <w:color w:val="00B0F0"/>
          <w:sz w:val="22"/>
          <w:szCs w:val="22"/>
        </w:rPr>
        <w:t xml:space="preserve">Hier legt de inschrijver uit welke meerwaarde zij zal bieden op het gebied van </w:t>
      </w:r>
      <w:r w:rsidR="00C22061">
        <w:rPr>
          <w:rFonts w:asciiTheme="minorHAnsi" w:hAnsiTheme="minorHAnsi"/>
          <w:noProof/>
          <w:color w:val="00B0F0"/>
          <w:sz w:val="22"/>
          <w:szCs w:val="22"/>
        </w:rPr>
        <w:t>leefbaarheid</w:t>
      </w:r>
      <w:r w:rsidRPr="008F7D62">
        <w:rPr>
          <w:rFonts w:asciiTheme="minorHAnsi" w:hAnsiTheme="minorHAnsi"/>
          <w:noProof/>
          <w:color w:val="00B0F0"/>
          <w:sz w:val="22"/>
          <w:szCs w:val="22"/>
        </w:rPr>
        <w:t>. Aandachtspunten hierbij zijn</w:t>
      </w:r>
      <w:r w:rsidR="002C2A50">
        <w:rPr>
          <w:rFonts w:asciiTheme="minorHAnsi" w:hAnsiTheme="minorHAnsi"/>
          <w:noProof/>
          <w:color w:val="00B0F0"/>
          <w:sz w:val="22"/>
          <w:szCs w:val="22"/>
        </w:rPr>
        <w:t xml:space="preserve"> (te behandelen in deze volgorde)</w:t>
      </w:r>
      <w:r w:rsidRPr="008F7D62">
        <w:rPr>
          <w:rFonts w:asciiTheme="minorHAnsi" w:hAnsiTheme="minorHAnsi"/>
          <w:noProof/>
          <w:color w:val="00B0F0"/>
          <w:sz w:val="22"/>
          <w:szCs w:val="22"/>
        </w:rPr>
        <w:t>:</w:t>
      </w:r>
    </w:p>
    <w:p w14:paraId="7563003E" w14:textId="58CB8FA7" w:rsidR="00095EAD" w:rsidRDefault="008F7D62" w:rsidP="004E7AFF">
      <w:pPr>
        <w:pStyle w:val="Lijstalinea"/>
        <w:numPr>
          <w:ilvl w:val="0"/>
          <w:numId w:val="21"/>
        </w:numPr>
        <w:autoSpaceDE w:val="0"/>
        <w:autoSpaceDN w:val="0"/>
        <w:adjustRightInd w:val="0"/>
        <w:spacing w:line="276" w:lineRule="auto"/>
        <w:ind w:left="360"/>
        <w:rPr>
          <w:rFonts w:asciiTheme="minorHAnsi" w:hAnsiTheme="minorHAnsi" w:cs="Avenir 55 Roman"/>
          <w:color w:val="00B0F0"/>
          <w:sz w:val="22"/>
          <w:szCs w:val="22"/>
        </w:rPr>
      </w:pPr>
      <w:r w:rsidRPr="008F7D62">
        <w:rPr>
          <w:rFonts w:asciiTheme="minorHAnsi" w:hAnsiTheme="minorHAnsi" w:cs="Avenir 55 Roman"/>
          <w:color w:val="00B0F0"/>
          <w:sz w:val="22"/>
          <w:szCs w:val="22"/>
        </w:rPr>
        <w:t>H</w:t>
      </w:r>
      <w:r w:rsidR="00580B5E" w:rsidRPr="008F7D62">
        <w:rPr>
          <w:rFonts w:asciiTheme="minorHAnsi" w:hAnsiTheme="minorHAnsi" w:cs="Avenir 55 Roman"/>
          <w:color w:val="00B0F0"/>
          <w:sz w:val="22"/>
          <w:szCs w:val="22"/>
        </w:rPr>
        <w:t>oe de hinder als gevolg van geluid, trillingen en stofvorming tijdens de Uitvoer</w:t>
      </w:r>
      <w:r w:rsidRPr="008F7D62">
        <w:rPr>
          <w:rFonts w:asciiTheme="minorHAnsi" w:hAnsiTheme="minorHAnsi" w:cs="Avenir 55 Roman"/>
          <w:color w:val="00B0F0"/>
          <w:sz w:val="22"/>
          <w:szCs w:val="22"/>
        </w:rPr>
        <w:t xml:space="preserve">ingswerkzaamheden worden </w:t>
      </w:r>
      <w:r w:rsidR="00062572">
        <w:rPr>
          <w:rFonts w:asciiTheme="minorHAnsi" w:hAnsiTheme="minorHAnsi" w:cs="Avenir 55 Roman"/>
          <w:color w:val="00B0F0"/>
          <w:sz w:val="22"/>
          <w:szCs w:val="22"/>
        </w:rPr>
        <w:t xml:space="preserve">geobjectiveerd en </w:t>
      </w:r>
      <w:r w:rsidRPr="008F7D62">
        <w:rPr>
          <w:rFonts w:asciiTheme="minorHAnsi" w:hAnsiTheme="minorHAnsi" w:cs="Avenir 55 Roman"/>
          <w:color w:val="00B0F0"/>
          <w:sz w:val="22"/>
          <w:szCs w:val="22"/>
        </w:rPr>
        <w:t>beperkt</w:t>
      </w:r>
      <w:r w:rsidR="0000776C">
        <w:rPr>
          <w:rFonts w:asciiTheme="minorHAnsi" w:hAnsiTheme="minorHAnsi" w:cs="Avenir 55 Roman"/>
          <w:color w:val="00B0F0"/>
          <w:sz w:val="22"/>
          <w:szCs w:val="22"/>
        </w:rPr>
        <w:t xml:space="preserve"> (zowel wanneer werkzaamheden overdag als in de nacht of weekeind worden uitgevoerd)</w:t>
      </w:r>
      <w:r w:rsidRPr="008F7D62">
        <w:rPr>
          <w:rFonts w:asciiTheme="minorHAnsi" w:hAnsiTheme="minorHAnsi" w:cs="Avenir 55 Roman"/>
          <w:color w:val="00B0F0"/>
          <w:sz w:val="22"/>
          <w:szCs w:val="22"/>
        </w:rPr>
        <w:t>.</w:t>
      </w:r>
    </w:p>
    <w:p w14:paraId="0D9CDA9B" w14:textId="16058E16" w:rsidR="00095EAD" w:rsidRPr="00095EAD" w:rsidRDefault="00095EAD" w:rsidP="004E7AFF">
      <w:pPr>
        <w:pStyle w:val="Lijstalinea"/>
        <w:numPr>
          <w:ilvl w:val="0"/>
          <w:numId w:val="21"/>
        </w:numPr>
        <w:autoSpaceDE w:val="0"/>
        <w:autoSpaceDN w:val="0"/>
        <w:adjustRightInd w:val="0"/>
        <w:spacing w:line="276" w:lineRule="auto"/>
        <w:ind w:left="360"/>
        <w:rPr>
          <w:rFonts w:asciiTheme="minorHAnsi" w:hAnsiTheme="minorHAnsi" w:cs="Avenir 55 Roman"/>
          <w:color w:val="00B0F0"/>
          <w:sz w:val="22"/>
          <w:szCs w:val="22"/>
        </w:rPr>
      </w:pPr>
      <w:r>
        <w:rPr>
          <w:rFonts w:asciiTheme="minorHAnsi" w:hAnsiTheme="minorHAnsi" w:cs="Avenir 55 Roman"/>
          <w:color w:val="00B0F0"/>
          <w:sz w:val="22"/>
          <w:szCs w:val="22"/>
        </w:rPr>
        <w:t xml:space="preserve">Hoe ervoor wordt gezorgd dat er </w:t>
      </w:r>
      <w:r w:rsidRPr="00095EAD">
        <w:rPr>
          <w:rFonts w:asciiTheme="minorHAnsi" w:hAnsiTheme="minorHAnsi" w:cs="Avenir 55 Roman"/>
          <w:color w:val="00B0F0"/>
          <w:sz w:val="22"/>
          <w:szCs w:val="22"/>
        </w:rPr>
        <w:t>een nette</w:t>
      </w:r>
      <w:r w:rsidR="00062572">
        <w:rPr>
          <w:rFonts w:asciiTheme="minorHAnsi" w:hAnsiTheme="minorHAnsi" w:cs="Avenir 55 Roman"/>
          <w:color w:val="00B0F0"/>
          <w:sz w:val="22"/>
          <w:szCs w:val="22"/>
        </w:rPr>
        <w:t>, ordelijke, veilige en overzichtelijke</w:t>
      </w:r>
      <w:r w:rsidRPr="00095EAD">
        <w:rPr>
          <w:rFonts w:asciiTheme="minorHAnsi" w:hAnsiTheme="minorHAnsi" w:cs="Avenir 55 Roman"/>
          <w:color w:val="00B0F0"/>
          <w:sz w:val="22"/>
          <w:szCs w:val="22"/>
        </w:rPr>
        <w:t xml:space="preserve"> bouwplaats</w:t>
      </w:r>
      <w:r>
        <w:rPr>
          <w:rFonts w:asciiTheme="minorHAnsi" w:hAnsiTheme="minorHAnsi" w:cs="Avenir 55 Roman"/>
          <w:color w:val="00B0F0"/>
          <w:sz w:val="22"/>
          <w:szCs w:val="22"/>
        </w:rPr>
        <w:t xml:space="preserve"> is</w:t>
      </w:r>
      <w:r w:rsidR="0000776C" w:rsidRPr="0000776C">
        <w:rPr>
          <w:rFonts w:asciiTheme="minorHAnsi" w:hAnsiTheme="minorHAnsi" w:cs="Avenir 55 Roman"/>
          <w:color w:val="00B0F0"/>
          <w:sz w:val="22"/>
          <w:szCs w:val="22"/>
        </w:rPr>
        <w:t xml:space="preserve"> en er geen bouwvuil </w:t>
      </w:r>
      <w:r w:rsidR="00062572">
        <w:rPr>
          <w:rFonts w:asciiTheme="minorHAnsi" w:hAnsiTheme="minorHAnsi" w:cs="Avenir 55 Roman"/>
          <w:color w:val="00B0F0"/>
          <w:sz w:val="22"/>
          <w:szCs w:val="22"/>
        </w:rPr>
        <w:t xml:space="preserve">(inclusief grond) </w:t>
      </w:r>
      <w:r w:rsidR="0000776C" w:rsidRPr="0000776C">
        <w:rPr>
          <w:rFonts w:asciiTheme="minorHAnsi" w:hAnsiTheme="minorHAnsi" w:cs="Avenir 55 Roman"/>
          <w:color w:val="00B0F0"/>
          <w:sz w:val="22"/>
          <w:szCs w:val="22"/>
        </w:rPr>
        <w:t xml:space="preserve">buiten </w:t>
      </w:r>
      <w:r w:rsidR="0000776C">
        <w:rPr>
          <w:rFonts w:asciiTheme="minorHAnsi" w:hAnsiTheme="minorHAnsi" w:cs="Avenir 55 Roman"/>
          <w:color w:val="00B0F0"/>
          <w:sz w:val="22"/>
          <w:szCs w:val="22"/>
        </w:rPr>
        <w:t>de bouwplaats</w:t>
      </w:r>
      <w:r w:rsidR="0000776C" w:rsidRPr="0000776C">
        <w:rPr>
          <w:rFonts w:asciiTheme="minorHAnsi" w:hAnsiTheme="minorHAnsi" w:cs="Avenir 55 Roman"/>
          <w:color w:val="00B0F0"/>
          <w:sz w:val="22"/>
          <w:szCs w:val="22"/>
        </w:rPr>
        <w:t xml:space="preserve"> </w:t>
      </w:r>
      <w:r w:rsidR="0000776C">
        <w:rPr>
          <w:rFonts w:asciiTheme="minorHAnsi" w:hAnsiTheme="minorHAnsi" w:cs="Avenir 55 Roman"/>
          <w:color w:val="00B0F0"/>
          <w:sz w:val="22"/>
          <w:szCs w:val="22"/>
        </w:rPr>
        <w:t xml:space="preserve">terechtkomt/aanwezig </w:t>
      </w:r>
      <w:r w:rsidR="0000776C" w:rsidRPr="0000776C">
        <w:rPr>
          <w:rFonts w:asciiTheme="minorHAnsi" w:hAnsiTheme="minorHAnsi" w:cs="Avenir 55 Roman"/>
          <w:color w:val="00B0F0"/>
          <w:sz w:val="22"/>
          <w:szCs w:val="22"/>
        </w:rPr>
        <w:t>is</w:t>
      </w:r>
      <w:r w:rsidRPr="00095EAD">
        <w:rPr>
          <w:rFonts w:asciiTheme="minorHAnsi" w:hAnsiTheme="minorHAnsi" w:cs="Avenir 55 Roman"/>
          <w:color w:val="00B0F0"/>
          <w:sz w:val="22"/>
          <w:szCs w:val="22"/>
        </w:rPr>
        <w:t>.</w:t>
      </w:r>
    </w:p>
    <w:p w14:paraId="557B2DCC" w14:textId="303F1DBC" w:rsidR="008F7D62" w:rsidRDefault="00570E63" w:rsidP="004E7AFF">
      <w:pPr>
        <w:pStyle w:val="Lijstalinea"/>
        <w:numPr>
          <w:ilvl w:val="0"/>
          <w:numId w:val="21"/>
        </w:numPr>
        <w:autoSpaceDE w:val="0"/>
        <w:autoSpaceDN w:val="0"/>
        <w:adjustRightInd w:val="0"/>
        <w:spacing w:line="276" w:lineRule="auto"/>
        <w:ind w:left="360"/>
        <w:rPr>
          <w:rFonts w:asciiTheme="minorHAnsi" w:hAnsiTheme="minorHAnsi" w:cs="Avenir 55 Roman"/>
          <w:color w:val="00B0F0"/>
          <w:sz w:val="22"/>
          <w:szCs w:val="22"/>
        </w:rPr>
      </w:pPr>
      <w:r>
        <w:rPr>
          <w:rFonts w:asciiTheme="minorHAnsi" w:hAnsiTheme="minorHAnsi" w:cs="Avenir 55 Roman"/>
          <w:color w:val="00B0F0"/>
          <w:sz w:val="22"/>
          <w:szCs w:val="22"/>
        </w:rPr>
        <w:t xml:space="preserve">De wijze dat de inschrijver ervoor zorgt dat (gegeven de in de raamovereenkomst opgenomen beperkingen voor het parkeren binnen de bouwplaats), de parkeerdruk voor de </w:t>
      </w:r>
      <w:r>
        <w:rPr>
          <w:rFonts w:asciiTheme="minorHAnsi" w:hAnsiTheme="minorHAnsi" w:cs="Avenir 55 Roman"/>
          <w:color w:val="00B0F0"/>
          <w:sz w:val="22"/>
          <w:szCs w:val="22"/>
        </w:rPr>
        <w:lastRenderedPageBreak/>
        <w:t xml:space="preserve">omgeving niet verder oploopt (zeker in het geval er parkeerplaatsen worden onttrokken tijdens de uitvoeringswerkzaamheden). </w:t>
      </w:r>
    </w:p>
    <w:p w14:paraId="7198C702" w14:textId="77777777" w:rsidR="00580B5E" w:rsidRDefault="00580B5E" w:rsidP="003F2886">
      <w:pPr>
        <w:spacing w:line="276" w:lineRule="auto"/>
        <w:rPr>
          <w:rFonts w:asciiTheme="minorHAnsi" w:hAnsiTheme="minorHAnsi"/>
          <w:noProof/>
          <w:sz w:val="22"/>
          <w:szCs w:val="22"/>
        </w:rPr>
      </w:pPr>
    </w:p>
    <w:p w14:paraId="0D177C6F" w14:textId="289E0E51" w:rsidR="00580B5E" w:rsidRPr="00617878" w:rsidRDefault="00F46716" w:rsidP="00580B5E">
      <w:pPr>
        <w:pStyle w:val="Kop3"/>
        <w:spacing w:before="0" w:after="0" w:line="276" w:lineRule="auto"/>
        <w:rPr>
          <w:rFonts w:asciiTheme="minorHAnsi" w:hAnsiTheme="minorHAnsi"/>
          <w:sz w:val="22"/>
          <w:szCs w:val="22"/>
        </w:rPr>
      </w:pPr>
      <w:bookmarkStart w:id="49" w:name="_Toc536449044"/>
      <w:r>
        <w:rPr>
          <w:rFonts w:asciiTheme="minorHAnsi" w:hAnsiTheme="minorHAnsi"/>
          <w:sz w:val="22"/>
          <w:szCs w:val="22"/>
        </w:rPr>
        <w:t>V</w:t>
      </w:r>
      <w:r w:rsidR="00580B5E">
        <w:rPr>
          <w:rFonts w:asciiTheme="minorHAnsi" w:hAnsiTheme="minorHAnsi"/>
          <w:sz w:val="22"/>
          <w:szCs w:val="22"/>
        </w:rPr>
        <w:t>eiligheid</w:t>
      </w:r>
      <w:bookmarkEnd w:id="49"/>
    </w:p>
    <w:p w14:paraId="590D6698" w14:textId="2BEE2F66" w:rsidR="00CC1EDD" w:rsidRPr="00CC1EDD" w:rsidRDefault="00580B5E" w:rsidP="00580B5E">
      <w:pPr>
        <w:autoSpaceDE w:val="0"/>
        <w:autoSpaceDN w:val="0"/>
        <w:adjustRightInd w:val="0"/>
        <w:spacing w:line="276" w:lineRule="auto"/>
        <w:rPr>
          <w:rFonts w:asciiTheme="minorHAnsi" w:hAnsiTheme="minorHAnsi" w:cs="Avenir 55 Roman"/>
          <w:color w:val="00B0F0"/>
          <w:sz w:val="22"/>
          <w:szCs w:val="22"/>
        </w:rPr>
      </w:pPr>
      <w:r w:rsidRPr="00CC1EDD">
        <w:rPr>
          <w:rFonts w:asciiTheme="minorHAnsi" w:hAnsiTheme="minorHAnsi" w:cs="Avenir 55 Roman"/>
          <w:color w:val="00B0F0"/>
          <w:sz w:val="22"/>
          <w:szCs w:val="22"/>
        </w:rPr>
        <w:t>Hier legt de Inschrijver uit hoe zij de veiligheid waarborg</w:t>
      </w:r>
      <w:r w:rsidR="000870EA">
        <w:rPr>
          <w:rFonts w:asciiTheme="minorHAnsi" w:hAnsiTheme="minorHAnsi" w:cs="Avenir 55 Roman"/>
          <w:color w:val="00B0F0"/>
          <w:sz w:val="22"/>
          <w:szCs w:val="22"/>
        </w:rPr>
        <w:t>t</w:t>
      </w:r>
      <w:r w:rsidRPr="00CC1EDD">
        <w:rPr>
          <w:rFonts w:asciiTheme="minorHAnsi" w:hAnsiTheme="minorHAnsi" w:cs="Avenir 55 Roman"/>
          <w:color w:val="00B0F0"/>
          <w:sz w:val="22"/>
          <w:szCs w:val="22"/>
        </w:rPr>
        <w:t xml:space="preserve"> gedurende de Uitvoeringswerkzaamheden. </w:t>
      </w:r>
      <w:r w:rsidR="00CC1EDD" w:rsidRPr="00CC1EDD">
        <w:rPr>
          <w:rFonts w:asciiTheme="minorHAnsi" w:hAnsiTheme="minorHAnsi" w:cs="Avenir 55 Roman"/>
          <w:color w:val="00B0F0"/>
          <w:sz w:val="22"/>
          <w:szCs w:val="22"/>
        </w:rPr>
        <w:t>Aandachtspunten hierbij zijn</w:t>
      </w:r>
      <w:r w:rsidR="002C2A50">
        <w:rPr>
          <w:rFonts w:asciiTheme="minorHAnsi" w:hAnsiTheme="minorHAnsi" w:cs="Avenir 55 Roman"/>
          <w:color w:val="00B0F0"/>
          <w:sz w:val="22"/>
          <w:szCs w:val="22"/>
        </w:rPr>
        <w:t xml:space="preserve"> </w:t>
      </w:r>
      <w:r w:rsidR="002C2A50">
        <w:rPr>
          <w:rFonts w:asciiTheme="minorHAnsi" w:hAnsiTheme="minorHAnsi"/>
          <w:noProof/>
          <w:color w:val="00B0F0"/>
          <w:sz w:val="22"/>
          <w:szCs w:val="22"/>
        </w:rPr>
        <w:t>(te behandelen in deze volgorde)</w:t>
      </w:r>
      <w:r w:rsidR="00CC1EDD" w:rsidRPr="00CC1EDD">
        <w:rPr>
          <w:rFonts w:asciiTheme="minorHAnsi" w:hAnsiTheme="minorHAnsi" w:cs="Avenir 55 Roman"/>
          <w:color w:val="00B0F0"/>
          <w:sz w:val="22"/>
          <w:szCs w:val="22"/>
        </w:rPr>
        <w:t>:</w:t>
      </w:r>
    </w:p>
    <w:p w14:paraId="7225BEDD" w14:textId="3896C8A6" w:rsidR="00CC1EDD" w:rsidRDefault="00273A57" w:rsidP="004E7AFF">
      <w:pPr>
        <w:pStyle w:val="Lijstalinea"/>
        <w:numPr>
          <w:ilvl w:val="0"/>
          <w:numId w:val="22"/>
        </w:numPr>
        <w:autoSpaceDE w:val="0"/>
        <w:autoSpaceDN w:val="0"/>
        <w:adjustRightInd w:val="0"/>
        <w:spacing w:line="276" w:lineRule="auto"/>
        <w:rPr>
          <w:rFonts w:asciiTheme="minorHAnsi" w:hAnsiTheme="minorHAnsi" w:cs="Avenir 55 Roman"/>
          <w:color w:val="00B0F0"/>
          <w:sz w:val="22"/>
          <w:szCs w:val="22"/>
        </w:rPr>
      </w:pPr>
      <w:r>
        <w:rPr>
          <w:rFonts w:asciiTheme="minorHAnsi" w:hAnsiTheme="minorHAnsi" w:cs="Avenir 55 Roman"/>
          <w:color w:val="00B0F0"/>
          <w:sz w:val="22"/>
          <w:szCs w:val="22"/>
        </w:rPr>
        <w:t>De wijze waarop de inschrijver de afbakening van de bouwplaats en de tijdelijke verkeersmaatregelen rondom de bouwplaats en in de omgeving</w:t>
      </w:r>
      <w:r w:rsidR="006912FB">
        <w:rPr>
          <w:rFonts w:asciiTheme="minorHAnsi" w:hAnsiTheme="minorHAnsi" w:cs="Avenir 55 Roman"/>
          <w:color w:val="00B0F0"/>
          <w:sz w:val="22"/>
          <w:szCs w:val="22"/>
        </w:rPr>
        <w:t xml:space="preserve"> in stand houdt tijdens de </w:t>
      </w:r>
      <w:r w:rsidR="00612A59">
        <w:rPr>
          <w:rFonts w:asciiTheme="minorHAnsi" w:hAnsiTheme="minorHAnsi" w:cs="Avenir 55 Roman"/>
          <w:color w:val="00B0F0"/>
          <w:sz w:val="22"/>
          <w:szCs w:val="22"/>
        </w:rPr>
        <w:t xml:space="preserve">verschillende soorten </w:t>
      </w:r>
      <w:r w:rsidR="006912FB">
        <w:rPr>
          <w:rFonts w:asciiTheme="minorHAnsi" w:hAnsiTheme="minorHAnsi" w:cs="Avenir 55 Roman"/>
          <w:color w:val="00B0F0"/>
          <w:sz w:val="22"/>
          <w:szCs w:val="22"/>
        </w:rPr>
        <w:t>Uitvoeringswerkzaamheden</w:t>
      </w:r>
      <w:r w:rsidR="00FD5A8A">
        <w:rPr>
          <w:rFonts w:asciiTheme="minorHAnsi" w:hAnsiTheme="minorHAnsi" w:cs="Avenir 55 Roman"/>
          <w:color w:val="00B0F0"/>
          <w:sz w:val="22"/>
          <w:szCs w:val="22"/>
        </w:rPr>
        <w:t xml:space="preserve"> en welk type afzettingen hierbij worden gebruikt</w:t>
      </w:r>
      <w:r w:rsidR="006912FB">
        <w:rPr>
          <w:rFonts w:asciiTheme="minorHAnsi" w:hAnsiTheme="minorHAnsi" w:cs="Avenir 55 Roman"/>
          <w:color w:val="00B0F0"/>
          <w:sz w:val="22"/>
          <w:szCs w:val="22"/>
        </w:rPr>
        <w:t>.</w:t>
      </w:r>
    </w:p>
    <w:p w14:paraId="36345266" w14:textId="61342F6A" w:rsidR="00D562E5" w:rsidRDefault="00A31942" w:rsidP="004E7AFF">
      <w:pPr>
        <w:pStyle w:val="Lijstalinea"/>
        <w:numPr>
          <w:ilvl w:val="0"/>
          <w:numId w:val="22"/>
        </w:numPr>
        <w:autoSpaceDE w:val="0"/>
        <w:autoSpaceDN w:val="0"/>
        <w:adjustRightInd w:val="0"/>
        <w:spacing w:line="276" w:lineRule="auto"/>
        <w:rPr>
          <w:rFonts w:asciiTheme="minorHAnsi" w:hAnsiTheme="minorHAnsi" w:cs="Avenir 55 Roman"/>
          <w:color w:val="00B0F0"/>
          <w:sz w:val="22"/>
          <w:szCs w:val="22"/>
        </w:rPr>
      </w:pPr>
      <w:r w:rsidRPr="00D562E5">
        <w:rPr>
          <w:rFonts w:asciiTheme="minorHAnsi" w:hAnsiTheme="minorHAnsi" w:cs="Avenir 55 Roman"/>
          <w:color w:val="00B0F0"/>
          <w:sz w:val="22"/>
          <w:szCs w:val="22"/>
        </w:rPr>
        <w:t>De wijze waarop de inschrijver handelt</w:t>
      </w:r>
      <w:r w:rsidR="00D562E5">
        <w:rPr>
          <w:rFonts w:asciiTheme="minorHAnsi" w:hAnsiTheme="minorHAnsi" w:cs="Avenir 55 Roman"/>
          <w:color w:val="00B0F0"/>
          <w:sz w:val="22"/>
          <w:szCs w:val="22"/>
        </w:rPr>
        <w:t xml:space="preserve"> (en de reactietermijn</w:t>
      </w:r>
      <w:r w:rsidR="008C6AD1">
        <w:rPr>
          <w:rFonts w:asciiTheme="minorHAnsi" w:hAnsiTheme="minorHAnsi" w:cs="Avenir 55 Roman"/>
          <w:color w:val="00B0F0"/>
          <w:sz w:val="22"/>
          <w:szCs w:val="22"/>
        </w:rPr>
        <w:t xml:space="preserve">; </w:t>
      </w:r>
      <w:r w:rsidR="00D562E5" w:rsidRPr="00D562E5">
        <w:rPr>
          <w:rFonts w:asciiTheme="minorHAnsi" w:hAnsiTheme="minorHAnsi" w:cs="Avenir 55 Roman"/>
          <w:color w:val="00B0F0"/>
          <w:sz w:val="22"/>
          <w:szCs w:val="22"/>
        </w:rPr>
        <w:t>‘</w:t>
      </w:r>
      <w:r w:rsidRPr="00D562E5">
        <w:rPr>
          <w:rFonts w:asciiTheme="minorHAnsi" w:hAnsiTheme="minorHAnsi" w:cs="Avenir 55 Roman"/>
          <w:color w:val="00B0F0"/>
          <w:sz w:val="22"/>
          <w:szCs w:val="22"/>
        </w:rPr>
        <w:t>24-7</w:t>
      </w:r>
      <w:r w:rsidR="00D562E5" w:rsidRPr="00D562E5">
        <w:rPr>
          <w:rFonts w:asciiTheme="minorHAnsi" w:hAnsiTheme="minorHAnsi" w:cs="Avenir 55 Roman"/>
          <w:color w:val="00B0F0"/>
          <w:sz w:val="22"/>
          <w:szCs w:val="22"/>
        </w:rPr>
        <w:t>’</w:t>
      </w:r>
      <w:r w:rsidRPr="00D562E5">
        <w:rPr>
          <w:rFonts w:asciiTheme="minorHAnsi" w:hAnsiTheme="minorHAnsi" w:cs="Avenir 55 Roman"/>
          <w:color w:val="00B0F0"/>
          <w:sz w:val="22"/>
          <w:szCs w:val="22"/>
        </w:rPr>
        <w:t xml:space="preserve">) </w:t>
      </w:r>
      <w:r w:rsidR="00D562E5" w:rsidRPr="00D562E5">
        <w:rPr>
          <w:rFonts w:asciiTheme="minorHAnsi" w:hAnsiTheme="minorHAnsi" w:cs="Avenir 55 Roman"/>
          <w:color w:val="00B0F0"/>
          <w:sz w:val="22"/>
          <w:szCs w:val="22"/>
        </w:rPr>
        <w:t>wanneer er zich binnen of rondom een bouwplaats een gevaarlijke situatie voordoet (gerelateerd aan de Uitvoeringswerkzaamheden)</w:t>
      </w:r>
      <w:r w:rsidR="00D562E5">
        <w:rPr>
          <w:rFonts w:asciiTheme="minorHAnsi" w:hAnsiTheme="minorHAnsi" w:cs="Avenir 55 Roman"/>
          <w:color w:val="00B0F0"/>
          <w:sz w:val="22"/>
          <w:szCs w:val="22"/>
        </w:rPr>
        <w:t xml:space="preserve">. </w:t>
      </w:r>
    </w:p>
    <w:p w14:paraId="2D1828D6" w14:textId="3A8E5BFB" w:rsidR="00580B5E" w:rsidRPr="00F85FC7" w:rsidRDefault="00D562E5" w:rsidP="004E7AFF">
      <w:pPr>
        <w:pStyle w:val="Lijstalinea"/>
        <w:numPr>
          <w:ilvl w:val="0"/>
          <w:numId w:val="22"/>
        </w:numPr>
        <w:autoSpaceDE w:val="0"/>
        <w:autoSpaceDN w:val="0"/>
        <w:adjustRightInd w:val="0"/>
        <w:spacing w:line="276" w:lineRule="auto"/>
        <w:rPr>
          <w:rFonts w:asciiTheme="minorHAnsi" w:hAnsiTheme="minorHAnsi" w:cs="Avenir 55 Roman"/>
          <w:color w:val="00B0F0"/>
          <w:sz w:val="22"/>
          <w:szCs w:val="22"/>
        </w:rPr>
      </w:pPr>
      <w:r w:rsidRPr="00F85FC7">
        <w:rPr>
          <w:rFonts w:asciiTheme="minorHAnsi" w:hAnsiTheme="minorHAnsi" w:cs="Avenir 55 Roman"/>
          <w:color w:val="00B0F0"/>
          <w:sz w:val="22"/>
          <w:szCs w:val="22"/>
        </w:rPr>
        <w:t>Of en hoe voorgaande zich verhoudt tot de conform de raamovereenkomst in te richten Calamiteitendienst</w:t>
      </w:r>
      <w:r w:rsidR="00CC1EDD" w:rsidRPr="00F85FC7">
        <w:rPr>
          <w:rFonts w:asciiTheme="minorHAnsi" w:hAnsiTheme="minorHAnsi" w:cs="Avenir 55 Roman"/>
          <w:color w:val="00B0F0"/>
          <w:sz w:val="22"/>
          <w:szCs w:val="22"/>
        </w:rPr>
        <w:t xml:space="preserve">. </w:t>
      </w:r>
    </w:p>
    <w:p w14:paraId="723AB87F" w14:textId="6C3C0574" w:rsidR="00BE59EB" w:rsidRPr="00BE59EB" w:rsidRDefault="00BE59EB" w:rsidP="004E7AFF">
      <w:pPr>
        <w:pStyle w:val="Lijstalinea"/>
        <w:numPr>
          <w:ilvl w:val="0"/>
          <w:numId w:val="22"/>
        </w:numPr>
        <w:autoSpaceDE w:val="0"/>
        <w:autoSpaceDN w:val="0"/>
        <w:adjustRightInd w:val="0"/>
        <w:spacing w:line="276" w:lineRule="auto"/>
        <w:rPr>
          <w:rFonts w:asciiTheme="minorHAnsi" w:hAnsiTheme="minorHAnsi" w:cs="Avenir 55 Roman"/>
          <w:color w:val="00B0F0"/>
          <w:sz w:val="22"/>
          <w:szCs w:val="22"/>
        </w:rPr>
      </w:pPr>
      <w:r w:rsidRPr="00BE59EB">
        <w:rPr>
          <w:rFonts w:asciiTheme="minorHAnsi" w:hAnsiTheme="minorHAnsi" w:cstheme="minorHAnsi"/>
          <w:color w:val="00B0F0"/>
          <w:sz w:val="22"/>
          <w:szCs w:val="22"/>
        </w:rPr>
        <w:t>De wijze waarop de inschrijver zelf technische en organisatorische maatregelen treft om te voorkomen dat voor het begeleiden van achteruitrijdend verkeer en het openen en sluiten van poorten verkeersregelaars ingezet moeten worden. Denk hierbij bijvoorbeeld aan het instrueren van vrachtwagenchauffeurs</w:t>
      </w:r>
      <w:r w:rsidR="0090277B">
        <w:rPr>
          <w:rFonts w:asciiTheme="minorHAnsi" w:hAnsiTheme="minorHAnsi" w:cstheme="minorHAnsi"/>
          <w:color w:val="00B0F0"/>
          <w:sz w:val="22"/>
          <w:szCs w:val="22"/>
        </w:rPr>
        <w:t xml:space="preserve">, </w:t>
      </w:r>
      <w:r w:rsidRPr="00BE59EB">
        <w:rPr>
          <w:rFonts w:asciiTheme="minorHAnsi" w:hAnsiTheme="minorHAnsi" w:cstheme="minorHAnsi"/>
          <w:color w:val="00B0F0"/>
          <w:sz w:val="22"/>
          <w:szCs w:val="22"/>
        </w:rPr>
        <w:t>het efficiënt inzetten van overig personeel en eenvoudige technische voorzieningen als het uitrusten van een toegangspoort met een rolwiel.</w:t>
      </w:r>
    </w:p>
    <w:p w14:paraId="30BF2FB2" w14:textId="4AB0E51C" w:rsidR="00580B5E" w:rsidRDefault="00CC1EDD" w:rsidP="004E7AFF">
      <w:pPr>
        <w:pStyle w:val="Lijstalinea"/>
        <w:numPr>
          <w:ilvl w:val="0"/>
          <w:numId w:val="22"/>
        </w:numPr>
        <w:spacing w:line="276" w:lineRule="auto"/>
        <w:rPr>
          <w:rFonts w:asciiTheme="minorHAnsi" w:hAnsiTheme="minorHAnsi" w:cs="Avenir 55 Roman"/>
          <w:color w:val="00B0F0"/>
          <w:sz w:val="22"/>
          <w:szCs w:val="22"/>
        </w:rPr>
      </w:pPr>
      <w:r w:rsidRPr="00CC1EDD">
        <w:rPr>
          <w:rFonts w:asciiTheme="minorHAnsi" w:hAnsiTheme="minorHAnsi" w:cs="Avenir 55 Roman"/>
          <w:color w:val="00B0F0"/>
          <w:sz w:val="22"/>
          <w:szCs w:val="22"/>
        </w:rPr>
        <w:t>H</w:t>
      </w:r>
      <w:r w:rsidR="00580B5E" w:rsidRPr="00CC1EDD">
        <w:rPr>
          <w:rFonts w:asciiTheme="minorHAnsi" w:hAnsiTheme="minorHAnsi" w:cs="Avenir 55 Roman"/>
          <w:color w:val="00B0F0"/>
          <w:sz w:val="22"/>
          <w:szCs w:val="22"/>
        </w:rPr>
        <w:t>oe de</w:t>
      </w:r>
      <w:r w:rsidRPr="00CC1EDD">
        <w:rPr>
          <w:rFonts w:asciiTheme="minorHAnsi" w:hAnsiTheme="minorHAnsi" w:cs="Avenir 55 Roman"/>
          <w:color w:val="00B0F0"/>
          <w:sz w:val="22"/>
          <w:szCs w:val="22"/>
        </w:rPr>
        <w:t xml:space="preserve"> inschrijver de</w:t>
      </w:r>
      <w:r w:rsidR="00580B5E" w:rsidRPr="00CC1EDD">
        <w:rPr>
          <w:rFonts w:asciiTheme="minorHAnsi" w:hAnsiTheme="minorHAnsi" w:cs="Avenir 55 Roman"/>
          <w:color w:val="00B0F0"/>
          <w:sz w:val="22"/>
          <w:szCs w:val="22"/>
        </w:rPr>
        <w:t xml:space="preserve"> V&amp;G-coördinatie </w:t>
      </w:r>
      <w:r w:rsidR="00B44A5A">
        <w:rPr>
          <w:rFonts w:asciiTheme="minorHAnsi" w:hAnsiTheme="minorHAnsi" w:cs="Avenir 55 Roman"/>
          <w:color w:val="00B0F0"/>
          <w:sz w:val="22"/>
          <w:szCs w:val="22"/>
        </w:rPr>
        <w:t>tussen</w:t>
      </w:r>
      <w:r w:rsidR="003E616A">
        <w:rPr>
          <w:rFonts w:asciiTheme="minorHAnsi" w:hAnsiTheme="minorHAnsi" w:cs="Avenir 55 Roman"/>
          <w:color w:val="00B0F0"/>
          <w:sz w:val="22"/>
          <w:szCs w:val="22"/>
        </w:rPr>
        <w:t xml:space="preserve"> </w:t>
      </w:r>
      <w:r w:rsidR="002C2A50">
        <w:rPr>
          <w:rFonts w:asciiTheme="minorHAnsi" w:hAnsiTheme="minorHAnsi" w:cs="Avenir 55 Roman"/>
          <w:color w:val="00B0F0"/>
          <w:sz w:val="22"/>
          <w:szCs w:val="22"/>
        </w:rPr>
        <w:t>neven- en buuraannemers</w:t>
      </w:r>
      <w:r w:rsidR="00B44A5A">
        <w:rPr>
          <w:rFonts w:asciiTheme="minorHAnsi" w:hAnsiTheme="minorHAnsi" w:cs="Avenir 55 Roman"/>
          <w:color w:val="00B0F0"/>
          <w:sz w:val="22"/>
          <w:szCs w:val="22"/>
        </w:rPr>
        <w:t>, de eigen werkzaamheden</w:t>
      </w:r>
      <w:r w:rsidR="002C2A50">
        <w:rPr>
          <w:rFonts w:asciiTheme="minorHAnsi" w:hAnsiTheme="minorHAnsi" w:cs="Avenir 55 Roman"/>
          <w:color w:val="00B0F0"/>
          <w:sz w:val="22"/>
          <w:szCs w:val="22"/>
        </w:rPr>
        <w:t xml:space="preserve"> </w:t>
      </w:r>
      <w:r w:rsidR="00B44A5A">
        <w:rPr>
          <w:rFonts w:asciiTheme="minorHAnsi" w:hAnsiTheme="minorHAnsi" w:cs="Avenir 55 Roman"/>
          <w:color w:val="00B0F0"/>
          <w:sz w:val="22"/>
          <w:szCs w:val="22"/>
        </w:rPr>
        <w:t>én die van GVB</w:t>
      </w:r>
      <w:r w:rsidR="003E616A">
        <w:rPr>
          <w:rFonts w:asciiTheme="minorHAnsi" w:hAnsiTheme="minorHAnsi" w:cs="Avenir 55 Roman"/>
          <w:color w:val="00B0F0"/>
          <w:sz w:val="22"/>
          <w:szCs w:val="22"/>
        </w:rPr>
        <w:t xml:space="preserve"> </w:t>
      </w:r>
      <w:r w:rsidR="00580B5E" w:rsidRPr="00CC1EDD">
        <w:rPr>
          <w:rFonts w:asciiTheme="minorHAnsi" w:hAnsiTheme="minorHAnsi" w:cs="Avenir 55 Roman"/>
          <w:color w:val="00B0F0"/>
          <w:sz w:val="22"/>
          <w:szCs w:val="22"/>
        </w:rPr>
        <w:t>optimaal zal laten verlopen</w:t>
      </w:r>
      <w:r w:rsidR="008C6AD1">
        <w:rPr>
          <w:rFonts w:asciiTheme="minorHAnsi" w:hAnsiTheme="minorHAnsi" w:cs="Avenir 55 Roman"/>
          <w:color w:val="00B0F0"/>
          <w:sz w:val="22"/>
          <w:szCs w:val="22"/>
        </w:rPr>
        <w:t xml:space="preserve"> én hoe dit wordt vastgelegd en afgestemd met GVB</w:t>
      </w:r>
      <w:r w:rsidRPr="00CC1EDD">
        <w:rPr>
          <w:rFonts w:asciiTheme="minorHAnsi" w:hAnsiTheme="minorHAnsi" w:cs="Avenir 55 Roman"/>
          <w:color w:val="00B0F0"/>
          <w:sz w:val="22"/>
          <w:szCs w:val="22"/>
        </w:rPr>
        <w:t>.</w:t>
      </w:r>
    </w:p>
    <w:p w14:paraId="6CDEF451" w14:textId="77777777" w:rsidR="00580B5E" w:rsidRDefault="00580B5E" w:rsidP="003F2886">
      <w:pPr>
        <w:spacing w:line="276" w:lineRule="auto"/>
        <w:rPr>
          <w:rFonts w:asciiTheme="minorHAnsi" w:hAnsiTheme="minorHAnsi"/>
          <w:noProof/>
          <w:sz w:val="22"/>
          <w:szCs w:val="22"/>
        </w:rPr>
      </w:pPr>
    </w:p>
    <w:p w14:paraId="404FAC5B" w14:textId="2E1115EC" w:rsidR="00580B5E" w:rsidRPr="00617878" w:rsidRDefault="00F46716" w:rsidP="00580B5E">
      <w:pPr>
        <w:pStyle w:val="Kop3"/>
        <w:spacing w:before="0" w:after="0" w:line="276" w:lineRule="auto"/>
        <w:rPr>
          <w:rFonts w:asciiTheme="minorHAnsi" w:hAnsiTheme="minorHAnsi"/>
          <w:sz w:val="22"/>
          <w:szCs w:val="22"/>
        </w:rPr>
      </w:pPr>
      <w:bookmarkStart w:id="50" w:name="_Toc536449045"/>
      <w:r>
        <w:rPr>
          <w:rFonts w:asciiTheme="minorHAnsi" w:hAnsiTheme="minorHAnsi"/>
          <w:sz w:val="22"/>
          <w:szCs w:val="22"/>
        </w:rPr>
        <w:t>C</w:t>
      </w:r>
      <w:r w:rsidR="00580B5E">
        <w:rPr>
          <w:rFonts w:asciiTheme="minorHAnsi" w:hAnsiTheme="minorHAnsi"/>
          <w:sz w:val="22"/>
          <w:szCs w:val="22"/>
        </w:rPr>
        <w:t>ommunicatie</w:t>
      </w:r>
      <w:bookmarkEnd w:id="50"/>
    </w:p>
    <w:p w14:paraId="4B93EC4F" w14:textId="6B9D23E9" w:rsidR="00907BF3" w:rsidRPr="00907BF3" w:rsidRDefault="00580B5E" w:rsidP="00580B5E">
      <w:pPr>
        <w:spacing w:line="276" w:lineRule="auto"/>
        <w:rPr>
          <w:rFonts w:asciiTheme="minorHAnsi" w:hAnsiTheme="minorHAnsi" w:cs="Avenir 55 Roman"/>
          <w:color w:val="00B0F0"/>
          <w:sz w:val="22"/>
          <w:szCs w:val="22"/>
        </w:rPr>
      </w:pPr>
      <w:r w:rsidRPr="00907BF3">
        <w:rPr>
          <w:rFonts w:asciiTheme="minorHAnsi" w:hAnsiTheme="minorHAnsi" w:cs="Avenir 55 Roman"/>
          <w:color w:val="00B0F0"/>
          <w:sz w:val="22"/>
          <w:szCs w:val="22"/>
        </w:rPr>
        <w:t xml:space="preserve">Hier legt de Inschrijver uit hoe zij de communicatie </w:t>
      </w:r>
      <w:r w:rsidR="00242AF9">
        <w:rPr>
          <w:rFonts w:asciiTheme="minorHAnsi" w:hAnsiTheme="minorHAnsi" w:cs="Avenir 55 Roman"/>
          <w:color w:val="00B0F0"/>
          <w:sz w:val="22"/>
          <w:szCs w:val="22"/>
        </w:rPr>
        <w:t>met de omgeving help</w:t>
      </w:r>
      <w:r w:rsidR="00581EEA">
        <w:rPr>
          <w:rFonts w:asciiTheme="minorHAnsi" w:hAnsiTheme="minorHAnsi" w:cs="Avenir 55 Roman"/>
          <w:color w:val="00B0F0"/>
          <w:sz w:val="22"/>
          <w:szCs w:val="22"/>
        </w:rPr>
        <w:t>t</w:t>
      </w:r>
      <w:r w:rsidR="00242AF9">
        <w:rPr>
          <w:rFonts w:asciiTheme="minorHAnsi" w:hAnsiTheme="minorHAnsi" w:cs="Avenir 55 Roman"/>
          <w:color w:val="00B0F0"/>
          <w:sz w:val="22"/>
          <w:szCs w:val="22"/>
        </w:rPr>
        <w:t xml:space="preserve"> </w:t>
      </w:r>
      <w:r w:rsidRPr="00907BF3">
        <w:rPr>
          <w:rFonts w:asciiTheme="minorHAnsi" w:hAnsiTheme="minorHAnsi" w:cs="Avenir 55 Roman"/>
          <w:color w:val="00B0F0"/>
          <w:sz w:val="22"/>
          <w:szCs w:val="22"/>
        </w:rPr>
        <w:t xml:space="preserve">waarborgen gedurende de Uitvoeringswerkzaamheden. </w:t>
      </w:r>
      <w:r w:rsidR="00907BF3" w:rsidRPr="00907BF3">
        <w:rPr>
          <w:rFonts w:asciiTheme="minorHAnsi" w:hAnsiTheme="minorHAnsi" w:cs="Avenir 55 Roman"/>
          <w:color w:val="00B0F0"/>
          <w:sz w:val="22"/>
          <w:szCs w:val="22"/>
        </w:rPr>
        <w:t>Aandachtspunten hierbij zijn</w:t>
      </w:r>
      <w:r w:rsidR="002C2A50">
        <w:rPr>
          <w:rFonts w:asciiTheme="minorHAnsi" w:hAnsiTheme="minorHAnsi" w:cs="Avenir 55 Roman"/>
          <w:color w:val="00B0F0"/>
          <w:sz w:val="22"/>
          <w:szCs w:val="22"/>
        </w:rPr>
        <w:t xml:space="preserve"> </w:t>
      </w:r>
      <w:r w:rsidR="002C2A50">
        <w:rPr>
          <w:rFonts w:asciiTheme="minorHAnsi" w:hAnsiTheme="minorHAnsi"/>
          <w:noProof/>
          <w:color w:val="00B0F0"/>
          <w:sz w:val="22"/>
          <w:szCs w:val="22"/>
        </w:rPr>
        <w:t>(te behandelen in deze volgorde)</w:t>
      </w:r>
      <w:r w:rsidR="00907BF3" w:rsidRPr="00907BF3">
        <w:rPr>
          <w:rFonts w:asciiTheme="minorHAnsi" w:hAnsiTheme="minorHAnsi" w:cs="Avenir 55 Roman"/>
          <w:color w:val="00B0F0"/>
          <w:sz w:val="22"/>
          <w:szCs w:val="22"/>
        </w:rPr>
        <w:t>:</w:t>
      </w:r>
    </w:p>
    <w:p w14:paraId="3DFF44C0" w14:textId="5A063789" w:rsidR="00BC7B62" w:rsidRPr="00242AF9" w:rsidRDefault="00BC7B62" w:rsidP="004E7AFF">
      <w:pPr>
        <w:pStyle w:val="Lijstalinea"/>
        <w:numPr>
          <w:ilvl w:val="0"/>
          <w:numId w:val="23"/>
        </w:numPr>
        <w:spacing w:line="276" w:lineRule="auto"/>
        <w:rPr>
          <w:rFonts w:asciiTheme="minorHAnsi" w:hAnsiTheme="minorHAnsi" w:cs="Avenir 55 Roman"/>
          <w:color w:val="00B0F0"/>
          <w:sz w:val="22"/>
          <w:szCs w:val="22"/>
        </w:rPr>
      </w:pPr>
      <w:r w:rsidRPr="00242AF9">
        <w:rPr>
          <w:rFonts w:asciiTheme="minorHAnsi" w:hAnsiTheme="minorHAnsi" w:cs="Avenir 55 Roman"/>
          <w:color w:val="00B0F0"/>
          <w:sz w:val="22"/>
          <w:szCs w:val="22"/>
        </w:rPr>
        <w:t xml:space="preserve">Hoe de inschrijver zal bijdragen aan de </w:t>
      </w:r>
      <w:r w:rsidR="00242AF9" w:rsidRPr="00242AF9">
        <w:rPr>
          <w:rFonts w:asciiTheme="minorHAnsi" w:hAnsiTheme="minorHAnsi" w:cs="Avenir 55 Roman"/>
          <w:color w:val="00B0F0"/>
          <w:sz w:val="22"/>
          <w:szCs w:val="22"/>
        </w:rPr>
        <w:t xml:space="preserve">volledigheid en tijdigheid van de reguliere communicatie met de omgeving </w:t>
      </w:r>
      <w:r w:rsidRPr="00242AF9">
        <w:rPr>
          <w:rFonts w:asciiTheme="minorHAnsi" w:hAnsiTheme="minorHAnsi" w:cs="Avenir 55 Roman"/>
          <w:color w:val="00B0F0"/>
          <w:sz w:val="22"/>
          <w:szCs w:val="22"/>
        </w:rPr>
        <w:t>(</w:t>
      </w:r>
      <w:r w:rsidR="00242AF9" w:rsidRPr="00242AF9">
        <w:rPr>
          <w:rFonts w:asciiTheme="minorHAnsi" w:hAnsiTheme="minorHAnsi" w:cs="Avenir 55 Roman"/>
          <w:color w:val="00B0F0"/>
          <w:sz w:val="22"/>
          <w:szCs w:val="22"/>
        </w:rPr>
        <w:t>die door</w:t>
      </w:r>
      <w:r w:rsidRPr="00242AF9">
        <w:rPr>
          <w:rFonts w:asciiTheme="minorHAnsi" w:hAnsiTheme="minorHAnsi" w:cs="Avenir 55 Roman"/>
          <w:color w:val="00B0F0"/>
          <w:sz w:val="22"/>
          <w:szCs w:val="22"/>
        </w:rPr>
        <w:t xml:space="preserve"> GVB </w:t>
      </w:r>
      <w:r w:rsidR="00242AF9" w:rsidRPr="00242AF9">
        <w:rPr>
          <w:rFonts w:asciiTheme="minorHAnsi" w:hAnsiTheme="minorHAnsi" w:cs="Avenir 55 Roman"/>
          <w:color w:val="00B0F0"/>
          <w:sz w:val="22"/>
          <w:szCs w:val="22"/>
        </w:rPr>
        <w:t>wordt uitgevoerd</w:t>
      </w:r>
      <w:r w:rsidRPr="00242AF9">
        <w:rPr>
          <w:rFonts w:asciiTheme="minorHAnsi" w:hAnsiTheme="minorHAnsi" w:cs="Avenir 55 Roman"/>
          <w:color w:val="00B0F0"/>
          <w:sz w:val="22"/>
          <w:szCs w:val="22"/>
        </w:rPr>
        <w:t>)</w:t>
      </w:r>
      <w:r w:rsidR="00242AF9" w:rsidRPr="00242AF9">
        <w:rPr>
          <w:rFonts w:asciiTheme="minorHAnsi" w:hAnsiTheme="minorHAnsi" w:cs="Avenir 55 Roman"/>
          <w:color w:val="00B0F0"/>
          <w:sz w:val="22"/>
          <w:szCs w:val="22"/>
        </w:rPr>
        <w:t>.</w:t>
      </w:r>
    </w:p>
    <w:p w14:paraId="04DD76F5" w14:textId="0775670E" w:rsidR="00580B5E" w:rsidRPr="00907BF3" w:rsidRDefault="00907BF3" w:rsidP="004E7AFF">
      <w:pPr>
        <w:pStyle w:val="Lijstalinea"/>
        <w:numPr>
          <w:ilvl w:val="0"/>
          <w:numId w:val="23"/>
        </w:numPr>
        <w:spacing w:line="276" w:lineRule="auto"/>
        <w:rPr>
          <w:rFonts w:asciiTheme="minorHAnsi" w:hAnsiTheme="minorHAnsi" w:cs="Avenir 55 Roman"/>
          <w:color w:val="00B0F0"/>
          <w:sz w:val="22"/>
          <w:szCs w:val="22"/>
        </w:rPr>
      </w:pPr>
      <w:r w:rsidRPr="00907BF3">
        <w:rPr>
          <w:rFonts w:asciiTheme="minorHAnsi" w:hAnsiTheme="minorHAnsi" w:cs="Avenir 55 Roman"/>
          <w:color w:val="00B0F0"/>
          <w:sz w:val="22"/>
          <w:szCs w:val="22"/>
        </w:rPr>
        <w:t>H</w:t>
      </w:r>
      <w:r w:rsidR="00580B5E" w:rsidRPr="00907BF3">
        <w:rPr>
          <w:rFonts w:asciiTheme="minorHAnsi" w:hAnsiTheme="minorHAnsi" w:cs="Avenir 55 Roman"/>
          <w:color w:val="00B0F0"/>
          <w:sz w:val="22"/>
          <w:szCs w:val="22"/>
        </w:rPr>
        <w:t>oe invulling wordt gegeven aan de communicatie in het geval van onwenselijke en/of gevaarlijke situaties</w:t>
      </w:r>
      <w:r w:rsidRPr="00907BF3">
        <w:rPr>
          <w:rFonts w:asciiTheme="minorHAnsi" w:hAnsiTheme="minorHAnsi" w:cs="Avenir 55 Roman"/>
          <w:color w:val="00B0F0"/>
          <w:sz w:val="22"/>
          <w:szCs w:val="22"/>
        </w:rPr>
        <w:t xml:space="preserve"> zowel tijdens als</w:t>
      </w:r>
      <w:r w:rsidR="00580B5E" w:rsidRPr="00907BF3">
        <w:rPr>
          <w:rFonts w:asciiTheme="minorHAnsi" w:hAnsiTheme="minorHAnsi" w:cs="Avenir 55 Roman"/>
          <w:color w:val="00B0F0"/>
          <w:sz w:val="22"/>
          <w:szCs w:val="22"/>
        </w:rPr>
        <w:t xml:space="preserve"> buiten werktijden.</w:t>
      </w:r>
    </w:p>
    <w:p w14:paraId="4EA228E1" w14:textId="3E0718DE" w:rsidR="009400FD" w:rsidRDefault="009400FD" w:rsidP="00C10DEE">
      <w:pPr>
        <w:rPr>
          <w:rFonts w:asciiTheme="minorHAnsi" w:hAnsiTheme="minorHAnsi" w:cstheme="minorHAnsi"/>
          <w:color w:val="00B0F0"/>
          <w:sz w:val="22"/>
          <w:szCs w:val="22"/>
        </w:rPr>
      </w:pPr>
    </w:p>
    <w:p w14:paraId="22A2B329" w14:textId="53E6B4C3" w:rsidR="006F3B42" w:rsidRDefault="006F3B42" w:rsidP="006F3B42">
      <w:pPr>
        <w:pStyle w:val="Kop3"/>
        <w:spacing w:before="0" w:after="0" w:line="276" w:lineRule="auto"/>
        <w:rPr>
          <w:rFonts w:asciiTheme="minorHAnsi" w:hAnsiTheme="minorHAnsi"/>
          <w:sz w:val="22"/>
          <w:szCs w:val="22"/>
        </w:rPr>
      </w:pPr>
      <w:bookmarkStart w:id="51" w:name="_Toc536449046"/>
      <w:r>
        <w:rPr>
          <w:rFonts w:asciiTheme="minorHAnsi" w:hAnsiTheme="minorHAnsi"/>
          <w:sz w:val="22"/>
          <w:szCs w:val="22"/>
        </w:rPr>
        <w:t>Overige meerwaarde m.b.t. omgevingsmanagement</w:t>
      </w:r>
      <w:bookmarkEnd w:id="51"/>
    </w:p>
    <w:p w14:paraId="1502A3EF" w14:textId="15488C97" w:rsidR="006F3B42" w:rsidRPr="001D2E25" w:rsidRDefault="006F3B42" w:rsidP="006F3B42">
      <w:pPr>
        <w:rPr>
          <w:rFonts w:asciiTheme="minorHAnsi" w:hAnsiTheme="minorHAnsi" w:cstheme="minorHAnsi"/>
          <w:color w:val="00B0F0"/>
          <w:sz w:val="22"/>
          <w:szCs w:val="22"/>
        </w:rPr>
      </w:pPr>
      <w:r w:rsidRPr="00C341D4">
        <w:rPr>
          <w:rFonts w:asciiTheme="minorHAnsi" w:hAnsiTheme="minorHAnsi" w:cstheme="minorHAnsi"/>
          <w:color w:val="00B0F0"/>
          <w:sz w:val="22"/>
          <w:szCs w:val="22"/>
        </w:rPr>
        <w:t>Hier kan de inschrijver de overige meerwaarde voor dit criterium beschrijven</w:t>
      </w:r>
      <w:r>
        <w:rPr>
          <w:rFonts w:asciiTheme="minorHAnsi" w:hAnsiTheme="minorHAnsi" w:cstheme="minorHAnsi"/>
          <w:color w:val="00B0F0"/>
          <w:sz w:val="22"/>
          <w:szCs w:val="22"/>
        </w:rPr>
        <w:t xml:space="preserve"> voor zoverre deze </w:t>
      </w:r>
      <w:r w:rsidRPr="00A11160">
        <w:rPr>
          <w:rFonts w:asciiTheme="minorHAnsi" w:hAnsiTheme="minorHAnsi" w:cstheme="minorHAnsi"/>
          <w:color w:val="00B0F0"/>
          <w:sz w:val="22"/>
          <w:szCs w:val="22"/>
        </w:rPr>
        <w:t xml:space="preserve">niet al in de voorgaande paragrafen zijn opgenomen. </w:t>
      </w:r>
      <w:r w:rsidR="001D564F">
        <w:rPr>
          <w:rFonts w:asciiTheme="minorHAnsi" w:hAnsiTheme="minorHAnsi" w:cstheme="minorHAnsi"/>
          <w:color w:val="00B0F0"/>
          <w:sz w:val="22"/>
          <w:szCs w:val="22"/>
        </w:rPr>
        <w:t xml:space="preserve">Eventuele </w:t>
      </w:r>
      <w:r w:rsidR="006D447A">
        <w:rPr>
          <w:rFonts w:asciiTheme="minorHAnsi" w:hAnsiTheme="minorHAnsi" w:cstheme="minorHAnsi"/>
          <w:color w:val="00B0F0"/>
          <w:sz w:val="22"/>
          <w:szCs w:val="22"/>
        </w:rPr>
        <w:t>a</w:t>
      </w:r>
      <w:r w:rsidR="00A11160" w:rsidRPr="00A11160">
        <w:rPr>
          <w:rFonts w:asciiTheme="minorHAnsi" w:hAnsiTheme="minorHAnsi" w:cstheme="minorHAnsi"/>
          <w:color w:val="00B0F0"/>
          <w:sz w:val="22"/>
          <w:szCs w:val="22"/>
        </w:rPr>
        <w:t>anvullende meerwaarde dient beschreven te worden in de volgorde</w:t>
      </w:r>
      <w:r w:rsidR="00A11160">
        <w:rPr>
          <w:rFonts w:asciiTheme="minorHAnsi" w:hAnsiTheme="minorHAnsi" w:cstheme="minorHAnsi"/>
          <w:color w:val="00B0F0"/>
          <w:sz w:val="22"/>
          <w:szCs w:val="22"/>
        </w:rPr>
        <w:t>:</w:t>
      </w:r>
      <w:r w:rsidR="00A11160" w:rsidRPr="00A11160">
        <w:rPr>
          <w:rFonts w:asciiTheme="minorHAnsi" w:hAnsiTheme="minorHAnsi" w:cstheme="minorHAnsi"/>
          <w:color w:val="00B0F0"/>
          <w:sz w:val="22"/>
          <w:szCs w:val="22"/>
        </w:rPr>
        <w:t xml:space="preserve"> bereikbaarheid, leefbaarheid, veiligheid en communicatie.</w:t>
      </w:r>
      <w:r w:rsidR="0070556E">
        <w:rPr>
          <w:rFonts w:asciiTheme="minorHAnsi" w:hAnsiTheme="minorHAnsi" w:cstheme="minorHAnsi"/>
          <w:color w:val="00B0F0"/>
          <w:sz w:val="22"/>
          <w:szCs w:val="22"/>
        </w:rPr>
        <w:t xml:space="preserve"> </w:t>
      </w:r>
    </w:p>
    <w:p w14:paraId="76801ECE" w14:textId="77777777" w:rsidR="00381186" w:rsidRDefault="00381186">
      <w:pPr>
        <w:spacing w:line="240" w:lineRule="auto"/>
        <w:rPr>
          <w:rFonts w:asciiTheme="minorHAnsi" w:hAnsiTheme="minorHAnsi"/>
          <w:noProof/>
          <w:color w:val="00B050"/>
          <w:sz w:val="22"/>
          <w:szCs w:val="22"/>
        </w:rPr>
      </w:pPr>
    </w:p>
    <w:p w14:paraId="2C2ABFCB" w14:textId="77777777" w:rsidR="00381186" w:rsidRDefault="00381186" w:rsidP="00381186">
      <w:pPr>
        <w:pStyle w:val="Kop3"/>
        <w:spacing w:before="0" w:after="0" w:line="276" w:lineRule="auto"/>
        <w:rPr>
          <w:rFonts w:asciiTheme="minorHAnsi" w:hAnsiTheme="minorHAnsi"/>
          <w:sz w:val="22"/>
          <w:szCs w:val="22"/>
        </w:rPr>
      </w:pPr>
      <w:bookmarkStart w:id="52" w:name="_Toc536449047"/>
      <w:r>
        <w:rPr>
          <w:rFonts w:asciiTheme="minorHAnsi" w:hAnsiTheme="minorHAnsi"/>
          <w:sz w:val="22"/>
          <w:szCs w:val="22"/>
        </w:rPr>
        <w:t>Ontwikkelbudget</w:t>
      </w:r>
      <w:bookmarkEnd w:id="52"/>
    </w:p>
    <w:p w14:paraId="7F0CAB6E" w14:textId="0A2CEB5E" w:rsidR="00381186" w:rsidRPr="003E2D7A" w:rsidRDefault="00381186" w:rsidP="00381186">
      <w:r>
        <w:rPr>
          <w:rFonts w:asciiTheme="minorHAnsi" w:hAnsiTheme="minorHAnsi" w:cs="Arial"/>
          <w:color w:val="00B0F0"/>
          <w:sz w:val="22"/>
          <w:szCs w:val="22"/>
        </w:rPr>
        <w:t xml:space="preserve">De inschrijvers kunnen in deze paragraaf benoemen voor welke (aan omgevingsmanagement gerelateerde) zaken, zij het ontwikkelbudget zouden willen inzetten. Het is hierbij van </w:t>
      </w:r>
      <w:r>
        <w:rPr>
          <w:rFonts w:asciiTheme="minorHAnsi" w:hAnsiTheme="minorHAnsi" w:cs="Arial"/>
          <w:color w:val="00B0F0"/>
          <w:sz w:val="22"/>
          <w:szCs w:val="22"/>
        </w:rPr>
        <w:lastRenderedPageBreak/>
        <w:t>belang dat ook i</w:t>
      </w:r>
      <w:r w:rsidRPr="00001A29">
        <w:rPr>
          <w:rFonts w:asciiTheme="minorHAnsi" w:hAnsiTheme="minorHAnsi" w:cs="Arial"/>
          <w:color w:val="00B0F0"/>
          <w:sz w:val="22"/>
          <w:szCs w:val="22"/>
        </w:rPr>
        <w:t>n het algemeen</w:t>
      </w:r>
      <w:r>
        <w:rPr>
          <w:rFonts w:asciiTheme="minorHAnsi" w:hAnsiTheme="minorHAnsi" w:cs="Arial"/>
          <w:color w:val="00B0F0"/>
          <w:sz w:val="22"/>
          <w:szCs w:val="22"/>
        </w:rPr>
        <w:t xml:space="preserve"> wordt beschreven</w:t>
      </w:r>
      <w:r w:rsidRPr="00001A29">
        <w:rPr>
          <w:rFonts w:asciiTheme="minorHAnsi" w:hAnsiTheme="minorHAnsi" w:cs="Arial"/>
          <w:color w:val="00B0F0"/>
          <w:sz w:val="22"/>
          <w:szCs w:val="22"/>
        </w:rPr>
        <w:t xml:space="preserve"> hoe de inschrijver de meerwaarde voor zowel GVB als inschrijver van een voorgestelde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inzichtelijk maakt (inclusief de wijze waarop de prijsvorming in relatie tot de </w:t>
      </w:r>
      <w:r>
        <w:rPr>
          <w:rFonts w:asciiTheme="minorHAnsi" w:hAnsiTheme="minorHAnsi" w:cs="Arial"/>
          <w:color w:val="00B0F0"/>
          <w:sz w:val="22"/>
          <w:szCs w:val="22"/>
        </w:rPr>
        <w:t>ontwikkeling</w:t>
      </w:r>
      <w:r w:rsidRPr="00001A29">
        <w:rPr>
          <w:rFonts w:asciiTheme="minorHAnsi" w:hAnsiTheme="minorHAnsi" w:cs="Arial"/>
          <w:color w:val="00B0F0"/>
          <w:sz w:val="22"/>
          <w:szCs w:val="22"/>
        </w:rPr>
        <w:t xml:space="preserve"> tot stand komt, gevolgen voor het risicoprofiel én eventuele kostenbesparingen in de toekomst).</w:t>
      </w:r>
    </w:p>
    <w:p w14:paraId="3D4CE04C" w14:textId="6936CDC0" w:rsidR="00BC0823" w:rsidRDefault="00BC0823">
      <w:pPr>
        <w:spacing w:line="240" w:lineRule="auto"/>
        <w:rPr>
          <w:rFonts w:asciiTheme="minorHAnsi" w:hAnsiTheme="minorHAnsi"/>
          <w:noProof/>
          <w:color w:val="00B050"/>
          <w:sz w:val="22"/>
          <w:szCs w:val="22"/>
        </w:rPr>
      </w:pPr>
      <w:r>
        <w:rPr>
          <w:rFonts w:asciiTheme="minorHAnsi" w:hAnsiTheme="minorHAnsi"/>
          <w:noProof/>
          <w:color w:val="00B050"/>
          <w:sz w:val="22"/>
          <w:szCs w:val="22"/>
        </w:rPr>
        <w:br w:type="page"/>
      </w:r>
    </w:p>
    <w:p w14:paraId="4945967B" w14:textId="77777777" w:rsidR="00BC0823" w:rsidRDefault="00BC0823" w:rsidP="00BC0823">
      <w:pPr>
        <w:pStyle w:val="Kop1"/>
        <w:spacing w:before="0" w:after="0" w:line="276" w:lineRule="auto"/>
        <w:rPr>
          <w:rFonts w:asciiTheme="minorHAnsi" w:hAnsiTheme="minorHAnsi"/>
        </w:rPr>
      </w:pPr>
      <w:bookmarkStart w:id="53" w:name="_Toc536449048"/>
      <w:r>
        <w:rPr>
          <w:rFonts w:asciiTheme="minorHAnsi" w:hAnsiTheme="minorHAnsi"/>
        </w:rPr>
        <w:lastRenderedPageBreak/>
        <w:t>Ondertekening</w:t>
      </w:r>
      <w:bookmarkEnd w:id="53"/>
    </w:p>
    <w:p w14:paraId="45A73D11" w14:textId="78D2FB7E" w:rsidR="00A53092" w:rsidRPr="009F5E73" w:rsidRDefault="009F5E73">
      <w:pPr>
        <w:spacing w:line="240" w:lineRule="auto"/>
        <w:rPr>
          <w:rFonts w:asciiTheme="minorHAnsi" w:hAnsiTheme="minorHAnsi" w:cs="Arial"/>
          <w:color w:val="00B0F0"/>
          <w:sz w:val="22"/>
          <w:szCs w:val="22"/>
        </w:rPr>
      </w:pPr>
      <w:r w:rsidRPr="009F5E73">
        <w:rPr>
          <w:rFonts w:asciiTheme="minorHAnsi" w:hAnsiTheme="minorHAnsi" w:cs="Arial"/>
          <w:color w:val="00B0F0"/>
          <w:sz w:val="22"/>
          <w:szCs w:val="22"/>
        </w:rPr>
        <w:t>Dit hoofdstuk betreft de ondertekening van het door de inschrijver in te dienen plan van aanpak.</w:t>
      </w:r>
      <w:r>
        <w:rPr>
          <w:rFonts w:asciiTheme="minorHAnsi" w:hAnsiTheme="minorHAnsi" w:cs="Arial"/>
          <w:color w:val="00B0F0"/>
          <w:sz w:val="22"/>
          <w:szCs w:val="22"/>
        </w:rPr>
        <w:t xml:space="preserve"> De ervaring leert dat het van belang is dat sleutelpersonen tijdens de uitvoering (zoals projectleider(s), werkvoorbereider(s) en uitvoerder(s)</w:t>
      </w:r>
      <w:r w:rsidR="00A976F7">
        <w:rPr>
          <w:rFonts w:asciiTheme="minorHAnsi" w:hAnsiTheme="minorHAnsi" w:cs="Arial"/>
          <w:color w:val="00B0F0"/>
          <w:sz w:val="22"/>
          <w:szCs w:val="22"/>
        </w:rPr>
        <w:t>) ook daadwerkelijk betrokken zijn bij het opstellen van dit soort plannen van aanpak. Enerzijds wordt hiermee daadwerkelijke kennis van de uitvoering betrokken, anderzijds helpt dit om draagvlak te creëren (voor de beloofde meerwaarde) bij de bij de uitvoering betrokken sleutelpersonen. Wij beseffen</w:t>
      </w:r>
      <w:r w:rsidR="00A67E9C">
        <w:rPr>
          <w:rFonts w:asciiTheme="minorHAnsi" w:hAnsiTheme="minorHAnsi" w:cs="Arial"/>
          <w:color w:val="00B0F0"/>
          <w:sz w:val="22"/>
          <w:szCs w:val="22"/>
        </w:rPr>
        <w:t xml:space="preserve"> </w:t>
      </w:r>
      <w:r w:rsidR="00A976F7">
        <w:rPr>
          <w:rFonts w:asciiTheme="minorHAnsi" w:hAnsiTheme="minorHAnsi" w:cs="Arial"/>
          <w:color w:val="00B0F0"/>
          <w:sz w:val="22"/>
          <w:szCs w:val="22"/>
        </w:rPr>
        <w:t>dat</w:t>
      </w:r>
      <w:r w:rsidR="00A67E9C">
        <w:rPr>
          <w:rFonts w:asciiTheme="minorHAnsi" w:hAnsiTheme="minorHAnsi" w:cs="Arial"/>
          <w:color w:val="00B0F0"/>
          <w:sz w:val="22"/>
          <w:szCs w:val="22"/>
        </w:rPr>
        <w:t xml:space="preserve"> het</w:t>
      </w:r>
      <w:r w:rsidR="00A976F7">
        <w:rPr>
          <w:rFonts w:asciiTheme="minorHAnsi" w:hAnsiTheme="minorHAnsi" w:cs="Arial"/>
          <w:color w:val="00B0F0"/>
          <w:sz w:val="22"/>
          <w:szCs w:val="22"/>
        </w:rPr>
        <w:t xml:space="preserve"> tijdens een inschrijving niet altijd mogelijk is</w:t>
      </w:r>
      <w:r w:rsidR="00A67E9C">
        <w:rPr>
          <w:rFonts w:asciiTheme="minorHAnsi" w:hAnsiTheme="minorHAnsi" w:cs="Arial"/>
          <w:color w:val="00B0F0"/>
          <w:sz w:val="22"/>
          <w:szCs w:val="22"/>
        </w:rPr>
        <w:t xml:space="preserve"> </w:t>
      </w:r>
      <w:r w:rsidR="00A976F7">
        <w:rPr>
          <w:rFonts w:asciiTheme="minorHAnsi" w:hAnsiTheme="minorHAnsi" w:cs="Arial"/>
          <w:color w:val="00B0F0"/>
          <w:sz w:val="22"/>
          <w:szCs w:val="22"/>
        </w:rPr>
        <w:t>om aan te geven welke sleutelpersonen bij de uitvoering betrokken zullen zijn, daarom maken wij voor de ondertekening onderscheid in de ondertekening van het plan van aanpak dat bij inschrijving wordt ingediend en de ondertekening bij gunning. De onderstaande tabel mag naar eigen inzicht van de inschrijver worden uitgebreid</w:t>
      </w:r>
      <w:r w:rsidR="006D447A">
        <w:rPr>
          <w:rFonts w:asciiTheme="minorHAnsi" w:hAnsiTheme="minorHAnsi" w:cs="Arial"/>
          <w:color w:val="00B0F0"/>
          <w:sz w:val="22"/>
          <w:szCs w:val="22"/>
        </w:rPr>
        <w:t xml:space="preserve"> (niet beperkt)</w:t>
      </w:r>
      <w:r w:rsidR="00A976F7">
        <w:rPr>
          <w:rFonts w:asciiTheme="minorHAnsi" w:hAnsiTheme="minorHAnsi" w:cs="Arial"/>
          <w:color w:val="00B0F0"/>
          <w:sz w:val="22"/>
          <w:szCs w:val="22"/>
        </w:rPr>
        <w:t xml:space="preserve">. </w:t>
      </w:r>
      <w:r w:rsidR="00E54685">
        <w:rPr>
          <w:rFonts w:asciiTheme="minorHAnsi" w:hAnsiTheme="minorHAnsi" w:cs="Arial"/>
          <w:color w:val="00B0F0"/>
          <w:sz w:val="22"/>
          <w:szCs w:val="22"/>
        </w:rPr>
        <w:t>Een eventuele overschrijding van het in paragraaf 1.1 benoemde maximaal aantal pagina’s (voor het plan van aanpak) is alleen als gevolg van het uitbreiden van deze tabel toegestaan.</w:t>
      </w:r>
    </w:p>
    <w:p w14:paraId="595709BA" w14:textId="77777777" w:rsidR="00091368" w:rsidRDefault="00091368">
      <w:pPr>
        <w:spacing w:line="240" w:lineRule="auto"/>
        <w:rPr>
          <w:rFonts w:asciiTheme="minorHAnsi" w:hAnsiTheme="minorHAnsi"/>
          <w:noProof/>
          <w:color w:val="00B050"/>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7"/>
        <w:gridCol w:w="6074"/>
      </w:tblGrid>
      <w:tr w:rsidR="00BE1893" w:rsidRPr="00E54685" w14:paraId="1E9B03FE" w14:textId="77777777" w:rsidTr="00AD3B8D">
        <w:tc>
          <w:tcPr>
            <w:tcW w:w="9212" w:type="dxa"/>
            <w:gridSpan w:val="2"/>
            <w:tcBorders>
              <w:top w:val="single" w:sz="12" w:space="0" w:color="auto"/>
              <w:bottom w:val="single" w:sz="12" w:space="0" w:color="auto"/>
            </w:tcBorders>
            <w:shd w:val="clear" w:color="auto" w:fill="FFFFFF" w:themeFill="background1"/>
          </w:tcPr>
          <w:p w14:paraId="6AF39B55" w14:textId="28D6F9F6" w:rsidR="00BE1893" w:rsidRPr="00E54685" w:rsidRDefault="00BE1893" w:rsidP="00BE1893">
            <w:pPr>
              <w:spacing w:line="240" w:lineRule="auto"/>
              <w:rPr>
                <w:rFonts w:asciiTheme="minorHAnsi" w:hAnsiTheme="minorHAnsi" w:cs="Arial"/>
                <w:b/>
                <w:sz w:val="20"/>
                <w:lang w:eastAsia="en-US"/>
              </w:rPr>
            </w:pPr>
            <w:r w:rsidRPr="00E54685">
              <w:rPr>
                <w:rFonts w:asciiTheme="minorHAnsi" w:hAnsiTheme="minorHAnsi" w:cs="Arial"/>
                <w:b/>
                <w:sz w:val="20"/>
                <w:lang w:eastAsia="en-US"/>
              </w:rPr>
              <w:t>Bij inschrijving tekenen</w:t>
            </w:r>
          </w:p>
        </w:tc>
      </w:tr>
      <w:tr w:rsidR="00BE1893" w:rsidRPr="00E54685" w14:paraId="3B571332" w14:textId="77777777" w:rsidTr="008905B1">
        <w:tc>
          <w:tcPr>
            <w:tcW w:w="2303" w:type="dxa"/>
            <w:tcBorders>
              <w:top w:val="single" w:sz="12" w:space="0" w:color="auto"/>
            </w:tcBorders>
          </w:tcPr>
          <w:p w14:paraId="3BF4E158" w14:textId="77777777" w:rsidR="00BE1893" w:rsidRPr="00E54685" w:rsidRDefault="00BE1893" w:rsidP="00E152A6">
            <w:pPr>
              <w:widowControl w:val="0"/>
              <w:adjustRightInd w:val="0"/>
              <w:spacing w:line="280" w:lineRule="atLeast"/>
              <w:rPr>
                <w:rFonts w:asciiTheme="minorHAnsi" w:hAnsiTheme="minorHAnsi" w:cs="Arial"/>
                <w:sz w:val="20"/>
                <w:lang w:eastAsia="en-US"/>
              </w:rPr>
            </w:pPr>
            <w:r w:rsidRPr="00E54685">
              <w:rPr>
                <w:rFonts w:asciiTheme="minorHAnsi" w:hAnsiTheme="minorHAnsi" w:cs="Arial"/>
                <w:sz w:val="20"/>
                <w:lang w:eastAsia="en-US"/>
              </w:rPr>
              <w:t>Inschrijver</w:t>
            </w:r>
          </w:p>
        </w:tc>
        <w:tc>
          <w:tcPr>
            <w:tcW w:w="6909" w:type="dxa"/>
            <w:tcBorders>
              <w:top w:val="single" w:sz="12" w:space="0" w:color="auto"/>
            </w:tcBorders>
          </w:tcPr>
          <w:p w14:paraId="48A4E242"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0C087401" w14:textId="1914A905"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E1893" w:rsidRPr="00E54685" w14:paraId="684960EC" w14:textId="77777777" w:rsidTr="008905B1">
        <w:tc>
          <w:tcPr>
            <w:tcW w:w="2303" w:type="dxa"/>
          </w:tcPr>
          <w:p w14:paraId="16882DEC" w14:textId="77777777" w:rsidR="00BE1893" w:rsidRPr="00E54685" w:rsidRDefault="00BE1893" w:rsidP="00E152A6">
            <w:pPr>
              <w:widowControl w:val="0"/>
              <w:adjustRightInd w:val="0"/>
              <w:spacing w:line="280" w:lineRule="atLeast"/>
              <w:rPr>
                <w:rFonts w:asciiTheme="minorHAnsi" w:hAnsiTheme="minorHAnsi" w:cs="Arial"/>
                <w:sz w:val="20"/>
                <w:lang w:eastAsia="en-US"/>
              </w:rPr>
            </w:pPr>
            <w:r w:rsidRPr="00E54685">
              <w:rPr>
                <w:rFonts w:asciiTheme="minorHAnsi" w:hAnsiTheme="minorHAnsi" w:cs="Arial"/>
                <w:sz w:val="20"/>
                <w:lang w:eastAsia="en-US"/>
              </w:rPr>
              <w:t>Naam tekenbevoegde functionaris</w:t>
            </w:r>
          </w:p>
        </w:tc>
        <w:tc>
          <w:tcPr>
            <w:tcW w:w="6909" w:type="dxa"/>
          </w:tcPr>
          <w:p w14:paraId="41EAD064" w14:textId="23A47A1D" w:rsidR="00BE1893" w:rsidRPr="00E54685" w:rsidRDefault="00BE1893" w:rsidP="00BE1893">
            <w:pPr>
              <w:spacing w:line="240" w:lineRule="auto"/>
              <w:rPr>
                <w:rFonts w:asciiTheme="minorHAnsi" w:hAnsiTheme="minorHAnsi" w:cs="Arial"/>
                <w:sz w:val="20"/>
                <w:lang w:eastAsia="en-US"/>
              </w:rPr>
            </w:pPr>
            <w:r w:rsidRPr="00E54685">
              <w:rPr>
                <w:rFonts w:asciiTheme="minorHAnsi" w:hAnsiTheme="minorHAnsi" w:cs="Arial"/>
                <w:sz w:val="20"/>
                <w:lang w:eastAsia="en-US"/>
              </w:rPr>
              <w:t xml:space="preserve"> </w:t>
            </w:r>
          </w:p>
        </w:tc>
      </w:tr>
      <w:tr w:rsidR="00BE1893" w:rsidRPr="00E54685" w14:paraId="5F4120F9" w14:textId="77777777" w:rsidTr="008905B1">
        <w:tc>
          <w:tcPr>
            <w:tcW w:w="2303" w:type="dxa"/>
            <w:hideMark/>
          </w:tcPr>
          <w:p w14:paraId="62181A58" w14:textId="77777777" w:rsidR="00BE1893" w:rsidRPr="00E54685" w:rsidRDefault="00BE1893" w:rsidP="00E152A6">
            <w:pPr>
              <w:widowControl w:val="0"/>
              <w:adjustRightInd w:val="0"/>
              <w:spacing w:line="280" w:lineRule="atLeast"/>
              <w:rPr>
                <w:rFonts w:asciiTheme="minorHAnsi" w:hAnsiTheme="minorHAnsi" w:cs="Arial"/>
                <w:sz w:val="20"/>
                <w:lang w:eastAsia="en-US"/>
              </w:rPr>
            </w:pPr>
            <w:r w:rsidRPr="00E54685">
              <w:rPr>
                <w:rFonts w:asciiTheme="minorHAnsi" w:hAnsiTheme="minorHAnsi" w:cs="Arial"/>
                <w:sz w:val="20"/>
                <w:lang w:eastAsia="en-US"/>
              </w:rPr>
              <w:t xml:space="preserve">Functie </w:t>
            </w:r>
          </w:p>
        </w:tc>
        <w:tc>
          <w:tcPr>
            <w:tcW w:w="6909" w:type="dxa"/>
          </w:tcPr>
          <w:p w14:paraId="6A64B4BE"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0A00E440" w14:textId="0AD6B830"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E1893" w:rsidRPr="00E54685" w14:paraId="7D36B88A" w14:textId="77777777" w:rsidTr="008905B1">
        <w:tc>
          <w:tcPr>
            <w:tcW w:w="2303" w:type="dxa"/>
            <w:hideMark/>
          </w:tcPr>
          <w:p w14:paraId="609AD35C" w14:textId="77777777" w:rsidR="00BE1893" w:rsidRPr="00E54685" w:rsidRDefault="00BE1893" w:rsidP="00E152A6">
            <w:pPr>
              <w:widowControl w:val="0"/>
              <w:adjustRightInd w:val="0"/>
              <w:spacing w:line="280" w:lineRule="atLeast"/>
              <w:rPr>
                <w:rFonts w:asciiTheme="minorHAnsi" w:hAnsiTheme="minorHAnsi" w:cs="Arial"/>
                <w:sz w:val="20"/>
                <w:lang w:eastAsia="en-US"/>
              </w:rPr>
            </w:pPr>
            <w:r w:rsidRPr="00E54685">
              <w:rPr>
                <w:rFonts w:asciiTheme="minorHAnsi" w:hAnsiTheme="minorHAnsi" w:cs="Arial"/>
                <w:sz w:val="20"/>
                <w:lang w:eastAsia="en-US"/>
              </w:rPr>
              <w:t>Handtekening</w:t>
            </w:r>
          </w:p>
        </w:tc>
        <w:tc>
          <w:tcPr>
            <w:tcW w:w="6909" w:type="dxa"/>
          </w:tcPr>
          <w:p w14:paraId="4F008C84"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779DD664" w14:textId="3476DCC7"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E1893" w:rsidRPr="00E54685" w14:paraId="5F9CCD3C" w14:textId="77777777" w:rsidTr="008905B1">
        <w:tc>
          <w:tcPr>
            <w:tcW w:w="2303" w:type="dxa"/>
            <w:hideMark/>
          </w:tcPr>
          <w:p w14:paraId="3752818A" w14:textId="77777777" w:rsidR="00BE1893" w:rsidRPr="00E54685" w:rsidRDefault="00BE1893" w:rsidP="00E152A6">
            <w:pPr>
              <w:widowControl w:val="0"/>
              <w:adjustRightInd w:val="0"/>
              <w:spacing w:line="280" w:lineRule="atLeast"/>
              <w:rPr>
                <w:rFonts w:asciiTheme="minorHAnsi" w:hAnsiTheme="minorHAnsi" w:cs="Arial"/>
                <w:sz w:val="20"/>
                <w:lang w:eastAsia="en-US"/>
              </w:rPr>
            </w:pPr>
            <w:r w:rsidRPr="00E54685">
              <w:rPr>
                <w:rFonts w:asciiTheme="minorHAnsi" w:hAnsiTheme="minorHAnsi" w:cs="Arial"/>
                <w:sz w:val="20"/>
                <w:lang w:eastAsia="en-US"/>
              </w:rPr>
              <w:t xml:space="preserve">Plaats en datum </w:t>
            </w:r>
          </w:p>
        </w:tc>
        <w:tc>
          <w:tcPr>
            <w:tcW w:w="6909" w:type="dxa"/>
          </w:tcPr>
          <w:p w14:paraId="3458FC84"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3FD16858" w14:textId="631B9611"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bl>
    <w:p w14:paraId="1D7A6BC3" w14:textId="77777777" w:rsidR="00BE1893" w:rsidRPr="00BE1893" w:rsidRDefault="00BE1893" w:rsidP="00BE1893">
      <w:pPr>
        <w:spacing w:line="240" w:lineRule="auto"/>
        <w:rPr>
          <w:rFonts w:ascii="Verdana" w:hAnsi="Verdana"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6080"/>
      </w:tblGrid>
      <w:tr w:rsidR="00BE1893" w:rsidRPr="00E54685" w14:paraId="1094F047" w14:textId="77777777" w:rsidTr="00AD3B8D">
        <w:tc>
          <w:tcPr>
            <w:tcW w:w="8191" w:type="dxa"/>
            <w:gridSpan w:val="2"/>
            <w:tcBorders>
              <w:top w:val="single" w:sz="12" w:space="0" w:color="auto"/>
              <w:bottom w:val="single" w:sz="12" w:space="0" w:color="auto"/>
            </w:tcBorders>
            <w:shd w:val="clear" w:color="auto" w:fill="FFFFFF" w:themeFill="background1"/>
          </w:tcPr>
          <w:p w14:paraId="7C84E011" w14:textId="77777777" w:rsidR="00BE1893" w:rsidRPr="00E54685" w:rsidRDefault="00BE1893" w:rsidP="00BE1893">
            <w:pPr>
              <w:spacing w:line="240" w:lineRule="auto"/>
              <w:rPr>
                <w:rFonts w:asciiTheme="minorHAnsi" w:hAnsiTheme="minorHAnsi" w:cs="Arial"/>
                <w:b/>
                <w:sz w:val="20"/>
                <w:lang w:eastAsia="en-US"/>
              </w:rPr>
            </w:pPr>
            <w:r w:rsidRPr="00E54685">
              <w:rPr>
                <w:rFonts w:asciiTheme="minorHAnsi" w:hAnsiTheme="minorHAnsi" w:cs="Arial"/>
                <w:b/>
                <w:sz w:val="20"/>
                <w:lang w:eastAsia="en-US"/>
              </w:rPr>
              <w:t xml:space="preserve">Bij gunning tekenen </w:t>
            </w:r>
          </w:p>
        </w:tc>
      </w:tr>
      <w:tr w:rsidR="00BE1893" w:rsidRPr="00E54685" w14:paraId="459C605B" w14:textId="77777777" w:rsidTr="00B25752">
        <w:tc>
          <w:tcPr>
            <w:tcW w:w="2111" w:type="dxa"/>
            <w:tcBorders>
              <w:top w:val="single" w:sz="12" w:space="0" w:color="auto"/>
            </w:tcBorders>
          </w:tcPr>
          <w:p w14:paraId="3CD29043"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 xml:space="preserve">Naam projectleider  </w:t>
            </w:r>
          </w:p>
        </w:tc>
        <w:tc>
          <w:tcPr>
            <w:tcW w:w="6080" w:type="dxa"/>
            <w:tcBorders>
              <w:top w:val="single" w:sz="12" w:space="0" w:color="auto"/>
            </w:tcBorders>
          </w:tcPr>
          <w:p w14:paraId="1EE3CA43" w14:textId="77777777" w:rsidR="00BE1893" w:rsidRPr="00E54685" w:rsidRDefault="00BE1893" w:rsidP="00BE1893">
            <w:pPr>
              <w:spacing w:line="240" w:lineRule="auto"/>
              <w:rPr>
                <w:rFonts w:asciiTheme="minorHAnsi" w:hAnsiTheme="minorHAnsi" w:cs="Arial"/>
                <w:sz w:val="20"/>
                <w:lang w:eastAsia="en-US"/>
              </w:rPr>
            </w:pPr>
          </w:p>
          <w:p w14:paraId="7B7B55ED" w14:textId="54DC34D6" w:rsidR="00E54685" w:rsidRPr="00E54685" w:rsidRDefault="00E54685" w:rsidP="00BE1893">
            <w:pPr>
              <w:spacing w:line="240" w:lineRule="auto"/>
              <w:rPr>
                <w:rFonts w:asciiTheme="minorHAnsi" w:hAnsiTheme="minorHAnsi" w:cs="Arial"/>
                <w:sz w:val="20"/>
                <w:lang w:eastAsia="en-US"/>
              </w:rPr>
            </w:pPr>
          </w:p>
        </w:tc>
      </w:tr>
      <w:tr w:rsidR="00BE1893" w:rsidRPr="00E54685" w14:paraId="1475357B" w14:textId="77777777" w:rsidTr="00B25752">
        <w:tc>
          <w:tcPr>
            <w:tcW w:w="2111" w:type="dxa"/>
            <w:hideMark/>
          </w:tcPr>
          <w:p w14:paraId="1B295542"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Handtekening</w:t>
            </w:r>
          </w:p>
        </w:tc>
        <w:tc>
          <w:tcPr>
            <w:tcW w:w="6080" w:type="dxa"/>
          </w:tcPr>
          <w:p w14:paraId="7A972B9F"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6D23E0D5" w14:textId="23D341FC"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E1893" w:rsidRPr="00E54685" w14:paraId="14701455" w14:textId="77777777" w:rsidTr="00B25752">
        <w:tc>
          <w:tcPr>
            <w:tcW w:w="2111" w:type="dxa"/>
            <w:hideMark/>
          </w:tcPr>
          <w:p w14:paraId="6F916AF3"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 xml:space="preserve">Plaats en datum </w:t>
            </w:r>
          </w:p>
        </w:tc>
        <w:tc>
          <w:tcPr>
            <w:tcW w:w="6080" w:type="dxa"/>
          </w:tcPr>
          <w:p w14:paraId="5F59FF38" w14:textId="77777777" w:rsidR="00BE1893" w:rsidRPr="00E54685" w:rsidRDefault="00BE1893" w:rsidP="00BE1893">
            <w:pPr>
              <w:widowControl w:val="0"/>
              <w:adjustRightInd w:val="0"/>
              <w:spacing w:line="280" w:lineRule="atLeast"/>
              <w:jc w:val="both"/>
              <w:rPr>
                <w:rFonts w:asciiTheme="minorHAnsi" w:hAnsiTheme="minorHAnsi" w:cs="Arial"/>
                <w:sz w:val="20"/>
                <w:lang w:eastAsia="en-US"/>
              </w:rPr>
            </w:pPr>
          </w:p>
          <w:p w14:paraId="174D883C" w14:textId="1471731E"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25752" w:rsidRPr="00E54685" w14:paraId="57AD0BD6" w14:textId="77777777" w:rsidTr="00B25752">
        <w:tc>
          <w:tcPr>
            <w:tcW w:w="2111" w:type="dxa"/>
          </w:tcPr>
          <w:p w14:paraId="39DA1181" w14:textId="77ED67F9" w:rsidR="00B25752" w:rsidRPr="00E54685" w:rsidRDefault="00B25752" w:rsidP="00711824">
            <w:pPr>
              <w:widowControl w:val="0"/>
              <w:adjustRightInd w:val="0"/>
              <w:spacing w:line="280" w:lineRule="atLeast"/>
              <w:jc w:val="both"/>
              <w:rPr>
                <w:rFonts w:asciiTheme="minorHAnsi" w:hAnsiTheme="minorHAnsi" w:cs="Arial"/>
                <w:sz w:val="20"/>
                <w:highlight w:val="yellow"/>
                <w:lang w:eastAsia="en-US"/>
              </w:rPr>
            </w:pPr>
            <w:r w:rsidRPr="006D447A">
              <w:rPr>
                <w:rFonts w:asciiTheme="minorHAnsi" w:hAnsiTheme="minorHAnsi" w:cs="Arial"/>
                <w:sz w:val="20"/>
                <w:lang w:eastAsia="en-US"/>
              </w:rPr>
              <w:t>Naam uitvoerder (1)</w:t>
            </w:r>
          </w:p>
        </w:tc>
        <w:tc>
          <w:tcPr>
            <w:tcW w:w="6080" w:type="dxa"/>
          </w:tcPr>
          <w:p w14:paraId="28A97CB9" w14:textId="77777777" w:rsidR="00B25752" w:rsidRPr="00E54685" w:rsidRDefault="00B25752" w:rsidP="00711824">
            <w:pPr>
              <w:spacing w:line="240" w:lineRule="auto"/>
              <w:rPr>
                <w:rFonts w:asciiTheme="minorHAnsi" w:hAnsiTheme="minorHAnsi" w:cs="Arial"/>
                <w:sz w:val="20"/>
                <w:lang w:eastAsia="en-US"/>
              </w:rPr>
            </w:pPr>
          </w:p>
          <w:p w14:paraId="7DDE63F1" w14:textId="1AA0DF76" w:rsidR="00E54685" w:rsidRPr="00E54685" w:rsidRDefault="00E54685" w:rsidP="00711824">
            <w:pPr>
              <w:spacing w:line="240" w:lineRule="auto"/>
              <w:rPr>
                <w:rFonts w:asciiTheme="minorHAnsi" w:hAnsiTheme="minorHAnsi" w:cs="Arial"/>
                <w:sz w:val="20"/>
                <w:lang w:eastAsia="en-US"/>
              </w:rPr>
            </w:pPr>
          </w:p>
        </w:tc>
      </w:tr>
      <w:tr w:rsidR="00B25752" w:rsidRPr="00E54685" w14:paraId="00F6E0F6" w14:textId="77777777" w:rsidTr="00711824">
        <w:tc>
          <w:tcPr>
            <w:tcW w:w="2111" w:type="dxa"/>
            <w:hideMark/>
          </w:tcPr>
          <w:p w14:paraId="6F499D09"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Handtekening</w:t>
            </w:r>
          </w:p>
        </w:tc>
        <w:tc>
          <w:tcPr>
            <w:tcW w:w="6080" w:type="dxa"/>
          </w:tcPr>
          <w:p w14:paraId="0D2024DC"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p>
          <w:p w14:paraId="7A393D70" w14:textId="09228A4B" w:rsidR="00E54685" w:rsidRPr="00E54685" w:rsidRDefault="00E54685" w:rsidP="00711824">
            <w:pPr>
              <w:widowControl w:val="0"/>
              <w:adjustRightInd w:val="0"/>
              <w:spacing w:line="280" w:lineRule="atLeast"/>
              <w:jc w:val="both"/>
              <w:rPr>
                <w:rFonts w:asciiTheme="minorHAnsi" w:hAnsiTheme="minorHAnsi" w:cs="Arial"/>
                <w:sz w:val="20"/>
                <w:lang w:eastAsia="en-US"/>
              </w:rPr>
            </w:pPr>
          </w:p>
        </w:tc>
      </w:tr>
      <w:tr w:rsidR="00B25752" w:rsidRPr="00E54685" w14:paraId="7EC9F0E8" w14:textId="77777777" w:rsidTr="00711824">
        <w:tc>
          <w:tcPr>
            <w:tcW w:w="2111" w:type="dxa"/>
            <w:hideMark/>
          </w:tcPr>
          <w:p w14:paraId="1A20E6CE"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 xml:space="preserve">Plaats en datum </w:t>
            </w:r>
          </w:p>
        </w:tc>
        <w:tc>
          <w:tcPr>
            <w:tcW w:w="6080" w:type="dxa"/>
          </w:tcPr>
          <w:p w14:paraId="256CEEAC"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p>
          <w:p w14:paraId="5BCDBC9E" w14:textId="2532B595" w:rsidR="00E54685" w:rsidRPr="00E54685" w:rsidRDefault="00E54685" w:rsidP="00711824">
            <w:pPr>
              <w:widowControl w:val="0"/>
              <w:adjustRightInd w:val="0"/>
              <w:spacing w:line="280" w:lineRule="atLeast"/>
              <w:jc w:val="both"/>
              <w:rPr>
                <w:rFonts w:asciiTheme="minorHAnsi" w:hAnsiTheme="minorHAnsi" w:cs="Arial"/>
                <w:sz w:val="20"/>
                <w:lang w:eastAsia="en-US"/>
              </w:rPr>
            </w:pPr>
          </w:p>
        </w:tc>
      </w:tr>
      <w:tr w:rsidR="00B25752" w:rsidRPr="00E54685" w14:paraId="3BF22687" w14:textId="77777777" w:rsidTr="00B25752">
        <w:tc>
          <w:tcPr>
            <w:tcW w:w="2111" w:type="dxa"/>
          </w:tcPr>
          <w:p w14:paraId="7A993420" w14:textId="69BAB98F" w:rsidR="00B25752" w:rsidRPr="00E54685" w:rsidRDefault="00B25752" w:rsidP="00BE1893">
            <w:pPr>
              <w:widowControl w:val="0"/>
              <w:adjustRightInd w:val="0"/>
              <w:spacing w:line="280" w:lineRule="atLeast"/>
              <w:jc w:val="both"/>
              <w:rPr>
                <w:rFonts w:asciiTheme="minorHAnsi" w:hAnsiTheme="minorHAnsi" w:cs="Arial"/>
                <w:sz w:val="20"/>
                <w:highlight w:val="yellow"/>
                <w:lang w:eastAsia="en-US"/>
              </w:rPr>
            </w:pPr>
            <w:r w:rsidRPr="006D447A">
              <w:rPr>
                <w:rFonts w:asciiTheme="minorHAnsi" w:hAnsiTheme="minorHAnsi" w:cs="Arial"/>
                <w:sz w:val="20"/>
                <w:lang w:eastAsia="en-US"/>
              </w:rPr>
              <w:t>Naam uitvoerder (2)</w:t>
            </w:r>
          </w:p>
        </w:tc>
        <w:tc>
          <w:tcPr>
            <w:tcW w:w="6080" w:type="dxa"/>
          </w:tcPr>
          <w:p w14:paraId="0EB79E09" w14:textId="77777777" w:rsidR="00B25752" w:rsidRPr="00E54685" w:rsidRDefault="00B25752" w:rsidP="00BE1893">
            <w:pPr>
              <w:widowControl w:val="0"/>
              <w:adjustRightInd w:val="0"/>
              <w:spacing w:line="280" w:lineRule="atLeast"/>
              <w:jc w:val="both"/>
              <w:rPr>
                <w:rFonts w:asciiTheme="minorHAnsi" w:hAnsiTheme="minorHAnsi" w:cs="Arial"/>
                <w:sz w:val="20"/>
                <w:lang w:eastAsia="en-US"/>
              </w:rPr>
            </w:pPr>
          </w:p>
          <w:p w14:paraId="62719F1E" w14:textId="5F0CF248" w:rsidR="00E54685" w:rsidRPr="00E54685" w:rsidRDefault="00E54685" w:rsidP="00BE1893">
            <w:pPr>
              <w:widowControl w:val="0"/>
              <w:adjustRightInd w:val="0"/>
              <w:spacing w:line="280" w:lineRule="atLeast"/>
              <w:jc w:val="both"/>
              <w:rPr>
                <w:rFonts w:asciiTheme="minorHAnsi" w:hAnsiTheme="minorHAnsi" w:cs="Arial"/>
                <w:sz w:val="20"/>
                <w:lang w:eastAsia="en-US"/>
              </w:rPr>
            </w:pPr>
          </w:p>
        </w:tc>
      </w:tr>
      <w:tr w:rsidR="00B25752" w:rsidRPr="00E54685" w14:paraId="1B35082C" w14:textId="77777777" w:rsidTr="00711824">
        <w:tc>
          <w:tcPr>
            <w:tcW w:w="2111" w:type="dxa"/>
            <w:hideMark/>
          </w:tcPr>
          <w:p w14:paraId="256F2681"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Handtekening</w:t>
            </w:r>
          </w:p>
        </w:tc>
        <w:tc>
          <w:tcPr>
            <w:tcW w:w="6080" w:type="dxa"/>
          </w:tcPr>
          <w:p w14:paraId="02E5D1B2"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p>
          <w:p w14:paraId="1A005E79" w14:textId="353665A2" w:rsidR="00E54685" w:rsidRPr="00E54685" w:rsidRDefault="00E54685" w:rsidP="00711824">
            <w:pPr>
              <w:widowControl w:val="0"/>
              <w:adjustRightInd w:val="0"/>
              <w:spacing w:line="280" w:lineRule="atLeast"/>
              <w:jc w:val="both"/>
              <w:rPr>
                <w:rFonts w:asciiTheme="minorHAnsi" w:hAnsiTheme="minorHAnsi" w:cs="Arial"/>
                <w:sz w:val="20"/>
                <w:lang w:eastAsia="en-US"/>
              </w:rPr>
            </w:pPr>
          </w:p>
        </w:tc>
      </w:tr>
      <w:tr w:rsidR="00B25752" w:rsidRPr="00E54685" w14:paraId="1BEE420D" w14:textId="77777777" w:rsidTr="00711824">
        <w:tc>
          <w:tcPr>
            <w:tcW w:w="2111" w:type="dxa"/>
            <w:hideMark/>
          </w:tcPr>
          <w:p w14:paraId="5C874D02"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r w:rsidRPr="00E54685">
              <w:rPr>
                <w:rFonts w:asciiTheme="minorHAnsi" w:hAnsiTheme="minorHAnsi" w:cs="Arial"/>
                <w:sz w:val="20"/>
                <w:lang w:eastAsia="en-US"/>
              </w:rPr>
              <w:t xml:space="preserve">Plaats en datum </w:t>
            </w:r>
          </w:p>
        </w:tc>
        <w:tc>
          <w:tcPr>
            <w:tcW w:w="6080" w:type="dxa"/>
          </w:tcPr>
          <w:p w14:paraId="3024DDDA" w14:textId="77777777" w:rsidR="00B25752" w:rsidRPr="00E54685" w:rsidRDefault="00B25752" w:rsidP="00711824">
            <w:pPr>
              <w:widowControl w:val="0"/>
              <w:adjustRightInd w:val="0"/>
              <w:spacing w:line="280" w:lineRule="atLeast"/>
              <w:jc w:val="both"/>
              <w:rPr>
                <w:rFonts w:asciiTheme="minorHAnsi" w:hAnsiTheme="minorHAnsi" w:cs="Arial"/>
                <w:sz w:val="20"/>
                <w:lang w:eastAsia="en-US"/>
              </w:rPr>
            </w:pPr>
          </w:p>
          <w:p w14:paraId="63CF1F3D" w14:textId="45AA44F9" w:rsidR="00E54685" w:rsidRPr="00E54685" w:rsidRDefault="00E54685" w:rsidP="00711824">
            <w:pPr>
              <w:widowControl w:val="0"/>
              <w:adjustRightInd w:val="0"/>
              <w:spacing w:line="280" w:lineRule="atLeast"/>
              <w:jc w:val="both"/>
              <w:rPr>
                <w:rFonts w:asciiTheme="minorHAnsi" w:hAnsiTheme="minorHAnsi" w:cs="Arial"/>
                <w:sz w:val="20"/>
                <w:lang w:eastAsia="en-US"/>
              </w:rPr>
            </w:pPr>
          </w:p>
        </w:tc>
      </w:tr>
    </w:tbl>
    <w:p w14:paraId="1321BC96" w14:textId="77777777" w:rsidR="00BC0823" w:rsidRDefault="00BC0823" w:rsidP="00E54685">
      <w:pPr>
        <w:spacing w:line="240" w:lineRule="auto"/>
        <w:rPr>
          <w:rFonts w:asciiTheme="minorHAnsi" w:hAnsiTheme="minorHAnsi"/>
          <w:noProof/>
          <w:color w:val="00B050"/>
          <w:sz w:val="22"/>
          <w:szCs w:val="22"/>
        </w:rPr>
      </w:pPr>
    </w:p>
    <w:sectPr w:rsidR="00BC0823" w:rsidSect="00224A8C">
      <w:headerReference w:type="default" r:id="rId9"/>
      <w:footerReference w:type="default" r:id="rId10"/>
      <w:pgSz w:w="11906" w:h="16838" w:code="9"/>
      <w:pgMar w:top="1622" w:right="1729" w:bottom="1990" w:left="1956" w:header="488" w:footer="488" w:gutter="0"/>
      <w:pgNumType w:start="1"/>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FA7C" w14:textId="77777777" w:rsidR="00B47C6F" w:rsidRDefault="00B47C6F">
      <w:r>
        <w:separator/>
      </w:r>
    </w:p>
  </w:endnote>
  <w:endnote w:type="continuationSeparator" w:id="0">
    <w:p w14:paraId="41C90AA5" w14:textId="77777777" w:rsidR="00B47C6F" w:rsidRDefault="00B4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w:altName w:val="Calibri"/>
    <w:charset w:val="00"/>
    <w:family w:val="swiss"/>
    <w:pitch w:val="variable"/>
    <w:sig w:usb0="00000003" w:usb1="00000000" w:usb2="00000000" w:usb3="00000000" w:csb0="00000001" w:csb1="00000000"/>
  </w:font>
  <w:font w:name="AvantGarde Medium">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venir 55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FF59" w14:textId="0D6D89F7" w:rsidR="00AB60D3" w:rsidRPr="00D26B26" w:rsidRDefault="00AB60D3" w:rsidP="004E78D2">
    <w:pPr>
      <w:pStyle w:val="Voettekst"/>
      <w:jc w:val="center"/>
      <w:rPr>
        <w:rFonts w:asciiTheme="minorHAnsi" w:hAnsiTheme="minorHAnsi"/>
        <w:sz w:val="18"/>
        <w:szCs w:val="18"/>
      </w:rPr>
    </w:pPr>
    <w:r w:rsidRPr="00D26B26">
      <w:rPr>
        <w:rFonts w:asciiTheme="minorHAnsi" w:hAnsiTheme="minorHAnsi"/>
        <w:color w:val="0070C0"/>
        <w:sz w:val="18"/>
        <w:szCs w:val="18"/>
      </w:rPr>
      <w:t xml:space="preserve">Format </w:t>
    </w:r>
    <w:r w:rsidRPr="00D26B26">
      <w:rPr>
        <w:rFonts w:asciiTheme="minorHAnsi" w:hAnsiTheme="minorHAnsi"/>
        <w:sz w:val="18"/>
        <w:szCs w:val="18"/>
      </w:rPr>
      <w:t xml:space="preserve">Plan van Aanpak Civiele Werkzaamheden Tram 2019 en verder </w:t>
    </w:r>
    <w:r w:rsidRPr="00D26B26">
      <w:rPr>
        <w:rFonts w:asciiTheme="minorHAnsi" w:hAnsiTheme="minorHAnsi" w:cstheme="minorHAnsi"/>
        <w:sz w:val="18"/>
        <w:szCs w:val="18"/>
      </w:rPr>
      <w:t>|</w:t>
    </w:r>
    <w:r w:rsidRPr="00D26B26">
      <w:rPr>
        <w:rFonts w:asciiTheme="minorHAnsi" w:hAnsiTheme="minorHAnsi"/>
        <w:sz w:val="18"/>
        <w:szCs w:val="18"/>
      </w:rPr>
      <w:t xml:space="preserve"> </w:t>
    </w:r>
    <w:r>
      <w:rPr>
        <w:rFonts w:asciiTheme="minorHAnsi" w:hAnsiTheme="minorHAnsi"/>
        <w:sz w:val="18"/>
        <w:szCs w:val="18"/>
      </w:rPr>
      <w:t>1-0</w:t>
    </w:r>
    <w:r w:rsidR="00F043E2">
      <w:rPr>
        <w:rFonts w:asciiTheme="minorHAnsi" w:hAnsiTheme="minorHAnsi"/>
        <w:sz w:val="18"/>
        <w:szCs w:val="18"/>
      </w:rPr>
      <w:t>3</w:t>
    </w:r>
    <w:r>
      <w:rPr>
        <w:rFonts w:asciiTheme="minorHAnsi" w:hAnsiTheme="minorHAnsi"/>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1955" w14:textId="77777777" w:rsidR="00B47C6F" w:rsidRDefault="00B47C6F">
      <w:r>
        <w:separator/>
      </w:r>
    </w:p>
  </w:footnote>
  <w:footnote w:type="continuationSeparator" w:id="0">
    <w:p w14:paraId="56B85E58" w14:textId="77777777" w:rsidR="00B47C6F" w:rsidRDefault="00B47C6F">
      <w:r>
        <w:continuationSeparator/>
      </w:r>
    </w:p>
  </w:footnote>
  <w:footnote w:id="1">
    <w:p w14:paraId="63ECF281" w14:textId="190B194F" w:rsidR="00AB60D3" w:rsidRDefault="00AB60D3" w:rsidP="00FF1FF7">
      <w:pPr>
        <w:pStyle w:val="Voetnoottekst"/>
      </w:pPr>
      <w:r>
        <w:rPr>
          <w:rStyle w:val="Voetnootmarkering"/>
        </w:rPr>
        <w:footnoteRef/>
      </w:r>
      <w:r>
        <w:t xml:space="preserve"> </w:t>
      </w:r>
      <w:r w:rsidRPr="009D27D2">
        <w:rPr>
          <w:rFonts w:asciiTheme="minorHAnsi" w:hAnsiTheme="minorHAnsi"/>
        </w:rPr>
        <w:t xml:space="preserve">Een </w:t>
      </w:r>
      <w:r w:rsidRPr="009D27D2">
        <w:rPr>
          <w:rFonts w:asciiTheme="minorHAnsi" w:hAnsiTheme="minorHAnsi"/>
          <w:u w:val="single"/>
        </w:rPr>
        <w:t>nevenaannemer</w:t>
      </w:r>
      <w:r w:rsidRPr="009D27D2">
        <w:rPr>
          <w:rFonts w:asciiTheme="minorHAnsi" w:hAnsiTheme="minorHAnsi"/>
        </w:rPr>
        <w:t xml:space="preserve"> is een uitvoerende partij die werkzaamheden uitvoert binnen de door de hoofdaannemer beheerde bouwplaats. De werkzaamheden kunnen in opdracht van dezelfde of een andere opdrachtgever worden uitgevoerd.</w:t>
      </w:r>
      <w:r>
        <w:rPr>
          <w:rFonts w:asciiTheme="minorHAnsi" w:hAnsiTheme="minorHAnsi"/>
        </w:rPr>
        <w:t xml:space="preserve"> </w:t>
      </w:r>
      <w:r w:rsidRPr="009D27D2">
        <w:rPr>
          <w:rFonts w:asciiTheme="minorHAnsi" w:hAnsiTheme="minorHAnsi"/>
        </w:rPr>
        <w:t xml:space="preserve">Een </w:t>
      </w:r>
      <w:r w:rsidRPr="009D27D2">
        <w:rPr>
          <w:rFonts w:asciiTheme="minorHAnsi" w:hAnsiTheme="minorHAnsi"/>
          <w:u w:val="single"/>
        </w:rPr>
        <w:t>buuraannemer</w:t>
      </w:r>
      <w:r w:rsidRPr="009D27D2">
        <w:rPr>
          <w:rFonts w:asciiTheme="minorHAnsi" w:hAnsiTheme="minorHAnsi"/>
        </w:rPr>
        <w:t xml:space="preserve"> is een uitvoerende partij die buiten de door de hoofdaannemer beheerde bouwplaats werkzaamheden uitvoert (al dan niet voor dezelfde opdrachtgever), welke door de aard, locatie of uitvoeringsperiode coördinatie op het gebied van veiligheid en gezondheid nodig maken. Bijvoorbeeld wanneer werkzaamheden opeenvolgend op dezelfde locatie worden uitgevoerd of wanneer er sprake kan zijn van ‘bouwplaatsoverschrijdende’ risico’s.</w:t>
      </w:r>
    </w:p>
  </w:footnote>
  <w:footnote w:id="2">
    <w:p w14:paraId="7A81E54E" w14:textId="6B489434" w:rsidR="00AB60D3" w:rsidRDefault="00AB60D3">
      <w:pPr>
        <w:pStyle w:val="Voetnoottekst"/>
      </w:pPr>
      <w:r>
        <w:rPr>
          <w:rStyle w:val="Voetnootmarkering"/>
        </w:rPr>
        <w:footnoteRef/>
      </w:r>
      <w:r>
        <w:t xml:space="preserve"> </w:t>
      </w:r>
      <w:r w:rsidRPr="00DC217D">
        <w:rPr>
          <w:rFonts w:asciiTheme="minorHAnsi" w:hAnsiTheme="minorHAnsi"/>
        </w:rPr>
        <w:t>Uitvoeringswerkzaamheden: alle activiteiten, met inbegrip van levering van goederen, die de Aannemer (inclusief al dan niet voorgeschreven onderaannemers) moet verrichten om het Werk (/de deelprojecten) te realiseren.</w:t>
      </w:r>
      <w:r>
        <w:rPr>
          <w:rFonts w:asciiTheme="minorHAnsi" w:hAnsiTheme="minorHAnsi"/>
        </w:rPr>
        <w:t xml:space="preserve"> Hierbij kan grofweg onderscheid worden gemaakt in (1) dagelijks onderhoud, (2) MVP-projecten en (3) deelopdrachten waarbij (naast de werkzaamheden aan de trambaan) ook de verharding ‘van gevel tot gevel’ wordt aangepast.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8B26" w14:textId="7103C0D0" w:rsidR="00AB60D3" w:rsidRPr="00D26B26" w:rsidRDefault="00AB60D3" w:rsidP="004E78D2">
    <w:pPr>
      <w:pStyle w:val="Koptekst"/>
      <w:rPr>
        <w:rFonts w:ascii="Calibri" w:hAnsi="Calibri"/>
        <w:sz w:val="18"/>
        <w:szCs w:val="18"/>
      </w:rPr>
    </w:pPr>
    <w:r w:rsidRPr="00D26B26">
      <w:rPr>
        <w:rFonts w:ascii="Calibri" w:hAnsi="Calibri"/>
        <w:sz w:val="18"/>
        <w:szCs w:val="18"/>
      </w:rPr>
      <w:t xml:space="preserve">pagina </w:t>
    </w:r>
    <w:r w:rsidRPr="00D26B26">
      <w:rPr>
        <w:rStyle w:val="Paginanummer"/>
        <w:rFonts w:ascii="Calibri" w:hAnsi="Calibri"/>
        <w:sz w:val="18"/>
        <w:szCs w:val="18"/>
      </w:rPr>
      <w:fldChar w:fldCharType="begin"/>
    </w:r>
    <w:r w:rsidRPr="00D26B26">
      <w:rPr>
        <w:rStyle w:val="Paginanummer"/>
        <w:rFonts w:ascii="Calibri" w:hAnsi="Calibri"/>
        <w:sz w:val="18"/>
        <w:szCs w:val="18"/>
      </w:rPr>
      <w:instrText xml:space="preserve"> PAGE </w:instrText>
    </w:r>
    <w:r w:rsidRPr="00D26B26">
      <w:rPr>
        <w:rStyle w:val="Paginanummer"/>
        <w:rFonts w:ascii="Calibri" w:hAnsi="Calibri"/>
        <w:sz w:val="18"/>
        <w:szCs w:val="18"/>
      </w:rPr>
      <w:fldChar w:fldCharType="separate"/>
    </w:r>
    <w:r w:rsidRPr="00D26B26">
      <w:rPr>
        <w:rStyle w:val="Paginanummer"/>
        <w:rFonts w:ascii="Calibri" w:hAnsi="Calibri"/>
        <w:noProof/>
        <w:sz w:val="18"/>
        <w:szCs w:val="18"/>
      </w:rPr>
      <w:t>3</w:t>
    </w:r>
    <w:r w:rsidRPr="00D26B26">
      <w:rPr>
        <w:rStyle w:val="Paginanummer"/>
        <w:rFonts w:ascii="Calibri" w:hAnsi="Calibri"/>
        <w:sz w:val="18"/>
        <w:szCs w:val="18"/>
      </w:rPr>
      <w:fldChar w:fldCharType="end"/>
    </w:r>
    <w:r>
      <w:rPr>
        <w:rFonts w:ascii="Calibri" w:hAnsi="Calibri"/>
        <w:sz w:val="18"/>
        <w:szCs w:val="18"/>
      </w:rPr>
      <w:t xml:space="preserve"> van 18</w:t>
    </w:r>
  </w:p>
  <w:p w14:paraId="3DE1EB2D" w14:textId="77777777" w:rsidR="00AB60D3" w:rsidRDefault="00AB60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516"/>
    <w:multiLevelType w:val="hybridMultilevel"/>
    <w:tmpl w:val="C29EE2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023ACC"/>
    <w:multiLevelType w:val="singleLevel"/>
    <w:tmpl w:val="A0B4AB3C"/>
    <w:lvl w:ilvl="0">
      <w:start w:val="1"/>
      <w:numFmt w:val="decimal"/>
      <w:pStyle w:val="Nummer"/>
      <w:lvlText w:val="%1."/>
      <w:lvlJc w:val="left"/>
      <w:pPr>
        <w:tabs>
          <w:tab w:val="num" w:pos="425"/>
        </w:tabs>
        <w:ind w:left="425" w:hanging="425"/>
      </w:pPr>
    </w:lvl>
  </w:abstractNum>
  <w:abstractNum w:abstractNumId="2" w15:restartNumberingAfterBreak="0">
    <w:nsid w:val="061E5840"/>
    <w:multiLevelType w:val="hybridMultilevel"/>
    <w:tmpl w:val="9F90E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AE19DD"/>
    <w:multiLevelType w:val="hybridMultilevel"/>
    <w:tmpl w:val="E118D526"/>
    <w:lvl w:ilvl="0" w:tplc="04130003">
      <w:start w:val="1"/>
      <w:numFmt w:val="bullet"/>
      <w:lvlText w:val="o"/>
      <w:lvlJc w:val="left"/>
      <w:pPr>
        <w:ind w:left="2132" w:hanging="360"/>
      </w:pPr>
      <w:rPr>
        <w:rFonts w:ascii="Courier New" w:hAnsi="Courier New" w:cs="Courier New" w:hint="default"/>
      </w:rPr>
    </w:lvl>
    <w:lvl w:ilvl="1" w:tplc="04130003">
      <w:start w:val="1"/>
      <w:numFmt w:val="bullet"/>
      <w:lvlText w:val="o"/>
      <w:lvlJc w:val="left"/>
      <w:pPr>
        <w:ind w:left="2852" w:hanging="360"/>
      </w:pPr>
      <w:rPr>
        <w:rFonts w:ascii="Courier New" w:hAnsi="Courier New" w:cs="Courier New" w:hint="default"/>
      </w:rPr>
    </w:lvl>
    <w:lvl w:ilvl="2" w:tplc="04130005">
      <w:start w:val="1"/>
      <w:numFmt w:val="bullet"/>
      <w:lvlText w:val=""/>
      <w:lvlJc w:val="left"/>
      <w:pPr>
        <w:ind w:left="3572" w:hanging="360"/>
      </w:pPr>
      <w:rPr>
        <w:rFonts w:ascii="Wingdings" w:hAnsi="Wingdings" w:hint="default"/>
      </w:rPr>
    </w:lvl>
    <w:lvl w:ilvl="3" w:tplc="04130001">
      <w:start w:val="1"/>
      <w:numFmt w:val="bullet"/>
      <w:lvlText w:val=""/>
      <w:lvlJc w:val="left"/>
      <w:pPr>
        <w:ind w:left="4292" w:hanging="360"/>
      </w:pPr>
      <w:rPr>
        <w:rFonts w:ascii="Symbol" w:hAnsi="Symbol" w:hint="default"/>
      </w:rPr>
    </w:lvl>
    <w:lvl w:ilvl="4" w:tplc="04130003">
      <w:start w:val="1"/>
      <w:numFmt w:val="bullet"/>
      <w:lvlText w:val="o"/>
      <w:lvlJc w:val="left"/>
      <w:pPr>
        <w:ind w:left="5012" w:hanging="360"/>
      </w:pPr>
      <w:rPr>
        <w:rFonts w:ascii="Courier New" w:hAnsi="Courier New" w:cs="Courier New" w:hint="default"/>
      </w:rPr>
    </w:lvl>
    <w:lvl w:ilvl="5" w:tplc="04130005">
      <w:start w:val="1"/>
      <w:numFmt w:val="bullet"/>
      <w:lvlText w:val=""/>
      <w:lvlJc w:val="left"/>
      <w:pPr>
        <w:ind w:left="5732" w:hanging="360"/>
      </w:pPr>
      <w:rPr>
        <w:rFonts w:ascii="Wingdings" w:hAnsi="Wingdings" w:hint="default"/>
      </w:rPr>
    </w:lvl>
    <w:lvl w:ilvl="6" w:tplc="04130001">
      <w:start w:val="1"/>
      <w:numFmt w:val="bullet"/>
      <w:lvlText w:val=""/>
      <w:lvlJc w:val="left"/>
      <w:pPr>
        <w:ind w:left="6452" w:hanging="360"/>
      </w:pPr>
      <w:rPr>
        <w:rFonts w:ascii="Symbol" w:hAnsi="Symbol" w:hint="default"/>
      </w:rPr>
    </w:lvl>
    <w:lvl w:ilvl="7" w:tplc="04130003">
      <w:start w:val="1"/>
      <w:numFmt w:val="bullet"/>
      <w:lvlText w:val="o"/>
      <w:lvlJc w:val="left"/>
      <w:pPr>
        <w:ind w:left="7172" w:hanging="360"/>
      </w:pPr>
      <w:rPr>
        <w:rFonts w:ascii="Courier New" w:hAnsi="Courier New" w:cs="Courier New" w:hint="default"/>
      </w:rPr>
    </w:lvl>
    <w:lvl w:ilvl="8" w:tplc="04130005">
      <w:start w:val="1"/>
      <w:numFmt w:val="bullet"/>
      <w:lvlText w:val=""/>
      <w:lvlJc w:val="left"/>
      <w:pPr>
        <w:ind w:left="7892" w:hanging="360"/>
      </w:pPr>
      <w:rPr>
        <w:rFonts w:ascii="Wingdings" w:hAnsi="Wingdings" w:hint="default"/>
      </w:rPr>
    </w:lvl>
  </w:abstractNum>
  <w:abstractNum w:abstractNumId="4" w15:restartNumberingAfterBreak="0">
    <w:nsid w:val="08DE58B2"/>
    <w:multiLevelType w:val="hybridMultilevel"/>
    <w:tmpl w:val="D9EE3D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7B6B42"/>
    <w:multiLevelType w:val="hybridMultilevel"/>
    <w:tmpl w:val="12603C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B631A5"/>
    <w:multiLevelType w:val="hybridMultilevel"/>
    <w:tmpl w:val="AD901162"/>
    <w:lvl w:ilvl="0" w:tplc="B0400FB0">
      <w:start w:val="1"/>
      <w:numFmt w:val="bullet"/>
      <w:lvlText w:val="-"/>
      <w:lvlJc w:val="left"/>
      <w:pPr>
        <w:ind w:left="360" w:hanging="360"/>
      </w:pPr>
      <w:rPr>
        <w:rFonts w:ascii="Avant Garde" w:hAnsi="Avant Garde"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A5A5574"/>
    <w:multiLevelType w:val="hybridMultilevel"/>
    <w:tmpl w:val="2FA2D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B34DC3"/>
    <w:multiLevelType w:val="hybridMultilevel"/>
    <w:tmpl w:val="0C8CC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174D1E"/>
    <w:multiLevelType w:val="hybridMultilevel"/>
    <w:tmpl w:val="54D01A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B853CA"/>
    <w:multiLevelType w:val="hybridMultilevel"/>
    <w:tmpl w:val="89F85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D43551"/>
    <w:multiLevelType w:val="hybridMultilevel"/>
    <w:tmpl w:val="23E21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3634C3"/>
    <w:multiLevelType w:val="hybridMultilevel"/>
    <w:tmpl w:val="9DA660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7DB7"/>
    <w:multiLevelType w:val="hybridMultilevel"/>
    <w:tmpl w:val="A4FCC330"/>
    <w:lvl w:ilvl="0" w:tplc="90F69DFC">
      <w:start w:val="1"/>
      <w:numFmt w:val="upperRoman"/>
      <w:pStyle w:val="Bijlage"/>
      <w:lvlText w:val="Bijlage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tabs>
          <w:tab w:val="num" w:pos="900"/>
        </w:tabs>
        <w:ind w:left="900" w:hanging="360"/>
      </w:pPr>
    </w:lvl>
    <w:lvl w:ilvl="2" w:tplc="0413001B" w:tentative="1">
      <w:start w:val="1"/>
      <w:numFmt w:val="lowerRoman"/>
      <w:lvlText w:val="%3."/>
      <w:lvlJc w:val="right"/>
      <w:pPr>
        <w:tabs>
          <w:tab w:val="num" w:pos="1620"/>
        </w:tabs>
        <w:ind w:left="1620" w:hanging="180"/>
      </w:pPr>
    </w:lvl>
    <w:lvl w:ilvl="3" w:tplc="0413000F" w:tentative="1">
      <w:start w:val="1"/>
      <w:numFmt w:val="decimal"/>
      <w:lvlText w:val="%4."/>
      <w:lvlJc w:val="left"/>
      <w:pPr>
        <w:tabs>
          <w:tab w:val="num" w:pos="2340"/>
        </w:tabs>
        <w:ind w:left="2340" w:hanging="360"/>
      </w:pPr>
    </w:lvl>
    <w:lvl w:ilvl="4" w:tplc="04130019" w:tentative="1">
      <w:start w:val="1"/>
      <w:numFmt w:val="lowerLetter"/>
      <w:lvlText w:val="%5."/>
      <w:lvlJc w:val="left"/>
      <w:pPr>
        <w:tabs>
          <w:tab w:val="num" w:pos="3060"/>
        </w:tabs>
        <w:ind w:left="3060" w:hanging="360"/>
      </w:pPr>
    </w:lvl>
    <w:lvl w:ilvl="5" w:tplc="0413001B" w:tentative="1">
      <w:start w:val="1"/>
      <w:numFmt w:val="lowerRoman"/>
      <w:lvlText w:val="%6."/>
      <w:lvlJc w:val="right"/>
      <w:pPr>
        <w:tabs>
          <w:tab w:val="num" w:pos="3780"/>
        </w:tabs>
        <w:ind w:left="3780" w:hanging="180"/>
      </w:pPr>
    </w:lvl>
    <w:lvl w:ilvl="6" w:tplc="0413000F" w:tentative="1">
      <w:start w:val="1"/>
      <w:numFmt w:val="decimal"/>
      <w:lvlText w:val="%7."/>
      <w:lvlJc w:val="left"/>
      <w:pPr>
        <w:tabs>
          <w:tab w:val="num" w:pos="4500"/>
        </w:tabs>
        <w:ind w:left="4500" w:hanging="360"/>
      </w:pPr>
    </w:lvl>
    <w:lvl w:ilvl="7" w:tplc="04130019" w:tentative="1">
      <w:start w:val="1"/>
      <w:numFmt w:val="lowerLetter"/>
      <w:lvlText w:val="%8."/>
      <w:lvlJc w:val="left"/>
      <w:pPr>
        <w:tabs>
          <w:tab w:val="num" w:pos="5220"/>
        </w:tabs>
        <w:ind w:left="5220" w:hanging="360"/>
      </w:pPr>
    </w:lvl>
    <w:lvl w:ilvl="8" w:tplc="0413001B" w:tentative="1">
      <w:start w:val="1"/>
      <w:numFmt w:val="lowerRoman"/>
      <w:lvlText w:val="%9."/>
      <w:lvlJc w:val="right"/>
      <w:pPr>
        <w:tabs>
          <w:tab w:val="num" w:pos="5940"/>
        </w:tabs>
        <w:ind w:left="5940" w:hanging="180"/>
      </w:pPr>
    </w:lvl>
  </w:abstractNum>
  <w:abstractNum w:abstractNumId="14" w15:restartNumberingAfterBreak="0">
    <w:nsid w:val="3C136FD9"/>
    <w:multiLevelType w:val="hybridMultilevel"/>
    <w:tmpl w:val="4A4CA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03B5489"/>
    <w:multiLevelType w:val="multilevel"/>
    <w:tmpl w:val="87543E7A"/>
    <w:lvl w:ilvl="0">
      <w:start w:val="1"/>
      <w:numFmt w:val="decimal"/>
      <w:pStyle w:val="Kopbijlage1"/>
      <w:lvlText w:val="%1"/>
      <w:lvlJc w:val="left"/>
      <w:pPr>
        <w:tabs>
          <w:tab w:val="num" w:pos="360"/>
        </w:tabs>
        <w:ind w:left="357"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bijlage2"/>
      <w:lvlText w:val="%1.%2"/>
      <w:lvlJc w:val="left"/>
      <w:pPr>
        <w:tabs>
          <w:tab w:val="num" w:pos="360"/>
        </w:tabs>
        <w:ind w:left="357" w:hanging="357"/>
      </w:pPr>
      <w:rPr>
        <w:rFonts w:ascii="AvantGarde Medium" w:hAnsi="AvantGarde Medium" w:hint="default"/>
        <w:b/>
        <w:i w:val="0"/>
        <w:sz w:val="18"/>
        <w:szCs w:val="18"/>
      </w:rPr>
    </w:lvl>
    <w:lvl w:ilvl="2">
      <w:start w:val="1"/>
      <w:numFmt w:val="decimal"/>
      <w:pStyle w:val="kopbijlage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067AFD"/>
    <w:multiLevelType w:val="singleLevel"/>
    <w:tmpl w:val="33409654"/>
    <w:lvl w:ilvl="0">
      <w:start w:val="1"/>
      <w:numFmt w:val="bullet"/>
      <w:pStyle w:val="Bullet"/>
      <w:lvlText w:val=""/>
      <w:lvlJc w:val="left"/>
      <w:pPr>
        <w:tabs>
          <w:tab w:val="num" w:pos="425"/>
        </w:tabs>
        <w:ind w:left="425" w:hanging="425"/>
      </w:pPr>
      <w:rPr>
        <w:rFonts w:ascii="Symbol" w:hAnsi="Symbol" w:hint="default"/>
      </w:rPr>
    </w:lvl>
  </w:abstractNum>
  <w:abstractNum w:abstractNumId="17" w15:restartNumberingAfterBreak="0">
    <w:nsid w:val="4A165F69"/>
    <w:multiLevelType w:val="hybridMultilevel"/>
    <w:tmpl w:val="F508F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EA2AAD"/>
    <w:multiLevelType w:val="hybridMultilevel"/>
    <w:tmpl w:val="B0A674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365D74"/>
    <w:multiLevelType w:val="hybridMultilevel"/>
    <w:tmpl w:val="08A86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5818DD"/>
    <w:multiLevelType w:val="hybridMultilevel"/>
    <w:tmpl w:val="A0DA723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950327"/>
    <w:multiLevelType w:val="hybridMultilevel"/>
    <w:tmpl w:val="17741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317D6C"/>
    <w:multiLevelType w:val="hybridMultilevel"/>
    <w:tmpl w:val="DA1ABF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56820A6"/>
    <w:multiLevelType w:val="hybridMultilevel"/>
    <w:tmpl w:val="5ED80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8473C50"/>
    <w:multiLevelType w:val="singleLevel"/>
    <w:tmpl w:val="0D1AFE90"/>
    <w:lvl w:ilvl="0">
      <w:start w:val="1"/>
      <w:numFmt w:val="decimal"/>
      <w:pStyle w:val="Literatuurlijst"/>
      <w:lvlText w:val="[%1]"/>
      <w:lvlJc w:val="left"/>
      <w:pPr>
        <w:tabs>
          <w:tab w:val="num" w:pos="425"/>
        </w:tabs>
        <w:ind w:left="425" w:hanging="425"/>
      </w:pPr>
    </w:lvl>
  </w:abstractNum>
  <w:abstractNum w:abstractNumId="25" w15:restartNumberingAfterBreak="0">
    <w:nsid w:val="69CC0BB7"/>
    <w:multiLevelType w:val="multilevel"/>
    <w:tmpl w:val="4B569DBA"/>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6" w15:restartNumberingAfterBreak="0">
    <w:nsid w:val="6ABE5807"/>
    <w:multiLevelType w:val="hybridMultilevel"/>
    <w:tmpl w:val="A56A4B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E61543E"/>
    <w:multiLevelType w:val="hybridMultilevel"/>
    <w:tmpl w:val="2D881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048554F"/>
    <w:multiLevelType w:val="hybridMultilevel"/>
    <w:tmpl w:val="F5148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4B1B20"/>
    <w:multiLevelType w:val="hybridMultilevel"/>
    <w:tmpl w:val="A47A72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D7B3963"/>
    <w:multiLevelType w:val="hybridMultilevel"/>
    <w:tmpl w:val="9D7AE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16"/>
  </w:num>
  <w:num w:numId="3">
    <w:abstractNumId w:val="25"/>
  </w:num>
  <w:num w:numId="4">
    <w:abstractNumId w:val="15"/>
  </w:num>
  <w:num w:numId="5">
    <w:abstractNumId w:val="1"/>
  </w:num>
  <w:num w:numId="6">
    <w:abstractNumId w:val="13"/>
  </w:num>
  <w:num w:numId="7">
    <w:abstractNumId w:val="11"/>
  </w:num>
  <w:num w:numId="8">
    <w:abstractNumId w:val="5"/>
  </w:num>
  <w:num w:numId="9">
    <w:abstractNumId w:val="18"/>
  </w:num>
  <w:num w:numId="10">
    <w:abstractNumId w:val="22"/>
  </w:num>
  <w:num w:numId="11">
    <w:abstractNumId w:val="7"/>
  </w:num>
  <w:num w:numId="12">
    <w:abstractNumId w:val="26"/>
  </w:num>
  <w:num w:numId="13">
    <w:abstractNumId w:val="21"/>
  </w:num>
  <w:num w:numId="14">
    <w:abstractNumId w:val="2"/>
  </w:num>
  <w:num w:numId="15">
    <w:abstractNumId w:val="29"/>
  </w:num>
  <w:num w:numId="16">
    <w:abstractNumId w:val="10"/>
  </w:num>
  <w:num w:numId="17">
    <w:abstractNumId w:val="0"/>
  </w:num>
  <w:num w:numId="18">
    <w:abstractNumId w:val="12"/>
  </w:num>
  <w:num w:numId="19">
    <w:abstractNumId w:val="30"/>
  </w:num>
  <w:num w:numId="20">
    <w:abstractNumId w:val="27"/>
  </w:num>
  <w:num w:numId="21">
    <w:abstractNumId w:val="19"/>
  </w:num>
  <w:num w:numId="22">
    <w:abstractNumId w:val="14"/>
  </w:num>
  <w:num w:numId="23">
    <w:abstractNumId w:val="9"/>
  </w:num>
  <w:num w:numId="24">
    <w:abstractNumId w:val="6"/>
  </w:num>
  <w:num w:numId="25">
    <w:abstractNumId w:val="17"/>
  </w:num>
  <w:num w:numId="26">
    <w:abstractNumId w:val="4"/>
  </w:num>
  <w:num w:numId="27">
    <w:abstractNumId w:val="28"/>
  </w:num>
  <w:num w:numId="28">
    <w:abstractNumId w:val="8"/>
  </w:num>
  <w:num w:numId="29">
    <w:abstractNumId w:val="20"/>
  </w:num>
  <w:num w:numId="30">
    <w:abstractNumId w:val="23"/>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7A"/>
    <w:rsid w:val="00000C77"/>
    <w:rsid w:val="0000152A"/>
    <w:rsid w:val="00001A29"/>
    <w:rsid w:val="00001EAE"/>
    <w:rsid w:val="00002B7F"/>
    <w:rsid w:val="0000470A"/>
    <w:rsid w:val="0000693A"/>
    <w:rsid w:val="00006C5E"/>
    <w:rsid w:val="00006E3E"/>
    <w:rsid w:val="0000776C"/>
    <w:rsid w:val="00010C52"/>
    <w:rsid w:val="00012DAF"/>
    <w:rsid w:val="000141B5"/>
    <w:rsid w:val="00016083"/>
    <w:rsid w:val="000179B8"/>
    <w:rsid w:val="0002041C"/>
    <w:rsid w:val="00021099"/>
    <w:rsid w:val="000210CD"/>
    <w:rsid w:val="00021464"/>
    <w:rsid w:val="00021790"/>
    <w:rsid w:val="000227BD"/>
    <w:rsid w:val="000228ED"/>
    <w:rsid w:val="00022A0B"/>
    <w:rsid w:val="00023026"/>
    <w:rsid w:val="0002519C"/>
    <w:rsid w:val="00025578"/>
    <w:rsid w:val="00026293"/>
    <w:rsid w:val="00026A8D"/>
    <w:rsid w:val="00026B3F"/>
    <w:rsid w:val="000276AA"/>
    <w:rsid w:val="00033A35"/>
    <w:rsid w:val="000344F2"/>
    <w:rsid w:val="00034C22"/>
    <w:rsid w:val="000364BF"/>
    <w:rsid w:val="000373AB"/>
    <w:rsid w:val="00040165"/>
    <w:rsid w:val="00041243"/>
    <w:rsid w:val="00041D65"/>
    <w:rsid w:val="00045601"/>
    <w:rsid w:val="0004618C"/>
    <w:rsid w:val="000462D9"/>
    <w:rsid w:val="00047008"/>
    <w:rsid w:val="000472A6"/>
    <w:rsid w:val="00047962"/>
    <w:rsid w:val="0005535C"/>
    <w:rsid w:val="00055EF7"/>
    <w:rsid w:val="000560C9"/>
    <w:rsid w:val="0005648C"/>
    <w:rsid w:val="00056CB3"/>
    <w:rsid w:val="00057396"/>
    <w:rsid w:val="000573F0"/>
    <w:rsid w:val="00062572"/>
    <w:rsid w:val="00063827"/>
    <w:rsid w:val="0006388B"/>
    <w:rsid w:val="00064DC9"/>
    <w:rsid w:val="00066BE0"/>
    <w:rsid w:val="00066EE6"/>
    <w:rsid w:val="00067572"/>
    <w:rsid w:val="00067619"/>
    <w:rsid w:val="00067B6E"/>
    <w:rsid w:val="00070339"/>
    <w:rsid w:val="00071237"/>
    <w:rsid w:val="000715D6"/>
    <w:rsid w:val="000718D0"/>
    <w:rsid w:val="000733DB"/>
    <w:rsid w:val="0007535D"/>
    <w:rsid w:val="00076F20"/>
    <w:rsid w:val="00077989"/>
    <w:rsid w:val="00083CDE"/>
    <w:rsid w:val="00085593"/>
    <w:rsid w:val="00085A18"/>
    <w:rsid w:val="000870EA"/>
    <w:rsid w:val="00090AAE"/>
    <w:rsid w:val="00091368"/>
    <w:rsid w:val="00091B7A"/>
    <w:rsid w:val="00091C67"/>
    <w:rsid w:val="00091E93"/>
    <w:rsid w:val="00092B87"/>
    <w:rsid w:val="00092F32"/>
    <w:rsid w:val="000938F5"/>
    <w:rsid w:val="00094732"/>
    <w:rsid w:val="00094DAD"/>
    <w:rsid w:val="0009571A"/>
    <w:rsid w:val="0009574A"/>
    <w:rsid w:val="00095EAD"/>
    <w:rsid w:val="00096491"/>
    <w:rsid w:val="000969A2"/>
    <w:rsid w:val="0009778E"/>
    <w:rsid w:val="000A0E3F"/>
    <w:rsid w:val="000A1273"/>
    <w:rsid w:val="000A25C7"/>
    <w:rsid w:val="000A2C23"/>
    <w:rsid w:val="000A329C"/>
    <w:rsid w:val="000A48EA"/>
    <w:rsid w:val="000A4981"/>
    <w:rsid w:val="000A4DF8"/>
    <w:rsid w:val="000A5594"/>
    <w:rsid w:val="000A67D2"/>
    <w:rsid w:val="000A6E02"/>
    <w:rsid w:val="000A6E5B"/>
    <w:rsid w:val="000A727C"/>
    <w:rsid w:val="000A7D37"/>
    <w:rsid w:val="000B1899"/>
    <w:rsid w:val="000B1D7C"/>
    <w:rsid w:val="000B23A4"/>
    <w:rsid w:val="000B30BE"/>
    <w:rsid w:val="000B7461"/>
    <w:rsid w:val="000B78C2"/>
    <w:rsid w:val="000B7E22"/>
    <w:rsid w:val="000C0417"/>
    <w:rsid w:val="000C25B7"/>
    <w:rsid w:val="000C2834"/>
    <w:rsid w:val="000C38A5"/>
    <w:rsid w:val="000C3C4E"/>
    <w:rsid w:val="000C4807"/>
    <w:rsid w:val="000C4C55"/>
    <w:rsid w:val="000C62DD"/>
    <w:rsid w:val="000C676B"/>
    <w:rsid w:val="000C69C5"/>
    <w:rsid w:val="000C7626"/>
    <w:rsid w:val="000D0551"/>
    <w:rsid w:val="000D0D0A"/>
    <w:rsid w:val="000D1064"/>
    <w:rsid w:val="000D172D"/>
    <w:rsid w:val="000D1A83"/>
    <w:rsid w:val="000D1CAE"/>
    <w:rsid w:val="000D230A"/>
    <w:rsid w:val="000D2510"/>
    <w:rsid w:val="000D3951"/>
    <w:rsid w:val="000D550B"/>
    <w:rsid w:val="000D7227"/>
    <w:rsid w:val="000D7834"/>
    <w:rsid w:val="000E0F5C"/>
    <w:rsid w:val="000E260D"/>
    <w:rsid w:val="000E269F"/>
    <w:rsid w:val="000E2945"/>
    <w:rsid w:val="000E2955"/>
    <w:rsid w:val="000E49A1"/>
    <w:rsid w:val="000E54C7"/>
    <w:rsid w:val="000E570A"/>
    <w:rsid w:val="000F037C"/>
    <w:rsid w:val="000F0789"/>
    <w:rsid w:val="000F0C50"/>
    <w:rsid w:val="000F1ED3"/>
    <w:rsid w:val="000F2720"/>
    <w:rsid w:val="000F3232"/>
    <w:rsid w:val="000F3257"/>
    <w:rsid w:val="000F34FB"/>
    <w:rsid w:val="000F3D0B"/>
    <w:rsid w:val="000F430D"/>
    <w:rsid w:val="000F538E"/>
    <w:rsid w:val="000F57C0"/>
    <w:rsid w:val="000F7C18"/>
    <w:rsid w:val="0010120B"/>
    <w:rsid w:val="001024D8"/>
    <w:rsid w:val="00104187"/>
    <w:rsid w:val="00104CE4"/>
    <w:rsid w:val="00104FCC"/>
    <w:rsid w:val="001051B1"/>
    <w:rsid w:val="00105E16"/>
    <w:rsid w:val="00105EE0"/>
    <w:rsid w:val="00107D53"/>
    <w:rsid w:val="00110F54"/>
    <w:rsid w:val="0011204C"/>
    <w:rsid w:val="001120BF"/>
    <w:rsid w:val="00112947"/>
    <w:rsid w:val="0011431E"/>
    <w:rsid w:val="0011465A"/>
    <w:rsid w:val="00114FDD"/>
    <w:rsid w:val="001162A1"/>
    <w:rsid w:val="00116EAA"/>
    <w:rsid w:val="001171F1"/>
    <w:rsid w:val="00120831"/>
    <w:rsid w:val="00122D02"/>
    <w:rsid w:val="00123070"/>
    <w:rsid w:val="00123FD2"/>
    <w:rsid w:val="00125A7C"/>
    <w:rsid w:val="00125D90"/>
    <w:rsid w:val="00125ED5"/>
    <w:rsid w:val="0012732D"/>
    <w:rsid w:val="001304D9"/>
    <w:rsid w:val="00130507"/>
    <w:rsid w:val="00132B92"/>
    <w:rsid w:val="00132E17"/>
    <w:rsid w:val="001348BC"/>
    <w:rsid w:val="00136119"/>
    <w:rsid w:val="0013626C"/>
    <w:rsid w:val="00136588"/>
    <w:rsid w:val="00136CBC"/>
    <w:rsid w:val="00136F64"/>
    <w:rsid w:val="00144086"/>
    <w:rsid w:val="00144124"/>
    <w:rsid w:val="001443E2"/>
    <w:rsid w:val="00145724"/>
    <w:rsid w:val="0014732E"/>
    <w:rsid w:val="00147D66"/>
    <w:rsid w:val="00151709"/>
    <w:rsid w:val="001520F8"/>
    <w:rsid w:val="00152E17"/>
    <w:rsid w:val="00153678"/>
    <w:rsid w:val="0015378F"/>
    <w:rsid w:val="00153CD4"/>
    <w:rsid w:val="00156298"/>
    <w:rsid w:val="00157D37"/>
    <w:rsid w:val="00157DEA"/>
    <w:rsid w:val="001600B3"/>
    <w:rsid w:val="00161A43"/>
    <w:rsid w:val="00161B9F"/>
    <w:rsid w:val="00161EE3"/>
    <w:rsid w:val="00162F18"/>
    <w:rsid w:val="001637C6"/>
    <w:rsid w:val="00163852"/>
    <w:rsid w:val="001641CC"/>
    <w:rsid w:val="0016548E"/>
    <w:rsid w:val="00166B3D"/>
    <w:rsid w:val="00167777"/>
    <w:rsid w:val="001679BC"/>
    <w:rsid w:val="00171A95"/>
    <w:rsid w:val="00171EDC"/>
    <w:rsid w:val="00173162"/>
    <w:rsid w:val="00173523"/>
    <w:rsid w:val="00175452"/>
    <w:rsid w:val="00176736"/>
    <w:rsid w:val="00176CBD"/>
    <w:rsid w:val="001771BB"/>
    <w:rsid w:val="001771D4"/>
    <w:rsid w:val="00177D01"/>
    <w:rsid w:val="001804A9"/>
    <w:rsid w:val="001826EB"/>
    <w:rsid w:val="00183CD0"/>
    <w:rsid w:val="001852C9"/>
    <w:rsid w:val="0018553E"/>
    <w:rsid w:val="00191628"/>
    <w:rsid w:val="001919DE"/>
    <w:rsid w:val="00192246"/>
    <w:rsid w:val="00194041"/>
    <w:rsid w:val="001941EA"/>
    <w:rsid w:val="0019445A"/>
    <w:rsid w:val="001945E2"/>
    <w:rsid w:val="001953C7"/>
    <w:rsid w:val="00195938"/>
    <w:rsid w:val="001A27A8"/>
    <w:rsid w:val="001A4DC8"/>
    <w:rsid w:val="001A4E3B"/>
    <w:rsid w:val="001A4FA3"/>
    <w:rsid w:val="001A561A"/>
    <w:rsid w:val="001B00B0"/>
    <w:rsid w:val="001B0776"/>
    <w:rsid w:val="001B0C8A"/>
    <w:rsid w:val="001B0EAF"/>
    <w:rsid w:val="001B14B5"/>
    <w:rsid w:val="001B1DE3"/>
    <w:rsid w:val="001B2E6B"/>
    <w:rsid w:val="001B3291"/>
    <w:rsid w:val="001B40F1"/>
    <w:rsid w:val="001B4174"/>
    <w:rsid w:val="001B41A9"/>
    <w:rsid w:val="001B644E"/>
    <w:rsid w:val="001B6DB1"/>
    <w:rsid w:val="001B735A"/>
    <w:rsid w:val="001B7480"/>
    <w:rsid w:val="001B7702"/>
    <w:rsid w:val="001B7CB3"/>
    <w:rsid w:val="001C1BBC"/>
    <w:rsid w:val="001C1E56"/>
    <w:rsid w:val="001C23E5"/>
    <w:rsid w:val="001C301F"/>
    <w:rsid w:val="001C39DB"/>
    <w:rsid w:val="001C4435"/>
    <w:rsid w:val="001C4A3D"/>
    <w:rsid w:val="001C4C0E"/>
    <w:rsid w:val="001C4FB7"/>
    <w:rsid w:val="001C68D1"/>
    <w:rsid w:val="001C6CB5"/>
    <w:rsid w:val="001D04B1"/>
    <w:rsid w:val="001D0AC0"/>
    <w:rsid w:val="001D0D3A"/>
    <w:rsid w:val="001D196D"/>
    <w:rsid w:val="001D1A1D"/>
    <w:rsid w:val="001D23C0"/>
    <w:rsid w:val="001D2E25"/>
    <w:rsid w:val="001D3AE9"/>
    <w:rsid w:val="001D3C9E"/>
    <w:rsid w:val="001D44AF"/>
    <w:rsid w:val="001D48DB"/>
    <w:rsid w:val="001D4CD2"/>
    <w:rsid w:val="001D564F"/>
    <w:rsid w:val="001D58C6"/>
    <w:rsid w:val="001D58E1"/>
    <w:rsid w:val="001D6AB9"/>
    <w:rsid w:val="001D72DB"/>
    <w:rsid w:val="001E04A7"/>
    <w:rsid w:val="001E04F0"/>
    <w:rsid w:val="001E0680"/>
    <w:rsid w:val="001E0A60"/>
    <w:rsid w:val="001E163D"/>
    <w:rsid w:val="001E1D12"/>
    <w:rsid w:val="001E2592"/>
    <w:rsid w:val="001E3701"/>
    <w:rsid w:val="001E3B89"/>
    <w:rsid w:val="001E57F0"/>
    <w:rsid w:val="001E6CE7"/>
    <w:rsid w:val="001E7130"/>
    <w:rsid w:val="001E73C3"/>
    <w:rsid w:val="001F005F"/>
    <w:rsid w:val="001F16FE"/>
    <w:rsid w:val="001F208C"/>
    <w:rsid w:val="001F2DD2"/>
    <w:rsid w:val="001F4088"/>
    <w:rsid w:val="001F48C0"/>
    <w:rsid w:val="001F516B"/>
    <w:rsid w:val="001F5D1B"/>
    <w:rsid w:val="001F7687"/>
    <w:rsid w:val="001F7A44"/>
    <w:rsid w:val="00200DD2"/>
    <w:rsid w:val="0020141D"/>
    <w:rsid w:val="00201F80"/>
    <w:rsid w:val="00204559"/>
    <w:rsid w:val="0020518D"/>
    <w:rsid w:val="00211515"/>
    <w:rsid w:val="00211771"/>
    <w:rsid w:val="00213246"/>
    <w:rsid w:val="00213770"/>
    <w:rsid w:val="00213908"/>
    <w:rsid w:val="0021558C"/>
    <w:rsid w:val="0021637A"/>
    <w:rsid w:val="002166A2"/>
    <w:rsid w:val="00216D10"/>
    <w:rsid w:val="00217E13"/>
    <w:rsid w:val="002201E1"/>
    <w:rsid w:val="00220D00"/>
    <w:rsid w:val="002210BD"/>
    <w:rsid w:val="0022127F"/>
    <w:rsid w:val="00224A8C"/>
    <w:rsid w:val="00224EBE"/>
    <w:rsid w:val="00225180"/>
    <w:rsid w:val="00225E12"/>
    <w:rsid w:val="00226564"/>
    <w:rsid w:val="00227CF6"/>
    <w:rsid w:val="0023019B"/>
    <w:rsid w:val="0023052C"/>
    <w:rsid w:val="00230C1E"/>
    <w:rsid w:val="00231C65"/>
    <w:rsid w:val="0023253B"/>
    <w:rsid w:val="0023268E"/>
    <w:rsid w:val="002337EB"/>
    <w:rsid w:val="00233F79"/>
    <w:rsid w:val="00234628"/>
    <w:rsid w:val="0023635B"/>
    <w:rsid w:val="002374BA"/>
    <w:rsid w:val="0023771B"/>
    <w:rsid w:val="00241973"/>
    <w:rsid w:val="00242517"/>
    <w:rsid w:val="00242AF9"/>
    <w:rsid w:val="0024337E"/>
    <w:rsid w:val="00243E94"/>
    <w:rsid w:val="00244F9F"/>
    <w:rsid w:val="00245271"/>
    <w:rsid w:val="002452B1"/>
    <w:rsid w:val="00246E2B"/>
    <w:rsid w:val="0024723A"/>
    <w:rsid w:val="00250E84"/>
    <w:rsid w:val="00251705"/>
    <w:rsid w:val="002538DC"/>
    <w:rsid w:val="00255C57"/>
    <w:rsid w:val="00257770"/>
    <w:rsid w:val="00261BE3"/>
    <w:rsid w:val="00261ECA"/>
    <w:rsid w:val="002629F5"/>
    <w:rsid w:val="00262E27"/>
    <w:rsid w:val="0026345B"/>
    <w:rsid w:val="00263914"/>
    <w:rsid w:val="00263BFF"/>
    <w:rsid w:val="00264B10"/>
    <w:rsid w:val="00264CB2"/>
    <w:rsid w:val="00264EA4"/>
    <w:rsid w:val="00264EFA"/>
    <w:rsid w:val="00264F2B"/>
    <w:rsid w:val="0026534F"/>
    <w:rsid w:val="002710B0"/>
    <w:rsid w:val="0027398E"/>
    <w:rsid w:val="00273A57"/>
    <w:rsid w:val="002741FF"/>
    <w:rsid w:val="00274269"/>
    <w:rsid w:val="0027497E"/>
    <w:rsid w:val="00274F0B"/>
    <w:rsid w:val="00275C40"/>
    <w:rsid w:val="00275CB5"/>
    <w:rsid w:val="00275ED2"/>
    <w:rsid w:val="00276EF4"/>
    <w:rsid w:val="00280576"/>
    <w:rsid w:val="00282738"/>
    <w:rsid w:val="00283587"/>
    <w:rsid w:val="0028508A"/>
    <w:rsid w:val="00285281"/>
    <w:rsid w:val="0028553A"/>
    <w:rsid w:val="002859DB"/>
    <w:rsid w:val="00286306"/>
    <w:rsid w:val="00286CB7"/>
    <w:rsid w:val="00291934"/>
    <w:rsid w:val="002921EE"/>
    <w:rsid w:val="0029367F"/>
    <w:rsid w:val="002944BF"/>
    <w:rsid w:val="002948E7"/>
    <w:rsid w:val="00294F89"/>
    <w:rsid w:val="0029548A"/>
    <w:rsid w:val="00295653"/>
    <w:rsid w:val="002956CD"/>
    <w:rsid w:val="0029593F"/>
    <w:rsid w:val="002A131B"/>
    <w:rsid w:val="002A2F49"/>
    <w:rsid w:val="002A307E"/>
    <w:rsid w:val="002A4600"/>
    <w:rsid w:val="002B2B9D"/>
    <w:rsid w:val="002B2DD8"/>
    <w:rsid w:val="002B31DD"/>
    <w:rsid w:val="002B4693"/>
    <w:rsid w:val="002B57B8"/>
    <w:rsid w:val="002B629B"/>
    <w:rsid w:val="002B6E50"/>
    <w:rsid w:val="002B73B3"/>
    <w:rsid w:val="002C0B7D"/>
    <w:rsid w:val="002C0EBC"/>
    <w:rsid w:val="002C1243"/>
    <w:rsid w:val="002C1A73"/>
    <w:rsid w:val="002C2A50"/>
    <w:rsid w:val="002C36FC"/>
    <w:rsid w:val="002C3E59"/>
    <w:rsid w:val="002C51BD"/>
    <w:rsid w:val="002C5AE3"/>
    <w:rsid w:val="002C65E5"/>
    <w:rsid w:val="002C68DD"/>
    <w:rsid w:val="002C72DD"/>
    <w:rsid w:val="002D0621"/>
    <w:rsid w:val="002D0835"/>
    <w:rsid w:val="002D0B98"/>
    <w:rsid w:val="002D2678"/>
    <w:rsid w:val="002D26F2"/>
    <w:rsid w:val="002D6383"/>
    <w:rsid w:val="002D71CF"/>
    <w:rsid w:val="002E30BD"/>
    <w:rsid w:val="002E38CD"/>
    <w:rsid w:val="002E3BC7"/>
    <w:rsid w:val="002E3CD2"/>
    <w:rsid w:val="002E3D8B"/>
    <w:rsid w:val="002E46FE"/>
    <w:rsid w:val="002E4E3B"/>
    <w:rsid w:val="002E69A5"/>
    <w:rsid w:val="002F084E"/>
    <w:rsid w:val="002F0DA3"/>
    <w:rsid w:val="002F0F72"/>
    <w:rsid w:val="002F3615"/>
    <w:rsid w:val="002F3F5B"/>
    <w:rsid w:val="002F47DA"/>
    <w:rsid w:val="002F5FE4"/>
    <w:rsid w:val="002F78E5"/>
    <w:rsid w:val="002F79A1"/>
    <w:rsid w:val="00300D02"/>
    <w:rsid w:val="00301512"/>
    <w:rsid w:val="00301774"/>
    <w:rsid w:val="003034A5"/>
    <w:rsid w:val="00303E1C"/>
    <w:rsid w:val="00304237"/>
    <w:rsid w:val="0030570C"/>
    <w:rsid w:val="00306266"/>
    <w:rsid w:val="00306648"/>
    <w:rsid w:val="00306828"/>
    <w:rsid w:val="00306CF9"/>
    <w:rsid w:val="003078EB"/>
    <w:rsid w:val="003111A8"/>
    <w:rsid w:val="00311AD7"/>
    <w:rsid w:val="00312267"/>
    <w:rsid w:val="00312505"/>
    <w:rsid w:val="003129C5"/>
    <w:rsid w:val="0031466F"/>
    <w:rsid w:val="003147E6"/>
    <w:rsid w:val="00317B92"/>
    <w:rsid w:val="0032031F"/>
    <w:rsid w:val="0032159D"/>
    <w:rsid w:val="00322E69"/>
    <w:rsid w:val="00323A5F"/>
    <w:rsid w:val="0032554A"/>
    <w:rsid w:val="00325AFE"/>
    <w:rsid w:val="003266DF"/>
    <w:rsid w:val="0032691A"/>
    <w:rsid w:val="0032798B"/>
    <w:rsid w:val="003305BB"/>
    <w:rsid w:val="0033066A"/>
    <w:rsid w:val="00331B36"/>
    <w:rsid w:val="00331C0D"/>
    <w:rsid w:val="00332361"/>
    <w:rsid w:val="003324D3"/>
    <w:rsid w:val="003330F6"/>
    <w:rsid w:val="00333F6B"/>
    <w:rsid w:val="00334994"/>
    <w:rsid w:val="00335E96"/>
    <w:rsid w:val="00337749"/>
    <w:rsid w:val="00337EBB"/>
    <w:rsid w:val="00340828"/>
    <w:rsid w:val="00340F3E"/>
    <w:rsid w:val="0034192B"/>
    <w:rsid w:val="00341E06"/>
    <w:rsid w:val="003446BB"/>
    <w:rsid w:val="00344AE3"/>
    <w:rsid w:val="00344AEC"/>
    <w:rsid w:val="00344FE7"/>
    <w:rsid w:val="00346558"/>
    <w:rsid w:val="00350A8E"/>
    <w:rsid w:val="00353EF6"/>
    <w:rsid w:val="0035607A"/>
    <w:rsid w:val="00356468"/>
    <w:rsid w:val="00357DAB"/>
    <w:rsid w:val="00360760"/>
    <w:rsid w:val="0036312D"/>
    <w:rsid w:val="00363279"/>
    <w:rsid w:val="003641E2"/>
    <w:rsid w:val="003652B0"/>
    <w:rsid w:val="00365842"/>
    <w:rsid w:val="003661E4"/>
    <w:rsid w:val="00366EA4"/>
    <w:rsid w:val="00372697"/>
    <w:rsid w:val="00372F2E"/>
    <w:rsid w:val="00374198"/>
    <w:rsid w:val="003751D5"/>
    <w:rsid w:val="00376185"/>
    <w:rsid w:val="0038107C"/>
    <w:rsid w:val="00381186"/>
    <w:rsid w:val="003815B5"/>
    <w:rsid w:val="0038275D"/>
    <w:rsid w:val="0038283A"/>
    <w:rsid w:val="00382F7E"/>
    <w:rsid w:val="0038370A"/>
    <w:rsid w:val="00384937"/>
    <w:rsid w:val="003855B2"/>
    <w:rsid w:val="00385979"/>
    <w:rsid w:val="00386C56"/>
    <w:rsid w:val="00386FC0"/>
    <w:rsid w:val="0038777F"/>
    <w:rsid w:val="003877EE"/>
    <w:rsid w:val="00387D0C"/>
    <w:rsid w:val="00387E75"/>
    <w:rsid w:val="00387F5E"/>
    <w:rsid w:val="003919DB"/>
    <w:rsid w:val="003921DF"/>
    <w:rsid w:val="0039242D"/>
    <w:rsid w:val="00392698"/>
    <w:rsid w:val="003937BD"/>
    <w:rsid w:val="003955F8"/>
    <w:rsid w:val="00395707"/>
    <w:rsid w:val="0039578E"/>
    <w:rsid w:val="00395899"/>
    <w:rsid w:val="00395BE7"/>
    <w:rsid w:val="003964EC"/>
    <w:rsid w:val="00396A83"/>
    <w:rsid w:val="00396AE2"/>
    <w:rsid w:val="00396E3D"/>
    <w:rsid w:val="003978DE"/>
    <w:rsid w:val="003A0624"/>
    <w:rsid w:val="003A0951"/>
    <w:rsid w:val="003A169D"/>
    <w:rsid w:val="003A18E5"/>
    <w:rsid w:val="003A29F5"/>
    <w:rsid w:val="003A2D11"/>
    <w:rsid w:val="003A367C"/>
    <w:rsid w:val="003A3B79"/>
    <w:rsid w:val="003A4AD5"/>
    <w:rsid w:val="003A4AEC"/>
    <w:rsid w:val="003A4AF0"/>
    <w:rsid w:val="003A5EBC"/>
    <w:rsid w:val="003A6438"/>
    <w:rsid w:val="003A6CC6"/>
    <w:rsid w:val="003A7AD4"/>
    <w:rsid w:val="003B020B"/>
    <w:rsid w:val="003B090E"/>
    <w:rsid w:val="003B172D"/>
    <w:rsid w:val="003B176A"/>
    <w:rsid w:val="003B2A0B"/>
    <w:rsid w:val="003B3652"/>
    <w:rsid w:val="003B41BB"/>
    <w:rsid w:val="003B43DC"/>
    <w:rsid w:val="003B49BD"/>
    <w:rsid w:val="003B4EEA"/>
    <w:rsid w:val="003C211D"/>
    <w:rsid w:val="003C2C44"/>
    <w:rsid w:val="003C3B84"/>
    <w:rsid w:val="003C3DDC"/>
    <w:rsid w:val="003C3E2B"/>
    <w:rsid w:val="003C4582"/>
    <w:rsid w:val="003C4A5E"/>
    <w:rsid w:val="003C5106"/>
    <w:rsid w:val="003C78E9"/>
    <w:rsid w:val="003D1066"/>
    <w:rsid w:val="003D48B2"/>
    <w:rsid w:val="003D4DFF"/>
    <w:rsid w:val="003D6156"/>
    <w:rsid w:val="003D6C93"/>
    <w:rsid w:val="003E0A39"/>
    <w:rsid w:val="003E1616"/>
    <w:rsid w:val="003E190C"/>
    <w:rsid w:val="003E22A0"/>
    <w:rsid w:val="003E2D7A"/>
    <w:rsid w:val="003E3A0C"/>
    <w:rsid w:val="003E3B93"/>
    <w:rsid w:val="003E3E2C"/>
    <w:rsid w:val="003E4B24"/>
    <w:rsid w:val="003E4DF7"/>
    <w:rsid w:val="003E4F19"/>
    <w:rsid w:val="003E616A"/>
    <w:rsid w:val="003E73DF"/>
    <w:rsid w:val="003E7686"/>
    <w:rsid w:val="003E7A6D"/>
    <w:rsid w:val="003E7F3D"/>
    <w:rsid w:val="003F077A"/>
    <w:rsid w:val="003F07E8"/>
    <w:rsid w:val="003F13D5"/>
    <w:rsid w:val="003F2886"/>
    <w:rsid w:val="003F421B"/>
    <w:rsid w:val="003F42F6"/>
    <w:rsid w:val="003F4B76"/>
    <w:rsid w:val="003F5505"/>
    <w:rsid w:val="003F7458"/>
    <w:rsid w:val="0040159A"/>
    <w:rsid w:val="004019F0"/>
    <w:rsid w:val="0040210C"/>
    <w:rsid w:val="00403429"/>
    <w:rsid w:val="00404ABA"/>
    <w:rsid w:val="00404C32"/>
    <w:rsid w:val="00406168"/>
    <w:rsid w:val="004064B5"/>
    <w:rsid w:val="004078BA"/>
    <w:rsid w:val="004078E2"/>
    <w:rsid w:val="00407BE8"/>
    <w:rsid w:val="004107A0"/>
    <w:rsid w:val="00410922"/>
    <w:rsid w:val="00411398"/>
    <w:rsid w:val="00411B22"/>
    <w:rsid w:val="00411BB5"/>
    <w:rsid w:val="004122F0"/>
    <w:rsid w:val="0041250C"/>
    <w:rsid w:val="004125EF"/>
    <w:rsid w:val="00413018"/>
    <w:rsid w:val="0041476B"/>
    <w:rsid w:val="004147F6"/>
    <w:rsid w:val="00414A8E"/>
    <w:rsid w:val="00414D58"/>
    <w:rsid w:val="00414ECE"/>
    <w:rsid w:val="004161E2"/>
    <w:rsid w:val="0041638B"/>
    <w:rsid w:val="00416BCC"/>
    <w:rsid w:val="00420006"/>
    <w:rsid w:val="00420362"/>
    <w:rsid w:val="0042140F"/>
    <w:rsid w:val="00422171"/>
    <w:rsid w:val="00422B82"/>
    <w:rsid w:val="00423D4F"/>
    <w:rsid w:val="00424315"/>
    <w:rsid w:val="004248EA"/>
    <w:rsid w:val="00424B3E"/>
    <w:rsid w:val="00426473"/>
    <w:rsid w:val="00427336"/>
    <w:rsid w:val="00427C69"/>
    <w:rsid w:val="00430795"/>
    <w:rsid w:val="00431C35"/>
    <w:rsid w:val="00432D28"/>
    <w:rsid w:val="004338B7"/>
    <w:rsid w:val="00434C6C"/>
    <w:rsid w:val="00435E53"/>
    <w:rsid w:val="00436A14"/>
    <w:rsid w:val="00437E68"/>
    <w:rsid w:val="0044076E"/>
    <w:rsid w:val="00441FBF"/>
    <w:rsid w:val="00442545"/>
    <w:rsid w:val="00442667"/>
    <w:rsid w:val="00442FE7"/>
    <w:rsid w:val="00443ECA"/>
    <w:rsid w:val="00446AE2"/>
    <w:rsid w:val="00447239"/>
    <w:rsid w:val="004501C9"/>
    <w:rsid w:val="004501D0"/>
    <w:rsid w:val="0045020C"/>
    <w:rsid w:val="00450867"/>
    <w:rsid w:val="00450A7A"/>
    <w:rsid w:val="0045280D"/>
    <w:rsid w:val="00454193"/>
    <w:rsid w:val="00454F49"/>
    <w:rsid w:val="0045654E"/>
    <w:rsid w:val="004568E4"/>
    <w:rsid w:val="00456E31"/>
    <w:rsid w:val="004575A3"/>
    <w:rsid w:val="004576BD"/>
    <w:rsid w:val="004579DE"/>
    <w:rsid w:val="00460D28"/>
    <w:rsid w:val="00462644"/>
    <w:rsid w:val="00463A9B"/>
    <w:rsid w:val="00467176"/>
    <w:rsid w:val="004702BB"/>
    <w:rsid w:val="00470CD7"/>
    <w:rsid w:val="00471247"/>
    <w:rsid w:val="004722AE"/>
    <w:rsid w:val="00473407"/>
    <w:rsid w:val="00473941"/>
    <w:rsid w:val="00474493"/>
    <w:rsid w:val="00474B7B"/>
    <w:rsid w:val="004755A2"/>
    <w:rsid w:val="00475CEA"/>
    <w:rsid w:val="00476205"/>
    <w:rsid w:val="004762FD"/>
    <w:rsid w:val="004776F9"/>
    <w:rsid w:val="00477A73"/>
    <w:rsid w:val="0048013B"/>
    <w:rsid w:val="00480694"/>
    <w:rsid w:val="00481C55"/>
    <w:rsid w:val="0048236C"/>
    <w:rsid w:val="00485966"/>
    <w:rsid w:val="00485A2F"/>
    <w:rsid w:val="0048739A"/>
    <w:rsid w:val="004873C3"/>
    <w:rsid w:val="00487A29"/>
    <w:rsid w:val="00487EA9"/>
    <w:rsid w:val="00490459"/>
    <w:rsid w:val="00491B60"/>
    <w:rsid w:val="00491E53"/>
    <w:rsid w:val="0049253E"/>
    <w:rsid w:val="00492557"/>
    <w:rsid w:val="00496EAA"/>
    <w:rsid w:val="00496F1F"/>
    <w:rsid w:val="00497065"/>
    <w:rsid w:val="004A0CCD"/>
    <w:rsid w:val="004A10BC"/>
    <w:rsid w:val="004A1E9A"/>
    <w:rsid w:val="004A2568"/>
    <w:rsid w:val="004A357E"/>
    <w:rsid w:val="004A429B"/>
    <w:rsid w:val="004A6961"/>
    <w:rsid w:val="004A6B70"/>
    <w:rsid w:val="004A7396"/>
    <w:rsid w:val="004B2073"/>
    <w:rsid w:val="004B2E4B"/>
    <w:rsid w:val="004B2F50"/>
    <w:rsid w:val="004B4432"/>
    <w:rsid w:val="004B5CFB"/>
    <w:rsid w:val="004B64B6"/>
    <w:rsid w:val="004B6ACA"/>
    <w:rsid w:val="004B6C12"/>
    <w:rsid w:val="004B7643"/>
    <w:rsid w:val="004B7EC6"/>
    <w:rsid w:val="004C037B"/>
    <w:rsid w:val="004C0BBC"/>
    <w:rsid w:val="004C1371"/>
    <w:rsid w:val="004C1D37"/>
    <w:rsid w:val="004C25C5"/>
    <w:rsid w:val="004C2F61"/>
    <w:rsid w:val="004C4A76"/>
    <w:rsid w:val="004C4F13"/>
    <w:rsid w:val="004C582B"/>
    <w:rsid w:val="004C5A72"/>
    <w:rsid w:val="004D1557"/>
    <w:rsid w:val="004D1635"/>
    <w:rsid w:val="004D2078"/>
    <w:rsid w:val="004D28E5"/>
    <w:rsid w:val="004D28F1"/>
    <w:rsid w:val="004D2CA0"/>
    <w:rsid w:val="004D2E14"/>
    <w:rsid w:val="004D37B3"/>
    <w:rsid w:val="004D54B2"/>
    <w:rsid w:val="004D5F23"/>
    <w:rsid w:val="004D60FA"/>
    <w:rsid w:val="004D64C3"/>
    <w:rsid w:val="004D78E5"/>
    <w:rsid w:val="004D7962"/>
    <w:rsid w:val="004D7BE1"/>
    <w:rsid w:val="004E0F25"/>
    <w:rsid w:val="004E1596"/>
    <w:rsid w:val="004E1BB3"/>
    <w:rsid w:val="004E3850"/>
    <w:rsid w:val="004E3900"/>
    <w:rsid w:val="004E4516"/>
    <w:rsid w:val="004E466D"/>
    <w:rsid w:val="004E4EC8"/>
    <w:rsid w:val="004E65D0"/>
    <w:rsid w:val="004E6945"/>
    <w:rsid w:val="004E6BC6"/>
    <w:rsid w:val="004E78D2"/>
    <w:rsid w:val="004E7AFF"/>
    <w:rsid w:val="004F01FB"/>
    <w:rsid w:val="004F023B"/>
    <w:rsid w:val="004F09CC"/>
    <w:rsid w:val="004F0AE7"/>
    <w:rsid w:val="004F140B"/>
    <w:rsid w:val="004F1883"/>
    <w:rsid w:val="004F2421"/>
    <w:rsid w:val="004F3211"/>
    <w:rsid w:val="004F332D"/>
    <w:rsid w:val="004F3436"/>
    <w:rsid w:val="004F376A"/>
    <w:rsid w:val="004F4F4F"/>
    <w:rsid w:val="004F5E23"/>
    <w:rsid w:val="004F5FB3"/>
    <w:rsid w:val="004F76E8"/>
    <w:rsid w:val="004F7A62"/>
    <w:rsid w:val="004F7E72"/>
    <w:rsid w:val="005021CC"/>
    <w:rsid w:val="00502795"/>
    <w:rsid w:val="005038B6"/>
    <w:rsid w:val="00504002"/>
    <w:rsid w:val="005044A2"/>
    <w:rsid w:val="005048FE"/>
    <w:rsid w:val="00504C5E"/>
    <w:rsid w:val="00506FDB"/>
    <w:rsid w:val="005103DA"/>
    <w:rsid w:val="00510D61"/>
    <w:rsid w:val="00511D46"/>
    <w:rsid w:val="0051289C"/>
    <w:rsid w:val="005139BD"/>
    <w:rsid w:val="00514B46"/>
    <w:rsid w:val="00514B92"/>
    <w:rsid w:val="005152A2"/>
    <w:rsid w:val="00515A9D"/>
    <w:rsid w:val="00516CAD"/>
    <w:rsid w:val="0051786D"/>
    <w:rsid w:val="00520CE4"/>
    <w:rsid w:val="00521128"/>
    <w:rsid w:val="00521175"/>
    <w:rsid w:val="00521AEA"/>
    <w:rsid w:val="00521C46"/>
    <w:rsid w:val="00521F0C"/>
    <w:rsid w:val="005246F9"/>
    <w:rsid w:val="00524935"/>
    <w:rsid w:val="00525337"/>
    <w:rsid w:val="00525C52"/>
    <w:rsid w:val="00525E89"/>
    <w:rsid w:val="00526A62"/>
    <w:rsid w:val="00527E2D"/>
    <w:rsid w:val="00527E5C"/>
    <w:rsid w:val="005304D3"/>
    <w:rsid w:val="005325AD"/>
    <w:rsid w:val="00533243"/>
    <w:rsid w:val="0053530D"/>
    <w:rsid w:val="005354BA"/>
    <w:rsid w:val="00537B42"/>
    <w:rsid w:val="00540CDD"/>
    <w:rsid w:val="00541D1F"/>
    <w:rsid w:val="00542F8E"/>
    <w:rsid w:val="00543FB8"/>
    <w:rsid w:val="005447EA"/>
    <w:rsid w:val="00545601"/>
    <w:rsid w:val="005475A9"/>
    <w:rsid w:val="00547ADE"/>
    <w:rsid w:val="00551002"/>
    <w:rsid w:val="00551F32"/>
    <w:rsid w:val="00552C2E"/>
    <w:rsid w:val="0055545E"/>
    <w:rsid w:val="005561E8"/>
    <w:rsid w:val="0056051A"/>
    <w:rsid w:val="00560B25"/>
    <w:rsid w:val="00560F9B"/>
    <w:rsid w:val="00561693"/>
    <w:rsid w:val="0056301A"/>
    <w:rsid w:val="005633FA"/>
    <w:rsid w:val="00563576"/>
    <w:rsid w:val="0056472C"/>
    <w:rsid w:val="005663E1"/>
    <w:rsid w:val="00566E75"/>
    <w:rsid w:val="00567945"/>
    <w:rsid w:val="00567A9C"/>
    <w:rsid w:val="005700C9"/>
    <w:rsid w:val="00570788"/>
    <w:rsid w:val="00570E63"/>
    <w:rsid w:val="005713F4"/>
    <w:rsid w:val="00572669"/>
    <w:rsid w:val="0057270C"/>
    <w:rsid w:val="00573223"/>
    <w:rsid w:val="005732FC"/>
    <w:rsid w:val="00573CA3"/>
    <w:rsid w:val="00574B88"/>
    <w:rsid w:val="005779D2"/>
    <w:rsid w:val="00577D1A"/>
    <w:rsid w:val="00580A61"/>
    <w:rsid w:val="00580B5E"/>
    <w:rsid w:val="00581EEA"/>
    <w:rsid w:val="00582080"/>
    <w:rsid w:val="00582662"/>
    <w:rsid w:val="00583AC2"/>
    <w:rsid w:val="00583B7E"/>
    <w:rsid w:val="00584E4F"/>
    <w:rsid w:val="0058624C"/>
    <w:rsid w:val="00586EA1"/>
    <w:rsid w:val="00587A6D"/>
    <w:rsid w:val="00591712"/>
    <w:rsid w:val="00591F7A"/>
    <w:rsid w:val="00593BE8"/>
    <w:rsid w:val="00594411"/>
    <w:rsid w:val="00596283"/>
    <w:rsid w:val="005972E0"/>
    <w:rsid w:val="00597659"/>
    <w:rsid w:val="0059767B"/>
    <w:rsid w:val="00597B39"/>
    <w:rsid w:val="00597C5C"/>
    <w:rsid w:val="005A07DF"/>
    <w:rsid w:val="005A14DA"/>
    <w:rsid w:val="005A3077"/>
    <w:rsid w:val="005A3133"/>
    <w:rsid w:val="005A340B"/>
    <w:rsid w:val="005A3B7E"/>
    <w:rsid w:val="005A4DDC"/>
    <w:rsid w:val="005A4E74"/>
    <w:rsid w:val="005A5484"/>
    <w:rsid w:val="005A5541"/>
    <w:rsid w:val="005A57A7"/>
    <w:rsid w:val="005A5B46"/>
    <w:rsid w:val="005A63C2"/>
    <w:rsid w:val="005A68E5"/>
    <w:rsid w:val="005A6F6B"/>
    <w:rsid w:val="005A70AB"/>
    <w:rsid w:val="005A75BA"/>
    <w:rsid w:val="005B0370"/>
    <w:rsid w:val="005B173C"/>
    <w:rsid w:val="005B3B0A"/>
    <w:rsid w:val="005B434D"/>
    <w:rsid w:val="005B4E55"/>
    <w:rsid w:val="005B6023"/>
    <w:rsid w:val="005B6867"/>
    <w:rsid w:val="005C0872"/>
    <w:rsid w:val="005C0A98"/>
    <w:rsid w:val="005C13F6"/>
    <w:rsid w:val="005C1C61"/>
    <w:rsid w:val="005C4E86"/>
    <w:rsid w:val="005C5201"/>
    <w:rsid w:val="005C56E5"/>
    <w:rsid w:val="005C6B55"/>
    <w:rsid w:val="005C7653"/>
    <w:rsid w:val="005D068E"/>
    <w:rsid w:val="005D07DA"/>
    <w:rsid w:val="005D2A63"/>
    <w:rsid w:val="005D5702"/>
    <w:rsid w:val="005D6C14"/>
    <w:rsid w:val="005D6CB7"/>
    <w:rsid w:val="005D6E53"/>
    <w:rsid w:val="005D7145"/>
    <w:rsid w:val="005E0006"/>
    <w:rsid w:val="005E0F24"/>
    <w:rsid w:val="005E18FE"/>
    <w:rsid w:val="005E1A36"/>
    <w:rsid w:val="005E1E77"/>
    <w:rsid w:val="005E1ED4"/>
    <w:rsid w:val="005E42B0"/>
    <w:rsid w:val="005E433F"/>
    <w:rsid w:val="005E4A25"/>
    <w:rsid w:val="005E69C6"/>
    <w:rsid w:val="005E735F"/>
    <w:rsid w:val="005E78C6"/>
    <w:rsid w:val="005E7E49"/>
    <w:rsid w:val="005E7EF1"/>
    <w:rsid w:val="005F0CB0"/>
    <w:rsid w:val="005F14E6"/>
    <w:rsid w:val="005F35EC"/>
    <w:rsid w:val="005F74A9"/>
    <w:rsid w:val="005F7782"/>
    <w:rsid w:val="005F7D59"/>
    <w:rsid w:val="006002C5"/>
    <w:rsid w:val="006006A5"/>
    <w:rsid w:val="00601D9F"/>
    <w:rsid w:val="00601DB6"/>
    <w:rsid w:val="00603D94"/>
    <w:rsid w:val="0060522B"/>
    <w:rsid w:val="00605974"/>
    <w:rsid w:val="006061B5"/>
    <w:rsid w:val="0060627F"/>
    <w:rsid w:val="00607951"/>
    <w:rsid w:val="00607D6F"/>
    <w:rsid w:val="0061046C"/>
    <w:rsid w:val="00610785"/>
    <w:rsid w:val="00610D7B"/>
    <w:rsid w:val="00612A59"/>
    <w:rsid w:val="006133E5"/>
    <w:rsid w:val="006137EB"/>
    <w:rsid w:val="00615B2E"/>
    <w:rsid w:val="00615B4D"/>
    <w:rsid w:val="00616072"/>
    <w:rsid w:val="006170FB"/>
    <w:rsid w:val="00617878"/>
    <w:rsid w:val="0062035D"/>
    <w:rsid w:val="006208B8"/>
    <w:rsid w:val="00620C85"/>
    <w:rsid w:val="0062594D"/>
    <w:rsid w:val="00625AA3"/>
    <w:rsid w:val="006279DE"/>
    <w:rsid w:val="006307A7"/>
    <w:rsid w:val="006312D9"/>
    <w:rsid w:val="00631491"/>
    <w:rsid w:val="00631DC6"/>
    <w:rsid w:val="00635A65"/>
    <w:rsid w:val="00637AF9"/>
    <w:rsid w:val="00640FE5"/>
    <w:rsid w:val="00642026"/>
    <w:rsid w:val="0064304B"/>
    <w:rsid w:val="006432E9"/>
    <w:rsid w:val="00643856"/>
    <w:rsid w:val="006458F9"/>
    <w:rsid w:val="006500DB"/>
    <w:rsid w:val="0065236F"/>
    <w:rsid w:val="00653846"/>
    <w:rsid w:val="00655BA6"/>
    <w:rsid w:val="00656ED6"/>
    <w:rsid w:val="0065701C"/>
    <w:rsid w:val="00657E07"/>
    <w:rsid w:val="00660972"/>
    <w:rsid w:val="006612EE"/>
    <w:rsid w:val="0066168B"/>
    <w:rsid w:val="00662A37"/>
    <w:rsid w:val="00662E9E"/>
    <w:rsid w:val="00663195"/>
    <w:rsid w:val="00663BA9"/>
    <w:rsid w:val="00663E37"/>
    <w:rsid w:val="006664B1"/>
    <w:rsid w:val="00666D36"/>
    <w:rsid w:val="006672BF"/>
    <w:rsid w:val="00667502"/>
    <w:rsid w:val="00667AF5"/>
    <w:rsid w:val="00667C34"/>
    <w:rsid w:val="00672C76"/>
    <w:rsid w:val="0067336E"/>
    <w:rsid w:val="00674030"/>
    <w:rsid w:val="00674150"/>
    <w:rsid w:val="0067519F"/>
    <w:rsid w:val="00675D1F"/>
    <w:rsid w:val="00676AE9"/>
    <w:rsid w:val="006775EE"/>
    <w:rsid w:val="00677BEF"/>
    <w:rsid w:val="00677C74"/>
    <w:rsid w:val="00677C9C"/>
    <w:rsid w:val="00680D6E"/>
    <w:rsid w:val="00680E7B"/>
    <w:rsid w:val="0068210C"/>
    <w:rsid w:val="00683039"/>
    <w:rsid w:val="00683FD6"/>
    <w:rsid w:val="0068477A"/>
    <w:rsid w:val="006854A0"/>
    <w:rsid w:val="00685AAF"/>
    <w:rsid w:val="006863FB"/>
    <w:rsid w:val="00686FE4"/>
    <w:rsid w:val="006906CD"/>
    <w:rsid w:val="006912FB"/>
    <w:rsid w:val="00691C09"/>
    <w:rsid w:val="00691D84"/>
    <w:rsid w:val="00691EDC"/>
    <w:rsid w:val="0069212C"/>
    <w:rsid w:val="00692504"/>
    <w:rsid w:val="00694091"/>
    <w:rsid w:val="00694777"/>
    <w:rsid w:val="006951B0"/>
    <w:rsid w:val="006957B4"/>
    <w:rsid w:val="00696268"/>
    <w:rsid w:val="006A1514"/>
    <w:rsid w:val="006A3122"/>
    <w:rsid w:val="006A340A"/>
    <w:rsid w:val="006A4C3D"/>
    <w:rsid w:val="006A54B0"/>
    <w:rsid w:val="006A5D20"/>
    <w:rsid w:val="006A62F2"/>
    <w:rsid w:val="006A638A"/>
    <w:rsid w:val="006A6EA6"/>
    <w:rsid w:val="006A7E6F"/>
    <w:rsid w:val="006B002F"/>
    <w:rsid w:val="006B0D7D"/>
    <w:rsid w:val="006B161B"/>
    <w:rsid w:val="006B17F3"/>
    <w:rsid w:val="006B20D3"/>
    <w:rsid w:val="006B410B"/>
    <w:rsid w:val="006B43FF"/>
    <w:rsid w:val="006B6749"/>
    <w:rsid w:val="006B72A3"/>
    <w:rsid w:val="006B7528"/>
    <w:rsid w:val="006B7D11"/>
    <w:rsid w:val="006C026C"/>
    <w:rsid w:val="006C02F3"/>
    <w:rsid w:val="006C0792"/>
    <w:rsid w:val="006C0E7A"/>
    <w:rsid w:val="006C3CCC"/>
    <w:rsid w:val="006C3EC0"/>
    <w:rsid w:val="006C7CBC"/>
    <w:rsid w:val="006D0349"/>
    <w:rsid w:val="006D0CDE"/>
    <w:rsid w:val="006D0E7C"/>
    <w:rsid w:val="006D151B"/>
    <w:rsid w:val="006D17EE"/>
    <w:rsid w:val="006D1EE5"/>
    <w:rsid w:val="006D275D"/>
    <w:rsid w:val="006D354E"/>
    <w:rsid w:val="006D3ECA"/>
    <w:rsid w:val="006D4430"/>
    <w:rsid w:val="006D447A"/>
    <w:rsid w:val="006D4E08"/>
    <w:rsid w:val="006D6265"/>
    <w:rsid w:val="006D70BE"/>
    <w:rsid w:val="006D7760"/>
    <w:rsid w:val="006D7A81"/>
    <w:rsid w:val="006D7F23"/>
    <w:rsid w:val="006E004F"/>
    <w:rsid w:val="006E0CB5"/>
    <w:rsid w:val="006E0E1A"/>
    <w:rsid w:val="006E151E"/>
    <w:rsid w:val="006E3B4E"/>
    <w:rsid w:val="006E3E0C"/>
    <w:rsid w:val="006E4CC8"/>
    <w:rsid w:val="006E4FFE"/>
    <w:rsid w:val="006E592A"/>
    <w:rsid w:val="006E598C"/>
    <w:rsid w:val="006E6473"/>
    <w:rsid w:val="006E65C3"/>
    <w:rsid w:val="006E676F"/>
    <w:rsid w:val="006E767B"/>
    <w:rsid w:val="006E7E79"/>
    <w:rsid w:val="006F0A6F"/>
    <w:rsid w:val="006F0BE1"/>
    <w:rsid w:val="006F0F21"/>
    <w:rsid w:val="006F106A"/>
    <w:rsid w:val="006F2011"/>
    <w:rsid w:val="006F360D"/>
    <w:rsid w:val="006F3AA4"/>
    <w:rsid w:val="006F3B42"/>
    <w:rsid w:val="006F3CF2"/>
    <w:rsid w:val="006F4877"/>
    <w:rsid w:val="006F4953"/>
    <w:rsid w:val="006F7586"/>
    <w:rsid w:val="00701926"/>
    <w:rsid w:val="00702180"/>
    <w:rsid w:val="00702469"/>
    <w:rsid w:val="007031BF"/>
    <w:rsid w:val="00703AAC"/>
    <w:rsid w:val="00703B29"/>
    <w:rsid w:val="00703B64"/>
    <w:rsid w:val="00703B78"/>
    <w:rsid w:val="00703F02"/>
    <w:rsid w:val="0070484F"/>
    <w:rsid w:val="007051A6"/>
    <w:rsid w:val="0070528C"/>
    <w:rsid w:val="0070556E"/>
    <w:rsid w:val="0070657B"/>
    <w:rsid w:val="00706A9C"/>
    <w:rsid w:val="007071A0"/>
    <w:rsid w:val="007076E5"/>
    <w:rsid w:val="00711824"/>
    <w:rsid w:val="00712D4F"/>
    <w:rsid w:val="007148A9"/>
    <w:rsid w:val="00714C6E"/>
    <w:rsid w:val="00714DA4"/>
    <w:rsid w:val="00716E09"/>
    <w:rsid w:val="00717BF1"/>
    <w:rsid w:val="00717F29"/>
    <w:rsid w:val="00720F68"/>
    <w:rsid w:val="00722440"/>
    <w:rsid w:val="0072312C"/>
    <w:rsid w:val="0072316B"/>
    <w:rsid w:val="00723184"/>
    <w:rsid w:val="00723FD1"/>
    <w:rsid w:val="007241ED"/>
    <w:rsid w:val="007241F6"/>
    <w:rsid w:val="00725065"/>
    <w:rsid w:val="007269C7"/>
    <w:rsid w:val="00726FDD"/>
    <w:rsid w:val="00730106"/>
    <w:rsid w:val="007305F5"/>
    <w:rsid w:val="0073156B"/>
    <w:rsid w:val="00732027"/>
    <w:rsid w:val="007320C1"/>
    <w:rsid w:val="00732AB6"/>
    <w:rsid w:val="00733971"/>
    <w:rsid w:val="00733C82"/>
    <w:rsid w:val="00733C89"/>
    <w:rsid w:val="00733DE3"/>
    <w:rsid w:val="007341B0"/>
    <w:rsid w:val="00734981"/>
    <w:rsid w:val="00735DA0"/>
    <w:rsid w:val="0073705A"/>
    <w:rsid w:val="00737AB4"/>
    <w:rsid w:val="00737CD3"/>
    <w:rsid w:val="00740DE0"/>
    <w:rsid w:val="00741134"/>
    <w:rsid w:val="0074187C"/>
    <w:rsid w:val="007427DE"/>
    <w:rsid w:val="00745BB0"/>
    <w:rsid w:val="00746AAA"/>
    <w:rsid w:val="00746D46"/>
    <w:rsid w:val="00747439"/>
    <w:rsid w:val="007479FC"/>
    <w:rsid w:val="00747CF1"/>
    <w:rsid w:val="0075275A"/>
    <w:rsid w:val="00752F1B"/>
    <w:rsid w:val="007531DF"/>
    <w:rsid w:val="007545C1"/>
    <w:rsid w:val="007545C9"/>
    <w:rsid w:val="00755C96"/>
    <w:rsid w:val="00755FEE"/>
    <w:rsid w:val="00756503"/>
    <w:rsid w:val="00757052"/>
    <w:rsid w:val="00761033"/>
    <w:rsid w:val="00762331"/>
    <w:rsid w:val="00762810"/>
    <w:rsid w:val="00763A4A"/>
    <w:rsid w:val="00764281"/>
    <w:rsid w:val="007649C7"/>
    <w:rsid w:val="00764FAF"/>
    <w:rsid w:val="0076649E"/>
    <w:rsid w:val="00766673"/>
    <w:rsid w:val="00766A05"/>
    <w:rsid w:val="007671FE"/>
    <w:rsid w:val="00771521"/>
    <w:rsid w:val="00771752"/>
    <w:rsid w:val="007727D2"/>
    <w:rsid w:val="00772A5C"/>
    <w:rsid w:val="00772D0B"/>
    <w:rsid w:val="00773066"/>
    <w:rsid w:val="00773274"/>
    <w:rsid w:val="00774346"/>
    <w:rsid w:val="00775472"/>
    <w:rsid w:val="0077632D"/>
    <w:rsid w:val="007771E1"/>
    <w:rsid w:val="00777993"/>
    <w:rsid w:val="0077799F"/>
    <w:rsid w:val="00777CA2"/>
    <w:rsid w:val="00777DBB"/>
    <w:rsid w:val="007806CF"/>
    <w:rsid w:val="00780CEB"/>
    <w:rsid w:val="00780DC1"/>
    <w:rsid w:val="007819B8"/>
    <w:rsid w:val="00782AB9"/>
    <w:rsid w:val="00783760"/>
    <w:rsid w:val="00784760"/>
    <w:rsid w:val="00785196"/>
    <w:rsid w:val="007855A8"/>
    <w:rsid w:val="00785AE0"/>
    <w:rsid w:val="00786391"/>
    <w:rsid w:val="00786E54"/>
    <w:rsid w:val="00786ECE"/>
    <w:rsid w:val="007907AE"/>
    <w:rsid w:val="007909C2"/>
    <w:rsid w:val="007909CF"/>
    <w:rsid w:val="00790FFA"/>
    <w:rsid w:val="00791CDC"/>
    <w:rsid w:val="007921C5"/>
    <w:rsid w:val="00792736"/>
    <w:rsid w:val="007929B2"/>
    <w:rsid w:val="00792FC4"/>
    <w:rsid w:val="007935D8"/>
    <w:rsid w:val="00793D05"/>
    <w:rsid w:val="00793F3E"/>
    <w:rsid w:val="00795316"/>
    <w:rsid w:val="00797444"/>
    <w:rsid w:val="007975BB"/>
    <w:rsid w:val="007977BA"/>
    <w:rsid w:val="007A009A"/>
    <w:rsid w:val="007A19F8"/>
    <w:rsid w:val="007A219C"/>
    <w:rsid w:val="007A29BE"/>
    <w:rsid w:val="007A2FD6"/>
    <w:rsid w:val="007A357B"/>
    <w:rsid w:val="007A4B45"/>
    <w:rsid w:val="007A5A21"/>
    <w:rsid w:val="007A6578"/>
    <w:rsid w:val="007A6D7F"/>
    <w:rsid w:val="007A7F48"/>
    <w:rsid w:val="007B00D8"/>
    <w:rsid w:val="007B1121"/>
    <w:rsid w:val="007B184C"/>
    <w:rsid w:val="007B19F2"/>
    <w:rsid w:val="007B259E"/>
    <w:rsid w:val="007B2760"/>
    <w:rsid w:val="007B288A"/>
    <w:rsid w:val="007B5F91"/>
    <w:rsid w:val="007B6666"/>
    <w:rsid w:val="007B6CA8"/>
    <w:rsid w:val="007B774D"/>
    <w:rsid w:val="007B7C5F"/>
    <w:rsid w:val="007C1D3C"/>
    <w:rsid w:val="007C28CD"/>
    <w:rsid w:val="007C446A"/>
    <w:rsid w:val="007C4F48"/>
    <w:rsid w:val="007C5C51"/>
    <w:rsid w:val="007C61F4"/>
    <w:rsid w:val="007C6AE8"/>
    <w:rsid w:val="007C6D13"/>
    <w:rsid w:val="007C7FAF"/>
    <w:rsid w:val="007D19EA"/>
    <w:rsid w:val="007D1E36"/>
    <w:rsid w:val="007D20CD"/>
    <w:rsid w:val="007D39D2"/>
    <w:rsid w:val="007D3A64"/>
    <w:rsid w:val="007D5245"/>
    <w:rsid w:val="007D54D9"/>
    <w:rsid w:val="007D58C1"/>
    <w:rsid w:val="007D5FFF"/>
    <w:rsid w:val="007D7ADC"/>
    <w:rsid w:val="007E1AD8"/>
    <w:rsid w:val="007E1C3A"/>
    <w:rsid w:val="007E65C3"/>
    <w:rsid w:val="007E6742"/>
    <w:rsid w:val="007E6785"/>
    <w:rsid w:val="007E6B93"/>
    <w:rsid w:val="007E700B"/>
    <w:rsid w:val="007E7333"/>
    <w:rsid w:val="007E7ABD"/>
    <w:rsid w:val="007F0A1D"/>
    <w:rsid w:val="007F0D96"/>
    <w:rsid w:val="007F141F"/>
    <w:rsid w:val="007F1E92"/>
    <w:rsid w:val="007F43E8"/>
    <w:rsid w:val="007F63F4"/>
    <w:rsid w:val="007F64A4"/>
    <w:rsid w:val="00800523"/>
    <w:rsid w:val="008024E9"/>
    <w:rsid w:val="00802594"/>
    <w:rsid w:val="00803806"/>
    <w:rsid w:val="00804132"/>
    <w:rsid w:val="008042C8"/>
    <w:rsid w:val="0080435B"/>
    <w:rsid w:val="00804BB0"/>
    <w:rsid w:val="00804DE3"/>
    <w:rsid w:val="00805574"/>
    <w:rsid w:val="00805E1A"/>
    <w:rsid w:val="00810AB0"/>
    <w:rsid w:val="008116EB"/>
    <w:rsid w:val="00811A36"/>
    <w:rsid w:val="00811AAE"/>
    <w:rsid w:val="008121D4"/>
    <w:rsid w:val="00812434"/>
    <w:rsid w:val="00812505"/>
    <w:rsid w:val="00812921"/>
    <w:rsid w:val="00812D00"/>
    <w:rsid w:val="0081342F"/>
    <w:rsid w:val="008139C3"/>
    <w:rsid w:val="008144AA"/>
    <w:rsid w:val="00814B46"/>
    <w:rsid w:val="00815764"/>
    <w:rsid w:val="008161FE"/>
    <w:rsid w:val="00816C96"/>
    <w:rsid w:val="00817030"/>
    <w:rsid w:val="008174AC"/>
    <w:rsid w:val="00820356"/>
    <w:rsid w:val="00822214"/>
    <w:rsid w:val="008222D1"/>
    <w:rsid w:val="00822A79"/>
    <w:rsid w:val="008245A1"/>
    <w:rsid w:val="0082582A"/>
    <w:rsid w:val="00825C24"/>
    <w:rsid w:val="0082747C"/>
    <w:rsid w:val="00827731"/>
    <w:rsid w:val="00830023"/>
    <w:rsid w:val="00830364"/>
    <w:rsid w:val="0083057F"/>
    <w:rsid w:val="00830AC2"/>
    <w:rsid w:val="0083149F"/>
    <w:rsid w:val="00831AA9"/>
    <w:rsid w:val="00834021"/>
    <w:rsid w:val="00834842"/>
    <w:rsid w:val="00834892"/>
    <w:rsid w:val="008361D0"/>
    <w:rsid w:val="00836456"/>
    <w:rsid w:val="00836A1E"/>
    <w:rsid w:val="00840E3F"/>
    <w:rsid w:val="008410B5"/>
    <w:rsid w:val="008412C5"/>
    <w:rsid w:val="00841DC2"/>
    <w:rsid w:val="0084244C"/>
    <w:rsid w:val="00842EA1"/>
    <w:rsid w:val="00843B24"/>
    <w:rsid w:val="00843B81"/>
    <w:rsid w:val="0084552D"/>
    <w:rsid w:val="00846853"/>
    <w:rsid w:val="0084686C"/>
    <w:rsid w:val="00846D3B"/>
    <w:rsid w:val="00847095"/>
    <w:rsid w:val="008477E2"/>
    <w:rsid w:val="00847B06"/>
    <w:rsid w:val="00850982"/>
    <w:rsid w:val="008509B1"/>
    <w:rsid w:val="008530A1"/>
    <w:rsid w:val="008550C1"/>
    <w:rsid w:val="00855392"/>
    <w:rsid w:val="008558C5"/>
    <w:rsid w:val="008568C5"/>
    <w:rsid w:val="008576DE"/>
    <w:rsid w:val="008606D8"/>
    <w:rsid w:val="00862888"/>
    <w:rsid w:val="0086403D"/>
    <w:rsid w:val="00864D83"/>
    <w:rsid w:val="00865080"/>
    <w:rsid w:val="00866EAA"/>
    <w:rsid w:val="00867779"/>
    <w:rsid w:val="00867BB3"/>
    <w:rsid w:val="00872AA5"/>
    <w:rsid w:val="00873DB6"/>
    <w:rsid w:val="0087418B"/>
    <w:rsid w:val="008748CE"/>
    <w:rsid w:val="00874B7F"/>
    <w:rsid w:val="00875317"/>
    <w:rsid w:val="00875F6E"/>
    <w:rsid w:val="00876388"/>
    <w:rsid w:val="008776F6"/>
    <w:rsid w:val="00877C3D"/>
    <w:rsid w:val="00880259"/>
    <w:rsid w:val="00880E92"/>
    <w:rsid w:val="00881478"/>
    <w:rsid w:val="00881678"/>
    <w:rsid w:val="00882EA7"/>
    <w:rsid w:val="0088324F"/>
    <w:rsid w:val="00883530"/>
    <w:rsid w:val="00883F08"/>
    <w:rsid w:val="00884C9F"/>
    <w:rsid w:val="00884CA8"/>
    <w:rsid w:val="008861CC"/>
    <w:rsid w:val="008865C7"/>
    <w:rsid w:val="00887850"/>
    <w:rsid w:val="00887FF9"/>
    <w:rsid w:val="00890390"/>
    <w:rsid w:val="008905B1"/>
    <w:rsid w:val="00890AC0"/>
    <w:rsid w:val="008910D6"/>
    <w:rsid w:val="00891786"/>
    <w:rsid w:val="00892008"/>
    <w:rsid w:val="008931D3"/>
    <w:rsid w:val="0089379A"/>
    <w:rsid w:val="00893C6A"/>
    <w:rsid w:val="00893D6B"/>
    <w:rsid w:val="00893F05"/>
    <w:rsid w:val="00895D04"/>
    <w:rsid w:val="008960D3"/>
    <w:rsid w:val="00896150"/>
    <w:rsid w:val="00897185"/>
    <w:rsid w:val="008972DA"/>
    <w:rsid w:val="00897AA7"/>
    <w:rsid w:val="00897D30"/>
    <w:rsid w:val="00897E2B"/>
    <w:rsid w:val="008A0E88"/>
    <w:rsid w:val="008A3378"/>
    <w:rsid w:val="008A5359"/>
    <w:rsid w:val="008A54DB"/>
    <w:rsid w:val="008A6500"/>
    <w:rsid w:val="008B0B8A"/>
    <w:rsid w:val="008B13CA"/>
    <w:rsid w:val="008B1F11"/>
    <w:rsid w:val="008B2F33"/>
    <w:rsid w:val="008B3552"/>
    <w:rsid w:val="008B3C3E"/>
    <w:rsid w:val="008B70E7"/>
    <w:rsid w:val="008C1624"/>
    <w:rsid w:val="008C35A1"/>
    <w:rsid w:val="008C35F5"/>
    <w:rsid w:val="008C433F"/>
    <w:rsid w:val="008C43A1"/>
    <w:rsid w:val="008C4A8E"/>
    <w:rsid w:val="008C4CE8"/>
    <w:rsid w:val="008C516A"/>
    <w:rsid w:val="008C6AD1"/>
    <w:rsid w:val="008C6B10"/>
    <w:rsid w:val="008D01C8"/>
    <w:rsid w:val="008D0973"/>
    <w:rsid w:val="008D09A7"/>
    <w:rsid w:val="008D13D7"/>
    <w:rsid w:val="008D3B23"/>
    <w:rsid w:val="008D3CF4"/>
    <w:rsid w:val="008D516E"/>
    <w:rsid w:val="008D6B30"/>
    <w:rsid w:val="008E0F76"/>
    <w:rsid w:val="008E1467"/>
    <w:rsid w:val="008E1E30"/>
    <w:rsid w:val="008E1E60"/>
    <w:rsid w:val="008E3E85"/>
    <w:rsid w:val="008E4146"/>
    <w:rsid w:val="008E41B6"/>
    <w:rsid w:val="008E42F7"/>
    <w:rsid w:val="008E4743"/>
    <w:rsid w:val="008E5519"/>
    <w:rsid w:val="008E5CC7"/>
    <w:rsid w:val="008E6EB8"/>
    <w:rsid w:val="008E7D7A"/>
    <w:rsid w:val="008F07BB"/>
    <w:rsid w:val="008F147D"/>
    <w:rsid w:val="008F16A7"/>
    <w:rsid w:val="008F1909"/>
    <w:rsid w:val="008F235D"/>
    <w:rsid w:val="008F4F9D"/>
    <w:rsid w:val="008F688A"/>
    <w:rsid w:val="008F69F6"/>
    <w:rsid w:val="008F6E51"/>
    <w:rsid w:val="008F7D62"/>
    <w:rsid w:val="0090200E"/>
    <w:rsid w:val="0090277B"/>
    <w:rsid w:val="00903139"/>
    <w:rsid w:val="00903489"/>
    <w:rsid w:val="00904749"/>
    <w:rsid w:val="009047BB"/>
    <w:rsid w:val="009054A6"/>
    <w:rsid w:val="00905B4F"/>
    <w:rsid w:val="00906537"/>
    <w:rsid w:val="00906E28"/>
    <w:rsid w:val="00907286"/>
    <w:rsid w:val="009075B8"/>
    <w:rsid w:val="009075E9"/>
    <w:rsid w:val="009077C5"/>
    <w:rsid w:val="00907BF3"/>
    <w:rsid w:val="00907EA2"/>
    <w:rsid w:val="00912753"/>
    <w:rsid w:val="00912F8B"/>
    <w:rsid w:val="009134F3"/>
    <w:rsid w:val="009137CF"/>
    <w:rsid w:val="0091494D"/>
    <w:rsid w:val="00914989"/>
    <w:rsid w:val="00915F77"/>
    <w:rsid w:val="00916317"/>
    <w:rsid w:val="0091637F"/>
    <w:rsid w:val="00916D79"/>
    <w:rsid w:val="009177C3"/>
    <w:rsid w:val="0091784C"/>
    <w:rsid w:val="00917FE6"/>
    <w:rsid w:val="0092033F"/>
    <w:rsid w:val="00920E85"/>
    <w:rsid w:val="009217FF"/>
    <w:rsid w:val="00921C9B"/>
    <w:rsid w:val="00922237"/>
    <w:rsid w:val="009228AD"/>
    <w:rsid w:val="009237F1"/>
    <w:rsid w:val="00925848"/>
    <w:rsid w:val="00925A6D"/>
    <w:rsid w:val="0092719B"/>
    <w:rsid w:val="0093027D"/>
    <w:rsid w:val="0093137A"/>
    <w:rsid w:val="0093195E"/>
    <w:rsid w:val="0093281A"/>
    <w:rsid w:val="00933C59"/>
    <w:rsid w:val="00934DC2"/>
    <w:rsid w:val="0093564B"/>
    <w:rsid w:val="00936C1D"/>
    <w:rsid w:val="009372CE"/>
    <w:rsid w:val="00937B7D"/>
    <w:rsid w:val="009400FD"/>
    <w:rsid w:val="00940A62"/>
    <w:rsid w:val="00940B88"/>
    <w:rsid w:val="00941351"/>
    <w:rsid w:val="0094212F"/>
    <w:rsid w:val="00942511"/>
    <w:rsid w:val="00942700"/>
    <w:rsid w:val="00942C53"/>
    <w:rsid w:val="0094311D"/>
    <w:rsid w:val="00943292"/>
    <w:rsid w:val="009438AF"/>
    <w:rsid w:val="00944993"/>
    <w:rsid w:val="00946D1D"/>
    <w:rsid w:val="009476BE"/>
    <w:rsid w:val="0095014C"/>
    <w:rsid w:val="0095072E"/>
    <w:rsid w:val="00950F37"/>
    <w:rsid w:val="009511AB"/>
    <w:rsid w:val="00953417"/>
    <w:rsid w:val="00953F87"/>
    <w:rsid w:val="0095453B"/>
    <w:rsid w:val="009547B2"/>
    <w:rsid w:val="00954F4E"/>
    <w:rsid w:val="0095583A"/>
    <w:rsid w:val="009604FF"/>
    <w:rsid w:val="009614AD"/>
    <w:rsid w:val="009635A1"/>
    <w:rsid w:val="00963933"/>
    <w:rsid w:val="00963C5E"/>
    <w:rsid w:val="0096468B"/>
    <w:rsid w:val="00964702"/>
    <w:rsid w:val="00964B30"/>
    <w:rsid w:val="0096534F"/>
    <w:rsid w:val="00966F9A"/>
    <w:rsid w:val="009671C8"/>
    <w:rsid w:val="00967842"/>
    <w:rsid w:val="00967BC3"/>
    <w:rsid w:val="00967EF2"/>
    <w:rsid w:val="0097062F"/>
    <w:rsid w:val="00970CB9"/>
    <w:rsid w:val="009718A3"/>
    <w:rsid w:val="00971960"/>
    <w:rsid w:val="00973A3A"/>
    <w:rsid w:val="0097486E"/>
    <w:rsid w:val="0097564D"/>
    <w:rsid w:val="00976C96"/>
    <w:rsid w:val="00976DE0"/>
    <w:rsid w:val="009802A4"/>
    <w:rsid w:val="00981247"/>
    <w:rsid w:val="0098179B"/>
    <w:rsid w:val="009843B8"/>
    <w:rsid w:val="00985622"/>
    <w:rsid w:val="00990B61"/>
    <w:rsid w:val="009914B5"/>
    <w:rsid w:val="00991CBA"/>
    <w:rsid w:val="00991D5A"/>
    <w:rsid w:val="0099207D"/>
    <w:rsid w:val="00993CF8"/>
    <w:rsid w:val="00995432"/>
    <w:rsid w:val="009969CE"/>
    <w:rsid w:val="00996E73"/>
    <w:rsid w:val="00997699"/>
    <w:rsid w:val="00997A2C"/>
    <w:rsid w:val="009A163F"/>
    <w:rsid w:val="009A1D64"/>
    <w:rsid w:val="009A25BE"/>
    <w:rsid w:val="009A2E4F"/>
    <w:rsid w:val="009A2F84"/>
    <w:rsid w:val="009A3050"/>
    <w:rsid w:val="009A4AAC"/>
    <w:rsid w:val="009A6196"/>
    <w:rsid w:val="009A69FA"/>
    <w:rsid w:val="009A6AAD"/>
    <w:rsid w:val="009A7532"/>
    <w:rsid w:val="009A7EF8"/>
    <w:rsid w:val="009B020C"/>
    <w:rsid w:val="009B02ED"/>
    <w:rsid w:val="009B2AA8"/>
    <w:rsid w:val="009B2B38"/>
    <w:rsid w:val="009B3E6C"/>
    <w:rsid w:val="009B5341"/>
    <w:rsid w:val="009B5485"/>
    <w:rsid w:val="009B5766"/>
    <w:rsid w:val="009B5B99"/>
    <w:rsid w:val="009B77A0"/>
    <w:rsid w:val="009B7ACB"/>
    <w:rsid w:val="009C217F"/>
    <w:rsid w:val="009C28FE"/>
    <w:rsid w:val="009C3073"/>
    <w:rsid w:val="009C45E0"/>
    <w:rsid w:val="009C4C7B"/>
    <w:rsid w:val="009C4E1F"/>
    <w:rsid w:val="009C520E"/>
    <w:rsid w:val="009C6026"/>
    <w:rsid w:val="009C6A3A"/>
    <w:rsid w:val="009C6D1A"/>
    <w:rsid w:val="009C7E80"/>
    <w:rsid w:val="009D0029"/>
    <w:rsid w:val="009D0428"/>
    <w:rsid w:val="009D1379"/>
    <w:rsid w:val="009D237D"/>
    <w:rsid w:val="009D26FE"/>
    <w:rsid w:val="009D27D2"/>
    <w:rsid w:val="009D2A16"/>
    <w:rsid w:val="009D4321"/>
    <w:rsid w:val="009D509F"/>
    <w:rsid w:val="009D51E4"/>
    <w:rsid w:val="009D59D3"/>
    <w:rsid w:val="009D6382"/>
    <w:rsid w:val="009D763D"/>
    <w:rsid w:val="009E0CE9"/>
    <w:rsid w:val="009E0D95"/>
    <w:rsid w:val="009E1A58"/>
    <w:rsid w:val="009E1B3D"/>
    <w:rsid w:val="009E2606"/>
    <w:rsid w:val="009E3F3F"/>
    <w:rsid w:val="009E426C"/>
    <w:rsid w:val="009E4DE8"/>
    <w:rsid w:val="009E561C"/>
    <w:rsid w:val="009E5B36"/>
    <w:rsid w:val="009F0D8F"/>
    <w:rsid w:val="009F15F6"/>
    <w:rsid w:val="009F16DF"/>
    <w:rsid w:val="009F232D"/>
    <w:rsid w:val="009F5E73"/>
    <w:rsid w:val="00A00DDB"/>
    <w:rsid w:val="00A01060"/>
    <w:rsid w:val="00A015A0"/>
    <w:rsid w:val="00A025B9"/>
    <w:rsid w:val="00A0393C"/>
    <w:rsid w:val="00A049BD"/>
    <w:rsid w:val="00A04EF9"/>
    <w:rsid w:val="00A05018"/>
    <w:rsid w:val="00A052BA"/>
    <w:rsid w:val="00A057A3"/>
    <w:rsid w:val="00A05F05"/>
    <w:rsid w:val="00A07558"/>
    <w:rsid w:val="00A1032D"/>
    <w:rsid w:val="00A104AA"/>
    <w:rsid w:val="00A11160"/>
    <w:rsid w:val="00A11407"/>
    <w:rsid w:val="00A12C09"/>
    <w:rsid w:val="00A136D9"/>
    <w:rsid w:val="00A137D2"/>
    <w:rsid w:val="00A13D45"/>
    <w:rsid w:val="00A13F7C"/>
    <w:rsid w:val="00A14CD2"/>
    <w:rsid w:val="00A15C90"/>
    <w:rsid w:val="00A1763E"/>
    <w:rsid w:val="00A17F1B"/>
    <w:rsid w:val="00A22411"/>
    <w:rsid w:val="00A225BA"/>
    <w:rsid w:val="00A2436D"/>
    <w:rsid w:val="00A24A41"/>
    <w:rsid w:val="00A26E25"/>
    <w:rsid w:val="00A31942"/>
    <w:rsid w:val="00A32130"/>
    <w:rsid w:val="00A32562"/>
    <w:rsid w:val="00A338E6"/>
    <w:rsid w:val="00A36CAF"/>
    <w:rsid w:val="00A374B6"/>
    <w:rsid w:val="00A37E03"/>
    <w:rsid w:val="00A400AA"/>
    <w:rsid w:val="00A40BA2"/>
    <w:rsid w:val="00A418DC"/>
    <w:rsid w:val="00A41AD6"/>
    <w:rsid w:val="00A4259E"/>
    <w:rsid w:val="00A42B13"/>
    <w:rsid w:val="00A45176"/>
    <w:rsid w:val="00A45780"/>
    <w:rsid w:val="00A45DA2"/>
    <w:rsid w:val="00A4674E"/>
    <w:rsid w:val="00A47AE7"/>
    <w:rsid w:val="00A50441"/>
    <w:rsid w:val="00A52101"/>
    <w:rsid w:val="00A52593"/>
    <w:rsid w:val="00A53092"/>
    <w:rsid w:val="00A549E0"/>
    <w:rsid w:val="00A55252"/>
    <w:rsid w:val="00A554D3"/>
    <w:rsid w:val="00A5663D"/>
    <w:rsid w:val="00A56A4D"/>
    <w:rsid w:val="00A600FC"/>
    <w:rsid w:val="00A606F9"/>
    <w:rsid w:val="00A608F7"/>
    <w:rsid w:val="00A60CDC"/>
    <w:rsid w:val="00A61126"/>
    <w:rsid w:val="00A61C71"/>
    <w:rsid w:val="00A6267C"/>
    <w:rsid w:val="00A63C70"/>
    <w:rsid w:val="00A63FC6"/>
    <w:rsid w:val="00A63FEC"/>
    <w:rsid w:val="00A65CD3"/>
    <w:rsid w:val="00A66464"/>
    <w:rsid w:val="00A678CC"/>
    <w:rsid w:val="00A67E9C"/>
    <w:rsid w:val="00A70C46"/>
    <w:rsid w:val="00A71404"/>
    <w:rsid w:val="00A71F84"/>
    <w:rsid w:val="00A74B42"/>
    <w:rsid w:val="00A75222"/>
    <w:rsid w:val="00A764DA"/>
    <w:rsid w:val="00A8006B"/>
    <w:rsid w:val="00A80632"/>
    <w:rsid w:val="00A80966"/>
    <w:rsid w:val="00A8117D"/>
    <w:rsid w:val="00A81739"/>
    <w:rsid w:val="00A81774"/>
    <w:rsid w:val="00A819B0"/>
    <w:rsid w:val="00A834A7"/>
    <w:rsid w:val="00A852E4"/>
    <w:rsid w:val="00A86309"/>
    <w:rsid w:val="00A8734F"/>
    <w:rsid w:val="00A9001D"/>
    <w:rsid w:val="00A9003F"/>
    <w:rsid w:val="00A90A69"/>
    <w:rsid w:val="00A90F1F"/>
    <w:rsid w:val="00A91088"/>
    <w:rsid w:val="00A91552"/>
    <w:rsid w:val="00A920FD"/>
    <w:rsid w:val="00A92DC5"/>
    <w:rsid w:val="00A92ECC"/>
    <w:rsid w:val="00A9315E"/>
    <w:rsid w:val="00A933AB"/>
    <w:rsid w:val="00A94147"/>
    <w:rsid w:val="00A95608"/>
    <w:rsid w:val="00A95722"/>
    <w:rsid w:val="00A976F7"/>
    <w:rsid w:val="00AA12FB"/>
    <w:rsid w:val="00AA1A01"/>
    <w:rsid w:val="00AA1DF3"/>
    <w:rsid w:val="00AA1E7D"/>
    <w:rsid w:val="00AA39CD"/>
    <w:rsid w:val="00AA5E10"/>
    <w:rsid w:val="00AA72FA"/>
    <w:rsid w:val="00AB2138"/>
    <w:rsid w:val="00AB235C"/>
    <w:rsid w:val="00AB240C"/>
    <w:rsid w:val="00AB43E4"/>
    <w:rsid w:val="00AB4485"/>
    <w:rsid w:val="00AB4D6B"/>
    <w:rsid w:val="00AB60D3"/>
    <w:rsid w:val="00AB7200"/>
    <w:rsid w:val="00AB7DEC"/>
    <w:rsid w:val="00AC0E50"/>
    <w:rsid w:val="00AC0E51"/>
    <w:rsid w:val="00AC14F3"/>
    <w:rsid w:val="00AC221C"/>
    <w:rsid w:val="00AC2C5A"/>
    <w:rsid w:val="00AC3206"/>
    <w:rsid w:val="00AC36E8"/>
    <w:rsid w:val="00AC5A97"/>
    <w:rsid w:val="00AC673F"/>
    <w:rsid w:val="00AC6B27"/>
    <w:rsid w:val="00AD07EA"/>
    <w:rsid w:val="00AD08ED"/>
    <w:rsid w:val="00AD112B"/>
    <w:rsid w:val="00AD1AC9"/>
    <w:rsid w:val="00AD1B03"/>
    <w:rsid w:val="00AD27B2"/>
    <w:rsid w:val="00AD2984"/>
    <w:rsid w:val="00AD2BDE"/>
    <w:rsid w:val="00AD2C86"/>
    <w:rsid w:val="00AD3B8D"/>
    <w:rsid w:val="00AD3BD7"/>
    <w:rsid w:val="00AD51B9"/>
    <w:rsid w:val="00AD57CE"/>
    <w:rsid w:val="00AD63A0"/>
    <w:rsid w:val="00AD64EF"/>
    <w:rsid w:val="00AD6CD4"/>
    <w:rsid w:val="00AD7150"/>
    <w:rsid w:val="00AD7A56"/>
    <w:rsid w:val="00AE0928"/>
    <w:rsid w:val="00AE2BB8"/>
    <w:rsid w:val="00AE3449"/>
    <w:rsid w:val="00AE3A94"/>
    <w:rsid w:val="00AE4B2F"/>
    <w:rsid w:val="00AE5366"/>
    <w:rsid w:val="00AE5771"/>
    <w:rsid w:val="00AE586D"/>
    <w:rsid w:val="00AE61F7"/>
    <w:rsid w:val="00AE69C4"/>
    <w:rsid w:val="00AF1086"/>
    <w:rsid w:val="00AF145B"/>
    <w:rsid w:val="00AF4217"/>
    <w:rsid w:val="00AF480D"/>
    <w:rsid w:val="00AF5092"/>
    <w:rsid w:val="00AF546E"/>
    <w:rsid w:val="00AF57F0"/>
    <w:rsid w:val="00AF720C"/>
    <w:rsid w:val="00AF7728"/>
    <w:rsid w:val="00AF7F78"/>
    <w:rsid w:val="00B0172B"/>
    <w:rsid w:val="00B01D46"/>
    <w:rsid w:val="00B03201"/>
    <w:rsid w:val="00B03E2C"/>
    <w:rsid w:val="00B069CD"/>
    <w:rsid w:val="00B06A75"/>
    <w:rsid w:val="00B138DE"/>
    <w:rsid w:val="00B13B1F"/>
    <w:rsid w:val="00B15A13"/>
    <w:rsid w:val="00B15E14"/>
    <w:rsid w:val="00B16572"/>
    <w:rsid w:val="00B167C0"/>
    <w:rsid w:val="00B17E63"/>
    <w:rsid w:val="00B20D66"/>
    <w:rsid w:val="00B21430"/>
    <w:rsid w:val="00B2293A"/>
    <w:rsid w:val="00B23A0A"/>
    <w:rsid w:val="00B25469"/>
    <w:rsid w:val="00B25752"/>
    <w:rsid w:val="00B25D3E"/>
    <w:rsid w:val="00B25DCD"/>
    <w:rsid w:val="00B276BA"/>
    <w:rsid w:val="00B3059B"/>
    <w:rsid w:val="00B306A2"/>
    <w:rsid w:val="00B3199A"/>
    <w:rsid w:val="00B325FE"/>
    <w:rsid w:val="00B34E36"/>
    <w:rsid w:val="00B35AC1"/>
    <w:rsid w:val="00B379AC"/>
    <w:rsid w:val="00B37A95"/>
    <w:rsid w:val="00B40649"/>
    <w:rsid w:val="00B426C9"/>
    <w:rsid w:val="00B4294D"/>
    <w:rsid w:val="00B4339B"/>
    <w:rsid w:val="00B44A5A"/>
    <w:rsid w:val="00B44CA8"/>
    <w:rsid w:val="00B456E6"/>
    <w:rsid w:val="00B46C65"/>
    <w:rsid w:val="00B46FBF"/>
    <w:rsid w:val="00B479E6"/>
    <w:rsid w:val="00B47C6F"/>
    <w:rsid w:val="00B50A60"/>
    <w:rsid w:val="00B50D26"/>
    <w:rsid w:val="00B51F13"/>
    <w:rsid w:val="00B53A83"/>
    <w:rsid w:val="00B54C7C"/>
    <w:rsid w:val="00B54FC5"/>
    <w:rsid w:val="00B55ECC"/>
    <w:rsid w:val="00B57983"/>
    <w:rsid w:val="00B60B55"/>
    <w:rsid w:val="00B611C0"/>
    <w:rsid w:val="00B61D25"/>
    <w:rsid w:val="00B62E29"/>
    <w:rsid w:val="00B62E9E"/>
    <w:rsid w:val="00B658BC"/>
    <w:rsid w:val="00B663D3"/>
    <w:rsid w:val="00B66812"/>
    <w:rsid w:val="00B67D4D"/>
    <w:rsid w:val="00B702DF"/>
    <w:rsid w:val="00B70B45"/>
    <w:rsid w:val="00B70EEE"/>
    <w:rsid w:val="00B71DBE"/>
    <w:rsid w:val="00B720A7"/>
    <w:rsid w:val="00B72F84"/>
    <w:rsid w:val="00B73D4C"/>
    <w:rsid w:val="00B7526F"/>
    <w:rsid w:val="00B754DF"/>
    <w:rsid w:val="00B757CF"/>
    <w:rsid w:val="00B762F2"/>
    <w:rsid w:val="00B77593"/>
    <w:rsid w:val="00B80772"/>
    <w:rsid w:val="00B80FB2"/>
    <w:rsid w:val="00B81D7C"/>
    <w:rsid w:val="00B8255D"/>
    <w:rsid w:val="00B86514"/>
    <w:rsid w:val="00B87092"/>
    <w:rsid w:val="00B90E6A"/>
    <w:rsid w:val="00B9113E"/>
    <w:rsid w:val="00B92955"/>
    <w:rsid w:val="00B937DF"/>
    <w:rsid w:val="00B93A09"/>
    <w:rsid w:val="00B94159"/>
    <w:rsid w:val="00B941D1"/>
    <w:rsid w:val="00B9464D"/>
    <w:rsid w:val="00B94FD0"/>
    <w:rsid w:val="00B958A0"/>
    <w:rsid w:val="00B958CC"/>
    <w:rsid w:val="00B96663"/>
    <w:rsid w:val="00B96884"/>
    <w:rsid w:val="00B96BC3"/>
    <w:rsid w:val="00BA27DA"/>
    <w:rsid w:val="00BA2DA5"/>
    <w:rsid w:val="00BA3275"/>
    <w:rsid w:val="00BA4573"/>
    <w:rsid w:val="00BA5B5D"/>
    <w:rsid w:val="00BA6348"/>
    <w:rsid w:val="00BA7E2D"/>
    <w:rsid w:val="00BB11DB"/>
    <w:rsid w:val="00BB1248"/>
    <w:rsid w:val="00BB13E4"/>
    <w:rsid w:val="00BB1A26"/>
    <w:rsid w:val="00BB3550"/>
    <w:rsid w:val="00BB3BD3"/>
    <w:rsid w:val="00BB4C95"/>
    <w:rsid w:val="00BB5005"/>
    <w:rsid w:val="00BB5939"/>
    <w:rsid w:val="00BB6A2F"/>
    <w:rsid w:val="00BB7FE8"/>
    <w:rsid w:val="00BB7FF8"/>
    <w:rsid w:val="00BC0823"/>
    <w:rsid w:val="00BC20F1"/>
    <w:rsid w:val="00BC57FB"/>
    <w:rsid w:val="00BC652A"/>
    <w:rsid w:val="00BC7A94"/>
    <w:rsid w:val="00BC7B62"/>
    <w:rsid w:val="00BD07A1"/>
    <w:rsid w:val="00BD1822"/>
    <w:rsid w:val="00BD1FF8"/>
    <w:rsid w:val="00BD218C"/>
    <w:rsid w:val="00BD21FE"/>
    <w:rsid w:val="00BD24CA"/>
    <w:rsid w:val="00BD282C"/>
    <w:rsid w:val="00BD39B4"/>
    <w:rsid w:val="00BD3BAA"/>
    <w:rsid w:val="00BD409C"/>
    <w:rsid w:val="00BD47C9"/>
    <w:rsid w:val="00BD5666"/>
    <w:rsid w:val="00BD6312"/>
    <w:rsid w:val="00BD6716"/>
    <w:rsid w:val="00BD6E60"/>
    <w:rsid w:val="00BD7A1B"/>
    <w:rsid w:val="00BE04F6"/>
    <w:rsid w:val="00BE1893"/>
    <w:rsid w:val="00BE1CE4"/>
    <w:rsid w:val="00BE200D"/>
    <w:rsid w:val="00BE2C05"/>
    <w:rsid w:val="00BE2E72"/>
    <w:rsid w:val="00BE31DE"/>
    <w:rsid w:val="00BE3B23"/>
    <w:rsid w:val="00BE435A"/>
    <w:rsid w:val="00BE4CAE"/>
    <w:rsid w:val="00BE50FF"/>
    <w:rsid w:val="00BE59EB"/>
    <w:rsid w:val="00BE5C73"/>
    <w:rsid w:val="00BE7C58"/>
    <w:rsid w:val="00BF0FF9"/>
    <w:rsid w:val="00BF1BFE"/>
    <w:rsid w:val="00BF1C47"/>
    <w:rsid w:val="00BF2A27"/>
    <w:rsid w:val="00BF2FEF"/>
    <w:rsid w:val="00BF39B2"/>
    <w:rsid w:val="00BF4E2C"/>
    <w:rsid w:val="00BF5837"/>
    <w:rsid w:val="00BF5AA7"/>
    <w:rsid w:val="00BF6081"/>
    <w:rsid w:val="00BF646A"/>
    <w:rsid w:val="00C00AF9"/>
    <w:rsid w:val="00C012FE"/>
    <w:rsid w:val="00C015DA"/>
    <w:rsid w:val="00C01BD6"/>
    <w:rsid w:val="00C02150"/>
    <w:rsid w:val="00C027AF"/>
    <w:rsid w:val="00C02D02"/>
    <w:rsid w:val="00C055C3"/>
    <w:rsid w:val="00C05F48"/>
    <w:rsid w:val="00C06348"/>
    <w:rsid w:val="00C06580"/>
    <w:rsid w:val="00C06F44"/>
    <w:rsid w:val="00C07984"/>
    <w:rsid w:val="00C10DEE"/>
    <w:rsid w:val="00C11A91"/>
    <w:rsid w:val="00C128ED"/>
    <w:rsid w:val="00C12E1A"/>
    <w:rsid w:val="00C131CF"/>
    <w:rsid w:val="00C1324F"/>
    <w:rsid w:val="00C13417"/>
    <w:rsid w:val="00C15092"/>
    <w:rsid w:val="00C151E1"/>
    <w:rsid w:val="00C15353"/>
    <w:rsid w:val="00C15671"/>
    <w:rsid w:val="00C156B3"/>
    <w:rsid w:val="00C16AD0"/>
    <w:rsid w:val="00C173CE"/>
    <w:rsid w:val="00C176BB"/>
    <w:rsid w:val="00C22061"/>
    <w:rsid w:val="00C22351"/>
    <w:rsid w:val="00C26F7D"/>
    <w:rsid w:val="00C2793A"/>
    <w:rsid w:val="00C30E99"/>
    <w:rsid w:val="00C31C20"/>
    <w:rsid w:val="00C31F0F"/>
    <w:rsid w:val="00C326CC"/>
    <w:rsid w:val="00C32791"/>
    <w:rsid w:val="00C341D4"/>
    <w:rsid w:val="00C3630E"/>
    <w:rsid w:val="00C36B3F"/>
    <w:rsid w:val="00C377FC"/>
    <w:rsid w:val="00C40871"/>
    <w:rsid w:val="00C40B12"/>
    <w:rsid w:val="00C41673"/>
    <w:rsid w:val="00C424DA"/>
    <w:rsid w:val="00C42AF9"/>
    <w:rsid w:val="00C437AB"/>
    <w:rsid w:val="00C43809"/>
    <w:rsid w:val="00C4448E"/>
    <w:rsid w:val="00C4477A"/>
    <w:rsid w:val="00C44AC0"/>
    <w:rsid w:val="00C44ED7"/>
    <w:rsid w:val="00C45583"/>
    <w:rsid w:val="00C457E6"/>
    <w:rsid w:val="00C46BCC"/>
    <w:rsid w:val="00C46BCE"/>
    <w:rsid w:val="00C46C9E"/>
    <w:rsid w:val="00C46E77"/>
    <w:rsid w:val="00C4773A"/>
    <w:rsid w:val="00C4791A"/>
    <w:rsid w:val="00C5004A"/>
    <w:rsid w:val="00C512C3"/>
    <w:rsid w:val="00C54031"/>
    <w:rsid w:val="00C54B79"/>
    <w:rsid w:val="00C54F34"/>
    <w:rsid w:val="00C552E1"/>
    <w:rsid w:val="00C5665C"/>
    <w:rsid w:val="00C56913"/>
    <w:rsid w:val="00C614B3"/>
    <w:rsid w:val="00C61E0D"/>
    <w:rsid w:val="00C622EB"/>
    <w:rsid w:val="00C62E57"/>
    <w:rsid w:val="00C63D9A"/>
    <w:rsid w:val="00C6420B"/>
    <w:rsid w:val="00C64363"/>
    <w:rsid w:val="00C64708"/>
    <w:rsid w:val="00C6491F"/>
    <w:rsid w:val="00C657AA"/>
    <w:rsid w:val="00C66BF8"/>
    <w:rsid w:val="00C66DFE"/>
    <w:rsid w:val="00C66EB6"/>
    <w:rsid w:val="00C70843"/>
    <w:rsid w:val="00C7101C"/>
    <w:rsid w:val="00C7174D"/>
    <w:rsid w:val="00C7349F"/>
    <w:rsid w:val="00C73687"/>
    <w:rsid w:val="00C74A46"/>
    <w:rsid w:val="00C75241"/>
    <w:rsid w:val="00C779C4"/>
    <w:rsid w:val="00C80B3E"/>
    <w:rsid w:val="00C80F3C"/>
    <w:rsid w:val="00C8173F"/>
    <w:rsid w:val="00C82FCC"/>
    <w:rsid w:val="00C836B2"/>
    <w:rsid w:val="00C83753"/>
    <w:rsid w:val="00C83939"/>
    <w:rsid w:val="00C856C6"/>
    <w:rsid w:val="00C85956"/>
    <w:rsid w:val="00C85F2D"/>
    <w:rsid w:val="00C87F32"/>
    <w:rsid w:val="00C9013C"/>
    <w:rsid w:val="00C91776"/>
    <w:rsid w:val="00C91FF2"/>
    <w:rsid w:val="00C926EB"/>
    <w:rsid w:val="00C92FBC"/>
    <w:rsid w:val="00C94C69"/>
    <w:rsid w:val="00C956F2"/>
    <w:rsid w:val="00C95ED2"/>
    <w:rsid w:val="00C96E63"/>
    <w:rsid w:val="00C975BE"/>
    <w:rsid w:val="00CA08CA"/>
    <w:rsid w:val="00CA1F05"/>
    <w:rsid w:val="00CA3B5B"/>
    <w:rsid w:val="00CA419A"/>
    <w:rsid w:val="00CA56B1"/>
    <w:rsid w:val="00CA6C0D"/>
    <w:rsid w:val="00CA71A4"/>
    <w:rsid w:val="00CB1F24"/>
    <w:rsid w:val="00CB2A5C"/>
    <w:rsid w:val="00CB2BF8"/>
    <w:rsid w:val="00CB36C4"/>
    <w:rsid w:val="00CB3E8C"/>
    <w:rsid w:val="00CB40F5"/>
    <w:rsid w:val="00CB413D"/>
    <w:rsid w:val="00CB46A2"/>
    <w:rsid w:val="00CB4763"/>
    <w:rsid w:val="00CB51A2"/>
    <w:rsid w:val="00CB65A5"/>
    <w:rsid w:val="00CB6B97"/>
    <w:rsid w:val="00CC0AE8"/>
    <w:rsid w:val="00CC0CD9"/>
    <w:rsid w:val="00CC1EDD"/>
    <w:rsid w:val="00CC2215"/>
    <w:rsid w:val="00CC39B7"/>
    <w:rsid w:val="00CC48D8"/>
    <w:rsid w:val="00CC505E"/>
    <w:rsid w:val="00CC5453"/>
    <w:rsid w:val="00CC63F7"/>
    <w:rsid w:val="00CC6430"/>
    <w:rsid w:val="00CD027C"/>
    <w:rsid w:val="00CD0920"/>
    <w:rsid w:val="00CD09F1"/>
    <w:rsid w:val="00CD0B59"/>
    <w:rsid w:val="00CD1110"/>
    <w:rsid w:val="00CD16E4"/>
    <w:rsid w:val="00CD20D4"/>
    <w:rsid w:val="00CD3787"/>
    <w:rsid w:val="00CE0896"/>
    <w:rsid w:val="00CE1874"/>
    <w:rsid w:val="00CE2818"/>
    <w:rsid w:val="00CE3452"/>
    <w:rsid w:val="00CE3DD8"/>
    <w:rsid w:val="00CE3F4B"/>
    <w:rsid w:val="00CE40B7"/>
    <w:rsid w:val="00CE52E6"/>
    <w:rsid w:val="00CE7663"/>
    <w:rsid w:val="00CF035C"/>
    <w:rsid w:val="00CF1BCA"/>
    <w:rsid w:val="00CF2E13"/>
    <w:rsid w:val="00CF355E"/>
    <w:rsid w:val="00CF463C"/>
    <w:rsid w:val="00CF603A"/>
    <w:rsid w:val="00CF6D12"/>
    <w:rsid w:val="00CF71C4"/>
    <w:rsid w:val="00CF787F"/>
    <w:rsid w:val="00CF7F4D"/>
    <w:rsid w:val="00D0092D"/>
    <w:rsid w:val="00D00B01"/>
    <w:rsid w:val="00D00C65"/>
    <w:rsid w:val="00D018A9"/>
    <w:rsid w:val="00D01D4F"/>
    <w:rsid w:val="00D033EC"/>
    <w:rsid w:val="00D0364B"/>
    <w:rsid w:val="00D037D4"/>
    <w:rsid w:val="00D04525"/>
    <w:rsid w:val="00D05540"/>
    <w:rsid w:val="00D05EF9"/>
    <w:rsid w:val="00D06767"/>
    <w:rsid w:val="00D074E3"/>
    <w:rsid w:val="00D1035B"/>
    <w:rsid w:val="00D12C64"/>
    <w:rsid w:val="00D149A2"/>
    <w:rsid w:val="00D15117"/>
    <w:rsid w:val="00D158C5"/>
    <w:rsid w:val="00D15BF4"/>
    <w:rsid w:val="00D15E08"/>
    <w:rsid w:val="00D16556"/>
    <w:rsid w:val="00D1744A"/>
    <w:rsid w:val="00D17727"/>
    <w:rsid w:val="00D208B3"/>
    <w:rsid w:val="00D20EE3"/>
    <w:rsid w:val="00D20F6A"/>
    <w:rsid w:val="00D2106B"/>
    <w:rsid w:val="00D21F15"/>
    <w:rsid w:val="00D234A2"/>
    <w:rsid w:val="00D23A7C"/>
    <w:rsid w:val="00D244FB"/>
    <w:rsid w:val="00D24781"/>
    <w:rsid w:val="00D24AAB"/>
    <w:rsid w:val="00D252E9"/>
    <w:rsid w:val="00D26B26"/>
    <w:rsid w:val="00D2715D"/>
    <w:rsid w:val="00D277C4"/>
    <w:rsid w:val="00D323F5"/>
    <w:rsid w:val="00D3266B"/>
    <w:rsid w:val="00D32EF6"/>
    <w:rsid w:val="00D338FA"/>
    <w:rsid w:val="00D33B39"/>
    <w:rsid w:val="00D37C37"/>
    <w:rsid w:val="00D40A75"/>
    <w:rsid w:val="00D40F8E"/>
    <w:rsid w:val="00D41644"/>
    <w:rsid w:val="00D416ED"/>
    <w:rsid w:val="00D41D08"/>
    <w:rsid w:val="00D43127"/>
    <w:rsid w:val="00D43BFF"/>
    <w:rsid w:val="00D445D1"/>
    <w:rsid w:val="00D4517A"/>
    <w:rsid w:val="00D455BB"/>
    <w:rsid w:val="00D4601E"/>
    <w:rsid w:val="00D4675A"/>
    <w:rsid w:val="00D46837"/>
    <w:rsid w:val="00D474AE"/>
    <w:rsid w:val="00D4752F"/>
    <w:rsid w:val="00D50011"/>
    <w:rsid w:val="00D50554"/>
    <w:rsid w:val="00D51F34"/>
    <w:rsid w:val="00D523D1"/>
    <w:rsid w:val="00D55875"/>
    <w:rsid w:val="00D562E5"/>
    <w:rsid w:val="00D5668B"/>
    <w:rsid w:val="00D56CA7"/>
    <w:rsid w:val="00D56D52"/>
    <w:rsid w:val="00D571E4"/>
    <w:rsid w:val="00D6051D"/>
    <w:rsid w:val="00D606A7"/>
    <w:rsid w:val="00D6198F"/>
    <w:rsid w:val="00D61D6A"/>
    <w:rsid w:val="00D63E82"/>
    <w:rsid w:val="00D64201"/>
    <w:rsid w:val="00D652E6"/>
    <w:rsid w:val="00D654FF"/>
    <w:rsid w:val="00D65593"/>
    <w:rsid w:val="00D66D9A"/>
    <w:rsid w:val="00D67924"/>
    <w:rsid w:val="00D67E18"/>
    <w:rsid w:val="00D71A35"/>
    <w:rsid w:val="00D7200C"/>
    <w:rsid w:val="00D74690"/>
    <w:rsid w:val="00D74A74"/>
    <w:rsid w:val="00D74DE0"/>
    <w:rsid w:val="00D7598A"/>
    <w:rsid w:val="00D76000"/>
    <w:rsid w:val="00D76C33"/>
    <w:rsid w:val="00D76E3B"/>
    <w:rsid w:val="00D80B49"/>
    <w:rsid w:val="00D80C44"/>
    <w:rsid w:val="00D8105C"/>
    <w:rsid w:val="00D817E0"/>
    <w:rsid w:val="00D8330D"/>
    <w:rsid w:val="00D83428"/>
    <w:rsid w:val="00D8417A"/>
    <w:rsid w:val="00D85568"/>
    <w:rsid w:val="00D85E91"/>
    <w:rsid w:val="00D8704A"/>
    <w:rsid w:val="00D874A2"/>
    <w:rsid w:val="00D87663"/>
    <w:rsid w:val="00D876F5"/>
    <w:rsid w:val="00D90207"/>
    <w:rsid w:val="00D91247"/>
    <w:rsid w:val="00D918DA"/>
    <w:rsid w:val="00D91D34"/>
    <w:rsid w:val="00D92620"/>
    <w:rsid w:val="00D931A2"/>
    <w:rsid w:val="00D931D7"/>
    <w:rsid w:val="00D94DFE"/>
    <w:rsid w:val="00D951FD"/>
    <w:rsid w:val="00D95E0B"/>
    <w:rsid w:val="00D96202"/>
    <w:rsid w:val="00D964AD"/>
    <w:rsid w:val="00DA047A"/>
    <w:rsid w:val="00DA0B6B"/>
    <w:rsid w:val="00DA1C59"/>
    <w:rsid w:val="00DA3DEE"/>
    <w:rsid w:val="00DA415E"/>
    <w:rsid w:val="00DA4921"/>
    <w:rsid w:val="00DA4FBA"/>
    <w:rsid w:val="00DA52E4"/>
    <w:rsid w:val="00DA5998"/>
    <w:rsid w:val="00DA685E"/>
    <w:rsid w:val="00DA75FB"/>
    <w:rsid w:val="00DA7EA3"/>
    <w:rsid w:val="00DB039D"/>
    <w:rsid w:val="00DB03AD"/>
    <w:rsid w:val="00DB0E4D"/>
    <w:rsid w:val="00DB1FA4"/>
    <w:rsid w:val="00DB3267"/>
    <w:rsid w:val="00DB4800"/>
    <w:rsid w:val="00DB57BC"/>
    <w:rsid w:val="00DB6DEE"/>
    <w:rsid w:val="00DC0B03"/>
    <w:rsid w:val="00DC0E07"/>
    <w:rsid w:val="00DC1482"/>
    <w:rsid w:val="00DC217D"/>
    <w:rsid w:val="00DC27C8"/>
    <w:rsid w:val="00DC2A39"/>
    <w:rsid w:val="00DC32B3"/>
    <w:rsid w:val="00DC443C"/>
    <w:rsid w:val="00DC48BE"/>
    <w:rsid w:val="00DC63F5"/>
    <w:rsid w:val="00DC724F"/>
    <w:rsid w:val="00DC7258"/>
    <w:rsid w:val="00DD03EB"/>
    <w:rsid w:val="00DD073A"/>
    <w:rsid w:val="00DD102E"/>
    <w:rsid w:val="00DD1E11"/>
    <w:rsid w:val="00DD2A05"/>
    <w:rsid w:val="00DD33AC"/>
    <w:rsid w:val="00DD5047"/>
    <w:rsid w:val="00DD558B"/>
    <w:rsid w:val="00DD6670"/>
    <w:rsid w:val="00DD685C"/>
    <w:rsid w:val="00DD69B3"/>
    <w:rsid w:val="00DE0D56"/>
    <w:rsid w:val="00DE0EC1"/>
    <w:rsid w:val="00DE11C4"/>
    <w:rsid w:val="00DE123F"/>
    <w:rsid w:val="00DE1CC2"/>
    <w:rsid w:val="00DE2945"/>
    <w:rsid w:val="00DE2B7F"/>
    <w:rsid w:val="00DE3D1E"/>
    <w:rsid w:val="00DE4C57"/>
    <w:rsid w:val="00DE625C"/>
    <w:rsid w:val="00DE6DC9"/>
    <w:rsid w:val="00DE7CC4"/>
    <w:rsid w:val="00DF18B7"/>
    <w:rsid w:val="00DF2AB1"/>
    <w:rsid w:val="00DF2AC0"/>
    <w:rsid w:val="00DF3018"/>
    <w:rsid w:val="00DF3206"/>
    <w:rsid w:val="00DF4045"/>
    <w:rsid w:val="00DF4D20"/>
    <w:rsid w:val="00DF5319"/>
    <w:rsid w:val="00DF5C4B"/>
    <w:rsid w:val="00DF5F3F"/>
    <w:rsid w:val="00DF6EE8"/>
    <w:rsid w:val="00DF7D71"/>
    <w:rsid w:val="00E00690"/>
    <w:rsid w:val="00E0079B"/>
    <w:rsid w:val="00E01760"/>
    <w:rsid w:val="00E02903"/>
    <w:rsid w:val="00E03201"/>
    <w:rsid w:val="00E04E32"/>
    <w:rsid w:val="00E05F60"/>
    <w:rsid w:val="00E06A95"/>
    <w:rsid w:val="00E073DC"/>
    <w:rsid w:val="00E0784F"/>
    <w:rsid w:val="00E12BBC"/>
    <w:rsid w:val="00E12C8F"/>
    <w:rsid w:val="00E1349A"/>
    <w:rsid w:val="00E136BF"/>
    <w:rsid w:val="00E143CE"/>
    <w:rsid w:val="00E14423"/>
    <w:rsid w:val="00E1459B"/>
    <w:rsid w:val="00E152A6"/>
    <w:rsid w:val="00E157EF"/>
    <w:rsid w:val="00E162DC"/>
    <w:rsid w:val="00E16513"/>
    <w:rsid w:val="00E209B8"/>
    <w:rsid w:val="00E225A6"/>
    <w:rsid w:val="00E236E9"/>
    <w:rsid w:val="00E241D5"/>
    <w:rsid w:val="00E24EDA"/>
    <w:rsid w:val="00E250E1"/>
    <w:rsid w:val="00E2648A"/>
    <w:rsid w:val="00E267C1"/>
    <w:rsid w:val="00E27AF8"/>
    <w:rsid w:val="00E313DA"/>
    <w:rsid w:val="00E31F42"/>
    <w:rsid w:val="00E323C7"/>
    <w:rsid w:val="00E328D0"/>
    <w:rsid w:val="00E335FD"/>
    <w:rsid w:val="00E36721"/>
    <w:rsid w:val="00E36C37"/>
    <w:rsid w:val="00E3703D"/>
    <w:rsid w:val="00E378D7"/>
    <w:rsid w:val="00E41221"/>
    <w:rsid w:val="00E41AF5"/>
    <w:rsid w:val="00E41E12"/>
    <w:rsid w:val="00E4345C"/>
    <w:rsid w:val="00E4410A"/>
    <w:rsid w:val="00E44EFD"/>
    <w:rsid w:val="00E45A84"/>
    <w:rsid w:val="00E464C6"/>
    <w:rsid w:val="00E5048D"/>
    <w:rsid w:val="00E50491"/>
    <w:rsid w:val="00E509BF"/>
    <w:rsid w:val="00E53255"/>
    <w:rsid w:val="00E53CFD"/>
    <w:rsid w:val="00E54095"/>
    <w:rsid w:val="00E54554"/>
    <w:rsid w:val="00E54685"/>
    <w:rsid w:val="00E5554F"/>
    <w:rsid w:val="00E5588A"/>
    <w:rsid w:val="00E56C0F"/>
    <w:rsid w:val="00E6037A"/>
    <w:rsid w:val="00E6049E"/>
    <w:rsid w:val="00E60B27"/>
    <w:rsid w:val="00E61115"/>
    <w:rsid w:val="00E6115F"/>
    <w:rsid w:val="00E625C1"/>
    <w:rsid w:val="00E64671"/>
    <w:rsid w:val="00E66F49"/>
    <w:rsid w:val="00E72616"/>
    <w:rsid w:val="00E72675"/>
    <w:rsid w:val="00E73111"/>
    <w:rsid w:val="00E73428"/>
    <w:rsid w:val="00E73B90"/>
    <w:rsid w:val="00E74657"/>
    <w:rsid w:val="00E7505D"/>
    <w:rsid w:val="00E75982"/>
    <w:rsid w:val="00E75DD7"/>
    <w:rsid w:val="00E76DCA"/>
    <w:rsid w:val="00E76E7F"/>
    <w:rsid w:val="00E8065B"/>
    <w:rsid w:val="00E8139C"/>
    <w:rsid w:val="00E81F7E"/>
    <w:rsid w:val="00E824A5"/>
    <w:rsid w:val="00E82684"/>
    <w:rsid w:val="00E82C9D"/>
    <w:rsid w:val="00E8314D"/>
    <w:rsid w:val="00E83863"/>
    <w:rsid w:val="00E85DB5"/>
    <w:rsid w:val="00E861FA"/>
    <w:rsid w:val="00E86806"/>
    <w:rsid w:val="00E86901"/>
    <w:rsid w:val="00E86FCF"/>
    <w:rsid w:val="00E874A5"/>
    <w:rsid w:val="00E87524"/>
    <w:rsid w:val="00E90AEC"/>
    <w:rsid w:val="00E91C0E"/>
    <w:rsid w:val="00E9238D"/>
    <w:rsid w:val="00E92406"/>
    <w:rsid w:val="00E93780"/>
    <w:rsid w:val="00E93F99"/>
    <w:rsid w:val="00E9454E"/>
    <w:rsid w:val="00E94CE0"/>
    <w:rsid w:val="00E956E5"/>
    <w:rsid w:val="00E9745A"/>
    <w:rsid w:val="00EA0089"/>
    <w:rsid w:val="00EA04FC"/>
    <w:rsid w:val="00EA0C1B"/>
    <w:rsid w:val="00EA4035"/>
    <w:rsid w:val="00EA5CE1"/>
    <w:rsid w:val="00EA631D"/>
    <w:rsid w:val="00EA752B"/>
    <w:rsid w:val="00EB003E"/>
    <w:rsid w:val="00EB0435"/>
    <w:rsid w:val="00EB0DDA"/>
    <w:rsid w:val="00EB105E"/>
    <w:rsid w:val="00EB41DC"/>
    <w:rsid w:val="00EB42C1"/>
    <w:rsid w:val="00EB6E7E"/>
    <w:rsid w:val="00EB6F16"/>
    <w:rsid w:val="00EC04ED"/>
    <w:rsid w:val="00EC2CC7"/>
    <w:rsid w:val="00EC32DB"/>
    <w:rsid w:val="00EC33ED"/>
    <w:rsid w:val="00EC391D"/>
    <w:rsid w:val="00EC397A"/>
    <w:rsid w:val="00EC3AF0"/>
    <w:rsid w:val="00EC3E36"/>
    <w:rsid w:val="00EC4021"/>
    <w:rsid w:val="00EC4063"/>
    <w:rsid w:val="00EC55C7"/>
    <w:rsid w:val="00EC5E22"/>
    <w:rsid w:val="00ED021A"/>
    <w:rsid w:val="00ED349B"/>
    <w:rsid w:val="00ED374B"/>
    <w:rsid w:val="00ED3862"/>
    <w:rsid w:val="00ED390C"/>
    <w:rsid w:val="00ED4EEB"/>
    <w:rsid w:val="00ED5429"/>
    <w:rsid w:val="00ED5D3E"/>
    <w:rsid w:val="00ED5ED1"/>
    <w:rsid w:val="00ED638C"/>
    <w:rsid w:val="00ED7C10"/>
    <w:rsid w:val="00EE2D01"/>
    <w:rsid w:val="00EE30CD"/>
    <w:rsid w:val="00EE72FB"/>
    <w:rsid w:val="00EE7FEA"/>
    <w:rsid w:val="00EF108B"/>
    <w:rsid w:val="00EF1B52"/>
    <w:rsid w:val="00EF1BDF"/>
    <w:rsid w:val="00EF1EF5"/>
    <w:rsid w:val="00EF4C96"/>
    <w:rsid w:val="00EF4D9F"/>
    <w:rsid w:val="00EF54B5"/>
    <w:rsid w:val="00EF61C2"/>
    <w:rsid w:val="00EF65BA"/>
    <w:rsid w:val="00EF7D31"/>
    <w:rsid w:val="00F00132"/>
    <w:rsid w:val="00F01512"/>
    <w:rsid w:val="00F03451"/>
    <w:rsid w:val="00F043E2"/>
    <w:rsid w:val="00F04CCA"/>
    <w:rsid w:val="00F056DB"/>
    <w:rsid w:val="00F07D32"/>
    <w:rsid w:val="00F12295"/>
    <w:rsid w:val="00F1271B"/>
    <w:rsid w:val="00F13042"/>
    <w:rsid w:val="00F1376B"/>
    <w:rsid w:val="00F1561B"/>
    <w:rsid w:val="00F16148"/>
    <w:rsid w:val="00F16637"/>
    <w:rsid w:val="00F16D10"/>
    <w:rsid w:val="00F205C8"/>
    <w:rsid w:val="00F2093E"/>
    <w:rsid w:val="00F21F72"/>
    <w:rsid w:val="00F22B74"/>
    <w:rsid w:val="00F231EE"/>
    <w:rsid w:val="00F24C56"/>
    <w:rsid w:val="00F25063"/>
    <w:rsid w:val="00F252D6"/>
    <w:rsid w:val="00F256CA"/>
    <w:rsid w:val="00F33DC5"/>
    <w:rsid w:val="00F35570"/>
    <w:rsid w:val="00F35CE9"/>
    <w:rsid w:val="00F36C6A"/>
    <w:rsid w:val="00F36F33"/>
    <w:rsid w:val="00F4077E"/>
    <w:rsid w:val="00F4168A"/>
    <w:rsid w:val="00F425F7"/>
    <w:rsid w:val="00F42D3F"/>
    <w:rsid w:val="00F442B1"/>
    <w:rsid w:val="00F45626"/>
    <w:rsid w:val="00F46716"/>
    <w:rsid w:val="00F470C0"/>
    <w:rsid w:val="00F47FD3"/>
    <w:rsid w:val="00F508FC"/>
    <w:rsid w:val="00F510CD"/>
    <w:rsid w:val="00F5165E"/>
    <w:rsid w:val="00F53DE0"/>
    <w:rsid w:val="00F5675B"/>
    <w:rsid w:val="00F573E3"/>
    <w:rsid w:val="00F57D60"/>
    <w:rsid w:val="00F6062F"/>
    <w:rsid w:val="00F61265"/>
    <w:rsid w:val="00F63902"/>
    <w:rsid w:val="00F64C4E"/>
    <w:rsid w:val="00F64DC8"/>
    <w:rsid w:val="00F6600C"/>
    <w:rsid w:val="00F66192"/>
    <w:rsid w:val="00F66B82"/>
    <w:rsid w:val="00F66E18"/>
    <w:rsid w:val="00F705E6"/>
    <w:rsid w:val="00F705F0"/>
    <w:rsid w:val="00F7085D"/>
    <w:rsid w:val="00F70B47"/>
    <w:rsid w:val="00F710BA"/>
    <w:rsid w:val="00F712FE"/>
    <w:rsid w:val="00F71948"/>
    <w:rsid w:val="00F71985"/>
    <w:rsid w:val="00F72E31"/>
    <w:rsid w:val="00F73107"/>
    <w:rsid w:val="00F7362B"/>
    <w:rsid w:val="00F73AB5"/>
    <w:rsid w:val="00F745F5"/>
    <w:rsid w:val="00F746F0"/>
    <w:rsid w:val="00F750E3"/>
    <w:rsid w:val="00F76B1A"/>
    <w:rsid w:val="00F80A98"/>
    <w:rsid w:val="00F820E0"/>
    <w:rsid w:val="00F82A97"/>
    <w:rsid w:val="00F8342A"/>
    <w:rsid w:val="00F83CD0"/>
    <w:rsid w:val="00F83D0B"/>
    <w:rsid w:val="00F853A9"/>
    <w:rsid w:val="00F85C29"/>
    <w:rsid w:val="00F85FC7"/>
    <w:rsid w:val="00F86E29"/>
    <w:rsid w:val="00F87069"/>
    <w:rsid w:val="00F875A2"/>
    <w:rsid w:val="00F87DB3"/>
    <w:rsid w:val="00F87DE4"/>
    <w:rsid w:val="00F87E4C"/>
    <w:rsid w:val="00F913C3"/>
    <w:rsid w:val="00F91D47"/>
    <w:rsid w:val="00F92429"/>
    <w:rsid w:val="00F93AB4"/>
    <w:rsid w:val="00F93CC3"/>
    <w:rsid w:val="00F94A8B"/>
    <w:rsid w:val="00F94AE2"/>
    <w:rsid w:val="00F94B3A"/>
    <w:rsid w:val="00F94C7D"/>
    <w:rsid w:val="00F94D5B"/>
    <w:rsid w:val="00F95424"/>
    <w:rsid w:val="00F95C76"/>
    <w:rsid w:val="00F95FAC"/>
    <w:rsid w:val="00F9657B"/>
    <w:rsid w:val="00F96864"/>
    <w:rsid w:val="00F96F5E"/>
    <w:rsid w:val="00F97686"/>
    <w:rsid w:val="00FA0A4B"/>
    <w:rsid w:val="00FA34BA"/>
    <w:rsid w:val="00FA3F5E"/>
    <w:rsid w:val="00FA52ED"/>
    <w:rsid w:val="00FA5862"/>
    <w:rsid w:val="00FA6B76"/>
    <w:rsid w:val="00FA73A7"/>
    <w:rsid w:val="00FA778B"/>
    <w:rsid w:val="00FB0BB2"/>
    <w:rsid w:val="00FB123E"/>
    <w:rsid w:val="00FB201C"/>
    <w:rsid w:val="00FB21B1"/>
    <w:rsid w:val="00FB232B"/>
    <w:rsid w:val="00FB4112"/>
    <w:rsid w:val="00FB43CE"/>
    <w:rsid w:val="00FB527F"/>
    <w:rsid w:val="00FB57BD"/>
    <w:rsid w:val="00FB6267"/>
    <w:rsid w:val="00FB690F"/>
    <w:rsid w:val="00FB699C"/>
    <w:rsid w:val="00FB7C59"/>
    <w:rsid w:val="00FB7E69"/>
    <w:rsid w:val="00FC039A"/>
    <w:rsid w:val="00FC05F1"/>
    <w:rsid w:val="00FC0891"/>
    <w:rsid w:val="00FC08E6"/>
    <w:rsid w:val="00FC2AD4"/>
    <w:rsid w:val="00FC30CC"/>
    <w:rsid w:val="00FC30FB"/>
    <w:rsid w:val="00FC4C6B"/>
    <w:rsid w:val="00FC5EBD"/>
    <w:rsid w:val="00FD04B4"/>
    <w:rsid w:val="00FD05DE"/>
    <w:rsid w:val="00FD2156"/>
    <w:rsid w:val="00FD29FE"/>
    <w:rsid w:val="00FD3E97"/>
    <w:rsid w:val="00FD4457"/>
    <w:rsid w:val="00FD4595"/>
    <w:rsid w:val="00FD519F"/>
    <w:rsid w:val="00FD5A06"/>
    <w:rsid w:val="00FD5A8A"/>
    <w:rsid w:val="00FD5CBE"/>
    <w:rsid w:val="00FD749E"/>
    <w:rsid w:val="00FD79F6"/>
    <w:rsid w:val="00FD7A07"/>
    <w:rsid w:val="00FE0E53"/>
    <w:rsid w:val="00FE1ABA"/>
    <w:rsid w:val="00FE20AF"/>
    <w:rsid w:val="00FE26DF"/>
    <w:rsid w:val="00FE4F69"/>
    <w:rsid w:val="00FE59B3"/>
    <w:rsid w:val="00FE72E0"/>
    <w:rsid w:val="00FF1FF7"/>
    <w:rsid w:val="00FF200E"/>
    <w:rsid w:val="00FF4C7A"/>
    <w:rsid w:val="00FF56F4"/>
    <w:rsid w:val="00FF618F"/>
    <w:rsid w:val="00FF7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66223F"/>
  <w15:docId w15:val="{83A51263-71DE-4BFA-999A-A6426018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2E3BC7"/>
    <w:pPr>
      <w:spacing w:line="259" w:lineRule="auto"/>
    </w:pPr>
    <w:rPr>
      <w:rFonts w:ascii="Avant Garde" w:hAnsi="Avant Garde"/>
      <w:sz w:val="18"/>
    </w:rPr>
  </w:style>
  <w:style w:type="paragraph" w:styleId="Kop1">
    <w:name w:val="heading 1"/>
    <w:basedOn w:val="Standaard"/>
    <w:next w:val="Standaard"/>
    <w:qFormat/>
    <w:pPr>
      <w:keepNext/>
      <w:numPr>
        <w:numId w:val="3"/>
      </w:numPr>
      <w:spacing w:before="480" w:after="60"/>
      <w:outlineLvl w:val="0"/>
    </w:pPr>
    <w:rPr>
      <w:rFonts w:ascii="AvantGarde Medium" w:hAnsi="AvantGarde Medium"/>
      <w:b/>
      <w:kern w:val="28"/>
      <w:sz w:val="28"/>
    </w:rPr>
  </w:style>
  <w:style w:type="paragraph" w:styleId="Kop2">
    <w:name w:val="heading 2"/>
    <w:basedOn w:val="Standaard"/>
    <w:next w:val="Standaard"/>
    <w:link w:val="Kop2Char"/>
    <w:autoRedefine/>
    <w:qFormat/>
    <w:rsid w:val="00264EA4"/>
    <w:pPr>
      <w:keepNext/>
      <w:numPr>
        <w:ilvl w:val="1"/>
        <w:numId w:val="3"/>
      </w:numPr>
      <w:spacing w:line="276" w:lineRule="auto"/>
      <w:outlineLvl w:val="1"/>
    </w:pPr>
    <w:rPr>
      <w:rFonts w:asciiTheme="minorHAnsi" w:hAnsiTheme="minorHAnsi"/>
      <w:b/>
      <w:sz w:val="24"/>
      <w:szCs w:val="24"/>
    </w:rPr>
  </w:style>
  <w:style w:type="paragraph" w:styleId="Kop3">
    <w:name w:val="heading 3"/>
    <w:basedOn w:val="Standaard"/>
    <w:next w:val="Standaard"/>
    <w:link w:val="Kop3Char"/>
    <w:qFormat/>
    <w:pPr>
      <w:keepNext/>
      <w:numPr>
        <w:ilvl w:val="2"/>
        <w:numId w:val="3"/>
      </w:numPr>
      <w:spacing w:before="240" w:after="60"/>
      <w:outlineLvl w:val="2"/>
    </w:pPr>
    <w:rPr>
      <w:rFonts w:ascii="AvantGarde Medium" w:hAnsi="AvantGarde Medium"/>
      <w:b/>
    </w:rPr>
  </w:style>
  <w:style w:type="paragraph" w:styleId="Kop4">
    <w:name w:val="heading 4"/>
    <w:basedOn w:val="Standaard"/>
    <w:next w:val="Standaard"/>
    <w:qFormat/>
    <w:pPr>
      <w:keepNext/>
      <w:numPr>
        <w:ilvl w:val="3"/>
        <w:numId w:val="3"/>
      </w:numPr>
      <w:spacing w:before="240" w:after="60"/>
      <w:outlineLvl w:val="3"/>
    </w:pPr>
    <w:rPr>
      <w:rFonts w:ascii="AvantGarde Medium" w:hAnsi="AvantGarde Medium"/>
      <w:b/>
    </w:rPr>
  </w:style>
  <w:style w:type="paragraph" w:styleId="Kop5">
    <w:name w:val="heading 5"/>
    <w:basedOn w:val="Standaard"/>
    <w:next w:val="Standaard"/>
    <w:qFormat/>
    <w:pPr>
      <w:numPr>
        <w:ilvl w:val="4"/>
        <w:numId w:val="3"/>
      </w:numPr>
      <w:spacing w:before="240" w:after="60"/>
      <w:outlineLvl w:val="4"/>
    </w:pPr>
    <w:rPr>
      <w:sz w:val="22"/>
    </w:rPr>
  </w:style>
  <w:style w:type="paragraph" w:styleId="Kop6">
    <w:name w:val="heading 6"/>
    <w:basedOn w:val="Standaard"/>
    <w:next w:val="Standaard"/>
    <w:qFormat/>
    <w:pPr>
      <w:numPr>
        <w:ilvl w:val="5"/>
        <w:numId w:val="3"/>
      </w:numPr>
      <w:spacing w:before="240" w:after="60"/>
      <w:outlineLvl w:val="5"/>
    </w:pPr>
    <w:rPr>
      <w:i/>
      <w:sz w:val="22"/>
    </w:rPr>
  </w:style>
  <w:style w:type="paragraph" w:styleId="Kop7">
    <w:name w:val="heading 7"/>
    <w:basedOn w:val="Standaard"/>
    <w:next w:val="Standaard"/>
    <w:qFormat/>
    <w:pPr>
      <w:numPr>
        <w:ilvl w:val="6"/>
        <w:numId w:val="3"/>
      </w:numPr>
      <w:spacing w:before="240" w:after="60"/>
      <w:outlineLvl w:val="6"/>
    </w:pPr>
  </w:style>
  <w:style w:type="paragraph" w:styleId="Kop8">
    <w:name w:val="heading 8"/>
    <w:basedOn w:val="Standaard"/>
    <w:next w:val="Standaard"/>
    <w:qFormat/>
    <w:pPr>
      <w:numPr>
        <w:ilvl w:val="7"/>
        <w:numId w:val="3"/>
      </w:numPr>
      <w:spacing w:before="240" w:after="60"/>
      <w:outlineLvl w:val="7"/>
    </w:pPr>
    <w:rPr>
      <w:i/>
    </w:rPr>
  </w:style>
  <w:style w:type="paragraph" w:styleId="Kop9">
    <w:name w:val="heading 9"/>
    <w:basedOn w:val="Standaard"/>
    <w:next w:val="Standaard"/>
    <w:qFormat/>
    <w:pPr>
      <w:numPr>
        <w:ilvl w:val="8"/>
        <w:numId w:val="3"/>
      </w:numPr>
      <w:spacing w:before="240" w:after="60"/>
      <w:outlineLvl w:val="8"/>
    </w:pPr>
    <w:rPr>
      <w:rFonts w:ascii="AvantGarde Medium" w:hAnsi="AvantGarde Medium"/>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jc w:val="right"/>
    </w:pPr>
    <w:rPr>
      <w:sz w:val="16"/>
    </w:rPr>
  </w:style>
  <w:style w:type="paragraph" w:customStyle="1" w:styleId="Literatuurlijst">
    <w:name w:val="Literatuurlijst"/>
    <w:basedOn w:val="Standaard"/>
    <w:pPr>
      <w:numPr>
        <w:numId w:val="1"/>
      </w:numPr>
      <w:spacing w:before="120" w:after="120"/>
    </w:pPr>
    <w:rPr>
      <w:rFonts w:ascii="Arial Narrow" w:hAnsi="Arial Narrow"/>
    </w:rPr>
  </w:style>
  <w:style w:type="paragraph" w:styleId="Voettekst">
    <w:name w:val="footer"/>
    <w:basedOn w:val="Standaard"/>
    <w:link w:val="VoettekstChar"/>
    <w:pPr>
      <w:tabs>
        <w:tab w:val="center" w:pos="4536"/>
        <w:tab w:val="right" w:pos="9072"/>
      </w:tabs>
      <w:jc w:val="right"/>
    </w:pPr>
    <w:rPr>
      <w:sz w:val="16"/>
    </w:rPr>
  </w:style>
  <w:style w:type="paragraph" w:styleId="Bijschrift">
    <w:name w:val="caption"/>
    <w:basedOn w:val="Standaard"/>
    <w:next w:val="Standaard"/>
    <w:qFormat/>
    <w:pPr>
      <w:keepNext/>
      <w:spacing w:before="120" w:after="60"/>
    </w:pPr>
    <w:rPr>
      <w:rFonts w:ascii="AvantGarde Medium" w:hAnsi="AvantGarde Medium"/>
      <w:b/>
      <w:sz w:val="16"/>
    </w:rPr>
  </w:style>
  <w:style w:type="paragraph" w:styleId="Inhopg1">
    <w:name w:val="toc 1"/>
    <w:basedOn w:val="Standaard"/>
    <w:next w:val="Standaard"/>
    <w:autoRedefine/>
    <w:uiPriority w:val="39"/>
    <w:rsid w:val="00E209B8"/>
    <w:pPr>
      <w:tabs>
        <w:tab w:val="left" w:pos="400"/>
        <w:tab w:val="right" w:leader="dot" w:pos="8211"/>
      </w:tabs>
    </w:pPr>
    <w:rPr>
      <w:rFonts w:asciiTheme="minorHAnsi" w:hAnsiTheme="minorHAnsi"/>
      <w:noProof/>
      <w:sz w:val="24"/>
      <w:szCs w:val="24"/>
    </w:rPr>
  </w:style>
  <w:style w:type="paragraph" w:styleId="Inhopg2">
    <w:name w:val="toc 2"/>
    <w:basedOn w:val="Standaard"/>
    <w:next w:val="Standaard"/>
    <w:autoRedefine/>
    <w:uiPriority w:val="39"/>
    <w:pPr>
      <w:ind w:left="200"/>
    </w:pPr>
  </w:style>
  <w:style w:type="paragraph" w:styleId="Inhopg3">
    <w:name w:val="toc 3"/>
    <w:basedOn w:val="Standaard"/>
    <w:next w:val="Standaard"/>
    <w:autoRedefine/>
    <w:uiPriority w:val="39"/>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Paginanummer">
    <w:name w:val="page number"/>
    <w:basedOn w:val="Standaardalinea-lettertype"/>
  </w:style>
  <w:style w:type="paragraph" w:customStyle="1" w:styleId="Kopongenummerd">
    <w:name w:val="Kop ongenummerd"/>
    <w:basedOn w:val="Kop1"/>
    <w:next w:val="Standaard"/>
    <w:pPr>
      <w:numPr>
        <w:numId w:val="0"/>
      </w:numPr>
    </w:pPr>
  </w:style>
  <w:style w:type="paragraph" w:customStyle="1" w:styleId="Bullet">
    <w:name w:val="Bullet"/>
    <w:basedOn w:val="Standaard"/>
    <w:pPr>
      <w:numPr>
        <w:numId w:val="2"/>
      </w:numPr>
    </w:pPr>
  </w:style>
  <w:style w:type="paragraph" w:customStyle="1" w:styleId="Nummer">
    <w:name w:val="Nummer"/>
    <w:basedOn w:val="Standaard"/>
    <w:pPr>
      <w:numPr>
        <w:numId w:val="5"/>
      </w:numPr>
    </w:pPr>
  </w:style>
  <w:style w:type="paragraph" w:customStyle="1" w:styleId="Kopbijlage1">
    <w:name w:val="Kop bijlage 1"/>
    <w:basedOn w:val="Standaard"/>
    <w:pPr>
      <w:numPr>
        <w:numId w:val="4"/>
      </w:numPr>
      <w:spacing w:before="240" w:after="240"/>
    </w:pPr>
    <w:rPr>
      <w:rFonts w:ascii="AvantGarde Medium" w:hAnsi="AvantGarde Medium"/>
      <w:b/>
      <w:szCs w:val="18"/>
    </w:rPr>
  </w:style>
  <w:style w:type="paragraph" w:customStyle="1" w:styleId="Kopbijlage2">
    <w:name w:val="Kop bijlage 2"/>
    <w:basedOn w:val="Kopbijlage1"/>
    <w:pPr>
      <w:numPr>
        <w:ilvl w:val="1"/>
      </w:numPr>
    </w:pPr>
  </w:style>
  <w:style w:type="paragraph" w:customStyle="1" w:styleId="kopbijlage3">
    <w:name w:val="kop bijlage 3"/>
    <w:basedOn w:val="Kopbijlage2"/>
    <w:pPr>
      <w:numPr>
        <w:ilvl w:val="2"/>
      </w:numPr>
      <w:suppressAutoHyphens/>
    </w:pPr>
  </w:style>
  <w:style w:type="character" w:styleId="Zwaar">
    <w:name w:val="Strong"/>
    <w:qFormat/>
    <w:rPr>
      <w:b/>
      <w:bCs/>
    </w:rPr>
  </w:style>
  <w:style w:type="paragraph" w:customStyle="1" w:styleId="BijlageWoord">
    <w:name w:val="BijlageWoord"/>
    <w:basedOn w:val="Standaard"/>
    <w:pPr>
      <w:spacing w:before="240" w:after="240" w:line="355" w:lineRule="auto"/>
      <w:jc w:val="right"/>
    </w:pPr>
    <w:rPr>
      <w:rFonts w:ascii="AvantGarde Medium" w:hAnsi="AvantGarde Medium"/>
      <w:b/>
    </w:rPr>
  </w:style>
  <w:style w:type="paragraph" w:customStyle="1" w:styleId="OpmaakprofielBijschriftNa3ptRegelafstandExact12pt">
    <w:name w:val="Opmaakprofiel Bijschrift + Na:  3 pt Regelafstand:  Exact 12 pt"/>
    <w:basedOn w:val="Bijschrift"/>
    <w:link w:val="OpmaakprofielBijschriftNa3ptRegelafstandExact12ptChar"/>
    <w:semiHidden/>
    <w:pPr>
      <w:keepNext w:val="0"/>
      <w:spacing w:line="240" w:lineRule="exact"/>
    </w:pPr>
    <w:rPr>
      <w:bCs/>
    </w:rPr>
  </w:style>
  <w:style w:type="character" w:customStyle="1" w:styleId="OpmaakprofielBijschriftNa3ptRegelafstandExact12ptChar">
    <w:name w:val="Opmaakprofiel Bijschrift + Na:  3 pt Regelafstand:  Exact 12 pt Char"/>
    <w:link w:val="OpmaakprofielBijschriftNa3ptRegelafstandExact12pt"/>
    <w:rPr>
      <w:rFonts w:ascii="Avant Garde" w:hAnsi="Avant Garde"/>
      <w:b/>
      <w:bCs/>
      <w:sz w:val="16"/>
      <w:lang w:val="nl-NL" w:eastAsia="nl-NL" w:bidi="ar-SA"/>
    </w:rPr>
  </w:style>
  <w:style w:type="paragraph" w:customStyle="1" w:styleId="OpmaakprofielOpmaakprofielBijschriftNa3ptRegelafstandExact12">
    <w:name w:val="Opmaakprofiel Opmaakprofiel Bijschrift + Na:  3 pt Regelafstand:  Exact 12 ..."/>
    <w:basedOn w:val="OpmaakprofielBijschriftNa3ptRegelafstandExact12pt"/>
    <w:link w:val="OpmaakprofielOpmaakprofielBijschriftNa3ptRegelafstandExact12Char"/>
    <w:semiHidden/>
    <w:pPr>
      <w:spacing w:line="259" w:lineRule="auto"/>
    </w:pPr>
  </w:style>
  <w:style w:type="character" w:customStyle="1" w:styleId="OpmaakprofielOpmaakprofielBijschriftNa3ptRegelafstandExact12Char">
    <w:name w:val="Opmaakprofiel Opmaakprofiel Bijschrift + Na:  3 pt Regelafstand:  Exact 12 ... Char"/>
    <w:link w:val="OpmaakprofielOpmaakprofielBijschriftNa3ptRegelafstandExact12"/>
    <w:rPr>
      <w:rFonts w:ascii="AvantGarde Medium" w:hAnsi="AvantGarde Medium"/>
      <w:b/>
      <w:bCs/>
      <w:sz w:val="16"/>
      <w:lang w:val="nl-NL" w:eastAsia="nl-NL" w:bidi="ar-SA"/>
    </w:rPr>
  </w:style>
  <w:style w:type="paragraph" w:customStyle="1" w:styleId="tabelkop">
    <w:name w:val="tabelkop"/>
    <w:basedOn w:val="Standaard"/>
    <w:autoRedefine/>
    <w:rPr>
      <w:rFonts w:ascii="AvantGarde Medium" w:hAnsi="AvantGarde Medium"/>
      <w:b/>
      <w:sz w:val="16"/>
    </w:rPr>
  </w:style>
  <w:style w:type="paragraph" w:customStyle="1" w:styleId="tabeltekst">
    <w:name w:val="tabeltekst"/>
    <w:basedOn w:val="Standaard"/>
    <w:autoRedefine/>
    <w:pPr>
      <w:tabs>
        <w:tab w:val="left" w:pos="851"/>
      </w:tabs>
    </w:pPr>
    <w:rPr>
      <w:sz w:val="16"/>
    </w:rPr>
  </w:style>
  <w:style w:type="character" w:styleId="Voetnootmarkering">
    <w:name w:val="footnote reference"/>
    <w:semiHidden/>
    <w:rPr>
      <w:rFonts w:ascii="Avant Garde" w:hAnsi="Avant Garde"/>
      <w:dstrike w:val="0"/>
      <w:sz w:val="14"/>
      <w:szCs w:val="14"/>
      <w:vertAlign w:val="baseline"/>
    </w:rPr>
  </w:style>
  <w:style w:type="paragraph" w:styleId="Voetnoottekst">
    <w:name w:val="footnote text"/>
    <w:basedOn w:val="Standaard"/>
    <w:semiHidden/>
    <w:rPr>
      <w:sz w:val="20"/>
    </w:rPr>
  </w:style>
  <w:style w:type="paragraph" w:customStyle="1" w:styleId="Voetnootprofiel">
    <w:name w:val="Voetnootprofiel"/>
    <w:basedOn w:val="Voetnoottekst"/>
    <w:next w:val="Voetnoottekst"/>
    <w:pPr>
      <w:spacing w:before="60"/>
    </w:pPr>
    <w:rPr>
      <w:sz w:val="14"/>
    </w:rPr>
  </w:style>
  <w:style w:type="paragraph" w:customStyle="1" w:styleId="Algemeen">
    <w:name w:val="Algemeen"/>
    <w:rsid w:val="000F538E"/>
    <w:pPr>
      <w:widowControl w:val="0"/>
    </w:pPr>
    <w:rPr>
      <w:rFonts w:ascii="Century Gothic" w:hAnsi="Century Gothic"/>
      <w:lang w:eastAsia="en-US"/>
    </w:rPr>
  </w:style>
  <w:style w:type="paragraph" w:customStyle="1" w:styleId="Bijlage">
    <w:name w:val="Bijlage"/>
    <w:basedOn w:val="Kop1"/>
    <w:next w:val="Standaard"/>
    <w:qFormat/>
    <w:rsid w:val="000F538E"/>
    <w:pPr>
      <w:pageBreakBefore/>
      <w:numPr>
        <w:numId w:val="6"/>
      </w:numPr>
      <w:spacing w:before="0" w:after="240" w:line="240" w:lineRule="auto"/>
      <w:ind w:left="851" w:hanging="1560"/>
    </w:pPr>
    <w:rPr>
      <w:rFonts w:ascii="Arial" w:hAnsi="Arial"/>
      <w:bCs/>
      <w:iCs/>
      <w:szCs w:val="28"/>
      <w:lang w:eastAsia="en-US"/>
    </w:rPr>
  </w:style>
  <w:style w:type="paragraph" w:customStyle="1" w:styleId="OpmaakprofielAlgemeen14ptVetLinks-125cm">
    <w:name w:val="Opmaakprofiel Algemeen + 14 pt Vet Links:  -125 cm"/>
    <w:basedOn w:val="Algemeen"/>
    <w:rsid w:val="000F538E"/>
    <w:pPr>
      <w:ind w:left="-709"/>
    </w:pPr>
    <w:rPr>
      <w:b/>
      <w:bCs/>
      <w:sz w:val="28"/>
      <w:szCs w:val="28"/>
    </w:rPr>
  </w:style>
  <w:style w:type="paragraph" w:styleId="Ballontekst">
    <w:name w:val="Balloon Text"/>
    <w:basedOn w:val="Standaard"/>
    <w:link w:val="BallontekstChar"/>
    <w:rsid w:val="00DF53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F5319"/>
    <w:rPr>
      <w:rFonts w:ascii="Tahoma" w:hAnsi="Tahoma" w:cs="Tahoma"/>
      <w:sz w:val="16"/>
      <w:szCs w:val="16"/>
    </w:rPr>
  </w:style>
  <w:style w:type="paragraph" w:styleId="Lijstalinea">
    <w:name w:val="List Paragraph"/>
    <w:aliases w:val="Opsomblokjes en substreepjes"/>
    <w:basedOn w:val="Standaard"/>
    <w:uiPriority w:val="34"/>
    <w:qFormat/>
    <w:rsid w:val="00DF5319"/>
    <w:pPr>
      <w:ind w:left="720"/>
      <w:contextualSpacing/>
    </w:pPr>
  </w:style>
  <w:style w:type="table" w:styleId="Tabelraster">
    <w:name w:val="Table Grid"/>
    <w:basedOn w:val="Standaardtabel"/>
    <w:rsid w:val="005B3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003E"/>
    <w:pPr>
      <w:autoSpaceDE w:val="0"/>
      <w:autoSpaceDN w:val="0"/>
      <w:adjustRightInd w:val="0"/>
    </w:pPr>
    <w:rPr>
      <w:rFonts w:ascii="Arial" w:hAnsi="Arial" w:cs="Arial"/>
      <w:color w:val="000000"/>
      <w:sz w:val="24"/>
      <w:szCs w:val="24"/>
    </w:rPr>
  </w:style>
  <w:style w:type="character" w:styleId="Hyperlink">
    <w:name w:val="Hyperlink"/>
    <w:basedOn w:val="Standaardalinea-lettertype"/>
    <w:rsid w:val="00757052"/>
    <w:rPr>
      <w:color w:val="0000FF" w:themeColor="hyperlink"/>
      <w:u w:val="single"/>
    </w:rPr>
  </w:style>
  <w:style w:type="paragraph" w:styleId="Documentstructuur">
    <w:name w:val="Document Map"/>
    <w:basedOn w:val="Standaard"/>
    <w:link w:val="DocumentstructuurChar"/>
    <w:rsid w:val="0075705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57052"/>
    <w:rPr>
      <w:rFonts w:ascii="Tahoma" w:hAnsi="Tahoma" w:cs="Tahoma"/>
      <w:sz w:val="16"/>
      <w:szCs w:val="16"/>
    </w:rPr>
  </w:style>
  <w:style w:type="character" w:styleId="Tekstvantijdelijkeaanduiding">
    <w:name w:val="Placeholder Text"/>
    <w:basedOn w:val="Standaardalinea-lettertype"/>
    <w:uiPriority w:val="99"/>
    <w:semiHidden/>
    <w:rsid w:val="00757052"/>
    <w:rPr>
      <w:color w:val="808080"/>
    </w:rPr>
  </w:style>
  <w:style w:type="character" w:styleId="Verwijzingopmerking">
    <w:name w:val="annotation reference"/>
    <w:basedOn w:val="Standaardalinea-lettertype"/>
    <w:uiPriority w:val="99"/>
    <w:rsid w:val="005A6F6B"/>
    <w:rPr>
      <w:sz w:val="16"/>
      <w:szCs w:val="16"/>
    </w:rPr>
  </w:style>
  <w:style w:type="paragraph" w:styleId="Tekstopmerking">
    <w:name w:val="annotation text"/>
    <w:basedOn w:val="Standaard"/>
    <w:link w:val="TekstopmerkingChar"/>
    <w:rsid w:val="005A6F6B"/>
    <w:pPr>
      <w:spacing w:line="240" w:lineRule="auto"/>
    </w:pPr>
    <w:rPr>
      <w:sz w:val="20"/>
    </w:rPr>
  </w:style>
  <w:style w:type="character" w:customStyle="1" w:styleId="TekstopmerkingChar">
    <w:name w:val="Tekst opmerking Char"/>
    <w:basedOn w:val="Standaardalinea-lettertype"/>
    <w:link w:val="Tekstopmerking"/>
    <w:rsid w:val="005A6F6B"/>
    <w:rPr>
      <w:rFonts w:ascii="Avant Garde" w:hAnsi="Avant Garde"/>
    </w:rPr>
  </w:style>
  <w:style w:type="paragraph" w:styleId="Onderwerpvanopmerking">
    <w:name w:val="annotation subject"/>
    <w:basedOn w:val="Tekstopmerking"/>
    <w:next w:val="Tekstopmerking"/>
    <w:link w:val="OnderwerpvanopmerkingChar"/>
    <w:uiPriority w:val="99"/>
    <w:rsid w:val="005A6F6B"/>
    <w:rPr>
      <w:b/>
      <w:bCs/>
    </w:rPr>
  </w:style>
  <w:style w:type="character" w:customStyle="1" w:styleId="OnderwerpvanopmerkingChar">
    <w:name w:val="Onderwerp van opmerking Char"/>
    <w:basedOn w:val="TekstopmerkingChar"/>
    <w:link w:val="Onderwerpvanopmerking"/>
    <w:uiPriority w:val="99"/>
    <w:rsid w:val="005A6F6B"/>
    <w:rPr>
      <w:rFonts w:ascii="Avant Garde" w:hAnsi="Avant Garde"/>
      <w:b/>
      <w:bCs/>
    </w:rPr>
  </w:style>
  <w:style w:type="character" w:customStyle="1" w:styleId="KoptekstChar">
    <w:name w:val="Koptekst Char"/>
    <w:basedOn w:val="Standaardalinea-lettertype"/>
    <w:link w:val="Koptekst"/>
    <w:uiPriority w:val="99"/>
    <w:rsid w:val="00CB65A5"/>
    <w:rPr>
      <w:rFonts w:ascii="Avant Garde" w:hAnsi="Avant Garde"/>
      <w:sz w:val="16"/>
    </w:rPr>
  </w:style>
  <w:style w:type="paragraph" w:customStyle="1" w:styleId="InputHilversum">
    <w:name w:val="Input Hilversum"/>
    <w:basedOn w:val="Standaard"/>
    <w:link w:val="InputHilversumChar"/>
    <w:qFormat/>
    <w:rsid w:val="00EC2CC7"/>
    <w:rPr>
      <w:color w:val="00B050"/>
      <w:u w:val="dottedHeavy"/>
    </w:rPr>
  </w:style>
  <w:style w:type="character" w:customStyle="1" w:styleId="InputHilversumChar">
    <w:name w:val="Input Hilversum Char"/>
    <w:basedOn w:val="Standaardalinea-lettertype"/>
    <w:link w:val="InputHilversum"/>
    <w:rsid w:val="00EC2CC7"/>
    <w:rPr>
      <w:rFonts w:ascii="Avant Garde" w:hAnsi="Avant Garde"/>
      <w:color w:val="00B050"/>
      <w:sz w:val="18"/>
      <w:u w:val="dottedHeavy"/>
    </w:rPr>
  </w:style>
  <w:style w:type="paragraph" w:styleId="Geenafstand">
    <w:name w:val="No Spacing"/>
    <w:uiPriority w:val="1"/>
    <w:qFormat/>
    <w:rsid w:val="000228ED"/>
    <w:rPr>
      <w:rFonts w:asciiTheme="minorHAnsi" w:eastAsiaTheme="minorHAnsi" w:hAnsiTheme="minorHAnsi" w:cstheme="minorBidi"/>
      <w:sz w:val="22"/>
      <w:szCs w:val="22"/>
      <w:lang w:eastAsia="en-US"/>
    </w:rPr>
  </w:style>
  <w:style w:type="character" w:customStyle="1" w:styleId="VoettekstChar">
    <w:name w:val="Voettekst Char"/>
    <w:link w:val="Voettekst"/>
    <w:locked/>
    <w:rsid w:val="00105EE0"/>
    <w:rPr>
      <w:rFonts w:ascii="Avant Garde" w:hAnsi="Avant Garde"/>
      <w:sz w:val="16"/>
    </w:rPr>
  </w:style>
  <w:style w:type="character" w:customStyle="1" w:styleId="value">
    <w:name w:val="value"/>
    <w:basedOn w:val="Standaardalinea-lettertype"/>
    <w:rsid w:val="00AC14F3"/>
  </w:style>
  <w:style w:type="paragraph" w:customStyle="1" w:styleId="Lijstalinea1">
    <w:name w:val="Lijstalinea1"/>
    <w:basedOn w:val="Standaard"/>
    <w:rsid w:val="00411398"/>
    <w:pPr>
      <w:spacing w:after="160"/>
      <w:ind w:left="720"/>
      <w:contextualSpacing/>
    </w:pPr>
    <w:rPr>
      <w:rFonts w:ascii="Calibri" w:hAnsi="Calibri"/>
      <w:sz w:val="22"/>
      <w:szCs w:val="22"/>
      <w:lang w:eastAsia="en-US"/>
    </w:rPr>
  </w:style>
  <w:style w:type="character" w:customStyle="1" w:styleId="Kop3Char">
    <w:name w:val="Kop 3 Char"/>
    <w:link w:val="Kop3"/>
    <w:rsid w:val="00EC04ED"/>
    <w:rPr>
      <w:rFonts w:ascii="AvantGarde Medium" w:hAnsi="AvantGarde Medium"/>
      <w:b/>
      <w:sz w:val="18"/>
    </w:rPr>
  </w:style>
  <w:style w:type="table" w:customStyle="1" w:styleId="Tabelraster1">
    <w:name w:val="Tabelraster1"/>
    <w:basedOn w:val="Standaardtabel"/>
    <w:next w:val="Tabelraster"/>
    <w:uiPriority w:val="59"/>
    <w:rsid w:val="00EC04ED"/>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tblPr/>
      <w:tcPr>
        <w:tcBorders>
          <w:top w:val="single" w:sz="18" w:space="0" w:color="FF0000"/>
        </w:tcBorders>
        <w:shd w:val="clear" w:color="auto" w:fill="D9D9D9"/>
      </w:tcPr>
    </w:tblStylePr>
    <w:tblStylePr w:type="lastRow">
      <w:rPr>
        <w:rFonts w:ascii="Arial" w:hAnsi="Arial"/>
        <w:sz w:val="20"/>
      </w:rPr>
      <w:tblPr/>
      <w:tcPr>
        <w:tcBorders>
          <w:bottom w:val="single" w:sz="18" w:space="0" w:color="FF0000"/>
        </w:tcBorders>
        <w:shd w:val="clear" w:color="auto" w:fill="D9D9D9"/>
      </w:tcPr>
    </w:tblStylePr>
  </w:style>
  <w:style w:type="table" w:customStyle="1" w:styleId="Tabelraster11">
    <w:name w:val="Tabelraster11"/>
    <w:basedOn w:val="Standaardtabel"/>
    <w:next w:val="Tabelraster"/>
    <w:rsid w:val="00EC04ED"/>
    <w:pPr>
      <w:overflowPunct w:val="0"/>
      <w:autoSpaceDE w:val="0"/>
      <w:autoSpaceDN w:val="0"/>
      <w:adjustRightInd w:val="0"/>
      <w:spacing w:line="270" w:lineRule="exact"/>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rsid w:val="00491B60"/>
    <w:rPr>
      <w:rFonts w:asciiTheme="minorHAnsi" w:hAnsiTheme="minorHAnsi"/>
      <w:b/>
      <w:sz w:val="24"/>
      <w:szCs w:val="24"/>
    </w:rPr>
  </w:style>
  <w:style w:type="paragraph" w:customStyle="1" w:styleId="BladTekstVet">
    <w:name w:val="BladTekstVet"/>
    <w:basedOn w:val="Standaard"/>
    <w:next w:val="Standaard"/>
    <w:rsid w:val="00DA415E"/>
    <w:pPr>
      <w:spacing w:line="280" w:lineRule="atLeast"/>
    </w:pPr>
    <w:rPr>
      <w:rFonts w:ascii="Arial Rounded MT Bold" w:hAnsi="Arial Rounded MT Bold"/>
      <w:noProof/>
      <w:sz w:val="24"/>
    </w:rPr>
  </w:style>
  <w:style w:type="paragraph" w:styleId="Revisie">
    <w:name w:val="Revision"/>
    <w:hidden/>
    <w:uiPriority w:val="99"/>
    <w:semiHidden/>
    <w:rsid w:val="007909C2"/>
    <w:rPr>
      <w:rFonts w:ascii="Avant Garde" w:hAnsi="Avant Gar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2980">
      <w:bodyDiv w:val="1"/>
      <w:marLeft w:val="0"/>
      <w:marRight w:val="0"/>
      <w:marTop w:val="0"/>
      <w:marBottom w:val="0"/>
      <w:divBdr>
        <w:top w:val="none" w:sz="0" w:space="0" w:color="auto"/>
        <w:left w:val="none" w:sz="0" w:space="0" w:color="auto"/>
        <w:bottom w:val="none" w:sz="0" w:space="0" w:color="auto"/>
        <w:right w:val="none" w:sz="0" w:space="0" w:color="auto"/>
      </w:divBdr>
    </w:div>
    <w:div w:id="416246491">
      <w:bodyDiv w:val="1"/>
      <w:marLeft w:val="0"/>
      <w:marRight w:val="0"/>
      <w:marTop w:val="0"/>
      <w:marBottom w:val="0"/>
      <w:divBdr>
        <w:top w:val="none" w:sz="0" w:space="0" w:color="auto"/>
        <w:left w:val="none" w:sz="0" w:space="0" w:color="auto"/>
        <w:bottom w:val="none" w:sz="0" w:space="0" w:color="auto"/>
        <w:right w:val="none" w:sz="0" w:space="0" w:color="auto"/>
      </w:divBdr>
    </w:div>
    <w:div w:id="1606691927">
      <w:bodyDiv w:val="1"/>
      <w:marLeft w:val="0"/>
      <w:marRight w:val="0"/>
      <w:marTop w:val="0"/>
      <w:marBottom w:val="0"/>
      <w:divBdr>
        <w:top w:val="none" w:sz="0" w:space="0" w:color="auto"/>
        <w:left w:val="none" w:sz="0" w:space="0" w:color="auto"/>
        <w:bottom w:val="none" w:sz="0" w:space="0" w:color="auto"/>
        <w:right w:val="none" w:sz="0" w:space="0" w:color="auto"/>
      </w:divBdr>
    </w:div>
    <w:div w:id="1704674332">
      <w:bodyDiv w:val="1"/>
      <w:marLeft w:val="0"/>
      <w:marRight w:val="0"/>
      <w:marTop w:val="0"/>
      <w:marBottom w:val="0"/>
      <w:divBdr>
        <w:top w:val="none" w:sz="0" w:space="0" w:color="auto"/>
        <w:left w:val="none" w:sz="0" w:space="0" w:color="auto"/>
        <w:bottom w:val="none" w:sz="0" w:space="0" w:color="auto"/>
        <w:right w:val="none" w:sz="0" w:space="0" w:color="auto"/>
      </w:divBdr>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
    <w:div w:id="19355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6920-D42A-486E-B0A2-A03D9D7C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4769</Words>
  <Characters>29834</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1 Kop 1 - Arial 14pt, vet, 12 pt voor, 3 pt na</vt:lpstr>
    </vt:vector>
  </TitlesOfParts>
  <Company>BK Ingenieurs Velserbroek</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Kop 1 - Arial 14pt, vet, 12 pt voor, 3 pt na</dc:title>
  <dc:creator>Simone van der Gaag</dc:creator>
  <cp:lastModifiedBy>Snel, Leo</cp:lastModifiedBy>
  <cp:revision>3</cp:revision>
  <cp:lastPrinted>2019-03-04T07:28:00Z</cp:lastPrinted>
  <dcterms:created xsi:type="dcterms:W3CDTF">2019-03-01T11:04:00Z</dcterms:created>
  <dcterms:modified xsi:type="dcterms:W3CDTF">2019-03-04T07:28:00Z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netnaam">
    <vt:lpwstr>BK rapportage</vt:lpwstr>
  </property>
  <property fmtid="{D5CDD505-2E9C-101B-9397-08002B2CF9AE}" pid="3" name="Qnetversie">
    <vt:lpwstr>1,0</vt:lpwstr>
  </property>
  <property fmtid="{D5CDD505-2E9C-101B-9397-08002B2CF9AE}" pid="4" name="Qnetlabel">
    <vt:lpwstr>Groep</vt:lpwstr>
  </property>
</Properties>
</file>