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B3" w:rsidRPr="00ED64D2" w:rsidRDefault="003A46B3" w:rsidP="003A46B3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9736E6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9736E6" w:rsidRPr="009736E6">
        <w:rPr>
          <w:rFonts w:ascii="Arial" w:hAnsi="Arial" w:cs="Arial"/>
          <w:b/>
          <w:bCs/>
          <w:spacing w:val="-3"/>
          <w:sz w:val="20"/>
          <w:szCs w:val="20"/>
        </w:rPr>
        <w:t>New-build projects</w:t>
      </w:r>
    </w:p>
    <w:p w:rsidR="003A46B3" w:rsidRPr="0024314C" w:rsidRDefault="003A46B3" w:rsidP="003A46B3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:rsidR="003A46B3" w:rsidRPr="00ED64D2" w:rsidRDefault="003A46B3" w:rsidP="003A46B3">
      <w:pPr>
        <w:rPr>
          <w:rFonts w:ascii="Arial" w:hAnsi="Arial" w:cs="Arial"/>
          <w:sz w:val="20"/>
          <w:szCs w:val="20"/>
        </w:rPr>
      </w:pPr>
    </w:p>
    <w:p w:rsidR="003A46B3" w:rsidRPr="00ED64D2" w:rsidRDefault="003A46B3" w:rsidP="003A46B3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</w:p>
    <w:p w:rsidR="003A46B3" w:rsidRPr="00ED64D2" w:rsidRDefault="003A46B3" w:rsidP="003A46B3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</w:p>
    <w:p w:rsidR="003A46B3" w:rsidRPr="00ED64D2" w:rsidRDefault="003A46B3" w:rsidP="003A46B3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</w:p>
    <w:p w:rsidR="003A46B3" w:rsidRPr="00ED64D2" w:rsidRDefault="003A46B3" w:rsidP="003A46B3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:rsidR="003A46B3" w:rsidRPr="00ED64D2" w:rsidRDefault="003A46B3" w:rsidP="003A46B3">
      <w:pPr>
        <w:rPr>
          <w:rFonts w:ascii="Arial" w:hAnsi="Arial" w:cs="Arial"/>
          <w:sz w:val="18"/>
          <w:szCs w:val="18"/>
        </w:rPr>
      </w:pPr>
    </w:p>
    <w:p w:rsidR="003A46B3" w:rsidRPr="00ED64D2" w:rsidRDefault="003A46B3" w:rsidP="003A46B3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:rsidR="003A46B3" w:rsidRPr="00ED64D2" w:rsidRDefault="003A46B3" w:rsidP="003A46B3">
      <w:pPr>
        <w:rPr>
          <w:rFonts w:ascii="Arial" w:hAnsi="Arial" w:cs="Arial"/>
          <w:b/>
          <w:bCs/>
          <w:sz w:val="18"/>
          <w:szCs w:val="18"/>
        </w:rPr>
      </w:pPr>
    </w:p>
    <w:p w:rsidR="003A46B3" w:rsidRPr="00ED64D2" w:rsidRDefault="003A46B3" w:rsidP="003A46B3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:rsidR="003A46B3" w:rsidRPr="00ED64D2" w:rsidRDefault="003A46B3" w:rsidP="003A46B3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:rsidR="003A46B3" w:rsidRPr="00ED64D2" w:rsidRDefault="003A46B3" w:rsidP="003A46B3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</w:p>
    <w:p w:rsidR="009736E6" w:rsidRDefault="009736E6" w:rsidP="009736E6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 xml:space="preserve">It concerns a New-build project of a Baggage Transport System at an airport. This Reference must concern an integration within the existing architecture; in other words, it must </w:t>
      </w:r>
      <w:r w:rsidRPr="009736E6">
        <w:rPr>
          <w:rFonts w:ascii="Schiphol Frutiger" w:eastAsia="Times New Roman" w:hAnsi="Schiphol Frutiger" w:cs="Times New Roman"/>
          <w:sz w:val="18"/>
          <w:szCs w:val="18"/>
          <w:u w:val="single"/>
        </w:rPr>
        <w:t>not</w:t>
      </w:r>
      <w:r w:rsidRPr="009736E6">
        <w:rPr>
          <w:rFonts w:ascii="Schiphol Frutiger" w:eastAsia="Times New Roman" w:hAnsi="Schiphol Frutiger" w:cs="Times New Roman"/>
          <w:sz w:val="18"/>
          <w:szCs w:val="18"/>
        </w:rPr>
        <w:t xml:space="preserve"> concern a Greenfield reference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1C7DCD" w:rsidRPr="009736E6" w:rsidRDefault="001C7DCD" w:rsidP="001C7DCD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</w:t>
      </w:r>
      <w:r w:rsidRPr="001C7DCD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9736E6" w:rsidRPr="009736E6" w:rsidRDefault="009736E6" w:rsidP="009736E6">
      <w:p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color w:val="FF0000"/>
          <w:sz w:val="18"/>
          <w:szCs w:val="18"/>
        </w:rPr>
      </w:pPr>
    </w:p>
    <w:p w:rsidR="009736E6" w:rsidRPr="009736E6" w:rsidRDefault="009736E6" w:rsidP="009736E6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>The New-build project must contain the following hallmarks of complexity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 Please specify your answer.</w:t>
      </w:r>
    </w:p>
    <w:p w:rsidR="009736E6" w:rsidRPr="009736E6" w:rsidRDefault="009736E6" w:rsidP="009736E6">
      <w:p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The </w:t>
      </w:r>
      <w:r w:rsidRPr="009736E6">
        <w:rPr>
          <w:rFonts w:ascii="Schiphol Frutiger" w:eastAsia="Times New Roman" w:hAnsi="Schiphol Frutiger" w:cs="Times New Roman"/>
          <w:sz w:val="18"/>
          <w:szCs w:val="18"/>
        </w:rPr>
        <w:t xml:space="preserve">New-build project 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has an operational impact; during the implementation of the </w:t>
      </w:r>
      <w:r w:rsidRPr="009736E6">
        <w:rPr>
          <w:rFonts w:ascii="Schiphol Frutiger" w:eastAsia="Times New Roman" w:hAnsi="Schiphol Frutiger" w:cs="Times New Roman"/>
          <w:sz w:val="18"/>
          <w:szCs w:val="18"/>
        </w:rPr>
        <w:t>New-build project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, at least two of the following primary baggage functions: input, throughput, sorting, screening, identification (excluding handhelds) or storage, must not be available for a total of at least 20%. In other words, the sum of the unavailability percentages (as may occur as separate instances during the New-build project) of these primary baggage functions must be at least 20%.</w:t>
      </w: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lastRenderedPageBreak/>
        <w:t>The New-build project must be implemented in an operational environment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>The scope of the New-build project comprises the Equipment, the element control and the Area-specific control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>The New-build project must be preceded by a risk analysis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>A measure (fall-back scenario or replacing capacity) has been taken to prevent (additional) loss of capacity as a consequence of the New-build project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>For the purpose of the New-build project, the Candidate must coordinate other parties required for the implementation of the New-build project, whereby these parties are not contracted directly by the Candidate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9736E6" w:rsidRPr="009736E6" w:rsidRDefault="009736E6" w:rsidP="009736E6">
      <w:pPr>
        <w:numPr>
          <w:ilvl w:val="1"/>
          <w:numId w:val="2"/>
        </w:numPr>
        <w:tabs>
          <w:tab w:val="left" w:pos="737"/>
        </w:tabs>
        <w:spacing w:line="288" w:lineRule="auto"/>
        <w:jc w:val="both"/>
        <w:rPr>
          <w:rFonts w:eastAsia="Times New Roman"/>
          <w:color w:val="000000"/>
          <w:lang w:eastAsia="nl-NL"/>
        </w:rPr>
      </w:pPr>
      <w:r w:rsidRPr="009736E6">
        <w:rPr>
          <w:rFonts w:ascii="Schiphol Frutiger" w:eastAsia="Times New Roman" w:hAnsi="Schiphol Frutiger" w:cs="Times New Roman"/>
          <w:sz w:val="18"/>
          <w:szCs w:val="18"/>
        </w:rPr>
        <w:t>The Candidate has drafted a project plan for the implementation of the New-build project. This plan must contain a quality, safety and environment component</w:t>
      </w:r>
      <w:r w:rsidRPr="009736E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3A46B3" w:rsidRDefault="003A46B3" w:rsidP="003A46B3">
      <w:pPr>
        <w:rPr>
          <w:rFonts w:ascii="Frutiger for Schiphol Book" w:hAnsi="Frutiger for Schiphol Book"/>
          <w:sz w:val="20"/>
          <w:szCs w:val="20"/>
        </w:rPr>
      </w:pPr>
    </w:p>
    <w:p w:rsidR="00CF1D29" w:rsidRPr="00CF1D29" w:rsidRDefault="00CF1D29" w:rsidP="00CF1D29">
      <w:pPr>
        <w:numPr>
          <w:ilvl w:val="0"/>
          <w:numId w:val="3"/>
        </w:numPr>
        <w:tabs>
          <w:tab w:val="left" w:pos="737"/>
        </w:tabs>
        <w:spacing w:before="20" w:after="20" w:line="288" w:lineRule="auto"/>
        <w:ind w:left="567" w:hanging="567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b/>
          <w:sz w:val="18"/>
          <w:szCs w:val="18"/>
        </w:rPr>
        <w:t>The New-build project concerns connection to Area-exceeding control.</w:t>
      </w:r>
    </w:p>
    <w:p w:rsidR="00CF1D29" w:rsidRPr="00CF1D29" w:rsidRDefault="00CF1D29" w:rsidP="00CF1D29">
      <w:pPr>
        <w:spacing w:line="288" w:lineRule="auto"/>
        <w:ind w:left="567" w:hanging="567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CF1D29" w:rsidRPr="00CF1D29" w:rsidRDefault="00CF1D29" w:rsidP="00CF1D29">
      <w:pPr>
        <w:spacing w:line="288" w:lineRule="auto"/>
        <w:ind w:left="567" w:hanging="567"/>
        <w:rPr>
          <w:rFonts w:ascii="Schiphol Frutiger" w:eastAsia="Times New Roman" w:hAnsi="Schiphol Frutiger" w:cs="Times New Roman"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CF1D29" w:rsidRPr="00CF1D29" w:rsidRDefault="00CF1D29" w:rsidP="00CF1D29">
      <w:pPr>
        <w:spacing w:line="288" w:lineRule="auto"/>
        <w:ind w:left="567" w:hanging="567"/>
        <w:rPr>
          <w:rFonts w:ascii="Schiphol Frutiger" w:eastAsia="Times New Roman" w:hAnsi="Schiphol Frutiger" w:cs="Times New Roman"/>
          <w:sz w:val="18"/>
          <w:szCs w:val="18"/>
        </w:rPr>
      </w:pPr>
    </w:p>
    <w:p w:rsidR="00CF1D29" w:rsidRPr="00CF1D29" w:rsidRDefault="00CF1D29" w:rsidP="00CF1D29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/>
          <w:b/>
          <w:color w:val="000000"/>
          <w:sz w:val="18"/>
          <w:szCs w:val="18"/>
          <w:lang w:eastAsia="nl-NL"/>
        </w:rPr>
      </w:pPr>
      <w:r w:rsidRPr="00CF1D29">
        <w:rPr>
          <w:rFonts w:ascii="Schiphol Frutiger" w:eastAsia="Times New Roman" w:hAnsi="Schiphol Frutiger" w:cs="Times New Roman"/>
          <w:b/>
          <w:sz w:val="18"/>
          <w:szCs w:val="18"/>
        </w:rPr>
        <w:t xml:space="preserve">2. </w:t>
      </w:r>
      <w:r w:rsidRPr="00CF1D29">
        <w:rPr>
          <w:rFonts w:ascii="Schiphol Frutiger" w:eastAsia="Times New Roman" w:hAnsi="Schiphol Frutiger"/>
          <w:b/>
          <w:color w:val="000000"/>
          <w:sz w:val="18"/>
          <w:szCs w:val="18"/>
          <w:lang w:eastAsia="nl-NL"/>
        </w:rPr>
        <w:t xml:space="preserve">The </w:t>
      </w:r>
      <w:r w:rsidRPr="00CF1D29">
        <w:rPr>
          <w:rFonts w:ascii="Schiphol Frutiger" w:eastAsia="Times New Roman" w:hAnsi="Schiphol Frutiger" w:cs="Times New Roman"/>
          <w:b/>
          <w:sz w:val="18"/>
          <w:szCs w:val="18"/>
        </w:rPr>
        <w:t xml:space="preserve">New-build project </w:t>
      </w:r>
      <w:r w:rsidRPr="00CF1D29">
        <w:rPr>
          <w:rFonts w:ascii="Schiphol Frutiger" w:eastAsia="Times New Roman" w:hAnsi="Schiphol Frutiger"/>
          <w:b/>
          <w:color w:val="000000"/>
          <w:sz w:val="18"/>
          <w:szCs w:val="18"/>
          <w:lang w:eastAsia="nl-NL"/>
        </w:rPr>
        <w:t xml:space="preserve">has an operational impact; during the implementation of the </w:t>
      </w:r>
      <w:r w:rsidRPr="00CF1D29">
        <w:rPr>
          <w:rFonts w:ascii="Schiphol Frutiger" w:eastAsia="Times New Roman" w:hAnsi="Schiphol Frutiger" w:cs="Times New Roman"/>
          <w:b/>
          <w:sz w:val="18"/>
          <w:szCs w:val="18"/>
        </w:rPr>
        <w:t>New-build project</w:t>
      </w:r>
      <w:r w:rsidRPr="00CF1D29">
        <w:rPr>
          <w:rFonts w:ascii="Schiphol Frutiger" w:eastAsia="Times New Roman" w:hAnsi="Schiphol Frutiger"/>
          <w:b/>
          <w:color w:val="000000"/>
          <w:sz w:val="18"/>
          <w:szCs w:val="18"/>
          <w:lang w:eastAsia="nl-NL"/>
        </w:rPr>
        <w:t>, at least two of the following primary baggage functions: input, throughput, sorting, screening, identification (excluding handhelds) or storage, must not be available for a total of at least 25%. In other words, the sum of the unavailability percentages (as may occur as separate instances during the New-build project) of these primary baggage functions must be at least 25%.</w:t>
      </w:r>
    </w:p>
    <w:p w:rsidR="00CF1D29" w:rsidRPr="00CF1D29" w:rsidRDefault="00CF1D29" w:rsidP="00CF1D29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CF1D29" w:rsidRDefault="001C7DCD" w:rsidP="00CF1D29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answer.</w:t>
      </w:r>
    </w:p>
    <w:p w:rsidR="001C7DCD" w:rsidRPr="00CF1D29" w:rsidRDefault="001C7DCD" w:rsidP="00CF1D29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:rsidR="00CF1D29" w:rsidRPr="00CF1D29" w:rsidRDefault="00CF1D29" w:rsidP="00CF1D29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b/>
          <w:sz w:val="18"/>
          <w:szCs w:val="18"/>
        </w:rPr>
        <w:t xml:space="preserve">3. Emulation activities are part of the New-build project. </w:t>
      </w:r>
    </w:p>
    <w:p w:rsidR="00CF1D29" w:rsidRPr="00CF1D29" w:rsidRDefault="00CF1D29" w:rsidP="00CF1D29">
      <w:pPr>
        <w:tabs>
          <w:tab w:val="left" w:pos="737"/>
        </w:tabs>
        <w:spacing w:before="20" w:after="20" w:line="288" w:lineRule="auto"/>
        <w:ind w:left="567" w:hanging="567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CF1D29" w:rsidRPr="00CF1D29" w:rsidRDefault="00CF1D29" w:rsidP="00CF1D29">
      <w:pPr>
        <w:spacing w:line="288" w:lineRule="auto"/>
        <w:ind w:left="567" w:hanging="567"/>
        <w:contextualSpacing/>
        <w:rPr>
          <w:rFonts w:ascii="Schiphol Frutiger" w:eastAsia="Times New Roman" w:hAnsi="Schiphol Frutiger" w:cs="Times New Roman"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CF1D29" w:rsidRPr="00CF1D29" w:rsidRDefault="00CF1D29" w:rsidP="00CF1D29">
      <w:pPr>
        <w:spacing w:line="288" w:lineRule="auto"/>
        <w:ind w:left="567" w:hanging="567"/>
        <w:contextualSpacing/>
        <w:rPr>
          <w:rFonts w:ascii="Schiphol Frutiger" w:eastAsia="Times New Roman" w:hAnsi="Schiphol Frutiger" w:cs="Times New Roman"/>
          <w:sz w:val="18"/>
          <w:szCs w:val="18"/>
        </w:rPr>
      </w:pPr>
    </w:p>
    <w:p w:rsidR="00CF1D29" w:rsidRPr="00CF1D29" w:rsidRDefault="00CF1D29" w:rsidP="00CF1D29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CF1D29">
        <w:rPr>
          <w:rFonts w:ascii="Schiphol Frutiger" w:eastAsia="Times New Roman" w:hAnsi="Schiphol Frutiger" w:cs="Times New Roman"/>
          <w:b/>
          <w:sz w:val="18"/>
          <w:szCs w:val="18"/>
        </w:rPr>
        <w:t>4. How did you substantiate the test phase prior to going live operationally?</w:t>
      </w:r>
    </w:p>
    <w:p w:rsidR="00CF1D29" w:rsidRPr="00CF1D29" w:rsidRDefault="001C7DCD" w:rsidP="00CF1D29">
      <w:pPr>
        <w:tabs>
          <w:tab w:val="left" w:pos="737"/>
        </w:tabs>
        <w:spacing w:before="20" w:after="20" w:line="288" w:lineRule="auto"/>
        <w:ind w:left="567" w:hanging="567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 w:cs="Times New Roman"/>
          <w:i/>
          <w:iCs/>
          <w:sz w:val="18"/>
          <w:szCs w:val="18"/>
        </w:rPr>
        <w:t xml:space="preserve">Please specify your answer. </w:t>
      </w:r>
      <w:r w:rsidR="00CF1D29" w:rsidRPr="00CF1D29">
        <w:rPr>
          <w:rFonts w:ascii="Schiphol Frutiger" w:eastAsia="Times New Roman" w:hAnsi="Schiphol Frutiger" w:cs="Times New Roman"/>
          <w:i/>
          <w:iCs/>
          <w:sz w:val="18"/>
          <w:szCs w:val="18"/>
        </w:rPr>
        <w:t xml:space="preserve">No more than one page. </w:t>
      </w:r>
      <w:bookmarkStart w:id="0" w:name="_GoBack"/>
      <w:bookmarkEnd w:id="0"/>
    </w:p>
    <w:p w:rsidR="003A46B3" w:rsidRDefault="003A46B3" w:rsidP="003A46B3">
      <w:pPr>
        <w:rPr>
          <w:rFonts w:ascii="Frutiger for Schiphol Book" w:hAnsi="Frutiger for Schiphol Book"/>
          <w:sz w:val="20"/>
          <w:szCs w:val="20"/>
        </w:rPr>
      </w:pP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</w:p>
    <w:p w:rsidR="003A46B3" w:rsidRPr="00ED64D2" w:rsidRDefault="003A46B3" w:rsidP="003A46B3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:rsidR="003A46B3" w:rsidRPr="00ED64D2" w:rsidRDefault="003A46B3" w:rsidP="003A46B3"/>
    <w:p w:rsidR="003A46B3" w:rsidRDefault="003A46B3" w:rsidP="003A46B3"/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350C6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B5DFC"/>
    <w:multiLevelType w:val="hybridMultilevel"/>
    <w:tmpl w:val="0A8AAC2C"/>
    <w:lvl w:ilvl="0" w:tplc="D9E4A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B3"/>
    <w:rsid w:val="001C7DCD"/>
    <w:rsid w:val="003A46B3"/>
    <w:rsid w:val="0054341E"/>
    <w:rsid w:val="009736E6"/>
    <w:rsid w:val="00C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973B"/>
  <w15:chartTrackingRefBased/>
  <w15:docId w15:val="{69BEBB44-A4FA-44FD-B8C3-C7083786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A46B3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154560A8.dotm</Template>
  <TotalTime>2</TotalTime>
  <Pages>2</Pages>
  <Words>702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2</cp:revision>
  <dcterms:created xsi:type="dcterms:W3CDTF">2018-07-27T11:34:00Z</dcterms:created>
  <dcterms:modified xsi:type="dcterms:W3CDTF">2018-07-27T12:56:00Z</dcterms:modified>
</cp:coreProperties>
</file>