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B7113" w14:textId="77777777" w:rsidR="00042A66" w:rsidRPr="00042A66" w:rsidRDefault="00042A66" w:rsidP="00042A66">
      <w:pPr>
        <w:keepNext/>
        <w:keepLines/>
        <w:pageBreakBefore/>
        <w:spacing w:before="320" w:after="240" w:line="240" w:lineRule="auto"/>
        <w:outlineLvl w:val="0"/>
        <w:rPr>
          <w:rFonts w:eastAsiaTheme="majorEastAsia" w:cstheme="majorBidi"/>
          <w:b/>
          <w:bCs/>
          <w:color w:val="7F7F7F" w:themeColor="text1" w:themeTint="80"/>
          <w:sz w:val="40"/>
          <w:szCs w:val="34"/>
          <w:lang w:eastAsia="en-US"/>
        </w:rPr>
      </w:pPr>
      <w:r w:rsidRPr="00042A66">
        <w:rPr>
          <w:rFonts w:eastAsiaTheme="majorEastAsia" w:cstheme="majorBidi"/>
          <w:b/>
          <w:bCs/>
          <w:color w:val="7F7F7F" w:themeColor="text1" w:themeTint="80"/>
          <w:sz w:val="40"/>
          <w:szCs w:val="34"/>
          <w:lang w:eastAsia="en-US"/>
        </w:rPr>
        <w:t>Bijlage 1 Programma van Eisen</w:t>
      </w:r>
    </w:p>
    <w:p w14:paraId="6AFE5517" w14:textId="516F92B5" w:rsidR="008A6E0D" w:rsidRDefault="008A6E0D" w:rsidP="00042A66">
      <w:pPr>
        <w:keepNext/>
        <w:keepLines/>
        <w:spacing w:before="300" w:after="120" w:line="240" w:lineRule="auto"/>
        <w:outlineLvl w:val="1"/>
        <w:rPr>
          <w:rFonts w:eastAsiaTheme="majorEastAsia" w:cstheme="majorBidi"/>
          <w:b/>
          <w:bCs/>
          <w:noProof/>
          <w:sz w:val="22"/>
          <w:szCs w:val="26"/>
        </w:rPr>
      </w:pPr>
      <w:r>
        <w:rPr>
          <w:rFonts w:eastAsiaTheme="majorEastAsia" w:cstheme="majorBidi"/>
          <w:b/>
          <w:bCs/>
          <w:noProof/>
          <w:sz w:val="22"/>
          <w:szCs w:val="26"/>
        </w:rPr>
        <w:t xml:space="preserve">Versie: </w:t>
      </w:r>
      <w:r w:rsidR="00E110B5">
        <w:rPr>
          <w:rFonts w:eastAsiaTheme="majorEastAsia" w:cstheme="majorBidi"/>
          <w:b/>
          <w:bCs/>
          <w:noProof/>
          <w:sz w:val="22"/>
          <w:szCs w:val="26"/>
        </w:rPr>
        <w:t>GEWIJZIGD 14 december 2018</w:t>
      </w:r>
      <w:r w:rsidR="003F2078">
        <w:rPr>
          <w:rFonts w:eastAsiaTheme="majorEastAsia" w:cstheme="majorBidi"/>
          <w:b/>
          <w:bCs/>
          <w:noProof/>
          <w:sz w:val="22"/>
          <w:szCs w:val="26"/>
        </w:rPr>
        <w:t>, wederom gewijzigd 27 februari 2019</w:t>
      </w:r>
    </w:p>
    <w:p w14:paraId="6F2DCA01" w14:textId="4D1CF560" w:rsidR="00042A66" w:rsidRPr="00042A66" w:rsidRDefault="00042A66" w:rsidP="00042A66">
      <w:pPr>
        <w:keepNext/>
        <w:keepLines/>
        <w:spacing w:before="300" w:after="120" w:line="240" w:lineRule="auto"/>
        <w:outlineLvl w:val="1"/>
        <w:rPr>
          <w:rFonts w:eastAsiaTheme="majorEastAsia" w:cstheme="majorBidi"/>
          <w:b/>
          <w:bCs/>
          <w:noProof/>
          <w:sz w:val="22"/>
          <w:szCs w:val="26"/>
        </w:rPr>
      </w:pPr>
      <w:r w:rsidRPr="00042A66">
        <w:rPr>
          <w:rFonts w:eastAsiaTheme="majorEastAsia" w:cstheme="majorBidi"/>
          <w:b/>
          <w:bCs/>
          <w:noProof/>
          <w:sz w:val="22"/>
          <w:szCs w:val="26"/>
        </w:rPr>
        <w:t>Algemeen</w:t>
      </w:r>
    </w:p>
    <w:p w14:paraId="4AAB7BFA" w14:textId="77777777" w:rsidR="00042A66" w:rsidRPr="00042A66" w:rsidRDefault="00042A66" w:rsidP="00042A66">
      <w:pPr>
        <w:rPr>
          <w:bCs/>
          <w:lang w:eastAsia="en-US"/>
        </w:rPr>
      </w:pPr>
      <w:r w:rsidRPr="00042A66">
        <w:rPr>
          <w:bCs/>
          <w:lang w:eastAsia="en-US"/>
        </w:rPr>
        <w:t>Door voor deze aanbesteding een Inschrijving in te dienen, verklaart Inschrijver zich onvoorwaardelijk en volledig akkoord met de onderstaande eisen. Eventuele voortvloeiende kosten uit onderstaande eisen dient u te verwerken in uw prijsopgave. Onderstaande eisen kunnen dus niet leiden tot extra kosten.</w:t>
      </w:r>
    </w:p>
    <w:p w14:paraId="2FC00A27" w14:textId="77777777" w:rsidR="00042A66" w:rsidRPr="00042A66" w:rsidRDefault="00042A66" w:rsidP="00042A66">
      <w:pPr>
        <w:rPr>
          <w:bCs/>
          <w:lang w:eastAsia="en-US"/>
        </w:rPr>
      </w:pPr>
      <w:r w:rsidRPr="00042A66">
        <w:rPr>
          <w:bCs/>
          <w:lang w:eastAsia="en-US"/>
        </w:rPr>
        <w:t>Uw kleding dient aan de onderstaande technische eisen te voldoen. U toont dit aan door óf op basis van de genoemde proeven en deze door een ‘</w:t>
      </w:r>
      <w:proofErr w:type="spellStart"/>
      <w:r w:rsidRPr="00042A66">
        <w:rPr>
          <w:bCs/>
          <w:lang w:eastAsia="en-US"/>
        </w:rPr>
        <w:t>notified</w:t>
      </w:r>
      <w:proofErr w:type="spellEnd"/>
      <w:r w:rsidRPr="00042A66">
        <w:rPr>
          <w:bCs/>
          <w:lang w:eastAsia="en-US"/>
        </w:rPr>
        <w:t xml:space="preserve"> body’ aan te doen vullen met testresultaten waarvoor u nog geen gegevens heeft, óf de door u aan te bieden kleding in haar geheel conform het volledige testprotocol door een ‘</w:t>
      </w:r>
      <w:proofErr w:type="spellStart"/>
      <w:r w:rsidRPr="00042A66">
        <w:rPr>
          <w:bCs/>
          <w:lang w:eastAsia="en-US"/>
        </w:rPr>
        <w:t>notified</w:t>
      </w:r>
      <w:proofErr w:type="spellEnd"/>
      <w:r w:rsidRPr="00042A66">
        <w:rPr>
          <w:bCs/>
          <w:lang w:eastAsia="en-US"/>
        </w:rPr>
        <w:t xml:space="preserve"> body’ te laten testen. In beide gevallen zal een ‘</w:t>
      </w:r>
      <w:proofErr w:type="spellStart"/>
      <w:r w:rsidRPr="00042A66">
        <w:rPr>
          <w:bCs/>
          <w:lang w:eastAsia="en-US"/>
        </w:rPr>
        <w:t>notified</w:t>
      </w:r>
      <w:proofErr w:type="spellEnd"/>
      <w:r w:rsidRPr="00042A66">
        <w:rPr>
          <w:bCs/>
          <w:lang w:eastAsia="en-US"/>
        </w:rPr>
        <w:t xml:space="preserve"> body’ u door middel van testcertificatie in de gelegenheid stellen in uw inschrijving te bevestigen dat u aan de desbetreffende eisen voldoet.</w:t>
      </w:r>
    </w:p>
    <w:p w14:paraId="755235F5" w14:textId="77777777" w:rsidR="00042A66" w:rsidRPr="00042A66" w:rsidRDefault="00042A66" w:rsidP="00042A66">
      <w:pPr>
        <w:rPr>
          <w:bCs/>
          <w:lang w:eastAsia="en-US"/>
        </w:rPr>
      </w:pPr>
    </w:p>
    <w:p w14:paraId="6DECF641" w14:textId="77777777" w:rsidR="00042A66" w:rsidRPr="00042A66" w:rsidRDefault="00042A66" w:rsidP="00042A66">
      <w:pPr>
        <w:rPr>
          <w:bCs/>
          <w:lang w:eastAsia="en-US"/>
        </w:rPr>
      </w:pPr>
      <w:r w:rsidRPr="00042A66">
        <w:rPr>
          <w:bCs/>
          <w:lang w:eastAsia="en-US"/>
        </w:rPr>
        <w:t>Vooralsnog wordt vastgesteld dat deze door een ‘</w:t>
      </w:r>
      <w:proofErr w:type="spellStart"/>
      <w:r w:rsidRPr="00042A66">
        <w:rPr>
          <w:bCs/>
          <w:lang w:eastAsia="en-US"/>
        </w:rPr>
        <w:t>notified</w:t>
      </w:r>
      <w:proofErr w:type="spellEnd"/>
      <w:r w:rsidRPr="00042A66">
        <w:rPr>
          <w:bCs/>
          <w:lang w:eastAsia="en-US"/>
        </w:rPr>
        <w:t xml:space="preserve"> body’ geldig blijven voor andere aanbestedingen voor brandweerkleding, voor de volgende termijnen:</w:t>
      </w:r>
    </w:p>
    <w:p w14:paraId="36B01E5D" w14:textId="77777777" w:rsidR="00042A66" w:rsidRPr="00042A66" w:rsidRDefault="00042A66" w:rsidP="00042A66">
      <w:pPr>
        <w:rPr>
          <w:bCs/>
          <w:lang w:eastAsia="en-US"/>
        </w:rPr>
      </w:pPr>
      <w:r w:rsidRPr="00042A66">
        <w:rPr>
          <w:bCs/>
          <w:lang w:eastAsia="en-US"/>
        </w:rPr>
        <w:t>a. indien u over een geldig NEN-IS0 900X certificaat beschikt gedurende de geldigheidsduur van dat certificaat;</w:t>
      </w:r>
    </w:p>
    <w:p w14:paraId="1D89AE47" w14:textId="77777777" w:rsidR="00042A66" w:rsidRPr="00042A66" w:rsidRDefault="00042A66" w:rsidP="00042A66">
      <w:pPr>
        <w:rPr>
          <w:bCs/>
          <w:lang w:eastAsia="en-US"/>
        </w:rPr>
      </w:pPr>
      <w:r w:rsidRPr="00042A66">
        <w:rPr>
          <w:bCs/>
          <w:lang w:eastAsia="en-US"/>
        </w:rPr>
        <w:t>b. 1 jaar na afgifte van bedoelde certificaten, indien u (nog) niet over een NEN-IS0 900X certificaat beschikt.</w:t>
      </w:r>
    </w:p>
    <w:p w14:paraId="45EFA120" w14:textId="77777777" w:rsidR="00042A66" w:rsidRPr="00042A66" w:rsidRDefault="00042A66" w:rsidP="00042A66">
      <w:pPr>
        <w:rPr>
          <w:bCs/>
          <w:lang w:eastAsia="en-US"/>
        </w:rPr>
      </w:pPr>
      <w:r w:rsidRPr="00042A66">
        <w:rPr>
          <w:bCs/>
          <w:lang w:eastAsia="en-US"/>
        </w:rPr>
        <w:t>Bovendien geldt te allen tijde dat u nieuwe certificaten dient te vragen indien zich significante wijzigingen voordoen in uw productieproces en/of de te gebruiken materialen.</w:t>
      </w:r>
    </w:p>
    <w:p w14:paraId="15051F78" w14:textId="09179412" w:rsidR="00042A66" w:rsidRPr="00042A66" w:rsidRDefault="00042A66" w:rsidP="00042A66">
      <w:pPr>
        <w:rPr>
          <w:bCs/>
          <w:lang w:eastAsia="en-US"/>
        </w:rPr>
      </w:pPr>
      <w:r w:rsidRPr="00042A66">
        <w:rPr>
          <w:bCs/>
          <w:lang w:eastAsia="en-US"/>
        </w:rPr>
        <w:t xml:space="preserve">Onderliggend Programma van Eisen behelst de minimale eisen waaraan de </w:t>
      </w:r>
      <w:r w:rsidR="00CF27A4">
        <w:rPr>
          <w:bCs/>
          <w:lang w:eastAsia="en-US"/>
        </w:rPr>
        <w:t>Inschrijvers</w:t>
      </w:r>
      <w:r w:rsidRPr="00042A66">
        <w:rPr>
          <w:bCs/>
          <w:lang w:eastAsia="en-US"/>
        </w:rPr>
        <w:t xml:space="preserve"> </w:t>
      </w:r>
      <w:r w:rsidR="00CF27A4">
        <w:rPr>
          <w:bCs/>
          <w:lang w:eastAsia="en-US"/>
        </w:rPr>
        <w:t xml:space="preserve">en de aan te bieden uitrukkleding </w:t>
      </w:r>
      <w:r w:rsidRPr="00042A66">
        <w:rPr>
          <w:bCs/>
          <w:lang w:eastAsia="en-US"/>
        </w:rPr>
        <w:t xml:space="preserve">dient te voldoen. </w:t>
      </w:r>
    </w:p>
    <w:p w14:paraId="00950614" w14:textId="77777777" w:rsidR="00042A66" w:rsidRPr="00042A66" w:rsidRDefault="00042A66" w:rsidP="00042A66">
      <w:pPr>
        <w:rPr>
          <w:b/>
          <w:bCs/>
          <w:lang w:eastAsia="en-US"/>
        </w:rPr>
      </w:pPr>
    </w:p>
    <w:p w14:paraId="7016EBAE" w14:textId="77777777" w:rsidR="00042A66" w:rsidRPr="00042A66" w:rsidRDefault="00042A66" w:rsidP="00042A66">
      <w:pPr>
        <w:rPr>
          <w:b/>
          <w:bCs/>
          <w:lang w:eastAsia="en-US"/>
        </w:rPr>
      </w:pPr>
      <w:r w:rsidRPr="00042A66">
        <w:rPr>
          <w:b/>
          <w:bCs/>
          <w:lang w:eastAsia="en-US"/>
        </w:rPr>
        <w:t>Definitie Uitrukkleding:</w:t>
      </w:r>
    </w:p>
    <w:p w14:paraId="3DFF9BC2" w14:textId="77777777" w:rsidR="001623A0" w:rsidRDefault="00042A66" w:rsidP="00042A66">
      <w:pPr>
        <w:rPr>
          <w:lang w:eastAsia="en-US"/>
        </w:rPr>
      </w:pPr>
      <w:r w:rsidRPr="00042A66">
        <w:rPr>
          <w:lang w:eastAsia="en-US"/>
        </w:rPr>
        <w:t>De uitrukkleding is een samenstelling/constructie van meerdere componenten. De kleding is bestaat uit een uitrukjas en</w:t>
      </w:r>
      <w:r w:rsidR="001623A0">
        <w:rPr>
          <w:lang w:eastAsia="en-US"/>
        </w:rPr>
        <w:t xml:space="preserve"> een</w:t>
      </w:r>
      <w:r w:rsidRPr="00042A66">
        <w:rPr>
          <w:lang w:eastAsia="en-US"/>
        </w:rPr>
        <w:t xml:space="preserve"> uitrukbroek. </w:t>
      </w:r>
      <w:r w:rsidR="001623A0">
        <w:rPr>
          <w:lang w:eastAsia="en-US"/>
        </w:rPr>
        <w:t xml:space="preserve">Inschrijver is verder vrij om invulling te geven aan de componenten uitrukjas en uitrukbroek. </w:t>
      </w:r>
    </w:p>
    <w:p w14:paraId="0E6E6974" w14:textId="77777777" w:rsidR="001623A0" w:rsidRDefault="001623A0" w:rsidP="00042A66">
      <w:pPr>
        <w:rPr>
          <w:lang w:eastAsia="en-US"/>
        </w:rPr>
      </w:pPr>
    </w:p>
    <w:p w14:paraId="3A5C57D1" w14:textId="75E9E337" w:rsidR="00042A66" w:rsidRPr="00042A66" w:rsidRDefault="00042A66" w:rsidP="00042A66">
      <w:pPr>
        <w:rPr>
          <w:lang w:eastAsia="en-US"/>
        </w:rPr>
      </w:pPr>
      <w:r w:rsidRPr="00042A66">
        <w:rPr>
          <w:lang w:eastAsia="en-US"/>
        </w:rPr>
        <w:t xml:space="preserve">De kenmerken van de componenten dragen </w:t>
      </w:r>
      <w:r w:rsidR="001623A0">
        <w:rPr>
          <w:lang w:eastAsia="en-US"/>
        </w:rPr>
        <w:t xml:space="preserve">in ieder geval </w:t>
      </w:r>
      <w:r w:rsidRPr="00042A66">
        <w:rPr>
          <w:lang w:eastAsia="en-US"/>
        </w:rPr>
        <w:t>bij aan:</w:t>
      </w:r>
    </w:p>
    <w:p w14:paraId="03A1B7A2" w14:textId="77777777" w:rsidR="00042A66" w:rsidRPr="00042A66" w:rsidRDefault="00042A66" w:rsidP="00042A66">
      <w:pPr>
        <w:numPr>
          <w:ilvl w:val="0"/>
          <w:numId w:val="29"/>
        </w:numPr>
        <w:rPr>
          <w:lang w:eastAsia="en-US"/>
        </w:rPr>
      </w:pPr>
      <w:r w:rsidRPr="00042A66">
        <w:rPr>
          <w:lang w:eastAsia="en-US"/>
        </w:rPr>
        <w:t>Bescherming tegen de invloeden van buiten (hoge stralingstemperatuur, vocht, mechanisch geweld, e.d.)</w:t>
      </w:r>
    </w:p>
    <w:p w14:paraId="6E0E78FF" w14:textId="77777777" w:rsidR="00042A66" w:rsidRPr="00042A66" w:rsidRDefault="00042A66" w:rsidP="00042A66">
      <w:pPr>
        <w:numPr>
          <w:ilvl w:val="0"/>
          <w:numId w:val="29"/>
        </w:numPr>
        <w:rPr>
          <w:lang w:eastAsia="en-US"/>
        </w:rPr>
      </w:pPr>
      <w:r w:rsidRPr="00042A66">
        <w:rPr>
          <w:lang w:eastAsia="en-US"/>
        </w:rPr>
        <w:t>Welzijn van de drager tijdens zijn/haar werkzaamheden (draagcomfort, bewegingsvrijheid, warmtestuwing in het lichaam, vochtregulatie, e.d.)</w:t>
      </w:r>
    </w:p>
    <w:p w14:paraId="3C44C2DA" w14:textId="06E88916" w:rsidR="00042A66" w:rsidRDefault="00042A66" w:rsidP="00042A66">
      <w:pPr>
        <w:numPr>
          <w:ilvl w:val="0"/>
          <w:numId w:val="29"/>
        </w:numPr>
        <w:rPr>
          <w:lang w:eastAsia="en-US"/>
        </w:rPr>
      </w:pPr>
      <w:r w:rsidRPr="00042A66">
        <w:rPr>
          <w:lang w:eastAsia="en-US"/>
        </w:rPr>
        <w:t>Zichtbaarheid, in het bijzonder bij duisternis of slecht zicht.</w:t>
      </w:r>
    </w:p>
    <w:p w14:paraId="3859F4EF" w14:textId="77777777" w:rsidR="00CF27A4" w:rsidRDefault="00CF27A4" w:rsidP="00CF27A4">
      <w:pPr>
        <w:rPr>
          <w:lang w:eastAsia="en-US"/>
        </w:rPr>
      </w:pPr>
    </w:p>
    <w:p w14:paraId="21DFCB10" w14:textId="5641DE1B" w:rsidR="00CF27A4" w:rsidRDefault="00CF27A4" w:rsidP="00CF27A4">
      <w:pPr>
        <w:rPr>
          <w:lang w:eastAsia="en-US"/>
        </w:rPr>
      </w:pPr>
      <w:r>
        <w:rPr>
          <w:lang w:eastAsia="en-US"/>
        </w:rPr>
        <w:t xml:space="preserve">Opdrachtgever wenst te benadrukken, dat de Inschrijvers worden uitgedaagd om een compromis te zoeken tussen ultieme bescherming en het draagcomfort. Inschrijvers worden daarom zoveel mogelijk </w:t>
      </w:r>
      <w:r w:rsidR="008A6E0D">
        <w:rPr>
          <w:lang w:eastAsia="en-US"/>
        </w:rPr>
        <w:t>vrijgelaten</w:t>
      </w:r>
      <w:r>
        <w:rPr>
          <w:lang w:eastAsia="en-US"/>
        </w:rPr>
        <w:t xml:space="preserve"> om zelf keuzes te maken in hetgeen ze aanbieden bij Inschrijving.</w:t>
      </w:r>
      <w:r w:rsidR="001623A0">
        <w:rPr>
          <w:lang w:eastAsia="en-US"/>
        </w:rPr>
        <w:t xml:space="preserve"> Het staat Inschrijvers dus ook vrij om naar eigen inzicht een ‘jas-over-jas, een 2 jassensysteem en/of een </w:t>
      </w:r>
      <w:proofErr w:type="spellStart"/>
      <w:r w:rsidR="001623A0">
        <w:rPr>
          <w:lang w:eastAsia="en-US"/>
        </w:rPr>
        <w:t>meerlaagse</w:t>
      </w:r>
      <w:proofErr w:type="spellEnd"/>
      <w:r w:rsidR="001623A0">
        <w:rPr>
          <w:lang w:eastAsia="en-US"/>
        </w:rPr>
        <w:t xml:space="preserve"> broek, enz.’ aan te bieden.</w:t>
      </w:r>
    </w:p>
    <w:p w14:paraId="0127584D" w14:textId="623D1041" w:rsidR="00CF27A4" w:rsidRDefault="00CF27A4" w:rsidP="00CF27A4">
      <w:pPr>
        <w:rPr>
          <w:lang w:eastAsia="en-US"/>
        </w:rPr>
      </w:pPr>
    </w:p>
    <w:p w14:paraId="5BA586EC" w14:textId="1D64EF9A" w:rsidR="00CF27A4" w:rsidRDefault="00CF27A4" w:rsidP="00CF27A4">
      <w:pPr>
        <w:rPr>
          <w:lang w:eastAsia="en-US"/>
        </w:rPr>
      </w:pPr>
      <w:r>
        <w:rPr>
          <w:lang w:eastAsia="en-US"/>
        </w:rPr>
        <w:t>De hieronder gestelde eisen zijn eveneens van toepassing op de optioneel aan te bieden Overall, tenzij de gestelde eisen tegenstrijdig zijn met deze specifieke uitvoering van uitrukkleding.</w:t>
      </w:r>
    </w:p>
    <w:p w14:paraId="34F3F48C" w14:textId="77777777" w:rsidR="00042A66" w:rsidRPr="00042A66" w:rsidRDefault="00042A66" w:rsidP="00042A66">
      <w:pPr>
        <w:keepNext/>
        <w:keepLines/>
        <w:spacing w:before="300" w:after="120" w:line="240" w:lineRule="auto"/>
        <w:outlineLvl w:val="1"/>
        <w:rPr>
          <w:rFonts w:eastAsiaTheme="majorEastAsia" w:cstheme="majorBidi"/>
          <w:b/>
          <w:bCs/>
          <w:noProof/>
          <w:sz w:val="22"/>
          <w:szCs w:val="26"/>
        </w:rPr>
      </w:pPr>
      <w:r w:rsidRPr="00042A66">
        <w:rPr>
          <w:rFonts w:eastAsiaTheme="majorEastAsia" w:cstheme="majorBidi"/>
          <w:b/>
          <w:bCs/>
          <w:noProof/>
          <w:sz w:val="22"/>
          <w:szCs w:val="26"/>
        </w:rPr>
        <w:br w:type="page"/>
      </w:r>
      <w:r w:rsidRPr="00042A66">
        <w:rPr>
          <w:rFonts w:eastAsiaTheme="majorEastAsia" w:cstheme="majorBidi"/>
          <w:b/>
          <w:bCs/>
          <w:noProof/>
          <w:sz w:val="22"/>
          <w:szCs w:val="26"/>
        </w:rPr>
        <w:lastRenderedPageBreak/>
        <w:t>Algemene eisen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7685"/>
        <w:gridCol w:w="985"/>
      </w:tblGrid>
      <w:tr w:rsidR="00B91094" w:rsidRPr="00042A66" w14:paraId="76087AB0" w14:textId="77777777" w:rsidTr="00B91094">
        <w:tc>
          <w:tcPr>
            <w:tcW w:w="674" w:type="dxa"/>
            <w:shd w:val="clear" w:color="auto" w:fill="A6A6A6" w:themeFill="background1" w:themeFillShade="A6"/>
          </w:tcPr>
          <w:p w14:paraId="51C3A211" w14:textId="41DD0592" w:rsidR="00B91094" w:rsidRPr="00B91094" w:rsidRDefault="00B91094" w:rsidP="00042A66">
            <w:pPr>
              <w:rPr>
                <w:b/>
                <w:lang w:eastAsia="en-US"/>
              </w:rPr>
            </w:pPr>
            <w:bookmarkStart w:id="0" w:name="_Hlk525724159"/>
            <w:r w:rsidRPr="00B91094">
              <w:rPr>
                <w:b/>
                <w:lang w:eastAsia="en-US"/>
              </w:rPr>
              <w:t>Eis</w:t>
            </w:r>
          </w:p>
        </w:tc>
        <w:tc>
          <w:tcPr>
            <w:tcW w:w="7685" w:type="dxa"/>
            <w:shd w:val="clear" w:color="auto" w:fill="A6A6A6" w:themeFill="background1" w:themeFillShade="A6"/>
          </w:tcPr>
          <w:p w14:paraId="592D4509" w14:textId="3F90F141" w:rsidR="00B91094" w:rsidRPr="00B91094" w:rsidRDefault="00B91094" w:rsidP="00042A66">
            <w:pPr>
              <w:rPr>
                <w:b/>
                <w:lang w:eastAsia="en-US"/>
              </w:rPr>
            </w:pPr>
            <w:r w:rsidRPr="00B91094">
              <w:rPr>
                <w:b/>
                <w:lang w:eastAsia="en-US"/>
              </w:rPr>
              <w:t>Algemeen</w:t>
            </w:r>
          </w:p>
        </w:tc>
        <w:tc>
          <w:tcPr>
            <w:tcW w:w="985" w:type="dxa"/>
            <w:shd w:val="clear" w:color="auto" w:fill="A6A6A6" w:themeFill="background1" w:themeFillShade="A6"/>
          </w:tcPr>
          <w:p w14:paraId="38BE4276" w14:textId="3012C526" w:rsidR="00B91094" w:rsidRPr="00B91094" w:rsidRDefault="00B91094" w:rsidP="00042A66">
            <w:pPr>
              <w:rPr>
                <w:b/>
                <w:lang w:eastAsia="en-US"/>
              </w:rPr>
            </w:pPr>
            <w:r w:rsidRPr="00B91094">
              <w:rPr>
                <w:b/>
                <w:lang w:eastAsia="en-US"/>
              </w:rPr>
              <w:t>Akkoord ja/nee</w:t>
            </w:r>
          </w:p>
        </w:tc>
      </w:tr>
      <w:bookmarkEnd w:id="0"/>
      <w:tr w:rsidR="005E60AC" w:rsidRPr="00042A66" w14:paraId="50DF6263" w14:textId="1D3228EC" w:rsidTr="00B91094">
        <w:tc>
          <w:tcPr>
            <w:tcW w:w="674" w:type="dxa"/>
            <w:shd w:val="clear" w:color="auto" w:fill="auto"/>
          </w:tcPr>
          <w:p w14:paraId="0DF9600D" w14:textId="77777777" w:rsidR="005E60AC" w:rsidRPr="008A6E0D" w:rsidRDefault="005E60AC" w:rsidP="00042A66">
            <w:pPr>
              <w:rPr>
                <w:lang w:eastAsia="en-US"/>
              </w:rPr>
            </w:pPr>
            <w:r w:rsidRPr="008A6E0D">
              <w:rPr>
                <w:lang w:eastAsia="en-US"/>
              </w:rPr>
              <w:t>A.01</w:t>
            </w:r>
          </w:p>
        </w:tc>
        <w:tc>
          <w:tcPr>
            <w:tcW w:w="7685" w:type="dxa"/>
            <w:shd w:val="clear" w:color="auto" w:fill="auto"/>
          </w:tcPr>
          <w:p w14:paraId="32E68740" w14:textId="77777777" w:rsidR="005E60AC" w:rsidRPr="00042A66" w:rsidRDefault="005E60AC" w:rsidP="00042A66">
            <w:pPr>
              <w:rPr>
                <w:lang w:eastAsia="en-US"/>
              </w:rPr>
            </w:pPr>
            <w:r w:rsidRPr="00042A66">
              <w:rPr>
                <w:lang w:eastAsia="en-US"/>
              </w:rPr>
              <w:t>De uitrukkleding voldoet ten minste aan alle hierop betrekking hebbende; Nederlandse wetgeving en Europese wetgeving</w:t>
            </w:r>
            <w:r w:rsidRPr="00042A66">
              <w:rPr>
                <w:vertAlign w:val="superscript"/>
                <w:lang w:eastAsia="en-US"/>
              </w:rPr>
              <w:footnoteReference w:id="1"/>
            </w:r>
            <w:r w:rsidRPr="00042A66">
              <w:rPr>
                <w:lang w:eastAsia="en-US"/>
              </w:rPr>
              <w:t xml:space="preserve"> (wetten, besluiten, regelingen e/o voorschriften) en normering (normen, richtlijnen e.d.), geldend op het moment van de aanbesteding (wetten, besluiten, regelingen en/of voorschriften en normering (normen, richtlijnen, e.d.) met betrekking tot de productie en de exploitatie van de persoonlijke beschermingsmiddelen, zowel in algemene zin als bij de uitoefening van de brandweer eigen operationele taken (brandbestrijding, technische hulpverlening en daaruit voortvloeiende gevolgen).</w:t>
            </w:r>
          </w:p>
        </w:tc>
        <w:tc>
          <w:tcPr>
            <w:tcW w:w="985" w:type="dxa"/>
          </w:tcPr>
          <w:p w14:paraId="28589BAF" w14:textId="77777777" w:rsidR="005E60AC" w:rsidRPr="00042A66" w:rsidRDefault="005E60AC" w:rsidP="00042A66">
            <w:pPr>
              <w:rPr>
                <w:lang w:eastAsia="en-US"/>
              </w:rPr>
            </w:pPr>
          </w:p>
        </w:tc>
      </w:tr>
      <w:tr w:rsidR="005E60AC" w:rsidRPr="00042A66" w14:paraId="73322A7F" w14:textId="13F2C059" w:rsidTr="00B91094">
        <w:tc>
          <w:tcPr>
            <w:tcW w:w="674" w:type="dxa"/>
            <w:shd w:val="clear" w:color="auto" w:fill="auto"/>
          </w:tcPr>
          <w:p w14:paraId="24CE5C63" w14:textId="77777777" w:rsidR="005E60AC" w:rsidRPr="008A6E0D" w:rsidRDefault="005E60AC" w:rsidP="00042A66">
            <w:pPr>
              <w:rPr>
                <w:lang w:eastAsia="en-US"/>
              </w:rPr>
            </w:pPr>
            <w:r w:rsidRPr="008A6E0D">
              <w:rPr>
                <w:lang w:eastAsia="en-US"/>
              </w:rPr>
              <w:t>A.02</w:t>
            </w:r>
          </w:p>
        </w:tc>
        <w:tc>
          <w:tcPr>
            <w:tcW w:w="7685" w:type="dxa"/>
            <w:shd w:val="clear" w:color="auto" w:fill="auto"/>
          </w:tcPr>
          <w:p w14:paraId="1BBB1570" w14:textId="77777777" w:rsidR="005E60AC" w:rsidRPr="00042A66" w:rsidRDefault="005E60AC" w:rsidP="00042A66">
            <w:pPr>
              <w:rPr>
                <w:lang w:eastAsia="en-US"/>
              </w:rPr>
            </w:pPr>
            <w:r w:rsidRPr="00042A66">
              <w:rPr>
                <w:lang w:eastAsia="en-US"/>
              </w:rPr>
              <w:t>De, op de aangeboden uitrukkleding, van toepassing zijnde certificaten en test- rapporten</w:t>
            </w:r>
            <w:r w:rsidRPr="00042A66">
              <w:rPr>
                <w:vertAlign w:val="superscript"/>
                <w:lang w:eastAsia="en-US"/>
              </w:rPr>
              <w:footnoteReference w:id="2"/>
            </w:r>
            <w:r w:rsidRPr="00042A66">
              <w:rPr>
                <w:lang w:eastAsia="en-US"/>
              </w:rPr>
              <w:t xml:space="preserve"> vormen een onderdeel van de offerte. De certificaten en testrapporten vallen binnen hun geldigheidstermijn en zijn afgegeven door een, door de overheid, erkende instelling.</w:t>
            </w:r>
          </w:p>
        </w:tc>
        <w:tc>
          <w:tcPr>
            <w:tcW w:w="985" w:type="dxa"/>
          </w:tcPr>
          <w:p w14:paraId="62C9E0F6" w14:textId="77777777" w:rsidR="005E60AC" w:rsidRPr="00042A66" w:rsidRDefault="005E60AC" w:rsidP="00042A66">
            <w:pPr>
              <w:rPr>
                <w:lang w:eastAsia="en-US"/>
              </w:rPr>
            </w:pPr>
          </w:p>
        </w:tc>
      </w:tr>
      <w:tr w:rsidR="005E60AC" w:rsidRPr="00042A66" w14:paraId="099E6184" w14:textId="0DBBA19A" w:rsidTr="00B91094">
        <w:tc>
          <w:tcPr>
            <w:tcW w:w="674" w:type="dxa"/>
            <w:shd w:val="clear" w:color="auto" w:fill="auto"/>
          </w:tcPr>
          <w:p w14:paraId="66954EE8" w14:textId="77777777" w:rsidR="005E60AC" w:rsidRPr="008A6E0D" w:rsidRDefault="005E60AC" w:rsidP="00042A66">
            <w:pPr>
              <w:rPr>
                <w:lang w:eastAsia="en-US"/>
              </w:rPr>
            </w:pPr>
            <w:r w:rsidRPr="008A6E0D">
              <w:rPr>
                <w:lang w:eastAsia="en-US"/>
              </w:rPr>
              <w:t>A.03</w:t>
            </w:r>
          </w:p>
        </w:tc>
        <w:tc>
          <w:tcPr>
            <w:tcW w:w="7685" w:type="dxa"/>
            <w:shd w:val="clear" w:color="auto" w:fill="auto"/>
          </w:tcPr>
          <w:p w14:paraId="09011564" w14:textId="6B1557F8" w:rsidR="005E60AC" w:rsidRPr="00042A66" w:rsidRDefault="005E60AC" w:rsidP="00042A66">
            <w:pPr>
              <w:rPr>
                <w:lang w:eastAsia="en-US"/>
              </w:rPr>
            </w:pPr>
            <w:r w:rsidRPr="00042A66">
              <w:rPr>
                <w:lang w:eastAsia="en-US"/>
              </w:rPr>
              <w:t>De inschrijver levert de uitrukkleding in de combinatie jas</w:t>
            </w:r>
            <w:r w:rsidR="00810ABA">
              <w:rPr>
                <w:lang w:eastAsia="en-US"/>
              </w:rPr>
              <w:t xml:space="preserve"> </w:t>
            </w:r>
            <w:r w:rsidRPr="00042A66">
              <w:rPr>
                <w:lang w:eastAsia="en-US"/>
              </w:rPr>
              <w:t>/ broek</w:t>
            </w:r>
            <w:r w:rsidR="001623A0">
              <w:rPr>
                <w:lang w:eastAsia="en-US"/>
              </w:rPr>
              <w:t xml:space="preserve"> (daarbinnen overigens ‘vormvrij’).</w:t>
            </w:r>
          </w:p>
        </w:tc>
        <w:tc>
          <w:tcPr>
            <w:tcW w:w="985" w:type="dxa"/>
          </w:tcPr>
          <w:p w14:paraId="72335A86" w14:textId="77777777" w:rsidR="005E60AC" w:rsidRPr="00042A66" w:rsidRDefault="005E60AC" w:rsidP="00042A66">
            <w:pPr>
              <w:rPr>
                <w:lang w:eastAsia="en-US"/>
              </w:rPr>
            </w:pPr>
          </w:p>
        </w:tc>
      </w:tr>
      <w:tr w:rsidR="005E60AC" w:rsidRPr="00042A66" w14:paraId="58468984" w14:textId="60993D65" w:rsidTr="00B91094">
        <w:tc>
          <w:tcPr>
            <w:tcW w:w="674" w:type="dxa"/>
            <w:shd w:val="clear" w:color="auto" w:fill="auto"/>
          </w:tcPr>
          <w:p w14:paraId="1C0FC3AC" w14:textId="77777777" w:rsidR="005E60AC" w:rsidRPr="008A6E0D" w:rsidRDefault="005E60AC" w:rsidP="00042A66">
            <w:pPr>
              <w:rPr>
                <w:lang w:eastAsia="en-US"/>
              </w:rPr>
            </w:pPr>
            <w:r w:rsidRPr="008A6E0D">
              <w:rPr>
                <w:lang w:eastAsia="en-US"/>
              </w:rPr>
              <w:t>A.04</w:t>
            </w:r>
          </w:p>
        </w:tc>
        <w:tc>
          <w:tcPr>
            <w:tcW w:w="7685" w:type="dxa"/>
            <w:shd w:val="clear" w:color="auto" w:fill="auto"/>
          </w:tcPr>
          <w:p w14:paraId="23D2523C" w14:textId="77777777" w:rsidR="005E60AC" w:rsidRPr="00042A66" w:rsidRDefault="005E60AC" w:rsidP="00042A66">
            <w:pPr>
              <w:rPr>
                <w:lang w:eastAsia="en-US"/>
              </w:rPr>
            </w:pPr>
            <w:r w:rsidRPr="00042A66">
              <w:rPr>
                <w:lang w:eastAsia="en-US"/>
              </w:rPr>
              <w:t>De in de offerte aangeboden uitrukkledingstukken voldoen aan de volgende</w:t>
            </w:r>
          </w:p>
          <w:p w14:paraId="56A99CD7" w14:textId="77777777" w:rsidR="005E60AC" w:rsidRPr="00042A66" w:rsidRDefault="005E60AC" w:rsidP="00042A66">
            <w:pPr>
              <w:rPr>
                <w:lang w:eastAsia="en-US"/>
              </w:rPr>
            </w:pPr>
            <w:r w:rsidRPr="00042A66">
              <w:rPr>
                <w:lang w:eastAsia="en-US"/>
              </w:rPr>
              <w:t>specifieke normen (laatste versie).</w:t>
            </w:r>
          </w:p>
          <w:p w14:paraId="35CAC075" w14:textId="2B0CDB36" w:rsidR="00F744F3" w:rsidRDefault="005E60AC" w:rsidP="00F744F3">
            <w:pPr>
              <w:pStyle w:val="Lijstalinea"/>
              <w:numPr>
                <w:ilvl w:val="0"/>
                <w:numId w:val="41"/>
              </w:numPr>
              <w:rPr>
                <w:lang w:eastAsia="en-US"/>
              </w:rPr>
            </w:pPr>
            <w:r w:rsidRPr="00042A66">
              <w:rPr>
                <w:lang w:eastAsia="en-US"/>
              </w:rPr>
              <w:t>NEN-EN 469:</w:t>
            </w:r>
            <w:r w:rsidR="00F744F3">
              <w:rPr>
                <w:lang w:eastAsia="en-US"/>
              </w:rPr>
              <w:t>2005 (</w:t>
            </w:r>
            <w:r w:rsidR="00FE713B">
              <w:rPr>
                <w:lang w:eastAsia="en-US"/>
              </w:rPr>
              <w:t xml:space="preserve">‘heat transfer Flame en </w:t>
            </w:r>
            <w:proofErr w:type="spellStart"/>
            <w:r w:rsidR="00FE713B">
              <w:rPr>
                <w:lang w:eastAsia="en-US"/>
              </w:rPr>
              <w:t>Radiation</w:t>
            </w:r>
            <w:proofErr w:type="spellEnd"/>
            <w:r w:rsidR="00FE713B">
              <w:rPr>
                <w:lang w:eastAsia="en-US"/>
              </w:rPr>
              <w:t xml:space="preserve">’ </w:t>
            </w:r>
            <w:r w:rsidR="00F744F3">
              <w:rPr>
                <w:lang w:eastAsia="en-US"/>
              </w:rPr>
              <w:t>minimaal klasse 1)</w:t>
            </w:r>
          </w:p>
          <w:p w14:paraId="0F700B90" w14:textId="77777777" w:rsidR="00F744F3" w:rsidRDefault="005E60AC" w:rsidP="00F744F3">
            <w:pPr>
              <w:pStyle w:val="Lijstalinea"/>
              <w:numPr>
                <w:ilvl w:val="0"/>
                <w:numId w:val="41"/>
              </w:numPr>
              <w:rPr>
                <w:lang w:eastAsia="en-US"/>
              </w:rPr>
            </w:pPr>
            <w:r w:rsidRPr="00042A66">
              <w:rPr>
                <w:lang w:eastAsia="en-US"/>
              </w:rPr>
              <w:t xml:space="preserve">NEN-EN 1149-5:2008 </w:t>
            </w:r>
          </w:p>
          <w:p w14:paraId="4D65DFC6" w14:textId="726B1564" w:rsidR="00F744F3" w:rsidRPr="00042A66" w:rsidRDefault="00F744F3" w:rsidP="0002158B">
            <w:pPr>
              <w:pStyle w:val="Lijstalinea"/>
              <w:numPr>
                <w:ilvl w:val="0"/>
                <w:numId w:val="41"/>
              </w:numPr>
              <w:rPr>
                <w:lang w:eastAsia="en-US"/>
              </w:rPr>
            </w:pPr>
            <w:r>
              <w:rPr>
                <w:lang w:eastAsia="en-US"/>
              </w:rPr>
              <w:t>N</w:t>
            </w:r>
            <w:r w:rsidR="005E60AC" w:rsidRPr="00042A66">
              <w:rPr>
                <w:lang w:eastAsia="en-US"/>
              </w:rPr>
              <w:t xml:space="preserve">EN-EN-ISO 13688:2013 </w:t>
            </w:r>
          </w:p>
        </w:tc>
        <w:tc>
          <w:tcPr>
            <w:tcW w:w="985" w:type="dxa"/>
          </w:tcPr>
          <w:p w14:paraId="71D5369D" w14:textId="77777777" w:rsidR="005E60AC" w:rsidRPr="00042A66" w:rsidRDefault="005E60AC" w:rsidP="00042A66">
            <w:pPr>
              <w:rPr>
                <w:lang w:eastAsia="en-US"/>
              </w:rPr>
            </w:pPr>
          </w:p>
        </w:tc>
      </w:tr>
      <w:tr w:rsidR="005E60AC" w:rsidRPr="00042A66" w14:paraId="41C1F17A" w14:textId="53BE653A" w:rsidTr="00B91094">
        <w:tc>
          <w:tcPr>
            <w:tcW w:w="674" w:type="dxa"/>
            <w:shd w:val="clear" w:color="auto" w:fill="auto"/>
          </w:tcPr>
          <w:p w14:paraId="25167DF2" w14:textId="77777777" w:rsidR="005E60AC" w:rsidRPr="008A6E0D" w:rsidRDefault="005E60AC" w:rsidP="00042A66">
            <w:pPr>
              <w:rPr>
                <w:lang w:eastAsia="en-US"/>
              </w:rPr>
            </w:pPr>
            <w:r w:rsidRPr="008A6E0D">
              <w:rPr>
                <w:lang w:eastAsia="en-US"/>
              </w:rPr>
              <w:t>A.05</w:t>
            </w:r>
          </w:p>
        </w:tc>
        <w:tc>
          <w:tcPr>
            <w:tcW w:w="7685" w:type="dxa"/>
            <w:shd w:val="clear" w:color="auto" w:fill="auto"/>
          </w:tcPr>
          <w:p w14:paraId="6AEA8374" w14:textId="77777777" w:rsidR="005E60AC" w:rsidRPr="00042A66" w:rsidRDefault="005E60AC" w:rsidP="00042A66">
            <w:pPr>
              <w:rPr>
                <w:lang w:eastAsia="en-US"/>
              </w:rPr>
            </w:pPr>
            <w:r w:rsidRPr="00042A66">
              <w:rPr>
                <w:lang w:eastAsia="en-US"/>
              </w:rPr>
              <w:t>De aangeboden uitrukkleding dient te voldoen aan bovengenoemde normen. U dient dit aan te tonen door middel van het bijvoegen van de testrapporten.</w:t>
            </w:r>
          </w:p>
        </w:tc>
        <w:tc>
          <w:tcPr>
            <w:tcW w:w="985" w:type="dxa"/>
          </w:tcPr>
          <w:p w14:paraId="4A3E4ECA" w14:textId="77777777" w:rsidR="005E60AC" w:rsidRPr="00042A66" w:rsidRDefault="005E60AC" w:rsidP="00042A66">
            <w:pPr>
              <w:rPr>
                <w:lang w:eastAsia="en-US"/>
              </w:rPr>
            </w:pPr>
          </w:p>
        </w:tc>
      </w:tr>
      <w:tr w:rsidR="0002158B" w:rsidRPr="00042A66" w14:paraId="73FD83A8" w14:textId="77777777" w:rsidTr="00B91094">
        <w:tc>
          <w:tcPr>
            <w:tcW w:w="674" w:type="dxa"/>
            <w:shd w:val="clear" w:color="auto" w:fill="auto"/>
          </w:tcPr>
          <w:p w14:paraId="3F146968" w14:textId="3FDAAA01" w:rsidR="0002158B" w:rsidRPr="008A6E0D" w:rsidRDefault="00D80DF0" w:rsidP="00042A66">
            <w:pPr>
              <w:rPr>
                <w:lang w:eastAsia="en-US"/>
              </w:rPr>
            </w:pPr>
            <w:r w:rsidRPr="008A6E0D">
              <w:rPr>
                <w:lang w:eastAsia="en-US"/>
              </w:rPr>
              <w:t>A.06</w:t>
            </w:r>
          </w:p>
        </w:tc>
        <w:tc>
          <w:tcPr>
            <w:tcW w:w="7685" w:type="dxa"/>
            <w:shd w:val="clear" w:color="auto" w:fill="auto"/>
          </w:tcPr>
          <w:p w14:paraId="0D1C8903" w14:textId="273A33A7" w:rsidR="0002158B" w:rsidRPr="00042A66" w:rsidRDefault="0002158B" w:rsidP="00C94CA0">
            <w:pPr>
              <w:rPr>
                <w:lang w:eastAsia="en-US"/>
              </w:rPr>
            </w:pPr>
            <w:r>
              <w:rPr>
                <w:lang w:eastAsia="en-US"/>
              </w:rPr>
              <w:t xml:space="preserve">Voor Brandweer Nederland is een nieuwe huisstijl </w:t>
            </w:r>
            <w:r w:rsidR="0059213B">
              <w:rPr>
                <w:lang w:eastAsia="en-US"/>
              </w:rPr>
              <w:t xml:space="preserve">/ uitstraling </w:t>
            </w:r>
            <w:r>
              <w:rPr>
                <w:lang w:eastAsia="en-US"/>
              </w:rPr>
              <w:t xml:space="preserve">voor uitrukkleding / bluskleding  </w:t>
            </w:r>
            <w:r w:rsidR="00810ABA">
              <w:rPr>
                <w:lang w:eastAsia="en-US"/>
              </w:rPr>
              <w:t xml:space="preserve">gepresenteerd </w:t>
            </w:r>
            <w:r>
              <w:rPr>
                <w:lang w:eastAsia="en-US"/>
              </w:rPr>
              <w:t xml:space="preserve">in oktober 2018. Opdrachtgever wenst </w:t>
            </w:r>
            <w:r w:rsidR="008A6E0D">
              <w:rPr>
                <w:lang w:eastAsia="en-US"/>
              </w:rPr>
              <w:t>aan te sluiten</w:t>
            </w:r>
            <w:r>
              <w:rPr>
                <w:lang w:eastAsia="en-US"/>
              </w:rPr>
              <w:t xml:space="preserve"> op deze ontwikkeling</w:t>
            </w:r>
            <w:r w:rsidR="00C94CA0">
              <w:rPr>
                <w:lang w:eastAsia="en-US"/>
              </w:rPr>
              <w:t>. De door u aangeboden Uitrukkleding dient te voldoen aan: de ‘Nieuwe huisstijl uitrukkleding Brandweer’; details zijn op te vragen via het Instituut Fysieke Veiligheid (IFV).</w:t>
            </w:r>
          </w:p>
        </w:tc>
        <w:tc>
          <w:tcPr>
            <w:tcW w:w="985" w:type="dxa"/>
          </w:tcPr>
          <w:p w14:paraId="1AC0DD7B" w14:textId="77777777" w:rsidR="0002158B" w:rsidRPr="00042A66" w:rsidRDefault="0002158B" w:rsidP="00042A66">
            <w:pPr>
              <w:rPr>
                <w:lang w:eastAsia="en-US"/>
              </w:rPr>
            </w:pPr>
          </w:p>
        </w:tc>
      </w:tr>
      <w:tr w:rsidR="005E60AC" w:rsidRPr="00042A66" w14:paraId="4F8BC8CF" w14:textId="745C623F" w:rsidTr="00B91094">
        <w:tc>
          <w:tcPr>
            <w:tcW w:w="674" w:type="dxa"/>
            <w:shd w:val="clear" w:color="auto" w:fill="auto"/>
          </w:tcPr>
          <w:p w14:paraId="4859A45F" w14:textId="14B7F7B8" w:rsidR="005E60AC" w:rsidRPr="008A6E0D" w:rsidRDefault="005E60AC" w:rsidP="00042A66">
            <w:pPr>
              <w:rPr>
                <w:lang w:eastAsia="en-US"/>
              </w:rPr>
            </w:pPr>
            <w:r w:rsidRPr="008A6E0D">
              <w:rPr>
                <w:lang w:eastAsia="en-US"/>
              </w:rPr>
              <w:t>A.0</w:t>
            </w:r>
            <w:r w:rsidR="00D80DF0" w:rsidRPr="008A6E0D">
              <w:rPr>
                <w:lang w:eastAsia="en-US"/>
              </w:rPr>
              <w:t>7</w:t>
            </w:r>
          </w:p>
        </w:tc>
        <w:tc>
          <w:tcPr>
            <w:tcW w:w="7685" w:type="dxa"/>
            <w:shd w:val="clear" w:color="auto" w:fill="auto"/>
          </w:tcPr>
          <w:p w14:paraId="32039C31" w14:textId="021FD954" w:rsidR="005E60AC" w:rsidRPr="00042A66" w:rsidRDefault="005E60AC" w:rsidP="00042A66">
            <w:pPr>
              <w:rPr>
                <w:lang w:eastAsia="en-US"/>
              </w:rPr>
            </w:pPr>
            <w:r w:rsidRPr="00042A66">
              <w:rPr>
                <w:lang w:eastAsia="en-US"/>
              </w:rPr>
              <w:t>De in uw offerte aangeboden uitrukkleding is geschikt om door vrouwelijke en/of mannelijke brandweermensen te worden gedragen.</w:t>
            </w:r>
          </w:p>
        </w:tc>
        <w:tc>
          <w:tcPr>
            <w:tcW w:w="985" w:type="dxa"/>
          </w:tcPr>
          <w:p w14:paraId="1731F7E9" w14:textId="77777777" w:rsidR="005E60AC" w:rsidRPr="00042A66" w:rsidRDefault="005E60AC" w:rsidP="00042A66">
            <w:pPr>
              <w:rPr>
                <w:lang w:eastAsia="en-US"/>
              </w:rPr>
            </w:pPr>
          </w:p>
        </w:tc>
      </w:tr>
      <w:tr w:rsidR="005E60AC" w:rsidRPr="00042A66" w14:paraId="725D976E" w14:textId="3CBCA12F" w:rsidTr="00B91094">
        <w:tc>
          <w:tcPr>
            <w:tcW w:w="674" w:type="dxa"/>
            <w:shd w:val="clear" w:color="auto" w:fill="auto"/>
          </w:tcPr>
          <w:p w14:paraId="40A39234" w14:textId="6830EF27" w:rsidR="005E60AC" w:rsidRPr="008A6E0D" w:rsidRDefault="005E60AC" w:rsidP="00042A66">
            <w:pPr>
              <w:rPr>
                <w:lang w:eastAsia="en-US"/>
              </w:rPr>
            </w:pPr>
            <w:r w:rsidRPr="008A6E0D">
              <w:rPr>
                <w:lang w:eastAsia="en-US"/>
              </w:rPr>
              <w:t>A.0</w:t>
            </w:r>
            <w:r w:rsidR="00D80DF0" w:rsidRPr="008A6E0D">
              <w:rPr>
                <w:lang w:eastAsia="en-US"/>
              </w:rPr>
              <w:t>8</w:t>
            </w:r>
          </w:p>
        </w:tc>
        <w:tc>
          <w:tcPr>
            <w:tcW w:w="7685" w:type="dxa"/>
            <w:shd w:val="clear" w:color="auto" w:fill="auto"/>
          </w:tcPr>
          <w:p w14:paraId="5E2CA909" w14:textId="1EB7EF40" w:rsidR="005E60AC" w:rsidRPr="00042A66" w:rsidRDefault="005E60AC" w:rsidP="00042A66">
            <w:pPr>
              <w:rPr>
                <w:lang w:eastAsia="en-US"/>
              </w:rPr>
            </w:pPr>
            <w:r w:rsidRPr="00042A66">
              <w:rPr>
                <w:lang w:eastAsia="en-US"/>
              </w:rPr>
              <w:t xml:space="preserve">Combinaties in de maatvoering van de jas en de broek zijn mogelijk (bv.: Jas xl broek </w:t>
            </w:r>
            <w:proofErr w:type="spellStart"/>
            <w:r w:rsidRPr="00042A66">
              <w:rPr>
                <w:lang w:eastAsia="en-US"/>
              </w:rPr>
              <w:t>xxl</w:t>
            </w:r>
            <w:proofErr w:type="spellEnd"/>
            <w:r w:rsidRPr="00042A66">
              <w:rPr>
                <w:lang w:eastAsia="en-US"/>
              </w:rPr>
              <w:t>)</w:t>
            </w:r>
            <w:r w:rsidR="00810ABA">
              <w:rPr>
                <w:lang w:eastAsia="en-US"/>
              </w:rPr>
              <w:t>; uitrukkleding wordt in principe op de man/vrouw aangemeten.</w:t>
            </w:r>
          </w:p>
        </w:tc>
        <w:tc>
          <w:tcPr>
            <w:tcW w:w="985" w:type="dxa"/>
          </w:tcPr>
          <w:p w14:paraId="2B804F08" w14:textId="77777777" w:rsidR="005E60AC" w:rsidRPr="00042A66" w:rsidRDefault="005E60AC" w:rsidP="00042A66">
            <w:pPr>
              <w:rPr>
                <w:lang w:eastAsia="en-US"/>
              </w:rPr>
            </w:pPr>
          </w:p>
        </w:tc>
      </w:tr>
      <w:tr w:rsidR="005E60AC" w:rsidRPr="00042A66" w14:paraId="423F2231" w14:textId="68ED0225" w:rsidTr="00B91094">
        <w:tc>
          <w:tcPr>
            <w:tcW w:w="674" w:type="dxa"/>
            <w:shd w:val="clear" w:color="auto" w:fill="auto"/>
          </w:tcPr>
          <w:p w14:paraId="0B875D03" w14:textId="68233FC2" w:rsidR="005E60AC" w:rsidRPr="008A6E0D" w:rsidRDefault="005E60AC" w:rsidP="00042A66">
            <w:pPr>
              <w:rPr>
                <w:lang w:eastAsia="en-US"/>
              </w:rPr>
            </w:pPr>
            <w:r w:rsidRPr="008A6E0D">
              <w:rPr>
                <w:lang w:eastAsia="en-US"/>
              </w:rPr>
              <w:t>A.</w:t>
            </w:r>
            <w:r w:rsidR="001B1DB7">
              <w:rPr>
                <w:lang w:eastAsia="en-US"/>
              </w:rPr>
              <w:t>09</w:t>
            </w:r>
          </w:p>
        </w:tc>
        <w:tc>
          <w:tcPr>
            <w:tcW w:w="7685" w:type="dxa"/>
            <w:shd w:val="clear" w:color="auto" w:fill="auto"/>
          </w:tcPr>
          <w:p w14:paraId="6307EDEA" w14:textId="24FB6AB4" w:rsidR="005E60AC" w:rsidRPr="00042A66" w:rsidRDefault="005E60AC" w:rsidP="00810ABA">
            <w:pPr>
              <w:rPr>
                <w:lang w:eastAsia="en-US"/>
              </w:rPr>
            </w:pPr>
            <w:r w:rsidRPr="00042A66">
              <w:rPr>
                <w:lang w:eastAsia="en-US"/>
              </w:rPr>
              <w:t>De inschrijving is voorzien van een modeltekening van de uitrukkleding.</w:t>
            </w:r>
            <w:r w:rsidR="00810ABA">
              <w:rPr>
                <w:lang w:eastAsia="en-US"/>
              </w:rPr>
              <w:t xml:space="preserve"> Opgemerkt wordt: nadere uitwerking van zakken en lussen wordt echter na opdracht in samenspraak tussen Opdrachtgever en Opdrachtnemer bepaalt.</w:t>
            </w:r>
          </w:p>
        </w:tc>
        <w:tc>
          <w:tcPr>
            <w:tcW w:w="985" w:type="dxa"/>
          </w:tcPr>
          <w:p w14:paraId="6778439E" w14:textId="77777777" w:rsidR="005E60AC" w:rsidRPr="00042A66" w:rsidRDefault="005E60AC" w:rsidP="00042A66">
            <w:pPr>
              <w:rPr>
                <w:lang w:eastAsia="en-US"/>
              </w:rPr>
            </w:pPr>
          </w:p>
        </w:tc>
      </w:tr>
      <w:tr w:rsidR="005E60AC" w:rsidRPr="00042A66" w14:paraId="38CE99F4" w14:textId="1BE20A5A" w:rsidTr="00B91094">
        <w:tc>
          <w:tcPr>
            <w:tcW w:w="674" w:type="dxa"/>
            <w:shd w:val="clear" w:color="auto" w:fill="auto"/>
          </w:tcPr>
          <w:p w14:paraId="0B0F9921" w14:textId="3F1F3E11" w:rsidR="005E60AC" w:rsidRPr="008A6E0D" w:rsidRDefault="005E60AC" w:rsidP="00042A66">
            <w:pPr>
              <w:rPr>
                <w:lang w:eastAsia="en-US"/>
              </w:rPr>
            </w:pPr>
            <w:r w:rsidRPr="008A6E0D">
              <w:rPr>
                <w:lang w:eastAsia="en-US"/>
              </w:rPr>
              <w:t>A.</w:t>
            </w:r>
            <w:r w:rsidR="00D80DF0" w:rsidRPr="008A6E0D">
              <w:rPr>
                <w:lang w:eastAsia="en-US"/>
              </w:rPr>
              <w:t>1</w:t>
            </w:r>
            <w:r w:rsidR="001B1DB7">
              <w:rPr>
                <w:lang w:eastAsia="en-US"/>
              </w:rPr>
              <w:t>0</w:t>
            </w:r>
          </w:p>
        </w:tc>
        <w:tc>
          <w:tcPr>
            <w:tcW w:w="7685" w:type="dxa"/>
            <w:shd w:val="clear" w:color="auto" w:fill="auto"/>
          </w:tcPr>
          <w:p w14:paraId="70724CF8" w14:textId="7D975B51" w:rsidR="005E60AC" w:rsidRPr="00042A66" w:rsidRDefault="005E60AC" w:rsidP="00042A66">
            <w:pPr>
              <w:rPr>
                <w:lang w:eastAsia="en-US"/>
              </w:rPr>
            </w:pPr>
            <w:r w:rsidRPr="00042A66">
              <w:rPr>
                <w:lang w:eastAsia="en-US"/>
              </w:rPr>
              <w:t xml:space="preserve">De inschrijver levert voor de </w:t>
            </w:r>
            <w:r w:rsidR="00DE0886">
              <w:rPr>
                <w:lang w:eastAsia="en-US"/>
              </w:rPr>
              <w:t>eerste beoordeling een</w:t>
            </w:r>
            <w:r w:rsidRPr="00042A66">
              <w:rPr>
                <w:lang w:eastAsia="en-US"/>
              </w:rPr>
              <w:t xml:space="preserve"> “standaard” </w:t>
            </w:r>
            <w:r w:rsidRPr="00042A66">
              <w:rPr>
                <w:u w:val="single"/>
                <w:lang w:eastAsia="en-US"/>
              </w:rPr>
              <w:t>nieuw</w:t>
            </w:r>
            <w:r w:rsidRPr="00042A66">
              <w:rPr>
                <w:lang w:eastAsia="en-US"/>
              </w:rPr>
              <w:t xml:space="preserve"> pak conform het </w:t>
            </w:r>
            <w:proofErr w:type="spellStart"/>
            <w:r w:rsidRPr="00042A66">
              <w:rPr>
                <w:lang w:eastAsia="en-US"/>
              </w:rPr>
              <w:t>PvE</w:t>
            </w:r>
            <w:proofErr w:type="spellEnd"/>
            <w:r w:rsidRPr="00042A66">
              <w:rPr>
                <w:lang w:eastAsia="en-US"/>
              </w:rPr>
              <w:t xml:space="preserve"> zonder tekst en logo. </w:t>
            </w:r>
            <w:r w:rsidR="0059213B">
              <w:rPr>
                <w:lang w:eastAsia="en-US"/>
              </w:rPr>
              <w:t xml:space="preserve">(Zakken, lusjes en </w:t>
            </w:r>
            <w:r w:rsidR="001B1DB7">
              <w:rPr>
                <w:lang w:eastAsia="en-US"/>
              </w:rPr>
              <w:t>opbergmogelijkheden</w:t>
            </w:r>
            <w:r w:rsidR="0059213B">
              <w:rPr>
                <w:lang w:eastAsia="en-US"/>
              </w:rPr>
              <w:t xml:space="preserve"> worden in de eerste fase niet beoordeeld).</w:t>
            </w:r>
            <w:r w:rsidR="009625F5">
              <w:rPr>
                <w:lang w:eastAsia="en-US"/>
              </w:rPr>
              <w:t xml:space="preserve"> </w:t>
            </w:r>
            <w:r w:rsidR="00DE0886">
              <w:rPr>
                <w:lang w:eastAsia="en-US"/>
              </w:rPr>
              <w:t xml:space="preserve">Pakken zijn minimaal </w:t>
            </w:r>
            <w:r w:rsidR="00810ABA">
              <w:rPr>
                <w:lang w:eastAsia="en-US"/>
              </w:rPr>
              <w:t>3</w:t>
            </w:r>
            <w:r w:rsidR="00DE0886">
              <w:rPr>
                <w:lang w:eastAsia="en-US"/>
              </w:rPr>
              <w:t xml:space="preserve"> x machinaal gewassen en gedroogd.</w:t>
            </w:r>
          </w:p>
          <w:p w14:paraId="6BFFB8F5" w14:textId="2999B56D" w:rsidR="005E60AC" w:rsidRPr="00042A66" w:rsidRDefault="005E60AC" w:rsidP="00042A66">
            <w:pPr>
              <w:rPr>
                <w:lang w:eastAsia="en-US"/>
              </w:rPr>
            </w:pPr>
            <w:r w:rsidRPr="00042A66">
              <w:rPr>
                <w:lang w:eastAsia="en-US"/>
              </w:rPr>
              <w:t xml:space="preserve">Daarbij geeft de opdrachtgever aan </w:t>
            </w:r>
            <w:r w:rsidRPr="00042A66">
              <w:rPr>
                <w:u w:val="single"/>
                <w:lang w:eastAsia="en-US"/>
              </w:rPr>
              <w:t>niet</w:t>
            </w:r>
            <w:r w:rsidRPr="00042A66">
              <w:rPr>
                <w:lang w:eastAsia="en-US"/>
              </w:rPr>
              <w:t xml:space="preserve"> aansprakelijk te zijn voor eventuele ontstane schade aan de Uitrukkleding tijdens de </w:t>
            </w:r>
            <w:r w:rsidR="00DE0886">
              <w:rPr>
                <w:lang w:eastAsia="en-US"/>
              </w:rPr>
              <w:t>eerste beoordeling.</w:t>
            </w:r>
            <w:r w:rsidRPr="00042A66">
              <w:rPr>
                <w:lang w:eastAsia="en-US"/>
              </w:rPr>
              <w:t xml:space="preserve"> Eventuele schade opgelopen tijdens de </w:t>
            </w:r>
            <w:r w:rsidR="00DE0886">
              <w:rPr>
                <w:lang w:eastAsia="en-US"/>
              </w:rPr>
              <w:t>eerste beoordeling</w:t>
            </w:r>
            <w:r w:rsidRPr="00042A66">
              <w:rPr>
                <w:lang w:eastAsia="en-US"/>
              </w:rPr>
              <w:t xml:space="preserve"> komt voor rekening van de inschrijver. </w:t>
            </w:r>
          </w:p>
          <w:p w14:paraId="4C677A60" w14:textId="4DEBBB95" w:rsidR="005E60AC" w:rsidRPr="00042A66" w:rsidRDefault="005E60AC" w:rsidP="00042A66">
            <w:pPr>
              <w:rPr>
                <w:lang w:eastAsia="en-US"/>
              </w:rPr>
            </w:pPr>
            <w:r w:rsidRPr="00042A66">
              <w:rPr>
                <w:lang w:eastAsia="en-US"/>
              </w:rPr>
              <w:t>De opdrachtgever stelt zich hierbij ten doel de Uitrukkleding zoveel mogelijk in oorspronkelijke staat terug te leveren</w:t>
            </w:r>
            <w:r w:rsidR="00DE0886">
              <w:rPr>
                <w:lang w:eastAsia="en-US"/>
              </w:rPr>
              <w:t>.</w:t>
            </w:r>
            <w:r w:rsidR="00E110B5">
              <w:rPr>
                <w:lang w:eastAsia="en-US"/>
              </w:rPr>
              <w:t xml:space="preserve"> Certificering niet noodzakelijk.</w:t>
            </w:r>
          </w:p>
        </w:tc>
        <w:tc>
          <w:tcPr>
            <w:tcW w:w="985" w:type="dxa"/>
          </w:tcPr>
          <w:p w14:paraId="49B3D684" w14:textId="77777777" w:rsidR="005E60AC" w:rsidRPr="00042A66" w:rsidRDefault="005E60AC" w:rsidP="00042A66">
            <w:pPr>
              <w:rPr>
                <w:lang w:eastAsia="en-US"/>
              </w:rPr>
            </w:pPr>
          </w:p>
        </w:tc>
      </w:tr>
      <w:tr w:rsidR="00F744F3" w:rsidRPr="00042A66" w14:paraId="30867EC5" w14:textId="77777777" w:rsidTr="00B91094">
        <w:tc>
          <w:tcPr>
            <w:tcW w:w="674" w:type="dxa"/>
            <w:shd w:val="clear" w:color="auto" w:fill="auto"/>
          </w:tcPr>
          <w:p w14:paraId="421189AF" w14:textId="7DDFA163" w:rsidR="00F744F3" w:rsidRPr="008A6E0D" w:rsidRDefault="00F744F3" w:rsidP="00F744F3">
            <w:pPr>
              <w:rPr>
                <w:lang w:eastAsia="en-US"/>
              </w:rPr>
            </w:pPr>
            <w:r w:rsidRPr="008A6E0D">
              <w:rPr>
                <w:lang w:eastAsia="en-US"/>
              </w:rPr>
              <w:t>A.</w:t>
            </w:r>
            <w:r w:rsidR="00DE0886" w:rsidRPr="008A6E0D">
              <w:rPr>
                <w:lang w:eastAsia="en-US"/>
              </w:rPr>
              <w:t>1</w:t>
            </w:r>
            <w:r w:rsidR="001B1DB7">
              <w:rPr>
                <w:lang w:eastAsia="en-US"/>
              </w:rPr>
              <w:t>1</w:t>
            </w:r>
          </w:p>
        </w:tc>
        <w:tc>
          <w:tcPr>
            <w:tcW w:w="7685" w:type="dxa"/>
            <w:shd w:val="clear" w:color="auto" w:fill="auto"/>
          </w:tcPr>
          <w:p w14:paraId="4AC9F133" w14:textId="714FB2F4" w:rsidR="00F744F3" w:rsidRPr="00042A66" w:rsidRDefault="00DE0886" w:rsidP="00F744F3">
            <w:pPr>
              <w:rPr>
                <w:lang w:eastAsia="en-US"/>
              </w:rPr>
            </w:pPr>
            <w:r>
              <w:rPr>
                <w:lang w:eastAsia="en-US"/>
              </w:rPr>
              <w:t>Indien Inschrijver na de 1</w:t>
            </w:r>
            <w:r w:rsidRPr="00DE0886">
              <w:rPr>
                <w:vertAlign w:val="superscript"/>
                <w:lang w:eastAsia="en-US"/>
              </w:rPr>
              <w:t>e</w:t>
            </w:r>
            <w:r>
              <w:rPr>
                <w:lang w:eastAsia="en-US"/>
              </w:rPr>
              <w:t xml:space="preserve"> fase door gaat naar de 2</w:t>
            </w:r>
            <w:r w:rsidRPr="00DE0886">
              <w:rPr>
                <w:vertAlign w:val="superscript"/>
                <w:lang w:eastAsia="en-US"/>
              </w:rPr>
              <w:t>e</w:t>
            </w:r>
            <w:r>
              <w:rPr>
                <w:lang w:eastAsia="en-US"/>
              </w:rPr>
              <w:t xml:space="preserve"> beoordelingsfase (‘praktijktesten’) levert de</w:t>
            </w:r>
            <w:r w:rsidR="00F744F3" w:rsidRPr="00042A66">
              <w:rPr>
                <w:lang w:eastAsia="en-US"/>
              </w:rPr>
              <w:t xml:space="preserve"> inschrijver </w:t>
            </w:r>
            <w:r>
              <w:rPr>
                <w:lang w:eastAsia="en-US"/>
              </w:rPr>
              <w:t>v</w:t>
            </w:r>
            <w:r w:rsidR="00F744F3" w:rsidRPr="00042A66">
              <w:rPr>
                <w:lang w:eastAsia="en-US"/>
              </w:rPr>
              <w:t xml:space="preserve">oor de </w:t>
            </w:r>
            <w:r>
              <w:rPr>
                <w:lang w:eastAsia="en-US"/>
              </w:rPr>
              <w:t>praktijk</w:t>
            </w:r>
            <w:r w:rsidR="00F744F3" w:rsidRPr="00042A66">
              <w:rPr>
                <w:lang w:eastAsia="en-US"/>
              </w:rPr>
              <w:t xml:space="preserve">proef </w:t>
            </w:r>
            <w:r w:rsidR="00E110B5">
              <w:rPr>
                <w:lang w:eastAsia="en-US"/>
              </w:rPr>
              <w:t>12</w:t>
            </w:r>
            <w:r w:rsidR="00F744F3" w:rsidRPr="00042A66">
              <w:rPr>
                <w:lang w:eastAsia="en-US"/>
              </w:rPr>
              <w:t xml:space="preserve"> </w:t>
            </w:r>
            <w:r>
              <w:rPr>
                <w:lang w:eastAsia="en-US"/>
              </w:rPr>
              <w:t>‘op de man/vrouw aangemeten’</w:t>
            </w:r>
            <w:r w:rsidR="00F744F3" w:rsidRPr="00042A66">
              <w:rPr>
                <w:lang w:eastAsia="en-US"/>
              </w:rPr>
              <w:t xml:space="preserve"> </w:t>
            </w:r>
            <w:r w:rsidR="00F744F3" w:rsidRPr="00042A66">
              <w:rPr>
                <w:u w:val="single"/>
                <w:lang w:eastAsia="en-US"/>
              </w:rPr>
              <w:t>nieuwe</w:t>
            </w:r>
            <w:r w:rsidR="00F744F3" w:rsidRPr="00042A66">
              <w:rPr>
                <w:lang w:eastAsia="en-US"/>
              </w:rPr>
              <w:t xml:space="preserve"> pakken conform het </w:t>
            </w:r>
            <w:proofErr w:type="spellStart"/>
            <w:r w:rsidR="00F744F3" w:rsidRPr="00042A66">
              <w:rPr>
                <w:lang w:eastAsia="en-US"/>
              </w:rPr>
              <w:t>PvE</w:t>
            </w:r>
            <w:proofErr w:type="spellEnd"/>
            <w:r w:rsidR="00F744F3" w:rsidRPr="00042A66">
              <w:rPr>
                <w:lang w:eastAsia="en-US"/>
              </w:rPr>
              <w:t xml:space="preserve"> zonder </w:t>
            </w:r>
            <w:r w:rsidR="009625F5">
              <w:rPr>
                <w:lang w:eastAsia="en-US"/>
              </w:rPr>
              <w:t>merk</w:t>
            </w:r>
            <w:r w:rsidR="00F744F3" w:rsidRPr="00042A66">
              <w:rPr>
                <w:lang w:eastAsia="en-US"/>
              </w:rPr>
              <w:t>tekst</w:t>
            </w:r>
            <w:r w:rsidR="009625F5">
              <w:rPr>
                <w:lang w:eastAsia="en-US"/>
              </w:rPr>
              <w:t>en</w:t>
            </w:r>
            <w:r w:rsidR="00F744F3" w:rsidRPr="00042A66">
              <w:rPr>
                <w:lang w:eastAsia="en-US"/>
              </w:rPr>
              <w:t xml:space="preserve"> en</w:t>
            </w:r>
            <w:r w:rsidR="009625F5">
              <w:rPr>
                <w:lang w:eastAsia="en-US"/>
              </w:rPr>
              <w:t>/of merk</w:t>
            </w:r>
            <w:r w:rsidR="00F744F3" w:rsidRPr="00042A66">
              <w:rPr>
                <w:lang w:eastAsia="en-US"/>
              </w:rPr>
              <w:t>logo</w:t>
            </w:r>
            <w:r w:rsidR="009625F5">
              <w:rPr>
                <w:lang w:eastAsia="en-US"/>
              </w:rPr>
              <w:t>’s</w:t>
            </w:r>
            <w:r w:rsidR="00F744F3" w:rsidRPr="00042A66">
              <w:rPr>
                <w:lang w:eastAsia="en-US"/>
              </w:rPr>
              <w:t xml:space="preserve"> welke gebruikt zullen worden voor de </w:t>
            </w:r>
            <w:r>
              <w:rPr>
                <w:lang w:eastAsia="en-US"/>
              </w:rPr>
              <w:t>praktijktesten</w:t>
            </w:r>
            <w:r w:rsidR="00F744F3" w:rsidRPr="00042A66">
              <w:rPr>
                <w:lang w:eastAsia="en-US"/>
              </w:rPr>
              <w:t xml:space="preserve">. </w:t>
            </w:r>
            <w:r w:rsidRPr="00DE0886">
              <w:rPr>
                <w:lang w:eastAsia="en-US"/>
              </w:rPr>
              <w:t>Pakken zijn min</w:t>
            </w:r>
            <w:r w:rsidR="00810ABA">
              <w:rPr>
                <w:lang w:eastAsia="en-US"/>
              </w:rPr>
              <w:t>imaal 3</w:t>
            </w:r>
            <w:r w:rsidRPr="00DE0886">
              <w:rPr>
                <w:lang w:eastAsia="en-US"/>
              </w:rPr>
              <w:t xml:space="preserve"> x machinaal gewassen en gedroogd.</w:t>
            </w:r>
          </w:p>
          <w:p w14:paraId="35DBD3D8" w14:textId="5EE802DF" w:rsidR="00F744F3" w:rsidRPr="00042A66" w:rsidRDefault="00DE0886" w:rsidP="009625F5">
            <w:pPr>
              <w:rPr>
                <w:lang w:eastAsia="en-US"/>
              </w:rPr>
            </w:pPr>
            <w:r>
              <w:rPr>
                <w:lang w:eastAsia="en-US"/>
              </w:rPr>
              <w:t xml:space="preserve">Inschrijver </w:t>
            </w:r>
            <w:r w:rsidR="009625F5">
              <w:rPr>
                <w:lang w:eastAsia="en-US"/>
              </w:rPr>
              <w:t>mag</w:t>
            </w:r>
            <w:r>
              <w:rPr>
                <w:lang w:eastAsia="en-US"/>
              </w:rPr>
              <w:t xml:space="preserve"> hiervoor </w:t>
            </w:r>
            <w:r w:rsidR="009625F5">
              <w:rPr>
                <w:lang w:eastAsia="en-US"/>
              </w:rPr>
              <w:t xml:space="preserve">eenmalig </w:t>
            </w:r>
            <w:r w:rsidR="00810ABA">
              <w:rPr>
                <w:lang w:eastAsia="en-US"/>
              </w:rPr>
              <w:t xml:space="preserve">een </w:t>
            </w:r>
            <w:r w:rsidR="0059213B">
              <w:rPr>
                <w:lang w:eastAsia="en-US"/>
              </w:rPr>
              <w:t xml:space="preserve">vastgestelde </w:t>
            </w:r>
            <w:r w:rsidR="00810ABA">
              <w:rPr>
                <w:lang w:eastAsia="en-US"/>
              </w:rPr>
              <w:t>vergoeding van</w:t>
            </w:r>
            <w:r w:rsidR="009625F5">
              <w:rPr>
                <w:lang w:eastAsia="en-US"/>
              </w:rPr>
              <w:t xml:space="preserve"> totaal</w:t>
            </w:r>
            <w:r w:rsidR="00810ABA">
              <w:rPr>
                <w:lang w:eastAsia="en-US"/>
              </w:rPr>
              <w:t xml:space="preserve"> € </w:t>
            </w:r>
            <w:r w:rsidR="00E110B5">
              <w:rPr>
                <w:lang w:eastAsia="en-US"/>
              </w:rPr>
              <w:t>9.000</w:t>
            </w:r>
            <w:r w:rsidR="00810ABA">
              <w:rPr>
                <w:lang w:eastAsia="en-US"/>
              </w:rPr>
              <w:t>,-- (</w:t>
            </w:r>
            <w:r w:rsidR="001623A0">
              <w:rPr>
                <w:lang w:eastAsia="en-US"/>
              </w:rPr>
              <w:t>in</w:t>
            </w:r>
            <w:r w:rsidR="00810ABA">
              <w:rPr>
                <w:lang w:eastAsia="en-US"/>
              </w:rPr>
              <w:t>cl. BTW)</w:t>
            </w:r>
            <w:r w:rsidR="009625F5">
              <w:rPr>
                <w:lang w:eastAsia="en-US"/>
              </w:rPr>
              <w:t xml:space="preserve"> factureren</w:t>
            </w:r>
            <w:r>
              <w:rPr>
                <w:lang w:eastAsia="en-US"/>
              </w:rPr>
              <w:t xml:space="preserve">. Deze kleding wordt daarmee eigendom van Opdrachtgever. </w:t>
            </w:r>
          </w:p>
        </w:tc>
        <w:tc>
          <w:tcPr>
            <w:tcW w:w="985" w:type="dxa"/>
          </w:tcPr>
          <w:p w14:paraId="4D5AD411" w14:textId="77777777" w:rsidR="00F744F3" w:rsidRPr="00042A66" w:rsidRDefault="00F744F3" w:rsidP="00F744F3">
            <w:pPr>
              <w:rPr>
                <w:lang w:eastAsia="en-US"/>
              </w:rPr>
            </w:pPr>
          </w:p>
        </w:tc>
      </w:tr>
      <w:tr w:rsidR="005E60AC" w:rsidRPr="00042A66" w14:paraId="23321F28" w14:textId="07192C8F" w:rsidTr="00B91094">
        <w:tc>
          <w:tcPr>
            <w:tcW w:w="674" w:type="dxa"/>
            <w:shd w:val="clear" w:color="auto" w:fill="auto"/>
          </w:tcPr>
          <w:p w14:paraId="5900A473" w14:textId="7CAE7191" w:rsidR="005E60AC" w:rsidRPr="008A6E0D" w:rsidRDefault="005E60AC" w:rsidP="00042A66">
            <w:pPr>
              <w:rPr>
                <w:lang w:eastAsia="en-US"/>
              </w:rPr>
            </w:pPr>
            <w:r w:rsidRPr="008A6E0D">
              <w:rPr>
                <w:lang w:eastAsia="en-US"/>
              </w:rPr>
              <w:lastRenderedPageBreak/>
              <w:t>A.1</w:t>
            </w:r>
            <w:r w:rsidR="001B1DB7">
              <w:rPr>
                <w:lang w:eastAsia="en-US"/>
              </w:rPr>
              <w:t>2</w:t>
            </w:r>
          </w:p>
        </w:tc>
        <w:tc>
          <w:tcPr>
            <w:tcW w:w="7685" w:type="dxa"/>
            <w:shd w:val="clear" w:color="auto" w:fill="auto"/>
          </w:tcPr>
          <w:p w14:paraId="08B1AC78" w14:textId="16FE8CC6" w:rsidR="005E60AC" w:rsidRPr="00042A66" w:rsidRDefault="005E60AC" w:rsidP="00042A66">
            <w:pPr>
              <w:rPr>
                <w:lang w:eastAsia="en-US"/>
              </w:rPr>
            </w:pPr>
            <w:r w:rsidRPr="00042A66">
              <w:rPr>
                <w:lang w:eastAsia="en-US"/>
              </w:rPr>
              <w:t xml:space="preserve">U dient aan te geven wat de maximale reparatietijd is en wat de kosten zijn bij reparatie van de uitrukkleding. U dient dit aan te geven middels een kosten specificatie (kosten rits, </w:t>
            </w:r>
            <w:proofErr w:type="spellStart"/>
            <w:r w:rsidRPr="00042A66">
              <w:rPr>
                <w:lang w:eastAsia="en-US"/>
              </w:rPr>
              <w:t>striping</w:t>
            </w:r>
            <w:proofErr w:type="spellEnd"/>
            <w:r w:rsidR="00015B8D">
              <w:rPr>
                <w:lang w:eastAsia="en-US"/>
              </w:rPr>
              <w:t>, overige losse onderdelen zoals bijvoorbeeld bretels, clips,</w:t>
            </w:r>
            <w:r w:rsidRPr="00042A66">
              <w:rPr>
                <w:lang w:eastAsia="en-US"/>
              </w:rPr>
              <w:t xml:space="preserve"> e.d.)  </w:t>
            </w:r>
          </w:p>
        </w:tc>
        <w:tc>
          <w:tcPr>
            <w:tcW w:w="985" w:type="dxa"/>
          </w:tcPr>
          <w:p w14:paraId="6BCF225E" w14:textId="77777777" w:rsidR="005E60AC" w:rsidRPr="00042A66" w:rsidRDefault="005E60AC" w:rsidP="00042A66">
            <w:pPr>
              <w:rPr>
                <w:lang w:eastAsia="en-US"/>
              </w:rPr>
            </w:pPr>
          </w:p>
        </w:tc>
      </w:tr>
      <w:tr w:rsidR="005E60AC" w:rsidRPr="00042A66" w14:paraId="033E52B7" w14:textId="76B9A41C" w:rsidTr="00B91094">
        <w:tc>
          <w:tcPr>
            <w:tcW w:w="674" w:type="dxa"/>
            <w:shd w:val="clear" w:color="auto" w:fill="auto"/>
          </w:tcPr>
          <w:p w14:paraId="54E217C6" w14:textId="1A8D2C60" w:rsidR="005E60AC" w:rsidRPr="008A6E0D" w:rsidRDefault="005E60AC" w:rsidP="00042A66">
            <w:pPr>
              <w:rPr>
                <w:lang w:eastAsia="en-US"/>
              </w:rPr>
            </w:pPr>
            <w:r w:rsidRPr="008A6E0D">
              <w:rPr>
                <w:lang w:eastAsia="en-US"/>
              </w:rPr>
              <w:t>A.1</w:t>
            </w:r>
            <w:r w:rsidR="001B1DB7">
              <w:rPr>
                <w:lang w:eastAsia="en-US"/>
              </w:rPr>
              <w:t>3</w:t>
            </w:r>
          </w:p>
        </w:tc>
        <w:tc>
          <w:tcPr>
            <w:tcW w:w="7685" w:type="dxa"/>
            <w:shd w:val="clear" w:color="auto" w:fill="auto"/>
          </w:tcPr>
          <w:p w14:paraId="00B6E365" w14:textId="64066D3F" w:rsidR="005E60AC" w:rsidRPr="00042A66" w:rsidRDefault="005E60AC" w:rsidP="00FC41AA">
            <w:pPr>
              <w:rPr>
                <w:lang w:eastAsia="en-US"/>
              </w:rPr>
            </w:pPr>
            <w:r w:rsidRPr="00042A66">
              <w:rPr>
                <w:lang w:eastAsia="en-US"/>
              </w:rPr>
              <w:t xml:space="preserve">Van elk toegepast materiaal dient de aanbieder een verklaring van het (half) fabricaat te overleggen waaruit blijkt dat de producent van bedoeld materiaal akkoord gaat met toepassen van het materiaal in het uitrukkleding pakket. Aanbieder dient aan te geven uit welke lagen de uitrukkleding is opgebouwd onder vermelding van de specificaties van deze stoffen. </w:t>
            </w:r>
          </w:p>
        </w:tc>
        <w:tc>
          <w:tcPr>
            <w:tcW w:w="985" w:type="dxa"/>
          </w:tcPr>
          <w:p w14:paraId="4AD9B60A" w14:textId="77777777" w:rsidR="005E60AC" w:rsidRPr="00042A66" w:rsidRDefault="005E60AC" w:rsidP="00042A66">
            <w:pPr>
              <w:rPr>
                <w:lang w:eastAsia="en-US"/>
              </w:rPr>
            </w:pPr>
          </w:p>
        </w:tc>
      </w:tr>
      <w:tr w:rsidR="005E60AC" w:rsidRPr="00042A66" w14:paraId="26E7A99A" w14:textId="0FD3392A" w:rsidTr="00B91094">
        <w:tc>
          <w:tcPr>
            <w:tcW w:w="674" w:type="dxa"/>
            <w:shd w:val="clear" w:color="auto" w:fill="auto"/>
          </w:tcPr>
          <w:p w14:paraId="08F7F2BA" w14:textId="0FFF8489" w:rsidR="005E60AC" w:rsidRPr="008A6E0D" w:rsidRDefault="005E60AC" w:rsidP="00042A66">
            <w:pPr>
              <w:rPr>
                <w:lang w:eastAsia="en-US"/>
              </w:rPr>
            </w:pPr>
            <w:r w:rsidRPr="008A6E0D">
              <w:rPr>
                <w:lang w:eastAsia="en-US"/>
              </w:rPr>
              <w:t>A.1</w:t>
            </w:r>
            <w:r w:rsidR="001B1DB7">
              <w:rPr>
                <w:lang w:eastAsia="en-US"/>
              </w:rPr>
              <w:t>4</w:t>
            </w:r>
          </w:p>
        </w:tc>
        <w:tc>
          <w:tcPr>
            <w:tcW w:w="7685" w:type="dxa"/>
            <w:shd w:val="clear" w:color="auto" w:fill="auto"/>
          </w:tcPr>
          <w:p w14:paraId="2B278A0C" w14:textId="3C696BE9" w:rsidR="005E60AC" w:rsidRPr="00042A66" w:rsidRDefault="005E60AC" w:rsidP="00015B8D">
            <w:pPr>
              <w:rPr>
                <w:lang w:eastAsia="en-US"/>
              </w:rPr>
            </w:pPr>
            <w:r w:rsidRPr="00042A66">
              <w:rPr>
                <w:lang w:eastAsia="en-US"/>
              </w:rPr>
              <w:t>Bij de offerte dient een verklaring te worden afgegeven over de k</w:t>
            </w:r>
            <w:r w:rsidR="00015B8D">
              <w:rPr>
                <w:lang w:eastAsia="en-US"/>
              </w:rPr>
              <w:t>leurechtheid van de stoffen. De te leveren pakken gedurende de raamovereenkomst en eventuele verleningsopties</w:t>
            </w:r>
            <w:r w:rsidRPr="00042A66">
              <w:rPr>
                <w:lang w:eastAsia="en-US"/>
              </w:rPr>
              <w:t xml:space="preserve"> hebben </w:t>
            </w:r>
            <w:r w:rsidR="00015B8D">
              <w:rPr>
                <w:lang w:eastAsia="en-US"/>
              </w:rPr>
              <w:t xml:space="preserve">altijd </w:t>
            </w:r>
            <w:r w:rsidRPr="00042A66">
              <w:rPr>
                <w:lang w:eastAsia="en-US"/>
              </w:rPr>
              <w:t>gelijke uitstraling en kleur.</w:t>
            </w:r>
          </w:p>
        </w:tc>
        <w:tc>
          <w:tcPr>
            <w:tcW w:w="985" w:type="dxa"/>
          </w:tcPr>
          <w:p w14:paraId="3544CCD6" w14:textId="77777777" w:rsidR="005E60AC" w:rsidRPr="00042A66" w:rsidRDefault="005E60AC" w:rsidP="00042A66">
            <w:pPr>
              <w:rPr>
                <w:lang w:eastAsia="en-US"/>
              </w:rPr>
            </w:pPr>
          </w:p>
        </w:tc>
      </w:tr>
      <w:tr w:rsidR="005E60AC" w:rsidRPr="00042A66" w14:paraId="0934B531" w14:textId="51C09233" w:rsidTr="00B91094">
        <w:tc>
          <w:tcPr>
            <w:tcW w:w="674" w:type="dxa"/>
            <w:shd w:val="clear" w:color="auto" w:fill="auto"/>
          </w:tcPr>
          <w:p w14:paraId="20623F01" w14:textId="2ECEBE9C" w:rsidR="005E60AC" w:rsidRPr="008A6E0D" w:rsidRDefault="005E60AC" w:rsidP="00042A66">
            <w:pPr>
              <w:rPr>
                <w:lang w:eastAsia="en-US"/>
              </w:rPr>
            </w:pPr>
            <w:r w:rsidRPr="008A6E0D">
              <w:rPr>
                <w:lang w:eastAsia="en-US"/>
              </w:rPr>
              <w:t>A.1</w:t>
            </w:r>
            <w:r w:rsidR="001B1DB7">
              <w:rPr>
                <w:lang w:eastAsia="en-US"/>
              </w:rPr>
              <w:t>5</w:t>
            </w:r>
          </w:p>
        </w:tc>
        <w:tc>
          <w:tcPr>
            <w:tcW w:w="7685" w:type="dxa"/>
            <w:shd w:val="clear" w:color="auto" w:fill="auto"/>
          </w:tcPr>
          <w:p w14:paraId="7417DCD5" w14:textId="77777777" w:rsidR="005E60AC" w:rsidRPr="00042A66" w:rsidRDefault="005E60AC" w:rsidP="00042A66">
            <w:pPr>
              <w:rPr>
                <w:lang w:eastAsia="en-US"/>
              </w:rPr>
            </w:pPr>
            <w:r w:rsidRPr="00042A66">
              <w:rPr>
                <w:lang w:eastAsia="en-US"/>
              </w:rPr>
              <w:t>De aanbieder levert met de Inschrijving een volledige instructie in het</w:t>
            </w:r>
          </w:p>
          <w:p w14:paraId="527FBE8E" w14:textId="77777777" w:rsidR="005E60AC" w:rsidRPr="00042A66" w:rsidRDefault="005E60AC" w:rsidP="00042A66">
            <w:pPr>
              <w:rPr>
                <w:lang w:eastAsia="en-US"/>
              </w:rPr>
            </w:pPr>
            <w:r w:rsidRPr="00042A66">
              <w:rPr>
                <w:lang w:eastAsia="en-US"/>
              </w:rPr>
              <w:t>Nederlands waarmee de gebruiker wordt geïnstrueerd over:</w:t>
            </w:r>
          </w:p>
          <w:p w14:paraId="09BE2C13" w14:textId="77777777" w:rsidR="005E60AC" w:rsidRPr="00042A66" w:rsidRDefault="005E60AC" w:rsidP="00042A66">
            <w:pPr>
              <w:numPr>
                <w:ilvl w:val="0"/>
                <w:numId w:val="33"/>
              </w:numPr>
              <w:rPr>
                <w:lang w:eastAsia="en-US"/>
              </w:rPr>
            </w:pPr>
            <w:r w:rsidRPr="00042A66">
              <w:rPr>
                <w:lang w:eastAsia="en-US"/>
              </w:rPr>
              <w:t>Gebruik;</w:t>
            </w:r>
          </w:p>
          <w:p w14:paraId="5FAD8A40" w14:textId="77777777" w:rsidR="005E60AC" w:rsidRPr="00042A66" w:rsidRDefault="005E60AC" w:rsidP="00042A66">
            <w:pPr>
              <w:numPr>
                <w:ilvl w:val="0"/>
                <w:numId w:val="33"/>
              </w:numPr>
              <w:rPr>
                <w:lang w:eastAsia="en-US"/>
              </w:rPr>
            </w:pPr>
            <w:r w:rsidRPr="00042A66">
              <w:rPr>
                <w:lang w:eastAsia="en-US"/>
              </w:rPr>
              <w:t>Onderhoud en controle;</w:t>
            </w:r>
          </w:p>
          <w:p w14:paraId="1F9D9FAE" w14:textId="77777777" w:rsidR="005E60AC" w:rsidRPr="00042A66" w:rsidRDefault="005E60AC" w:rsidP="00042A66">
            <w:pPr>
              <w:numPr>
                <w:ilvl w:val="0"/>
                <w:numId w:val="33"/>
              </w:numPr>
              <w:rPr>
                <w:lang w:eastAsia="en-US"/>
              </w:rPr>
            </w:pPr>
            <w:r w:rsidRPr="00042A66">
              <w:rPr>
                <w:lang w:eastAsia="en-US"/>
              </w:rPr>
              <w:t>Reiniging/bewassing, nabehandeling (wijze en frequentie van eventueel impregneren) en droging, van elk onderdeel;</w:t>
            </w:r>
          </w:p>
          <w:p w14:paraId="7D03954C" w14:textId="77777777" w:rsidR="005E60AC" w:rsidRPr="00042A66" w:rsidRDefault="005E60AC" w:rsidP="00042A66">
            <w:pPr>
              <w:numPr>
                <w:ilvl w:val="0"/>
                <w:numId w:val="33"/>
              </w:numPr>
              <w:rPr>
                <w:lang w:eastAsia="en-US"/>
              </w:rPr>
            </w:pPr>
            <w:r w:rsidRPr="00042A66">
              <w:rPr>
                <w:lang w:eastAsia="en-US"/>
              </w:rPr>
              <w:t>Dit dient in eigen beheer uitgevoerd te kunnen worden.</w:t>
            </w:r>
          </w:p>
          <w:p w14:paraId="0D838291" w14:textId="77777777" w:rsidR="005E60AC" w:rsidRPr="00042A66" w:rsidRDefault="005E60AC" w:rsidP="00042A66">
            <w:pPr>
              <w:rPr>
                <w:lang w:eastAsia="en-US"/>
              </w:rPr>
            </w:pPr>
            <w:r w:rsidRPr="00042A66">
              <w:rPr>
                <w:lang w:eastAsia="en-US"/>
              </w:rPr>
              <w:t>Eén en ander conform NPR-CEN/TR 14560:2003, Richtlijn voor keuze, gebruik, verzorging en onderhoud van beschermen de kleding tegen hitte en vuur</w:t>
            </w:r>
          </w:p>
        </w:tc>
        <w:tc>
          <w:tcPr>
            <w:tcW w:w="985" w:type="dxa"/>
          </w:tcPr>
          <w:p w14:paraId="63B583DE" w14:textId="77777777" w:rsidR="005E60AC" w:rsidRPr="00042A66" w:rsidRDefault="005E60AC" w:rsidP="00042A66">
            <w:pPr>
              <w:rPr>
                <w:lang w:eastAsia="en-US"/>
              </w:rPr>
            </w:pPr>
          </w:p>
        </w:tc>
      </w:tr>
      <w:tr w:rsidR="00D80DF0" w:rsidRPr="00042A66" w14:paraId="50CF5207" w14:textId="77777777" w:rsidTr="00B91094">
        <w:tc>
          <w:tcPr>
            <w:tcW w:w="674" w:type="dxa"/>
            <w:shd w:val="clear" w:color="auto" w:fill="auto"/>
          </w:tcPr>
          <w:p w14:paraId="1E1DAC49" w14:textId="12FB1C6E" w:rsidR="00D80DF0" w:rsidRPr="008A6E0D" w:rsidRDefault="00D80DF0" w:rsidP="00042A66">
            <w:pPr>
              <w:rPr>
                <w:lang w:eastAsia="en-US"/>
              </w:rPr>
            </w:pPr>
            <w:r w:rsidRPr="008A6E0D">
              <w:rPr>
                <w:lang w:eastAsia="en-US"/>
              </w:rPr>
              <w:t>A.1</w:t>
            </w:r>
            <w:r w:rsidR="001B1DB7">
              <w:rPr>
                <w:lang w:eastAsia="en-US"/>
              </w:rPr>
              <w:t>6</w:t>
            </w:r>
          </w:p>
        </w:tc>
        <w:tc>
          <w:tcPr>
            <w:tcW w:w="7685" w:type="dxa"/>
            <w:shd w:val="clear" w:color="auto" w:fill="auto"/>
          </w:tcPr>
          <w:p w14:paraId="73672D1B" w14:textId="6DE84595" w:rsidR="00D80DF0" w:rsidRPr="00042A66" w:rsidRDefault="00D80DF0" w:rsidP="00D80DF0">
            <w:pPr>
              <w:rPr>
                <w:lang w:eastAsia="en-US"/>
              </w:rPr>
            </w:pPr>
            <w:r>
              <w:rPr>
                <w:lang w:eastAsia="en-US"/>
              </w:rPr>
              <w:t>Communicatie in woord en geschrift tussen Opdrachtnemer en Opdrachtgever tijdens de gehele contractperiode geschiedt in de Nederlandse taal.</w:t>
            </w:r>
          </w:p>
        </w:tc>
        <w:tc>
          <w:tcPr>
            <w:tcW w:w="985" w:type="dxa"/>
          </w:tcPr>
          <w:p w14:paraId="583A54AD" w14:textId="77777777" w:rsidR="00D80DF0" w:rsidRPr="00042A66" w:rsidRDefault="00D80DF0" w:rsidP="00042A66">
            <w:pPr>
              <w:rPr>
                <w:lang w:eastAsia="en-US"/>
              </w:rPr>
            </w:pPr>
          </w:p>
        </w:tc>
      </w:tr>
      <w:tr w:rsidR="005E60AC" w:rsidRPr="00042A66" w14:paraId="51967FA4" w14:textId="22D98946" w:rsidTr="00B91094">
        <w:tc>
          <w:tcPr>
            <w:tcW w:w="674" w:type="dxa"/>
            <w:shd w:val="clear" w:color="auto" w:fill="auto"/>
          </w:tcPr>
          <w:p w14:paraId="4617DB56" w14:textId="10B38EEA" w:rsidR="005E60AC" w:rsidRPr="008A6E0D" w:rsidRDefault="005E60AC" w:rsidP="00042A66">
            <w:pPr>
              <w:rPr>
                <w:lang w:eastAsia="en-US"/>
              </w:rPr>
            </w:pPr>
            <w:r w:rsidRPr="008A6E0D">
              <w:rPr>
                <w:lang w:eastAsia="en-US"/>
              </w:rPr>
              <w:t>A.1</w:t>
            </w:r>
            <w:r w:rsidR="001B1DB7">
              <w:rPr>
                <w:lang w:eastAsia="en-US"/>
              </w:rPr>
              <w:t>7</w:t>
            </w:r>
          </w:p>
        </w:tc>
        <w:tc>
          <w:tcPr>
            <w:tcW w:w="7685" w:type="dxa"/>
            <w:shd w:val="clear" w:color="auto" w:fill="auto"/>
          </w:tcPr>
          <w:p w14:paraId="1C465779" w14:textId="730D8B96" w:rsidR="005E60AC" w:rsidRPr="00042A66" w:rsidRDefault="005E60AC" w:rsidP="00042A66">
            <w:pPr>
              <w:rPr>
                <w:lang w:eastAsia="en-US"/>
              </w:rPr>
            </w:pPr>
            <w:r w:rsidRPr="00042A66">
              <w:rPr>
                <w:lang w:eastAsia="en-US"/>
              </w:rPr>
              <w:t xml:space="preserve">Onderhoud, registratie en reiniging dient in eigen beheer </w:t>
            </w:r>
            <w:r w:rsidR="00015B8D">
              <w:rPr>
                <w:lang w:eastAsia="en-US"/>
              </w:rPr>
              <w:t xml:space="preserve">en eventueel door nader te bepalen derden </w:t>
            </w:r>
            <w:r w:rsidRPr="00042A66">
              <w:rPr>
                <w:lang w:eastAsia="en-US"/>
              </w:rPr>
              <w:t>te kunnen worden uitgevoerd.</w:t>
            </w:r>
          </w:p>
        </w:tc>
        <w:tc>
          <w:tcPr>
            <w:tcW w:w="985" w:type="dxa"/>
          </w:tcPr>
          <w:p w14:paraId="0E73FB4E" w14:textId="77777777" w:rsidR="005E60AC" w:rsidRPr="00042A66" w:rsidRDefault="005E60AC" w:rsidP="00042A66">
            <w:pPr>
              <w:rPr>
                <w:lang w:eastAsia="en-US"/>
              </w:rPr>
            </w:pPr>
          </w:p>
        </w:tc>
      </w:tr>
      <w:tr w:rsidR="005E60AC" w:rsidRPr="00042A66" w14:paraId="72F4BEED" w14:textId="323CD7BB" w:rsidTr="00B91094">
        <w:tc>
          <w:tcPr>
            <w:tcW w:w="674" w:type="dxa"/>
            <w:shd w:val="clear" w:color="auto" w:fill="auto"/>
          </w:tcPr>
          <w:p w14:paraId="15ABA9BF" w14:textId="24B336B7" w:rsidR="005E60AC" w:rsidRPr="008A6E0D" w:rsidRDefault="005E60AC" w:rsidP="00042A66">
            <w:pPr>
              <w:rPr>
                <w:lang w:eastAsia="en-US"/>
              </w:rPr>
            </w:pPr>
            <w:r w:rsidRPr="008A6E0D">
              <w:rPr>
                <w:lang w:eastAsia="en-US"/>
              </w:rPr>
              <w:t>A.1</w:t>
            </w:r>
            <w:r w:rsidR="001B1DB7">
              <w:rPr>
                <w:lang w:eastAsia="en-US"/>
              </w:rPr>
              <w:t>8</w:t>
            </w:r>
          </w:p>
        </w:tc>
        <w:tc>
          <w:tcPr>
            <w:tcW w:w="7685" w:type="dxa"/>
            <w:shd w:val="clear" w:color="auto" w:fill="auto"/>
          </w:tcPr>
          <w:p w14:paraId="759BBED4" w14:textId="77777777" w:rsidR="005E60AC" w:rsidRPr="00042A66" w:rsidRDefault="005E60AC" w:rsidP="00042A66">
            <w:pPr>
              <w:rPr>
                <w:lang w:eastAsia="en-US"/>
              </w:rPr>
            </w:pPr>
            <w:r w:rsidRPr="00042A66">
              <w:rPr>
                <w:lang w:eastAsia="en-US"/>
              </w:rPr>
              <w:t>U bent bekend en gaat akkoord met de waardering- en beoordelingswijze die gehanteerd wordt zoals opgenomen in het beschrijvend document.</w:t>
            </w:r>
          </w:p>
        </w:tc>
        <w:tc>
          <w:tcPr>
            <w:tcW w:w="985" w:type="dxa"/>
          </w:tcPr>
          <w:p w14:paraId="632CFBAC" w14:textId="77777777" w:rsidR="005E60AC" w:rsidRPr="00042A66" w:rsidRDefault="005E60AC" w:rsidP="00042A66">
            <w:pPr>
              <w:rPr>
                <w:lang w:eastAsia="en-US"/>
              </w:rPr>
            </w:pPr>
          </w:p>
        </w:tc>
      </w:tr>
      <w:tr w:rsidR="005E60AC" w:rsidRPr="00042A66" w14:paraId="4446DC34" w14:textId="5B8780EF" w:rsidTr="00B91094">
        <w:tc>
          <w:tcPr>
            <w:tcW w:w="674" w:type="dxa"/>
            <w:shd w:val="clear" w:color="auto" w:fill="auto"/>
          </w:tcPr>
          <w:p w14:paraId="324D8A4D" w14:textId="7F5E0BBA" w:rsidR="005E60AC" w:rsidRPr="008A6E0D" w:rsidRDefault="005E60AC" w:rsidP="00042A66">
            <w:pPr>
              <w:rPr>
                <w:lang w:eastAsia="en-US"/>
              </w:rPr>
            </w:pPr>
            <w:r w:rsidRPr="008A6E0D">
              <w:rPr>
                <w:lang w:eastAsia="en-US"/>
              </w:rPr>
              <w:t>A.</w:t>
            </w:r>
            <w:r w:rsidR="001B1DB7">
              <w:rPr>
                <w:lang w:eastAsia="en-US"/>
              </w:rPr>
              <w:t>19</w:t>
            </w:r>
          </w:p>
        </w:tc>
        <w:tc>
          <w:tcPr>
            <w:tcW w:w="7685" w:type="dxa"/>
            <w:shd w:val="clear" w:color="auto" w:fill="auto"/>
          </w:tcPr>
          <w:p w14:paraId="63BF7DB8" w14:textId="3936CF5A" w:rsidR="005E60AC" w:rsidRPr="00042A66" w:rsidRDefault="005E60AC" w:rsidP="00042A66">
            <w:pPr>
              <w:rPr>
                <w:lang w:eastAsia="en-US"/>
              </w:rPr>
            </w:pPr>
            <w:r w:rsidRPr="00042A66">
              <w:rPr>
                <w:lang w:eastAsia="en-US"/>
              </w:rPr>
              <w:t xml:space="preserve">Levertijd </w:t>
            </w:r>
            <w:r w:rsidR="0002158B">
              <w:rPr>
                <w:lang w:eastAsia="en-US"/>
              </w:rPr>
              <w:t>bedraagt, ongeacht de omvang van de bestelling maximaal</w:t>
            </w:r>
            <w:r w:rsidRPr="00042A66">
              <w:rPr>
                <w:lang w:eastAsia="en-US"/>
              </w:rPr>
              <w:t xml:space="preserve"> </w:t>
            </w:r>
            <w:r w:rsidR="0002158B">
              <w:rPr>
                <w:lang w:eastAsia="en-US"/>
              </w:rPr>
              <w:t>12 weken</w:t>
            </w:r>
            <w:r w:rsidRPr="00042A66">
              <w:rPr>
                <w:lang w:eastAsia="en-US"/>
              </w:rPr>
              <w:t xml:space="preserve"> na </w:t>
            </w:r>
            <w:r w:rsidR="00DE0886">
              <w:rPr>
                <w:lang w:eastAsia="en-US"/>
              </w:rPr>
              <w:t>deel-</w:t>
            </w:r>
            <w:r w:rsidRPr="00042A66">
              <w:rPr>
                <w:lang w:eastAsia="en-US"/>
              </w:rPr>
              <w:t>opdrachtverstrekking. Afstemming levering in overleg met opdrachtgever.</w:t>
            </w:r>
            <w:r w:rsidR="00015B8D">
              <w:rPr>
                <w:lang w:eastAsia="en-US"/>
              </w:rPr>
              <w:t xml:space="preserve"> </w:t>
            </w:r>
          </w:p>
        </w:tc>
        <w:tc>
          <w:tcPr>
            <w:tcW w:w="985" w:type="dxa"/>
          </w:tcPr>
          <w:p w14:paraId="786A2FAE" w14:textId="77777777" w:rsidR="005E60AC" w:rsidRPr="00042A66" w:rsidRDefault="005E60AC" w:rsidP="00042A66">
            <w:pPr>
              <w:rPr>
                <w:lang w:eastAsia="en-US"/>
              </w:rPr>
            </w:pPr>
          </w:p>
        </w:tc>
      </w:tr>
      <w:tr w:rsidR="00015B8D" w:rsidRPr="00042A66" w14:paraId="129F9FE0" w14:textId="77777777" w:rsidTr="00B91094">
        <w:tc>
          <w:tcPr>
            <w:tcW w:w="674" w:type="dxa"/>
            <w:shd w:val="clear" w:color="auto" w:fill="auto"/>
          </w:tcPr>
          <w:p w14:paraId="26236D7A" w14:textId="27D20A75" w:rsidR="00015B8D" w:rsidRPr="008A6E0D" w:rsidRDefault="00D80DF0" w:rsidP="00042A66">
            <w:pPr>
              <w:rPr>
                <w:lang w:eastAsia="en-US"/>
              </w:rPr>
            </w:pPr>
            <w:r w:rsidRPr="008A6E0D">
              <w:rPr>
                <w:lang w:eastAsia="en-US"/>
              </w:rPr>
              <w:t>A.</w:t>
            </w:r>
            <w:r w:rsidR="001B1DB7">
              <w:rPr>
                <w:lang w:eastAsia="en-US"/>
              </w:rPr>
              <w:t>20</w:t>
            </w:r>
          </w:p>
        </w:tc>
        <w:tc>
          <w:tcPr>
            <w:tcW w:w="7685" w:type="dxa"/>
            <w:shd w:val="clear" w:color="auto" w:fill="auto"/>
          </w:tcPr>
          <w:p w14:paraId="382BAE46" w14:textId="156DD46A" w:rsidR="00015B8D" w:rsidRDefault="00015B8D" w:rsidP="00D25F79">
            <w:pPr>
              <w:rPr>
                <w:lang w:eastAsia="en-US"/>
              </w:rPr>
            </w:pPr>
            <w:r>
              <w:rPr>
                <w:lang w:eastAsia="en-US"/>
              </w:rPr>
              <w:t xml:space="preserve">Bestellingen worden compleet aangeleverd bij Opdrachtgever. M.a.w. aangemeten combinaties van broek/jas per persoon worden samen verpakt per persoon aangeleverd en voorzien van een duidelijke </w:t>
            </w:r>
            <w:r w:rsidR="00D25F79">
              <w:rPr>
                <w:lang w:eastAsia="en-US"/>
              </w:rPr>
              <w:t xml:space="preserve">vermelding van naam </w:t>
            </w:r>
            <w:r>
              <w:rPr>
                <w:lang w:eastAsia="en-US"/>
              </w:rPr>
              <w:t xml:space="preserve">en </w:t>
            </w:r>
            <w:r w:rsidR="00D25F79">
              <w:rPr>
                <w:lang w:eastAsia="en-US"/>
              </w:rPr>
              <w:t>kazerne</w:t>
            </w:r>
          </w:p>
        </w:tc>
        <w:tc>
          <w:tcPr>
            <w:tcW w:w="985" w:type="dxa"/>
          </w:tcPr>
          <w:p w14:paraId="7EC97BCF" w14:textId="77777777" w:rsidR="00015B8D" w:rsidRPr="00042A66" w:rsidRDefault="00015B8D" w:rsidP="00042A66">
            <w:pPr>
              <w:rPr>
                <w:lang w:eastAsia="en-US"/>
              </w:rPr>
            </w:pPr>
          </w:p>
        </w:tc>
      </w:tr>
      <w:tr w:rsidR="005E60AC" w:rsidRPr="00042A66" w14:paraId="74AC61A8" w14:textId="20AEBE61" w:rsidTr="00B91094">
        <w:tc>
          <w:tcPr>
            <w:tcW w:w="674" w:type="dxa"/>
            <w:shd w:val="clear" w:color="auto" w:fill="auto"/>
          </w:tcPr>
          <w:p w14:paraId="6D7A80FE" w14:textId="75724851" w:rsidR="005E60AC" w:rsidRPr="008A6E0D" w:rsidRDefault="005E60AC" w:rsidP="00042A66">
            <w:pPr>
              <w:rPr>
                <w:lang w:eastAsia="en-US"/>
              </w:rPr>
            </w:pPr>
            <w:r w:rsidRPr="008A6E0D">
              <w:rPr>
                <w:lang w:eastAsia="en-US"/>
              </w:rPr>
              <w:t>A.</w:t>
            </w:r>
            <w:r w:rsidR="00D80DF0" w:rsidRPr="008A6E0D">
              <w:rPr>
                <w:lang w:eastAsia="en-US"/>
              </w:rPr>
              <w:t>2</w:t>
            </w:r>
            <w:r w:rsidR="001B1DB7">
              <w:rPr>
                <w:lang w:eastAsia="en-US"/>
              </w:rPr>
              <w:t>1</w:t>
            </w:r>
          </w:p>
        </w:tc>
        <w:tc>
          <w:tcPr>
            <w:tcW w:w="7685" w:type="dxa"/>
            <w:shd w:val="clear" w:color="auto" w:fill="auto"/>
          </w:tcPr>
          <w:p w14:paraId="0FB382C4" w14:textId="55894EEE" w:rsidR="005E60AC" w:rsidRPr="00042A66" w:rsidRDefault="00015B8D" w:rsidP="00015B8D">
            <w:pPr>
              <w:rPr>
                <w:lang w:eastAsia="en-US"/>
              </w:rPr>
            </w:pPr>
            <w:r>
              <w:rPr>
                <w:lang w:eastAsia="en-US"/>
              </w:rPr>
              <w:t>(Deel-) opdrachten</w:t>
            </w:r>
            <w:r w:rsidR="005E60AC" w:rsidRPr="00042A66">
              <w:rPr>
                <w:lang w:eastAsia="en-US"/>
              </w:rPr>
              <w:t xml:space="preserve"> uitrukkleding worden door zorg van Opdrachtnemer per persoon aangemeten. Na aanmeten treedt Opdrachtnemer in overleg met Opdrachtgever over het uitleveren van het pak op </w:t>
            </w:r>
            <w:r>
              <w:rPr>
                <w:lang w:eastAsia="en-US"/>
              </w:rPr>
              <w:t>persoons- en of kazerne</w:t>
            </w:r>
            <w:r w:rsidR="005E60AC" w:rsidRPr="00042A66">
              <w:rPr>
                <w:lang w:eastAsia="en-US"/>
              </w:rPr>
              <w:t>niveau. Het aanmeten en uitleveren maakt onderdeel uit van de aanbieding.</w:t>
            </w:r>
          </w:p>
        </w:tc>
        <w:tc>
          <w:tcPr>
            <w:tcW w:w="985" w:type="dxa"/>
          </w:tcPr>
          <w:p w14:paraId="6ACA5119" w14:textId="77777777" w:rsidR="005E60AC" w:rsidRPr="00042A66" w:rsidRDefault="005E60AC" w:rsidP="00042A66">
            <w:pPr>
              <w:rPr>
                <w:lang w:eastAsia="en-US"/>
              </w:rPr>
            </w:pPr>
          </w:p>
        </w:tc>
      </w:tr>
      <w:tr w:rsidR="005E60AC" w:rsidRPr="00042A66" w14:paraId="305A2384" w14:textId="7A5667EB" w:rsidTr="00B91094">
        <w:tc>
          <w:tcPr>
            <w:tcW w:w="674" w:type="dxa"/>
            <w:shd w:val="clear" w:color="auto" w:fill="auto"/>
          </w:tcPr>
          <w:p w14:paraId="142B5CAD" w14:textId="0755D712" w:rsidR="005E60AC" w:rsidRPr="008A6E0D" w:rsidRDefault="005E60AC" w:rsidP="00042A66">
            <w:pPr>
              <w:rPr>
                <w:lang w:eastAsia="en-US"/>
              </w:rPr>
            </w:pPr>
            <w:r w:rsidRPr="008A6E0D">
              <w:rPr>
                <w:lang w:eastAsia="en-US"/>
              </w:rPr>
              <w:t>A.</w:t>
            </w:r>
            <w:r w:rsidR="00D80DF0" w:rsidRPr="008A6E0D">
              <w:rPr>
                <w:lang w:eastAsia="en-US"/>
              </w:rPr>
              <w:t>2</w:t>
            </w:r>
            <w:r w:rsidR="001B1DB7">
              <w:rPr>
                <w:lang w:eastAsia="en-US"/>
              </w:rPr>
              <w:t>2</w:t>
            </w:r>
          </w:p>
        </w:tc>
        <w:tc>
          <w:tcPr>
            <w:tcW w:w="7685" w:type="dxa"/>
            <w:shd w:val="clear" w:color="auto" w:fill="auto"/>
          </w:tcPr>
          <w:p w14:paraId="5E8F0906" w14:textId="2C2EAE60" w:rsidR="005E60AC" w:rsidRPr="00042A66" w:rsidRDefault="005E60AC" w:rsidP="00042A66">
            <w:pPr>
              <w:rPr>
                <w:lang w:eastAsia="en-US"/>
              </w:rPr>
            </w:pPr>
            <w:r w:rsidRPr="00042A66">
              <w:rPr>
                <w:lang w:eastAsia="en-US"/>
              </w:rPr>
              <w:t xml:space="preserve">Inschrijver is in staat om een voor opdrachtgever geschikt bestel- en leveringsproces in te richten (ofwel via formulieren op papier of via digitale systemen), passende bij de inrichting van de organisatie van </w:t>
            </w:r>
            <w:r w:rsidR="00DE0886">
              <w:rPr>
                <w:lang w:eastAsia="en-US"/>
              </w:rPr>
              <w:t>Opdrachtgever</w:t>
            </w:r>
            <w:r w:rsidRPr="00042A66">
              <w:rPr>
                <w:lang w:eastAsia="en-US"/>
              </w:rPr>
              <w:t>.</w:t>
            </w:r>
          </w:p>
        </w:tc>
        <w:tc>
          <w:tcPr>
            <w:tcW w:w="985" w:type="dxa"/>
          </w:tcPr>
          <w:p w14:paraId="5FDDA199" w14:textId="77777777" w:rsidR="005E60AC" w:rsidRPr="00042A66" w:rsidRDefault="005E60AC" w:rsidP="00042A66">
            <w:pPr>
              <w:rPr>
                <w:lang w:eastAsia="en-US"/>
              </w:rPr>
            </w:pPr>
          </w:p>
        </w:tc>
      </w:tr>
      <w:tr w:rsidR="005E60AC" w:rsidRPr="00042A66" w14:paraId="394DBF39" w14:textId="715A019D" w:rsidTr="00B91094">
        <w:tc>
          <w:tcPr>
            <w:tcW w:w="674" w:type="dxa"/>
            <w:shd w:val="clear" w:color="auto" w:fill="auto"/>
          </w:tcPr>
          <w:p w14:paraId="0D114DDB" w14:textId="75D32BD0" w:rsidR="005E60AC" w:rsidRPr="008A6E0D" w:rsidRDefault="005E60AC" w:rsidP="00042A66">
            <w:pPr>
              <w:rPr>
                <w:lang w:eastAsia="en-US"/>
              </w:rPr>
            </w:pPr>
            <w:r w:rsidRPr="008A6E0D">
              <w:rPr>
                <w:lang w:eastAsia="en-US"/>
              </w:rPr>
              <w:t>A.2</w:t>
            </w:r>
            <w:r w:rsidR="001B1DB7">
              <w:rPr>
                <w:lang w:eastAsia="en-US"/>
              </w:rPr>
              <w:t>3</w:t>
            </w:r>
          </w:p>
        </w:tc>
        <w:tc>
          <w:tcPr>
            <w:tcW w:w="7685" w:type="dxa"/>
            <w:shd w:val="clear" w:color="auto" w:fill="auto"/>
          </w:tcPr>
          <w:p w14:paraId="6BE4884C" w14:textId="18CF86F7" w:rsidR="005E60AC" w:rsidRPr="00042A66" w:rsidRDefault="005E60AC" w:rsidP="00811522">
            <w:pPr>
              <w:rPr>
                <w:lang w:eastAsia="en-US"/>
              </w:rPr>
            </w:pPr>
            <w:r w:rsidRPr="00042A66">
              <w:rPr>
                <w:lang w:eastAsia="en-US"/>
              </w:rPr>
              <w:t xml:space="preserve">1 keer per </w:t>
            </w:r>
            <w:r w:rsidR="00811522">
              <w:rPr>
                <w:lang w:eastAsia="en-US"/>
              </w:rPr>
              <w:t xml:space="preserve">half jaar </w:t>
            </w:r>
            <w:r w:rsidRPr="00042A66">
              <w:rPr>
                <w:lang w:eastAsia="en-US"/>
              </w:rPr>
              <w:t>dient er samen met opdrachtgever een evaluatie over de algehele kwaliteit van zowel de uitrukkleding als het onderhouds-, reparatie-, bestel-, leverings- en facturatieproces plaats te vinden</w:t>
            </w:r>
          </w:p>
        </w:tc>
        <w:tc>
          <w:tcPr>
            <w:tcW w:w="985" w:type="dxa"/>
          </w:tcPr>
          <w:p w14:paraId="24FCDE52" w14:textId="77777777" w:rsidR="005E60AC" w:rsidRPr="00042A66" w:rsidRDefault="005E60AC" w:rsidP="00042A66">
            <w:pPr>
              <w:rPr>
                <w:lang w:eastAsia="en-US"/>
              </w:rPr>
            </w:pPr>
          </w:p>
        </w:tc>
      </w:tr>
      <w:tr w:rsidR="00C2049D" w:rsidRPr="00042A66" w14:paraId="3483174F" w14:textId="77777777" w:rsidTr="00B91094">
        <w:tc>
          <w:tcPr>
            <w:tcW w:w="674" w:type="dxa"/>
            <w:shd w:val="clear" w:color="auto" w:fill="auto"/>
          </w:tcPr>
          <w:p w14:paraId="27AFAC4C" w14:textId="29B9FA21" w:rsidR="00C2049D" w:rsidRPr="008A6E0D" w:rsidRDefault="00C2049D" w:rsidP="00042A66">
            <w:pPr>
              <w:rPr>
                <w:lang w:eastAsia="en-US"/>
              </w:rPr>
            </w:pPr>
            <w:r w:rsidRPr="008A6E0D">
              <w:rPr>
                <w:lang w:eastAsia="en-US"/>
              </w:rPr>
              <w:t>A.2</w:t>
            </w:r>
            <w:r w:rsidR="001B1DB7">
              <w:rPr>
                <w:lang w:eastAsia="en-US"/>
              </w:rPr>
              <w:t>4</w:t>
            </w:r>
          </w:p>
        </w:tc>
        <w:tc>
          <w:tcPr>
            <w:tcW w:w="7685" w:type="dxa"/>
            <w:shd w:val="clear" w:color="auto" w:fill="auto"/>
          </w:tcPr>
          <w:p w14:paraId="1971BABA" w14:textId="32DFDE43" w:rsidR="00C2049D" w:rsidRPr="00042A66" w:rsidRDefault="00C2049D" w:rsidP="00C2049D">
            <w:pPr>
              <w:rPr>
                <w:lang w:eastAsia="en-US"/>
              </w:rPr>
            </w:pPr>
            <w:r w:rsidRPr="00C2049D">
              <w:rPr>
                <w:lang w:eastAsia="en-US"/>
              </w:rPr>
              <w:t>Inschrijver dient op max. 3 A4 een omschrijving in w</w:t>
            </w:r>
            <w:r>
              <w:rPr>
                <w:lang w:eastAsia="en-US"/>
              </w:rPr>
              <w:t>aaruit blijkt waar de aandachts</w:t>
            </w:r>
            <w:r w:rsidRPr="00C2049D">
              <w:rPr>
                <w:lang w:eastAsia="en-US"/>
              </w:rPr>
              <w:t xml:space="preserve">punten liggen in het ontwerp en gebruik van materialen op de onderdelen: </w:t>
            </w:r>
            <w:r w:rsidR="00C556D1">
              <w:rPr>
                <w:lang w:eastAsia="en-US"/>
              </w:rPr>
              <w:t xml:space="preserve">een ideaal </w:t>
            </w:r>
            <w:r>
              <w:rPr>
                <w:lang w:eastAsia="en-US"/>
              </w:rPr>
              <w:t>optimum tussen veiligheid bij brandbestrijding en het draagcomfort voor de gebruiker bij overige brandweerwerkzaamheden.</w:t>
            </w:r>
          </w:p>
        </w:tc>
        <w:tc>
          <w:tcPr>
            <w:tcW w:w="985" w:type="dxa"/>
          </w:tcPr>
          <w:p w14:paraId="3B152040" w14:textId="77777777" w:rsidR="00C2049D" w:rsidRPr="00042A66" w:rsidRDefault="00C2049D" w:rsidP="00042A66">
            <w:pPr>
              <w:rPr>
                <w:lang w:eastAsia="en-US"/>
              </w:rPr>
            </w:pPr>
          </w:p>
        </w:tc>
      </w:tr>
      <w:tr w:rsidR="00654D17" w:rsidRPr="00042A66" w14:paraId="3EFDCD77" w14:textId="77777777" w:rsidTr="00B91094">
        <w:tc>
          <w:tcPr>
            <w:tcW w:w="674" w:type="dxa"/>
            <w:shd w:val="clear" w:color="auto" w:fill="auto"/>
          </w:tcPr>
          <w:p w14:paraId="72D09841" w14:textId="7F749DB7" w:rsidR="00654D17" w:rsidRPr="008A6E0D" w:rsidRDefault="008A6E0D" w:rsidP="00042A66">
            <w:pPr>
              <w:rPr>
                <w:lang w:eastAsia="en-US"/>
              </w:rPr>
            </w:pPr>
            <w:r w:rsidRPr="008A6E0D">
              <w:rPr>
                <w:lang w:eastAsia="en-US"/>
              </w:rPr>
              <w:t>A.2</w:t>
            </w:r>
            <w:r w:rsidR="001B1DB7">
              <w:rPr>
                <w:lang w:eastAsia="en-US"/>
              </w:rPr>
              <w:t>5</w:t>
            </w:r>
          </w:p>
        </w:tc>
        <w:tc>
          <w:tcPr>
            <w:tcW w:w="7685" w:type="dxa"/>
            <w:shd w:val="clear" w:color="auto" w:fill="auto"/>
          </w:tcPr>
          <w:p w14:paraId="476DF404" w14:textId="2595DD24" w:rsidR="00654D17" w:rsidRPr="00C2049D" w:rsidRDefault="00654D17" w:rsidP="00C2049D">
            <w:pPr>
              <w:rPr>
                <w:lang w:eastAsia="en-US"/>
              </w:rPr>
            </w:pPr>
            <w:r w:rsidRPr="00654D17">
              <w:rPr>
                <w:lang w:eastAsia="en-US"/>
              </w:rPr>
              <w:t xml:space="preserve">Inschrijfprijzen zijn in Euro’s, exclusief BTW, voor levering </w:t>
            </w:r>
            <w:proofErr w:type="spellStart"/>
            <w:r w:rsidRPr="00654D17">
              <w:rPr>
                <w:lang w:eastAsia="en-US"/>
              </w:rPr>
              <w:t>franco</w:t>
            </w:r>
            <w:proofErr w:type="spellEnd"/>
            <w:r w:rsidRPr="00654D17">
              <w:rPr>
                <w:lang w:eastAsia="en-US"/>
              </w:rPr>
              <w:t xml:space="preserve"> </w:t>
            </w:r>
            <w:r w:rsidR="00CF3AD2">
              <w:rPr>
                <w:lang w:eastAsia="en-US"/>
              </w:rPr>
              <w:t xml:space="preserve">(INCOTERMS 2010: DDP) </w:t>
            </w:r>
            <w:r w:rsidRPr="00654D17">
              <w:rPr>
                <w:lang w:eastAsia="en-US"/>
              </w:rPr>
              <w:t>op de locatie Kazerne Almelo-Centrum.</w:t>
            </w:r>
          </w:p>
        </w:tc>
        <w:tc>
          <w:tcPr>
            <w:tcW w:w="985" w:type="dxa"/>
          </w:tcPr>
          <w:p w14:paraId="603727C6" w14:textId="77777777" w:rsidR="00654D17" w:rsidRPr="00042A66" w:rsidRDefault="00654D17" w:rsidP="00042A66">
            <w:pPr>
              <w:rPr>
                <w:lang w:eastAsia="en-US"/>
              </w:rPr>
            </w:pPr>
          </w:p>
        </w:tc>
      </w:tr>
      <w:tr w:rsidR="00654D17" w:rsidRPr="00042A66" w14:paraId="14F13B06" w14:textId="77777777" w:rsidTr="00B91094">
        <w:tc>
          <w:tcPr>
            <w:tcW w:w="674" w:type="dxa"/>
            <w:shd w:val="clear" w:color="auto" w:fill="auto"/>
          </w:tcPr>
          <w:p w14:paraId="201E0A74" w14:textId="1A8F0482" w:rsidR="00654D17" w:rsidRPr="008A6E0D" w:rsidRDefault="008A6E0D" w:rsidP="00042A66">
            <w:pPr>
              <w:rPr>
                <w:lang w:eastAsia="en-US"/>
              </w:rPr>
            </w:pPr>
            <w:r w:rsidRPr="008A6E0D">
              <w:rPr>
                <w:lang w:eastAsia="en-US"/>
              </w:rPr>
              <w:t>A.2</w:t>
            </w:r>
            <w:r w:rsidR="001B1DB7">
              <w:rPr>
                <w:lang w:eastAsia="en-US"/>
              </w:rPr>
              <w:t>6</w:t>
            </w:r>
          </w:p>
        </w:tc>
        <w:tc>
          <w:tcPr>
            <w:tcW w:w="7685" w:type="dxa"/>
            <w:shd w:val="clear" w:color="auto" w:fill="auto"/>
          </w:tcPr>
          <w:p w14:paraId="3B83B6DE" w14:textId="4730C7C0" w:rsidR="00654D17" w:rsidRPr="00654D17" w:rsidRDefault="00654D17" w:rsidP="004F6A11">
            <w:pPr>
              <w:rPr>
                <w:lang w:eastAsia="en-US"/>
              </w:rPr>
            </w:pPr>
            <w:r w:rsidRPr="00654D17">
              <w:rPr>
                <w:lang w:eastAsia="en-US"/>
              </w:rPr>
              <w:t xml:space="preserve">Inschrijfprijzen zijn geldig </w:t>
            </w:r>
            <w:r w:rsidR="004F6A11">
              <w:rPr>
                <w:lang w:eastAsia="en-US"/>
              </w:rPr>
              <w:t xml:space="preserve">en bindend vast </w:t>
            </w:r>
            <w:r w:rsidRPr="00654D17">
              <w:rPr>
                <w:lang w:eastAsia="en-US"/>
              </w:rPr>
              <w:t xml:space="preserve">van 1 </w:t>
            </w:r>
            <w:r w:rsidR="00E110B5">
              <w:rPr>
                <w:lang w:eastAsia="en-US"/>
              </w:rPr>
              <w:t>november</w:t>
            </w:r>
            <w:r w:rsidRPr="00654D17">
              <w:rPr>
                <w:lang w:eastAsia="en-US"/>
              </w:rPr>
              <w:t xml:space="preserve"> 201</w:t>
            </w:r>
            <w:r w:rsidR="004F6A11">
              <w:rPr>
                <w:lang w:eastAsia="en-US"/>
              </w:rPr>
              <w:t xml:space="preserve">9 tot en met </w:t>
            </w:r>
            <w:r w:rsidR="00E110B5">
              <w:rPr>
                <w:lang w:eastAsia="en-US"/>
              </w:rPr>
              <w:t>31 oktober</w:t>
            </w:r>
            <w:r w:rsidR="004F6A11">
              <w:rPr>
                <w:lang w:eastAsia="en-US"/>
              </w:rPr>
              <w:t xml:space="preserve"> </w:t>
            </w:r>
            <w:r>
              <w:rPr>
                <w:lang w:eastAsia="en-US"/>
              </w:rPr>
              <w:t>202</w:t>
            </w:r>
            <w:r w:rsidR="004F6A11">
              <w:rPr>
                <w:lang w:eastAsia="en-US"/>
              </w:rPr>
              <w:t>2</w:t>
            </w:r>
            <w:r>
              <w:rPr>
                <w:lang w:eastAsia="en-US"/>
              </w:rPr>
              <w:t xml:space="preserve">. Met ingang van 1 </w:t>
            </w:r>
            <w:r w:rsidR="00E110B5">
              <w:rPr>
                <w:lang w:eastAsia="en-US"/>
              </w:rPr>
              <w:t>november</w:t>
            </w:r>
            <w:r>
              <w:rPr>
                <w:lang w:eastAsia="en-US"/>
              </w:rPr>
              <w:t xml:space="preserve"> 202</w:t>
            </w:r>
            <w:r w:rsidR="00D25F79">
              <w:rPr>
                <w:lang w:eastAsia="en-US"/>
              </w:rPr>
              <w:t>2</w:t>
            </w:r>
            <w:r w:rsidRPr="00654D17">
              <w:rPr>
                <w:lang w:eastAsia="en-US"/>
              </w:rPr>
              <w:t xml:space="preserve"> mogen de prijzen jaarlijks worden geïndexeerd </w:t>
            </w:r>
            <w:r w:rsidR="00CF3AD2" w:rsidRPr="00CF3AD2">
              <w:rPr>
                <w:lang w:eastAsia="en-US"/>
              </w:rPr>
              <w:t>overeenkomstig de consumentenprijsindex (“CPI-index”) van het CBS</w:t>
            </w:r>
            <w:r w:rsidR="00CF3AD2">
              <w:rPr>
                <w:lang w:eastAsia="en-US"/>
              </w:rPr>
              <w:t>.</w:t>
            </w:r>
          </w:p>
        </w:tc>
        <w:tc>
          <w:tcPr>
            <w:tcW w:w="985" w:type="dxa"/>
          </w:tcPr>
          <w:p w14:paraId="470B3B5D" w14:textId="77777777" w:rsidR="00654D17" w:rsidRDefault="00654D17" w:rsidP="00042A66">
            <w:pPr>
              <w:rPr>
                <w:lang w:eastAsia="en-US"/>
              </w:rPr>
            </w:pPr>
          </w:p>
        </w:tc>
      </w:tr>
    </w:tbl>
    <w:p w14:paraId="76ADD208" w14:textId="77777777" w:rsidR="00042A66" w:rsidRPr="00042A66" w:rsidRDefault="00042A66" w:rsidP="00042A66">
      <w:pPr>
        <w:keepNext/>
        <w:keepLines/>
        <w:spacing w:before="300" w:after="120" w:line="240" w:lineRule="auto"/>
        <w:outlineLvl w:val="1"/>
        <w:rPr>
          <w:rFonts w:eastAsiaTheme="majorEastAsia" w:cstheme="majorBidi"/>
          <w:b/>
          <w:bCs/>
          <w:noProof/>
          <w:sz w:val="22"/>
          <w:szCs w:val="26"/>
        </w:rPr>
      </w:pPr>
      <w:r w:rsidRPr="00042A66">
        <w:rPr>
          <w:rFonts w:eastAsiaTheme="majorEastAsia" w:cstheme="majorBidi"/>
          <w:b/>
          <w:bCs/>
          <w:noProof/>
          <w:sz w:val="22"/>
          <w:szCs w:val="26"/>
        </w:rPr>
        <w:br w:type="page"/>
      </w:r>
      <w:r w:rsidRPr="00042A66">
        <w:rPr>
          <w:rFonts w:eastAsiaTheme="majorEastAsia" w:cstheme="majorBidi"/>
          <w:b/>
          <w:bCs/>
          <w:noProof/>
          <w:sz w:val="22"/>
          <w:szCs w:val="26"/>
        </w:rPr>
        <w:lastRenderedPageBreak/>
        <w:t>Technische eisen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7435"/>
        <w:gridCol w:w="1127"/>
      </w:tblGrid>
      <w:tr w:rsidR="00B91094" w:rsidRPr="00042A66" w14:paraId="1A847E0A" w14:textId="77777777" w:rsidTr="00B91094">
        <w:tc>
          <w:tcPr>
            <w:tcW w:w="782" w:type="dxa"/>
            <w:shd w:val="clear" w:color="auto" w:fill="A6A6A6" w:themeFill="background1" w:themeFillShade="A6"/>
          </w:tcPr>
          <w:p w14:paraId="5EF6D3B4" w14:textId="322809D6" w:rsidR="00B91094" w:rsidRPr="00EB4EF3" w:rsidRDefault="00EB4EF3" w:rsidP="00042A66">
            <w:pPr>
              <w:rPr>
                <w:b/>
                <w:lang w:eastAsia="en-US"/>
              </w:rPr>
            </w:pPr>
            <w:r w:rsidRPr="00EB4EF3">
              <w:rPr>
                <w:b/>
                <w:lang w:eastAsia="en-US"/>
              </w:rPr>
              <w:t xml:space="preserve">Eis </w:t>
            </w:r>
          </w:p>
        </w:tc>
        <w:tc>
          <w:tcPr>
            <w:tcW w:w="7435" w:type="dxa"/>
            <w:shd w:val="clear" w:color="auto" w:fill="A6A6A6" w:themeFill="background1" w:themeFillShade="A6"/>
          </w:tcPr>
          <w:p w14:paraId="3E248ACA" w14:textId="1142D223" w:rsidR="00B91094" w:rsidRPr="00EB4EF3" w:rsidRDefault="00EB4EF3" w:rsidP="00042A66">
            <w:pPr>
              <w:rPr>
                <w:b/>
                <w:lang w:eastAsia="en-US"/>
              </w:rPr>
            </w:pPr>
            <w:r w:rsidRPr="00EB4EF3">
              <w:rPr>
                <w:b/>
                <w:lang w:eastAsia="en-US"/>
              </w:rPr>
              <w:t>Technisch</w:t>
            </w:r>
          </w:p>
        </w:tc>
        <w:tc>
          <w:tcPr>
            <w:tcW w:w="1127" w:type="dxa"/>
            <w:shd w:val="clear" w:color="auto" w:fill="A6A6A6" w:themeFill="background1" w:themeFillShade="A6"/>
          </w:tcPr>
          <w:p w14:paraId="1AED3E87" w14:textId="73DEE36F" w:rsidR="00B91094" w:rsidRPr="00EB4EF3" w:rsidRDefault="00EB4EF3" w:rsidP="00042A66">
            <w:pPr>
              <w:rPr>
                <w:b/>
                <w:lang w:eastAsia="en-US"/>
              </w:rPr>
            </w:pPr>
            <w:r w:rsidRPr="00EB4EF3">
              <w:rPr>
                <w:b/>
                <w:lang w:eastAsia="en-US"/>
              </w:rPr>
              <w:t>Akkoord ja/nee</w:t>
            </w:r>
          </w:p>
        </w:tc>
      </w:tr>
      <w:tr w:rsidR="00B91094" w:rsidRPr="00042A66" w14:paraId="4380276F" w14:textId="29239DBF" w:rsidTr="00B91094">
        <w:tc>
          <w:tcPr>
            <w:tcW w:w="782" w:type="dxa"/>
            <w:shd w:val="clear" w:color="auto" w:fill="auto"/>
          </w:tcPr>
          <w:p w14:paraId="3C8E7EA4" w14:textId="77777777" w:rsidR="00B91094" w:rsidRPr="00042A66" w:rsidRDefault="00B91094" w:rsidP="00042A66">
            <w:pPr>
              <w:rPr>
                <w:lang w:eastAsia="en-US"/>
              </w:rPr>
            </w:pPr>
            <w:r w:rsidRPr="00042A66">
              <w:rPr>
                <w:lang w:eastAsia="en-US"/>
              </w:rPr>
              <w:t>TE.01</w:t>
            </w:r>
          </w:p>
        </w:tc>
        <w:tc>
          <w:tcPr>
            <w:tcW w:w="7435" w:type="dxa"/>
            <w:shd w:val="clear" w:color="auto" w:fill="auto"/>
          </w:tcPr>
          <w:p w14:paraId="419D1D77" w14:textId="3258C19E" w:rsidR="00B91094" w:rsidRPr="00042A66" w:rsidRDefault="00B91094" w:rsidP="00A77B65">
            <w:pPr>
              <w:rPr>
                <w:lang w:eastAsia="en-US"/>
              </w:rPr>
            </w:pPr>
            <w:r w:rsidRPr="00042A66">
              <w:rPr>
                <w:lang w:eastAsia="en-US"/>
              </w:rPr>
              <w:t xml:space="preserve">De functionaliteit van de uitrukkleding en een degelijke representatieve verschijning van de uitrukkleding is bij brandweergebruik gegarandeerd voor de levensduur van minimaal 10 jaren </w:t>
            </w:r>
            <w:r w:rsidR="0002158B">
              <w:rPr>
                <w:lang w:eastAsia="en-US"/>
              </w:rPr>
              <w:t xml:space="preserve">en/of </w:t>
            </w:r>
            <w:r w:rsidR="00A77B65">
              <w:rPr>
                <w:lang w:eastAsia="en-US"/>
              </w:rPr>
              <w:t>5</w:t>
            </w:r>
            <w:r w:rsidR="0002158B">
              <w:rPr>
                <w:lang w:eastAsia="en-US"/>
              </w:rPr>
              <w:t xml:space="preserve">0 bewassingen, </w:t>
            </w:r>
            <w:r w:rsidRPr="00042A66">
              <w:rPr>
                <w:lang w:eastAsia="en-US"/>
              </w:rPr>
              <w:t>conform de huidige normering.</w:t>
            </w:r>
          </w:p>
        </w:tc>
        <w:tc>
          <w:tcPr>
            <w:tcW w:w="1127" w:type="dxa"/>
          </w:tcPr>
          <w:p w14:paraId="56677FAD" w14:textId="77777777" w:rsidR="00B91094" w:rsidRPr="00042A66" w:rsidRDefault="00B91094" w:rsidP="00042A66">
            <w:pPr>
              <w:rPr>
                <w:lang w:eastAsia="en-US"/>
              </w:rPr>
            </w:pPr>
          </w:p>
        </w:tc>
      </w:tr>
      <w:tr w:rsidR="00B91094" w:rsidRPr="00042A66" w14:paraId="0624D6F1" w14:textId="019B6FD8" w:rsidTr="00B91094">
        <w:tc>
          <w:tcPr>
            <w:tcW w:w="782" w:type="dxa"/>
            <w:shd w:val="clear" w:color="auto" w:fill="auto"/>
          </w:tcPr>
          <w:p w14:paraId="2675B8EC" w14:textId="77777777" w:rsidR="00B91094" w:rsidRPr="00042A66" w:rsidRDefault="00B91094" w:rsidP="00042A66">
            <w:pPr>
              <w:rPr>
                <w:lang w:eastAsia="en-US"/>
              </w:rPr>
            </w:pPr>
            <w:r w:rsidRPr="00042A66">
              <w:rPr>
                <w:lang w:eastAsia="en-US"/>
              </w:rPr>
              <w:t>TE.02</w:t>
            </w:r>
          </w:p>
        </w:tc>
        <w:tc>
          <w:tcPr>
            <w:tcW w:w="7435" w:type="dxa"/>
            <w:shd w:val="clear" w:color="auto" w:fill="auto"/>
          </w:tcPr>
          <w:p w14:paraId="0D440948" w14:textId="5D370F7C" w:rsidR="00B91094" w:rsidRPr="00042A66" w:rsidRDefault="00B91094" w:rsidP="00042A66">
            <w:pPr>
              <w:rPr>
                <w:lang w:eastAsia="en-US"/>
              </w:rPr>
            </w:pPr>
            <w:r w:rsidRPr="00042A66">
              <w:rPr>
                <w:lang w:eastAsia="en-US"/>
              </w:rPr>
              <w:t>De uitrukkleding is maatvast, waterdicht naar de binnenzijde en behoudt de oorspronkelijke eigenschappen; ook na diverse was-/reinigingsbeurten, langdurige blootstel</w:t>
            </w:r>
            <w:r w:rsidR="00061129">
              <w:rPr>
                <w:lang w:eastAsia="en-US"/>
              </w:rPr>
              <w:t>ling aan blus c.q. vuil water</w:t>
            </w:r>
            <w:r w:rsidRPr="00042A66">
              <w:rPr>
                <w:lang w:eastAsia="en-US"/>
              </w:rPr>
              <w:t>, dan wel aan hoge temperaturen als gevolg van straling, geleiding en stroming. U dient als bijlage van de offerte een krimptolerantie van het aangeboden uitrukkleding aan te leveren.</w:t>
            </w:r>
            <w:r w:rsidR="0007452A">
              <w:rPr>
                <w:lang w:eastAsia="en-US"/>
              </w:rPr>
              <w:t xml:space="preserve"> </w:t>
            </w:r>
          </w:p>
        </w:tc>
        <w:tc>
          <w:tcPr>
            <w:tcW w:w="1127" w:type="dxa"/>
          </w:tcPr>
          <w:p w14:paraId="431E5B81" w14:textId="77777777" w:rsidR="00B91094" w:rsidRPr="00042A66" w:rsidRDefault="00B91094" w:rsidP="00042A66">
            <w:pPr>
              <w:rPr>
                <w:lang w:eastAsia="en-US"/>
              </w:rPr>
            </w:pPr>
          </w:p>
        </w:tc>
      </w:tr>
      <w:tr w:rsidR="0007452A" w:rsidRPr="00042A66" w14:paraId="1C62E839" w14:textId="77777777" w:rsidTr="00B91094">
        <w:tc>
          <w:tcPr>
            <w:tcW w:w="782" w:type="dxa"/>
            <w:shd w:val="clear" w:color="auto" w:fill="auto"/>
          </w:tcPr>
          <w:p w14:paraId="1A3CF4D6" w14:textId="6AA8FFB9" w:rsidR="0007452A" w:rsidRPr="00AB1F18" w:rsidRDefault="0007452A" w:rsidP="00042A66">
            <w:pPr>
              <w:rPr>
                <w:lang w:eastAsia="en-US"/>
              </w:rPr>
            </w:pPr>
            <w:r w:rsidRPr="00AB1F18">
              <w:rPr>
                <w:lang w:eastAsia="en-US"/>
              </w:rPr>
              <w:t>TE.03</w:t>
            </w:r>
          </w:p>
        </w:tc>
        <w:tc>
          <w:tcPr>
            <w:tcW w:w="7435" w:type="dxa"/>
            <w:shd w:val="clear" w:color="auto" w:fill="auto"/>
          </w:tcPr>
          <w:p w14:paraId="2F896FD0" w14:textId="5FD51D62" w:rsidR="0007452A" w:rsidRPr="00AB1F18" w:rsidRDefault="0007452A" w:rsidP="00042A66">
            <w:pPr>
              <w:rPr>
                <w:lang w:eastAsia="en-US"/>
              </w:rPr>
            </w:pPr>
            <w:r w:rsidRPr="00AB1F18">
              <w:rPr>
                <w:lang w:eastAsia="en-US"/>
              </w:rPr>
              <w:t>Opdrachtnemer dient rekening te houden met de hiervoor bedoelde krimptolerantie, i.r.t. het aanmeten van uitrukkleding en het garanderen van de maatvastheid gedurende de gehele levensduur, zoals bedoeld in TE.01.</w:t>
            </w:r>
          </w:p>
        </w:tc>
        <w:tc>
          <w:tcPr>
            <w:tcW w:w="1127" w:type="dxa"/>
          </w:tcPr>
          <w:p w14:paraId="46934FA3" w14:textId="77777777" w:rsidR="0007452A" w:rsidRPr="0002158B" w:rsidRDefault="0007452A" w:rsidP="00042A66">
            <w:pPr>
              <w:rPr>
                <w:highlight w:val="yellow"/>
                <w:lang w:eastAsia="en-US"/>
              </w:rPr>
            </w:pPr>
          </w:p>
        </w:tc>
      </w:tr>
      <w:tr w:rsidR="00B91094" w:rsidRPr="00042A66" w14:paraId="7AA3FF38" w14:textId="4AFC03A2" w:rsidTr="00B91094">
        <w:tc>
          <w:tcPr>
            <w:tcW w:w="782" w:type="dxa"/>
            <w:shd w:val="clear" w:color="auto" w:fill="auto"/>
          </w:tcPr>
          <w:p w14:paraId="2407DDB1" w14:textId="77777777" w:rsidR="00B91094" w:rsidRPr="00AB1F18" w:rsidRDefault="00B91094" w:rsidP="00042A66">
            <w:pPr>
              <w:rPr>
                <w:lang w:eastAsia="en-US"/>
              </w:rPr>
            </w:pPr>
            <w:r w:rsidRPr="00AB1F18">
              <w:rPr>
                <w:lang w:eastAsia="en-US"/>
              </w:rPr>
              <w:t>TE.04</w:t>
            </w:r>
          </w:p>
        </w:tc>
        <w:tc>
          <w:tcPr>
            <w:tcW w:w="7435" w:type="dxa"/>
            <w:shd w:val="clear" w:color="auto" w:fill="auto"/>
          </w:tcPr>
          <w:p w14:paraId="5CD08386" w14:textId="31A17436" w:rsidR="00B91094" w:rsidRPr="00AB1F18" w:rsidRDefault="00B91094" w:rsidP="00042A66">
            <w:pPr>
              <w:rPr>
                <w:lang w:eastAsia="en-US"/>
              </w:rPr>
            </w:pPr>
            <w:r w:rsidRPr="00AB1F18">
              <w:rPr>
                <w:lang w:eastAsia="en-US"/>
              </w:rPr>
              <w:t xml:space="preserve">De stofsamenstelling </w:t>
            </w:r>
            <w:r w:rsidR="0007452A" w:rsidRPr="00AB1F18">
              <w:rPr>
                <w:lang w:eastAsia="en-US"/>
              </w:rPr>
              <w:t xml:space="preserve">en het aan te bieden </w:t>
            </w:r>
            <w:proofErr w:type="spellStart"/>
            <w:r w:rsidR="00AB1F18">
              <w:rPr>
                <w:lang w:eastAsia="en-US"/>
              </w:rPr>
              <w:t>meer</w:t>
            </w:r>
            <w:r w:rsidR="0007452A" w:rsidRPr="00AB1F18">
              <w:rPr>
                <w:lang w:eastAsia="en-US"/>
              </w:rPr>
              <w:t>lagen</w:t>
            </w:r>
            <w:proofErr w:type="spellEnd"/>
            <w:r w:rsidR="0007452A" w:rsidRPr="00AB1F18">
              <w:rPr>
                <w:lang w:eastAsia="en-US"/>
              </w:rPr>
              <w:t xml:space="preserve">-systeem is geheel vrij </w:t>
            </w:r>
            <w:r w:rsidR="004B7071">
              <w:rPr>
                <w:lang w:eastAsia="en-US"/>
              </w:rPr>
              <w:t xml:space="preserve">van invulling </w:t>
            </w:r>
            <w:r w:rsidR="0007452A" w:rsidRPr="00AB1F18">
              <w:rPr>
                <w:lang w:eastAsia="en-US"/>
              </w:rPr>
              <w:t>voor de Inschrijver. Het uitrukpak dient</w:t>
            </w:r>
            <w:r w:rsidRPr="00AB1F18">
              <w:rPr>
                <w:lang w:eastAsia="en-US"/>
              </w:rPr>
              <w:t xml:space="preserve"> </w:t>
            </w:r>
            <w:r w:rsidR="0007452A" w:rsidRPr="00AB1F18">
              <w:rPr>
                <w:lang w:eastAsia="en-US"/>
              </w:rPr>
              <w:t>e</w:t>
            </w:r>
            <w:r w:rsidRPr="00AB1F18">
              <w:rPr>
                <w:lang w:eastAsia="en-US"/>
              </w:rPr>
              <w:t>en aantoonbare bestendigheid te bezitten, dat de drager voortdurend beschermd is en blijft tegen gevaren bij;</w:t>
            </w:r>
          </w:p>
          <w:p w14:paraId="46529CAC" w14:textId="77777777" w:rsidR="00B91094" w:rsidRPr="00AB1F18" w:rsidRDefault="00B91094" w:rsidP="00042A66">
            <w:pPr>
              <w:rPr>
                <w:lang w:eastAsia="en-US"/>
              </w:rPr>
            </w:pPr>
            <w:r w:rsidRPr="00AB1F18">
              <w:rPr>
                <w:lang w:eastAsia="en-US"/>
              </w:rPr>
              <w:t>a. De brandbestrijding (bij blootstelling aan thermische invloeden door hitte, door straling, geleiding en stroming in de omgeving).</w:t>
            </w:r>
          </w:p>
          <w:p w14:paraId="6A514906" w14:textId="77777777" w:rsidR="00B91094" w:rsidRPr="00AB1F18" w:rsidRDefault="00B91094" w:rsidP="00042A66">
            <w:pPr>
              <w:rPr>
                <w:lang w:eastAsia="en-US"/>
              </w:rPr>
            </w:pPr>
            <w:r w:rsidRPr="00AB1F18">
              <w:rPr>
                <w:lang w:eastAsia="en-US"/>
              </w:rPr>
              <w:t>b. De technische hulpverlening (bij blootstelling aan mechanisch geweld – bijvoorbeeld door scherpe c.q. puntige voorwerpen)</w:t>
            </w:r>
          </w:p>
          <w:p w14:paraId="4B6B6384" w14:textId="77777777" w:rsidR="00B91094" w:rsidRPr="00AB1F18" w:rsidRDefault="00B91094" w:rsidP="00042A66">
            <w:pPr>
              <w:rPr>
                <w:lang w:eastAsia="en-US"/>
              </w:rPr>
            </w:pPr>
            <w:r w:rsidRPr="00AB1F18">
              <w:rPr>
                <w:lang w:eastAsia="en-US"/>
              </w:rPr>
              <w:t>c. Bij assistentie in een gezondheid belastende en/of milieuonvriendelijke omgeving (bijvoorbeeld chemische invloeden- bijvoorbeeld door de in de omgevingslucht aanwezige dampen/gassen van (</w:t>
            </w:r>
            <w:proofErr w:type="spellStart"/>
            <w:r w:rsidRPr="00AB1F18">
              <w:rPr>
                <w:lang w:eastAsia="en-US"/>
              </w:rPr>
              <w:t>an</w:t>
            </w:r>
            <w:proofErr w:type="spellEnd"/>
            <w:r w:rsidRPr="00AB1F18">
              <w:rPr>
                <w:lang w:eastAsia="en-US"/>
              </w:rPr>
              <w:t>)organische stoffen)</w:t>
            </w:r>
          </w:p>
          <w:p w14:paraId="71D58DDA" w14:textId="01905237" w:rsidR="00B91094" w:rsidRPr="00AB1F18" w:rsidRDefault="00B91094" w:rsidP="00042A66">
            <w:pPr>
              <w:rPr>
                <w:lang w:eastAsia="en-US"/>
              </w:rPr>
            </w:pPr>
            <w:r w:rsidRPr="00AB1F18">
              <w:rPr>
                <w:lang w:eastAsia="en-US"/>
              </w:rPr>
              <w:t>d. Of combinaties van a/b/c.</w:t>
            </w:r>
          </w:p>
          <w:p w14:paraId="18AEBB02" w14:textId="77777777" w:rsidR="0007452A" w:rsidRPr="00AB1F18" w:rsidRDefault="0007452A" w:rsidP="00042A66">
            <w:pPr>
              <w:rPr>
                <w:lang w:eastAsia="en-US"/>
              </w:rPr>
            </w:pPr>
          </w:p>
          <w:p w14:paraId="28AFC84D" w14:textId="77777777" w:rsidR="00B91094" w:rsidRPr="00AB1F18" w:rsidRDefault="00B91094" w:rsidP="00042A66">
            <w:pPr>
              <w:rPr>
                <w:lang w:eastAsia="en-US"/>
              </w:rPr>
            </w:pPr>
            <w:r w:rsidRPr="00AB1F18">
              <w:rPr>
                <w:lang w:eastAsia="en-US"/>
              </w:rPr>
              <w:t xml:space="preserve">Het materiaal c.q. de onderdelen van de uitrukkleding blijven compact, verweken niet, evenals de afsluitingen, verbindingen c.q. bevestigingen niet loslaten of speling krijgen of daarna geen scheuren, barsten of kloven vertonen, waardoor de veiligheid van de drager in gevaar wordt gebracht c.q. bescherming is of wordt verminderd. </w:t>
            </w:r>
          </w:p>
        </w:tc>
        <w:tc>
          <w:tcPr>
            <w:tcW w:w="1127" w:type="dxa"/>
          </w:tcPr>
          <w:p w14:paraId="41242DBA" w14:textId="77777777" w:rsidR="00B91094" w:rsidRPr="00042A66" w:rsidRDefault="00B91094" w:rsidP="00042A66">
            <w:pPr>
              <w:rPr>
                <w:lang w:eastAsia="en-US"/>
              </w:rPr>
            </w:pPr>
          </w:p>
        </w:tc>
      </w:tr>
      <w:tr w:rsidR="00B91094" w:rsidRPr="00042A66" w14:paraId="36FD1457" w14:textId="63A1EF16" w:rsidTr="00B91094">
        <w:tc>
          <w:tcPr>
            <w:tcW w:w="782" w:type="dxa"/>
            <w:shd w:val="clear" w:color="auto" w:fill="auto"/>
          </w:tcPr>
          <w:p w14:paraId="008311F7" w14:textId="77777777" w:rsidR="00B91094" w:rsidRPr="00042A66" w:rsidRDefault="00B91094" w:rsidP="00042A66">
            <w:pPr>
              <w:rPr>
                <w:lang w:eastAsia="en-US"/>
              </w:rPr>
            </w:pPr>
            <w:r w:rsidRPr="00042A66">
              <w:rPr>
                <w:lang w:eastAsia="en-US"/>
              </w:rPr>
              <w:t>TE.05</w:t>
            </w:r>
          </w:p>
        </w:tc>
        <w:tc>
          <w:tcPr>
            <w:tcW w:w="7435" w:type="dxa"/>
            <w:shd w:val="clear" w:color="auto" w:fill="auto"/>
          </w:tcPr>
          <w:p w14:paraId="3F54E5B5" w14:textId="77777777" w:rsidR="00B91094" w:rsidRPr="00042A66" w:rsidRDefault="00B91094" w:rsidP="00042A66">
            <w:pPr>
              <w:rPr>
                <w:lang w:eastAsia="en-US"/>
              </w:rPr>
            </w:pPr>
            <w:r w:rsidRPr="00042A66">
              <w:rPr>
                <w:lang w:eastAsia="en-US"/>
              </w:rPr>
              <w:t>Het beschermingsniveau van het uitrukpak wordt onafhankelijk van de onderkleding behaald.</w:t>
            </w:r>
          </w:p>
        </w:tc>
        <w:tc>
          <w:tcPr>
            <w:tcW w:w="1127" w:type="dxa"/>
          </w:tcPr>
          <w:p w14:paraId="565E1933" w14:textId="77777777" w:rsidR="00B91094" w:rsidRPr="00042A66" w:rsidRDefault="00B91094" w:rsidP="00042A66">
            <w:pPr>
              <w:rPr>
                <w:lang w:eastAsia="en-US"/>
              </w:rPr>
            </w:pPr>
          </w:p>
        </w:tc>
      </w:tr>
      <w:tr w:rsidR="00CD6A49" w:rsidRPr="00042A66" w14:paraId="3F822E1B" w14:textId="77777777" w:rsidTr="00B91094">
        <w:tc>
          <w:tcPr>
            <w:tcW w:w="782" w:type="dxa"/>
            <w:shd w:val="clear" w:color="auto" w:fill="auto"/>
          </w:tcPr>
          <w:p w14:paraId="70549DAF" w14:textId="7CAAAED1" w:rsidR="00CD6A49" w:rsidRPr="00042A66" w:rsidRDefault="008A6E0D" w:rsidP="00042A66">
            <w:pPr>
              <w:rPr>
                <w:lang w:eastAsia="en-US"/>
              </w:rPr>
            </w:pPr>
            <w:r>
              <w:rPr>
                <w:lang w:eastAsia="en-US"/>
              </w:rPr>
              <w:t>TE.06</w:t>
            </w:r>
          </w:p>
        </w:tc>
        <w:tc>
          <w:tcPr>
            <w:tcW w:w="7435" w:type="dxa"/>
            <w:shd w:val="clear" w:color="auto" w:fill="auto"/>
          </w:tcPr>
          <w:p w14:paraId="79323BCE" w14:textId="4199FFA3" w:rsidR="00CD6A49" w:rsidRPr="00042A66" w:rsidRDefault="008A6E0D" w:rsidP="008A6E0D">
            <w:pPr>
              <w:rPr>
                <w:lang w:eastAsia="en-US"/>
              </w:rPr>
            </w:pPr>
            <w:r>
              <w:rPr>
                <w:lang w:eastAsia="en-US"/>
              </w:rPr>
              <w:t xml:space="preserve">Zowel broek als jas zijn </w:t>
            </w:r>
            <w:r w:rsidR="00CD6A49" w:rsidRPr="00CD6A49">
              <w:rPr>
                <w:lang w:eastAsia="en-US"/>
              </w:rPr>
              <w:t>zo vlak mogelijk afgewerkt.</w:t>
            </w:r>
          </w:p>
        </w:tc>
        <w:tc>
          <w:tcPr>
            <w:tcW w:w="1127" w:type="dxa"/>
          </w:tcPr>
          <w:p w14:paraId="172D4A25" w14:textId="77777777" w:rsidR="00CD6A49" w:rsidRPr="00042A66" w:rsidRDefault="00CD6A49" w:rsidP="00042A66">
            <w:pPr>
              <w:rPr>
                <w:lang w:eastAsia="en-US"/>
              </w:rPr>
            </w:pPr>
          </w:p>
        </w:tc>
      </w:tr>
      <w:tr w:rsidR="00B91094" w:rsidRPr="00042A66" w14:paraId="023A0D9F" w14:textId="14BFD76F" w:rsidTr="00B91094">
        <w:tc>
          <w:tcPr>
            <w:tcW w:w="782" w:type="dxa"/>
            <w:shd w:val="clear" w:color="auto" w:fill="auto"/>
          </w:tcPr>
          <w:p w14:paraId="26022CC4" w14:textId="2C612B37" w:rsidR="00B91094" w:rsidRPr="00042A66" w:rsidRDefault="008A6E0D" w:rsidP="00042A66">
            <w:pPr>
              <w:rPr>
                <w:lang w:eastAsia="en-US"/>
              </w:rPr>
            </w:pPr>
            <w:r>
              <w:rPr>
                <w:lang w:eastAsia="en-US"/>
              </w:rPr>
              <w:t>TE.07</w:t>
            </w:r>
          </w:p>
        </w:tc>
        <w:tc>
          <w:tcPr>
            <w:tcW w:w="7435" w:type="dxa"/>
            <w:shd w:val="clear" w:color="auto" w:fill="auto"/>
          </w:tcPr>
          <w:p w14:paraId="3C7C28E8" w14:textId="77777777" w:rsidR="00B91094" w:rsidRPr="00042A66" w:rsidRDefault="00B91094" w:rsidP="00042A66">
            <w:pPr>
              <w:rPr>
                <w:lang w:eastAsia="en-US"/>
              </w:rPr>
            </w:pPr>
            <w:r w:rsidRPr="00042A66">
              <w:rPr>
                <w:lang w:eastAsia="en-US"/>
              </w:rPr>
              <w:t>Bij blootstelling aan thermische invloeden –vrieskou c.q. hitte door straling, geleiding en stroming in de omgevingsatmosfeer en/of contact met objecten met een koude/hoge temperatuur- biedt de uitrukkleding de gebruiker voortdurende bescherming tegen de thermische invloeden. De mate van temperatuurtransport overschrijdt op geen enkel moment de waarden zoals deze in de normen zijn vastgelegd.</w:t>
            </w:r>
          </w:p>
        </w:tc>
        <w:tc>
          <w:tcPr>
            <w:tcW w:w="1127" w:type="dxa"/>
          </w:tcPr>
          <w:p w14:paraId="1EB876F2" w14:textId="77777777" w:rsidR="00B91094" w:rsidRPr="00042A66" w:rsidRDefault="00B91094" w:rsidP="00042A66">
            <w:pPr>
              <w:rPr>
                <w:lang w:eastAsia="en-US"/>
              </w:rPr>
            </w:pPr>
          </w:p>
        </w:tc>
      </w:tr>
      <w:tr w:rsidR="00B91094" w:rsidRPr="00042A66" w14:paraId="1E82E9AB" w14:textId="2B50483C" w:rsidTr="00B91094">
        <w:tc>
          <w:tcPr>
            <w:tcW w:w="782" w:type="dxa"/>
            <w:shd w:val="clear" w:color="auto" w:fill="auto"/>
          </w:tcPr>
          <w:p w14:paraId="08294F3A" w14:textId="06CCED56" w:rsidR="00B91094" w:rsidRPr="00042A66" w:rsidRDefault="008A6E0D" w:rsidP="00042A66">
            <w:pPr>
              <w:rPr>
                <w:lang w:eastAsia="en-US"/>
              </w:rPr>
            </w:pPr>
            <w:r>
              <w:rPr>
                <w:lang w:eastAsia="en-US"/>
              </w:rPr>
              <w:t>TE.08</w:t>
            </w:r>
          </w:p>
        </w:tc>
        <w:tc>
          <w:tcPr>
            <w:tcW w:w="7435" w:type="dxa"/>
            <w:shd w:val="clear" w:color="auto" w:fill="auto"/>
          </w:tcPr>
          <w:p w14:paraId="33D11BF8" w14:textId="64E45852" w:rsidR="00B91094" w:rsidRPr="00042A66" w:rsidRDefault="00B91094" w:rsidP="00042A66">
            <w:pPr>
              <w:rPr>
                <w:lang w:eastAsia="en-US"/>
              </w:rPr>
            </w:pPr>
            <w:r w:rsidRPr="00042A66">
              <w:rPr>
                <w:lang w:eastAsia="en-US"/>
              </w:rPr>
              <w:t xml:space="preserve">De uitrukkleding is voorzien van een </w:t>
            </w:r>
            <w:r w:rsidR="0002158B">
              <w:rPr>
                <w:lang w:eastAsia="en-US"/>
              </w:rPr>
              <w:t xml:space="preserve">gesealde en gesegmenteerde </w:t>
            </w:r>
            <w:r w:rsidRPr="00042A66">
              <w:rPr>
                <w:lang w:eastAsia="en-US"/>
              </w:rPr>
              <w:t>striping.</w:t>
            </w:r>
          </w:p>
          <w:p w14:paraId="5FEE610D" w14:textId="77777777" w:rsidR="00B91094" w:rsidRDefault="00B91094" w:rsidP="00762C24">
            <w:pPr>
              <w:rPr>
                <w:strike/>
                <w:lang w:eastAsia="en-US"/>
              </w:rPr>
            </w:pPr>
            <w:r w:rsidRPr="00042A66">
              <w:rPr>
                <w:lang w:eastAsia="en-US"/>
              </w:rPr>
              <w:t xml:space="preserve">De aangebrachte </w:t>
            </w:r>
            <w:proofErr w:type="spellStart"/>
            <w:r w:rsidRPr="00042A66">
              <w:rPr>
                <w:lang w:eastAsia="en-US"/>
              </w:rPr>
              <w:t>striping</w:t>
            </w:r>
            <w:proofErr w:type="spellEnd"/>
            <w:r w:rsidRPr="00042A66">
              <w:rPr>
                <w:lang w:eastAsia="en-US"/>
              </w:rPr>
              <w:t xml:space="preserve"> heeft, op geen enkele wijze, een nadelige invloed op </w:t>
            </w:r>
            <w:r w:rsidR="00762C24">
              <w:rPr>
                <w:lang w:eastAsia="en-US"/>
              </w:rPr>
              <w:t xml:space="preserve">het draagcomfort, </w:t>
            </w:r>
            <w:r w:rsidRPr="00042A66">
              <w:rPr>
                <w:lang w:eastAsia="en-US"/>
              </w:rPr>
              <w:t xml:space="preserve">de beschermende werking van de kleding en op de vochthuishouding (zowel </w:t>
            </w:r>
            <w:r w:rsidR="008A6E0D" w:rsidRPr="00042A66">
              <w:rPr>
                <w:lang w:eastAsia="en-US"/>
              </w:rPr>
              <w:t>van binnenuit</w:t>
            </w:r>
            <w:r w:rsidRPr="00042A66">
              <w:rPr>
                <w:lang w:eastAsia="en-US"/>
              </w:rPr>
              <w:t xml:space="preserve"> naar buiten als andersom). </w:t>
            </w:r>
            <w:proofErr w:type="spellStart"/>
            <w:r w:rsidR="001B1DB7" w:rsidRPr="003F2078">
              <w:rPr>
                <w:strike/>
                <w:lang w:eastAsia="en-US"/>
              </w:rPr>
              <w:t>Striping</w:t>
            </w:r>
            <w:proofErr w:type="spellEnd"/>
            <w:r w:rsidR="001B1DB7" w:rsidRPr="003F2078">
              <w:rPr>
                <w:strike/>
                <w:lang w:eastAsia="en-US"/>
              </w:rPr>
              <w:t xml:space="preserve"> conform ‘Nieuwe huisstijl uitrukkleding Brandweer’, Oktober 2018.</w:t>
            </w:r>
          </w:p>
          <w:p w14:paraId="29DA052B" w14:textId="77777777" w:rsidR="003F2078" w:rsidRDefault="003F2078" w:rsidP="00762C24">
            <w:pPr>
              <w:rPr>
                <w:strike/>
                <w:lang w:eastAsia="en-US"/>
              </w:rPr>
            </w:pPr>
          </w:p>
          <w:p w14:paraId="782AD6E4" w14:textId="7B4AABEC" w:rsidR="003F2078" w:rsidRPr="003F2078" w:rsidRDefault="003F2078" w:rsidP="00762C24">
            <w:pPr>
              <w:rPr>
                <w:i/>
                <w:u w:val="single"/>
                <w:lang w:eastAsia="en-US"/>
              </w:rPr>
            </w:pPr>
            <w:r w:rsidRPr="003F2078">
              <w:rPr>
                <w:i/>
                <w:u w:val="single"/>
                <w:lang w:eastAsia="en-US"/>
              </w:rPr>
              <w:t xml:space="preserve">Uitrukkleding is voorzien van zo min mogelijk </w:t>
            </w:r>
            <w:proofErr w:type="spellStart"/>
            <w:r w:rsidRPr="003F2078">
              <w:rPr>
                <w:i/>
                <w:u w:val="single"/>
                <w:lang w:eastAsia="en-US"/>
              </w:rPr>
              <w:t>striping</w:t>
            </w:r>
            <w:proofErr w:type="spellEnd"/>
            <w:r w:rsidRPr="003F2078">
              <w:rPr>
                <w:i/>
                <w:u w:val="single"/>
                <w:lang w:eastAsia="en-US"/>
              </w:rPr>
              <w:t xml:space="preserve">, maar voldoet echter wel aan de geldende norm (dit dient aangetoond te worden d.m.v. tekening en berekening bij inschrijving). In afwijking van B.3 in Annex B van EN 469, dient de kwaliteit van de </w:t>
            </w:r>
            <w:proofErr w:type="spellStart"/>
            <w:r w:rsidRPr="003F2078">
              <w:rPr>
                <w:i/>
                <w:u w:val="single"/>
                <w:lang w:eastAsia="en-US"/>
              </w:rPr>
              <w:t>striping</w:t>
            </w:r>
            <w:proofErr w:type="spellEnd"/>
            <w:r w:rsidRPr="003F2078">
              <w:rPr>
                <w:i/>
                <w:u w:val="single"/>
                <w:lang w:eastAsia="en-US"/>
              </w:rPr>
              <w:t xml:space="preserve"> aan klasse 2 (y=2) zoals gesteld in EN 471, te voldoen. Er is geen x klasse uit EN 471 van toepassing, deze klasse is dan ook expliciet uitgesloten. Voor de plaatsing van het </w:t>
            </w:r>
            <w:proofErr w:type="spellStart"/>
            <w:r w:rsidRPr="003F2078">
              <w:rPr>
                <w:i/>
                <w:u w:val="single"/>
                <w:lang w:eastAsia="en-US"/>
              </w:rPr>
              <w:t>striping</w:t>
            </w:r>
            <w:proofErr w:type="spellEnd"/>
            <w:r w:rsidRPr="003F2078">
              <w:rPr>
                <w:i/>
                <w:u w:val="single"/>
                <w:lang w:eastAsia="en-US"/>
              </w:rPr>
              <w:t xml:space="preserve">-materiaal geldt dat zowel de armen, als de benen, als de torso van </w:t>
            </w:r>
            <w:proofErr w:type="spellStart"/>
            <w:r w:rsidRPr="003F2078">
              <w:rPr>
                <w:i/>
                <w:u w:val="single"/>
                <w:lang w:eastAsia="en-US"/>
              </w:rPr>
              <w:t>striping</w:t>
            </w:r>
            <w:proofErr w:type="spellEnd"/>
            <w:r w:rsidRPr="003F2078">
              <w:rPr>
                <w:i/>
                <w:u w:val="single"/>
                <w:lang w:eastAsia="en-US"/>
              </w:rPr>
              <w:t xml:space="preserve"> dienen te zijn voorzien. Niet vereist is echter dat de armen, de benen en de torso zijn omcirkeld met het materiaal, dit staat vrij naar eigen inzicht van Inschrijver. Voor het overige behoeft niet voldaan te worden aan onderdelen uit de EN 471.</w:t>
            </w:r>
          </w:p>
        </w:tc>
        <w:tc>
          <w:tcPr>
            <w:tcW w:w="1127" w:type="dxa"/>
          </w:tcPr>
          <w:p w14:paraId="41EFDD52" w14:textId="77777777" w:rsidR="00B91094" w:rsidRPr="00042A66" w:rsidRDefault="00B91094" w:rsidP="00042A66">
            <w:pPr>
              <w:rPr>
                <w:lang w:eastAsia="en-US"/>
              </w:rPr>
            </w:pPr>
          </w:p>
        </w:tc>
      </w:tr>
    </w:tbl>
    <w:p w14:paraId="3DBC4FFE" w14:textId="08921F0B" w:rsidR="003F2078" w:rsidRDefault="003F2078"/>
    <w:p w14:paraId="68BD8E4F" w14:textId="64F1BB5A" w:rsidR="003F2078" w:rsidRDefault="003F2078"/>
    <w:p w14:paraId="28AD520D" w14:textId="4D412D0B" w:rsidR="003F2078" w:rsidRDefault="003F2078"/>
    <w:p w14:paraId="5869CA99" w14:textId="77777777" w:rsidR="003F2078" w:rsidRDefault="003F20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7435"/>
        <w:gridCol w:w="1127"/>
      </w:tblGrid>
      <w:tr w:rsidR="009625F5" w:rsidRPr="00042A66" w14:paraId="21C8E9BC" w14:textId="77777777" w:rsidTr="00B91094">
        <w:tc>
          <w:tcPr>
            <w:tcW w:w="782" w:type="dxa"/>
            <w:shd w:val="clear" w:color="auto" w:fill="auto"/>
          </w:tcPr>
          <w:p w14:paraId="333DE35A" w14:textId="26AB4518" w:rsidR="009625F5" w:rsidRDefault="009625F5" w:rsidP="009625F5">
            <w:pPr>
              <w:rPr>
                <w:lang w:eastAsia="en-US"/>
              </w:rPr>
            </w:pPr>
            <w:r w:rsidRPr="004A6079">
              <w:lastRenderedPageBreak/>
              <w:t>TE.</w:t>
            </w:r>
            <w:r>
              <w:t>0</w:t>
            </w:r>
            <w:r w:rsidRPr="004A6079">
              <w:t>9</w:t>
            </w:r>
          </w:p>
        </w:tc>
        <w:tc>
          <w:tcPr>
            <w:tcW w:w="7435" w:type="dxa"/>
            <w:shd w:val="clear" w:color="auto" w:fill="auto"/>
          </w:tcPr>
          <w:p w14:paraId="1D9B2202" w14:textId="77777777" w:rsidR="003F2078" w:rsidRDefault="009625F5" w:rsidP="009625F5">
            <w:r w:rsidRPr="004A6079">
              <w:t>De rechtermouw van de uitrukkleding wordt voorzien van een rondvormig stuk klittenband (zacht deel) diameter 90 mm t.b.v. een ‘kazerne-/ploegembleem’.</w:t>
            </w:r>
            <w:r w:rsidR="003F2078">
              <w:t xml:space="preserve"> </w:t>
            </w:r>
          </w:p>
          <w:p w14:paraId="46505D7B" w14:textId="77777777" w:rsidR="003F2078" w:rsidRDefault="003F2078" w:rsidP="009625F5"/>
          <w:p w14:paraId="6847C72A" w14:textId="62A27808" w:rsidR="009625F5" w:rsidRPr="003F2078" w:rsidRDefault="003F2078" w:rsidP="009625F5">
            <w:pPr>
              <w:rPr>
                <w:i/>
                <w:u w:val="single"/>
                <w:lang w:eastAsia="en-US"/>
              </w:rPr>
            </w:pPr>
            <w:r w:rsidRPr="003F2078">
              <w:rPr>
                <w:i/>
                <w:u w:val="single"/>
              </w:rPr>
              <w:t>De linkermouw van het uitrukkleding wordt voorzien van h</w:t>
            </w:r>
            <w:r w:rsidR="00136461">
              <w:rPr>
                <w:i/>
                <w:u w:val="single"/>
              </w:rPr>
              <w:t xml:space="preserve">et Nederlands brandweerembleem. </w:t>
            </w:r>
            <w:r w:rsidRPr="003F2078">
              <w:rPr>
                <w:i/>
                <w:u w:val="single"/>
              </w:rPr>
              <w:t>Voor maatvoering, kleurstelling e.d. zie www.brandweerhuisstijl.nl. Embleem word</w:t>
            </w:r>
            <w:r w:rsidR="00136461">
              <w:rPr>
                <w:i/>
                <w:u w:val="single"/>
              </w:rPr>
              <w:t>t</w:t>
            </w:r>
            <w:r w:rsidRPr="003F2078">
              <w:rPr>
                <w:i/>
                <w:u w:val="single"/>
              </w:rPr>
              <w:t xml:space="preserve"> niet over </w:t>
            </w:r>
            <w:proofErr w:type="spellStart"/>
            <w:r w:rsidRPr="003F2078">
              <w:rPr>
                <w:i/>
                <w:u w:val="single"/>
              </w:rPr>
              <w:t>striping</w:t>
            </w:r>
            <w:proofErr w:type="spellEnd"/>
            <w:r w:rsidRPr="003F2078">
              <w:rPr>
                <w:i/>
                <w:u w:val="single"/>
              </w:rPr>
              <w:t xml:space="preserve"> aangebracht</w:t>
            </w:r>
            <w:bookmarkStart w:id="1" w:name="_GoBack"/>
            <w:bookmarkEnd w:id="1"/>
          </w:p>
        </w:tc>
        <w:tc>
          <w:tcPr>
            <w:tcW w:w="1127" w:type="dxa"/>
          </w:tcPr>
          <w:p w14:paraId="24B07D70" w14:textId="7177BE61" w:rsidR="009625F5" w:rsidRPr="00042A66" w:rsidRDefault="009625F5" w:rsidP="009625F5">
            <w:pPr>
              <w:rPr>
                <w:lang w:eastAsia="en-US"/>
              </w:rPr>
            </w:pPr>
          </w:p>
        </w:tc>
      </w:tr>
      <w:tr w:rsidR="00B91094" w:rsidRPr="00042A66" w14:paraId="398DE76D" w14:textId="106614EC" w:rsidTr="00B91094">
        <w:tc>
          <w:tcPr>
            <w:tcW w:w="782" w:type="dxa"/>
            <w:shd w:val="clear" w:color="auto" w:fill="auto"/>
          </w:tcPr>
          <w:p w14:paraId="1F4B1885" w14:textId="0CA0ABE9" w:rsidR="00B91094" w:rsidRPr="00042A66" w:rsidRDefault="009625F5" w:rsidP="00042A66">
            <w:pPr>
              <w:rPr>
                <w:lang w:eastAsia="en-US"/>
              </w:rPr>
            </w:pPr>
            <w:r>
              <w:rPr>
                <w:lang w:eastAsia="en-US"/>
              </w:rPr>
              <w:t>TE.10</w:t>
            </w:r>
          </w:p>
        </w:tc>
        <w:tc>
          <w:tcPr>
            <w:tcW w:w="7435" w:type="dxa"/>
            <w:shd w:val="clear" w:color="auto" w:fill="auto"/>
          </w:tcPr>
          <w:p w14:paraId="1EF8602A" w14:textId="73B2BB77" w:rsidR="00B91094" w:rsidRPr="00042A66" w:rsidRDefault="00B91094" w:rsidP="008A6E0D">
            <w:pPr>
              <w:rPr>
                <w:lang w:eastAsia="en-US"/>
              </w:rPr>
            </w:pPr>
            <w:r w:rsidRPr="00042A66">
              <w:rPr>
                <w:lang w:eastAsia="en-US"/>
              </w:rPr>
              <w:t xml:space="preserve">De </w:t>
            </w:r>
            <w:r w:rsidR="00AB1F18">
              <w:rPr>
                <w:lang w:eastAsia="en-US"/>
              </w:rPr>
              <w:t>toegepaste ritssluitingen in</w:t>
            </w:r>
            <w:r w:rsidRPr="00042A66">
              <w:rPr>
                <w:lang w:eastAsia="en-US"/>
              </w:rPr>
              <w:t xml:space="preserve"> de uitrukkleding </w:t>
            </w:r>
            <w:r w:rsidR="00AB1F18">
              <w:rPr>
                <w:lang w:eastAsia="en-US"/>
              </w:rPr>
              <w:t>zijn van het type</w:t>
            </w:r>
            <w:r w:rsidRPr="00042A66">
              <w:rPr>
                <w:lang w:eastAsia="en-US"/>
              </w:rPr>
              <w:t xml:space="preserve"> YKK</w:t>
            </w:r>
            <w:r w:rsidR="008A6E0D">
              <w:rPr>
                <w:lang w:eastAsia="en-US"/>
              </w:rPr>
              <w:t>-</w:t>
            </w:r>
            <w:r w:rsidRPr="00042A66">
              <w:rPr>
                <w:lang w:eastAsia="en-US"/>
              </w:rPr>
              <w:t xml:space="preserve">rits of </w:t>
            </w:r>
            <w:r w:rsidR="008A6E0D">
              <w:rPr>
                <w:lang w:eastAsia="en-US"/>
              </w:rPr>
              <w:t xml:space="preserve">kwalitatief </w:t>
            </w:r>
            <w:r w:rsidRPr="00042A66">
              <w:rPr>
                <w:lang w:eastAsia="en-US"/>
              </w:rPr>
              <w:t xml:space="preserve">gelijkwaardig. </w:t>
            </w:r>
            <w:r w:rsidR="004876A8" w:rsidRPr="004876A8">
              <w:rPr>
                <w:lang w:eastAsia="en-US"/>
              </w:rPr>
              <w:t>De voorsluiting van de uitrukjas bestaat uit een YKK rits of gelijkwaardig met panieksluiting (Quick release) en voorzien van een overslag.</w:t>
            </w:r>
            <w:r w:rsidR="004876A8">
              <w:rPr>
                <w:lang w:eastAsia="en-US"/>
              </w:rPr>
              <w:t xml:space="preserve"> Alle</w:t>
            </w:r>
            <w:r w:rsidRPr="00042A66">
              <w:rPr>
                <w:lang w:eastAsia="en-US"/>
              </w:rPr>
              <w:t xml:space="preserve"> sluiting</w:t>
            </w:r>
            <w:r w:rsidR="00AB1F18">
              <w:rPr>
                <w:lang w:eastAsia="en-US"/>
              </w:rPr>
              <w:t>en zijn</w:t>
            </w:r>
            <w:r w:rsidRPr="00042A66">
              <w:rPr>
                <w:lang w:eastAsia="en-US"/>
              </w:rPr>
              <w:t xml:space="preserve"> dusdanig gefabriceerd dat de rits nooit kan vastlopen in de stof. </w:t>
            </w:r>
            <w:r w:rsidR="00AB1F18">
              <w:rPr>
                <w:lang w:eastAsia="en-US"/>
              </w:rPr>
              <w:t xml:space="preserve">Eventueel toegepast </w:t>
            </w:r>
            <w:r w:rsidRPr="00042A66">
              <w:rPr>
                <w:lang w:eastAsia="en-US"/>
              </w:rPr>
              <w:t xml:space="preserve">klittenband moet zodanig zijn geplaatst dat deze niet verkleefd kan raken met andere kledingstukken en/of uitrustingsstukken. Het klittenband mag in geen geval loslaten en/of schuiven en moet op een gemakkelijke wijze los zijn te halen. </w:t>
            </w:r>
          </w:p>
        </w:tc>
        <w:tc>
          <w:tcPr>
            <w:tcW w:w="1127" w:type="dxa"/>
          </w:tcPr>
          <w:p w14:paraId="373D48C6" w14:textId="77777777" w:rsidR="00B91094" w:rsidRPr="00042A66" w:rsidRDefault="00B91094" w:rsidP="00042A66">
            <w:pPr>
              <w:rPr>
                <w:lang w:eastAsia="en-US"/>
              </w:rPr>
            </w:pPr>
          </w:p>
        </w:tc>
      </w:tr>
      <w:tr w:rsidR="00B91094" w:rsidRPr="00042A66" w14:paraId="2F7DCCCB" w14:textId="74F813FE" w:rsidTr="00B91094">
        <w:tc>
          <w:tcPr>
            <w:tcW w:w="782" w:type="dxa"/>
            <w:shd w:val="clear" w:color="auto" w:fill="auto"/>
          </w:tcPr>
          <w:p w14:paraId="13F414F8" w14:textId="416DA84E" w:rsidR="00B91094" w:rsidRPr="00042A66" w:rsidRDefault="008A6E0D" w:rsidP="00042A66">
            <w:pPr>
              <w:rPr>
                <w:lang w:eastAsia="en-US"/>
              </w:rPr>
            </w:pPr>
            <w:r>
              <w:rPr>
                <w:lang w:eastAsia="en-US"/>
              </w:rPr>
              <w:t>TE.1</w:t>
            </w:r>
            <w:r w:rsidR="009625F5">
              <w:rPr>
                <w:lang w:eastAsia="en-US"/>
              </w:rPr>
              <w:t>1</w:t>
            </w:r>
          </w:p>
        </w:tc>
        <w:tc>
          <w:tcPr>
            <w:tcW w:w="7435" w:type="dxa"/>
            <w:shd w:val="clear" w:color="auto" w:fill="auto"/>
          </w:tcPr>
          <w:p w14:paraId="15D535CE" w14:textId="14C2B4E5" w:rsidR="00B91094" w:rsidRPr="00042A66" w:rsidRDefault="002474A5" w:rsidP="002474A5">
            <w:pPr>
              <w:rPr>
                <w:lang w:eastAsia="en-US"/>
              </w:rPr>
            </w:pPr>
            <w:r>
              <w:rPr>
                <w:lang w:eastAsia="en-US"/>
              </w:rPr>
              <w:t xml:space="preserve">Toepassing van klittenband dient zoveel als mogelijk beperkt te worden. </w:t>
            </w:r>
            <w:r w:rsidR="00B91094" w:rsidRPr="00042A66">
              <w:rPr>
                <w:lang w:eastAsia="en-US"/>
              </w:rPr>
              <w:t>Alle klittenband mag geen irritatie geven in het gelaat van de gebruiker.</w:t>
            </w:r>
            <w:r w:rsidR="00762C24">
              <w:rPr>
                <w:lang w:eastAsia="en-US"/>
              </w:rPr>
              <w:t xml:space="preserve"> </w:t>
            </w:r>
            <w:r>
              <w:rPr>
                <w:lang w:eastAsia="en-US"/>
              </w:rPr>
              <w:t>Bij toepassing van klittenband dient richting ‘huid en haar’ het zachte deel gebruikt te worden.</w:t>
            </w:r>
          </w:p>
        </w:tc>
        <w:tc>
          <w:tcPr>
            <w:tcW w:w="1127" w:type="dxa"/>
          </w:tcPr>
          <w:p w14:paraId="6C23F287" w14:textId="77777777" w:rsidR="00B91094" w:rsidRPr="00042A66" w:rsidRDefault="00B91094" w:rsidP="00042A66">
            <w:pPr>
              <w:rPr>
                <w:lang w:eastAsia="en-US"/>
              </w:rPr>
            </w:pPr>
          </w:p>
        </w:tc>
      </w:tr>
      <w:tr w:rsidR="00762C24" w:rsidRPr="00042A66" w14:paraId="6C900662" w14:textId="77777777" w:rsidTr="00B91094">
        <w:tc>
          <w:tcPr>
            <w:tcW w:w="782" w:type="dxa"/>
            <w:shd w:val="clear" w:color="auto" w:fill="auto"/>
          </w:tcPr>
          <w:p w14:paraId="4EF4D1F7" w14:textId="73DB65D3" w:rsidR="00762C24" w:rsidRPr="00042A66" w:rsidRDefault="002474A5" w:rsidP="00042A66">
            <w:pPr>
              <w:rPr>
                <w:lang w:eastAsia="en-US"/>
              </w:rPr>
            </w:pPr>
            <w:r>
              <w:rPr>
                <w:lang w:eastAsia="en-US"/>
              </w:rPr>
              <w:t>TE.1</w:t>
            </w:r>
            <w:r w:rsidR="009625F5">
              <w:rPr>
                <w:lang w:eastAsia="en-US"/>
              </w:rPr>
              <w:t>2</w:t>
            </w:r>
          </w:p>
        </w:tc>
        <w:tc>
          <w:tcPr>
            <w:tcW w:w="7435" w:type="dxa"/>
            <w:shd w:val="clear" w:color="auto" w:fill="auto"/>
          </w:tcPr>
          <w:p w14:paraId="2127D390" w14:textId="426F0765" w:rsidR="00762C24" w:rsidRPr="00042A66" w:rsidRDefault="00762C24" w:rsidP="00042A66">
            <w:pPr>
              <w:rPr>
                <w:lang w:eastAsia="en-US"/>
              </w:rPr>
            </w:pPr>
            <w:r>
              <w:rPr>
                <w:lang w:eastAsia="en-US"/>
              </w:rPr>
              <w:t>Niet in gebruik zijnde klittenband dient te kunnen worden afgedekt. Hierbij valt te denken aan klittenband t.b.v. bevestiging</w:t>
            </w:r>
            <w:r w:rsidR="008A6E0D">
              <w:rPr>
                <w:lang w:eastAsia="en-US"/>
              </w:rPr>
              <w:t xml:space="preserve"> schouderstuk /</w:t>
            </w:r>
            <w:r>
              <w:rPr>
                <w:lang w:eastAsia="en-US"/>
              </w:rPr>
              <w:t xml:space="preserve"> ‘</w:t>
            </w:r>
            <w:proofErr w:type="spellStart"/>
            <w:r>
              <w:rPr>
                <w:lang w:eastAsia="en-US"/>
              </w:rPr>
              <w:t>jukstuk</w:t>
            </w:r>
            <w:proofErr w:type="spellEnd"/>
            <w:r>
              <w:rPr>
                <w:lang w:eastAsia="en-US"/>
              </w:rPr>
              <w:t>’.</w:t>
            </w:r>
          </w:p>
        </w:tc>
        <w:tc>
          <w:tcPr>
            <w:tcW w:w="1127" w:type="dxa"/>
          </w:tcPr>
          <w:p w14:paraId="0FEC0532" w14:textId="77777777" w:rsidR="00762C24" w:rsidRPr="00042A66" w:rsidRDefault="00762C24" w:rsidP="00042A66">
            <w:pPr>
              <w:rPr>
                <w:lang w:eastAsia="en-US"/>
              </w:rPr>
            </w:pPr>
          </w:p>
        </w:tc>
      </w:tr>
      <w:tr w:rsidR="00B91094" w:rsidRPr="00042A66" w14:paraId="5CB99A85" w14:textId="5262FD5C" w:rsidTr="00B91094">
        <w:tc>
          <w:tcPr>
            <w:tcW w:w="782" w:type="dxa"/>
            <w:shd w:val="clear" w:color="auto" w:fill="auto"/>
          </w:tcPr>
          <w:p w14:paraId="082660FD" w14:textId="45B2A986" w:rsidR="00B91094" w:rsidRPr="00042A66" w:rsidRDefault="008A6E0D" w:rsidP="00042A66">
            <w:pPr>
              <w:rPr>
                <w:lang w:eastAsia="en-US"/>
              </w:rPr>
            </w:pPr>
            <w:r>
              <w:rPr>
                <w:lang w:eastAsia="en-US"/>
              </w:rPr>
              <w:t>TE.1</w:t>
            </w:r>
            <w:r w:rsidR="009625F5">
              <w:rPr>
                <w:lang w:eastAsia="en-US"/>
              </w:rPr>
              <w:t>3</w:t>
            </w:r>
          </w:p>
        </w:tc>
        <w:tc>
          <w:tcPr>
            <w:tcW w:w="7435" w:type="dxa"/>
            <w:shd w:val="clear" w:color="auto" w:fill="auto"/>
          </w:tcPr>
          <w:p w14:paraId="43638A33" w14:textId="77777777" w:rsidR="00B91094" w:rsidRPr="00042A66" w:rsidRDefault="00B91094" w:rsidP="00042A66">
            <w:pPr>
              <w:rPr>
                <w:lang w:eastAsia="en-US"/>
              </w:rPr>
            </w:pPr>
            <w:r w:rsidRPr="00042A66">
              <w:rPr>
                <w:lang w:eastAsia="en-US"/>
              </w:rPr>
              <w:t>De naden, verbindingen en sluitingen laten geen vloeistoffen door naar de binnenzijde. Naden zijn deugdelijk, kwalitatief hoogwaardig afgewerkt.</w:t>
            </w:r>
          </w:p>
        </w:tc>
        <w:tc>
          <w:tcPr>
            <w:tcW w:w="1127" w:type="dxa"/>
          </w:tcPr>
          <w:p w14:paraId="3A9EA30A" w14:textId="77777777" w:rsidR="00B91094" w:rsidRPr="00042A66" w:rsidRDefault="00B91094" w:rsidP="00042A66">
            <w:pPr>
              <w:rPr>
                <w:lang w:eastAsia="en-US"/>
              </w:rPr>
            </w:pPr>
          </w:p>
        </w:tc>
      </w:tr>
      <w:tr w:rsidR="00B91094" w:rsidRPr="00042A66" w14:paraId="3F505D9F" w14:textId="02B28EA1" w:rsidTr="00B91094">
        <w:tc>
          <w:tcPr>
            <w:tcW w:w="782" w:type="dxa"/>
            <w:shd w:val="clear" w:color="auto" w:fill="auto"/>
          </w:tcPr>
          <w:p w14:paraId="5769D1E8" w14:textId="6399DD6B" w:rsidR="00B91094" w:rsidRPr="00042A66" w:rsidRDefault="008A6E0D" w:rsidP="00042A66">
            <w:pPr>
              <w:rPr>
                <w:lang w:eastAsia="en-US"/>
              </w:rPr>
            </w:pPr>
            <w:r>
              <w:rPr>
                <w:lang w:eastAsia="en-US"/>
              </w:rPr>
              <w:t>TE.1</w:t>
            </w:r>
            <w:r w:rsidR="009625F5">
              <w:rPr>
                <w:lang w:eastAsia="en-US"/>
              </w:rPr>
              <w:t>4</w:t>
            </w:r>
          </w:p>
        </w:tc>
        <w:tc>
          <w:tcPr>
            <w:tcW w:w="7435" w:type="dxa"/>
            <w:shd w:val="clear" w:color="auto" w:fill="auto"/>
          </w:tcPr>
          <w:p w14:paraId="11A69936" w14:textId="77777777" w:rsidR="00B91094" w:rsidRPr="00042A66" w:rsidRDefault="00B91094" w:rsidP="00042A66">
            <w:pPr>
              <w:rPr>
                <w:lang w:eastAsia="en-US"/>
              </w:rPr>
            </w:pPr>
            <w:r w:rsidRPr="00042A66">
              <w:rPr>
                <w:lang w:eastAsia="en-US"/>
              </w:rPr>
              <w:t>Bij alle bewegingen van het lichaam blijft de bescherming van de lichaamsdelen in tact zoals deze ook beschermt in de rust positie.</w:t>
            </w:r>
          </w:p>
        </w:tc>
        <w:tc>
          <w:tcPr>
            <w:tcW w:w="1127" w:type="dxa"/>
          </w:tcPr>
          <w:p w14:paraId="17166672" w14:textId="77777777" w:rsidR="00B91094" w:rsidRPr="00042A66" w:rsidRDefault="00B91094" w:rsidP="00042A66">
            <w:pPr>
              <w:rPr>
                <w:lang w:eastAsia="en-US"/>
              </w:rPr>
            </w:pPr>
          </w:p>
        </w:tc>
      </w:tr>
      <w:tr w:rsidR="00B91094" w:rsidRPr="00042A66" w14:paraId="44C38561" w14:textId="1F6B0432" w:rsidTr="00B91094">
        <w:tc>
          <w:tcPr>
            <w:tcW w:w="782" w:type="dxa"/>
            <w:shd w:val="clear" w:color="auto" w:fill="auto"/>
          </w:tcPr>
          <w:p w14:paraId="09246EA9" w14:textId="19C87427" w:rsidR="00B91094" w:rsidRPr="00042A66" w:rsidRDefault="008A6E0D" w:rsidP="00042A66">
            <w:pPr>
              <w:rPr>
                <w:lang w:eastAsia="en-US"/>
              </w:rPr>
            </w:pPr>
            <w:r>
              <w:rPr>
                <w:lang w:eastAsia="en-US"/>
              </w:rPr>
              <w:t>TE.1</w:t>
            </w:r>
            <w:r w:rsidR="009625F5">
              <w:rPr>
                <w:lang w:eastAsia="en-US"/>
              </w:rPr>
              <w:t>5</w:t>
            </w:r>
          </w:p>
        </w:tc>
        <w:tc>
          <w:tcPr>
            <w:tcW w:w="7435" w:type="dxa"/>
            <w:shd w:val="clear" w:color="auto" w:fill="auto"/>
          </w:tcPr>
          <w:p w14:paraId="55B61153" w14:textId="2298CBEC" w:rsidR="00B91094" w:rsidRPr="008A6E0D" w:rsidRDefault="00B91094" w:rsidP="002474A5">
            <w:pPr>
              <w:rPr>
                <w:lang w:eastAsia="en-US"/>
              </w:rPr>
            </w:pPr>
            <w:r w:rsidRPr="008A6E0D">
              <w:rPr>
                <w:lang w:eastAsia="en-US"/>
              </w:rPr>
              <w:t xml:space="preserve">De beschermende en technische eigenschappen van het uitrukpak worden niet negatief beïnvloed door het dragen van </w:t>
            </w:r>
            <w:r w:rsidR="002474A5" w:rsidRPr="008A6E0D">
              <w:rPr>
                <w:lang w:eastAsia="en-US"/>
              </w:rPr>
              <w:t xml:space="preserve">overige </w:t>
            </w:r>
            <w:r w:rsidRPr="008A6E0D">
              <w:rPr>
                <w:lang w:eastAsia="en-US"/>
              </w:rPr>
              <w:t>beschermende middelen</w:t>
            </w:r>
            <w:r w:rsidR="002474A5" w:rsidRPr="008A6E0D">
              <w:rPr>
                <w:lang w:eastAsia="en-US"/>
              </w:rPr>
              <w:t xml:space="preserve"> (bijvoorbeeld helm, handschoenen, ademlucht, klimgordel, enz.)</w:t>
            </w:r>
            <w:r w:rsidRPr="008A6E0D">
              <w:rPr>
                <w:lang w:eastAsia="en-US"/>
              </w:rPr>
              <w:t xml:space="preserve">. </w:t>
            </w:r>
          </w:p>
        </w:tc>
        <w:tc>
          <w:tcPr>
            <w:tcW w:w="1127" w:type="dxa"/>
          </w:tcPr>
          <w:p w14:paraId="678CA470" w14:textId="77777777" w:rsidR="00B91094" w:rsidRPr="00042A66" w:rsidRDefault="00B91094" w:rsidP="00042A66">
            <w:pPr>
              <w:rPr>
                <w:lang w:eastAsia="en-US"/>
              </w:rPr>
            </w:pPr>
          </w:p>
        </w:tc>
      </w:tr>
      <w:tr w:rsidR="00B91094" w:rsidRPr="00042A66" w14:paraId="578B257E" w14:textId="3EBB948F" w:rsidTr="00B91094">
        <w:tc>
          <w:tcPr>
            <w:tcW w:w="782" w:type="dxa"/>
            <w:shd w:val="clear" w:color="auto" w:fill="auto"/>
          </w:tcPr>
          <w:p w14:paraId="1BE0A71E" w14:textId="19A6EA03" w:rsidR="00B91094" w:rsidRPr="00042A66" w:rsidRDefault="008A6E0D" w:rsidP="00042A66">
            <w:pPr>
              <w:rPr>
                <w:lang w:eastAsia="en-US"/>
              </w:rPr>
            </w:pPr>
            <w:r>
              <w:rPr>
                <w:lang w:eastAsia="en-US"/>
              </w:rPr>
              <w:t>TE.1</w:t>
            </w:r>
            <w:r w:rsidR="009625F5">
              <w:rPr>
                <w:lang w:eastAsia="en-US"/>
              </w:rPr>
              <w:t>6</w:t>
            </w:r>
          </w:p>
        </w:tc>
        <w:tc>
          <w:tcPr>
            <w:tcW w:w="7435" w:type="dxa"/>
            <w:shd w:val="clear" w:color="auto" w:fill="auto"/>
          </w:tcPr>
          <w:p w14:paraId="1477EB50" w14:textId="65EC3791" w:rsidR="00B91094" w:rsidRPr="008A6E0D" w:rsidRDefault="00B91094" w:rsidP="00042A66">
            <w:pPr>
              <w:rPr>
                <w:lang w:eastAsia="en-US"/>
              </w:rPr>
            </w:pPr>
            <w:r w:rsidRPr="008A6E0D">
              <w:rPr>
                <w:lang w:eastAsia="en-US"/>
              </w:rPr>
              <w:t xml:space="preserve">De uitrukkleding dient op de knieën </w:t>
            </w:r>
            <w:r w:rsidR="002474A5" w:rsidRPr="008A6E0D">
              <w:rPr>
                <w:lang w:eastAsia="en-US"/>
              </w:rPr>
              <w:t xml:space="preserve">en elle bogen </w:t>
            </w:r>
            <w:r w:rsidRPr="008A6E0D">
              <w:rPr>
                <w:lang w:eastAsia="en-US"/>
              </w:rPr>
              <w:t>ter bescherming en voorkoming van slijtage (scherpe delen) extra te worden verstevigd en dient vloeistofdicht te zijn.</w:t>
            </w:r>
            <w:r w:rsidR="002474A5" w:rsidRPr="008A6E0D">
              <w:rPr>
                <w:lang w:eastAsia="en-US"/>
              </w:rPr>
              <w:t xml:space="preserve"> Toepassingen dienen zo soepel mogelijk te worden uitgevoerd.</w:t>
            </w:r>
          </w:p>
        </w:tc>
        <w:tc>
          <w:tcPr>
            <w:tcW w:w="1127" w:type="dxa"/>
          </w:tcPr>
          <w:p w14:paraId="3D3F0FAF" w14:textId="77777777" w:rsidR="00B91094" w:rsidRPr="00042A66" w:rsidRDefault="00B91094" w:rsidP="00042A66">
            <w:pPr>
              <w:rPr>
                <w:lang w:eastAsia="en-US"/>
              </w:rPr>
            </w:pPr>
          </w:p>
        </w:tc>
      </w:tr>
      <w:tr w:rsidR="00B91094" w:rsidRPr="00042A66" w14:paraId="3D1E24B5" w14:textId="249C9117" w:rsidTr="00B91094">
        <w:tc>
          <w:tcPr>
            <w:tcW w:w="782" w:type="dxa"/>
            <w:shd w:val="clear" w:color="auto" w:fill="auto"/>
          </w:tcPr>
          <w:p w14:paraId="102A2CEA" w14:textId="1E4A5F42" w:rsidR="00B91094" w:rsidRPr="00042A66" w:rsidRDefault="00B91094" w:rsidP="00CD6A49">
            <w:pPr>
              <w:rPr>
                <w:lang w:eastAsia="en-US"/>
              </w:rPr>
            </w:pPr>
            <w:r w:rsidRPr="00042A66">
              <w:rPr>
                <w:lang w:eastAsia="en-US"/>
              </w:rPr>
              <w:t>TE.1</w:t>
            </w:r>
            <w:r w:rsidR="009625F5">
              <w:rPr>
                <w:lang w:eastAsia="en-US"/>
              </w:rPr>
              <w:t>7</w:t>
            </w:r>
          </w:p>
        </w:tc>
        <w:tc>
          <w:tcPr>
            <w:tcW w:w="7435" w:type="dxa"/>
            <w:shd w:val="clear" w:color="auto" w:fill="auto"/>
          </w:tcPr>
          <w:p w14:paraId="3D09D431" w14:textId="7B67B2F2" w:rsidR="00B91094" w:rsidRPr="008A6E0D" w:rsidRDefault="00B91094" w:rsidP="00042A66">
            <w:pPr>
              <w:rPr>
                <w:lang w:eastAsia="en-US"/>
              </w:rPr>
            </w:pPr>
            <w:r w:rsidRPr="008A6E0D">
              <w:rPr>
                <w:lang w:eastAsia="en-US"/>
              </w:rPr>
              <w:t>De uitrukkleding is voorzien van schouderversteviging. Deze dient enerzijds als bescherming tegen vallende voorwerpen en anderzijds is deze ten behoeve van de massaverdeling van de kleding op zich en de schouderbanden van de adembeschermende middelen of slepen met slangen</w:t>
            </w:r>
            <w:r w:rsidR="00232EAD">
              <w:rPr>
                <w:lang w:eastAsia="en-US"/>
              </w:rPr>
              <w:t>.</w:t>
            </w:r>
            <w:r w:rsidR="001623A0">
              <w:rPr>
                <w:lang w:eastAsia="en-US"/>
              </w:rPr>
              <w:t xml:space="preserve"> Schouderversteviging is dusdanig uitgevoerd, dat deze positief bijdraagt aan de luchtcirculatie en ventilatie binnen de jas.</w:t>
            </w:r>
          </w:p>
        </w:tc>
        <w:tc>
          <w:tcPr>
            <w:tcW w:w="1127" w:type="dxa"/>
          </w:tcPr>
          <w:p w14:paraId="2576F3CD" w14:textId="77777777" w:rsidR="00B91094" w:rsidRPr="00042A66" w:rsidRDefault="00B91094" w:rsidP="00042A66">
            <w:pPr>
              <w:rPr>
                <w:lang w:eastAsia="en-US"/>
              </w:rPr>
            </w:pPr>
          </w:p>
        </w:tc>
      </w:tr>
      <w:tr w:rsidR="00CD6A49" w:rsidRPr="00042A66" w14:paraId="35A44EC5" w14:textId="77777777" w:rsidTr="00B91094">
        <w:tc>
          <w:tcPr>
            <w:tcW w:w="782" w:type="dxa"/>
            <w:shd w:val="clear" w:color="auto" w:fill="auto"/>
          </w:tcPr>
          <w:p w14:paraId="025A7D45" w14:textId="24063996" w:rsidR="00CD6A49" w:rsidRPr="00042A66" w:rsidRDefault="00CD6A49" w:rsidP="00042A66">
            <w:pPr>
              <w:rPr>
                <w:lang w:eastAsia="en-US"/>
              </w:rPr>
            </w:pPr>
            <w:r>
              <w:rPr>
                <w:lang w:eastAsia="en-US"/>
              </w:rPr>
              <w:t>TE.1</w:t>
            </w:r>
            <w:r w:rsidR="009625F5">
              <w:rPr>
                <w:lang w:eastAsia="en-US"/>
              </w:rPr>
              <w:t>8</w:t>
            </w:r>
          </w:p>
        </w:tc>
        <w:tc>
          <w:tcPr>
            <w:tcW w:w="7435" w:type="dxa"/>
            <w:shd w:val="clear" w:color="auto" w:fill="auto"/>
          </w:tcPr>
          <w:p w14:paraId="64847BEF" w14:textId="74272029" w:rsidR="00CD6A49" w:rsidRPr="008A6E0D" w:rsidRDefault="00CD6A49" w:rsidP="00CD6A49">
            <w:pPr>
              <w:rPr>
                <w:lang w:eastAsia="en-US"/>
              </w:rPr>
            </w:pPr>
            <w:r w:rsidRPr="008A6E0D">
              <w:rPr>
                <w:lang w:eastAsia="en-US"/>
              </w:rPr>
              <w:t xml:space="preserve">De mouwen zijn voorzien van flexibele polsmanchetten met geïntegreerde (comfortabele) duimgaten. Dit ter voorkoming van het onbedoeld opstropen van de mouwen. </w:t>
            </w:r>
          </w:p>
        </w:tc>
        <w:tc>
          <w:tcPr>
            <w:tcW w:w="1127" w:type="dxa"/>
          </w:tcPr>
          <w:p w14:paraId="49935EAF" w14:textId="77777777" w:rsidR="00CD6A49" w:rsidRPr="00042A66" w:rsidRDefault="00CD6A49" w:rsidP="00042A66">
            <w:pPr>
              <w:rPr>
                <w:lang w:eastAsia="en-US"/>
              </w:rPr>
            </w:pPr>
          </w:p>
        </w:tc>
      </w:tr>
      <w:tr w:rsidR="009D30C5" w:rsidRPr="00042A66" w14:paraId="0D8A4047" w14:textId="77777777" w:rsidTr="00B91094">
        <w:tc>
          <w:tcPr>
            <w:tcW w:w="782" w:type="dxa"/>
            <w:shd w:val="clear" w:color="auto" w:fill="auto"/>
          </w:tcPr>
          <w:p w14:paraId="3C03703A" w14:textId="7A99A437" w:rsidR="009D30C5" w:rsidRPr="003D1360" w:rsidRDefault="008A6E0D" w:rsidP="00042A66">
            <w:pPr>
              <w:rPr>
                <w:lang w:eastAsia="en-US"/>
              </w:rPr>
            </w:pPr>
            <w:r>
              <w:rPr>
                <w:lang w:eastAsia="en-US"/>
              </w:rPr>
              <w:t>TE.</w:t>
            </w:r>
            <w:r w:rsidR="001B1DB7">
              <w:rPr>
                <w:lang w:eastAsia="en-US"/>
              </w:rPr>
              <w:t>1</w:t>
            </w:r>
            <w:r w:rsidR="009625F5">
              <w:rPr>
                <w:lang w:eastAsia="en-US"/>
              </w:rPr>
              <w:t>9</w:t>
            </w:r>
          </w:p>
        </w:tc>
        <w:tc>
          <w:tcPr>
            <w:tcW w:w="7435" w:type="dxa"/>
            <w:shd w:val="clear" w:color="auto" w:fill="auto"/>
          </w:tcPr>
          <w:p w14:paraId="6AF523FB" w14:textId="4EF578F5" w:rsidR="009D30C5" w:rsidRPr="008A6E0D" w:rsidRDefault="00F862A6" w:rsidP="00232EAD">
            <w:pPr>
              <w:rPr>
                <w:lang w:eastAsia="en-US"/>
              </w:rPr>
            </w:pPr>
            <w:r w:rsidRPr="008A6E0D">
              <w:rPr>
                <w:lang w:eastAsia="en-US"/>
              </w:rPr>
              <w:t>De kleding dient te worden voorzien van een transponder met een uniek kenmerk waarmee zowel leverancier als opdrachtgever zijn uitrukkleding kan identificeren. De unieke transponders worden door Opdrachtgever beschikbaar gesteld.</w:t>
            </w:r>
          </w:p>
        </w:tc>
        <w:tc>
          <w:tcPr>
            <w:tcW w:w="1127" w:type="dxa"/>
          </w:tcPr>
          <w:p w14:paraId="597235E4" w14:textId="77777777" w:rsidR="009D30C5" w:rsidRDefault="009D30C5" w:rsidP="00042A66">
            <w:pPr>
              <w:rPr>
                <w:highlight w:val="yellow"/>
                <w:lang w:eastAsia="en-US"/>
              </w:rPr>
            </w:pPr>
          </w:p>
        </w:tc>
      </w:tr>
      <w:tr w:rsidR="00B91094" w:rsidRPr="00042A66" w14:paraId="4A939850" w14:textId="22306A0C" w:rsidTr="00B91094">
        <w:tc>
          <w:tcPr>
            <w:tcW w:w="782" w:type="dxa"/>
            <w:shd w:val="clear" w:color="auto" w:fill="auto"/>
          </w:tcPr>
          <w:p w14:paraId="3A14F459" w14:textId="3C0C11F6" w:rsidR="00B91094" w:rsidRPr="00042A66" w:rsidRDefault="00B91094" w:rsidP="00042A66">
            <w:pPr>
              <w:rPr>
                <w:lang w:eastAsia="en-US"/>
              </w:rPr>
            </w:pPr>
            <w:r w:rsidRPr="00042A66">
              <w:rPr>
                <w:lang w:eastAsia="en-US"/>
              </w:rPr>
              <w:t>TE.</w:t>
            </w:r>
            <w:r w:rsidR="009625F5">
              <w:rPr>
                <w:lang w:eastAsia="en-US"/>
              </w:rPr>
              <w:t>20</w:t>
            </w:r>
          </w:p>
        </w:tc>
        <w:tc>
          <w:tcPr>
            <w:tcW w:w="7435" w:type="dxa"/>
            <w:shd w:val="clear" w:color="auto" w:fill="auto"/>
          </w:tcPr>
          <w:p w14:paraId="08BA27A6" w14:textId="690CFAFF" w:rsidR="00B91094" w:rsidRPr="008A6E0D" w:rsidRDefault="00B91094" w:rsidP="00042A66">
            <w:pPr>
              <w:rPr>
                <w:lang w:eastAsia="en-US"/>
              </w:rPr>
            </w:pPr>
            <w:r w:rsidRPr="008A6E0D">
              <w:rPr>
                <w:lang w:eastAsia="en-US"/>
              </w:rPr>
              <w:t xml:space="preserve">Elk onderdeel van de uitrukkleding is voorzien </w:t>
            </w:r>
            <w:r w:rsidR="009D30C5" w:rsidRPr="008A6E0D">
              <w:rPr>
                <w:lang w:eastAsia="en-US"/>
              </w:rPr>
              <w:t xml:space="preserve">zo min mogelijk labels, maar </w:t>
            </w:r>
            <w:r w:rsidRPr="008A6E0D">
              <w:rPr>
                <w:lang w:eastAsia="en-US"/>
              </w:rPr>
              <w:t>bevat ten minste de volgende informatie;</w:t>
            </w:r>
          </w:p>
          <w:p w14:paraId="3205FEE0" w14:textId="77777777" w:rsidR="002C1D15" w:rsidRPr="008A6E0D" w:rsidRDefault="002C1D15" w:rsidP="00042A66">
            <w:pPr>
              <w:rPr>
                <w:lang w:eastAsia="en-US"/>
              </w:rPr>
            </w:pPr>
          </w:p>
          <w:p w14:paraId="13B5DF21" w14:textId="77777777" w:rsidR="00F862A6" w:rsidRPr="008A6E0D" w:rsidRDefault="00B91094" w:rsidP="00F862A6">
            <w:pPr>
              <w:numPr>
                <w:ilvl w:val="0"/>
                <w:numId w:val="32"/>
              </w:numPr>
              <w:rPr>
                <w:lang w:eastAsia="en-US"/>
              </w:rPr>
            </w:pPr>
            <w:r w:rsidRPr="008A6E0D">
              <w:rPr>
                <w:lang w:eastAsia="en-US"/>
              </w:rPr>
              <w:t>Het CE en/of EN keurmerk m.b.t. de persoonlijke beschermingsmiddelen brandweer</w:t>
            </w:r>
            <w:r w:rsidR="00F862A6" w:rsidRPr="008A6E0D">
              <w:rPr>
                <w:lang w:eastAsia="en-US"/>
              </w:rPr>
              <w:t xml:space="preserve"> </w:t>
            </w:r>
          </w:p>
          <w:p w14:paraId="34BD9859" w14:textId="678C7D75" w:rsidR="00F862A6" w:rsidRPr="008A6E0D" w:rsidRDefault="00F862A6" w:rsidP="00F862A6">
            <w:pPr>
              <w:numPr>
                <w:ilvl w:val="0"/>
                <w:numId w:val="32"/>
              </w:numPr>
              <w:rPr>
                <w:lang w:eastAsia="en-US"/>
              </w:rPr>
            </w:pPr>
            <w:r w:rsidRPr="008A6E0D">
              <w:rPr>
                <w:lang w:eastAsia="en-US"/>
              </w:rPr>
              <w:t>De maat van het uitrukkledingstuk.</w:t>
            </w:r>
          </w:p>
          <w:p w14:paraId="688A7056" w14:textId="77777777" w:rsidR="00F862A6" w:rsidRPr="008A6E0D" w:rsidRDefault="00F862A6" w:rsidP="00F862A6">
            <w:pPr>
              <w:numPr>
                <w:ilvl w:val="0"/>
                <w:numId w:val="32"/>
              </w:numPr>
              <w:rPr>
                <w:lang w:eastAsia="en-US"/>
              </w:rPr>
            </w:pPr>
            <w:r w:rsidRPr="008A6E0D">
              <w:rPr>
                <w:lang w:eastAsia="en-US"/>
              </w:rPr>
              <w:t>Productiedatum</w:t>
            </w:r>
          </w:p>
          <w:p w14:paraId="10D46F37" w14:textId="77777777" w:rsidR="002C1D15" w:rsidRPr="008A6E0D" w:rsidRDefault="00B91094" w:rsidP="00CD6A49">
            <w:pPr>
              <w:numPr>
                <w:ilvl w:val="0"/>
                <w:numId w:val="31"/>
              </w:numPr>
              <w:rPr>
                <w:lang w:eastAsia="en-US"/>
              </w:rPr>
            </w:pPr>
            <w:r w:rsidRPr="008A6E0D">
              <w:rPr>
                <w:lang w:eastAsia="en-US"/>
              </w:rPr>
              <w:t xml:space="preserve">Op het label staat tevens de tekst aangegeven: </w:t>
            </w:r>
          </w:p>
          <w:p w14:paraId="4EAD9108" w14:textId="77777777" w:rsidR="002C1D15" w:rsidRPr="008A6E0D" w:rsidRDefault="002C1D15" w:rsidP="002C1D15">
            <w:pPr>
              <w:ind w:left="1068"/>
              <w:rPr>
                <w:lang w:eastAsia="en-US"/>
              </w:rPr>
            </w:pPr>
          </w:p>
          <w:p w14:paraId="6E069045" w14:textId="18AD62A2" w:rsidR="00B91094" w:rsidRPr="008A6E0D" w:rsidRDefault="00F862A6" w:rsidP="002C1D15">
            <w:pPr>
              <w:ind w:left="1068"/>
              <w:rPr>
                <w:lang w:eastAsia="en-US"/>
              </w:rPr>
            </w:pPr>
            <w:r w:rsidRPr="008A6E0D">
              <w:rPr>
                <w:lang w:eastAsia="en-US"/>
              </w:rPr>
              <w:t xml:space="preserve">EIGENDOM BRANDWEER TWENTE - </w:t>
            </w:r>
            <w:r w:rsidR="00B91094" w:rsidRPr="008A6E0D">
              <w:rPr>
                <w:lang w:eastAsia="en-US"/>
              </w:rPr>
              <w:t>LABEL NIET UIT DE UITRUKKLEDING VERWIJDEREN</w:t>
            </w:r>
          </w:p>
          <w:p w14:paraId="2712537E" w14:textId="77777777" w:rsidR="00F862A6" w:rsidRPr="008A6E0D" w:rsidRDefault="00F862A6" w:rsidP="00F862A6">
            <w:pPr>
              <w:ind w:left="1068"/>
              <w:rPr>
                <w:lang w:eastAsia="en-US"/>
              </w:rPr>
            </w:pPr>
          </w:p>
          <w:p w14:paraId="48F71954" w14:textId="018D5C15" w:rsidR="00B91094" w:rsidRPr="008A6E0D" w:rsidRDefault="00B91094" w:rsidP="00F862A6">
            <w:pPr>
              <w:rPr>
                <w:lang w:eastAsia="en-US"/>
              </w:rPr>
            </w:pPr>
            <w:r w:rsidRPr="008A6E0D">
              <w:rPr>
                <w:lang w:eastAsia="en-US"/>
              </w:rPr>
              <w:t>Nadere invulling van dit label zal na gunning met de opdrachtnemer worden afgestemd.</w:t>
            </w:r>
          </w:p>
        </w:tc>
        <w:tc>
          <w:tcPr>
            <w:tcW w:w="1127" w:type="dxa"/>
          </w:tcPr>
          <w:p w14:paraId="36610B6D" w14:textId="77777777" w:rsidR="00B91094" w:rsidRPr="00042A66" w:rsidRDefault="00B91094" w:rsidP="00042A66">
            <w:pPr>
              <w:rPr>
                <w:lang w:eastAsia="en-US"/>
              </w:rPr>
            </w:pPr>
          </w:p>
        </w:tc>
      </w:tr>
      <w:tr w:rsidR="00F862A6" w:rsidRPr="00042A66" w14:paraId="4A1AB335" w14:textId="77777777" w:rsidTr="00B91094">
        <w:tc>
          <w:tcPr>
            <w:tcW w:w="782" w:type="dxa"/>
            <w:shd w:val="clear" w:color="auto" w:fill="auto"/>
          </w:tcPr>
          <w:p w14:paraId="1035CBDA" w14:textId="338B32F5" w:rsidR="00F862A6" w:rsidRPr="00042A66" w:rsidRDefault="008A6E0D" w:rsidP="00042A66">
            <w:pPr>
              <w:rPr>
                <w:lang w:eastAsia="en-US"/>
              </w:rPr>
            </w:pPr>
            <w:r>
              <w:rPr>
                <w:lang w:eastAsia="en-US"/>
              </w:rPr>
              <w:t>TE.2</w:t>
            </w:r>
            <w:r w:rsidR="009625F5">
              <w:rPr>
                <w:lang w:eastAsia="en-US"/>
              </w:rPr>
              <w:t>1</w:t>
            </w:r>
          </w:p>
        </w:tc>
        <w:tc>
          <w:tcPr>
            <w:tcW w:w="7435" w:type="dxa"/>
            <w:shd w:val="clear" w:color="auto" w:fill="auto"/>
          </w:tcPr>
          <w:p w14:paraId="5B207FF3" w14:textId="08CD5654" w:rsidR="00F862A6" w:rsidRDefault="00F862A6" w:rsidP="00F862A6">
            <w:pPr>
              <w:rPr>
                <w:lang w:eastAsia="en-US"/>
              </w:rPr>
            </w:pPr>
            <w:r w:rsidRPr="008A6E0D">
              <w:rPr>
                <w:lang w:eastAsia="en-US"/>
              </w:rPr>
              <w:t>Elk onderdeel van de uitrukkleding is voorzien van een label met daarop:</w:t>
            </w:r>
          </w:p>
          <w:p w14:paraId="48758F09" w14:textId="77777777" w:rsidR="00232EAD" w:rsidRPr="008A6E0D" w:rsidRDefault="00232EAD" w:rsidP="00F862A6">
            <w:pPr>
              <w:rPr>
                <w:lang w:eastAsia="en-US"/>
              </w:rPr>
            </w:pPr>
          </w:p>
          <w:p w14:paraId="0E7E038B" w14:textId="77777777" w:rsidR="002C1D15" w:rsidRPr="008A6E0D" w:rsidRDefault="002C1D15" w:rsidP="002C1D15">
            <w:pPr>
              <w:numPr>
                <w:ilvl w:val="0"/>
                <w:numId w:val="31"/>
              </w:numPr>
              <w:rPr>
                <w:lang w:eastAsia="en-US"/>
              </w:rPr>
            </w:pPr>
            <w:r w:rsidRPr="008A6E0D">
              <w:rPr>
                <w:lang w:eastAsia="en-US"/>
              </w:rPr>
              <w:t xml:space="preserve">De naam van de gebruiker en kazernenaam; </w:t>
            </w:r>
          </w:p>
          <w:p w14:paraId="43D17F3F" w14:textId="77777777" w:rsidR="002C1D15" w:rsidRPr="008A6E0D" w:rsidRDefault="002C1D15" w:rsidP="00F862A6">
            <w:pPr>
              <w:rPr>
                <w:lang w:eastAsia="en-US"/>
              </w:rPr>
            </w:pPr>
          </w:p>
          <w:p w14:paraId="3D5DCA6F" w14:textId="77777777" w:rsidR="002C1D15" w:rsidRPr="008A6E0D" w:rsidRDefault="002C1D15" w:rsidP="002C1D15">
            <w:pPr>
              <w:rPr>
                <w:lang w:eastAsia="en-US"/>
              </w:rPr>
            </w:pPr>
            <w:r w:rsidRPr="008A6E0D">
              <w:rPr>
                <w:lang w:eastAsia="en-US"/>
              </w:rPr>
              <w:t>Dit label dient bij het wisselen van gebruiker eenvoudig te kunnen worden vervangen.</w:t>
            </w:r>
          </w:p>
          <w:p w14:paraId="35A7F014" w14:textId="5FBF088F" w:rsidR="00F862A6" w:rsidRPr="008A6E0D" w:rsidRDefault="00F862A6" w:rsidP="002C1D15">
            <w:pPr>
              <w:rPr>
                <w:lang w:eastAsia="en-US"/>
              </w:rPr>
            </w:pPr>
            <w:r w:rsidRPr="008A6E0D">
              <w:rPr>
                <w:lang w:eastAsia="en-US"/>
              </w:rPr>
              <w:t xml:space="preserve">Bij het verwijderen of vervangen van het label mag er geen schade ontstaan aan het uitrukpak; verwijderen en vervangen dient op een zo eenvoudig mogelijke wijze door Opdrachtgever zelf te kunnen plaatsvinden. </w:t>
            </w:r>
          </w:p>
          <w:p w14:paraId="73540DAC" w14:textId="71BAE5F1" w:rsidR="00F862A6" w:rsidRPr="008A6E0D" w:rsidRDefault="00F862A6" w:rsidP="002C1D15">
            <w:pPr>
              <w:ind w:left="1068"/>
              <w:rPr>
                <w:lang w:eastAsia="en-US"/>
              </w:rPr>
            </w:pPr>
          </w:p>
          <w:p w14:paraId="7ADA2B3B" w14:textId="77FEB745" w:rsidR="00F862A6" w:rsidRPr="008A6E0D" w:rsidRDefault="002C1D15" w:rsidP="00042A66">
            <w:pPr>
              <w:rPr>
                <w:lang w:eastAsia="en-US"/>
              </w:rPr>
            </w:pPr>
            <w:r w:rsidRPr="008A6E0D">
              <w:rPr>
                <w:lang w:eastAsia="en-US"/>
              </w:rPr>
              <w:t>Dit label kan op verzoek ook blanco geleverd worden; de informatie op het label kan door Opdrachtgever zelf worden ingevuld.</w:t>
            </w:r>
          </w:p>
        </w:tc>
        <w:tc>
          <w:tcPr>
            <w:tcW w:w="1127" w:type="dxa"/>
          </w:tcPr>
          <w:p w14:paraId="1EB969C0" w14:textId="2E5FA742" w:rsidR="00F862A6" w:rsidRPr="00042A66" w:rsidRDefault="00F862A6" w:rsidP="00042A66">
            <w:pPr>
              <w:rPr>
                <w:lang w:eastAsia="en-US"/>
              </w:rPr>
            </w:pPr>
          </w:p>
        </w:tc>
      </w:tr>
      <w:tr w:rsidR="00B91094" w:rsidRPr="00042A66" w14:paraId="21B68E64" w14:textId="6660ABC8" w:rsidTr="00B91094">
        <w:tc>
          <w:tcPr>
            <w:tcW w:w="782" w:type="dxa"/>
            <w:shd w:val="clear" w:color="auto" w:fill="auto"/>
          </w:tcPr>
          <w:p w14:paraId="6D2F186A" w14:textId="21FC1BE9" w:rsidR="00B91094" w:rsidRPr="00042A66" w:rsidRDefault="008A6E0D" w:rsidP="00042A66">
            <w:pPr>
              <w:rPr>
                <w:lang w:eastAsia="en-US"/>
              </w:rPr>
            </w:pPr>
            <w:r>
              <w:rPr>
                <w:lang w:eastAsia="en-US"/>
              </w:rPr>
              <w:t>TE.2</w:t>
            </w:r>
            <w:r w:rsidR="009625F5">
              <w:rPr>
                <w:lang w:eastAsia="en-US"/>
              </w:rPr>
              <w:t>2</w:t>
            </w:r>
          </w:p>
        </w:tc>
        <w:tc>
          <w:tcPr>
            <w:tcW w:w="7435" w:type="dxa"/>
            <w:shd w:val="clear" w:color="auto" w:fill="auto"/>
          </w:tcPr>
          <w:p w14:paraId="42C88581" w14:textId="2FB8B3A1" w:rsidR="00B91094" w:rsidRPr="008A6E0D" w:rsidRDefault="002C1D15" w:rsidP="00042A66">
            <w:pPr>
              <w:rPr>
                <w:lang w:eastAsia="en-US"/>
              </w:rPr>
            </w:pPr>
            <w:r w:rsidRPr="008A6E0D">
              <w:rPr>
                <w:lang w:eastAsia="en-US"/>
              </w:rPr>
              <w:t>De hiervoor bedoelde</w:t>
            </w:r>
            <w:r w:rsidR="00B91094" w:rsidRPr="008A6E0D">
              <w:rPr>
                <w:lang w:eastAsia="en-US"/>
              </w:rPr>
              <w:t xml:space="preserve"> label</w:t>
            </w:r>
            <w:r w:rsidRPr="008A6E0D">
              <w:rPr>
                <w:lang w:eastAsia="en-US"/>
              </w:rPr>
              <w:t>s</w:t>
            </w:r>
            <w:r w:rsidR="00B91094" w:rsidRPr="008A6E0D">
              <w:rPr>
                <w:lang w:eastAsia="en-US"/>
              </w:rPr>
              <w:t xml:space="preserve"> moet</w:t>
            </w:r>
            <w:r w:rsidRPr="008A6E0D">
              <w:rPr>
                <w:lang w:eastAsia="en-US"/>
              </w:rPr>
              <w:t>en</w:t>
            </w:r>
            <w:r w:rsidR="00B91094" w:rsidRPr="008A6E0D">
              <w:rPr>
                <w:lang w:eastAsia="en-US"/>
              </w:rPr>
              <w:t xml:space="preserve"> een levensduur hebben minimaal gelijk aan de technische levensduur van het uitrukpak. Teksten en/of afbeeldingen op het label blijven gedurende de gehele levensduur afleesbaar en zichtbaar.</w:t>
            </w:r>
          </w:p>
        </w:tc>
        <w:tc>
          <w:tcPr>
            <w:tcW w:w="1127" w:type="dxa"/>
          </w:tcPr>
          <w:p w14:paraId="25AAF2C5" w14:textId="77777777" w:rsidR="00B91094" w:rsidRPr="00042A66" w:rsidRDefault="00B91094" w:rsidP="00042A66">
            <w:pPr>
              <w:rPr>
                <w:lang w:eastAsia="en-US"/>
              </w:rPr>
            </w:pPr>
          </w:p>
        </w:tc>
      </w:tr>
      <w:tr w:rsidR="00151B7E" w:rsidRPr="00042A66" w14:paraId="3DA84819" w14:textId="77777777" w:rsidTr="00B91094">
        <w:tc>
          <w:tcPr>
            <w:tcW w:w="782" w:type="dxa"/>
            <w:shd w:val="clear" w:color="auto" w:fill="auto"/>
          </w:tcPr>
          <w:p w14:paraId="3835F971" w14:textId="352F2109" w:rsidR="00151B7E" w:rsidRPr="00042A66" w:rsidRDefault="00151B7E" w:rsidP="00042A66">
            <w:pPr>
              <w:rPr>
                <w:lang w:eastAsia="en-US"/>
              </w:rPr>
            </w:pPr>
            <w:r>
              <w:rPr>
                <w:lang w:eastAsia="en-US"/>
              </w:rPr>
              <w:t>TE.</w:t>
            </w:r>
            <w:r w:rsidR="008A6E0D">
              <w:rPr>
                <w:lang w:eastAsia="en-US"/>
              </w:rPr>
              <w:t>2</w:t>
            </w:r>
            <w:r w:rsidR="009625F5">
              <w:rPr>
                <w:lang w:eastAsia="en-US"/>
              </w:rPr>
              <w:t>3</w:t>
            </w:r>
          </w:p>
        </w:tc>
        <w:tc>
          <w:tcPr>
            <w:tcW w:w="7435" w:type="dxa"/>
            <w:shd w:val="clear" w:color="auto" w:fill="auto"/>
          </w:tcPr>
          <w:p w14:paraId="3C74F989" w14:textId="5C30185A" w:rsidR="00151B7E" w:rsidRPr="008A6E0D" w:rsidRDefault="00151B7E" w:rsidP="00042A66">
            <w:pPr>
              <w:rPr>
                <w:lang w:eastAsia="en-US"/>
              </w:rPr>
            </w:pPr>
            <w:r w:rsidRPr="008A6E0D">
              <w:rPr>
                <w:lang w:eastAsia="en-US"/>
              </w:rPr>
              <w:t>Het uitrukpak heeft minimale opbergmogelijkheden</w:t>
            </w:r>
            <w:r w:rsidR="00D25F79">
              <w:rPr>
                <w:lang w:eastAsia="en-US"/>
              </w:rPr>
              <w:t>, echter voldoende</w:t>
            </w:r>
            <w:r w:rsidRPr="008A6E0D">
              <w:rPr>
                <w:lang w:eastAsia="en-US"/>
              </w:rPr>
              <w:t xml:space="preserve"> (</w:t>
            </w:r>
            <w:r w:rsidR="00CD6A49" w:rsidRPr="008A6E0D">
              <w:rPr>
                <w:lang w:eastAsia="en-US"/>
              </w:rPr>
              <w:t>binnen- en buiten</w:t>
            </w:r>
            <w:r w:rsidRPr="008A6E0D">
              <w:rPr>
                <w:lang w:eastAsia="en-US"/>
              </w:rPr>
              <w:t xml:space="preserve">zakken/lussen/haken/etc.) voor </w:t>
            </w:r>
            <w:r w:rsidR="00D25F79">
              <w:rPr>
                <w:lang w:eastAsia="en-US"/>
              </w:rPr>
              <w:t xml:space="preserve">het opbergen van </w:t>
            </w:r>
            <w:r w:rsidRPr="008A6E0D">
              <w:rPr>
                <w:lang w:eastAsia="en-US"/>
              </w:rPr>
              <w:t>de volgende zaken:</w:t>
            </w:r>
          </w:p>
          <w:p w14:paraId="5CD9B639" w14:textId="77777777" w:rsidR="00151B7E" w:rsidRPr="008A6E0D" w:rsidRDefault="00151B7E" w:rsidP="00151B7E">
            <w:pPr>
              <w:pStyle w:val="Lijstalinea"/>
              <w:numPr>
                <w:ilvl w:val="0"/>
                <w:numId w:val="42"/>
              </w:numPr>
              <w:rPr>
                <w:lang w:eastAsia="en-US"/>
              </w:rPr>
            </w:pPr>
            <w:r w:rsidRPr="008A6E0D">
              <w:rPr>
                <w:lang w:eastAsia="en-US"/>
              </w:rPr>
              <w:t>Haakse zaklamp type Streamlight</w:t>
            </w:r>
          </w:p>
          <w:p w14:paraId="26030A86" w14:textId="54781710" w:rsidR="00151B7E" w:rsidRPr="008A6E0D" w:rsidRDefault="00151B7E" w:rsidP="00151B7E">
            <w:pPr>
              <w:pStyle w:val="Lijstalinea"/>
              <w:numPr>
                <w:ilvl w:val="0"/>
                <w:numId w:val="42"/>
              </w:numPr>
              <w:rPr>
                <w:lang w:eastAsia="en-US"/>
              </w:rPr>
            </w:pPr>
            <w:r w:rsidRPr="008A6E0D">
              <w:rPr>
                <w:lang w:eastAsia="en-US"/>
              </w:rPr>
              <w:t xml:space="preserve">1 of 2 portofoons, compleet met spreeksleutel (portofoonzakken </w:t>
            </w:r>
            <w:r w:rsidR="004B7071">
              <w:rPr>
                <w:lang w:eastAsia="en-US"/>
              </w:rPr>
              <w:t xml:space="preserve">mogelijk </w:t>
            </w:r>
            <w:r w:rsidRPr="008A6E0D">
              <w:rPr>
                <w:lang w:eastAsia="en-US"/>
              </w:rPr>
              <w:t>afneembaar?)</w:t>
            </w:r>
          </w:p>
          <w:p w14:paraId="09D75F4A" w14:textId="77777777" w:rsidR="00151B7E" w:rsidRPr="008A6E0D" w:rsidRDefault="00151B7E" w:rsidP="00151B7E">
            <w:pPr>
              <w:pStyle w:val="Lijstalinea"/>
              <w:numPr>
                <w:ilvl w:val="0"/>
                <w:numId w:val="42"/>
              </w:numPr>
              <w:rPr>
                <w:lang w:eastAsia="en-US"/>
              </w:rPr>
            </w:pPr>
            <w:r w:rsidRPr="008A6E0D">
              <w:rPr>
                <w:lang w:eastAsia="en-US"/>
              </w:rPr>
              <w:t>1 paar blushandschoenen</w:t>
            </w:r>
          </w:p>
          <w:p w14:paraId="58281844" w14:textId="5F86B2AF" w:rsidR="00151B7E" w:rsidRDefault="00151B7E" w:rsidP="00151B7E">
            <w:pPr>
              <w:pStyle w:val="Lijstalinea"/>
              <w:numPr>
                <w:ilvl w:val="0"/>
                <w:numId w:val="42"/>
              </w:numPr>
              <w:rPr>
                <w:lang w:eastAsia="en-US"/>
              </w:rPr>
            </w:pPr>
            <w:r w:rsidRPr="008A6E0D">
              <w:rPr>
                <w:lang w:eastAsia="en-US"/>
              </w:rPr>
              <w:t>1 paar HV-handschoenen</w:t>
            </w:r>
          </w:p>
          <w:p w14:paraId="4D81BDA3" w14:textId="01ABD60F" w:rsidR="008B03D3" w:rsidRDefault="008B03D3" w:rsidP="00151B7E">
            <w:pPr>
              <w:pStyle w:val="Lijstalinea"/>
              <w:numPr>
                <w:ilvl w:val="0"/>
                <w:numId w:val="42"/>
              </w:numPr>
              <w:rPr>
                <w:lang w:eastAsia="en-US"/>
              </w:rPr>
            </w:pPr>
            <w:r>
              <w:rPr>
                <w:lang w:eastAsia="en-US"/>
              </w:rPr>
              <w:t>1 Bril</w:t>
            </w:r>
          </w:p>
          <w:p w14:paraId="2F2D4FB9" w14:textId="1C44BE2D" w:rsidR="00D25F79" w:rsidRPr="008A6E0D" w:rsidRDefault="00D25F79" w:rsidP="00151B7E">
            <w:pPr>
              <w:pStyle w:val="Lijstalinea"/>
              <w:numPr>
                <w:ilvl w:val="0"/>
                <w:numId w:val="42"/>
              </w:numPr>
              <w:rPr>
                <w:lang w:eastAsia="en-US"/>
              </w:rPr>
            </w:pPr>
            <w:r>
              <w:rPr>
                <w:lang w:eastAsia="en-US"/>
              </w:rPr>
              <w:t>Enkele pennen / stiften en een notitieboekje formaat A6</w:t>
            </w:r>
          </w:p>
          <w:p w14:paraId="09AF25C4" w14:textId="703E24A8" w:rsidR="000C678C" w:rsidRPr="008A6E0D" w:rsidRDefault="00151B7E" w:rsidP="004B3E48">
            <w:pPr>
              <w:rPr>
                <w:lang w:eastAsia="en-US"/>
              </w:rPr>
            </w:pPr>
            <w:r w:rsidRPr="008A6E0D">
              <w:rPr>
                <w:lang w:eastAsia="en-US"/>
              </w:rPr>
              <w:t>De daadwerkelijke uitvoering, positie, maatvoering van opbergmogelijkheden wordt na gunning afgestemd tussen Opdrachtgever en Opdrachtnemer.</w:t>
            </w:r>
          </w:p>
        </w:tc>
        <w:tc>
          <w:tcPr>
            <w:tcW w:w="1127" w:type="dxa"/>
          </w:tcPr>
          <w:p w14:paraId="1F488F25" w14:textId="77777777" w:rsidR="00151B7E" w:rsidRPr="00042A66" w:rsidRDefault="00151B7E" w:rsidP="00042A66">
            <w:pPr>
              <w:rPr>
                <w:lang w:eastAsia="en-US"/>
              </w:rPr>
            </w:pPr>
          </w:p>
        </w:tc>
      </w:tr>
      <w:tr w:rsidR="004B3E48" w:rsidRPr="00042A66" w14:paraId="0F6E44D6" w14:textId="77777777" w:rsidTr="00B91094">
        <w:tc>
          <w:tcPr>
            <w:tcW w:w="782" w:type="dxa"/>
            <w:shd w:val="clear" w:color="auto" w:fill="auto"/>
          </w:tcPr>
          <w:p w14:paraId="67AF0F32" w14:textId="62A0B3C0" w:rsidR="004B3E48" w:rsidRDefault="004B3E48" w:rsidP="00042A66">
            <w:pPr>
              <w:rPr>
                <w:lang w:eastAsia="en-US"/>
              </w:rPr>
            </w:pPr>
            <w:r>
              <w:rPr>
                <w:lang w:eastAsia="en-US"/>
              </w:rPr>
              <w:t>TE.2</w:t>
            </w:r>
            <w:r w:rsidR="009625F5">
              <w:rPr>
                <w:lang w:eastAsia="en-US"/>
              </w:rPr>
              <w:t>4</w:t>
            </w:r>
          </w:p>
        </w:tc>
        <w:tc>
          <w:tcPr>
            <w:tcW w:w="7435" w:type="dxa"/>
            <w:shd w:val="clear" w:color="auto" w:fill="auto"/>
          </w:tcPr>
          <w:p w14:paraId="41E6E9B9" w14:textId="64BA1464" w:rsidR="004B3E48" w:rsidRDefault="004B3E48" w:rsidP="00042A66">
            <w:pPr>
              <w:rPr>
                <w:lang w:eastAsia="en-US"/>
              </w:rPr>
            </w:pPr>
            <w:r w:rsidRPr="008A6E0D">
              <w:rPr>
                <w:lang w:eastAsia="en-US"/>
              </w:rPr>
              <w:t xml:space="preserve">Toegepaste zakken zijn dusdanig geconstrueerd dat water en/of vuil </w:t>
            </w:r>
            <w:r>
              <w:rPr>
                <w:lang w:eastAsia="en-US"/>
              </w:rPr>
              <w:t xml:space="preserve">moeilijk kan intreden en </w:t>
            </w:r>
            <w:r w:rsidRPr="008A6E0D">
              <w:rPr>
                <w:lang w:eastAsia="en-US"/>
              </w:rPr>
              <w:t>vrij kan uittreden</w:t>
            </w:r>
            <w:r w:rsidR="004876A8">
              <w:rPr>
                <w:lang w:eastAsia="en-US"/>
              </w:rPr>
              <w:t>.</w:t>
            </w:r>
          </w:p>
        </w:tc>
        <w:tc>
          <w:tcPr>
            <w:tcW w:w="1127" w:type="dxa"/>
          </w:tcPr>
          <w:p w14:paraId="52A14203" w14:textId="213D9688" w:rsidR="004B3E48" w:rsidRPr="00042A66" w:rsidRDefault="004B3E48" w:rsidP="00042A66">
            <w:pPr>
              <w:rPr>
                <w:lang w:eastAsia="en-US"/>
              </w:rPr>
            </w:pPr>
          </w:p>
        </w:tc>
      </w:tr>
      <w:tr w:rsidR="00D25F79" w:rsidRPr="00042A66" w14:paraId="401C1274" w14:textId="77777777" w:rsidTr="00B91094">
        <w:tc>
          <w:tcPr>
            <w:tcW w:w="782" w:type="dxa"/>
            <w:shd w:val="clear" w:color="auto" w:fill="auto"/>
          </w:tcPr>
          <w:p w14:paraId="3D8D6286" w14:textId="438085BF" w:rsidR="00D25F79" w:rsidRDefault="00D25F79" w:rsidP="00042A66">
            <w:pPr>
              <w:rPr>
                <w:lang w:eastAsia="en-US"/>
              </w:rPr>
            </w:pPr>
            <w:r>
              <w:rPr>
                <w:lang w:eastAsia="en-US"/>
              </w:rPr>
              <w:t>TE.2</w:t>
            </w:r>
            <w:r w:rsidR="009625F5">
              <w:rPr>
                <w:lang w:eastAsia="en-US"/>
              </w:rPr>
              <w:t>5</w:t>
            </w:r>
          </w:p>
        </w:tc>
        <w:tc>
          <w:tcPr>
            <w:tcW w:w="7435" w:type="dxa"/>
            <w:shd w:val="clear" w:color="auto" w:fill="auto"/>
          </w:tcPr>
          <w:p w14:paraId="09EA6EA6" w14:textId="141859C2" w:rsidR="00D25F79" w:rsidRDefault="00D25F79" w:rsidP="00D25F79">
            <w:pPr>
              <w:rPr>
                <w:lang w:eastAsia="en-US"/>
              </w:rPr>
            </w:pPr>
            <w:r>
              <w:rPr>
                <w:lang w:eastAsia="en-US"/>
              </w:rPr>
              <w:t>De inschrijver heeft zich op de hoogte gesteld van de bij Brandweer Twente in gebruik zijnde persoonlijke beschermingsmiddelen en heeft hiermee rekening gehouden met de inschrijving.</w:t>
            </w:r>
          </w:p>
          <w:p w14:paraId="01A39938" w14:textId="77777777" w:rsidR="00D25F79" w:rsidRDefault="00D25F79" w:rsidP="00D25F79">
            <w:pPr>
              <w:rPr>
                <w:lang w:eastAsia="en-US"/>
              </w:rPr>
            </w:pPr>
            <w:r>
              <w:rPr>
                <w:lang w:eastAsia="en-US"/>
              </w:rPr>
              <w:t>Op dit moment zijn bij Brandweer Twente onder andere in gebruik:</w:t>
            </w:r>
          </w:p>
          <w:p w14:paraId="7C39B4AF" w14:textId="2846BAE7" w:rsidR="00D25F79" w:rsidRDefault="00D25F79" w:rsidP="00D25F79">
            <w:pPr>
              <w:pStyle w:val="Lijstalinea"/>
              <w:numPr>
                <w:ilvl w:val="0"/>
                <w:numId w:val="44"/>
              </w:numPr>
              <w:rPr>
                <w:lang w:eastAsia="en-US"/>
              </w:rPr>
            </w:pPr>
            <w:r>
              <w:rPr>
                <w:lang w:eastAsia="en-US"/>
              </w:rPr>
              <w:t xml:space="preserve">Hoofdbescherming: MSA </w:t>
            </w:r>
            <w:proofErr w:type="spellStart"/>
            <w:r>
              <w:rPr>
                <w:lang w:eastAsia="en-US"/>
              </w:rPr>
              <w:t>Gallet</w:t>
            </w:r>
            <w:proofErr w:type="spellEnd"/>
            <w:r>
              <w:rPr>
                <w:lang w:eastAsia="en-US"/>
              </w:rPr>
              <w:t xml:space="preserve"> F1SF</w:t>
            </w:r>
            <w:r w:rsidR="00E110B5">
              <w:rPr>
                <w:lang w:eastAsia="en-US"/>
              </w:rPr>
              <w:t xml:space="preserve"> met Aramide </w:t>
            </w:r>
            <w:proofErr w:type="spellStart"/>
            <w:r w:rsidR="00E110B5">
              <w:rPr>
                <w:lang w:eastAsia="en-US"/>
              </w:rPr>
              <w:t>nekflap</w:t>
            </w:r>
            <w:proofErr w:type="spellEnd"/>
          </w:p>
          <w:p w14:paraId="6CB306A5" w14:textId="18A423CF" w:rsidR="004876A8" w:rsidRDefault="004876A8" w:rsidP="00D25F79">
            <w:pPr>
              <w:pStyle w:val="Lijstalinea"/>
              <w:numPr>
                <w:ilvl w:val="0"/>
                <w:numId w:val="44"/>
              </w:numPr>
              <w:rPr>
                <w:lang w:eastAsia="en-US"/>
              </w:rPr>
            </w:pPr>
            <w:r>
              <w:rPr>
                <w:lang w:eastAsia="en-US"/>
              </w:rPr>
              <w:t>Hoofdbescherming: HV-helm</w:t>
            </w:r>
          </w:p>
          <w:p w14:paraId="4CD59862" w14:textId="734D3740" w:rsidR="00D25F79" w:rsidRDefault="00D25F79" w:rsidP="00D25F79">
            <w:pPr>
              <w:pStyle w:val="Lijstalinea"/>
              <w:numPr>
                <w:ilvl w:val="0"/>
                <w:numId w:val="44"/>
              </w:numPr>
              <w:rPr>
                <w:lang w:eastAsia="en-US"/>
              </w:rPr>
            </w:pPr>
            <w:r>
              <w:rPr>
                <w:lang w:eastAsia="en-US"/>
              </w:rPr>
              <w:t xml:space="preserve">Handbescherming: Diverse blus- en HV-handschoenen (type </w:t>
            </w:r>
            <w:r w:rsidR="001623A0">
              <w:rPr>
                <w:lang w:eastAsia="en-US"/>
              </w:rPr>
              <w:t xml:space="preserve">zowel </w:t>
            </w:r>
            <w:r>
              <w:rPr>
                <w:lang w:eastAsia="en-US"/>
              </w:rPr>
              <w:t xml:space="preserve">met manchet en </w:t>
            </w:r>
            <w:r w:rsidR="001623A0">
              <w:rPr>
                <w:lang w:eastAsia="en-US"/>
              </w:rPr>
              <w:t xml:space="preserve">lange </w:t>
            </w:r>
            <w:r>
              <w:rPr>
                <w:lang w:eastAsia="en-US"/>
              </w:rPr>
              <w:t>schacht/kap)</w:t>
            </w:r>
          </w:p>
          <w:p w14:paraId="3943C1E4" w14:textId="3E23B564" w:rsidR="00D25F79" w:rsidRDefault="00D25F79" w:rsidP="00D25F79">
            <w:pPr>
              <w:pStyle w:val="Lijstalinea"/>
              <w:numPr>
                <w:ilvl w:val="0"/>
                <w:numId w:val="44"/>
              </w:numPr>
              <w:rPr>
                <w:lang w:eastAsia="en-US"/>
              </w:rPr>
            </w:pPr>
            <w:r>
              <w:rPr>
                <w:lang w:eastAsia="en-US"/>
              </w:rPr>
              <w:t xml:space="preserve">Communicatie: Motorola </w:t>
            </w:r>
            <w:r w:rsidR="004876A8">
              <w:rPr>
                <w:lang w:eastAsia="en-US"/>
              </w:rPr>
              <w:t xml:space="preserve">en </w:t>
            </w:r>
            <w:proofErr w:type="spellStart"/>
            <w:r w:rsidR="004876A8">
              <w:rPr>
                <w:lang w:eastAsia="en-US"/>
              </w:rPr>
              <w:t>Sepura</w:t>
            </w:r>
            <w:proofErr w:type="spellEnd"/>
            <w:r w:rsidR="004876A8">
              <w:rPr>
                <w:lang w:eastAsia="en-US"/>
              </w:rPr>
              <w:t xml:space="preserve"> </w:t>
            </w:r>
            <w:r>
              <w:rPr>
                <w:lang w:eastAsia="en-US"/>
              </w:rPr>
              <w:t>met spreeksleutel en headset</w:t>
            </w:r>
          </w:p>
          <w:p w14:paraId="77721CF2" w14:textId="2EC3EC00" w:rsidR="00D25F79" w:rsidRDefault="00D25F79" w:rsidP="00D25F79">
            <w:pPr>
              <w:pStyle w:val="Lijstalinea"/>
              <w:numPr>
                <w:ilvl w:val="0"/>
                <w:numId w:val="44"/>
              </w:numPr>
              <w:rPr>
                <w:lang w:eastAsia="en-US"/>
              </w:rPr>
            </w:pPr>
            <w:r>
              <w:rPr>
                <w:lang w:eastAsia="en-US"/>
              </w:rPr>
              <w:t xml:space="preserve">Handlamp: Streamlight </w:t>
            </w:r>
            <w:proofErr w:type="spellStart"/>
            <w:r>
              <w:rPr>
                <w:lang w:eastAsia="en-US"/>
              </w:rPr>
              <w:t>Survivor</w:t>
            </w:r>
            <w:proofErr w:type="spellEnd"/>
            <w:r w:rsidR="004876A8">
              <w:rPr>
                <w:lang w:eastAsia="en-US"/>
              </w:rPr>
              <w:t xml:space="preserve"> haaks</w:t>
            </w:r>
            <w:r w:rsidR="001623A0">
              <w:rPr>
                <w:lang w:eastAsia="en-US"/>
              </w:rPr>
              <w:t>-</w:t>
            </w:r>
            <w:r w:rsidR="004876A8">
              <w:rPr>
                <w:lang w:eastAsia="en-US"/>
              </w:rPr>
              <w:t>model</w:t>
            </w:r>
          </w:p>
          <w:p w14:paraId="6FCD56F0" w14:textId="182CB593" w:rsidR="00D25F79" w:rsidRDefault="00D25F79" w:rsidP="00D25F79">
            <w:pPr>
              <w:pStyle w:val="Lijstalinea"/>
              <w:numPr>
                <w:ilvl w:val="0"/>
                <w:numId w:val="44"/>
              </w:numPr>
              <w:rPr>
                <w:lang w:eastAsia="en-US"/>
              </w:rPr>
            </w:pPr>
            <w:r>
              <w:rPr>
                <w:lang w:eastAsia="en-US"/>
              </w:rPr>
              <w:t xml:space="preserve">Ademluchtbescherming: MSA </w:t>
            </w:r>
            <w:proofErr w:type="spellStart"/>
            <w:r>
              <w:rPr>
                <w:lang w:eastAsia="en-US"/>
              </w:rPr>
              <w:t>AirMaxx</w:t>
            </w:r>
            <w:proofErr w:type="spellEnd"/>
          </w:p>
          <w:p w14:paraId="338D2C1A" w14:textId="60DBEBB2" w:rsidR="00D25F79" w:rsidRDefault="00D25F79" w:rsidP="00D25F79">
            <w:pPr>
              <w:pStyle w:val="Lijstalinea"/>
              <w:numPr>
                <w:ilvl w:val="0"/>
                <w:numId w:val="44"/>
              </w:numPr>
              <w:rPr>
                <w:lang w:eastAsia="en-US"/>
              </w:rPr>
            </w:pPr>
            <w:r>
              <w:rPr>
                <w:lang w:eastAsia="en-US"/>
              </w:rPr>
              <w:t xml:space="preserve">Valbeveiliging: </w:t>
            </w:r>
            <w:proofErr w:type="spellStart"/>
            <w:r>
              <w:rPr>
                <w:lang w:eastAsia="en-US"/>
              </w:rPr>
              <w:t>Petzl</w:t>
            </w:r>
            <w:proofErr w:type="spellEnd"/>
            <w:r>
              <w:rPr>
                <w:lang w:eastAsia="en-US"/>
              </w:rPr>
              <w:t xml:space="preserve"> </w:t>
            </w:r>
            <w:proofErr w:type="spellStart"/>
            <w:r>
              <w:rPr>
                <w:lang w:eastAsia="en-US"/>
              </w:rPr>
              <w:t>Avao</w:t>
            </w:r>
            <w:proofErr w:type="spellEnd"/>
          </w:p>
          <w:p w14:paraId="49E19F1C" w14:textId="4A08970F" w:rsidR="00D25F79" w:rsidRDefault="00D25F79" w:rsidP="00D25F79">
            <w:pPr>
              <w:pStyle w:val="Lijstalinea"/>
              <w:numPr>
                <w:ilvl w:val="0"/>
                <w:numId w:val="44"/>
              </w:numPr>
              <w:rPr>
                <w:lang w:eastAsia="en-US"/>
              </w:rPr>
            </w:pPr>
            <w:r>
              <w:rPr>
                <w:lang w:eastAsia="en-US"/>
              </w:rPr>
              <w:t xml:space="preserve">Redvesten: </w:t>
            </w:r>
            <w:proofErr w:type="spellStart"/>
            <w:r>
              <w:rPr>
                <w:lang w:eastAsia="en-US"/>
              </w:rPr>
              <w:t>Besto</w:t>
            </w:r>
            <w:proofErr w:type="spellEnd"/>
          </w:p>
          <w:p w14:paraId="74098718" w14:textId="3060F74D" w:rsidR="00D25F79" w:rsidRPr="004B7071" w:rsidRDefault="00D25F79" w:rsidP="00D25F79">
            <w:pPr>
              <w:rPr>
                <w:lang w:eastAsia="en-US"/>
              </w:rPr>
            </w:pPr>
            <w:r>
              <w:rPr>
                <w:lang w:eastAsia="en-US"/>
              </w:rPr>
              <w:t>De uitrukkleding dient met elk merk en type persoonlijke beschermingsmiddel te combineren zijn.</w:t>
            </w:r>
          </w:p>
        </w:tc>
        <w:tc>
          <w:tcPr>
            <w:tcW w:w="1127" w:type="dxa"/>
          </w:tcPr>
          <w:p w14:paraId="2C908A72" w14:textId="77777777" w:rsidR="00D25F79" w:rsidRPr="00042A66" w:rsidRDefault="00D25F79" w:rsidP="00042A66">
            <w:pPr>
              <w:rPr>
                <w:lang w:eastAsia="en-US"/>
              </w:rPr>
            </w:pPr>
          </w:p>
        </w:tc>
      </w:tr>
      <w:tr w:rsidR="004B7071" w:rsidRPr="00042A66" w14:paraId="42D21646" w14:textId="77777777" w:rsidTr="00B91094">
        <w:tc>
          <w:tcPr>
            <w:tcW w:w="782" w:type="dxa"/>
            <w:shd w:val="clear" w:color="auto" w:fill="auto"/>
          </w:tcPr>
          <w:p w14:paraId="713C3BC1" w14:textId="51726848" w:rsidR="004B7071" w:rsidRDefault="004B7071" w:rsidP="00042A66">
            <w:pPr>
              <w:rPr>
                <w:lang w:eastAsia="en-US"/>
              </w:rPr>
            </w:pPr>
            <w:r>
              <w:rPr>
                <w:lang w:eastAsia="en-US"/>
              </w:rPr>
              <w:t>TE.2</w:t>
            </w:r>
            <w:r w:rsidR="009625F5">
              <w:rPr>
                <w:lang w:eastAsia="en-US"/>
              </w:rPr>
              <w:t>6</w:t>
            </w:r>
          </w:p>
        </w:tc>
        <w:tc>
          <w:tcPr>
            <w:tcW w:w="7435" w:type="dxa"/>
            <w:shd w:val="clear" w:color="auto" w:fill="auto"/>
          </w:tcPr>
          <w:p w14:paraId="2ECD4F07" w14:textId="5B65D811" w:rsidR="004B7071" w:rsidRPr="008A6E0D" w:rsidRDefault="004B7071" w:rsidP="00042A66">
            <w:pPr>
              <w:rPr>
                <w:lang w:eastAsia="en-US"/>
              </w:rPr>
            </w:pPr>
            <w:r w:rsidRPr="004B7071">
              <w:rPr>
                <w:lang w:eastAsia="en-US"/>
              </w:rPr>
              <w:t>De aangeboden kleding dient tijdens gebruik niet statisch geladen te worden conform de huidige normering.</w:t>
            </w:r>
            <w:r w:rsidRPr="004B7071">
              <w:rPr>
                <w:lang w:eastAsia="en-US"/>
              </w:rPr>
              <w:tab/>
            </w:r>
          </w:p>
        </w:tc>
        <w:tc>
          <w:tcPr>
            <w:tcW w:w="1127" w:type="dxa"/>
          </w:tcPr>
          <w:p w14:paraId="155D9963" w14:textId="77777777" w:rsidR="004B7071" w:rsidRPr="00042A66" w:rsidRDefault="004B7071" w:rsidP="00042A66">
            <w:pPr>
              <w:rPr>
                <w:lang w:eastAsia="en-US"/>
              </w:rPr>
            </w:pPr>
          </w:p>
        </w:tc>
      </w:tr>
      <w:tr w:rsidR="004B3E48" w:rsidRPr="00042A66" w14:paraId="6CF1A791" w14:textId="77777777" w:rsidTr="00B91094">
        <w:tc>
          <w:tcPr>
            <w:tcW w:w="782" w:type="dxa"/>
            <w:shd w:val="clear" w:color="auto" w:fill="auto"/>
          </w:tcPr>
          <w:p w14:paraId="67009691" w14:textId="405C27D2" w:rsidR="004B3E48" w:rsidRDefault="004B3E48" w:rsidP="00042A66">
            <w:pPr>
              <w:rPr>
                <w:lang w:eastAsia="en-US"/>
              </w:rPr>
            </w:pPr>
            <w:r>
              <w:rPr>
                <w:lang w:eastAsia="en-US"/>
              </w:rPr>
              <w:t>TE.2</w:t>
            </w:r>
            <w:r w:rsidR="009625F5">
              <w:rPr>
                <w:lang w:eastAsia="en-US"/>
              </w:rPr>
              <w:t>7</w:t>
            </w:r>
          </w:p>
        </w:tc>
        <w:tc>
          <w:tcPr>
            <w:tcW w:w="7435" w:type="dxa"/>
            <w:shd w:val="clear" w:color="auto" w:fill="auto"/>
          </w:tcPr>
          <w:p w14:paraId="1C9D1E22" w14:textId="50A4B9C6" w:rsidR="004B3E48" w:rsidRPr="004B7071" w:rsidRDefault="004B3E48" w:rsidP="004B3E48">
            <w:pPr>
              <w:rPr>
                <w:lang w:eastAsia="en-US"/>
              </w:rPr>
            </w:pPr>
            <w:r>
              <w:rPr>
                <w:lang w:eastAsia="en-US"/>
              </w:rPr>
              <w:t xml:space="preserve">Inschrijver levert schouderstukken / jukstukken welke middels klittenband bevestigd kunnen worden op de uitrukkleding (Jas en eventueel Overall) </w:t>
            </w:r>
            <w:r w:rsidRPr="00042A66">
              <w:rPr>
                <w:lang w:eastAsia="en-US"/>
              </w:rPr>
              <w:t xml:space="preserve">met </w:t>
            </w:r>
            <w:r>
              <w:rPr>
                <w:lang w:eastAsia="en-US"/>
              </w:rPr>
              <w:t xml:space="preserve">een nadere </w:t>
            </w:r>
            <w:r w:rsidRPr="00042A66">
              <w:rPr>
                <w:lang w:eastAsia="en-US"/>
              </w:rPr>
              <w:t>opdr</w:t>
            </w:r>
            <w:r>
              <w:rPr>
                <w:lang w:eastAsia="en-US"/>
              </w:rPr>
              <w:t xml:space="preserve">uk. De exacte opdruk wordt na opdracht </w:t>
            </w:r>
            <w:r w:rsidRPr="00042A66">
              <w:rPr>
                <w:lang w:eastAsia="en-US"/>
              </w:rPr>
              <w:t>i.o.m. opdrachtgever</w:t>
            </w:r>
            <w:r>
              <w:rPr>
                <w:lang w:eastAsia="en-US"/>
              </w:rPr>
              <w:t xml:space="preserve"> bepaald. </w:t>
            </w:r>
            <w:r w:rsidRPr="00844364">
              <w:rPr>
                <w:lang w:eastAsia="en-US"/>
              </w:rPr>
              <w:t>Inschrijver conformeert zich aan de regelgeving</w:t>
            </w:r>
            <w:r>
              <w:rPr>
                <w:lang w:eastAsia="en-US"/>
              </w:rPr>
              <w:t xml:space="preserve"> omtrent de te leveren schouder</w:t>
            </w:r>
            <w:r w:rsidRPr="00844364">
              <w:rPr>
                <w:lang w:eastAsia="en-US"/>
              </w:rPr>
              <w:t xml:space="preserve">stukken </w:t>
            </w:r>
            <w:r>
              <w:rPr>
                <w:lang w:eastAsia="en-US"/>
              </w:rPr>
              <w:t xml:space="preserve">/ jukstukken </w:t>
            </w:r>
            <w:r w:rsidRPr="00844364">
              <w:rPr>
                <w:lang w:eastAsia="en-US"/>
              </w:rPr>
              <w:t xml:space="preserve">aan het document: Functionele herkenbaarheid 2.1, uitgegeven door het </w:t>
            </w:r>
            <w:r w:rsidR="00D71F98">
              <w:rPr>
                <w:lang w:eastAsia="en-US"/>
              </w:rPr>
              <w:t xml:space="preserve">toenmalige </w:t>
            </w:r>
            <w:r w:rsidRPr="00844364">
              <w:rPr>
                <w:lang w:eastAsia="en-US"/>
              </w:rPr>
              <w:t>NIFV</w:t>
            </w:r>
            <w:r w:rsidRPr="00042A66">
              <w:rPr>
                <w:lang w:eastAsia="en-US"/>
              </w:rPr>
              <w:t xml:space="preserve">. Deelnemer dient </w:t>
            </w:r>
            <w:r w:rsidRPr="004B3E48">
              <w:rPr>
                <w:lang w:eastAsia="en-US"/>
              </w:rPr>
              <w:t xml:space="preserve">op Calculatieblad </w:t>
            </w:r>
            <w:r w:rsidRPr="004F6A11">
              <w:rPr>
                <w:b/>
                <w:lang w:eastAsia="en-US"/>
              </w:rPr>
              <w:t>bijlage 5</w:t>
            </w:r>
            <w:r w:rsidRPr="004F6A11">
              <w:rPr>
                <w:iCs/>
                <w:lang w:eastAsia="en-US"/>
              </w:rPr>
              <w:t xml:space="preserve"> een</w:t>
            </w:r>
            <w:r w:rsidRPr="00492C85">
              <w:rPr>
                <w:iCs/>
                <w:lang w:eastAsia="en-US"/>
              </w:rPr>
              <w:t xml:space="preserve"> prijs </w:t>
            </w:r>
            <w:r w:rsidRPr="00492C85">
              <w:rPr>
                <w:lang w:eastAsia="en-US"/>
              </w:rPr>
              <w:t>in te</w:t>
            </w:r>
            <w:r w:rsidRPr="00042A66">
              <w:rPr>
                <w:lang w:eastAsia="en-US"/>
              </w:rPr>
              <w:t xml:space="preserve"> vullen</w:t>
            </w:r>
            <w:r>
              <w:rPr>
                <w:lang w:eastAsia="en-US"/>
              </w:rPr>
              <w:t xml:space="preserve"> voor levering van schouderstukken / jukstukken</w:t>
            </w:r>
            <w:r w:rsidRPr="00042A66">
              <w:rPr>
                <w:lang w:eastAsia="en-US"/>
              </w:rPr>
              <w:t>.</w:t>
            </w:r>
          </w:p>
        </w:tc>
        <w:tc>
          <w:tcPr>
            <w:tcW w:w="1127" w:type="dxa"/>
          </w:tcPr>
          <w:p w14:paraId="5299AF94" w14:textId="0AC61BF9" w:rsidR="004B3E48" w:rsidRPr="00042A66" w:rsidRDefault="004B3E48" w:rsidP="00042A66">
            <w:pPr>
              <w:rPr>
                <w:lang w:eastAsia="en-US"/>
              </w:rPr>
            </w:pPr>
          </w:p>
        </w:tc>
      </w:tr>
    </w:tbl>
    <w:p w14:paraId="0148B412" w14:textId="77777777" w:rsidR="003F2078" w:rsidRDefault="003F2078" w:rsidP="00042A66">
      <w:pPr>
        <w:keepNext/>
        <w:keepLines/>
        <w:spacing w:before="300" w:after="120" w:line="240" w:lineRule="auto"/>
        <w:outlineLvl w:val="1"/>
        <w:rPr>
          <w:rFonts w:eastAsiaTheme="majorEastAsia" w:cstheme="majorBidi"/>
          <w:b/>
          <w:bCs/>
          <w:noProof/>
          <w:sz w:val="22"/>
          <w:szCs w:val="26"/>
        </w:rPr>
      </w:pPr>
      <w:bookmarkStart w:id="2" w:name="_Hlk525893759"/>
    </w:p>
    <w:p w14:paraId="7C7C571E" w14:textId="77777777" w:rsidR="003F2078" w:rsidRDefault="003F2078" w:rsidP="00042A66">
      <w:pPr>
        <w:keepNext/>
        <w:keepLines/>
        <w:spacing w:before="300" w:after="120" w:line="240" w:lineRule="auto"/>
        <w:outlineLvl w:val="1"/>
        <w:rPr>
          <w:rFonts w:eastAsiaTheme="majorEastAsia" w:cstheme="majorBidi"/>
          <w:b/>
          <w:bCs/>
          <w:noProof/>
          <w:sz w:val="22"/>
          <w:szCs w:val="26"/>
        </w:rPr>
      </w:pPr>
    </w:p>
    <w:p w14:paraId="5EFF2786" w14:textId="77777777" w:rsidR="003F2078" w:rsidRDefault="003F2078">
      <w:pPr>
        <w:spacing w:after="200" w:line="276" w:lineRule="auto"/>
        <w:rPr>
          <w:rFonts w:eastAsiaTheme="majorEastAsia" w:cstheme="majorBidi"/>
          <w:b/>
          <w:bCs/>
          <w:noProof/>
          <w:sz w:val="22"/>
          <w:szCs w:val="26"/>
        </w:rPr>
      </w:pPr>
      <w:r>
        <w:rPr>
          <w:rFonts w:eastAsiaTheme="majorEastAsia" w:cstheme="majorBidi"/>
          <w:b/>
          <w:bCs/>
          <w:noProof/>
          <w:sz w:val="22"/>
          <w:szCs w:val="26"/>
        </w:rPr>
        <w:br w:type="page"/>
      </w:r>
    </w:p>
    <w:p w14:paraId="439BC7C6" w14:textId="0BEB5A98" w:rsidR="00042A66" w:rsidRPr="00042A66" w:rsidRDefault="00042A66" w:rsidP="00042A66">
      <w:pPr>
        <w:keepNext/>
        <w:keepLines/>
        <w:spacing w:before="300" w:after="120" w:line="240" w:lineRule="auto"/>
        <w:outlineLvl w:val="1"/>
        <w:rPr>
          <w:rFonts w:eastAsiaTheme="majorEastAsia" w:cstheme="majorBidi"/>
          <w:b/>
          <w:bCs/>
          <w:noProof/>
          <w:sz w:val="22"/>
          <w:szCs w:val="26"/>
        </w:rPr>
      </w:pPr>
      <w:r w:rsidRPr="00042A66">
        <w:rPr>
          <w:rFonts w:eastAsiaTheme="majorEastAsia" w:cstheme="majorBidi"/>
          <w:b/>
          <w:bCs/>
          <w:noProof/>
          <w:sz w:val="22"/>
          <w:szCs w:val="26"/>
        </w:rPr>
        <w:lastRenderedPageBreak/>
        <w:t>Aanvullende technische eisen</w:t>
      </w:r>
    </w:p>
    <w:p w14:paraId="4A4BC1EF" w14:textId="77777777" w:rsidR="00042A66" w:rsidRPr="00042A66" w:rsidRDefault="00042A66" w:rsidP="00042A66">
      <w:pPr>
        <w:keepNext/>
        <w:keepLines/>
        <w:spacing w:before="300" w:after="120" w:line="240" w:lineRule="auto"/>
        <w:outlineLvl w:val="1"/>
        <w:rPr>
          <w:rFonts w:eastAsiaTheme="majorEastAsia" w:cstheme="majorBidi"/>
          <w:b/>
          <w:bCs/>
          <w:noProof/>
          <w:sz w:val="22"/>
          <w:szCs w:val="26"/>
        </w:rPr>
      </w:pPr>
      <w:r w:rsidRPr="00042A66">
        <w:rPr>
          <w:rFonts w:eastAsiaTheme="majorEastAsia" w:cstheme="majorBidi"/>
          <w:b/>
          <w:bCs/>
          <w:noProof/>
          <w:sz w:val="22"/>
          <w:szCs w:val="26"/>
        </w:rPr>
        <w:t xml:space="preserve">Uitrukjas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7410"/>
        <w:gridCol w:w="1127"/>
      </w:tblGrid>
      <w:tr w:rsidR="00B91094" w:rsidRPr="00042A66" w14:paraId="4488B5C0" w14:textId="77777777" w:rsidTr="00B91094">
        <w:tc>
          <w:tcPr>
            <w:tcW w:w="807" w:type="dxa"/>
            <w:shd w:val="clear" w:color="auto" w:fill="A6A6A6" w:themeFill="background1" w:themeFillShade="A6"/>
          </w:tcPr>
          <w:p w14:paraId="5B8D44CD" w14:textId="1A8159E7" w:rsidR="00B91094" w:rsidRPr="00EB4EF3" w:rsidRDefault="00EB4EF3" w:rsidP="00042A66">
            <w:pPr>
              <w:rPr>
                <w:b/>
                <w:lang w:eastAsia="en-US"/>
              </w:rPr>
            </w:pPr>
            <w:r w:rsidRPr="00EB4EF3">
              <w:rPr>
                <w:b/>
                <w:lang w:eastAsia="en-US"/>
              </w:rPr>
              <w:t>Eis</w:t>
            </w:r>
          </w:p>
        </w:tc>
        <w:tc>
          <w:tcPr>
            <w:tcW w:w="7410" w:type="dxa"/>
            <w:shd w:val="clear" w:color="auto" w:fill="A6A6A6" w:themeFill="background1" w:themeFillShade="A6"/>
          </w:tcPr>
          <w:p w14:paraId="55954902" w14:textId="54F12AD3" w:rsidR="00B91094" w:rsidRPr="00EB4EF3" w:rsidRDefault="00EB4EF3" w:rsidP="00042A66">
            <w:pPr>
              <w:rPr>
                <w:b/>
                <w:lang w:eastAsia="en-US"/>
              </w:rPr>
            </w:pPr>
            <w:r w:rsidRPr="00EB4EF3">
              <w:rPr>
                <w:b/>
                <w:lang w:eastAsia="en-US"/>
              </w:rPr>
              <w:t>Technisch</w:t>
            </w:r>
            <w:r w:rsidR="00FC622F">
              <w:rPr>
                <w:b/>
                <w:lang w:eastAsia="en-US"/>
              </w:rPr>
              <w:t xml:space="preserve"> Uitrukjas</w:t>
            </w:r>
          </w:p>
        </w:tc>
        <w:tc>
          <w:tcPr>
            <w:tcW w:w="1127" w:type="dxa"/>
            <w:shd w:val="clear" w:color="auto" w:fill="A6A6A6" w:themeFill="background1" w:themeFillShade="A6"/>
          </w:tcPr>
          <w:p w14:paraId="5B1EB814" w14:textId="692A1FA5" w:rsidR="00B91094" w:rsidRPr="00EB4EF3" w:rsidRDefault="00EB4EF3" w:rsidP="00042A66">
            <w:pPr>
              <w:rPr>
                <w:b/>
                <w:lang w:eastAsia="en-US"/>
              </w:rPr>
            </w:pPr>
            <w:r w:rsidRPr="00EB4EF3">
              <w:rPr>
                <w:b/>
                <w:lang w:eastAsia="en-US"/>
              </w:rPr>
              <w:t>Akkoord ja/nee</w:t>
            </w:r>
          </w:p>
        </w:tc>
      </w:tr>
      <w:tr w:rsidR="00B91094" w:rsidRPr="00042A66" w14:paraId="27F90F19" w14:textId="3AF2FCCA" w:rsidTr="00B91094">
        <w:tc>
          <w:tcPr>
            <w:tcW w:w="807" w:type="dxa"/>
            <w:shd w:val="clear" w:color="auto" w:fill="auto"/>
          </w:tcPr>
          <w:p w14:paraId="7099CD97" w14:textId="526F979F" w:rsidR="00B91094" w:rsidRPr="004B7071" w:rsidRDefault="00B91094" w:rsidP="004B7071">
            <w:pPr>
              <w:rPr>
                <w:b/>
                <w:lang w:eastAsia="en-US"/>
              </w:rPr>
            </w:pPr>
            <w:r w:rsidRPr="004B7071">
              <w:rPr>
                <w:lang w:eastAsia="en-US"/>
              </w:rPr>
              <w:t>TE.2</w:t>
            </w:r>
            <w:r w:rsidR="004B3E48">
              <w:rPr>
                <w:lang w:eastAsia="en-US"/>
              </w:rPr>
              <w:t>9</w:t>
            </w:r>
          </w:p>
        </w:tc>
        <w:tc>
          <w:tcPr>
            <w:tcW w:w="7410" w:type="dxa"/>
            <w:shd w:val="clear" w:color="auto" w:fill="auto"/>
          </w:tcPr>
          <w:p w14:paraId="5771132A" w14:textId="25006754" w:rsidR="00B91094" w:rsidRPr="00042A66" w:rsidRDefault="00B91094" w:rsidP="004B3E48">
            <w:pPr>
              <w:rPr>
                <w:b/>
                <w:lang w:eastAsia="en-US"/>
              </w:rPr>
            </w:pPr>
            <w:r w:rsidRPr="00042A66">
              <w:rPr>
                <w:lang w:eastAsia="en-US"/>
              </w:rPr>
              <w:t>De uitrukjas heeft op de voorzijde (borsthoogte) en op de achterzijde (schouderbladhoogte) een zachte klittenband strook. Deze dienen ter bevestiging van gekleurde schouderstukken</w:t>
            </w:r>
            <w:r w:rsidR="00492C85">
              <w:rPr>
                <w:lang w:eastAsia="en-US"/>
              </w:rPr>
              <w:t xml:space="preserve"> / jukstukken</w:t>
            </w:r>
            <w:r w:rsidR="004B3E48">
              <w:rPr>
                <w:lang w:eastAsia="en-US"/>
              </w:rPr>
              <w:t>.</w:t>
            </w:r>
          </w:p>
        </w:tc>
        <w:tc>
          <w:tcPr>
            <w:tcW w:w="1127" w:type="dxa"/>
          </w:tcPr>
          <w:p w14:paraId="16D8A202" w14:textId="77777777" w:rsidR="00B91094" w:rsidRPr="00042A66" w:rsidRDefault="00B91094" w:rsidP="00042A66">
            <w:pPr>
              <w:rPr>
                <w:lang w:eastAsia="en-US"/>
              </w:rPr>
            </w:pPr>
          </w:p>
        </w:tc>
      </w:tr>
      <w:tr w:rsidR="00B91094" w:rsidRPr="00042A66" w14:paraId="2179DE99" w14:textId="641F1C33" w:rsidTr="00B91094">
        <w:tc>
          <w:tcPr>
            <w:tcW w:w="807" w:type="dxa"/>
            <w:shd w:val="clear" w:color="auto" w:fill="auto"/>
          </w:tcPr>
          <w:p w14:paraId="01E2A712" w14:textId="157665BA" w:rsidR="00B91094" w:rsidRPr="004B7071" w:rsidRDefault="004B7071" w:rsidP="00042A66">
            <w:pPr>
              <w:rPr>
                <w:lang w:eastAsia="en-US"/>
              </w:rPr>
            </w:pPr>
            <w:r w:rsidRPr="004B7071">
              <w:rPr>
                <w:lang w:eastAsia="en-US"/>
              </w:rPr>
              <w:t>TE.</w:t>
            </w:r>
            <w:r w:rsidR="004B3E48">
              <w:rPr>
                <w:lang w:eastAsia="en-US"/>
              </w:rPr>
              <w:t>30</w:t>
            </w:r>
          </w:p>
        </w:tc>
        <w:tc>
          <w:tcPr>
            <w:tcW w:w="7410" w:type="dxa"/>
            <w:shd w:val="clear" w:color="auto" w:fill="auto"/>
          </w:tcPr>
          <w:p w14:paraId="6F300D44" w14:textId="6506BF69" w:rsidR="00B91094" w:rsidRPr="00042A66" w:rsidRDefault="00B91094" w:rsidP="00151B7E">
            <w:pPr>
              <w:rPr>
                <w:lang w:eastAsia="en-US"/>
              </w:rPr>
            </w:pPr>
            <w:r w:rsidRPr="00042A66">
              <w:rPr>
                <w:lang w:eastAsia="en-US"/>
              </w:rPr>
              <w:t xml:space="preserve">De uitrukjas is </w:t>
            </w:r>
            <w:r w:rsidR="00151B7E">
              <w:rPr>
                <w:lang w:eastAsia="en-US"/>
              </w:rPr>
              <w:t>op borsthoogte aan de linker</w:t>
            </w:r>
            <w:r w:rsidR="004B3E48">
              <w:rPr>
                <w:lang w:eastAsia="en-US"/>
              </w:rPr>
              <w:t>-</w:t>
            </w:r>
            <w:r w:rsidR="00151B7E">
              <w:rPr>
                <w:lang w:eastAsia="en-US"/>
              </w:rPr>
              <w:t xml:space="preserve">voorzijde </w:t>
            </w:r>
            <w:r w:rsidRPr="00042A66">
              <w:rPr>
                <w:lang w:eastAsia="en-US"/>
              </w:rPr>
              <w:t>voorzien van een klittenban</w:t>
            </w:r>
            <w:r w:rsidR="00492C85">
              <w:rPr>
                <w:lang w:eastAsia="en-US"/>
              </w:rPr>
              <w:t xml:space="preserve">d strook (zachte zijde) </w:t>
            </w:r>
            <w:r w:rsidRPr="00042A66">
              <w:rPr>
                <w:lang w:eastAsia="en-US"/>
              </w:rPr>
              <w:t xml:space="preserve">ten behoeve van een naamlint. Het naamlint dient </w:t>
            </w:r>
            <w:r w:rsidR="00FA2E33">
              <w:rPr>
                <w:lang w:eastAsia="en-US"/>
              </w:rPr>
              <w:t>eveneens zichtbaar te zijn t</w:t>
            </w:r>
            <w:r w:rsidRPr="00042A66">
              <w:rPr>
                <w:lang w:eastAsia="en-US"/>
              </w:rPr>
              <w:t>ijdens het dragen van schouderstukken</w:t>
            </w:r>
            <w:r w:rsidR="00492C85">
              <w:rPr>
                <w:lang w:eastAsia="en-US"/>
              </w:rPr>
              <w:t xml:space="preserve"> / jukstukken</w:t>
            </w:r>
            <w:r w:rsidRPr="00042A66">
              <w:rPr>
                <w:lang w:eastAsia="en-US"/>
              </w:rPr>
              <w:t xml:space="preserve">. Het </w:t>
            </w:r>
            <w:r w:rsidR="00492C85">
              <w:rPr>
                <w:lang w:eastAsia="en-US"/>
              </w:rPr>
              <w:t>n</w:t>
            </w:r>
            <w:r w:rsidRPr="00042A66">
              <w:rPr>
                <w:lang w:eastAsia="en-US"/>
              </w:rPr>
              <w:t xml:space="preserve">aamlint met geborduurde naam van de </w:t>
            </w:r>
            <w:r w:rsidR="00492C85">
              <w:rPr>
                <w:lang w:eastAsia="en-US"/>
              </w:rPr>
              <w:t>drager</w:t>
            </w:r>
            <w:r w:rsidRPr="00042A66">
              <w:rPr>
                <w:lang w:eastAsia="en-US"/>
              </w:rPr>
              <w:t xml:space="preserve"> moet </w:t>
            </w:r>
            <w:r w:rsidR="00FA2E33">
              <w:rPr>
                <w:lang w:eastAsia="en-US"/>
              </w:rPr>
              <w:t xml:space="preserve">per levering van een jas </w:t>
            </w:r>
            <w:r w:rsidRPr="00042A66">
              <w:rPr>
                <w:lang w:eastAsia="en-US"/>
              </w:rPr>
              <w:t>worden meegeleverd. Kleur lint en naam in overleg met de opdrachtgever.</w:t>
            </w:r>
            <w:r w:rsidR="00492C85">
              <w:rPr>
                <w:lang w:eastAsia="en-US"/>
              </w:rPr>
              <w:t xml:space="preserve"> Naamlint is voorzien van 1 voorletter, evt. tussenvoegsel en achternaam.</w:t>
            </w:r>
            <w:r w:rsidRPr="00042A66">
              <w:rPr>
                <w:lang w:eastAsia="en-US"/>
              </w:rPr>
              <w:t xml:space="preserve"> </w:t>
            </w:r>
          </w:p>
        </w:tc>
        <w:tc>
          <w:tcPr>
            <w:tcW w:w="1127" w:type="dxa"/>
          </w:tcPr>
          <w:p w14:paraId="1889C126" w14:textId="77777777" w:rsidR="00B91094" w:rsidRPr="00042A66" w:rsidRDefault="00B91094" w:rsidP="00042A66">
            <w:pPr>
              <w:rPr>
                <w:lang w:eastAsia="en-US"/>
              </w:rPr>
            </w:pPr>
          </w:p>
        </w:tc>
      </w:tr>
      <w:tr w:rsidR="0055318F" w:rsidRPr="00042A66" w14:paraId="76967AF0" w14:textId="77777777" w:rsidTr="00B91094">
        <w:tc>
          <w:tcPr>
            <w:tcW w:w="807" w:type="dxa"/>
            <w:shd w:val="clear" w:color="auto" w:fill="auto"/>
          </w:tcPr>
          <w:p w14:paraId="0465134D" w14:textId="1946120D" w:rsidR="0055318F" w:rsidRPr="004B7071" w:rsidRDefault="0055318F" w:rsidP="00042A66">
            <w:pPr>
              <w:rPr>
                <w:lang w:eastAsia="en-US"/>
              </w:rPr>
            </w:pPr>
            <w:r>
              <w:rPr>
                <w:lang w:eastAsia="en-US"/>
              </w:rPr>
              <w:t>TE.31</w:t>
            </w:r>
          </w:p>
        </w:tc>
        <w:tc>
          <w:tcPr>
            <w:tcW w:w="7410" w:type="dxa"/>
            <w:shd w:val="clear" w:color="auto" w:fill="auto"/>
          </w:tcPr>
          <w:p w14:paraId="34A21637" w14:textId="54EF97D2" w:rsidR="0055318F" w:rsidRPr="00042A66" w:rsidRDefault="0055318F" w:rsidP="00151B7E">
            <w:pPr>
              <w:rPr>
                <w:lang w:eastAsia="en-US"/>
              </w:rPr>
            </w:pPr>
            <w:r>
              <w:rPr>
                <w:lang w:eastAsia="en-US"/>
              </w:rPr>
              <w:t xml:space="preserve">De jas is voorzien van een deugdelijke </w:t>
            </w:r>
            <w:proofErr w:type="spellStart"/>
            <w:r>
              <w:rPr>
                <w:lang w:eastAsia="en-US"/>
              </w:rPr>
              <w:t>ophanglus</w:t>
            </w:r>
            <w:proofErr w:type="spellEnd"/>
            <w:r>
              <w:rPr>
                <w:lang w:eastAsia="en-US"/>
              </w:rPr>
              <w:t>.</w:t>
            </w:r>
          </w:p>
        </w:tc>
        <w:tc>
          <w:tcPr>
            <w:tcW w:w="1127" w:type="dxa"/>
          </w:tcPr>
          <w:p w14:paraId="493AFA05" w14:textId="77777777" w:rsidR="0055318F" w:rsidRPr="00042A66" w:rsidRDefault="0055318F" w:rsidP="00042A66">
            <w:pPr>
              <w:rPr>
                <w:lang w:eastAsia="en-US"/>
              </w:rPr>
            </w:pPr>
          </w:p>
        </w:tc>
      </w:tr>
    </w:tbl>
    <w:bookmarkEnd w:id="2"/>
    <w:p w14:paraId="661A87C3" w14:textId="77777777" w:rsidR="00042A66" w:rsidRPr="00042A66" w:rsidRDefault="00042A66" w:rsidP="00042A66">
      <w:pPr>
        <w:keepNext/>
        <w:keepLines/>
        <w:spacing w:before="300" w:after="120" w:line="240" w:lineRule="auto"/>
        <w:outlineLvl w:val="1"/>
        <w:rPr>
          <w:rFonts w:eastAsiaTheme="majorEastAsia" w:cstheme="majorBidi"/>
          <w:b/>
          <w:bCs/>
          <w:noProof/>
          <w:sz w:val="22"/>
          <w:szCs w:val="26"/>
        </w:rPr>
      </w:pPr>
      <w:r w:rsidRPr="00042A66">
        <w:rPr>
          <w:rFonts w:eastAsiaTheme="majorEastAsia" w:cstheme="majorBidi"/>
          <w:b/>
          <w:bCs/>
          <w:noProof/>
          <w:sz w:val="22"/>
          <w:szCs w:val="26"/>
        </w:rPr>
        <w:t>Uitrukbroek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7408"/>
        <w:gridCol w:w="1127"/>
      </w:tblGrid>
      <w:tr w:rsidR="00EB4EF3" w:rsidRPr="00042A66" w14:paraId="46DF6ACE" w14:textId="24D54C46" w:rsidTr="00EB4EF3">
        <w:tc>
          <w:tcPr>
            <w:tcW w:w="809" w:type="dxa"/>
            <w:shd w:val="clear" w:color="auto" w:fill="A6A6A6" w:themeFill="background1" w:themeFillShade="A6"/>
          </w:tcPr>
          <w:p w14:paraId="1EB89A76" w14:textId="24A98851" w:rsidR="00EB4EF3" w:rsidRPr="00EB4EF3" w:rsidRDefault="00EB4EF3" w:rsidP="00042A66">
            <w:pPr>
              <w:rPr>
                <w:b/>
                <w:lang w:eastAsia="en-US"/>
              </w:rPr>
            </w:pPr>
            <w:r w:rsidRPr="00EB4EF3">
              <w:rPr>
                <w:b/>
                <w:lang w:eastAsia="en-US"/>
              </w:rPr>
              <w:t>Eis</w:t>
            </w:r>
          </w:p>
        </w:tc>
        <w:tc>
          <w:tcPr>
            <w:tcW w:w="7408" w:type="dxa"/>
            <w:shd w:val="clear" w:color="auto" w:fill="A6A6A6" w:themeFill="background1" w:themeFillShade="A6"/>
          </w:tcPr>
          <w:p w14:paraId="2B0A5804" w14:textId="749A8FD9" w:rsidR="00EB4EF3" w:rsidRPr="00EB4EF3" w:rsidRDefault="00EB4EF3" w:rsidP="00042A66">
            <w:pPr>
              <w:rPr>
                <w:b/>
                <w:lang w:eastAsia="en-US"/>
              </w:rPr>
            </w:pPr>
            <w:r w:rsidRPr="00EB4EF3">
              <w:rPr>
                <w:b/>
                <w:lang w:eastAsia="en-US"/>
              </w:rPr>
              <w:t>Technisch Uitrukbroek</w:t>
            </w:r>
          </w:p>
        </w:tc>
        <w:tc>
          <w:tcPr>
            <w:tcW w:w="1127" w:type="dxa"/>
            <w:shd w:val="clear" w:color="auto" w:fill="A6A6A6" w:themeFill="background1" w:themeFillShade="A6"/>
          </w:tcPr>
          <w:p w14:paraId="25DBDAEB" w14:textId="4A3C3FF6" w:rsidR="00EB4EF3" w:rsidRPr="00EB4EF3" w:rsidRDefault="00EB4EF3" w:rsidP="00042A66">
            <w:pPr>
              <w:rPr>
                <w:b/>
                <w:lang w:eastAsia="en-US"/>
              </w:rPr>
            </w:pPr>
            <w:r w:rsidRPr="00EB4EF3">
              <w:rPr>
                <w:b/>
                <w:lang w:eastAsia="en-US"/>
              </w:rPr>
              <w:t>Akkoord ja/nee</w:t>
            </w:r>
          </w:p>
        </w:tc>
      </w:tr>
      <w:tr w:rsidR="00103123" w:rsidRPr="00042A66" w14:paraId="18921C39" w14:textId="77777777" w:rsidTr="00EB4EF3">
        <w:tc>
          <w:tcPr>
            <w:tcW w:w="809" w:type="dxa"/>
            <w:shd w:val="clear" w:color="auto" w:fill="auto"/>
          </w:tcPr>
          <w:p w14:paraId="6173B08C" w14:textId="28485593" w:rsidR="00103123" w:rsidRDefault="004B7071" w:rsidP="00042A66">
            <w:pPr>
              <w:rPr>
                <w:lang w:eastAsia="en-US"/>
              </w:rPr>
            </w:pPr>
            <w:r>
              <w:rPr>
                <w:lang w:eastAsia="en-US"/>
              </w:rPr>
              <w:t>TE.</w:t>
            </w:r>
            <w:r w:rsidR="004B3E48">
              <w:rPr>
                <w:lang w:eastAsia="en-US"/>
              </w:rPr>
              <w:t>3</w:t>
            </w:r>
            <w:r w:rsidR="0055318F">
              <w:rPr>
                <w:lang w:eastAsia="en-US"/>
              </w:rPr>
              <w:t>2</w:t>
            </w:r>
          </w:p>
        </w:tc>
        <w:tc>
          <w:tcPr>
            <w:tcW w:w="7408" w:type="dxa"/>
            <w:shd w:val="clear" w:color="auto" w:fill="auto"/>
          </w:tcPr>
          <w:p w14:paraId="2E48D3E9" w14:textId="13D61DA5" w:rsidR="00103123" w:rsidRPr="00042A66" w:rsidRDefault="00103123" w:rsidP="004B7071">
            <w:pPr>
              <w:rPr>
                <w:lang w:eastAsia="en-US"/>
              </w:rPr>
            </w:pPr>
            <w:r w:rsidRPr="00103123">
              <w:rPr>
                <w:lang w:eastAsia="en-US"/>
              </w:rPr>
              <w:t xml:space="preserve">De pijp van de uitrukbroek dient gemakkelijk over het toegepaste schoeisel te vallen en in de kazerne over dit schoeisel te kunnen worden geplaatst, zodat gebruiker direct kan instappen en de broek kan optrekken. Toegepast schoeisel betreft </w:t>
            </w:r>
            <w:r w:rsidR="004B7071">
              <w:rPr>
                <w:lang w:eastAsia="en-US"/>
              </w:rPr>
              <w:t xml:space="preserve">middelhoge </w:t>
            </w:r>
            <w:r w:rsidRPr="00103123">
              <w:rPr>
                <w:lang w:eastAsia="en-US"/>
              </w:rPr>
              <w:t>veterlaars met zaagprotectie.</w:t>
            </w:r>
          </w:p>
        </w:tc>
        <w:tc>
          <w:tcPr>
            <w:tcW w:w="1127" w:type="dxa"/>
          </w:tcPr>
          <w:p w14:paraId="3AF65E72" w14:textId="77777777" w:rsidR="00103123" w:rsidRDefault="00103123" w:rsidP="00042A66">
            <w:pPr>
              <w:rPr>
                <w:lang w:eastAsia="en-US"/>
              </w:rPr>
            </w:pPr>
          </w:p>
        </w:tc>
      </w:tr>
      <w:tr w:rsidR="00D25F79" w:rsidRPr="00042A66" w14:paraId="6CA34F86" w14:textId="77777777" w:rsidTr="00EB4EF3">
        <w:tc>
          <w:tcPr>
            <w:tcW w:w="809" w:type="dxa"/>
            <w:shd w:val="clear" w:color="auto" w:fill="auto"/>
          </w:tcPr>
          <w:p w14:paraId="7CCE935A" w14:textId="2CEA3E94" w:rsidR="00D25F79" w:rsidRDefault="004B3E48" w:rsidP="00042A66">
            <w:pPr>
              <w:rPr>
                <w:lang w:eastAsia="en-US"/>
              </w:rPr>
            </w:pPr>
            <w:r>
              <w:rPr>
                <w:lang w:eastAsia="en-US"/>
              </w:rPr>
              <w:t>TE.3</w:t>
            </w:r>
            <w:r w:rsidR="0055318F">
              <w:rPr>
                <w:lang w:eastAsia="en-US"/>
              </w:rPr>
              <w:t>3</w:t>
            </w:r>
          </w:p>
        </w:tc>
        <w:tc>
          <w:tcPr>
            <w:tcW w:w="7408" w:type="dxa"/>
            <w:shd w:val="clear" w:color="auto" w:fill="auto"/>
          </w:tcPr>
          <w:p w14:paraId="1BF7F0CA" w14:textId="05887EF4" w:rsidR="00D25F79" w:rsidRPr="00103123" w:rsidRDefault="00D25F79" w:rsidP="004B7071">
            <w:pPr>
              <w:rPr>
                <w:lang w:eastAsia="en-US"/>
              </w:rPr>
            </w:pPr>
            <w:r w:rsidRPr="00D25F79">
              <w:rPr>
                <w:lang w:eastAsia="en-US"/>
              </w:rPr>
              <w:t>Naar eigen keuze en inzicht kan de gebruiker het uitrukpak voorzien van extra kniebescherming. Dit dient op eenvoudige wijze aangebracht te kunnen worden. Deze kniebescherming mag geen belemmering vormen bij het ‘wegzetten’ van de uitrukbroek over de uitruklaarzen. Deze extra kniebescherming is standaard onderdeel van de levering.</w:t>
            </w:r>
          </w:p>
        </w:tc>
        <w:tc>
          <w:tcPr>
            <w:tcW w:w="1127" w:type="dxa"/>
          </w:tcPr>
          <w:p w14:paraId="11DD2A10" w14:textId="77777777" w:rsidR="00D25F79" w:rsidRDefault="00D25F79" w:rsidP="00042A66">
            <w:pPr>
              <w:rPr>
                <w:lang w:eastAsia="en-US"/>
              </w:rPr>
            </w:pPr>
          </w:p>
        </w:tc>
      </w:tr>
      <w:tr w:rsidR="00103123" w:rsidRPr="00042A66" w14:paraId="4ECE183B" w14:textId="77777777" w:rsidTr="00EB4EF3">
        <w:tc>
          <w:tcPr>
            <w:tcW w:w="809" w:type="dxa"/>
            <w:shd w:val="clear" w:color="auto" w:fill="auto"/>
          </w:tcPr>
          <w:p w14:paraId="18093449" w14:textId="0EF60553" w:rsidR="00103123" w:rsidRPr="00042A66" w:rsidRDefault="004B7071" w:rsidP="00042A66">
            <w:pPr>
              <w:rPr>
                <w:lang w:eastAsia="en-US"/>
              </w:rPr>
            </w:pPr>
            <w:r>
              <w:rPr>
                <w:lang w:eastAsia="en-US"/>
              </w:rPr>
              <w:t>TE.3</w:t>
            </w:r>
            <w:r w:rsidR="0055318F">
              <w:rPr>
                <w:lang w:eastAsia="en-US"/>
              </w:rPr>
              <w:t>4</w:t>
            </w:r>
          </w:p>
        </w:tc>
        <w:tc>
          <w:tcPr>
            <w:tcW w:w="7408" w:type="dxa"/>
            <w:shd w:val="clear" w:color="auto" w:fill="auto"/>
          </w:tcPr>
          <w:p w14:paraId="34278E11" w14:textId="1045FF3B" w:rsidR="00103123" w:rsidRPr="00042A66" w:rsidRDefault="004B3E48" w:rsidP="00103123">
            <w:pPr>
              <w:rPr>
                <w:lang w:eastAsia="en-US"/>
              </w:rPr>
            </w:pPr>
            <w:r>
              <w:rPr>
                <w:lang w:eastAsia="en-US"/>
              </w:rPr>
              <w:t xml:space="preserve">Broek is voorzien van ‘bretels’. </w:t>
            </w:r>
            <w:r w:rsidR="00103123" w:rsidRPr="00103123">
              <w:rPr>
                <w:lang w:eastAsia="en-US"/>
              </w:rPr>
              <w:t>De elastische banden (‘bretels’) hebben een breedte van minimaal 50 mm. De banden zijn voorzien van demping op de schouders (‘bokkentuig’) en hebben een voorziening ten behoeve van de massaverdeling van een ademlucht draagtoestel.</w:t>
            </w:r>
          </w:p>
        </w:tc>
        <w:tc>
          <w:tcPr>
            <w:tcW w:w="1127" w:type="dxa"/>
          </w:tcPr>
          <w:p w14:paraId="6C81E8D5" w14:textId="77777777" w:rsidR="00103123" w:rsidRPr="00042A66" w:rsidRDefault="00103123" w:rsidP="00042A66">
            <w:pPr>
              <w:rPr>
                <w:lang w:eastAsia="en-US"/>
              </w:rPr>
            </w:pPr>
          </w:p>
        </w:tc>
      </w:tr>
      <w:tr w:rsidR="00103123" w:rsidRPr="00042A66" w14:paraId="30E6E42F" w14:textId="77777777" w:rsidTr="00EB4EF3">
        <w:tc>
          <w:tcPr>
            <w:tcW w:w="809" w:type="dxa"/>
            <w:shd w:val="clear" w:color="auto" w:fill="auto"/>
          </w:tcPr>
          <w:p w14:paraId="0B6C7942" w14:textId="18150B3A" w:rsidR="00103123" w:rsidRDefault="004B7071" w:rsidP="00042A66">
            <w:pPr>
              <w:rPr>
                <w:lang w:eastAsia="en-US"/>
              </w:rPr>
            </w:pPr>
            <w:r>
              <w:rPr>
                <w:lang w:eastAsia="en-US"/>
              </w:rPr>
              <w:t>TE.3</w:t>
            </w:r>
            <w:r w:rsidR="0055318F">
              <w:rPr>
                <w:lang w:eastAsia="en-US"/>
              </w:rPr>
              <w:t>5</w:t>
            </w:r>
          </w:p>
        </w:tc>
        <w:tc>
          <w:tcPr>
            <w:tcW w:w="7408" w:type="dxa"/>
            <w:shd w:val="clear" w:color="auto" w:fill="auto"/>
          </w:tcPr>
          <w:p w14:paraId="5B74882E" w14:textId="58BF4BAA" w:rsidR="00103123" w:rsidRPr="00103123" w:rsidRDefault="00103123" w:rsidP="00103123">
            <w:pPr>
              <w:rPr>
                <w:lang w:eastAsia="en-US"/>
              </w:rPr>
            </w:pPr>
            <w:r w:rsidRPr="00103123">
              <w:rPr>
                <w:lang w:eastAsia="en-US"/>
              </w:rPr>
              <w:t>De bevestiging van de banden aan de voor- en rugzijde van de broek mag niet voelbaar zijn voor de drager. De elastische banden zijn aan de voorzijde voorzien van een gesp, die ook de lengte instelling verzorgt.</w:t>
            </w:r>
            <w:r w:rsidR="000C678C">
              <w:rPr>
                <w:lang w:eastAsia="en-US"/>
              </w:rPr>
              <w:t xml:space="preserve"> Toegepaste gespen en bevestiging is eenvoudig </w:t>
            </w:r>
            <w:proofErr w:type="spellStart"/>
            <w:r w:rsidR="000C678C">
              <w:rPr>
                <w:lang w:eastAsia="en-US"/>
              </w:rPr>
              <w:t>losneembaar</w:t>
            </w:r>
            <w:proofErr w:type="spellEnd"/>
            <w:r w:rsidR="000C678C">
              <w:rPr>
                <w:lang w:eastAsia="en-US"/>
              </w:rPr>
              <w:t xml:space="preserve"> en door de gebruiker zelf te vervangen.</w:t>
            </w:r>
          </w:p>
        </w:tc>
        <w:tc>
          <w:tcPr>
            <w:tcW w:w="1127" w:type="dxa"/>
          </w:tcPr>
          <w:p w14:paraId="20993730" w14:textId="77777777" w:rsidR="00103123" w:rsidRDefault="00103123" w:rsidP="00042A66">
            <w:pPr>
              <w:rPr>
                <w:lang w:eastAsia="en-US"/>
              </w:rPr>
            </w:pPr>
          </w:p>
        </w:tc>
      </w:tr>
      <w:tr w:rsidR="000C678C" w:rsidRPr="00042A66" w14:paraId="63200A33" w14:textId="77777777" w:rsidTr="00EB4EF3">
        <w:tc>
          <w:tcPr>
            <w:tcW w:w="809" w:type="dxa"/>
            <w:shd w:val="clear" w:color="auto" w:fill="auto"/>
          </w:tcPr>
          <w:p w14:paraId="374D1292" w14:textId="51702DBE" w:rsidR="000C678C" w:rsidRPr="00042A66" w:rsidRDefault="004B7071" w:rsidP="00042A66">
            <w:pPr>
              <w:rPr>
                <w:lang w:eastAsia="en-US"/>
              </w:rPr>
            </w:pPr>
            <w:r>
              <w:rPr>
                <w:lang w:eastAsia="en-US"/>
              </w:rPr>
              <w:t>TE.3</w:t>
            </w:r>
            <w:r w:rsidR="0055318F">
              <w:rPr>
                <w:lang w:eastAsia="en-US"/>
              </w:rPr>
              <w:t>6</w:t>
            </w:r>
          </w:p>
        </w:tc>
        <w:tc>
          <w:tcPr>
            <w:tcW w:w="7408" w:type="dxa"/>
            <w:shd w:val="clear" w:color="auto" w:fill="auto"/>
          </w:tcPr>
          <w:p w14:paraId="22CE3B84" w14:textId="3145F972" w:rsidR="000C678C" w:rsidRPr="00042A66" w:rsidRDefault="000C678C" w:rsidP="00042A66">
            <w:pPr>
              <w:rPr>
                <w:lang w:eastAsia="en-US"/>
              </w:rPr>
            </w:pPr>
            <w:r>
              <w:rPr>
                <w:lang w:eastAsia="en-US"/>
              </w:rPr>
              <w:t>Zakken en opbergmogelijkheden in- en aan de broek worden na opdracht nader afgestemd tussen Opdrachtgever en Opdrachtnemer.</w:t>
            </w:r>
          </w:p>
        </w:tc>
        <w:tc>
          <w:tcPr>
            <w:tcW w:w="1127" w:type="dxa"/>
          </w:tcPr>
          <w:p w14:paraId="5CCDED93" w14:textId="77777777" w:rsidR="000C678C" w:rsidRPr="00042A66" w:rsidRDefault="000C678C" w:rsidP="00042A66">
            <w:pPr>
              <w:rPr>
                <w:lang w:eastAsia="en-US"/>
              </w:rPr>
            </w:pPr>
          </w:p>
        </w:tc>
      </w:tr>
      <w:tr w:rsidR="004A5B40" w:rsidRPr="00042A66" w14:paraId="14E7202E" w14:textId="77777777" w:rsidTr="00EB4EF3">
        <w:tc>
          <w:tcPr>
            <w:tcW w:w="809" w:type="dxa"/>
            <w:shd w:val="clear" w:color="auto" w:fill="auto"/>
          </w:tcPr>
          <w:p w14:paraId="126CD942" w14:textId="4C11B8EA" w:rsidR="004A5B40" w:rsidRPr="00042A66" w:rsidRDefault="004B7071" w:rsidP="00042A66">
            <w:pPr>
              <w:rPr>
                <w:lang w:eastAsia="en-US"/>
              </w:rPr>
            </w:pPr>
            <w:r>
              <w:rPr>
                <w:lang w:eastAsia="en-US"/>
              </w:rPr>
              <w:t>TE.3</w:t>
            </w:r>
            <w:r w:rsidR="0055318F">
              <w:rPr>
                <w:lang w:eastAsia="en-US"/>
              </w:rPr>
              <w:t>7</w:t>
            </w:r>
          </w:p>
        </w:tc>
        <w:tc>
          <w:tcPr>
            <w:tcW w:w="7408" w:type="dxa"/>
            <w:shd w:val="clear" w:color="auto" w:fill="auto"/>
          </w:tcPr>
          <w:p w14:paraId="74D78254" w14:textId="379C004D" w:rsidR="004A5B40" w:rsidRDefault="004A5B40" w:rsidP="00042A66">
            <w:pPr>
              <w:rPr>
                <w:lang w:eastAsia="en-US"/>
              </w:rPr>
            </w:pPr>
            <w:r w:rsidRPr="004A5B40">
              <w:rPr>
                <w:lang w:eastAsia="en-US"/>
              </w:rPr>
              <w:t>De broek is aan beide zijden voorzien van 2 doorsteekzakken zodat de onderkleding bereikbaar is. Deze doorsteekzakken zijn afsluitbaar met klittenband.</w:t>
            </w:r>
          </w:p>
        </w:tc>
        <w:tc>
          <w:tcPr>
            <w:tcW w:w="1127" w:type="dxa"/>
          </w:tcPr>
          <w:p w14:paraId="0AAFCA0E" w14:textId="77777777" w:rsidR="004A5B40" w:rsidRPr="00042A66" w:rsidRDefault="004A5B40" w:rsidP="00042A66">
            <w:pPr>
              <w:rPr>
                <w:lang w:eastAsia="en-US"/>
              </w:rPr>
            </w:pPr>
          </w:p>
        </w:tc>
      </w:tr>
      <w:tr w:rsidR="004A5B40" w:rsidRPr="00042A66" w14:paraId="3DD7068C" w14:textId="77777777" w:rsidTr="00EB4EF3">
        <w:tc>
          <w:tcPr>
            <w:tcW w:w="809" w:type="dxa"/>
            <w:shd w:val="clear" w:color="auto" w:fill="auto"/>
          </w:tcPr>
          <w:p w14:paraId="65E65BC7" w14:textId="553E3C52" w:rsidR="004A5B40" w:rsidRDefault="004B7071" w:rsidP="00042A66">
            <w:pPr>
              <w:rPr>
                <w:lang w:eastAsia="en-US"/>
              </w:rPr>
            </w:pPr>
            <w:r>
              <w:rPr>
                <w:lang w:eastAsia="en-US"/>
              </w:rPr>
              <w:t>TE.3</w:t>
            </w:r>
            <w:r w:rsidR="0055318F">
              <w:rPr>
                <w:lang w:eastAsia="en-US"/>
              </w:rPr>
              <w:t>8</w:t>
            </w:r>
          </w:p>
        </w:tc>
        <w:tc>
          <w:tcPr>
            <w:tcW w:w="7408" w:type="dxa"/>
            <w:shd w:val="clear" w:color="auto" w:fill="auto"/>
          </w:tcPr>
          <w:p w14:paraId="515BCCF7" w14:textId="5E38DB4F" w:rsidR="004A5B40" w:rsidRPr="004A5B40" w:rsidRDefault="004A5B40" w:rsidP="00042A66">
            <w:pPr>
              <w:rPr>
                <w:lang w:eastAsia="en-US"/>
              </w:rPr>
            </w:pPr>
            <w:r w:rsidRPr="004A5B40">
              <w:rPr>
                <w:lang w:eastAsia="en-US"/>
              </w:rPr>
              <w:t xml:space="preserve">De broek is voorzien van een </w:t>
            </w:r>
            <w:r>
              <w:rPr>
                <w:lang w:eastAsia="en-US"/>
              </w:rPr>
              <w:t xml:space="preserve">deugdelijke </w:t>
            </w:r>
            <w:proofErr w:type="spellStart"/>
            <w:r>
              <w:rPr>
                <w:lang w:eastAsia="en-US"/>
              </w:rPr>
              <w:t>op</w:t>
            </w:r>
            <w:r w:rsidRPr="004A5B40">
              <w:rPr>
                <w:lang w:eastAsia="en-US"/>
              </w:rPr>
              <w:t>hanglus</w:t>
            </w:r>
            <w:proofErr w:type="spellEnd"/>
            <w:r w:rsidRPr="004A5B40">
              <w:rPr>
                <w:lang w:eastAsia="en-US"/>
              </w:rPr>
              <w:t>.</w:t>
            </w:r>
          </w:p>
        </w:tc>
        <w:tc>
          <w:tcPr>
            <w:tcW w:w="1127" w:type="dxa"/>
          </w:tcPr>
          <w:p w14:paraId="49D2FA3E" w14:textId="77777777" w:rsidR="004A5B40" w:rsidRDefault="004A5B40" w:rsidP="00042A66">
            <w:pPr>
              <w:rPr>
                <w:lang w:eastAsia="en-US"/>
              </w:rPr>
            </w:pPr>
          </w:p>
        </w:tc>
      </w:tr>
      <w:tr w:rsidR="000C678C" w:rsidRPr="00042A66" w14:paraId="43F821D2" w14:textId="77777777" w:rsidTr="00EB4EF3">
        <w:tc>
          <w:tcPr>
            <w:tcW w:w="809" w:type="dxa"/>
            <w:shd w:val="clear" w:color="auto" w:fill="auto"/>
          </w:tcPr>
          <w:p w14:paraId="30A1ABA6" w14:textId="324D00CA" w:rsidR="000C678C" w:rsidRDefault="004B7071" w:rsidP="00042A66">
            <w:pPr>
              <w:rPr>
                <w:lang w:eastAsia="en-US"/>
              </w:rPr>
            </w:pPr>
            <w:r>
              <w:rPr>
                <w:lang w:eastAsia="en-US"/>
              </w:rPr>
              <w:t>TE.3</w:t>
            </w:r>
            <w:r w:rsidR="0055318F">
              <w:rPr>
                <w:lang w:eastAsia="en-US"/>
              </w:rPr>
              <w:t>9</w:t>
            </w:r>
          </w:p>
        </w:tc>
        <w:tc>
          <w:tcPr>
            <w:tcW w:w="7408" w:type="dxa"/>
            <w:shd w:val="clear" w:color="auto" w:fill="auto"/>
          </w:tcPr>
          <w:p w14:paraId="4542C1EA" w14:textId="271D3C4A" w:rsidR="000C678C" w:rsidRDefault="000C678C" w:rsidP="000C678C">
            <w:pPr>
              <w:rPr>
                <w:lang w:eastAsia="en-US"/>
              </w:rPr>
            </w:pPr>
            <w:r w:rsidRPr="000C678C">
              <w:rPr>
                <w:lang w:eastAsia="en-US"/>
              </w:rPr>
              <w:t>De onderzijde van de pijpen nemen geen vocht op en zijn rondom slijtvast afgewerkt. Ook slijtage aan de binnenzijde van de broek op wreef van de laars/schoen/rits is uitgesloten.</w:t>
            </w:r>
          </w:p>
        </w:tc>
        <w:tc>
          <w:tcPr>
            <w:tcW w:w="1127" w:type="dxa"/>
          </w:tcPr>
          <w:p w14:paraId="2D161A35" w14:textId="77777777" w:rsidR="000C678C" w:rsidRDefault="000C678C" w:rsidP="00042A66">
            <w:pPr>
              <w:rPr>
                <w:lang w:eastAsia="en-US"/>
              </w:rPr>
            </w:pPr>
          </w:p>
        </w:tc>
      </w:tr>
      <w:tr w:rsidR="000C678C" w:rsidRPr="00042A66" w14:paraId="369C6644" w14:textId="77777777" w:rsidTr="00EB4EF3">
        <w:tc>
          <w:tcPr>
            <w:tcW w:w="809" w:type="dxa"/>
            <w:shd w:val="clear" w:color="auto" w:fill="auto"/>
          </w:tcPr>
          <w:p w14:paraId="60E9495C" w14:textId="6E564667" w:rsidR="000C678C" w:rsidRDefault="004B7071" w:rsidP="00042A66">
            <w:pPr>
              <w:rPr>
                <w:lang w:eastAsia="en-US"/>
              </w:rPr>
            </w:pPr>
            <w:r>
              <w:rPr>
                <w:lang w:eastAsia="en-US"/>
              </w:rPr>
              <w:t>TE.</w:t>
            </w:r>
            <w:r w:rsidR="0055318F">
              <w:rPr>
                <w:lang w:eastAsia="en-US"/>
              </w:rPr>
              <w:t>40</w:t>
            </w:r>
          </w:p>
        </w:tc>
        <w:tc>
          <w:tcPr>
            <w:tcW w:w="7408" w:type="dxa"/>
            <w:shd w:val="clear" w:color="auto" w:fill="auto"/>
          </w:tcPr>
          <w:p w14:paraId="70B03200" w14:textId="0DCCFAA6" w:rsidR="000C678C" w:rsidRPr="000C678C" w:rsidRDefault="000C678C" w:rsidP="000C678C">
            <w:pPr>
              <w:rPr>
                <w:lang w:eastAsia="en-US"/>
              </w:rPr>
            </w:pPr>
            <w:r>
              <w:rPr>
                <w:lang w:eastAsia="en-US"/>
              </w:rPr>
              <w:t>Aan- en uittrekken van de broek dient gemakkelijk te zijn, waarbij een eventuele voering niet mag belemmeren.</w:t>
            </w:r>
          </w:p>
        </w:tc>
        <w:tc>
          <w:tcPr>
            <w:tcW w:w="1127" w:type="dxa"/>
          </w:tcPr>
          <w:p w14:paraId="327B1333" w14:textId="77777777" w:rsidR="000C678C" w:rsidRDefault="000C678C" w:rsidP="00042A66">
            <w:pPr>
              <w:rPr>
                <w:lang w:eastAsia="en-US"/>
              </w:rPr>
            </w:pPr>
          </w:p>
        </w:tc>
      </w:tr>
    </w:tbl>
    <w:p w14:paraId="0EE14EB8" w14:textId="77777777" w:rsidR="00042A66" w:rsidRPr="00042A66" w:rsidRDefault="00042A66" w:rsidP="00042A66">
      <w:pPr>
        <w:keepNext/>
        <w:keepLines/>
        <w:spacing w:before="300" w:after="120" w:line="240" w:lineRule="auto"/>
        <w:outlineLvl w:val="1"/>
        <w:rPr>
          <w:rFonts w:eastAsiaTheme="majorEastAsia" w:cstheme="majorBidi"/>
          <w:b/>
          <w:bCs/>
          <w:noProof/>
          <w:sz w:val="22"/>
          <w:szCs w:val="26"/>
        </w:rPr>
      </w:pPr>
      <w:r w:rsidRPr="00042A66">
        <w:rPr>
          <w:rFonts w:eastAsiaTheme="majorEastAsia" w:cstheme="majorBidi"/>
          <w:b/>
          <w:bCs/>
          <w:noProof/>
          <w:sz w:val="22"/>
          <w:szCs w:val="26"/>
        </w:rPr>
        <w:t>Onderhoud- en reparatie-eisen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437"/>
        <w:gridCol w:w="1127"/>
      </w:tblGrid>
      <w:tr w:rsidR="008A6E0D" w:rsidRPr="00FC622F" w14:paraId="3BD8DF94" w14:textId="1A310FC0" w:rsidTr="008A6E0D">
        <w:tc>
          <w:tcPr>
            <w:tcW w:w="780" w:type="dxa"/>
            <w:shd w:val="clear" w:color="auto" w:fill="A6A6A6" w:themeFill="background1" w:themeFillShade="A6"/>
          </w:tcPr>
          <w:p w14:paraId="2A89883D" w14:textId="60FAE471" w:rsidR="008A6E0D" w:rsidRPr="00FC622F" w:rsidRDefault="008A6E0D" w:rsidP="008A6E0D">
            <w:pPr>
              <w:rPr>
                <w:b/>
                <w:lang w:eastAsia="en-US"/>
              </w:rPr>
            </w:pPr>
            <w:r w:rsidRPr="00FC622F">
              <w:rPr>
                <w:b/>
                <w:lang w:eastAsia="en-US"/>
              </w:rPr>
              <w:t>Eis</w:t>
            </w:r>
          </w:p>
        </w:tc>
        <w:tc>
          <w:tcPr>
            <w:tcW w:w="7437" w:type="dxa"/>
            <w:shd w:val="clear" w:color="auto" w:fill="A6A6A6" w:themeFill="background1" w:themeFillShade="A6"/>
          </w:tcPr>
          <w:p w14:paraId="1B0577FD" w14:textId="79856CC9" w:rsidR="008A6E0D" w:rsidRPr="00FC622F" w:rsidRDefault="00AD341A" w:rsidP="008A6E0D">
            <w:pPr>
              <w:rPr>
                <w:lang w:eastAsia="en-US"/>
              </w:rPr>
            </w:pPr>
            <w:r>
              <w:rPr>
                <w:b/>
                <w:lang w:eastAsia="en-US"/>
              </w:rPr>
              <w:t>Onderhoud- en reparatie</w:t>
            </w:r>
          </w:p>
        </w:tc>
        <w:tc>
          <w:tcPr>
            <w:tcW w:w="1127" w:type="dxa"/>
            <w:shd w:val="clear" w:color="auto" w:fill="A6A6A6" w:themeFill="background1" w:themeFillShade="A6"/>
          </w:tcPr>
          <w:p w14:paraId="6735FB49" w14:textId="0D231644" w:rsidR="008A6E0D" w:rsidRPr="00FC622F" w:rsidRDefault="008A6E0D" w:rsidP="008A6E0D">
            <w:pPr>
              <w:rPr>
                <w:lang w:eastAsia="en-US"/>
              </w:rPr>
            </w:pPr>
            <w:r w:rsidRPr="00FC622F">
              <w:rPr>
                <w:b/>
                <w:lang w:eastAsia="en-US"/>
              </w:rPr>
              <w:t>Akkoord ja/nee</w:t>
            </w:r>
          </w:p>
        </w:tc>
      </w:tr>
      <w:tr w:rsidR="008A6E0D" w:rsidRPr="00FC622F" w14:paraId="24ADE100" w14:textId="7D81217C" w:rsidTr="00874BAB">
        <w:tc>
          <w:tcPr>
            <w:tcW w:w="780" w:type="dxa"/>
            <w:shd w:val="clear" w:color="auto" w:fill="auto"/>
          </w:tcPr>
          <w:p w14:paraId="0A06133A" w14:textId="701B3EC8" w:rsidR="008A6E0D" w:rsidRPr="00FC622F" w:rsidRDefault="008A6E0D" w:rsidP="008A6E0D">
            <w:pPr>
              <w:rPr>
                <w:b/>
                <w:lang w:eastAsia="en-US"/>
              </w:rPr>
            </w:pPr>
            <w:r w:rsidRPr="00FC622F">
              <w:rPr>
                <w:lang w:eastAsia="en-US"/>
              </w:rPr>
              <w:t>OE.0</w:t>
            </w:r>
            <w:r w:rsidR="00FC622F">
              <w:rPr>
                <w:lang w:eastAsia="en-US"/>
              </w:rPr>
              <w:t>1</w:t>
            </w:r>
          </w:p>
        </w:tc>
        <w:tc>
          <w:tcPr>
            <w:tcW w:w="7437" w:type="dxa"/>
            <w:shd w:val="clear" w:color="auto" w:fill="auto"/>
          </w:tcPr>
          <w:p w14:paraId="261C3F1C" w14:textId="55585A70" w:rsidR="008A6E0D" w:rsidRPr="00FC622F" w:rsidRDefault="008A6E0D" w:rsidP="008A6E0D">
            <w:pPr>
              <w:rPr>
                <w:b/>
                <w:lang w:eastAsia="en-US"/>
              </w:rPr>
            </w:pPr>
            <w:r w:rsidRPr="00FC622F">
              <w:rPr>
                <w:lang w:eastAsia="en-US"/>
              </w:rPr>
              <w:t xml:space="preserve">Reiniging van de uitrukkleding moet </w:t>
            </w:r>
            <w:r w:rsidR="004B3E48">
              <w:rPr>
                <w:lang w:eastAsia="en-US"/>
              </w:rPr>
              <w:t xml:space="preserve">machinaal </w:t>
            </w:r>
            <w:r w:rsidRPr="00FC622F">
              <w:rPr>
                <w:lang w:eastAsia="en-US"/>
              </w:rPr>
              <w:t xml:space="preserve">kunnen worden uitgevoerd binnen de bij de brandweer bekende wasprogramma’s. </w:t>
            </w:r>
          </w:p>
        </w:tc>
        <w:tc>
          <w:tcPr>
            <w:tcW w:w="1127" w:type="dxa"/>
          </w:tcPr>
          <w:p w14:paraId="5DEE9937" w14:textId="77777777" w:rsidR="008A6E0D" w:rsidRPr="00FC622F" w:rsidRDefault="008A6E0D" w:rsidP="008A6E0D">
            <w:pPr>
              <w:rPr>
                <w:lang w:eastAsia="en-US"/>
              </w:rPr>
            </w:pPr>
          </w:p>
        </w:tc>
      </w:tr>
      <w:tr w:rsidR="008A6E0D" w:rsidRPr="00FC622F" w14:paraId="2B07A8BE" w14:textId="4B9139B5" w:rsidTr="00874BAB">
        <w:tc>
          <w:tcPr>
            <w:tcW w:w="780" w:type="dxa"/>
            <w:shd w:val="clear" w:color="auto" w:fill="auto"/>
          </w:tcPr>
          <w:p w14:paraId="3D9D8FF2" w14:textId="461C27D7" w:rsidR="008A6E0D" w:rsidRPr="00FC622F" w:rsidRDefault="008A6E0D" w:rsidP="008A6E0D">
            <w:pPr>
              <w:rPr>
                <w:b/>
                <w:lang w:eastAsia="en-US"/>
              </w:rPr>
            </w:pPr>
            <w:r w:rsidRPr="00FC622F">
              <w:rPr>
                <w:lang w:eastAsia="en-US"/>
              </w:rPr>
              <w:t>OE.0</w:t>
            </w:r>
            <w:r w:rsidR="00FC622F">
              <w:rPr>
                <w:lang w:eastAsia="en-US"/>
              </w:rPr>
              <w:t>2</w:t>
            </w:r>
          </w:p>
        </w:tc>
        <w:tc>
          <w:tcPr>
            <w:tcW w:w="7437" w:type="dxa"/>
            <w:shd w:val="clear" w:color="auto" w:fill="auto"/>
          </w:tcPr>
          <w:p w14:paraId="60A813AC" w14:textId="77777777" w:rsidR="008A6E0D" w:rsidRPr="00FC622F" w:rsidRDefault="008A6E0D" w:rsidP="008A6E0D">
            <w:pPr>
              <w:rPr>
                <w:b/>
                <w:lang w:eastAsia="en-US"/>
              </w:rPr>
            </w:pPr>
            <w:r w:rsidRPr="00FC622F">
              <w:rPr>
                <w:lang w:eastAsia="en-US"/>
              </w:rPr>
              <w:t>Reinigingsmiddelen die voor het reinigen van de uitrukkleding vereist zijn moeten vallen onder de categorieën van gebruikelijke professionele reinigingsmiddelen die vrij in de handel verkrijgbaar zijn.</w:t>
            </w:r>
          </w:p>
        </w:tc>
        <w:tc>
          <w:tcPr>
            <w:tcW w:w="1127" w:type="dxa"/>
          </w:tcPr>
          <w:p w14:paraId="1D5FB244" w14:textId="77777777" w:rsidR="008A6E0D" w:rsidRPr="00FC622F" w:rsidRDefault="008A6E0D" w:rsidP="008A6E0D">
            <w:pPr>
              <w:rPr>
                <w:lang w:eastAsia="en-US"/>
              </w:rPr>
            </w:pPr>
          </w:p>
        </w:tc>
      </w:tr>
      <w:tr w:rsidR="008A6E0D" w:rsidRPr="00FC622F" w14:paraId="5DC8743D" w14:textId="5255BEA7" w:rsidTr="00874BAB">
        <w:tc>
          <w:tcPr>
            <w:tcW w:w="780" w:type="dxa"/>
            <w:shd w:val="clear" w:color="auto" w:fill="auto"/>
          </w:tcPr>
          <w:p w14:paraId="5FE15325" w14:textId="57F95E14" w:rsidR="008A6E0D" w:rsidRPr="00FC622F" w:rsidRDefault="008A6E0D" w:rsidP="008A6E0D">
            <w:pPr>
              <w:rPr>
                <w:b/>
                <w:lang w:eastAsia="en-US"/>
              </w:rPr>
            </w:pPr>
            <w:r w:rsidRPr="00FC622F">
              <w:rPr>
                <w:lang w:eastAsia="en-US"/>
              </w:rPr>
              <w:lastRenderedPageBreak/>
              <w:t>OE.0</w:t>
            </w:r>
            <w:r w:rsidR="00FC622F">
              <w:rPr>
                <w:lang w:eastAsia="en-US"/>
              </w:rPr>
              <w:t>3</w:t>
            </w:r>
          </w:p>
        </w:tc>
        <w:tc>
          <w:tcPr>
            <w:tcW w:w="7437" w:type="dxa"/>
            <w:shd w:val="clear" w:color="auto" w:fill="auto"/>
          </w:tcPr>
          <w:p w14:paraId="623F8F47" w14:textId="77777777" w:rsidR="008A6E0D" w:rsidRPr="00FC622F" w:rsidRDefault="008A6E0D" w:rsidP="008A6E0D">
            <w:pPr>
              <w:rPr>
                <w:lang w:eastAsia="en-US"/>
              </w:rPr>
            </w:pPr>
            <w:r w:rsidRPr="00FC622F">
              <w:rPr>
                <w:lang w:eastAsia="en-US"/>
              </w:rPr>
              <w:t>Tot de levering behoort, voor elk type van de aangeboden uitrukkleding een volledige kosteloze voorlichting waarmee de kerninstructeurs worden geïnstrueerd omtrent:</w:t>
            </w:r>
          </w:p>
          <w:p w14:paraId="3B6872A8" w14:textId="77777777" w:rsidR="008A6E0D" w:rsidRPr="00FC622F" w:rsidRDefault="008A6E0D" w:rsidP="008A6E0D">
            <w:pPr>
              <w:numPr>
                <w:ilvl w:val="0"/>
                <w:numId w:val="38"/>
              </w:numPr>
              <w:rPr>
                <w:lang w:eastAsia="en-US"/>
              </w:rPr>
            </w:pPr>
            <w:r w:rsidRPr="00FC622F">
              <w:rPr>
                <w:lang w:eastAsia="en-US"/>
              </w:rPr>
              <w:t>Het gebruik en maatnemen</w:t>
            </w:r>
          </w:p>
          <w:p w14:paraId="31036508" w14:textId="77777777" w:rsidR="008A6E0D" w:rsidRPr="00FC622F" w:rsidRDefault="008A6E0D" w:rsidP="008A6E0D">
            <w:pPr>
              <w:numPr>
                <w:ilvl w:val="0"/>
                <w:numId w:val="38"/>
              </w:numPr>
              <w:rPr>
                <w:lang w:eastAsia="en-US"/>
              </w:rPr>
            </w:pPr>
            <w:r w:rsidRPr="00FC622F">
              <w:rPr>
                <w:lang w:eastAsia="en-US"/>
              </w:rPr>
              <w:t>Het onderhoud en de controle</w:t>
            </w:r>
          </w:p>
          <w:p w14:paraId="6A47C11D" w14:textId="77777777" w:rsidR="008A6E0D" w:rsidRPr="00FC622F" w:rsidRDefault="008A6E0D" w:rsidP="008A6E0D">
            <w:pPr>
              <w:numPr>
                <w:ilvl w:val="0"/>
                <w:numId w:val="38"/>
              </w:numPr>
              <w:rPr>
                <w:b/>
                <w:lang w:eastAsia="en-US"/>
              </w:rPr>
            </w:pPr>
            <w:r w:rsidRPr="00FC622F">
              <w:rPr>
                <w:lang w:eastAsia="en-US"/>
              </w:rPr>
              <w:t>Het reinigen, bewassen en drogen</w:t>
            </w:r>
          </w:p>
        </w:tc>
        <w:tc>
          <w:tcPr>
            <w:tcW w:w="1127" w:type="dxa"/>
          </w:tcPr>
          <w:p w14:paraId="3E7FF99D" w14:textId="77777777" w:rsidR="008A6E0D" w:rsidRPr="00FC622F" w:rsidRDefault="008A6E0D" w:rsidP="008A6E0D">
            <w:pPr>
              <w:rPr>
                <w:lang w:eastAsia="en-US"/>
              </w:rPr>
            </w:pPr>
          </w:p>
        </w:tc>
      </w:tr>
      <w:tr w:rsidR="008A6E0D" w:rsidRPr="00FC622F" w14:paraId="6BE3EC4F" w14:textId="58EC2FD8" w:rsidTr="00874BAB">
        <w:tc>
          <w:tcPr>
            <w:tcW w:w="780" w:type="dxa"/>
            <w:shd w:val="clear" w:color="auto" w:fill="auto"/>
          </w:tcPr>
          <w:p w14:paraId="6E2027EB" w14:textId="603AA7DF" w:rsidR="008A6E0D" w:rsidRPr="00FC622F" w:rsidRDefault="008A6E0D" w:rsidP="008A6E0D">
            <w:pPr>
              <w:rPr>
                <w:lang w:eastAsia="en-US"/>
              </w:rPr>
            </w:pPr>
            <w:r w:rsidRPr="00FC622F">
              <w:rPr>
                <w:lang w:eastAsia="en-US"/>
              </w:rPr>
              <w:t>OE.0</w:t>
            </w:r>
            <w:r w:rsidR="00FC622F">
              <w:rPr>
                <w:lang w:eastAsia="en-US"/>
              </w:rPr>
              <w:t>4</w:t>
            </w:r>
          </w:p>
        </w:tc>
        <w:tc>
          <w:tcPr>
            <w:tcW w:w="7437" w:type="dxa"/>
            <w:shd w:val="clear" w:color="auto" w:fill="auto"/>
          </w:tcPr>
          <w:p w14:paraId="62A84174" w14:textId="66F84124" w:rsidR="008A6E0D" w:rsidRPr="00FC622F" w:rsidRDefault="008A6E0D" w:rsidP="008A6E0D">
            <w:pPr>
              <w:rPr>
                <w:lang w:eastAsia="en-US"/>
              </w:rPr>
            </w:pPr>
            <w:r w:rsidRPr="00FC622F">
              <w:rPr>
                <w:lang w:eastAsia="en-US"/>
              </w:rPr>
              <w:t>Indien certificering van de onderhoudsmedewerkers is vereist voorziet de Opdrachtnemer in het kosteloos certificeren van de verantwoordelijke medewerker(s) en eventueel ondersteunende onderhoudsbedrijven.</w:t>
            </w:r>
          </w:p>
        </w:tc>
        <w:tc>
          <w:tcPr>
            <w:tcW w:w="1127" w:type="dxa"/>
          </w:tcPr>
          <w:p w14:paraId="77F453EC" w14:textId="77777777" w:rsidR="008A6E0D" w:rsidRPr="00FC622F" w:rsidRDefault="008A6E0D" w:rsidP="008A6E0D">
            <w:pPr>
              <w:rPr>
                <w:lang w:eastAsia="en-US"/>
              </w:rPr>
            </w:pPr>
          </w:p>
        </w:tc>
      </w:tr>
      <w:tr w:rsidR="008A6E0D" w:rsidRPr="00FC622F" w14:paraId="60EE64D1" w14:textId="4A305368" w:rsidTr="00874BAB">
        <w:tc>
          <w:tcPr>
            <w:tcW w:w="780" w:type="dxa"/>
            <w:shd w:val="clear" w:color="auto" w:fill="auto"/>
          </w:tcPr>
          <w:p w14:paraId="21ED857E" w14:textId="0862DD03" w:rsidR="008A6E0D" w:rsidRPr="00FC622F" w:rsidRDefault="00FC622F" w:rsidP="008A6E0D">
            <w:pPr>
              <w:rPr>
                <w:lang w:eastAsia="en-US"/>
              </w:rPr>
            </w:pPr>
            <w:r>
              <w:rPr>
                <w:lang w:eastAsia="en-US"/>
              </w:rPr>
              <w:t>OE.05</w:t>
            </w:r>
          </w:p>
        </w:tc>
        <w:tc>
          <w:tcPr>
            <w:tcW w:w="7437" w:type="dxa"/>
            <w:shd w:val="clear" w:color="auto" w:fill="auto"/>
          </w:tcPr>
          <w:p w14:paraId="3026F0BE" w14:textId="77777777" w:rsidR="008A6E0D" w:rsidRPr="00FC622F" w:rsidRDefault="008A6E0D" w:rsidP="008A6E0D">
            <w:pPr>
              <w:rPr>
                <w:lang w:eastAsia="en-US"/>
              </w:rPr>
            </w:pPr>
            <w:r w:rsidRPr="00FC622F">
              <w:rPr>
                <w:lang w:eastAsia="en-US"/>
              </w:rPr>
              <w:t>De Opdrachtnemer geeft in een afzonderlijke reparatie (service) plan aan welke mogelijkheden er bestaan om uitrukkleding (nog) te herstellen, binnen welke termijnen de reparatie gereed is en in welke staat de uitrukkleding aangeboden kan/moet worden.</w:t>
            </w:r>
          </w:p>
        </w:tc>
        <w:tc>
          <w:tcPr>
            <w:tcW w:w="1127" w:type="dxa"/>
          </w:tcPr>
          <w:p w14:paraId="3AFC9C64" w14:textId="77777777" w:rsidR="008A6E0D" w:rsidRPr="00FC622F" w:rsidRDefault="008A6E0D" w:rsidP="008A6E0D">
            <w:pPr>
              <w:rPr>
                <w:lang w:eastAsia="en-US"/>
              </w:rPr>
            </w:pPr>
          </w:p>
        </w:tc>
      </w:tr>
      <w:tr w:rsidR="008A6E0D" w:rsidRPr="00FC622F" w14:paraId="1EAFD09C" w14:textId="69C98451" w:rsidTr="00874BAB">
        <w:tc>
          <w:tcPr>
            <w:tcW w:w="780" w:type="dxa"/>
            <w:shd w:val="clear" w:color="auto" w:fill="auto"/>
          </w:tcPr>
          <w:p w14:paraId="349E7DD1" w14:textId="19C6BE92" w:rsidR="008A6E0D" w:rsidRPr="00FC622F" w:rsidRDefault="00FC622F" w:rsidP="008A6E0D">
            <w:pPr>
              <w:rPr>
                <w:lang w:eastAsia="en-US"/>
              </w:rPr>
            </w:pPr>
            <w:r>
              <w:rPr>
                <w:lang w:eastAsia="en-US"/>
              </w:rPr>
              <w:t>OE.06</w:t>
            </w:r>
          </w:p>
        </w:tc>
        <w:tc>
          <w:tcPr>
            <w:tcW w:w="7437" w:type="dxa"/>
            <w:shd w:val="clear" w:color="auto" w:fill="auto"/>
          </w:tcPr>
          <w:p w14:paraId="3F4D973D" w14:textId="77777777" w:rsidR="008A6E0D" w:rsidRPr="00FC622F" w:rsidRDefault="008A6E0D" w:rsidP="008A6E0D">
            <w:pPr>
              <w:rPr>
                <w:lang w:eastAsia="en-US"/>
              </w:rPr>
            </w:pPr>
            <w:r w:rsidRPr="00FC622F">
              <w:rPr>
                <w:lang w:eastAsia="en-US"/>
              </w:rPr>
              <w:t>De Opdrachtnemer geeft in geval van reparatie vooraf inzicht in de kosten die gemaakt worden voor reparatie, uren, materieel en transport.</w:t>
            </w:r>
          </w:p>
        </w:tc>
        <w:tc>
          <w:tcPr>
            <w:tcW w:w="1127" w:type="dxa"/>
          </w:tcPr>
          <w:p w14:paraId="72E606EB" w14:textId="77777777" w:rsidR="008A6E0D" w:rsidRPr="00FC622F" w:rsidRDefault="008A6E0D" w:rsidP="008A6E0D">
            <w:pPr>
              <w:rPr>
                <w:lang w:eastAsia="en-US"/>
              </w:rPr>
            </w:pPr>
          </w:p>
        </w:tc>
      </w:tr>
      <w:tr w:rsidR="008A6E0D" w:rsidRPr="00FC622F" w14:paraId="3AC161E4" w14:textId="7D5D7C78" w:rsidTr="00874BAB">
        <w:tc>
          <w:tcPr>
            <w:tcW w:w="780" w:type="dxa"/>
            <w:shd w:val="clear" w:color="auto" w:fill="auto"/>
          </w:tcPr>
          <w:p w14:paraId="59E2B528" w14:textId="683EDA59" w:rsidR="008A6E0D" w:rsidRPr="00FC622F" w:rsidRDefault="00FC622F" w:rsidP="008A6E0D">
            <w:pPr>
              <w:rPr>
                <w:lang w:eastAsia="en-US"/>
              </w:rPr>
            </w:pPr>
            <w:r>
              <w:rPr>
                <w:lang w:eastAsia="en-US"/>
              </w:rPr>
              <w:t>OE.07</w:t>
            </w:r>
          </w:p>
        </w:tc>
        <w:tc>
          <w:tcPr>
            <w:tcW w:w="7437" w:type="dxa"/>
            <w:shd w:val="clear" w:color="auto" w:fill="auto"/>
          </w:tcPr>
          <w:p w14:paraId="694C9A1E" w14:textId="77777777" w:rsidR="008A6E0D" w:rsidRPr="00FC622F" w:rsidRDefault="008A6E0D" w:rsidP="008A6E0D">
            <w:pPr>
              <w:rPr>
                <w:lang w:eastAsia="en-US"/>
              </w:rPr>
            </w:pPr>
            <w:r w:rsidRPr="00FC622F">
              <w:rPr>
                <w:lang w:eastAsia="en-US"/>
              </w:rPr>
              <w:t>Onderdelen die mogelijk door de gebruiker snel defect kunnen raken en/of aan slijtage onderhevig zijn kunnen op gemakkelijke wijze worden vervangen (bijvoorbeeld kniebescherming, banden e.d.).</w:t>
            </w:r>
          </w:p>
        </w:tc>
        <w:tc>
          <w:tcPr>
            <w:tcW w:w="1127" w:type="dxa"/>
          </w:tcPr>
          <w:p w14:paraId="067D0E9E" w14:textId="77777777" w:rsidR="008A6E0D" w:rsidRPr="00FC622F" w:rsidRDefault="008A6E0D" w:rsidP="008A6E0D">
            <w:pPr>
              <w:rPr>
                <w:lang w:eastAsia="en-US"/>
              </w:rPr>
            </w:pPr>
          </w:p>
        </w:tc>
      </w:tr>
      <w:tr w:rsidR="008A6E0D" w:rsidRPr="00FC622F" w14:paraId="6F3B27F2" w14:textId="2A8718D2" w:rsidTr="00874BAB">
        <w:tc>
          <w:tcPr>
            <w:tcW w:w="780" w:type="dxa"/>
            <w:shd w:val="clear" w:color="auto" w:fill="auto"/>
          </w:tcPr>
          <w:p w14:paraId="27D53E5F" w14:textId="7C6FBBB8" w:rsidR="008A6E0D" w:rsidRPr="00FC622F" w:rsidRDefault="00FC622F" w:rsidP="008A6E0D">
            <w:pPr>
              <w:rPr>
                <w:lang w:eastAsia="en-US"/>
              </w:rPr>
            </w:pPr>
            <w:r>
              <w:rPr>
                <w:lang w:eastAsia="en-US"/>
              </w:rPr>
              <w:t>OE.08</w:t>
            </w:r>
          </w:p>
        </w:tc>
        <w:tc>
          <w:tcPr>
            <w:tcW w:w="7437" w:type="dxa"/>
            <w:shd w:val="clear" w:color="auto" w:fill="auto"/>
          </w:tcPr>
          <w:p w14:paraId="3AC6947C" w14:textId="77777777" w:rsidR="008A6E0D" w:rsidRPr="00FC622F" w:rsidRDefault="008A6E0D" w:rsidP="008A6E0D">
            <w:pPr>
              <w:rPr>
                <w:lang w:eastAsia="en-US"/>
              </w:rPr>
            </w:pPr>
            <w:r w:rsidRPr="00FC622F">
              <w:rPr>
                <w:lang w:eastAsia="en-US"/>
              </w:rPr>
              <w:t>De Opdrachtnemer garandeert de beschikbaarheid van het aangebodene, inclusief toebehoren gedurende 10 jaar na levering. Indien de opdrachtnemer een gewijzigd type uitbrengt, zal deze enkel na overleg en toestemming geleverd mogen worden.</w:t>
            </w:r>
          </w:p>
        </w:tc>
        <w:tc>
          <w:tcPr>
            <w:tcW w:w="1127" w:type="dxa"/>
          </w:tcPr>
          <w:p w14:paraId="1BCFEF3B" w14:textId="77777777" w:rsidR="008A6E0D" w:rsidRPr="00FC622F" w:rsidRDefault="008A6E0D" w:rsidP="008A6E0D">
            <w:pPr>
              <w:rPr>
                <w:lang w:eastAsia="en-US"/>
              </w:rPr>
            </w:pPr>
          </w:p>
        </w:tc>
      </w:tr>
      <w:tr w:rsidR="008A6E0D" w:rsidRPr="00FC622F" w14:paraId="75A9D46D" w14:textId="2E55BD74" w:rsidTr="00874BAB">
        <w:tc>
          <w:tcPr>
            <w:tcW w:w="780" w:type="dxa"/>
            <w:shd w:val="clear" w:color="auto" w:fill="auto"/>
          </w:tcPr>
          <w:p w14:paraId="4B785305" w14:textId="15A66579" w:rsidR="008A6E0D" w:rsidRPr="00FC622F" w:rsidRDefault="00FC622F" w:rsidP="008A6E0D">
            <w:pPr>
              <w:rPr>
                <w:lang w:eastAsia="en-US"/>
              </w:rPr>
            </w:pPr>
            <w:r>
              <w:rPr>
                <w:lang w:eastAsia="en-US"/>
              </w:rPr>
              <w:t>OE.09</w:t>
            </w:r>
          </w:p>
        </w:tc>
        <w:tc>
          <w:tcPr>
            <w:tcW w:w="7437" w:type="dxa"/>
            <w:shd w:val="clear" w:color="auto" w:fill="auto"/>
          </w:tcPr>
          <w:p w14:paraId="6215B411" w14:textId="77777777" w:rsidR="008A6E0D" w:rsidRPr="00FC622F" w:rsidRDefault="008A6E0D" w:rsidP="008A6E0D">
            <w:pPr>
              <w:rPr>
                <w:lang w:eastAsia="en-US"/>
              </w:rPr>
            </w:pPr>
            <w:r w:rsidRPr="00FC622F">
              <w:rPr>
                <w:lang w:eastAsia="en-US"/>
              </w:rPr>
              <w:t>De Opdrachtnemer garandeert de bereikbaarheid, voor melding van reparatie, van het servicepunt gedurende kantooruren en 5 dagen per week.</w:t>
            </w:r>
          </w:p>
        </w:tc>
        <w:tc>
          <w:tcPr>
            <w:tcW w:w="1127" w:type="dxa"/>
          </w:tcPr>
          <w:p w14:paraId="2A51D52C" w14:textId="77777777" w:rsidR="008A6E0D" w:rsidRPr="00FC622F" w:rsidRDefault="008A6E0D" w:rsidP="008A6E0D">
            <w:pPr>
              <w:rPr>
                <w:lang w:eastAsia="en-US"/>
              </w:rPr>
            </w:pPr>
          </w:p>
        </w:tc>
      </w:tr>
      <w:tr w:rsidR="008A6E0D" w:rsidRPr="00FC622F" w14:paraId="440FB9BC" w14:textId="6BA5B1B7" w:rsidTr="00874BAB">
        <w:tc>
          <w:tcPr>
            <w:tcW w:w="780" w:type="dxa"/>
            <w:shd w:val="clear" w:color="auto" w:fill="auto"/>
          </w:tcPr>
          <w:p w14:paraId="0F475B27" w14:textId="166FAADF" w:rsidR="008A6E0D" w:rsidRPr="00FC622F" w:rsidRDefault="00FC622F" w:rsidP="008A6E0D">
            <w:pPr>
              <w:rPr>
                <w:lang w:eastAsia="en-US"/>
              </w:rPr>
            </w:pPr>
            <w:r>
              <w:rPr>
                <w:lang w:eastAsia="en-US"/>
              </w:rPr>
              <w:t>OE.10</w:t>
            </w:r>
          </w:p>
        </w:tc>
        <w:tc>
          <w:tcPr>
            <w:tcW w:w="7437" w:type="dxa"/>
            <w:shd w:val="clear" w:color="auto" w:fill="auto"/>
          </w:tcPr>
          <w:p w14:paraId="3F809CE4" w14:textId="77777777" w:rsidR="008A6E0D" w:rsidRPr="00FC622F" w:rsidRDefault="008A6E0D" w:rsidP="008A6E0D">
            <w:pPr>
              <w:rPr>
                <w:lang w:eastAsia="en-US"/>
              </w:rPr>
            </w:pPr>
            <w:r w:rsidRPr="00FC622F">
              <w:rPr>
                <w:lang w:eastAsia="en-US"/>
              </w:rPr>
              <w:t>De doorlooptijd bij reparatie gerekend bij ontvangst reparateur bedraagt maximaal 5 werkdagen. Bij reparaties welke langer duren dan de gestelde 5 werkdagen voorziet de Opdrachtnemer in een kosteloos tijdelijk vervangend gelijkwaardig uitrukpak.</w:t>
            </w:r>
          </w:p>
        </w:tc>
        <w:tc>
          <w:tcPr>
            <w:tcW w:w="1127" w:type="dxa"/>
          </w:tcPr>
          <w:p w14:paraId="4E9FB9C2" w14:textId="77777777" w:rsidR="008A6E0D" w:rsidRPr="00FC622F" w:rsidRDefault="008A6E0D" w:rsidP="008A6E0D">
            <w:pPr>
              <w:rPr>
                <w:lang w:eastAsia="en-US"/>
              </w:rPr>
            </w:pPr>
          </w:p>
        </w:tc>
      </w:tr>
      <w:tr w:rsidR="008A6E0D" w:rsidRPr="00FC622F" w14:paraId="32159A9C" w14:textId="77777777" w:rsidTr="00874BAB">
        <w:tc>
          <w:tcPr>
            <w:tcW w:w="780" w:type="dxa"/>
            <w:shd w:val="clear" w:color="auto" w:fill="auto"/>
          </w:tcPr>
          <w:p w14:paraId="1E6319DC" w14:textId="32901CEB" w:rsidR="008A6E0D" w:rsidRPr="00FC622F" w:rsidRDefault="008A6E0D" w:rsidP="008A6E0D">
            <w:pPr>
              <w:rPr>
                <w:lang w:eastAsia="en-US"/>
              </w:rPr>
            </w:pPr>
            <w:r w:rsidRPr="00FC622F">
              <w:rPr>
                <w:lang w:eastAsia="en-US"/>
              </w:rPr>
              <w:t>OE.1</w:t>
            </w:r>
            <w:r w:rsidR="00FC622F">
              <w:rPr>
                <w:lang w:eastAsia="en-US"/>
              </w:rPr>
              <w:t>1</w:t>
            </w:r>
          </w:p>
        </w:tc>
        <w:tc>
          <w:tcPr>
            <w:tcW w:w="7437" w:type="dxa"/>
            <w:shd w:val="clear" w:color="auto" w:fill="auto"/>
          </w:tcPr>
          <w:p w14:paraId="5AE3D274" w14:textId="6C5C961D" w:rsidR="008A6E0D" w:rsidRPr="00FC622F" w:rsidRDefault="008A6E0D" w:rsidP="008A6E0D">
            <w:pPr>
              <w:rPr>
                <w:lang w:eastAsia="en-US"/>
              </w:rPr>
            </w:pPr>
            <w:r w:rsidRPr="00FC622F">
              <w:rPr>
                <w:lang w:eastAsia="en-US"/>
              </w:rPr>
              <w:t>Leverancier staat toe dat, met behoud van garantie, onderhoud en reparatie aan de uitrukkleding door derden worden verricht en stelt hiertoe de daarvoor benodigde materialen ter beschikking.</w:t>
            </w:r>
          </w:p>
        </w:tc>
        <w:tc>
          <w:tcPr>
            <w:tcW w:w="1127" w:type="dxa"/>
          </w:tcPr>
          <w:p w14:paraId="710D9B8E" w14:textId="77777777" w:rsidR="008A6E0D" w:rsidRPr="00FC622F" w:rsidRDefault="008A6E0D" w:rsidP="008A6E0D">
            <w:pPr>
              <w:rPr>
                <w:lang w:eastAsia="en-US"/>
              </w:rPr>
            </w:pPr>
          </w:p>
        </w:tc>
      </w:tr>
      <w:tr w:rsidR="008A6E0D" w:rsidRPr="00061129" w14:paraId="5D198239" w14:textId="77777777" w:rsidTr="00874BAB">
        <w:tc>
          <w:tcPr>
            <w:tcW w:w="780" w:type="dxa"/>
            <w:shd w:val="clear" w:color="auto" w:fill="auto"/>
          </w:tcPr>
          <w:p w14:paraId="0F2E109E" w14:textId="78E3A6B8" w:rsidR="008A6E0D" w:rsidRPr="00FC622F" w:rsidRDefault="008A6E0D" w:rsidP="008A6E0D">
            <w:pPr>
              <w:rPr>
                <w:lang w:eastAsia="en-US"/>
              </w:rPr>
            </w:pPr>
            <w:r w:rsidRPr="00FC622F">
              <w:rPr>
                <w:lang w:eastAsia="en-US"/>
              </w:rPr>
              <w:t>OE.1</w:t>
            </w:r>
            <w:r w:rsidR="00FC622F">
              <w:rPr>
                <w:lang w:eastAsia="en-US"/>
              </w:rPr>
              <w:t>2</w:t>
            </w:r>
          </w:p>
        </w:tc>
        <w:tc>
          <w:tcPr>
            <w:tcW w:w="7437" w:type="dxa"/>
            <w:shd w:val="clear" w:color="auto" w:fill="auto"/>
          </w:tcPr>
          <w:p w14:paraId="7540404E" w14:textId="66C5EB7C" w:rsidR="008A6E0D" w:rsidRPr="00FC622F" w:rsidRDefault="008A6E0D" w:rsidP="008A6E0D">
            <w:pPr>
              <w:rPr>
                <w:lang w:eastAsia="en-US"/>
              </w:rPr>
            </w:pPr>
            <w:r w:rsidRPr="00FC622F">
              <w:rPr>
                <w:lang w:eastAsia="en-US"/>
              </w:rPr>
              <w:t>Periodiek vinden er aanmeetmomenten plaats voor bijvoorbeeld nieuwe medewerkers. Aanmeetmomenten op een kazerne waarin de kleding wordt aangemeten op de gebruiker door de Inschrijver, maakt kosteloos deel uit van de levering</w:t>
            </w:r>
            <w:r w:rsidR="00FC622F">
              <w:rPr>
                <w:lang w:eastAsia="en-US"/>
              </w:rPr>
              <w:t xml:space="preserve"> gedurende de looptijd van de overeenkomst</w:t>
            </w:r>
            <w:r w:rsidRPr="00FC622F">
              <w:rPr>
                <w:lang w:eastAsia="en-US"/>
              </w:rPr>
              <w:t>.</w:t>
            </w:r>
          </w:p>
        </w:tc>
        <w:tc>
          <w:tcPr>
            <w:tcW w:w="1127" w:type="dxa"/>
          </w:tcPr>
          <w:p w14:paraId="3CEFF868" w14:textId="77777777" w:rsidR="008A6E0D" w:rsidRPr="00FC622F" w:rsidRDefault="008A6E0D" w:rsidP="008A6E0D">
            <w:pPr>
              <w:rPr>
                <w:lang w:eastAsia="en-US"/>
              </w:rPr>
            </w:pPr>
          </w:p>
        </w:tc>
      </w:tr>
    </w:tbl>
    <w:p w14:paraId="2A553225" w14:textId="45DF751B" w:rsidR="00042A66" w:rsidRPr="00FC622F" w:rsidRDefault="00654D17" w:rsidP="00042A66">
      <w:pPr>
        <w:keepNext/>
        <w:keepLines/>
        <w:spacing w:before="300" w:after="120" w:line="240" w:lineRule="auto"/>
        <w:outlineLvl w:val="1"/>
        <w:rPr>
          <w:rFonts w:eastAsiaTheme="majorEastAsia" w:cstheme="majorBidi"/>
          <w:b/>
          <w:bCs/>
          <w:noProof/>
          <w:sz w:val="22"/>
          <w:szCs w:val="26"/>
        </w:rPr>
      </w:pPr>
      <w:r w:rsidRPr="00FC622F">
        <w:rPr>
          <w:rFonts w:eastAsiaTheme="majorEastAsia" w:cstheme="majorBidi"/>
          <w:b/>
          <w:bCs/>
          <w:noProof/>
          <w:sz w:val="22"/>
          <w:szCs w:val="26"/>
        </w:rPr>
        <w:t>Milieu-,</w:t>
      </w:r>
      <w:r w:rsidR="004B3E48">
        <w:rPr>
          <w:rFonts w:eastAsiaTheme="majorEastAsia" w:cstheme="majorBidi"/>
          <w:b/>
          <w:bCs/>
          <w:noProof/>
          <w:sz w:val="22"/>
          <w:szCs w:val="26"/>
        </w:rPr>
        <w:t xml:space="preserve"> </w:t>
      </w:r>
      <w:r w:rsidR="00042A66" w:rsidRPr="00FC622F">
        <w:rPr>
          <w:rFonts w:eastAsiaTheme="majorEastAsia" w:cstheme="majorBidi"/>
          <w:b/>
          <w:bCs/>
          <w:noProof/>
          <w:sz w:val="22"/>
          <w:szCs w:val="26"/>
        </w:rPr>
        <w:t>ARBO</w:t>
      </w:r>
      <w:r w:rsidRPr="00FC622F">
        <w:rPr>
          <w:rFonts w:eastAsiaTheme="majorEastAsia" w:cstheme="majorBidi"/>
          <w:b/>
          <w:bCs/>
          <w:noProof/>
          <w:sz w:val="22"/>
          <w:szCs w:val="26"/>
        </w:rPr>
        <w:t>- en Sociale</w:t>
      </w:r>
      <w:r w:rsidR="00042A66" w:rsidRPr="00FC622F">
        <w:rPr>
          <w:rFonts w:eastAsiaTheme="majorEastAsia" w:cstheme="majorBidi"/>
          <w:b/>
          <w:bCs/>
          <w:noProof/>
          <w:sz w:val="22"/>
          <w:szCs w:val="26"/>
        </w:rPr>
        <w:t xml:space="preserve"> eisen (ME)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7432"/>
        <w:gridCol w:w="1127"/>
      </w:tblGrid>
      <w:tr w:rsidR="00AD341A" w:rsidRPr="00FC622F" w14:paraId="5EA234EA" w14:textId="77777777" w:rsidTr="00AD341A">
        <w:tc>
          <w:tcPr>
            <w:tcW w:w="785" w:type="dxa"/>
            <w:shd w:val="clear" w:color="auto" w:fill="A6A6A6" w:themeFill="background1" w:themeFillShade="A6"/>
          </w:tcPr>
          <w:p w14:paraId="78C6E380" w14:textId="3F5DE10E" w:rsidR="00AD341A" w:rsidRPr="00AD341A" w:rsidRDefault="00AD341A" w:rsidP="00AD341A">
            <w:pPr>
              <w:rPr>
                <w:b/>
                <w:lang w:eastAsia="en-US"/>
              </w:rPr>
            </w:pPr>
            <w:r w:rsidRPr="00AD341A">
              <w:rPr>
                <w:b/>
              </w:rPr>
              <w:t>Eis</w:t>
            </w:r>
          </w:p>
        </w:tc>
        <w:tc>
          <w:tcPr>
            <w:tcW w:w="7432" w:type="dxa"/>
            <w:shd w:val="clear" w:color="auto" w:fill="A6A6A6" w:themeFill="background1" w:themeFillShade="A6"/>
          </w:tcPr>
          <w:p w14:paraId="01128D0E" w14:textId="7177211F" w:rsidR="00AD341A" w:rsidRPr="00AD341A" w:rsidRDefault="00AD341A" w:rsidP="00AD341A">
            <w:pPr>
              <w:rPr>
                <w:b/>
                <w:lang w:eastAsia="en-US"/>
              </w:rPr>
            </w:pPr>
            <w:r>
              <w:rPr>
                <w:b/>
              </w:rPr>
              <w:t>Milieu-, ARBO- en sociaal</w:t>
            </w:r>
          </w:p>
        </w:tc>
        <w:tc>
          <w:tcPr>
            <w:tcW w:w="1127" w:type="dxa"/>
            <w:shd w:val="clear" w:color="auto" w:fill="A6A6A6" w:themeFill="background1" w:themeFillShade="A6"/>
          </w:tcPr>
          <w:p w14:paraId="3FBA06C3" w14:textId="7A95F707" w:rsidR="00AD341A" w:rsidRPr="00AD341A" w:rsidRDefault="00AD341A" w:rsidP="00AD341A">
            <w:pPr>
              <w:rPr>
                <w:b/>
                <w:lang w:eastAsia="en-US"/>
              </w:rPr>
            </w:pPr>
            <w:r>
              <w:rPr>
                <w:b/>
              </w:rPr>
              <w:t>Akkoord ja/nee</w:t>
            </w:r>
          </w:p>
        </w:tc>
      </w:tr>
      <w:tr w:rsidR="00654D17" w:rsidRPr="00FC622F" w14:paraId="1D2FB6FF" w14:textId="79CAD952" w:rsidTr="00654D17">
        <w:tc>
          <w:tcPr>
            <w:tcW w:w="785" w:type="dxa"/>
            <w:shd w:val="clear" w:color="auto" w:fill="auto"/>
          </w:tcPr>
          <w:p w14:paraId="1C842F7A" w14:textId="77777777" w:rsidR="00654D17" w:rsidRPr="00FC622F" w:rsidRDefault="00654D17" w:rsidP="00042A66">
            <w:pPr>
              <w:rPr>
                <w:b/>
                <w:lang w:eastAsia="en-US"/>
              </w:rPr>
            </w:pPr>
            <w:r w:rsidRPr="00FC622F">
              <w:rPr>
                <w:lang w:eastAsia="en-US"/>
              </w:rPr>
              <w:t>ME.01</w:t>
            </w:r>
          </w:p>
        </w:tc>
        <w:tc>
          <w:tcPr>
            <w:tcW w:w="7432" w:type="dxa"/>
            <w:shd w:val="clear" w:color="auto" w:fill="auto"/>
          </w:tcPr>
          <w:p w14:paraId="161E22F4" w14:textId="77777777" w:rsidR="00654D17" w:rsidRPr="00FC622F" w:rsidRDefault="00654D17" w:rsidP="00042A66">
            <w:pPr>
              <w:rPr>
                <w:b/>
                <w:lang w:eastAsia="en-US"/>
              </w:rPr>
            </w:pPr>
            <w:r w:rsidRPr="00FC622F">
              <w:rPr>
                <w:lang w:eastAsia="en-US"/>
              </w:rPr>
              <w:t>Uw bedrijf voldoet voor wat betreft de uitvoering van werkplaatsen, kantoren en terreinen evenals voor bedrijfsactiviteiten voor wat betreft opslag, werkzaamheden en afvalverwerking onverkort aan de door de internationale  overheid gestelde voorwaarden krachtens de milieuwetgeving.</w:t>
            </w:r>
          </w:p>
        </w:tc>
        <w:tc>
          <w:tcPr>
            <w:tcW w:w="1127" w:type="dxa"/>
          </w:tcPr>
          <w:p w14:paraId="760009EF" w14:textId="77777777" w:rsidR="00654D17" w:rsidRPr="00FC622F" w:rsidRDefault="00654D17" w:rsidP="00042A66">
            <w:pPr>
              <w:rPr>
                <w:lang w:eastAsia="en-US"/>
              </w:rPr>
            </w:pPr>
          </w:p>
        </w:tc>
      </w:tr>
      <w:tr w:rsidR="00654D17" w:rsidRPr="00FC622F" w14:paraId="603CC2DA" w14:textId="7C0BB936" w:rsidTr="00654D17">
        <w:tc>
          <w:tcPr>
            <w:tcW w:w="785" w:type="dxa"/>
            <w:shd w:val="clear" w:color="auto" w:fill="auto"/>
          </w:tcPr>
          <w:p w14:paraId="0CF59A76" w14:textId="7FADECD2" w:rsidR="00654D17" w:rsidRPr="00FC622F" w:rsidRDefault="00654D17" w:rsidP="00042A66">
            <w:pPr>
              <w:rPr>
                <w:lang w:eastAsia="en-US"/>
              </w:rPr>
            </w:pPr>
            <w:r w:rsidRPr="00FC622F">
              <w:rPr>
                <w:lang w:eastAsia="en-US"/>
              </w:rPr>
              <w:t>ME.0</w:t>
            </w:r>
            <w:r w:rsidR="00FC622F" w:rsidRPr="00FC622F">
              <w:rPr>
                <w:lang w:eastAsia="en-US"/>
              </w:rPr>
              <w:t>2</w:t>
            </w:r>
          </w:p>
        </w:tc>
        <w:tc>
          <w:tcPr>
            <w:tcW w:w="7432" w:type="dxa"/>
            <w:shd w:val="clear" w:color="auto" w:fill="auto"/>
          </w:tcPr>
          <w:p w14:paraId="45336880" w14:textId="2578CBBD" w:rsidR="00654D17" w:rsidRPr="00FC622F" w:rsidRDefault="00654D17" w:rsidP="00654D17">
            <w:pPr>
              <w:rPr>
                <w:lang w:eastAsia="en-US"/>
              </w:rPr>
            </w:pPr>
            <w:r w:rsidRPr="00FC622F">
              <w:rPr>
                <w:lang w:eastAsia="en-US"/>
              </w:rPr>
              <w:t xml:space="preserve">Inschrijver gaat na opdrachtverlening akkoord met het ondertekenen van sociale voorwaarden en verklaart  daarmee de fundamentele arbeidsnormen te respecteren, zoals vastgelegd in de conventies van de Internationale Labour </w:t>
            </w:r>
            <w:proofErr w:type="spellStart"/>
            <w:r w:rsidRPr="00FC622F">
              <w:rPr>
                <w:lang w:eastAsia="en-US"/>
              </w:rPr>
              <w:t>Organisation</w:t>
            </w:r>
            <w:proofErr w:type="spellEnd"/>
            <w:r w:rsidRPr="00FC622F">
              <w:rPr>
                <w:lang w:eastAsia="en-US"/>
              </w:rPr>
              <w:t xml:space="preserve"> (ILO), inzake afschaffing van dwangarbeid en slavernij, afschaffing van kinderarbeid, vrijwaring van discriminatie op het werk en in het beroep, de vrijheid van vakvereniging en recht op collectief onderhandelen .</w:t>
            </w:r>
          </w:p>
        </w:tc>
        <w:tc>
          <w:tcPr>
            <w:tcW w:w="1127" w:type="dxa"/>
          </w:tcPr>
          <w:p w14:paraId="68CD5249" w14:textId="77777777" w:rsidR="00654D17" w:rsidRPr="00FC622F" w:rsidRDefault="00654D17" w:rsidP="00654D17">
            <w:pPr>
              <w:rPr>
                <w:lang w:eastAsia="en-US"/>
              </w:rPr>
            </w:pPr>
          </w:p>
        </w:tc>
      </w:tr>
      <w:tr w:rsidR="00654D17" w:rsidRPr="00042A66" w14:paraId="417F1117" w14:textId="600CAA81" w:rsidTr="00654D17">
        <w:tc>
          <w:tcPr>
            <w:tcW w:w="785" w:type="dxa"/>
            <w:shd w:val="clear" w:color="auto" w:fill="auto"/>
          </w:tcPr>
          <w:p w14:paraId="24F4FD0C" w14:textId="1F1C1500" w:rsidR="00654D17" w:rsidRPr="00FC622F" w:rsidRDefault="00654D17" w:rsidP="00042A66">
            <w:pPr>
              <w:rPr>
                <w:lang w:eastAsia="en-US"/>
              </w:rPr>
            </w:pPr>
            <w:r w:rsidRPr="00FC622F">
              <w:rPr>
                <w:lang w:eastAsia="en-US"/>
              </w:rPr>
              <w:t>ME.0</w:t>
            </w:r>
            <w:r w:rsidR="00FC622F" w:rsidRPr="00FC622F">
              <w:rPr>
                <w:lang w:eastAsia="en-US"/>
              </w:rPr>
              <w:t>3</w:t>
            </w:r>
          </w:p>
        </w:tc>
        <w:tc>
          <w:tcPr>
            <w:tcW w:w="7432" w:type="dxa"/>
            <w:shd w:val="clear" w:color="auto" w:fill="auto"/>
          </w:tcPr>
          <w:p w14:paraId="659C8AA0" w14:textId="3FF49805" w:rsidR="00654D17" w:rsidRPr="00FC622F" w:rsidRDefault="00654D17" w:rsidP="00042A66">
            <w:pPr>
              <w:rPr>
                <w:lang w:eastAsia="en-US"/>
              </w:rPr>
            </w:pPr>
            <w:r w:rsidRPr="00FC622F">
              <w:rPr>
                <w:lang w:eastAsia="en-US"/>
              </w:rPr>
              <w:t>Inschrijver gaat na opdrachtverlening akkoord met het ondertekenen van sociale voorwaarden en verklaart daarmee de mensenrechten uit de Universele Verklaring van de Rechten van de Mens (UVRM) en uitwerking daarvan in bindende verdragen, die arbeids- en bedrijfsrelevant zijn te respecteren.</w:t>
            </w:r>
          </w:p>
        </w:tc>
        <w:tc>
          <w:tcPr>
            <w:tcW w:w="1127" w:type="dxa"/>
          </w:tcPr>
          <w:p w14:paraId="60F5EE14" w14:textId="77777777" w:rsidR="00654D17" w:rsidRDefault="00654D17" w:rsidP="00042A66">
            <w:pPr>
              <w:rPr>
                <w:lang w:eastAsia="en-US"/>
              </w:rPr>
            </w:pPr>
          </w:p>
        </w:tc>
      </w:tr>
    </w:tbl>
    <w:p w14:paraId="5CA64482" w14:textId="77777777" w:rsidR="003F2078" w:rsidRDefault="003F2078" w:rsidP="00042A66">
      <w:pPr>
        <w:keepNext/>
        <w:keepLines/>
        <w:spacing w:before="300" w:after="120" w:line="240" w:lineRule="auto"/>
        <w:outlineLvl w:val="1"/>
        <w:rPr>
          <w:rFonts w:eastAsiaTheme="majorEastAsia" w:cstheme="majorBidi"/>
          <w:b/>
          <w:bCs/>
          <w:noProof/>
          <w:sz w:val="22"/>
          <w:szCs w:val="26"/>
        </w:rPr>
      </w:pPr>
    </w:p>
    <w:p w14:paraId="7E569565" w14:textId="77777777" w:rsidR="003F2078" w:rsidRDefault="003F2078">
      <w:pPr>
        <w:spacing w:after="200" w:line="276" w:lineRule="auto"/>
        <w:rPr>
          <w:rFonts w:eastAsiaTheme="majorEastAsia" w:cstheme="majorBidi"/>
          <w:b/>
          <w:bCs/>
          <w:noProof/>
          <w:sz w:val="22"/>
          <w:szCs w:val="26"/>
        </w:rPr>
      </w:pPr>
      <w:r>
        <w:rPr>
          <w:rFonts w:eastAsiaTheme="majorEastAsia" w:cstheme="majorBidi"/>
          <w:b/>
          <w:bCs/>
          <w:noProof/>
          <w:sz w:val="22"/>
          <w:szCs w:val="26"/>
        </w:rPr>
        <w:br w:type="page"/>
      </w:r>
    </w:p>
    <w:p w14:paraId="79A72C20" w14:textId="719F10DB" w:rsidR="00042A66" w:rsidRPr="00042A66" w:rsidRDefault="00C922C1" w:rsidP="00042A66">
      <w:pPr>
        <w:keepNext/>
        <w:keepLines/>
        <w:spacing w:before="300" w:after="120" w:line="240" w:lineRule="auto"/>
        <w:outlineLvl w:val="1"/>
        <w:rPr>
          <w:rFonts w:eastAsiaTheme="majorEastAsia" w:cstheme="majorBidi"/>
          <w:b/>
          <w:bCs/>
          <w:noProof/>
          <w:sz w:val="22"/>
          <w:szCs w:val="26"/>
        </w:rPr>
      </w:pPr>
      <w:r>
        <w:rPr>
          <w:rFonts w:eastAsiaTheme="majorEastAsia" w:cstheme="majorBidi"/>
          <w:b/>
          <w:bCs/>
          <w:noProof/>
          <w:sz w:val="22"/>
          <w:szCs w:val="26"/>
        </w:rPr>
        <w:lastRenderedPageBreak/>
        <w:t>G</w:t>
      </w:r>
      <w:r w:rsidR="00042A66" w:rsidRPr="00042A66">
        <w:rPr>
          <w:rFonts w:eastAsiaTheme="majorEastAsia" w:cstheme="majorBidi"/>
          <w:b/>
          <w:bCs/>
          <w:noProof/>
          <w:sz w:val="22"/>
          <w:szCs w:val="26"/>
        </w:rPr>
        <w:t xml:space="preserve">arantie </w:t>
      </w:r>
      <w:r w:rsidR="00FC622F">
        <w:rPr>
          <w:rFonts w:eastAsiaTheme="majorEastAsia" w:cstheme="majorBidi"/>
          <w:b/>
          <w:bCs/>
          <w:noProof/>
          <w:sz w:val="22"/>
          <w:szCs w:val="26"/>
        </w:rPr>
        <w:t>eisen</w:t>
      </w:r>
      <w:r w:rsidR="00042A66" w:rsidRPr="00042A66">
        <w:rPr>
          <w:rFonts w:eastAsiaTheme="majorEastAsia" w:cstheme="majorBidi"/>
          <w:b/>
          <w:bCs/>
          <w:noProof/>
          <w:sz w:val="22"/>
          <w:szCs w:val="26"/>
        </w:rPr>
        <w:t xml:space="preserve"> (</w:t>
      </w:r>
      <w:r>
        <w:rPr>
          <w:rFonts w:eastAsiaTheme="majorEastAsia" w:cstheme="majorBidi"/>
          <w:b/>
          <w:bCs/>
          <w:noProof/>
          <w:sz w:val="22"/>
          <w:szCs w:val="26"/>
        </w:rPr>
        <w:t>GA</w:t>
      </w:r>
      <w:r w:rsidR="00042A66" w:rsidRPr="00042A66">
        <w:rPr>
          <w:rFonts w:eastAsiaTheme="majorEastAsia" w:cstheme="majorBidi"/>
          <w:b/>
          <w:bCs/>
          <w:noProof/>
          <w:sz w:val="22"/>
          <w:szCs w:val="26"/>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400"/>
        <w:gridCol w:w="1134"/>
      </w:tblGrid>
      <w:tr w:rsidR="00AD341A" w:rsidRPr="00042A66" w14:paraId="732A6FEA" w14:textId="77777777" w:rsidTr="00AD341A">
        <w:trPr>
          <w:trHeight w:val="96"/>
        </w:trPr>
        <w:tc>
          <w:tcPr>
            <w:tcW w:w="817" w:type="dxa"/>
            <w:shd w:val="clear" w:color="auto" w:fill="A6A6A6" w:themeFill="background1" w:themeFillShade="A6"/>
          </w:tcPr>
          <w:p w14:paraId="216F6984" w14:textId="6DDFF4BE" w:rsidR="00AD341A" w:rsidRPr="00AD341A" w:rsidRDefault="00AD341A" w:rsidP="00C922C1">
            <w:pPr>
              <w:rPr>
                <w:b/>
                <w:bCs/>
                <w:lang w:eastAsia="en-US"/>
              </w:rPr>
            </w:pPr>
            <w:r w:rsidRPr="00AD341A">
              <w:rPr>
                <w:b/>
                <w:bCs/>
                <w:lang w:eastAsia="en-US"/>
              </w:rPr>
              <w:t>Eis</w:t>
            </w:r>
          </w:p>
        </w:tc>
        <w:tc>
          <w:tcPr>
            <w:tcW w:w="7400" w:type="dxa"/>
            <w:shd w:val="clear" w:color="auto" w:fill="A6A6A6" w:themeFill="background1" w:themeFillShade="A6"/>
          </w:tcPr>
          <w:p w14:paraId="4A2FA573" w14:textId="3868BB81" w:rsidR="00AD341A" w:rsidRPr="00AD341A" w:rsidRDefault="00AD341A" w:rsidP="00C922C1">
            <w:pPr>
              <w:rPr>
                <w:b/>
                <w:lang w:eastAsia="en-US"/>
              </w:rPr>
            </w:pPr>
            <w:r>
              <w:rPr>
                <w:b/>
                <w:lang w:eastAsia="en-US"/>
              </w:rPr>
              <w:t>Garantie</w:t>
            </w:r>
          </w:p>
        </w:tc>
        <w:tc>
          <w:tcPr>
            <w:tcW w:w="1134" w:type="dxa"/>
            <w:shd w:val="clear" w:color="auto" w:fill="A6A6A6" w:themeFill="background1" w:themeFillShade="A6"/>
          </w:tcPr>
          <w:p w14:paraId="20EB04F8" w14:textId="17128660" w:rsidR="00AD341A" w:rsidRPr="00AD341A" w:rsidRDefault="00AD341A" w:rsidP="00C922C1">
            <w:pPr>
              <w:rPr>
                <w:b/>
                <w:lang w:eastAsia="en-US"/>
              </w:rPr>
            </w:pPr>
            <w:r>
              <w:rPr>
                <w:b/>
                <w:lang w:eastAsia="en-US"/>
              </w:rPr>
              <w:t>Akkoord ja/nee</w:t>
            </w:r>
          </w:p>
        </w:tc>
      </w:tr>
      <w:tr w:rsidR="002D6F2C" w:rsidRPr="00042A66" w14:paraId="45178729" w14:textId="6E9DEC40" w:rsidTr="002D6F2C">
        <w:trPr>
          <w:trHeight w:val="96"/>
        </w:trPr>
        <w:tc>
          <w:tcPr>
            <w:tcW w:w="817" w:type="dxa"/>
          </w:tcPr>
          <w:p w14:paraId="25F7AA57" w14:textId="5133926D" w:rsidR="00565570" w:rsidRPr="00042A66" w:rsidRDefault="00565570" w:rsidP="00C922C1">
            <w:pPr>
              <w:rPr>
                <w:lang w:eastAsia="en-US"/>
              </w:rPr>
            </w:pPr>
            <w:r>
              <w:rPr>
                <w:bCs/>
                <w:lang w:eastAsia="en-US"/>
              </w:rPr>
              <w:t>GA</w:t>
            </w:r>
            <w:r w:rsidRPr="00042A66">
              <w:rPr>
                <w:bCs/>
                <w:lang w:eastAsia="en-US"/>
              </w:rPr>
              <w:t>.0</w:t>
            </w:r>
            <w:r>
              <w:rPr>
                <w:bCs/>
                <w:lang w:eastAsia="en-US"/>
              </w:rPr>
              <w:t>1</w:t>
            </w:r>
            <w:r w:rsidRPr="00042A66">
              <w:rPr>
                <w:bCs/>
                <w:lang w:eastAsia="en-US"/>
              </w:rPr>
              <w:t xml:space="preserve"> </w:t>
            </w:r>
          </w:p>
        </w:tc>
        <w:tc>
          <w:tcPr>
            <w:tcW w:w="7400" w:type="dxa"/>
          </w:tcPr>
          <w:p w14:paraId="78BA55EC" w14:textId="3A12B26A" w:rsidR="00565570" w:rsidRPr="00042A66" w:rsidRDefault="00565570" w:rsidP="00C922C1">
            <w:pPr>
              <w:rPr>
                <w:lang w:eastAsia="en-US"/>
              </w:rPr>
            </w:pPr>
            <w:r w:rsidRPr="00042A66">
              <w:rPr>
                <w:lang w:eastAsia="en-US"/>
              </w:rPr>
              <w:t xml:space="preserve">De garantietermijn bedraagt ten minste 4 jaar na aflevering en acceptatie. </w:t>
            </w:r>
            <w:r w:rsidR="002D6F2C">
              <w:rPr>
                <w:lang w:eastAsia="en-US"/>
              </w:rPr>
              <w:t xml:space="preserve">Inschrijver geeft zelf in zijn inschrijving de </w:t>
            </w:r>
            <w:r w:rsidR="00FC622F">
              <w:rPr>
                <w:lang w:eastAsia="en-US"/>
              </w:rPr>
              <w:t xml:space="preserve">aangeboden </w:t>
            </w:r>
            <w:r w:rsidR="002D6F2C">
              <w:rPr>
                <w:lang w:eastAsia="en-US"/>
              </w:rPr>
              <w:t xml:space="preserve">garantietermijn </w:t>
            </w:r>
            <w:r w:rsidR="00FC622F">
              <w:rPr>
                <w:lang w:eastAsia="en-US"/>
              </w:rPr>
              <w:t xml:space="preserve">en bijbehorende bepalingen </w:t>
            </w:r>
            <w:r w:rsidR="002D6F2C">
              <w:rPr>
                <w:lang w:eastAsia="en-US"/>
              </w:rPr>
              <w:t>aan.</w:t>
            </w:r>
          </w:p>
        </w:tc>
        <w:tc>
          <w:tcPr>
            <w:tcW w:w="1134" w:type="dxa"/>
          </w:tcPr>
          <w:p w14:paraId="3B7D5780" w14:textId="55ED6BB6" w:rsidR="00565570" w:rsidRPr="00042A66" w:rsidRDefault="00565570" w:rsidP="00C922C1">
            <w:pPr>
              <w:rPr>
                <w:lang w:eastAsia="en-US"/>
              </w:rPr>
            </w:pPr>
          </w:p>
        </w:tc>
      </w:tr>
      <w:tr w:rsidR="002D6F2C" w:rsidRPr="00042A66" w14:paraId="28A80475" w14:textId="41CDD1B5" w:rsidTr="002D6F2C">
        <w:trPr>
          <w:trHeight w:val="517"/>
        </w:trPr>
        <w:tc>
          <w:tcPr>
            <w:tcW w:w="817" w:type="dxa"/>
          </w:tcPr>
          <w:p w14:paraId="32A90D2E" w14:textId="12227CE0" w:rsidR="00565570" w:rsidRPr="00042A66" w:rsidRDefault="00565570" w:rsidP="00C922C1">
            <w:pPr>
              <w:rPr>
                <w:lang w:eastAsia="en-US"/>
              </w:rPr>
            </w:pPr>
            <w:r>
              <w:rPr>
                <w:bCs/>
                <w:lang w:eastAsia="en-US"/>
              </w:rPr>
              <w:t>GA.02</w:t>
            </w:r>
            <w:r w:rsidRPr="00042A66">
              <w:rPr>
                <w:bCs/>
                <w:lang w:eastAsia="en-US"/>
              </w:rPr>
              <w:t xml:space="preserve"> </w:t>
            </w:r>
          </w:p>
        </w:tc>
        <w:tc>
          <w:tcPr>
            <w:tcW w:w="7400" w:type="dxa"/>
          </w:tcPr>
          <w:p w14:paraId="5088DEB5" w14:textId="330F983E" w:rsidR="00565570" w:rsidRPr="00042A66" w:rsidRDefault="00565570" w:rsidP="00C922C1">
            <w:pPr>
              <w:rPr>
                <w:lang w:eastAsia="en-US"/>
              </w:rPr>
            </w:pPr>
            <w:r w:rsidRPr="00042A66">
              <w:rPr>
                <w:lang w:eastAsia="en-US"/>
              </w:rPr>
              <w:t xml:space="preserve">Indien de inschrijver van mening is dat geen beroep kan worden gedaan op de garantiebepalingen, omdat een gebrek niet zou behoren tot de gegarandeerde eigenschappen of aan de gebruiker verwijtbaar zou zijn, rust de bewijslast in deze bij de inschrijver. </w:t>
            </w:r>
          </w:p>
        </w:tc>
        <w:tc>
          <w:tcPr>
            <w:tcW w:w="1134" w:type="dxa"/>
          </w:tcPr>
          <w:p w14:paraId="0FF2DA88" w14:textId="5567923D" w:rsidR="00565570" w:rsidRPr="00042A66" w:rsidRDefault="00565570" w:rsidP="00C922C1">
            <w:pPr>
              <w:rPr>
                <w:lang w:eastAsia="en-US"/>
              </w:rPr>
            </w:pPr>
          </w:p>
        </w:tc>
      </w:tr>
      <w:tr w:rsidR="002D6F2C" w:rsidRPr="00042A66" w14:paraId="43280DBF" w14:textId="065C0BED" w:rsidTr="002D6F2C">
        <w:trPr>
          <w:trHeight w:val="376"/>
        </w:trPr>
        <w:tc>
          <w:tcPr>
            <w:tcW w:w="817" w:type="dxa"/>
          </w:tcPr>
          <w:p w14:paraId="50BFB599" w14:textId="5AB0F176" w:rsidR="00565570" w:rsidRPr="00042A66" w:rsidRDefault="00565570" w:rsidP="00C922C1">
            <w:pPr>
              <w:rPr>
                <w:lang w:eastAsia="en-US"/>
              </w:rPr>
            </w:pPr>
            <w:r>
              <w:rPr>
                <w:bCs/>
                <w:lang w:eastAsia="en-US"/>
              </w:rPr>
              <w:t>GA.03</w:t>
            </w:r>
          </w:p>
        </w:tc>
        <w:tc>
          <w:tcPr>
            <w:tcW w:w="7400" w:type="dxa"/>
          </w:tcPr>
          <w:p w14:paraId="4BA56E9A" w14:textId="6805502B" w:rsidR="00565570" w:rsidRPr="00042A66" w:rsidRDefault="00565570" w:rsidP="00C922C1">
            <w:pPr>
              <w:rPr>
                <w:lang w:eastAsia="en-US"/>
              </w:rPr>
            </w:pPr>
            <w:r w:rsidRPr="00042A66">
              <w:rPr>
                <w:lang w:eastAsia="en-US"/>
              </w:rPr>
              <w:t xml:space="preserve">Gedurende de garantietermijn zijn alle, aan de garantie gerelateerde, kosten (inclusief verzending, evt. verblijfs- en reiskosten) voor rekening van de inschrijver. </w:t>
            </w:r>
          </w:p>
        </w:tc>
        <w:tc>
          <w:tcPr>
            <w:tcW w:w="1134" w:type="dxa"/>
          </w:tcPr>
          <w:p w14:paraId="14424663" w14:textId="43DDC1CB" w:rsidR="00565570" w:rsidRPr="00042A66" w:rsidRDefault="00565570" w:rsidP="00C922C1">
            <w:pPr>
              <w:rPr>
                <w:lang w:eastAsia="en-US"/>
              </w:rPr>
            </w:pPr>
          </w:p>
        </w:tc>
      </w:tr>
      <w:tr w:rsidR="002D6F2C" w:rsidRPr="00042A66" w14:paraId="70DA050E" w14:textId="0D2A3F42" w:rsidTr="002D6F2C">
        <w:trPr>
          <w:trHeight w:val="237"/>
        </w:trPr>
        <w:tc>
          <w:tcPr>
            <w:tcW w:w="817" w:type="dxa"/>
          </w:tcPr>
          <w:p w14:paraId="20A70DB0" w14:textId="40813BF0" w:rsidR="00565570" w:rsidRPr="00042A66" w:rsidRDefault="00565570" w:rsidP="00C922C1">
            <w:pPr>
              <w:rPr>
                <w:lang w:eastAsia="en-US"/>
              </w:rPr>
            </w:pPr>
            <w:r>
              <w:rPr>
                <w:bCs/>
                <w:lang w:eastAsia="en-US"/>
              </w:rPr>
              <w:t>GA.04</w:t>
            </w:r>
          </w:p>
        </w:tc>
        <w:tc>
          <w:tcPr>
            <w:tcW w:w="7400" w:type="dxa"/>
          </w:tcPr>
          <w:p w14:paraId="5E7C561A" w14:textId="7294CAC3" w:rsidR="00565570" w:rsidRPr="00042A66" w:rsidRDefault="00565570" w:rsidP="00C922C1">
            <w:pPr>
              <w:rPr>
                <w:lang w:eastAsia="en-US"/>
              </w:rPr>
            </w:pPr>
            <w:r w:rsidRPr="00042A66">
              <w:rPr>
                <w:lang w:eastAsia="en-US"/>
              </w:rPr>
              <w:t>De garantietermijn laat, ook na afloop daarvan, onverlet het bepaalde omtrent aansprakelijkheid in het algemene recht en in deze opdracht.</w:t>
            </w:r>
          </w:p>
        </w:tc>
        <w:tc>
          <w:tcPr>
            <w:tcW w:w="1134" w:type="dxa"/>
          </w:tcPr>
          <w:p w14:paraId="28C98492" w14:textId="3FD8FF6D" w:rsidR="00565570" w:rsidRPr="00042A66" w:rsidRDefault="00565570" w:rsidP="00C922C1">
            <w:pPr>
              <w:rPr>
                <w:lang w:eastAsia="en-US"/>
              </w:rPr>
            </w:pPr>
          </w:p>
        </w:tc>
      </w:tr>
    </w:tbl>
    <w:p w14:paraId="0B680B20" w14:textId="77777777" w:rsidR="00042A66" w:rsidRPr="00042A66" w:rsidRDefault="00042A66" w:rsidP="00042A66">
      <w:pPr>
        <w:rPr>
          <w:lang w:eastAsia="en-US"/>
        </w:rPr>
      </w:pPr>
    </w:p>
    <w:tbl>
      <w:tblPr>
        <w:tblStyle w:val="Tabelrasterlicht"/>
        <w:tblW w:w="0" w:type="auto"/>
        <w:tblLook w:val="04A0" w:firstRow="1" w:lastRow="0" w:firstColumn="1" w:lastColumn="0" w:noHBand="0" w:noVBand="1"/>
      </w:tblPr>
      <w:tblGrid>
        <w:gridCol w:w="2637"/>
        <w:gridCol w:w="6707"/>
      </w:tblGrid>
      <w:tr w:rsidR="00042A66" w14:paraId="176361D4" w14:textId="77777777" w:rsidTr="00042A66">
        <w:trPr>
          <w:trHeight w:val="838"/>
        </w:trPr>
        <w:tc>
          <w:tcPr>
            <w:tcW w:w="2660" w:type="dxa"/>
            <w:shd w:val="clear" w:color="auto" w:fill="A6A6A6" w:themeFill="background1" w:themeFillShade="A6"/>
          </w:tcPr>
          <w:p w14:paraId="317F8B70" w14:textId="77777777" w:rsidR="00042A66" w:rsidRPr="004B3E48" w:rsidRDefault="00042A66" w:rsidP="00505C04">
            <w:pPr>
              <w:rPr>
                <w:b/>
              </w:rPr>
            </w:pPr>
            <w:r w:rsidRPr="004B3E48">
              <w:rPr>
                <w:b/>
              </w:rPr>
              <w:t>Statutaire naam inschrijver (</w:t>
            </w:r>
            <w:proofErr w:type="spellStart"/>
            <w:r w:rsidRPr="004B3E48">
              <w:rPr>
                <w:b/>
              </w:rPr>
              <w:t>combinant</w:t>
            </w:r>
            <w:proofErr w:type="spellEnd"/>
            <w:r w:rsidRPr="004B3E48">
              <w:rPr>
                <w:b/>
              </w:rPr>
              <w:t>)</w:t>
            </w:r>
          </w:p>
        </w:tc>
        <w:tc>
          <w:tcPr>
            <w:tcW w:w="6834" w:type="dxa"/>
          </w:tcPr>
          <w:p w14:paraId="0515261A" w14:textId="77777777" w:rsidR="00042A66" w:rsidRDefault="00042A66" w:rsidP="00505C04"/>
        </w:tc>
      </w:tr>
      <w:tr w:rsidR="00042A66" w14:paraId="77C5506B" w14:textId="77777777" w:rsidTr="00042A66">
        <w:trPr>
          <w:trHeight w:val="693"/>
        </w:trPr>
        <w:tc>
          <w:tcPr>
            <w:tcW w:w="2660" w:type="dxa"/>
            <w:shd w:val="clear" w:color="auto" w:fill="A6A6A6" w:themeFill="background1" w:themeFillShade="A6"/>
          </w:tcPr>
          <w:p w14:paraId="5AACC633" w14:textId="77777777" w:rsidR="00042A66" w:rsidRPr="004B3E48" w:rsidRDefault="00042A66" w:rsidP="00505C04">
            <w:pPr>
              <w:rPr>
                <w:b/>
              </w:rPr>
            </w:pPr>
            <w:r w:rsidRPr="004B3E48">
              <w:rPr>
                <w:b/>
              </w:rPr>
              <w:t>Naam ondertekenaar</w:t>
            </w:r>
          </w:p>
        </w:tc>
        <w:tc>
          <w:tcPr>
            <w:tcW w:w="6834" w:type="dxa"/>
          </w:tcPr>
          <w:p w14:paraId="313C779B" w14:textId="77777777" w:rsidR="00042A66" w:rsidRDefault="00042A66" w:rsidP="00505C04"/>
        </w:tc>
      </w:tr>
      <w:tr w:rsidR="00042A66" w14:paraId="0F43AAAA" w14:textId="77777777" w:rsidTr="00042A66">
        <w:trPr>
          <w:trHeight w:val="703"/>
        </w:trPr>
        <w:tc>
          <w:tcPr>
            <w:tcW w:w="2660" w:type="dxa"/>
            <w:shd w:val="clear" w:color="auto" w:fill="A6A6A6" w:themeFill="background1" w:themeFillShade="A6"/>
          </w:tcPr>
          <w:p w14:paraId="67AB1447" w14:textId="77777777" w:rsidR="00042A66" w:rsidRPr="004B3E48" w:rsidRDefault="00042A66" w:rsidP="00505C04">
            <w:pPr>
              <w:rPr>
                <w:b/>
              </w:rPr>
            </w:pPr>
            <w:r w:rsidRPr="004B3E48">
              <w:rPr>
                <w:b/>
              </w:rPr>
              <w:t>Functie ondertekenaar</w:t>
            </w:r>
          </w:p>
        </w:tc>
        <w:tc>
          <w:tcPr>
            <w:tcW w:w="6834" w:type="dxa"/>
          </w:tcPr>
          <w:p w14:paraId="2935C7ED" w14:textId="77777777" w:rsidR="00042A66" w:rsidRDefault="00042A66" w:rsidP="00505C04"/>
        </w:tc>
      </w:tr>
      <w:tr w:rsidR="00042A66" w14:paraId="48263CF3" w14:textId="77777777" w:rsidTr="00FA2E33">
        <w:trPr>
          <w:trHeight w:val="1004"/>
        </w:trPr>
        <w:tc>
          <w:tcPr>
            <w:tcW w:w="2660" w:type="dxa"/>
            <w:shd w:val="clear" w:color="auto" w:fill="A6A6A6" w:themeFill="background1" w:themeFillShade="A6"/>
          </w:tcPr>
          <w:p w14:paraId="31F6EDE3" w14:textId="77777777" w:rsidR="00042A66" w:rsidRPr="004B3E48" w:rsidRDefault="00042A66" w:rsidP="00505C04">
            <w:pPr>
              <w:rPr>
                <w:b/>
              </w:rPr>
            </w:pPr>
            <w:r w:rsidRPr="004B3E48">
              <w:rPr>
                <w:b/>
              </w:rPr>
              <w:t>Handtekening</w:t>
            </w:r>
          </w:p>
        </w:tc>
        <w:tc>
          <w:tcPr>
            <w:tcW w:w="6834" w:type="dxa"/>
          </w:tcPr>
          <w:p w14:paraId="6910E4CB" w14:textId="29442BB0" w:rsidR="00061129" w:rsidRDefault="00061129" w:rsidP="00505C04"/>
        </w:tc>
      </w:tr>
      <w:tr w:rsidR="00042A66" w14:paraId="363ECB50" w14:textId="77777777" w:rsidTr="00042A66">
        <w:trPr>
          <w:trHeight w:val="547"/>
        </w:trPr>
        <w:tc>
          <w:tcPr>
            <w:tcW w:w="2660" w:type="dxa"/>
            <w:shd w:val="clear" w:color="auto" w:fill="A6A6A6" w:themeFill="background1" w:themeFillShade="A6"/>
          </w:tcPr>
          <w:p w14:paraId="7DFD241E" w14:textId="77777777" w:rsidR="00042A66" w:rsidRPr="004B3E48" w:rsidRDefault="00042A66" w:rsidP="00505C04">
            <w:pPr>
              <w:rPr>
                <w:b/>
              </w:rPr>
            </w:pPr>
            <w:r w:rsidRPr="004B3E48">
              <w:rPr>
                <w:b/>
              </w:rPr>
              <w:t>Plaats</w:t>
            </w:r>
          </w:p>
        </w:tc>
        <w:tc>
          <w:tcPr>
            <w:tcW w:w="6834" w:type="dxa"/>
          </w:tcPr>
          <w:p w14:paraId="735F9E0A" w14:textId="77777777" w:rsidR="00042A66" w:rsidRDefault="00042A66" w:rsidP="00505C04"/>
        </w:tc>
      </w:tr>
      <w:tr w:rsidR="00042A66" w14:paraId="5F186AE4" w14:textId="77777777" w:rsidTr="00042A66">
        <w:trPr>
          <w:trHeight w:val="569"/>
        </w:trPr>
        <w:tc>
          <w:tcPr>
            <w:tcW w:w="2660" w:type="dxa"/>
            <w:shd w:val="clear" w:color="auto" w:fill="A6A6A6" w:themeFill="background1" w:themeFillShade="A6"/>
          </w:tcPr>
          <w:p w14:paraId="220A8246" w14:textId="77777777" w:rsidR="00042A66" w:rsidRPr="004B3E48" w:rsidRDefault="00042A66" w:rsidP="00505C04">
            <w:pPr>
              <w:rPr>
                <w:b/>
              </w:rPr>
            </w:pPr>
            <w:r w:rsidRPr="004B3E48">
              <w:rPr>
                <w:b/>
              </w:rPr>
              <w:t>Datum</w:t>
            </w:r>
          </w:p>
        </w:tc>
        <w:tc>
          <w:tcPr>
            <w:tcW w:w="6834" w:type="dxa"/>
          </w:tcPr>
          <w:p w14:paraId="0834727A" w14:textId="77777777" w:rsidR="00042A66" w:rsidRDefault="00042A66" w:rsidP="00505C04"/>
        </w:tc>
      </w:tr>
    </w:tbl>
    <w:p w14:paraId="46C98BFD" w14:textId="77777777" w:rsidR="00505C04" w:rsidRPr="00505C04" w:rsidRDefault="00505C04" w:rsidP="00FA2E33"/>
    <w:sectPr w:rsidR="00505C04" w:rsidRPr="00505C04" w:rsidSect="00372285">
      <w:headerReference w:type="default" r:id="rId12"/>
      <w:headerReference w:type="first" r:id="rId13"/>
      <w:endnotePr>
        <w:numFmt w:val="decimal"/>
      </w:endnotePr>
      <w:pgSz w:w="11906" w:h="16838" w:code="9"/>
      <w:pgMar w:top="2268" w:right="1134" w:bottom="1418" w:left="1418" w:header="170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58227" w14:textId="77777777" w:rsidR="00CD6A49" w:rsidRDefault="00CD6A49" w:rsidP="00331FF2">
      <w:r>
        <w:separator/>
      </w:r>
    </w:p>
  </w:endnote>
  <w:endnote w:type="continuationSeparator" w:id="0">
    <w:p w14:paraId="6ABA92F6" w14:textId="77777777" w:rsidR="00CD6A49" w:rsidRDefault="00CD6A49" w:rsidP="0033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Ve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A6E7C" w14:textId="77777777" w:rsidR="00CD6A49" w:rsidRDefault="00CD6A49" w:rsidP="00331FF2">
      <w:r>
        <w:separator/>
      </w:r>
    </w:p>
  </w:footnote>
  <w:footnote w:type="continuationSeparator" w:id="0">
    <w:p w14:paraId="00C18215" w14:textId="77777777" w:rsidR="00CD6A49" w:rsidRDefault="00CD6A49" w:rsidP="00331FF2">
      <w:r>
        <w:continuationSeparator/>
      </w:r>
    </w:p>
  </w:footnote>
  <w:footnote w:id="1">
    <w:p w14:paraId="180B2550" w14:textId="77777777" w:rsidR="00CD6A49" w:rsidRPr="005C7218" w:rsidRDefault="00CD6A49" w:rsidP="00042A66">
      <w:pPr>
        <w:autoSpaceDE w:val="0"/>
        <w:autoSpaceDN w:val="0"/>
        <w:adjustRightInd w:val="0"/>
        <w:rPr>
          <w:rFonts w:ascii="Verdana" w:hAnsi="Verdana" w:cs="Verdana"/>
          <w:sz w:val="16"/>
          <w:szCs w:val="16"/>
        </w:rPr>
      </w:pPr>
      <w:r w:rsidRPr="005C7218">
        <w:rPr>
          <w:rStyle w:val="Voetnootmarkering"/>
          <w:sz w:val="16"/>
          <w:szCs w:val="16"/>
        </w:rPr>
        <w:footnoteRef/>
      </w:r>
      <w:r w:rsidRPr="005C7218">
        <w:rPr>
          <w:sz w:val="16"/>
          <w:szCs w:val="16"/>
        </w:rPr>
        <w:t xml:space="preserve"> </w:t>
      </w:r>
      <w:r w:rsidRPr="005C7218">
        <w:rPr>
          <w:rFonts w:ascii="Verdana" w:hAnsi="Verdana" w:cs="Verdana"/>
          <w:sz w:val="16"/>
          <w:szCs w:val="16"/>
        </w:rPr>
        <w:t>Onder meer de richtlijnen EEG 89/686, 93 / 68, 93 / 95 en 96 / 58 inzake persoonlijke</w:t>
      </w:r>
    </w:p>
    <w:p w14:paraId="7EA32176" w14:textId="77777777" w:rsidR="00CD6A49" w:rsidRPr="005C7218" w:rsidRDefault="00CD6A49" w:rsidP="00042A66">
      <w:pPr>
        <w:autoSpaceDE w:val="0"/>
        <w:autoSpaceDN w:val="0"/>
        <w:adjustRightInd w:val="0"/>
        <w:rPr>
          <w:rFonts w:ascii="Verdana" w:hAnsi="Verdana" w:cs="Verdana"/>
          <w:sz w:val="16"/>
          <w:szCs w:val="16"/>
        </w:rPr>
      </w:pPr>
      <w:r w:rsidRPr="005C7218">
        <w:rPr>
          <w:rFonts w:ascii="Verdana" w:hAnsi="Verdana" w:cs="Verdana"/>
          <w:sz w:val="16"/>
          <w:szCs w:val="16"/>
        </w:rPr>
        <w:t>beschermingsmiddelen tot en met de laatste aanvullingen, voor zover deze</w:t>
      </w:r>
      <w:r>
        <w:rPr>
          <w:rFonts w:ascii="Verdana" w:hAnsi="Verdana" w:cs="Verdana"/>
          <w:sz w:val="16"/>
          <w:szCs w:val="16"/>
        </w:rPr>
        <w:t xml:space="preserve"> </w:t>
      </w:r>
      <w:r w:rsidRPr="005C7218">
        <w:rPr>
          <w:rFonts w:ascii="Verdana" w:hAnsi="Verdana" w:cs="Verdana"/>
          <w:sz w:val="16"/>
          <w:szCs w:val="16"/>
        </w:rPr>
        <w:t>geïmplementeerd zijn in de</w:t>
      </w:r>
    </w:p>
    <w:p w14:paraId="53479CEF" w14:textId="77777777" w:rsidR="00CD6A49" w:rsidRDefault="00CD6A49" w:rsidP="00042A66">
      <w:pPr>
        <w:pStyle w:val="Voetnoottekst"/>
        <w:rPr>
          <w:rFonts w:ascii="Verdana" w:hAnsi="Verdana" w:cs="Verdana"/>
          <w:sz w:val="16"/>
          <w:szCs w:val="16"/>
        </w:rPr>
      </w:pPr>
      <w:r w:rsidRPr="005C7218">
        <w:rPr>
          <w:rFonts w:ascii="Verdana" w:hAnsi="Verdana" w:cs="Verdana"/>
          <w:sz w:val="16"/>
          <w:szCs w:val="16"/>
        </w:rPr>
        <w:t>bedrijfsvoering van de leverancier.</w:t>
      </w:r>
    </w:p>
    <w:p w14:paraId="7D5C5A68" w14:textId="77777777" w:rsidR="00CD6A49" w:rsidRPr="005C7218" w:rsidRDefault="00CD6A49" w:rsidP="00042A66">
      <w:pPr>
        <w:pStyle w:val="Voetnoottekst"/>
        <w:rPr>
          <w:sz w:val="16"/>
          <w:szCs w:val="16"/>
        </w:rPr>
      </w:pPr>
    </w:p>
  </w:footnote>
  <w:footnote w:id="2">
    <w:p w14:paraId="5B0542F6" w14:textId="77777777" w:rsidR="00CD6A49" w:rsidRPr="005C7218" w:rsidRDefault="00CD6A49" w:rsidP="00042A66">
      <w:pPr>
        <w:autoSpaceDE w:val="0"/>
        <w:autoSpaceDN w:val="0"/>
        <w:adjustRightInd w:val="0"/>
        <w:rPr>
          <w:rFonts w:ascii="Verdana" w:hAnsi="Verdana" w:cs="Verdana"/>
          <w:sz w:val="16"/>
          <w:szCs w:val="16"/>
        </w:rPr>
      </w:pPr>
      <w:r w:rsidRPr="005C7218">
        <w:rPr>
          <w:rStyle w:val="Voetnootmarkering"/>
          <w:sz w:val="16"/>
          <w:szCs w:val="16"/>
        </w:rPr>
        <w:footnoteRef/>
      </w:r>
      <w:r w:rsidRPr="005C7218">
        <w:rPr>
          <w:sz w:val="16"/>
          <w:szCs w:val="16"/>
        </w:rPr>
        <w:t xml:space="preserve"> </w:t>
      </w:r>
      <w:r w:rsidRPr="005C7218">
        <w:rPr>
          <w:rFonts w:ascii="Verdana" w:hAnsi="Verdana" w:cs="Verdana"/>
          <w:sz w:val="16"/>
          <w:szCs w:val="16"/>
        </w:rPr>
        <w:t>Onder meer beproevingsrapporten overeenkomstig de norm (informatie: methode, resultaten /</w:t>
      </w:r>
    </w:p>
    <w:p w14:paraId="73E6C8E1" w14:textId="77777777" w:rsidR="00CD6A49" w:rsidRPr="005C7218" w:rsidRDefault="00CD6A49" w:rsidP="00042A66">
      <w:pPr>
        <w:autoSpaceDE w:val="0"/>
        <w:autoSpaceDN w:val="0"/>
        <w:adjustRightInd w:val="0"/>
        <w:rPr>
          <w:rFonts w:ascii="Verdana" w:hAnsi="Verdana" w:cs="Verdana"/>
          <w:sz w:val="16"/>
          <w:szCs w:val="16"/>
        </w:rPr>
      </w:pPr>
      <w:r w:rsidRPr="005C7218">
        <w:rPr>
          <w:rFonts w:ascii="Verdana" w:hAnsi="Verdana" w:cs="Verdana"/>
          <w:sz w:val="16"/>
          <w:szCs w:val="16"/>
        </w:rPr>
        <w:t>conclusies e.d.) EN ISO 6942, EN 532, EN 533, EN 367, EN 469, EN 340, EN 471, EN ISO 6530,</w:t>
      </w:r>
    </w:p>
    <w:p w14:paraId="77B5670E" w14:textId="77777777" w:rsidR="00CD6A49" w:rsidRDefault="00CD6A49" w:rsidP="00042A66">
      <w:pPr>
        <w:pStyle w:val="Voetnoottekst"/>
      </w:pPr>
      <w:proofErr w:type="spellStart"/>
      <w:r w:rsidRPr="005C7218">
        <w:rPr>
          <w:rFonts w:ascii="Verdana" w:hAnsi="Verdana" w:cs="Verdana"/>
          <w:sz w:val="16"/>
          <w:szCs w:val="16"/>
        </w:rPr>
        <w:t>PrEN</w:t>
      </w:r>
      <w:proofErr w:type="spellEnd"/>
      <w:r w:rsidRPr="005C7218">
        <w:rPr>
          <w:rFonts w:ascii="Verdana" w:hAnsi="Verdana" w:cs="Verdana"/>
          <w:sz w:val="16"/>
          <w:szCs w:val="16"/>
        </w:rPr>
        <w:t xml:space="preserve"> 1149-5, 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7963" w14:textId="39820375" w:rsidR="00CD6A49" w:rsidRPr="00191B00" w:rsidRDefault="00CD6A49" w:rsidP="00191B00">
    <w:pPr>
      <w:pStyle w:val="Koptekst"/>
    </w:pPr>
    <w:r>
      <w:rPr>
        <w:noProof/>
      </w:rPr>
      <w:drawing>
        <wp:anchor distT="0" distB="0" distL="114300" distR="114300" simplePos="0" relativeHeight="251661312" behindDoc="0" locked="0" layoutInCell="1" allowOverlap="1" wp14:anchorId="3D988452" wp14:editId="1F1916BB">
          <wp:simplePos x="0" y="0"/>
          <wp:positionH relativeFrom="margin">
            <wp:align>left</wp:align>
          </wp:positionH>
          <wp:positionV relativeFrom="page">
            <wp:posOffset>540385</wp:posOffset>
          </wp:positionV>
          <wp:extent cx="1584000" cy="270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eel VRT_FC_zonder payoff 2x kleiner.jpg"/>
                  <pic:cNvPicPr/>
                </pic:nvPicPr>
                <pic:blipFill>
                  <a:blip r:embed="rId1">
                    <a:extLst>
                      <a:ext uri="{28A0092B-C50C-407E-A947-70E740481C1C}">
                        <a14:useLocalDpi xmlns:a14="http://schemas.microsoft.com/office/drawing/2010/main" val="0"/>
                      </a:ext>
                    </a:extLst>
                  </a:blip>
                  <a:stretch>
                    <a:fillRect/>
                  </a:stretch>
                </pic:blipFill>
                <pic:spPr>
                  <a:xfrm>
                    <a:off x="0" y="0"/>
                    <a:ext cx="1584000" cy="270000"/>
                  </a:xfrm>
                  <a:prstGeom prst="rect">
                    <a:avLst/>
                  </a:prstGeom>
                </pic:spPr>
              </pic:pic>
            </a:graphicData>
          </a:graphic>
          <wp14:sizeRelH relativeFrom="margin">
            <wp14:pctWidth>0</wp14:pctWidth>
          </wp14:sizeRelH>
          <wp14:sizeRelV relativeFrom="margin">
            <wp14:pctHeight>0</wp14:pctHeight>
          </wp14:sizeRelV>
        </wp:anchor>
      </w:drawing>
    </w:r>
    <w:r>
      <w:t xml:space="preserve">Pagina </w:t>
    </w:r>
    <w:r>
      <w:fldChar w:fldCharType="begin"/>
    </w:r>
    <w:r>
      <w:instrText>PAGE   \* MERGEFORMAT</w:instrText>
    </w:r>
    <w:r>
      <w:fldChar w:fldCharType="separate"/>
    </w:r>
    <w:r w:rsidR="00793879">
      <w:rPr>
        <w:noProof/>
      </w:rPr>
      <w:t>9</w:t>
    </w:r>
    <w:r>
      <w:fldChar w:fldCharType="end"/>
    </w:r>
    <w:r>
      <w:t>/</w:t>
    </w:r>
    <w:fldSimple w:instr=" NUMPAGES   \* MERGEFORMAT ">
      <w:r w:rsidR="00793879">
        <w:rPr>
          <w:noProof/>
        </w:rPr>
        <w:t>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C60E" w14:textId="77777777" w:rsidR="00CD6A49" w:rsidRDefault="00CD6A49">
    <w:pPr>
      <w:pStyle w:val="Koptekst"/>
    </w:pPr>
    <w:r>
      <w:rPr>
        <w:noProof/>
      </w:rPr>
      <w:drawing>
        <wp:anchor distT="0" distB="0" distL="114300" distR="114300" simplePos="0" relativeHeight="251660288" behindDoc="0" locked="0" layoutInCell="1" allowOverlap="1" wp14:anchorId="2089CEB7" wp14:editId="61CC0098">
          <wp:simplePos x="0" y="0"/>
          <wp:positionH relativeFrom="margin">
            <wp:align>left</wp:align>
          </wp:positionH>
          <wp:positionV relativeFrom="page">
            <wp:posOffset>540385</wp:posOffset>
          </wp:positionV>
          <wp:extent cx="3747600" cy="486000"/>
          <wp:effectExtent l="0" t="0" r="571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eel vrt_fc kleiner.jpg"/>
                  <pic:cNvPicPr/>
                </pic:nvPicPr>
                <pic:blipFill>
                  <a:blip r:embed="rId1">
                    <a:extLst>
                      <a:ext uri="{28A0092B-C50C-407E-A947-70E740481C1C}">
                        <a14:useLocalDpi xmlns:a14="http://schemas.microsoft.com/office/drawing/2010/main" val="0"/>
                      </a:ext>
                    </a:extLst>
                  </a:blip>
                  <a:stretch>
                    <a:fillRect/>
                  </a:stretch>
                </pic:blipFill>
                <pic:spPr>
                  <a:xfrm>
                    <a:off x="0" y="0"/>
                    <a:ext cx="37476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A6AF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A4F3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06F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A40D22"/>
    <w:lvl w:ilvl="0">
      <w:start w:val="1"/>
      <w:numFmt w:val="decimal"/>
      <w:lvlText w:val="%1."/>
      <w:lvlJc w:val="left"/>
      <w:pPr>
        <w:tabs>
          <w:tab w:val="num" w:pos="643"/>
        </w:tabs>
        <w:ind w:left="643" w:hanging="360"/>
      </w:pPr>
    </w:lvl>
  </w:abstractNum>
  <w:abstractNum w:abstractNumId="4" w15:restartNumberingAfterBreak="0">
    <w:nsid w:val="02B34EA7"/>
    <w:multiLevelType w:val="hybridMultilevel"/>
    <w:tmpl w:val="63F29A4C"/>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6243238"/>
    <w:multiLevelType w:val="multilevel"/>
    <w:tmpl w:val="44BC551A"/>
    <w:lvl w:ilvl="0">
      <w:start w:val="1"/>
      <w:numFmt w:val="decimal"/>
      <w:lvlText w:val="%1."/>
      <w:lvlJc w:val="left"/>
      <w:pPr>
        <w:ind w:left="198" w:hanging="198"/>
      </w:pPr>
      <w:rPr>
        <w:rFonts w:hint="default"/>
      </w:rPr>
    </w:lvl>
    <w:lvl w:ilvl="1">
      <w:start w:val="1"/>
      <w:numFmt w:val="bullet"/>
      <w:pStyle w:val="Lijstopsomteken2"/>
      <w:lvlText w:val="o"/>
      <w:lvlJc w:val="left"/>
      <w:pPr>
        <w:ind w:left="397" w:hanging="199"/>
      </w:pPr>
      <w:rPr>
        <w:rFonts w:ascii="Courier New" w:hAnsi="Courier New" w:hint="default"/>
      </w:rPr>
    </w:lvl>
    <w:lvl w:ilvl="2">
      <w:start w:val="1"/>
      <w:numFmt w:val="bullet"/>
      <w:pStyle w:val="Lijstopsomteken3"/>
      <w:lvlText w:val=""/>
      <w:lvlJc w:val="left"/>
      <w:pPr>
        <w:ind w:left="595" w:hanging="198"/>
      </w:pPr>
      <w:rPr>
        <w:rFonts w:ascii="Wingdings" w:hAnsi="Wingdings" w:hint="default"/>
      </w:rPr>
    </w:lvl>
    <w:lvl w:ilvl="3">
      <w:start w:val="1"/>
      <w:numFmt w:val="bullet"/>
      <w:pStyle w:val="Lijstopsomteken4"/>
      <w:lvlText w:val="­"/>
      <w:lvlJc w:val="left"/>
      <w:pPr>
        <w:tabs>
          <w:tab w:val="num" w:pos="8505"/>
        </w:tabs>
        <w:ind w:left="794" w:hanging="199"/>
      </w:pPr>
      <w:rPr>
        <w:rFonts w:ascii="Courier New" w:hAnsi="Courier New" w:hint="default"/>
      </w:rPr>
    </w:lvl>
    <w:lvl w:ilvl="4">
      <w:start w:val="1"/>
      <w:numFmt w:val="bullet"/>
      <w:pStyle w:val="Lijstopsomteken5"/>
      <w:lvlText w:val="o"/>
      <w:lvlJc w:val="left"/>
      <w:pPr>
        <w:ind w:left="992" w:hanging="198"/>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07557345"/>
    <w:multiLevelType w:val="hybridMultilevel"/>
    <w:tmpl w:val="E18E8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4027E3"/>
    <w:multiLevelType w:val="multilevel"/>
    <w:tmpl w:val="3E6287E2"/>
    <w:lvl w:ilvl="0">
      <w:start w:val="1"/>
      <w:numFmt w:val="decimal"/>
      <w:pStyle w:val="Lijstnummering"/>
      <w:lvlText w:val="%1."/>
      <w:lvlJc w:val="left"/>
      <w:pPr>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567" w:hanging="283"/>
      </w:pPr>
      <w:rPr>
        <w:rFonts w:hint="default"/>
      </w:rPr>
    </w:lvl>
    <w:lvl w:ilvl="2">
      <w:start w:val="1"/>
      <w:numFmt w:val="bullet"/>
      <w:lvlText w:val=""/>
      <w:lvlJc w:val="left"/>
      <w:pPr>
        <w:tabs>
          <w:tab w:val="num" w:pos="964"/>
        </w:tabs>
        <w:ind w:left="851" w:hanging="284"/>
      </w:pPr>
      <w:rPr>
        <w:rFonts w:ascii="Wingdings" w:hAnsi="Wingdings" w:hint="default"/>
      </w:rPr>
    </w:lvl>
    <w:lvl w:ilvl="3">
      <w:start w:val="1"/>
      <w:numFmt w:val="bullet"/>
      <w:lvlText w:val="­"/>
      <w:lvlJc w:val="left"/>
      <w:pPr>
        <w:tabs>
          <w:tab w:val="num" w:pos="851"/>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sz w:val="14"/>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pStyle w:val="Kop8"/>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8" w15:restartNumberingAfterBreak="0">
    <w:nsid w:val="27C023FE"/>
    <w:multiLevelType w:val="multilevel"/>
    <w:tmpl w:val="5C8AB3E8"/>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C241FE2"/>
    <w:multiLevelType w:val="hybridMultilevel"/>
    <w:tmpl w:val="F23A2804"/>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08A5E4F"/>
    <w:multiLevelType w:val="hybridMultilevel"/>
    <w:tmpl w:val="867A57F0"/>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C0B2370"/>
    <w:multiLevelType w:val="hybridMultilevel"/>
    <w:tmpl w:val="81F0433E"/>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E39571C"/>
    <w:multiLevelType w:val="multilevel"/>
    <w:tmpl w:val="A2C05016"/>
    <w:lvl w:ilvl="0">
      <w:start w:val="1"/>
      <w:numFmt w:val="bullet"/>
      <w:lvlText w:val=""/>
      <w:lvlJc w:val="left"/>
      <w:pPr>
        <w:ind w:left="198" w:hanging="198"/>
      </w:pPr>
      <w:rPr>
        <w:rFonts w:ascii="Symbol" w:hAnsi="Symbol" w:hint="default"/>
      </w:rPr>
    </w:lvl>
    <w:lvl w:ilvl="1">
      <w:start w:val="1"/>
      <w:numFmt w:val="bullet"/>
      <w:lvlText w:val="o"/>
      <w:lvlJc w:val="left"/>
      <w:pPr>
        <w:ind w:left="397" w:hanging="199"/>
      </w:pPr>
      <w:rPr>
        <w:rFonts w:ascii="Courier New" w:hAnsi="Courier New" w:hint="default"/>
      </w:rPr>
    </w:lvl>
    <w:lvl w:ilvl="2">
      <w:start w:val="1"/>
      <w:numFmt w:val="bullet"/>
      <w:lvlText w:val=""/>
      <w:lvlJc w:val="left"/>
      <w:pPr>
        <w:ind w:left="595" w:hanging="198"/>
      </w:pPr>
      <w:rPr>
        <w:rFonts w:ascii="Wingdings" w:hAnsi="Wingdings" w:hint="default"/>
      </w:rPr>
    </w:lvl>
    <w:lvl w:ilvl="3">
      <w:start w:val="1"/>
      <w:numFmt w:val="bullet"/>
      <w:lvlText w:val="­"/>
      <w:lvlJc w:val="left"/>
      <w:pPr>
        <w:tabs>
          <w:tab w:val="num" w:pos="8505"/>
        </w:tabs>
        <w:ind w:left="794" w:hanging="199"/>
      </w:pPr>
      <w:rPr>
        <w:rFonts w:ascii="Courier New" w:hAnsi="Courier New" w:hint="default"/>
      </w:rPr>
    </w:lvl>
    <w:lvl w:ilvl="4">
      <w:start w:val="1"/>
      <w:numFmt w:val="bullet"/>
      <w:lvlText w:val="o"/>
      <w:lvlJc w:val="left"/>
      <w:pPr>
        <w:ind w:left="992" w:hanging="198"/>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07F06D0"/>
    <w:multiLevelType w:val="hybridMultilevel"/>
    <w:tmpl w:val="3060471E"/>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C1C22DB"/>
    <w:multiLevelType w:val="hybridMultilevel"/>
    <w:tmpl w:val="A3940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2047F0"/>
    <w:multiLevelType w:val="hybridMultilevel"/>
    <w:tmpl w:val="F3128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5B014A3"/>
    <w:multiLevelType w:val="hybridMultilevel"/>
    <w:tmpl w:val="A788AD3C"/>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12B0150"/>
    <w:multiLevelType w:val="multilevel"/>
    <w:tmpl w:val="CE6A592A"/>
    <w:lvl w:ilvl="0">
      <w:start w:val="1"/>
      <w:numFmt w:val="bullet"/>
      <w:pStyle w:val="Lijstopsomteken"/>
      <w:lvlText w:val=""/>
      <w:lvlJc w:val="left"/>
      <w:pPr>
        <w:ind w:left="284" w:hanging="284"/>
      </w:pPr>
      <w:rPr>
        <w:rFonts w:ascii="Symbol" w:hAnsi="Symbo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tabs>
          <w:tab w:val="num" w:pos="3969"/>
        </w:tabs>
        <w:ind w:left="851" w:hanging="284"/>
      </w:pPr>
      <w:rPr>
        <w:rFonts w:ascii="Wingdings" w:hAnsi="Wingdings" w:hint="default"/>
      </w:rPr>
    </w:lvl>
    <w:lvl w:ilvl="3">
      <w:start w:val="1"/>
      <w:numFmt w:val="bullet"/>
      <w:lvlText w:val="­"/>
      <w:lvlJc w:val="left"/>
      <w:pPr>
        <w:tabs>
          <w:tab w:val="num" w:pos="8505"/>
        </w:tabs>
        <w:ind w:left="1134" w:hanging="283"/>
      </w:pPr>
      <w:rPr>
        <w:rFonts w:ascii="Courier New" w:hAnsi="Courier New" w:hint="default"/>
      </w:rPr>
    </w:lvl>
    <w:lvl w:ilvl="4">
      <w:start w:val="1"/>
      <w:numFmt w:val="bullet"/>
      <w:lvlText w:val="o"/>
      <w:lvlJc w:val="left"/>
      <w:pPr>
        <w:tabs>
          <w:tab w:val="num" w:pos="1134"/>
        </w:tabs>
        <w:ind w:left="1418" w:hanging="284"/>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1A8474F"/>
    <w:multiLevelType w:val="hybridMultilevel"/>
    <w:tmpl w:val="DC786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E6567E"/>
    <w:multiLevelType w:val="hybridMultilevel"/>
    <w:tmpl w:val="56102BBA"/>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64F14030"/>
    <w:multiLevelType w:val="hybridMultilevel"/>
    <w:tmpl w:val="3916696C"/>
    <w:lvl w:ilvl="0" w:tplc="99E0946A">
      <w:numFmt w:val="bullet"/>
      <w:lvlText w:val="•"/>
      <w:lvlJc w:val="left"/>
      <w:pPr>
        <w:ind w:left="1065" w:hanging="705"/>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805BE1"/>
    <w:multiLevelType w:val="multilevel"/>
    <w:tmpl w:val="0DFCC5C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2" w15:restartNumberingAfterBreak="0">
    <w:nsid w:val="736B1FEC"/>
    <w:multiLevelType w:val="hybridMultilevel"/>
    <w:tmpl w:val="9AFA12EE"/>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7AD21333"/>
    <w:multiLevelType w:val="hybridMultilevel"/>
    <w:tmpl w:val="5B2646A2"/>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B7D4533"/>
    <w:multiLevelType w:val="hybridMultilevel"/>
    <w:tmpl w:val="D1BEDB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E76D9D"/>
    <w:multiLevelType w:val="hybridMultilevel"/>
    <w:tmpl w:val="7B944248"/>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num w:numId="1">
    <w:abstractNumId w:val="21"/>
  </w:num>
  <w:num w:numId="2">
    <w:abstractNumId w:val="21"/>
  </w:num>
  <w:num w:numId="3">
    <w:abstractNumId w:val="7"/>
  </w:num>
  <w:num w:numId="4">
    <w:abstractNumId w:val="5"/>
  </w:num>
  <w:num w:numId="5">
    <w:abstractNumId w:val="12"/>
  </w:num>
  <w:num w:numId="6">
    <w:abstractNumId w:val="8"/>
  </w:num>
  <w:num w:numId="7">
    <w:abstractNumId w:val="12"/>
  </w:num>
  <w:num w:numId="8">
    <w:abstractNumId w:val="7"/>
  </w:num>
  <w:num w:numId="9">
    <w:abstractNumId w:val="8"/>
  </w:num>
  <w:num w:numId="10">
    <w:abstractNumId w:val="8"/>
  </w:num>
  <w:num w:numId="11">
    <w:abstractNumId w:val="8"/>
  </w:num>
  <w:num w:numId="12">
    <w:abstractNumId w:val="8"/>
  </w:num>
  <w:num w:numId="13">
    <w:abstractNumId w:val="8"/>
  </w:num>
  <w:num w:numId="14">
    <w:abstractNumId w:val="21"/>
  </w:num>
  <w:num w:numId="15">
    <w:abstractNumId w:val="12"/>
  </w:num>
  <w:num w:numId="16">
    <w:abstractNumId w:val="7"/>
  </w:num>
  <w:num w:numId="17">
    <w:abstractNumId w:val="3"/>
  </w:num>
  <w:num w:numId="18">
    <w:abstractNumId w:val="2"/>
  </w:num>
  <w:num w:numId="19">
    <w:abstractNumId w:val="1"/>
  </w:num>
  <w:num w:numId="20">
    <w:abstractNumId w:val="0"/>
  </w:num>
  <w:num w:numId="21">
    <w:abstractNumId w:val="8"/>
  </w:num>
  <w:num w:numId="22">
    <w:abstractNumId w:val="8"/>
  </w:num>
  <w:num w:numId="23">
    <w:abstractNumId w:val="8"/>
  </w:num>
  <w:num w:numId="24">
    <w:abstractNumId w:val="8"/>
  </w:num>
  <w:num w:numId="25">
    <w:abstractNumId w:val="7"/>
  </w:num>
  <w:num w:numId="26">
    <w:abstractNumId w:val="21"/>
  </w:num>
  <w:num w:numId="27">
    <w:abstractNumId w:val="17"/>
  </w:num>
  <w:num w:numId="28">
    <w:abstractNumId w:val="7"/>
  </w:num>
  <w:num w:numId="29">
    <w:abstractNumId w:val="11"/>
  </w:num>
  <w:num w:numId="30">
    <w:abstractNumId w:val="19"/>
  </w:num>
  <w:num w:numId="31">
    <w:abstractNumId w:val="25"/>
  </w:num>
  <w:num w:numId="32">
    <w:abstractNumId w:val="9"/>
  </w:num>
  <w:num w:numId="33">
    <w:abstractNumId w:val="10"/>
  </w:num>
  <w:num w:numId="34">
    <w:abstractNumId w:val="22"/>
  </w:num>
  <w:num w:numId="35">
    <w:abstractNumId w:val="13"/>
  </w:num>
  <w:num w:numId="36">
    <w:abstractNumId w:val="4"/>
  </w:num>
  <w:num w:numId="37">
    <w:abstractNumId w:val="23"/>
  </w:num>
  <w:num w:numId="38">
    <w:abstractNumId w:val="16"/>
  </w:num>
  <w:num w:numId="39">
    <w:abstractNumId w:val="15"/>
  </w:num>
  <w:num w:numId="40">
    <w:abstractNumId w:val="14"/>
  </w:num>
  <w:num w:numId="41">
    <w:abstractNumId w:val="24"/>
  </w:num>
  <w:num w:numId="42">
    <w:abstractNumId w:val="18"/>
  </w:num>
  <w:num w:numId="43">
    <w:abstractNumId w:val="6"/>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66"/>
    <w:rsid w:val="00004645"/>
    <w:rsid w:val="00007B32"/>
    <w:rsid w:val="00014A55"/>
    <w:rsid w:val="00015B8D"/>
    <w:rsid w:val="0002158B"/>
    <w:rsid w:val="00042A66"/>
    <w:rsid w:val="000564EF"/>
    <w:rsid w:val="00061129"/>
    <w:rsid w:val="000720C1"/>
    <w:rsid w:val="0007452A"/>
    <w:rsid w:val="000C1F90"/>
    <w:rsid w:val="000C5BCE"/>
    <w:rsid w:val="000C678C"/>
    <w:rsid w:val="000E1050"/>
    <w:rsid w:val="000E2623"/>
    <w:rsid w:val="00103123"/>
    <w:rsid w:val="00103342"/>
    <w:rsid w:val="001102BC"/>
    <w:rsid w:val="00114943"/>
    <w:rsid w:val="00136461"/>
    <w:rsid w:val="00151B7E"/>
    <w:rsid w:val="00154DAC"/>
    <w:rsid w:val="001623A0"/>
    <w:rsid w:val="00175EA5"/>
    <w:rsid w:val="00176A60"/>
    <w:rsid w:val="00191B00"/>
    <w:rsid w:val="00191E61"/>
    <w:rsid w:val="001B1427"/>
    <w:rsid w:val="001B1DB7"/>
    <w:rsid w:val="001B2438"/>
    <w:rsid w:val="001C301A"/>
    <w:rsid w:val="001E0BFA"/>
    <w:rsid w:val="001F226F"/>
    <w:rsid w:val="001F2EEF"/>
    <w:rsid w:val="00205565"/>
    <w:rsid w:val="00206F54"/>
    <w:rsid w:val="002224AC"/>
    <w:rsid w:val="00232EAD"/>
    <w:rsid w:val="0024453C"/>
    <w:rsid w:val="002474A5"/>
    <w:rsid w:val="002510CD"/>
    <w:rsid w:val="002721B0"/>
    <w:rsid w:val="00296954"/>
    <w:rsid w:val="002A0ADA"/>
    <w:rsid w:val="002A0BC7"/>
    <w:rsid w:val="002C1D15"/>
    <w:rsid w:val="002D6F2C"/>
    <w:rsid w:val="002E04BC"/>
    <w:rsid w:val="00321D29"/>
    <w:rsid w:val="00327537"/>
    <w:rsid w:val="00331FF2"/>
    <w:rsid w:val="00354403"/>
    <w:rsid w:val="00372285"/>
    <w:rsid w:val="003764F9"/>
    <w:rsid w:val="00381DEF"/>
    <w:rsid w:val="003844C1"/>
    <w:rsid w:val="003A47A2"/>
    <w:rsid w:val="003C53CD"/>
    <w:rsid w:val="003C6280"/>
    <w:rsid w:val="003D1360"/>
    <w:rsid w:val="003F1936"/>
    <w:rsid w:val="003F2078"/>
    <w:rsid w:val="003F4FE7"/>
    <w:rsid w:val="004037A9"/>
    <w:rsid w:val="00403D32"/>
    <w:rsid w:val="00414231"/>
    <w:rsid w:val="00416340"/>
    <w:rsid w:val="0041645A"/>
    <w:rsid w:val="0042249E"/>
    <w:rsid w:val="00426D71"/>
    <w:rsid w:val="00446333"/>
    <w:rsid w:val="00453CB1"/>
    <w:rsid w:val="00470ECB"/>
    <w:rsid w:val="00472186"/>
    <w:rsid w:val="00474A9E"/>
    <w:rsid w:val="004876A8"/>
    <w:rsid w:val="0049159F"/>
    <w:rsid w:val="00492C85"/>
    <w:rsid w:val="00492EDB"/>
    <w:rsid w:val="004A5B40"/>
    <w:rsid w:val="004B3E48"/>
    <w:rsid w:val="004B7071"/>
    <w:rsid w:val="004D45D8"/>
    <w:rsid w:val="004E1A7F"/>
    <w:rsid w:val="004F0702"/>
    <w:rsid w:val="004F6A11"/>
    <w:rsid w:val="005005FD"/>
    <w:rsid w:val="00505C04"/>
    <w:rsid w:val="005301B3"/>
    <w:rsid w:val="0055318F"/>
    <w:rsid w:val="00565570"/>
    <w:rsid w:val="00572A0E"/>
    <w:rsid w:val="00573CA2"/>
    <w:rsid w:val="0057517C"/>
    <w:rsid w:val="005824E5"/>
    <w:rsid w:val="0059213B"/>
    <w:rsid w:val="00596C5C"/>
    <w:rsid w:val="005B58F4"/>
    <w:rsid w:val="005B76D3"/>
    <w:rsid w:val="005D178F"/>
    <w:rsid w:val="005E3441"/>
    <w:rsid w:val="005E60AC"/>
    <w:rsid w:val="005F2415"/>
    <w:rsid w:val="00614F37"/>
    <w:rsid w:val="00621C34"/>
    <w:rsid w:val="00622B29"/>
    <w:rsid w:val="0065460F"/>
    <w:rsid w:val="00654D17"/>
    <w:rsid w:val="00681788"/>
    <w:rsid w:val="00684AC4"/>
    <w:rsid w:val="006A386B"/>
    <w:rsid w:val="006B290D"/>
    <w:rsid w:val="006B6287"/>
    <w:rsid w:val="006B71A0"/>
    <w:rsid w:val="006C0D12"/>
    <w:rsid w:val="006C2F4D"/>
    <w:rsid w:val="006F0DB1"/>
    <w:rsid w:val="00717D79"/>
    <w:rsid w:val="007360CE"/>
    <w:rsid w:val="0074115A"/>
    <w:rsid w:val="00743836"/>
    <w:rsid w:val="007553F4"/>
    <w:rsid w:val="00757D96"/>
    <w:rsid w:val="00762C24"/>
    <w:rsid w:val="00792C20"/>
    <w:rsid w:val="00793879"/>
    <w:rsid w:val="00794A30"/>
    <w:rsid w:val="0079656F"/>
    <w:rsid w:val="007A1A73"/>
    <w:rsid w:val="007C114E"/>
    <w:rsid w:val="007C51AB"/>
    <w:rsid w:val="007C59BB"/>
    <w:rsid w:val="007D2B79"/>
    <w:rsid w:val="007D4E17"/>
    <w:rsid w:val="007F0ACA"/>
    <w:rsid w:val="00806417"/>
    <w:rsid w:val="00810ABA"/>
    <w:rsid w:val="00811522"/>
    <w:rsid w:val="00813948"/>
    <w:rsid w:val="00820E04"/>
    <w:rsid w:val="00825EF6"/>
    <w:rsid w:val="00830DFB"/>
    <w:rsid w:val="00832376"/>
    <w:rsid w:val="00833AB4"/>
    <w:rsid w:val="00843350"/>
    <w:rsid w:val="00844364"/>
    <w:rsid w:val="0086018D"/>
    <w:rsid w:val="00874BAB"/>
    <w:rsid w:val="00884379"/>
    <w:rsid w:val="008A6E0D"/>
    <w:rsid w:val="008B03D3"/>
    <w:rsid w:val="008B3074"/>
    <w:rsid w:val="008C555E"/>
    <w:rsid w:val="0091135B"/>
    <w:rsid w:val="00914BCB"/>
    <w:rsid w:val="00916182"/>
    <w:rsid w:val="0092500C"/>
    <w:rsid w:val="00932344"/>
    <w:rsid w:val="00932AA2"/>
    <w:rsid w:val="009551FA"/>
    <w:rsid w:val="00960689"/>
    <w:rsid w:val="009625F5"/>
    <w:rsid w:val="00966229"/>
    <w:rsid w:val="00972346"/>
    <w:rsid w:val="009927EF"/>
    <w:rsid w:val="009A3A5B"/>
    <w:rsid w:val="009B4051"/>
    <w:rsid w:val="009C1953"/>
    <w:rsid w:val="009D30C5"/>
    <w:rsid w:val="009D69E1"/>
    <w:rsid w:val="009E19B4"/>
    <w:rsid w:val="009E53D8"/>
    <w:rsid w:val="009F12BD"/>
    <w:rsid w:val="009F4A69"/>
    <w:rsid w:val="009F50E6"/>
    <w:rsid w:val="009F69A8"/>
    <w:rsid w:val="00A01723"/>
    <w:rsid w:val="00A041D7"/>
    <w:rsid w:val="00A30CE0"/>
    <w:rsid w:val="00A358BC"/>
    <w:rsid w:val="00A55FC2"/>
    <w:rsid w:val="00A7307C"/>
    <w:rsid w:val="00A77B65"/>
    <w:rsid w:val="00A82BB1"/>
    <w:rsid w:val="00A9086B"/>
    <w:rsid w:val="00A938CF"/>
    <w:rsid w:val="00AA2D46"/>
    <w:rsid w:val="00AA378C"/>
    <w:rsid w:val="00AA6DEF"/>
    <w:rsid w:val="00AB1F18"/>
    <w:rsid w:val="00AD341A"/>
    <w:rsid w:val="00AD4089"/>
    <w:rsid w:val="00AF4AAD"/>
    <w:rsid w:val="00B0403F"/>
    <w:rsid w:val="00B16C27"/>
    <w:rsid w:val="00B47D4C"/>
    <w:rsid w:val="00B55C97"/>
    <w:rsid w:val="00B61875"/>
    <w:rsid w:val="00B65C85"/>
    <w:rsid w:val="00B76031"/>
    <w:rsid w:val="00B778F9"/>
    <w:rsid w:val="00B9039A"/>
    <w:rsid w:val="00B91094"/>
    <w:rsid w:val="00BE3593"/>
    <w:rsid w:val="00C2049D"/>
    <w:rsid w:val="00C23826"/>
    <w:rsid w:val="00C25A52"/>
    <w:rsid w:val="00C36466"/>
    <w:rsid w:val="00C3783C"/>
    <w:rsid w:val="00C556D1"/>
    <w:rsid w:val="00C922C1"/>
    <w:rsid w:val="00C94CA0"/>
    <w:rsid w:val="00CB100D"/>
    <w:rsid w:val="00CB63B5"/>
    <w:rsid w:val="00CD6A49"/>
    <w:rsid w:val="00CE7067"/>
    <w:rsid w:val="00CF27A4"/>
    <w:rsid w:val="00CF3AD2"/>
    <w:rsid w:val="00CF67EA"/>
    <w:rsid w:val="00D00F42"/>
    <w:rsid w:val="00D17006"/>
    <w:rsid w:val="00D22E26"/>
    <w:rsid w:val="00D24F4F"/>
    <w:rsid w:val="00D25F79"/>
    <w:rsid w:val="00D278B5"/>
    <w:rsid w:val="00D33843"/>
    <w:rsid w:val="00D33D4B"/>
    <w:rsid w:val="00D43B53"/>
    <w:rsid w:val="00D43F20"/>
    <w:rsid w:val="00D63CE9"/>
    <w:rsid w:val="00D71F98"/>
    <w:rsid w:val="00D80DF0"/>
    <w:rsid w:val="00D85FEE"/>
    <w:rsid w:val="00D87A4D"/>
    <w:rsid w:val="00D91B48"/>
    <w:rsid w:val="00D9449D"/>
    <w:rsid w:val="00DA0A7D"/>
    <w:rsid w:val="00DE0886"/>
    <w:rsid w:val="00DE794B"/>
    <w:rsid w:val="00DF11A4"/>
    <w:rsid w:val="00E04463"/>
    <w:rsid w:val="00E07227"/>
    <w:rsid w:val="00E110B5"/>
    <w:rsid w:val="00E12448"/>
    <w:rsid w:val="00E17D50"/>
    <w:rsid w:val="00E2136F"/>
    <w:rsid w:val="00E219DC"/>
    <w:rsid w:val="00E730ED"/>
    <w:rsid w:val="00E97D1C"/>
    <w:rsid w:val="00EA0680"/>
    <w:rsid w:val="00EA3E12"/>
    <w:rsid w:val="00EB4EF3"/>
    <w:rsid w:val="00EC1485"/>
    <w:rsid w:val="00ED2C84"/>
    <w:rsid w:val="00F014C5"/>
    <w:rsid w:val="00F14394"/>
    <w:rsid w:val="00F31F0D"/>
    <w:rsid w:val="00F4115D"/>
    <w:rsid w:val="00F42973"/>
    <w:rsid w:val="00F454E5"/>
    <w:rsid w:val="00F5365D"/>
    <w:rsid w:val="00F744F3"/>
    <w:rsid w:val="00F772C4"/>
    <w:rsid w:val="00F862A6"/>
    <w:rsid w:val="00F94BBB"/>
    <w:rsid w:val="00F95119"/>
    <w:rsid w:val="00FA03C7"/>
    <w:rsid w:val="00FA2E33"/>
    <w:rsid w:val="00FB1507"/>
    <w:rsid w:val="00FC41AA"/>
    <w:rsid w:val="00FC622F"/>
    <w:rsid w:val="00FE713B"/>
    <w:rsid w:val="00FE7547"/>
    <w:rsid w:val="00FF68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DDA9C9"/>
  <w15:docId w15:val="{7DECEB7B-ECEA-4A0D-A2CD-CDB86148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B4EF3"/>
    <w:pPr>
      <w:spacing w:after="0" w:line="254" w:lineRule="auto"/>
    </w:pPr>
    <w:rPr>
      <w:rFonts w:ascii="Arial" w:hAnsi="Arial"/>
      <w:sz w:val="18"/>
      <w:lang w:eastAsia="nl-NL"/>
    </w:rPr>
  </w:style>
  <w:style w:type="paragraph" w:styleId="Kop1">
    <w:name w:val="heading 1"/>
    <w:basedOn w:val="Standaard"/>
    <w:next w:val="Standaard"/>
    <w:link w:val="Kop1Char"/>
    <w:uiPriority w:val="9"/>
    <w:qFormat/>
    <w:rsid w:val="005824E5"/>
    <w:pPr>
      <w:keepNext/>
      <w:keepLines/>
      <w:numPr>
        <w:numId w:val="24"/>
      </w:numPr>
      <w:spacing w:before="320" w:after="240"/>
      <w:outlineLvl w:val="0"/>
    </w:pPr>
    <w:rPr>
      <w:rFonts w:eastAsiaTheme="majorEastAsia" w:cstheme="majorBidi"/>
      <w:b/>
      <w:bCs/>
      <w:color w:val="7F7F7F" w:themeColor="text1" w:themeTint="80"/>
      <w:sz w:val="32"/>
      <w:szCs w:val="34"/>
    </w:rPr>
  </w:style>
  <w:style w:type="paragraph" w:styleId="Kop2">
    <w:name w:val="heading 2"/>
    <w:basedOn w:val="Standaard"/>
    <w:next w:val="Standaard"/>
    <w:link w:val="Kop2Char"/>
    <w:uiPriority w:val="9"/>
    <w:qFormat/>
    <w:rsid w:val="005824E5"/>
    <w:pPr>
      <w:keepNext/>
      <w:keepLines/>
      <w:numPr>
        <w:ilvl w:val="1"/>
        <w:numId w:val="24"/>
      </w:numPr>
      <w:spacing w:before="300" w:after="120"/>
      <w:outlineLvl w:val="1"/>
    </w:pPr>
    <w:rPr>
      <w:rFonts w:eastAsiaTheme="majorEastAsia" w:cstheme="majorBidi"/>
      <w:b/>
      <w:bCs/>
      <w:noProof/>
      <w:sz w:val="22"/>
      <w:szCs w:val="26"/>
    </w:rPr>
  </w:style>
  <w:style w:type="paragraph" w:styleId="Kop3">
    <w:name w:val="heading 3"/>
    <w:basedOn w:val="Standaard"/>
    <w:next w:val="Standaard"/>
    <w:link w:val="Kop3Char"/>
    <w:uiPriority w:val="9"/>
    <w:unhideWhenUsed/>
    <w:qFormat/>
    <w:rsid w:val="005824E5"/>
    <w:pPr>
      <w:keepNext/>
      <w:keepLines/>
      <w:numPr>
        <w:ilvl w:val="2"/>
        <w:numId w:val="24"/>
      </w:numPr>
      <w:spacing w:before="240" w:after="40" w:line="240" w:lineRule="auto"/>
      <w:outlineLvl w:val="2"/>
    </w:pPr>
    <w:rPr>
      <w:rFonts w:eastAsiaTheme="majorEastAsia" w:cstheme="majorBidi"/>
      <w:b/>
      <w:bCs/>
      <w:sz w:val="19"/>
    </w:rPr>
  </w:style>
  <w:style w:type="paragraph" w:styleId="Kop4">
    <w:name w:val="heading 4"/>
    <w:basedOn w:val="Standaard"/>
    <w:next w:val="Standaard"/>
    <w:link w:val="Kop4Char"/>
    <w:qFormat/>
    <w:rsid w:val="005824E5"/>
    <w:pPr>
      <w:keepNext/>
      <w:keepLines/>
      <w:spacing w:before="200" w:after="40"/>
      <w:outlineLvl w:val="3"/>
    </w:pPr>
    <w:rPr>
      <w:rFonts w:eastAsiaTheme="majorEastAsia" w:cstheme="majorBidi"/>
      <w:b/>
      <w:bCs/>
      <w:i/>
      <w:iCs/>
    </w:rPr>
  </w:style>
  <w:style w:type="paragraph" w:styleId="Kop5">
    <w:name w:val="heading 5"/>
    <w:basedOn w:val="Standaard"/>
    <w:next w:val="Standaard"/>
    <w:link w:val="Kop5Char"/>
    <w:uiPriority w:val="9"/>
    <w:unhideWhenUsed/>
    <w:rsid w:val="00381DEF"/>
    <w:pPr>
      <w:keepNext/>
      <w:keepLines/>
      <w:spacing w:before="200"/>
      <w:outlineLvl w:val="4"/>
    </w:pPr>
    <w:rPr>
      <w:rFonts w:eastAsiaTheme="majorEastAsia" w:cstheme="majorBidi"/>
      <w:sz w:val="16"/>
    </w:rPr>
  </w:style>
  <w:style w:type="paragraph" w:styleId="Kop6">
    <w:name w:val="heading 6"/>
    <w:basedOn w:val="Standaard"/>
    <w:next w:val="Standaard"/>
    <w:link w:val="Kop6Char"/>
    <w:uiPriority w:val="9"/>
    <w:semiHidden/>
    <w:unhideWhenUsed/>
    <w:rsid w:val="00381DEF"/>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824E5"/>
    <w:pPr>
      <w:keepNext/>
      <w:keepLines/>
      <w:numPr>
        <w:ilvl w:val="6"/>
        <w:numId w:val="13"/>
      </w:numPr>
      <w:spacing w:before="200"/>
      <w:outlineLvl w:val="6"/>
    </w:pPr>
    <w:rPr>
      <w:rFonts w:asciiTheme="majorHAnsi" w:eastAsiaTheme="majorEastAsia" w:hAnsiTheme="majorHAnsi" w:cstheme="majorBidi"/>
      <w:i/>
      <w:iCs/>
      <w:color w:val="404040" w:themeColor="text1" w:themeTint="BF"/>
      <w:lang w:eastAsia="en-US"/>
    </w:rPr>
  </w:style>
  <w:style w:type="paragraph" w:styleId="Kop8">
    <w:name w:val="heading 8"/>
    <w:basedOn w:val="Standaard"/>
    <w:next w:val="Standaard"/>
    <w:link w:val="Kop8Char"/>
    <w:uiPriority w:val="9"/>
    <w:semiHidden/>
    <w:unhideWhenUsed/>
    <w:qFormat/>
    <w:rsid w:val="005824E5"/>
    <w:pPr>
      <w:keepNext/>
      <w:keepLines/>
      <w:numPr>
        <w:ilvl w:val="7"/>
        <w:numId w:val="28"/>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5824E5"/>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zondernr">
    <w:name w:val="Kop 1 zonder nr"/>
    <w:basedOn w:val="Standaard"/>
    <w:next w:val="Standaard"/>
    <w:qFormat/>
    <w:rsid w:val="005824E5"/>
    <w:pPr>
      <w:keepNext/>
      <w:keepLines/>
      <w:spacing w:before="320" w:after="240"/>
      <w:outlineLvl w:val="0"/>
    </w:pPr>
    <w:rPr>
      <w:rFonts w:eastAsiaTheme="majorEastAsia" w:cstheme="majorBidi"/>
      <w:b/>
      <w:bCs/>
      <w:color w:val="7F7F7F" w:themeColor="text1" w:themeTint="80"/>
      <w:sz w:val="32"/>
      <w:szCs w:val="34"/>
    </w:rPr>
  </w:style>
  <w:style w:type="paragraph" w:customStyle="1" w:styleId="Kop2zondernr">
    <w:name w:val="Kop 2 zonder nr"/>
    <w:basedOn w:val="Kop2"/>
    <w:next w:val="Standaard"/>
    <w:qFormat/>
    <w:rsid w:val="005824E5"/>
    <w:pPr>
      <w:numPr>
        <w:ilvl w:val="0"/>
        <w:numId w:val="0"/>
      </w:numPr>
    </w:pPr>
  </w:style>
  <w:style w:type="character" w:customStyle="1" w:styleId="Kop2Char">
    <w:name w:val="Kop 2 Char"/>
    <w:basedOn w:val="Standaardalinea-lettertype"/>
    <w:link w:val="Kop2"/>
    <w:uiPriority w:val="9"/>
    <w:rsid w:val="005824E5"/>
    <w:rPr>
      <w:rFonts w:ascii="Arial" w:eastAsiaTheme="majorEastAsia" w:hAnsi="Arial" w:cstheme="majorBidi"/>
      <w:b/>
      <w:bCs/>
      <w:noProof/>
      <w:szCs w:val="26"/>
      <w:lang w:eastAsia="nl-NL"/>
    </w:rPr>
  </w:style>
  <w:style w:type="paragraph" w:customStyle="1" w:styleId="Kop3zondernr">
    <w:name w:val="Kop 3 zonder nr"/>
    <w:basedOn w:val="Kop3"/>
    <w:next w:val="Standaard"/>
    <w:qFormat/>
    <w:rsid w:val="005824E5"/>
    <w:pPr>
      <w:numPr>
        <w:ilvl w:val="0"/>
        <w:numId w:val="0"/>
      </w:numPr>
      <w:spacing w:line="254" w:lineRule="auto"/>
    </w:pPr>
  </w:style>
  <w:style w:type="character" w:customStyle="1" w:styleId="Kop3Char">
    <w:name w:val="Kop 3 Char"/>
    <w:basedOn w:val="Standaardalinea-lettertype"/>
    <w:link w:val="Kop3"/>
    <w:uiPriority w:val="9"/>
    <w:rsid w:val="005824E5"/>
    <w:rPr>
      <w:rFonts w:ascii="Arial" w:eastAsiaTheme="majorEastAsia" w:hAnsi="Arial" w:cstheme="majorBidi"/>
      <w:b/>
      <w:bCs/>
      <w:sz w:val="19"/>
      <w:lang w:eastAsia="nl-NL"/>
    </w:rPr>
  </w:style>
  <w:style w:type="character" w:customStyle="1" w:styleId="Kop1Char">
    <w:name w:val="Kop 1 Char"/>
    <w:basedOn w:val="Standaardalinea-lettertype"/>
    <w:link w:val="Kop1"/>
    <w:uiPriority w:val="9"/>
    <w:rsid w:val="005824E5"/>
    <w:rPr>
      <w:rFonts w:ascii="Arial" w:eastAsiaTheme="majorEastAsia" w:hAnsi="Arial" w:cstheme="majorBidi"/>
      <w:b/>
      <w:bCs/>
      <w:color w:val="7F7F7F" w:themeColor="text1" w:themeTint="80"/>
      <w:sz w:val="32"/>
      <w:szCs w:val="34"/>
      <w:lang w:eastAsia="nl-NL"/>
    </w:rPr>
  </w:style>
  <w:style w:type="character" w:customStyle="1" w:styleId="Kop7Char">
    <w:name w:val="Kop 7 Char"/>
    <w:basedOn w:val="Standaardalinea-lettertype"/>
    <w:link w:val="Kop7"/>
    <w:uiPriority w:val="9"/>
    <w:semiHidden/>
    <w:rsid w:val="005824E5"/>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5824E5"/>
    <w:rPr>
      <w:rFonts w:asciiTheme="majorHAnsi" w:eastAsiaTheme="majorEastAsia" w:hAnsiTheme="majorHAnsi" w:cstheme="majorBidi"/>
      <w:color w:val="404040" w:themeColor="text1" w:themeTint="BF"/>
      <w:sz w:val="18"/>
      <w:szCs w:val="20"/>
      <w:lang w:eastAsia="nl-NL"/>
    </w:rPr>
  </w:style>
  <w:style w:type="character" w:customStyle="1" w:styleId="Kop9Char">
    <w:name w:val="Kop 9 Char"/>
    <w:basedOn w:val="Standaardalinea-lettertype"/>
    <w:link w:val="Kop9"/>
    <w:uiPriority w:val="9"/>
    <w:semiHidden/>
    <w:rsid w:val="005824E5"/>
    <w:rPr>
      <w:rFonts w:asciiTheme="majorHAnsi" w:eastAsiaTheme="majorEastAsia" w:hAnsiTheme="majorHAnsi" w:cstheme="majorBidi"/>
      <w:i/>
      <w:iCs/>
      <w:color w:val="404040" w:themeColor="text1" w:themeTint="BF"/>
      <w:sz w:val="18"/>
      <w:szCs w:val="20"/>
    </w:rPr>
  </w:style>
  <w:style w:type="paragraph" w:styleId="Bijschrift">
    <w:name w:val="caption"/>
    <w:basedOn w:val="Voettekst"/>
    <w:next w:val="Standaard"/>
    <w:uiPriority w:val="2"/>
    <w:qFormat/>
    <w:rsid w:val="005824E5"/>
    <w:pPr>
      <w:jc w:val="left"/>
    </w:pPr>
    <w:rPr>
      <w:bCs/>
      <w:caps w:val="0"/>
      <w:color w:val="595959" w:themeColor="text1" w:themeTint="A6"/>
      <w:sz w:val="15"/>
      <w:szCs w:val="18"/>
    </w:rPr>
  </w:style>
  <w:style w:type="paragraph" w:styleId="Voettekst">
    <w:name w:val="footer"/>
    <w:basedOn w:val="Standaard"/>
    <w:link w:val="VoettekstChar"/>
    <w:uiPriority w:val="99"/>
    <w:unhideWhenUsed/>
    <w:rsid w:val="00A82BB1"/>
    <w:pPr>
      <w:tabs>
        <w:tab w:val="center" w:pos="4536"/>
        <w:tab w:val="right" w:pos="9072"/>
      </w:tabs>
      <w:spacing w:before="40" w:after="120"/>
      <w:jc w:val="right"/>
    </w:pPr>
    <w:rPr>
      <w:caps/>
      <w:color w:val="595959"/>
      <w:sz w:val="14"/>
    </w:rPr>
  </w:style>
  <w:style w:type="character" w:customStyle="1" w:styleId="VoettekstChar">
    <w:name w:val="Voettekst Char"/>
    <w:basedOn w:val="Standaardalinea-lettertype"/>
    <w:link w:val="Voettekst"/>
    <w:uiPriority w:val="99"/>
    <w:rsid w:val="00A82BB1"/>
    <w:rPr>
      <w:rFonts w:ascii="Arial" w:hAnsi="Arial"/>
      <w:caps/>
      <w:color w:val="595959"/>
      <w:sz w:val="14"/>
      <w:lang w:eastAsia="nl-NL"/>
    </w:rPr>
  </w:style>
  <w:style w:type="paragraph" w:styleId="Lijstopsomteken">
    <w:name w:val="List Bullet"/>
    <w:basedOn w:val="Standaard"/>
    <w:uiPriority w:val="1"/>
    <w:qFormat/>
    <w:rsid w:val="006C0D12"/>
    <w:pPr>
      <w:numPr>
        <w:numId w:val="27"/>
      </w:numPr>
      <w:contextualSpacing/>
    </w:pPr>
  </w:style>
  <w:style w:type="paragraph" w:styleId="Lijstnummering">
    <w:name w:val="List Number"/>
    <w:basedOn w:val="Standaard"/>
    <w:uiPriority w:val="1"/>
    <w:qFormat/>
    <w:rsid w:val="009551FA"/>
    <w:pPr>
      <w:numPr>
        <w:numId w:val="28"/>
      </w:numPr>
      <w:contextualSpacing/>
    </w:pPr>
  </w:style>
  <w:style w:type="paragraph" w:styleId="Kopvaninhoudsopgave">
    <w:name w:val="TOC Heading"/>
    <w:basedOn w:val="Kop1"/>
    <w:next w:val="Standaard"/>
    <w:uiPriority w:val="39"/>
    <w:unhideWhenUsed/>
    <w:rsid w:val="00621C34"/>
    <w:pPr>
      <w:numPr>
        <w:numId w:val="0"/>
      </w:numPr>
      <w:spacing w:before="480" w:after="0" w:line="276" w:lineRule="auto"/>
      <w:outlineLvl w:val="9"/>
    </w:pPr>
    <w:rPr>
      <w:lang w:val="en-US"/>
    </w:rPr>
  </w:style>
  <w:style w:type="paragraph" w:styleId="Lijstalinea">
    <w:name w:val="List Paragraph"/>
    <w:basedOn w:val="Standaard"/>
    <w:uiPriority w:val="34"/>
    <w:rsid w:val="00114943"/>
    <w:pPr>
      <w:ind w:left="720"/>
      <w:contextualSpacing/>
    </w:pPr>
  </w:style>
  <w:style w:type="paragraph" w:styleId="Lijstopsomteken2">
    <w:name w:val="List Bullet 2"/>
    <w:basedOn w:val="Standaard"/>
    <w:uiPriority w:val="99"/>
    <w:unhideWhenUsed/>
    <w:rsid w:val="004D45D8"/>
    <w:pPr>
      <w:numPr>
        <w:ilvl w:val="1"/>
        <w:numId w:val="4"/>
      </w:numPr>
      <w:contextualSpacing/>
    </w:pPr>
  </w:style>
  <w:style w:type="paragraph" w:styleId="Lijstopsomteken3">
    <w:name w:val="List Bullet 3"/>
    <w:basedOn w:val="Standaard"/>
    <w:uiPriority w:val="99"/>
    <w:unhideWhenUsed/>
    <w:rsid w:val="004D45D8"/>
    <w:pPr>
      <w:numPr>
        <w:ilvl w:val="2"/>
        <w:numId w:val="4"/>
      </w:numPr>
      <w:contextualSpacing/>
    </w:pPr>
  </w:style>
  <w:style w:type="paragraph" w:styleId="Lijstopsomteken4">
    <w:name w:val="List Bullet 4"/>
    <w:basedOn w:val="Standaard"/>
    <w:uiPriority w:val="99"/>
    <w:unhideWhenUsed/>
    <w:rsid w:val="004D45D8"/>
    <w:pPr>
      <w:numPr>
        <w:ilvl w:val="3"/>
        <w:numId w:val="4"/>
      </w:numPr>
      <w:contextualSpacing/>
    </w:pPr>
  </w:style>
  <w:style w:type="paragraph" w:styleId="Lijstopsomteken5">
    <w:name w:val="List Bullet 5"/>
    <w:basedOn w:val="Standaard"/>
    <w:uiPriority w:val="99"/>
    <w:unhideWhenUsed/>
    <w:rsid w:val="004D45D8"/>
    <w:pPr>
      <w:numPr>
        <w:ilvl w:val="4"/>
        <w:numId w:val="4"/>
      </w:numPr>
      <w:contextualSpacing/>
    </w:pPr>
  </w:style>
  <w:style w:type="character" w:customStyle="1" w:styleId="Kop4Char">
    <w:name w:val="Kop 4 Char"/>
    <w:basedOn w:val="Standaardalinea-lettertype"/>
    <w:link w:val="Kop4"/>
    <w:rsid w:val="005824E5"/>
    <w:rPr>
      <w:rFonts w:ascii="Arial" w:eastAsiaTheme="majorEastAsia" w:hAnsi="Arial" w:cstheme="majorBidi"/>
      <w:b/>
      <w:bCs/>
      <w:i/>
      <w:iCs/>
      <w:sz w:val="18"/>
      <w:lang w:eastAsia="nl-NL"/>
    </w:rPr>
  </w:style>
  <w:style w:type="paragraph" w:styleId="Voetnoottekst">
    <w:name w:val="footnote text"/>
    <w:basedOn w:val="Bijschrift"/>
    <w:link w:val="VoetnoottekstChar"/>
    <w:uiPriority w:val="99"/>
    <w:unhideWhenUsed/>
    <w:rsid w:val="005005FD"/>
    <w:rPr>
      <w:szCs w:val="20"/>
    </w:rPr>
  </w:style>
  <w:style w:type="character" w:customStyle="1" w:styleId="VoetnoottekstChar">
    <w:name w:val="Voetnoottekst Char"/>
    <w:basedOn w:val="Standaardalinea-lettertype"/>
    <w:link w:val="Voetnoottekst"/>
    <w:uiPriority w:val="99"/>
    <w:rsid w:val="005005FD"/>
    <w:rPr>
      <w:rFonts w:ascii="Arial" w:hAnsi="Arial"/>
      <w:bCs/>
      <w:color w:val="595959" w:themeColor="text1" w:themeTint="A6"/>
      <w:sz w:val="15"/>
      <w:szCs w:val="20"/>
      <w:lang w:eastAsia="nl-NL"/>
    </w:rPr>
  </w:style>
  <w:style w:type="paragraph" w:styleId="Lijst">
    <w:name w:val="List"/>
    <w:basedOn w:val="Standaard"/>
    <w:uiPriority w:val="99"/>
    <w:unhideWhenUsed/>
    <w:rsid w:val="00C36466"/>
    <w:pPr>
      <w:ind w:left="283" w:hanging="283"/>
      <w:contextualSpacing/>
    </w:pPr>
  </w:style>
  <w:style w:type="table" w:styleId="Tabelraster">
    <w:name w:val="Table Grid"/>
    <w:basedOn w:val="Standaardtabel"/>
    <w:uiPriority w:val="59"/>
    <w:rsid w:val="00A0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9A3A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RTtabel">
    <w:name w:val="VRT tabel"/>
    <w:basedOn w:val="Tabelthema"/>
    <w:uiPriority w:val="99"/>
    <w:rsid w:val="00B65C85"/>
    <w:pPr>
      <w:spacing w:line="240" w:lineRule="auto"/>
    </w:pPr>
    <w:rPr>
      <w:rFonts w:ascii="Arial" w:hAnsi="Arial"/>
      <w:sz w:val="18"/>
      <w:szCs w:val="20"/>
      <w:lang w:eastAsia="nl-NL"/>
      <w14:textOutline w14:w="9525" w14:cap="rnd" w14:cmpd="sng" w14:algn="ctr">
        <w14:noFill/>
        <w14:prstDash w14:val="solid"/>
        <w14:bevel/>
      </w14:textOutline>
    </w:rPr>
    <w:tblPr>
      <w:tblStyleColBandSize w:val="1"/>
      <w:tblInd w:w="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left w:w="85" w:type="dxa"/>
        <w:bottom w:w="28" w:type="dxa"/>
        <w:right w:w="85" w:type="dxa"/>
      </w:tblCellMar>
    </w:tblPr>
    <w:tcPr>
      <w:shd w:val="clear" w:color="auto" w:fill="auto"/>
    </w:tcPr>
    <w:tblStylePr w:type="firstRow">
      <w:pPr>
        <w:wordWrap/>
        <w:spacing w:beforeLines="0" w:before="0" w:beforeAutospacing="0" w:afterLines="0" w:after="0" w:afterAutospacing="0"/>
        <w:jc w:val="left"/>
      </w:pPr>
      <w:rPr>
        <w:rFonts w:ascii="Arial" w:hAnsi="Arial"/>
        <w:b w:val="0"/>
        <w:i w:val="0"/>
        <w:caps/>
        <w:smallCaps w:val="0"/>
        <w:strike w:val="0"/>
        <w:dstrike w:val="0"/>
        <w:vanish w:val="0"/>
        <w:color w:val="FFFFFF" w:themeColor="background1"/>
        <w:sz w:val="14"/>
        <w:vertAlign w:val="baseline"/>
      </w:rPr>
      <w:tblPr/>
      <w:trPr>
        <w:tblHeader/>
      </w:tr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l2br w:val="nil"/>
          <w:tr2bl w:val="nil"/>
        </w:tcBorders>
        <w:shd w:val="clear" w:color="auto" w:fill="7F7F7F"/>
      </w:tcPr>
    </w:tblStylePr>
    <w:tblStylePr w:type="lastRow">
      <w:pPr>
        <w:wordWrap/>
        <w:spacing w:beforeLines="0" w:before="80" w:beforeAutospacing="0" w:afterLines="0" w:after="40" w:afterAutospacing="0"/>
      </w:pPr>
      <w:rPr>
        <w:rFonts w:ascii="Arial" w:hAnsi="Arial"/>
        <w:b/>
        <w:sz w:val="22"/>
      </w:rPr>
      <w:tblPr/>
      <w:tcPr>
        <w:tcBorders>
          <w:top w:val="double" w:sz="4" w:space="0" w:color="7F7F7F"/>
          <w:left w:val="single" w:sz="4" w:space="0" w:color="7F7F7F"/>
          <w:bottom w:val="single" w:sz="4" w:space="0" w:color="7F7F7F"/>
          <w:right w:val="single" w:sz="4" w:space="0" w:color="7F7F7F"/>
          <w:insideH w:val="nil"/>
          <w:insideV w:val="single" w:sz="4" w:space="0" w:color="7F7F7F"/>
          <w:tl2br w:val="nil"/>
          <w:tr2bl w:val="nil"/>
        </w:tcBorders>
        <w:shd w:val="clear" w:color="auto" w:fill="auto"/>
      </w:tcPr>
    </w:tblStylePr>
  </w:style>
  <w:style w:type="table" w:styleId="Webtabel3">
    <w:name w:val="Table Web 3"/>
    <w:basedOn w:val="Standaardtabel"/>
    <w:uiPriority w:val="99"/>
    <w:semiHidden/>
    <w:unhideWhenUsed/>
    <w:rsid w:val="00A01723"/>
    <w:pPr>
      <w:spacing w:after="0" w:line="25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01723"/>
    <w:pPr>
      <w:spacing w:after="0" w:line="25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Voettekst"/>
    <w:link w:val="KoptekstChar"/>
    <w:uiPriority w:val="99"/>
    <w:unhideWhenUsed/>
    <w:rsid w:val="00A82BB1"/>
    <w:pPr>
      <w:spacing w:line="240" w:lineRule="auto"/>
      <w:jc w:val="left"/>
    </w:pPr>
  </w:style>
  <w:style w:type="character" w:customStyle="1" w:styleId="KoptekstChar">
    <w:name w:val="Koptekst Char"/>
    <w:basedOn w:val="Standaardalinea-lettertype"/>
    <w:link w:val="Koptekst"/>
    <w:uiPriority w:val="99"/>
    <w:rsid w:val="00A82BB1"/>
    <w:rPr>
      <w:rFonts w:ascii="Arial" w:hAnsi="Arial"/>
      <w:caps/>
      <w:color w:val="595959"/>
      <w:sz w:val="14"/>
      <w:lang w:eastAsia="nl-NL"/>
    </w:rPr>
  </w:style>
  <w:style w:type="character" w:styleId="Voetnootmarkering">
    <w:name w:val="footnote reference"/>
    <w:basedOn w:val="Standaardalinea-lettertype"/>
    <w:semiHidden/>
    <w:unhideWhenUsed/>
    <w:rsid w:val="00596C5C"/>
    <w:rPr>
      <w:vertAlign w:val="superscript"/>
    </w:rPr>
  </w:style>
  <w:style w:type="paragraph" w:styleId="Eindnoottekst">
    <w:name w:val="endnote text"/>
    <w:basedOn w:val="Voetnoottekst"/>
    <w:link w:val="EindnoottekstChar"/>
    <w:uiPriority w:val="99"/>
    <w:unhideWhenUsed/>
    <w:rsid w:val="00176A60"/>
  </w:style>
  <w:style w:type="character" w:customStyle="1" w:styleId="EindnoottekstChar">
    <w:name w:val="Eindnoottekst Char"/>
    <w:basedOn w:val="Standaardalinea-lettertype"/>
    <w:link w:val="Eindnoottekst"/>
    <w:uiPriority w:val="99"/>
    <w:rsid w:val="00176A60"/>
    <w:rPr>
      <w:rFonts w:ascii="Arial" w:hAnsi="Arial"/>
      <w:bCs/>
      <w:color w:val="595959" w:themeColor="text1" w:themeTint="A6"/>
      <w:sz w:val="15"/>
      <w:szCs w:val="20"/>
      <w:lang w:eastAsia="nl-NL"/>
    </w:rPr>
  </w:style>
  <w:style w:type="character" w:styleId="Eindnootmarkering">
    <w:name w:val="endnote reference"/>
    <w:basedOn w:val="Standaardalinea-lettertype"/>
    <w:uiPriority w:val="99"/>
    <w:semiHidden/>
    <w:unhideWhenUsed/>
    <w:rsid w:val="00596C5C"/>
    <w:rPr>
      <w:vertAlign w:val="superscript"/>
    </w:rPr>
  </w:style>
  <w:style w:type="character" w:customStyle="1" w:styleId="Kop5Char">
    <w:name w:val="Kop 5 Char"/>
    <w:basedOn w:val="Standaardalinea-lettertype"/>
    <w:link w:val="Kop5"/>
    <w:uiPriority w:val="9"/>
    <w:rsid w:val="00381DEF"/>
    <w:rPr>
      <w:rFonts w:ascii="Arial" w:eastAsiaTheme="majorEastAsia" w:hAnsi="Arial" w:cstheme="majorBidi"/>
      <w:sz w:val="16"/>
    </w:rPr>
  </w:style>
  <w:style w:type="character" w:customStyle="1" w:styleId="Kop6Char">
    <w:name w:val="Kop 6 Char"/>
    <w:basedOn w:val="Standaardalinea-lettertype"/>
    <w:link w:val="Kop6"/>
    <w:uiPriority w:val="9"/>
    <w:semiHidden/>
    <w:rsid w:val="00381DEF"/>
    <w:rPr>
      <w:rFonts w:asciiTheme="majorHAnsi" w:eastAsiaTheme="majorEastAsia" w:hAnsiTheme="majorHAnsi" w:cstheme="majorBidi"/>
      <w:i/>
      <w:iCs/>
      <w:color w:val="243F60" w:themeColor="accent1" w:themeShade="7F"/>
      <w:sz w:val="18"/>
      <w:lang w:eastAsia="nl-NL"/>
    </w:rPr>
  </w:style>
  <w:style w:type="paragraph" w:styleId="Inhopg1">
    <w:name w:val="toc 1"/>
    <w:basedOn w:val="Standaard"/>
    <w:next w:val="Standaard"/>
    <w:autoRedefine/>
    <w:uiPriority w:val="39"/>
    <w:unhideWhenUsed/>
    <w:rsid w:val="005D178F"/>
    <w:pPr>
      <w:tabs>
        <w:tab w:val="right" w:leader="dot" w:pos="9062"/>
      </w:tabs>
      <w:spacing w:before="240" w:line="240" w:lineRule="auto"/>
      <w:ind w:left="561" w:hanging="561"/>
    </w:pPr>
    <w:rPr>
      <w:noProof/>
      <w:sz w:val="22"/>
      <w:lang w:val="en-US"/>
    </w:rPr>
  </w:style>
  <w:style w:type="paragraph" w:styleId="Inhopg2">
    <w:name w:val="toc 2"/>
    <w:basedOn w:val="Standaard"/>
    <w:next w:val="Standaard"/>
    <w:autoRedefine/>
    <w:uiPriority w:val="39"/>
    <w:unhideWhenUsed/>
    <w:rsid w:val="005D178F"/>
    <w:pPr>
      <w:tabs>
        <w:tab w:val="right" w:leader="dot" w:pos="9062"/>
      </w:tabs>
      <w:spacing w:before="60" w:after="20" w:line="240" w:lineRule="auto"/>
      <w:ind w:left="561" w:hanging="561"/>
    </w:pPr>
    <w:rPr>
      <w:noProof/>
      <w:lang w:val="en-US"/>
    </w:rPr>
  </w:style>
  <w:style w:type="paragraph" w:styleId="Inhopg3">
    <w:name w:val="toc 3"/>
    <w:basedOn w:val="Standaard"/>
    <w:next w:val="Standaard"/>
    <w:autoRedefine/>
    <w:uiPriority w:val="39"/>
    <w:unhideWhenUsed/>
    <w:rsid w:val="005D178F"/>
    <w:pPr>
      <w:tabs>
        <w:tab w:val="right" w:leader="dot" w:pos="9062"/>
      </w:tabs>
      <w:spacing w:after="100" w:line="276" w:lineRule="auto"/>
      <w:ind w:left="561" w:hanging="561"/>
    </w:pPr>
    <w:rPr>
      <w:noProof/>
      <w:sz w:val="16"/>
    </w:rPr>
  </w:style>
  <w:style w:type="character" w:styleId="Hyperlink">
    <w:name w:val="Hyperlink"/>
    <w:basedOn w:val="Standaardalinea-lettertype"/>
    <w:uiPriority w:val="99"/>
    <w:unhideWhenUsed/>
    <w:rsid w:val="00621C34"/>
    <w:rPr>
      <w:color w:val="0000FF" w:themeColor="hyperlink"/>
      <w:u w:val="single"/>
    </w:rPr>
  </w:style>
  <w:style w:type="paragraph" w:styleId="Ballontekst">
    <w:name w:val="Balloon Text"/>
    <w:basedOn w:val="Standaard"/>
    <w:link w:val="BallontekstChar"/>
    <w:uiPriority w:val="99"/>
    <w:semiHidden/>
    <w:unhideWhenUsed/>
    <w:rsid w:val="00621C3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1C34"/>
    <w:rPr>
      <w:rFonts w:ascii="Tahoma" w:hAnsi="Tahoma" w:cs="Tahoma"/>
      <w:sz w:val="16"/>
      <w:szCs w:val="16"/>
    </w:rPr>
  </w:style>
  <w:style w:type="paragraph" w:customStyle="1" w:styleId="Item">
    <w:name w:val="Item"/>
    <w:basedOn w:val="Standaard"/>
    <w:rsid w:val="004E1A7F"/>
    <w:pPr>
      <w:spacing w:before="50"/>
    </w:pPr>
    <w:rPr>
      <w:caps/>
      <w:sz w:val="12"/>
    </w:rPr>
  </w:style>
  <w:style w:type="paragraph" w:customStyle="1" w:styleId="Tabelkop">
    <w:name w:val="Tabelkop"/>
    <w:basedOn w:val="Standaard"/>
    <w:uiPriority w:val="2"/>
    <w:qFormat/>
    <w:rsid w:val="005824E5"/>
    <w:rPr>
      <w:smallCaps/>
      <w:color w:val="FFFFFF" w:themeColor="background1"/>
      <w:sz w:val="12"/>
      <w:szCs w:val="14"/>
      <w14:textOutline w14:w="9525" w14:cap="rnd" w14:cmpd="sng" w14:algn="ctr">
        <w14:noFill/>
        <w14:prstDash w14:val="solid"/>
        <w14:bevel/>
      </w14:textOutline>
    </w:rPr>
  </w:style>
  <w:style w:type="paragraph" w:customStyle="1" w:styleId="Soortdocument">
    <w:name w:val="Soort document"/>
    <w:basedOn w:val="Kop1"/>
    <w:next w:val="Standaard"/>
    <w:qFormat/>
    <w:rsid w:val="005824E5"/>
    <w:pPr>
      <w:numPr>
        <w:numId w:val="0"/>
      </w:numPr>
    </w:pPr>
    <w:rPr>
      <w:rFonts w:ascii="Arial Vet" w:hAnsi="Arial Vet"/>
      <w:caps/>
      <w:sz w:val="40"/>
    </w:rPr>
  </w:style>
  <w:style w:type="table" w:styleId="Tabelrasterlicht">
    <w:name w:val="Grid Table Light"/>
    <w:basedOn w:val="Standaardtabel"/>
    <w:uiPriority w:val="40"/>
    <w:rsid w:val="00042A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300474">
      <w:bodyDiv w:val="1"/>
      <w:marLeft w:val="0"/>
      <w:marRight w:val="0"/>
      <w:marTop w:val="0"/>
      <w:marBottom w:val="0"/>
      <w:divBdr>
        <w:top w:val="none" w:sz="0" w:space="0" w:color="auto"/>
        <w:left w:val="none" w:sz="0" w:space="0" w:color="auto"/>
        <w:bottom w:val="none" w:sz="0" w:space="0" w:color="auto"/>
        <w:right w:val="none" w:sz="0" w:space="0" w:color="auto"/>
      </w:divBdr>
    </w:div>
    <w:div w:id="168454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vnet3.vnet.local/sjablonen/VRT%20blanco%20met%20achtergro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027f7a-83d9-4c61-b227-67febdd2feed">VNET-701-9438</_dlc_DocId>
    <_dlc_DocIdUrl xmlns="45027f7a-83d9-4c61-b227-67febdd2feed">
      <Url>http://vnet3.vnet.local/Projecten/InkoopProjectBeheerTechniek/_layouts/DocIdRedir.aspx?ID=VNET-701-9438</Url>
      <Description>VNET-701-9438</Description>
    </_dlc_DocIdUrl>
    <TaxKeywordTaxHTField xmlns="45027f7a-83d9-4c61-b227-67febdd2feed">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VRT blanco met achtergrond" ma:contentTypeID="0x010100A7629F984D0D4213906D26AE5082A5A7009727B92B2375492A88E33360446A749400BBDEFD1856034A248D7633B6DB9BFB7F00E05A76420ECCF146AF9E5083377FE5EF" ma:contentTypeVersion="15" ma:contentTypeDescription="" ma:contentTypeScope="" ma:versionID="8aae458583d7756dbf2861daed259b75">
  <xsd:schema xmlns:xsd="http://www.w3.org/2001/XMLSchema" xmlns:xs="http://www.w3.org/2001/XMLSchema" xmlns:p="http://schemas.microsoft.com/office/2006/metadata/properties" xmlns:ns2="45027f7a-83d9-4c61-b227-67febdd2feed" targetNamespace="http://schemas.microsoft.com/office/2006/metadata/properties" ma:root="true" ma:fieldsID="847c912a1eaff3bbbab8bf5ee9a39d58" ns2:_="">
    <xsd:import namespace="45027f7a-83d9-4c61-b227-67febdd2feed"/>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27f7a-83d9-4c61-b227-67febdd2fee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7d35b7de-facc-4897-8160-15e74cc205a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9F414-C969-4AFC-8918-31B109A44DA2}">
  <ds:schemaRefs>
    <ds:schemaRef ds:uri="45027f7a-83d9-4c61-b227-67febdd2feed"/>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55F38D7-69DA-464F-8F83-FD8592D0E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27f7a-83d9-4c61-b227-67febdd2f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D21CA-A063-4E62-8231-39871009D76B}">
  <ds:schemaRefs>
    <ds:schemaRef ds:uri="http://schemas.microsoft.com/sharepoint/v3/contenttype/forms"/>
  </ds:schemaRefs>
</ds:datastoreItem>
</file>

<file path=customXml/itemProps4.xml><?xml version="1.0" encoding="utf-8"?>
<ds:datastoreItem xmlns:ds="http://schemas.openxmlformats.org/officeDocument/2006/customXml" ds:itemID="{136E512B-5522-4217-AA6D-6C5B037639EF}">
  <ds:schemaRefs>
    <ds:schemaRef ds:uri="http://schemas.microsoft.com/sharepoint/events"/>
  </ds:schemaRefs>
</ds:datastoreItem>
</file>

<file path=customXml/itemProps5.xml><?xml version="1.0" encoding="utf-8"?>
<ds:datastoreItem xmlns:ds="http://schemas.openxmlformats.org/officeDocument/2006/customXml" ds:itemID="{C2A29241-1790-4A3D-AF88-1005D5DE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VRT%20blanco%20met%20achtergrond</Template>
  <TotalTime>3</TotalTime>
  <Pages>9</Pages>
  <Words>4191</Words>
  <Characters>23053</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Veiligheidsregio Twente</Company>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Smelt,Maarten</dc:creator>
  <cp:keywords/>
  <cp:lastModifiedBy>Smelt,Maarten</cp:lastModifiedBy>
  <cp:revision>4</cp:revision>
  <cp:lastPrinted>2019-02-28T15:06:00Z</cp:lastPrinted>
  <dcterms:created xsi:type="dcterms:W3CDTF">2019-02-27T11:05:00Z</dcterms:created>
  <dcterms:modified xsi:type="dcterms:W3CDTF">2019-02-28T15:07:00Z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0x010100A7629F984D0D4213906D26AE5082A5A7009727B92B2375492A88E33360446A749400BBDEFD1856034A248D7633B6DB9BFB7F00E05A76420ECCF146AF9E5083377FE5EF</vt:lpwstr>
  </property>
  <property fmtid="{D5CDD505-2E9C-101B-9397-08002B2CF9AE}" pid="3" name="_dlc_DocIdItemGuid">
    <vt:lpwstr>2cfc1bee-28f2-4e87-a93a-f01da45c04ef</vt:lpwstr>
  </property>
  <property fmtid="{D5CDD505-2E9C-101B-9397-08002B2CF9AE}" pid="4" name="TaxKeyword">
    <vt:lpwstr/>
  </property>
  <property fmtid="{D5CDD505-2E9C-101B-9397-08002B2CF9AE}" pid="5" name="TaxCatchAll">
    <vt:lpwstr/>
  </property>
  <property fmtid="{D5CDD505-2E9C-101B-9397-08002B2CF9AE}" pid="6" name="VRTDocumentEigenaar">
    <vt:lpwstr/>
  </property>
  <property fmtid="{D5CDD505-2E9C-101B-9397-08002B2CF9AE}" pid="7" name="VRTVastgesteldDoor">
    <vt:lpwstr/>
  </property>
  <property fmtid="{D5CDD505-2E9C-101B-9397-08002B2CF9AE}" pid="8" name="Order">
    <vt:r8>20400</vt:r8>
  </property>
</Properties>
</file>