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42B" w:rsidRDefault="00CB4848">
      <w:pPr>
        <w:spacing w:before="80"/>
        <w:rPr>
          <w:b/>
          <w:sz w:val="24"/>
        </w:rPr>
      </w:pPr>
      <w:r>
        <w:rPr>
          <w:b/>
          <w:sz w:val="24"/>
        </w:rPr>
        <w:t>Model A. RI&amp;E in de Definitie- en Ontwerpfase</w:t>
      </w: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Default="0038642B" w:rsidP="0038642B">
      <w:pPr>
        <w:tabs>
          <w:tab w:val="left" w:pos="2160"/>
        </w:tabs>
      </w:pPr>
    </w:p>
    <w:p w:rsidR="0038642B" w:rsidRPr="00A8578B" w:rsidRDefault="003640F9" w:rsidP="0038642B">
      <w:pPr>
        <w:tabs>
          <w:tab w:val="left" w:pos="2160"/>
        </w:tabs>
        <w:jc w:val="center"/>
        <w:rPr>
          <w:sz w:val="24"/>
        </w:rPr>
      </w:pPr>
      <w:r>
        <w:rPr>
          <w:sz w:val="24"/>
          <w:highlight w:val="yellow"/>
        </w:rPr>
        <w:fldChar w:fldCharType="begin"/>
      </w:r>
      <w:r w:rsidR="0038642B">
        <w:rPr>
          <w:sz w:val="24"/>
          <w:highlight w:val="yellow"/>
        </w:rPr>
        <w:instrText xml:space="preserve"> MACROBUTTON  AantekeningenInInktInvoegen "[FOTO OBJECT (optioneel)]" </w:instrText>
      </w:r>
      <w:r>
        <w:rPr>
          <w:sz w:val="24"/>
          <w:highlight w:val="yellow"/>
        </w:rPr>
        <w:fldChar w:fldCharType="end"/>
      </w:r>
    </w:p>
    <w:p w:rsidR="0038642B" w:rsidRDefault="0038642B" w:rsidP="0038642B">
      <w:pPr>
        <w:tabs>
          <w:tab w:val="left" w:pos="2160"/>
        </w:tabs>
      </w:pPr>
    </w:p>
    <w:p w:rsidR="0038642B" w:rsidRDefault="0038642B" w:rsidP="0038642B">
      <w:pPr>
        <w:tabs>
          <w:tab w:val="left" w:pos="2160"/>
        </w:tabs>
      </w:pPr>
    </w:p>
    <w:p w:rsidR="0038642B" w:rsidRDefault="0038642B">
      <w:pPr>
        <w:suppressAutoHyphens w:val="0"/>
        <w:autoSpaceDN/>
        <w:spacing w:line="240" w:lineRule="auto"/>
        <w:rPr>
          <w:b/>
          <w:sz w:val="24"/>
        </w:rPr>
      </w:pPr>
      <w:r>
        <w:rPr>
          <w:b/>
          <w:sz w:val="24"/>
        </w:rPr>
        <w:br w:type="page"/>
      </w:r>
    </w:p>
    <w:p w:rsidR="002857BB" w:rsidRDefault="002857BB"/>
    <w:tbl>
      <w:tblPr>
        <w:tblW w:w="15083" w:type="dxa"/>
        <w:tblLayout w:type="fixed"/>
        <w:tblCellMar>
          <w:left w:w="10" w:type="dxa"/>
          <w:right w:w="10" w:type="dxa"/>
        </w:tblCellMar>
        <w:tblLook w:val="0000"/>
      </w:tblPr>
      <w:tblGrid>
        <w:gridCol w:w="2751"/>
        <w:gridCol w:w="4252"/>
        <w:gridCol w:w="851"/>
        <w:gridCol w:w="7229"/>
      </w:tblGrid>
      <w:tr w:rsidR="002857BB" w:rsidTr="002857BB">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pPr>
            <w:r>
              <w:rPr>
                <w:sz w:val="16"/>
                <w:szCs w:val="16"/>
              </w:rPr>
              <w:t>Omschrijving werkzaamheden</w:t>
            </w:r>
          </w:p>
        </w:tc>
        <w:tc>
          <w:tcPr>
            <w:tcW w:w="4252"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rPr>
                <w:sz w:val="16"/>
              </w:rPr>
            </w:pPr>
            <w:r>
              <w:rPr>
                <w:sz w:val="16"/>
              </w:rPr>
              <w:t>Deze RI&amp;E is opgesteld op basis van de volgende uitgangspunten (geef aan/vul aan):</w:t>
            </w: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pPr>
            <w:r>
              <w:rPr>
                <w:sz w:val="16"/>
                <w:szCs w:val="16"/>
              </w:rPr>
              <w:t>Project- / Objectnaam</w:t>
            </w:r>
          </w:p>
        </w:tc>
        <w:tc>
          <w:tcPr>
            <w:tcW w:w="425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 xml:space="preserve">[vul in, bijvoorbeeld Programma van Eisen] </w:t>
            </w: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Projectnummer</w:t>
            </w:r>
          </w:p>
        </w:tc>
        <w:tc>
          <w:tcPr>
            <w:tcW w:w="425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pStyle w:val="Lijstalinea"/>
              <w:spacing w:line="240" w:lineRule="atLeast"/>
              <w:ind w:left="0"/>
            </w:pPr>
            <w:r>
              <w:rPr>
                <w:rFonts w:ascii="Verdana" w:hAnsi="Verdana"/>
                <w:sz w:val="16"/>
                <w:szCs w:val="16"/>
                <w:shd w:val="clear" w:color="auto" w:fill="FFFF00"/>
              </w:rPr>
              <w:t xml:space="preserve">[vul in, bijvoorbeeld situatieschets bouwlocatie] </w:t>
            </w: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Objectnummer / Gebouwcode</w:t>
            </w:r>
          </w:p>
        </w:tc>
        <w:tc>
          <w:tcPr>
            <w:tcW w:w="425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Oorspronkelijk bouwjaar</w:t>
            </w:r>
          </w:p>
        </w:tc>
        <w:tc>
          <w:tcPr>
            <w:tcW w:w="425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Projectmanager/-leider</w:t>
            </w:r>
          </w:p>
        </w:tc>
        <w:tc>
          <w:tcPr>
            <w:tcW w:w="425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V&amp;G Coördinator Ontwerpfase</w:t>
            </w:r>
          </w:p>
        </w:tc>
        <w:tc>
          <w:tcPr>
            <w:tcW w:w="425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2857BB">
        <w:trPr>
          <w:cantSplit/>
        </w:trPr>
        <w:tc>
          <w:tcPr>
            <w:tcW w:w="275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Geplande datum aanvang bouw</w:t>
            </w:r>
          </w:p>
        </w:tc>
        <w:tc>
          <w:tcPr>
            <w:tcW w:w="4252"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2857BB" w:rsidRDefault="00CB4848">
            <w:r>
              <w:rPr>
                <w:sz w:val="16"/>
                <w:szCs w:val="16"/>
                <w:shd w:val="clear" w:color="auto" w:fill="FFFF00"/>
              </w:rPr>
              <w:t>[vul in]</w:t>
            </w:r>
          </w:p>
        </w:tc>
        <w:tc>
          <w:tcPr>
            <w:tcW w:w="851"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7229"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bl>
    <w:p w:rsidR="002857BB" w:rsidRDefault="002857BB"/>
    <w:tbl>
      <w:tblPr>
        <w:tblW w:w="15083" w:type="dxa"/>
        <w:tblLayout w:type="fixed"/>
        <w:tblCellMar>
          <w:left w:w="10" w:type="dxa"/>
          <w:right w:w="10" w:type="dxa"/>
        </w:tblCellMar>
        <w:tblLook w:val="0000"/>
      </w:tblPr>
      <w:tblGrid>
        <w:gridCol w:w="2751"/>
        <w:gridCol w:w="7512"/>
        <w:gridCol w:w="4820"/>
      </w:tblGrid>
      <w:tr w:rsidR="002857BB" w:rsidTr="002857BB">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b/>
                <w:sz w:val="13"/>
                <w:szCs w:val="13"/>
              </w:rPr>
            </w:pPr>
            <w:r>
              <w:rPr>
                <w:b/>
                <w:sz w:val="13"/>
                <w:szCs w:val="13"/>
              </w:rPr>
              <w:t>Artikel 2.27 Melding Bouwwerk</w:t>
            </w:r>
          </w:p>
        </w:tc>
        <w:tc>
          <w:tcPr>
            <w:tcW w:w="7512"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Criteria</w:t>
            </w:r>
          </w:p>
        </w:tc>
        <w:tc>
          <w:tcPr>
            <w:tcW w:w="4820"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Van toepassing</w:t>
            </w:r>
          </w:p>
        </w:tc>
      </w:tr>
      <w:tr w:rsidR="002857BB" w:rsidTr="002857BB">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w:t>
            </w:r>
          </w:p>
        </w:tc>
        <w:tc>
          <w:tcPr>
            <w:tcW w:w="7512"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Of &gt;30 werkdagen en &gt;20 werknemers tegelijk op de bouwplaats </w:t>
            </w:r>
          </w:p>
        </w:tc>
        <w:tc>
          <w:tcPr>
            <w:tcW w:w="4820"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shd w:val="clear" w:color="auto" w:fill="FFFF00"/>
              </w:rPr>
              <w:t>[ja / nee]</w:t>
            </w:r>
          </w:p>
        </w:tc>
      </w:tr>
      <w:tr w:rsidR="002857BB" w:rsidTr="002857BB">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rsidR="002857BB" w:rsidRDefault="002857BB">
            <w:pPr>
              <w:spacing w:line="200" w:lineRule="atLeast"/>
              <w:rPr>
                <w:sz w:val="16"/>
                <w:szCs w:val="16"/>
              </w:rPr>
            </w:pPr>
          </w:p>
        </w:tc>
        <w:tc>
          <w:tcPr>
            <w:tcW w:w="7512"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Of de totstandbrenging is &gt; 500 mensdagen (bijvoorbeeld 10 man 50 werkdagen)</w:t>
            </w:r>
          </w:p>
        </w:tc>
        <w:tc>
          <w:tcPr>
            <w:tcW w:w="4820"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shd w:val="clear" w:color="auto" w:fill="FFFF00"/>
              </w:rPr>
              <w:t>[ja / nee]</w:t>
            </w:r>
          </w:p>
        </w:tc>
      </w:tr>
      <w:tr w:rsidR="002857BB" w:rsidTr="002857BB">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b/>
                <w:sz w:val="13"/>
                <w:szCs w:val="13"/>
              </w:rPr>
            </w:pPr>
            <w:r>
              <w:rPr>
                <w:b/>
                <w:sz w:val="13"/>
                <w:szCs w:val="13"/>
              </w:rPr>
              <w:t>Artikel 2.28 V&amp;</w:t>
            </w:r>
            <w:proofErr w:type="spellStart"/>
            <w:r>
              <w:rPr>
                <w:b/>
                <w:sz w:val="13"/>
                <w:szCs w:val="13"/>
              </w:rPr>
              <w:t>G-plan</w:t>
            </w:r>
            <w:proofErr w:type="spellEnd"/>
          </w:p>
        </w:tc>
        <w:tc>
          <w:tcPr>
            <w:tcW w:w="7512"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Criteria</w:t>
            </w:r>
          </w:p>
        </w:tc>
        <w:tc>
          <w:tcPr>
            <w:tcW w:w="4820"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Van toepassing:</w:t>
            </w: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Opstellen V&amp;</w:t>
            </w:r>
            <w:proofErr w:type="spellStart"/>
            <w:r>
              <w:rPr>
                <w:sz w:val="16"/>
                <w:szCs w:val="16"/>
              </w:rPr>
              <w:t>G-plan</w:t>
            </w:r>
            <w:proofErr w:type="spellEnd"/>
            <w:r>
              <w:rPr>
                <w:sz w:val="16"/>
                <w:szCs w:val="16"/>
              </w:rPr>
              <w:t>?</w:t>
            </w:r>
          </w:p>
        </w:tc>
        <w:tc>
          <w:tcPr>
            <w:tcW w:w="7512"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Is het project </w:t>
            </w:r>
            <w:proofErr w:type="spellStart"/>
            <w:r>
              <w:rPr>
                <w:sz w:val="16"/>
                <w:szCs w:val="16"/>
              </w:rPr>
              <w:t>meldingplichtig</w:t>
            </w:r>
            <w:proofErr w:type="spellEnd"/>
            <w:r>
              <w:rPr>
                <w:sz w:val="16"/>
                <w:szCs w:val="16"/>
              </w:rPr>
              <w:t xml:space="preserve"> of is er sprake van een bijzonder risico </w:t>
            </w:r>
          </w:p>
          <w:p w:rsidR="002857BB" w:rsidRDefault="00CB4848" w:rsidP="00855BFE">
            <w:pPr>
              <w:spacing w:line="200" w:lineRule="atLeast"/>
              <w:rPr>
                <w:sz w:val="16"/>
                <w:szCs w:val="16"/>
              </w:rPr>
            </w:pPr>
            <w:r>
              <w:rPr>
                <w:sz w:val="16"/>
                <w:szCs w:val="16"/>
              </w:rPr>
              <w:t xml:space="preserve">(van een bijzonder risico is bijvoorbeeld sprake bij werkzaamheden als genoemd in Bijlage II Europese Richtlijn nr.92/57/EEG (zie aandachtsgebied 16 in </w:t>
            </w:r>
            <w:r w:rsidR="00855BFE">
              <w:rPr>
                <w:sz w:val="16"/>
                <w:szCs w:val="16"/>
              </w:rPr>
              <w:t>dit document</w:t>
            </w:r>
            <w:r>
              <w:rPr>
                <w:sz w:val="16"/>
                <w:szCs w:val="16"/>
              </w:rPr>
              <w:t>)</w:t>
            </w:r>
          </w:p>
        </w:tc>
        <w:tc>
          <w:tcPr>
            <w:tcW w:w="4820"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shd w:val="clear" w:color="auto" w:fill="FFFF00"/>
              </w:rPr>
              <w:t>[ja / nee]</w:t>
            </w:r>
          </w:p>
          <w:p w:rsidR="002857BB" w:rsidRDefault="002857B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6"/>
                <w:szCs w:val="16"/>
                <w:lang w:eastAsia="nl-NL"/>
              </w:rPr>
            </w:pPr>
          </w:p>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 xml:space="preserve"> </w:t>
            </w:r>
          </w:p>
        </w:tc>
      </w:tr>
      <w:tr w:rsidR="002857BB" w:rsidTr="002857BB">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Opstellen V&amp;</w:t>
            </w:r>
            <w:proofErr w:type="spellStart"/>
            <w:r>
              <w:rPr>
                <w:sz w:val="16"/>
                <w:szCs w:val="16"/>
              </w:rPr>
              <w:t>G-dossier</w:t>
            </w:r>
            <w:proofErr w:type="spellEnd"/>
            <w:r>
              <w:rPr>
                <w:sz w:val="16"/>
                <w:szCs w:val="16"/>
              </w:rPr>
              <w:t xml:space="preserve"> </w:t>
            </w:r>
          </w:p>
        </w:tc>
        <w:tc>
          <w:tcPr>
            <w:tcW w:w="12332" w:type="dxa"/>
            <w:gridSpan w:val="2"/>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rsidR="002857BB" w:rsidRDefault="00CB4848">
            <w:pPr>
              <w:spacing w:line="160" w:lineRule="atLeast"/>
            </w:pPr>
            <w:r>
              <w:rPr>
                <w:sz w:val="24"/>
                <w:shd w:val="clear" w:color="auto" w:fill="FFFF00"/>
              </w:rPr>
              <w:t>□</w:t>
            </w:r>
            <w:r>
              <w:rPr>
                <w:sz w:val="24"/>
              </w:rPr>
              <w:t xml:space="preserve"> </w:t>
            </w:r>
            <w:r>
              <w:rPr>
                <w:sz w:val="16"/>
                <w:szCs w:val="16"/>
              </w:rPr>
              <w:t>Bij nieuwbouw of renovatie opstellen overeenkomstig model C V&amp;</w:t>
            </w:r>
            <w:proofErr w:type="spellStart"/>
            <w:r>
              <w:rPr>
                <w:sz w:val="16"/>
                <w:szCs w:val="16"/>
              </w:rPr>
              <w:t>G-dossier</w:t>
            </w:r>
            <w:proofErr w:type="spellEnd"/>
            <w:r>
              <w:rPr>
                <w:sz w:val="16"/>
                <w:szCs w:val="16"/>
              </w:rPr>
              <w:t xml:space="preserve"> </w:t>
            </w:r>
          </w:p>
          <w:p w:rsidR="002857BB" w:rsidRDefault="00CB4848">
            <w:pPr>
              <w:spacing w:line="160" w:lineRule="atLeast"/>
            </w:pPr>
            <w:r>
              <w:rPr>
                <w:sz w:val="24"/>
                <w:shd w:val="clear" w:color="auto" w:fill="FFFF00"/>
              </w:rPr>
              <w:t>□</w:t>
            </w:r>
            <w:r>
              <w:rPr>
                <w:sz w:val="24"/>
              </w:rPr>
              <w:t xml:space="preserve"> </w:t>
            </w:r>
            <w:r>
              <w:rPr>
                <w:sz w:val="16"/>
                <w:szCs w:val="16"/>
              </w:rPr>
              <w:t>Bij verbouw of vervangingsonderhoud opstellen volgens model C V&amp;</w:t>
            </w:r>
            <w:proofErr w:type="spellStart"/>
            <w:r>
              <w:rPr>
                <w:sz w:val="16"/>
                <w:szCs w:val="16"/>
              </w:rPr>
              <w:t>G-dossier</w:t>
            </w:r>
            <w:proofErr w:type="spellEnd"/>
            <w:r>
              <w:rPr>
                <w:sz w:val="16"/>
                <w:szCs w:val="16"/>
              </w:rPr>
              <w:t xml:space="preserve"> binnen de projectscope, als er geen bestaand V&amp;</w:t>
            </w:r>
            <w:proofErr w:type="spellStart"/>
            <w:r>
              <w:rPr>
                <w:sz w:val="16"/>
                <w:szCs w:val="16"/>
              </w:rPr>
              <w:t>G-dossier</w:t>
            </w:r>
            <w:proofErr w:type="spellEnd"/>
            <w:r>
              <w:rPr>
                <w:sz w:val="16"/>
                <w:szCs w:val="16"/>
              </w:rPr>
              <w:t xml:space="preserve"> is</w:t>
            </w:r>
          </w:p>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160" w:lineRule="atLeast"/>
            </w:pPr>
            <w:r>
              <w:rPr>
                <w:sz w:val="24"/>
                <w:shd w:val="clear" w:color="auto" w:fill="FFFF00"/>
              </w:rPr>
              <w:t>□</w:t>
            </w:r>
            <w:r>
              <w:rPr>
                <w:sz w:val="24"/>
              </w:rPr>
              <w:t xml:space="preserve"> </w:t>
            </w:r>
            <w:r>
              <w:rPr>
                <w:sz w:val="16"/>
                <w:szCs w:val="16"/>
              </w:rPr>
              <w:t>Bij verbouw of vervangingsonderhoud aanvullen/aanpassen van bestaand V&amp;</w:t>
            </w:r>
            <w:proofErr w:type="spellStart"/>
            <w:r>
              <w:rPr>
                <w:sz w:val="16"/>
                <w:szCs w:val="16"/>
              </w:rPr>
              <w:t>G-dossier</w:t>
            </w:r>
            <w:proofErr w:type="spellEnd"/>
            <w:r>
              <w:rPr>
                <w:sz w:val="16"/>
                <w:szCs w:val="16"/>
              </w:rPr>
              <w:t xml:space="preserve"> binnen de projectscope, als er een bestaand V&amp;</w:t>
            </w:r>
            <w:proofErr w:type="spellStart"/>
            <w:r>
              <w:rPr>
                <w:sz w:val="16"/>
                <w:szCs w:val="16"/>
              </w:rPr>
              <w:t>G-dossier</w:t>
            </w:r>
            <w:proofErr w:type="spellEnd"/>
            <w:r>
              <w:rPr>
                <w:sz w:val="16"/>
                <w:szCs w:val="16"/>
              </w:rPr>
              <w:t xml:space="preserve"> is.</w:t>
            </w:r>
          </w:p>
        </w:tc>
      </w:tr>
    </w:tbl>
    <w:p w:rsidR="002857BB" w:rsidRDefault="002857BB">
      <w:pPr>
        <w:rPr>
          <w:b/>
          <w:szCs w:val="18"/>
        </w:rPr>
      </w:pPr>
    </w:p>
    <w:tbl>
      <w:tblPr>
        <w:tblW w:w="15083" w:type="dxa"/>
        <w:tblLayout w:type="fixed"/>
        <w:tblCellMar>
          <w:left w:w="10" w:type="dxa"/>
          <w:right w:w="10" w:type="dxa"/>
        </w:tblCellMar>
        <w:tblLook w:val="0000"/>
      </w:tblPr>
      <w:tblGrid>
        <w:gridCol w:w="2325"/>
        <w:gridCol w:w="2551"/>
        <w:gridCol w:w="2552"/>
        <w:gridCol w:w="2552"/>
        <w:gridCol w:w="2693"/>
        <w:gridCol w:w="2410"/>
      </w:tblGrid>
      <w:tr w:rsidR="008F4BE8" w:rsidTr="00D31BDB">
        <w:trPr>
          <w:cantSplit/>
        </w:trPr>
        <w:tc>
          <w:tcPr>
            <w:tcW w:w="4876"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rsidR="008F4BE8" w:rsidRDefault="008F4BE8">
            <w:pPr>
              <w:jc w:val="center"/>
            </w:pPr>
            <w:r>
              <w:rPr>
                <w:b/>
                <w:sz w:val="16"/>
                <w:szCs w:val="18"/>
              </w:rPr>
              <w:t>Definitiefase</w:t>
            </w:r>
          </w:p>
        </w:tc>
        <w:tc>
          <w:tcPr>
            <w:tcW w:w="5104" w:type="dxa"/>
            <w:gridSpan w:val="2"/>
            <w:tcBorders>
              <w:top w:val="single" w:sz="6" w:space="0" w:color="000000"/>
              <w:left w:val="single" w:sz="12" w:space="0" w:color="000000"/>
              <w:right w:val="single" w:sz="12" w:space="0" w:color="000000"/>
            </w:tcBorders>
            <w:shd w:val="clear" w:color="auto" w:fill="B6DDE8"/>
          </w:tcPr>
          <w:p w:rsidR="008F4BE8" w:rsidRDefault="008F4BE8" w:rsidP="00D31BDB">
            <w:pPr>
              <w:jc w:val="center"/>
            </w:pPr>
            <w:r>
              <w:rPr>
                <w:b/>
                <w:sz w:val="16"/>
                <w:szCs w:val="18"/>
              </w:rPr>
              <w:t>Voor</w:t>
            </w:r>
            <w:r w:rsidR="00D31BDB">
              <w:rPr>
                <w:b/>
                <w:sz w:val="16"/>
                <w:szCs w:val="18"/>
              </w:rPr>
              <w:t>o</w:t>
            </w:r>
            <w:r>
              <w:rPr>
                <w:b/>
                <w:sz w:val="16"/>
                <w:szCs w:val="18"/>
              </w:rPr>
              <w:t>ntwerp</w:t>
            </w:r>
          </w:p>
        </w:tc>
        <w:tc>
          <w:tcPr>
            <w:tcW w:w="5103"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rsidR="008F4BE8" w:rsidRDefault="008F4BE8" w:rsidP="008F4BE8">
            <w:pPr>
              <w:jc w:val="center"/>
            </w:pPr>
            <w:r>
              <w:rPr>
                <w:b/>
                <w:sz w:val="16"/>
                <w:szCs w:val="16"/>
              </w:rPr>
              <w:t>Definitief Ontwerp</w:t>
            </w:r>
          </w:p>
        </w:tc>
      </w:tr>
      <w:tr w:rsidR="008F4BE8" w:rsidTr="00D31BDB">
        <w:trPr>
          <w:cantSplit/>
        </w:trPr>
        <w:tc>
          <w:tcPr>
            <w:tcW w:w="2325"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b/>
                <w:sz w:val="16"/>
                <w:szCs w:val="16"/>
              </w:rPr>
            </w:pPr>
            <w:r>
              <w:rPr>
                <w:b/>
                <w:sz w:val="16"/>
                <w:szCs w:val="16"/>
              </w:rPr>
              <w:t>Opgesteld door (naam):</w:t>
            </w:r>
          </w:p>
        </w:tc>
        <w:tc>
          <w:tcPr>
            <w:tcW w:w="2551" w:type="dxa"/>
            <w:tcBorders>
              <w:top w:val="single"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552" w:type="dxa"/>
            <w:tcBorders>
              <w:top w:val="single" w:sz="4" w:space="0" w:color="000000"/>
              <w:left w:val="single" w:sz="12" w:space="0" w:color="000000"/>
              <w:bottom w:val="dotted" w:sz="4" w:space="0" w:color="000000"/>
              <w:right w:val="single" w:sz="6" w:space="0" w:color="000000"/>
            </w:tcBorders>
          </w:tcPr>
          <w:p w:rsidR="008F4BE8" w:rsidRDefault="008F4BE8" w:rsidP="008F4BE8">
            <w:pPr>
              <w:spacing w:line="200" w:lineRule="atLeast"/>
              <w:rPr>
                <w:b/>
                <w:sz w:val="16"/>
                <w:szCs w:val="16"/>
              </w:rPr>
            </w:pPr>
            <w:r>
              <w:rPr>
                <w:b/>
                <w:sz w:val="16"/>
                <w:szCs w:val="16"/>
              </w:rPr>
              <w:t>Opgesteld door (naam):</w:t>
            </w:r>
          </w:p>
        </w:tc>
        <w:tc>
          <w:tcPr>
            <w:tcW w:w="2552"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693"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b/>
                <w:sz w:val="16"/>
                <w:szCs w:val="16"/>
              </w:rPr>
            </w:pPr>
            <w:r>
              <w:rPr>
                <w:b/>
                <w:sz w:val="16"/>
                <w:szCs w:val="16"/>
              </w:rPr>
              <w:t>Opgesteld door (naam):</w:t>
            </w:r>
          </w:p>
        </w:tc>
        <w:tc>
          <w:tcPr>
            <w:tcW w:w="2410"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D31BDB">
        <w:trPr>
          <w:cantSplit/>
        </w:trPr>
        <w:tc>
          <w:tcPr>
            <w:tcW w:w="2325"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sz w:val="16"/>
                <w:szCs w:val="16"/>
              </w:rPr>
            </w:pPr>
            <w:r>
              <w:rPr>
                <w:sz w:val="16"/>
                <w:szCs w:val="16"/>
              </w:rPr>
              <w:t>Functie</w:t>
            </w:r>
          </w:p>
        </w:tc>
        <w:tc>
          <w:tcPr>
            <w:tcW w:w="2551" w:type="dxa"/>
            <w:tcBorders>
              <w:top w:val="dotted"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552" w:type="dxa"/>
            <w:tcBorders>
              <w:top w:val="dotted" w:sz="4" w:space="0" w:color="000000"/>
              <w:left w:val="single" w:sz="12" w:space="0" w:color="000000"/>
              <w:bottom w:val="dotted" w:sz="4" w:space="0" w:color="000000"/>
              <w:right w:val="single" w:sz="6" w:space="0" w:color="000000"/>
            </w:tcBorders>
          </w:tcPr>
          <w:p w:rsidR="008F4BE8" w:rsidRDefault="008F4BE8" w:rsidP="008F4BE8">
            <w:pPr>
              <w:spacing w:line="200" w:lineRule="atLeast"/>
              <w:rPr>
                <w:sz w:val="16"/>
                <w:szCs w:val="16"/>
              </w:rPr>
            </w:pPr>
            <w:r>
              <w:rPr>
                <w:sz w:val="16"/>
                <w:szCs w:val="16"/>
              </w:rPr>
              <w:t>Functie</w:t>
            </w:r>
          </w:p>
        </w:tc>
        <w:tc>
          <w:tcPr>
            <w:tcW w:w="2552"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693"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sz w:val="16"/>
                <w:szCs w:val="16"/>
              </w:rPr>
            </w:pPr>
            <w:r>
              <w:rPr>
                <w:sz w:val="16"/>
                <w:szCs w:val="16"/>
              </w:rPr>
              <w:t>Functie</w:t>
            </w:r>
          </w:p>
        </w:tc>
        <w:tc>
          <w:tcPr>
            <w:tcW w:w="2410"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D31BDB">
        <w:trPr>
          <w:cantSplit/>
        </w:trPr>
        <w:tc>
          <w:tcPr>
            <w:tcW w:w="2325"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4C7206" w:rsidP="004C7206">
            <w:pPr>
              <w:spacing w:line="200" w:lineRule="atLeast"/>
              <w:rPr>
                <w:rFonts w:cs="Arial"/>
                <w:sz w:val="16"/>
                <w:szCs w:val="16"/>
              </w:rPr>
            </w:pPr>
            <w:r>
              <w:rPr>
                <w:rFonts w:cs="Arial"/>
                <w:sz w:val="16"/>
                <w:szCs w:val="16"/>
              </w:rPr>
              <w:t>Handtekening</w:t>
            </w:r>
          </w:p>
        </w:tc>
        <w:tc>
          <w:tcPr>
            <w:tcW w:w="2551" w:type="dxa"/>
            <w:tcBorders>
              <w:top w:val="dotted"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552" w:type="dxa"/>
            <w:tcBorders>
              <w:top w:val="dotted" w:sz="4" w:space="0" w:color="000000"/>
              <w:left w:val="single" w:sz="12" w:space="0" w:color="000000"/>
              <w:bottom w:val="dotted" w:sz="4" w:space="0" w:color="000000"/>
              <w:right w:val="single" w:sz="6" w:space="0" w:color="000000"/>
            </w:tcBorders>
          </w:tcPr>
          <w:p w:rsidR="008F4BE8" w:rsidRDefault="004C7206" w:rsidP="004C7206">
            <w:pPr>
              <w:spacing w:line="200" w:lineRule="atLeast"/>
              <w:rPr>
                <w:rFonts w:cs="Arial"/>
                <w:sz w:val="16"/>
                <w:szCs w:val="16"/>
              </w:rPr>
            </w:pPr>
            <w:r>
              <w:rPr>
                <w:rFonts w:cs="Arial"/>
                <w:sz w:val="16"/>
                <w:szCs w:val="16"/>
              </w:rPr>
              <w:t>Handtekening</w:t>
            </w:r>
          </w:p>
        </w:tc>
        <w:tc>
          <w:tcPr>
            <w:tcW w:w="2552"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693"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sidP="004C7206">
            <w:pPr>
              <w:spacing w:line="200" w:lineRule="atLeast"/>
              <w:rPr>
                <w:rFonts w:cs="Arial"/>
                <w:sz w:val="16"/>
                <w:szCs w:val="16"/>
              </w:rPr>
            </w:pPr>
            <w:r>
              <w:rPr>
                <w:rFonts w:cs="Arial"/>
                <w:sz w:val="16"/>
                <w:szCs w:val="16"/>
              </w:rPr>
              <w:t xml:space="preserve">Handtekening </w:t>
            </w:r>
          </w:p>
        </w:tc>
        <w:tc>
          <w:tcPr>
            <w:tcW w:w="2410"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D31BDB">
        <w:trPr>
          <w:cantSplit/>
        </w:trPr>
        <w:tc>
          <w:tcPr>
            <w:tcW w:w="2325" w:type="dxa"/>
            <w:tcBorders>
              <w:top w:val="dotted" w:sz="4" w:space="0" w:color="000000"/>
              <w:left w:val="single" w:sz="12" w:space="0" w:color="000000"/>
              <w:bottom w:val="single" w:sz="12" w:space="0" w:color="000000"/>
              <w:right w:val="single" w:sz="6" w:space="0" w:color="000000"/>
            </w:tcBorders>
            <w:tcMar>
              <w:top w:w="0" w:type="dxa"/>
              <w:left w:w="57" w:type="dxa"/>
              <w:bottom w:w="0" w:type="dxa"/>
              <w:right w:w="57" w:type="dxa"/>
            </w:tcMar>
          </w:tcPr>
          <w:p w:rsidR="008F4BE8" w:rsidRDefault="008F4BE8">
            <w:pPr>
              <w:spacing w:line="200" w:lineRule="atLeast"/>
              <w:rPr>
                <w:rFonts w:cs="Arial"/>
                <w:sz w:val="16"/>
                <w:szCs w:val="16"/>
              </w:rPr>
            </w:pPr>
            <w:r>
              <w:rPr>
                <w:rFonts w:cs="Arial"/>
                <w:sz w:val="16"/>
                <w:szCs w:val="16"/>
              </w:rPr>
              <w:t xml:space="preserve">Datum </w:t>
            </w:r>
          </w:p>
        </w:tc>
        <w:tc>
          <w:tcPr>
            <w:tcW w:w="2551" w:type="dxa"/>
            <w:tcBorders>
              <w:top w:val="dotted" w:sz="4" w:space="0" w:color="000000"/>
              <w:left w:val="single" w:sz="6" w:space="0" w:color="000000"/>
              <w:bottom w:val="single" w:sz="12" w:space="0" w:color="000000"/>
              <w:right w:val="single" w:sz="12" w:space="0" w:color="000000"/>
            </w:tcBorders>
          </w:tcPr>
          <w:p w:rsidR="008F4BE8" w:rsidRDefault="008F4BE8" w:rsidP="008F4BE8">
            <w:r>
              <w:rPr>
                <w:sz w:val="16"/>
                <w:szCs w:val="16"/>
                <w:shd w:val="clear" w:color="auto" w:fill="FFFF00"/>
              </w:rPr>
              <w:t>[vul in]</w:t>
            </w:r>
          </w:p>
        </w:tc>
        <w:tc>
          <w:tcPr>
            <w:tcW w:w="2552" w:type="dxa"/>
            <w:tcBorders>
              <w:top w:val="dotted" w:sz="4" w:space="0" w:color="000000"/>
              <w:left w:val="single" w:sz="12" w:space="0" w:color="000000"/>
              <w:bottom w:val="single" w:sz="12" w:space="0" w:color="000000"/>
              <w:right w:val="single" w:sz="6" w:space="0" w:color="000000"/>
            </w:tcBorders>
          </w:tcPr>
          <w:p w:rsidR="008F4BE8" w:rsidRDefault="008F4BE8" w:rsidP="008F4BE8">
            <w:pPr>
              <w:spacing w:line="200" w:lineRule="atLeast"/>
              <w:rPr>
                <w:rFonts w:cs="Arial"/>
                <w:sz w:val="16"/>
                <w:szCs w:val="16"/>
              </w:rPr>
            </w:pPr>
            <w:r>
              <w:rPr>
                <w:rFonts w:cs="Arial"/>
                <w:sz w:val="16"/>
                <w:szCs w:val="16"/>
              </w:rPr>
              <w:t xml:space="preserve">Datum </w:t>
            </w:r>
          </w:p>
        </w:tc>
        <w:tc>
          <w:tcPr>
            <w:tcW w:w="2552" w:type="dxa"/>
            <w:tcBorders>
              <w:top w:val="dotted" w:sz="4" w:space="0" w:color="000000"/>
              <w:left w:val="single" w:sz="6" w:space="0" w:color="000000"/>
              <w:bottom w:val="single" w:sz="12"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693" w:type="dxa"/>
            <w:tcBorders>
              <w:top w:val="dotted" w:sz="4" w:space="0" w:color="000000"/>
              <w:left w:val="single" w:sz="12" w:space="0" w:color="000000"/>
              <w:bottom w:val="single" w:sz="6" w:space="0" w:color="000000"/>
              <w:right w:val="single" w:sz="6" w:space="0" w:color="000000"/>
            </w:tcBorders>
            <w:tcMar>
              <w:top w:w="0" w:type="dxa"/>
              <w:left w:w="57" w:type="dxa"/>
              <w:bottom w:w="0" w:type="dxa"/>
              <w:right w:w="57" w:type="dxa"/>
            </w:tcMar>
          </w:tcPr>
          <w:p w:rsidR="008F4BE8" w:rsidRDefault="008F4BE8">
            <w:pPr>
              <w:spacing w:line="200" w:lineRule="atLeast"/>
              <w:rPr>
                <w:rFonts w:cs="Arial"/>
                <w:sz w:val="16"/>
                <w:szCs w:val="16"/>
              </w:rPr>
            </w:pPr>
            <w:r>
              <w:rPr>
                <w:rFonts w:cs="Arial"/>
                <w:sz w:val="16"/>
                <w:szCs w:val="16"/>
              </w:rPr>
              <w:t xml:space="preserve">Datum </w:t>
            </w:r>
          </w:p>
        </w:tc>
        <w:tc>
          <w:tcPr>
            <w:tcW w:w="2410" w:type="dxa"/>
            <w:tcBorders>
              <w:top w:val="dotted" w:sz="4" w:space="0" w:color="000000"/>
              <w:left w:val="single" w:sz="6" w:space="0" w:color="000000"/>
              <w:bottom w:val="single" w:sz="6"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D31BDB" w:rsidTr="00D31BDB">
        <w:trPr>
          <w:cantSplit/>
        </w:trPr>
        <w:tc>
          <w:tcPr>
            <w:tcW w:w="2325" w:type="dxa"/>
            <w:tcBorders>
              <w:top w:val="single" w:sz="12" w:space="0" w:color="000000"/>
            </w:tcBorders>
            <w:tcMar>
              <w:top w:w="0" w:type="dxa"/>
              <w:left w:w="57" w:type="dxa"/>
              <w:bottom w:w="0" w:type="dxa"/>
              <w:right w:w="57" w:type="dxa"/>
            </w:tcMar>
          </w:tcPr>
          <w:p w:rsidR="00D31BDB" w:rsidRDefault="00D31BDB"/>
        </w:tc>
        <w:tc>
          <w:tcPr>
            <w:tcW w:w="2551" w:type="dxa"/>
            <w:tcBorders>
              <w:top w:val="single" w:sz="12" w:space="0" w:color="000000"/>
            </w:tcBorders>
          </w:tcPr>
          <w:p w:rsidR="00D31BDB" w:rsidRDefault="00D31BDB" w:rsidP="008F4BE8"/>
        </w:tc>
        <w:tc>
          <w:tcPr>
            <w:tcW w:w="2552" w:type="dxa"/>
            <w:tcBorders>
              <w:top w:val="single" w:sz="12" w:space="0" w:color="000000"/>
            </w:tcBorders>
          </w:tcPr>
          <w:p w:rsidR="00D31BDB" w:rsidRDefault="00D31BDB" w:rsidP="004C7206">
            <w:pPr>
              <w:spacing w:line="200" w:lineRule="atLeast"/>
              <w:rPr>
                <w:b/>
                <w:sz w:val="16"/>
                <w:szCs w:val="16"/>
              </w:rPr>
            </w:pPr>
          </w:p>
        </w:tc>
        <w:tc>
          <w:tcPr>
            <w:tcW w:w="2552" w:type="dxa"/>
            <w:tcBorders>
              <w:top w:val="single" w:sz="12" w:space="0" w:color="000000"/>
              <w:right w:val="single" w:sz="12" w:space="0" w:color="000000"/>
            </w:tcBorders>
            <w:tcMar>
              <w:top w:w="0" w:type="dxa"/>
              <w:left w:w="57" w:type="dxa"/>
              <w:bottom w:w="0" w:type="dxa"/>
              <w:right w:w="57" w:type="dxa"/>
            </w:tcMar>
          </w:tcPr>
          <w:p w:rsidR="00D31BDB" w:rsidRDefault="00D31BDB"/>
        </w:tc>
        <w:tc>
          <w:tcPr>
            <w:tcW w:w="2693" w:type="dxa"/>
            <w:tcBorders>
              <w:top w:val="single" w:sz="6" w:space="0" w:color="000000"/>
              <w:left w:val="single" w:sz="12" w:space="0" w:color="000000"/>
              <w:bottom w:val="dotted" w:sz="4" w:space="0" w:color="000000"/>
              <w:right w:val="single" w:sz="6" w:space="0" w:color="000000"/>
            </w:tcBorders>
            <w:tcMar>
              <w:top w:w="0" w:type="dxa"/>
              <w:left w:w="57" w:type="dxa"/>
              <w:bottom w:w="0" w:type="dxa"/>
              <w:right w:w="57" w:type="dxa"/>
            </w:tcMar>
          </w:tcPr>
          <w:p w:rsidR="00D31BDB" w:rsidRDefault="00D31BDB" w:rsidP="004C7206">
            <w:pPr>
              <w:spacing w:line="200" w:lineRule="atLeast"/>
              <w:rPr>
                <w:b/>
                <w:sz w:val="16"/>
                <w:szCs w:val="16"/>
              </w:rPr>
            </w:pPr>
            <w:r>
              <w:rPr>
                <w:b/>
                <w:sz w:val="16"/>
                <w:szCs w:val="16"/>
              </w:rPr>
              <w:t>Getoetst door (naam):</w:t>
            </w:r>
          </w:p>
        </w:tc>
        <w:tc>
          <w:tcPr>
            <w:tcW w:w="2410"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D31BDB" w:rsidRDefault="00D31BDB">
            <w:r>
              <w:rPr>
                <w:sz w:val="16"/>
                <w:szCs w:val="16"/>
                <w:shd w:val="clear" w:color="auto" w:fill="FFFF00"/>
              </w:rPr>
              <w:t>[vul in]</w:t>
            </w:r>
          </w:p>
        </w:tc>
      </w:tr>
      <w:tr w:rsidR="00D31BDB" w:rsidTr="00D31BDB">
        <w:trPr>
          <w:cantSplit/>
        </w:trPr>
        <w:tc>
          <w:tcPr>
            <w:tcW w:w="2325" w:type="dxa"/>
            <w:tcMar>
              <w:top w:w="0" w:type="dxa"/>
              <w:left w:w="57" w:type="dxa"/>
              <w:bottom w:w="0" w:type="dxa"/>
              <w:right w:w="57" w:type="dxa"/>
            </w:tcMar>
          </w:tcPr>
          <w:p w:rsidR="00D31BDB" w:rsidRDefault="00D31BDB"/>
        </w:tc>
        <w:tc>
          <w:tcPr>
            <w:tcW w:w="2551" w:type="dxa"/>
          </w:tcPr>
          <w:p w:rsidR="00D31BDB" w:rsidRDefault="00D31BDB" w:rsidP="008F4BE8"/>
        </w:tc>
        <w:tc>
          <w:tcPr>
            <w:tcW w:w="2552" w:type="dxa"/>
          </w:tcPr>
          <w:p w:rsidR="00D31BDB" w:rsidRDefault="00D31BDB" w:rsidP="008F4BE8">
            <w:pPr>
              <w:spacing w:line="200" w:lineRule="atLeast"/>
              <w:rPr>
                <w:sz w:val="16"/>
                <w:szCs w:val="16"/>
              </w:rPr>
            </w:pPr>
          </w:p>
        </w:tc>
        <w:tc>
          <w:tcPr>
            <w:tcW w:w="2552" w:type="dxa"/>
            <w:tcBorders>
              <w:right w:val="single" w:sz="12" w:space="0" w:color="000000"/>
            </w:tcBorders>
            <w:tcMar>
              <w:top w:w="0" w:type="dxa"/>
              <w:left w:w="57" w:type="dxa"/>
              <w:bottom w:w="0" w:type="dxa"/>
              <w:right w:w="57" w:type="dxa"/>
            </w:tcMar>
          </w:tcPr>
          <w:p w:rsidR="00D31BDB" w:rsidRDefault="00D31BDB"/>
        </w:tc>
        <w:tc>
          <w:tcPr>
            <w:tcW w:w="2693"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D31BDB" w:rsidRDefault="00D31BDB">
            <w:pPr>
              <w:spacing w:line="200" w:lineRule="atLeast"/>
              <w:rPr>
                <w:sz w:val="16"/>
                <w:szCs w:val="16"/>
              </w:rPr>
            </w:pPr>
            <w:r>
              <w:rPr>
                <w:sz w:val="16"/>
                <w:szCs w:val="16"/>
              </w:rPr>
              <w:t>Functie</w:t>
            </w:r>
          </w:p>
        </w:tc>
        <w:tc>
          <w:tcPr>
            <w:tcW w:w="2410"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D31BDB" w:rsidRDefault="00D31BDB">
            <w:r>
              <w:rPr>
                <w:sz w:val="16"/>
                <w:szCs w:val="16"/>
                <w:shd w:val="clear" w:color="auto" w:fill="FFFF00"/>
              </w:rPr>
              <w:t>[vul in]</w:t>
            </w:r>
          </w:p>
        </w:tc>
      </w:tr>
      <w:tr w:rsidR="00D31BDB" w:rsidTr="00D31BDB">
        <w:trPr>
          <w:cantSplit/>
          <w:trHeight w:val="64"/>
        </w:trPr>
        <w:tc>
          <w:tcPr>
            <w:tcW w:w="2325" w:type="dxa"/>
            <w:tcMar>
              <w:top w:w="0" w:type="dxa"/>
              <w:left w:w="57" w:type="dxa"/>
              <w:bottom w:w="0" w:type="dxa"/>
              <w:right w:w="57" w:type="dxa"/>
            </w:tcMar>
          </w:tcPr>
          <w:p w:rsidR="00D31BDB" w:rsidRDefault="00D31BDB" w:rsidP="004C7206">
            <w:pPr>
              <w:rPr>
                <w:sz w:val="16"/>
                <w:szCs w:val="16"/>
                <w:shd w:val="clear" w:color="auto" w:fill="FFFF00"/>
              </w:rPr>
            </w:pPr>
          </w:p>
        </w:tc>
        <w:tc>
          <w:tcPr>
            <w:tcW w:w="2551" w:type="dxa"/>
          </w:tcPr>
          <w:p w:rsidR="00D31BDB" w:rsidRDefault="00D31BDB" w:rsidP="008F4BE8"/>
        </w:tc>
        <w:tc>
          <w:tcPr>
            <w:tcW w:w="2552" w:type="dxa"/>
          </w:tcPr>
          <w:p w:rsidR="00D31BDB" w:rsidRDefault="00D31BDB" w:rsidP="004C7206">
            <w:pPr>
              <w:spacing w:line="200" w:lineRule="atLeast"/>
              <w:rPr>
                <w:rFonts w:cs="Arial"/>
                <w:sz w:val="16"/>
                <w:szCs w:val="16"/>
              </w:rPr>
            </w:pPr>
          </w:p>
        </w:tc>
        <w:tc>
          <w:tcPr>
            <w:tcW w:w="2552" w:type="dxa"/>
            <w:tcBorders>
              <w:right w:val="single" w:sz="12" w:space="0" w:color="000000"/>
            </w:tcBorders>
            <w:tcMar>
              <w:top w:w="0" w:type="dxa"/>
              <w:left w:w="57" w:type="dxa"/>
              <w:bottom w:w="0" w:type="dxa"/>
              <w:right w:w="57" w:type="dxa"/>
            </w:tcMar>
          </w:tcPr>
          <w:p w:rsidR="00D31BDB" w:rsidRDefault="00D31BDB"/>
        </w:tc>
        <w:tc>
          <w:tcPr>
            <w:tcW w:w="2693"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D31BDB" w:rsidRDefault="00D31BDB" w:rsidP="004C7206">
            <w:pPr>
              <w:spacing w:line="200" w:lineRule="atLeast"/>
              <w:rPr>
                <w:rFonts w:cs="Arial"/>
                <w:sz w:val="16"/>
                <w:szCs w:val="16"/>
              </w:rPr>
            </w:pPr>
            <w:r>
              <w:rPr>
                <w:rFonts w:cs="Arial"/>
                <w:sz w:val="16"/>
                <w:szCs w:val="16"/>
              </w:rPr>
              <w:t>Handtekening</w:t>
            </w:r>
          </w:p>
        </w:tc>
        <w:tc>
          <w:tcPr>
            <w:tcW w:w="2410"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D31BDB" w:rsidRDefault="00D31BDB">
            <w:r>
              <w:rPr>
                <w:sz w:val="16"/>
                <w:szCs w:val="16"/>
                <w:shd w:val="clear" w:color="auto" w:fill="FFFF00"/>
              </w:rPr>
              <w:t>[vul in]</w:t>
            </w:r>
          </w:p>
        </w:tc>
      </w:tr>
      <w:tr w:rsidR="00D31BDB" w:rsidTr="00D31BDB">
        <w:trPr>
          <w:cantSplit/>
        </w:trPr>
        <w:tc>
          <w:tcPr>
            <w:tcW w:w="2325" w:type="dxa"/>
            <w:tcMar>
              <w:top w:w="0" w:type="dxa"/>
              <w:left w:w="57" w:type="dxa"/>
              <w:bottom w:w="0" w:type="dxa"/>
              <w:right w:w="57" w:type="dxa"/>
            </w:tcMar>
          </w:tcPr>
          <w:p w:rsidR="00D31BDB" w:rsidRDefault="00D31BDB"/>
        </w:tc>
        <w:tc>
          <w:tcPr>
            <w:tcW w:w="2551" w:type="dxa"/>
          </w:tcPr>
          <w:p w:rsidR="00D31BDB" w:rsidRDefault="00D31BDB" w:rsidP="008F4BE8"/>
        </w:tc>
        <w:tc>
          <w:tcPr>
            <w:tcW w:w="2552" w:type="dxa"/>
          </w:tcPr>
          <w:p w:rsidR="00D31BDB" w:rsidRDefault="00D31BDB" w:rsidP="008F4BE8">
            <w:pPr>
              <w:spacing w:line="200" w:lineRule="atLeast"/>
              <w:rPr>
                <w:rFonts w:cs="Arial"/>
                <w:sz w:val="16"/>
                <w:szCs w:val="16"/>
              </w:rPr>
            </w:pPr>
          </w:p>
        </w:tc>
        <w:tc>
          <w:tcPr>
            <w:tcW w:w="2552" w:type="dxa"/>
            <w:tcBorders>
              <w:right w:val="single" w:sz="12" w:space="0" w:color="000000"/>
            </w:tcBorders>
            <w:tcMar>
              <w:top w:w="0" w:type="dxa"/>
              <w:left w:w="57" w:type="dxa"/>
              <w:bottom w:w="0" w:type="dxa"/>
              <w:right w:w="57" w:type="dxa"/>
            </w:tcMar>
          </w:tcPr>
          <w:p w:rsidR="00D31BDB" w:rsidRDefault="00D31BDB"/>
        </w:tc>
        <w:tc>
          <w:tcPr>
            <w:tcW w:w="2693" w:type="dxa"/>
            <w:tcBorders>
              <w:top w:val="dotted" w:sz="4" w:space="0" w:color="000000"/>
              <w:left w:val="single" w:sz="12" w:space="0" w:color="000000"/>
              <w:bottom w:val="single" w:sz="12" w:space="0" w:color="000000"/>
              <w:right w:val="single" w:sz="6" w:space="0" w:color="000000"/>
            </w:tcBorders>
            <w:tcMar>
              <w:top w:w="0" w:type="dxa"/>
              <w:left w:w="57" w:type="dxa"/>
              <w:bottom w:w="0" w:type="dxa"/>
              <w:right w:w="57" w:type="dxa"/>
            </w:tcMar>
          </w:tcPr>
          <w:p w:rsidR="00D31BDB" w:rsidRDefault="00D31BDB">
            <w:pPr>
              <w:spacing w:line="200" w:lineRule="atLeast"/>
              <w:rPr>
                <w:rFonts w:cs="Arial"/>
                <w:sz w:val="16"/>
                <w:szCs w:val="16"/>
              </w:rPr>
            </w:pPr>
            <w:r>
              <w:rPr>
                <w:rFonts w:cs="Arial"/>
                <w:sz w:val="16"/>
                <w:szCs w:val="16"/>
              </w:rPr>
              <w:t xml:space="preserve">Datum </w:t>
            </w:r>
          </w:p>
        </w:tc>
        <w:tc>
          <w:tcPr>
            <w:tcW w:w="2410" w:type="dxa"/>
            <w:tcBorders>
              <w:top w:val="dotted" w:sz="4" w:space="0" w:color="000000"/>
              <w:left w:val="single" w:sz="6" w:space="0" w:color="000000"/>
              <w:bottom w:val="single" w:sz="12" w:space="0" w:color="000000"/>
              <w:right w:val="single" w:sz="12" w:space="0" w:color="000000"/>
            </w:tcBorders>
            <w:tcMar>
              <w:top w:w="0" w:type="dxa"/>
              <w:left w:w="57" w:type="dxa"/>
              <w:bottom w:w="0" w:type="dxa"/>
              <w:right w:w="57" w:type="dxa"/>
            </w:tcMar>
          </w:tcPr>
          <w:p w:rsidR="00D31BDB" w:rsidRDefault="00D31BDB">
            <w:r>
              <w:rPr>
                <w:sz w:val="16"/>
                <w:szCs w:val="16"/>
                <w:shd w:val="clear" w:color="auto" w:fill="FFFF00"/>
              </w:rPr>
              <w:t>[vul in]</w:t>
            </w:r>
          </w:p>
        </w:tc>
      </w:tr>
    </w:tbl>
    <w:p w:rsidR="002857BB" w:rsidRDefault="002857BB">
      <w:pPr>
        <w:rPr>
          <w:szCs w:val="18"/>
        </w:rPr>
      </w:pPr>
    </w:p>
    <w:p w:rsidR="00D31BDB" w:rsidRDefault="00D31BDB">
      <w:pPr>
        <w:suppressAutoHyphens w:val="0"/>
        <w:autoSpaceDN/>
        <w:spacing w:line="240" w:lineRule="auto"/>
        <w:rPr>
          <w:szCs w:val="18"/>
        </w:rPr>
      </w:pPr>
      <w:r>
        <w:rPr>
          <w:szCs w:val="18"/>
        </w:rPr>
        <w:br w:type="page"/>
      </w:r>
    </w:p>
    <w:tbl>
      <w:tblPr>
        <w:tblW w:w="15083" w:type="dxa"/>
        <w:tblLayout w:type="fixed"/>
        <w:tblCellMar>
          <w:left w:w="10" w:type="dxa"/>
          <w:right w:w="10" w:type="dxa"/>
        </w:tblCellMar>
        <w:tblLook w:val="0000"/>
      </w:tblPr>
      <w:tblGrid>
        <w:gridCol w:w="1758"/>
        <w:gridCol w:w="3828"/>
        <w:gridCol w:w="3182"/>
        <w:gridCol w:w="3183"/>
        <w:gridCol w:w="3132"/>
      </w:tblGrid>
      <w:tr w:rsidR="002857BB" w:rsidTr="002857BB">
        <w:trPr>
          <w:tblHeader/>
        </w:trPr>
        <w:tc>
          <w:tcPr>
            <w:tcW w:w="15083" w:type="dxa"/>
            <w:gridSpan w:val="5"/>
            <w:tcBorders>
              <w:top w:val="single" w:sz="4" w:space="0" w:color="000000"/>
              <w:left w:val="single" w:sz="4" w:space="0" w:color="000000"/>
              <w:bottom w:val="single" w:sz="4" w:space="0" w:color="000000"/>
              <w:right w:val="single" w:sz="4" w:space="0" w:color="000000"/>
            </w:tcBorders>
            <w:shd w:val="clear" w:color="auto" w:fill="007BC7"/>
            <w:tcMar>
              <w:top w:w="0" w:type="dxa"/>
              <w:left w:w="57" w:type="dxa"/>
              <w:bottom w:w="0" w:type="dxa"/>
              <w:right w:w="57" w:type="dxa"/>
            </w:tcMar>
          </w:tcPr>
          <w:p w:rsidR="002857BB" w:rsidRDefault="00CB4848">
            <w:pPr>
              <w:jc w:val="center"/>
              <w:rPr>
                <w:b/>
                <w:color w:val="FFFFFF"/>
                <w:szCs w:val="18"/>
              </w:rPr>
            </w:pPr>
            <w:r>
              <w:rPr>
                <w:b/>
                <w:color w:val="FFFFFF"/>
                <w:szCs w:val="18"/>
              </w:rPr>
              <w:lastRenderedPageBreak/>
              <w:t>Risico’s en aanpak</w:t>
            </w:r>
          </w:p>
        </w:tc>
      </w:tr>
      <w:tr w:rsidR="002857BB" w:rsidTr="002857BB">
        <w:trPr>
          <w:tblHeader/>
        </w:trPr>
        <w:tc>
          <w:tcPr>
            <w:tcW w:w="175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sz w:val="13"/>
                <w:szCs w:val="13"/>
              </w:rPr>
            </w:pPr>
            <w:r>
              <w:rPr>
                <w:sz w:val="13"/>
                <w:szCs w:val="13"/>
              </w:rPr>
              <w:t xml:space="preserve">Aandachtsgebied </w:t>
            </w:r>
          </w:p>
        </w:tc>
        <w:tc>
          <w:tcPr>
            <w:tcW w:w="382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sz w:val="13"/>
                <w:szCs w:val="13"/>
              </w:rPr>
            </w:pPr>
            <w:r>
              <w:rPr>
                <w:sz w:val="13"/>
                <w:szCs w:val="13"/>
              </w:rPr>
              <w:t>Omschrijving</w:t>
            </w:r>
          </w:p>
        </w:tc>
        <w:tc>
          <w:tcPr>
            <w:tcW w:w="3182"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b/>
                <w:sz w:val="20"/>
                <w:szCs w:val="13"/>
              </w:rPr>
            </w:pPr>
            <w:r>
              <w:rPr>
                <w:b/>
                <w:sz w:val="20"/>
                <w:szCs w:val="13"/>
              </w:rPr>
              <w:t xml:space="preserve">Definitiefase </w:t>
            </w:r>
          </w:p>
          <w:p w:rsidR="002857BB" w:rsidRDefault="00CB4848">
            <w:pPr>
              <w:spacing w:line="200" w:lineRule="atLeast"/>
              <w:rPr>
                <w:sz w:val="13"/>
                <w:szCs w:val="13"/>
              </w:rPr>
            </w:pPr>
            <w:r>
              <w:rPr>
                <w:sz w:val="13"/>
                <w:szCs w:val="13"/>
              </w:rPr>
              <w:t>(inventarisatie risico’s, meegeven beperkingen en randvoorwaarden)</w:t>
            </w:r>
          </w:p>
        </w:tc>
        <w:tc>
          <w:tcPr>
            <w:tcW w:w="3183"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b/>
                <w:sz w:val="20"/>
                <w:szCs w:val="13"/>
              </w:rPr>
            </w:pPr>
            <w:r>
              <w:rPr>
                <w:b/>
                <w:sz w:val="20"/>
                <w:szCs w:val="13"/>
              </w:rPr>
              <w:t>Voor</w:t>
            </w:r>
            <w:r w:rsidR="00D31BDB">
              <w:rPr>
                <w:b/>
                <w:sz w:val="20"/>
                <w:szCs w:val="13"/>
              </w:rPr>
              <w:t>o</w:t>
            </w:r>
            <w:r>
              <w:rPr>
                <w:b/>
                <w:sz w:val="20"/>
                <w:szCs w:val="13"/>
              </w:rPr>
              <w:t>ntwerp</w:t>
            </w:r>
          </w:p>
          <w:p w:rsidR="002857BB" w:rsidRDefault="00CB4848">
            <w:pPr>
              <w:spacing w:line="200" w:lineRule="atLeast"/>
              <w:rPr>
                <w:sz w:val="13"/>
                <w:szCs w:val="13"/>
              </w:rPr>
            </w:pPr>
            <w:r>
              <w:rPr>
                <w:sz w:val="13"/>
                <w:szCs w:val="13"/>
              </w:rPr>
              <w:t>(onderbouwing keuzes, eliminatie risico’s)</w:t>
            </w:r>
          </w:p>
        </w:tc>
        <w:tc>
          <w:tcPr>
            <w:tcW w:w="3132"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pPr>
            <w:r>
              <w:rPr>
                <w:b/>
                <w:sz w:val="20"/>
                <w:szCs w:val="13"/>
              </w:rPr>
              <w:t>Definitief Ontwerp</w:t>
            </w:r>
            <w:r>
              <w:rPr>
                <w:sz w:val="20"/>
                <w:szCs w:val="13"/>
              </w:rPr>
              <w:t xml:space="preserve"> </w:t>
            </w:r>
          </w:p>
          <w:p w:rsidR="002857BB" w:rsidRDefault="00CB4848">
            <w:pPr>
              <w:spacing w:line="200" w:lineRule="atLeast"/>
              <w:rPr>
                <w:sz w:val="13"/>
                <w:szCs w:val="13"/>
              </w:rPr>
            </w:pPr>
            <w:r>
              <w:rPr>
                <w:sz w:val="13"/>
                <w:szCs w:val="13"/>
              </w:rPr>
              <w:t>(onderbouwing keuzes, eliminatie risico’s, restrisico’s)</w:t>
            </w:r>
          </w:p>
        </w:tc>
      </w:tr>
      <w:tr w:rsidR="00D31BDB" w:rsidTr="002857BB">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Publieke veiligheid/ omgeving</w:t>
            </w:r>
          </w:p>
        </w:tc>
        <w:tc>
          <w:tcPr>
            <w:tcW w:w="382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 xml:space="preserve">Beperk overeenkomstig afdeling 8.1 van het Bouwbesluit hinder en gevaar voor de omgeving van bouw- en sloopactiviteiten. Vooral in binnenstedelijk gebied en hoogbouw kunnen de risico’s groot zijn voor het verkeer. Bijvoorbeeld gevaar voor vallende/kaatsende voorwerpen bij hijswerkzaamheden. </w:t>
            </w:r>
          </w:p>
          <w:p w:rsidR="00D31BDB" w:rsidRDefault="00D31BDB">
            <w:pPr>
              <w:pStyle w:val="Geenafstand"/>
              <w:spacing w:line="200" w:lineRule="atLeast"/>
              <w:rPr>
                <w:rFonts w:ascii="Verdana" w:hAnsi="Verdana"/>
                <w:sz w:val="16"/>
                <w:szCs w:val="16"/>
              </w:rPr>
            </w:pPr>
          </w:p>
          <w:p w:rsidR="00D31BDB" w:rsidRDefault="00D31BDB">
            <w:pPr>
              <w:spacing w:line="200" w:lineRule="atLeast"/>
              <w:rPr>
                <w:sz w:val="16"/>
                <w:szCs w:val="16"/>
              </w:rPr>
            </w:pPr>
            <w:r>
              <w:rPr>
                <w:sz w:val="16"/>
                <w:szCs w:val="16"/>
              </w:rPr>
              <w:t xml:space="preserve">Geef aan of er geluidbelasting te verwachten is door bijvoorbeeld funderingswerkzaamheden. Het kan nodig zijn funderingstechnieken in te zetten, die duurder zijn en een langer duren. Houd hiermee rekening in budget en planning. </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rPr>
                <w:rFonts w:ascii="Verdana" w:hAnsi="Verdana"/>
                <w:sz w:val="16"/>
                <w:szCs w:val="16"/>
              </w:rPr>
            </w:pPr>
            <w:r>
              <w:rPr>
                <w:rFonts w:ascii="Verdana" w:hAnsi="Verdana"/>
                <w:sz w:val="16"/>
                <w:szCs w:val="16"/>
              </w:rPr>
              <w:t xml:space="preserve">Ook als bevoegd gezag geen (bouw)veiligheidsplan verlangt, is het van belang om vroegtijdig risico’s in beeld te hebben. Reduceer deze risico’s zoveel mogelijk in het ontwerp. De restrisico’s moeten vóór de uitvoering zijn vastgelegd en in de </w:t>
            </w:r>
            <w:proofErr w:type="spellStart"/>
            <w:r>
              <w:rPr>
                <w:rFonts w:ascii="Verdana" w:hAnsi="Verdana"/>
                <w:sz w:val="16"/>
                <w:szCs w:val="16"/>
              </w:rPr>
              <w:t>contractering</w:t>
            </w:r>
            <w:proofErr w:type="spellEnd"/>
            <w:r>
              <w:rPr>
                <w:rFonts w:ascii="Verdana" w:hAnsi="Verdana"/>
                <w:sz w:val="16"/>
                <w:szCs w:val="16"/>
              </w:rPr>
              <w:t xml:space="preserve"> met de uitvoerende partij worden meegenomen. </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sz w:val="16"/>
                <w:szCs w:val="16"/>
              </w:rPr>
              <w:t xml:space="preserve">Zie ook </w:t>
            </w:r>
            <w:hyperlink r:id="rId7" w:history="1">
              <w:r>
                <w:rPr>
                  <w:rStyle w:val="Hyperlink"/>
                  <w:rFonts w:ascii="Verdana" w:hAnsi="Verdana"/>
                  <w:sz w:val="16"/>
                  <w:szCs w:val="16"/>
                </w:rPr>
                <w:t>www.bwtinfo.nl/dossiers/richtlijn-bouw-en-sloopveiligheid</w:t>
              </w:r>
            </w:hyperlink>
            <w:r>
              <w:rPr>
                <w:rFonts w:ascii="Verdana" w:hAnsi="Verdana"/>
                <w:sz w:val="16"/>
                <w:szCs w:val="16"/>
              </w:rPr>
              <w:t xml:space="preserve"> voor meer informatie over o.a. bouwveiligheidszone.</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b/>
                <w:sz w:val="16"/>
                <w:szCs w:val="16"/>
              </w:rPr>
              <w:t xml:space="preserve">Actie: </w:t>
            </w:r>
            <w:r>
              <w:rPr>
                <w:rFonts w:ascii="Verdana" w:hAnsi="Verdana"/>
                <w:sz w:val="16"/>
                <w:szCs w:val="16"/>
              </w:rPr>
              <w:t>Bepaal risico’s voor de omgeving en leg vast hoe hiermee wordt omgegaan.</w:t>
            </w:r>
          </w:p>
          <w:p w:rsidR="00D31BDB" w:rsidRDefault="00D31BDB">
            <w:pPr>
              <w:pStyle w:val="Geenafstand"/>
              <w:spacing w:line="200" w:lineRule="atLeast"/>
              <w:rPr>
                <w:rFonts w:ascii="Verdana" w:hAnsi="Verdana"/>
                <w:sz w:val="16"/>
                <w:szCs w:val="16"/>
              </w:rPr>
            </w:pPr>
          </w:p>
        </w:tc>
        <w:tc>
          <w:tcPr>
            <w:tcW w:w="3182"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b/>
                <w:sz w:val="16"/>
                <w:szCs w:val="16"/>
              </w:rPr>
            </w:pPr>
            <w:r>
              <w:rPr>
                <w:sz w:val="16"/>
                <w:szCs w:val="16"/>
              </w:rPr>
              <w:t>Acties:</w:t>
            </w:r>
          </w:p>
          <w:p w:rsidR="00D31BDB" w:rsidRDefault="00D31BDB">
            <w:pPr>
              <w:spacing w:line="200" w:lineRule="atLeast"/>
              <w:rPr>
                <w:b/>
                <w:sz w:val="16"/>
                <w:szCs w:val="16"/>
              </w:rPr>
            </w:pPr>
          </w:p>
          <w:p w:rsidR="00D31BDB" w:rsidRDefault="00D31BDB">
            <w:pPr>
              <w:spacing w:line="200" w:lineRule="atLeast"/>
              <w:rPr>
                <w:b/>
                <w:sz w:val="16"/>
                <w:szCs w:val="16"/>
              </w:rPr>
            </w:pPr>
          </w:p>
          <w:p w:rsidR="00D31BDB" w:rsidRDefault="00D31BDB">
            <w:pPr>
              <w:spacing w:line="200" w:lineRule="atLeast"/>
              <w:rPr>
                <w:b/>
                <w:sz w:val="16"/>
                <w:szCs w:val="16"/>
              </w:rPr>
            </w:pPr>
            <w:r>
              <w:rPr>
                <w:b/>
                <w:sz w:val="16"/>
                <w:szCs w:val="16"/>
              </w:rPr>
              <w:t>Voorbeeld:</w:t>
            </w:r>
          </w:p>
          <w:p w:rsidR="00D31BDB" w:rsidRDefault="00D31BDB">
            <w:pPr>
              <w:spacing w:line="200" w:lineRule="atLeast"/>
              <w:rPr>
                <w:sz w:val="16"/>
                <w:szCs w:val="16"/>
              </w:rPr>
            </w:pPr>
            <w:r>
              <w:rPr>
                <w:sz w:val="16"/>
                <w:szCs w:val="16"/>
              </w:rPr>
              <w:t xml:space="preserve">Het bouwwerk grenst aan een druk voetgangers- en </w:t>
            </w:r>
            <w:proofErr w:type="spellStart"/>
            <w:r>
              <w:rPr>
                <w:sz w:val="16"/>
                <w:szCs w:val="16"/>
              </w:rPr>
              <w:t>fietsersgebied</w:t>
            </w:r>
            <w:proofErr w:type="spellEnd"/>
            <w:r>
              <w:rPr>
                <w:sz w:val="16"/>
                <w:szCs w:val="16"/>
              </w:rPr>
              <w:t xml:space="preserve">. Met bevoegd gezag moet worden overlegd of en in hoeverre omleiding of tijdelijke stillegging van dit verkeer mogelijk is en onder welke voorwaarden. Mogelijk zijn extra beschermingsmaatregelen nodig omdat op sommige plaatsen de gewenste veiligheidsafstand volgens de Landelijke Richtlijn Bouw- en Sloopveiligheid niet haalbaar is. </w:t>
            </w:r>
          </w:p>
          <w:p w:rsidR="00D31BDB" w:rsidRDefault="00D31BDB">
            <w:pPr>
              <w:spacing w:line="200" w:lineRule="atLeast"/>
              <w:rPr>
                <w:sz w:val="16"/>
                <w:szCs w:val="16"/>
              </w:rPr>
            </w:pPr>
          </w:p>
          <w:p w:rsidR="00D31BDB" w:rsidRDefault="00D31BDB">
            <w:pPr>
              <w:spacing w:line="200" w:lineRule="atLeast"/>
              <w:rPr>
                <w:sz w:val="16"/>
                <w:szCs w:val="16"/>
              </w:rPr>
            </w:pPr>
          </w:p>
        </w:tc>
        <w:tc>
          <w:tcPr>
            <w:tcW w:w="318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Belendingen</w:t>
            </w:r>
          </w:p>
        </w:tc>
        <w:tc>
          <w:tcPr>
            <w:tcW w:w="382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In het verlengde van het vorige punt: beperk ook hinder en gevaar voor belendingen.</w:t>
            </w:r>
          </w:p>
          <w:p w:rsidR="00D31BDB" w:rsidRDefault="00D31BDB">
            <w:pPr>
              <w:pStyle w:val="Geenafstand"/>
              <w:spacing w:line="200" w:lineRule="atLeast"/>
              <w:rPr>
                <w:rFonts w:ascii="Verdana" w:hAnsi="Verdana"/>
                <w:sz w:val="16"/>
                <w:szCs w:val="16"/>
              </w:rPr>
            </w:pPr>
            <w:r>
              <w:rPr>
                <w:rFonts w:ascii="Verdana" w:hAnsi="Verdana"/>
                <w:sz w:val="16"/>
                <w:szCs w:val="16"/>
              </w:rPr>
              <w:t>Belendingen kunnen hinder ondervinden en risico’s lopen door bemaling, gekozen funderingstechniek, bovengrondse elektrakabels, belemmering van vluchtwegen e.d.. Dit geldt nog sterker als deze belendingen een publieksfunctie hebben of een (maatschappelijk) kritische functie, zoals een brandweerkazerne of een ziekenhuis.</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b/>
                <w:sz w:val="16"/>
                <w:szCs w:val="16"/>
              </w:rPr>
              <w:t xml:space="preserve">Actie: </w:t>
            </w:r>
            <w:r>
              <w:rPr>
                <w:rFonts w:ascii="Verdana" w:hAnsi="Verdana"/>
                <w:sz w:val="16"/>
                <w:szCs w:val="16"/>
              </w:rPr>
              <w:t>Bepaal risico’s voor belendingen en leg vast hoe hiermee wordt omgegaan.</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rPr>
                <w:rFonts w:ascii="Verdana" w:hAnsi="Verdana"/>
                <w:sz w:val="16"/>
                <w:szCs w:val="16"/>
              </w:rPr>
            </w:pPr>
          </w:p>
        </w:tc>
        <w:tc>
          <w:tcPr>
            <w:tcW w:w="3182"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BD71D3" w:rsidRDefault="00BD71D3"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p w:rsidR="00D31BDB" w:rsidRDefault="00D31BDB">
            <w:pPr>
              <w:spacing w:line="200" w:lineRule="atLeast"/>
              <w:rPr>
                <w:sz w:val="16"/>
                <w:szCs w:val="16"/>
              </w:rPr>
            </w:pPr>
          </w:p>
          <w:p w:rsidR="00BD71D3" w:rsidRDefault="00BD71D3">
            <w:pPr>
              <w:spacing w:line="200" w:lineRule="atLeast"/>
              <w:rPr>
                <w:sz w:val="16"/>
                <w:szCs w:val="16"/>
              </w:rPr>
            </w:pPr>
          </w:p>
          <w:p w:rsidR="00D31BDB" w:rsidRDefault="00D31BDB" w:rsidP="00D31BDB">
            <w:pPr>
              <w:spacing w:line="200" w:lineRule="atLeast"/>
              <w:rPr>
                <w:b/>
                <w:sz w:val="16"/>
                <w:szCs w:val="16"/>
              </w:rPr>
            </w:pPr>
            <w:r>
              <w:rPr>
                <w:b/>
                <w:sz w:val="16"/>
                <w:szCs w:val="16"/>
              </w:rPr>
              <w:t>Voorbeeld:</w:t>
            </w:r>
          </w:p>
          <w:p w:rsidR="00D31BDB" w:rsidRDefault="00D31BDB">
            <w:pPr>
              <w:spacing w:line="200" w:lineRule="atLeast"/>
              <w:rPr>
                <w:sz w:val="16"/>
                <w:szCs w:val="16"/>
              </w:rPr>
            </w:pPr>
            <w:r>
              <w:rPr>
                <w:sz w:val="16"/>
                <w:szCs w:val="16"/>
              </w:rPr>
              <w:t xml:space="preserve">Belendende percelen zijn lager dan het te bouwen bouwwerk. Maatregelen zijn daarom nodig om ongestoord en veilig gebruik van deze belendingen te waarborgen en ook de vluchtwegen in stand te houden. </w:t>
            </w:r>
          </w:p>
          <w:p w:rsidR="00D31BDB" w:rsidRDefault="00D31BDB">
            <w:pPr>
              <w:spacing w:line="200" w:lineRule="atLeast"/>
              <w:rPr>
                <w:b/>
                <w:sz w:val="16"/>
                <w:szCs w:val="16"/>
              </w:rPr>
            </w:pPr>
          </w:p>
        </w:tc>
        <w:tc>
          <w:tcPr>
            <w:tcW w:w="318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Doorgaande</w:t>
            </w:r>
          </w:p>
          <w:p w:rsidR="00D31BDB" w:rsidRDefault="00D31BDB">
            <w:pPr>
              <w:tabs>
                <w:tab w:val="left" w:pos="284"/>
              </w:tabs>
              <w:spacing w:line="200" w:lineRule="atLeast"/>
              <w:rPr>
                <w:b/>
                <w:sz w:val="16"/>
                <w:szCs w:val="16"/>
                <w:lang w:eastAsia="en-US"/>
              </w:rPr>
            </w:pPr>
            <w:r>
              <w:rPr>
                <w:b/>
                <w:sz w:val="16"/>
                <w:szCs w:val="16"/>
                <w:lang w:eastAsia="en-US"/>
              </w:rPr>
              <w:t xml:space="preserve">exploitatie (bedrijfsvoering) </w:t>
            </w:r>
          </w:p>
        </w:tc>
        <w:tc>
          <w:tcPr>
            <w:tcW w:w="382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 xml:space="preserve">Vaak is bij de realisatie van een project sprake van doorgaande exploitatie (bedrijfsvoering), dit kan V&amp;G risico’s met zich meebrengen tijdens de uitvoering. Denk aan interne veiligheid, afwijkende werktijden, beperkte toegankelijkheid en vluchtwegen. </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b/>
                <w:sz w:val="16"/>
                <w:szCs w:val="16"/>
              </w:rPr>
              <w:t>Actie</w:t>
            </w:r>
            <w:r>
              <w:rPr>
                <w:rFonts w:ascii="Verdana" w:hAnsi="Verdana"/>
                <w:sz w:val="16"/>
                <w:szCs w:val="16"/>
              </w:rPr>
              <w:t>: Geef aan wat de afspraken zijn en wat van toepassing is bij doorgaande exploitatie.</w:t>
            </w:r>
          </w:p>
          <w:p w:rsidR="00D31BDB" w:rsidRDefault="00D31BDB">
            <w:pPr>
              <w:pStyle w:val="Geenafstand"/>
              <w:spacing w:line="200" w:lineRule="atLeast"/>
              <w:rPr>
                <w:rFonts w:ascii="Verdana" w:hAnsi="Verdana"/>
                <w:sz w:val="16"/>
                <w:szCs w:val="16"/>
              </w:rPr>
            </w:pPr>
          </w:p>
        </w:tc>
        <w:tc>
          <w:tcPr>
            <w:tcW w:w="3182"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Bouwtijd</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 xml:space="preserve">Een krappe bouwtijd kan aanleiding geven tot verhoogde V&amp;G risico’s in de uitvoeringsfase.  </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b/>
                <w:sz w:val="16"/>
                <w:szCs w:val="16"/>
              </w:rPr>
              <w:t>Actie:</w:t>
            </w:r>
            <w:r>
              <w:rPr>
                <w:rFonts w:ascii="Verdana" w:hAnsi="Verdana"/>
                <w:sz w:val="16"/>
                <w:szCs w:val="16"/>
              </w:rPr>
              <w:t xml:space="preserve"> Bewaak tijdens het ontwerpproces of de vastgestelde opleverdatum haalbaar is en geef dit aan. Pas bij ‘uitloop’ van het ontwerptraject de oplevertijd evenredig aan. Gebeurt dit niet dan introduceer je veiligheidsrisico’s.  </w:t>
            </w:r>
          </w:p>
          <w:p w:rsidR="00D31BDB" w:rsidRDefault="00D31BD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numPr>
                <w:ilvl w:val="0"/>
                <w:numId w:val="6"/>
              </w:numPr>
              <w:tabs>
                <w:tab w:val="left" w:pos="284"/>
              </w:tabs>
              <w:spacing w:line="200" w:lineRule="atLeast"/>
              <w:ind w:left="0" w:right="-57" w:firstLine="0"/>
              <w:rPr>
                <w:b/>
                <w:sz w:val="16"/>
                <w:szCs w:val="16"/>
                <w:lang w:eastAsia="en-US"/>
              </w:rPr>
            </w:pPr>
            <w:r>
              <w:rPr>
                <w:b/>
                <w:sz w:val="16"/>
                <w:szCs w:val="16"/>
                <w:lang w:eastAsia="en-US"/>
              </w:rPr>
              <w:t xml:space="preserve">Bereikbaarheid/ toegankelijkheid projectlocatie </w:t>
            </w: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 xml:space="preserve">Denk in het ontwerptraject na over de in- en externe verkeersstromen, laad- en losplaatsen en bereikbaarheid voor hulpdiensten. Dit geldt vooral in binnenstedelijk gebied en op complexen (campussen zoals ziekenhuizen, bedrijven, onderwijsinstellingen, penitentiaire inrichtingen en kazernes). </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b/>
                <w:sz w:val="16"/>
                <w:szCs w:val="16"/>
              </w:rPr>
              <w:t>Actie:</w:t>
            </w:r>
            <w:r>
              <w:rPr>
                <w:rFonts w:ascii="Verdana" w:hAnsi="Verdana"/>
                <w:sz w:val="16"/>
                <w:szCs w:val="16"/>
              </w:rPr>
              <w:t xml:space="preserve"> Geef aan wat de afspraken zijn op de projectlocatie. Geef op een tekening aan wat de mogelijkheden, onder andere op het gebied van ruimte, zijn voor de ON (aannemer van het werk). </w:t>
            </w:r>
          </w:p>
          <w:p w:rsidR="00D31BDB" w:rsidRDefault="00D31BD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Opstelling /</w:t>
            </w:r>
          </w:p>
          <w:p w:rsidR="00D31BDB" w:rsidRDefault="00D31BDB">
            <w:pPr>
              <w:tabs>
                <w:tab w:val="left" w:pos="284"/>
              </w:tabs>
              <w:spacing w:line="200" w:lineRule="atLeast"/>
              <w:rPr>
                <w:b/>
                <w:sz w:val="16"/>
                <w:szCs w:val="16"/>
                <w:lang w:eastAsia="en-US"/>
              </w:rPr>
            </w:pPr>
            <w:r>
              <w:rPr>
                <w:b/>
                <w:sz w:val="16"/>
                <w:szCs w:val="16"/>
                <w:lang w:eastAsia="en-US"/>
              </w:rPr>
              <w:t>opslag materieel</w:t>
            </w: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 xml:space="preserve">Een krappe opslag- en opstelruimte voor in te zetten materieel kan de veiligheid negatief beïnvloeden. Moet hierdoor bijvoorbeeld over in gebruik zijnde objecten worden gehesen? </w:t>
            </w:r>
          </w:p>
          <w:p w:rsidR="00D31BDB" w:rsidRDefault="00D31BDB">
            <w:pPr>
              <w:pStyle w:val="Geenafstand"/>
              <w:spacing w:line="200" w:lineRule="atLeast"/>
              <w:rPr>
                <w:rFonts w:ascii="Verdana" w:hAnsi="Verdana"/>
                <w:sz w:val="16"/>
                <w:szCs w:val="16"/>
              </w:rPr>
            </w:pPr>
          </w:p>
          <w:p w:rsidR="00D31BDB" w:rsidRDefault="00D31BDB">
            <w:pPr>
              <w:pStyle w:val="Geenafstand"/>
              <w:spacing w:line="200" w:lineRule="atLeast"/>
            </w:pPr>
            <w:r>
              <w:rPr>
                <w:rFonts w:ascii="Verdana" w:hAnsi="Verdana"/>
                <w:b/>
                <w:sz w:val="16"/>
                <w:szCs w:val="16"/>
              </w:rPr>
              <w:t>Actie:</w:t>
            </w:r>
            <w:r>
              <w:rPr>
                <w:rFonts w:ascii="Verdana" w:hAnsi="Verdana"/>
                <w:sz w:val="16"/>
                <w:szCs w:val="16"/>
              </w:rPr>
              <w:t xml:space="preserve"> Geef de beschikbare ruimte aan op de tekening.</w:t>
            </w:r>
          </w:p>
          <w:p w:rsidR="00080DCD" w:rsidRDefault="00080DCD">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080DCD"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080DCD" w:rsidRDefault="00080DCD" w:rsidP="00080DCD">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Gezondheid en Milieu</w:t>
            </w:r>
          </w:p>
          <w:p w:rsidR="00080DCD" w:rsidRDefault="00080DCD" w:rsidP="00080DCD">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080DCD" w:rsidRDefault="00080DCD" w:rsidP="00080DCD">
            <w:pPr>
              <w:spacing w:line="200" w:lineRule="atLeast"/>
            </w:pPr>
            <w:r>
              <w:rPr>
                <w:b/>
                <w:sz w:val="16"/>
                <w:szCs w:val="16"/>
              </w:rPr>
              <w:t>Actie:</w:t>
            </w:r>
            <w:r>
              <w:rPr>
                <w:sz w:val="16"/>
                <w:szCs w:val="16"/>
              </w:rPr>
              <w:t xml:space="preserve"> Geef aan of er nog gezondheidschade en/of verontreinigde materialen zijn te verwachten:</w:t>
            </w:r>
          </w:p>
          <w:p w:rsidR="00080DCD" w:rsidRDefault="00080DCD" w:rsidP="00080DCD">
            <w:pPr>
              <w:pStyle w:val="Lijstalinea"/>
              <w:numPr>
                <w:ilvl w:val="0"/>
                <w:numId w:val="7"/>
              </w:numPr>
              <w:spacing w:line="200" w:lineRule="atLeast"/>
              <w:ind w:left="227" w:hanging="142"/>
              <w:rPr>
                <w:rFonts w:ascii="Verdana" w:hAnsi="Verdana"/>
                <w:sz w:val="16"/>
                <w:szCs w:val="16"/>
              </w:rPr>
            </w:pPr>
            <w:r>
              <w:rPr>
                <w:rFonts w:ascii="Verdana" w:hAnsi="Verdana"/>
                <w:sz w:val="16"/>
                <w:szCs w:val="16"/>
              </w:rPr>
              <w:lastRenderedPageBreak/>
              <w:t>Kwartsstof</w:t>
            </w:r>
          </w:p>
          <w:p w:rsidR="00080DCD" w:rsidRDefault="00080DCD" w:rsidP="00080DCD">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Verontreinigde grond</w:t>
            </w:r>
          </w:p>
          <w:p w:rsidR="00080DCD" w:rsidRDefault="00080DCD" w:rsidP="00080DCD">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Houtstof (snoeien/rooien bomen)</w:t>
            </w:r>
          </w:p>
          <w:p w:rsidR="00080DCD" w:rsidRDefault="00080DCD" w:rsidP="00080DCD">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Verontreinigde verhardingen</w:t>
            </w:r>
          </w:p>
          <w:p w:rsidR="00080DCD" w:rsidRDefault="00080DCD" w:rsidP="00080DCD">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Teerhoudend asfalt</w:t>
            </w:r>
          </w:p>
          <w:p w:rsidR="00080DCD" w:rsidRDefault="00080DCD" w:rsidP="00080DCD">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Granulaat</w:t>
            </w:r>
          </w:p>
          <w:p w:rsidR="00080DCD" w:rsidRDefault="00080DCD" w:rsidP="00080DCD">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 xml:space="preserve">Slakken </w:t>
            </w:r>
          </w:p>
          <w:p w:rsidR="00080DCD" w:rsidRDefault="00080DCD" w:rsidP="00080DCD">
            <w:pPr>
              <w:pStyle w:val="Lijstalinea"/>
              <w:numPr>
                <w:ilvl w:val="0"/>
                <w:numId w:val="8"/>
              </w:numPr>
              <w:spacing w:line="200" w:lineRule="atLeast"/>
              <w:ind w:left="227" w:hanging="142"/>
              <w:rPr>
                <w:rFonts w:ascii="Verdana" w:hAnsi="Verdana"/>
                <w:sz w:val="16"/>
                <w:szCs w:val="16"/>
              </w:rPr>
            </w:pPr>
            <w:proofErr w:type="spellStart"/>
            <w:r>
              <w:rPr>
                <w:rFonts w:ascii="Verdana" w:hAnsi="Verdana"/>
                <w:sz w:val="16"/>
                <w:szCs w:val="16"/>
              </w:rPr>
              <w:t>Houtverduurzamingsmiddelen</w:t>
            </w:r>
            <w:proofErr w:type="spellEnd"/>
          </w:p>
          <w:p w:rsidR="00080DCD" w:rsidRDefault="00080DCD" w:rsidP="00080DCD">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Chroom-6 *</w:t>
            </w:r>
          </w:p>
          <w:p w:rsidR="00080DCD" w:rsidRDefault="00080DCD" w:rsidP="00080DCD">
            <w:pPr>
              <w:spacing w:line="200" w:lineRule="atLeast"/>
            </w:pPr>
            <w:r>
              <w:rPr>
                <w:sz w:val="16"/>
                <w:szCs w:val="16"/>
              </w:rPr>
              <w:t xml:space="preserve">Raadpleeg </w:t>
            </w:r>
            <w:hyperlink r:id="rId8" w:history="1">
              <w:r>
                <w:rPr>
                  <w:rStyle w:val="Hyperlink"/>
                  <w:sz w:val="16"/>
                  <w:szCs w:val="16"/>
                </w:rPr>
                <w:t>www.bodemloket.nl</w:t>
              </w:r>
            </w:hyperlink>
            <w:r>
              <w:rPr>
                <w:sz w:val="16"/>
                <w:szCs w:val="16"/>
              </w:rPr>
              <w:t xml:space="preserve"> en voer een omgevingsanalyse uit.</w:t>
            </w:r>
          </w:p>
          <w:p w:rsidR="00080DCD" w:rsidRDefault="00080DCD" w:rsidP="00080DCD">
            <w:pPr>
              <w:spacing w:line="200" w:lineRule="atLeast"/>
              <w:rPr>
                <w:sz w:val="16"/>
                <w:szCs w:val="16"/>
              </w:rPr>
            </w:pPr>
          </w:p>
          <w:p w:rsidR="00080DCD" w:rsidRDefault="00080DCD" w:rsidP="00080DCD">
            <w:pPr>
              <w:spacing w:line="200" w:lineRule="atLeast"/>
              <w:rPr>
                <w:sz w:val="16"/>
                <w:szCs w:val="16"/>
              </w:rPr>
            </w:pPr>
            <w:r>
              <w:rPr>
                <w:sz w:val="16"/>
                <w:szCs w:val="16"/>
              </w:rPr>
              <w:t xml:space="preserve">* </w:t>
            </w:r>
            <w:r w:rsidRPr="003C715A">
              <w:rPr>
                <w:b/>
                <w:sz w:val="16"/>
                <w:szCs w:val="16"/>
              </w:rPr>
              <w:t>Actie</w:t>
            </w:r>
            <w:r w:rsidRPr="00080DCD">
              <w:rPr>
                <w:sz w:val="16"/>
                <w:szCs w:val="16"/>
              </w:rPr>
              <w:t xml:space="preserve">: </w:t>
            </w:r>
            <w:r>
              <w:rPr>
                <w:sz w:val="16"/>
                <w:szCs w:val="16"/>
              </w:rPr>
              <w:t xml:space="preserve">Laat testen op aanwezigheid van Chroom-6 bij </w:t>
            </w:r>
            <w:r w:rsidRPr="00080DCD">
              <w:rPr>
                <w:sz w:val="16"/>
                <w:szCs w:val="16"/>
              </w:rPr>
              <w:t xml:space="preserve">hoogenergetische bewerkingen </w:t>
            </w:r>
            <w:r>
              <w:rPr>
                <w:sz w:val="16"/>
                <w:szCs w:val="16"/>
              </w:rPr>
              <w:t xml:space="preserve">van bestaande verflagen (schuren, stralen, af-/doorslijpen, </w:t>
            </w:r>
            <w:r w:rsidRPr="00982151">
              <w:rPr>
                <w:sz w:val="16"/>
                <w:szCs w:val="16"/>
              </w:rPr>
              <w:t>snijbranden, lassen</w:t>
            </w:r>
            <w:r>
              <w:rPr>
                <w:sz w:val="16"/>
                <w:szCs w:val="16"/>
              </w:rPr>
              <w:t xml:space="preserve">, </w:t>
            </w:r>
            <w:r w:rsidRPr="00982151">
              <w:rPr>
                <w:sz w:val="16"/>
                <w:szCs w:val="16"/>
              </w:rPr>
              <w:t>branden/heet stoken</w:t>
            </w:r>
            <w:r>
              <w:rPr>
                <w:sz w:val="16"/>
                <w:szCs w:val="16"/>
              </w:rPr>
              <w:t>).</w:t>
            </w:r>
          </w:p>
          <w:p w:rsidR="00080DCD" w:rsidRDefault="00080DCD" w:rsidP="00080DCD">
            <w:pPr>
              <w:spacing w:line="200" w:lineRule="atLeast"/>
              <w:rPr>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080DCD" w:rsidRDefault="00080DCD" w:rsidP="00D31BDB">
            <w:pPr>
              <w:spacing w:line="200" w:lineRule="atLeast"/>
              <w:rPr>
                <w:sz w:val="16"/>
                <w:szCs w:val="16"/>
              </w:rPr>
            </w:pPr>
            <w:r>
              <w:rPr>
                <w:sz w:val="16"/>
                <w:szCs w:val="16"/>
              </w:rPr>
              <w:lastRenderedPageBreak/>
              <w:t>Risico’s:</w:t>
            </w:r>
          </w:p>
          <w:p w:rsidR="00080DCD" w:rsidRDefault="00080DCD" w:rsidP="00D31BDB">
            <w:pPr>
              <w:spacing w:line="200" w:lineRule="atLeast"/>
              <w:rPr>
                <w:sz w:val="16"/>
                <w:szCs w:val="16"/>
              </w:rPr>
            </w:pPr>
          </w:p>
          <w:p w:rsidR="00080DCD" w:rsidRDefault="00080DCD" w:rsidP="00D31BDB">
            <w:pPr>
              <w:spacing w:line="200" w:lineRule="atLeast"/>
              <w:rPr>
                <w:sz w:val="16"/>
                <w:szCs w:val="16"/>
              </w:rPr>
            </w:pPr>
          </w:p>
          <w:p w:rsidR="00080DCD" w:rsidRDefault="00080DCD" w:rsidP="00D31BDB">
            <w:pPr>
              <w:spacing w:line="200" w:lineRule="atLeast"/>
              <w:rPr>
                <w:sz w:val="16"/>
                <w:szCs w:val="16"/>
              </w:rPr>
            </w:pPr>
            <w:r>
              <w:rPr>
                <w:sz w:val="16"/>
                <w:szCs w:val="16"/>
              </w:rPr>
              <w:lastRenderedPageBreak/>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080DCD" w:rsidRDefault="00080DCD" w:rsidP="00D31BDB">
            <w:pPr>
              <w:spacing w:line="200" w:lineRule="atLeast"/>
              <w:rPr>
                <w:sz w:val="16"/>
                <w:szCs w:val="16"/>
              </w:rPr>
            </w:pPr>
            <w:r>
              <w:rPr>
                <w:sz w:val="16"/>
                <w:szCs w:val="16"/>
              </w:rPr>
              <w:lastRenderedPageBreak/>
              <w:t>Geëlimineerde risico’s:</w:t>
            </w:r>
          </w:p>
          <w:p w:rsidR="00080DCD" w:rsidRDefault="00080DCD" w:rsidP="00D31BDB">
            <w:pPr>
              <w:spacing w:line="200" w:lineRule="atLeast"/>
              <w:rPr>
                <w:sz w:val="16"/>
                <w:szCs w:val="16"/>
              </w:rPr>
            </w:pPr>
          </w:p>
          <w:p w:rsidR="00080DCD" w:rsidRDefault="00080DCD" w:rsidP="00D31BDB">
            <w:pPr>
              <w:spacing w:line="200" w:lineRule="atLeast"/>
              <w:rPr>
                <w:sz w:val="16"/>
                <w:szCs w:val="16"/>
              </w:rPr>
            </w:pPr>
          </w:p>
          <w:p w:rsidR="00080DCD" w:rsidRDefault="00080DCD" w:rsidP="00D31BDB">
            <w:pPr>
              <w:spacing w:line="200" w:lineRule="atLeast"/>
              <w:rPr>
                <w:sz w:val="16"/>
                <w:szCs w:val="16"/>
              </w:rPr>
            </w:pPr>
            <w:r>
              <w:rPr>
                <w:sz w:val="16"/>
                <w:szCs w:val="16"/>
              </w:rPr>
              <w:lastRenderedPageBreak/>
              <w:t>Restrisico’s:</w:t>
            </w:r>
          </w:p>
          <w:p w:rsidR="00080DCD" w:rsidRDefault="00080DCD" w:rsidP="00D31BDB">
            <w:pPr>
              <w:spacing w:line="200" w:lineRule="atLeast"/>
              <w:rPr>
                <w:sz w:val="16"/>
                <w:szCs w:val="16"/>
              </w:rPr>
            </w:pPr>
          </w:p>
          <w:p w:rsidR="00080DCD" w:rsidRDefault="00080DCD" w:rsidP="00D31BDB">
            <w:pPr>
              <w:spacing w:line="200" w:lineRule="atLeast"/>
              <w:rPr>
                <w:sz w:val="16"/>
                <w:szCs w:val="16"/>
              </w:rPr>
            </w:pPr>
          </w:p>
          <w:p w:rsidR="00080DCD" w:rsidRDefault="00080DCD"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080DCD" w:rsidRDefault="00080DCD" w:rsidP="00D31BDB">
            <w:pPr>
              <w:spacing w:line="200" w:lineRule="atLeast"/>
              <w:rPr>
                <w:sz w:val="16"/>
                <w:szCs w:val="16"/>
              </w:rPr>
            </w:pPr>
            <w:r>
              <w:rPr>
                <w:sz w:val="16"/>
                <w:szCs w:val="16"/>
              </w:rPr>
              <w:lastRenderedPageBreak/>
              <w:t>Geëlimineerde risico’s:</w:t>
            </w:r>
          </w:p>
          <w:p w:rsidR="00080DCD" w:rsidRDefault="00080DCD" w:rsidP="00D31BDB">
            <w:pPr>
              <w:spacing w:line="200" w:lineRule="atLeast"/>
              <w:rPr>
                <w:sz w:val="16"/>
                <w:szCs w:val="16"/>
              </w:rPr>
            </w:pPr>
          </w:p>
          <w:p w:rsidR="00080DCD" w:rsidRDefault="00080DCD" w:rsidP="00D31BDB">
            <w:pPr>
              <w:spacing w:line="200" w:lineRule="atLeast"/>
              <w:rPr>
                <w:sz w:val="16"/>
                <w:szCs w:val="16"/>
              </w:rPr>
            </w:pPr>
          </w:p>
          <w:p w:rsidR="00080DCD" w:rsidRDefault="00080DCD" w:rsidP="00D31BDB">
            <w:pPr>
              <w:spacing w:line="200" w:lineRule="atLeast"/>
              <w:rPr>
                <w:sz w:val="16"/>
                <w:szCs w:val="16"/>
              </w:rPr>
            </w:pPr>
            <w:r>
              <w:rPr>
                <w:sz w:val="16"/>
                <w:szCs w:val="16"/>
              </w:rPr>
              <w:lastRenderedPageBreak/>
              <w:t>Restrisico’s:</w:t>
            </w:r>
          </w:p>
          <w:p w:rsidR="00080DCD" w:rsidRDefault="00080DCD" w:rsidP="00D31BDB">
            <w:pPr>
              <w:spacing w:line="200" w:lineRule="atLeast"/>
              <w:rPr>
                <w:sz w:val="16"/>
                <w:szCs w:val="16"/>
              </w:rPr>
            </w:pPr>
          </w:p>
          <w:p w:rsidR="00080DCD" w:rsidRDefault="00080DCD" w:rsidP="00D31BDB">
            <w:pPr>
              <w:spacing w:line="200" w:lineRule="atLeast"/>
              <w:rPr>
                <w:sz w:val="16"/>
                <w:szCs w:val="16"/>
              </w:rPr>
            </w:pPr>
          </w:p>
          <w:p w:rsidR="00080DCD" w:rsidRDefault="00080DCD"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right="-57" w:firstLine="0"/>
              <w:rPr>
                <w:rFonts w:ascii="Verdana" w:hAnsi="Verdana"/>
                <w:b/>
                <w:sz w:val="16"/>
                <w:szCs w:val="16"/>
              </w:rPr>
            </w:pPr>
            <w:proofErr w:type="spellStart"/>
            <w:r>
              <w:rPr>
                <w:rFonts w:ascii="Verdana" w:hAnsi="Verdana"/>
                <w:b/>
                <w:sz w:val="16"/>
                <w:szCs w:val="16"/>
              </w:rPr>
              <w:lastRenderedPageBreak/>
              <w:t>Gemeenschap-pelijke</w:t>
            </w:r>
            <w:proofErr w:type="spellEnd"/>
            <w:r>
              <w:rPr>
                <w:rFonts w:ascii="Verdana" w:hAnsi="Verdana"/>
                <w:b/>
                <w:sz w:val="16"/>
                <w:szCs w:val="16"/>
              </w:rPr>
              <w:t xml:space="preserve"> risico’s samenloopgevaar</w:t>
            </w:r>
          </w:p>
          <w:p w:rsidR="00D31BDB" w:rsidRDefault="00D31BD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 xml:space="preserve">Er kunnen gemeenschappelijke risico’s (samenloopgevaar) ontstaan door de gelijktijdige of achtereenvolgende werkzaamheden op dezelfde locatie. Zorg dan voor onderlinge afstemming qua planning en maatregelen. </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Asbest</w:t>
            </w:r>
          </w:p>
          <w:p w:rsidR="00D31BDB" w:rsidRDefault="00D31BD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spacing w:line="200" w:lineRule="atLeast"/>
              <w:rPr>
                <w:sz w:val="16"/>
                <w:szCs w:val="16"/>
              </w:rPr>
            </w:pPr>
            <w:r>
              <w:rPr>
                <w:sz w:val="16"/>
                <w:szCs w:val="16"/>
              </w:rPr>
              <w:t>Houd rekening met asbest als de bouw van het gebouw vóór 1 januari 1994 is gestart. Dit kan ook gelden voor wegfunderingen en oude infrastructuur.</w:t>
            </w:r>
          </w:p>
          <w:p w:rsidR="00D31BDB" w:rsidRDefault="00D31BDB">
            <w:pPr>
              <w:spacing w:line="200" w:lineRule="atLeast"/>
              <w:rPr>
                <w:sz w:val="16"/>
                <w:szCs w:val="16"/>
              </w:rPr>
            </w:pPr>
          </w:p>
          <w:p w:rsidR="00D31BDB" w:rsidRPr="00B44C88" w:rsidRDefault="00D31BDB">
            <w:pPr>
              <w:spacing w:line="200" w:lineRule="atLeast"/>
              <w:rPr>
                <w:sz w:val="16"/>
                <w:szCs w:val="16"/>
              </w:rPr>
            </w:pPr>
            <w:r>
              <w:rPr>
                <w:b/>
                <w:sz w:val="16"/>
                <w:szCs w:val="16"/>
              </w:rPr>
              <w:t>Actie:</w:t>
            </w:r>
            <w:r>
              <w:rPr>
                <w:sz w:val="16"/>
                <w:szCs w:val="16"/>
              </w:rPr>
              <w:t xml:space="preserve"> Geef aan of er asbest op de projectlocatie aanwezig is of kan zijn en wat er mee moet worden gedaan. Is de bouw vóór 1 januari 1994 is gestart, vraag dan het </w:t>
            </w:r>
            <w:proofErr w:type="spellStart"/>
            <w:r>
              <w:rPr>
                <w:sz w:val="16"/>
                <w:szCs w:val="16"/>
              </w:rPr>
              <w:t>asbestinventarisatierapport</w:t>
            </w:r>
            <w:proofErr w:type="spellEnd"/>
            <w:r>
              <w:rPr>
                <w:sz w:val="16"/>
                <w:szCs w:val="16"/>
              </w:rPr>
              <w:t xml:space="preserve"> (AIR) op bij de beheerder van het object en laat dit controleren door een adviseur Asbest. Benoem de risico’s als gevolg van uitsluitingen en beperkingen in het AIR.</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pPr>
              <w:spacing w:line="200" w:lineRule="atLeast"/>
              <w:rPr>
                <w:sz w:val="16"/>
                <w:szCs w:val="16"/>
              </w:rPr>
            </w:pPr>
            <w:r>
              <w:rPr>
                <w:sz w:val="16"/>
                <w:szCs w:val="16"/>
              </w:rPr>
              <w:t>Wat is besproken met de Expert Asbest (naam)?</w:t>
            </w:r>
          </w:p>
          <w:p w:rsidR="00D31BDB" w:rsidRDefault="00D31BDB">
            <w:pPr>
              <w:spacing w:line="200" w:lineRule="atLeast"/>
              <w:rPr>
                <w:sz w:val="16"/>
                <w:szCs w:val="16"/>
              </w:rPr>
            </w:pPr>
          </w:p>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p w:rsidR="00D31BDB" w:rsidRDefault="00D31BD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Werken op hoogte </w:t>
            </w:r>
          </w:p>
          <w:p w:rsidR="00D31BDB" w:rsidRDefault="00D31BD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spacing w:line="200" w:lineRule="atLeast"/>
            </w:pPr>
            <w:r>
              <w:rPr>
                <w:b/>
                <w:sz w:val="16"/>
                <w:szCs w:val="16"/>
              </w:rPr>
              <w:t>Actie:</w:t>
            </w:r>
            <w:r>
              <w:rPr>
                <w:sz w:val="16"/>
                <w:szCs w:val="16"/>
              </w:rPr>
              <w:t xml:space="preserve"> Geef aan of er op het dakvlak veiligheidsvoorzieningen zijn als hier werkzaamheden worden uitgevoerd. </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Instabiliteit</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spacing w:line="200" w:lineRule="atLeast"/>
              <w:rPr>
                <w:sz w:val="16"/>
                <w:szCs w:val="16"/>
              </w:rPr>
            </w:pPr>
            <w:r>
              <w:rPr>
                <w:sz w:val="16"/>
                <w:szCs w:val="16"/>
              </w:rPr>
              <w:t xml:space="preserve">Tijdens bouw- of sloopactiviteiten kan instabiliteit van de constructie ontstaan. Denk </w:t>
            </w:r>
            <w:r>
              <w:rPr>
                <w:sz w:val="16"/>
                <w:szCs w:val="16"/>
              </w:rPr>
              <w:lastRenderedPageBreak/>
              <w:t xml:space="preserve">aan </w:t>
            </w:r>
            <w:proofErr w:type="spellStart"/>
            <w:r>
              <w:rPr>
                <w:sz w:val="16"/>
                <w:szCs w:val="16"/>
              </w:rPr>
              <w:t>uitkragingen</w:t>
            </w:r>
            <w:proofErr w:type="spellEnd"/>
            <w:r>
              <w:rPr>
                <w:sz w:val="16"/>
                <w:szCs w:val="16"/>
              </w:rPr>
              <w:t xml:space="preserve">, </w:t>
            </w:r>
            <w:proofErr w:type="spellStart"/>
            <w:r>
              <w:rPr>
                <w:sz w:val="16"/>
                <w:szCs w:val="16"/>
              </w:rPr>
              <w:t>terugliggende</w:t>
            </w:r>
            <w:proofErr w:type="spellEnd"/>
            <w:r>
              <w:rPr>
                <w:sz w:val="16"/>
                <w:szCs w:val="16"/>
              </w:rPr>
              <w:t xml:space="preserve"> wanden/vloeren, grote hoogteverschillen, diepe kelders, hoge kolommen, minder draagkrachtige vloeren, sparingen, hellende gevels, brugconstructies, glasdaken, oevers, kades en steigers. </w:t>
            </w:r>
          </w:p>
          <w:p w:rsidR="00D31BDB" w:rsidRDefault="00D31BDB">
            <w:pPr>
              <w:spacing w:line="200" w:lineRule="atLeast"/>
              <w:rPr>
                <w:sz w:val="16"/>
                <w:szCs w:val="16"/>
              </w:rPr>
            </w:pPr>
          </w:p>
          <w:p w:rsidR="00D31BDB" w:rsidRDefault="00D31BDB">
            <w:pPr>
              <w:spacing w:line="200" w:lineRule="atLeast"/>
            </w:pPr>
            <w:r>
              <w:rPr>
                <w:b/>
                <w:sz w:val="16"/>
                <w:szCs w:val="16"/>
              </w:rPr>
              <w:t>Actie:</w:t>
            </w:r>
            <w:r>
              <w:rPr>
                <w:sz w:val="16"/>
                <w:szCs w:val="16"/>
              </w:rPr>
              <w:t xml:space="preserve"> Schakel tijdig een constructeur in. Houd hiermee rekening in het ontwerp. </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lastRenderedPageBreak/>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lastRenderedPageBreak/>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lastRenderedPageBreak/>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Ondergrond</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spacing w:line="200" w:lineRule="atLeast"/>
            </w:pPr>
            <w:r>
              <w:rPr>
                <w:b/>
                <w:sz w:val="16"/>
                <w:szCs w:val="16"/>
              </w:rPr>
              <w:t>Actie:</w:t>
            </w:r>
            <w:r>
              <w:rPr>
                <w:sz w:val="16"/>
                <w:szCs w:val="16"/>
              </w:rPr>
              <w:t xml:space="preserve"> Geef (op tekening) aan of er kabels en leidingen, verontreinigingen (</w:t>
            </w:r>
            <w:proofErr w:type="spellStart"/>
            <w:r>
              <w:rPr>
                <w:sz w:val="16"/>
                <w:szCs w:val="16"/>
              </w:rPr>
              <w:t>PAK’s</w:t>
            </w:r>
            <w:proofErr w:type="spellEnd"/>
            <w:r>
              <w:rPr>
                <w:sz w:val="16"/>
                <w:szCs w:val="16"/>
              </w:rPr>
              <w:t xml:space="preserve">), </w:t>
            </w:r>
            <w:proofErr w:type="spellStart"/>
            <w:r>
              <w:rPr>
                <w:sz w:val="16"/>
                <w:szCs w:val="16"/>
              </w:rPr>
              <w:t>NGE’s</w:t>
            </w:r>
            <w:proofErr w:type="spellEnd"/>
            <w:r>
              <w:rPr>
                <w:sz w:val="16"/>
                <w:szCs w:val="16"/>
              </w:rPr>
              <w:t xml:space="preserve"> (Niet Gesprongen </w:t>
            </w:r>
            <w:proofErr w:type="spellStart"/>
            <w:r>
              <w:rPr>
                <w:sz w:val="16"/>
                <w:szCs w:val="16"/>
              </w:rPr>
              <w:t>Explosieven</w:t>
            </w:r>
            <w:proofErr w:type="spellEnd"/>
            <w:r>
              <w:rPr>
                <w:sz w:val="16"/>
                <w:szCs w:val="16"/>
              </w:rPr>
              <w:t>), instabiele ondergrond, oude funderingsresten, defensieleidingen, riolering (rioolgas/dampen), en dergelijke in de ondergrond aanwezig zijn. Geef aan of voor aanbesteding een actie hierop moet worden genomen, bijvoorbeeld verwijdering/omlegging.  Voer een omgevingsanalyse uit.</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Installaties</w:t>
            </w:r>
          </w:p>
          <w:p w:rsidR="00D31BDB" w:rsidRDefault="00D31BDB">
            <w:pPr>
              <w:tabs>
                <w:tab w:val="left" w:pos="284"/>
              </w:tabs>
              <w:spacing w:line="200" w:lineRule="atLeast"/>
              <w:rPr>
                <w:b/>
                <w:sz w:val="16"/>
                <w:szCs w:val="16"/>
                <w:lang w:eastAsia="en-US"/>
              </w:rPr>
            </w:pPr>
            <w:r>
              <w:rPr>
                <w:b/>
                <w:sz w:val="16"/>
                <w:szCs w:val="16"/>
                <w:lang w:eastAsia="en-US"/>
              </w:rPr>
              <w:t>/opslag/magazijnen/munitiedepots/besloten ruimtes</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spacing w:line="200" w:lineRule="atLeast"/>
            </w:pPr>
            <w:r>
              <w:rPr>
                <w:b/>
                <w:sz w:val="16"/>
                <w:szCs w:val="16"/>
              </w:rPr>
              <w:t>Actie:</w:t>
            </w:r>
            <w:r>
              <w:rPr>
                <w:sz w:val="16"/>
                <w:szCs w:val="16"/>
              </w:rPr>
              <w:t xml:space="preserve"> Geef aan of er installaties/opslag/magazijnen/</w:t>
            </w:r>
            <w:proofErr w:type="spellStart"/>
            <w:r>
              <w:rPr>
                <w:sz w:val="16"/>
                <w:szCs w:val="16"/>
              </w:rPr>
              <w:t>munitie-depots</w:t>
            </w:r>
            <w:proofErr w:type="spellEnd"/>
            <w:r>
              <w:rPr>
                <w:sz w:val="16"/>
                <w:szCs w:val="16"/>
              </w:rPr>
              <w:t xml:space="preserve"> of besloten ruimtes aanwezig zijn, zoals NSA, laboratoria, zendmasten, tankopslag (hydrazine), rioleringen (dampen/gas). Benoem de bijzonderheden, zoals veilige zones en V&amp;G risico’s in relatie tot het project. </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Onderhoud</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spacing w:line="200" w:lineRule="atLeast"/>
              <w:rPr>
                <w:sz w:val="16"/>
                <w:szCs w:val="16"/>
              </w:rPr>
            </w:pPr>
            <w:r>
              <w:rPr>
                <w:sz w:val="16"/>
                <w:szCs w:val="16"/>
              </w:rPr>
              <w:t>Ga bij een bestaand gebouw eerst na of er een bestaand V&amp;</w:t>
            </w:r>
            <w:proofErr w:type="spellStart"/>
            <w:r>
              <w:rPr>
                <w:sz w:val="16"/>
                <w:szCs w:val="16"/>
              </w:rPr>
              <w:t>G-dossier</w:t>
            </w:r>
            <w:proofErr w:type="spellEnd"/>
            <w:r>
              <w:rPr>
                <w:sz w:val="16"/>
                <w:szCs w:val="16"/>
              </w:rPr>
              <w:t xml:space="preserve"> overeenkomstig of vergelijkbaar met model C. </w:t>
            </w:r>
          </w:p>
          <w:p w:rsidR="00D31BDB" w:rsidRDefault="00D31BDB">
            <w:pPr>
              <w:spacing w:line="200" w:lineRule="atLeast"/>
              <w:rPr>
                <w:sz w:val="16"/>
                <w:szCs w:val="16"/>
              </w:rPr>
            </w:pPr>
          </w:p>
          <w:p w:rsidR="00D31BDB" w:rsidRDefault="00D31BDB">
            <w:pPr>
              <w:spacing w:line="200" w:lineRule="atLeast"/>
            </w:pPr>
            <w:r>
              <w:rPr>
                <w:b/>
                <w:sz w:val="16"/>
                <w:szCs w:val="16"/>
              </w:rPr>
              <w:t>Actie:</w:t>
            </w:r>
            <w:r>
              <w:rPr>
                <w:sz w:val="16"/>
                <w:szCs w:val="16"/>
              </w:rPr>
              <w:t xml:space="preserve"> Geef bij ontbreken van een bestaand V&amp;</w:t>
            </w:r>
            <w:proofErr w:type="spellStart"/>
            <w:r>
              <w:rPr>
                <w:sz w:val="16"/>
                <w:szCs w:val="16"/>
              </w:rPr>
              <w:t>G-dossier</w:t>
            </w:r>
            <w:proofErr w:type="spellEnd"/>
            <w:r>
              <w:rPr>
                <w:sz w:val="16"/>
                <w:szCs w:val="16"/>
              </w:rPr>
              <w:t xml:space="preserve"> aan of er in het gebouw voorzieningen zijn voor veilig onderhoud/schoonmaak/vervanging/ inspectie/sloop en of de uit te voeren werkzaamheden daarop invloed hebben.  </w:t>
            </w:r>
          </w:p>
          <w:p w:rsidR="00D31BDB" w:rsidRDefault="00D31BDB">
            <w:pPr>
              <w:spacing w:line="200" w:lineRule="atLeast"/>
              <w:rPr>
                <w:sz w:val="16"/>
                <w:szCs w:val="16"/>
              </w:rPr>
            </w:pPr>
          </w:p>
          <w:p w:rsidR="00D31BDB" w:rsidRDefault="00D31BDB">
            <w:pPr>
              <w:spacing w:line="200" w:lineRule="atLeast"/>
            </w:pPr>
            <w:r>
              <w:rPr>
                <w:b/>
                <w:sz w:val="16"/>
                <w:szCs w:val="16"/>
              </w:rPr>
              <w:t>Actie:</w:t>
            </w:r>
            <w:r>
              <w:rPr>
                <w:sz w:val="16"/>
                <w:szCs w:val="16"/>
              </w:rPr>
              <w:t xml:space="preserve"> Geef bij nieuwbouw aan wat de </w:t>
            </w:r>
            <w:proofErr w:type="spellStart"/>
            <w:r>
              <w:rPr>
                <w:sz w:val="16"/>
                <w:szCs w:val="16"/>
              </w:rPr>
              <w:t>aandachts</w:t>
            </w:r>
            <w:proofErr w:type="spellEnd"/>
            <w:r>
              <w:rPr>
                <w:sz w:val="16"/>
                <w:szCs w:val="16"/>
              </w:rPr>
              <w:t xml:space="preserve">- en uitgangspunten voor veilig onderhoud zijn. Gebruik de </w:t>
            </w:r>
            <w:hyperlink r:id="rId9" w:history="1">
              <w:r>
                <w:rPr>
                  <w:rStyle w:val="Hyperlink"/>
                  <w:sz w:val="16"/>
                  <w:szCs w:val="16"/>
                </w:rPr>
                <w:t>checklist</w:t>
              </w:r>
            </w:hyperlink>
            <w:r>
              <w:rPr>
                <w:sz w:val="16"/>
                <w:szCs w:val="16"/>
              </w:rPr>
              <w:t xml:space="preserve"> veilig onderhoud aan gebouwen.</w:t>
            </w:r>
          </w:p>
          <w:p w:rsidR="00D31BDB" w:rsidRDefault="00D31BDB">
            <w:pPr>
              <w:spacing w:line="200" w:lineRule="atLeast"/>
              <w:rPr>
                <w:sz w:val="16"/>
                <w:szCs w:val="16"/>
              </w:rPr>
            </w:pPr>
          </w:p>
          <w:p w:rsidR="00D31BDB" w:rsidRDefault="00D31BDB">
            <w:pPr>
              <w:pStyle w:val="Geenafstand"/>
              <w:spacing w:line="200" w:lineRule="atLeast"/>
              <w:rPr>
                <w:rFonts w:ascii="Verdana" w:hAnsi="Verdana"/>
                <w:sz w:val="16"/>
                <w:szCs w:val="16"/>
              </w:rPr>
            </w:pPr>
            <w:r>
              <w:rPr>
                <w:rFonts w:ascii="Verdana" w:hAnsi="Verdana"/>
                <w:sz w:val="16"/>
                <w:szCs w:val="16"/>
              </w:rPr>
              <w:t>Voor beide acties zie model C – V&amp;</w:t>
            </w:r>
            <w:proofErr w:type="spellStart"/>
            <w:r>
              <w:rPr>
                <w:rFonts w:ascii="Verdana" w:hAnsi="Verdana"/>
                <w:sz w:val="16"/>
                <w:szCs w:val="16"/>
              </w:rPr>
              <w:t>G-dossier</w:t>
            </w:r>
            <w:proofErr w:type="spellEnd"/>
            <w:r>
              <w:rPr>
                <w:rFonts w:ascii="Verdana" w:hAnsi="Verdana"/>
                <w:sz w:val="16"/>
                <w:szCs w:val="16"/>
              </w:rPr>
              <w:t xml:space="preserve">. </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lastRenderedPageBreak/>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Sloop</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r>
              <w:rPr>
                <w:rFonts w:ascii="Verdana" w:hAnsi="Verdana"/>
                <w:sz w:val="16"/>
                <w:szCs w:val="16"/>
              </w:rPr>
              <w:t>Geef aan hoe in de projectdefinitie en bij het ontwerp rekening wordt gehouden met de toekomstige sloop/demontage van het gebouw of delen van het gebouw. Te denken valt aan (</w:t>
            </w:r>
            <w:proofErr w:type="spellStart"/>
            <w:r>
              <w:rPr>
                <w:rFonts w:ascii="Verdana" w:hAnsi="Verdana"/>
                <w:sz w:val="16"/>
                <w:szCs w:val="16"/>
              </w:rPr>
              <w:t>omgevings</w:t>
            </w:r>
            <w:proofErr w:type="spellEnd"/>
            <w:r>
              <w:rPr>
                <w:rFonts w:ascii="Verdana" w:hAnsi="Verdana"/>
                <w:sz w:val="16"/>
                <w:szCs w:val="16"/>
              </w:rPr>
              <w:t>-)veilige demontage van gevelelementen, constructieve vloeren, kolommen, draag(staal)constructies, installaties door toepassing van bijvoorbeeld geprefabriceerde demontabele elementen.</w:t>
            </w:r>
          </w:p>
          <w:p w:rsidR="00D31BDB" w:rsidRDefault="00D31BD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Bijzondere </w:t>
            </w:r>
          </w:p>
          <w:p w:rsidR="00D31BDB" w:rsidRDefault="00D31BDB">
            <w:pPr>
              <w:tabs>
                <w:tab w:val="left" w:pos="284"/>
              </w:tabs>
              <w:spacing w:line="200" w:lineRule="atLeast"/>
              <w:rPr>
                <w:b/>
                <w:sz w:val="16"/>
                <w:szCs w:val="16"/>
                <w:lang w:eastAsia="en-US"/>
              </w:rPr>
            </w:pPr>
            <w:r>
              <w:rPr>
                <w:b/>
                <w:sz w:val="16"/>
                <w:szCs w:val="16"/>
                <w:lang w:eastAsia="en-US"/>
              </w:rPr>
              <w:t xml:space="preserve">gevaren </w:t>
            </w:r>
            <w:proofErr w:type="spellStart"/>
            <w:r>
              <w:rPr>
                <w:b/>
                <w:sz w:val="16"/>
                <w:szCs w:val="16"/>
                <w:lang w:eastAsia="en-US"/>
              </w:rPr>
              <w:t>ihkv</w:t>
            </w:r>
            <w:proofErr w:type="spellEnd"/>
            <w:r>
              <w:rPr>
                <w:b/>
                <w:sz w:val="16"/>
                <w:szCs w:val="16"/>
                <w:lang w:eastAsia="en-US"/>
              </w:rPr>
              <w:t xml:space="preserve"> Richtlijn nr. 92/57/EEG (Richtlijn tijdelijke en mobiele bouwplaatsen)</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Werken die de werknemers aan gevaren van bedelving, vastraken of vallen blootstellen, welke gevaren bijzonder groot zijn door de  aard van de werkzaamheden of van de gebruikte procedures of door de omgeving van de arbeidsplaats of de werken.</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 blootstellen aan chemische of biologische stoffen die een bijzonder gevaar voor de gezondheid en de veiligheid van de werknemers inhouden, of ten aanzien waarvan toezicht op de gezondheid wettelijk verplicht is.</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Elk werk met ioniserende stralingen waarvoor de aanwijzing is vereist van gecontroleerde of bewaakte zones als omschreven in artikel 20 van Richtlijn 80/836/Euratom.</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de nabijheid van hoogspanningskabels.</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 blootstellen aan verdrinkingsgevaar.</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Graven van putten, ondergrondse en tunnelwerken.</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met duikuitrusting.</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onder overdruk.</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waarbij springstoffen worden gebruikt.</w:t>
            </w:r>
          </w:p>
          <w:p w:rsidR="00D31BDB" w:rsidRDefault="00D31BDB">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verband met de montage of demontage van zware geprefabriceerde elementen.</w:t>
            </w:r>
          </w:p>
          <w:p w:rsidR="00D31BDB" w:rsidRDefault="00D31BDB">
            <w:pPr>
              <w:pStyle w:val="Geenafstand"/>
              <w:spacing w:line="200" w:lineRule="atLeast"/>
              <w:ind w:left="227" w:hanging="218"/>
              <w:rPr>
                <w:rFonts w:ascii="Verdana" w:hAnsi="Verdana"/>
                <w:sz w:val="16"/>
                <w:szCs w:val="16"/>
              </w:rPr>
            </w:pPr>
          </w:p>
          <w:p w:rsidR="00D31BDB" w:rsidRDefault="00D31BDB">
            <w:pPr>
              <w:spacing w:line="200" w:lineRule="atLeast"/>
            </w:pPr>
            <w:r>
              <w:rPr>
                <w:b/>
                <w:sz w:val="16"/>
                <w:szCs w:val="16"/>
              </w:rPr>
              <w:t>Actie:</w:t>
            </w:r>
            <w:r>
              <w:rPr>
                <w:sz w:val="16"/>
                <w:szCs w:val="16"/>
              </w:rPr>
              <w:t xml:space="preserve"> Ga na of en in hoeverre sprake kan </w:t>
            </w:r>
            <w:r>
              <w:rPr>
                <w:sz w:val="16"/>
                <w:szCs w:val="16"/>
              </w:rPr>
              <w:lastRenderedPageBreak/>
              <w:t xml:space="preserve">zijn van dergelijke bijzondere gevaren. </w:t>
            </w:r>
          </w:p>
          <w:p w:rsidR="00D31BDB" w:rsidRDefault="00D31BDB">
            <w:pPr>
              <w:pStyle w:val="Geenafstand"/>
              <w:spacing w:line="200" w:lineRule="atLeast"/>
              <w:ind w:left="227" w:hanging="218"/>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D31BDB" w:rsidRDefault="00D31BDB" w:rsidP="00D31BDB">
            <w:pPr>
              <w:spacing w:line="200" w:lineRule="atLeast"/>
              <w:rPr>
                <w:sz w:val="16"/>
                <w:szCs w:val="16"/>
              </w:rPr>
            </w:pPr>
            <w:r>
              <w:rPr>
                <w:sz w:val="16"/>
                <w:szCs w:val="16"/>
              </w:rPr>
              <w:lastRenderedPageBreak/>
              <w: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p>
          <w:p w:rsidR="00D31BDB" w:rsidRDefault="00D31BDB" w:rsidP="00D31BDB">
            <w:pPr>
              <w:spacing w:line="200" w:lineRule="atLeast"/>
              <w:rPr>
                <w:sz w:val="16"/>
                <w:szCs w:val="16"/>
              </w:rPr>
            </w:pPr>
          </w:p>
          <w:p w:rsidR="00D31BDB" w:rsidRDefault="00D31BDB" w:rsidP="00D31BDB">
            <w:pPr>
              <w:spacing w:line="200" w:lineRule="atLeast"/>
              <w:rPr>
                <w:sz w:val="16"/>
                <w:szCs w:val="16"/>
              </w:rPr>
            </w:pPr>
            <w:r>
              <w:rPr>
                <w:sz w:val="16"/>
                <w:szCs w:val="16"/>
              </w:rPr>
              <w:t>Acties:</w:t>
            </w:r>
          </w:p>
        </w:tc>
      </w:tr>
      <w:tr w:rsidR="00D31BDB" w:rsidTr="002857BB">
        <w:tc>
          <w:tcPr>
            <w:tcW w:w="1758"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31BDB" w:rsidRDefault="00D31BDB">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Overige</w:t>
            </w:r>
          </w:p>
          <w:p w:rsidR="00D31BDB" w:rsidRDefault="00D31BDB">
            <w:pPr>
              <w:tabs>
                <w:tab w:val="left" w:pos="284"/>
              </w:tabs>
              <w:spacing w:line="200" w:lineRule="atLeast"/>
              <w:rPr>
                <w:b/>
                <w:sz w:val="16"/>
                <w:szCs w:val="16"/>
                <w:lang w:eastAsia="en-US"/>
              </w:rPr>
            </w:pPr>
            <w:r>
              <w:rPr>
                <w:b/>
                <w:sz w:val="16"/>
                <w:szCs w:val="16"/>
                <w:lang w:eastAsia="en-US"/>
              </w:rPr>
              <w:t xml:space="preserve">aandachtspunten / risico’s </w:t>
            </w:r>
          </w:p>
          <w:p w:rsidR="00D31BDB" w:rsidRDefault="00D31BD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31BDB" w:rsidRDefault="00D31BD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D31BDB" w:rsidRDefault="00D31BDB">
            <w:pPr>
              <w:spacing w:line="200" w:lineRule="atLeast"/>
              <w:rPr>
                <w:sz w:val="16"/>
                <w:szCs w:val="16"/>
              </w:rPr>
            </w:pPr>
            <w:r>
              <w:rPr>
                <w:sz w:val="16"/>
                <w:szCs w:val="16"/>
              </w:rPr>
              <w:t>Risico’s:</w:t>
            </w:r>
          </w:p>
          <w:p w:rsidR="00D31BDB" w:rsidRDefault="00D31BDB">
            <w:pPr>
              <w:spacing w:line="200" w:lineRule="atLeast"/>
              <w:rPr>
                <w:sz w:val="16"/>
                <w:szCs w:val="16"/>
              </w:rPr>
            </w:pPr>
          </w:p>
          <w:p w:rsidR="00D31BDB" w:rsidRDefault="00D31BDB">
            <w:pPr>
              <w:spacing w:line="200" w:lineRule="atLeast"/>
              <w:rPr>
                <w:sz w:val="16"/>
                <w:szCs w:val="16"/>
              </w:rPr>
            </w:pPr>
            <w:r>
              <w:rPr>
                <w:sz w:val="16"/>
                <w:szCs w:val="16"/>
              </w:rPr>
              <w:t>Acties:</w:t>
            </w:r>
          </w:p>
        </w:tc>
        <w:tc>
          <w:tcPr>
            <w:tcW w:w="3183"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r>
              <w:rPr>
                <w:sz w:val="16"/>
                <w:szCs w:val="16"/>
              </w:rPr>
              <w:t>Acties:</w:t>
            </w:r>
          </w:p>
        </w:tc>
        <w:tc>
          <w:tcPr>
            <w:tcW w:w="3132"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31BDB" w:rsidRDefault="00D31BDB" w:rsidP="00D31BDB">
            <w:pPr>
              <w:spacing w:line="200" w:lineRule="atLeast"/>
              <w:rPr>
                <w:sz w:val="16"/>
                <w:szCs w:val="16"/>
              </w:rPr>
            </w:pPr>
            <w:r>
              <w:rPr>
                <w:sz w:val="16"/>
                <w:szCs w:val="16"/>
              </w:rPr>
              <w:t>Geëlimineerde risico’s:</w:t>
            </w:r>
          </w:p>
          <w:p w:rsidR="00D31BDB" w:rsidRDefault="00D31BDB" w:rsidP="00D31BDB">
            <w:pPr>
              <w:spacing w:line="200" w:lineRule="atLeast"/>
              <w:rPr>
                <w:sz w:val="16"/>
                <w:szCs w:val="16"/>
              </w:rPr>
            </w:pPr>
            <w:r>
              <w:rPr>
                <w:sz w:val="16"/>
                <w:szCs w:val="16"/>
              </w:rPr>
              <w:t>Restrisico’s:</w:t>
            </w:r>
          </w:p>
          <w:p w:rsidR="00D31BDB" w:rsidRDefault="00D31BDB" w:rsidP="00D31BDB">
            <w:pPr>
              <w:spacing w:line="200" w:lineRule="atLeast"/>
              <w:rPr>
                <w:sz w:val="16"/>
                <w:szCs w:val="16"/>
              </w:rPr>
            </w:pPr>
            <w:r>
              <w:rPr>
                <w:sz w:val="16"/>
                <w:szCs w:val="16"/>
              </w:rPr>
              <w:t>Acties:</w:t>
            </w:r>
          </w:p>
        </w:tc>
      </w:tr>
    </w:tbl>
    <w:p w:rsidR="002857BB" w:rsidRDefault="002857BB" w:rsidP="005D383C">
      <w:pPr>
        <w:pStyle w:val="Kop1"/>
        <w:numPr>
          <w:ilvl w:val="0"/>
          <w:numId w:val="0"/>
        </w:numPr>
        <w:ind w:left="1134"/>
        <w:rPr>
          <w:kern w:val="0"/>
        </w:rPr>
      </w:pPr>
      <w:bookmarkStart w:id="0" w:name="_GoBack"/>
      <w:bookmarkEnd w:id="0"/>
    </w:p>
    <w:sectPr w:rsidR="002857BB" w:rsidSect="002857BB">
      <w:headerReference w:type="even" r:id="rId10"/>
      <w:headerReference w:type="default" r:id="rId11"/>
      <w:footerReference w:type="even" r:id="rId12"/>
      <w:footerReference w:type="default" r:id="rId13"/>
      <w:headerReference w:type="first" r:id="rId14"/>
      <w:footerReference w:type="first" r:id="rId15"/>
      <w:pgSz w:w="16838" w:h="11906" w:orient="landscape"/>
      <w:pgMar w:top="993" w:right="2835" w:bottom="567" w:left="964" w:header="454" w:footer="46"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C49" w:rsidRDefault="00DC5C49" w:rsidP="002857BB">
      <w:pPr>
        <w:spacing w:line="240" w:lineRule="auto"/>
      </w:pPr>
      <w:r>
        <w:separator/>
      </w:r>
    </w:p>
  </w:endnote>
  <w:endnote w:type="continuationSeparator" w:id="0">
    <w:p w:rsidR="00DC5C49" w:rsidRDefault="00DC5C49" w:rsidP="002857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E3" w:rsidRDefault="007E7FE3">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757" w:type="dxa"/>
      <w:tblLayout w:type="fixed"/>
      <w:tblCellMar>
        <w:left w:w="10" w:type="dxa"/>
        <w:right w:w="10" w:type="dxa"/>
      </w:tblCellMar>
      <w:tblLook w:val="0000"/>
    </w:tblPr>
    <w:tblGrid>
      <w:gridCol w:w="12417"/>
      <w:gridCol w:w="2340"/>
    </w:tblGrid>
    <w:tr w:rsidR="00080DCD" w:rsidTr="00B44C88">
      <w:trPr>
        <w:trHeight w:val="180"/>
      </w:trPr>
      <w:tc>
        <w:tcPr>
          <w:tcW w:w="12417" w:type="dxa"/>
          <w:tcMar>
            <w:top w:w="0" w:type="dxa"/>
            <w:left w:w="0" w:type="dxa"/>
            <w:bottom w:w="0" w:type="dxa"/>
            <w:right w:w="0" w:type="dxa"/>
          </w:tcMar>
          <w:vAlign w:val="bottom"/>
        </w:tcPr>
        <w:p w:rsidR="00080DCD" w:rsidRDefault="00080DCD" w:rsidP="00080DCD">
          <w:pPr>
            <w:pStyle w:val="Voettekst"/>
            <w:spacing w:line="180" w:lineRule="atLeast"/>
            <w:rPr>
              <w:sz w:val="13"/>
            </w:rPr>
          </w:pPr>
          <w:r>
            <w:rPr>
              <w:sz w:val="13"/>
            </w:rPr>
            <w:t xml:space="preserve"> Versie 2.1 | september 2018</w:t>
          </w:r>
        </w:p>
      </w:tc>
      <w:tc>
        <w:tcPr>
          <w:tcW w:w="2340" w:type="dxa"/>
          <w:tcMar>
            <w:top w:w="0" w:type="dxa"/>
            <w:left w:w="240" w:type="dxa"/>
            <w:bottom w:w="0" w:type="dxa"/>
            <w:right w:w="0" w:type="dxa"/>
          </w:tcMar>
        </w:tcPr>
        <w:p w:rsidR="00080DCD" w:rsidRDefault="00080DCD">
          <w:pPr>
            <w:pStyle w:val="Voettekst"/>
            <w:spacing w:line="180" w:lineRule="atLeast"/>
          </w:pPr>
          <w:bookmarkStart w:id="1" w:name="classif_type_next1"/>
          <w:bookmarkStart w:id="2" w:name="lpage_next"/>
          <w:bookmarkEnd w:id="1"/>
          <w:r>
            <w:rPr>
              <w:sz w:val="13"/>
            </w:rPr>
            <w:t>Pagina</w:t>
          </w:r>
          <w:bookmarkEnd w:id="2"/>
          <w:r>
            <w:rPr>
              <w:sz w:val="13"/>
            </w:rPr>
            <w:t xml:space="preserve"> </w:t>
          </w:r>
          <w:r w:rsidR="003640F9">
            <w:rPr>
              <w:sz w:val="13"/>
            </w:rPr>
            <w:fldChar w:fldCharType="begin"/>
          </w:r>
          <w:r>
            <w:rPr>
              <w:sz w:val="13"/>
            </w:rPr>
            <w:instrText xml:space="preserve"> PAGE </w:instrText>
          </w:r>
          <w:r w:rsidR="003640F9">
            <w:rPr>
              <w:sz w:val="13"/>
            </w:rPr>
            <w:fldChar w:fldCharType="separate"/>
          </w:r>
          <w:r w:rsidR="009B2EE3">
            <w:rPr>
              <w:noProof/>
              <w:sz w:val="13"/>
            </w:rPr>
            <w:t>2</w:t>
          </w:r>
          <w:r w:rsidR="003640F9">
            <w:rPr>
              <w:sz w:val="13"/>
            </w:rPr>
            <w:fldChar w:fldCharType="end"/>
          </w:r>
          <w:r>
            <w:rPr>
              <w:sz w:val="13"/>
            </w:rPr>
            <w:t xml:space="preserve"> </w:t>
          </w:r>
          <w:bookmarkStart w:id="3" w:name="lof_next"/>
          <w:r>
            <w:rPr>
              <w:sz w:val="13"/>
            </w:rPr>
            <w:t>van</w:t>
          </w:r>
          <w:bookmarkEnd w:id="3"/>
          <w:r>
            <w:rPr>
              <w:sz w:val="13"/>
            </w:rPr>
            <w:t xml:space="preserve"> </w:t>
          </w:r>
          <w:r w:rsidR="003640F9">
            <w:rPr>
              <w:sz w:val="13"/>
            </w:rPr>
            <w:fldChar w:fldCharType="begin"/>
          </w:r>
          <w:r>
            <w:rPr>
              <w:sz w:val="13"/>
            </w:rPr>
            <w:instrText xml:space="preserve"> NUMPAGES </w:instrText>
          </w:r>
          <w:r w:rsidR="003640F9">
            <w:rPr>
              <w:sz w:val="13"/>
            </w:rPr>
            <w:fldChar w:fldCharType="separate"/>
          </w:r>
          <w:r w:rsidR="009B2EE3">
            <w:rPr>
              <w:noProof/>
              <w:sz w:val="13"/>
            </w:rPr>
            <w:t>8</w:t>
          </w:r>
          <w:r w:rsidR="003640F9">
            <w:rPr>
              <w:sz w:val="13"/>
            </w:rPr>
            <w:fldChar w:fldCharType="end"/>
          </w:r>
        </w:p>
      </w:tc>
    </w:tr>
  </w:tbl>
  <w:p w:rsidR="00080DCD" w:rsidRDefault="00080DCD">
    <w:pPr>
      <w:pStyle w:val="Voettekst"/>
      <w:spacing w:line="180"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366" w:type="dxa"/>
      <w:tblLayout w:type="fixed"/>
      <w:tblCellMar>
        <w:left w:w="10" w:type="dxa"/>
        <w:right w:w="10" w:type="dxa"/>
      </w:tblCellMar>
      <w:tblLook w:val="0000"/>
    </w:tblPr>
    <w:tblGrid>
      <w:gridCol w:w="13098"/>
      <w:gridCol w:w="2268"/>
    </w:tblGrid>
    <w:tr w:rsidR="00080DCD" w:rsidTr="00B44C88">
      <w:trPr>
        <w:trHeight w:val="180"/>
      </w:trPr>
      <w:tc>
        <w:tcPr>
          <w:tcW w:w="13098" w:type="dxa"/>
          <w:tcMar>
            <w:top w:w="0" w:type="dxa"/>
            <w:left w:w="0" w:type="dxa"/>
            <w:bottom w:w="0" w:type="dxa"/>
            <w:right w:w="0" w:type="dxa"/>
          </w:tcMar>
          <w:vAlign w:val="bottom"/>
        </w:tcPr>
        <w:p w:rsidR="00080DCD" w:rsidRDefault="00080DCD" w:rsidP="00D31BDB">
          <w:pPr>
            <w:pStyle w:val="Voettekst"/>
            <w:spacing w:line="180" w:lineRule="atLeast"/>
            <w:rPr>
              <w:sz w:val="13"/>
            </w:rPr>
          </w:pPr>
          <w:r>
            <w:rPr>
              <w:sz w:val="13"/>
            </w:rPr>
            <w:t xml:space="preserve"> Versie 2.1 | mei 2018</w:t>
          </w:r>
        </w:p>
      </w:tc>
      <w:tc>
        <w:tcPr>
          <w:tcW w:w="2268" w:type="dxa"/>
          <w:tcMar>
            <w:top w:w="0" w:type="dxa"/>
            <w:left w:w="255" w:type="dxa"/>
            <w:bottom w:w="0" w:type="dxa"/>
            <w:right w:w="0" w:type="dxa"/>
          </w:tcMar>
        </w:tcPr>
        <w:p w:rsidR="00080DCD" w:rsidRDefault="00080DCD">
          <w:pPr>
            <w:pStyle w:val="Voettekst"/>
            <w:spacing w:line="180" w:lineRule="atLeast"/>
          </w:pPr>
          <w:bookmarkStart w:id="8" w:name="classif_type1"/>
          <w:bookmarkStart w:id="9" w:name="lpage"/>
          <w:bookmarkEnd w:id="8"/>
          <w:r>
            <w:rPr>
              <w:sz w:val="13"/>
            </w:rPr>
            <w:t>Pagina</w:t>
          </w:r>
          <w:bookmarkEnd w:id="9"/>
          <w:r>
            <w:rPr>
              <w:sz w:val="13"/>
            </w:rPr>
            <w:t xml:space="preserve"> </w:t>
          </w:r>
          <w:r w:rsidR="003640F9">
            <w:rPr>
              <w:sz w:val="13"/>
            </w:rPr>
            <w:fldChar w:fldCharType="begin"/>
          </w:r>
          <w:r>
            <w:rPr>
              <w:sz w:val="13"/>
            </w:rPr>
            <w:instrText xml:space="preserve"> PAGE </w:instrText>
          </w:r>
          <w:r w:rsidR="003640F9">
            <w:rPr>
              <w:sz w:val="13"/>
            </w:rPr>
            <w:fldChar w:fldCharType="separate"/>
          </w:r>
          <w:r w:rsidR="009B2EE3">
            <w:rPr>
              <w:noProof/>
              <w:sz w:val="13"/>
            </w:rPr>
            <w:t>1</w:t>
          </w:r>
          <w:r w:rsidR="003640F9">
            <w:rPr>
              <w:sz w:val="13"/>
            </w:rPr>
            <w:fldChar w:fldCharType="end"/>
          </w:r>
          <w:r>
            <w:rPr>
              <w:sz w:val="13"/>
            </w:rPr>
            <w:t xml:space="preserve"> </w:t>
          </w:r>
          <w:bookmarkStart w:id="10" w:name="lof"/>
          <w:r>
            <w:rPr>
              <w:sz w:val="13"/>
            </w:rPr>
            <w:t>van</w:t>
          </w:r>
          <w:bookmarkEnd w:id="10"/>
          <w:r>
            <w:rPr>
              <w:sz w:val="13"/>
            </w:rPr>
            <w:t xml:space="preserve"> </w:t>
          </w:r>
          <w:r w:rsidR="003640F9">
            <w:rPr>
              <w:sz w:val="13"/>
            </w:rPr>
            <w:fldChar w:fldCharType="begin"/>
          </w:r>
          <w:r>
            <w:rPr>
              <w:sz w:val="13"/>
            </w:rPr>
            <w:instrText xml:space="preserve"> NUMPAGES </w:instrText>
          </w:r>
          <w:r w:rsidR="003640F9">
            <w:rPr>
              <w:sz w:val="13"/>
            </w:rPr>
            <w:fldChar w:fldCharType="separate"/>
          </w:r>
          <w:r w:rsidR="009B2EE3">
            <w:rPr>
              <w:noProof/>
              <w:sz w:val="13"/>
            </w:rPr>
            <w:t>3</w:t>
          </w:r>
          <w:r w:rsidR="003640F9">
            <w:rPr>
              <w:sz w:val="13"/>
            </w:rPr>
            <w:fldChar w:fldCharType="end"/>
          </w:r>
        </w:p>
      </w:tc>
    </w:tr>
  </w:tbl>
  <w:p w:rsidR="00080DCD" w:rsidRDefault="00080DCD">
    <w:pPr>
      <w:pStyle w:val="Voettekst"/>
      <w:spacing w:line="240" w:lineRule="exact"/>
    </w:pPr>
  </w:p>
  <w:p w:rsidR="00080DCD" w:rsidRDefault="00080DCD">
    <w:pPr>
      <w:pStyle w:val="Voettekst"/>
      <w:spacing w:line="240"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C49" w:rsidRDefault="00DC5C49" w:rsidP="002857BB">
      <w:pPr>
        <w:spacing w:line="240" w:lineRule="auto"/>
      </w:pPr>
      <w:r w:rsidRPr="002857BB">
        <w:rPr>
          <w:color w:val="000000"/>
        </w:rPr>
        <w:separator/>
      </w:r>
    </w:p>
  </w:footnote>
  <w:footnote w:type="continuationSeparator" w:id="0">
    <w:p w:rsidR="00DC5C49" w:rsidRDefault="00DC5C49" w:rsidP="002857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E3" w:rsidRDefault="007E7FE3">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CD" w:rsidRDefault="00080DCD">
    <w:pPr>
      <w:pStyle w:val="Koptekst"/>
      <w:ind w:left="720"/>
      <w:rPr>
        <w:sz w:val="13"/>
        <w:szCs w:val="13"/>
      </w:rPr>
    </w:pPr>
    <w:r>
      <w:rPr>
        <w:sz w:val="13"/>
        <w:szCs w:val="13"/>
      </w:rPr>
      <w:t>Model A. RI&amp;E in de Definitie- en Ontwerpfase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CD" w:rsidRDefault="00080DCD"/>
  <w:p w:rsidR="00080DCD" w:rsidRDefault="00080DCD"/>
  <w:p w:rsidR="00080DCD" w:rsidRDefault="00080DCD"/>
  <w:p w:rsidR="00080DCD" w:rsidRDefault="00080DCD"/>
  <w:tbl>
    <w:tblPr>
      <w:tblW w:w="7558" w:type="dxa"/>
      <w:tblLayout w:type="fixed"/>
      <w:tblCellMar>
        <w:left w:w="10" w:type="dxa"/>
        <w:right w:w="10" w:type="dxa"/>
      </w:tblCellMar>
      <w:tblLook w:val="0000"/>
    </w:tblPr>
    <w:tblGrid>
      <w:gridCol w:w="7558"/>
    </w:tblGrid>
    <w:tr w:rsidR="00080DCD" w:rsidTr="00B44C88">
      <w:trPr>
        <w:trHeight w:val="335"/>
      </w:trPr>
      <w:tc>
        <w:tcPr>
          <w:tcW w:w="7558" w:type="dxa"/>
          <w:tcMar>
            <w:top w:w="0" w:type="dxa"/>
            <w:left w:w="0" w:type="dxa"/>
            <w:bottom w:w="0" w:type="dxa"/>
            <w:right w:w="0" w:type="dxa"/>
          </w:tcMar>
          <w:vAlign w:val="bottom"/>
        </w:tcPr>
        <w:p w:rsidR="00080DCD" w:rsidRDefault="00080DCD">
          <w:pPr>
            <w:suppressAutoHyphens w:val="0"/>
            <w:spacing w:line="240" w:lineRule="auto"/>
          </w:pPr>
          <w:bookmarkStart w:id="4" w:name="note_label"/>
          <w:bookmarkStart w:id="5" w:name="subject"/>
          <w:bookmarkStart w:id="6" w:name="model_name"/>
          <w:bookmarkEnd w:id="4"/>
          <w:bookmarkEnd w:id="5"/>
          <w:bookmarkEnd w:id="6"/>
        </w:p>
      </w:tc>
    </w:tr>
  </w:tbl>
  <w:p w:rsidR="00080DCD" w:rsidRDefault="003640F9">
    <w:pPr>
      <w:pStyle w:val="Koptekst"/>
      <w:tabs>
        <w:tab w:val="clear" w:pos="4536"/>
        <w:tab w:val="clear" w:pos="9072"/>
        <w:tab w:val="left" w:pos="1100"/>
      </w:tabs>
    </w:pPr>
    <w:r>
      <w:rPr>
        <w:noProof/>
        <w:lang w:eastAsia="nl-NL"/>
      </w:rPr>
      <w:pict>
        <v:shapetype id="_x0000_t202" coordsize="21600,21600" o:spt="202" path="m,l,21600r21600,l21600,xe">
          <v:stroke joinstyle="miter"/>
          <v:path gradientshapeok="t" o:connecttype="rect"/>
        </v:shapetype>
        <v:shape id="Text Box 18" o:spid="_x0000_s2049" type="#_x0000_t202" style="position:absolute;margin-left:400.6pt;margin-top:-27.2pt;width:189pt;height:121.9pt;z-index:251660288;visibility:visible;mso-position-horizontal-relative:page;mso-position-vertical-relative:page" stroked="f">
          <v:textbox style="mso-next-textbox:#Text Box 18;mso-rotate-with-shape:t" inset="0,0,0,0">
            <w:txbxContent>
              <w:tbl>
                <w:tblPr>
                  <w:tblW w:w="3757" w:type="dxa"/>
                  <w:tblInd w:w="38" w:type="dxa"/>
                  <w:tblCellMar>
                    <w:left w:w="10" w:type="dxa"/>
                    <w:right w:w="10" w:type="dxa"/>
                  </w:tblCellMar>
                  <w:tblLook w:val="0000"/>
                </w:tblPr>
                <w:tblGrid>
                  <w:gridCol w:w="7"/>
                  <w:gridCol w:w="3750"/>
                </w:tblGrid>
                <w:tr w:rsidR="00080DCD">
                  <w:trPr>
                    <w:trHeight w:hRule="exact" w:val="2268"/>
                  </w:trPr>
                  <w:tc>
                    <w:tcPr>
                      <w:tcW w:w="7" w:type="dxa"/>
                      <w:tcMar>
                        <w:top w:w="0" w:type="dxa"/>
                        <w:left w:w="0" w:type="dxa"/>
                        <w:bottom w:w="0" w:type="dxa"/>
                        <w:right w:w="0" w:type="dxa"/>
                      </w:tcMar>
                    </w:tcPr>
                    <w:p w:rsidR="00080DCD" w:rsidRDefault="00080DCD"/>
                  </w:tc>
                  <w:tc>
                    <w:tcPr>
                      <w:tcW w:w="3750" w:type="dxa"/>
                      <w:tcMar>
                        <w:top w:w="0" w:type="dxa"/>
                        <w:left w:w="0" w:type="dxa"/>
                        <w:bottom w:w="0" w:type="dxa"/>
                        <w:right w:w="0" w:type="dxa"/>
                      </w:tcMar>
                      <w:vAlign w:val="bottom"/>
                    </w:tcPr>
                    <w:p w:rsidR="00080DCD" w:rsidRDefault="007E7FE3">
                      <w:bookmarkStart w:id="7" w:name="logo_mark"/>
                      <w:bookmarkEnd w:id="7"/>
                      <w:r>
                        <w:rPr>
                          <w:noProof/>
                          <w:lang w:eastAsia="nl-NL"/>
                        </w:rPr>
                        <w:drawing>
                          <wp:inline distT="0" distB="0" distL="0" distR="0">
                            <wp:extent cx="2295525" cy="1400175"/>
                            <wp:effectExtent l="1905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srcRect/>
                                    <a:stretch>
                                      <a:fillRect/>
                                    </a:stretch>
                                  </pic:blipFill>
                                  <pic:spPr bwMode="auto">
                                    <a:xfrm>
                                      <a:off x="0" y="0"/>
                                      <a:ext cx="2295525" cy="1400175"/>
                                    </a:xfrm>
                                    <a:prstGeom prst="rect">
                                      <a:avLst/>
                                    </a:prstGeom>
                                    <a:noFill/>
                                    <a:ln w="9525">
                                      <a:noFill/>
                                      <a:miter lim="800000"/>
                                      <a:headEnd/>
                                      <a:tailEnd/>
                                    </a:ln>
                                  </pic:spPr>
                                </pic:pic>
                              </a:graphicData>
                            </a:graphic>
                          </wp:inline>
                        </w:drawing>
                      </w:r>
                    </w:p>
                  </w:tc>
                </w:tr>
              </w:tbl>
              <w:p w:rsidR="00080DCD" w:rsidRDefault="00080DCD"/>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1">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nsid w:val="31541E16"/>
    <w:multiLevelType w:val="multilevel"/>
    <w:tmpl w:val="C1B492B6"/>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3">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4FD31E22"/>
    <w:multiLevelType w:val="multilevel"/>
    <w:tmpl w:val="4AB0C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6">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7">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6"/>
  </w:num>
  <w:num w:numId="2">
    <w:abstractNumId w:val="1"/>
  </w:num>
  <w:num w:numId="3">
    <w:abstractNumId w:val="3"/>
  </w:num>
  <w:num w:numId="4">
    <w:abstractNumId w:val="8"/>
  </w:num>
  <w:num w:numId="5">
    <w:abstractNumId w:val="5"/>
  </w:num>
  <w:num w:numId="6">
    <w:abstractNumId w:val="0"/>
  </w:num>
  <w:num w:numId="7">
    <w:abstractNumId w:val="4"/>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autoHyphenation/>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857BB"/>
    <w:rsid w:val="0000320E"/>
    <w:rsid w:val="00076F3D"/>
    <w:rsid w:val="00080DCD"/>
    <w:rsid w:val="000A3B86"/>
    <w:rsid w:val="001F0F0F"/>
    <w:rsid w:val="001F3207"/>
    <w:rsid w:val="00255A64"/>
    <w:rsid w:val="00262B9D"/>
    <w:rsid w:val="002857BB"/>
    <w:rsid w:val="002D5B95"/>
    <w:rsid w:val="002E06B7"/>
    <w:rsid w:val="003077DC"/>
    <w:rsid w:val="00335539"/>
    <w:rsid w:val="00350FDE"/>
    <w:rsid w:val="003640F9"/>
    <w:rsid w:val="00370B52"/>
    <w:rsid w:val="0038642B"/>
    <w:rsid w:val="003C715A"/>
    <w:rsid w:val="003F3A78"/>
    <w:rsid w:val="0043192B"/>
    <w:rsid w:val="004933FD"/>
    <w:rsid w:val="004A7C95"/>
    <w:rsid w:val="004C7206"/>
    <w:rsid w:val="004F3C35"/>
    <w:rsid w:val="004F4042"/>
    <w:rsid w:val="00520962"/>
    <w:rsid w:val="005D383C"/>
    <w:rsid w:val="006C0B97"/>
    <w:rsid w:val="0075297D"/>
    <w:rsid w:val="007617B7"/>
    <w:rsid w:val="007D0966"/>
    <w:rsid w:val="007E7FE3"/>
    <w:rsid w:val="007F6072"/>
    <w:rsid w:val="00855BFE"/>
    <w:rsid w:val="00867338"/>
    <w:rsid w:val="008706CC"/>
    <w:rsid w:val="008A711B"/>
    <w:rsid w:val="008F4BE8"/>
    <w:rsid w:val="00925741"/>
    <w:rsid w:val="00930C3A"/>
    <w:rsid w:val="00982151"/>
    <w:rsid w:val="009B2EE3"/>
    <w:rsid w:val="00A70516"/>
    <w:rsid w:val="00A8578B"/>
    <w:rsid w:val="00B05158"/>
    <w:rsid w:val="00B438C8"/>
    <w:rsid w:val="00B44C88"/>
    <w:rsid w:val="00BB2863"/>
    <w:rsid w:val="00BD71D3"/>
    <w:rsid w:val="00BE03CB"/>
    <w:rsid w:val="00C24052"/>
    <w:rsid w:val="00C868F4"/>
    <w:rsid w:val="00CB429B"/>
    <w:rsid w:val="00CB4848"/>
    <w:rsid w:val="00CC4520"/>
    <w:rsid w:val="00D07178"/>
    <w:rsid w:val="00D25150"/>
    <w:rsid w:val="00D31BDB"/>
    <w:rsid w:val="00D93893"/>
    <w:rsid w:val="00DC5C49"/>
    <w:rsid w:val="00E86EE5"/>
    <w:rsid w:val="00EA3A33"/>
    <w:rsid w:val="00EC01EE"/>
    <w:rsid w:val="00F17B46"/>
    <w:rsid w:val="00FC1C2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rsid w:val="002857BB"/>
    <w:pPr>
      <w:keepNext/>
      <w:numPr>
        <w:ilvl w:val="2"/>
        <w:numId w:val="1"/>
      </w:numPr>
      <w:outlineLvl w:val="2"/>
    </w:pPr>
    <w:rPr>
      <w:rFonts w:cs="Arial"/>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Theme="majorHAnsi" w:eastAsiaTheme="majorEastAsia" w:hAnsiTheme="majorHAnsi" w:cstheme="majorBidi"/>
      <w:b/>
      <w:bCs/>
      <w:kern w:val="32"/>
      <w:sz w:val="32"/>
      <w:szCs w:val="32"/>
      <w:lang w:eastAsia="bg-BG"/>
    </w:rPr>
  </w:style>
  <w:style w:type="character" w:customStyle="1" w:styleId="Kop2Char">
    <w:name w:val="Kop 2 Char"/>
    <w:basedOn w:val="Standaardalinea-lettertype"/>
    <w:link w:val="Kop2"/>
    <w:uiPriority w:val="9"/>
    <w:semiHidden/>
    <w:locked/>
    <w:rsid w:val="00FC1C2F"/>
    <w:rPr>
      <w:rFonts w:asciiTheme="majorHAnsi" w:eastAsiaTheme="majorEastAsia" w:hAnsiTheme="majorHAnsi" w:cstheme="majorBidi"/>
      <w:b/>
      <w:bCs/>
      <w:i/>
      <w:iCs/>
      <w:sz w:val="28"/>
      <w:szCs w:val="28"/>
      <w:lang w:eastAsia="bg-BG"/>
    </w:rPr>
  </w:style>
  <w:style w:type="character" w:customStyle="1" w:styleId="Kop3Char">
    <w:name w:val="Kop 3 Char"/>
    <w:basedOn w:val="Standaardalinea-lettertype"/>
    <w:link w:val="Kop3"/>
    <w:uiPriority w:val="9"/>
    <w:semiHidden/>
    <w:locked/>
    <w:rsid w:val="00FC1C2F"/>
    <w:rPr>
      <w:rFonts w:asciiTheme="majorHAnsi" w:eastAsiaTheme="majorEastAsia" w:hAnsiTheme="majorHAnsi" w:cstheme="majorBidi"/>
      <w:b/>
      <w:bCs/>
      <w:sz w:val="26"/>
      <w:szCs w:val="26"/>
      <w:lang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eastAsia="bg-BG"/>
    </w:rPr>
  </w:style>
  <w:style w:type="paragraph" w:styleId="Lijstalinea">
    <w:name w:val="List Paragraph"/>
    <w:basedOn w:val="Standaard"/>
    <w:uiPriority w:val="34"/>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b/>
      <w:bCs/>
    </w:rPr>
  </w:style>
  <w:style w:type="numbering" w:customStyle="1" w:styleId="WWOutlineListStyle">
    <w:name w:val="WW_OutlineListStyle"/>
    <w:rsid w:val="003640F9"/>
    <w:pPr>
      <w:numPr>
        <w:numId w:val="2"/>
      </w:numPr>
    </w:pPr>
  </w:style>
  <w:style w:type="numbering" w:customStyle="1" w:styleId="LFO1">
    <w:name w:val="LFO1"/>
    <w:rsid w:val="003640F9"/>
    <w:pPr>
      <w:numPr>
        <w:numId w:val="3"/>
      </w:numPr>
    </w:pPr>
  </w:style>
  <w:style w:type="numbering" w:customStyle="1" w:styleId="LFO6">
    <w:name w:val="LFO6"/>
    <w:rsid w:val="003640F9"/>
    <w:pPr>
      <w:numPr>
        <w:numId w:val="5"/>
      </w:numPr>
    </w:pPr>
  </w:style>
  <w:style w:type="numbering" w:customStyle="1" w:styleId="WWOutlineListStyle1">
    <w:name w:val="WW_OutlineListStyle_1"/>
    <w:rsid w:val="003640F9"/>
    <w:pPr>
      <w:numPr>
        <w:numId w:val="1"/>
      </w:numPr>
    </w:pPr>
  </w:style>
  <w:style w:type="numbering" w:customStyle="1" w:styleId="LFO2">
    <w:name w:val="LFO2"/>
    <w:rsid w:val="003640F9"/>
    <w:pPr>
      <w:numPr>
        <w:numId w:val="4"/>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demloket.nl"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bwtinfo.nl/dossiers/richtlijn-bouw-en-sloopveilighei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rijksoverheid.nl/documenten/formulieren/2012/03/19/formulier-toetsingskader-veilig-onderhoud"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E9681D-16A4-442B-BD30-8294FEFBF37C}"/>
</file>

<file path=customXml/itemProps2.xml><?xml version="1.0" encoding="utf-8"?>
<ds:datastoreItem xmlns:ds="http://schemas.openxmlformats.org/officeDocument/2006/customXml" ds:itemID="{044A5A2F-ED04-4118-B57E-67DBEE122EF1}"/>
</file>

<file path=customXml/itemProps3.xml><?xml version="1.0" encoding="utf-8"?>
<ds:datastoreItem xmlns:ds="http://schemas.openxmlformats.org/officeDocument/2006/customXml" ds:itemID="{5CA740E3-DEF6-40CE-A3C3-FB2F4BE8A7CF}"/>
</file>

<file path=docProps/app.xml><?xml version="1.0" encoding="utf-8"?>
<Properties xmlns="http://schemas.openxmlformats.org/officeDocument/2006/extended-properties" xmlns:vt="http://schemas.openxmlformats.org/officeDocument/2006/docPropsVTypes">
  <Template>Normal</Template>
  <TotalTime>2</TotalTime>
  <Pages>8</Pages>
  <Words>1615</Words>
  <Characters>11424</Characters>
  <Application>Microsoft Office Word</Application>
  <DocSecurity>0</DocSecurity>
  <Lines>95</Lines>
  <Paragraphs>26</Paragraphs>
  <ScaleCrop>false</ScaleCrop>
  <Company>Rijksoverheid</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dc:description>Wat is met de Expert Asbest besproken?</dc:description>
  <cp:lastModifiedBy>Roording</cp:lastModifiedBy>
  <cp:revision>2</cp:revision>
  <cp:lastPrinted>2018-02-20T13:00:00Z</cp:lastPrinted>
  <dcterms:created xsi:type="dcterms:W3CDTF">2018-10-02T07:26:00Z</dcterms:created>
  <dcterms:modified xsi:type="dcterms:W3CDTF">2018-10-02T07:26:00Z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