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7271"/>
      </w:tblGrid>
      <w:tr w:rsidR="00891A7F" w:rsidRPr="009673FA" w:rsidTr="00B0405D">
        <w:trPr>
          <w:trHeight w:val="284"/>
        </w:trPr>
        <w:tc>
          <w:tcPr>
            <w:tcW w:w="9606" w:type="dxa"/>
            <w:gridSpan w:val="2"/>
            <w:shd w:val="clear" w:color="auto" w:fill="1F497D"/>
            <w:vAlign w:val="center"/>
          </w:tcPr>
          <w:p w:rsidR="00891A7F" w:rsidRPr="009673FA" w:rsidRDefault="00891A7F" w:rsidP="00B0405D">
            <w:pPr>
              <w:shd w:val="clear" w:color="auto" w:fill="1F497D"/>
              <w:spacing w:line="240" w:lineRule="auto"/>
              <w:contextualSpacing/>
              <w:rPr>
                <w:rFonts w:ascii="Georgia" w:hAnsi="Georgia" w:cs="Arial"/>
                <w:b/>
                <w:color w:val="FFFFFF"/>
                <w:sz w:val="22"/>
                <w:szCs w:val="22"/>
              </w:rPr>
            </w:pPr>
            <w:bookmarkStart w:id="0" w:name="_GoBack"/>
            <w:bookmarkEnd w:id="0"/>
            <w:r>
              <w:rPr>
                <w:rFonts w:ascii="Georgia" w:hAnsi="Georgia" w:cs="Arial"/>
                <w:b/>
                <w:color w:val="FFFFFF"/>
                <w:sz w:val="22"/>
                <w:szCs w:val="22"/>
              </w:rPr>
              <w:t>Model I</w:t>
            </w:r>
            <w:r w:rsidR="00C07649">
              <w:rPr>
                <w:rFonts w:ascii="Georgia" w:hAnsi="Georgia" w:cs="Arial"/>
                <w:b/>
                <w:color w:val="FFFFFF"/>
                <w:sz w:val="22"/>
                <w:szCs w:val="22"/>
              </w:rPr>
              <w:t>II E 1</w:t>
            </w:r>
            <w:r w:rsidRPr="009673FA">
              <w:rPr>
                <w:rFonts w:ascii="Georgia" w:hAnsi="Georgia" w:cs="Arial"/>
                <w:b/>
                <w:color w:val="FFFFFF"/>
                <w:sz w:val="22"/>
                <w:szCs w:val="22"/>
              </w:rPr>
              <w:t>:</w:t>
            </w:r>
            <w:r w:rsidRPr="009673FA">
              <w:rPr>
                <w:rFonts w:ascii="Georgia" w:hAnsi="Georgia" w:cs="Arial"/>
                <w:b/>
                <w:color w:val="FFFFFF"/>
                <w:sz w:val="22"/>
                <w:szCs w:val="22"/>
              </w:rPr>
              <w:tab/>
              <w:t>Prestatie onderbouwing</w:t>
            </w:r>
          </w:p>
          <w:p w:rsidR="00891A7F" w:rsidRPr="009673FA" w:rsidRDefault="00891A7F" w:rsidP="00B0405D">
            <w:pPr>
              <w:shd w:val="clear" w:color="auto" w:fill="1F497D"/>
              <w:spacing w:line="240" w:lineRule="auto"/>
              <w:rPr>
                <w:rFonts w:ascii="Georgia" w:hAnsi="Georgia" w:cs="Arial"/>
                <w:color w:val="FFFFFF"/>
                <w:sz w:val="22"/>
                <w:szCs w:val="22"/>
              </w:rPr>
            </w:pPr>
            <w:r w:rsidRPr="009673FA">
              <w:rPr>
                <w:rFonts w:ascii="Georgia" w:hAnsi="Georgia" w:cs="Arial"/>
                <w:b/>
                <w:color w:val="FFFFFF"/>
                <w:sz w:val="22"/>
                <w:szCs w:val="22"/>
              </w:rPr>
              <w:t>Graag hier een overzicht van de onderbouwing waarom u in staat bent de doelstellingen voor dit project te realiseren. De belangrijkste items voor het realiseren van de projectdoelstellingen bovenaan. Geef bij elke bewering aan op welke projectdoelstelling de bewering betrekking heeft. Elke bewering graag onderbouwen met verifieerbare uitvoeringsinformatie (al dan niet voorzien van een anoniem voorbeeld)</w:t>
            </w: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b/>
                <w:sz w:val="22"/>
                <w:szCs w:val="22"/>
              </w:rPr>
            </w:pPr>
            <w:r w:rsidRPr="009673FA">
              <w:rPr>
                <w:rFonts w:ascii="Georgia" w:hAnsi="Georgia" w:cs="Arial"/>
                <w:b/>
                <w:sz w:val="22"/>
                <w:szCs w:val="22"/>
              </w:rPr>
              <w:t>Bewering 1</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2</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3</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4</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5</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7</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8</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shd w:val="clear" w:color="auto" w:fill="4F81BD"/>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b/>
                <w:sz w:val="22"/>
                <w:szCs w:val="22"/>
              </w:rPr>
              <w:t>Bewering n</w:t>
            </w:r>
          </w:p>
        </w:tc>
        <w:tc>
          <w:tcPr>
            <w:tcW w:w="7544" w:type="dxa"/>
            <w:vAlign w:val="center"/>
          </w:tcPr>
          <w:p w:rsidR="00891A7F" w:rsidRPr="009673FA" w:rsidRDefault="00891A7F" w:rsidP="00B0405D">
            <w:pPr>
              <w:spacing w:line="240" w:lineRule="auto"/>
              <w:rPr>
                <w:rFonts w:ascii="Georgia" w:hAnsi="Georgia" w:cs="Arial"/>
                <w:sz w:val="22"/>
                <w:szCs w:val="22"/>
              </w:rPr>
            </w:pPr>
          </w:p>
        </w:tc>
      </w:tr>
      <w:tr w:rsidR="00891A7F" w:rsidRPr="009673FA" w:rsidTr="00B0405D">
        <w:trPr>
          <w:trHeight w:val="284"/>
        </w:trPr>
        <w:tc>
          <w:tcPr>
            <w:tcW w:w="2062" w:type="dxa"/>
            <w:vAlign w:val="center"/>
          </w:tcPr>
          <w:p w:rsidR="00891A7F" w:rsidRPr="009673FA" w:rsidRDefault="00891A7F" w:rsidP="00B0405D">
            <w:pPr>
              <w:spacing w:line="240" w:lineRule="auto"/>
              <w:rPr>
                <w:rFonts w:ascii="Georgia" w:hAnsi="Georgia" w:cs="Arial"/>
                <w:sz w:val="22"/>
                <w:szCs w:val="22"/>
              </w:rPr>
            </w:pPr>
            <w:r w:rsidRPr="009673FA">
              <w:rPr>
                <w:rFonts w:ascii="Georgia" w:hAnsi="Georgia" w:cs="Arial"/>
                <w:sz w:val="22"/>
                <w:szCs w:val="22"/>
              </w:rPr>
              <w:t>Onderbouwing van de bewering met verifieerbare uitvoeringsinformatie</w:t>
            </w:r>
          </w:p>
        </w:tc>
        <w:tc>
          <w:tcPr>
            <w:tcW w:w="7544" w:type="dxa"/>
            <w:vAlign w:val="center"/>
          </w:tcPr>
          <w:p w:rsidR="00891A7F" w:rsidRPr="009673FA" w:rsidRDefault="00891A7F" w:rsidP="00B0405D">
            <w:pPr>
              <w:spacing w:line="240" w:lineRule="auto"/>
              <w:rPr>
                <w:rFonts w:ascii="Georgia" w:hAnsi="Georgia" w:cs="Arial"/>
                <w:sz w:val="22"/>
                <w:szCs w:val="22"/>
              </w:rPr>
            </w:pPr>
          </w:p>
        </w:tc>
      </w:tr>
    </w:tbl>
    <w:p w:rsidR="00864092" w:rsidRDefault="00CC2734"/>
    <w:sectPr w:rsidR="00864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Unicode"/>
    <w:panose1 w:val="020B06020405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7F"/>
    <w:rsid w:val="00146678"/>
    <w:rsid w:val="00891A7F"/>
    <w:rsid w:val="00B6555C"/>
    <w:rsid w:val="00C07649"/>
    <w:rsid w:val="00CC2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A7F"/>
    <w:pPr>
      <w:spacing w:after="0" w:line="260" w:lineRule="atLeast"/>
    </w:pPr>
    <w:rPr>
      <w:rFonts w:ascii="Lucida Sans" w:eastAsia="Times New Roman" w:hAnsi="Lucida Sans"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A7F"/>
    <w:pPr>
      <w:spacing w:after="0" w:line="260" w:lineRule="atLeast"/>
    </w:pPr>
    <w:rPr>
      <w:rFonts w:ascii="Lucida Sans" w:eastAsia="Times New Roman" w:hAnsi="Lucida Sans"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7C6435F6CD144BFD6829251086928" ma:contentTypeVersion="5" ma:contentTypeDescription="Een nieuw document maken." ma:contentTypeScope="" ma:versionID="235e17280ddec33907763ba1b499c204">
  <xsd:schema xmlns:xsd="http://www.w3.org/2001/XMLSchema" xmlns:xs="http://www.w3.org/2001/XMLSchema" xmlns:p="http://schemas.microsoft.com/office/2006/metadata/properties" xmlns:ns2="b8cf3cb0-a931-4840-8753-81a866463aa4" targetNamespace="http://schemas.microsoft.com/office/2006/metadata/properties" ma:root="true" ma:fieldsID="aa50c166ace36e673c7e81a7c7754ef0" ns2:_="">
    <xsd:import namespace="b8cf3cb0-a931-4840-8753-81a866463a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f3cb0-a931-4840-8753-81a866463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0A3CC-268F-4C39-BB41-2E2BB6083679}"/>
</file>

<file path=customXml/itemProps2.xml><?xml version="1.0" encoding="utf-8"?>
<ds:datastoreItem xmlns:ds="http://schemas.openxmlformats.org/officeDocument/2006/customXml" ds:itemID="{F5EF233C-27AD-48DD-86B1-4536F9244159}"/>
</file>

<file path=customXml/itemProps3.xml><?xml version="1.0" encoding="utf-8"?>
<ds:datastoreItem xmlns:ds="http://schemas.openxmlformats.org/officeDocument/2006/customXml" ds:itemID="{0EB7B255-F82E-4ED3-B10C-3DF39B34DECC}"/>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Kempa</dc:creator>
  <cp:lastModifiedBy>Marcel Niemeijer (MUG Ingenieursbureau)</cp:lastModifiedBy>
  <cp:revision>2</cp:revision>
  <dcterms:created xsi:type="dcterms:W3CDTF">2015-06-12T05:44:00Z</dcterms:created>
  <dcterms:modified xsi:type="dcterms:W3CDTF">2015-06-12T05:44:00Z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0x010100CC97C6435F6CD144BFD6829251086928</vt:lpwstr>
  </property>
</Properties>
</file>