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586" w:rsidRPr="005D1282" w:rsidRDefault="00345C63">
      <w:pPr>
        <w:rPr>
          <w:b/>
          <w:sz w:val="32"/>
          <w:lang w:val="en-GB"/>
        </w:rPr>
      </w:pPr>
      <w:r w:rsidRPr="005D1282">
        <w:rPr>
          <w:b/>
          <w:sz w:val="32"/>
          <w:lang w:val="en-GB"/>
        </w:rPr>
        <w:t>Appendix 4 Financial ratio's</w:t>
      </w:r>
    </w:p>
    <w:p w:rsidR="00345C63" w:rsidRPr="005D1282" w:rsidRDefault="00345C63">
      <w:pPr>
        <w:rPr>
          <w:lang w:val="en-GB"/>
        </w:rPr>
      </w:pPr>
      <w:r w:rsidRPr="005D1282">
        <w:rPr>
          <w:lang w:val="en-GB"/>
        </w:rPr>
        <w:t>Ratio schedule:</w:t>
      </w:r>
    </w:p>
    <w:p w:rsidR="00345C63" w:rsidRPr="00345C63" w:rsidRDefault="00345C63">
      <w:pPr>
        <w:rPr>
          <w:b/>
        </w:rPr>
      </w:pPr>
      <w:proofErr w:type="spellStart"/>
      <w:r w:rsidRPr="00345C63">
        <w:rPr>
          <w:b/>
        </w:rPr>
        <w:t>Equity</w:t>
      </w:r>
      <w:proofErr w:type="spellEnd"/>
      <w:r w:rsidRPr="00345C63">
        <w:rPr>
          <w:b/>
        </w:rPr>
        <w:t xml:space="preserve"> ratio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279"/>
        <w:gridCol w:w="1444"/>
        <w:gridCol w:w="1445"/>
        <w:gridCol w:w="1445"/>
      </w:tblGrid>
      <w:tr w:rsidR="00345C63" w:rsidRPr="00345C63" w:rsidTr="00345C63">
        <w:tc>
          <w:tcPr>
            <w:tcW w:w="567" w:type="dxa"/>
          </w:tcPr>
          <w:p w:rsidR="00345C63" w:rsidRPr="00345C63" w:rsidRDefault="00345C63">
            <w:pPr>
              <w:rPr>
                <w:b/>
                <w:sz w:val="20"/>
              </w:rPr>
            </w:pPr>
          </w:p>
        </w:tc>
        <w:tc>
          <w:tcPr>
            <w:tcW w:w="4279" w:type="dxa"/>
          </w:tcPr>
          <w:p w:rsidR="00345C63" w:rsidRPr="00345C63" w:rsidRDefault="00345C6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Period</w:t>
            </w:r>
            <w:proofErr w:type="spellEnd"/>
          </w:p>
        </w:tc>
        <w:tc>
          <w:tcPr>
            <w:tcW w:w="1444" w:type="dxa"/>
          </w:tcPr>
          <w:p w:rsidR="00345C63" w:rsidRPr="00345C63" w:rsidRDefault="00345C6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Year</w:t>
            </w:r>
            <w:proofErr w:type="spellEnd"/>
            <w:r w:rsidRPr="00345C63">
              <w:rPr>
                <w:b/>
                <w:sz w:val="20"/>
              </w:rPr>
              <w:t xml:space="preserve"> 1</w:t>
            </w:r>
            <w:r w:rsidR="00581654">
              <w:rPr>
                <w:b/>
                <w:sz w:val="20"/>
              </w:rPr>
              <w:t xml:space="preserve"> </w:t>
            </w:r>
            <w:r w:rsidR="00581654" w:rsidRPr="00581654">
              <w:rPr>
                <w:b/>
                <w:sz w:val="14"/>
              </w:rPr>
              <w:t>(</w:t>
            </w:r>
            <w:proofErr w:type="spellStart"/>
            <w:r w:rsidR="00581654" w:rsidRPr="00581654">
              <w:rPr>
                <w:b/>
                <w:sz w:val="14"/>
              </w:rPr>
              <w:t>weight</w:t>
            </w:r>
            <w:proofErr w:type="spellEnd"/>
            <w:r w:rsidR="00581654" w:rsidRPr="00581654">
              <w:rPr>
                <w:b/>
                <w:sz w:val="14"/>
              </w:rPr>
              <w:t xml:space="preserve"> 3)</w:t>
            </w:r>
          </w:p>
        </w:tc>
        <w:tc>
          <w:tcPr>
            <w:tcW w:w="1445" w:type="dxa"/>
          </w:tcPr>
          <w:p w:rsidR="00345C63" w:rsidRPr="00345C63" w:rsidRDefault="00345C6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Year</w:t>
            </w:r>
            <w:proofErr w:type="spellEnd"/>
            <w:r w:rsidRPr="00345C63">
              <w:rPr>
                <w:b/>
                <w:sz w:val="20"/>
              </w:rPr>
              <w:t xml:space="preserve"> 2</w:t>
            </w:r>
            <w:r w:rsidR="00581654">
              <w:rPr>
                <w:b/>
                <w:sz w:val="20"/>
              </w:rPr>
              <w:t xml:space="preserve"> </w:t>
            </w:r>
            <w:r w:rsidR="00581654">
              <w:rPr>
                <w:b/>
                <w:sz w:val="14"/>
              </w:rPr>
              <w:t>(</w:t>
            </w:r>
            <w:proofErr w:type="spellStart"/>
            <w:r w:rsidR="00581654">
              <w:rPr>
                <w:b/>
                <w:sz w:val="14"/>
              </w:rPr>
              <w:t>weight</w:t>
            </w:r>
            <w:proofErr w:type="spellEnd"/>
            <w:r w:rsidR="00581654">
              <w:rPr>
                <w:b/>
                <w:sz w:val="14"/>
              </w:rPr>
              <w:t xml:space="preserve"> 2</w:t>
            </w:r>
            <w:r w:rsidR="00581654" w:rsidRPr="00581654">
              <w:rPr>
                <w:b/>
                <w:sz w:val="14"/>
              </w:rPr>
              <w:t>)</w:t>
            </w:r>
          </w:p>
        </w:tc>
        <w:tc>
          <w:tcPr>
            <w:tcW w:w="1445" w:type="dxa"/>
          </w:tcPr>
          <w:p w:rsidR="00345C63" w:rsidRPr="00345C63" w:rsidRDefault="00345C6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Year</w:t>
            </w:r>
            <w:proofErr w:type="spellEnd"/>
            <w:r w:rsidRPr="00345C63">
              <w:rPr>
                <w:b/>
                <w:sz w:val="20"/>
              </w:rPr>
              <w:t xml:space="preserve"> 3</w:t>
            </w:r>
            <w:r w:rsidR="00581654">
              <w:rPr>
                <w:b/>
                <w:sz w:val="20"/>
              </w:rPr>
              <w:t xml:space="preserve"> </w:t>
            </w:r>
            <w:r w:rsidR="00581654">
              <w:rPr>
                <w:b/>
                <w:sz w:val="14"/>
              </w:rPr>
              <w:t>(</w:t>
            </w:r>
            <w:proofErr w:type="spellStart"/>
            <w:r w:rsidR="00581654">
              <w:rPr>
                <w:b/>
                <w:sz w:val="14"/>
              </w:rPr>
              <w:t>weight</w:t>
            </w:r>
            <w:proofErr w:type="spellEnd"/>
            <w:r w:rsidR="00581654">
              <w:rPr>
                <w:b/>
                <w:sz w:val="14"/>
              </w:rPr>
              <w:t xml:space="preserve"> 1</w:t>
            </w:r>
            <w:r w:rsidR="00581654" w:rsidRPr="00581654">
              <w:rPr>
                <w:b/>
                <w:sz w:val="14"/>
              </w:rPr>
              <w:t>)</w:t>
            </w:r>
          </w:p>
        </w:tc>
      </w:tr>
      <w:tr w:rsidR="00345C63" w:rsidTr="00345C63">
        <w:tc>
          <w:tcPr>
            <w:tcW w:w="567" w:type="dxa"/>
          </w:tcPr>
          <w:p w:rsidR="00345C63" w:rsidRDefault="00345C63">
            <w:pPr>
              <w:rPr>
                <w:sz w:val="16"/>
              </w:rPr>
            </w:pPr>
          </w:p>
        </w:tc>
        <w:tc>
          <w:tcPr>
            <w:tcW w:w="4279" w:type="dxa"/>
          </w:tcPr>
          <w:p w:rsidR="00345C63" w:rsidRDefault="00345C63">
            <w:pPr>
              <w:rPr>
                <w:sz w:val="16"/>
              </w:rPr>
            </w:pPr>
          </w:p>
        </w:tc>
        <w:tc>
          <w:tcPr>
            <w:tcW w:w="1444" w:type="dxa"/>
          </w:tcPr>
          <w:p w:rsidR="00345C63" w:rsidRDefault="00345C6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>
            <w:pPr>
              <w:rPr>
                <w:sz w:val="16"/>
              </w:rPr>
            </w:pPr>
          </w:p>
        </w:tc>
      </w:tr>
      <w:tr w:rsidR="00345C63" w:rsidTr="00345C63">
        <w:tc>
          <w:tcPr>
            <w:tcW w:w="567" w:type="dxa"/>
          </w:tcPr>
          <w:p w:rsidR="00345C63" w:rsidRPr="00345C63" w:rsidRDefault="00345C63">
            <w:pPr>
              <w:rPr>
                <w:b/>
                <w:sz w:val="16"/>
              </w:rPr>
            </w:pPr>
          </w:p>
        </w:tc>
        <w:tc>
          <w:tcPr>
            <w:tcW w:w="4279" w:type="dxa"/>
          </w:tcPr>
          <w:p w:rsidR="00345C63" w:rsidRPr="00345C63" w:rsidRDefault="00345C63">
            <w:pPr>
              <w:rPr>
                <w:b/>
                <w:sz w:val="16"/>
              </w:rPr>
            </w:pPr>
            <w:proofErr w:type="spellStart"/>
            <w:r w:rsidRPr="00345C63">
              <w:rPr>
                <w:b/>
                <w:sz w:val="16"/>
              </w:rPr>
              <w:t>Equity</w:t>
            </w:r>
            <w:proofErr w:type="spellEnd"/>
            <w:r w:rsidRPr="00345C63">
              <w:rPr>
                <w:b/>
                <w:sz w:val="16"/>
              </w:rPr>
              <w:t xml:space="preserve"> ratio &gt; 20%</w:t>
            </w:r>
          </w:p>
        </w:tc>
        <w:tc>
          <w:tcPr>
            <w:tcW w:w="1444" w:type="dxa"/>
          </w:tcPr>
          <w:p w:rsidR="00345C63" w:rsidRDefault="00345C6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>
            <w:pPr>
              <w:rPr>
                <w:sz w:val="16"/>
              </w:rPr>
            </w:pPr>
          </w:p>
        </w:tc>
      </w:tr>
      <w:tr w:rsidR="00345C63" w:rsidTr="00345C63">
        <w:tc>
          <w:tcPr>
            <w:tcW w:w="567" w:type="dxa"/>
          </w:tcPr>
          <w:p w:rsidR="00345C63" w:rsidRDefault="00345C63">
            <w:pPr>
              <w:rPr>
                <w:sz w:val="16"/>
              </w:rPr>
            </w:pPr>
          </w:p>
        </w:tc>
        <w:tc>
          <w:tcPr>
            <w:tcW w:w="4279" w:type="dxa"/>
          </w:tcPr>
          <w:p w:rsidR="00345C63" w:rsidRDefault="00345C63">
            <w:pPr>
              <w:rPr>
                <w:sz w:val="16"/>
              </w:rPr>
            </w:pPr>
          </w:p>
        </w:tc>
        <w:tc>
          <w:tcPr>
            <w:tcW w:w="1444" w:type="dxa"/>
          </w:tcPr>
          <w:p w:rsidR="00345C63" w:rsidRDefault="00345C6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>
            <w:pPr>
              <w:rPr>
                <w:sz w:val="16"/>
              </w:rPr>
            </w:pPr>
          </w:p>
        </w:tc>
      </w:tr>
      <w:tr w:rsidR="00345C63" w:rsidRPr="005D1282" w:rsidTr="00345C63">
        <w:tc>
          <w:tcPr>
            <w:tcW w:w="567" w:type="dxa"/>
          </w:tcPr>
          <w:p w:rsidR="00345C63" w:rsidRDefault="00345C6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A</w:t>
            </w:r>
          </w:p>
        </w:tc>
        <w:tc>
          <w:tcPr>
            <w:tcW w:w="4279" w:type="dxa"/>
          </w:tcPr>
          <w:p w:rsidR="00345C63" w:rsidRPr="00345C63" w:rsidRDefault="00345C6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Equity ratio minus third</w:t>
            </w:r>
            <w:r w:rsidRPr="00345C63">
              <w:rPr>
                <w:sz w:val="16"/>
                <w:lang w:val="en-GB"/>
              </w:rPr>
              <w:t xml:space="preserve"> part</w:t>
            </w:r>
            <w:r w:rsidR="002000B9">
              <w:rPr>
                <w:sz w:val="16"/>
                <w:lang w:val="en-GB"/>
              </w:rPr>
              <w:t>y</w:t>
            </w:r>
            <w:r w:rsidRPr="00345C63">
              <w:rPr>
                <w:sz w:val="16"/>
                <w:lang w:val="en-GB"/>
              </w:rPr>
              <w:t xml:space="preserve"> interests</w:t>
            </w:r>
          </w:p>
        </w:tc>
        <w:tc>
          <w:tcPr>
            <w:tcW w:w="1444" w:type="dxa"/>
          </w:tcPr>
          <w:p w:rsidR="00345C63" w:rsidRPr="00345C63" w:rsidRDefault="00345C6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</w:tcPr>
          <w:p w:rsidR="00345C63" w:rsidRPr="00345C63" w:rsidRDefault="00345C6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</w:tcPr>
          <w:p w:rsidR="00345C63" w:rsidRPr="00345C63" w:rsidRDefault="00345C63">
            <w:pPr>
              <w:rPr>
                <w:sz w:val="16"/>
                <w:lang w:val="en-GB"/>
              </w:rPr>
            </w:pPr>
          </w:p>
        </w:tc>
      </w:tr>
      <w:tr w:rsidR="00345C63" w:rsidRPr="00345C63" w:rsidTr="00581654">
        <w:tc>
          <w:tcPr>
            <w:tcW w:w="567" w:type="dxa"/>
          </w:tcPr>
          <w:p w:rsidR="00345C63" w:rsidRDefault="00345C6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B</w:t>
            </w:r>
          </w:p>
        </w:tc>
        <w:tc>
          <w:tcPr>
            <w:tcW w:w="4279" w:type="dxa"/>
          </w:tcPr>
          <w:p w:rsidR="00345C63" w:rsidRPr="00345C63" w:rsidRDefault="00345C6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Total assets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345C63" w:rsidRPr="00345C63" w:rsidRDefault="00345C6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345C63" w:rsidRPr="00345C63" w:rsidRDefault="00345C6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345C63" w:rsidRPr="00345C63" w:rsidRDefault="00345C63">
            <w:pPr>
              <w:rPr>
                <w:sz w:val="16"/>
                <w:lang w:val="en-GB"/>
              </w:rPr>
            </w:pPr>
          </w:p>
        </w:tc>
      </w:tr>
      <w:tr w:rsidR="00345C63" w:rsidRPr="00345C63" w:rsidTr="00581654">
        <w:tc>
          <w:tcPr>
            <w:tcW w:w="567" w:type="dxa"/>
          </w:tcPr>
          <w:p w:rsidR="00345C63" w:rsidRDefault="00345C63">
            <w:pPr>
              <w:rPr>
                <w:sz w:val="16"/>
                <w:lang w:val="en-GB"/>
              </w:rPr>
            </w:pPr>
          </w:p>
        </w:tc>
        <w:tc>
          <w:tcPr>
            <w:tcW w:w="4279" w:type="dxa"/>
          </w:tcPr>
          <w:p w:rsidR="00345C63" w:rsidRPr="00345C63" w:rsidRDefault="00345C6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 xml:space="preserve">+ add unutilised </w:t>
            </w:r>
            <w:proofErr w:type="spellStart"/>
            <w:r>
              <w:rPr>
                <w:sz w:val="16"/>
                <w:lang w:val="en-GB"/>
              </w:rPr>
              <w:t>non current</w:t>
            </w:r>
            <w:proofErr w:type="spellEnd"/>
            <w:r>
              <w:rPr>
                <w:sz w:val="16"/>
                <w:lang w:val="en-GB"/>
              </w:rPr>
              <w:t xml:space="preserve"> credit liability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345C63" w:rsidRPr="00345C63" w:rsidRDefault="00345C6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345C63" w:rsidRPr="00345C63" w:rsidRDefault="00345C6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345C63" w:rsidRPr="00345C63" w:rsidRDefault="00345C63">
            <w:pPr>
              <w:rPr>
                <w:sz w:val="16"/>
                <w:lang w:val="en-GB"/>
              </w:rPr>
            </w:pPr>
          </w:p>
        </w:tc>
      </w:tr>
      <w:tr w:rsidR="00345C63" w:rsidRPr="00581654" w:rsidTr="00581654">
        <w:tc>
          <w:tcPr>
            <w:tcW w:w="567" w:type="dxa"/>
            <w:shd w:val="clear" w:color="auto" w:fill="D9D9D9" w:themeFill="background1" w:themeFillShade="D9"/>
          </w:tcPr>
          <w:p w:rsidR="00345C63" w:rsidRPr="00581654" w:rsidRDefault="00345C63">
            <w:pPr>
              <w:rPr>
                <w:b/>
                <w:sz w:val="16"/>
                <w:lang w:val="en-GB"/>
              </w:rPr>
            </w:pPr>
            <w:r w:rsidRPr="00581654">
              <w:rPr>
                <w:b/>
                <w:sz w:val="16"/>
                <w:lang w:val="en-GB"/>
              </w:rPr>
              <w:t>C</w:t>
            </w:r>
          </w:p>
        </w:tc>
        <w:tc>
          <w:tcPr>
            <w:tcW w:w="4279" w:type="dxa"/>
            <w:shd w:val="clear" w:color="auto" w:fill="D9D9D9" w:themeFill="background1" w:themeFillShade="D9"/>
          </w:tcPr>
          <w:p w:rsidR="00345C63" w:rsidRPr="00581654" w:rsidRDefault="00345C63">
            <w:pPr>
              <w:rPr>
                <w:b/>
                <w:sz w:val="16"/>
                <w:lang w:val="en-GB"/>
              </w:rPr>
            </w:pPr>
            <w:r w:rsidRPr="00581654">
              <w:rPr>
                <w:b/>
                <w:sz w:val="16"/>
                <w:lang w:val="en-GB"/>
              </w:rPr>
              <w:t>Adjusted total assets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>
            <w:pPr>
              <w:rPr>
                <w:b/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>
            <w:pPr>
              <w:rPr>
                <w:b/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>
            <w:pPr>
              <w:rPr>
                <w:b/>
                <w:sz w:val="16"/>
                <w:lang w:val="en-GB"/>
              </w:rPr>
            </w:pPr>
          </w:p>
        </w:tc>
      </w:tr>
      <w:tr w:rsidR="00345C63" w:rsidRPr="00345C63" w:rsidTr="00345C63">
        <w:tc>
          <w:tcPr>
            <w:tcW w:w="567" w:type="dxa"/>
          </w:tcPr>
          <w:p w:rsidR="00345C63" w:rsidRDefault="00345C63">
            <w:pPr>
              <w:rPr>
                <w:sz w:val="16"/>
                <w:lang w:val="en-GB"/>
              </w:rPr>
            </w:pPr>
          </w:p>
        </w:tc>
        <w:tc>
          <w:tcPr>
            <w:tcW w:w="4279" w:type="dxa"/>
          </w:tcPr>
          <w:p w:rsidR="00345C63" w:rsidRDefault="00345C63">
            <w:pPr>
              <w:rPr>
                <w:sz w:val="16"/>
                <w:lang w:val="en-GB"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345C63" w:rsidRPr="00345C63" w:rsidRDefault="00345C6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345C63" w:rsidRPr="00345C63" w:rsidRDefault="00345C6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345C63" w:rsidRPr="00345C63" w:rsidRDefault="00345C63">
            <w:pPr>
              <w:rPr>
                <w:sz w:val="16"/>
                <w:lang w:val="en-GB"/>
              </w:rPr>
            </w:pPr>
          </w:p>
        </w:tc>
      </w:tr>
      <w:tr w:rsidR="00345C63" w:rsidRPr="00581654" w:rsidTr="00581654">
        <w:tc>
          <w:tcPr>
            <w:tcW w:w="567" w:type="dxa"/>
            <w:shd w:val="clear" w:color="auto" w:fill="D9D9D9" w:themeFill="background1" w:themeFillShade="D9"/>
          </w:tcPr>
          <w:p w:rsidR="00345C63" w:rsidRPr="00581654" w:rsidRDefault="00345C63">
            <w:pPr>
              <w:rPr>
                <w:b/>
                <w:sz w:val="16"/>
                <w:lang w:val="en-GB"/>
              </w:rPr>
            </w:pPr>
            <w:r w:rsidRPr="00581654">
              <w:rPr>
                <w:b/>
                <w:sz w:val="16"/>
                <w:lang w:val="en-GB"/>
              </w:rPr>
              <w:t>=A/C</w:t>
            </w:r>
          </w:p>
        </w:tc>
        <w:tc>
          <w:tcPr>
            <w:tcW w:w="4279" w:type="dxa"/>
            <w:shd w:val="clear" w:color="auto" w:fill="D9D9D9" w:themeFill="background1" w:themeFillShade="D9"/>
          </w:tcPr>
          <w:p w:rsidR="00345C63" w:rsidRPr="00581654" w:rsidRDefault="00345C63">
            <w:pPr>
              <w:rPr>
                <w:b/>
                <w:sz w:val="16"/>
                <w:lang w:val="en-GB"/>
              </w:rPr>
            </w:pPr>
            <w:r w:rsidRPr="00581654">
              <w:rPr>
                <w:b/>
                <w:sz w:val="16"/>
                <w:lang w:val="en-GB"/>
              </w:rPr>
              <w:t>Equity ratio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>
            <w:pPr>
              <w:rPr>
                <w:b/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>
            <w:pPr>
              <w:rPr>
                <w:b/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>
            <w:pPr>
              <w:rPr>
                <w:b/>
                <w:sz w:val="16"/>
                <w:lang w:val="en-GB"/>
              </w:rPr>
            </w:pPr>
          </w:p>
        </w:tc>
      </w:tr>
    </w:tbl>
    <w:p w:rsidR="00345C63" w:rsidRDefault="00345C63">
      <w:pPr>
        <w:rPr>
          <w:sz w:val="16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581654" w:rsidTr="006A3F40">
        <w:tc>
          <w:tcPr>
            <w:tcW w:w="9212" w:type="dxa"/>
            <w:gridSpan w:val="2"/>
          </w:tcPr>
          <w:p w:rsidR="00581654" w:rsidRDefault="00581654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Weight</w:t>
            </w:r>
          </w:p>
        </w:tc>
      </w:tr>
      <w:tr w:rsidR="00581654" w:rsidTr="00581654">
        <w:tc>
          <w:tcPr>
            <w:tcW w:w="4928" w:type="dxa"/>
          </w:tcPr>
          <w:p w:rsidR="00581654" w:rsidRDefault="00581654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Average solvency</w:t>
            </w:r>
          </w:p>
        </w:tc>
        <w:tc>
          <w:tcPr>
            <w:tcW w:w="4284" w:type="dxa"/>
            <w:shd w:val="clear" w:color="auto" w:fill="D9D9D9" w:themeFill="background1" w:themeFillShade="D9"/>
          </w:tcPr>
          <w:p w:rsidR="00581654" w:rsidRDefault="00581654">
            <w:pPr>
              <w:rPr>
                <w:sz w:val="16"/>
                <w:lang w:val="en-GB"/>
              </w:rPr>
            </w:pPr>
          </w:p>
        </w:tc>
      </w:tr>
    </w:tbl>
    <w:p w:rsidR="00581654" w:rsidRDefault="00581654">
      <w:pPr>
        <w:rPr>
          <w:sz w:val="16"/>
          <w:lang w:val="en-GB"/>
        </w:rPr>
      </w:pPr>
    </w:p>
    <w:p w:rsidR="00345C63" w:rsidRPr="00345C63" w:rsidRDefault="00345C63" w:rsidP="00345C63">
      <w:pPr>
        <w:rPr>
          <w:b/>
        </w:rPr>
      </w:pPr>
      <w:proofErr w:type="spellStart"/>
      <w:r>
        <w:rPr>
          <w:b/>
        </w:rPr>
        <w:t>Liquidity</w:t>
      </w:r>
      <w:proofErr w:type="spellEnd"/>
      <w:r w:rsidRPr="00345C63">
        <w:rPr>
          <w:b/>
        </w:rPr>
        <w:t xml:space="preserve"> ratio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279"/>
        <w:gridCol w:w="1444"/>
        <w:gridCol w:w="1445"/>
        <w:gridCol w:w="1445"/>
      </w:tblGrid>
      <w:tr w:rsidR="00345C63" w:rsidRPr="00345C63" w:rsidTr="00BD3DE3">
        <w:tc>
          <w:tcPr>
            <w:tcW w:w="567" w:type="dxa"/>
          </w:tcPr>
          <w:p w:rsidR="00345C63" w:rsidRPr="00345C63" w:rsidRDefault="00345C63" w:rsidP="00BD3DE3">
            <w:pPr>
              <w:rPr>
                <w:b/>
                <w:sz w:val="20"/>
              </w:rPr>
            </w:pPr>
          </w:p>
        </w:tc>
        <w:tc>
          <w:tcPr>
            <w:tcW w:w="4279" w:type="dxa"/>
          </w:tcPr>
          <w:p w:rsidR="00345C63" w:rsidRPr="00345C63" w:rsidRDefault="00345C63" w:rsidP="00BD3DE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Period</w:t>
            </w:r>
            <w:proofErr w:type="spellEnd"/>
          </w:p>
        </w:tc>
        <w:tc>
          <w:tcPr>
            <w:tcW w:w="1444" w:type="dxa"/>
          </w:tcPr>
          <w:p w:rsidR="00345C63" w:rsidRPr="00345C63" w:rsidRDefault="00345C63" w:rsidP="00BD3DE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Year</w:t>
            </w:r>
            <w:proofErr w:type="spellEnd"/>
            <w:r w:rsidRPr="00345C63">
              <w:rPr>
                <w:b/>
                <w:sz w:val="20"/>
              </w:rPr>
              <w:t xml:space="preserve"> 1</w:t>
            </w:r>
            <w:r w:rsidR="00581654">
              <w:rPr>
                <w:b/>
                <w:sz w:val="20"/>
              </w:rPr>
              <w:t xml:space="preserve"> </w:t>
            </w:r>
            <w:r w:rsidR="00581654" w:rsidRPr="00581654">
              <w:rPr>
                <w:b/>
                <w:sz w:val="14"/>
              </w:rPr>
              <w:t>(</w:t>
            </w:r>
            <w:proofErr w:type="spellStart"/>
            <w:r w:rsidR="00581654" w:rsidRPr="00581654">
              <w:rPr>
                <w:b/>
                <w:sz w:val="14"/>
              </w:rPr>
              <w:t>weight</w:t>
            </w:r>
            <w:proofErr w:type="spellEnd"/>
            <w:r w:rsidR="00581654" w:rsidRPr="00581654">
              <w:rPr>
                <w:b/>
                <w:sz w:val="14"/>
              </w:rPr>
              <w:t xml:space="preserve"> 3)</w:t>
            </w:r>
          </w:p>
        </w:tc>
        <w:tc>
          <w:tcPr>
            <w:tcW w:w="1445" w:type="dxa"/>
          </w:tcPr>
          <w:p w:rsidR="00345C63" w:rsidRPr="00345C63" w:rsidRDefault="00345C63" w:rsidP="00BD3DE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Year</w:t>
            </w:r>
            <w:proofErr w:type="spellEnd"/>
            <w:r w:rsidRPr="00345C63">
              <w:rPr>
                <w:b/>
                <w:sz w:val="20"/>
              </w:rPr>
              <w:t xml:space="preserve"> 2</w:t>
            </w:r>
            <w:r w:rsidR="00581654">
              <w:rPr>
                <w:b/>
                <w:sz w:val="20"/>
              </w:rPr>
              <w:t xml:space="preserve"> </w:t>
            </w:r>
            <w:r w:rsidR="00581654">
              <w:rPr>
                <w:b/>
                <w:sz w:val="14"/>
              </w:rPr>
              <w:t>(</w:t>
            </w:r>
            <w:proofErr w:type="spellStart"/>
            <w:r w:rsidR="00581654">
              <w:rPr>
                <w:b/>
                <w:sz w:val="14"/>
              </w:rPr>
              <w:t>weight</w:t>
            </w:r>
            <w:proofErr w:type="spellEnd"/>
            <w:r w:rsidR="00581654">
              <w:rPr>
                <w:b/>
                <w:sz w:val="14"/>
              </w:rPr>
              <w:t xml:space="preserve"> 2</w:t>
            </w:r>
            <w:r w:rsidR="00581654" w:rsidRPr="00581654">
              <w:rPr>
                <w:b/>
                <w:sz w:val="14"/>
              </w:rPr>
              <w:t>)</w:t>
            </w:r>
            <w:r w:rsidR="00581654">
              <w:rPr>
                <w:b/>
                <w:sz w:val="14"/>
              </w:rPr>
              <w:t xml:space="preserve"> </w:t>
            </w:r>
          </w:p>
        </w:tc>
        <w:tc>
          <w:tcPr>
            <w:tcW w:w="1445" w:type="dxa"/>
          </w:tcPr>
          <w:p w:rsidR="00345C63" w:rsidRPr="00345C63" w:rsidRDefault="00345C63" w:rsidP="00BD3DE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Year</w:t>
            </w:r>
            <w:proofErr w:type="spellEnd"/>
            <w:r w:rsidRPr="00345C63">
              <w:rPr>
                <w:b/>
                <w:sz w:val="20"/>
              </w:rPr>
              <w:t xml:space="preserve"> 3</w:t>
            </w:r>
            <w:r w:rsidR="00581654">
              <w:rPr>
                <w:b/>
                <w:sz w:val="20"/>
              </w:rPr>
              <w:t xml:space="preserve"> </w:t>
            </w:r>
            <w:r w:rsidR="00581654">
              <w:rPr>
                <w:b/>
                <w:sz w:val="14"/>
              </w:rPr>
              <w:t>(</w:t>
            </w:r>
            <w:proofErr w:type="spellStart"/>
            <w:r w:rsidR="00581654">
              <w:rPr>
                <w:b/>
                <w:sz w:val="14"/>
              </w:rPr>
              <w:t>weight</w:t>
            </w:r>
            <w:proofErr w:type="spellEnd"/>
            <w:r w:rsidR="00581654">
              <w:rPr>
                <w:b/>
                <w:sz w:val="14"/>
              </w:rPr>
              <w:t xml:space="preserve"> 1</w:t>
            </w:r>
            <w:r w:rsidR="00581654" w:rsidRPr="00581654">
              <w:rPr>
                <w:b/>
                <w:sz w:val="14"/>
              </w:rPr>
              <w:t>)</w:t>
            </w:r>
          </w:p>
        </w:tc>
      </w:tr>
      <w:tr w:rsidR="00345C63" w:rsidTr="00BD3DE3">
        <w:tc>
          <w:tcPr>
            <w:tcW w:w="567" w:type="dxa"/>
          </w:tcPr>
          <w:p w:rsidR="00345C63" w:rsidRDefault="00345C63" w:rsidP="00BD3DE3">
            <w:pPr>
              <w:rPr>
                <w:sz w:val="16"/>
              </w:rPr>
            </w:pPr>
          </w:p>
        </w:tc>
        <w:tc>
          <w:tcPr>
            <w:tcW w:w="4279" w:type="dxa"/>
          </w:tcPr>
          <w:p w:rsidR="00345C63" w:rsidRDefault="00345C63" w:rsidP="00BD3DE3">
            <w:pPr>
              <w:rPr>
                <w:sz w:val="16"/>
              </w:rPr>
            </w:pPr>
          </w:p>
        </w:tc>
        <w:tc>
          <w:tcPr>
            <w:tcW w:w="1444" w:type="dxa"/>
          </w:tcPr>
          <w:p w:rsidR="00345C63" w:rsidRDefault="00345C63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 w:rsidP="00BD3DE3">
            <w:pPr>
              <w:rPr>
                <w:sz w:val="16"/>
              </w:rPr>
            </w:pPr>
          </w:p>
        </w:tc>
      </w:tr>
      <w:tr w:rsidR="00345C63" w:rsidTr="00BD3DE3">
        <w:tc>
          <w:tcPr>
            <w:tcW w:w="567" w:type="dxa"/>
          </w:tcPr>
          <w:p w:rsidR="00345C63" w:rsidRPr="00345C63" w:rsidRDefault="00345C63" w:rsidP="00BD3DE3">
            <w:pPr>
              <w:rPr>
                <w:b/>
                <w:sz w:val="16"/>
              </w:rPr>
            </w:pPr>
          </w:p>
        </w:tc>
        <w:tc>
          <w:tcPr>
            <w:tcW w:w="4279" w:type="dxa"/>
          </w:tcPr>
          <w:p w:rsidR="00345C63" w:rsidRPr="00345C63" w:rsidRDefault="00345C63" w:rsidP="00BD3DE3">
            <w:pPr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Liquidity</w:t>
            </w:r>
            <w:proofErr w:type="spellEnd"/>
            <w:r>
              <w:rPr>
                <w:b/>
                <w:sz w:val="16"/>
              </w:rPr>
              <w:t xml:space="preserve"> ratio &gt; 1</w:t>
            </w:r>
          </w:p>
        </w:tc>
        <w:tc>
          <w:tcPr>
            <w:tcW w:w="1444" w:type="dxa"/>
          </w:tcPr>
          <w:p w:rsidR="00345C63" w:rsidRDefault="00345C63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 w:rsidP="00BD3DE3">
            <w:pPr>
              <w:rPr>
                <w:sz w:val="16"/>
              </w:rPr>
            </w:pPr>
          </w:p>
        </w:tc>
      </w:tr>
      <w:tr w:rsidR="00345C63" w:rsidTr="00BD3DE3">
        <w:tc>
          <w:tcPr>
            <w:tcW w:w="567" w:type="dxa"/>
          </w:tcPr>
          <w:p w:rsidR="00345C63" w:rsidRDefault="00345C63" w:rsidP="00BD3DE3">
            <w:pPr>
              <w:rPr>
                <w:sz w:val="16"/>
              </w:rPr>
            </w:pPr>
          </w:p>
        </w:tc>
        <w:tc>
          <w:tcPr>
            <w:tcW w:w="4279" w:type="dxa"/>
          </w:tcPr>
          <w:p w:rsidR="00345C63" w:rsidRDefault="00345C63" w:rsidP="00BD3DE3">
            <w:pPr>
              <w:rPr>
                <w:sz w:val="16"/>
              </w:rPr>
            </w:pPr>
          </w:p>
        </w:tc>
        <w:tc>
          <w:tcPr>
            <w:tcW w:w="1444" w:type="dxa"/>
          </w:tcPr>
          <w:p w:rsidR="00345C63" w:rsidRDefault="00345C63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345C63" w:rsidRDefault="00345C63" w:rsidP="00BD3DE3">
            <w:pPr>
              <w:rPr>
                <w:sz w:val="16"/>
              </w:rPr>
            </w:pPr>
          </w:p>
        </w:tc>
      </w:tr>
      <w:tr w:rsidR="00345C63" w:rsidRPr="00345C63" w:rsidTr="00BD3DE3">
        <w:tc>
          <w:tcPr>
            <w:tcW w:w="567" w:type="dxa"/>
          </w:tcPr>
          <w:p w:rsidR="00345C63" w:rsidRDefault="00581654" w:rsidP="00BD3DE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D</w:t>
            </w:r>
          </w:p>
        </w:tc>
        <w:tc>
          <w:tcPr>
            <w:tcW w:w="4279" w:type="dxa"/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Current assets</w:t>
            </w:r>
          </w:p>
        </w:tc>
        <w:tc>
          <w:tcPr>
            <w:tcW w:w="1444" w:type="dxa"/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</w:tr>
      <w:tr w:rsidR="00345C63" w:rsidRPr="00345C63" w:rsidTr="00581654">
        <w:tc>
          <w:tcPr>
            <w:tcW w:w="567" w:type="dxa"/>
          </w:tcPr>
          <w:p w:rsidR="00345C63" w:rsidRDefault="00345C63" w:rsidP="00BD3DE3">
            <w:pPr>
              <w:rPr>
                <w:sz w:val="16"/>
                <w:lang w:val="en-GB"/>
              </w:rPr>
            </w:pPr>
          </w:p>
        </w:tc>
        <w:tc>
          <w:tcPr>
            <w:tcW w:w="4279" w:type="dxa"/>
          </w:tcPr>
          <w:p w:rsidR="00345C63" w:rsidRPr="00345C63" w:rsidRDefault="00581654" w:rsidP="00BD3DE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 xml:space="preserve">+ add unutilised </w:t>
            </w:r>
            <w:proofErr w:type="spellStart"/>
            <w:r>
              <w:rPr>
                <w:sz w:val="16"/>
                <w:lang w:val="en-GB"/>
              </w:rPr>
              <w:t>non current</w:t>
            </w:r>
            <w:proofErr w:type="spellEnd"/>
            <w:r>
              <w:rPr>
                <w:sz w:val="16"/>
                <w:lang w:val="en-GB"/>
              </w:rPr>
              <w:t xml:space="preserve"> credit facility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</w:tr>
      <w:tr w:rsidR="00345C63" w:rsidRPr="00345C63" w:rsidTr="00581654">
        <w:tc>
          <w:tcPr>
            <w:tcW w:w="567" w:type="dxa"/>
            <w:shd w:val="clear" w:color="auto" w:fill="D9D9D9" w:themeFill="background1" w:themeFillShade="D9"/>
          </w:tcPr>
          <w:p w:rsidR="00345C63" w:rsidRDefault="00581654" w:rsidP="00BD3DE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E</w:t>
            </w:r>
          </w:p>
        </w:tc>
        <w:tc>
          <w:tcPr>
            <w:tcW w:w="4279" w:type="dxa"/>
            <w:shd w:val="clear" w:color="auto" w:fill="D9D9D9" w:themeFill="background1" w:themeFillShade="D9"/>
          </w:tcPr>
          <w:p w:rsidR="00345C63" w:rsidRPr="00581654" w:rsidRDefault="00581654" w:rsidP="00BD3DE3">
            <w:pPr>
              <w:rPr>
                <w:b/>
                <w:sz w:val="16"/>
                <w:lang w:val="en-GB"/>
              </w:rPr>
            </w:pPr>
            <w:r w:rsidRPr="00581654">
              <w:rPr>
                <w:b/>
                <w:sz w:val="16"/>
                <w:lang w:val="en-GB"/>
              </w:rPr>
              <w:t>Adjusted current assets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</w:tr>
      <w:tr w:rsidR="00581654" w:rsidRPr="00345C63" w:rsidTr="00581654">
        <w:tc>
          <w:tcPr>
            <w:tcW w:w="567" w:type="dxa"/>
          </w:tcPr>
          <w:p w:rsidR="00581654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4279" w:type="dxa"/>
          </w:tcPr>
          <w:p w:rsidR="00581654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</w:tr>
      <w:tr w:rsidR="00581654" w:rsidRPr="00345C63" w:rsidTr="00581654">
        <w:tc>
          <w:tcPr>
            <w:tcW w:w="567" w:type="dxa"/>
            <w:shd w:val="clear" w:color="auto" w:fill="D9D9D9" w:themeFill="background1" w:themeFillShade="D9"/>
          </w:tcPr>
          <w:p w:rsidR="00581654" w:rsidRPr="00581654" w:rsidRDefault="00581654" w:rsidP="00BD3DE3">
            <w:pPr>
              <w:rPr>
                <w:b/>
                <w:sz w:val="16"/>
                <w:lang w:val="en-GB"/>
              </w:rPr>
            </w:pPr>
            <w:r w:rsidRPr="00581654">
              <w:rPr>
                <w:b/>
                <w:sz w:val="16"/>
                <w:lang w:val="en-GB"/>
              </w:rPr>
              <w:t>F</w:t>
            </w:r>
          </w:p>
        </w:tc>
        <w:tc>
          <w:tcPr>
            <w:tcW w:w="4279" w:type="dxa"/>
            <w:shd w:val="clear" w:color="auto" w:fill="D9D9D9" w:themeFill="background1" w:themeFillShade="D9"/>
          </w:tcPr>
          <w:p w:rsidR="00581654" w:rsidRPr="00581654" w:rsidRDefault="00581654" w:rsidP="00BD3DE3">
            <w:pPr>
              <w:rPr>
                <w:b/>
                <w:sz w:val="16"/>
                <w:lang w:val="en-GB"/>
              </w:rPr>
            </w:pPr>
            <w:r w:rsidRPr="00581654">
              <w:rPr>
                <w:b/>
                <w:sz w:val="16"/>
                <w:lang w:val="en-GB"/>
              </w:rPr>
              <w:t>Current liabilities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</w:tr>
      <w:tr w:rsidR="00345C63" w:rsidRPr="00345C63" w:rsidTr="00581654">
        <w:tc>
          <w:tcPr>
            <w:tcW w:w="567" w:type="dxa"/>
          </w:tcPr>
          <w:p w:rsidR="00345C63" w:rsidRDefault="00345C63" w:rsidP="00BD3DE3">
            <w:pPr>
              <w:rPr>
                <w:sz w:val="16"/>
                <w:lang w:val="en-GB"/>
              </w:rPr>
            </w:pPr>
          </w:p>
        </w:tc>
        <w:tc>
          <w:tcPr>
            <w:tcW w:w="4279" w:type="dxa"/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345C63" w:rsidRPr="00345C63" w:rsidRDefault="00345C63" w:rsidP="00BD3DE3">
            <w:pPr>
              <w:rPr>
                <w:sz w:val="16"/>
                <w:lang w:val="en-GB"/>
              </w:rPr>
            </w:pPr>
          </w:p>
        </w:tc>
      </w:tr>
      <w:tr w:rsidR="00345C63" w:rsidRPr="00345C63" w:rsidTr="00581654">
        <w:tc>
          <w:tcPr>
            <w:tcW w:w="567" w:type="dxa"/>
            <w:shd w:val="clear" w:color="auto" w:fill="D9D9D9" w:themeFill="background1" w:themeFillShade="D9"/>
          </w:tcPr>
          <w:p w:rsidR="00345C63" w:rsidRPr="00581654" w:rsidRDefault="00581654" w:rsidP="00BD3DE3">
            <w:pPr>
              <w:rPr>
                <w:b/>
                <w:sz w:val="16"/>
                <w:lang w:val="en-GB"/>
              </w:rPr>
            </w:pPr>
            <w:r w:rsidRPr="00581654">
              <w:rPr>
                <w:b/>
                <w:sz w:val="16"/>
                <w:lang w:val="en-GB"/>
              </w:rPr>
              <w:t>=D/F</w:t>
            </w:r>
          </w:p>
        </w:tc>
        <w:tc>
          <w:tcPr>
            <w:tcW w:w="4279" w:type="dxa"/>
            <w:shd w:val="clear" w:color="auto" w:fill="D9D9D9" w:themeFill="background1" w:themeFillShade="D9"/>
          </w:tcPr>
          <w:p w:rsidR="00345C63" w:rsidRPr="00581654" w:rsidRDefault="00581654" w:rsidP="00BD3DE3">
            <w:pPr>
              <w:rPr>
                <w:b/>
                <w:sz w:val="16"/>
                <w:lang w:val="en-GB"/>
              </w:rPr>
            </w:pPr>
            <w:r w:rsidRPr="00581654">
              <w:rPr>
                <w:b/>
                <w:sz w:val="16"/>
                <w:lang w:val="en-GB"/>
              </w:rPr>
              <w:t>Liquidity grade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 w:rsidP="00BD3DE3">
            <w:pPr>
              <w:rPr>
                <w:b/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 w:rsidP="00BD3DE3">
            <w:pPr>
              <w:rPr>
                <w:b/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 w:rsidP="00BD3DE3">
            <w:pPr>
              <w:rPr>
                <w:b/>
                <w:sz w:val="16"/>
                <w:lang w:val="en-GB"/>
              </w:rPr>
            </w:pPr>
          </w:p>
        </w:tc>
      </w:tr>
      <w:tr w:rsidR="00345C63" w:rsidRPr="00345C63" w:rsidTr="00581654">
        <w:tc>
          <w:tcPr>
            <w:tcW w:w="567" w:type="dxa"/>
            <w:shd w:val="clear" w:color="auto" w:fill="D9D9D9" w:themeFill="background1" w:themeFillShade="D9"/>
          </w:tcPr>
          <w:p w:rsidR="00345C63" w:rsidRPr="00581654" w:rsidRDefault="00345C63" w:rsidP="00581654">
            <w:pPr>
              <w:rPr>
                <w:b/>
                <w:sz w:val="16"/>
                <w:lang w:val="en-GB"/>
              </w:rPr>
            </w:pPr>
            <w:r w:rsidRPr="00581654">
              <w:rPr>
                <w:b/>
                <w:sz w:val="16"/>
                <w:lang w:val="en-GB"/>
              </w:rPr>
              <w:t>=</w:t>
            </w:r>
            <w:r w:rsidR="00581654" w:rsidRPr="00581654">
              <w:rPr>
                <w:b/>
                <w:sz w:val="16"/>
                <w:lang w:val="en-GB"/>
              </w:rPr>
              <w:t>E/F</w:t>
            </w:r>
          </w:p>
        </w:tc>
        <w:tc>
          <w:tcPr>
            <w:tcW w:w="4279" w:type="dxa"/>
            <w:shd w:val="clear" w:color="auto" w:fill="D9D9D9" w:themeFill="background1" w:themeFillShade="D9"/>
          </w:tcPr>
          <w:p w:rsidR="00345C63" w:rsidRPr="00581654" w:rsidRDefault="00581654" w:rsidP="00BD3DE3">
            <w:pPr>
              <w:rPr>
                <w:b/>
                <w:sz w:val="16"/>
                <w:lang w:val="en-GB"/>
              </w:rPr>
            </w:pPr>
            <w:r w:rsidRPr="00581654">
              <w:rPr>
                <w:b/>
                <w:sz w:val="16"/>
                <w:lang w:val="en-GB"/>
              </w:rPr>
              <w:t>Adjusted liquidity</w:t>
            </w:r>
            <w:r>
              <w:rPr>
                <w:b/>
                <w:sz w:val="16"/>
                <w:lang w:val="en-GB"/>
              </w:rPr>
              <w:t xml:space="preserve"> ratio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 w:rsidP="00BD3DE3">
            <w:pPr>
              <w:rPr>
                <w:b/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 w:rsidP="00BD3DE3">
            <w:pPr>
              <w:rPr>
                <w:b/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45C63" w:rsidRPr="00581654" w:rsidRDefault="00345C63" w:rsidP="00BD3DE3">
            <w:pPr>
              <w:rPr>
                <w:b/>
                <w:sz w:val="16"/>
                <w:lang w:val="en-GB"/>
              </w:rPr>
            </w:pPr>
          </w:p>
        </w:tc>
      </w:tr>
    </w:tbl>
    <w:p w:rsidR="00345C63" w:rsidRDefault="00345C63">
      <w:pPr>
        <w:rPr>
          <w:sz w:val="16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581654" w:rsidTr="00BD3DE3">
        <w:tc>
          <w:tcPr>
            <w:tcW w:w="9212" w:type="dxa"/>
            <w:gridSpan w:val="2"/>
          </w:tcPr>
          <w:p w:rsidR="00581654" w:rsidRDefault="00581654" w:rsidP="00BD3DE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Weight</w:t>
            </w:r>
          </w:p>
        </w:tc>
      </w:tr>
      <w:tr w:rsidR="00581654" w:rsidTr="00581654">
        <w:tc>
          <w:tcPr>
            <w:tcW w:w="4928" w:type="dxa"/>
          </w:tcPr>
          <w:p w:rsidR="00581654" w:rsidRDefault="00581654" w:rsidP="00581654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Average  liquidity</w:t>
            </w:r>
          </w:p>
        </w:tc>
        <w:tc>
          <w:tcPr>
            <w:tcW w:w="4284" w:type="dxa"/>
            <w:shd w:val="clear" w:color="auto" w:fill="D9D9D9" w:themeFill="background1" w:themeFillShade="D9"/>
          </w:tcPr>
          <w:p w:rsidR="00581654" w:rsidRDefault="00581654" w:rsidP="00BD3DE3">
            <w:pPr>
              <w:rPr>
                <w:sz w:val="16"/>
                <w:lang w:val="en-GB"/>
              </w:rPr>
            </w:pPr>
          </w:p>
        </w:tc>
      </w:tr>
    </w:tbl>
    <w:p w:rsidR="00581654" w:rsidRDefault="00581654">
      <w:pPr>
        <w:rPr>
          <w:sz w:val="16"/>
          <w:lang w:val="en-GB"/>
        </w:rPr>
      </w:pPr>
    </w:p>
    <w:p w:rsidR="00581654" w:rsidRPr="005D1282" w:rsidRDefault="00C27699" w:rsidP="00581654">
      <w:pPr>
        <w:rPr>
          <w:b/>
          <w:lang w:val="en-GB"/>
        </w:rPr>
      </w:pPr>
      <w:r w:rsidRPr="005D1282">
        <w:rPr>
          <w:b/>
          <w:lang w:val="en-GB"/>
        </w:rPr>
        <w:t>Debt service coverage ratio (</w:t>
      </w:r>
      <w:r w:rsidR="005D1282" w:rsidRPr="005D1282">
        <w:rPr>
          <w:b/>
          <w:lang w:val="en-GB"/>
        </w:rPr>
        <w:t>DSCR)</w:t>
      </w:r>
      <w:bookmarkStart w:id="0" w:name="_GoBack"/>
      <w:bookmarkEnd w:id="0"/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568"/>
        <w:gridCol w:w="4278"/>
        <w:gridCol w:w="1444"/>
        <w:gridCol w:w="1445"/>
        <w:gridCol w:w="1445"/>
      </w:tblGrid>
      <w:tr w:rsidR="00581654" w:rsidRPr="00345C63" w:rsidTr="00C27699">
        <w:tc>
          <w:tcPr>
            <w:tcW w:w="568" w:type="dxa"/>
          </w:tcPr>
          <w:p w:rsidR="00581654" w:rsidRPr="005D1282" w:rsidRDefault="00581654" w:rsidP="00BD3DE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278" w:type="dxa"/>
          </w:tcPr>
          <w:p w:rsidR="00581654" w:rsidRPr="00345C63" w:rsidRDefault="00581654" w:rsidP="00BD3DE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Period</w:t>
            </w:r>
            <w:proofErr w:type="spellEnd"/>
          </w:p>
        </w:tc>
        <w:tc>
          <w:tcPr>
            <w:tcW w:w="1444" w:type="dxa"/>
          </w:tcPr>
          <w:p w:rsidR="00581654" w:rsidRPr="00345C63" w:rsidRDefault="00581654" w:rsidP="00BD3DE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Year</w:t>
            </w:r>
            <w:proofErr w:type="spellEnd"/>
            <w:r w:rsidRPr="00345C63">
              <w:rPr>
                <w:b/>
                <w:sz w:val="20"/>
              </w:rPr>
              <w:t xml:space="preserve"> 1</w:t>
            </w:r>
            <w:r>
              <w:rPr>
                <w:b/>
                <w:sz w:val="20"/>
              </w:rPr>
              <w:t xml:space="preserve"> </w:t>
            </w:r>
            <w:r w:rsidRPr="00581654">
              <w:rPr>
                <w:b/>
                <w:sz w:val="14"/>
              </w:rPr>
              <w:t>(</w:t>
            </w:r>
            <w:proofErr w:type="spellStart"/>
            <w:r w:rsidRPr="00581654">
              <w:rPr>
                <w:b/>
                <w:sz w:val="14"/>
              </w:rPr>
              <w:t>weight</w:t>
            </w:r>
            <w:proofErr w:type="spellEnd"/>
            <w:r w:rsidRPr="00581654">
              <w:rPr>
                <w:b/>
                <w:sz w:val="14"/>
              </w:rPr>
              <w:t xml:space="preserve"> 3)</w:t>
            </w:r>
          </w:p>
        </w:tc>
        <w:tc>
          <w:tcPr>
            <w:tcW w:w="1445" w:type="dxa"/>
          </w:tcPr>
          <w:p w:rsidR="00581654" w:rsidRPr="00345C63" w:rsidRDefault="00581654" w:rsidP="00BD3DE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Year</w:t>
            </w:r>
            <w:proofErr w:type="spellEnd"/>
            <w:r w:rsidRPr="00345C63">
              <w:rPr>
                <w:b/>
                <w:sz w:val="20"/>
              </w:rPr>
              <w:t xml:space="preserve"> 2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14"/>
              </w:rPr>
              <w:t>(</w:t>
            </w:r>
            <w:proofErr w:type="spellStart"/>
            <w:r>
              <w:rPr>
                <w:b/>
                <w:sz w:val="14"/>
              </w:rPr>
              <w:t>weight</w:t>
            </w:r>
            <w:proofErr w:type="spellEnd"/>
            <w:r>
              <w:rPr>
                <w:b/>
                <w:sz w:val="14"/>
              </w:rPr>
              <w:t xml:space="preserve"> 2</w:t>
            </w:r>
            <w:r w:rsidRPr="00581654">
              <w:rPr>
                <w:b/>
                <w:sz w:val="14"/>
              </w:rPr>
              <w:t>)</w:t>
            </w: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445" w:type="dxa"/>
          </w:tcPr>
          <w:p w:rsidR="00581654" w:rsidRPr="00345C63" w:rsidRDefault="00581654" w:rsidP="00BD3DE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Year</w:t>
            </w:r>
            <w:proofErr w:type="spellEnd"/>
            <w:r w:rsidRPr="00345C63">
              <w:rPr>
                <w:b/>
                <w:sz w:val="20"/>
              </w:rPr>
              <w:t xml:space="preserve"> 3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14"/>
              </w:rPr>
              <w:t>(</w:t>
            </w:r>
            <w:proofErr w:type="spellStart"/>
            <w:r>
              <w:rPr>
                <w:b/>
                <w:sz w:val="14"/>
              </w:rPr>
              <w:t>weight</w:t>
            </w:r>
            <w:proofErr w:type="spellEnd"/>
            <w:r>
              <w:rPr>
                <w:b/>
                <w:sz w:val="14"/>
              </w:rPr>
              <w:t xml:space="preserve"> 1</w:t>
            </w:r>
            <w:r w:rsidRPr="00581654">
              <w:rPr>
                <w:b/>
                <w:sz w:val="14"/>
              </w:rPr>
              <w:t>)</w:t>
            </w:r>
          </w:p>
        </w:tc>
      </w:tr>
      <w:tr w:rsidR="00581654" w:rsidTr="00C27699">
        <w:tc>
          <w:tcPr>
            <w:tcW w:w="568" w:type="dxa"/>
          </w:tcPr>
          <w:p w:rsidR="00581654" w:rsidRDefault="00581654" w:rsidP="00BD3DE3">
            <w:pPr>
              <w:rPr>
                <w:sz w:val="16"/>
              </w:rPr>
            </w:pPr>
          </w:p>
        </w:tc>
        <w:tc>
          <w:tcPr>
            <w:tcW w:w="4278" w:type="dxa"/>
          </w:tcPr>
          <w:p w:rsidR="00581654" w:rsidRDefault="00581654" w:rsidP="00BD3DE3">
            <w:pPr>
              <w:rPr>
                <w:sz w:val="16"/>
              </w:rPr>
            </w:pPr>
          </w:p>
        </w:tc>
        <w:tc>
          <w:tcPr>
            <w:tcW w:w="1444" w:type="dxa"/>
          </w:tcPr>
          <w:p w:rsidR="00581654" w:rsidRDefault="00581654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581654" w:rsidRDefault="00581654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581654" w:rsidRDefault="00581654" w:rsidP="00BD3DE3">
            <w:pPr>
              <w:rPr>
                <w:sz w:val="16"/>
              </w:rPr>
            </w:pPr>
          </w:p>
        </w:tc>
      </w:tr>
      <w:tr w:rsidR="00581654" w:rsidTr="00C27699">
        <w:tc>
          <w:tcPr>
            <w:tcW w:w="568" w:type="dxa"/>
          </w:tcPr>
          <w:p w:rsidR="00581654" w:rsidRPr="00345C63" w:rsidRDefault="00581654" w:rsidP="00BD3DE3">
            <w:pPr>
              <w:rPr>
                <w:b/>
                <w:sz w:val="16"/>
              </w:rPr>
            </w:pPr>
          </w:p>
        </w:tc>
        <w:tc>
          <w:tcPr>
            <w:tcW w:w="4278" w:type="dxa"/>
          </w:tcPr>
          <w:p w:rsidR="00581654" w:rsidRPr="00345C63" w:rsidRDefault="00581654" w:rsidP="00BD3DE3">
            <w:pPr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Liquidity</w:t>
            </w:r>
            <w:proofErr w:type="spellEnd"/>
            <w:r>
              <w:rPr>
                <w:b/>
                <w:sz w:val="16"/>
              </w:rPr>
              <w:t xml:space="preserve"> ratio &gt; 1</w:t>
            </w:r>
          </w:p>
        </w:tc>
        <w:tc>
          <w:tcPr>
            <w:tcW w:w="1444" w:type="dxa"/>
          </w:tcPr>
          <w:p w:rsidR="00581654" w:rsidRDefault="00581654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581654" w:rsidRDefault="00581654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581654" w:rsidRDefault="00581654" w:rsidP="00BD3DE3">
            <w:pPr>
              <w:rPr>
                <w:sz w:val="16"/>
              </w:rPr>
            </w:pPr>
          </w:p>
        </w:tc>
      </w:tr>
      <w:tr w:rsidR="00581654" w:rsidTr="00C27699">
        <w:tc>
          <w:tcPr>
            <w:tcW w:w="568" w:type="dxa"/>
          </w:tcPr>
          <w:p w:rsidR="00581654" w:rsidRDefault="00581654" w:rsidP="00BD3DE3">
            <w:pPr>
              <w:rPr>
                <w:sz w:val="16"/>
              </w:rPr>
            </w:pPr>
          </w:p>
        </w:tc>
        <w:tc>
          <w:tcPr>
            <w:tcW w:w="4278" w:type="dxa"/>
          </w:tcPr>
          <w:p w:rsidR="00581654" w:rsidRDefault="00581654" w:rsidP="00BD3DE3">
            <w:pPr>
              <w:rPr>
                <w:sz w:val="16"/>
              </w:rPr>
            </w:pPr>
          </w:p>
        </w:tc>
        <w:tc>
          <w:tcPr>
            <w:tcW w:w="1444" w:type="dxa"/>
          </w:tcPr>
          <w:p w:rsidR="00581654" w:rsidRDefault="00581654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581654" w:rsidRDefault="00581654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581654" w:rsidRDefault="00581654" w:rsidP="00BD3DE3">
            <w:pPr>
              <w:rPr>
                <w:sz w:val="16"/>
              </w:rPr>
            </w:pPr>
          </w:p>
        </w:tc>
      </w:tr>
      <w:tr w:rsidR="00581654" w:rsidRPr="00345C63" w:rsidTr="00C27699">
        <w:tc>
          <w:tcPr>
            <w:tcW w:w="568" w:type="dxa"/>
            <w:shd w:val="clear" w:color="auto" w:fill="D9D9D9" w:themeFill="background1" w:themeFillShade="D9"/>
          </w:tcPr>
          <w:p w:rsidR="00581654" w:rsidRDefault="00C27699" w:rsidP="00BD3DE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G</w:t>
            </w:r>
          </w:p>
        </w:tc>
        <w:tc>
          <w:tcPr>
            <w:tcW w:w="4278" w:type="dxa"/>
            <w:shd w:val="clear" w:color="auto" w:fill="D9D9D9" w:themeFill="background1" w:themeFillShade="D9"/>
          </w:tcPr>
          <w:p w:rsidR="00581654" w:rsidRPr="00345C63" w:rsidRDefault="00C27699" w:rsidP="00BD3DE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EBITDA</w:t>
            </w:r>
          </w:p>
        </w:tc>
        <w:tc>
          <w:tcPr>
            <w:tcW w:w="1444" w:type="dxa"/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</w:tr>
      <w:tr w:rsidR="00581654" w:rsidRPr="00345C63" w:rsidTr="00C27699">
        <w:tc>
          <w:tcPr>
            <w:tcW w:w="568" w:type="dxa"/>
          </w:tcPr>
          <w:p w:rsidR="00581654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4278" w:type="dxa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</w:tr>
      <w:tr w:rsidR="00581654" w:rsidRPr="00345C63" w:rsidTr="00C27699">
        <w:tc>
          <w:tcPr>
            <w:tcW w:w="568" w:type="dxa"/>
            <w:shd w:val="clear" w:color="auto" w:fill="D9D9D9" w:themeFill="background1" w:themeFillShade="D9"/>
          </w:tcPr>
          <w:p w:rsidR="00581654" w:rsidRDefault="00C27699" w:rsidP="00BD3DE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H</w:t>
            </w:r>
          </w:p>
        </w:tc>
        <w:tc>
          <w:tcPr>
            <w:tcW w:w="4278" w:type="dxa"/>
            <w:shd w:val="clear" w:color="auto" w:fill="D9D9D9" w:themeFill="background1" w:themeFillShade="D9"/>
          </w:tcPr>
          <w:p w:rsidR="00581654" w:rsidRPr="00C27699" w:rsidRDefault="00C27699" w:rsidP="00BD3DE3">
            <w:pPr>
              <w:rPr>
                <w:sz w:val="16"/>
                <w:lang w:val="en-GB"/>
              </w:rPr>
            </w:pPr>
            <w:r w:rsidRPr="00C27699">
              <w:rPr>
                <w:sz w:val="16"/>
                <w:lang w:val="en-GB"/>
              </w:rPr>
              <w:t>Total debt service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</w:tr>
      <w:tr w:rsidR="00581654" w:rsidRPr="00345C63" w:rsidTr="00C27699">
        <w:tc>
          <w:tcPr>
            <w:tcW w:w="568" w:type="dxa"/>
          </w:tcPr>
          <w:p w:rsidR="00581654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4278" w:type="dxa"/>
          </w:tcPr>
          <w:p w:rsidR="00581654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</w:tr>
      <w:tr w:rsidR="00581654" w:rsidRPr="00345C63" w:rsidTr="00C27699">
        <w:tc>
          <w:tcPr>
            <w:tcW w:w="568" w:type="dxa"/>
            <w:shd w:val="clear" w:color="auto" w:fill="D9D9D9" w:themeFill="background1" w:themeFillShade="D9"/>
          </w:tcPr>
          <w:p w:rsidR="00581654" w:rsidRPr="00581654" w:rsidRDefault="00C27699" w:rsidP="00BD3DE3">
            <w:pPr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t>=G/H</w:t>
            </w:r>
          </w:p>
        </w:tc>
        <w:tc>
          <w:tcPr>
            <w:tcW w:w="4278" w:type="dxa"/>
            <w:shd w:val="clear" w:color="auto" w:fill="D9D9D9" w:themeFill="background1" w:themeFillShade="D9"/>
          </w:tcPr>
          <w:p w:rsidR="00581654" w:rsidRPr="00581654" w:rsidRDefault="00C27699" w:rsidP="00BD3DE3">
            <w:pPr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t>Debt service coverage ratio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81654" w:rsidRPr="00345C63" w:rsidRDefault="00581654" w:rsidP="00BD3DE3">
            <w:pPr>
              <w:rPr>
                <w:sz w:val="16"/>
                <w:lang w:val="en-GB"/>
              </w:rPr>
            </w:pPr>
          </w:p>
        </w:tc>
      </w:tr>
    </w:tbl>
    <w:p w:rsidR="00581654" w:rsidRDefault="00581654">
      <w:pPr>
        <w:rPr>
          <w:sz w:val="16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C27699" w:rsidTr="00BD3DE3">
        <w:tc>
          <w:tcPr>
            <w:tcW w:w="9212" w:type="dxa"/>
            <w:gridSpan w:val="2"/>
          </w:tcPr>
          <w:p w:rsidR="00C27699" w:rsidRDefault="00C27699" w:rsidP="00BD3DE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Weight</w:t>
            </w:r>
          </w:p>
        </w:tc>
      </w:tr>
      <w:tr w:rsidR="00C27699" w:rsidRPr="005D1282" w:rsidTr="00BD3DE3">
        <w:tc>
          <w:tcPr>
            <w:tcW w:w="4928" w:type="dxa"/>
          </w:tcPr>
          <w:p w:rsidR="00C27699" w:rsidRDefault="00C27699" w:rsidP="00C27699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Average  debt service coverage ratio</w:t>
            </w:r>
          </w:p>
        </w:tc>
        <w:tc>
          <w:tcPr>
            <w:tcW w:w="4284" w:type="dxa"/>
            <w:shd w:val="clear" w:color="auto" w:fill="D9D9D9" w:themeFill="background1" w:themeFillShade="D9"/>
          </w:tcPr>
          <w:p w:rsidR="00C27699" w:rsidRDefault="00C27699" w:rsidP="00BD3DE3">
            <w:pPr>
              <w:rPr>
                <w:sz w:val="16"/>
                <w:lang w:val="en-GB"/>
              </w:rPr>
            </w:pPr>
          </w:p>
        </w:tc>
      </w:tr>
    </w:tbl>
    <w:p w:rsidR="00581654" w:rsidRDefault="00581654">
      <w:pPr>
        <w:rPr>
          <w:sz w:val="16"/>
          <w:lang w:val="en-GB"/>
        </w:rPr>
      </w:pPr>
    </w:p>
    <w:p w:rsidR="002000B9" w:rsidRPr="005D1282" w:rsidRDefault="002000B9">
      <w:pPr>
        <w:rPr>
          <w:b/>
          <w:lang w:val="en-GB"/>
        </w:rPr>
      </w:pPr>
      <w:r w:rsidRPr="005D1282">
        <w:rPr>
          <w:b/>
          <w:lang w:val="en-GB"/>
        </w:rPr>
        <w:br w:type="page"/>
      </w:r>
    </w:p>
    <w:p w:rsidR="002000B9" w:rsidRPr="005D1282" w:rsidRDefault="002000B9">
      <w:pPr>
        <w:rPr>
          <w:b/>
          <w:lang w:val="en-GB"/>
        </w:rPr>
      </w:pPr>
    </w:p>
    <w:p w:rsidR="002000B9" w:rsidRDefault="002000B9">
      <w:pPr>
        <w:rPr>
          <w:b/>
        </w:rPr>
      </w:pPr>
      <w:r w:rsidRPr="002000B9">
        <w:rPr>
          <w:b/>
        </w:rPr>
        <w:t>Turn over &gt; € 3.600.000,-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568"/>
        <w:gridCol w:w="4278"/>
        <w:gridCol w:w="1444"/>
        <w:gridCol w:w="1445"/>
        <w:gridCol w:w="1445"/>
      </w:tblGrid>
      <w:tr w:rsidR="002000B9" w:rsidRPr="00345C63" w:rsidTr="00BD3DE3">
        <w:tc>
          <w:tcPr>
            <w:tcW w:w="568" w:type="dxa"/>
          </w:tcPr>
          <w:p w:rsidR="002000B9" w:rsidRPr="00345C63" w:rsidRDefault="002000B9" w:rsidP="00BD3DE3">
            <w:pPr>
              <w:rPr>
                <w:b/>
                <w:sz w:val="20"/>
              </w:rPr>
            </w:pPr>
          </w:p>
        </w:tc>
        <w:tc>
          <w:tcPr>
            <w:tcW w:w="4278" w:type="dxa"/>
          </w:tcPr>
          <w:p w:rsidR="002000B9" w:rsidRPr="00345C63" w:rsidRDefault="002000B9" w:rsidP="00BD3DE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Period</w:t>
            </w:r>
            <w:proofErr w:type="spellEnd"/>
          </w:p>
        </w:tc>
        <w:tc>
          <w:tcPr>
            <w:tcW w:w="1444" w:type="dxa"/>
          </w:tcPr>
          <w:p w:rsidR="002000B9" w:rsidRPr="00345C63" w:rsidRDefault="002000B9" w:rsidP="00BD3DE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Year</w:t>
            </w:r>
            <w:proofErr w:type="spellEnd"/>
            <w:r w:rsidRPr="00345C63">
              <w:rPr>
                <w:b/>
                <w:sz w:val="20"/>
              </w:rPr>
              <w:t xml:space="preserve"> 1</w:t>
            </w:r>
            <w:r>
              <w:rPr>
                <w:b/>
                <w:sz w:val="20"/>
              </w:rPr>
              <w:t xml:space="preserve"> </w:t>
            </w:r>
            <w:r w:rsidRPr="00581654">
              <w:rPr>
                <w:b/>
                <w:sz w:val="14"/>
              </w:rPr>
              <w:t>(</w:t>
            </w:r>
            <w:proofErr w:type="spellStart"/>
            <w:r w:rsidRPr="00581654">
              <w:rPr>
                <w:b/>
                <w:sz w:val="14"/>
              </w:rPr>
              <w:t>weight</w:t>
            </w:r>
            <w:proofErr w:type="spellEnd"/>
            <w:r w:rsidRPr="00581654">
              <w:rPr>
                <w:b/>
                <w:sz w:val="14"/>
              </w:rPr>
              <w:t xml:space="preserve"> 3)</w:t>
            </w:r>
          </w:p>
        </w:tc>
        <w:tc>
          <w:tcPr>
            <w:tcW w:w="1445" w:type="dxa"/>
          </w:tcPr>
          <w:p w:rsidR="002000B9" w:rsidRPr="00345C63" w:rsidRDefault="002000B9" w:rsidP="00BD3DE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Year</w:t>
            </w:r>
            <w:proofErr w:type="spellEnd"/>
            <w:r w:rsidRPr="00345C63">
              <w:rPr>
                <w:b/>
                <w:sz w:val="20"/>
              </w:rPr>
              <w:t xml:space="preserve"> 2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14"/>
              </w:rPr>
              <w:t>(</w:t>
            </w:r>
            <w:proofErr w:type="spellStart"/>
            <w:r>
              <w:rPr>
                <w:b/>
                <w:sz w:val="14"/>
              </w:rPr>
              <w:t>weight</w:t>
            </w:r>
            <w:proofErr w:type="spellEnd"/>
            <w:r>
              <w:rPr>
                <w:b/>
                <w:sz w:val="14"/>
              </w:rPr>
              <w:t xml:space="preserve"> 2</w:t>
            </w:r>
            <w:r w:rsidRPr="00581654">
              <w:rPr>
                <w:b/>
                <w:sz w:val="14"/>
              </w:rPr>
              <w:t>)</w:t>
            </w:r>
            <w:r>
              <w:rPr>
                <w:b/>
                <w:sz w:val="14"/>
              </w:rPr>
              <w:t xml:space="preserve"> </w:t>
            </w:r>
          </w:p>
        </w:tc>
        <w:tc>
          <w:tcPr>
            <w:tcW w:w="1445" w:type="dxa"/>
          </w:tcPr>
          <w:p w:rsidR="002000B9" w:rsidRPr="00345C63" w:rsidRDefault="002000B9" w:rsidP="00BD3DE3">
            <w:pPr>
              <w:rPr>
                <w:b/>
                <w:sz w:val="20"/>
              </w:rPr>
            </w:pPr>
            <w:proofErr w:type="spellStart"/>
            <w:r w:rsidRPr="00345C63">
              <w:rPr>
                <w:b/>
                <w:sz w:val="20"/>
              </w:rPr>
              <w:t>Year</w:t>
            </w:r>
            <w:proofErr w:type="spellEnd"/>
            <w:r w:rsidRPr="00345C63">
              <w:rPr>
                <w:b/>
                <w:sz w:val="20"/>
              </w:rPr>
              <w:t xml:space="preserve"> 3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14"/>
              </w:rPr>
              <w:t>(</w:t>
            </w:r>
            <w:proofErr w:type="spellStart"/>
            <w:r>
              <w:rPr>
                <w:b/>
                <w:sz w:val="14"/>
              </w:rPr>
              <w:t>weight</w:t>
            </w:r>
            <w:proofErr w:type="spellEnd"/>
            <w:r>
              <w:rPr>
                <w:b/>
                <w:sz w:val="14"/>
              </w:rPr>
              <w:t xml:space="preserve"> 1</w:t>
            </w:r>
            <w:r w:rsidRPr="00581654">
              <w:rPr>
                <w:b/>
                <w:sz w:val="14"/>
              </w:rPr>
              <w:t>)</w:t>
            </w:r>
          </w:p>
        </w:tc>
      </w:tr>
      <w:tr w:rsidR="002000B9" w:rsidTr="00BD3DE3">
        <w:tc>
          <w:tcPr>
            <w:tcW w:w="568" w:type="dxa"/>
          </w:tcPr>
          <w:p w:rsidR="002000B9" w:rsidRDefault="002000B9" w:rsidP="00BD3DE3">
            <w:pPr>
              <w:rPr>
                <w:sz w:val="16"/>
              </w:rPr>
            </w:pPr>
            <w:r>
              <w:rPr>
                <w:sz w:val="16"/>
              </w:rPr>
              <w:t>I</w:t>
            </w:r>
          </w:p>
        </w:tc>
        <w:tc>
          <w:tcPr>
            <w:tcW w:w="4278" w:type="dxa"/>
          </w:tcPr>
          <w:p w:rsidR="002000B9" w:rsidRDefault="002000B9" w:rsidP="00BD3DE3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Annual</w:t>
            </w:r>
            <w:proofErr w:type="spellEnd"/>
            <w:r>
              <w:rPr>
                <w:sz w:val="16"/>
              </w:rPr>
              <w:t xml:space="preserve"> turnover</w:t>
            </w:r>
          </w:p>
        </w:tc>
        <w:tc>
          <w:tcPr>
            <w:tcW w:w="1444" w:type="dxa"/>
          </w:tcPr>
          <w:p w:rsidR="002000B9" w:rsidRDefault="002000B9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2000B9" w:rsidRDefault="002000B9" w:rsidP="00BD3DE3">
            <w:pPr>
              <w:rPr>
                <w:sz w:val="16"/>
              </w:rPr>
            </w:pPr>
          </w:p>
        </w:tc>
        <w:tc>
          <w:tcPr>
            <w:tcW w:w="1445" w:type="dxa"/>
          </w:tcPr>
          <w:p w:rsidR="002000B9" w:rsidRDefault="002000B9" w:rsidP="00BD3DE3">
            <w:pPr>
              <w:rPr>
                <w:sz w:val="16"/>
              </w:rPr>
            </w:pPr>
          </w:p>
        </w:tc>
      </w:tr>
    </w:tbl>
    <w:p w:rsidR="002000B9" w:rsidRPr="002000B9" w:rsidRDefault="002000B9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2000B9" w:rsidTr="00BD3DE3">
        <w:tc>
          <w:tcPr>
            <w:tcW w:w="9212" w:type="dxa"/>
            <w:gridSpan w:val="2"/>
          </w:tcPr>
          <w:p w:rsidR="002000B9" w:rsidRDefault="002000B9" w:rsidP="00BD3DE3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Weight</w:t>
            </w:r>
          </w:p>
        </w:tc>
      </w:tr>
      <w:tr w:rsidR="002000B9" w:rsidTr="00BD3DE3">
        <w:tc>
          <w:tcPr>
            <w:tcW w:w="4928" w:type="dxa"/>
          </w:tcPr>
          <w:p w:rsidR="002000B9" w:rsidRDefault="002000B9" w:rsidP="002000B9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Average annual turnover</w:t>
            </w:r>
          </w:p>
        </w:tc>
        <w:tc>
          <w:tcPr>
            <w:tcW w:w="4284" w:type="dxa"/>
            <w:shd w:val="clear" w:color="auto" w:fill="D9D9D9" w:themeFill="background1" w:themeFillShade="D9"/>
          </w:tcPr>
          <w:p w:rsidR="002000B9" w:rsidRDefault="002000B9" w:rsidP="00BD3DE3">
            <w:pPr>
              <w:rPr>
                <w:sz w:val="16"/>
                <w:lang w:val="en-GB"/>
              </w:rPr>
            </w:pPr>
          </w:p>
        </w:tc>
      </w:tr>
    </w:tbl>
    <w:p w:rsidR="002000B9" w:rsidRPr="002000B9" w:rsidRDefault="002000B9">
      <w:pPr>
        <w:rPr>
          <w:b/>
          <w:lang w:val="en-GB"/>
        </w:rPr>
      </w:pPr>
    </w:p>
    <w:sectPr w:rsidR="002000B9" w:rsidRPr="002000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2B9" w:rsidRDefault="004A12B9" w:rsidP="002000B9">
      <w:pPr>
        <w:spacing w:after="0" w:line="240" w:lineRule="auto"/>
      </w:pPr>
      <w:r>
        <w:separator/>
      </w:r>
    </w:p>
  </w:endnote>
  <w:endnote w:type="continuationSeparator" w:id="0">
    <w:p w:rsidR="004A12B9" w:rsidRDefault="004A12B9" w:rsidP="00200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2B9" w:rsidRDefault="004A12B9" w:rsidP="002000B9">
      <w:pPr>
        <w:spacing w:after="0" w:line="240" w:lineRule="auto"/>
      </w:pPr>
      <w:r>
        <w:separator/>
      </w:r>
    </w:p>
  </w:footnote>
  <w:footnote w:type="continuationSeparator" w:id="0">
    <w:p w:rsidR="004A12B9" w:rsidRDefault="004A12B9" w:rsidP="00200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0B9" w:rsidRDefault="002000B9">
    <w:pPr>
      <w:pStyle w:val="Koptekst"/>
    </w:pPr>
    <w:r>
      <w:rPr>
        <w:rFonts w:ascii="Open Sans" w:hAnsi="Open Sans" w:cs="Arial"/>
        <w:noProof/>
        <w:color w:val="0072C6"/>
        <w:sz w:val="20"/>
        <w:szCs w:val="20"/>
        <w:lang w:eastAsia="nl-NL"/>
      </w:rPr>
      <w:drawing>
        <wp:inline distT="0" distB="0" distL="0" distR="0" wp14:anchorId="4FFF08E4" wp14:editId="56DD5321">
          <wp:extent cx="2860675" cy="644525"/>
          <wp:effectExtent l="0" t="0" r="0" b="0"/>
          <wp:docPr id="1" name="Afbeelding 1" descr="Stadsverwarming Purmeren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adsverwarming Purmerend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0675" cy="64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C63"/>
    <w:rsid w:val="002000B9"/>
    <w:rsid w:val="00232607"/>
    <w:rsid w:val="00345C63"/>
    <w:rsid w:val="004A12B9"/>
    <w:rsid w:val="00581654"/>
    <w:rsid w:val="005D1282"/>
    <w:rsid w:val="00C27699"/>
    <w:rsid w:val="00D123DB"/>
    <w:rsid w:val="00D7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45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00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00B9"/>
  </w:style>
  <w:style w:type="paragraph" w:styleId="Voettekst">
    <w:name w:val="footer"/>
    <w:basedOn w:val="Standaard"/>
    <w:link w:val="VoettekstChar"/>
    <w:uiPriority w:val="99"/>
    <w:unhideWhenUsed/>
    <w:rsid w:val="00200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00B9"/>
  </w:style>
  <w:style w:type="paragraph" w:styleId="Ballontekst">
    <w:name w:val="Balloon Text"/>
    <w:basedOn w:val="Standaard"/>
    <w:link w:val="BallontekstChar"/>
    <w:uiPriority w:val="99"/>
    <w:semiHidden/>
    <w:unhideWhenUsed/>
    <w:rsid w:val="0020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00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45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00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00B9"/>
  </w:style>
  <w:style w:type="paragraph" w:styleId="Voettekst">
    <w:name w:val="footer"/>
    <w:basedOn w:val="Standaard"/>
    <w:link w:val="VoettekstChar"/>
    <w:uiPriority w:val="99"/>
    <w:unhideWhenUsed/>
    <w:rsid w:val="00200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00B9"/>
  </w:style>
  <w:style w:type="paragraph" w:styleId="Ballontekst">
    <w:name w:val="Balloon Text"/>
    <w:basedOn w:val="Standaard"/>
    <w:link w:val="BallontekstChar"/>
    <w:uiPriority w:val="99"/>
    <w:semiHidden/>
    <w:unhideWhenUsed/>
    <w:rsid w:val="0020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00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tadsverwarmingpurmerend.nl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TenneT TSO B.V.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Mutter, Rene</dc:creator>
  <cp:lastModifiedBy>Mutter, Rene</cp:lastModifiedBy>
  <cp:revision>3</cp:revision>
  <dcterms:created xsi:type="dcterms:W3CDTF">2018-10-04T13:14:00Z</dcterms:created>
  <dcterms:modified xsi:type="dcterms:W3CDTF">2018-10-12T09:09:00Z</dcterms:modified>
</cp:coreProperties>
</file>