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17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09"/>
        <w:gridCol w:w="1701"/>
        <w:gridCol w:w="1701"/>
        <w:gridCol w:w="993"/>
        <w:gridCol w:w="4252"/>
        <w:gridCol w:w="4820"/>
      </w:tblGrid>
      <w:tr w:rsidR="00B24CC7" w:rsidRPr="00BF57C0" w:rsidTr="00B24CC7">
        <w:tc>
          <w:tcPr>
            <w:tcW w:w="14176" w:type="dxa"/>
            <w:gridSpan w:val="6"/>
            <w:shd w:val="clear" w:color="auto" w:fill="4F81BD" w:themeFill="accent1"/>
          </w:tcPr>
          <w:p w:rsidR="00B24CC7" w:rsidRPr="00BF57C0" w:rsidRDefault="00B24CC7" w:rsidP="00BF57C0">
            <w:pPr>
              <w:tabs>
                <w:tab w:val="left" w:pos="227"/>
                <w:tab w:val="right" w:pos="8505"/>
              </w:tabs>
              <w:rPr>
                <w:rFonts w:eastAsia="Times New Roman"/>
                <w:b/>
                <w:color w:val="FFFFFF" w:themeColor="background1"/>
                <w:sz w:val="16"/>
                <w:szCs w:val="16"/>
                <w:lang w:eastAsia="nl-NL"/>
              </w:rPr>
            </w:pPr>
            <w:r w:rsidRPr="00BF57C0">
              <w:rPr>
                <w:rFonts w:eastAsia="Times New Roman"/>
                <w:b/>
                <w:color w:val="FFFFFF" w:themeColor="background1"/>
                <w:sz w:val="16"/>
                <w:szCs w:val="16"/>
                <w:lang w:eastAsia="nl-NL"/>
              </w:rPr>
              <w:t>NOTA VAN INLICHTINGEN EUROPESE AANBESTEDING INKOOPONDERSTEUNENDE SYSTEMEN PZH</w:t>
            </w:r>
          </w:p>
          <w:p w:rsidR="00B24CC7" w:rsidRPr="00BF57C0" w:rsidRDefault="00B24CC7" w:rsidP="00BF57C0">
            <w:pPr>
              <w:tabs>
                <w:tab w:val="left" w:pos="227"/>
                <w:tab w:val="right" w:pos="8505"/>
              </w:tabs>
              <w:rPr>
                <w:rFonts w:eastAsia="Times New Roman"/>
                <w:b/>
                <w:color w:val="FFFFFF" w:themeColor="background1"/>
                <w:sz w:val="16"/>
                <w:szCs w:val="16"/>
                <w:lang w:eastAsia="nl-NL"/>
              </w:rPr>
            </w:pPr>
          </w:p>
        </w:tc>
      </w:tr>
      <w:tr w:rsidR="00B24CC7" w:rsidRPr="00BF57C0" w:rsidTr="00B24CC7">
        <w:tc>
          <w:tcPr>
            <w:tcW w:w="709" w:type="dxa"/>
          </w:tcPr>
          <w:p w:rsidR="00B24CC7" w:rsidRPr="00BF57C0" w:rsidRDefault="00B24CC7" w:rsidP="00BF57C0">
            <w:pPr>
              <w:tabs>
                <w:tab w:val="left" w:pos="227"/>
                <w:tab w:val="right" w:pos="8505"/>
              </w:tabs>
              <w:rPr>
                <w:rFonts w:eastAsia="Times New Roman"/>
                <w:b/>
                <w:sz w:val="16"/>
                <w:szCs w:val="16"/>
                <w:lang w:eastAsia="nl-NL"/>
              </w:rPr>
            </w:pPr>
            <w:r w:rsidRPr="00BF57C0">
              <w:rPr>
                <w:rFonts w:eastAsia="Times New Roman"/>
                <w:b/>
                <w:sz w:val="16"/>
                <w:szCs w:val="16"/>
                <w:lang w:eastAsia="nl-NL"/>
              </w:rPr>
              <w:t>Nr.</w:t>
            </w:r>
          </w:p>
        </w:tc>
        <w:tc>
          <w:tcPr>
            <w:tcW w:w="1701" w:type="dxa"/>
          </w:tcPr>
          <w:p w:rsidR="00B24CC7" w:rsidRPr="00BF57C0" w:rsidRDefault="00B24CC7" w:rsidP="00BF57C0">
            <w:pPr>
              <w:tabs>
                <w:tab w:val="left" w:pos="227"/>
                <w:tab w:val="right" w:pos="8505"/>
              </w:tabs>
              <w:rPr>
                <w:rFonts w:eastAsia="Times New Roman"/>
                <w:b/>
                <w:sz w:val="16"/>
                <w:szCs w:val="16"/>
                <w:lang w:eastAsia="nl-NL"/>
              </w:rPr>
            </w:pPr>
            <w:r w:rsidRPr="00BF57C0">
              <w:rPr>
                <w:rFonts w:eastAsia="Times New Roman"/>
                <w:b/>
                <w:sz w:val="16"/>
                <w:szCs w:val="16"/>
                <w:lang w:eastAsia="nl-NL"/>
              </w:rPr>
              <w:t>Betreft document/ bijlage</w:t>
            </w:r>
          </w:p>
        </w:tc>
        <w:tc>
          <w:tcPr>
            <w:tcW w:w="1701" w:type="dxa"/>
          </w:tcPr>
          <w:p w:rsidR="00B24CC7" w:rsidRPr="00BF57C0" w:rsidRDefault="00B24CC7" w:rsidP="00BF57C0">
            <w:pPr>
              <w:tabs>
                <w:tab w:val="left" w:pos="227"/>
                <w:tab w:val="right" w:pos="8505"/>
              </w:tabs>
              <w:rPr>
                <w:rFonts w:eastAsia="Times New Roman"/>
                <w:b/>
                <w:sz w:val="16"/>
                <w:szCs w:val="16"/>
                <w:lang w:eastAsia="nl-NL"/>
              </w:rPr>
            </w:pPr>
            <w:r w:rsidRPr="00BF57C0">
              <w:rPr>
                <w:rFonts w:eastAsia="Times New Roman"/>
                <w:b/>
                <w:sz w:val="16"/>
                <w:szCs w:val="16"/>
                <w:lang w:eastAsia="nl-NL"/>
              </w:rPr>
              <w:t>Betreft paragraaf/ artikel</w:t>
            </w:r>
          </w:p>
        </w:tc>
        <w:tc>
          <w:tcPr>
            <w:tcW w:w="993" w:type="dxa"/>
          </w:tcPr>
          <w:p w:rsidR="00B24CC7" w:rsidRPr="00BF57C0" w:rsidRDefault="00B24CC7" w:rsidP="00BF57C0">
            <w:pPr>
              <w:tabs>
                <w:tab w:val="left" w:pos="227"/>
                <w:tab w:val="right" w:pos="8505"/>
              </w:tabs>
              <w:rPr>
                <w:rFonts w:eastAsia="Times New Roman"/>
                <w:b/>
                <w:sz w:val="16"/>
                <w:szCs w:val="16"/>
                <w:lang w:eastAsia="nl-NL"/>
              </w:rPr>
            </w:pPr>
            <w:r w:rsidRPr="00BF57C0">
              <w:rPr>
                <w:rFonts w:eastAsia="Times New Roman"/>
                <w:b/>
                <w:sz w:val="16"/>
                <w:szCs w:val="16"/>
                <w:lang w:eastAsia="nl-NL"/>
              </w:rPr>
              <w:t>Betreft pagina</w:t>
            </w:r>
            <w:r w:rsidRPr="00BF57C0">
              <w:rPr>
                <w:rFonts w:eastAsia="Times New Roman"/>
                <w:b/>
                <w:sz w:val="16"/>
                <w:szCs w:val="16"/>
                <w:lang w:eastAsia="nl-NL"/>
              </w:rPr>
              <w:softHyphen/>
              <w:t>nummer</w:t>
            </w:r>
          </w:p>
        </w:tc>
        <w:tc>
          <w:tcPr>
            <w:tcW w:w="4252" w:type="dxa"/>
          </w:tcPr>
          <w:p w:rsidR="00B24CC7" w:rsidRPr="00BF57C0" w:rsidRDefault="00B24CC7" w:rsidP="00BF57C0">
            <w:pPr>
              <w:tabs>
                <w:tab w:val="left" w:pos="227"/>
                <w:tab w:val="right" w:pos="8505"/>
              </w:tabs>
              <w:rPr>
                <w:rFonts w:eastAsia="Times New Roman"/>
                <w:b/>
                <w:sz w:val="16"/>
                <w:szCs w:val="16"/>
                <w:lang w:eastAsia="nl-NL"/>
              </w:rPr>
            </w:pPr>
            <w:r w:rsidRPr="00BF57C0">
              <w:rPr>
                <w:rFonts w:eastAsia="Times New Roman"/>
                <w:b/>
                <w:sz w:val="16"/>
                <w:szCs w:val="16"/>
                <w:lang w:eastAsia="nl-NL"/>
              </w:rPr>
              <w:t>Vraag van Gegadigde</w:t>
            </w:r>
          </w:p>
        </w:tc>
        <w:tc>
          <w:tcPr>
            <w:tcW w:w="4820" w:type="dxa"/>
          </w:tcPr>
          <w:p w:rsidR="00B24CC7" w:rsidRPr="00BF57C0" w:rsidRDefault="00B24CC7" w:rsidP="00BF57C0">
            <w:pPr>
              <w:tabs>
                <w:tab w:val="left" w:pos="227"/>
                <w:tab w:val="right" w:pos="8505"/>
              </w:tabs>
              <w:rPr>
                <w:rFonts w:eastAsia="Times New Roman"/>
                <w:b/>
                <w:sz w:val="16"/>
                <w:szCs w:val="16"/>
                <w:lang w:eastAsia="nl-NL"/>
              </w:rPr>
            </w:pPr>
            <w:r w:rsidRPr="00BF57C0">
              <w:rPr>
                <w:rFonts w:eastAsia="Times New Roman"/>
                <w:b/>
                <w:sz w:val="16"/>
                <w:szCs w:val="16"/>
                <w:lang w:eastAsia="nl-NL"/>
              </w:rPr>
              <w:t>Antwoord</w:t>
            </w:r>
          </w:p>
        </w:tc>
      </w:tr>
      <w:tr w:rsidR="00B24CC7" w:rsidRPr="00BF57C0" w:rsidTr="00B24CC7">
        <w:tc>
          <w:tcPr>
            <w:tcW w:w="709" w:type="dxa"/>
          </w:tcPr>
          <w:p w:rsidR="00B24CC7" w:rsidRPr="00BF57C0" w:rsidRDefault="00B24CC7" w:rsidP="00BF57C0">
            <w:pPr>
              <w:tabs>
                <w:tab w:val="left" w:pos="227"/>
                <w:tab w:val="right" w:pos="8505"/>
              </w:tabs>
              <w:spacing w:before="144" w:after="144"/>
              <w:ind w:left="227" w:hanging="227"/>
              <w:rPr>
                <w:rFonts w:eastAsia="Times New Roman"/>
                <w:b/>
                <w:sz w:val="16"/>
                <w:szCs w:val="16"/>
                <w:lang w:eastAsia="nl-NL"/>
              </w:rPr>
            </w:pPr>
            <w:r w:rsidRPr="00BF57C0">
              <w:rPr>
                <w:rFonts w:eastAsia="Times New Roman"/>
                <w:b/>
                <w:sz w:val="16"/>
                <w:szCs w:val="16"/>
                <w:lang w:eastAsia="nl-NL"/>
              </w:rPr>
              <w:t>1</w:t>
            </w:r>
          </w:p>
        </w:tc>
        <w:tc>
          <w:tcPr>
            <w:tcW w:w="1701" w:type="dxa"/>
          </w:tcPr>
          <w:p w:rsidR="00B24CC7" w:rsidRPr="00BF57C0" w:rsidRDefault="00B24CC7" w:rsidP="00BF57C0">
            <w:pPr>
              <w:tabs>
                <w:tab w:val="left" w:pos="227"/>
                <w:tab w:val="right" w:pos="8505"/>
              </w:tabs>
              <w:spacing w:before="144" w:after="144"/>
              <w:ind w:left="227" w:hanging="227"/>
              <w:rPr>
                <w:rFonts w:eastAsia="Times New Roman"/>
                <w:sz w:val="16"/>
                <w:szCs w:val="16"/>
                <w:lang w:eastAsia="nl-NL"/>
              </w:rPr>
            </w:pPr>
            <w:r w:rsidRPr="00BF57C0">
              <w:rPr>
                <w:rFonts w:eastAsia="Times New Roman"/>
                <w:sz w:val="16"/>
                <w:szCs w:val="16"/>
                <w:lang w:eastAsia="nl-NL"/>
              </w:rPr>
              <w:t>MIB 2</w:t>
            </w:r>
          </w:p>
        </w:tc>
        <w:tc>
          <w:tcPr>
            <w:tcW w:w="1701" w:type="dxa"/>
          </w:tcPr>
          <w:p w:rsidR="00B24CC7" w:rsidRPr="00BF57C0" w:rsidRDefault="00B24CC7" w:rsidP="00BF57C0">
            <w:pPr>
              <w:tabs>
                <w:tab w:val="left" w:pos="227"/>
                <w:tab w:val="right" w:pos="8505"/>
              </w:tabs>
              <w:spacing w:before="144" w:after="144"/>
              <w:ind w:left="227" w:hanging="227"/>
              <w:rPr>
                <w:rFonts w:eastAsia="Times New Roman"/>
                <w:sz w:val="16"/>
                <w:szCs w:val="16"/>
                <w:lang w:eastAsia="nl-NL"/>
              </w:rPr>
            </w:pPr>
            <w:r w:rsidRPr="00BF57C0">
              <w:rPr>
                <w:rFonts w:eastAsia="Times New Roman"/>
                <w:sz w:val="16"/>
                <w:szCs w:val="16"/>
                <w:lang w:eastAsia="nl-NL"/>
              </w:rPr>
              <w:t>-</w:t>
            </w:r>
          </w:p>
        </w:tc>
        <w:tc>
          <w:tcPr>
            <w:tcW w:w="993" w:type="dxa"/>
          </w:tcPr>
          <w:p w:rsidR="00B24CC7" w:rsidRPr="00BF57C0" w:rsidRDefault="00B24CC7" w:rsidP="00BF57C0">
            <w:pPr>
              <w:tabs>
                <w:tab w:val="left" w:pos="227"/>
                <w:tab w:val="right" w:pos="8505"/>
              </w:tabs>
              <w:spacing w:before="144" w:after="144"/>
              <w:ind w:left="227" w:hanging="227"/>
              <w:rPr>
                <w:rFonts w:eastAsia="Times New Roman"/>
                <w:sz w:val="16"/>
                <w:szCs w:val="16"/>
                <w:lang w:eastAsia="nl-NL"/>
              </w:rPr>
            </w:pPr>
            <w:r w:rsidRPr="00BF57C0">
              <w:rPr>
                <w:rFonts w:eastAsia="Times New Roman"/>
                <w:sz w:val="16"/>
                <w:szCs w:val="16"/>
                <w:lang w:eastAsia="nl-NL"/>
              </w:rPr>
              <w:t>-</w:t>
            </w:r>
          </w:p>
        </w:tc>
        <w:tc>
          <w:tcPr>
            <w:tcW w:w="4252" w:type="dxa"/>
          </w:tcPr>
          <w:p w:rsidR="00B24CC7" w:rsidRPr="00BF57C0" w:rsidRDefault="00B24CC7" w:rsidP="00BF57C0">
            <w:pPr>
              <w:rPr>
                <w:sz w:val="16"/>
                <w:szCs w:val="16"/>
              </w:rPr>
            </w:pPr>
            <w:r w:rsidRPr="00BF57C0">
              <w:rPr>
                <w:sz w:val="16"/>
                <w:szCs w:val="16"/>
              </w:rPr>
              <w:t>In BD versie 1.0 is functioneel beheer in scope geplaatst en 1</w:t>
            </w:r>
            <w:r w:rsidRPr="00BF57C0">
              <w:rPr>
                <w:sz w:val="16"/>
                <w:szCs w:val="16"/>
                <w:vertAlign w:val="superscript"/>
              </w:rPr>
              <w:t>e</w:t>
            </w:r>
            <w:r w:rsidRPr="00BF57C0">
              <w:rPr>
                <w:sz w:val="16"/>
                <w:szCs w:val="16"/>
              </w:rPr>
              <w:t xml:space="preserve"> lijns </w:t>
            </w:r>
            <w:r w:rsidR="000C48BF" w:rsidRPr="00BF57C0">
              <w:rPr>
                <w:sz w:val="16"/>
                <w:szCs w:val="16"/>
              </w:rPr>
              <w:t>helpdesk</w:t>
            </w:r>
            <w:r w:rsidRPr="00BF57C0">
              <w:rPr>
                <w:sz w:val="16"/>
                <w:szCs w:val="16"/>
              </w:rPr>
              <w:t xml:space="preserve"> buiten scope geplaatst (doet PZH zelf). Kan PZH </w:t>
            </w:r>
            <w:r w:rsidR="000C48BF" w:rsidRPr="00BF57C0">
              <w:rPr>
                <w:sz w:val="16"/>
                <w:szCs w:val="16"/>
              </w:rPr>
              <w:t>aangeven wat haar gedachte hier</w:t>
            </w:r>
            <w:r w:rsidRPr="00BF57C0">
              <w:rPr>
                <w:sz w:val="16"/>
                <w:szCs w:val="16"/>
              </w:rPr>
              <w:t xml:space="preserve">bij is en hoe PZH dit ziet? </w:t>
            </w:r>
          </w:p>
        </w:tc>
        <w:tc>
          <w:tcPr>
            <w:tcW w:w="4820" w:type="dxa"/>
          </w:tcPr>
          <w:p w:rsidR="004E667F" w:rsidRPr="00BF57C0" w:rsidRDefault="004E667F" w:rsidP="00BF57C0">
            <w:pPr>
              <w:rPr>
                <w:rFonts w:eastAsia="Times New Roman"/>
                <w:b/>
                <w:bCs/>
                <w:sz w:val="16"/>
                <w:szCs w:val="16"/>
                <w:u w:val="single"/>
              </w:rPr>
            </w:pPr>
            <w:r w:rsidRPr="00BF57C0">
              <w:rPr>
                <w:rFonts w:eastAsia="Times New Roman"/>
                <w:b/>
                <w:bCs/>
                <w:sz w:val="16"/>
                <w:szCs w:val="16"/>
              </w:rPr>
              <w:t>Eerstelijns Helpdesk</w:t>
            </w:r>
          </w:p>
          <w:p w:rsidR="004E667F" w:rsidRPr="00BF57C0" w:rsidRDefault="004E667F" w:rsidP="00BF57C0">
            <w:pPr>
              <w:rPr>
                <w:sz w:val="16"/>
                <w:szCs w:val="16"/>
              </w:rPr>
            </w:pPr>
            <w:r w:rsidRPr="00BF57C0">
              <w:rPr>
                <w:sz w:val="16"/>
                <w:szCs w:val="16"/>
              </w:rPr>
              <w:t xml:space="preserve">Hierbij gaat het om inhoudelijke vragen over lopende inkopen, facturen en vragen over het bestel- of inkoopproces. Dit zal binnen PZH worden vormgegeven. Hierin wordt geen specifieke inbreng vanuit de leverancier verwacht. </w:t>
            </w:r>
          </w:p>
          <w:p w:rsidR="004E667F" w:rsidRPr="00BF57C0" w:rsidRDefault="004E667F" w:rsidP="00BF57C0">
            <w:pPr>
              <w:rPr>
                <w:sz w:val="16"/>
                <w:szCs w:val="16"/>
              </w:rPr>
            </w:pPr>
          </w:p>
          <w:p w:rsidR="004E667F" w:rsidRPr="00BF57C0" w:rsidRDefault="004E667F" w:rsidP="00BF57C0">
            <w:pPr>
              <w:rPr>
                <w:sz w:val="16"/>
                <w:szCs w:val="16"/>
              </w:rPr>
            </w:pPr>
            <w:r w:rsidRPr="00BF57C0">
              <w:rPr>
                <w:sz w:val="16"/>
                <w:szCs w:val="16"/>
              </w:rPr>
              <w:t>Diens inbreng is wel gewenst ten aanzien van de ondersteuning van het Functioneel beheer.</w:t>
            </w:r>
          </w:p>
          <w:p w:rsidR="004E667F" w:rsidRPr="00BF57C0" w:rsidRDefault="004E667F" w:rsidP="00BF57C0">
            <w:pPr>
              <w:rPr>
                <w:sz w:val="16"/>
                <w:szCs w:val="16"/>
              </w:rPr>
            </w:pPr>
          </w:p>
          <w:p w:rsidR="004E667F" w:rsidRPr="00BF57C0" w:rsidRDefault="004E667F" w:rsidP="00BF57C0">
            <w:pPr>
              <w:rPr>
                <w:rFonts w:eastAsia="Times New Roman"/>
                <w:b/>
                <w:sz w:val="16"/>
                <w:szCs w:val="16"/>
              </w:rPr>
            </w:pPr>
            <w:r w:rsidRPr="00BF57C0">
              <w:rPr>
                <w:rFonts w:eastAsia="Times New Roman"/>
                <w:b/>
                <w:sz w:val="16"/>
                <w:szCs w:val="16"/>
              </w:rPr>
              <w:t>Functioneel beheer</w:t>
            </w:r>
          </w:p>
          <w:p w:rsidR="004E667F" w:rsidRPr="00BF57C0" w:rsidRDefault="004E667F" w:rsidP="00BF57C0">
            <w:pPr>
              <w:rPr>
                <w:rFonts w:eastAsia="Times New Roman"/>
                <w:sz w:val="16"/>
                <w:szCs w:val="16"/>
              </w:rPr>
            </w:pPr>
            <w:r w:rsidRPr="00BF57C0">
              <w:rPr>
                <w:rFonts w:eastAsia="Times New Roman"/>
                <w:sz w:val="16"/>
                <w:szCs w:val="16"/>
              </w:rPr>
              <w:t xml:space="preserve">Tijdens de aanbestedingsfase van het inkooppakket is gevraagd hoe het functioneel beheerder (FB) in te richten om vragen die vanuit de organisatie komen te beatwoorden en op te lossen. </w:t>
            </w:r>
          </w:p>
          <w:p w:rsidR="004E667F" w:rsidRPr="00BF57C0" w:rsidRDefault="004E667F" w:rsidP="00BF57C0">
            <w:pPr>
              <w:rPr>
                <w:rFonts w:eastAsia="Times New Roman"/>
                <w:sz w:val="16"/>
                <w:szCs w:val="16"/>
              </w:rPr>
            </w:pPr>
          </w:p>
          <w:p w:rsidR="004E667F" w:rsidRPr="00BF57C0" w:rsidRDefault="004E667F" w:rsidP="00BF57C0">
            <w:pPr>
              <w:rPr>
                <w:rFonts w:eastAsia="Times New Roman"/>
                <w:sz w:val="16"/>
                <w:szCs w:val="16"/>
              </w:rPr>
            </w:pPr>
            <w:r w:rsidRPr="00BF57C0">
              <w:rPr>
                <w:rFonts w:eastAsia="Times New Roman"/>
                <w:sz w:val="16"/>
                <w:szCs w:val="16"/>
              </w:rPr>
              <w:t xml:space="preserve">Functioneel beheer is binnen de Provincie Zuid Holland belegd en als volgt georganiseerd: </w:t>
            </w:r>
          </w:p>
          <w:p w:rsidR="004E667F" w:rsidRPr="00BF57C0" w:rsidRDefault="004E667F" w:rsidP="00BF57C0">
            <w:pPr>
              <w:rPr>
                <w:rFonts w:eastAsia="Times New Roman"/>
                <w:sz w:val="16"/>
                <w:szCs w:val="16"/>
              </w:rPr>
            </w:pPr>
          </w:p>
          <w:p w:rsidR="004E667F" w:rsidRPr="00BF57C0" w:rsidRDefault="004E667F" w:rsidP="00BF57C0">
            <w:pPr>
              <w:rPr>
                <w:rFonts w:eastAsia="Times New Roman"/>
                <w:sz w:val="16"/>
                <w:szCs w:val="16"/>
              </w:rPr>
            </w:pPr>
            <w:r w:rsidRPr="00BF57C0">
              <w:rPr>
                <w:rFonts w:eastAsia="Times New Roman"/>
                <w:sz w:val="16"/>
                <w:szCs w:val="16"/>
              </w:rPr>
              <w:t xml:space="preserve">Topdesk is in alle gevallen de registratietool voor alle vragen die aan functioneel beheer gesteld worden, ongeacht of deze binnen het domein van FJZ, FZ of I&amp;A opgepakt moeten worden. Vanuit deze meldingen wordt gezamenlijk gewerkt aan één oplossing. Gestreefd wordt om zoveel mogelijke agile te werken binnen het team en releasematig (maandelijks) de wijzigingen door te voeren die voor generieke doeleinden zijn bedoeld. </w:t>
            </w:r>
          </w:p>
          <w:p w:rsidR="004E667F" w:rsidRPr="00BF57C0" w:rsidRDefault="004E667F" w:rsidP="00BF57C0">
            <w:pPr>
              <w:rPr>
                <w:rFonts w:eastAsia="Times New Roman"/>
                <w:sz w:val="16"/>
                <w:szCs w:val="16"/>
              </w:rPr>
            </w:pPr>
          </w:p>
          <w:p w:rsidR="004E667F" w:rsidRPr="00BF57C0" w:rsidRDefault="004E667F" w:rsidP="00BF57C0">
            <w:pPr>
              <w:rPr>
                <w:rFonts w:eastAsia="Times New Roman"/>
                <w:sz w:val="16"/>
                <w:szCs w:val="16"/>
              </w:rPr>
            </w:pPr>
            <w:r w:rsidRPr="00BF57C0">
              <w:rPr>
                <w:rFonts w:eastAsia="Times New Roman"/>
                <w:sz w:val="16"/>
                <w:szCs w:val="16"/>
              </w:rPr>
              <w:t xml:space="preserve">Verzoeken en/of incidenten worden in eerste instantie gemeld bij </w:t>
            </w:r>
            <w:r w:rsidRPr="00BF57C0">
              <w:rPr>
                <w:rFonts w:eastAsia="Times New Roman"/>
                <w:sz w:val="16"/>
                <w:szCs w:val="16"/>
              </w:rPr>
              <w:lastRenderedPageBreak/>
              <w:t xml:space="preserve">het ICT plein of het nog op te richten loket bij inkoop. Indien een van de pleinen de vraag direct kan oplossen wordt de melding niet doorgezet naar de behandelaarsgroep (first time fix). Als de eerste lijn de vraag niet meteen kan beantwoorden wordt de melding doorgezet naar de inkoop behandelaarsgroep. In deze behandelaarsgroep zitten de medewerkers van FZ, FJZ en I&amp;A met hun specialisatie. Waarbij FZ en FJZ  verantwoordelijk zijn voor de data en de content en I&amp;A voor de programmatuur en keten. Alle medewerkers kunnen deze meldingen oppakken en de juiste afweging maken voor een goede oplossing. Gerouleerd wordt gewerkt aan de dagelijkse werkzaamheden. Dit houdt in dat elke medewerkers de dagelijkse meldingen kan oppakken en het voordeel hiervan om zo het kennisniveau te vergroten per individu. Deze behandelaarsgroep heeft direct contact met de servicedesk en relatiemanager van de leverancier. Tevens staan zij in nauw contact met de achterban van de afdeling omtrent </w:t>
            </w:r>
            <w:r w:rsidR="000C48BF" w:rsidRPr="00BF57C0">
              <w:rPr>
                <w:rFonts w:eastAsia="Times New Roman"/>
                <w:sz w:val="16"/>
                <w:szCs w:val="16"/>
              </w:rPr>
              <w:t>operationele</w:t>
            </w:r>
            <w:r w:rsidRPr="00BF57C0">
              <w:rPr>
                <w:rFonts w:eastAsia="Times New Roman"/>
                <w:sz w:val="16"/>
                <w:szCs w:val="16"/>
              </w:rPr>
              <w:t xml:space="preserve"> en tactische beslissingen. Medewerkers in deze groep zijn ook bekend bij de leverancier(s) om daar vragen te stellen of meldingen te doen </w:t>
            </w:r>
            <w:r w:rsidR="000C48BF" w:rsidRPr="00BF57C0">
              <w:rPr>
                <w:rFonts w:eastAsia="Times New Roman"/>
                <w:sz w:val="16"/>
                <w:szCs w:val="16"/>
              </w:rPr>
              <w:t>m.b.t.</w:t>
            </w:r>
            <w:r w:rsidRPr="00BF57C0">
              <w:rPr>
                <w:rFonts w:eastAsia="Times New Roman"/>
                <w:sz w:val="16"/>
                <w:szCs w:val="16"/>
              </w:rPr>
              <w:t xml:space="preserve"> het systeem.</w:t>
            </w:r>
          </w:p>
          <w:p w:rsidR="004E667F" w:rsidRPr="00BF57C0" w:rsidRDefault="004E667F" w:rsidP="00BF57C0">
            <w:pPr>
              <w:rPr>
                <w:rFonts w:eastAsia="Times New Roman"/>
                <w:sz w:val="16"/>
                <w:szCs w:val="16"/>
              </w:rPr>
            </w:pPr>
          </w:p>
          <w:p w:rsidR="004E667F" w:rsidRPr="00BF57C0" w:rsidRDefault="004E667F" w:rsidP="00BF57C0">
            <w:pPr>
              <w:rPr>
                <w:rFonts w:eastAsia="Times New Roman"/>
                <w:sz w:val="16"/>
                <w:szCs w:val="16"/>
              </w:rPr>
            </w:pPr>
            <w:r w:rsidRPr="00BF57C0">
              <w:rPr>
                <w:rFonts w:eastAsia="Times New Roman"/>
                <w:sz w:val="16"/>
                <w:szCs w:val="16"/>
              </w:rPr>
              <w:t>Van de leverancier wordt hierin ondersteuning gevraagd zodat het functioneel beheer bij PZH op bovengenoemde wijze vormgegeven kan worden. In de nader uit te werken SLA zal op hoofdlijnen worden vastgelegd wat de te verwachten dienstverlening zal zijn. Daarnaast verwachten wij een DAP met de leverancier als het gaat om de dienstverlening op operationeel niveau te kunnen naleven.</w:t>
            </w:r>
          </w:p>
          <w:p w:rsidR="004E667F" w:rsidRPr="00BF57C0" w:rsidRDefault="004E667F" w:rsidP="00BF57C0">
            <w:pPr>
              <w:rPr>
                <w:rFonts w:eastAsia="Times New Roman"/>
                <w:sz w:val="16"/>
                <w:szCs w:val="16"/>
              </w:rPr>
            </w:pPr>
          </w:p>
          <w:p w:rsidR="004E667F" w:rsidRPr="00BF57C0" w:rsidRDefault="004E667F" w:rsidP="00BF57C0">
            <w:pPr>
              <w:rPr>
                <w:rFonts w:eastAsia="Times New Roman"/>
                <w:sz w:val="16"/>
                <w:szCs w:val="16"/>
              </w:rPr>
            </w:pPr>
            <w:r w:rsidRPr="00BF57C0">
              <w:rPr>
                <w:rFonts w:eastAsia="Times New Roman"/>
                <w:sz w:val="16"/>
                <w:szCs w:val="16"/>
              </w:rPr>
              <w:t>Soorten vragen die bij functioneel beheer binnenkomen zijn als volgt te beschrijven met de oplossing.</w:t>
            </w:r>
          </w:p>
          <w:p w:rsidR="004E667F" w:rsidRPr="00BF57C0" w:rsidRDefault="004E667F" w:rsidP="00BF57C0">
            <w:pPr>
              <w:rPr>
                <w:rFonts w:eastAsia="Times New Roman"/>
                <w:sz w:val="16"/>
                <w:szCs w:val="16"/>
              </w:rPr>
            </w:pPr>
          </w:p>
          <w:p w:rsidR="00717E86" w:rsidRPr="00BF57C0" w:rsidRDefault="00717E86" w:rsidP="00BF57C0">
            <w:pPr>
              <w:rPr>
                <w:rFonts w:eastAsia="Times New Roman"/>
                <w:sz w:val="16"/>
                <w:szCs w:val="16"/>
              </w:rPr>
            </w:pPr>
          </w:p>
          <w:p w:rsidR="004E667F" w:rsidRPr="00BF57C0" w:rsidRDefault="004E667F" w:rsidP="00BF57C0">
            <w:pPr>
              <w:rPr>
                <w:rFonts w:eastAsia="Times New Roman"/>
                <w:sz w:val="16"/>
                <w:szCs w:val="16"/>
              </w:rPr>
            </w:pPr>
            <w:r w:rsidRPr="00BF57C0">
              <w:rPr>
                <w:rFonts w:eastAsia="Times New Roman"/>
                <w:bCs/>
                <w:sz w:val="16"/>
                <w:szCs w:val="16"/>
                <w:u w:val="single"/>
              </w:rPr>
              <w:t xml:space="preserve">Ik kan niet werken: </w:t>
            </w:r>
            <w:r w:rsidRPr="00BF57C0">
              <w:rPr>
                <w:rFonts w:eastAsia="Times New Roman"/>
                <w:sz w:val="16"/>
                <w:szCs w:val="16"/>
              </w:rPr>
              <w:t>I&amp;A systeem werkt niet I&amp;A en leverancier</w:t>
            </w:r>
          </w:p>
          <w:p w:rsidR="004E667F" w:rsidRPr="00BF57C0" w:rsidRDefault="004E667F" w:rsidP="00BF57C0">
            <w:pPr>
              <w:rPr>
                <w:rFonts w:eastAsia="Times New Roman"/>
                <w:sz w:val="16"/>
                <w:szCs w:val="16"/>
              </w:rPr>
            </w:pPr>
            <w:r w:rsidRPr="00BF57C0">
              <w:rPr>
                <w:rFonts w:eastAsia="Times New Roman"/>
                <w:bCs/>
                <w:sz w:val="16"/>
                <w:szCs w:val="16"/>
                <w:u w:val="single"/>
              </w:rPr>
              <w:t xml:space="preserve">Ik kan er niet mee werken: </w:t>
            </w:r>
            <w:r w:rsidRPr="00BF57C0">
              <w:rPr>
                <w:rFonts w:eastAsia="Times New Roman"/>
                <w:bCs/>
                <w:sz w:val="16"/>
                <w:szCs w:val="16"/>
              </w:rPr>
              <w:t>FZ en FJZ</w:t>
            </w:r>
            <w:r w:rsidRPr="00BF57C0">
              <w:rPr>
                <w:rFonts w:eastAsia="Times New Roman"/>
                <w:bCs/>
                <w:sz w:val="16"/>
                <w:szCs w:val="16"/>
                <w:u w:val="single"/>
              </w:rPr>
              <w:t xml:space="preserve">  </w:t>
            </w:r>
            <w:r w:rsidRPr="00BF57C0">
              <w:rPr>
                <w:rFonts w:eastAsia="Times New Roman"/>
                <w:sz w:val="16"/>
                <w:szCs w:val="16"/>
              </w:rPr>
              <w:t>instructie, autorisaties</w:t>
            </w:r>
          </w:p>
          <w:p w:rsidR="004E667F" w:rsidRPr="00BF57C0" w:rsidRDefault="004E667F" w:rsidP="00BF57C0">
            <w:pPr>
              <w:rPr>
                <w:rFonts w:eastAsia="Times New Roman"/>
                <w:bCs/>
                <w:sz w:val="16"/>
                <w:szCs w:val="16"/>
              </w:rPr>
            </w:pPr>
            <w:r w:rsidRPr="00BF57C0">
              <w:rPr>
                <w:rFonts w:eastAsia="Times New Roman"/>
                <w:bCs/>
                <w:sz w:val="16"/>
                <w:szCs w:val="16"/>
                <w:u w:val="single"/>
              </w:rPr>
              <w:t xml:space="preserve">Data gegevens kloppen niet: </w:t>
            </w:r>
            <w:r w:rsidRPr="00BF57C0">
              <w:rPr>
                <w:rFonts w:eastAsia="Times New Roman"/>
                <w:bCs/>
                <w:sz w:val="16"/>
                <w:szCs w:val="16"/>
                <w:u w:val="single"/>
              </w:rPr>
              <w:tab/>
            </w:r>
            <w:r w:rsidRPr="00BF57C0">
              <w:rPr>
                <w:rFonts w:eastAsia="Times New Roman"/>
                <w:bCs/>
                <w:sz w:val="16"/>
                <w:szCs w:val="16"/>
              </w:rPr>
              <w:t>FZ en FJZ contracten, financiële gegevens matchen niet</w:t>
            </w:r>
          </w:p>
          <w:p w:rsidR="004E667F" w:rsidRPr="00BF57C0" w:rsidRDefault="004E667F" w:rsidP="00BF57C0">
            <w:pPr>
              <w:rPr>
                <w:rFonts w:eastAsia="Times New Roman"/>
                <w:sz w:val="16"/>
                <w:szCs w:val="16"/>
                <w:u w:val="single"/>
              </w:rPr>
            </w:pPr>
            <w:r w:rsidRPr="00BF57C0">
              <w:rPr>
                <w:rFonts w:eastAsia="Times New Roman"/>
                <w:bCs/>
                <w:sz w:val="16"/>
                <w:szCs w:val="16"/>
                <w:u w:val="single"/>
              </w:rPr>
              <w:t xml:space="preserve">Ik wil een nieuwe functionaliteit: </w:t>
            </w:r>
            <w:r w:rsidRPr="00BF57C0">
              <w:rPr>
                <w:rFonts w:eastAsia="Times New Roman"/>
                <w:bCs/>
                <w:sz w:val="16"/>
                <w:szCs w:val="16"/>
              </w:rPr>
              <w:t>allen in combinatie met de leverancier als dit niet tot de standaarden hoort</w:t>
            </w:r>
          </w:p>
          <w:p w:rsidR="004E667F" w:rsidRPr="00BF57C0" w:rsidRDefault="004E667F" w:rsidP="00BF57C0">
            <w:pPr>
              <w:rPr>
                <w:rFonts w:eastAsia="Times New Roman"/>
                <w:sz w:val="16"/>
                <w:szCs w:val="16"/>
              </w:rPr>
            </w:pPr>
            <w:r w:rsidRPr="00BF57C0">
              <w:rPr>
                <w:rFonts w:eastAsia="Times New Roman"/>
                <w:bCs/>
                <w:sz w:val="16"/>
                <w:szCs w:val="16"/>
                <w:u w:val="single"/>
              </w:rPr>
              <w:t xml:space="preserve">Ik wil informatie uit het inkoopsysteem (standaard en maatwerk): </w:t>
            </w:r>
            <w:r w:rsidRPr="00BF57C0">
              <w:rPr>
                <w:rFonts w:eastAsia="Times New Roman"/>
                <w:bCs/>
                <w:sz w:val="16"/>
                <w:szCs w:val="16"/>
              </w:rPr>
              <w:t>FZ en FJZ</w:t>
            </w:r>
          </w:p>
          <w:p w:rsidR="00B24CC7" w:rsidRPr="00BF57C0" w:rsidRDefault="004E667F" w:rsidP="00BF57C0">
            <w:pPr>
              <w:rPr>
                <w:rFonts w:eastAsia="Times New Roman"/>
                <w:bCs/>
                <w:sz w:val="16"/>
                <w:szCs w:val="16"/>
              </w:rPr>
            </w:pPr>
            <w:r w:rsidRPr="00BF57C0">
              <w:rPr>
                <w:rFonts w:eastAsia="Times New Roman"/>
                <w:bCs/>
                <w:sz w:val="16"/>
                <w:szCs w:val="16"/>
                <w:u w:val="single"/>
              </w:rPr>
              <w:t xml:space="preserve">Ik wil informatie uit het systeem gebruiken voor andere toepassingen/koppelen aan data uit andere systemen: </w:t>
            </w:r>
            <w:r w:rsidRPr="00BF57C0">
              <w:rPr>
                <w:rFonts w:eastAsia="Times New Roman"/>
                <w:bCs/>
                <w:sz w:val="16"/>
                <w:szCs w:val="16"/>
              </w:rPr>
              <w:t>I&amp;A (BI/DWH)</w:t>
            </w:r>
          </w:p>
        </w:tc>
      </w:tr>
      <w:tr w:rsidR="00B24CC7" w:rsidRPr="00BF57C0" w:rsidTr="00B24CC7">
        <w:tc>
          <w:tcPr>
            <w:tcW w:w="709" w:type="dxa"/>
          </w:tcPr>
          <w:p w:rsidR="00B24CC7" w:rsidRPr="00BF57C0" w:rsidRDefault="00B24CC7" w:rsidP="00BF57C0">
            <w:pPr>
              <w:rPr>
                <w:b/>
                <w:sz w:val="16"/>
                <w:szCs w:val="16"/>
              </w:rPr>
            </w:pPr>
            <w:r w:rsidRPr="00BF57C0">
              <w:rPr>
                <w:b/>
                <w:sz w:val="16"/>
                <w:szCs w:val="16"/>
              </w:rPr>
              <w:lastRenderedPageBreak/>
              <w:t>2</w:t>
            </w:r>
          </w:p>
        </w:tc>
        <w:tc>
          <w:tcPr>
            <w:tcW w:w="1701" w:type="dxa"/>
          </w:tcPr>
          <w:p w:rsidR="00B24CC7" w:rsidRPr="00BF57C0" w:rsidRDefault="00B24CC7" w:rsidP="00BF57C0">
            <w:pPr>
              <w:rPr>
                <w:sz w:val="16"/>
                <w:szCs w:val="16"/>
              </w:rPr>
            </w:pPr>
            <w:r w:rsidRPr="00BF57C0">
              <w:rPr>
                <w:sz w:val="16"/>
                <w:szCs w:val="16"/>
              </w:rPr>
              <w:t>MIB 2</w:t>
            </w:r>
          </w:p>
        </w:tc>
        <w:tc>
          <w:tcPr>
            <w:tcW w:w="1701" w:type="dxa"/>
          </w:tcPr>
          <w:p w:rsidR="00B24CC7" w:rsidRPr="00BF57C0" w:rsidRDefault="00B24CC7" w:rsidP="00BF57C0">
            <w:pPr>
              <w:rPr>
                <w:sz w:val="16"/>
                <w:szCs w:val="16"/>
              </w:rPr>
            </w:pPr>
            <w:r w:rsidRPr="00BF57C0">
              <w:rPr>
                <w:sz w:val="16"/>
                <w:szCs w:val="16"/>
              </w:rPr>
              <w:t>-</w:t>
            </w:r>
          </w:p>
        </w:tc>
        <w:tc>
          <w:tcPr>
            <w:tcW w:w="993" w:type="dxa"/>
          </w:tcPr>
          <w:p w:rsidR="00B24CC7" w:rsidRPr="00BF57C0" w:rsidRDefault="00B24CC7" w:rsidP="00BF57C0">
            <w:pPr>
              <w:rPr>
                <w:sz w:val="16"/>
                <w:szCs w:val="16"/>
              </w:rPr>
            </w:pPr>
            <w:r w:rsidRPr="00BF57C0">
              <w:rPr>
                <w:sz w:val="16"/>
                <w:szCs w:val="16"/>
              </w:rPr>
              <w:t>-</w:t>
            </w:r>
          </w:p>
        </w:tc>
        <w:tc>
          <w:tcPr>
            <w:tcW w:w="4252" w:type="dxa"/>
          </w:tcPr>
          <w:p w:rsidR="00B24CC7" w:rsidRPr="00BF57C0" w:rsidRDefault="00B24CC7" w:rsidP="00BF57C0">
            <w:pPr>
              <w:rPr>
                <w:sz w:val="16"/>
                <w:szCs w:val="16"/>
              </w:rPr>
            </w:pPr>
            <w:r w:rsidRPr="00BF57C0">
              <w:rPr>
                <w:sz w:val="16"/>
                <w:szCs w:val="16"/>
              </w:rPr>
              <w:t xml:space="preserve">Heeft PZH de leveranciers waar we mee gaan koppelen op de hoogte </w:t>
            </w:r>
            <w:r w:rsidR="000C48BF" w:rsidRPr="00BF57C0">
              <w:rPr>
                <w:sz w:val="16"/>
                <w:szCs w:val="16"/>
              </w:rPr>
              <w:t>gebracht</w:t>
            </w:r>
            <w:r w:rsidRPr="00BF57C0">
              <w:rPr>
                <w:sz w:val="16"/>
                <w:szCs w:val="16"/>
              </w:rPr>
              <w:t xml:space="preserve"> van de deadline Q2 en is daar commitment voor?</w:t>
            </w:r>
          </w:p>
          <w:p w:rsidR="00B24CC7" w:rsidRPr="00BF57C0" w:rsidRDefault="00B24CC7" w:rsidP="00BF57C0">
            <w:pPr>
              <w:rPr>
                <w:sz w:val="16"/>
                <w:szCs w:val="16"/>
              </w:rPr>
            </w:pPr>
          </w:p>
        </w:tc>
        <w:tc>
          <w:tcPr>
            <w:tcW w:w="4820" w:type="dxa"/>
          </w:tcPr>
          <w:p w:rsidR="00B24CC7" w:rsidRPr="00BF57C0" w:rsidRDefault="00181D62" w:rsidP="00BF57C0">
            <w:pPr>
              <w:rPr>
                <w:sz w:val="16"/>
                <w:szCs w:val="16"/>
              </w:rPr>
            </w:pPr>
            <w:r w:rsidRPr="00BF57C0">
              <w:rPr>
                <w:sz w:val="16"/>
                <w:szCs w:val="16"/>
              </w:rPr>
              <w:t>Nog niet</w:t>
            </w:r>
            <w:r w:rsidR="00955C26" w:rsidRPr="00BF57C0">
              <w:rPr>
                <w:sz w:val="16"/>
                <w:szCs w:val="16"/>
              </w:rPr>
              <w:t>,</w:t>
            </w:r>
            <w:r w:rsidRPr="00BF57C0">
              <w:rPr>
                <w:sz w:val="16"/>
                <w:szCs w:val="16"/>
              </w:rPr>
              <w:t xml:space="preserve"> maar goed punt</w:t>
            </w:r>
            <w:r w:rsidR="00955C26" w:rsidRPr="00BF57C0">
              <w:rPr>
                <w:sz w:val="16"/>
                <w:szCs w:val="16"/>
              </w:rPr>
              <w:t>,</w:t>
            </w:r>
            <w:r w:rsidRPr="00BF57C0">
              <w:rPr>
                <w:sz w:val="16"/>
                <w:szCs w:val="16"/>
              </w:rPr>
              <w:t xml:space="preserve"> gaan we doen. Dit klinkt overigens als een risico buiten invloedsfeer voor opdrachtnemer. Wanneer inschrijver dit als hoog geprioriteerd risico ziet, ziet PZH dit graag onderbouwd terug in het risicodossier, voorzien van een passende en effectieve beheersmaatregel waarmee dit risico wordt voorkomen of geminimaliseerd. In de uitvoering verwacht PZH dat opdrachtnemer ook</w:t>
            </w:r>
            <w:r w:rsidR="00955C26" w:rsidRPr="00BF57C0">
              <w:rPr>
                <w:sz w:val="16"/>
                <w:szCs w:val="16"/>
              </w:rPr>
              <w:t xml:space="preserve"> op dit punt</w:t>
            </w:r>
            <w:r w:rsidRPr="00BF57C0">
              <w:rPr>
                <w:sz w:val="16"/>
                <w:szCs w:val="16"/>
              </w:rPr>
              <w:t xml:space="preserve"> in de lead is. Zo nodig kan opdrachtnemer PZH inschakelen wanneer dat nodig blijkt te zijn.</w:t>
            </w:r>
          </w:p>
        </w:tc>
      </w:tr>
      <w:tr w:rsidR="00B24CC7" w:rsidRPr="00BF57C0" w:rsidTr="00B24CC7">
        <w:tc>
          <w:tcPr>
            <w:tcW w:w="709" w:type="dxa"/>
          </w:tcPr>
          <w:p w:rsidR="00B24CC7" w:rsidRPr="00BF57C0" w:rsidRDefault="00B24CC7" w:rsidP="00BF57C0">
            <w:pPr>
              <w:rPr>
                <w:b/>
                <w:sz w:val="16"/>
                <w:szCs w:val="16"/>
              </w:rPr>
            </w:pPr>
            <w:r w:rsidRPr="00BF57C0">
              <w:rPr>
                <w:b/>
                <w:sz w:val="16"/>
                <w:szCs w:val="16"/>
              </w:rPr>
              <w:t>3</w:t>
            </w:r>
          </w:p>
        </w:tc>
        <w:tc>
          <w:tcPr>
            <w:tcW w:w="1701" w:type="dxa"/>
          </w:tcPr>
          <w:p w:rsidR="00B24CC7" w:rsidRPr="00BF57C0" w:rsidRDefault="00B24CC7" w:rsidP="00BF57C0">
            <w:pPr>
              <w:rPr>
                <w:sz w:val="16"/>
                <w:szCs w:val="16"/>
              </w:rPr>
            </w:pPr>
            <w:r w:rsidRPr="00BF57C0">
              <w:rPr>
                <w:sz w:val="16"/>
                <w:szCs w:val="16"/>
              </w:rPr>
              <w:t>MIB 2</w:t>
            </w:r>
          </w:p>
        </w:tc>
        <w:tc>
          <w:tcPr>
            <w:tcW w:w="1701" w:type="dxa"/>
          </w:tcPr>
          <w:p w:rsidR="00B24CC7" w:rsidRPr="00BF57C0" w:rsidRDefault="00B24CC7" w:rsidP="00BF57C0">
            <w:pPr>
              <w:rPr>
                <w:sz w:val="16"/>
                <w:szCs w:val="16"/>
              </w:rPr>
            </w:pPr>
            <w:r w:rsidRPr="00BF57C0">
              <w:rPr>
                <w:sz w:val="16"/>
                <w:szCs w:val="16"/>
              </w:rPr>
              <w:t>-</w:t>
            </w:r>
          </w:p>
        </w:tc>
        <w:tc>
          <w:tcPr>
            <w:tcW w:w="993" w:type="dxa"/>
          </w:tcPr>
          <w:p w:rsidR="00B24CC7" w:rsidRPr="00BF57C0" w:rsidRDefault="00B24CC7" w:rsidP="00BF57C0">
            <w:pPr>
              <w:rPr>
                <w:sz w:val="16"/>
                <w:szCs w:val="16"/>
              </w:rPr>
            </w:pPr>
            <w:r w:rsidRPr="00BF57C0">
              <w:rPr>
                <w:sz w:val="16"/>
                <w:szCs w:val="16"/>
              </w:rPr>
              <w:t>-</w:t>
            </w:r>
          </w:p>
        </w:tc>
        <w:tc>
          <w:tcPr>
            <w:tcW w:w="4252" w:type="dxa"/>
          </w:tcPr>
          <w:p w:rsidR="00B24CC7" w:rsidRPr="00BF57C0" w:rsidRDefault="00181D62" w:rsidP="00BF57C0">
            <w:pPr>
              <w:rPr>
                <w:sz w:val="16"/>
                <w:szCs w:val="16"/>
              </w:rPr>
            </w:pPr>
            <w:r w:rsidRPr="00BF57C0">
              <w:rPr>
                <w:sz w:val="16"/>
                <w:szCs w:val="16"/>
              </w:rPr>
              <w:t>De besluitenworkflow is buit</w:t>
            </w:r>
            <w:r w:rsidR="000C48BF" w:rsidRPr="00BF57C0">
              <w:rPr>
                <w:sz w:val="16"/>
                <w:szCs w:val="16"/>
              </w:rPr>
              <w:t>en scope geplaatst. Hoe ziet PZH</w:t>
            </w:r>
            <w:r w:rsidRPr="00BF57C0">
              <w:rPr>
                <w:sz w:val="16"/>
                <w:szCs w:val="16"/>
              </w:rPr>
              <w:t xml:space="preserve"> precies de aansluiting tussen de oplossing en de besluitenworkflow? In welke mate kan/moet de besluitenworkflow in de oplossing worden opgenomen.</w:t>
            </w:r>
          </w:p>
        </w:tc>
        <w:tc>
          <w:tcPr>
            <w:tcW w:w="4820" w:type="dxa"/>
          </w:tcPr>
          <w:p w:rsidR="00B24CC7" w:rsidRPr="00BF57C0" w:rsidRDefault="00181D62" w:rsidP="00BF57C0">
            <w:pPr>
              <w:rPr>
                <w:sz w:val="16"/>
                <w:szCs w:val="16"/>
              </w:rPr>
            </w:pPr>
            <w:r w:rsidRPr="00BF57C0">
              <w:rPr>
                <w:sz w:val="16"/>
                <w:szCs w:val="16"/>
              </w:rPr>
              <w:t xml:space="preserve">De aansluiting met de </w:t>
            </w:r>
            <w:r w:rsidR="004E667F" w:rsidRPr="00BF57C0">
              <w:rPr>
                <w:sz w:val="16"/>
                <w:szCs w:val="16"/>
              </w:rPr>
              <w:t>besluiten</w:t>
            </w:r>
            <w:r w:rsidRPr="00BF57C0">
              <w:rPr>
                <w:sz w:val="16"/>
                <w:szCs w:val="16"/>
              </w:rPr>
              <w:t xml:space="preserve">workflow wordt in de  concretiseringsfase besproken en afgestemd. </w:t>
            </w:r>
            <w:r w:rsidR="004E667F" w:rsidRPr="00BF57C0">
              <w:rPr>
                <w:sz w:val="16"/>
                <w:szCs w:val="16"/>
              </w:rPr>
              <w:t xml:space="preserve">In essentie is het ophalen van een bestuurlijk besluit een stap die óf gezet moet zijn voordat een inkoopproces start en in het inkoopproces vindt </w:t>
            </w:r>
            <w:r w:rsidR="002C4ACE" w:rsidRPr="00BF57C0">
              <w:rPr>
                <w:sz w:val="16"/>
                <w:szCs w:val="16"/>
              </w:rPr>
              <w:t xml:space="preserve">dan </w:t>
            </w:r>
            <w:r w:rsidR="004E667F" w:rsidRPr="00BF57C0">
              <w:rPr>
                <w:sz w:val="16"/>
                <w:szCs w:val="16"/>
              </w:rPr>
              <w:t>alleen een toets op het in dat besl</w:t>
            </w:r>
            <w:r w:rsidR="002C4ACE" w:rsidRPr="00BF57C0">
              <w:rPr>
                <w:sz w:val="16"/>
                <w:szCs w:val="16"/>
              </w:rPr>
              <w:t>uit opgehaalde mandaat plaats, ó</w:t>
            </w:r>
            <w:r w:rsidR="004E667F" w:rsidRPr="00BF57C0">
              <w:rPr>
                <w:sz w:val="16"/>
                <w:szCs w:val="16"/>
              </w:rPr>
              <w:t xml:space="preserve">f het is een stap die vroeg in het inkoopproces, bij een enkele aanbesteding, gemaakt moet worden. </w:t>
            </w:r>
          </w:p>
        </w:tc>
      </w:tr>
      <w:tr w:rsidR="00B24CC7" w:rsidRPr="00BF57C0" w:rsidTr="00B24CC7">
        <w:tc>
          <w:tcPr>
            <w:tcW w:w="709" w:type="dxa"/>
          </w:tcPr>
          <w:p w:rsidR="00B24CC7" w:rsidRPr="00BF57C0" w:rsidRDefault="00B24CC7" w:rsidP="00BF57C0">
            <w:pPr>
              <w:rPr>
                <w:b/>
                <w:sz w:val="16"/>
                <w:szCs w:val="16"/>
              </w:rPr>
            </w:pPr>
            <w:r w:rsidRPr="00BF57C0">
              <w:rPr>
                <w:b/>
                <w:sz w:val="16"/>
                <w:szCs w:val="16"/>
              </w:rPr>
              <w:t>4</w:t>
            </w:r>
          </w:p>
        </w:tc>
        <w:tc>
          <w:tcPr>
            <w:tcW w:w="1701" w:type="dxa"/>
          </w:tcPr>
          <w:p w:rsidR="00B24CC7" w:rsidRPr="00BF57C0" w:rsidRDefault="00B24CC7" w:rsidP="00BF57C0">
            <w:pPr>
              <w:rPr>
                <w:sz w:val="16"/>
                <w:szCs w:val="16"/>
              </w:rPr>
            </w:pPr>
            <w:r w:rsidRPr="00BF57C0">
              <w:rPr>
                <w:sz w:val="16"/>
                <w:szCs w:val="16"/>
              </w:rPr>
              <w:t>MIB 2</w:t>
            </w:r>
          </w:p>
        </w:tc>
        <w:tc>
          <w:tcPr>
            <w:tcW w:w="1701" w:type="dxa"/>
          </w:tcPr>
          <w:p w:rsidR="00B24CC7" w:rsidRPr="00BF57C0" w:rsidRDefault="00B24CC7" w:rsidP="00BF57C0">
            <w:pPr>
              <w:rPr>
                <w:sz w:val="16"/>
                <w:szCs w:val="16"/>
              </w:rPr>
            </w:pPr>
            <w:r w:rsidRPr="00BF57C0">
              <w:rPr>
                <w:sz w:val="16"/>
                <w:szCs w:val="16"/>
              </w:rPr>
              <w:t>-</w:t>
            </w:r>
          </w:p>
        </w:tc>
        <w:tc>
          <w:tcPr>
            <w:tcW w:w="993" w:type="dxa"/>
          </w:tcPr>
          <w:p w:rsidR="00B24CC7" w:rsidRPr="00BF57C0" w:rsidRDefault="00B24CC7" w:rsidP="00BF57C0">
            <w:pPr>
              <w:rPr>
                <w:sz w:val="16"/>
                <w:szCs w:val="16"/>
              </w:rPr>
            </w:pPr>
            <w:r w:rsidRPr="00BF57C0">
              <w:rPr>
                <w:sz w:val="16"/>
                <w:szCs w:val="16"/>
              </w:rPr>
              <w:t>-</w:t>
            </w:r>
          </w:p>
        </w:tc>
        <w:tc>
          <w:tcPr>
            <w:tcW w:w="4252" w:type="dxa"/>
          </w:tcPr>
          <w:p w:rsidR="00B24CC7" w:rsidRPr="00BF57C0" w:rsidRDefault="00B24CC7" w:rsidP="00BF57C0">
            <w:pPr>
              <w:rPr>
                <w:sz w:val="16"/>
                <w:szCs w:val="16"/>
              </w:rPr>
            </w:pPr>
            <w:r w:rsidRPr="00BF57C0">
              <w:rPr>
                <w:sz w:val="16"/>
                <w:szCs w:val="16"/>
              </w:rPr>
              <w:t xml:space="preserve">Data </w:t>
            </w:r>
            <w:r w:rsidR="00E716E5" w:rsidRPr="00BF57C0">
              <w:rPr>
                <w:sz w:val="16"/>
                <w:szCs w:val="16"/>
              </w:rPr>
              <w:t xml:space="preserve">in de mail ter kennisgeving dat het BD versie 1.0 is gepubliceerd komen niet overeen met de data in de planning in het BD versie 1.0. </w:t>
            </w:r>
          </w:p>
        </w:tc>
        <w:tc>
          <w:tcPr>
            <w:tcW w:w="4820" w:type="dxa"/>
          </w:tcPr>
          <w:p w:rsidR="00B24CC7" w:rsidRPr="00BF57C0" w:rsidRDefault="00955C26" w:rsidP="00BF57C0">
            <w:pPr>
              <w:rPr>
                <w:sz w:val="16"/>
                <w:szCs w:val="16"/>
              </w:rPr>
            </w:pPr>
            <w:r w:rsidRPr="00BF57C0">
              <w:rPr>
                <w:sz w:val="16"/>
                <w:szCs w:val="16"/>
              </w:rPr>
              <w:t xml:space="preserve">In de mail staat als uiterste termijn voor het stellen van vragen 30 augustus 11.00 uur en indienen van de inschrijving uiterlijk 20 september 11.00 uur. In het BD staat resp. 31 augustus 11.00 </w:t>
            </w:r>
            <w:r w:rsidRPr="00BF57C0">
              <w:rPr>
                <w:sz w:val="16"/>
                <w:szCs w:val="16"/>
              </w:rPr>
              <w:lastRenderedPageBreak/>
              <w:t xml:space="preserve">uur en 20 september 11.00 uur. </w:t>
            </w:r>
            <w:r w:rsidRPr="00BF57C0">
              <w:rPr>
                <w:b/>
                <w:sz w:val="16"/>
                <w:szCs w:val="16"/>
              </w:rPr>
              <w:t>De data zoals opgenomen in het BD zijn correct.</w:t>
            </w:r>
            <w:r w:rsidRPr="00BF57C0">
              <w:rPr>
                <w:sz w:val="16"/>
                <w:szCs w:val="16"/>
              </w:rPr>
              <w:t xml:space="preserve"> </w:t>
            </w:r>
          </w:p>
          <w:p w:rsidR="00717E86" w:rsidRPr="00BF57C0" w:rsidRDefault="00717E86" w:rsidP="00BF57C0">
            <w:pPr>
              <w:rPr>
                <w:sz w:val="16"/>
                <w:szCs w:val="16"/>
              </w:rPr>
            </w:pPr>
          </w:p>
        </w:tc>
      </w:tr>
      <w:tr w:rsidR="00B24CC7" w:rsidRPr="00BF57C0" w:rsidTr="00B24CC7">
        <w:tc>
          <w:tcPr>
            <w:tcW w:w="709" w:type="dxa"/>
          </w:tcPr>
          <w:p w:rsidR="00B24CC7" w:rsidRPr="00BF57C0" w:rsidRDefault="00B24CC7" w:rsidP="00BF57C0">
            <w:pPr>
              <w:rPr>
                <w:b/>
                <w:sz w:val="16"/>
                <w:szCs w:val="16"/>
              </w:rPr>
            </w:pPr>
            <w:r w:rsidRPr="00BF57C0">
              <w:rPr>
                <w:b/>
                <w:sz w:val="16"/>
                <w:szCs w:val="16"/>
              </w:rPr>
              <w:lastRenderedPageBreak/>
              <w:t>5</w:t>
            </w:r>
          </w:p>
        </w:tc>
        <w:tc>
          <w:tcPr>
            <w:tcW w:w="1701" w:type="dxa"/>
          </w:tcPr>
          <w:p w:rsidR="00B24CC7" w:rsidRPr="00BF57C0" w:rsidRDefault="00B24CC7" w:rsidP="00BF57C0">
            <w:pPr>
              <w:rPr>
                <w:sz w:val="16"/>
                <w:szCs w:val="16"/>
              </w:rPr>
            </w:pPr>
            <w:r w:rsidRPr="00BF57C0">
              <w:rPr>
                <w:sz w:val="16"/>
                <w:szCs w:val="16"/>
              </w:rPr>
              <w:t>MIB 2</w:t>
            </w:r>
          </w:p>
        </w:tc>
        <w:tc>
          <w:tcPr>
            <w:tcW w:w="1701" w:type="dxa"/>
          </w:tcPr>
          <w:p w:rsidR="00B24CC7" w:rsidRPr="00BF57C0" w:rsidRDefault="00B24CC7" w:rsidP="00BF57C0">
            <w:pPr>
              <w:rPr>
                <w:sz w:val="16"/>
                <w:szCs w:val="16"/>
              </w:rPr>
            </w:pPr>
            <w:r w:rsidRPr="00BF57C0">
              <w:rPr>
                <w:sz w:val="16"/>
                <w:szCs w:val="16"/>
              </w:rPr>
              <w:t>-</w:t>
            </w:r>
          </w:p>
        </w:tc>
        <w:tc>
          <w:tcPr>
            <w:tcW w:w="993" w:type="dxa"/>
          </w:tcPr>
          <w:p w:rsidR="00B24CC7" w:rsidRPr="00BF57C0" w:rsidRDefault="00B24CC7" w:rsidP="00BF57C0">
            <w:pPr>
              <w:rPr>
                <w:sz w:val="16"/>
                <w:szCs w:val="16"/>
              </w:rPr>
            </w:pPr>
            <w:r w:rsidRPr="00BF57C0">
              <w:rPr>
                <w:sz w:val="16"/>
                <w:szCs w:val="16"/>
              </w:rPr>
              <w:t>-</w:t>
            </w:r>
          </w:p>
        </w:tc>
        <w:tc>
          <w:tcPr>
            <w:tcW w:w="4252" w:type="dxa"/>
          </w:tcPr>
          <w:p w:rsidR="00B24CC7" w:rsidRPr="00BF57C0" w:rsidRDefault="00181D62" w:rsidP="00BF57C0">
            <w:pPr>
              <w:rPr>
                <w:sz w:val="16"/>
                <w:szCs w:val="16"/>
              </w:rPr>
            </w:pPr>
            <w:r w:rsidRPr="00BF57C0">
              <w:rPr>
                <w:sz w:val="16"/>
                <w:szCs w:val="16"/>
              </w:rPr>
              <w:t>In het uitwerken van de oplossing en de inschrijving in de inschrijfperiode en in het (nog) b</w:t>
            </w:r>
            <w:r w:rsidR="00B24CC7" w:rsidRPr="00BF57C0">
              <w:rPr>
                <w:sz w:val="16"/>
                <w:szCs w:val="16"/>
              </w:rPr>
              <w:t>eter meetbaar maken</w:t>
            </w:r>
            <w:r w:rsidRPr="00BF57C0">
              <w:rPr>
                <w:sz w:val="16"/>
                <w:szCs w:val="16"/>
              </w:rPr>
              <w:t xml:space="preserve"> van de beweringen in de inschrijving</w:t>
            </w:r>
            <w:r w:rsidR="00B24CC7" w:rsidRPr="00BF57C0">
              <w:rPr>
                <w:sz w:val="16"/>
                <w:szCs w:val="16"/>
              </w:rPr>
              <w:t xml:space="preserve"> </w:t>
            </w:r>
            <w:r w:rsidRPr="00BF57C0">
              <w:rPr>
                <w:sz w:val="16"/>
                <w:szCs w:val="16"/>
              </w:rPr>
              <w:t xml:space="preserve">kan het soms voorkomen dat inschrijver nog tegen vragen aanloopt nadat de uiterlijke termijn voor het stellen van vragen is verstreken. Is PZH genegen om ook na die periode nog </w:t>
            </w:r>
            <w:r w:rsidR="000C48BF" w:rsidRPr="00BF57C0">
              <w:rPr>
                <w:sz w:val="16"/>
                <w:szCs w:val="16"/>
              </w:rPr>
              <w:t xml:space="preserve"> vragen</w:t>
            </w:r>
            <w:r w:rsidRPr="00BF57C0">
              <w:rPr>
                <w:sz w:val="16"/>
                <w:szCs w:val="16"/>
              </w:rPr>
              <w:t xml:space="preserve"> te beantwoorden? </w:t>
            </w:r>
          </w:p>
        </w:tc>
        <w:tc>
          <w:tcPr>
            <w:tcW w:w="4820" w:type="dxa"/>
          </w:tcPr>
          <w:p w:rsidR="00B24CC7" w:rsidRPr="00BF57C0" w:rsidRDefault="005F1889" w:rsidP="00BF57C0">
            <w:pPr>
              <w:rPr>
                <w:sz w:val="16"/>
                <w:szCs w:val="16"/>
              </w:rPr>
            </w:pPr>
            <w:r w:rsidRPr="00BF57C0">
              <w:rPr>
                <w:sz w:val="16"/>
                <w:szCs w:val="16"/>
              </w:rPr>
              <w:t xml:space="preserve">Nee, de uiterste datum voor het stellen van vragen is een harde deadline. </w:t>
            </w:r>
            <w:r w:rsidR="000C48BF" w:rsidRPr="00BF57C0">
              <w:rPr>
                <w:sz w:val="16"/>
                <w:szCs w:val="16"/>
              </w:rPr>
              <w:t xml:space="preserve">Vragen die daarna gesteld worden, worden niet meer in behandeling genomen, tenzij zeer relevant en van groot belang voor de aanbesteding/de inschrijving, ter beoordeling van PZH. </w:t>
            </w:r>
            <w:r w:rsidRPr="00BF57C0">
              <w:rPr>
                <w:sz w:val="16"/>
                <w:szCs w:val="16"/>
              </w:rPr>
              <w:t>In voorkomend geval kan het zijn dat er dan toch voor gekozen wordt om een vraag alsnog te beantwoorden. Indien die beantwoording gedaan wordt na het uiterste moment voor het publiceren van de Nota van Inlichtingen (10 dagen voor de inschrijfdatum), schuift de inschrijfdatum evenredig op. In alle andere gevallen zal inschrijver in voorkomend geval een (onderbouwde) aanname moeten doen, ter verduidelijking en afstemming tijdens de concretiseringsfase.</w:t>
            </w:r>
          </w:p>
        </w:tc>
      </w:tr>
      <w:tr w:rsidR="00B24CC7" w:rsidRPr="00BF57C0" w:rsidTr="00B24CC7">
        <w:tc>
          <w:tcPr>
            <w:tcW w:w="709" w:type="dxa"/>
          </w:tcPr>
          <w:p w:rsidR="00B24CC7" w:rsidRPr="00BF57C0" w:rsidRDefault="00BE181C" w:rsidP="00BF57C0">
            <w:pPr>
              <w:rPr>
                <w:b/>
                <w:sz w:val="16"/>
                <w:szCs w:val="16"/>
              </w:rPr>
            </w:pPr>
            <w:r>
              <w:rPr>
                <w:b/>
                <w:sz w:val="16"/>
                <w:szCs w:val="16"/>
              </w:rPr>
              <w:t>6</w:t>
            </w:r>
            <w:bookmarkStart w:id="0" w:name="_GoBack"/>
            <w:bookmarkEnd w:id="0"/>
          </w:p>
        </w:tc>
        <w:tc>
          <w:tcPr>
            <w:tcW w:w="1701" w:type="dxa"/>
          </w:tcPr>
          <w:p w:rsidR="00B24CC7" w:rsidRPr="00BF57C0" w:rsidRDefault="00B24CC7" w:rsidP="00BF57C0">
            <w:pPr>
              <w:rPr>
                <w:sz w:val="16"/>
                <w:szCs w:val="16"/>
              </w:rPr>
            </w:pPr>
          </w:p>
        </w:tc>
        <w:tc>
          <w:tcPr>
            <w:tcW w:w="1701" w:type="dxa"/>
          </w:tcPr>
          <w:p w:rsidR="00B24CC7" w:rsidRPr="00BF57C0" w:rsidRDefault="00B24CC7" w:rsidP="00BF57C0">
            <w:pPr>
              <w:rPr>
                <w:sz w:val="16"/>
                <w:szCs w:val="16"/>
              </w:rPr>
            </w:pPr>
          </w:p>
        </w:tc>
        <w:tc>
          <w:tcPr>
            <w:tcW w:w="993" w:type="dxa"/>
          </w:tcPr>
          <w:p w:rsidR="00B24CC7" w:rsidRPr="00BF57C0" w:rsidRDefault="00B24CC7" w:rsidP="00BF57C0">
            <w:pPr>
              <w:rPr>
                <w:sz w:val="16"/>
                <w:szCs w:val="16"/>
              </w:rPr>
            </w:pPr>
          </w:p>
        </w:tc>
        <w:tc>
          <w:tcPr>
            <w:tcW w:w="4252" w:type="dxa"/>
          </w:tcPr>
          <w:p w:rsidR="00B24CC7" w:rsidRPr="00BF57C0" w:rsidRDefault="00B24CC7" w:rsidP="00BF57C0">
            <w:pPr>
              <w:rPr>
                <w:sz w:val="16"/>
                <w:szCs w:val="16"/>
              </w:rPr>
            </w:pPr>
            <w:commentRangeStart w:id="1"/>
          </w:p>
        </w:tc>
        <w:commentRangeEnd w:id="1"/>
        <w:tc>
          <w:tcPr>
            <w:tcW w:w="4820" w:type="dxa"/>
          </w:tcPr>
          <w:p w:rsidR="00B24CC7" w:rsidRPr="00BF57C0" w:rsidRDefault="00B24CC7" w:rsidP="00BF57C0">
            <w:pPr>
              <w:rPr>
                <w:sz w:val="16"/>
                <w:szCs w:val="16"/>
              </w:rPr>
            </w:pPr>
          </w:p>
        </w:tc>
      </w:tr>
      <w:tr w:rsidR="00B24CC7" w:rsidRPr="00BF57C0" w:rsidTr="00B24CC7">
        <w:tc>
          <w:tcPr>
            <w:tcW w:w="709" w:type="dxa"/>
          </w:tcPr>
          <w:p w:rsidR="00B24CC7" w:rsidRPr="00BF57C0" w:rsidRDefault="00B24CC7" w:rsidP="00BF57C0">
            <w:pPr>
              <w:rPr>
                <w:b/>
                <w:sz w:val="16"/>
                <w:szCs w:val="16"/>
              </w:rPr>
            </w:pPr>
            <w:r w:rsidRPr="00BF57C0">
              <w:rPr>
                <w:b/>
                <w:sz w:val="16"/>
                <w:szCs w:val="16"/>
              </w:rPr>
              <w:t>7</w:t>
            </w:r>
          </w:p>
        </w:tc>
        <w:tc>
          <w:tcPr>
            <w:tcW w:w="1701" w:type="dxa"/>
          </w:tcPr>
          <w:p w:rsidR="00B24CC7" w:rsidRPr="00BF57C0" w:rsidRDefault="00226BEF" w:rsidP="00226BEF">
            <w:pPr>
              <w:tabs>
                <w:tab w:val="left" w:pos="1266"/>
              </w:tabs>
              <w:rPr>
                <w:sz w:val="16"/>
                <w:szCs w:val="16"/>
              </w:rPr>
            </w:pPr>
            <w:r>
              <w:rPr>
                <w:sz w:val="16"/>
                <w:szCs w:val="16"/>
              </w:rPr>
              <w:tab/>
            </w:r>
          </w:p>
        </w:tc>
        <w:tc>
          <w:tcPr>
            <w:tcW w:w="1701" w:type="dxa"/>
          </w:tcPr>
          <w:p w:rsidR="00B24CC7" w:rsidRPr="00BF57C0" w:rsidRDefault="00B24CC7" w:rsidP="00BF57C0">
            <w:pPr>
              <w:rPr>
                <w:sz w:val="16"/>
                <w:szCs w:val="16"/>
              </w:rPr>
            </w:pPr>
          </w:p>
        </w:tc>
        <w:tc>
          <w:tcPr>
            <w:tcW w:w="993" w:type="dxa"/>
          </w:tcPr>
          <w:p w:rsidR="00B24CC7" w:rsidRPr="00BF57C0" w:rsidRDefault="00B24CC7" w:rsidP="00BF57C0">
            <w:pPr>
              <w:rPr>
                <w:sz w:val="16"/>
                <w:szCs w:val="16"/>
              </w:rPr>
            </w:pPr>
          </w:p>
        </w:tc>
        <w:tc>
          <w:tcPr>
            <w:tcW w:w="4252" w:type="dxa"/>
          </w:tcPr>
          <w:p w:rsidR="00B24CC7" w:rsidRPr="00BF57C0" w:rsidRDefault="00B24CC7" w:rsidP="00BF57C0">
            <w:pPr>
              <w:rPr>
                <w:sz w:val="16"/>
                <w:szCs w:val="16"/>
              </w:rPr>
            </w:pPr>
          </w:p>
        </w:tc>
        <w:tc>
          <w:tcPr>
            <w:tcW w:w="4820" w:type="dxa"/>
          </w:tcPr>
          <w:p w:rsidR="00B24CC7" w:rsidRPr="00BF57C0" w:rsidRDefault="00B24CC7" w:rsidP="00BF57C0">
            <w:pPr>
              <w:rPr>
                <w:sz w:val="16"/>
                <w:szCs w:val="16"/>
              </w:rPr>
            </w:pPr>
          </w:p>
        </w:tc>
      </w:tr>
      <w:tr w:rsidR="00B24CC7" w:rsidRPr="00BF57C0" w:rsidTr="00B24CC7">
        <w:tc>
          <w:tcPr>
            <w:tcW w:w="709" w:type="dxa"/>
            <w:tcBorders>
              <w:bottom w:val="single" w:sz="4" w:space="0" w:color="auto"/>
            </w:tcBorders>
          </w:tcPr>
          <w:p w:rsidR="00B24CC7" w:rsidRPr="00BF57C0" w:rsidRDefault="00B24CC7" w:rsidP="00BF57C0">
            <w:pPr>
              <w:rPr>
                <w:b/>
                <w:sz w:val="16"/>
                <w:szCs w:val="16"/>
              </w:rPr>
            </w:pPr>
            <w:r w:rsidRPr="00BF57C0">
              <w:rPr>
                <w:b/>
                <w:sz w:val="16"/>
                <w:szCs w:val="16"/>
              </w:rPr>
              <w:t>8</w:t>
            </w:r>
          </w:p>
        </w:tc>
        <w:tc>
          <w:tcPr>
            <w:tcW w:w="1701" w:type="dxa"/>
            <w:tcBorders>
              <w:bottom w:val="single" w:sz="4" w:space="0" w:color="auto"/>
            </w:tcBorders>
          </w:tcPr>
          <w:p w:rsidR="00B24CC7" w:rsidRPr="00BF57C0" w:rsidRDefault="00B24CC7" w:rsidP="00BF57C0">
            <w:pPr>
              <w:rPr>
                <w:sz w:val="16"/>
                <w:szCs w:val="16"/>
              </w:rPr>
            </w:pPr>
          </w:p>
        </w:tc>
        <w:tc>
          <w:tcPr>
            <w:tcW w:w="1701" w:type="dxa"/>
            <w:tcBorders>
              <w:bottom w:val="single" w:sz="4" w:space="0" w:color="auto"/>
            </w:tcBorders>
          </w:tcPr>
          <w:p w:rsidR="00B24CC7" w:rsidRPr="00BF57C0" w:rsidRDefault="00B24CC7" w:rsidP="00BF57C0">
            <w:pPr>
              <w:rPr>
                <w:sz w:val="16"/>
                <w:szCs w:val="16"/>
              </w:rPr>
            </w:pPr>
          </w:p>
        </w:tc>
        <w:tc>
          <w:tcPr>
            <w:tcW w:w="993" w:type="dxa"/>
            <w:tcBorders>
              <w:bottom w:val="single" w:sz="4" w:space="0" w:color="auto"/>
            </w:tcBorders>
          </w:tcPr>
          <w:p w:rsidR="00B24CC7" w:rsidRPr="00BF57C0" w:rsidRDefault="00B24CC7" w:rsidP="00BF57C0">
            <w:pPr>
              <w:rPr>
                <w:sz w:val="16"/>
                <w:szCs w:val="16"/>
              </w:rPr>
            </w:pPr>
          </w:p>
        </w:tc>
        <w:tc>
          <w:tcPr>
            <w:tcW w:w="4252" w:type="dxa"/>
            <w:tcBorders>
              <w:bottom w:val="single" w:sz="4" w:space="0" w:color="auto"/>
            </w:tcBorders>
          </w:tcPr>
          <w:p w:rsidR="00B24CC7" w:rsidRPr="00BF57C0" w:rsidRDefault="00B24CC7" w:rsidP="00BF57C0">
            <w:pPr>
              <w:rPr>
                <w:sz w:val="16"/>
                <w:szCs w:val="16"/>
              </w:rPr>
            </w:pPr>
          </w:p>
        </w:tc>
        <w:tc>
          <w:tcPr>
            <w:tcW w:w="4820" w:type="dxa"/>
            <w:tcBorders>
              <w:bottom w:val="single" w:sz="4" w:space="0" w:color="auto"/>
            </w:tcBorders>
          </w:tcPr>
          <w:p w:rsidR="00B24CC7" w:rsidRPr="00BF57C0" w:rsidRDefault="00B24CC7" w:rsidP="00BF57C0">
            <w:pPr>
              <w:rPr>
                <w:sz w:val="16"/>
                <w:szCs w:val="16"/>
              </w:rPr>
            </w:pPr>
          </w:p>
        </w:tc>
      </w:tr>
      <w:tr w:rsidR="00B24CC7" w:rsidRPr="00BF57C0" w:rsidTr="00B24CC7">
        <w:tc>
          <w:tcPr>
            <w:tcW w:w="709"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b/>
                <w:sz w:val="16"/>
                <w:szCs w:val="16"/>
              </w:rPr>
            </w:pPr>
            <w:r w:rsidRPr="00BF57C0">
              <w:rPr>
                <w:b/>
                <w:sz w:val="16"/>
                <w:szCs w:val="16"/>
              </w:rPr>
              <w:t>9</w:t>
            </w:r>
          </w:p>
        </w:tc>
        <w:tc>
          <w:tcPr>
            <w:tcW w:w="1701"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sz w:val="16"/>
                <w:szCs w:val="16"/>
              </w:rPr>
            </w:pPr>
          </w:p>
        </w:tc>
        <w:tc>
          <w:tcPr>
            <w:tcW w:w="993"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sz w:val="16"/>
                <w:szCs w:val="16"/>
              </w:rPr>
            </w:pPr>
          </w:p>
        </w:tc>
        <w:tc>
          <w:tcPr>
            <w:tcW w:w="4252"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sz w:val="16"/>
                <w:szCs w:val="16"/>
              </w:rPr>
            </w:pPr>
          </w:p>
        </w:tc>
        <w:tc>
          <w:tcPr>
            <w:tcW w:w="4820"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sz w:val="16"/>
                <w:szCs w:val="16"/>
              </w:rPr>
            </w:pPr>
          </w:p>
        </w:tc>
      </w:tr>
      <w:tr w:rsidR="00B24CC7" w:rsidRPr="00BF57C0" w:rsidTr="00B24CC7">
        <w:tc>
          <w:tcPr>
            <w:tcW w:w="709"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b/>
                <w:sz w:val="16"/>
                <w:szCs w:val="16"/>
              </w:rPr>
            </w:pPr>
            <w:r w:rsidRPr="00BF57C0">
              <w:rPr>
                <w:b/>
                <w:sz w:val="16"/>
                <w:szCs w:val="16"/>
              </w:rPr>
              <w:t>…</w:t>
            </w:r>
          </w:p>
        </w:tc>
        <w:tc>
          <w:tcPr>
            <w:tcW w:w="1701"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sz w:val="16"/>
                <w:szCs w:val="16"/>
              </w:rPr>
            </w:pPr>
          </w:p>
        </w:tc>
        <w:tc>
          <w:tcPr>
            <w:tcW w:w="993"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sz w:val="16"/>
                <w:szCs w:val="16"/>
              </w:rPr>
            </w:pPr>
          </w:p>
        </w:tc>
        <w:tc>
          <w:tcPr>
            <w:tcW w:w="4252"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sz w:val="16"/>
                <w:szCs w:val="16"/>
              </w:rPr>
            </w:pPr>
          </w:p>
        </w:tc>
        <w:tc>
          <w:tcPr>
            <w:tcW w:w="4820" w:type="dxa"/>
            <w:tcBorders>
              <w:top w:val="single" w:sz="4" w:space="0" w:color="auto"/>
              <w:left w:val="single" w:sz="4" w:space="0" w:color="auto"/>
              <w:bottom w:val="single" w:sz="4" w:space="0" w:color="auto"/>
              <w:right w:val="single" w:sz="4" w:space="0" w:color="auto"/>
            </w:tcBorders>
          </w:tcPr>
          <w:p w:rsidR="00B24CC7" w:rsidRPr="00BF57C0" w:rsidRDefault="00B24CC7" w:rsidP="00BF57C0">
            <w:pPr>
              <w:rPr>
                <w:sz w:val="16"/>
                <w:szCs w:val="16"/>
              </w:rPr>
            </w:pPr>
          </w:p>
        </w:tc>
      </w:tr>
    </w:tbl>
    <w:p w:rsidR="00D953CF" w:rsidRPr="00BF57C0" w:rsidRDefault="00D953CF" w:rsidP="00BF57C0">
      <w:pPr>
        <w:rPr>
          <w:sz w:val="16"/>
          <w:szCs w:val="16"/>
        </w:rPr>
      </w:pPr>
    </w:p>
    <w:p w:rsidR="00984890" w:rsidRPr="00BF57C0" w:rsidRDefault="00984890" w:rsidP="00BF57C0">
      <w:pPr>
        <w:rPr>
          <w:sz w:val="16"/>
          <w:szCs w:val="16"/>
        </w:rPr>
      </w:pPr>
    </w:p>
    <w:sectPr w:rsidR="00984890" w:rsidRPr="00BF57C0" w:rsidSect="00B24CC7">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CC7" w:rsidRDefault="00764CC7" w:rsidP="0019430E">
      <w:pPr>
        <w:spacing w:line="240" w:lineRule="auto"/>
      </w:pPr>
      <w:r>
        <w:separator/>
      </w:r>
    </w:p>
  </w:endnote>
  <w:endnote w:type="continuationSeparator" w:id="0">
    <w:p w:rsidR="00764CC7" w:rsidRDefault="00764CC7" w:rsidP="001943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CC7" w:rsidRDefault="00764CC7" w:rsidP="0019430E">
      <w:pPr>
        <w:spacing w:line="240" w:lineRule="auto"/>
      </w:pPr>
      <w:r>
        <w:separator/>
      </w:r>
    </w:p>
  </w:footnote>
  <w:footnote w:type="continuationSeparator" w:id="0">
    <w:p w:rsidR="00764CC7" w:rsidRDefault="00764CC7" w:rsidP="0019430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0E" w:rsidRDefault="00B673E6">
    <w:pPr>
      <w:pStyle w:val="Koptekst"/>
    </w:pPr>
    <w:r>
      <w:t>Nota van Inlichtingen nr. 1 (</w:t>
    </w:r>
    <w:r w:rsidR="0019430E">
      <w:t>Vragen en antwoorden n.a.v. MIB 2  d.d. 23 augustus 2018</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507A9"/>
    <w:multiLevelType w:val="hybridMultilevel"/>
    <w:tmpl w:val="EE142E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3CF"/>
    <w:rsid w:val="00007479"/>
    <w:rsid w:val="00017A2C"/>
    <w:rsid w:val="00073672"/>
    <w:rsid w:val="000773AD"/>
    <w:rsid w:val="00082F4A"/>
    <w:rsid w:val="00096EB2"/>
    <w:rsid w:val="000B42D6"/>
    <w:rsid w:val="000C48BF"/>
    <w:rsid w:val="000F3178"/>
    <w:rsid w:val="001114DB"/>
    <w:rsid w:val="0011345A"/>
    <w:rsid w:val="00127FB0"/>
    <w:rsid w:val="0017619A"/>
    <w:rsid w:val="00181D62"/>
    <w:rsid w:val="0019430E"/>
    <w:rsid w:val="001B620E"/>
    <w:rsid w:val="001E52BB"/>
    <w:rsid w:val="001E67B8"/>
    <w:rsid w:val="00221998"/>
    <w:rsid w:val="00226BEF"/>
    <w:rsid w:val="00227CF6"/>
    <w:rsid w:val="00237005"/>
    <w:rsid w:val="00291DD0"/>
    <w:rsid w:val="002C4ACE"/>
    <w:rsid w:val="002C7C81"/>
    <w:rsid w:val="00301D74"/>
    <w:rsid w:val="003330B4"/>
    <w:rsid w:val="00357372"/>
    <w:rsid w:val="00362FC0"/>
    <w:rsid w:val="003740A8"/>
    <w:rsid w:val="00383AFD"/>
    <w:rsid w:val="003D6467"/>
    <w:rsid w:val="003E7431"/>
    <w:rsid w:val="003F2E70"/>
    <w:rsid w:val="00424AA8"/>
    <w:rsid w:val="00426276"/>
    <w:rsid w:val="00441E3B"/>
    <w:rsid w:val="004617F6"/>
    <w:rsid w:val="004619FB"/>
    <w:rsid w:val="00471167"/>
    <w:rsid w:val="0047374C"/>
    <w:rsid w:val="004D4249"/>
    <w:rsid w:val="004E2865"/>
    <w:rsid w:val="004E4DF2"/>
    <w:rsid w:val="004E667F"/>
    <w:rsid w:val="00533D29"/>
    <w:rsid w:val="005B405F"/>
    <w:rsid w:val="005C63AA"/>
    <w:rsid w:val="005F1889"/>
    <w:rsid w:val="00601FCD"/>
    <w:rsid w:val="00671596"/>
    <w:rsid w:val="006941AF"/>
    <w:rsid w:val="00694492"/>
    <w:rsid w:val="006B2237"/>
    <w:rsid w:val="006D0B8C"/>
    <w:rsid w:val="006D5E33"/>
    <w:rsid w:val="00701121"/>
    <w:rsid w:val="00710672"/>
    <w:rsid w:val="00714B40"/>
    <w:rsid w:val="00717E86"/>
    <w:rsid w:val="00721395"/>
    <w:rsid w:val="00752A81"/>
    <w:rsid w:val="0075612F"/>
    <w:rsid w:val="00764CC7"/>
    <w:rsid w:val="00776349"/>
    <w:rsid w:val="00780172"/>
    <w:rsid w:val="007E1BAE"/>
    <w:rsid w:val="00802743"/>
    <w:rsid w:val="00807390"/>
    <w:rsid w:val="00825E91"/>
    <w:rsid w:val="00831CF7"/>
    <w:rsid w:val="00842DAF"/>
    <w:rsid w:val="008556C2"/>
    <w:rsid w:val="008604B9"/>
    <w:rsid w:val="008D1DCE"/>
    <w:rsid w:val="008D4E06"/>
    <w:rsid w:val="00911BF1"/>
    <w:rsid w:val="00955C26"/>
    <w:rsid w:val="00984890"/>
    <w:rsid w:val="009915AA"/>
    <w:rsid w:val="009A45BC"/>
    <w:rsid w:val="009B66FF"/>
    <w:rsid w:val="009C28FE"/>
    <w:rsid w:val="009D1093"/>
    <w:rsid w:val="009D2612"/>
    <w:rsid w:val="009E5AF5"/>
    <w:rsid w:val="00A02029"/>
    <w:rsid w:val="00A02BAF"/>
    <w:rsid w:val="00A113E7"/>
    <w:rsid w:val="00A21CFA"/>
    <w:rsid w:val="00A24157"/>
    <w:rsid w:val="00A86363"/>
    <w:rsid w:val="00AA539F"/>
    <w:rsid w:val="00AB7580"/>
    <w:rsid w:val="00AF27C5"/>
    <w:rsid w:val="00B21347"/>
    <w:rsid w:val="00B22C3E"/>
    <w:rsid w:val="00B24CC7"/>
    <w:rsid w:val="00B3744B"/>
    <w:rsid w:val="00B62804"/>
    <w:rsid w:val="00B673E6"/>
    <w:rsid w:val="00B745F2"/>
    <w:rsid w:val="00B96A5B"/>
    <w:rsid w:val="00BB1B14"/>
    <w:rsid w:val="00BB69A3"/>
    <w:rsid w:val="00BE181C"/>
    <w:rsid w:val="00BF33A0"/>
    <w:rsid w:val="00BF57C0"/>
    <w:rsid w:val="00C32DEB"/>
    <w:rsid w:val="00C36E19"/>
    <w:rsid w:val="00C42248"/>
    <w:rsid w:val="00C468B0"/>
    <w:rsid w:val="00C63DA8"/>
    <w:rsid w:val="00C81EF5"/>
    <w:rsid w:val="00C822F7"/>
    <w:rsid w:val="00C90BD6"/>
    <w:rsid w:val="00C92D88"/>
    <w:rsid w:val="00CD752A"/>
    <w:rsid w:val="00CE27C1"/>
    <w:rsid w:val="00D2471E"/>
    <w:rsid w:val="00D32A74"/>
    <w:rsid w:val="00D54D2D"/>
    <w:rsid w:val="00D81189"/>
    <w:rsid w:val="00D953CF"/>
    <w:rsid w:val="00E0514C"/>
    <w:rsid w:val="00E24C1D"/>
    <w:rsid w:val="00E36DAD"/>
    <w:rsid w:val="00E41570"/>
    <w:rsid w:val="00E716E5"/>
    <w:rsid w:val="00E778C7"/>
    <w:rsid w:val="00EA0D29"/>
    <w:rsid w:val="00EA370D"/>
    <w:rsid w:val="00EF04F8"/>
    <w:rsid w:val="00F04A07"/>
    <w:rsid w:val="00F06DBE"/>
    <w:rsid w:val="00F366C7"/>
    <w:rsid w:val="00F677B3"/>
    <w:rsid w:val="00F8106A"/>
    <w:rsid w:val="00F91DC6"/>
    <w:rsid w:val="00FB69C6"/>
    <w:rsid w:val="00FF7C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0" w:line="284" w:lineRule="atLeast"/>
    </w:pPr>
    <w:rPr>
      <w:rFonts w:ascii="Arial" w:hAnsi="Arial" w:cs="Arial"/>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24CC7"/>
    <w:pPr>
      <w:ind w:left="720"/>
      <w:contextualSpacing/>
    </w:pPr>
  </w:style>
  <w:style w:type="paragraph" w:styleId="Koptekst">
    <w:name w:val="header"/>
    <w:basedOn w:val="Standaard"/>
    <w:link w:val="KoptekstChar"/>
    <w:uiPriority w:val="99"/>
    <w:unhideWhenUsed/>
    <w:rsid w:val="001943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430E"/>
    <w:rPr>
      <w:rFonts w:ascii="Arial" w:hAnsi="Arial" w:cs="Arial"/>
      <w:sz w:val="19"/>
    </w:rPr>
  </w:style>
  <w:style w:type="paragraph" w:styleId="Voettekst">
    <w:name w:val="footer"/>
    <w:basedOn w:val="Standaard"/>
    <w:link w:val="VoettekstChar"/>
    <w:uiPriority w:val="99"/>
    <w:unhideWhenUsed/>
    <w:rsid w:val="001943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430E"/>
    <w:rPr>
      <w:rFonts w:ascii="Arial" w:hAnsi="Arial" w:cs="Arial"/>
      <w:sz w:val="19"/>
    </w:rPr>
  </w:style>
  <w:style w:type="character" w:styleId="Verwijzingopmerking">
    <w:name w:val="annotation reference"/>
    <w:basedOn w:val="Standaardalinea-lettertype"/>
    <w:uiPriority w:val="99"/>
    <w:semiHidden/>
    <w:unhideWhenUsed/>
    <w:rsid w:val="005C63AA"/>
    <w:rPr>
      <w:sz w:val="16"/>
      <w:szCs w:val="16"/>
    </w:rPr>
  </w:style>
  <w:style w:type="paragraph" w:styleId="Tekstopmerking">
    <w:name w:val="annotation text"/>
    <w:basedOn w:val="Standaard"/>
    <w:link w:val="TekstopmerkingChar"/>
    <w:uiPriority w:val="99"/>
    <w:semiHidden/>
    <w:unhideWhenUsed/>
    <w:rsid w:val="005C63A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C63AA"/>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5C63AA"/>
    <w:rPr>
      <w:b/>
      <w:bCs/>
    </w:rPr>
  </w:style>
  <w:style w:type="character" w:customStyle="1" w:styleId="OnderwerpvanopmerkingChar">
    <w:name w:val="Onderwerp van opmerking Char"/>
    <w:basedOn w:val="TekstopmerkingChar"/>
    <w:link w:val="Onderwerpvanopmerking"/>
    <w:uiPriority w:val="99"/>
    <w:semiHidden/>
    <w:rsid w:val="005C63AA"/>
    <w:rPr>
      <w:rFonts w:ascii="Arial" w:hAnsi="Arial" w:cs="Arial"/>
      <w:b/>
      <w:bCs/>
      <w:sz w:val="20"/>
      <w:szCs w:val="20"/>
    </w:rPr>
  </w:style>
  <w:style w:type="paragraph" w:styleId="Ballontekst">
    <w:name w:val="Balloon Text"/>
    <w:basedOn w:val="Standaard"/>
    <w:link w:val="BallontekstChar"/>
    <w:uiPriority w:val="99"/>
    <w:semiHidden/>
    <w:unhideWhenUsed/>
    <w:rsid w:val="005C63A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C63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0" w:line="284" w:lineRule="atLeast"/>
    </w:pPr>
    <w:rPr>
      <w:rFonts w:ascii="Arial" w:hAnsi="Arial" w:cs="Arial"/>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24CC7"/>
    <w:pPr>
      <w:ind w:left="720"/>
      <w:contextualSpacing/>
    </w:pPr>
  </w:style>
  <w:style w:type="paragraph" w:styleId="Koptekst">
    <w:name w:val="header"/>
    <w:basedOn w:val="Standaard"/>
    <w:link w:val="KoptekstChar"/>
    <w:uiPriority w:val="99"/>
    <w:unhideWhenUsed/>
    <w:rsid w:val="001943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430E"/>
    <w:rPr>
      <w:rFonts w:ascii="Arial" w:hAnsi="Arial" w:cs="Arial"/>
      <w:sz w:val="19"/>
    </w:rPr>
  </w:style>
  <w:style w:type="paragraph" w:styleId="Voettekst">
    <w:name w:val="footer"/>
    <w:basedOn w:val="Standaard"/>
    <w:link w:val="VoettekstChar"/>
    <w:uiPriority w:val="99"/>
    <w:unhideWhenUsed/>
    <w:rsid w:val="001943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430E"/>
    <w:rPr>
      <w:rFonts w:ascii="Arial" w:hAnsi="Arial" w:cs="Arial"/>
      <w:sz w:val="19"/>
    </w:rPr>
  </w:style>
  <w:style w:type="character" w:styleId="Verwijzingopmerking">
    <w:name w:val="annotation reference"/>
    <w:basedOn w:val="Standaardalinea-lettertype"/>
    <w:uiPriority w:val="99"/>
    <w:semiHidden/>
    <w:unhideWhenUsed/>
    <w:rsid w:val="005C63AA"/>
    <w:rPr>
      <w:sz w:val="16"/>
      <w:szCs w:val="16"/>
    </w:rPr>
  </w:style>
  <w:style w:type="paragraph" w:styleId="Tekstopmerking">
    <w:name w:val="annotation text"/>
    <w:basedOn w:val="Standaard"/>
    <w:link w:val="TekstopmerkingChar"/>
    <w:uiPriority w:val="99"/>
    <w:semiHidden/>
    <w:unhideWhenUsed/>
    <w:rsid w:val="005C63A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C63AA"/>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5C63AA"/>
    <w:rPr>
      <w:b/>
      <w:bCs/>
    </w:rPr>
  </w:style>
  <w:style w:type="character" w:customStyle="1" w:styleId="OnderwerpvanopmerkingChar">
    <w:name w:val="Onderwerp van opmerking Char"/>
    <w:basedOn w:val="TekstopmerkingChar"/>
    <w:link w:val="Onderwerpvanopmerking"/>
    <w:uiPriority w:val="99"/>
    <w:semiHidden/>
    <w:rsid w:val="005C63AA"/>
    <w:rPr>
      <w:rFonts w:ascii="Arial" w:hAnsi="Arial" w:cs="Arial"/>
      <w:b/>
      <w:bCs/>
      <w:sz w:val="20"/>
      <w:szCs w:val="20"/>
    </w:rPr>
  </w:style>
  <w:style w:type="paragraph" w:styleId="Ballontekst">
    <w:name w:val="Balloon Text"/>
    <w:basedOn w:val="Standaard"/>
    <w:link w:val="BallontekstChar"/>
    <w:uiPriority w:val="99"/>
    <w:semiHidden/>
    <w:unhideWhenUsed/>
    <w:rsid w:val="005C63A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C63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15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EB291576</Template>
  <TotalTime>14</TotalTime>
  <Pages>4</Pages>
  <Words>998</Words>
  <Characters>5493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Provincie Zuid-Holland</Company>
  <LinksUpToDate>false</LinksUpToDate>
  <CharactersWithSpaces>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vriesw1</dc:creator>
  <cp:lastModifiedBy>szymak</cp:lastModifiedBy>
  <cp:revision>10</cp:revision>
  <dcterms:created xsi:type="dcterms:W3CDTF">2018-08-30T13:40:00Z</dcterms:created>
  <dcterms:modified xsi:type="dcterms:W3CDTF">2018-09-03T12:31:00Z</dcterms:modified>
</cp:coreProperties>
</file>