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CCA" w:rsidRPr="00A313D2" w:rsidRDefault="003862B0" w:rsidP="00003CCA">
      <w:pPr>
        <w:rPr>
          <w:rFonts w:ascii="Corbel" w:hAnsi="Corbel"/>
          <w:sz w:val="21"/>
          <w:szCs w:val="21"/>
        </w:rPr>
      </w:pPr>
      <w:r>
        <w:rPr>
          <w:noProof/>
          <w:lang w:eastAsia="nl-NL"/>
        </w:rPr>
        <w:drawing>
          <wp:inline distT="0" distB="0" distL="0" distR="0" wp14:anchorId="17A97F53" wp14:editId="5C86571C">
            <wp:extent cx="2857899" cy="128605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m amsterdam.png"/>
                    <pic:cNvPicPr/>
                  </pic:nvPicPr>
                  <pic:blipFill>
                    <a:blip r:embed="rId9">
                      <a:extLst>
                        <a:ext uri="{28A0092B-C50C-407E-A947-70E740481C1C}">
                          <a14:useLocalDpi xmlns:a14="http://schemas.microsoft.com/office/drawing/2010/main" val="0"/>
                        </a:ext>
                      </a:extLst>
                    </a:blip>
                    <a:stretch>
                      <a:fillRect/>
                    </a:stretch>
                  </pic:blipFill>
                  <pic:spPr>
                    <a:xfrm>
                      <a:off x="0" y="0"/>
                      <a:ext cx="2857899" cy="1286055"/>
                    </a:xfrm>
                    <a:prstGeom prst="rect">
                      <a:avLst/>
                    </a:prstGeom>
                  </pic:spPr>
                </pic:pic>
              </a:graphicData>
            </a:graphic>
          </wp:inline>
        </w:drawing>
      </w:r>
    </w:p>
    <w:p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r w:rsidRPr="00A313D2">
        <w:rPr>
          <w:rFonts w:ascii="Corbel" w:hAnsi="Corbel"/>
          <w:sz w:val="21"/>
          <w:szCs w:val="21"/>
        </w:rPr>
        <w:tab/>
        <w:t xml:space="preserve"> </w:t>
      </w:r>
    </w:p>
    <w:p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rsidR="00003CCA" w:rsidRPr="003862B0" w:rsidRDefault="003C4447" w:rsidP="00FC1EF7">
      <w:pPr>
        <w:jc w:val="center"/>
        <w:rPr>
          <w:rFonts w:ascii="Corbel" w:hAnsi="Corbel"/>
          <w:b/>
          <w:sz w:val="36"/>
          <w:szCs w:val="21"/>
        </w:rPr>
      </w:pPr>
      <w:r w:rsidRPr="003C4447">
        <w:rPr>
          <w:rFonts w:ascii="Corbel" w:hAnsi="Corbel"/>
          <w:b/>
          <w:sz w:val="36"/>
          <w:szCs w:val="21"/>
        </w:rPr>
        <w:t>Terugkoppeling resultaten marktconsultatie aanb</w:t>
      </w:r>
      <w:r>
        <w:rPr>
          <w:rFonts w:ascii="Corbel" w:hAnsi="Corbel"/>
          <w:b/>
          <w:sz w:val="36"/>
          <w:szCs w:val="21"/>
        </w:rPr>
        <w:t>esteding Verzuimvolgsysteem</w:t>
      </w:r>
    </w:p>
    <w:p w:rsidR="00003CCA" w:rsidRPr="00A313D2" w:rsidRDefault="00003CCA" w:rsidP="00003CCA">
      <w:pPr>
        <w:rPr>
          <w:rFonts w:ascii="Corbel" w:hAnsi="Corbel"/>
          <w:sz w:val="21"/>
          <w:szCs w:val="21"/>
        </w:rPr>
      </w:pPr>
    </w:p>
    <w:p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rsidR="00003CCA" w:rsidRPr="00A313D2" w:rsidRDefault="00003CCA" w:rsidP="00003CCA">
      <w:pPr>
        <w:rPr>
          <w:rFonts w:ascii="Corbel" w:hAnsi="Corbel"/>
          <w:sz w:val="21"/>
          <w:szCs w:val="21"/>
        </w:rPr>
      </w:pPr>
      <w:r w:rsidRPr="00A313D2">
        <w:rPr>
          <w:rFonts w:ascii="Corbel" w:hAnsi="Corbel"/>
          <w:sz w:val="21"/>
          <w:szCs w:val="21"/>
        </w:rPr>
        <w:t xml:space="preserve"> </w:t>
      </w:r>
    </w:p>
    <w:p w:rsidR="00003CCA" w:rsidRPr="00A313D2" w:rsidRDefault="00003CCA" w:rsidP="00003CCA">
      <w:pPr>
        <w:rPr>
          <w:rFonts w:ascii="Corbel" w:hAnsi="Corbel"/>
          <w:sz w:val="21"/>
          <w:szCs w:val="21"/>
        </w:rPr>
      </w:pPr>
      <w:r w:rsidRPr="00A313D2">
        <w:rPr>
          <w:rFonts w:ascii="Corbel" w:hAnsi="Corbel"/>
          <w:sz w:val="21"/>
          <w:szCs w:val="21"/>
        </w:rPr>
        <w:t xml:space="preserve"> </w:t>
      </w:r>
    </w:p>
    <w:p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rsidR="00003CCA" w:rsidRPr="00A313D2" w:rsidRDefault="00003CCA" w:rsidP="00003CCA">
      <w:pPr>
        <w:rPr>
          <w:rFonts w:ascii="Corbel" w:hAnsi="Corbel"/>
          <w:sz w:val="21"/>
          <w:szCs w:val="21"/>
        </w:rPr>
      </w:pPr>
      <w:r w:rsidRPr="00A313D2">
        <w:rPr>
          <w:rFonts w:ascii="Corbel" w:hAnsi="Corbel"/>
          <w:sz w:val="21"/>
          <w:szCs w:val="21"/>
        </w:rPr>
        <w:t xml:space="preserve"> </w:t>
      </w:r>
    </w:p>
    <w:p w:rsidR="00E63CE9" w:rsidRPr="00A313D2" w:rsidRDefault="00E63CE9" w:rsidP="00FC1EF7">
      <w:pPr>
        <w:tabs>
          <w:tab w:val="left" w:pos="1134"/>
        </w:tabs>
        <w:rPr>
          <w:rFonts w:ascii="Corbel" w:hAnsi="Corbel"/>
          <w:sz w:val="21"/>
          <w:szCs w:val="21"/>
        </w:rPr>
      </w:pPr>
      <w:r w:rsidRPr="00A313D2">
        <w:rPr>
          <w:rFonts w:ascii="Corbel" w:hAnsi="Corbel"/>
          <w:sz w:val="21"/>
          <w:szCs w:val="21"/>
        </w:rPr>
        <w:t>Datum:</w:t>
      </w:r>
      <w:r w:rsidRPr="00A313D2">
        <w:rPr>
          <w:rFonts w:ascii="Corbel" w:hAnsi="Corbel"/>
          <w:sz w:val="21"/>
          <w:szCs w:val="21"/>
        </w:rPr>
        <w:tab/>
      </w:r>
      <w:r w:rsidRPr="00A313D2">
        <w:rPr>
          <w:rFonts w:ascii="Corbel" w:hAnsi="Corbel"/>
          <w:sz w:val="21"/>
          <w:szCs w:val="21"/>
        </w:rPr>
        <w:tab/>
      </w:r>
      <w:r w:rsidR="002F23A4">
        <w:rPr>
          <w:rFonts w:ascii="Corbel" w:hAnsi="Corbel"/>
          <w:sz w:val="21"/>
          <w:szCs w:val="21"/>
        </w:rPr>
        <w:t>5-11</w:t>
      </w:r>
      <w:r w:rsidRPr="00A313D2">
        <w:rPr>
          <w:rFonts w:ascii="Corbel" w:hAnsi="Corbel"/>
          <w:sz w:val="21"/>
          <w:szCs w:val="21"/>
        </w:rPr>
        <w:t>-201</w:t>
      </w:r>
      <w:r w:rsidR="004C15DA">
        <w:rPr>
          <w:rFonts w:ascii="Corbel" w:hAnsi="Corbel"/>
          <w:sz w:val="21"/>
          <w:szCs w:val="21"/>
        </w:rPr>
        <w:t>8</w:t>
      </w:r>
    </w:p>
    <w:p w:rsidR="00E63CE9" w:rsidRDefault="003C4447" w:rsidP="00FC1EF7">
      <w:pPr>
        <w:tabs>
          <w:tab w:val="left" w:pos="1134"/>
        </w:tabs>
        <w:rPr>
          <w:rFonts w:ascii="Corbel" w:hAnsi="Corbel"/>
          <w:sz w:val="21"/>
          <w:szCs w:val="21"/>
        </w:rPr>
      </w:pPr>
      <w:r>
        <w:rPr>
          <w:rFonts w:ascii="Corbel" w:hAnsi="Corbel"/>
          <w:sz w:val="21"/>
          <w:szCs w:val="21"/>
        </w:rPr>
        <w:t xml:space="preserve">Auteur: </w:t>
      </w:r>
      <w:r>
        <w:rPr>
          <w:rFonts w:ascii="Corbel" w:hAnsi="Corbel"/>
          <w:sz w:val="21"/>
          <w:szCs w:val="21"/>
        </w:rPr>
        <w:tab/>
      </w:r>
      <w:r>
        <w:rPr>
          <w:rFonts w:ascii="Corbel" w:hAnsi="Corbel"/>
          <w:sz w:val="21"/>
          <w:szCs w:val="21"/>
        </w:rPr>
        <w:tab/>
        <w:t>F van Endt</w:t>
      </w:r>
    </w:p>
    <w:p w:rsidR="00FC1EF7" w:rsidRDefault="00FC1EF7" w:rsidP="00FC1EF7">
      <w:pPr>
        <w:tabs>
          <w:tab w:val="left" w:pos="1134"/>
        </w:tabs>
        <w:rPr>
          <w:rFonts w:ascii="Corbel" w:hAnsi="Corbel"/>
          <w:sz w:val="21"/>
          <w:szCs w:val="21"/>
        </w:rPr>
      </w:pPr>
      <w:r>
        <w:rPr>
          <w:rFonts w:ascii="Corbel" w:hAnsi="Corbel"/>
          <w:sz w:val="21"/>
          <w:szCs w:val="21"/>
        </w:rPr>
        <w:t>Versie:</w:t>
      </w:r>
      <w:r>
        <w:rPr>
          <w:rFonts w:ascii="Corbel" w:hAnsi="Corbel"/>
          <w:sz w:val="21"/>
          <w:szCs w:val="21"/>
        </w:rPr>
        <w:tab/>
      </w:r>
      <w:r>
        <w:rPr>
          <w:rFonts w:ascii="Corbel" w:hAnsi="Corbel"/>
          <w:sz w:val="21"/>
          <w:szCs w:val="21"/>
        </w:rPr>
        <w:tab/>
      </w:r>
      <w:r w:rsidR="00297F07">
        <w:rPr>
          <w:rFonts w:ascii="Corbel" w:hAnsi="Corbel"/>
          <w:sz w:val="21"/>
          <w:szCs w:val="21"/>
        </w:rPr>
        <w:t>1.0</w:t>
      </w:r>
    </w:p>
    <w:p w:rsidR="00FC1EF7" w:rsidRPr="00A313D2" w:rsidRDefault="00FC1EF7" w:rsidP="00FC1EF7">
      <w:pPr>
        <w:tabs>
          <w:tab w:val="left" w:pos="1134"/>
        </w:tabs>
        <w:rPr>
          <w:rFonts w:ascii="Corbel" w:hAnsi="Corbel"/>
          <w:sz w:val="21"/>
          <w:szCs w:val="21"/>
        </w:rPr>
      </w:pPr>
      <w:r>
        <w:rPr>
          <w:rFonts w:ascii="Corbel" w:hAnsi="Corbel"/>
          <w:sz w:val="21"/>
          <w:szCs w:val="21"/>
        </w:rPr>
        <w:t>Kenmerk:</w:t>
      </w:r>
      <w:r>
        <w:rPr>
          <w:rFonts w:ascii="Corbel" w:hAnsi="Corbel"/>
          <w:sz w:val="21"/>
          <w:szCs w:val="21"/>
        </w:rPr>
        <w:tab/>
      </w:r>
      <w:r w:rsidR="00B1640A">
        <w:rPr>
          <w:rFonts w:ascii="Corbel" w:hAnsi="Corbel"/>
          <w:sz w:val="21"/>
          <w:szCs w:val="21"/>
        </w:rPr>
        <w:tab/>
      </w:r>
      <w:r w:rsidR="004C15DA">
        <w:rPr>
          <w:rFonts w:ascii="Corbel" w:hAnsi="Corbel"/>
          <w:sz w:val="21"/>
          <w:szCs w:val="21"/>
        </w:rPr>
        <w:t>AICT-2018</w:t>
      </w:r>
      <w:r w:rsidR="00B1640A">
        <w:rPr>
          <w:rFonts w:ascii="Corbel" w:hAnsi="Corbel"/>
          <w:sz w:val="21"/>
          <w:szCs w:val="21"/>
        </w:rPr>
        <w:t>-####</w:t>
      </w:r>
    </w:p>
    <w:p w:rsidR="00003CCA" w:rsidRPr="00A313D2" w:rsidRDefault="00003CCA" w:rsidP="00003CCA">
      <w:pPr>
        <w:rPr>
          <w:rFonts w:ascii="Corbel" w:hAnsi="Corbel"/>
          <w:sz w:val="21"/>
          <w:szCs w:val="21"/>
        </w:rPr>
      </w:pPr>
    </w:p>
    <w:p w:rsidR="00003CCA" w:rsidRPr="00A313D2" w:rsidRDefault="00003CCA" w:rsidP="00003CCA">
      <w:pPr>
        <w:rPr>
          <w:rFonts w:ascii="Corbel" w:hAnsi="Corbel"/>
          <w:sz w:val="21"/>
          <w:szCs w:val="21"/>
        </w:rPr>
      </w:pPr>
    </w:p>
    <w:bookmarkStart w:id="0" w:name="_Toc529349538" w:displacedByCustomXml="next"/>
    <w:sdt>
      <w:sdtPr>
        <w:rPr>
          <w:rFonts w:asciiTheme="minorHAnsi" w:eastAsiaTheme="minorHAnsi" w:hAnsiTheme="minorHAnsi" w:cstheme="minorBidi"/>
          <w:b w:val="0"/>
          <w:color w:val="auto"/>
          <w:sz w:val="22"/>
          <w:szCs w:val="22"/>
        </w:rPr>
        <w:id w:val="1130985601"/>
        <w:docPartObj>
          <w:docPartGallery w:val="Table of Contents"/>
          <w:docPartUnique/>
        </w:docPartObj>
      </w:sdtPr>
      <w:sdtEndPr>
        <w:rPr>
          <w:bCs/>
          <w:sz w:val="21"/>
          <w:szCs w:val="21"/>
        </w:rPr>
      </w:sdtEndPr>
      <w:sdtContent>
        <w:p w:rsidR="008F2014" w:rsidRPr="00A313D2" w:rsidRDefault="008F2014" w:rsidP="003862B0">
          <w:pPr>
            <w:pStyle w:val="Kop1"/>
            <w:numPr>
              <w:ilvl w:val="0"/>
              <w:numId w:val="0"/>
            </w:numPr>
            <w:ind w:left="792"/>
          </w:pPr>
          <w:r w:rsidRPr="00A313D2">
            <w:t>Inhoud</w:t>
          </w:r>
          <w:bookmarkEnd w:id="0"/>
        </w:p>
        <w:p w:rsidR="00C674F4" w:rsidRDefault="008F2014">
          <w:pPr>
            <w:pStyle w:val="Inhopg1"/>
            <w:rPr>
              <w:rFonts w:eastAsiaTheme="minorEastAsia"/>
              <w:noProof/>
              <w:lang w:eastAsia="nl-NL"/>
            </w:rPr>
          </w:pPr>
          <w:r w:rsidRPr="00EC2292">
            <w:rPr>
              <w:rFonts w:ascii="Corbel" w:hAnsi="Corbel"/>
              <w:sz w:val="20"/>
              <w:szCs w:val="20"/>
            </w:rPr>
            <w:fldChar w:fldCharType="begin"/>
          </w:r>
          <w:r w:rsidRPr="00EC2292">
            <w:rPr>
              <w:rFonts w:ascii="Corbel" w:hAnsi="Corbel"/>
              <w:sz w:val="20"/>
              <w:szCs w:val="20"/>
            </w:rPr>
            <w:instrText xml:space="preserve"> TOC \o "1-3" \h \z \u </w:instrText>
          </w:r>
          <w:r w:rsidRPr="00EC2292">
            <w:rPr>
              <w:rFonts w:ascii="Corbel" w:hAnsi="Corbel"/>
              <w:sz w:val="20"/>
              <w:szCs w:val="20"/>
            </w:rPr>
            <w:fldChar w:fldCharType="separate"/>
          </w:r>
          <w:bookmarkStart w:id="1" w:name="_GoBack"/>
          <w:bookmarkEnd w:id="1"/>
          <w:r w:rsidR="00C674F4" w:rsidRPr="00354B44">
            <w:rPr>
              <w:rStyle w:val="Hyperlink"/>
              <w:noProof/>
            </w:rPr>
            <w:fldChar w:fldCharType="begin"/>
          </w:r>
          <w:r w:rsidR="00C674F4" w:rsidRPr="00354B44">
            <w:rPr>
              <w:rStyle w:val="Hyperlink"/>
              <w:noProof/>
            </w:rPr>
            <w:instrText xml:space="preserve"> </w:instrText>
          </w:r>
          <w:r w:rsidR="00C674F4">
            <w:rPr>
              <w:noProof/>
            </w:rPr>
            <w:instrText>HYPERLINK \l "_Toc529349538"</w:instrText>
          </w:r>
          <w:r w:rsidR="00C674F4" w:rsidRPr="00354B44">
            <w:rPr>
              <w:rStyle w:val="Hyperlink"/>
              <w:noProof/>
            </w:rPr>
            <w:instrText xml:space="preserve"> </w:instrText>
          </w:r>
          <w:r w:rsidR="00C674F4" w:rsidRPr="00354B44">
            <w:rPr>
              <w:rStyle w:val="Hyperlink"/>
              <w:noProof/>
            </w:rPr>
          </w:r>
          <w:r w:rsidR="00C674F4" w:rsidRPr="00354B44">
            <w:rPr>
              <w:rStyle w:val="Hyperlink"/>
              <w:noProof/>
            </w:rPr>
            <w:fldChar w:fldCharType="separate"/>
          </w:r>
          <w:r w:rsidR="00C674F4" w:rsidRPr="00354B44">
            <w:rPr>
              <w:rStyle w:val="Hyperlink"/>
              <w:noProof/>
            </w:rPr>
            <w:t>Inhoud</w:t>
          </w:r>
          <w:r w:rsidR="00C674F4">
            <w:rPr>
              <w:noProof/>
              <w:webHidden/>
            </w:rPr>
            <w:tab/>
          </w:r>
          <w:r w:rsidR="00C674F4">
            <w:rPr>
              <w:noProof/>
              <w:webHidden/>
            </w:rPr>
            <w:fldChar w:fldCharType="begin"/>
          </w:r>
          <w:r w:rsidR="00C674F4">
            <w:rPr>
              <w:noProof/>
              <w:webHidden/>
            </w:rPr>
            <w:instrText xml:space="preserve"> PAGEREF _Toc529349538 \h </w:instrText>
          </w:r>
          <w:r w:rsidR="00C674F4">
            <w:rPr>
              <w:noProof/>
              <w:webHidden/>
            </w:rPr>
          </w:r>
          <w:r w:rsidR="00C674F4">
            <w:rPr>
              <w:noProof/>
              <w:webHidden/>
            </w:rPr>
            <w:fldChar w:fldCharType="separate"/>
          </w:r>
          <w:r w:rsidR="00C674F4">
            <w:rPr>
              <w:noProof/>
              <w:webHidden/>
            </w:rPr>
            <w:t>2</w:t>
          </w:r>
          <w:r w:rsidR="00C674F4">
            <w:rPr>
              <w:noProof/>
              <w:webHidden/>
            </w:rPr>
            <w:fldChar w:fldCharType="end"/>
          </w:r>
          <w:r w:rsidR="00C674F4" w:rsidRPr="00354B44">
            <w:rPr>
              <w:rStyle w:val="Hyperlink"/>
              <w:noProof/>
            </w:rPr>
            <w:fldChar w:fldCharType="end"/>
          </w:r>
        </w:p>
        <w:p w:rsidR="00C674F4" w:rsidRDefault="00C674F4">
          <w:pPr>
            <w:pStyle w:val="Inhopg1"/>
            <w:rPr>
              <w:rFonts w:eastAsiaTheme="minorEastAsia"/>
              <w:noProof/>
              <w:lang w:eastAsia="nl-NL"/>
            </w:rPr>
          </w:pPr>
          <w:hyperlink w:anchor="_Toc529349539" w:history="1">
            <w:r w:rsidRPr="00354B44">
              <w:rPr>
                <w:rStyle w:val="Hyperlink"/>
                <w:noProof/>
              </w:rPr>
              <w:t>1.</w:t>
            </w:r>
            <w:r>
              <w:rPr>
                <w:rFonts w:eastAsiaTheme="minorEastAsia"/>
                <w:noProof/>
                <w:lang w:eastAsia="nl-NL"/>
              </w:rPr>
              <w:tab/>
            </w:r>
            <w:r w:rsidRPr="00354B44">
              <w:rPr>
                <w:rStyle w:val="Hyperlink"/>
                <w:noProof/>
              </w:rPr>
              <w:t>Inleiding</w:t>
            </w:r>
            <w:r>
              <w:rPr>
                <w:noProof/>
                <w:webHidden/>
              </w:rPr>
              <w:tab/>
            </w:r>
            <w:r>
              <w:rPr>
                <w:noProof/>
                <w:webHidden/>
              </w:rPr>
              <w:fldChar w:fldCharType="begin"/>
            </w:r>
            <w:r>
              <w:rPr>
                <w:noProof/>
                <w:webHidden/>
              </w:rPr>
              <w:instrText xml:space="preserve"> PAGEREF _Toc529349539 \h </w:instrText>
            </w:r>
            <w:r>
              <w:rPr>
                <w:noProof/>
                <w:webHidden/>
              </w:rPr>
            </w:r>
            <w:r>
              <w:rPr>
                <w:noProof/>
                <w:webHidden/>
              </w:rPr>
              <w:fldChar w:fldCharType="separate"/>
            </w:r>
            <w:r>
              <w:rPr>
                <w:noProof/>
                <w:webHidden/>
              </w:rPr>
              <w:t>3</w:t>
            </w:r>
            <w:r>
              <w:rPr>
                <w:noProof/>
                <w:webHidden/>
              </w:rPr>
              <w:fldChar w:fldCharType="end"/>
            </w:r>
          </w:hyperlink>
        </w:p>
        <w:p w:rsidR="00C674F4" w:rsidRDefault="00C674F4">
          <w:pPr>
            <w:pStyle w:val="Inhopg1"/>
            <w:rPr>
              <w:rFonts w:eastAsiaTheme="minorEastAsia"/>
              <w:noProof/>
              <w:lang w:eastAsia="nl-NL"/>
            </w:rPr>
          </w:pPr>
          <w:hyperlink w:anchor="_Toc529349540" w:history="1">
            <w:r w:rsidRPr="00354B44">
              <w:rPr>
                <w:rStyle w:val="Hyperlink"/>
                <w:noProof/>
              </w:rPr>
              <w:t>1.1.</w:t>
            </w:r>
            <w:r>
              <w:rPr>
                <w:rFonts w:eastAsiaTheme="minorEastAsia"/>
                <w:noProof/>
                <w:lang w:eastAsia="nl-NL"/>
              </w:rPr>
              <w:tab/>
            </w:r>
            <w:r w:rsidRPr="00354B44">
              <w:rPr>
                <w:rStyle w:val="Hyperlink"/>
                <w:noProof/>
              </w:rPr>
              <w:t>Vragen/antwoorden inzake de gewenste oplossing/dienst</w:t>
            </w:r>
            <w:r>
              <w:rPr>
                <w:noProof/>
                <w:webHidden/>
              </w:rPr>
              <w:tab/>
            </w:r>
            <w:r>
              <w:rPr>
                <w:noProof/>
                <w:webHidden/>
              </w:rPr>
              <w:fldChar w:fldCharType="begin"/>
            </w:r>
            <w:r>
              <w:rPr>
                <w:noProof/>
                <w:webHidden/>
              </w:rPr>
              <w:instrText xml:space="preserve"> PAGEREF _Toc529349540 \h </w:instrText>
            </w:r>
            <w:r>
              <w:rPr>
                <w:noProof/>
                <w:webHidden/>
              </w:rPr>
            </w:r>
            <w:r>
              <w:rPr>
                <w:noProof/>
                <w:webHidden/>
              </w:rPr>
              <w:fldChar w:fldCharType="separate"/>
            </w:r>
            <w:r>
              <w:rPr>
                <w:noProof/>
                <w:webHidden/>
              </w:rPr>
              <w:t>3</w:t>
            </w:r>
            <w:r>
              <w:rPr>
                <w:noProof/>
                <w:webHidden/>
              </w:rPr>
              <w:fldChar w:fldCharType="end"/>
            </w:r>
          </w:hyperlink>
        </w:p>
        <w:p w:rsidR="00C674F4" w:rsidRDefault="00C674F4">
          <w:pPr>
            <w:pStyle w:val="Inhopg1"/>
            <w:rPr>
              <w:rFonts w:eastAsiaTheme="minorEastAsia"/>
              <w:noProof/>
              <w:lang w:eastAsia="nl-NL"/>
            </w:rPr>
          </w:pPr>
          <w:hyperlink w:anchor="_Toc529349541" w:history="1">
            <w:r w:rsidRPr="00354B44">
              <w:rPr>
                <w:rStyle w:val="Hyperlink"/>
                <w:noProof/>
              </w:rPr>
              <w:t>1.2.</w:t>
            </w:r>
            <w:r>
              <w:rPr>
                <w:rFonts w:eastAsiaTheme="minorEastAsia"/>
                <w:noProof/>
                <w:lang w:eastAsia="nl-NL"/>
              </w:rPr>
              <w:tab/>
            </w:r>
            <w:r w:rsidRPr="00354B44">
              <w:rPr>
                <w:rStyle w:val="Hyperlink"/>
                <w:noProof/>
              </w:rPr>
              <w:t>Verslag presentaties</w:t>
            </w:r>
            <w:r>
              <w:rPr>
                <w:noProof/>
                <w:webHidden/>
              </w:rPr>
              <w:tab/>
            </w:r>
            <w:r>
              <w:rPr>
                <w:noProof/>
                <w:webHidden/>
              </w:rPr>
              <w:fldChar w:fldCharType="begin"/>
            </w:r>
            <w:r>
              <w:rPr>
                <w:noProof/>
                <w:webHidden/>
              </w:rPr>
              <w:instrText xml:space="preserve"> PAGEREF _Toc529349541 \h </w:instrText>
            </w:r>
            <w:r>
              <w:rPr>
                <w:noProof/>
                <w:webHidden/>
              </w:rPr>
            </w:r>
            <w:r>
              <w:rPr>
                <w:noProof/>
                <w:webHidden/>
              </w:rPr>
              <w:fldChar w:fldCharType="separate"/>
            </w:r>
            <w:r>
              <w:rPr>
                <w:noProof/>
                <w:webHidden/>
              </w:rPr>
              <w:t>7</w:t>
            </w:r>
            <w:r>
              <w:rPr>
                <w:noProof/>
                <w:webHidden/>
              </w:rPr>
              <w:fldChar w:fldCharType="end"/>
            </w:r>
          </w:hyperlink>
        </w:p>
        <w:p w:rsidR="008F2014" w:rsidRPr="00A313D2" w:rsidRDefault="008F2014">
          <w:pPr>
            <w:rPr>
              <w:rFonts w:ascii="Corbel" w:hAnsi="Corbel"/>
              <w:sz w:val="21"/>
              <w:szCs w:val="21"/>
            </w:rPr>
          </w:pPr>
          <w:r w:rsidRPr="00EC2292">
            <w:rPr>
              <w:rFonts w:ascii="Corbel" w:hAnsi="Corbel"/>
              <w:b/>
              <w:bCs/>
              <w:sz w:val="20"/>
              <w:szCs w:val="20"/>
            </w:rPr>
            <w:fldChar w:fldCharType="end"/>
          </w:r>
        </w:p>
      </w:sdtContent>
    </w:sdt>
    <w:p w:rsidR="00EC2292" w:rsidRDefault="00EC2292">
      <w:pPr>
        <w:rPr>
          <w:rFonts w:ascii="Corbel" w:hAnsi="Corbel"/>
          <w:sz w:val="21"/>
          <w:szCs w:val="21"/>
        </w:rPr>
      </w:pPr>
    </w:p>
    <w:p w:rsidR="00EC265B" w:rsidRDefault="00EC265B">
      <w:pPr>
        <w:rPr>
          <w:rFonts w:ascii="Corbel" w:hAnsi="Corbel"/>
          <w:sz w:val="21"/>
          <w:szCs w:val="21"/>
        </w:rPr>
      </w:pPr>
      <w:r>
        <w:rPr>
          <w:rFonts w:ascii="Corbel" w:hAnsi="Corbel"/>
          <w:sz w:val="21"/>
          <w:szCs w:val="21"/>
        </w:rPr>
        <w:br w:type="page"/>
      </w:r>
    </w:p>
    <w:p w:rsidR="00003CCA" w:rsidRPr="00A313D2" w:rsidRDefault="00003CCA">
      <w:pPr>
        <w:rPr>
          <w:rFonts w:ascii="Corbel" w:hAnsi="Corbel"/>
          <w:sz w:val="21"/>
          <w:szCs w:val="21"/>
        </w:rPr>
      </w:pPr>
    </w:p>
    <w:p w:rsidR="00A313D2" w:rsidRPr="003862B0" w:rsidRDefault="00A313D2" w:rsidP="003862B0">
      <w:pPr>
        <w:pStyle w:val="Kop1"/>
      </w:pPr>
      <w:bookmarkStart w:id="2" w:name="_Toc529349539"/>
      <w:r w:rsidRPr="003862B0">
        <w:t>Inleiding</w:t>
      </w:r>
      <w:bookmarkEnd w:id="2"/>
    </w:p>
    <w:p w:rsidR="002F23A4" w:rsidRPr="002F23A4" w:rsidRDefault="002F23A4" w:rsidP="002F23A4">
      <w:r>
        <w:t>Op 5 september 2018 heeft de Gemeente Amsterdam een marktconsultatie aanbesteding Verzuimvolgsysteem uitgeschreven. Hierop hebben vijf partijen gereageerd waarvan vier, op respectievelijk 3 en 11 maart jl., de gelegenheid hebben gekregen om vragen toe te lichten middels een presentatie. In dit document doen we verslag van de informatie die de marktconsultatie voor ons heeft opgeleverd. Bij de terugkoppeling is de verkregen informatie geanonimiseerd en is getracht een zo compleet mogelijk beeld te schetsen waarbij het vrijgeven van gevoelige marktinformatie daar waar mogelijk wordt vermeden.</w:t>
      </w:r>
    </w:p>
    <w:p w:rsidR="002F23A4" w:rsidRPr="002F23A4" w:rsidRDefault="002F23A4" w:rsidP="002F23A4">
      <w:pPr>
        <w:pStyle w:val="Kop1"/>
        <w:numPr>
          <w:ilvl w:val="1"/>
          <w:numId w:val="22"/>
        </w:numPr>
        <w:rPr>
          <w:sz w:val="24"/>
          <w:szCs w:val="24"/>
        </w:rPr>
      </w:pPr>
      <w:bookmarkStart w:id="3" w:name="_Toc529349540"/>
      <w:r w:rsidRPr="002F23A4">
        <w:rPr>
          <w:sz w:val="24"/>
          <w:szCs w:val="24"/>
        </w:rPr>
        <w:t>Vragen/antwoorden inzake de gewenste oplossing/dienst</w:t>
      </w:r>
      <w:bookmarkEnd w:id="3"/>
      <w:r w:rsidRPr="00A313D2">
        <w:t xml:space="preserve"> </w:t>
      </w:r>
    </w:p>
    <w:tbl>
      <w:tblPr>
        <w:tblW w:w="9120" w:type="dxa"/>
        <w:tblInd w:w="55" w:type="dxa"/>
        <w:tblCellMar>
          <w:left w:w="70" w:type="dxa"/>
          <w:right w:w="70" w:type="dxa"/>
        </w:tblCellMar>
        <w:tblLook w:val="04A0" w:firstRow="1" w:lastRow="0" w:firstColumn="1" w:lastColumn="0" w:noHBand="0" w:noVBand="1"/>
      </w:tblPr>
      <w:tblGrid>
        <w:gridCol w:w="3580"/>
        <w:gridCol w:w="5540"/>
      </w:tblGrid>
      <w:tr w:rsidR="002F23A4" w:rsidRPr="00AF601F" w:rsidTr="00D12EF7">
        <w:trPr>
          <w:trHeight w:val="300"/>
        </w:trPr>
        <w:tc>
          <w:tcPr>
            <w:tcW w:w="3580" w:type="dxa"/>
            <w:tcBorders>
              <w:top w:val="single" w:sz="4" w:space="0" w:color="auto"/>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b/>
                <w:bCs/>
                <w:color w:val="000000"/>
              </w:rPr>
            </w:pPr>
            <w:r w:rsidRPr="00AF601F">
              <w:rPr>
                <w:rFonts w:ascii="Calibri" w:hAnsi="Calibri"/>
                <w:b/>
                <w:bCs/>
                <w:color w:val="000000"/>
              </w:rPr>
              <w:t>Vraag</w:t>
            </w:r>
          </w:p>
        </w:tc>
        <w:tc>
          <w:tcPr>
            <w:tcW w:w="5540" w:type="dxa"/>
            <w:tcBorders>
              <w:top w:val="single" w:sz="4" w:space="0" w:color="auto"/>
              <w:left w:val="nil"/>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b/>
                <w:bCs/>
                <w:color w:val="000000"/>
              </w:rPr>
            </w:pPr>
            <w:r w:rsidRPr="00AF601F">
              <w:rPr>
                <w:rFonts w:ascii="Calibri" w:hAnsi="Calibri"/>
                <w:b/>
                <w:bCs/>
                <w:color w:val="000000"/>
              </w:rPr>
              <w:t>Antwoorden Amsterdam</w:t>
            </w:r>
          </w:p>
        </w:tc>
      </w:tr>
      <w:tr w:rsidR="002F23A4" w:rsidRPr="00AF601F" w:rsidTr="00D12EF7">
        <w:trPr>
          <w:trHeight w:val="27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Kan de gemeente Amsterdam inzage bieden hoe haar organisatie is vormgegeven en hoe hierin de verzuimmanagement/ arbodienstverlening geplaatst is?</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rPr>
            </w:pPr>
            <w:r w:rsidRPr="00AF601F">
              <w:rPr>
                <w:rFonts w:ascii="Calibri" w:hAnsi="Calibri"/>
              </w:rPr>
              <w:t xml:space="preserve">Verzuimmanagement is onderdeel van de afdeling Arbo en Verzuim. Arbo en verzuim is onderdeel van de directie Personeel en Organisatie. Personeel en </w:t>
            </w:r>
            <w:r w:rsidR="007E41D7" w:rsidRPr="00AF601F">
              <w:rPr>
                <w:rFonts w:ascii="Calibri" w:hAnsi="Calibri"/>
              </w:rPr>
              <w:t>organisatie</w:t>
            </w:r>
            <w:r w:rsidRPr="00AF601F">
              <w:rPr>
                <w:rFonts w:ascii="Calibri" w:hAnsi="Calibri"/>
              </w:rPr>
              <w:t xml:space="preserve"> valt onder het Cluster Interne Dienstverlening. Een manager is verzuim casemanager voor de medewerkers. De afdeling Arbo en Verzuim ondersteund de manager hierin. De Arbodienstverlening wordt extern ingehuurd. De arbodienst beheert ook het medisch dossier.</w:t>
            </w:r>
          </w:p>
        </w:tc>
      </w:tr>
      <w:tr w:rsidR="002F23A4" w:rsidRPr="00AF601F" w:rsidTr="00D12EF7">
        <w:trPr>
          <w:trHeight w:val="42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Welke belangrijkste knelpunten ervaart de gemeente Amsterdam?</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 xml:space="preserve">Er is geen mogelijkheid om samen met alle betrokkenen in één verzuimdossier te werken. Er is geen </w:t>
            </w:r>
            <w:r w:rsidR="007E41D7" w:rsidRPr="00AF601F">
              <w:rPr>
                <w:rFonts w:ascii="Calibri" w:hAnsi="Calibri"/>
                <w:color w:val="000000"/>
              </w:rPr>
              <w:t>intuïtief</w:t>
            </w:r>
            <w:r w:rsidRPr="00AF601F">
              <w:rPr>
                <w:rFonts w:ascii="Calibri" w:hAnsi="Calibri"/>
                <w:color w:val="000000"/>
              </w:rPr>
              <w:t xml:space="preserve"> systeem die </w:t>
            </w:r>
            <w:r w:rsidR="007E41D7" w:rsidRPr="00AF601F">
              <w:rPr>
                <w:rFonts w:ascii="Calibri" w:hAnsi="Calibri"/>
                <w:color w:val="000000"/>
              </w:rPr>
              <w:t>leidinggevende</w:t>
            </w:r>
            <w:r w:rsidRPr="00AF601F">
              <w:rPr>
                <w:rFonts w:ascii="Calibri" w:hAnsi="Calibri"/>
                <w:color w:val="000000"/>
              </w:rPr>
              <w:t xml:space="preserve"> ondersteund in hun rol van casemanager. De huidige wijze waarop binnen de gemeente Amsterdam het verzuimproces  (en daarmee samenhangend de wet verbetering poortwachter) is vormgegeven is foutgevoelig, niet efficiënt  en voldoet niet aan wet- en regelgeving. Dit leidt onder meer tot onnodige verlenging van het verzuim doordat er geen aanspraak kan worden gemaakt op een uitkering. Er is veel gebruik van losse documenten, veel pdf </w:t>
            </w:r>
            <w:proofErr w:type="spellStart"/>
            <w:r w:rsidRPr="00AF601F">
              <w:rPr>
                <w:rFonts w:ascii="Calibri" w:hAnsi="Calibri"/>
                <w:color w:val="000000"/>
              </w:rPr>
              <w:t>uploads</w:t>
            </w:r>
            <w:proofErr w:type="spellEnd"/>
            <w:r w:rsidRPr="00AF601F">
              <w:rPr>
                <w:rFonts w:ascii="Calibri" w:hAnsi="Calibri"/>
                <w:color w:val="000000"/>
              </w:rPr>
              <w:t xml:space="preserve">, die niet zijn gekoppeld aan een bepaald verzuimtraject, een grote bak met </w:t>
            </w:r>
            <w:r w:rsidR="007E41D7" w:rsidRPr="00AF601F">
              <w:rPr>
                <w:rFonts w:ascii="Calibri" w:hAnsi="Calibri"/>
                <w:color w:val="000000"/>
              </w:rPr>
              <w:t>pdf’s</w:t>
            </w:r>
            <w:r w:rsidRPr="00AF601F">
              <w:rPr>
                <w:rFonts w:ascii="Calibri" w:hAnsi="Calibri"/>
                <w:color w:val="000000"/>
              </w:rPr>
              <w:t xml:space="preserve">. Informatie die je er in stopt is er niet gestructureerd uit te krijgen. </w:t>
            </w:r>
          </w:p>
        </w:tc>
      </w:tr>
      <w:tr w:rsidR="002F23A4" w:rsidRPr="00AF601F" w:rsidTr="00D12EF7">
        <w:trPr>
          <w:trHeight w:val="9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Welke stuurinformatie wenst de gemeente hierover te ontvangen?</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 xml:space="preserve">Dit is zowel interne verzuiminformatie (duur, aard, hoogte) als procesinformatie (doorlooptijden, aantallen vervulde taken, </w:t>
            </w:r>
            <w:r w:rsidR="007E41D7" w:rsidRPr="00AF601F">
              <w:rPr>
                <w:rFonts w:ascii="Calibri" w:hAnsi="Calibri"/>
                <w:color w:val="000000"/>
              </w:rPr>
              <w:t>etc.</w:t>
            </w:r>
            <w:r w:rsidRPr="00AF601F">
              <w:rPr>
                <w:rFonts w:ascii="Calibri" w:hAnsi="Calibri"/>
                <w:color w:val="000000"/>
              </w:rPr>
              <w:t>)</w:t>
            </w:r>
          </w:p>
        </w:tc>
      </w:tr>
      <w:tr w:rsidR="002F23A4" w:rsidRPr="00AF601F" w:rsidTr="00D12EF7">
        <w:trPr>
          <w:trHeight w:val="18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lastRenderedPageBreak/>
              <w:t>Hanteert de gemeente Amsterdam 1 uniform gezondheidsmanagementbeleid over alle onderliggende diensten? Zo ja: is dit beleid ook vertaald in 1 uitvoeringsprotocol?</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Ja, één verzuimprotocol: het Verzuimprotocol gemeente Amsterdam</w:t>
            </w:r>
          </w:p>
        </w:tc>
      </w:tr>
      <w:tr w:rsidR="002F23A4" w:rsidRPr="00AF601F" w:rsidTr="00D12EF7">
        <w:trPr>
          <w:trHeight w:val="9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Zo nee: hoeveel verschillende uitvoeringsprotocollen hanteert de gemeente?</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proofErr w:type="spellStart"/>
            <w:r w:rsidRPr="00AF601F">
              <w:rPr>
                <w:rFonts w:ascii="Calibri" w:hAnsi="Calibri"/>
                <w:color w:val="000000"/>
              </w:rPr>
              <w:t>nvt</w:t>
            </w:r>
            <w:proofErr w:type="spellEnd"/>
          </w:p>
        </w:tc>
      </w:tr>
      <w:tr w:rsidR="002F23A4" w:rsidRPr="00AF601F" w:rsidTr="00D12EF7">
        <w:trPr>
          <w:trHeight w:val="6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Hoeveel leidinggevenden telt de gemeente Amsterdam?</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Ongeveer 800</w:t>
            </w:r>
          </w:p>
        </w:tc>
      </w:tr>
      <w:tr w:rsidR="002F23A4" w:rsidRPr="00AF601F" w:rsidTr="00D12EF7">
        <w:trPr>
          <w:trHeight w:val="9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 xml:space="preserve">Door wie en hoe worden de leidinggevenden in de uitvoering ondersteund? </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Zij worden ondersteund door bedrijfsartsen,</w:t>
            </w:r>
            <w:r w:rsidR="007E41D7">
              <w:rPr>
                <w:rFonts w:ascii="Calibri" w:hAnsi="Calibri"/>
                <w:color w:val="000000"/>
              </w:rPr>
              <w:t xml:space="preserve"> </w:t>
            </w:r>
            <w:r w:rsidRPr="00AF601F">
              <w:rPr>
                <w:rFonts w:ascii="Calibri" w:hAnsi="Calibri"/>
                <w:color w:val="000000"/>
              </w:rPr>
              <w:t xml:space="preserve">personeelsadviseurs, adviseurs </w:t>
            </w:r>
            <w:proofErr w:type="spellStart"/>
            <w:r w:rsidRPr="00AF601F">
              <w:rPr>
                <w:rFonts w:ascii="Calibri" w:hAnsi="Calibri"/>
                <w:color w:val="000000"/>
              </w:rPr>
              <w:t>arbo</w:t>
            </w:r>
            <w:proofErr w:type="spellEnd"/>
            <w:r w:rsidR="007E41D7">
              <w:rPr>
                <w:rFonts w:ascii="Calibri" w:hAnsi="Calibri"/>
                <w:color w:val="000000"/>
              </w:rPr>
              <w:t>-</w:t>
            </w:r>
            <w:r w:rsidRPr="00AF601F">
              <w:rPr>
                <w:rFonts w:ascii="Calibri" w:hAnsi="Calibri"/>
                <w:color w:val="000000"/>
              </w:rPr>
              <w:t xml:space="preserve"> en adviseurs verzuim. </w:t>
            </w:r>
          </w:p>
        </w:tc>
      </w:tr>
      <w:tr w:rsidR="002F23A4" w:rsidRPr="00AF601F" w:rsidTr="00D12EF7">
        <w:trPr>
          <w:trHeight w:val="6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Kan de gemeente de huidige protocollen ter beschikking stellen?</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 xml:space="preserve">Op dit </w:t>
            </w:r>
            <w:r w:rsidR="007E41D7" w:rsidRPr="00AF601F">
              <w:rPr>
                <w:rFonts w:ascii="Calibri" w:hAnsi="Calibri"/>
                <w:color w:val="000000"/>
              </w:rPr>
              <w:t>moment</w:t>
            </w:r>
            <w:r w:rsidRPr="00AF601F">
              <w:rPr>
                <w:rFonts w:ascii="Calibri" w:hAnsi="Calibri"/>
                <w:color w:val="000000"/>
              </w:rPr>
              <w:t xml:space="preserve"> niet relevant, omdat ok </w:t>
            </w:r>
            <w:r w:rsidR="007E41D7" w:rsidRPr="00AF601F">
              <w:rPr>
                <w:rFonts w:ascii="Calibri" w:hAnsi="Calibri"/>
                <w:color w:val="000000"/>
              </w:rPr>
              <w:t>die</w:t>
            </w:r>
            <w:r w:rsidRPr="00AF601F">
              <w:rPr>
                <w:rFonts w:ascii="Calibri" w:hAnsi="Calibri"/>
                <w:color w:val="000000"/>
              </w:rPr>
              <w:t xml:space="preserve"> op dit moment aan verandering/verbetering onderhevig zijn.</w:t>
            </w:r>
          </w:p>
        </w:tc>
      </w:tr>
      <w:tr w:rsidR="002F23A4" w:rsidRPr="00AF601F" w:rsidTr="00D12EF7">
        <w:trPr>
          <w:trHeight w:val="21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Gaan de bedrijfsartsen in het verzuimsysteem werken?</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Ja, maar nog niet bekend hoe. De bedrijfsartsen werken met hun eigen medisch systeem. De relevante informatie uit de terugkoppeling uit dit systeem moet in het verzuimsysteem terechtkomen, bij voorkeur via een automatische koppeling. In het  verzuimsysteem moet het mogelijk zijn om de agenda van de bedrijfsarts in te zien en afspraken te plannen met de bedrijfsarts.</w:t>
            </w:r>
          </w:p>
        </w:tc>
      </w:tr>
      <w:tr w:rsidR="002F23A4" w:rsidRPr="00AF601F" w:rsidTr="00D12EF7">
        <w:trPr>
          <w:trHeight w:val="12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Wat is de concrete rol van de medewerker in het verzuim-/re-integratieproces? Dient hij/zij de verzuim-/ betermelding te doen?</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 xml:space="preserve">De medewerker meldt zich ziek bij de leidinggevende. De medewerker is samen met de </w:t>
            </w:r>
            <w:r w:rsidR="007E41D7" w:rsidRPr="00AF601F">
              <w:rPr>
                <w:rFonts w:ascii="Calibri" w:hAnsi="Calibri"/>
                <w:color w:val="000000"/>
              </w:rPr>
              <w:t>leidinggevende</w:t>
            </w:r>
            <w:r w:rsidRPr="00AF601F">
              <w:rPr>
                <w:rFonts w:ascii="Calibri" w:hAnsi="Calibri"/>
                <w:color w:val="000000"/>
              </w:rPr>
              <w:t xml:space="preserve"> verantwoordelijk om het plan van aanpak op te stellen en na te komen.</w:t>
            </w:r>
          </w:p>
        </w:tc>
      </w:tr>
      <w:tr w:rsidR="002F23A4" w:rsidRPr="00AF601F" w:rsidTr="00D12EF7">
        <w:trPr>
          <w:trHeight w:val="9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Heeft de gemeente plannen tot vergaande employee selfservice in relatie tot vitaliteit en verzuim?</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Ja, de gemeente wil graag dat de medewerker zelf verantwoordelijkheid neemt voor zijn gezondheid en beter worden.</w:t>
            </w:r>
          </w:p>
        </w:tc>
      </w:tr>
      <w:tr w:rsidR="002F23A4" w:rsidRPr="00AF601F" w:rsidTr="00D12EF7">
        <w:trPr>
          <w:trHeight w:val="9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Heeft de gemeente Amsterdam de mogelijkheid tot eigen Functioneel Applicatie beheer?</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Ja</w:t>
            </w:r>
          </w:p>
        </w:tc>
      </w:tr>
      <w:tr w:rsidR="002F23A4" w:rsidRPr="00AF601F" w:rsidTr="00D12EF7">
        <w:trPr>
          <w:trHeight w:val="12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 xml:space="preserve">Dienen bestaande gegevens geconverteerd te worden in het nieuwe verzuimsysteem? Waar komen deze gegevens vandaan? </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Ja, de informatie komt uit het HR systeem</w:t>
            </w:r>
          </w:p>
        </w:tc>
      </w:tr>
      <w:tr w:rsidR="002F23A4" w:rsidRPr="00AF601F" w:rsidTr="00D12EF7">
        <w:trPr>
          <w:trHeight w:val="9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Hoe heeft de Gemeente Amsterdam haar vitaliteitsprogramma vormgegeven?</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297F07" w:rsidP="00D12EF7">
            <w:pPr>
              <w:spacing w:line="240" w:lineRule="auto"/>
              <w:rPr>
                <w:rFonts w:ascii="Calibri" w:hAnsi="Calibri"/>
                <w:color w:val="000000"/>
              </w:rPr>
            </w:pPr>
            <w:r>
              <w:rPr>
                <w:rFonts w:ascii="Calibri" w:hAnsi="Calibri"/>
                <w:color w:val="000000"/>
              </w:rPr>
              <w:t>Om vitaliteit binnen de gemeente Amsterdam vorm te geven is recentelijk een project gestart.</w:t>
            </w:r>
          </w:p>
        </w:tc>
      </w:tr>
      <w:tr w:rsidR="002F23A4" w:rsidRPr="00AF601F" w:rsidTr="00D12EF7">
        <w:trPr>
          <w:trHeight w:val="9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Werkt de gemeente Amsterdam met (externe) partner voor het PMO?</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 xml:space="preserve"> Ja, deels door de arbodienst en uit onze providerboog</w:t>
            </w:r>
          </w:p>
        </w:tc>
      </w:tr>
      <w:tr w:rsidR="002F23A4" w:rsidRPr="00AF601F" w:rsidTr="00D12EF7">
        <w:trPr>
          <w:trHeight w:val="6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lastRenderedPageBreak/>
              <w:t>Is de Gemeente Amsterdam ERD voor de WGA? Zo ja:</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Nee</w:t>
            </w:r>
          </w:p>
        </w:tc>
      </w:tr>
      <w:tr w:rsidR="002F23A4" w:rsidRPr="00AF601F" w:rsidTr="00D12EF7">
        <w:trPr>
          <w:trHeight w:val="3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Is dit verzekerd?</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7E41D7" w:rsidP="00D12EF7">
            <w:pPr>
              <w:spacing w:line="240" w:lineRule="auto"/>
              <w:rPr>
                <w:rFonts w:ascii="Calibri" w:hAnsi="Calibri"/>
                <w:color w:val="000000"/>
              </w:rPr>
            </w:pPr>
            <w:r w:rsidRPr="00AF601F">
              <w:rPr>
                <w:rFonts w:ascii="Calibri" w:hAnsi="Calibri"/>
                <w:color w:val="000000"/>
              </w:rPr>
              <w:t>n.v.t.</w:t>
            </w:r>
          </w:p>
        </w:tc>
      </w:tr>
      <w:tr w:rsidR="002F23A4" w:rsidRPr="00AF601F" w:rsidTr="00D12EF7">
        <w:trPr>
          <w:trHeight w:val="6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Hoeveel actieve WGA-dossier kent de gemeente Amsterdam?</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7E41D7" w:rsidP="00D12EF7">
            <w:pPr>
              <w:spacing w:line="240" w:lineRule="auto"/>
              <w:rPr>
                <w:rFonts w:ascii="Calibri" w:hAnsi="Calibri"/>
                <w:color w:val="000000"/>
              </w:rPr>
            </w:pPr>
            <w:r w:rsidRPr="00AF601F">
              <w:rPr>
                <w:rFonts w:ascii="Calibri" w:hAnsi="Calibri"/>
                <w:color w:val="000000"/>
              </w:rPr>
              <w:t>n.v.t.</w:t>
            </w:r>
          </w:p>
        </w:tc>
      </w:tr>
      <w:tr w:rsidR="002F23A4" w:rsidRPr="00AF601F" w:rsidTr="00D12EF7">
        <w:trPr>
          <w:trHeight w:val="9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Hoeveel WGA-instroom heeft de gemeente Amsterdam gemiddeld per jaar?</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7E41D7" w:rsidP="00D12EF7">
            <w:pPr>
              <w:spacing w:line="240" w:lineRule="auto"/>
              <w:rPr>
                <w:rFonts w:ascii="Calibri" w:hAnsi="Calibri"/>
                <w:color w:val="000000"/>
              </w:rPr>
            </w:pPr>
            <w:r w:rsidRPr="00AF601F">
              <w:rPr>
                <w:rFonts w:ascii="Calibri" w:hAnsi="Calibri"/>
                <w:color w:val="000000"/>
              </w:rPr>
              <w:t>n.v.t.</w:t>
            </w:r>
          </w:p>
        </w:tc>
      </w:tr>
      <w:tr w:rsidR="002F23A4" w:rsidRPr="00AF601F" w:rsidTr="00D12EF7">
        <w:trPr>
          <w:trHeight w:val="3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Hoe is de uitvoering vormgegeven?</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7E41D7" w:rsidP="00D12EF7">
            <w:pPr>
              <w:spacing w:line="240" w:lineRule="auto"/>
              <w:rPr>
                <w:rFonts w:ascii="Calibri" w:hAnsi="Calibri"/>
                <w:color w:val="000000"/>
              </w:rPr>
            </w:pPr>
            <w:r w:rsidRPr="00AF601F">
              <w:rPr>
                <w:rFonts w:ascii="Calibri" w:hAnsi="Calibri"/>
                <w:color w:val="000000"/>
              </w:rPr>
              <w:t>n.v.t.</w:t>
            </w:r>
          </w:p>
        </w:tc>
      </w:tr>
      <w:tr w:rsidR="002F23A4" w:rsidRPr="00AF601F" w:rsidTr="00D12EF7">
        <w:trPr>
          <w:trHeight w:val="6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Is de Gemeente Amsterdam ERD voor de ZW? Zo ja:</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Nee</w:t>
            </w:r>
          </w:p>
        </w:tc>
      </w:tr>
      <w:tr w:rsidR="002F23A4" w:rsidRPr="00AF601F" w:rsidTr="00D12EF7">
        <w:trPr>
          <w:trHeight w:val="3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Hoe is de uitvoering vormgegeven?</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7E41D7" w:rsidP="00D12EF7">
            <w:pPr>
              <w:spacing w:line="240" w:lineRule="auto"/>
              <w:rPr>
                <w:rFonts w:ascii="Calibri" w:hAnsi="Calibri"/>
                <w:color w:val="000000"/>
              </w:rPr>
            </w:pPr>
            <w:r w:rsidRPr="00AF601F">
              <w:rPr>
                <w:rFonts w:ascii="Calibri" w:hAnsi="Calibri"/>
                <w:color w:val="000000"/>
              </w:rPr>
              <w:t>n.v.t.</w:t>
            </w:r>
          </w:p>
        </w:tc>
      </w:tr>
      <w:tr w:rsidR="002F23A4" w:rsidRPr="00AF601F" w:rsidTr="00D12EF7">
        <w:trPr>
          <w:trHeight w:val="6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Hoeveel actieve ZW-dossier kent de gemeente Amsterdam?</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7E41D7" w:rsidP="00D12EF7">
            <w:pPr>
              <w:spacing w:line="240" w:lineRule="auto"/>
              <w:rPr>
                <w:rFonts w:ascii="Calibri" w:hAnsi="Calibri"/>
                <w:color w:val="000000"/>
              </w:rPr>
            </w:pPr>
            <w:r w:rsidRPr="00AF601F">
              <w:rPr>
                <w:rFonts w:ascii="Calibri" w:hAnsi="Calibri"/>
                <w:color w:val="000000"/>
              </w:rPr>
              <w:t>n.v.t.</w:t>
            </w:r>
          </w:p>
        </w:tc>
      </w:tr>
      <w:tr w:rsidR="002F23A4" w:rsidRPr="00AF601F" w:rsidTr="00D12EF7">
        <w:trPr>
          <w:trHeight w:val="6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Hoeveel ZW-instroom heeft de gemeente</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7E41D7" w:rsidP="00D12EF7">
            <w:pPr>
              <w:spacing w:line="240" w:lineRule="auto"/>
              <w:rPr>
                <w:rFonts w:ascii="Calibri" w:hAnsi="Calibri"/>
                <w:color w:val="000000"/>
              </w:rPr>
            </w:pPr>
            <w:r w:rsidRPr="00AF601F">
              <w:rPr>
                <w:rFonts w:ascii="Calibri" w:hAnsi="Calibri"/>
                <w:color w:val="000000"/>
              </w:rPr>
              <w:t>n.v.t.</w:t>
            </w:r>
          </w:p>
        </w:tc>
      </w:tr>
      <w:tr w:rsidR="002F23A4" w:rsidRPr="00AF601F" w:rsidTr="00D12EF7">
        <w:trPr>
          <w:trHeight w:val="6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Hoe is de uitvoering van het WW ERD vormgegeven?</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Via aparte afdeling</w:t>
            </w:r>
          </w:p>
        </w:tc>
      </w:tr>
      <w:tr w:rsidR="002F23A4" w:rsidRPr="00AF601F" w:rsidTr="00D12EF7">
        <w:trPr>
          <w:trHeight w:val="15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Wat zijn relevante externe partijen waarmee de gemeente Amsterdam samenwerkt? Hoe ziet haar providerboog (vitaliteit en re-integratie) of andere vlakken eruit?</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 xml:space="preserve">Arbodienst </w:t>
            </w:r>
            <w:proofErr w:type="spellStart"/>
            <w:r w:rsidRPr="00AF601F">
              <w:rPr>
                <w:rFonts w:ascii="Calibri" w:hAnsi="Calibri"/>
                <w:color w:val="000000"/>
              </w:rPr>
              <w:t>Blijwerkt</w:t>
            </w:r>
            <w:proofErr w:type="spellEnd"/>
            <w:r w:rsidRPr="00AF601F">
              <w:rPr>
                <w:rFonts w:ascii="Calibri" w:hAnsi="Calibri"/>
                <w:color w:val="000000"/>
              </w:rPr>
              <w:t xml:space="preserve">, daarnaast loopt er momenteel een aanbesteding via </w:t>
            </w:r>
            <w:r w:rsidR="007E41D7" w:rsidRPr="00AF601F">
              <w:rPr>
                <w:rFonts w:ascii="Calibri" w:hAnsi="Calibri"/>
                <w:color w:val="000000"/>
              </w:rPr>
              <w:t>een</w:t>
            </w:r>
            <w:r w:rsidRPr="00AF601F">
              <w:rPr>
                <w:rFonts w:ascii="Calibri" w:hAnsi="Calibri"/>
                <w:color w:val="000000"/>
              </w:rPr>
              <w:t xml:space="preserve"> </w:t>
            </w:r>
            <w:r w:rsidR="007E41D7" w:rsidRPr="00AF601F">
              <w:rPr>
                <w:rFonts w:ascii="Calibri" w:hAnsi="Calibri"/>
                <w:color w:val="000000"/>
              </w:rPr>
              <w:t>ziektekostenverzekeraar</w:t>
            </w:r>
            <w:r w:rsidRPr="00AF601F">
              <w:rPr>
                <w:rFonts w:ascii="Calibri" w:hAnsi="Calibri"/>
                <w:color w:val="000000"/>
              </w:rPr>
              <w:t xml:space="preserve"> voor een providerboog</w:t>
            </w:r>
            <w:r w:rsidR="00297F07">
              <w:rPr>
                <w:rFonts w:ascii="Calibri" w:hAnsi="Calibri"/>
                <w:color w:val="000000"/>
              </w:rPr>
              <w:t>.</w:t>
            </w:r>
          </w:p>
        </w:tc>
      </w:tr>
      <w:tr w:rsidR="002F23A4" w:rsidRPr="00AF601F" w:rsidTr="00D12EF7">
        <w:trPr>
          <w:trHeight w:val="12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Is er een ESS/MSS portal vanuit het HR systeem uitgerold? Zo ja: welk systeem is dit?</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Alleen voor de verzuim onderdelen die in het PSA zijn geborgd zoals ziekmelding. ADP tot 1-1-2020. Na 1-1-2020 in een nog aan te schaffen PSA systeem en een nog aan te schaffen verzuimsysteem.</w:t>
            </w:r>
          </w:p>
        </w:tc>
      </w:tr>
      <w:tr w:rsidR="002F23A4" w:rsidRPr="00AF601F" w:rsidTr="00D12EF7">
        <w:trPr>
          <w:trHeight w:val="6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Waar wordt de verzuimmelding in gedaan?</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In het HR systeem</w:t>
            </w:r>
          </w:p>
        </w:tc>
      </w:tr>
      <w:tr w:rsidR="002F23A4" w:rsidRPr="00AF601F" w:rsidTr="00D12EF7">
        <w:trPr>
          <w:trHeight w:val="9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Welke ketenapplicaties heeft de gemeente Amsterdam? HR systeem (PSA)</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Ja</w:t>
            </w:r>
          </w:p>
        </w:tc>
      </w:tr>
      <w:tr w:rsidR="002F23A4" w:rsidRPr="00AF601F" w:rsidTr="00D12EF7">
        <w:trPr>
          <w:trHeight w:val="9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 xml:space="preserve">Welke ketenapplicaties heeft de gemeente Amsterdam? Single </w:t>
            </w:r>
            <w:proofErr w:type="spellStart"/>
            <w:r w:rsidRPr="00AF601F">
              <w:rPr>
                <w:rFonts w:ascii="Calibri" w:hAnsi="Calibri"/>
                <w:color w:val="000000"/>
              </w:rPr>
              <w:t>Single</w:t>
            </w:r>
            <w:proofErr w:type="spellEnd"/>
            <w:r w:rsidRPr="00AF601F">
              <w:rPr>
                <w:rFonts w:ascii="Calibri" w:hAnsi="Calibri"/>
                <w:color w:val="000000"/>
              </w:rPr>
              <w:t xml:space="preserve"> On?</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Ja</w:t>
            </w:r>
          </w:p>
        </w:tc>
      </w:tr>
      <w:tr w:rsidR="002F23A4" w:rsidRPr="00AF601F" w:rsidTr="00D12EF7">
        <w:trPr>
          <w:trHeight w:val="6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Welke gecertificeerde arbodienst gaat de dienst verlenen</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proofErr w:type="spellStart"/>
            <w:r w:rsidRPr="00AF601F">
              <w:rPr>
                <w:rFonts w:ascii="Calibri" w:hAnsi="Calibri"/>
                <w:color w:val="000000"/>
              </w:rPr>
              <w:t>Blijwerkt</w:t>
            </w:r>
            <w:proofErr w:type="spellEnd"/>
          </w:p>
        </w:tc>
      </w:tr>
      <w:tr w:rsidR="002F23A4" w:rsidRPr="00AF601F" w:rsidTr="00D12EF7">
        <w:trPr>
          <w:trHeight w:val="12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Hoe ziet Gemeente Amsterdam de samenwerking tussen eigen teamleden en de arbodienst</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 xml:space="preserve">Het team </w:t>
            </w:r>
            <w:proofErr w:type="spellStart"/>
            <w:r w:rsidRPr="00AF601F">
              <w:rPr>
                <w:rFonts w:ascii="Calibri" w:hAnsi="Calibri"/>
                <w:color w:val="000000"/>
              </w:rPr>
              <w:t>arbo</w:t>
            </w:r>
            <w:proofErr w:type="spellEnd"/>
            <w:r w:rsidR="007E41D7">
              <w:rPr>
                <w:rFonts w:ascii="Calibri" w:hAnsi="Calibri"/>
                <w:color w:val="000000"/>
              </w:rPr>
              <w:t>-</w:t>
            </w:r>
            <w:r w:rsidRPr="00AF601F">
              <w:rPr>
                <w:rFonts w:ascii="Calibri" w:hAnsi="Calibri"/>
                <w:color w:val="000000"/>
              </w:rPr>
              <w:t xml:space="preserve"> en verzuim heeft nauw contact met de arbodienst om te zorgen dat de het verzuimdossier volledig is en ingekochte dienstverlening wordt nagekomen.</w:t>
            </w:r>
          </w:p>
        </w:tc>
      </w:tr>
      <w:tr w:rsidR="002F23A4" w:rsidRPr="00AF601F" w:rsidTr="00D12EF7">
        <w:trPr>
          <w:trHeight w:val="6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lastRenderedPageBreak/>
              <w:t>Is de Gemeente Amsterdam Eigenrisicodrager</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Nee</w:t>
            </w:r>
          </w:p>
        </w:tc>
      </w:tr>
      <w:tr w:rsidR="002F23A4" w:rsidRPr="00AF601F" w:rsidTr="00D12EF7">
        <w:trPr>
          <w:trHeight w:val="9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Is de Gemeente Amsterdam voornemens om medische dossiers op te bouwen</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Medisch dossiers worden opgebouwd door de Arbodienst, niet door de gemeente</w:t>
            </w:r>
          </w:p>
        </w:tc>
      </w:tr>
      <w:tr w:rsidR="002F23A4" w:rsidRPr="00AF601F" w:rsidTr="00D12EF7">
        <w:trPr>
          <w:trHeight w:val="9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Wil de Gemeente Amsterdam aan haar medewerkers toegang geven tot hun eigen dossier</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Ja</w:t>
            </w:r>
          </w:p>
        </w:tc>
      </w:tr>
      <w:tr w:rsidR="002F23A4" w:rsidRPr="00AF601F" w:rsidTr="00D12EF7">
        <w:trPr>
          <w:trHeight w:val="1500"/>
        </w:trPr>
        <w:tc>
          <w:tcPr>
            <w:tcW w:w="3580" w:type="dxa"/>
            <w:tcBorders>
              <w:top w:val="nil"/>
              <w:left w:val="single" w:sz="4" w:space="0" w:color="auto"/>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 xml:space="preserve">Doorlooptijd. Hier zijn meer details voor nodig. Met welke systemen moet Verzuimsignaal integreren? Wat is de deelname in het project van Gemeente Amsterdam? </w:t>
            </w:r>
          </w:p>
        </w:tc>
        <w:tc>
          <w:tcPr>
            <w:tcW w:w="5540" w:type="dxa"/>
            <w:tcBorders>
              <w:top w:val="nil"/>
              <w:left w:val="nil"/>
              <w:bottom w:val="single" w:sz="4" w:space="0" w:color="auto"/>
              <w:right w:val="single" w:sz="4" w:space="0" w:color="auto"/>
            </w:tcBorders>
            <w:shd w:val="clear" w:color="000000" w:fill="FFFFFF"/>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HR systeem Amsterdam</w:t>
            </w:r>
            <w:r w:rsidRPr="00AF601F">
              <w:rPr>
                <w:rFonts w:ascii="Calibri" w:hAnsi="Calibri"/>
                <w:color w:val="000000"/>
              </w:rPr>
              <w:br/>
              <w:t>Management informatiesysteem Amsterdam</w:t>
            </w:r>
            <w:r w:rsidRPr="00AF601F">
              <w:rPr>
                <w:rFonts w:ascii="Calibri" w:hAnsi="Calibri"/>
                <w:color w:val="000000"/>
              </w:rPr>
              <w:br/>
              <w:t>Arbodienst Systeem</w:t>
            </w:r>
            <w:r w:rsidRPr="00AF601F">
              <w:rPr>
                <w:rFonts w:ascii="Calibri" w:hAnsi="Calibri"/>
                <w:color w:val="000000"/>
              </w:rPr>
              <w:br/>
              <w:t>Mogelijk Financieel systeem Amsterdam</w:t>
            </w:r>
            <w:r w:rsidRPr="00AF601F">
              <w:rPr>
                <w:rFonts w:ascii="Calibri" w:hAnsi="Calibri"/>
                <w:color w:val="000000"/>
              </w:rPr>
              <w:br/>
              <w:t xml:space="preserve">Mogelijk </w:t>
            </w:r>
            <w:proofErr w:type="spellStart"/>
            <w:r w:rsidRPr="00AF601F">
              <w:rPr>
                <w:rFonts w:ascii="Calibri" w:hAnsi="Calibri"/>
                <w:color w:val="000000"/>
              </w:rPr>
              <w:t>Digipoort</w:t>
            </w:r>
            <w:proofErr w:type="spellEnd"/>
            <w:r w:rsidRPr="00AF601F">
              <w:rPr>
                <w:rFonts w:ascii="Calibri" w:hAnsi="Calibri"/>
                <w:color w:val="000000"/>
              </w:rPr>
              <w:t xml:space="preserve"> UWV</w:t>
            </w:r>
          </w:p>
        </w:tc>
      </w:tr>
      <w:tr w:rsidR="002F23A4" w:rsidRPr="00AF601F" w:rsidTr="00D12EF7">
        <w:trPr>
          <w:trHeight w:val="1200"/>
        </w:trPr>
        <w:tc>
          <w:tcPr>
            <w:tcW w:w="3580" w:type="dxa"/>
            <w:tcBorders>
              <w:top w:val="nil"/>
              <w:left w:val="single" w:sz="4" w:space="0" w:color="auto"/>
              <w:bottom w:val="single" w:sz="4" w:space="0" w:color="auto"/>
              <w:right w:val="single" w:sz="4" w:space="0" w:color="auto"/>
            </w:tcBorders>
            <w:shd w:val="clear" w:color="auto" w:fill="auto"/>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 xml:space="preserve">Doorlooptijd. Hier zijn meer details voor nodig? Wat is de deelname in het project van Gemeente Amsterdam? </w:t>
            </w:r>
          </w:p>
        </w:tc>
        <w:tc>
          <w:tcPr>
            <w:tcW w:w="5540" w:type="dxa"/>
            <w:tcBorders>
              <w:top w:val="nil"/>
              <w:left w:val="nil"/>
              <w:bottom w:val="single" w:sz="4" w:space="0" w:color="auto"/>
              <w:right w:val="single" w:sz="4" w:space="0" w:color="auto"/>
            </w:tcBorders>
            <w:shd w:val="clear" w:color="auto" w:fill="auto"/>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Amsterdam levert capaciteit voor Processen, ICT, IV en inhoud</w:t>
            </w:r>
          </w:p>
        </w:tc>
      </w:tr>
      <w:tr w:rsidR="002F23A4" w:rsidRPr="00AF601F" w:rsidTr="00D12EF7">
        <w:trPr>
          <w:trHeight w:val="2700"/>
        </w:trPr>
        <w:tc>
          <w:tcPr>
            <w:tcW w:w="3580" w:type="dxa"/>
            <w:tcBorders>
              <w:top w:val="nil"/>
              <w:left w:val="single" w:sz="4" w:space="0" w:color="auto"/>
              <w:bottom w:val="single" w:sz="4" w:space="0" w:color="auto"/>
              <w:right w:val="single" w:sz="4" w:space="0" w:color="auto"/>
            </w:tcBorders>
            <w:shd w:val="clear" w:color="auto" w:fill="auto"/>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 xml:space="preserve">Doorlooptijd. Hier zijn meer details voor nodig? Flexibiliteit </w:t>
            </w:r>
          </w:p>
        </w:tc>
        <w:tc>
          <w:tcPr>
            <w:tcW w:w="5540" w:type="dxa"/>
            <w:tcBorders>
              <w:top w:val="nil"/>
              <w:left w:val="nil"/>
              <w:bottom w:val="single" w:sz="4" w:space="0" w:color="auto"/>
              <w:right w:val="single" w:sz="4" w:space="0" w:color="auto"/>
            </w:tcBorders>
            <w:shd w:val="clear" w:color="auto" w:fill="auto"/>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 xml:space="preserve">Bij de gemeente Amsterdam worden momenteel meerdere processen geoptimaliseerd. Bij sommige van deze processen bestaat er een afhankelijkheid met het verzuimproces. Dit zorgt ervoor dat er enige flexibiliteit van de leverancier nodig is bij de uitvoering van dit project. De vraag is in hoeverre de leverancier flexibel is bij de inzet capaciteit en middelen en hoe snel een leverancier kan schakelen als de situatie daar om </w:t>
            </w:r>
            <w:r w:rsidR="007E41D7" w:rsidRPr="00AF601F">
              <w:rPr>
                <w:rFonts w:ascii="Calibri" w:hAnsi="Calibri"/>
                <w:color w:val="000000"/>
              </w:rPr>
              <w:t>vraagt</w:t>
            </w:r>
            <w:r w:rsidRPr="00AF601F">
              <w:rPr>
                <w:rFonts w:ascii="Calibri" w:hAnsi="Calibri"/>
                <w:color w:val="000000"/>
              </w:rPr>
              <w:t>.</w:t>
            </w:r>
          </w:p>
        </w:tc>
      </w:tr>
      <w:tr w:rsidR="002F23A4" w:rsidRPr="00AF601F" w:rsidTr="00D12EF7">
        <w:trPr>
          <w:trHeight w:val="900"/>
        </w:trPr>
        <w:tc>
          <w:tcPr>
            <w:tcW w:w="3580" w:type="dxa"/>
            <w:tcBorders>
              <w:top w:val="nil"/>
              <w:left w:val="single" w:sz="4" w:space="0" w:color="auto"/>
              <w:bottom w:val="single" w:sz="4" w:space="0" w:color="auto"/>
              <w:right w:val="single" w:sz="4" w:space="0" w:color="auto"/>
            </w:tcBorders>
            <w:shd w:val="clear" w:color="auto" w:fill="auto"/>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 xml:space="preserve">Doorlooptijd. Hier zijn meer details voor nodig? Componentopbouw (open / gesloten)  </w:t>
            </w:r>
          </w:p>
        </w:tc>
        <w:tc>
          <w:tcPr>
            <w:tcW w:w="5540" w:type="dxa"/>
            <w:tcBorders>
              <w:top w:val="nil"/>
              <w:left w:val="nil"/>
              <w:bottom w:val="single" w:sz="4" w:space="0" w:color="auto"/>
              <w:right w:val="single" w:sz="4" w:space="0" w:color="auto"/>
            </w:tcBorders>
            <w:shd w:val="clear" w:color="auto" w:fill="auto"/>
            <w:hideMark/>
          </w:tcPr>
          <w:p w:rsidR="002F23A4" w:rsidRPr="00AF601F" w:rsidRDefault="00297F07" w:rsidP="00297F07">
            <w:pPr>
              <w:spacing w:line="240" w:lineRule="auto"/>
              <w:rPr>
                <w:rFonts w:ascii="Calibri" w:hAnsi="Calibri"/>
                <w:color w:val="000000"/>
              </w:rPr>
            </w:pPr>
            <w:r>
              <w:rPr>
                <w:rFonts w:ascii="Calibri" w:hAnsi="Calibri"/>
                <w:color w:val="000000"/>
              </w:rPr>
              <w:t>De vraag is of er</w:t>
            </w:r>
            <w:r w:rsidR="002F23A4" w:rsidRPr="00AF601F">
              <w:rPr>
                <w:rFonts w:ascii="Calibri" w:hAnsi="Calibri"/>
                <w:color w:val="000000"/>
              </w:rPr>
              <w:t xml:space="preserve"> sprake </w:t>
            </w:r>
            <w:r>
              <w:rPr>
                <w:rFonts w:ascii="Calibri" w:hAnsi="Calibri"/>
                <w:color w:val="000000"/>
              </w:rPr>
              <w:t xml:space="preserve">is </w:t>
            </w:r>
            <w:r w:rsidR="002F23A4" w:rsidRPr="00AF601F">
              <w:rPr>
                <w:rFonts w:ascii="Calibri" w:hAnsi="Calibri"/>
                <w:color w:val="000000"/>
              </w:rPr>
              <w:t>van een modulaire opbouw van het systeem en is dit eenvoudig te koppelen met andere systemen?</w:t>
            </w:r>
          </w:p>
        </w:tc>
      </w:tr>
      <w:tr w:rsidR="002F23A4" w:rsidRPr="00AF601F" w:rsidTr="00D12EF7">
        <w:trPr>
          <w:trHeight w:val="900"/>
        </w:trPr>
        <w:tc>
          <w:tcPr>
            <w:tcW w:w="3580" w:type="dxa"/>
            <w:tcBorders>
              <w:top w:val="nil"/>
              <w:left w:val="single" w:sz="4" w:space="0" w:color="auto"/>
              <w:bottom w:val="single" w:sz="4" w:space="0" w:color="auto"/>
              <w:right w:val="single" w:sz="4" w:space="0" w:color="auto"/>
            </w:tcBorders>
            <w:shd w:val="clear" w:color="auto" w:fill="auto"/>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 xml:space="preserve">Doorlooptijd. Hier zijn meer details voor nodig? Performance </w:t>
            </w:r>
          </w:p>
        </w:tc>
        <w:tc>
          <w:tcPr>
            <w:tcW w:w="5540" w:type="dxa"/>
            <w:tcBorders>
              <w:top w:val="nil"/>
              <w:left w:val="nil"/>
              <w:bottom w:val="single" w:sz="4" w:space="0" w:color="auto"/>
              <w:right w:val="single" w:sz="4" w:space="0" w:color="auto"/>
            </w:tcBorders>
            <w:shd w:val="clear" w:color="auto" w:fill="auto"/>
            <w:hideMark/>
          </w:tcPr>
          <w:p w:rsidR="002F23A4" w:rsidRPr="00AF601F" w:rsidRDefault="00297F07" w:rsidP="00C674F4">
            <w:pPr>
              <w:spacing w:line="240" w:lineRule="auto"/>
              <w:rPr>
                <w:rFonts w:ascii="Calibri" w:hAnsi="Calibri"/>
                <w:color w:val="000000"/>
              </w:rPr>
            </w:pPr>
            <w:r>
              <w:rPr>
                <w:rFonts w:ascii="Calibri" w:hAnsi="Calibri"/>
                <w:color w:val="000000"/>
              </w:rPr>
              <w:t xml:space="preserve">De vraag is hoe </w:t>
            </w:r>
            <w:r w:rsidR="002F23A4" w:rsidRPr="00AF601F">
              <w:rPr>
                <w:rFonts w:ascii="Calibri" w:hAnsi="Calibri"/>
                <w:color w:val="000000"/>
              </w:rPr>
              <w:t>de performance van het systeem</w:t>
            </w:r>
            <w:r w:rsidR="00C674F4">
              <w:rPr>
                <w:rFonts w:ascii="Calibri" w:hAnsi="Calibri"/>
                <w:color w:val="000000"/>
              </w:rPr>
              <w:t xml:space="preserve"> is </w:t>
            </w:r>
            <w:r w:rsidR="002F23A4" w:rsidRPr="00AF601F">
              <w:rPr>
                <w:rFonts w:ascii="Calibri" w:hAnsi="Calibri"/>
                <w:color w:val="000000"/>
              </w:rPr>
              <w:t xml:space="preserve">en </w:t>
            </w:r>
            <w:r w:rsidR="00C674F4">
              <w:rPr>
                <w:rFonts w:ascii="Calibri" w:hAnsi="Calibri"/>
                <w:color w:val="000000"/>
              </w:rPr>
              <w:t xml:space="preserve">wat men verwacht van </w:t>
            </w:r>
            <w:r w:rsidR="002F23A4" w:rsidRPr="00AF601F">
              <w:rPr>
                <w:rFonts w:ascii="Calibri" w:hAnsi="Calibri"/>
                <w:color w:val="000000"/>
              </w:rPr>
              <w:t xml:space="preserve">de </w:t>
            </w:r>
            <w:r w:rsidR="007E41D7" w:rsidRPr="00AF601F">
              <w:rPr>
                <w:rFonts w:ascii="Calibri" w:hAnsi="Calibri"/>
                <w:color w:val="000000"/>
              </w:rPr>
              <w:t>performance</w:t>
            </w:r>
            <w:r w:rsidR="002F23A4" w:rsidRPr="00AF601F">
              <w:rPr>
                <w:rFonts w:ascii="Calibri" w:hAnsi="Calibri"/>
                <w:color w:val="000000"/>
              </w:rPr>
              <w:t xml:space="preserve"> in combinatie met het netwerk van Amsterdam. Hoe wordt de performance gemonitord.</w:t>
            </w:r>
          </w:p>
        </w:tc>
      </w:tr>
      <w:tr w:rsidR="002F23A4" w:rsidRPr="00AF601F" w:rsidTr="00D12EF7">
        <w:trPr>
          <w:trHeight w:val="1200"/>
        </w:trPr>
        <w:tc>
          <w:tcPr>
            <w:tcW w:w="3580" w:type="dxa"/>
            <w:tcBorders>
              <w:top w:val="nil"/>
              <w:left w:val="single" w:sz="4" w:space="0" w:color="auto"/>
              <w:bottom w:val="single" w:sz="4" w:space="0" w:color="auto"/>
              <w:right w:val="single" w:sz="4" w:space="0" w:color="auto"/>
            </w:tcBorders>
            <w:shd w:val="clear" w:color="auto" w:fill="auto"/>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Wat is de gewenste go-live datum van de nieuwe applicatie?</w:t>
            </w:r>
          </w:p>
        </w:tc>
        <w:tc>
          <w:tcPr>
            <w:tcW w:w="5540" w:type="dxa"/>
            <w:tcBorders>
              <w:top w:val="nil"/>
              <w:left w:val="nil"/>
              <w:bottom w:val="single" w:sz="4" w:space="0" w:color="auto"/>
              <w:right w:val="single" w:sz="4" w:space="0" w:color="auto"/>
            </w:tcBorders>
            <w:shd w:val="clear" w:color="auto" w:fill="auto"/>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Het systeem moet ingericht en operationeel zijn op 1 juli 2019. De daadwerkelijke livegang is afhankelijk van een aantal factoren en zal vermoedelijk gefaseerd plaatsvinden.</w:t>
            </w:r>
          </w:p>
        </w:tc>
      </w:tr>
      <w:tr w:rsidR="002F23A4" w:rsidRPr="00AF601F" w:rsidTr="00D12EF7">
        <w:trPr>
          <w:trHeight w:val="1500"/>
        </w:trPr>
        <w:tc>
          <w:tcPr>
            <w:tcW w:w="3580" w:type="dxa"/>
            <w:tcBorders>
              <w:top w:val="nil"/>
              <w:left w:val="single" w:sz="4" w:space="0" w:color="auto"/>
              <w:bottom w:val="single" w:sz="4" w:space="0" w:color="auto"/>
              <w:right w:val="single" w:sz="4" w:space="0" w:color="auto"/>
            </w:tcBorders>
            <w:shd w:val="clear" w:color="auto" w:fill="auto"/>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Heeft u een uitwerking van de verschillende betrokken rollen bij het verzuimmanagement en wat deze op dit moment uitvoeren?</w:t>
            </w:r>
          </w:p>
        </w:tc>
        <w:tc>
          <w:tcPr>
            <w:tcW w:w="5540" w:type="dxa"/>
            <w:tcBorders>
              <w:top w:val="nil"/>
              <w:left w:val="nil"/>
              <w:bottom w:val="single" w:sz="4" w:space="0" w:color="auto"/>
              <w:right w:val="single" w:sz="4" w:space="0" w:color="auto"/>
            </w:tcBorders>
            <w:shd w:val="clear" w:color="auto" w:fill="auto"/>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 xml:space="preserve">Medewerker </w:t>
            </w:r>
            <w:r w:rsidRPr="00AF601F">
              <w:rPr>
                <w:rFonts w:ascii="Calibri" w:hAnsi="Calibri"/>
                <w:color w:val="000000"/>
              </w:rPr>
              <w:br/>
              <w:t>Leidinggevende</w:t>
            </w:r>
            <w:r w:rsidRPr="00AF601F">
              <w:rPr>
                <w:rFonts w:ascii="Calibri" w:hAnsi="Calibri"/>
                <w:color w:val="000000"/>
              </w:rPr>
              <w:br/>
              <w:t>Bedrijfsarts</w:t>
            </w:r>
            <w:r w:rsidRPr="00AF601F">
              <w:rPr>
                <w:rFonts w:ascii="Calibri" w:hAnsi="Calibri"/>
                <w:color w:val="000000"/>
              </w:rPr>
              <w:br/>
              <w:t xml:space="preserve">Personeelsadviseur (adviseert de </w:t>
            </w:r>
            <w:r w:rsidR="007E41D7" w:rsidRPr="00AF601F">
              <w:rPr>
                <w:rFonts w:ascii="Calibri" w:hAnsi="Calibri"/>
                <w:color w:val="000000"/>
              </w:rPr>
              <w:t>leidinggevende</w:t>
            </w:r>
            <w:r w:rsidRPr="00AF601F">
              <w:rPr>
                <w:rFonts w:ascii="Calibri" w:hAnsi="Calibri"/>
                <w:color w:val="000000"/>
              </w:rPr>
              <w:t>)</w:t>
            </w:r>
            <w:r w:rsidRPr="00AF601F">
              <w:rPr>
                <w:rFonts w:ascii="Calibri" w:hAnsi="Calibri"/>
                <w:color w:val="000000"/>
              </w:rPr>
              <w:br/>
              <w:t xml:space="preserve">Verzuimadviseur (adviseert de </w:t>
            </w:r>
            <w:r w:rsidR="007E41D7" w:rsidRPr="00AF601F">
              <w:rPr>
                <w:rFonts w:ascii="Calibri" w:hAnsi="Calibri"/>
                <w:color w:val="000000"/>
              </w:rPr>
              <w:t>leidinggevende</w:t>
            </w:r>
            <w:r w:rsidRPr="00AF601F">
              <w:rPr>
                <w:rFonts w:ascii="Calibri" w:hAnsi="Calibri"/>
                <w:color w:val="000000"/>
              </w:rPr>
              <w:t>)</w:t>
            </w:r>
          </w:p>
        </w:tc>
      </w:tr>
      <w:tr w:rsidR="002F23A4" w:rsidRPr="00AF601F" w:rsidTr="00D12EF7">
        <w:trPr>
          <w:trHeight w:val="900"/>
        </w:trPr>
        <w:tc>
          <w:tcPr>
            <w:tcW w:w="3580" w:type="dxa"/>
            <w:tcBorders>
              <w:top w:val="nil"/>
              <w:left w:val="single" w:sz="4" w:space="0" w:color="auto"/>
              <w:bottom w:val="single" w:sz="4" w:space="0" w:color="auto"/>
              <w:right w:val="single" w:sz="4" w:space="0" w:color="auto"/>
            </w:tcBorders>
            <w:shd w:val="clear" w:color="auto" w:fill="auto"/>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lastRenderedPageBreak/>
              <w:t>Wat zijn het aantal medewerkers dat werkzaam is bij de Gemeente Amsterdam?</w:t>
            </w:r>
          </w:p>
        </w:tc>
        <w:tc>
          <w:tcPr>
            <w:tcW w:w="5540" w:type="dxa"/>
            <w:tcBorders>
              <w:top w:val="nil"/>
              <w:left w:val="nil"/>
              <w:bottom w:val="single" w:sz="4" w:space="0" w:color="auto"/>
              <w:right w:val="single" w:sz="4" w:space="0" w:color="auto"/>
            </w:tcBorders>
            <w:shd w:val="clear" w:color="auto" w:fill="auto"/>
            <w:hideMark/>
          </w:tcPr>
          <w:p w:rsidR="002F23A4" w:rsidRPr="00AF601F" w:rsidRDefault="002F23A4" w:rsidP="00D12EF7">
            <w:pPr>
              <w:spacing w:line="240" w:lineRule="auto"/>
              <w:rPr>
                <w:rFonts w:ascii="Calibri" w:hAnsi="Calibri"/>
                <w:color w:val="000000"/>
              </w:rPr>
            </w:pPr>
            <w:r w:rsidRPr="00AF601F">
              <w:rPr>
                <w:rFonts w:ascii="Calibri" w:hAnsi="Calibri"/>
                <w:color w:val="000000"/>
              </w:rPr>
              <w:t>16000 medewerkers</w:t>
            </w:r>
          </w:p>
        </w:tc>
      </w:tr>
    </w:tbl>
    <w:p w:rsidR="004811DA" w:rsidRDefault="007E41D7" w:rsidP="007E41D7">
      <w:pPr>
        <w:pStyle w:val="Kop1"/>
        <w:numPr>
          <w:ilvl w:val="1"/>
          <w:numId w:val="22"/>
        </w:numPr>
        <w:rPr>
          <w:sz w:val="24"/>
          <w:szCs w:val="24"/>
        </w:rPr>
      </w:pPr>
      <w:bookmarkStart w:id="4" w:name="_Toc529349541"/>
      <w:r w:rsidRPr="007E41D7">
        <w:rPr>
          <w:sz w:val="24"/>
          <w:szCs w:val="24"/>
        </w:rPr>
        <w:t>Verslag presentaties</w:t>
      </w:r>
      <w:bookmarkEnd w:id="4"/>
    </w:p>
    <w:tbl>
      <w:tblPr>
        <w:tblW w:w="96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00"/>
        <w:gridCol w:w="4800"/>
      </w:tblGrid>
      <w:tr w:rsidR="00A35DCF" w:rsidRPr="006A6FB1" w:rsidTr="00D12EF7">
        <w:trPr>
          <w:trHeight w:val="300"/>
          <w:tblHeader/>
        </w:trPr>
        <w:tc>
          <w:tcPr>
            <w:tcW w:w="4800" w:type="dxa"/>
            <w:shd w:val="clear" w:color="auto" w:fill="auto"/>
            <w:noWrap/>
            <w:vAlign w:val="bottom"/>
            <w:hideMark/>
          </w:tcPr>
          <w:p w:rsidR="00A35DCF" w:rsidRPr="006A6FB1" w:rsidRDefault="00A35DCF" w:rsidP="00D12EF7">
            <w:pPr>
              <w:spacing w:line="240" w:lineRule="auto"/>
              <w:rPr>
                <w:rFonts w:ascii="Calibri" w:hAnsi="Calibri"/>
                <w:b/>
                <w:bCs/>
                <w:color w:val="000000"/>
              </w:rPr>
            </w:pPr>
            <w:r>
              <w:rPr>
                <w:rFonts w:ascii="Calibri" w:hAnsi="Calibri"/>
                <w:b/>
                <w:bCs/>
                <w:color w:val="000000"/>
              </w:rPr>
              <w:t>Leverancier</w:t>
            </w:r>
          </w:p>
        </w:tc>
        <w:tc>
          <w:tcPr>
            <w:tcW w:w="4800" w:type="dxa"/>
            <w:shd w:val="clear" w:color="auto" w:fill="auto"/>
            <w:noWrap/>
            <w:vAlign w:val="bottom"/>
            <w:hideMark/>
          </w:tcPr>
          <w:p w:rsidR="00A35DCF" w:rsidRPr="006A6FB1" w:rsidRDefault="00A35DCF" w:rsidP="00D12EF7">
            <w:pPr>
              <w:spacing w:line="240" w:lineRule="auto"/>
              <w:rPr>
                <w:rFonts w:ascii="Calibri" w:hAnsi="Calibri"/>
                <w:b/>
                <w:bCs/>
                <w:color w:val="000000"/>
              </w:rPr>
            </w:pPr>
            <w:r>
              <w:rPr>
                <w:rFonts w:ascii="Calibri" w:hAnsi="Calibri"/>
                <w:b/>
                <w:bCs/>
                <w:color w:val="000000"/>
              </w:rPr>
              <w:t>Amsterdam</w:t>
            </w:r>
          </w:p>
        </w:tc>
      </w:tr>
      <w:tr w:rsidR="00A35DCF" w:rsidRPr="006A6FB1" w:rsidTr="00D12EF7">
        <w:trPr>
          <w:trHeight w:val="284"/>
        </w:trPr>
        <w:tc>
          <w:tcPr>
            <w:tcW w:w="4800" w:type="dxa"/>
            <w:shd w:val="clear" w:color="auto" w:fill="auto"/>
          </w:tcPr>
          <w:p w:rsidR="00A35DCF" w:rsidRDefault="00A35DCF" w:rsidP="00D12EF7">
            <w:pPr>
              <w:spacing w:line="240" w:lineRule="auto"/>
              <w:rPr>
                <w:rFonts w:ascii="Calibri" w:hAnsi="Calibri"/>
                <w:bCs/>
                <w:color w:val="000000"/>
              </w:rPr>
            </w:pPr>
            <w:r>
              <w:rPr>
                <w:rFonts w:ascii="Calibri" w:hAnsi="Calibri"/>
                <w:bCs/>
                <w:color w:val="000000"/>
              </w:rPr>
              <w:t>Met welke partijen hebben jullie al gesproken?</w:t>
            </w:r>
          </w:p>
        </w:tc>
        <w:tc>
          <w:tcPr>
            <w:tcW w:w="4800" w:type="dxa"/>
            <w:shd w:val="clear" w:color="auto" w:fill="auto"/>
          </w:tcPr>
          <w:p w:rsidR="00A35DCF" w:rsidRDefault="00A35DCF" w:rsidP="00D12EF7">
            <w:pPr>
              <w:spacing w:line="240" w:lineRule="auto"/>
              <w:rPr>
                <w:rFonts w:ascii="Calibri" w:hAnsi="Calibri"/>
                <w:bCs/>
                <w:color w:val="000000"/>
              </w:rPr>
            </w:pPr>
            <w:r>
              <w:rPr>
                <w:rFonts w:ascii="Calibri" w:hAnsi="Calibri"/>
                <w:bCs/>
                <w:color w:val="000000"/>
              </w:rPr>
              <w:t>Er zijn meerdere partijen uitgenodigd voor een demonstratie maar we doen geen uitspraak over welke.</w:t>
            </w:r>
          </w:p>
        </w:tc>
      </w:tr>
      <w:tr w:rsidR="00A35DCF" w:rsidRPr="006A6FB1" w:rsidTr="00D12EF7">
        <w:trPr>
          <w:trHeight w:val="284"/>
        </w:trPr>
        <w:tc>
          <w:tcPr>
            <w:tcW w:w="4800" w:type="dxa"/>
            <w:shd w:val="clear" w:color="auto" w:fill="auto"/>
          </w:tcPr>
          <w:p w:rsidR="00A35DCF" w:rsidRDefault="00A35DCF" w:rsidP="00D12EF7">
            <w:pPr>
              <w:spacing w:line="240" w:lineRule="auto"/>
              <w:rPr>
                <w:rFonts w:ascii="Calibri" w:hAnsi="Calibri"/>
                <w:bCs/>
                <w:color w:val="000000"/>
              </w:rPr>
            </w:pPr>
            <w:r>
              <w:rPr>
                <w:rFonts w:ascii="Calibri" w:hAnsi="Calibri"/>
                <w:bCs/>
                <w:color w:val="000000"/>
              </w:rPr>
              <w:t>Hoe willen jullie inloggen op het systeem?</w:t>
            </w:r>
          </w:p>
          <w:p w:rsidR="00A35DCF" w:rsidRPr="003B5349" w:rsidRDefault="00A35DCF" w:rsidP="00D12EF7">
            <w:pPr>
              <w:spacing w:line="240" w:lineRule="auto"/>
              <w:rPr>
                <w:rFonts w:ascii="Calibri" w:hAnsi="Calibri"/>
                <w:bCs/>
                <w:color w:val="000000"/>
              </w:rPr>
            </w:pPr>
            <w:r>
              <w:rPr>
                <w:rFonts w:ascii="Calibri" w:hAnsi="Calibri"/>
                <w:bCs/>
                <w:color w:val="000000"/>
              </w:rPr>
              <w:t xml:space="preserve">Via een single </w:t>
            </w:r>
            <w:proofErr w:type="spellStart"/>
            <w:r>
              <w:rPr>
                <w:rFonts w:ascii="Calibri" w:hAnsi="Calibri"/>
                <w:bCs/>
                <w:color w:val="000000"/>
              </w:rPr>
              <w:t>sign</w:t>
            </w:r>
            <w:proofErr w:type="spellEnd"/>
            <w:r>
              <w:rPr>
                <w:rFonts w:ascii="Calibri" w:hAnsi="Calibri"/>
                <w:bCs/>
                <w:color w:val="000000"/>
              </w:rPr>
              <w:t xml:space="preserve"> on of via VPN. Bij SSO is ook een twee weg verificatie nodig</w:t>
            </w:r>
          </w:p>
        </w:tc>
        <w:tc>
          <w:tcPr>
            <w:tcW w:w="4800" w:type="dxa"/>
            <w:shd w:val="clear" w:color="auto" w:fill="auto"/>
          </w:tcPr>
          <w:p w:rsidR="00A35DCF" w:rsidRPr="003B5349" w:rsidRDefault="00A35DCF" w:rsidP="00D12EF7">
            <w:pPr>
              <w:spacing w:line="240" w:lineRule="auto"/>
              <w:rPr>
                <w:rFonts w:ascii="Calibri" w:hAnsi="Calibri"/>
                <w:bCs/>
                <w:color w:val="000000"/>
              </w:rPr>
            </w:pPr>
            <w:r>
              <w:rPr>
                <w:rFonts w:ascii="Calibri" w:hAnsi="Calibri"/>
                <w:bCs/>
                <w:color w:val="000000"/>
              </w:rPr>
              <w:t>Vraag is niet specifiek beantwoord, wel dat de technische mogelijkheden en wensen nog onderzocht worden.</w:t>
            </w:r>
          </w:p>
        </w:tc>
      </w:tr>
      <w:tr w:rsidR="00A35DCF" w:rsidRPr="006A6FB1" w:rsidTr="00D12EF7">
        <w:trPr>
          <w:trHeight w:val="284"/>
        </w:trPr>
        <w:tc>
          <w:tcPr>
            <w:tcW w:w="4800" w:type="dxa"/>
            <w:shd w:val="clear" w:color="auto" w:fill="auto"/>
          </w:tcPr>
          <w:p w:rsidR="00A35DCF" w:rsidRPr="003B5349" w:rsidRDefault="00A35DCF" w:rsidP="00D12EF7">
            <w:pPr>
              <w:spacing w:line="240" w:lineRule="auto"/>
              <w:rPr>
                <w:rFonts w:ascii="Calibri" w:hAnsi="Calibri"/>
                <w:color w:val="000000"/>
              </w:rPr>
            </w:pPr>
            <w:r>
              <w:rPr>
                <w:rFonts w:ascii="Calibri" w:hAnsi="Calibri"/>
                <w:color w:val="000000"/>
              </w:rPr>
              <w:t>Gebruikt de gemeente Amsterdam een eigen format voor het Plan van aanpak</w:t>
            </w:r>
          </w:p>
        </w:tc>
        <w:tc>
          <w:tcPr>
            <w:tcW w:w="4800" w:type="dxa"/>
            <w:shd w:val="clear" w:color="auto" w:fill="auto"/>
          </w:tcPr>
          <w:p w:rsidR="00A35DCF" w:rsidRPr="003B5349" w:rsidRDefault="00A35DCF" w:rsidP="00D12EF7">
            <w:pPr>
              <w:spacing w:line="240" w:lineRule="auto"/>
              <w:rPr>
                <w:rFonts w:ascii="Calibri" w:hAnsi="Calibri"/>
                <w:color w:val="000000"/>
              </w:rPr>
            </w:pPr>
            <w:r>
              <w:rPr>
                <w:rFonts w:ascii="Calibri" w:hAnsi="Calibri"/>
                <w:color w:val="000000"/>
              </w:rPr>
              <w:t>Ja, om de leidinggevende te stimuleren documenten op tijd en volledig in te vullen wordt er een eigen format gebruikt wat eenvoudiger is dan het UWV format.</w:t>
            </w:r>
          </w:p>
        </w:tc>
      </w:tr>
      <w:tr w:rsidR="00A35DCF" w:rsidRPr="006A6FB1" w:rsidTr="00D12EF7">
        <w:trPr>
          <w:trHeight w:val="284"/>
        </w:trPr>
        <w:tc>
          <w:tcPr>
            <w:tcW w:w="4800" w:type="dxa"/>
            <w:shd w:val="clear" w:color="auto" w:fill="auto"/>
          </w:tcPr>
          <w:p w:rsidR="00A35DCF" w:rsidRPr="003B5349" w:rsidRDefault="00A35DCF" w:rsidP="00D12EF7">
            <w:pPr>
              <w:spacing w:line="240" w:lineRule="auto"/>
              <w:rPr>
                <w:rFonts w:ascii="Calibri" w:hAnsi="Calibri"/>
                <w:bCs/>
                <w:color w:val="000000"/>
              </w:rPr>
            </w:pPr>
            <w:r w:rsidRPr="003B5349">
              <w:rPr>
                <w:rFonts w:ascii="Calibri" w:hAnsi="Calibri"/>
                <w:bCs/>
                <w:color w:val="000000"/>
              </w:rPr>
              <w:t xml:space="preserve">Jullie hebben op dit moment een contract met </w:t>
            </w:r>
            <w:proofErr w:type="spellStart"/>
            <w:r w:rsidRPr="003B5349">
              <w:rPr>
                <w:rFonts w:ascii="Calibri" w:hAnsi="Calibri"/>
                <w:bCs/>
                <w:color w:val="000000"/>
              </w:rPr>
              <w:t>BlijWerkt</w:t>
            </w:r>
            <w:proofErr w:type="spellEnd"/>
            <w:r>
              <w:rPr>
                <w:rFonts w:ascii="Calibri" w:hAnsi="Calibri"/>
                <w:bCs/>
                <w:color w:val="000000"/>
              </w:rPr>
              <w:t xml:space="preserve"> als arbodienst</w:t>
            </w:r>
            <w:r w:rsidRPr="003B5349">
              <w:rPr>
                <w:rFonts w:ascii="Calibri" w:hAnsi="Calibri"/>
                <w:bCs/>
                <w:color w:val="000000"/>
              </w:rPr>
              <w:t>?</w:t>
            </w:r>
          </w:p>
        </w:tc>
        <w:tc>
          <w:tcPr>
            <w:tcW w:w="4800" w:type="dxa"/>
            <w:shd w:val="clear" w:color="auto" w:fill="auto"/>
          </w:tcPr>
          <w:p w:rsidR="00A35DCF" w:rsidRDefault="007E41D7" w:rsidP="00D12EF7">
            <w:pPr>
              <w:spacing w:line="240" w:lineRule="auto"/>
              <w:rPr>
                <w:rFonts w:ascii="Calibri" w:hAnsi="Calibri"/>
                <w:bCs/>
                <w:color w:val="000000"/>
              </w:rPr>
            </w:pPr>
            <w:r>
              <w:rPr>
                <w:rFonts w:ascii="Calibri" w:hAnsi="Calibri"/>
                <w:bCs/>
                <w:color w:val="000000"/>
              </w:rPr>
              <w:t>Nee, op dit moment nog negen</w:t>
            </w:r>
            <w:r w:rsidR="00A35DCF" w:rsidRPr="003B5349">
              <w:rPr>
                <w:rFonts w:ascii="Calibri" w:hAnsi="Calibri"/>
                <w:bCs/>
                <w:color w:val="000000"/>
              </w:rPr>
              <w:t xml:space="preserve"> arbodiensten onder contract. Vanaf 1 januari 2019 gaat dit allemaal naar 1 contract bij </w:t>
            </w:r>
            <w:proofErr w:type="spellStart"/>
            <w:r w:rsidR="00A35DCF" w:rsidRPr="003B5349">
              <w:rPr>
                <w:rFonts w:ascii="Calibri" w:hAnsi="Calibri"/>
                <w:bCs/>
                <w:color w:val="000000"/>
              </w:rPr>
              <w:t>BlijWerkt</w:t>
            </w:r>
            <w:proofErr w:type="spellEnd"/>
            <w:r w:rsidR="00A35DCF" w:rsidRPr="003B5349">
              <w:rPr>
                <w:rFonts w:ascii="Calibri" w:hAnsi="Calibri"/>
                <w:bCs/>
                <w:color w:val="000000"/>
              </w:rPr>
              <w:t>. Er is een contract voor 2 jaar afgesloten met een optie tot 2 x 1 jaar verlenging.</w:t>
            </w:r>
          </w:p>
          <w:p w:rsidR="00A35DCF" w:rsidRPr="003B5349" w:rsidRDefault="00A35DCF" w:rsidP="00D12EF7">
            <w:pPr>
              <w:spacing w:line="240" w:lineRule="auto"/>
              <w:rPr>
                <w:rFonts w:ascii="Calibri" w:hAnsi="Calibri"/>
                <w:bCs/>
                <w:color w:val="000000"/>
              </w:rPr>
            </w:pPr>
          </w:p>
        </w:tc>
      </w:tr>
      <w:tr w:rsidR="00A35DCF" w:rsidRPr="006A6FB1" w:rsidTr="00D12EF7">
        <w:trPr>
          <w:trHeight w:val="284"/>
        </w:trPr>
        <w:tc>
          <w:tcPr>
            <w:tcW w:w="4800" w:type="dxa"/>
            <w:shd w:val="clear" w:color="auto" w:fill="auto"/>
          </w:tcPr>
          <w:p w:rsidR="00A35DCF" w:rsidRDefault="00A35DCF" w:rsidP="00D12EF7">
            <w:pPr>
              <w:spacing w:line="240" w:lineRule="auto"/>
              <w:rPr>
                <w:rFonts w:ascii="Calibri" w:hAnsi="Calibri"/>
                <w:color w:val="000000"/>
              </w:rPr>
            </w:pPr>
            <w:r>
              <w:rPr>
                <w:rFonts w:ascii="Calibri" w:hAnsi="Calibri"/>
                <w:color w:val="000000"/>
              </w:rPr>
              <w:t>Welke standaardbrowser gebruiken jullie?</w:t>
            </w:r>
          </w:p>
          <w:p w:rsidR="00A35DCF" w:rsidRPr="003B5349" w:rsidRDefault="00A35DCF" w:rsidP="00D12EF7">
            <w:pPr>
              <w:spacing w:line="240" w:lineRule="auto"/>
              <w:rPr>
                <w:rFonts w:ascii="Calibri" w:hAnsi="Calibri"/>
                <w:color w:val="000000"/>
              </w:rPr>
            </w:pPr>
            <w:r>
              <w:rPr>
                <w:rFonts w:ascii="Calibri" w:hAnsi="Calibri"/>
                <w:color w:val="000000"/>
              </w:rPr>
              <w:t>Oplossing werkt het beste onder Chrome of Safari.</w:t>
            </w:r>
          </w:p>
        </w:tc>
        <w:tc>
          <w:tcPr>
            <w:tcW w:w="4800" w:type="dxa"/>
            <w:shd w:val="clear" w:color="auto" w:fill="auto"/>
          </w:tcPr>
          <w:p w:rsidR="00A35DCF" w:rsidRPr="003B5349" w:rsidRDefault="00A35DCF" w:rsidP="00D12EF7">
            <w:pPr>
              <w:spacing w:line="240" w:lineRule="auto"/>
              <w:rPr>
                <w:rFonts w:ascii="Calibri" w:hAnsi="Calibri"/>
                <w:color w:val="000000"/>
              </w:rPr>
            </w:pPr>
            <w:r>
              <w:rPr>
                <w:rFonts w:ascii="Calibri" w:hAnsi="Calibri"/>
                <w:color w:val="000000"/>
              </w:rPr>
              <w:t>Explorer 11</w:t>
            </w:r>
          </w:p>
        </w:tc>
      </w:tr>
      <w:tr w:rsidR="00A35DCF" w:rsidRPr="006A6FB1" w:rsidTr="00D12EF7">
        <w:trPr>
          <w:trHeight w:val="284"/>
        </w:trPr>
        <w:tc>
          <w:tcPr>
            <w:tcW w:w="4800" w:type="dxa"/>
            <w:shd w:val="clear" w:color="auto" w:fill="auto"/>
          </w:tcPr>
          <w:p w:rsidR="00A35DCF" w:rsidRDefault="00A35DCF" w:rsidP="00D12EF7">
            <w:pPr>
              <w:spacing w:line="240" w:lineRule="auto"/>
              <w:rPr>
                <w:rFonts w:ascii="Calibri" w:hAnsi="Calibri"/>
                <w:color w:val="000000"/>
              </w:rPr>
            </w:pPr>
            <w:r>
              <w:rPr>
                <w:rFonts w:ascii="Calibri" w:hAnsi="Calibri"/>
                <w:color w:val="000000"/>
              </w:rPr>
              <w:t xml:space="preserve">Welke Outlook versie gebruiken jullie </w:t>
            </w:r>
            <w:r w:rsidR="007E41D7">
              <w:rPr>
                <w:rFonts w:ascii="Calibri" w:hAnsi="Calibri"/>
                <w:color w:val="000000"/>
              </w:rPr>
              <w:t>i.v.m.</w:t>
            </w:r>
            <w:r>
              <w:rPr>
                <w:rFonts w:ascii="Calibri" w:hAnsi="Calibri"/>
                <w:color w:val="000000"/>
              </w:rPr>
              <w:t xml:space="preserve"> eventuele data uitwisseling voor het maken van afspraken?</w:t>
            </w:r>
          </w:p>
          <w:p w:rsidR="00A35DCF" w:rsidRPr="003B5349" w:rsidRDefault="00A35DCF" w:rsidP="00D12EF7">
            <w:pPr>
              <w:spacing w:line="240" w:lineRule="auto"/>
              <w:rPr>
                <w:rFonts w:ascii="Calibri" w:hAnsi="Calibri"/>
                <w:color w:val="000000"/>
              </w:rPr>
            </w:pPr>
            <w:r>
              <w:rPr>
                <w:rFonts w:ascii="Calibri" w:hAnsi="Calibri"/>
                <w:color w:val="000000"/>
              </w:rPr>
              <w:t xml:space="preserve">Gebruiken jullie Outlook 365 via de </w:t>
            </w:r>
            <w:r w:rsidR="007E41D7">
              <w:rPr>
                <w:rFonts w:ascii="Calibri" w:hAnsi="Calibri"/>
                <w:color w:val="000000"/>
              </w:rPr>
              <w:t>Cloud</w:t>
            </w:r>
          </w:p>
        </w:tc>
        <w:tc>
          <w:tcPr>
            <w:tcW w:w="4800" w:type="dxa"/>
            <w:shd w:val="clear" w:color="auto" w:fill="auto"/>
          </w:tcPr>
          <w:p w:rsidR="00A35DCF" w:rsidRPr="003B5349" w:rsidRDefault="00A35DCF" w:rsidP="00D12EF7">
            <w:pPr>
              <w:spacing w:line="240" w:lineRule="auto"/>
              <w:rPr>
                <w:rFonts w:ascii="Calibri" w:hAnsi="Calibri"/>
                <w:color w:val="000000"/>
              </w:rPr>
            </w:pPr>
            <w:r>
              <w:rPr>
                <w:rFonts w:ascii="Calibri" w:hAnsi="Calibri"/>
                <w:color w:val="000000"/>
              </w:rPr>
              <w:t>Nee, we gebruiken een oudere versie van Outlook.</w:t>
            </w:r>
          </w:p>
        </w:tc>
      </w:tr>
      <w:tr w:rsidR="008B7547" w:rsidRPr="006A6FB1" w:rsidTr="008B7547">
        <w:trPr>
          <w:trHeight w:val="284"/>
        </w:trPr>
        <w:tc>
          <w:tcPr>
            <w:tcW w:w="4800" w:type="dxa"/>
            <w:tcBorders>
              <w:top w:val="single" w:sz="4" w:space="0" w:color="auto"/>
              <w:left w:val="single" w:sz="4" w:space="0" w:color="auto"/>
              <w:bottom w:val="single" w:sz="4" w:space="0" w:color="auto"/>
              <w:right w:val="single" w:sz="4" w:space="0" w:color="auto"/>
            </w:tcBorders>
            <w:shd w:val="clear" w:color="auto" w:fill="auto"/>
          </w:tcPr>
          <w:p w:rsidR="008B7547" w:rsidRPr="006A6FB1" w:rsidRDefault="008B7547" w:rsidP="00D12EF7">
            <w:pPr>
              <w:spacing w:line="240" w:lineRule="auto"/>
              <w:rPr>
                <w:rFonts w:ascii="Calibri" w:hAnsi="Calibri"/>
                <w:color w:val="000000"/>
              </w:rPr>
            </w:pPr>
            <w:r>
              <w:rPr>
                <w:rFonts w:ascii="Calibri" w:hAnsi="Calibri"/>
                <w:color w:val="000000"/>
              </w:rPr>
              <w:t>Wie is binnen Amsterdam verantwoordelijk voor het beheer van de oplossing?</w:t>
            </w:r>
          </w:p>
        </w:tc>
        <w:tc>
          <w:tcPr>
            <w:tcW w:w="4800" w:type="dxa"/>
            <w:tcBorders>
              <w:top w:val="single" w:sz="4" w:space="0" w:color="auto"/>
              <w:left w:val="single" w:sz="4" w:space="0" w:color="auto"/>
              <w:bottom w:val="single" w:sz="4" w:space="0" w:color="auto"/>
              <w:right w:val="single" w:sz="4" w:space="0" w:color="auto"/>
            </w:tcBorders>
            <w:shd w:val="clear" w:color="auto" w:fill="auto"/>
          </w:tcPr>
          <w:p w:rsidR="008B7547" w:rsidRPr="006A6FB1" w:rsidRDefault="008B7547" w:rsidP="00D12EF7">
            <w:pPr>
              <w:spacing w:line="240" w:lineRule="auto"/>
              <w:rPr>
                <w:rFonts w:ascii="Calibri" w:hAnsi="Calibri"/>
                <w:color w:val="000000"/>
              </w:rPr>
            </w:pPr>
            <w:r>
              <w:rPr>
                <w:rFonts w:ascii="Calibri" w:hAnsi="Calibri"/>
                <w:color w:val="000000"/>
              </w:rPr>
              <w:t>ICT gaat over het technisch beheer, Informatievoorziening over het Functioneel Beheer zoals de inrichting. IV staat apart van P&amp;O.</w:t>
            </w:r>
          </w:p>
        </w:tc>
      </w:tr>
      <w:tr w:rsidR="008B7547" w:rsidRPr="006A6FB1" w:rsidTr="008B7547">
        <w:trPr>
          <w:trHeight w:val="284"/>
        </w:trPr>
        <w:tc>
          <w:tcPr>
            <w:tcW w:w="4800" w:type="dxa"/>
            <w:tcBorders>
              <w:top w:val="single" w:sz="4" w:space="0" w:color="auto"/>
              <w:left w:val="single" w:sz="4" w:space="0" w:color="auto"/>
              <w:bottom w:val="single" w:sz="4" w:space="0" w:color="auto"/>
              <w:right w:val="single" w:sz="4" w:space="0" w:color="auto"/>
            </w:tcBorders>
            <w:shd w:val="clear" w:color="auto" w:fill="auto"/>
          </w:tcPr>
          <w:p w:rsidR="008B7547" w:rsidRPr="006A6FB1" w:rsidRDefault="008B7547" w:rsidP="00D12EF7">
            <w:pPr>
              <w:spacing w:line="240" w:lineRule="auto"/>
              <w:rPr>
                <w:rFonts w:ascii="Calibri" w:hAnsi="Calibri"/>
                <w:color w:val="000000"/>
              </w:rPr>
            </w:pPr>
            <w:r>
              <w:rPr>
                <w:rFonts w:ascii="Calibri" w:hAnsi="Calibri"/>
                <w:color w:val="000000"/>
              </w:rPr>
              <w:t>Maken jullie gebruik van één specifieke partij voor het uitvoeren van Preventieve Medische Onderzoeken?</w:t>
            </w:r>
          </w:p>
        </w:tc>
        <w:tc>
          <w:tcPr>
            <w:tcW w:w="4800" w:type="dxa"/>
            <w:tcBorders>
              <w:top w:val="single" w:sz="4" w:space="0" w:color="auto"/>
              <w:left w:val="single" w:sz="4" w:space="0" w:color="auto"/>
              <w:bottom w:val="single" w:sz="4" w:space="0" w:color="auto"/>
              <w:right w:val="single" w:sz="4" w:space="0" w:color="auto"/>
            </w:tcBorders>
            <w:shd w:val="clear" w:color="auto" w:fill="auto"/>
          </w:tcPr>
          <w:p w:rsidR="008B7547" w:rsidRPr="006A6FB1" w:rsidRDefault="008B7547" w:rsidP="00D12EF7">
            <w:pPr>
              <w:spacing w:line="240" w:lineRule="auto"/>
              <w:rPr>
                <w:rFonts w:ascii="Calibri" w:hAnsi="Calibri"/>
                <w:color w:val="000000"/>
              </w:rPr>
            </w:pPr>
            <w:r>
              <w:rPr>
                <w:rFonts w:ascii="Calibri" w:hAnsi="Calibri"/>
                <w:color w:val="000000"/>
              </w:rPr>
              <w:t>Nee, op dit moment gebruiken we meerdere aanbieders uit onze providerboog.</w:t>
            </w:r>
          </w:p>
        </w:tc>
      </w:tr>
      <w:tr w:rsidR="008B7547" w:rsidRPr="006A6FB1" w:rsidTr="008B7547">
        <w:trPr>
          <w:trHeight w:val="284"/>
        </w:trPr>
        <w:tc>
          <w:tcPr>
            <w:tcW w:w="4800" w:type="dxa"/>
            <w:tcBorders>
              <w:top w:val="single" w:sz="4" w:space="0" w:color="auto"/>
              <w:left w:val="single" w:sz="4" w:space="0" w:color="auto"/>
              <w:bottom w:val="single" w:sz="4" w:space="0" w:color="auto"/>
              <w:right w:val="single" w:sz="4" w:space="0" w:color="auto"/>
            </w:tcBorders>
            <w:shd w:val="clear" w:color="auto" w:fill="auto"/>
          </w:tcPr>
          <w:p w:rsidR="008B7547" w:rsidRDefault="008B7547" w:rsidP="00D12EF7">
            <w:pPr>
              <w:spacing w:line="240" w:lineRule="auto"/>
              <w:rPr>
                <w:rFonts w:ascii="Calibri" w:hAnsi="Calibri"/>
                <w:color w:val="000000"/>
              </w:rPr>
            </w:pPr>
            <w:r>
              <w:rPr>
                <w:rFonts w:ascii="Calibri" w:hAnsi="Calibri"/>
                <w:color w:val="000000"/>
              </w:rPr>
              <w:t>De beslissingenadministratie vanuit het UWV, houden jullie dat zelf bij?</w:t>
            </w:r>
          </w:p>
          <w:p w:rsidR="008B7547" w:rsidRPr="006A6FB1" w:rsidRDefault="008B7547" w:rsidP="00D12EF7">
            <w:pPr>
              <w:spacing w:line="240" w:lineRule="auto"/>
              <w:rPr>
                <w:rFonts w:ascii="Calibri" w:hAnsi="Calibri"/>
                <w:color w:val="000000"/>
              </w:rPr>
            </w:pPr>
            <w:r>
              <w:rPr>
                <w:rFonts w:ascii="Calibri" w:hAnsi="Calibri"/>
                <w:color w:val="000000"/>
              </w:rPr>
              <w:t>Zo</w:t>
            </w:r>
            <w:r w:rsidR="00310A27">
              <w:rPr>
                <w:rFonts w:ascii="Calibri" w:hAnsi="Calibri"/>
                <w:color w:val="000000"/>
              </w:rPr>
              <w:t xml:space="preserve"> </w:t>
            </w:r>
            <w:r>
              <w:rPr>
                <w:rFonts w:ascii="Calibri" w:hAnsi="Calibri"/>
                <w:color w:val="000000"/>
              </w:rPr>
              <w:t>ja als dat in het HR systeem vastgelegd is kan die informatie eventueel gekoppeld worden naar de oplossing.</w:t>
            </w:r>
          </w:p>
        </w:tc>
        <w:tc>
          <w:tcPr>
            <w:tcW w:w="4800" w:type="dxa"/>
            <w:tcBorders>
              <w:top w:val="single" w:sz="4" w:space="0" w:color="auto"/>
              <w:left w:val="single" w:sz="4" w:space="0" w:color="auto"/>
              <w:bottom w:val="single" w:sz="4" w:space="0" w:color="auto"/>
              <w:right w:val="single" w:sz="4" w:space="0" w:color="auto"/>
            </w:tcBorders>
            <w:shd w:val="clear" w:color="auto" w:fill="auto"/>
          </w:tcPr>
          <w:p w:rsidR="008B7547" w:rsidRPr="006A6FB1" w:rsidRDefault="008B7547" w:rsidP="00D12EF7">
            <w:pPr>
              <w:spacing w:line="240" w:lineRule="auto"/>
              <w:rPr>
                <w:rFonts w:ascii="Calibri" w:hAnsi="Calibri"/>
                <w:color w:val="000000"/>
              </w:rPr>
            </w:pPr>
            <w:r>
              <w:rPr>
                <w:rFonts w:ascii="Calibri" w:hAnsi="Calibri"/>
                <w:color w:val="000000"/>
              </w:rPr>
              <w:t>Ja, deze worden nu centraal geregistreerd in het huidige HR systeem.</w:t>
            </w:r>
          </w:p>
        </w:tc>
      </w:tr>
      <w:tr w:rsidR="008B7547" w:rsidRPr="006A6FB1" w:rsidTr="008B7547">
        <w:trPr>
          <w:trHeight w:val="284"/>
        </w:trPr>
        <w:tc>
          <w:tcPr>
            <w:tcW w:w="4800" w:type="dxa"/>
            <w:tcBorders>
              <w:top w:val="single" w:sz="4" w:space="0" w:color="auto"/>
              <w:left w:val="single" w:sz="4" w:space="0" w:color="auto"/>
              <w:bottom w:val="single" w:sz="4" w:space="0" w:color="auto"/>
              <w:right w:val="single" w:sz="4" w:space="0" w:color="auto"/>
            </w:tcBorders>
            <w:shd w:val="clear" w:color="auto" w:fill="auto"/>
          </w:tcPr>
          <w:p w:rsidR="008B7547" w:rsidRPr="006A6FB1" w:rsidRDefault="008B7547" w:rsidP="00D12EF7">
            <w:pPr>
              <w:spacing w:line="240" w:lineRule="auto"/>
              <w:rPr>
                <w:rFonts w:ascii="Calibri" w:hAnsi="Calibri"/>
                <w:color w:val="000000"/>
              </w:rPr>
            </w:pPr>
            <w:r>
              <w:rPr>
                <w:rFonts w:ascii="Calibri" w:hAnsi="Calibri"/>
                <w:color w:val="000000"/>
              </w:rPr>
              <w:t xml:space="preserve">Is het een nieuwe manier van werken voor jullie om </w:t>
            </w:r>
            <w:r>
              <w:rPr>
                <w:rFonts w:ascii="Calibri" w:hAnsi="Calibri"/>
                <w:color w:val="000000"/>
              </w:rPr>
              <w:lastRenderedPageBreak/>
              <w:t>selfservice aan te bieden aan de medewerkers?</w:t>
            </w:r>
          </w:p>
        </w:tc>
        <w:tc>
          <w:tcPr>
            <w:tcW w:w="4800" w:type="dxa"/>
            <w:tcBorders>
              <w:top w:val="single" w:sz="4" w:space="0" w:color="auto"/>
              <w:left w:val="single" w:sz="4" w:space="0" w:color="auto"/>
              <w:bottom w:val="single" w:sz="4" w:space="0" w:color="auto"/>
              <w:right w:val="single" w:sz="4" w:space="0" w:color="auto"/>
            </w:tcBorders>
            <w:shd w:val="clear" w:color="auto" w:fill="auto"/>
          </w:tcPr>
          <w:p w:rsidR="008B7547" w:rsidRPr="006A6FB1" w:rsidRDefault="008B7547" w:rsidP="00D12EF7">
            <w:pPr>
              <w:spacing w:line="240" w:lineRule="auto"/>
              <w:rPr>
                <w:rFonts w:ascii="Calibri" w:hAnsi="Calibri"/>
                <w:color w:val="000000"/>
              </w:rPr>
            </w:pPr>
            <w:r>
              <w:rPr>
                <w:rFonts w:ascii="Calibri" w:hAnsi="Calibri"/>
                <w:color w:val="000000"/>
              </w:rPr>
              <w:lastRenderedPageBreak/>
              <w:t xml:space="preserve">Ja en nee. Selfservice op andere vlakken hebben wij wel al in ons HR systeem maar nog niet op gebied </w:t>
            </w:r>
            <w:r>
              <w:rPr>
                <w:rFonts w:ascii="Calibri" w:hAnsi="Calibri"/>
                <w:color w:val="000000"/>
              </w:rPr>
              <w:lastRenderedPageBreak/>
              <w:t>van Verzuimbegeleiding.</w:t>
            </w:r>
          </w:p>
        </w:tc>
      </w:tr>
      <w:tr w:rsidR="008B7547" w:rsidRPr="006A6FB1" w:rsidTr="008B7547">
        <w:trPr>
          <w:trHeight w:val="284"/>
        </w:trPr>
        <w:tc>
          <w:tcPr>
            <w:tcW w:w="4800" w:type="dxa"/>
            <w:tcBorders>
              <w:top w:val="single" w:sz="4" w:space="0" w:color="auto"/>
              <w:left w:val="single" w:sz="4" w:space="0" w:color="auto"/>
              <w:bottom w:val="single" w:sz="4" w:space="0" w:color="auto"/>
              <w:right w:val="single" w:sz="4" w:space="0" w:color="auto"/>
            </w:tcBorders>
            <w:shd w:val="clear" w:color="auto" w:fill="auto"/>
          </w:tcPr>
          <w:p w:rsidR="008B7547" w:rsidRPr="006A6FB1" w:rsidRDefault="008B7547" w:rsidP="00D12EF7">
            <w:pPr>
              <w:spacing w:line="240" w:lineRule="auto"/>
              <w:rPr>
                <w:rFonts w:ascii="Calibri" w:hAnsi="Calibri"/>
                <w:color w:val="000000"/>
              </w:rPr>
            </w:pPr>
            <w:r>
              <w:rPr>
                <w:rFonts w:ascii="Calibri" w:hAnsi="Calibri"/>
                <w:color w:val="000000"/>
              </w:rPr>
              <w:lastRenderedPageBreak/>
              <w:t>Hebben jullie specifieke behoeften bij de overzichten voor de verzuimadviseurs over bv de caseload (aanvullend op de standaardoverzichten die we al hebben)?</w:t>
            </w:r>
          </w:p>
        </w:tc>
        <w:tc>
          <w:tcPr>
            <w:tcW w:w="4800" w:type="dxa"/>
            <w:tcBorders>
              <w:top w:val="single" w:sz="4" w:space="0" w:color="auto"/>
              <w:left w:val="single" w:sz="4" w:space="0" w:color="auto"/>
              <w:bottom w:val="single" w:sz="4" w:space="0" w:color="auto"/>
              <w:right w:val="single" w:sz="4" w:space="0" w:color="auto"/>
            </w:tcBorders>
            <w:shd w:val="clear" w:color="auto" w:fill="auto"/>
          </w:tcPr>
          <w:p w:rsidR="008B7547" w:rsidRPr="006A6FB1" w:rsidRDefault="008B7547" w:rsidP="00D12EF7">
            <w:pPr>
              <w:spacing w:line="240" w:lineRule="auto"/>
              <w:rPr>
                <w:rFonts w:ascii="Calibri" w:hAnsi="Calibri"/>
                <w:color w:val="000000"/>
              </w:rPr>
            </w:pPr>
            <w:r>
              <w:rPr>
                <w:rFonts w:ascii="Calibri" w:hAnsi="Calibri"/>
                <w:color w:val="000000"/>
              </w:rPr>
              <w:t xml:space="preserve">De mogelijkheid om in ieder geval te kunnen prioriteren in de openstaande taken: uitfilteren van de meest urgente taken </w:t>
            </w:r>
            <w:r w:rsidR="007E41D7">
              <w:rPr>
                <w:rFonts w:ascii="Calibri" w:hAnsi="Calibri"/>
                <w:color w:val="000000"/>
              </w:rPr>
              <w:t>i.v.m.</w:t>
            </w:r>
            <w:r>
              <w:rPr>
                <w:rFonts w:ascii="Calibri" w:hAnsi="Calibri"/>
                <w:color w:val="000000"/>
              </w:rPr>
              <w:t xml:space="preserve"> bijvoorbeeld </w:t>
            </w:r>
            <w:r w:rsidR="007E41D7">
              <w:rPr>
                <w:rFonts w:ascii="Calibri" w:hAnsi="Calibri"/>
                <w:color w:val="000000"/>
              </w:rPr>
              <w:t>poortwachter termijnen</w:t>
            </w:r>
            <w:r>
              <w:rPr>
                <w:rFonts w:ascii="Calibri" w:hAnsi="Calibri"/>
                <w:color w:val="000000"/>
              </w:rPr>
              <w:t>.</w:t>
            </w:r>
          </w:p>
        </w:tc>
      </w:tr>
      <w:tr w:rsidR="008B7547" w:rsidRPr="003B5349" w:rsidTr="008B7547">
        <w:trPr>
          <w:trHeight w:val="284"/>
        </w:trPr>
        <w:tc>
          <w:tcPr>
            <w:tcW w:w="4800" w:type="dxa"/>
            <w:tcBorders>
              <w:top w:val="single" w:sz="4" w:space="0" w:color="auto"/>
              <w:left w:val="single" w:sz="4" w:space="0" w:color="auto"/>
              <w:bottom w:val="single" w:sz="4" w:space="0" w:color="auto"/>
              <w:right w:val="single" w:sz="4" w:space="0" w:color="auto"/>
            </w:tcBorders>
            <w:shd w:val="clear" w:color="auto" w:fill="auto"/>
          </w:tcPr>
          <w:p w:rsidR="008B7547" w:rsidRPr="003B5349" w:rsidRDefault="008B7547" w:rsidP="00D12EF7">
            <w:pPr>
              <w:spacing w:line="240" w:lineRule="auto"/>
              <w:rPr>
                <w:rFonts w:ascii="Calibri" w:hAnsi="Calibri"/>
                <w:color w:val="000000"/>
              </w:rPr>
            </w:pPr>
            <w:r>
              <w:rPr>
                <w:rFonts w:ascii="Calibri" w:hAnsi="Calibri"/>
                <w:color w:val="000000"/>
              </w:rPr>
              <w:t>Hoe ziet het vervolg van de procedure er uit?</w:t>
            </w:r>
          </w:p>
        </w:tc>
        <w:tc>
          <w:tcPr>
            <w:tcW w:w="4800" w:type="dxa"/>
            <w:tcBorders>
              <w:top w:val="single" w:sz="4" w:space="0" w:color="auto"/>
              <w:left w:val="single" w:sz="4" w:space="0" w:color="auto"/>
              <w:bottom w:val="single" w:sz="4" w:space="0" w:color="auto"/>
              <w:right w:val="single" w:sz="4" w:space="0" w:color="auto"/>
            </w:tcBorders>
            <w:shd w:val="clear" w:color="auto" w:fill="auto"/>
          </w:tcPr>
          <w:p w:rsidR="008B7547" w:rsidRDefault="008B7547" w:rsidP="00D12EF7">
            <w:pPr>
              <w:spacing w:line="240" w:lineRule="auto"/>
              <w:rPr>
                <w:rFonts w:ascii="Calibri" w:hAnsi="Calibri"/>
                <w:color w:val="000000"/>
              </w:rPr>
            </w:pPr>
            <w:r>
              <w:rPr>
                <w:rFonts w:ascii="Calibri" w:hAnsi="Calibri"/>
                <w:color w:val="000000"/>
              </w:rPr>
              <w:t>Globale planning:</w:t>
            </w:r>
          </w:p>
          <w:p w:rsidR="008B7547" w:rsidRPr="003B5349" w:rsidRDefault="008B7547" w:rsidP="008B7547">
            <w:pPr>
              <w:spacing w:line="240" w:lineRule="auto"/>
              <w:rPr>
                <w:rFonts w:ascii="Calibri" w:hAnsi="Calibri"/>
                <w:color w:val="000000"/>
              </w:rPr>
            </w:pPr>
            <w:r>
              <w:rPr>
                <w:rFonts w:ascii="Calibri" w:hAnsi="Calibri"/>
                <w:color w:val="000000"/>
              </w:rPr>
              <w:t>- presentaties marktconsultatie begin oktober</w:t>
            </w:r>
            <w:r>
              <w:rPr>
                <w:rFonts w:ascii="Calibri" w:hAnsi="Calibri"/>
                <w:color w:val="000000"/>
              </w:rPr>
              <w:br/>
              <w:t>- publicatie resultaat van de marktconsultatie november (was oktober)</w:t>
            </w:r>
            <w:r>
              <w:rPr>
                <w:rFonts w:ascii="Calibri" w:hAnsi="Calibri"/>
                <w:color w:val="000000"/>
              </w:rPr>
              <w:br/>
              <w:t>- uitvraag Europese aanbesteding december (was november)</w:t>
            </w:r>
            <w:r>
              <w:rPr>
                <w:rFonts w:ascii="Calibri" w:hAnsi="Calibri"/>
                <w:color w:val="000000"/>
              </w:rPr>
              <w:br/>
              <w:t>- implementatie periode</w:t>
            </w:r>
            <w:r w:rsidR="00310A27">
              <w:rPr>
                <w:rFonts w:ascii="Calibri" w:hAnsi="Calibri"/>
                <w:color w:val="000000"/>
              </w:rPr>
              <w:t xml:space="preserve"> Q2 2019</w:t>
            </w:r>
            <w:r>
              <w:rPr>
                <w:rFonts w:ascii="Calibri" w:hAnsi="Calibri"/>
                <w:color w:val="000000"/>
              </w:rPr>
              <w:br/>
              <w:t>- live 1 juli 2019</w:t>
            </w:r>
          </w:p>
        </w:tc>
      </w:tr>
    </w:tbl>
    <w:p w:rsidR="00A35DCF" w:rsidRDefault="00A35DCF" w:rsidP="00A35DCF"/>
    <w:p w:rsidR="00A35DCF" w:rsidRDefault="00A35DCF" w:rsidP="00A35DCF"/>
    <w:p w:rsidR="00A35DCF" w:rsidRPr="00A35DCF" w:rsidRDefault="00A35DCF" w:rsidP="00A35DCF"/>
    <w:sectPr w:rsidR="00A35DCF" w:rsidRPr="00A35DCF" w:rsidSect="00EC2292">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34E" w:rsidRDefault="00CC034E" w:rsidP="008F2014">
      <w:pPr>
        <w:spacing w:after="0" w:line="240" w:lineRule="auto"/>
      </w:pPr>
      <w:r>
        <w:separator/>
      </w:r>
    </w:p>
  </w:endnote>
  <w:endnote w:type="continuationSeparator" w:id="0">
    <w:p w:rsidR="00CC034E" w:rsidRDefault="00CC034E" w:rsidP="008F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CFC" w:rsidRDefault="007C0CFC">
    <w:pPr>
      <w:pStyle w:val="Voettekst"/>
      <w:rPr>
        <w:color w:val="808080" w:themeColor="background1" w:themeShade="80"/>
        <w:sz w:val="18"/>
        <w:szCs w:val="18"/>
      </w:rPr>
    </w:pPr>
  </w:p>
  <w:p w:rsidR="007C0CFC" w:rsidRDefault="007C0CFC">
    <w:pPr>
      <w:pStyle w:val="Voettekst"/>
      <w:rPr>
        <w:color w:val="808080" w:themeColor="background1" w:themeShade="80"/>
        <w:sz w:val="18"/>
        <w:szCs w:val="18"/>
      </w:rPr>
    </w:pPr>
    <w:r>
      <w:rPr>
        <w:noProof/>
        <w:color w:val="FFFFFF" w:themeColor="background1"/>
        <w:sz w:val="18"/>
        <w:szCs w:val="18"/>
        <w:lang w:eastAsia="nl-NL"/>
      </w:rPr>
      <mc:AlternateContent>
        <mc:Choice Requires="wps">
          <w:drawing>
            <wp:anchor distT="0" distB="0" distL="114300" distR="114300" simplePos="0" relativeHeight="251659264" behindDoc="0" locked="0" layoutInCell="1" allowOverlap="1" wp14:anchorId="6B70291D" wp14:editId="48E61E58">
              <wp:simplePos x="0" y="0"/>
              <wp:positionH relativeFrom="column">
                <wp:posOffset>7289</wp:posOffset>
              </wp:positionH>
              <wp:positionV relativeFrom="paragraph">
                <wp:posOffset>50724</wp:posOffset>
              </wp:positionV>
              <wp:extent cx="6313017" cy="0"/>
              <wp:effectExtent l="0" t="0" r="31115" b="19050"/>
              <wp:wrapNone/>
              <wp:docPr id="5" name="Rechte verbindingslijn 5"/>
              <wp:cNvGraphicFramePr/>
              <a:graphic xmlns:a="http://schemas.openxmlformats.org/drawingml/2006/main">
                <a:graphicData uri="http://schemas.microsoft.com/office/word/2010/wordprocessingShape">
                  <wps:wsp>
                    <wps:cNvCnPr/>
                    <wps:spPr>
                      <a:xfrm>
                        <a:off x="0" y="0"/>
                        <a:ext cx="63130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echte verbindingslijn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4pt" to="497.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" strokecolor="#5b9bd5 [3204]" strokeweight=".5pt">
              <v:stroke joinstyle="miter"/>
            </v:line>
          </w:pict>
        </mc:Fallback>
      </mc:AlternateContent>
    </w:r>
  </w:p>
  <w:p w:rsidR="007C0CFC" w:rsidRPr="00EC2292" w:rsidRDefault="007C0CFC" w:rsidP="00EC2292">
    <w:pPr>
      <w:tabs>
        <w:tab w:val="left" w:pos="8080"/>
      </w:tabs>
      <w:rPr>
        <w:rFonts w:ascii="Corbel" w:hAnsi="Corbel"/>
        <w:b/>
        <w:sz w:val="36"/>
        <w:szCs w:val="21"/>
      </w:rPr>
    </w:pPr>
    <w:r w:rsidRPr="008F2014">
      <w:rPr>
        <w:color w:val="808080" w:themeColor="background1" w:themeShade="80"/>
        <w:sz w:val="18"/>
        <w:szCs w:val="18"/>
      </w:rPr>
      <w:t xml:space="preserve">Marktconsultatie </w:t>
    </w:r>
    <w:r w:rsidR="00041AB6">
      <w:rPr>
        <w:color w:val="808080" w:themeColor="background1" w:themeShade="80"/>
        <w:sz w:val="18"/>
        <w:szCs w:val="18"/>
      </w:rPr>
      <w:t>verzuimvolgsysteem</w:t>
    </w:r>
    <w:r w:rsidR="00E0588E">
      <w:rPr>
        <w:color w:val="808080" w:themeColor="background1" w:themeShade="80"/>
        <w:sz w:val="18"/>
        <w:szCs w:val="18"/>
      </w:rPr>
      <w:t xml:space="preserve"> versie 1.3</w:t>
    </w:r>
    <w:r>
      <w:rPr>
        <w:color w:val="808080" w:themeColor="background1" w:themeShade="80"/>
        <w:sz w:val="18"/>
        <w:szCs w:val="18"/>
      </w:rPr>
      <w:tab/>
      <w:t xml:space="preserve">Pagina </w:t>
    </w:r>
    <w:r w:rsidRPr="00EC2292">
      <w:rPr>
        <w:color w:val="808080" w:themeColor="background1" w:themeShade="80"/>
        <w:sz w:val="18"/>
        <w:szCs w:val="18"/>
      </w:rPr>
      <w:fldChar w:fldCharType="begin"/>
    </w:r>
    <w:r w:rsidRPr="00EC2292">
      <w:rPr>
        <w:color w:val="808080" w:themeColor="background1" w:themeShade="80"/>
        <w:sz w:val="18"/>
        <w:szCs w:val="18"/>
      </w:rPr>
      <w:instrText>PAGE   \* MERGEFORMAT</w:instrText>
    </w:r>
    <w:r w:rsidRPr="00EC2292">
      <w:rPr>
        <w:color w:val="808080" w:themeColor="background1" w:themeShade="80"/>
        <w:sz w:val="18"/>
        <w:szCs w:val="18"/>
      </w:rPr>
      <w:fldChar w:fldCharType="separate"/>
    </w:r>
    <w:r w:rsidR="00C674F4">
      <w:rPr>
        <w:noProof/>
        <w:color w:val="808080" w:themeColor="background1" w:themeShade="80"/>
        <w:sz w:val="18"/>
        <w:szCs w:val="18"/>
      </w:rPr>
      <w:t>2</w:t>
    </w:r>
    <w:r w:rsidRPr="00EC2292">
      <w:rPr>
        <w:color w:val="808080" w:themeColor="background1" w:themeShade="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34E" w:rsidRDefault="00CC034E" w:rsidP="008F2014">
      <w:pPr>
        <w:spacing w:after="0" w:line="240" w:lineRule="auto"/>
      </w:pPr>
      <w:r>
        <w:separator/>
      </w:r>
    </w:p>
  </w:footnote>
  <w:footnote w:type="continuationSeparator" w:id="0">
    <w:p w:rsidR="00CC034E" w:rsidRDefault="00CC034E" w:rsidP="008F20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67C7"/>
    <w:multiLevelType w:val="hybridMultilevel"/>
    <w:tmpl w:val="1674B2E0"/>
    <w:lvl w:ilvl="0" w:tplc="2228D1B8">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1486825"/>
    <w:multiLevelType w:val="hybridMultilevel"/>
    <w:tmpl w:val="3274EE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05B64947"/>
    <w:multiLevelType w:val="hybridMultilevel"/>
    <w:tmpl w:val="FE407990"/>
    <w:lvl w:ilvl="0" w:tplc="2228D1B8">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6B86225"/>
    <w:multiLevelType w:val="hybridMultilevel"/>
    <w:tmpl w:val="44500084"/>
    <w:lvl w:ilvl="0" w:tplc="2228D1B8">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A161572"/>
    <w:multiLevelType w:val="hybridMultilevel"/>
    <w:tmpl w:val="C45A26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0FDE6B71"/>
    <w:multiLevelType w:val="hybridMultilevel"/>
    <w:tmpl w:val="3C166C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2F7354A"/>
    <w:multiLevelType w:val="hybridMultilevel"/>
    <w:tmpl w:val="320C40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F8C01B2"/>
    <w:multiLevelType w:val="hybridMultilevel"/>
    <w:tmpl w:val="62ACF0F0"/>
    <w:lvl w:ilvl="0" w:tplc="2228D1B8">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FD72856"/>
    <w:multiLevelType w:val="multilevel"/>
    <w:tmpl w:val="F468057E"/>
    <w:lvl w:ilvl="0">
      <w:start w:val="1"/>
      <w:numFmt w:val="decimal"/>
      <w:pStyle w:val="Kop1"/>
      <w:lvlText w:val="%1."/>
      <w:lvlJc w:val="left"/>
      <w:pPr>
        <w:ind w:left="360" w:hanging="360"/>
      </w:pPr>
      <w:rPr>
        <w:sz w:val="32"/>
        <w:szCs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54B672D"/>
    <w:multiLevelType w:val="hybridMultilevel"/>
    <w:tmpl w:val="D6FAAB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B5514CD"/>
    <w:multiLevelType w:val="hybridMultilevel"/>
    <w:tmpl w:val="115C42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C877A6A"/>
    <w:multiLevelType w:val="hybridMultilevel"/>
    <w:tmpl w:val="0BDC49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D206D48"/>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F4E7F49"/>
    <w:multiLevelType w:val="hybridMultilevel"/>
    <w:tmpl w:val="B8F2C2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8F12CEE"/>
    <w:multiLevelType w:val="hybridMultilevel"/>
    <w:tmpl w:val="E1728B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9C151C4"/>
    <w:multiLevelType w:val="hybridMultilevel"/>
    <w:tmpl w:val="9BC0943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3F305372"/>
    <w:multiLevelType w:val="hybridMultilevel"/>
    <w:tmpl w:val="A1FE06BC"/>
    <w:lvl w:ilvl="0" w:tplc="2228D1B8">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42BA1BC6"/>
    <w:multiLevelType w:val="hybridMultilevel"/>
    <w:tmpl w:val="579ED33E"/>
    <w:lvl w:ilvl="0" w:tplc="2228D1B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4E9A2045"/>
    <w:multiLevelType w:val="hybridMultilevel"/>
    <w:tmpl w:val="18665D16"/>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9">
    <w:nsid w:val="50965B08"/>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50575FB"/>
    <w:multiLevelType w:val="hybridMultilevel"/>
    <w:tmpl w:val="D0E0B5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762124C"/>
    <w:multiLevelType w:val="hybridMultilevel"/>
    <w:tmpl w:val="F80A58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58410510"/>
    <w:multiLevelType w:val="hybridMultilevel"/>
    <w:tmpl w:val="B0DECF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5AA66B15"/>
    <w:multiLevelType w:val="hybridMultilevel"/>
    <w:tmpl w:val="858EFD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nsid w:val="625F2FBE"/>
    <w:multiLevelType w:val="hybridMultilevel"/>
    <w:tmpl w:val="B0E4A7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B6D0E7F"/>
    <w:multiLevelType w:val="hybridMultilevel"/>
    <w:tmpl w:val="A1FE06BC"/>
    <w:lvl w:ilvl="0" w:tplc="2228D1B8">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6F4C0E00"/>
    <w:multiLevelType w:val="hybridMultilevel"/>
    <w:tmpl w:val="9EEEA9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nsid w:val="6F684411"/>
    <w:multiLevelType w:val="multilevel"/>
    <w:tmpl w:val="3028B3E6"/>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8">
    <w:nsid w:val="70BF123F"/>
    <w:multiLevelType w:val="hybridMultilevel"/>
    <w:tmpl w:val="453683AC"/>
    <w:lvl w:ilvl="0" w:tplc="0F4A01C8">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21"/>
  </w:num>
  <w:num w:numId="3">
    <w:abstractNumId w:val="18"/>
  </w:num>
  <w:num w:numId="4">
    <w:abstractNumId w:val="14"/>
  </w:num>
  <w:num w:numId="5">
    <w:abstractNumId w:val="27"/>
  </w:num>
  <w:num w:numId="6">
    <w:abstractNumId w:val="23"/>
  </w:num>
  <w:num w:numId="7">
    <w:abstractNumId w:val="4"/>
  </w:num>
  <w:num w:numId="8">
    <w:abstractNumId w:val="26"/>
  </w:num>
  <w:num w:numId="9">
    <w:abstractNumId w:val="1"/>
  </w:num>
  <w:num w:numId="10">
    <w:abstractNumId w:val="28"/>
  </w:num>
  <w:num w:numId="11">
    <w:abstractNumId w:val="3"/>
  </w:num>
  <w:num w:numId="12">
    <w:abstractNumId w:val="0"/>
  </w:num>
  <w:num w:numId="13">
    <w:abstractNumId w:val="2"/>
  </w:num>
  <w:num w:numId="14">
    <w:abstractNumId w:val="17"/>
  </w:num>
  <w:num w:numId="15">
    <w:abstractNumId w:val="7"/>
  </w:num>
  <w:num w:numId="16">
    <w:abstractNumId w:val="25"/>
  </w:num>
  <w:num w:numId="17">
    <w:abstractNumId w:val="22"/>
  </w:num>
  <w:num w:numId="18">
    <w:abstractNumId w:val="19"/>
  </w:num>
  <w:num w:numId="19">
    <w:abstractNumId w:val="12"/>
  </w:num>
  <w:num w:numId="20">
    <w:abstractNumId w:val="9"/>
  </w:num>
  <w:num w:numId="21">
    <w:abstractNumId w:val="16"/>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15"/>
  </w:num>
  <w:num w:numId="30">
    <w:abstractNumId w:val="10"/>
  </w:num>
  <w:num w:numId="31">
    <w:abstractNumId w:val="13"/>
  </w:num>
  <w:num w:numId="32">
    <w:abstractNumId w:val="5"/>
  </w:num>
  <w:num w:numId="33">
    <w:abstractNumId w:val="24"/>
  </w:num>
  <w:num w:numId="34">
    <w:abstractNumId w:val="6"/>
  </w:num>
  <w:num w:numId="35">
    <w:abstractNumId w:val="20"/>
  </w:num>
  <w:num w:numId="36">
    <w:abstractNumId w:val="8"/>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s Manders">
    <w15:presenceInfo w15:providerId="Windows Live" w15:userId="777f3f2e9404da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CCA"/>
    <w:rsid w:val="00003CCA"/>
    <w:rsid w:val="0000671F"/>
    <w:rsid w:val="00020711"/>
    <w:rsid w:val="0002409C"/>
    <w:rsid w:val="000263EF"/>
    <w:rsid w:val="00041AB6"/>
    <w:rsid w:val="000439AC"/>
    <w:rsid w:val="00052C8C"/>
    <w:rsid w:val="00057E75"/>
    <w:rsid w:val="00066595"/>
    <w:rsid w:val="000768C5"/>
    <w:rsid w:val="000A194D"/>
    <w:rsid w:val="000B0DDC"/>
    <w:rsid w:val="000C1139"/>
    <w:rsid w:val="000C37E2"/>
    <w:rsid w:val="000D13A7"/>
    <w:rsid w:val="000F51BD"/>
    <w:rsid w:val="00121316"/>
    <w:rsid w:val="00127F2A"/>
    <w:rsid w:val="00143A1F"/>
    <w:rsid w:val="001539F2"/>
    <w:rsid w:val="00160670"/>
    <w:rsid w:val="00165A91"/>
    <w:rsid w:val="00172A41"/>
    <w:rsid w:val="00175675"/>
    <w:rsid w:val="00177D39"/>
    <w:rsid w:val="001807F4"/>
    <w:rsid w:val="00184D33"/>
    <w:rsid w:val="00187E83"/>
    <w:rsid w:val="001B085F"/>
    <w:rsid w:val="001B50FF"/>
    <w:rsid w:val="001B5237"/>
    <w:rsid w:val="001C14EF"/>
    <w:rsid w:val="001C61FD"/>
    <w:rsid w:val="001C666F"/>
    <w:rsid w:val="001D1B3D"/>
    <w:rsid w:val="001E220C"/>
    <w:rsid w:val="001E5443"/>
    <w:rsid w:val="001E7CDD"/>
    <w:rsid w:val="00204D5F"/>
    <w:rsid w:val="00210F68"/>
    <w:rsid w:val="0021648C"/>
    <w:rsid w:val="002266DC"/>
    <w:rsid w:val="002361F5"/>
    <w:rsid w:val="00250630"/>
    <w:rsid w:val="00252FB4"/>
    <w:rsid w:val="002573B7"/>
    <w:rsid w:val="00260D4F"/>
    <w:rsid w:val="00261251"/>
    <w:rsid w:val="00266D11"/>
    <w:rsid w:val="002729BD"/>
    <w:rsid w:val="002771E4"/>
    <w:rsid w:val="00297F07"/>
    <w:rsid w:val="002A30F6"/>
    <w:rsid w:val="002B2EEE"/>
    <w:rsid w:val="002B43AC"/>
    <w:rsid w:val="002C5603"/>
    <w:rsid w:val="002D19CA"/>
    <w:rsid w:val="002E310C"/>
    <w:rsid w:val="002F1C1D"/>
    <w:rsid w:val="002F23A4"/>
    <w:rsid w:val="002F397E"/>
    <w:rsid w:val="002F53E6"/>
    <w:rsid w:val="00310A27"/>
    <w:rsid w:val="003175D1"/>
    <w:rsid w:val="00330BE9"/>
    <w:rsid w:val="003377DC"/>
    <w:rsid w:val="003506DB"/>
    <w:rsid w:val="00354006"/>
    <w:rsid w:val="00361A4C"/>
    <w:rsid w:val="003625AA"/>
    <w:rsid w:val="003862B0"/>
    <w:rsid w:val="003878AC"/>
    <w:rsid w:val="003A3EF5"/>
    <w:rsid w:val="003A6183"/>
    <w:rsid w:val="003B32CA"/>
    <w:rsid w:val="003B7144"/>
    <w:rsid w:val="003B7306"/>
    <w:rsid w:val="003C4447"/>
    <w:rsid w:val="003D4A66"/>
    <w:rsid w:val="003E4065"/>
    <w:rsid w:val="003E6766"/>
    <w:rsid w:val="003F442D"/>
    <w:rsid w:val="004138E5"/>
    <w:rsid w:val="004271C8"/>
    <w:rsid w:val="00454326"/>
    <w:rsid w:val="004655AC"/>
    <w:rsid w:val="00474B60"/>
    <w:rsid w:val="0047579C"/>
    <w:rsid w:val="00477A0D"/>
    <w:rsid w:val="004811DA"/>
    <w:rsid w:val="0048172D"/>
    <w:rsid w:val="00486AFB"/>
    <w:rsid w:val="00494EDB"/>
    <w:rsid w:val="004958FD"/>
    <w:rsid w:val="004B482C"/>
    <w:rsid w:val="004C15DA"/>
    <w:rsid w:val="004E5AF9"/>
    <w:rsid w:val="004F4BC2"/>
    <w:rsid w:val="00512D7F"/>
    <w:rsid w:val="00513727"/>
    <w:rsid w:val="00541E6C"/>
    <w:rsid w:val="00560255"/>
    <w:rsid w:val="0056459B"/>
    <w:rsid w:val="005746EE"/>
    <w:rsid w:val="00587951"/>
    <w:rsid w:val="0059507B"/>
    <w:rsid w:val="005A058B"/>
    <w:rsid w:val="005A1D22"/>
    <w:rsid w:val="005C6FFF"/>
    <w:rsid w:val="005E5AF3"/>
    <w:rsid w:val="005F0572"/>
    <w:rsid w:val="005F0CB6"/>
    <w:rsid w:val="005F1380"/>
    <w:rsid w:val="005F289A"/>
    <w:rsid w:val="00612AF6"/>
    <w:rsid w:val="00616E37"/>
    <w:rsid w:val="0063475A"/>
    <w:rsid w:val="00636606"/>
    <w:rsid w:val="0065679F"/>
    <w:rsid w:val="00657A8A"/>
    <w:rsid w:val="00660938"/>
    <w:rsid w:val="006629E2"/>
    <w:rsid w:val="00664F43"/>
    <w:rsid w:val="00671F82"/>
    <w:rsid w:val="00693D0A"/>
    <w:rsid w:val="006941F8"/>
    <w:rsid w:val="00695298"/>
    <w:rsid w:val="006A0227"/>
    <w:rsid w:val="006B282F"/>
    <w:rsid w:val="006B3A0E"/>
    <w:rsid w:val="006B476E"/>
    <w:rsid w:val="006B5E68"/>
    <w:rsid w:val="006C2E6C"/>
    <w:rsid w:val="006C7F09"/>
    <w:rsid w:val="006D41A1"/>
    <w:rsid w:val="006E7175"/>
    <w:rsid w:val="006F2392"/>
    <w:rsid w:val="006F7A3F"/>
    <w:rsid w:val="00713A7D"/>
    <w:rsid w:val="00723023"/>
    <w:rsid w:val="007357B6"/>
    <w:rsid w:val="00737924"/>
    <w:rsid w:val="00737FB0"/>
    <w:rsid w:val="007454CA"/>
    <w:rsid w:val="0074672D"/>
    <w:rsid w:val="00757CEE"/>
    <w:rsid w:val="00757E05"/>
    <w:rsid w:val="00771503"/>
    <w:rsid w:val="0077625C"/>
    <w:rsid w:val="00782ACA"/>
    <w:rsid w:val="007851B6"/>
    <w:rsid w:val="007918DD"/>
    <w:rsid w:val="007943A9"/>
    <w:rsid w:val="00794678"/>
    <w:rsid w:val="00796314"/>
    <w:rsid w:val="007A79A8"/>
    <w:rsid w:val="007C0CFC"/>
    <w:rsid w:val="007C152F"/>
    <w:rsid w:val="007D2E40"/>
    <w:rsid w:val="007D3B37"/>
    <w:rsid w:val="007E41D7"/>
    <w:rsid w:val="00824379"/>
    <w:rsid w:val="008247E7"/>
    <w:rsid w:val="0083004B"/>
    <w:rsid w:val="008336F2"/>
    <w:rsid w:val="00844E7D"/>
    <w:rsid w:val="00846032"/>
    <w:rsid w:val="00856C6E"/>
    <w:rsid w:val="00861B32"/>
    <w:rsid w:val="00861DEF"/>
    <w:rsid w:val="00877F80"/>
    <w:rsid w:val="0088096E"/>
    <w:rsid w:val="008845B5"/>
    <w:rsid w:val="0088684E"/>
    <w:rsid w:val="0089181D"/>
    <w:rsid w:val="008B4FFD"/>
    <w:rsid w:val="008B7547"/>
    <w:rsid w:val="008B7DBF"/>
    <w:rsid w:val="008C3F40"/>
    <w:rsid w:val="008C56D8"/>
    <w:rsid w:val="008F08CD"/>
    <w:rsid w:val="008F2014"/>
    <w:rsid w:val="009009FD"/>
    <w:rsid w:val="009036C7"/>
    <w:rsid w:val="009044C8"/>
    <w:rsid w:val="00906B5F"/>
    <w:rsid w:val="00912CED"/>
    <w:rsid w:val="009476D0"/>
    <w:rsid w:val="009571A3"/>
    <w:rsid w:val="00967082"/>
    <w:rsid w:val="00974996"/>
    <w:rsid w:val="009A3356"/>
    <w:rsid w:val="009C4DB3"/>
    <w:rsid w:val="009E51D5"/>
    <w:rsid w:val="009F066E"/>
    <w:rsid w:val="009F710C"/>
    <w:rsid w:val="00A1024E"/>
    <w:rsid w:val="00A22DA6"/>
    <w:rsid w:val="00A23CBC"/>
    <w:rsid w:val="00A313D2"/>
    <w:rsid w:val="00A35DCF"/>
    <w:rsid w:val="00A67294"/>
    <w:rsid w:val="00A769D9"/>
    <w:rsid w:val="00A77A73"/>
    <w:rsid w:val="00A85BE0"/>
    <w:rsid w:val="00A86DF4"/>
    <w:rsid w:val="00A90FA2"/>
    <w:rsid w:val="00A925EB"/>
    <w:rsid w:val="00AA1B89"/>
    <w:rsid w:val="00AB312A"/>
    <w:rsid w:val="00AB5313"/>
    <w:rsid w:val="00AC4B89"/>
    <w:rsid w:val="00AC4F8F"/>
    <w:rsid w:val="00AE5C0B"/>
    <w:rsid w:val="00AF2190"/>
    <w:rsid w:val="00B053E8"/>
    <w:rsid w:val="00B1640A"/>
    <w:rsid w:val="00B16696"/>
    <w:rsid w:val="00B21AF2"/>
    <w:rsid w:val="00B25F7A"/>
    <w:rsid w:val="00B33408"/>
    <w:rsid w:val="00B356A1"/>
    <w:rsid w:val="00B40BD1"/>
    <w:rsid w:val="00B42C37"/>
    <w:rsid w:val="00B46614"/>
    <w:rsid w:val="00B53B1C"/>
    <w:rsid w:val="00B60A53"/>
    <w:rsid w:val="00B616C1"/>
    <w:rsid w:val="00B63FEF"/>
    <w:rsid w:val="00BA1054"/>
    <w:rsid w:val="00BA2192"/>
    <w:rsid w:val="00BE5D92"/>
    <w:rsid w:val="00C036B6"/>
    <w:rsid w:val="00C05DEC"/>
    <w:rsid w:val="00C10FEB"/>
    <w:rsid w:val="00C12715"/>
    <w:rsid w:val="00C12B8C"/>
    <w:rsid w:val="00C13EC1"/>
    <w:rsid w:val="00C1431B"/>
    <w:rsid w:val="00C26A80"/>
    <w:rsid w:val="00C46355"/>
    <w:rsid w:val="00C52981"/>
    <w:rsid w:val="00C651A8"/>
    <w:rsid w:val="00C674F4"/>
    <w:rsid w:val="00C77D15"/>
    <w:rsid w:val="00C934C6"/>
    <w:rsid w:val="00C951EE"/>
    <w:rsid w:val="00CC034E"/>
    <w:rsid w:val="00CD7A4D"/>
    <w:rsid w:val="00CD7D87"/>
    <w:rsid w:val="00CE5411"/>
    <w:rsid w:val="00CF2FB6"/>
    <w:rsid w:val="00D021BD"/>
    <w:rsid w:val="00D11D9A"/>
    <w:rsid w:val="00D13DDF"/>
    <w:rsid w:val="00D13E02"/>
    <w:rsid w:val="00D14202"/>
    <w:rsid w:val="00D202C4"/>
    <w:rsid w:val="00D265F0"/>
    <w:rsid w:val="00D50549"/>
    <w:rsid w:val="00D5315F"/>
    <w:rsid w:val="00D54CCB"/>
    <w:rsid w:val="00D55E4D"/>
    <w:rsid w:val="00D76854"/>
    <w:rsid w:val="00D76E68"/>
    <w:rsid w:val="00D81593"/>
    <w:rsid w:val="00D85889"/>
    <w:rsid w:val="00D93597"/>
    <w:rsid w:val="00DA0141"/>
    <w:rsid w:val="00DB0D33"/>
    <w:rsid w:val="00DB245B"/>
    <w:rsid w:val="00DB3940"/>
    <w:rsid w:val="00DB4B87"/>
    <w:rsid w:val="00DC53E8"/>
    <w:rsid w:val="00DC54D3"/>
    <w:rsid w:val="00DD17D4"/>
    <w:rsid w:val="00DD4103"/>
    <w:rsid w:val="00DD541D"/>
    <w:rsid w:val="00DF3CD1"/>
    <w:rsid w:val="00DF530C"/>
    <w:rsid w:val="00E0588E"/>
    <w:rsid w:val="00E152C3"/>
    <w:rsid w:val="00E21877"/>
    <w:rsid w:val="00E40C7F"/>
    <w:rsid w:val="00E43BF0"/>
    <w:rsid w:val="00E56CAD"/>
    <w:rsid w:val="00E62136"/>
    <w:rsid w:val="00E63065"/>
    <w:rsid w:val="00E63CE9"/>
    <w:rsid w:val="00E653C1"/>
    <w:rsid w:val="00E75E0A"/>
    <w:rsid w:val="00E97D29"/>
    <w:rsid w:val="00EB663C"/>
    <w:rsid w:val="00EB7996"/>
    <w:rsid w:val="00EC2292"/>
    <w:rsid w:val="00EC265B"/>
    <w:rsid w:val="00EE29B0"/>
    <w:rsid w:val="00EF436B"/>
    <w:rsid w:val="00EF4551"/>
    <w:rsid w:val="00F02DC7"/>
    <w:rsid w:val="00F060ED"/>
    <w:rsid w:val="00F06F32"/>
    <w:rsid w:val="00F106F1"/>
    <w:rsid w:val="00F2318D"/>
    <w:rsid w:val="00F25A4A"/>
    <w:rsid w:val="00F32FE1"/>
    <w:rsid w:val="00F35D70"/>
    <w:rsid w:val="00F417DF"/>
    <w:rsid w:val="00F45679"/>
    <w:rsid w:val="00F56B4C"/>
    <w:rsid w:val="00F5720E"/>
    <w:rsid w:val="00F6117E"/>
    <w:rsid w:val="00F627BC"/>
    <w:rsid w:val="00F73A47"/>
    <w:rsid w:val="00F819FC"/>
    <w:rsid w:val="00F84599"/>
    <w:rsid w:val="00F913C6"/>
    <w:rsid w:val="00F91F5D"/>
    <w:rsid w:val="00FA0586"/>
    <w:rsid w:val="00FA2E72"/>
    <w:rsid w:val="00FA506D"/>
    <w:rsid w:val="00FB57BF"/>
    <w:rsid w:val="00FC0B8E"/>
    <w:rsid w:val="00FC1EF7"/>
    <w:rsid w:val="00FC7518"/>
    <w:rsid w:val="00FD3AEB"/>
    <w:rsid w:val="00FF4E7A"/>
    <w:rsid w:val="00FF5C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autoRedefine/>
    <w:uiPriority w:val="9"/>
    <w:qFormat/>
    <w:rsid w:val="003862B0"/>
    <w:pPr>
      <w:keepNext/>
      <w:keepLines/>
      <w:numPr>
        <w:numId w:val="22"/>
      </w:numPr>
      <w:spacing w:before="120" w:after="240"/>
      <w:outlineLvl w:val="0"/>
    </w:pPr>
    <w:rPr>
      <w:rFonts w:ascii="Corbel" w:eastAsiaTheme="majorEastAsia" w:hAnsi="Corbel" w:cstheme="majorBidi"/>
      <w:b/>
      <w:color w:val="2E74B5" w:themeColor="accent1" w:themeShade="BF"/>
      <w:sz w:val="32"/>
      <w:szCs w:val="32"/>
    </w:rPr>
  </w:style>
  <w:style w:type="paragraph" w:styleId="Kop2">
    <w:name w:val="heading 2"/>
    <w:basedOn w:val="Kop1"/>
    <w:next w:val="Kop3"/>
    <w:link w:val="Kop2Char"/>
    <w:autoRedefine/>
    <w:uiPriority w:val="9"/>
    <w:unhideWhenUsed/>
    <w:qFormat/>
    <w:rsid w:val="000D13A7"/>
    <w:pPr>
      <w:numPr>
        <w:numId w:val="0"/>
      </w:numPr>
      <w:spacing w:before="40"/>
      <w:outlineLvl w:val="1"/>
    </w:pPr>
    <w:rPr>
      <w:sz w:val="24"/>
      <w:szCs w:val="24"/>
    </w:rPr>
  </w:style>
  <w:style w:type="paragraph" w:styleId="Kop3">
    <w:name w:val="heading 3"/>
    <w:basedOn w:val="Standaard"/>
    <w:next w:val="Standaard"/>
    <w:link w:val="Kop3Char"/>
    <w:uiPriority w:val="9"/>
    <w:unhideWhenUsed/>
    <w:qFormat/>
    <w:rsid w:val="00143A1F"/>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143A1F"/>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rsid w:val="00143A1F"/>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3E6766"/>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3E6766"/>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3E676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3E676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62B0"/>
    <w:rPr>
      <w:rFonts w:ascii="Corbel" w:eastAsiaTheme="majorEastAsia" w:hAnsi="Corbel" w:cstheme="majorBidi"/>
      <w:b/>
      <w:color w:val="2E74B5" w:themeColor="accent1" w:themeShade="BF"/>
      <w:sz w:val="32"/>
      <w:szCs w:val="32"/>
    </w:rPr>
  </w:style>
  <w:style w:type="character" w:customStyle="1" w:styleId="Kop2Char">
    <w:name w:val="Kop 2 Char"/>
    <w:basedOn w:val="Standaardalinea-lettertype"/>
    <w:link w:val="Kop2"/>
    <w:uiPriority w:val="9"/>
    <w:rsid w:val="000D13A7"/>
    <w:rPr>
      <w:rFonts w:ascii="Corbel" w:eastAsiaTheme="majorEastAsia" w:hAnsi="Corbel" w:cstheme="majorBidi"/>
      <w:b/>
      <w:color w:val="2E74B5" w:themeColor="accent1" w:themeShade="BF"/>
      <w:sz w:val="24"/>
      <w:szCs w:val="24"/>
    </w:rPr>
  </w:style>
  <w:style w:type="paragraph" w:styleId="Lijstalinea">
    <w:name w:val="List Paragraph"/>
    <w:basedOn w:val="Standaard"/>
    <w:uiPriority w:val="34"/>
    <w:qFormat/>
    <w:rsid w:val="00003CCA"/>
    <w:pPr>
      <w:ind w:left="720"/>
      <w:contextualSpacing/>
    </w:pPr>
  </w:style>
  <w:style w:type="character" w:customStyle="1" w:styleId="Kop3Char">
    <w:name w:val="Kop 3 Char"/>
    <w:basedOn w:val="Standaardalinea-lettertype"/>
    <w:link w:val="Kop3"/>
    <w:uiPriority w:val="9"/>
    <w:rsid w:val="00143A1F"/>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rsid w:val="00143A1F"/>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rsid w:val="00143A1F"/>
    <w:rPr>
      <w:rFonts w:asciiTheme="majorHAnsi" w:eastAsiaTheme="majorEastAsia" w:hAnsiTheme="majorHAnsi" w:cstheme="majorBidi"/>
      <w:color w:val="2E74B5" w:themeColor="accent1" w:themeShade="BF"/>
    </w:rPr>
  </w:style>
  <w:style w:type="paragraph" w:styleId="Kopvaninhoudsopgave">
    <w:name w:val="TOC Heading"/>
    <w:basedOn w:val="Kop1"/>
    <w:next w:val="Standaard"/>
    <w:uiPriority w:val="39"/>
    <w:unhideWhenUsed/>
    <w:qFormat/>
    <w:rsid w:val="008F2014"/>
    <w:pPr>
      <w:ind w:left="0" w:firstLine="0"/>
      <w:outlineLvl w:val="9"/>
    </w:pPr>
    <w:rPr>
      <w:lang w:eastAsia="nl-NL"/>
    </w:rPr>
  </w:style>
  <w:style w:type="paragraph" w:styleId="Inhopg1">
    <w:name w:val="toc 1"/>
    <w:basedOn w:val="Standaard"/>
    <w:next w:val="Standaard"/>
    <w:autoRedefine/>
    <w:uiPriority w:val="39"/>
    <w:unhideWhenUsed/>
    <w:rsid w:val="008336F2"/>
    <w:pPr>
      <w:tabs>
        <w:tab w:val="left" w:pos="440"/>
        <w:tab w:val="right" w:leader="dot" w:pos="9062"/>
      </w:tabs>
      <w:spacing w:after="100"/>
    </w:pPr>
  </w:style>
  <w:style w:type="paragraph" w:styleId="Inhopg2">
    <w:name w:val="toc 2"/>
    <w:basedOn w:val="Standaard"/>
    <w:next w:val="Standaard"/>
    <w:autoRedefine/>
    <w:uiPriority w:val="39"/>
    <w:unhideWhenUsed/>
    <w:rsid w:val="008F2014"/>
    <w:pPr>
      <w:spacing w:after="100"/>
      <w:ind w:left="220"/>
    </w:pPr>
  </w:style>
  <w:style w:type="character" w:styleId="Hyperlink">
    <w:name w:val="Hyperlink"/>
    <w:basedOn w:val="Standaardalinea-lettertype"/>
    <w:uiPriority w:val="99"/>
    <w:unhideWhenUsed/>
    <w:rsid w:val="008F2014"/>
    <w:rPr>
      <w:color w:val="0563C1" w:themeColor="hyperlink"/>
      <w:u w:val="single"/>
    </w:rPr>
  </w:style>
  <w:style w:type="paragraph" w:styleId="Koptekst">
    <w:name w:val="header"/>
    <w:basedOn w:val="Standaard"/>
    <w:link w:val="KoptekstChar"/>
    <w:uiPriority w:val="99"/>
    <w:unhideWhenUsed/>
    <w:rsid w:val="008F20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2014"/>
  </w:style>
  <w:style w:type="paragraph" w:styleId="Voettekst">
    <w:name w:val="footer"/>
    <w:basedOn w:val="Standaard"/>
    <w:link w:val="VoettekstChar"/>
    <w:uiPriority w:val="99"/>
    <w:unhideWhenUsed/>
    <w:rsid w:val="008F20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2014"/>
  </w:style>
  <w:style w:type="character" w:customStyle="1" w:styleId="Kop6Char">
    <w:name w:val="Kop 6 Char"/>
    <w:basedOn w:val="Standaardalinea-lettertype"/>
    <w:link w:val="Kop6"/>
    <w:uiPriority w:val="9"/>
    <w:semiHidden/>
    <w:rsid w:val="003E6766"/>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3E6766"/>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3E676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3E6766"/>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E152C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152C3"/>
    <w:rPr>
      <w:rFonts w:ascii="Tahoma" w:hAnsi="Tahoma" w:cs="Tahoma"/>
      <w:sz w:val="16"/>
      <w:szCs w:val="16"/>
    </w:rPr>
  </w:style>
  <w:style w:type="character" w:styleId="Verwijzingopmerking">
    <w:name w:val="annotation reference"/>
    <w:basedOn w:val="Standaardalinea-lettertype"/>
    <w:uiPriority w:val="99"/>
    <w:semiHidden/>
    <w:unhideWhenUsed/>
    <w:rsid w:val="00846032"/>
    <w:rPr>
      <w:sz w:val="16"/>
      <w:szCs w:val="16"/>
    </w:rPr>
  </w:style>
  <w:style w:type="paragraph" w:styleId="Tekstopmerking">
    <w:name w:val="annotation text"/>
    <w:basedOn w:val="Standaard"/>
    <w:link w:val="TekstopmerkingChar"/>
    <w:uiPriority w:val="99"/>
    <w:semiHidden/>
    <w:unhideWhenUsed/>
    <w:rsid w:val="0084603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46032"/>
    <w:rPr>
      <w:sz w:val="20"/>
      <w:szCs w:val="20"/>
    </w:rPr>
  </w:style>
  <w:style w:type="paragraph" w:styleId="Onderwerpvanopmerking">
    <w:name w:val="annotation subject"/>
    <w:basedOn w:val="Tekstopmerking"/>
    <w:next w:val="Tekstopmerking"/>
    <w:link w:val="OnderwerpvanopmerkingChar"/>
    <w:uiPriority w:val="99"/>
    <w:semiHidden/>
    <w:unhideWhenUsed/>
    <w:rsid w:val="00846032"/>
    <w:rPr>
      <w:b/>
      <w:bCs/>
    </w:rPr>
  </w:style>
  <w:style w:type="character" w:customStyle="1" w:styleId="OnderwerpvanopmerkingChar">
    <w:name w:val="Onderwerp van opmerking Char"/>
    <w:basedOn w:val="TekstopmerkingChar"/>
    <w:link w:val="Onderwerpvanopmerking"/>
    <w:uiPriority w:val="99"/>
    <w:semiHidden/>
    <w:rsid w:val="00846032"/>
    <w:rPr>
      <w:b/>
      <w:bCs/>
      <w:sz w:val="20"/>
      <w:szCs w:val="20"/>
    </w:rPr>
  </w:style>
  <w:style w:type="table" w:styleId="Tabelraster">
    <w:name w:val="Table Grid"/>
    <w:basedOn w:val="Standaardtabel"/>
    <w:uiPriority w:val="39"/>
    <w:rsid w:val="004C1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477A0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77A0D"/>
    <w:rPr>
      <w:sz w:val="20"/>
      <w:szCs w:val="20"/>
    </w:rPr>
  </w:style>
  <w:style w:type="character" w:styleId="Voetnootmarkering">
    <w:name w:val="footnote reference"/>
    <w:basedOn w:val="Standaardalinea-lettertype"/>
    <w:uiPriority w:val="99"/>
    <w:semiHidden/>
    <w:unhideWhenUsed/>
    <w:rsid w:val="00477A0D"/>
    <w:rPr>
      <w:vertAlign w:val="superscript"/>
    </w:rPr>
  </w:style>
  <w:style w:type="paragraph" w:customStyle="1" w:styleId="Default">
    <w:name w:val="Default"/>
    <w:rsid w:val="009009FD"/>
    <w:pPr>
      <w:autoSpaceDE w:val="0"/>
      <w:autoSpaceDN w:val="0"/>
      <w:adjustRightInd w:val="0"/>
      <w:spacing w:after="0" w:line="240" w:lineRule="auto"/>
    </w:pPr>
    <w:rPr>
      <w:rFonts w:ascii="Verdana" w:eastAsia="Calibri"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autoRedefine/>
    <w:uiPriority w:val="9"/>
    <w:qFormat/>
    <w:rsid w:val="003862B0"/>
    <w:pPr>
      <w:keepNext/>
      <w:keepLines/>
      <w:numPr>
        <w:numId w:val="22"/>
      </w:numPr>
      <w:spacing w:before="120" w:after="240"/>
      <w:outlineLvl w:val="0"/>
    </w:pPr>
    <w:rPr>
      <w:rFonts w:ascii="Corbel" w:eastAsiaTheme="majorEastAsia" w:hAnsi="Corbel" w:cstheme="majorBidi"/>
      <w:b/>
      <w:color w:val="2E74B5" w:themeColor="accent1" w:themeShade="BF"/>
      <w:sz w:val="32"/>
      <w:szCs w:val="32"/>
    </w:rPr>
  </w:style>
  <w:style w:type="paragraph" w:styleId="Kop2">
    <w:name w:val="heading 2"/>
    <w:basedOn w:val="Kop1"/>
    <w:next w:val="Kop3"/>
    <w:link w:val="Kop2Char"/>
    <w:autoRedefine/>
    <w:uiPriority w:val="9"/>
    <w:unhideWhenUsed/>
    <w:qFormat/>
    <w:rsid w:val="000D13A7"/>
    <w:pPr>
      <w:numPr>
        <w:numId w:val="0"/>
      </w:numPr>
      <w:spacing w:before="40"/>
      <w:outlineLvl w:val="1"/>
    </w:pPr>
    <w:rPr>
      <w:sz w:val="24"/>
      <w:szCs w:val="24"/>
    </w:rPr>
  </w:style>
  <w:style w:type="paragraph" w:styleId="Kop3">
    <w:name w:val="heading 3"/>
    <w:basedOn w:val="Standaard"/>
    <w:next w:val="Standaard"/>
    <w:link w:val="Kop3Char"/>
    <w:uiPriority w:val="9"/>
    <w:unhideWhenUsed/>
    <w:qFormat/>
    <w:rsid w:val="00143A1F"/>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143A1F"/>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rsid w:val="00143A1F"/>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3E6766"/>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3E6766"/>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3E676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3E676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62B0"/>
    <w:rPr>
      <w:rFonts w:ascii="Corbel" w:eastAsiaTheme="majorEastAsia" w:hAnsi="Corbel" w:cstheme="majorBidi"/>
      <w:b/>
      <w:color w:val="2E74B5" w:themeColor="accent1" w:themeShade="BF"/>
      <w:sz w:val="32"/>
      <w:szCs w:val="32"/>
    </w:rPr>
  </w:style>
  <w:style w:type="character" w:customStyle="1" w:styleId="Kop2Char">
    <w:name w:val="Kop 2 Char"/>
    <w:basedOn w:val="Standaardalinea-lettertype"/>
    <w:link w:val="Kop2"/>
    <w:uiPriority w:val="9"/>
    <w:rsid w:val="000D13A7"/>
    <w:rPr>
      <w:rFonts w:ascii="Corbel" w:eastAsiaTheme="majorEastAsia" w:hAnsi="Corbel" w:cstheme="majorBidi"/>
      <w:b/>
      <w:color w:val="2E74B5" w:themeColor="accent1" w:themeShade="BF"/>
      <w:sz w:val="24"/>
      <w:szCs w:val="24"/>
    </w:rPr>
  </w:style>
  <w:style w:type="paragraph" w:styleId="Lijstalinea">
    <w:name w:val="List Paragraph"/>
    <w:basedOn w:val="Standaard"/>
    <w:uiPriority w:val="34"/>
    <w:qFormat/>
    <w:rsid w:val="00003CCA"/>
    <w:pPr>
      <w:ind w:left="720"/>
      <w:contextualSpacing/>
    </w:pPr>
  </w:style>
  <w:style w:type="character" w:customStyle="1" w:styleId="Kop3Char">
    <w:name w:val="Kop 3 Char"/>
    <w:basedOn w:val="Standaardalinea-lettertype"/>
    <w:link w:val="Kop3"/>
    <w:uiPriority w:val="9"/>
    <w:rsid w:val="00143A1F"/>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rsid w:val="00143A1F"/>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rsid w:val="00143A1F"/>
    <w:rPr>
      <w:rFonts w:asciiTheme="majorHAnsi" w:eastAsiaTheme="majorEastAsia" w:hAnsiTheme="majorHAnsi" w:cstheme="majorBidi"/>
      <w:color w:val="2E74B5" w:themeColor="accent1" w:themeShade="BF"/>
    </w:rPr>
  </w:style>
  <w:style w:type="paragraph" w:styleId="Kopvaninhoudsopgave">
    <w:name w:val="TOC Heading"/>
    <w:basedOn w:val="Kop1"/>
    <w:next w:val="Standaard"/>
    <w:uiPriority w:val="39"/>
    <w:unhideWhenUsed/>
    <w:qFormat/>
    <w:rsid w:val="008F2014"/>
    <w:pPr>
      <w:ind w:left="0" w:firstLine="0"/>
      <w:outlineLvl w:val="9"/>
    </w:pPr>
    <w:rPr>
      <w:lang w:eastAsia="nl-NL"/>
    </w:rPr>
  </w:style>
  <w:style w:type="paragraph" w:styleId="Inhopg1">
    <w:name w:val="toc 1"/>
    <w:basedOn w:val="Standaard"/>
    <w:next w:val="Standaard"/>
    <w:autoRedefine/>
    <w:uiPriority w:val="39"/>
    <w:unhideWhenUsed/>
    <w:rsid w:val="008336F2"/>
    <w:pPr>
      <w:tabs>
        <w:tab w:val="left" w:pos="440"/>
        <w:tab w:val="right" w:leader="dot" w:pos="9062"/>
      </w:tabs>
      <w:spacing w:after="100"/>
    </w:pPr>
  </w:style>
  <w:style w:type="paragraph" w:styleId="Inhopg2">
    <w:name w:val="toc 2"/>
    <w:basedOn w:val="Standaard"/>
    <w:next w:val="Standaard"/>
    <w:autoRedefine/>
    <w:uiPriority w:val="39"/>
    <w:unhideWhenUsed/>
    <w:rsid w:val="008F2014"/>
    <w:pPr>
      <w:spacing w:after="100"/>
      <w:ind w:left="220"/>
    </w:pPr>
  </w:style>
  <w:style w:type="character" w:styleId="Hyperlink">
    <w:name w:val="Hyperlink"/>
    <w:basedOn w:val="Standaardalinea-lettertype"/>
    <w:uiPriority w:val="99"/>
    <w:unhideWhenUsed/>
    <w:rsid w:val="008F2014"/>
    <w:rPr>
      <w:color w:val="0563C1" w:themeColor="hyperlink"/>
      <w:u w:val="single"/>
    </w:rPr>
  </w:style>
  <w:style w:type="paragraph" w:styleId="Koptekst">
    <w:name w:val="header"/>
    <w:basedOn w:val="Standaard"/>
    <w:link w:val="KoptekstChar"/>
    <w:uiPriority w:val="99"/>
    <w:unhideWhenUsed/>
    <w:rsid w:val="008F20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2014"/>
  </w:style>
  <w:style w:type="paragraph" w:styleId="Voettekst">
    <w:name w:val="footer"/>
    <w:basedOn w:val="Standaard"/>
    <w:link w:val="VoettekstChar"/>
    <w:uiPriority w:val="99"/>
    <w:unhideWhenUsed/>
    <w:rsid w:val="008F20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2014"/>
  </w:style>
  <w:style w:type="character" w:customStyle="1" w:styleId="Kop6Char">
    <w:name w:val="Kop 6 Char"/>
    <w:basedOn w:val="Standaardalinea-lettertype"/>
    <w:link w:val="Kop6"/>
    <w:uiPriority w:val="9"/>
    <w:semiHidden/>
    <w:rsid w:val="003E6766"/>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3E6766"/>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3E676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3E6766"/>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E152C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152C3"/>
    <w:rPr>
      <w:rFonts w:ascii="Tahoma" w:hAnsi="Tahoma" w:cs="Tahoma"/>
      <w:sz w:val="16"/>
      <w:szCs w:val="16"/>
    </w:rPr>
  </w:style>
  <w:style w:type="character" w:styleId="Verwijzingopmerking">
    <w:name w:val="annotation reference"/>
    <w:basedOn w:val="Standaardalinea-lettertype"/>
    <w:uiPriority w:val="99"/>
    <w:semiHidden/>
    <w:unhideWhenUsed/>
    <w:rsid w:val="00846032"/>
    <w:rPr>
      <w:sz w:val="16"/>
      <w:szCs w:val="16"/>
    </w:rPr>
  </w:style>
  <w:style w:type="paragraph" w:styleId="Tekstopmerking">
    <w:name w:val="annotation text"/>
    <w:basedOn w:val="Standaard"/>
    <w:link w:val="TekstopmerkingChar"/>
    <w:uiPriority w:val="99"/>
    <w:semiHidden/>
    <w:unhideWhenUsed/>
    <w:rsid w:val="0084603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46032"/>
    <w:rPr>
      <w:sz w:val="20"/>
      <w:szCs w:val="20"/>
    </w:rPr>
  </w:style>
  <w:style w:type="paragraph" w:styleId="Onderwerpvanopmerking">
    <w:name w:val="annotation subject"/>
    <w:basedOn w:val="Tekstopmerking"/>
    <w:next w:val="Tekstopmerking"/>
    <w:link w:val="OnderwerpvanopmerkingChar"/>
    <w:uiPriority w:val="99"/>
    <w:semiHidden/>
    <w:unhideWhenUsed/>
    <w:rsid w:val="00846032"/>
    <w:rPr>
      <w:b/>
      <w:bCs/>
    </w:rPr>
  </w:style>
  <w:style w:type="character" w:customStyle="1" w:styleId="OnderwerpvanopmerkingChar">
    <w:name w:val="Onderwerp van opmerking Char"/>
    <w:basedOn w:val="TekstopmerkingChar"/>
    <w:link w:val="Onderwerpvanopmerking"/>
    <w:uiPriority w:val="99"/>
    <w:semiHidden/>
    <w:rsid w:val="00846032"/>
    <w:rPr>
      <w:b/>
      <w:bCs/>
      <w:sz w:val="20"/>
      <w:szCs w:val="20"/>
    </w:rPr>
  </w:style>
  <w:style w:type="table" w:styleId="Tabelraster">
    <w:name w:val="Table Grid"/>
    <w:basedOn w:val="Standaardtabel"/>
    <w:uiPriority w:val="39"/>
    <w:rsid w:val="004C1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477A0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77A0D"/>
    <w:rPr>
      <w:sz w:val="20"/>
      <w:szCs w:val="20"/>
    </w:rPr>
  </w:style>
  <w:style w:type="character" w:styleId="Voetnootmarkering">
    <w:name w:val="footnote reference"/>
    <w:basedOn w:val="Standaardalinea-lettertype"/>
    <w:uiPriority w:val="99"/>
    <w:semiHidden/>
    <w:unhideWhenUsed/>
    <w:rsid w:val="00477A0D"/>
    <w:rPr>
      <w:vertAlign w:val="superscript"/>
    </w:rPr>
  </w:style>
  <w:style w:type="paragraph" w:customStyle="1" w:styleId="Default">
    <w:name w:val="Default"/>
    <w:rsid w:val="009009FD"/>
    <w:pPr>
      <w:autoSpaceDE w:val="0"/>
      <w:autoSpaceDN w:val="0"/>
      <w:adjustRightInd w:val="0"/>
      <w:spacing w:after="0" w:line="240" w:lineRule="auto"/>
    </w:pPr>
    <w:rPr>
      <w:rFonts w:ascii="Verdana" w:eastAsia="Calibri"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53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40BC9-2021-49AB-AB0D-6C6EFBEA6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44248E94.dotm</Template>
  <TotalTime>69</TotalTime>
  <Pages>8</Pages>
  <Words>1796</Words>
  <Characters>9880</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Gemeente Amsterdam</Company>
  <LinksUpToDate>false</LinksUpToDate>
  <CharactersWithSpaces>11653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Frans Manders</dc:creator>
  <cp:lastModifiedBy>Endt, Friso van</cp:lastModifiedBy>
  <cp:revision>9</cp:revision>
  <cp:lastPrinted>2018-09-06T14:17:00Z</cp:lastPrinted>
  <dcterms:created xsi:type="dcterms:W3CDTF">2018-10-31T10:44:00Z</dcterms:created>
  <dcterms:modified xsi:type="dcterms:W3CDTF">2018-11-07T09:23:00Z</dcterms:modified>
</cp:coreProperties>
</file>