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8014BC" w14:textId="77777777" w:rsidR="00D97A8C" w:rsidRPr="00D22D55" w:rsidRDefault="00D97A8C" w:rsidP="00D97A8C">
      <w:pPr>
        <w:pStyle w:val="Kop2"/>
        <w:rPr>
          <w:i w:val="0"/>
        </w:rPr>
      </w:pPr>
      <w:r w:rsidRPr="00D22D55">
        <w:rPr>
          <w:i w:val="0"/>
        </w:rPr>
        <w:t>Programma van Eisen</w:t>
      </w:r>
    </w:p>
    <w:p w14:paraId="38A84C89"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1655BB">
        <w:rPr>
          <w:rFonts w:cs="Arial"/>
          <w:color w:val="000000"/>
          <w:sz w:val="22"/>
        </w:rPr>
        <w:t xml:space="preserve">In dit </w:t>
      </w:r>
      <w:r>
        <w:rPr>
          <w:rFonts w:cs="Arial"/>
          <w:color w:val="000000"/>
          <w:sz w:val="22"/>
        </w:rPr>
        <w:t>Programma van Eisen</w:t>
      </w:r>
      <w:r w:rsidRPr="001655BB">
        <w:rPr>
          <w:rFonts w:cs="Arial"/>
          <w:color w:val="000000"/>
          <w:sz w:val="22"/>
        </w:rPr>
        <w:t xml:space="preserve"> worden de eisen die Gemeente Lelystad stelt aan de print-, kopieer- en scanfaciliteiten. Ter inleiding worden de uitgangspunten kort samengevat en treft u informatie aan ten aanzien van de huisstijl.</w:t>
      </w:r>
    </w:p>
    <w:p w14:paraId="2B8CEE40"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1655BB">
        <w:rPr>
          <w:rFonts w:cs="Arial"/>
          <w:color w:val="000000"/>
          <w:sz w:val="22"/>
        </w:rPr>
        <w:t>Gemeente Lelystad produceert ongeveer 2.000.000 kopieën/prints per jaar en verwacht dat het aantal kopieën/prints in de toekomst (verder) zal afnemen. Ten behoeve van de berekening van de prijs wordt uitgegaan van het aantal gemaakte kopieën/prints in 2017.</w:t>
      </w:r>
    </w:p>
    <w:p w14:paraId="589CD5DB" w14:textId="77777777" w:rsidR="00D97A8C" w:rsidRPr="001655BB" w:rsidRDefault="00D97A8C" w:rsidP="00D97A8C">
      <w:pPr>
        <w:pStyle w:val="Kop4"/>
        <w:jc w:val="both"/>
      </w:pPr>
      <w:r>
        <w:t>1</w:t>
      </w:r>
      <w:r>
        <w:tab/>
        <w:t>Algemeen</w:t>
      </w:r>
    </w:p>
    <w:p w14:paraId="13C50CC6"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1655BB">
        <w:rPr>
          <w:rFonts w:cs="Arial"/>
          <w:color w:val="000000"/>
          <w:sz w:val="22"/>
        </w:rPr>
        <w:t>De vraag van de Gemeente bestaat uit het volgende:</w:t>
      </w:r>
    </w:p>
    <w:p w14:paraId="0987D615"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de lease van multifunctionals en printers;</w:t>
      </w:r>
    </w:p>
    <w:p w14:paraId="3B2CA86A"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de installatie van de geleasede multifunctionals en printers;</w:t>
      </w:r>
    </w:p>
    <w:p w14:paraId="3B45BA9B"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het onderhoud aan de geleverde multifunctionals en printers;</w:t>
      </w:r>
    </w:p>
    <w:p w14:paraId="7D14ACD0"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het geven van instructie aan medewerkers en beheerders;</w:t>
      </w:r>
    </w:p>
    <w:p w14:paraId="1D36A5F8"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het leveren van managementinformatie</w:t>
      </w:r>
      <w:r>
        <w:rPr>
          <w:rFonts w:cs="Arial"/>
          <w:color w:val="000000"/>
          <w:sz w:val="22"/>
        </w:rPr>
        <w:t>;</w:t>
      </w:r>
    </w:p>
    <w:p w14:paraId="5489DF0E" w14:textId="77777777" w:rsidR="00D97A8C" w:rsidRPr="001655BB" w:rsidRDefault="00D97A8C" w:rsidP="00D97A8C">
      <w:pPr>
        <w:pStyle w:val="Lijstalinea"/>
        <w:numPr>
          <w:ilvl w:val="0"/>
          <w:numId w:val="5"/>
        </w:numPr>
        <w:autoSpaceDE w:val="0"/>
        <w:autoSpaceDN w:val="0"/>
        <w:adjustRightInd w:val="0"/>
        <w:spacing w:before="120" w:after="120" w:line="260" w:lineRule="atLeast"/>
        <w:jc w:val="both"/>
        <w:rPr>
          <w:rFonts w:cs="Arial"/>
          <w:color w:val="000000"/>
          <w:sz w:val="22"/>
        </w:rPr>
      </w:pPr>
      <w:r w:rsidRPr="001655BB">
        <w:rPr>
          <w:rFonts w:cs="Arial"/>
          <w:color w:val="000000"/>
          <w:sz w:val="22"/>
        </w:rPr>
        <w:t>het beheren van de te leveren multifunctionals en printers, waaronder het uitvoeren van firmware updates, printerdriver updates, etc.</w:t>
      </w:r>
    </w:p>
    <w:p w14:paraId="483EEC42" w14:textId="77777777" w:rsidR="00D97A8C" w:rsidRPr="00C81D3F" w:rsidRDefault="00D97A8C" w:rsidP="00D97A8C">
      <w:pPr>
        <w:pStyle w:val="Kop3"/>
        <w:rPr>
          <w:sz w:val="24"/>
          <w:szCs w:val="24"/>
        </w:rPr>
      </w:pPr>
      <w:r w:rsidRPr="00C81D3F">
        <w:rPr>
          <w:sz w:val="24"/>
          <w:szCs w:val="24"/>
        </w:rPr>
        <w:t>2</w:t>
      </w:r>
      <w:r w:rsidRPr="00C81D3F">
        <w:rPr>
          <w:sz w:val="24"/>
          <w:szCs w:val="24"/>
        </w:rPr>
        <w:tab/>
        <w:t>Uitgangspunten</w:t>
      </w:r>
    </w:p>
    <w:p w14:paraId="30FA8774" w14:textId="77777777" w:rsidR="00D97A8C" w:rsidRPr="001655BB" w:rsidRDefault="00D97A8C" w:rsidP="00D97A8C">
      <w:pPr>
        <w:autoSpaceDE w:val="0"/>
        <w:autoSpaceDN w:val="0"/>
        <w:adjustRightInd w:val="0"/>
        <w:spacing w:line="240" w:lineRule="auto"/>
        <w:rPr>
          <w:rFonts w:cs="Arial"/>
          <w:color w:val="000000"/>
          <w:sz w:val="22"/>
        </w:rPr>
      </w:pPr>
      <w:r w:rsidRPr="001655BB">
        <w:rPr>
          <w:rFonts w:cs="Arial"/>
          <w:color w:val="000000"/>
          <w:sz w:val="22"/>
        </w:rPr>
        <w:t>Voor de uitvoering van print-, kopieer- en scanopdrachten zijn een aantal aspecten van</w:t>
      </w:r>
      <w:r>
        <w:rPr>
          <w:rFonts w:cs="Arial"/>
          <w:color w:val="000000"/>
          <w:sz w:val="22"/>
        </w:rPr>
        <w:t xml:space="preserve"> </w:t>
      </w:r>
      <w:r w:rsidRPr="001655BB">
        <w:rPr>
          <w:rFonts w:cs="Arial"/>
          <w:color w:val="000000"/>
          <w:sz w:val="22"/>
        </w:rPr>
        <w:t>belang, onder andere:</w:t>
      </w:r>
    </w:p>
    <w:p w14:paraId="162B4110"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een gebruiksvriendelijke interface;</w:t>
      </w:r>
    </w:p>
    <w:p w14:paraId="146BC713"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meerdere papierladen (4 stuks);</w:t>
      </w:r>
    </w:p>
    <w:p w14:paraId="05C0E997"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dubbelzijdig kopiëren en printen (</w:t>
      </w:r>
      <w:r w:rsidRPr="001655BB">
        <w:rPr>
          <w:rFonts w:cs="Arial"/>
          <w:sz w:val="22"/>
        </w:rPr>
        <w:t xml:space="preserve">behalve voor de balieprinters van de </w:t>
      </w:r>
      <w:r>
        <w:rPr>
          <w:rFonts w:cs="Arial"/>
          <w:sz w:val="22"/>
        </w:rPr>
        <w:t>S</w:t>
      </w:r>
      <w:r w:rsidRPr="001655BB">
        <w:rPr>
          <w:rFonts w:cs="Arial"/>
          <w:sz w:val="22"/>
        </w:rPr>
        <w:t>tadswinkel)</w:t>
      </w:r>
      <w:r w:rsidRPr="001655BB">
        <w:rPr>
          <w:rFonts w:cs="Arial"/>
          <w:color w:val="000000"/>
          <w:sz w:val="22"/>
        </w:rPr>
        <w:t>;</w:t>
      </w:r>
    </w:p>
    <w:p w14:paraId="54CDF67C"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vergroten en verkleinen;</w:t>
      </w:r>
    </w:p>
    <w:p w14:paraId="7C75C876"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uitgebreide scanfaciliteiten (scan to file, email);</w:t>
      </w:r>
    </w:p>
    <w:p w14:paraId="4D9859C4"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hoge beschikbaarheid;</w:t>
      </w:r>
    </w:p>
    <w:p w14:paraId="68B89AA1"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hoge bedrijfszekerheid;</w:t>
      </w:r>
    </w:p>
    <w:p w14:paraId="0D10F7F2" w14:textId="77777777" w:rsidR="00D97A8C" w:rsidRPr="001655BB" w:rsidRDefault="00D97A8C" w:rsidP="00D97A8C">
      <w:pPr>
        <w:pStyle w:val="Lijstalinea"/>
        <w:numPr>
          <w:ilvl w:val="0"/>
          <w:numId w:val="1"/>
        </w:numPr>
        <w:autoSpaceDE w:val="0"/>
        <w:autoSpaceDN w:val="0"/>
        <w:adjustRightInd w:val="0"/>
        <w:spacing w:line="240" w:lineRule="auto"/>
        <w:rPr>
          <w:rFonts w:cs="Arial"/>
          <w:color w:val="000000"/>
          <w:sz w:val="22"/>
        </w:rPr>
      </w:pPr>
      <w:r w:rsidRPr="001655BB">
        <w:rPr>
          <w:rFonts w:cs="Arial"/>
          <w:color w:val="000000"/>
          <w:sz w:val="22"/>
        </w:rPr>
        <w:t>vanuit centraal punt goed beheerbaar;</w:t>
      </w:r>
    </w:p>
    <w:p w14:paraId="5F04B024" w14:textId="77777777" w:rsidR="00D97A8C" w:rsidRDefault="00D97A8C" w:rsidP="00D97A8C">
      <w:pPr>
        <w:pStyle w:val="Lijstalinea"/>
        <w:numPr>
          <w:ilvl w:val="0"/>
          <w:numId w:val="1"/>
        </w:numPr>
        <w:autoSpaceDE w:val="0"/>
        <w:autoSpaceDN w:val="0"/>
        <w:adjustRightInd w:val="0"/>
        <w:spacing w:line="240" w:lineRule="auto"/>
        <w:rPr>
          <w:rFonts w:cs="Arial"/>
          <w:color w:val="000000"/>
          <w:sz w:val="22"/>
          <w:lang w:val="en-US"/>
        </w:rPr>
      </w:pPr>
      <w:r w:rsidRPr="001655BB">
        <w:rPr>
          <w:rFonts w:cs="Arial"/>
          <w:color w:val="000000"/>
          <w:sz w:val="22"/>
          <w:lang w:val="en-US"/>
        </w:rPr>
        <w:t>follow-me-printing</w:t>
      </w:r>
      <w:r>
        <w:rPr>
          <w:rFonts w:cs="Arial"/>
          <w:color w:val="000000"/>
          <w:sz w:val="22"/>
          <w:lang w:val="en-US"/>
        </w:rPr>
        <w:t>.</w:t>
      </w:r>
    </w:p>
    <w:p w14:paraId="51E63BE1" w14:textId="77777777" w:rsidR="00C81D3F" w:rsidRPr="00C81D3F" w:rsidRDefault="00C81D3F" w:rsidP="00C81D3F">
      <w:pPr>
        <w:pStyle w:val="Kop3"/>
        <w:rPr>
          <w:sz w:val="24"/>
          <w:szCs w:val="24"/>
        </w:rPr>
      </w:pPr>
      <w:bookmarkStart w:id="0" w:name="_Toc508871065"/>
      <w:r w:rsidRPr="00C81D3F">
        <w:rPr>
          <w:sz w:val="24"/>
          <w:szCs w:val="24"/>
        </w:rPr>
        <w:t>3</w:t>
      </w:r>
      <w:r w:rsidRPr="00C81D3F">
        <w:rPr>
          <w:sz w:val="24"/>
          <w:szCs w:val="24"/>
        </w:rPr>
        <w:tab/>
        <w:t>Huidige situatie</w:t>
      </w:r>
    </w:p>
    <w:p w14:paraId="089408AC" w14:textId="77777777" w:rsidR="00C81D3F" w:rsidRPr="00C81D3F" w:rsidRDefault="00C81D3F" w:rsidP="00C81D3F">
      <w:pPr>
        <w:spacing w:before="120" w:line="260" w:lineRule="atLeast"/>
        <w:contextualSpacing/>
        <w:jc w:val="both"/>
        <w:rPr>
          <w:rFonts w:eastAsia="Batang" w:cs="Arial"/>
          <w:i/>
          <w:color w:val="000000" w:themeColor="text1"/>
          <w:sz w:val="22"/>
        </w:rPr>
      </w:pPr>
      <w:r w:rsidRPr="00C81D3F">
        <w:rPr>
          <w:rFonts w:eastAsia="Batang" w:cs="Arial"/>
          <w:color w:val="000000" w:themeColor="text1"/>
          <w:sz w:val="22"/>
        </w:rPr>
        <w:t>Medewerkers hebben de beschikking over secure printi</w:t>
      </w:r>
      <w:r w:rsidR="00187AAF">
        <w:rPr>
          <w:rFonts w:eastAsia="Batang" w:cs="Arial"/>
          <w:color w:val="000000" w:themeColor="text1"/>
          <w:sz w:val="22"/>
        </w:rPr>
        <w:t xml:space="preserve">ng. Dit betekent dat afdrukken pas kunnen </w:t>
      </w:r>
      <w:r w:rsidRPr="00C81D3F">
        <w:rPr>
          <w:rFonts w:eastAsia="Batang" w:cs="Arial"/>
          <w:color w:val="000000" w:themeColor="text1"/>
          <w:sz w:val="22"/>
        </w:rPr>
        <w:t>worden geprint wanneer een medewerker zich met zijn/haar pasje heeft geautoriseerd. Op deze manier is ook “follow me” printing geïmplementeerd, via Equitrac. Hiervoor zijn een tweetal (virtuele) printservers ingericht:</w:t>
      </w:r>
    </w:p>
    <w:p w14:paraId="321D7179" w14:textId="77777777" w:rsidR="00C81D3F" w:rsidRPr="00C81D3F" w:rsidRDefault="00C81D3F" w:rsidP="00C81D3F">
      <w:pPr>
        <w:pStyle w:val="Lijstalinea"/>
        <w:widowControl w:val="0"/>
        <w:numPr>
          <w:ilvl w:val="0"/>
          <w:numId w:val="18"/>
        </w:numPr>
        <w:tabs>
          <w:tab w:val="left" w:pos="851"/>
        </w:tabs>
        <w:autoSpaceDE w:val="0"/>
        <w:autoSpaceDN w:val="0"/>
        <w:adjustRightInd w:val="0"/>
        <w:spacing w:before="120" w:line="260" w:lineRule="atLeast"/>
        <w:jc w:val="both"/>
        <w:rPr>
          <w:rFonts w:eastAsia="Batang" w:cs="Arial"/>
          <w:color w:val="000000" w:themeColor="text1"/>
          <w:sz w:val="22"/>
        </w:rPr>
      </w:pPr>
      <w:r w:rsidRPr="00C81D3F">
        <w:rPr>
          <w:rFonts w:eastAsia="Batang" w:cs="Arial"/>
          <w:color w:val="000000" w:themeColor="text1"/>
          <w:sz w:val="22"/>
        </w:rPr>
        <w:t>server ten behoeve van multifunctionals en werkvloerprinters met Secure Printing (Equitrac).</w:t>
      </w:r>
    </w:p>
    <w:p w14:paraId="2E96F145" w14:textId="77777777" w:rsidR="00C81D3F" w:rsidRPr="00C81D3F" w:rsidRDefault="00C81D3F" w:rsidP="00C81D3F">
      <w:pPr>
        <w:pStyle w:val="Lijstalinea"/>
        <w:widowControl w:val="0"/>
        <w:numPr>
          <w:ilvl w:val="0"/>
          <w:numId w:val="18"/>
        </w:numPr>
        <w:tabs>
          <w:tab w:val="left" w:pos="851"/>
        </w:tabs>
        <w:autoSpaceDE w:val="0"/>
        <w:autoSpaceDN w:val="0"/>
        <w:adjustRightInd w:val="0"/>
        <w:spacing w:before="120" w:line="260" w:lineRule="atLeast"/>
        <w:jc w:val="both"/>
        <w:rPr>
          <w:rFonts w:eastAsia="Batang" w:cs="Arial"/>
          <w:color w:val="000000" w:themeColor="text1"/>
          <w:sz w:val="22"/>
        </w:rPr>
      </w:pPr>
      <w:r w:rsidRPr="00C81D3F">
        <w:rPr>
          <w:rFonts w:eastAsia="Batang" w:cs="Arial"/>
          <w:color w:val="000000" w:themeColor="text1"/>
          <w:sz w:val="22"/>
        </w:rPr>
        <w:t>server ten behoeve van de printers bij de Stadwinkel (balieprinters), geen Secure printing.</w:t>
      </w:r>
    </w:p>
    <w:p w14:paraId="15FF62AC" w14:textId="77777777" w:rsidR="003D4DC7" w:rsidRDefault="003D4DC7">
      <w:pPr>
        <w:spacing w:line="240" w:lineRule="auto"/>
        <w:rPr>
          <w:rFonts w:eastAsia="Batang" w:cs="Arial"/>
          <w:color w:val="000000" w:themeColor="text1"/>
          <w:sz w:val="22"/>
        </w:rPr>
      </w:pPr>
      <w:r>
        <w:rPr>
          <w:rFonts w:eastAsia="Batang" w:cs="Arial"/>
          <w:color w:val="000000" w:themeColor="text1"/>
          <w:sz w:val="22"/>
        </w:rPr>
        <w:br w:type="page"/>
      </w:r>
    </w:p>
    <w:p w14:paraId="6FB2B463" w14:textId="244F6C6D" w:rsidR="00C81D3F" w:rsidRDefault="00C81D3F" w:rsidP="00C81D3F">
      <w:pPr>
        <w:spacing w:before="120" w:line="260" w:lineRule="atLeast"/>
        <w:contextualSpacing/>
        <w:jc w:val="both"/>
        <w:rPr>
          <w:rFonts w:eastAsia="Batang" w:cs="Arial"/>
          <w:color w:val="000000" w:themeColor="text1"/>
          <w:sz w:val="22"/>
        </w:rPr>
      </w:pPr>
      <w:r w:rsidRPr="00C81D3F">
        <w:rPr>
          <w:rFonts w:eastAsia="Batang" w:cs="Arial"/>
          <w:color w:val="000000" w:themeColor="text1"/>
          <w:sz w:val="22"/>
        </w:rPr>
        <w:t>Onderstaand een overzicht van de aantallen multifunctionals en printers per locatie en een overzicht van de aantallen prints en kopieën:</w:t>
      </w:r>
    </w:p>
    <w:p w14:paraId="33C84016" w14:textId="77777777" w:rsidR="003D4DC7" w:rsidRPr="00C81D3F" w:rsidRDefault="003D4DC7" w:rsidP="00C81D3F">
      <w:pPr>
        <w:spacing w:before="120" w:line="260" w:lineRule="atLeast"/>
        <w:contextualSpacing/>
        <w:jc w:val="both"/>
        <w:rPr>
          <w:rFonts w:eastAsia="Batang" w:cs="Arial"/>
          <w:i/>
          <w:color w:val="000000" w:themeColor="text1"/>
          <w:sz w:val="22"/>
        </w:rPr>
      </w:pPr>
    </w:p>
    <w:tbl>
      <w:tblPr>
        <w:tblStyle w:val="Tabelraster"/>
        <w:tblW w:w="0" w:type="auto"/>
        <w:tblLook w:val="04A0" w:firstRow="1" w:lastRow="0" w:firstColumn="1" w:lastColumn="0" w:noHBand="0" w:noVBand="1"/>
      </w:tblPr>
      <w:tblGrid>
        <w:gridCol w:w="3021"/>
        <w:gridCol w:w="3033"/>
        <w:gridCol w:w="3008"/>
      </w:tblGrid>
      <w:tr w:rsidR="00C81D3F" w:rsidRPr="00C81D3F" w14:paraId="1D8D5AE0" w14:textId="77777777" w:rsidTr="003D4DC7">
        <w:tc>
          <w:tcPr>
            <w:tcW w:w="3021" w:type="dxa"/>
          </w:tcPr>
          <w:p w14:paraId="028967FF"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Locatie:</w:t>
            </w:r>
          </w:p>
        </w:tc>
        <w:tc>
          <w:tcPr>
            <w:tcW w:w="3033" w:type="dxa"/>
          </w:tcPr>
          <w:p w14:paraId="6C674740"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Aantal multifunctionals:</w:t>
            </w:r>
          </w:p>
        </w:tc>
        <w:tc>
          <w:tcPr>
            <w:tcW w:w="3008" w:type="dxa"/>
          </w:tcPr>
          <w:p w14:paraId="51254322"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Aantal printers:</w:t>
            </w:r>
          </w:p>
        </w:tc>
      </w:tr>
      <w:tr w:rsidR="00C81D3F" w:rsidRPr="00C81D3F" w14:paraId="0C0651CA" w14:textId="77777777" w:rsidTr="003D4DC7">
        <w:tc>
          <w:tcPr>
            <w:tcW w:w="3021" w:type="dxa"/>
          </w:tcPr>
          <w:p w14:paraId="52E40FF3"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 xml:space="preserve">Stadhuis </w:t>
            </w:r>
          </w:p>
        </w:tc>
        <w:tc>
          <w:tcPr>
            <w:tcW w:w="3033" w:type="dxa"/>
          </w:tcPr>
          <w:p w14:paraId="1244CF8C" w14:textId="4B671E43"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24</w:t>
            </w:r>
          </w:p>
        </w:tc>
        <w:tc>
          <w:tcPr>
            <w:tcW w:w="3008" w:type="dxa"/>
          </w:tcPr>
          <w:p w14:paraId="74DAE168" w14:textId="7429B80B"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28</w:t>
            </w:r>
          </w:p>
        </w:tc>
      </w:tr>
      <w:tr w:rsidR="00C81D3F" w:rsidRPr="00C81D3F" w14:paraId="13A04CBC" w14:textId="77777777" w:rsidTr="003D4DC7">
        <w:tc>
          <w:tcPr>
            <w:tcW w:w="3021" w:type="dxa"/>
          </w:tcPr>
          <w:p w14:paraId="697C615C"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Wigstraat</w:t>
            </w:r>
          </w:p>
        </w:tc>
        <w:tc>
          <w:tcPr>
            <w:tcW w:w="3033" w:type="dxa"/>
          </w:tcPr>
          <w:p w14:paraId="63B0025A"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w:t>
            </w:r>
            <w:r w:rsidR="008626B2">
              <w:rPr>
                <w:rFonts w:eastAsia="Batang" w:cs="Arial"/>
                <w:color w:val="000000" w:themeColor="text1"/>
                <w:sz w:val="22"/>
              </w:rPr>
              <w:t xml:space="preserve"> </w:t>
            </w:r>
          </w:p>
        </w:tc>
        <w:tc>
          <w:tcPr>
            <w:tcW w:w="3008" w:type="dxa"/>
          </w:tcPr>
          <w:p w14:paraId="7257212A"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w:t>
            </w:r>
          </w:p>
        </w:tc>
      </w:tr>
      <w:tr w:rsidR="00C81D3F" w:rsidRPr="00C81D3F" w14:paraId="76E6E523" w14:textId="77777777" w:rsidTr="003D4DC7">
        <w:tc>
          <w:tcPr>
            <w:tcW w:w="3021" w:type="dxa"/>
          </w:tcPr>
          <w:p w14:paraId="07AC812C"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Begraafplaats</w:t>
            </w:r>
          </w:p>
        </w:tc>
        <w:tc>
          <w:tcPr>
            <w:tcW w:w="3033" w:type="dxa"/>
          </w:tcPr>
          <w:p w14:paraId="7FE42349"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w:t>
            </w:r>
          </w:p>
        </w:tc>
        <w:tc>
          <w:tcPr>
            <w:tcW w:w="3008" w:type="dxa"/>
          </w:tcPr>
          <w:p w14:paraId="6E2AB176"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0</w:t>
            </w:r>
          </w:p>
        </w:tc>
      </w:tr>
      <w:tr w:rsidR="00C81D3F" w:rsidRPr="00C81D3F" w14:paraId="62E4A292" w14:textId="77777777" w:rsidTr="003D4DC7">
        <w:tc>
          <w:tcPr>
            <w:tcW w:w="3021" w:type="dxa"/>
          </w:tcPr>
          <w:p w14:paraId="12F177DD"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Totaal:</w:t>
            </w:r>
          </w:p>
        </w:tc>
        <w:tc>
          <w:tcPr>
            <w:tcW w:w="3033" w:type="dxa"/>
          </w:tcPr>
          <w:p w14:paraId="54900E69" w14:textId="093831D4"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27</w:t>
            </w:r>
          </w:p>
        </w:tc>
        <w:tc>
          <w:tcPr>
            <w:tcW w:w="3008" w:type="dxa"/>
          </w:tcPr>
          <w:p w14:paraId="3585A3AB" w14:textId="288BF1E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29</w:t>
            </w:r>
          </w:p>
        </w:tc>
      </w:tr>
    </w:tbl>
    <w:p w14:paraId="783DB7DE" w14:textId="77777777" w:rsidR="00C81D3F" w:rsidRPr="00C81D3F" w:rsidRDefault="00C81D3F" w:rsidP="00C81D3F">
      <w:pPr>
        <w:jc w:val="both"/>
        <w:rPr>
          <w:rFonts w:eastAsia="Batang" w:cs="Arial"/>
          <w:i/>
          <w:color w:val="000000" w:themeColor="text1"/>
          <w:sz w:val="22"/>
        </w:rPr>
      </w:pPr>
    </w:p>
    <w:tbl>
      <w:tblPr>
        <w:tblStyle w:val="Tabelraster"/>
        <w:tblW w:w="0" w:type="auto"/>
        <w:tblLook w:val="04A0" w:firstRow="1" w:lastRow="0" w:firstColumn="1" w:lastColumn="0" w:noHBand="0" w:noVBand="1"/>
      </w:tblPr>
      <w:tblGrid>
        <w:gridCol w:w="3022"/>
        <w:gridCol w:w="3020"/>
        <w:gridCol w:w="3020"/>
      </w:tblGrid>
      <w:tr w:rsidR="00C81D3F" w:rsidRPr="00C81D3F" w14:paraId="586AB98C" w14:textId="77777777" w:rsidTr="008C3100">
        <w:tc>
          <w:tcPr>
            <w:tcW w:w="9191" w:type="dxa"/>
            <w:gridSpan w:val="3"/>
          </w:tcPr>
          <w:p w14:paraId="72C3B103"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Aantallen prints en kopieën:</w:t>
            </w:r>
          </w:p>
        </w:tc>
      </w:tr>
      <w:tr w:rsidR="00C81D3F" w:rsidRPr="00C81D3F" w14:paraId="287A11EC" w14:textId="77777777" w:rsidTr="008C3100">
        <w:tc>
          <w:tcPr>
            <w:tcW w:w="3063" w:type="dxa"/>
          </w:tcPr>
          <w:p w14:paraId="115D1AA3" w14:textId="77777777" w:rsidR="00C81D3F" w:rsidRPr="00C81D3F" w:rsidRDefault="00C81D3F" w:rsidP="00C81D3F">
            <w:pPr>
              <w:jc w:val="both"/>
              <w:rPr>
                <w:rFonts w:eastAsia="Batang" w:cs="Arial"/>
                <w:i/>
                <w:color w:val="000000" w:themeColor="text1"/>
                <w:sz w:val="22"/>
              </w:rPr>
            </w:pPr>
          </w:p>
        </w:tc>
        <w:tc>
          <w:tcPr>
            <w:tcW w:w="3064" w:type="dxa"/>
          </w:tcPr>
          <w:p w14:paraId="3BD38C79"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2016</w:t>
            </w:r>
          </w:p>
        </w:tc>
        <w:tc>
          <w:tcPr>
            <w:tcW w:w="3064" w:type="dxa"/>
          </w:tcPr>
          <w:p w14:paraId="3DC0CCB5" w14:textId="77777777" w:rsidR="00C81D3F" w:rsidRPr="00C81D3F" w:rsidRDefault="00C81D3F" w:rsidP="00C81D3F">
            <w:pPr>
              <w:jc w:val="both"/>
              <w:rPr>
                <w:rFonts w:eastAsia="Batang" w:cs="Arial"/>
                <w:b/>
                <w:i/>
                <w:color w:val="000000" w:themeColor="text1"/>
                <w:sz w:val="22"/>
              </w:rPr>
            </w:pPr>
            <w:r w:rsidRPr="00C81D3F">
              <w:rPr>
                <w:rFonts w:eastAsia="Batang" w:cs="Arial"/>
                <w:b/>
                <w:color w:val="000000" w:themeColor="text1"/>
                <w:sz w:val="22"/>
              </w:rPr>
              <w:t>2017</w:t>
            </w:r>
          </w:p>
        </w:tc>
      </w:tr>
      <w:tr w:rsidR="00C81D3F" w:rsidRPr="00C81D3F" w14:paraId="44E6DEB6" w14:textId="77777777" w:rsidTr="008C3100">
        <w:tc>
          <w:tcPr>
            <w:tcW w:w="3063" w:type="dxa"/>
          </w:tcPr>
          <w:p w14:paraId="6E0E603A"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Afdrukken zwart-wit</w:t>
            </w:r>
          </w:p>
        </w:tc>
        <w:tc>
          <w:tcPr>
            <w:tcW w:w="3064" w:type="dxa"/>
          </w:tcPr>
          <w:p w14:paraId="388E7493"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1.770.000</w:t>
            </w:r>
          </w:p>
        </w:tc>
        <w:tc>
          <w:tcPr>
            <w:tcW w:w="3064" w:type="dxa"/>
          </w:tcPr>
          <w:p w14:paraId="4C1B0DA2"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1.600.000</w:t>
            </w:r>
          </w:p>
        </w:tc>
      </w:tr>
      <w:tr w:rsidR="00C81D3F" w:rsidRPr="00C81D3F" w14:paraId="251A9CED" w14:textId="77777777" w:rsidTr="008C3100">
        <w:tc>
          <w:tcPr>
            <w:tcW w:w="3063" w:type="dxa"/>
          </w:tcPr>
          <w:p w14:paraId="67FAC44E"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Afdrukken kleur</w:t>
            </w:r>
          </w:p>
        </w:tc>
        <w:tc>
          <w:tcPr>
            <w:tcW w:w="3064" w:type="dxa"/>
          </w:tcPr>
          <w:p w14:paraId="1A49DC86"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290.000</w:t>
            </w:r>
          </w:p>
        </w:tc>
        <w:tc>
          <w:tcPr>
            <w:tcW w:w="3064" w:type="dxa"/>
          </w:tcPr>
          <w:p w14:paraId="1E9DC1A5"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315.000</w:t>
            </w:r>
          </w:p>
        </w:tc>
      </w:tr>
      <w:tr w:rsidR="00C81D3F" w:rsidRPr="00C81D3F" w14:paraId="08C02933" w14:textId="77777777" w:rsidTr="008C3100">
        <w:tc>
          <w:tcPr>
            <w:tcW w:w="3063" w:type="dxa"/>
          </w:tcPr>
          <w:p w14:paraId="0902FC9A"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 xml:space="preserve">Verzonden beelden </w:t>
            </w:r>
          </w:p>
        </w:tc>
        <w:tc>
          <w:tcPr>
            <w:tcW w:w="3064" w:type="dxa"/>
          </w:tcPr>
          <w:p w14:paraId="52A164E1"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177.500</w:t>
            </w:r>
          </w:p>
        </w:tc>
        <w:tc>
          <w:tcPr>
            <w:tcW w:w="3064" w:type="dxa"/>
          </w:tcPr>
          <w:p w14:paraId="14A7E9C7" w14:textId="77777777" w:rsidR="00C81D3F" w:rsidRPr="00C81D3F" w:rsidRDefault="00C81D3F" w:rsidP="00C81D3F">
            <w:pPr>
              <w:jc w:val="both"/>
              <w:rPr>
                <w:rFonts w:eastAsia="Batang" w:cs="Arial"/>
                <w:i/>
                <w:color w:val="000000" w:themeColor="text1"/>
                <w:sz w:val="22"/>
              </w:rPr>
            </w:pPr>
            <w:r w:rsidRPr="00C81D3F">
              <w:rPr>
                <w:rFonts w:eastAsia="Batang" w:cs="Arial"/>
                <w:color w:val="000000" w:themeColor="text1"/>
                <w:sz w:val="22"/>
              </w:rPr>
              <w:t>160.000</w:t>
            </w:r>
          </w:p>
        </w:tc>
      </w:tr>
    </w:tbl>
    <w:p w14:paraId="4EF93BF4" w14:textId="77777777" w:rsidR="00C81D3F" w:rsidRPr="00C81D3F" w:rsidRDefault="00C81D3F" w:rsidP="00C81D3F">
      <w:pPr>
        <w:jc w:val="both"/>
        <w:rPr>
          <w:rFonts w:eastAsia="Batang" w:cs="Arial"/>
          <w:i/>
          <w:color w:val="000000" w:themeColor="text1"/>
          <w:sz w:val="22"/>
        </w:rPr>
      </w:pPr>
    </w:p>
    <w:p w14:paraId="4A7DE2D8" w14:textId="0EC13E04" w:rsidR="00C81D3F" w:rsidRPr="00C81D3F" w:rsidRDefault="00C81D3F" w:rsidP="00C81D3F">
      <w:pPr>
        <w:spacing w:before="120" w:after="120" w:line="260" w:lineRule="atLeast"/>
        <w:jc w:val="both"/>
        <w:rPr>
          <w:rFonts w:eastAsia="Batang" w:cs="Arial"/>
          <w:i/>
          <w:color w:val="000000" w:themeColor="text1"/>
          <w:sz w:val="22"/>
        </w:rPr>
      </w:pPr>
      <w:r w:rsidRPr="00C81D3F">
        <w:rPr>
          <w:rFonts w:eastAsia="Batang" w:cs="Arial"/>
          <w:color w:val="000000" w:themeColor="text1"/>
          <w:sz w:val="22"/>
        </w:rPr>
        <w:t>In bijlage 1 “Multifunctionals Gem</w:t>
      </w:r>
      <w:r w:rsidR="00187AAF">
        <w:rPr>
          <w:rFonts w:eastAsia="Batang" w:cs="Arial"/>
          <w:color w:val="000000" w:themeColor="text1"/>
          <w:sz w:val="22"/>
        </w:rPr>
        <w:t>eente</w:t>
      </w:r>
      <w:r w:rsidRPr="00C81D3F">
        <w:rPr>
          <w:rFonts w:eastAsia="Batang" w:cs="Arial"/>
          <w:color w:val="000000" w:themeColor="text1"/>
          <w:sz w:val="22"/>
        </w:rPr>
        <w:t xml:space="preserve"> Lelystad” is een uitgebreid overzicht neergelegd van de aantallen, types en locatie. </w:t>
      </w:r>
    </w:p>
    <w:p w14:paraId="5A746530" w14:textId="77777777" w:rsidR="00C81D3F" w:rsidRPr="00BE71BB" w:rsidRDefault="00C81D3F" w:rsidP="00C81D3F">
      <w:pPr>
        <w:pStyle w:val="Kop3"/>
        <w:jc w:val="both"/>
        <w:rPr>
          <w:sz w:val="24"/>
          <w:szCs w:val="24"/>
        </w:rPr>
      </w:pPr>
      <w:r w:rsidRPr="00BE71BB">
        <w:rPr>
          <w:sz w:val="24"/>
          <w:szCs w:val="24"/>
        </w:rPr>
        <w:t>4</w:t>
      </w:r>
      <w:r w:rsidRPr="00BE71BB">
        <w:rPr>
          <w:sz w:val="24"/>
          <w:szCs w:val="24"/>
        </w:rPr>
        <w:tab/>
        <w:t>Gewenste situatie</w:t>
      </w:r>
      <w:bookmarkEnd w:id="0"/>
    </w:p>
    <w:p w14:paraId="3E5AD1C8" w14:textId="77777777" w:rsidR="00C81D3F" w:rsidRPr="00C81D3F" w:rsidRDefault="00C81D3F" w:rsidP="00C81D3F">
      <w:pPr>
        <w:spacing w:before="120" w:line="260" w:lineRule="atLeast"/>
        <w:jc w:val="both"/>
        <w:rPr>
          <w:rFonts w:eastAsia="Batang" w:cs="Arial"/>
          <w:i/>
          <w:color w:val="000000" w:themeColor="text1"/>
          <w:sz w:val="22"/>
        </w:rPr>
      </w:pPr>
      <w:r w:rsidRPr="00C81D3F">
        <w:rPr>
          <w:rFonts w:eastAsia="Batang" w:cs="Arial"/>
          <w:color w:val="000000" w:themeColor="text1"/>
          <w:sz w:val="22"/>
        </w:rPr>
        <w:t xml:space="preserve">De multifunctionals en printers dienen geplaatst te worden in de verschillende ‘servicepunten’ van iedere verdieping van het Stadhuis en op de Wigstraat. Gemeente Lelystad wil een duurzame gemeente zijn en stimuleert digitaal werken en digitaal informatie overdragen in plaats van printen en kopiëren. Om het papiergebruik te verminderen wordt de voorkeur gegeven aan dubbelzijdig printen en kopiëren. Zoals in de opdrachtomschrijving (hoofdstuk 3.2.) is neergelegd geldt in geval van bulk kleurenkopieën en –prints dat de medewerkers gebruik maakt van de dienstverlening van de centrale repro. Overige kopieën en prints kan de medewerker sturen naar een (kleuren)multifunctional. De printerdriver staat standaard ingesteld op zwart/wit. Indien de medewerker in kleur wil afdrukken dan dient hij de kleuroptie te kiezen bij het afdrukken. </w:t>
      </w:r>
    </w:p>
    <w:p w14:paraId="3D2EBC59" w14:textId="77777777" w:rsidR="00C81D3F" w:rsidRPr="00C81D3F" w:rsidRDefault="00C81D3F" w:rsidP="00C81D3F">
      <w:pPr>
        <w:spacing w:before="120" w:line="260" w:lineRule="atLeast"/>
        <w:jc w:val="both"/>
        <w:rPr>
          <w:rFonts w:eastAsia="Batang" w:cs="Arial"/>
          <w:i/>
          <w:color w:val="000000" w:themeColor="text1"/>
          <w:sz w:val="22"/>
        </w:rPr>
      </w:pPr>
      <w:r w:rsidRPr="00C81D3F">
        <w:rPr>
          <w:rFonts w:eastAsia="Batang" w:cs="Arial"/>
          <w:color w:val="000000" w:themeColor="text1"/>
          <w:sz w:val="22"/>
        </w:rPr>
        <w:t>Bij de Stadswinkelbalies (Burgerzaken) staan printers die vervangen dienen te worden door printers die in ieder geval voldoen aan de eisen voor het vervaardigen van akten Burgerlijke Stand. Er wordt bij de Stadswinkelbalies geen gebruik gemaakt van het secure printen met behulp van een pasje. Dit wordt achterwege gelaten zodat de burger vlot kan worden voorzien van de benodigde documenten. Het is een wens dat deze printers ook de mogelijkheid hebben om te kunnen scannen. (zie tevens bijlage ‘Wensen’).</w:t>
      </w:r>
    </w:p>
    <w:p w14:paraId="44FC823E" w14:textId="77777777" w:rsidR="00C81D3F" w:rsidRDefault="00C81D3F" w:rsidP="00C81D3F">
      <w:pPr>
        <w:spacing w:before="120" w:line="260" w:lineRule="atLeast"/>
        <w:jc w:val="both"/>
        <w:rPr>
          <w:rFonts w:eastAsia="Batang" w:cs="Arial"/>
          <w:color w:val="000000" w:themeColor="text1"/>
          <w:sz w:val="22"/>
        </w:rPr>
      </w:pPr>
      <w:r w:rsidRPr="00C81D3F">
        <w:rPr>
          <w:rFonts w:eastAsia="Batang" w:cs="Arial"/>
          <w:color w:val="000000" w:themeColor="text1"/>
          <w:sz w:val="22"/>
        </w:rPr>
        <w:t>Bij de balies van het Sociaal Domein maakt men momenteel gebruik van een multifunctional die door cliënten van de afdeling Werk Inkomen en Zorg (WIZ) wordt gebruikt om te printen en te kopiëren. In de gewenste situatie wordt deze multifunctional vervangen door een exemplaar waarop cliënten ook kunnen scannen. Deze scan wordt vervolgens gestuurd naar een e-mailadres van de afdeling WIZ. Hierbij wordt er geen gebruik gemaakt van het secure printen met behulp van een pasje.</w:t>
      </w:r>
    </w:p>
    <w:p w14:paraId="572AF872" w14:textId="77777777" w:rsidR="00AD6EEC" w:rsidRDefault="00AD6EEC" w:rsidP="00AD6EEC">
      <w:pPr>
        <w:spacing w:before="120" w:line="260" w:lineRule="atLeast"/>
        <w:contextualSpacing/>
        <w:jc w:val="both"/>
        <w:rPr>
          <w:rFonts w:eastAsia="Batang" w:cs="Arial"/>
          <w:color w:val="000000" w:themeColor="text1"/>
          <w:sz w:val="22"/>
        </w:rPr>
      </w:pPr>
    </w:p>
    <w:p w14:paraId="2013329B" w14:textId="77777777" w:rsidR="003D4DC7" w:rsidRDefault="003D4DC7">
      <w:pPr>
        <w:spacing w:line="240" w:lineRule="auto"/>
        <w:rPr>
          <w:rFonts w:eastAsia="Batang" w:cs="Arial"/>
          <w:color w:val="000000" w:themeColor="text1"/>
          <w:sz w:val="22"/>
        </w:rPr>
      </w:pPr>
      <w:r>
        <w:rPr>
          <w:rFonts w:eastAsia="Batang" w:cs="Arial"/>
          <w:color w:val="000000" w:themeColor="text1"/>
          <w:sz w:val="22"/>
        </w:rPr>
        <w:br w:type="page"/>
      </w:r>
    </w:p>
    <w:p w14:paraId="1886DDAD" w14:textId="0179287F" w:rsidR="00AD6EEC" w:rsidRDefault="00AD6EEC" w:rsidP="00AD6EEC">
      <w:pPr>
        <w:spacing w:before="120" w:line="260" w:lineRule="atLeast"/>
        <w:contextualSpacing/>
        <w:jc w:val="both"/>
        <w:rPr>
          <w:rFonts w:eastAsia="Batang" w:cs="Arial"/>
          <w:color w:val="000000" w:themeColor="text1"/>
          <w:sz w:val="22"/>
        </w:rPr>
      </w:pPr>
      <w:bookmarkStart w:id="1" w:name="_GoBack"/>
      <w:bookmarkEnd w:id="1"/>
      <w:r w:rsidRPr="00C81D3F">
        <w:rPr>
          <w:rFonts w:eastAsia="Batang" w:cs="Arial"/>
          <w:color w:val="000000" w:themeColor="text1"/>
          <w:sz w:val="22"/>
        </w:rPr>
        <w:t>Onderstaand een overzicht van de</w:t>
      </w:r>
      <w:r>
        <w:rPr>
          <w:rFonts w:eastAsia="Batang" w:cs="Arial"/>
          <w:color w:val="000000" w:themeColor="text1"/>
          <w:sz w:val="22"/>
        </w:rPr>
        <w:t xml:space="preserve"> gewenste</w:t>
      </w:r>
      <w:r w:rsidRPr="00C81D3F">
        <w:rPr>
          <w:rFonts w:eastAsia="Batang" w:cs="Arial"/>
          <w:color w:val="000000" w:themeColor="text1"/>
          <w:sz w:val="22"/>
        </w:rPr>
        <w:t xml:space="preserve"> aantallen multifunc</w:t>
      </w:r>
      <w:r>
        <w:rPr>
          <w:rFonts w:eastAsia="Batang" w:cs="Arial"/>
          <w:color w:val="000000" w:themeColor="text1"/>
          <w:sz w:val="22"/>
        </w:rPr>
        <w:t>tionals en printers per locatie:</w:t>
      </w:r>
    </w:p>
    <w:p w14:paraId="4D9B78B7" w14:textId="77777777" w:rsidR="00AD6EEC" w:rsidRDefault="00AD6EEC" w:rsidP="00AD6EEC">
      <w:pPr>
        <w:spacing w:before="120" w:line="260" w:lineRule="atLeast"/>
        <w:contextualSpacing/>
        <w:jc w:val="both"/>
        <w:rPr>
          <w:rFonts w:eastAsia="Batang" w:cs="Arial"/>
          <w:color w:val="000000" w:themeColor="text1"/>
          <w:sz w:val="22"/>
        </w:rPr>
      </w:pPr>
    </w:p>
    <w:tbl>
      <w:tblPr>
        <w:tblStyle w:val="Tabelraster"/>
        <w:tblW w:w="0" w:type="auto"/>
        <w:tblLook w:val="04A0" w:firstRow="1" w:lastRow="0" w:firstColumn="1" w:lastColumn="0" w:noHBand="0" w:noVBand="1"/>
      </w:tblPr>
      <w:tblGrid>
        <w:gridCol w:w="3021"/>
        <w:gridCol w:w="3033"/>
        <w:gridCol w:w="3008"/>
      </w:tblGrid>
      <w:tr w:rsidR="00AD6EEC" w:rsidRPr="00C81D3F" w14:paraId="768B7F4A" w14:textId="77777777" w:rsidTr="00AD6EEC">
        <w:tc>
          <w:tcPr>
            <w:tcW w:w="3021" w:type="dxa"/>
          </w:tcPr>
          <w:p w14:paraId="546F95C2" w14:textId="77777777" w:rsidR="00AD6EEC" w:rsidRPr="00C81D3F" w:rsidRDefault="00AD6EEC" w:rsidP="001617D0">
            <w:pPr>
              <w:jc w:val="both"/>
              <w:rPr>
                <w:rFonts w:eastAsia="Batang" w:cs="Arial"/>
                <w:b/>
                <w:i/>
                <w:color w:val="000000" w:themeColor="text1"/>
                <w:sz w:val="22"/>
              </w:rPr>
            </w:pPr>
            <w:r w:rsidRPr="00C81D3F">
              <w:rPr>
                <w:rFonts w:eastAsia="Batang" w:cs="Arial"/>
                <w:b/>
                <w:color w:val="000000" w:themeColor="text1"/>
                <w:sz w:val="22"/>
              </w:rPr>
              <w:t>Locatie:</w:t>
            </w:r>
          </w:p>
        </w:tc>
        <w:tc>
          <w:tcPr>
            <w:tcW w:w="3033" w:type="dxa"/>
          </w:tcPr>
          <w:p w14:paraId="57D11D33" w14:textId="77777777" w:rsidR="00AD6EEC" w:rsidRPr="00C81D3F" w:rsidRDefault="00AD6EEC" w:rsidP="001617D0">
            <w:pPr>
              <w:jc w:val="both"/>
              <w:rPr>
                <w:rFonts w:eastAsia="Batang" w:cs="Arial"/>
                <w:b/>
                <w:i/>
                <w:color w:val="000000" w:themeColor="text1"/>
                <w:sz w:val="22"/>
              </w:rPr>
            </w:pPr>
            <w:r w:rsidRPr="00C81D3F">
              <w:rPr>
                <w:rFonts w:eastAsia="Batang" w:cs="Arial"/>
                <w:b/>
                <w:color w:val="000000" w:themeColor="text1"/>
                <w:sz w:val="22"/>
              </w:rPr>
              <w:t>Aantal multifunctionals:</w:t>
            </w:r>
          </w:p>
        </w:tc>
        <w:tc>
          <w:tcPr>
            <w:tcW w:w="3008" w:type="dxa"/>
          </w:tcPr>
          <w:p w14:paraId="0C5A12AF" w14:textId="77777777" w:rsidR="00AD6EEC" w:rsidRPr="00C81D3F" w:rsidRDefault="00AD6EEC" w:rsidP="001617D0">
            <w:pPr>
              <w:jc w:val="both"/>
              <w:rPr>
                <w:rFonts w:eastAsia="Batang" w:cs="Arial"/>
                <w:b/>
                <w:i/>
                <w:color w:val="000000" w:themeColor="text1"/>
                <w:sz w:val="22"/>
              </w:rPr>
            </w:pPr>
            <w:r w:rsidRPr="00C81D3F">
              <w:rPr>
                <w:rFonts w:eastAsia="Batang" w:cs="Arial"/>
                <w:b/>
                <w:color w:val="000000" w:themeColor="text1"/>
                <w:sz w:val="22"/>
              </w:rPr>
              <w:t>Aantal printers:</w:t>
            </w:r>
          </w:p>
        </w:tc>
      </w:tr>
      <w:tr w:rsidR="00AD6EEC" w:rsidRPr="00C81D3F" w14:paraId="7E5345E6" w14:textId="77777777" w:rsidTr="00AD6EEC">
        <w:tc>
          <w:tcPr>
            <w:tcW w:w="3021" w:type="dxa"/>
          </w:tcPr>
          <w:p w14:paraId="609F312B" w14:textId="77777777" w:rsidR="00AD6EEC" w:rsidRPr="00AD6EEC" w:rsidRDefault="00AD6EEC" w:rsidP="001617D0">
            <w:pPr>
              <w:jc w:val="both"/>
              <w:rPr>
                <w:rFonts w:eastAsia="Batang" w:cs="Arial"/>
                <w:i/>
                <w:color w:val="000000" w:themeColor="text1"/>
                <w:sz w:val="22"/>
              </w:rPr>
            </w:pPr>
            <w:r w:rsidRPr="00AD6EEC">
              <w:rPr>
                <w:rFonts w:eastAsia="Batang" w:cs="Arial"/>
                <w:color w:val="000000" w:themeColor="text1"/>
                <w:sz w:val="22"/>
              </w:rPr>
              <w:t xml:space="preserve">Stadhuis </w:t>
            </w:r>
          </w:p>
        </w:tc>
        <w:tc>
          <w:tcPr>
            <w:tcW w:w="3033" w:type="dxa"/>
          </w:tcPr>
          <w:p w14:paraId="562E1F0E" w14:textId="07BAFDD3" w:rsidR="00AD6EEC" w:rsidRPr="00AD6EEC" w:rsidRDefault="00AD6EEC" w:rsidP="001617D0">
            <w:pPr>
              <w:jc w:val="both"/>
              <w:rPr>
                <w:rFonts w:eastAsia="Batang" w:cs="Arial"/>
                <w:i/>
                <w:color w:val="000000" w:themeColor="text1"/>
                <w:sz w:val="22"/>
              </w:rPr>
            </w:pPr>
            <w:r w:rsidRPr="00AD6EEC">
              <w:rPr>
                <w:rFonts w:eastAsia="Batang" w:cs="Arial"/>
                <w:color w:val="000000" w:themeColor="text1"/>
                <w:sz w:val="22"/>
              </w:rPr>
              <w:t>16</w:t>
            </w:r>
          </w:p>
        </w:tc>
        <w:tc>
          <w:tcPr>
            <w:tcW w:w="3008" w:type="dxa"/>
          </w:tcPr>
          <w:p w14:paraId="426A2D29" w14:textId="36D1A8B4" w:rsidR="00AD6EEC" w:rsidRPr="00C81D3F" w:rsidRDefault="00AD6EEC" w:rsidP="001617D0">
            <w:pPr>
              <w:jc w:val="both"/>
              <w:rPr>
                <w:rFonts w:eastAsia="Batang" w:cs="Arial"/>
                <w:i/>
                <w:color w:val="000000" w:themeColor="text1"/>
                <w:sz w:val="22"/>
              </w:rPr>
            </w:pPr>
            <w:r w:rsidRPr="00AD6EEC">
              <w:rPr>
                <w:rFonts w:eastAsia="Batang" w:cs="Arial"/>
                <w:color w:val="000000" w:themeColor="text1"/>
                <w:sz w:val="22"/>
              </w:rPr>
              <w:t>15</w:t>
            </w:r>
          </w:p>
        </w:tc>
      </w:tr>
      <w:tr w:rsidR="00AD6EEC" w:rsidRPr="00C81D3F" w14:paraId="16A3595D" w14:textId="77777777" w:rsidTr="00AD6EEC">
        <w:tc>
          <w:tcPr>
            <w:tcW w:w="3021" w:type="dxa"/>
          </w:tcPr>
          <w:p w14:paraId="5BAD77BF"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Wigstraat</w:t>
            </w:r>
          </w:p>
        </w:tc>
        <w:tc>
          <w:tcPr>
            <w:tcW w:w="3033" w:type="dxa"/>
          </w:tcPr>
          <w:p w14:paraId="28D7C982"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2</w:t>
            </w:r>
            <w:r>
              <w:rPr>
                <w:rFonts w:eastAsia="Batang" w:cs="Arial"/>
                <w:color w:val="000000" w:themeColor="text1"/>
                <w:sz w:val="22"/>
              </w:rPr>
              <w:t xml:space="preserve"> </w:t>
            </w:r>
          </w:p>
        </w:tc>
        <w:tc>
          <w:tcPr>
            <w:tcW w:w="3008" w:type="dxa"/>
          </w:tcPr>
          <w:p w14:paraId="795A4203"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1</w:t>
            </w:r>
          </w:p>
        </w:tc>
      </w:tr>
      <w:tr w:rsidR="00AD6EEC" w:rsidRPr="00C81D3F" w14:paraId="53C63DFA" w14:textId="77777777" w:rsidTr="00AD6EEC">
        <w:tc>
          <w:tcPr>
            <w:tcW w:w="3021" w:type="dxa"/>
          </w:tcPr>
          <w:p w14:paraId="13A80A66"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Begraafplaats</w:t>
            </w:r>
          </w:p>
        </w:tc>
        <w:tc>
          <w:tcPr>
            <w:tcW w:w="3033" w:type="dxa"/>
          </w:tcPr>
          <w:p w14:paraId="30A394B7"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1</w:t>
            </w:r>
          </w:p>
        </w:tc>
        <w:tc>
          <w:tcPr>
            <w:tcW w:w="3008" w:type="dxa"/>
          </w:tcPr>
          <w:p w14:paraId="0E8D0A06"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t>0</w:t>
            </w:r>
          </w:p>
        </w:tc>
      </w:tr>
      <w:tr w:rsidR="00AD6EEC" w:rsidRPr="00C81D3F" w14:paraId="1DA5AF4C" w14:textId="77777777" w:rsidTr="00AD6EEC">
        <w:tc>
          <w:tcPr>
            <w:tcW w:w="3021" w:type="dxa"/>
          </w:tcPr>
          <w:p w14:paraId="774489B1" w14:textId="77777777" w:rsidR="00AD6EEC" w:rsidRPr="00C81D3F" w:rsidRDefault="00AD6EEC" w:rsidP="001617D0">
            <w:pPr>
              <w:jc w:val="both"/>
              <w:rPr>
                <w:rFonts w:eastAsia="Batang" w:cs="Arial"/>
                <w:i/>
                <w:color w:val="000000" w:themeColor="text1"/>
                <w:sz w:val="22"/>
              </w:rPr>
            </w:pPr>
            <w:r w:rsidRPr="00C81D3F">
              <w:rPr>
                <w:rFonts w:eastAsia="Batang" w:cs="Arial"/>
                <w:color w:val="000000" w:themeColor="text1"/>
                <w:sz w:val="22"/>
              </w:rPr>
              <w:lastRenderedPageBreak/>
              <w:t>Totaal:</w:t>
            </w:r>
          </w:p>
        </w:tc>
        <w:tc>
          <w:tcPr>
            <w:tcW w:w="3033" w:type="dxa"/>
          </w:tcPr>
          <w:p w14:paraId="1B633E65" w14:textId="147E777B" w:rsidR="00AD6EEC" w:rsidRPr="00C81D3F" w:rsidRDefault="00AD6EEC" w:rsidP="00AD6EEC">
            <w:pPr>
              <w:jc w:val="both"/>
              <w:rPr>
                <w:rFonts w:eastAsia="Batang" w:cs="Arial"/>
                <w:i/>
                <w:color w:val="000000" w:themeColor="text1"/>
                <w:sz w:val="22"/>
              </w:rPr>
            </w:pPr>
            <w:r>
              <w:rPr>
                <w:rFonts w:eastAsia="Batang" w:cs="Arial"/>
                <w:color w:val="000000" w:themeColor="text1"/>
                <w:sz w:val="22"/>
              </w:rPr>
              <w:t>19</w:t>
            </w:r>
          </w:p>
        </w:tc>
        <w:tc>
          <w:tcPr>
            <w:tcW w:w="3008" w:type="dxa"/>
          </w:tcPr>
          <w:p w14:paraId="495D5C2B" w14:textId="450EB695" w:rsidR="00AD6EEC" w:rsidRPr="00C81D3F" w:rsidRDefault="00DC780B" w:rsidP="00DC780B">
            <w:pPr>
              <w:jc w:val="both"/>
              <w:rPr>
                <w:rFonts w:eastAsia="Batang" w:cs="Arial"/>
                <w:i/>
                <w:color w:val="000000" w:themeColor="text1"/>
                <w:sz w:val="22"/>
              </w:rPr>
            </w:pPr>
            <w:r>
              <w:rPr>
                <w:rFonts w:eastAsia="Batang" w:cs="Arial"/>
                <w:color w:val="000000" w:themeColor="text1"/>
                <w:sz w:val="22"/>
              </w:rPr>
              <w:t>16</w:t>
            </w:r>
          </w:p>
        </w:tc>
      </w:tr>
    </w:tbl>
    <w:p w14:paraId="19D9D290" w14:textId="77777777" w:rsidR="00AD6EEC" w:rsidRPr="00C81D3F" w:rsidRDefault="00AD6EEC" w:rsidP="00C81D3F">
      <w:pPr>
        <w:spacing w:before="120" w:line="260" w:lineRule="atLeast"/>
        <w:jc w:val="both"/>
        <w:rPr>
          <w:rFonts w:eastAsia="Batang" w:cs="Arial"/>
          <w:i/>
          <w:color w:val="000000" w:themeColor="text1"/>
          <w:sz w:val="22"/>
        </w:rPr>
      </w:pPr>
    </w:p>
    <w:p w14:paraId="261D4B2F" w14:textId="0142453C" w:rsidR="00C81D3F" w:rsidRPr="00C81D3F" w:rsidRDefault="00C81D3F" w:rsidP="00C81D3F">
      <w:pPr>
        <w:spacing w:before="120" w:line="260" w:lineRule="atLeast"/>
        <w:jc w:val="both"/>
        <w:rPr>
          <w:rFonts w:eastAsia="Batang" w:cs="Arial"/>
          <w:i/>
          <w:color w:val="000000" w:themeColor="text1"/>
          <w:sz w:val="22"/>
        </w:rPr>
      </w:pPr>
      <w:r w:rsidRPr="00C81D3F">
        <w:rPr>
          <w:rFonts w:eastAsia="Batang" w:cs="Arial"/>
          <w:color w:val="000000" w:themeColor="text1"/>
          <w:sz w:val="22"/>
        </w:rPr>
        <w:t>In bijlage 2 “Multifunctionals Gem</w:t>
      </w:r>
      <w:r w:rsidR="00187AAF">
        <w:rPr>
          <w:rFonts w:eastAsia="Batang" w:cs="Arial"/>
          <w:color w:val="000000" w:themeColor="text1"/>
          <w:sz w:val="22"/>
        </w:rPr>
        <w:t>eente</w:t>
      </w:r>
      <w:r w:rsidRPr="00C81D3F">
        <w:rPr>
          <w:rFonts w:eastAsia="Batang" w:cs="Arial"/>
          <w:color w:val="000000" w:themeColor="text1"/>
          <w:sz w:val="22"/>
        </w:rPr>
        <w:t xml:space="preserve"> Lelystad - Gewenste situatie” is neergelegd op welke locaties de verschillende configuraties aangeboden dienen te worden.</w:t>
      </w:r>
    </w:p>
    <w:p w14:paraId="4CDA0890" w14:textId="77777777" w:rsidR="00C81D3F" w:rsidRPr="00C81D3F" w:rsidRDefault="00C81D3F" w:rsidP="00C81D3F">
      <w:pPr>
        <w:autoSpaceDE w:val="0"/>
        <w:autoSpaceDN w:val="0"/>
        <w:adjustRightInd w:val="0"/>
        <w:spacing w:line="240" w:lineRule="auto"/>
        <w:rPr>
          <w:rFonts w:cs="Arial"/>
          <w:color w:val="000000"/>
          <w:sz w:val="22"/>
        </w:rPr>
      </w:pPr>
    </w:p>
    <w:p w14:paraId="638768E2" w14:textId="77777777" w:rsidR="00D97A8C" w:rsidRPr="00C81D3F" w:rsidRDefault="00BE71BB" w:rsidP="00D97A8C">
      <w:pPr>
        <w:pStyle w:val="Kop3"/>
        <w:rPr>
          <w:sz w:val="24"/>
          <w:szCs w:val="24"/>
        </w:rPr>
      </w:pPr>
      <w:r>
        <w:rPr>
          <w:sz w:val="24"/>
          <w:szCs w:val="24"/>
        </w:rPr>
        <w:t>5</w:t>
      </w:r>
      <w:r w:rsidR="00D97A8C" w:rsidRPr="00C81D3F">
        <w:rPr>
          <w:sz w:val="24"/>
          <w:szCs w:val="24"/>
        </w:rPr>
        <w:tab/>
        <w:t>Huisstijl</w:t>
      </w:r>
    </w:p>
    <w:p w14:paraId="5CCF8782" w14:textId="77777777" w:rsidR="00F65BE5" w:rsidRDefault="00D97A8C" w:rsidP="00D97A8C">
      <w:pPr>
        <w:autoSpaceDE w:val="0"/>
        <w:autoSpaceDN w:val="0"/>
        <w:adjustRightInd w:val="0"/>
        <w:spacing w:before="120" w:after="120" w:line="260" w:lineRule="atLeast"/>
        <w:jc w:val="both"/>
        <w:rPr>
          <w:rFonts w:cs="Arial"/>
          <w:color w:val="000000"/>
          <w:sz w:val="22"/>
        </w:rPr>
      </w:pPr>
      <w:r>
        <w:rPr>
          <w:rFonts w:cs="Arial"/>
          <w:color w:val="000000"/>
          <w:sz w:val="22"/>
        </w:rPr>
        <w:t xml:space="preserve">Gemeente Lelystad wil dat </w:t>
      </w:r>
      <w:r w:rsidR="00F65BE5">
        <w:rPr>
          <w:rFonts w:cs="Arial"/>
          <w:color w:val="000000"/>
          <w:sz w:val="22"/>
        </w:rPr>
        <w:t xml:space="preserve">er standaard </w:t>
      </w:r>
      <w:r>
        <w:rPr>
          <w:rFonts w:cs="Arial"/>
          <w:color w:val="000000"/>
          <w:sz w:val="22"/>
        </w:rPr>
        <w:t>dubbelzijdig wordt geprint en gekopieerd.</w:t>
      </w:r>
      <w:r w:rsidR="00F65BE5">
        <w:rPr>
          <w:rFonts w:cs="Arial"/>
          <w:color w:val="000000"/>
          <w:sz w:val="22"/>
        </w:rPr>
        <w:t xml:space="preserve"> Standaard staan de machines op ‘dubbelzijdig’ ingesteld.</w:t>
      </w:r>
      <w:r>
        <w:rPr>
          <w:rFonts w:cs="Arial"/>
          <w:color w:val="000000"/>
          <w:sz w:val="22"/>
        </w:rPr>
        <w:t xml:space="preserve"> Bij gebruik van de verschillende huisstijlmodelle</w:t>
      </w:r>
      <w:r w:rsidR="00F65BE5">
        <w:rPr>
          <w:rFonts w:cs="Arial"/>
          <w:color w:val="000000"/>
          <w:sz w:val="22"/>
        </w:rPr>
        <w:t>n moet hier (automatisch) van kunnen afgeweken.</w:t>
      </w:r>
    </w:p>
    <w:p w14:paraId="208E652A"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1655BB">
        <w:rPr>
          <w:rFonts w:cs="Arial"/>
          <w:color w:val="000000"/>
          <w:sz w:val="22"/>
        </w:rPr>
        <w:t>Gemeente Lelystad maakt gebruik van een macro in MS Word en enkele daaraan gekoppelde sjablonen. De macro regelt dat het papier voor de pagina’s die op briefpapier geprint moeten worden ook uit de goede papierlade gehaald wordt. Overigens is dit voor de gebruiker eenvoudig in te stellen.</w:t>
      </w:r>
    </w:p>
    <w:p w14:paraId="11CBB50E"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1655BB">
        <w:rPr>
          <w:rFonts w:cs="Arial"/>
          <w:color w:val="000000"/>
          <w:sz w:val="22"/>
        </w:rPr>
        <w:t>Specifieke aspect:</w:t>
      </w:r>
    </w:p>
    <w:p w14:paraId="4EEDA7C9" w14:textId="77777777" w:rsidR="00D97A8C" w:rsidRPr="001655BB" w:rsidRDefault="00D97A8C" w:rsidP="00D97A8C">
      <w:pPr>
        <w:pStyle w:val="Lijstalinea"/>
        <w:numPr>
          <w:ilvl w:val="0"/>
          <w:numId w:val="2"/>
        </w:numPr>
        <w:autoSpaceDE w:val="0"/>
        <w:autoSpaceDN w:val="0"/>
        <w:adjustRightInd w:val="0"/>
        <w:spacing w:before="120" w:after="120" w:line="260" w:lineRule="atLeast"/>
        <w:jc w:val="both"/>
        <w:rPr>
          <w:rFonts w:cs="Arial"/>
          <w:color w:val="000000"/>
          <w:sz w:val="22"/>
        </w:rPr>
      </w:pPr>
      <w:r w:rsidRPr="001655BB">
        <w:rPr>
          <w:rFonts w:cs="Arial"/>
          <w:color w:val="000000"/>
          <w:sz w:val="22"/>
        </w:rPr>
        <w:t>Voorblad en vervolgpagina’s: brieven die bestaan uit meer dan één pagina printen de eerste pagina op briefpapier met logo en alle volgende pagina’s worden geprint op blanco papier. Op de brieven wordt vanuit de macro een kenmerk geplaatst (en ook een barcode) waarna de brieven worden geregistreerd in het Document Management Systeem (DMS).</w:t>
      </w:r>
    </w:p>
    <w:p w14:paraId="0E4AB1B9" w14:textId="77777777" w:rsidR="00D97A8C" w:rsidRPr="001655BB" w:rsidRDefault="00D97A8C" w:rsidP="00D97A8C">
      <w:pPr>
        <w:pStyle w:val="Lijstalinea"/>
        <w:numPr>
          <w:ilvl w:val="0"/>
          <w:numId w:val="2"/>
        </w:numPr>
        <w:autoSpaceDE w:val="0"/>
        <w:autoSpaceDN w:val="0"/>
        <w:adjustRightInd w:val="0"/>
        <w:spacing w:before="120" w:after="120" w:line="260" w:lineRule="atLeast"/>
        <w:jc w:val="both"/>
        <w:rPr>
          <w:rFonts w:cs="Arial"/>
          <w:color w:val="000000"/>
          <w:sz w:val="22"/>
        </w:rPr>
      </w:pPr>
      <w:r w:rsidRPr="001655BB">
        <w:rPr>
          <w:rFonts w:cs="Arial"/>
          <w:color w:val="000000"/>
          <w:sz w:val="22"/>
        </w:rPr>
        <w:t xml:space="preserve">MS Word in relatie tot papierlades: om het juiste papier te selecteren is in een Access database het nummer van de papierlade geregistreerd welke het benodigde papier bevat. Deze gegevens worden geladen zodra de gebruiker een printopdracht geeft. Het nummer van de papierlade kan per type printer of bij een update van een printerdriver verschillen. </w:t>
      </w:r>
    </w:p>
    <w:p w14:paraId="6290C8AB" w14:textId="77777777" w:rsidR="00D97A8C" w:rsidRPr="001655BB" w:rsidRDefault="00D97A8C" w:rsidP="00D97A8C">
      <w:pPr>
        <w:spacing w:before="120" w:after="120" w:line="260" w:lineRule="atLeast"/>
        <w:jc w:val="both"/>
        <w:rPr>
          <w:rFonts w:cs="Arial"/>
          <w:color w:val="000000"/>
          <w:sz w:val="22"/>
        </w:rPr>
      </w:pPr>
      <w:r w:rsidRPr="001655BB">
        <w:rPr>
          <w:rFonts w:cs="Arial"/>
          <w:color w:val="000000"/>
          <w:sz w:val="22"/>
        </w:rPr>
        <w:t>Bij de balies van Stadswinkel staat nu een printer</w:t>
      </w:r>
      <w:r w:rsidR="00FA1A40">
        <w:rPr>
          <w:rFonts w:cs="Arial"/>
          <w:color w:val="000000"/>
          <w:sz w:val="22"/>
        </w:rPr>
        <w:t>s</w:t>
      </w:r>
      <w:r w:rsidRPr="001655BB">
        <w:rPr>
          <w:rFonts w:cs="Arial"/>
          <w:color w:val="000000"/>
          <w:sz w:val="22"/>
        </w:rPr>
        <w:t xml:space="preserve"> voor afdrukken van akten van de Burgerlijke Stand. Hier zijn in het Papier- en Schrijfmiddelen Besluit bijzondere eisen gesteld </w:t>
      </w:r>
      <w:r>
        <w:rPr>
          <w:rFonts w:cs="Arial"/>
          <w:color w:val="000000"/>
          <w:sz w:val="22"/>
        </w:rPr>
        <w:t xml:space="preserve">ten aanzien van </w:t>
      </w:r>
      <w:r w:rsidRPr="001655BB">
        <w:rPr>
          <w:rFonts w:cs="Arial"/>
          <w:color w:val="000000"/>
          <w:sz w:val="22"/>
        </w:rPr>
        <w:t xml:space="preserve">duurzaamheid (zie </w:t>
      </w:r>
      <w:hyperlink r:id="rId7" w:history="1">
        <w:r w:rsidRPr="001655BB">
          <w:rPr>
            <w:rStyle w:val="Hyperlink"/>
            <w:rFonts w:cs="Arial"/>
            <w:sz w:val="22"/>
          </w:rPr>
          <w:t>http://www.cot-nl.com/laboratorium/printerkeuringen/</w:t>
        </w:r>
      </w:hyperlink>
      <w:r w:rsidRPr="001655BB">
        <w:rPr>
          <w:rFonts w:cs="Arial"/>
          <w:color w:val="000000"/>
          <w:sz w:val="22"/>
        </w:rPr>
        <w:t>).</w:t>
      </w:r>
      <w:r>
        <w:rPr>
          <w:rFonts w:cs="Arial"/>
          <w:color w:val="000000"/>
          <w:sz w:val="22"/>
        </w:rPr>
        <w:t xml:space="preserve"> </w:t>
      </w:r>
      <w:r w:rsidRPr="00FA1A40">
        <w:rPr>
          <w:rFonts w:cs="Arial"/>
          <w:color w:val="000000"/>
          <w:sz w:val="22"/>
        </w:rPr>
        <w:t>De te plaatsen printer</w:t>
      </w:r>
      <w:r w:rsidR="00F65BE5" w:rsidRPr="00FA1A40">
        <w:rPr>
          <w:rFonts w:cs="Arial"/>
          <w:color w:val="000000"/>
          <w:sz w:val="22"/>
        </w:rPr>
        <w:t>s</w:t>
      </w:r>
      <w:r w:rsidRPr="00FA1A40">
        <w:rPr>
          <w:rFonts w:cs="Arial"/>
          <w:color w:val="000000"/>
          <w:sz w:val="22"/>
        </w:rPr>
        <w:t xml:space="preserve"> dien</w:t>
      </w:r>
      <w:r w:rsidR="007E20BC" w:rsidRPr="00FA1A40">
        <w:rPr>
          <w:rFonts w:cs="Arial"/>
          <w:color w:val="000000"/>
          <w:sz w:val="22"/>
        </w:rPr>
        <w:t>en</w:t>
      </w:r>
      <w:r w:rsidRPr="00FA1A40">
        <w:rPr>
          <w:rFonts w:cs="Arial"/>
          <w:color w:val="000000"/>
          <w:sz w:val="22"/>
        </w:rPr>
        <w:t>, naast de overige huisstijleisen, aan deze eisen te voldoen.</w:t>
      </w:r>
      <w:r>
        <w:rPr>
          <w:rFonts w:cs="Arial"/>
          <w:color w:val="000000"/>
          <w:sz w:val="22"/>
        </w:rPr>
        <w:t xml:space="preserve"> </w:t>
      </w:r>
    </w:p>
    <w:p w14:paraId="676F2661" w14:textId="77777777" w:rsidR="00D97A8C" w:rsidRPr="001655BB" w:rsidRDefault="00D97A8C" w:rsidP="00D97A8C">
      <w:pPr>
        <w:autoSpaceDE w:val="0"/>
        <w:autoSpaceDN w:val="0"/>
        <w:adjustRightInd w:val="0"/>
        <w:spacing w:before="120" w:after="120" w:line="260" w:lineRule="atLeast"/>
        <w:jc w:val="both"/>
        <w:rPr>
          <w:rFonts w:cs="Arial"/>
          <w:color w:val="000000"/>
          <w:sz w:val="22"/>
        </w:rPr>
      </w:pPr>
      <w:r w:rsidRPr="00FA1A40">
        <w:rPr>
          <w:rFonts w:cs="Arial"/>
          <w:color w:val="000000"/>
          <w:sz w:val="22"/>
        </w:rPr>
        <w:t xml:space="preserve">Daarnaast </w:t>
      </w:r>
      <w:r w:rsidR="007E20BC" w:rsidRPr="00FA1A40">
        <w:rPr>
          <w:rFonts w:cs="Arial"/>
          <w:color w:val="000000"/>
          <w:sz w:val="22"/>
        </w:rPr>
        <w:t xml:space="preserve">dienen deze printers ook de </w:t>
      </w:r>
      <w:r w:rsidRPr="00FA1A40">
        <w:rPr>
          <w:rFonts w:cs="Arial"/>
          <w:color w:val="000000"/>
          <w:sz w:val="22"/>
        </w:rPr>
        <w:t xml:space="preserve">mogelijkheden </w:t>
      </w:r>
      <w:r w:rsidR="007E20BC" w:rsidRPr="00FA1A40">
        <w:rPr>
          <w:rFonts w:cs="Arial"/>
          <w:color w:val="000000"/>
          <w:sz w:val="22"/>
        </w:rPr>
        <w:t xml:space="preserve">te hebben </w:t>
      </w:r>
      <w:r w:rsidRPr="00FA1A40">
        <w:rPr>
          <w:rFonts w:cs="Arial"/>
          <w:color w:val="000000"/>
          <w:sz w:val="22"/>
        </w:rPr>
        <w:t xml:space="preserve">om barcode, afwijkend huisstijlpapier en dergelijke te printen, bijvoorbeeld “Akten Burgerlijke Stand” </w:t>
      </w:r>
      <w:r w:rsidR="004F4602">
        <w:rPr>
          <w:rFonts w:cs="Arial"/>
          <w:color w:val="000000"/>
          <w:sz w:val="22"/>
        </w:rPr>
        <w:t xml:space="preserve">zoals </w:t>
      </w:r>
      <w:r w:rsidRPr="00FA1A40">
        <w:rPr>
          <w:rFonts w:cs="Arial"/>
          <w:color w:val="000000"/>
          <w:sz w:val="22"/>
        </w:rPr>
        <w:t>bij de Stadswinkel</w:t>
      </w:r>
      <w:r w:rsidR="007E20BC" w:rsidRPr="00FA1A40">
        <w:rPr>
          <w:rFonts w:cs="Arial"/>
          <w:color w:val="000000"/>
          <w:sz w:val="22"/>
        </w:rPr>
        <w:t xml:space="preserve"> gebruikelijk is</w:t>
      </w:r>
      <w:r w:rsidRPr="00FA1A40">
        <w:rPr>
          <w:rFonts w:cs="Arial"/>
          <w:color w:val="000000"/>
          <w:sz w:val="22"/>
        </w:rPr>
        <w:t>.</w:t>
      </w:r>
    </w:p>
    <w:p w14:paraId="2E204469" w14:textId="77777777" w:rsidR="00D97A8C" w:rsidRPr="00761C18" w:rsidRDefault="00D97A8C" w:rsidP="00761C18">
      <w:pPr>
        <w:autoSpaceDE w:val="0"/>
        <w:autoSpaceDN w:val="0"/>
        <w:adjustRightInd w:val="0"/>
        <w:spacing w:before="120" w:after="120" w:line="240" w:lineRule="atLeast"/>
        <w:jc w:val="both"/>
        <w:rPr>
          <w:rFonts w:cs="Arial"/>
          <w:color w:val="000000"/>
          <w:sz w:val="22"/>
        </w:rPr>
      </w:pPr>
    </w:p>
    <w:sectPr w:rsidR="00D97A8C" w:rsidRPr="00761C18" w:rsidSect="007F74A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1BE4A5" w14:textId="77777777" w:rsidR="00D03B70" w:rsidRDefault="00D03B70" w:rsidP="00C7091F">
      <w:pPr>
        <w:spacing w:line="240" w:lineRule="auto"/>
      </w:pPr>
      <w:r>
        <w:separator/>
      </w:r>
    </w:p>
  </w:endnote>
  <w:endnote w:type="continuationSeparator" w:id="0">
    <w:p w14:paraId="5E753774" w14:textId="77777777" w:rsidR="00D03B70" w:rsidRDefault="00D03B70" w:rsidP="00C709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9073516"/>
      <w:docPartObj>
        <w:docPartGallery w:val="Page Numbers (Bottom of Page)"/>
        <w:docPartUnique/>
      </w:docPartObj>
    </w:sdtPr>
    <w:sdtEndPr/>
    <w:sdtContent>
      <w:p w14:paraId="2915B4F5" w14:textId="77777777" w:rsidR="00C7091F" w:rsidRDefault="00C7091F">
        <w:pPr>
          <w:pStyle w:val="Voettekst"/>
          <w:jc w:val="right"/>
        </w:pPr>
        <w:r>
          <w:fldChar w:fldCharType="begin"/>
        </w:r>
        <w:r>
          <w:instrText>PAGE   \* MERGEFORMAT</w:instrText>
        </w:r>
        <w:r>
          <w:fldChar w:fldCharType="separate"/>
        </w:r>
        <w:r w:rsidR="003D4DC7">
          <w:rPr>
            <w:noProof/>
          </w:rPr>
          <w:t>3</w:t>
        </w:r>
        <w:r>
          <w:fldChar w:fldCharType="end"/>
        </w:r>
      </w:p>
    </w:sdtContent>
  </w:sdt>
  <w:p w14:paraId="40CBF30C" w14:textId="77777777" w:rsidR="00C7091F" w:rsidRDefault="00C7091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24065A" w14:textId="77777777" w:rsidR="00D03B70" w:rsidRDefault="00D03B70" w:rsidP="00C7091F">
      <w:pPr>
        <w:spacing w:line="240" w:lineRule="auto"/>
      </w:pPr>
      <w:r>
        <w:separator/>
      </w:r>
    </w:p>
  </w:footnote>
  <w:footnote w:type="continuationSeparator" w:id="0">
    <w:p w14:paraId="6ABF6463" w14:textId="77777777" w:rsidR="00D03B70" w:rsidRDefault="00D03B70" w:rsidP="00C7091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5C138" w14:textId="77777777" w:rsidR="00C7091F" w:rsidRDefault="00C7091F" w:rsidP="00C7091F">
    <w:pPr>
      <w:pStyle w:val="Koptekst"/>
      <w:ind w:firstLine="708"/>
    </w:pPr>
    <w:r>
      <w:tab/>
    </w:r>
    <w:r>
      <w:tab/>
    </w:r>
    <w:r w:rsidRPr="00C65CC2">
      <w:rPr>
        <w:rFonts w:cs="Arial"/>
        <w:i/>
        <w:noProof/>
        <w:szCs w:val="20"/>
        <w:lang w:eastAsia="nl-NL"/>
      </w:rPr>
      <w:drawing>
        <wp:inline distT="0" distB="0" distL="0" distR="0" wp14:anchorId="10523F08" wp14:editId="3E48CA0F">
          <wp:extent cx="1443600" cy="572400"/>
          <wp:effectExtent l="0" t="0" r="4445" b="0"/>
          <wp:docPr id="1" name="Afbeelding 2" descr="cid:image001.png@01CC4792.C3B7C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cid:image001.png@01CC4792.C3B7C620"/>
                  <pic:cNvPicPr>
                    <a:picLocks noChangeAspect="1" noChangeArrowheads="1"/>
                  </pic:cNvPicPr>
                </pic:nvPicPr>
                <pic:blipFill>
                  <a:blip r:embed="rId1" r:link="rId2" cstate="print"/>
                  <a:srcRect/>
                  <a:stretch>
                    <a:fillRect/>
                  </a:stretch>
                </pic:blipFill>
                <pic:spPr bwMode="auto">
                  <a:xfrm>
                    <a:off x="0" y="0"/>
                    <a:ext cx="1443600" cy="572400"/>
                  </a:xfrm>
                  <a:prstGeom prst="rect">
                    <a:avLst/>
                  </a:prstGeom>
                  <a:noFill/>
                  <a:ln w="9525">
                    <a:noFill/>
                    <a:miter lim="800000"/>
                    <a:headEnd/>
                    <a:tailEnd/>
                  </a:ln>
                </pic:spPr>
              </pic:pic>
            </a:graphicData>
          </a:graphic>
        </wp:inline>
      </w:drawing>
    </w:r>
  </w:p>
  <w:p w14:paraId="002898C1" w14:textId="77777777" w:rsidR="00C7091F" w:rsidRDefault="00C7091F" w:rsidP="00C7091F">
    <w:pPr>
      <w:pStyle w:val="Koptekst"/>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DA02EA"/>
    <w:multiLevelType w:val="hybridMultilevel"/>
    <w:tmpl w:val="DB82AAE0"/>
    <w:lvl w:ilvl="0" w:tplc="8BF24A2C">
      <w:numFmt w:val="bullet"/>
      <w:lvlText w:val="-"/>
      <w:lvlJc w:val="left"/>
      <w:pPr>
        <w:ind w:left="1080" w:hanging="360"/>
      </w:pPr>
      <w:rPr>
        <w:rFonts w:ascii="Arial" w:eastAsiaTheme="minorHAnsi"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11F93495"/>
    <w:multiLevelType w:val="hybridMultilevel"/>
    <w:tmpl w:val="D1D80A3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B66754"/>
    <w:multiLevelType w:val="hybridMultilevel"/>
    <w:tmpl w:val="BD3C16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250F7E"/>
    <w:multiLevelType w:val="hybridMultilevel"/>
    <w:tmpl w:val="29027A10"/>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F081AE2"/>
    <w:multiLevelType w:val="hybridMultilevel"/>
    <w:tmpl w:val="EA10ED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8347D2E"/>
    <w:multiLevelType w:val="hybridMultilevel"/>
    <w:tmpl w:val="1EB44644"/>
    <w:lvl w:ilvl="0" w:tplc="735E5772">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D0272A6"/>
    <w:multiLevelType w:val="hybridMultilevel"/>
    <w:tmpl w:val="3B5A4BB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 w15:restartNumberingAfterBreak="0">
    <w:nsid w:val="389870F2"/>
    <w:multiLevelType w:val="hybridMultilevel"/>
    <w:tmpl w:val="58B20E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AAB6394"/>
    <w:multiLevelType w:val="hybridMultilevel"/>
    <w:tmpl w:val="007261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3BD7420"/>
    <w:multiLevelType w:val="hybridMultilevel"/>
    <w:tmpl w:val="A77CED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95B68D2"/>
    <w:multiLevelType w:val="hybridMultilevel"/>
    <w:tmpl w:val="0DB2BA3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7F0261"/>
    <w:multiLevelType w:val="hybridMultilevel"/>
    <w:tmpl w:val="C48CB22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BA1784C"/>
    <w:multiLevelType w:val="hybridMultilevel"/>
    <w:tmpl w:val="91D631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4EC7C9D"/>
    <w:multiLevelType w:val="hybridMultilevel"/>
    <w:tmpl w:val="C3447D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8A392F"/>
    <w:multiLevelType w:val="hybridMultilevel"/>
    <w:tmpl w:val="13D4FA5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FBD725D"/>
    <w:multiLevelType w:val="hybridMultilevel"/>
    <w:tmpl w:val="4E9AE098"/>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05424CF"/>
    <w:multiLevelType w:val="hybridMultilevel"/>
    <w:tmpl w:val="CF743618"/>
    <w:lvl w:ilvl="0" w:tplc="8BF24A2C">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1842511"/>
    <w:multiLevelType w:val="hybridMultilevel"/>
    <w:tmpl w:val="5BA43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7"/>
  </w:num>
  <w:num w:numId="4">
    <w:abstractNumId w:val="5"/>
  </w:num>
  <w:num w:numId="5">
    <w:abstractNumId w:val="14"/>
  </w:num>
  <w:num w:numId="6">
    <w:abstractNumId w:val="17"/>
  </w:num>
  <w:num w:numId="7">
    <w:abstractNumId w:val="12"/>
  </w:num>
  <w:num w:numId="8">
    <w:abstractNumId w:val="16"/>
  </w:num>
  <w:num w:numId="9">
    <w:abstractNumId w:val="15"/>
  </w:num>
  <w:num w:numId="10">
    <w:abstractNumId w:val="2"/>
  </w:num>
  <w:num w:numId="11">
    <w:abstractNumId w:val="0"/>
  </w:num>
  <w:num w:numId="12">
    <w:abstractNumId w:val="6"/>
  </w:num>
  <w:num w:numId="13">
    <w:abstractNumId w:val="10"/>
  </w:num>
  <w:num w:numId="14">
    <w:abstractNumId w:val="1"/>
  </w:num>
  <w:num w:numId="15">
    <w:abstractNumId w:val="3"/>
  </w:num>
  <w:num w:numId="16">
    <w:abstractNumId w:val="11"/>
  </w:num>
  <w:num w:numId="17">
    <w:abstractNumId w:va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1CD"/>
    <w:rsid w:val="0002645D"/>
    <w:rsid w:val="000A7352"/>
    <w:rsid w:val="000E3544"/>
    <w:rsid w:val="000F08C8"/>
    <w:rsid w:val="00187AAF"/>
    <w:rsid w:val="001B089E"/>
    <w:rsid w:val="002D728E"/>
    <w:rsid w:val="00353C2C"/>
    <w:rsid w:val="0038072A"/>
    <w:rsid w:val="003D4DC7"/>
    <w:rsid w:val="00484986"/>
    <w:rsid w:val="004A5713"/>
    <w:rsid w:val="004F4602"/>
    <w:rsid w:val="005801CD"/>
    <w:rsid w:val="005F08EA"/>
    <w:rsid w:val="00617D7C"/>
    <w:rsid w:val="006831BE"/>
    <w:rsid w:val="00683F86"/>
    <w:rsid w:val="00761C18"/>
    <w:rsid w:val="007E20BC"/>
    <w:rsid w:val="007F74A4"/>
    <w:rsid w:val="008626B2"/>
    <w:rsid w:val="00867B9F"/>
    <w:rsid w:val="009076C1"/>
    <w:rsid w:val="00A30A00"/>
    <w:rsid w:val="00A42103"/>
    <w:rsid w:val="00AD6EEC"/>
    <w:rsid w:val="00AF7FC7"/>
    <w:rsid w:val="00B542F1"/>
    <w:rsid w:val="00BA330D"/>
    <w:rsid w:val="00BE71BB"/>
    <w:rsid w:val="00C00AA2"/>
    <w:rsid w:val="00C64D1F"/>
    <w:rsid w:val="00C7091F"/>
    <w:rsid w:val="00C81D3F"/>
    <w:rsid w:val="00C957D4"/>
    <w:rsid w:val="00CF0363"/>
    <w:rsid w:val="00D03B70"/>
    <w:rsid w:val="00D67032"/>
    <w:rsid w:val="00D85136"/>
    <w:rsid w:val="00D97A8C"/>
    <w:rsid w:val="00DC780B"/>
    <w:rsid w:val="00EA1766"/>
    <w:rsid w:val="00EF0DBF"/>
    <w:rsid w:val="00F65BE5"/>
    <w:rsid w:val="00F91738"/>
    <w:rsid w:val="00FA1A40"/>
    <w:rsid w:val="00FA28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43FBDD7"/>
  <w15:chartTrackingRefBased/>
  <w15:docId w15:val="{ACE5D190-1D90-402C-84F1-E032ADF77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801CD"/>
    <w:pPr>
      <w:spacing w:line="276" w:lineRule="auto"/>
    </w:pPr>
    <w:rPr>
      <w:rFonts w:ascii="Arial" w:eastAsiaTheme="minorHAnsi" w:hAnsi="Arial" w:cstheme="minorBidi"/>
      <w:szCs w:val="22"/>
      <w:lang w:eastAsia="en-US"/>
    </w:rPr>
  </w:style>
  <w:style w:type="paragraph" w:styleId="Kop1">
    <w:name w:val="heading 1"/>
    <w:basedOn w:val="Standaard"/>
    <w:next w:val="Standaard"/>
    <w:link w:val="Kop1Char"/>
    <w:qFormat/>
    <w:rsid w:val="005801CD"/>
    <w:pPr>
      <w:keepNext/>
      <w:keepLines/>
      <w:spacing w:before="240" w:after="60" w:line="720" w:lineRule="auto"/>
      <w:outlineLvl w:val="0"/>
    </w:pPr>
    <w:rPr>
      <w:rFonts w:eastAsiaTheme="majorEastAsia" w:cstheme="majorBidi"/>
      <w:b/>
      <w:bCs/>
      <w:sz w:val="32"/>
      <w:szCs w:val="28"/>
    </w:rPr>
  </w:style>
  <w:style w:type="paragraph" w:styleId="Kop2">
    <w:name w:val="heading 2"/>
    <w:basedOn w:val="Standaard"/>
    <w:next w:val="Standaard"/>
    <w:link w:val="Kop2Char"/>
    <w:uiPriority w:val="9"/>
    <w:unhideWhenUsed/>
    <w:qFormat/>
    <w:rsid w:val="005801CD"/>
    <w:pPr>
      <w:keepNext/>
      <w:keepLines/>
      <w:spacing w:before="240" w:after="60"/>
      <w:outlineLvl w:val="1"/>
    </w:pPr>
    <w:rPr>
      <w:rFonts w:eastAsiaTheme="majorEastAsia" w:cstheme="majorBidi"/>
      <w:b/>
      <w:bCs/>
      <w:i/>
      <w:sz w:val="28"/>
      <w:szCs w:val="26"/>
    </w:rPr>
  </w:style>
  <w:style w:type="paragraph" w:styleId="Kop3">
    <w:name w:val="heading 3"/>
    <w:basedOn w:val="Standaard"/>
    <w:next w:val="Standaard"/>
    <w:link w:val="Kop3Char"/>
    <w:uiPriority w:val="9"/>
    <w:unhideWhenUsed/>
    <w:qFormat/>
    <w:rsid w:val="005801CD"/>
    <w:pPr>
      <w:keepNext/>
      <w:keepLines/>
      <w:spacing w:before="240" w:after="60"/>
      <w:outlineLvl w:val="2"/>
    </w:pPr>
    <w:rPr>
      <w:rFonts w:eastAsiaTheme="majorEastAsia" w:cstheme="majorBidi"/>
      <w:b/>
      <w:bCs/>
      <w:sz w:val="26"/>
    </w:rPr>
  </w:style>
  <w:style w:type="paragraph" w:styleId="Kop4">
    <w:name w:val="heading 4"/>
    <w:basedOn w:val="Standaard"/>
    <w:next w:val="Standaard"/>
    <w:link w:val="Kop4Char"/>
    <w:uiPriority w:val="9"/>
    <w:unhideWhenUsed/>
    <w:qFormat/>
    <w:rsid w:val="005801CD"/>
    <w:pPr>
      <w:keepNext/>
      <w:keepLines/>
      <w:spacing w:before="240" w:after="60"/>
      <w:outlineLvl w:val="3"/>
    </w:pPr>
    <w:rPr>
      <w:rFonts w:eastAsiaTheme="majorEastAsia" w:cstheme="majorBidi"/>
      <w:b/>
      <w:bCs/>
      <w:iCs/>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5801CD"/>
    <w:rPr>
      <w:rFonts w:ascii="Arial" w:eastAsiaTheme="majorEastAsia" w:hAnsi="Arial" w:cstheme="majorBidi"/>
      <w:b/>
      <w:bCs/>
      <w:sz w:val="32"/>
      <w:szCs w:val="28"/>
      <w:lang w:eastAsia="en-US"/>
    </w:rPr>
  </w:style>
  <w:style w:type="character" w:customStyle="1" w:styleId="Kop2Char">
    <w:name w:val="Kop 2 Char"/>
    <w:basedOn w:val="Standaardalinea-lettertype"/>
    <w:link w:val="Kop2"/>
    <w:uiPriority w:val="9"/>
    <w:rsid w:val="005801CD"/>
    <w:rPr>
      <w:rFonts w:ascii="Arial" w:eastAsiaTheme="majorEastAsia" w:hAnsi="Arial" w:cstheme="majorBidi"/>
      <w:b/>
      <w:bCs/>
      <w:i/>
      <w:sz w:val="28"/>
      <w:szCs w:val="26"/>
      <w:lang w:eastAsia="en-US"/>
    </w:rPr>
  </w:style>
  <w:style w:type="character" w:customStyle="1" w:styleId="Kop3Char">
    <w:name w:val="Kop 3 Char"/>
    <w:basedOn w:val="Standaardalinea-lettertype"/>
    <w:link w:val="Kop3"/>
    <w:uiPriority w:val="9"/>
    <w:rsid w:val="005801CD"/>
    <w:rPr>
      <w:rFonts w:ascii="Arial" w:eastAsiaTheme="majorEastAsia" w:hAnsi="Arial" w:cstheme="majorBidi"/>
      <w:b/>
      <w:bCs/>
      <w:sz w:val="26"/>
      <w:szCs w:val="22"/>
      <w:lang w:eastAsia="en-US"/>
    </w:rPr>
  </w:style>
  <w:style w:type="character" w:customStyle="1" w:styleId="Kop4Char">
    <w:name w:val="Kop 4 Char"/>
    <w:basedOn w:val="Standaardalinea-lettertype"/>
    <w:link w:val="Kop4"/>
    <w:uiPriority w:val="9"/>
    <w:rsid w:val="005801CD"/>
    <w:rPr>
      <w:rFonts w:ascii="Arial" w:eastAsiaTheme="majorEastAsia" w:hAnsi="Arial" w:cstheme="majorBidi"/>
      <w:b/>
      <w:bCs/>
      <w:iCs/>
      <w:sz w:val="24"/>
      <w:szCs w:val="22"/>
      <w:lang w:eastAsia="en-US"/>
    </w:rPr>
  </w:style>
  <w:style w:type="paragraph" w:styleId="Ondertitel">
    <w:name w:val="Subtitle"/>
    <w:basedOn w:val="Standaard"/>
    <w:next w:val="Standaard"/>
    <w:link w:val="OndertitelChar"/>
    <w:uiPriority w:val="11"/>
    <w:qFormat/>
    <w:rsid w:val="005801CD"/>
    <w:pPr>
      <w:numPr>
        <w:ilvl w:val="1"/>
      </w:numPr>
    </w:pPr>
    <w:rPr>
      <w:rFonts w:eastAsiaTheme="majorEastAsia" w:cstheme="majorBidi"/>
      <w:i/>
      <w:iCs/>
      <w:color w:val="5B9BD5" w:themeColor="accent1"/>
      <w:spacing w:val="15"/>
      <w:sz w:val="24"/>
      <w:szCs w:val="24"/>
    </w:rPr>
  </w:style>
  <w:style w:type="character" w:customStyle="1" w:styleId="OndertitelChar">
    <w:name w:val="Ondertitel Char"/>
    <w:basedOn w:val="Standaardalinea-lettertype"/>
    <w:link w:val="Ondertitel"/>
    <w:uiPriority w:val="11"/>
    <w:rsid w:val="005801CD"/>
    <w:rPr>
      <w:rFonts w:ascii="Arial" w:eastAsiaTheme="majorEastAsia" w:hAnsi="Arial" w:cstheme="majorBidi"/>
      <w:i/>
      <w:iCs/>
      <w:color w:val="5B9BD5" w:themeColor="accent1"/>
      <w:spacing w:val="15"/>
      <w:sz w:val="24"/>
      <w:szCs w:val="24"/>
      <w:lang w:eastAsia="en-US"/>
    </w:rPr>
  </w:style>
  <w:style w:type="character" w:styleId="Subtielebenadrukking">
    <w:name w:val="Subtle Emphasis"/>
    <w:basedOn w:val="Standaardalinea-lettertype"/>
    <w:uiPriority w:val="19"/>
    <w:qFormat/>
    <w:rsid w:val="005801CD"/>
    <w:rPr>
      <w:rFonts w:ascii="Arial" w:hAnsi="Arial"/>
      <w:i/>
      <w:iCs/>
      <w:color w:val="808080" w:themeColor="text1" w:themeTint="7F"/>
    </w:rPr>
  </w:style>
  <w:style w:type="paragraph" w:styleId="Lijstalinea">
    <w:name w:val="List Paragraph"/>
    <w:basedOn w:val="Standaard"/>
    <w:link w:val="LijstalineaChar"/>
    <w:uiPriority w:val="34"/>
    <w:qFormat/>
    <w:rsid w:val="005801CD"/>
    <w:pPr>
      <w:ind w:left="720"/>
      <w:contextualSpacing/>
    </w:pPr>
  </w:style>
  <w:style w:type="table" w:styleId="Tabelraster">
    <w:name w:val="Table Grid"/>
    <w:basedOn w:val="Standaardtabel"/>
    <w:rsid w:val="005801CD"/>
    <w:rPr>
      <w:rFonts w:ascii="Arial" w:eastAsiaTheme="minorHAns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1licht-Accent1">
    <w:name w:val="Grid Table 1 Light Accent 1"/>
    <w:basedOn w:val="Standaardtabel"/>
    <w:uiPriority w:val="46"/>
    <w:rsid w:val="005801CD"/>
    <w:rPr>
      <w:rFonts w:ascii="Arial" w:eastAsiaTheme="minorHAnsi" w:hAnsi="Arial" w:cstheme="minorBidi"/>
      <w:szCs w:val="22"/>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character" w:styleId="Hyperlink">
    <w:name w:val="Hyperlink"/>
    <w:basedOn w:val="Standaardalinea-lettertype"/>
    <w:uiPriority w:val="99"/>
    <w:unhideWhenUsed/>
    <w:rsid w:val="005801CD"/>
    <w:rPr>
      <w:color w:val="0563C1" w:themeColor="hyperlink"/>
      <w:u w:val="single"/>
    </w:rPr>
  </w:style>
  <w:style w:type="character" w:styleId="Verwijzingopmerking">
    <w:name w:val="annotation reference"/>
    <w:basedOn w:val="Standaardalinea-lettertype"/>
    <w:uiPriority w:val="99"/>
    <w:semiHidden/>
    <w:unhideWhenUsed/>
    <w:rsid w:val="005801CD"/>
    <w:rPr>
      <w:sz w:val="16"/>
      <w:szCs w:val="16"/>
    </w:rPr>
  </w:style>
  <w:style w:type="paragraph" w:styleId="Tekstopmerking">
    <w:name w:val="annotation text"/>
    <w:basedOn w:val="Standaard"/>
    <w:link w:val="TekstopmerkingChar"/>
    <w:uiPriority w:val="99"/>
    <w:semiHidden/>
    <w:unhideWhenUsed/>
    <w:rsid w:val="005801CD"/>
    <w:pPr>
      <w:spacing w:line="240" w:lineRule="auto"/>
    </w:pPr>
    <w:rPr>
      <w:szCs w:val="20"/>
    </w:rPr>
  </w:style>
  <w:style w:type="character" w:customStyle="1" w:styleId="TekstopmerkingChar">
    <w:name w:val="Tekst opmerking Char"/>
    <w:basedOn w:val="Standaardalinea-lettertype"/>
    <w:link w:val="Tekstopmerking"/>
    <w:uiPriority w:val="99"/>
    <w:semiHidden/>
    <w:rsid w:val="005801CD"/>
    <w:rPr>
      <w:rFonts w:ascii="Arial" w:eastAsiaTheme="minorHAnsi" w:hAnsi="Arial" w:cstheme="minorBidi"/>
      <w:lang w:eastAsia="en-US"/>
    </w:rPr>
  </w:style>
  <w:style w:type="paragraph" w:styleId="Onderwerpvanopmerking">
    <w:name w:val="annotation subject"/>
    <w:basedOn w:val="Tekstopmerking"/>
    <w:next w:val="Tekstopmerking"/>
    <w:link w:val="OnderwerpvanopmerkingChar"/>
    <w:uiPriority w:val="99"/>
    <w:semiHidden/>
    <w:unhideWhenUsed/>
    <w:rsid w:val="005801CD"/>
    <w:rPr>
      <w:b/>
      <w:bCs/>
    </w:rPr>
  </w:style>
  <w:style w:type="character" w:customStyle="1" w:styleId="OnderwerpvanopmerkingChar">
    <w:name w:val="Onderwerp van opmerking Char"/>
    <w:basedOn w:val="TekstopmerkingChar"/>
    <w:link w:val="Onderwerpvanopmerking"/>
    <w:uiPriority w:val="99"/>
    <w:semiHidden/>
    <w:rsid w:val="005801CD"/>
    <w:rPr>
      <w:rFonts w:ascii="Arial" w:eastAsiaTheme="minorHAnsi" w:hAnsi="Arial" w:cstheme="minorBidi"/>
      <w:b/>
      <w:bCs/>
      <w:lang w:eastAsia="en-US"/>
    </w:rPr>
  </w:style>
  <w:style w:type="paragraph" w:styleId="Ballontekst">
    <w:name w:val="Balloon Text"/>
    <w:basedOn w:val="Standaard"/>
    <w:link w:val="BallontekstChar"/>
    <w:uiPriority w:val="99"/>
    <w:semiHidden/>
    <w:unhideWhenUsed/>
    <w:rsid w:val="005801CD"/>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801CD"/>
    <w:rPr>
      <w:rFonts w:ascii="Segoe UI" w:eastAsiaTheme="minorHAnsi" w:hAnsi="Segoe UI" w:cs="Segoe UI"/>
      <w:sz w:val="18"/>
      <w:szCs w:val="18"/>
      <w:lang w:eastAsia="en-US"/>
    </w:rPr>
  </w:style>
  <w:style w:type="character" w:styleId="GevolgdeHyperlink">
    <w:name w:val="FollowedHyperlink"/>
    <w:basedOn w:val="Standaardalinea-lettertype"/>
    <w:uiPriority w:val="99"/>
    <w:semiHidden/>
    <w:unhideWhenUsed/>
    <w:rsid w:val="005801CD"/>
    <w:rPr>
      <w:color w:val="954F72" w:themeColor="followedHyperlink"/>
      <w:u w:val="single"/>
    </w:rPr>
  </w:style>
  <w:style w:type="paragraph" w:styleId="Koptekst">
    <w:name w:val="header"/>
    <w:basedOn w:val="Standaard"/>
    <w:link w:val="KoptekstChar"/>
    <w:uiPriority w:val="99"/>
    <w:unhideWhenUsed/>
    <w:rsid w:val="00C7091F"/>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7091F"/>
    <w:rPr>
      <w:rFonts w:ascii="Arial" w:eastAsiaTheme="minorHAnsi" w:hAnsi="Arial" w:cstheme="minorBidi"/>
      <w:szCs w:val="22"/>
      <w:lang w:eastAsia="en-US"/>
    </w:rPr>
  </w:style>
  <w:style w:type="paragraph" w:styleId="Voettekst">
    <w:name w:val="footer"/>
    <w:basedOn w:val="Standaard"/>
    <w:link w:val="VoettekstChar"/>
    <w:uiPriority w:val="99"/>
    <w:unhideWhenUsed/>
    <w:rsid w:val="00C7091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7091F"/>
    <w:rPr>
      <w:rFonts w:ascii="Arial" w:eastAsiaTheme="minorHAnsi" w:hAnsi="Arial" w:cstheme="minorBidi"/>
      <w:szCs w:val="22"/>
      <w:lang w:eastAsia="en-US"/>
    </w:rPr>
  </w:style>
  <w:style w:type="character" w:customStyle="1" w:styleId="LijstalineaChar">
    <w:name w:val="Lijstalinea Char"/>
    <w:basedOn w:val="Standaardalinea-lettertype"/>
    <w:link w:val="Lijstalinea"/>
    <w:uiPriority w:val="34"/>
    <w:rsid w:val="00C81D3F"/>
    <w:rPr>
      <w:rFonts w:ascii="Arial" w:eastAsiaTheme="minorHAnsi" w:hAnsi="Arial" w:cstheme="minorBid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t-nl.com/laboratorium/printerkeuring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CC4792.C3B7C620" TargetMode="External"/><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CF7F14F1</Template>
  <TotalTime>14</TotalTime>
  <Pages>3</Pages>
  <Words>928</Words>
  <Characters>5659</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Bliekendaal-Kuiper, K (Karin)</dc:creator>
  <cp:keywords/>
  <dc:description/>
  <cp:lastModifiedBy>Bliekendaal-Kuiper, K (Karin)</cp:lastModifiedBy>
  <cp:revision>4</cp:revision>
  <cp:lastPrinted>2018-05-09T10:19:00Z</cp:lastPrinted>
  <dcterms:created xsi:type="dcterms:W3CDTF">2018-06-04T11:32:00Z</dcterms:created>
  <dcterms:modified xsi:type="dcterms:W3CDTF">2018-06-04T11:46:00Z</dcterms:modified>
</cp:coreProperties>
</file>