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2F0B" w14:textId="77777777" w:rsidR="00177BD9" w:rsidRPr="00315589" w:rsidRDefault="00177BD9" w:rsidP="009456CC">
      <w:pPr>
        <w:rPr>
          <w:rFonts w:asciiTheme="minorHAnsi" w:hAnsiTheme="minorHAnsi" w:cstheme="minorHAnsi"/>
          <w:b/>
          <w:color w:val="E10E49"/>
          <w:sz w:val="36"/>
          <w:szCs w:val="36"/>
        </w:rPr>
      </w:pPr>
      <w:bookmarkStart w:id="0" w:name="_Hlk478988258"/>
      <w:bookmarkEnd w:id="0"/>
      <w:r w:rsidRPr="00A915A7">
        <w:rPr>
          <w:rFonts w:asciiTheme="minorHAnsi" w:hAnsiTheme="minorHAnsi" w:cstheme="minorHAnsi"/>
          <w:b/>
          <w:color w:val="4F81BD" w:themeColor="accent1"/>
          <w:sz w:val="36"/>
          <w:szCs w:val="36"/>
        </w:rPr>
        <w:t>Aanbestedingsdocument</w:t>
      </w:r>
      <w:r w:rsidRPr="00315589">
        <w:rPr>
          <w:rFonts w:asciiTheme="minorHAnsi" w:hAnsiTheme="minorHAnsi" w:cstheme="minorHAnsi"/>
          <w:b/>
          <w:color w:val="E10E49"/>
          <w:sz w:val="36"/>
          <w:szCs w:val="36"/>
        </w:rPr>
        <w:t xml:space="preserve"> </w:t>
      </w:r>
    </w:p>
    <w:p w14:paraId="2FAD9828" w14:textId="77777777" w:rsidR="00CF249D" w:rsidRPr="00CD58B9" w:rsidRDefault="00CF249D" w:rsidP="00CF249D">
      <w:pPr>
        <w:rPr>
          <w:rFonts w:asciiTheme="minorHAnsi" w:hAnsiTheme="minorHAnsi" w:cstheme="minorHAnsi"/>
          <w:b/>
          <w:i/>
          <w:sz w:val="28"/>
        </w:rPr>
      </w:pPr>
    </w:p>
    <w:p w14:paraId="31B30FB2" w14:textId="0AD3F9E6" w:rsidR="00045758" w:rsidRPr="00872950" w:rsidRDefault="00C42F4E" w:rsidP="00CF249D">
      <w:pPr>
        <w:rPr>
          <w:rFonts w:cs="Calibri"/>
          <w:b/>
          <w:i/>
          <w:sz w:val="28"/>
        </w:rPr>
      </w:pPr>
      <w:r w:rsidRPr="00C42F4E">
        <w:rPr>
          <w:rFonts w:cs="Calibri"/>
          <w:b/>
          <w:i/>
          <w:sz w:val="28"/>
        </w:rPr>
        <w:t>Stichting Proloog Primair Openbaar Onderwijs Leeuwarden</w:t>
      </w:r>
    </w:p>
    <w:tbl>
      <w:tblPr>
        <w:tblW w:w="0" w:type="auto"/>
        <w:jc w:val="center"/>
        <w:tblLook w:val="04A0" w:firstRow="1" w:lastRow="0" w:firstColumn="1" w:lastColumn="0" w:noHBand="0" w:noVBand="1"/>
      </w:tblPr>
      <w:tblGrid>
        <w:gridCol w:w="8986"/>
      </w:tblGrid>
      <w:tr w:rsidR="008F7B8F" w:rsidRPr="00CD58B9" w14:paraId="653D1021" w14:textId="77777777" w:rsidTr="00073581">
        <w:trPr>
          <w:jc w:val="center"/>
        </w:trPr>
        <w:tc>
          <w:tcPr>
            <w:tcW w:w="8986" w:type="dxa"/>
            <w:vAlign w:val="center"/>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5296"/>
            </w:tblGrid>
            <w:tr w:rsidR="00667C86" w:rsidRPr="00CD58B9" w14:paraId="26D352F0" w14:textId="77777777" w:rsidTr="00667C86">
              <w:tc>
                <w:tcPr>
                  <w:tcW w:w="3227" w:type="dxa"/>
                  <w:hideMark/>
                </w:tcPr>
                <w:p w14:paraId="3FE9D173" w14:textId="1BE0FAEA" w:rsidR="00667C86" w:rsidRPr="00CD58B9" w:rsidRDefault="008217C1" w:rsidP="00045758">
                  <w:pPr>
                    <w:jc w:val="center"/>
                    <w:rPr>
                      <w:rFonts w:asciiTheme="minorHAnsi" w:hAnsiTheme="minorHAnsi" w:cstheme="minorHAnsi"/>
                      <w:i/>
                      <w:sz w:val="28"/>
                    </w:rPr>
                  </w:pPr>
                  <w:r>
                    <w:rPr>
                      <w:noProof/>
                    </w:rPr>
                    <w:drawing>
                      <wp:inline distT="0" distB="0" distL="0" distR="0" wp14:anchorId="66FBDA1B" wp14:editId="5D22D20C">
                        <wp:extent cx="2133600" cy="1143000"/>
                        <wp:effectExtent l="0" t="0" r="0" b="0"/>
                        <wp:docPr id="2" name="Afbeelding 2" descr="Afbeeldingsresultaat voor proloog frie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roloog fries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1143000"/>
                                </a:xfrm>
                                <a:prstGeom prst="rect">
                                  <a:avLst/>
                                </a:prstGeom>
                                <a:noFill/>
                                <a:ln>
                                  <a:noFill/>
                                </a:ln>
                              </pic:spPr>
                            </pic:pic>
                          </a:graphicData>
                        </a:graphic>
                      </wp:inline>
                    </w:drawing>
                  </w:r>
                </w:p>
              </w:tc>
              <w:tc>
                <w:tcPr>
                  <w:tcW w:w="6103" w:type="dxa"/>
                  <w:vAlign w:val="bottom"/>
                  <w:hideMark/>
                </w:tcPr>
                <w:p w14:paraId="0814F3A2" w14:textId="77777777" w:rsidR="00667C86" w:rsidRPr="00CD58B9" w:rsidRDefault="00667C86" w:rsidP="009456CC">
                  <w:pPr>
                    <w:rPr>
                      <w:rFonts w:asciiTheme="minorHAnsi" w:hAnsiTheme="minorHAnsi" w:cstheme="minorHAnsi"/>
                      <w:i/>
                      <w:sz w:val="28"/>
                    </w:rPr>
                  </w:pPr>
                </w:p>
              </w:tc>
            </w:tr>
          </w:tbl>
          <w:p w14:paraId="142186CD" w14:textId="77777777" w:rsidR="008F7B8F" w:rsidRPr="00CD58B9" w:rsidRDefault="008F7B8F" w:rsidP="009456CC">
            <w:pPr>
              <w:spacing w:after="0"/>
              <w:rPr>
                <w:rFonts w:asciiTheme="minorHAnsi" w:hAnsiTheme="minorHAnsi" w:cstheme="minorHAnsi"/>
                <w:i/>
                <w:noProof/>
              </w:rPr>
            </w:pPr>
          </w:p>
        </w:tc>
      </w:tr>
    </w:tbl>
    <w:p w14:paraId="1C3B23FE" w14:textId="77777777" w:rsidR="003F5964" w:rsidRDefault="003F5964" w:rsidP="009456CC">
      <w:pPr>
        <w:rPr>
          <w:rFonts w:asciiTheme="minorHAnsi" w:hAnsiTheme="minorHAnsi" w:cstheme="minorHAnsi"/>
          <w:sz w:val="28"/>
        </w:rPr>
      </w:pPr>
    </w:p>
    <w:p w14:paraId="23E08AF0" w14:textId="77777777" w:rsidR="008741D5" w:rsidRPr="00CD58B9" w:rsidRDefault="008741D5" w:rsidP="009456CC">
      <w:pPr>
        <w:rPr>
          <w:rFonts w:asciiTheme="minorHAnsi" w:hAnsiTheme="minorHAnsi" w:cstheme="minorHAnsi"/>
          <w:sz w:val="28"/>
        </w:rPr>
      </w:pPr>
    </w:p>
    <w:p w14:paraId="22368DCB" w14:textId="5BDFE698" w:rsidR="004279DA" w:rsidRDefault="00D46F93" w:rsidP="009456CC">
      <w:pPr>
        <w:rPr>
          <w:rFonts w:asciiTheme="minorHAnsi" w:hAnsiTheme="minorHAnsi" w:cstheme="minorHAnsi"/>
          <w:i/>
          <w:sz w:val="28"/>
        </w:rPr>
      </w:pPr>
      <w:r w:rsidRPr="00481D8B">
        <w:rPr>
          <w:rFonts w:asciiTheme="minorHAnsi" w:hAnsiTheme="minorHAnsi" w:cstheme="minorHAnsi"/>
          <w:i/>
          <w:sz w:val="28"/>
        </w:rPr>
        <w:t xml:space="preserve">Inkoop van </w:t>
      </w:r>
      <w:r w:rsidR="004279DA" w:rsidRPr="004279DA">
        <w:rPr>
          <w:rFonts w:asciiTheme="minorHAnsi" w:hAnsiTheme="minorHAnsi" w:cstheme="minorHAnsi"/>
          <w:i/>
          <w:sz w:val="28"/>
        </w:rPr>
        <w:t xml:space="preserve">ICT-netwerkbeheer en </w:t>
      </w:r>
      <w:r w:rsidR="00B85CAB">
        <w:rPr>
          <w:rFonts w:asciiTheme="minorHAnsi" w:hAnsiTheme="minorHAnsi" w:cstheme="minorHAnsi"/>
          <w:i/>
          <w:sz w:val="28"/>
        </w:rPr>
        <w:t>ICT</w:t>
      </w:r>
      <w:r w:rsidR="004279DA" w:rsidRPr="004279DA">
        <w:rPr>
          <w:rFonts w:asciiTheme="minorHAnsi" w:hAnsiTheme="minorHAnsi" w:cstheme="minorHAnsi"/>
          <w:i/>
          <w:sz w:val="28"/>
        </w:rPr>
        <w:t>-netwerkvervanging</w:t>
      </w:r>
    </w:p>
    <w:p w14:paraId="1C5E0602" w14:textId="6722196E" w:rsidR="00177BD9" w:rsidRPr="00CD58B9" w:rsidRDefault="00177BD9" w:rsidP="009456CC">
      <w:pPr>
        <w:rPr>
          <w:rFonts w:asciiTheme="minorHAnsi" w:hAnsiTheme="minorHAnsi" w:cstheme="minorHAnsi"/>
          <w:sz w:val="28"/>
        </w:rPr>
      </w:pPr>
      <w:r w:rsidRPr="00CD58B9">
        <w:rPr>
          <w:rFonts w:asciiTheme="minorHAnsi" w:hAnsiTheme="minorHAnsi" w:cstheme="minorHAnsi"/>
          <w:sz w:val="28"/>
        </w:rPr>
        <w:t>Openbare Europese Aanbesteding</w:t>
      </w:r>
    </w:p>
    <w:p w14:paraId="5E194D39" w14:textId="77777777" w:rsidR="00AD03B4" w:rsidRPr="00CD58B9" w:rsidRDefault="00AD03B4" w:rsidP="009456CC">
      <w:pPr>
        <w:rPr>
          <w:rFonts w:asciiTheme="minorHAnsi" w:hAnsiTheme="minorHAnsi" w:cstheme="minorHAnsi"/>
        </w:rPr>
      </w:pPr>
    </w:p>
    <w:p w14:paraId="0BB45D06" w14:textId="77777777" w:rsidR="00FC6146" w:rsidRPr="00CD58B9" w:rsidRDefault="00FC6146" w:rsidP="009456CC">
      <w:pPr>
        <w:rPr>
          <w:rFonts w:asciiTheme="minorHAnsi" w:hAnsiTheme="minorHAnsi" w:cstheme="minorHAnsi"/>
        </w:rPr>
      </w:pPr>
    </w:p>
    <w:p w14:paraId="21617670" w14:textId="6EED2C0B" w:rsidR="00FC6146" w:rsidRDefault="00FC6146" w:rsidP="009456CC">
      <w:pPr>
        <w:rPr>
          <w:rFonts w:asciiTheme="minorHAnsi" w:hAnsiTheme="minorHAnsi" w:cstheme="minorHAnsi"/>
        </w:rPr>
      </w:pPr>
    </w:p>
    <w:p w14:paraId="1BBF82A8" w14:textId="1D043230" w:rsidR="004279DA" w:rsidRDefault="004279DA" w:rsidP="009456CC">
      <w:pPr>
        <w:rPr>
          <w:rFonts w:asciiTheme="minorHAnsi" w:hAnsiTheme="minorHAnsi" w:cstheme="minorHAnsi"/>
        </w:rPr>
      </w:pPr>
    </w:p>
    <w:p w14:paraId="45061608" w14:textId="15880C66" w:rsidR="004279DA" w:rsidRDefault="004279DA" w:rsidP="009456CC">
      <w:pPr>
        <w:rPr>
          <w:rFonts w:asciiTheme="minorHAnsi" w:hAnsiTheme="minorHAnsi" w:cstheme="minorHAnsi"/>
        </w:rPr>
      </w:pPr>
    </w:p>
    <w:p w14:paraId="1D2C536E" w14:textId="47E09B03" w:rsidR="00177BD9" w:rsidRPr="00CD58B9" w:rsidRDefault="00177BD9" w:rsidP="008741D5">
      <w:pPr>
        <w:spacing w:after="0"/>
        <w:rPr>
          <w:rFonts w:asciiTheme="minorHAnsi" w:hAnsiTheme="minorHAnsi" w:cstheme="minorHAnsi"/>
        </w:rPr>
      </w:pPr>
      <w:r w:rsidRPr="00CD58B9">
        <w:rPr>
          <w:rFonts w:asciiTheme="minorHAnsi" w:hAnsiTheme="minorHAnsi" w:cstheme="minorHAnsi"/>
        </w:rPr>
        <w:t>Versie</w:t>
      </w:r>
      <w:r w:rsidRPr="00CD58B9">
        <w:rPr>
          <w:rFonts w:asciiTheme="minorHAnsi" w:hAnsiTheme="minorHAnsi" w:cstheme="minorHAnsi"/>
        </w:rPr>
        <w:tab/>
        <w:t>:</w:t>
      </w:r>
      <w:r w:rsidR="00242A55" w:rsidRPr="00CD58B9">
        <w:rPr>
          <w:rFonts w:asciiTheme="minorHAnsi" w:hAnsiTheme="minorHAnsi" w:cstheme="minorHAnsi"/>
        </w:rPr>
        <w:t xml:space="preserve"> </w:t>
      </w:r>
      <w:r w:rsidR="00183ABE">
        <w:rPr>
          <w:rFonts w:asciiTheme="minorHAnsi" w:hAnsiTheme="minorHAnsi" w:cstheme="minorHAnsi"/>
        </w:rPr>
        <w:t>definitief</w:t>
      </w:r>
    </w:p>
    <w:p w14:paraId="488970E3" w14:textId="73567C3F" w:rsidR="009D63EB" w:rsidRPr="00CD58B9" w:rsidRDefault="00177BD9" w:rsidP="008741D5">
      <w:pPr>
        <w:spacing w:after="0"/>
        <w:rPr>
          <w:rFonts w:asciiTheme="minorHAnsi" w:hAnsiTheme="minorHAnsi" w:cstheme="minorHAnsi"/>
        </w:rPr>
      </w:pPr>
      <w:r w:rsidRPr="00CD58B9">
        <w:rPr>
          <w:rFonts w:asciiTheme="minorHAnsi" w:hAnsiTheme="minorHAnsi" w:cstheme="minorHAnsi"/>
        </w:rPr>
        <w:t>Datum</w:t>
      </w:r>
      <w:r w:rsidRPr="00CD58B9">
        <w:rPr>
          <w:rFonts w:asciiTheme="minorHAnsi" w:hAnsiTheme="minorHAnsi" w:cstheme="minorHAnsi"/>
        </w:rPr>
        <w:tab/>
        <w:t>:</w:t>
      </w:r>
      <w:r w:rsidR="00627913">
        <w:rPr>
          <w:rFonts w:asciiTheme="minorHAnsi" w:hAnsiTheme="minorHAnsi" w:cstheme="minorHAnsi"/>
        </w:rPr>
        <w:t xml:space="preserve"> </w:t>
      </w:r>
      <w:r w:rsidR="00755969">
        <w:rPr>
          <w:rFonts w:asciiTheme="minorHAnsi" w:hAnsiTheme="minorHAnsi" w:cstheme="minorHAnsi"/>
        </w:rPr>
        <w:fldChar w:fldCharType="begin"/>
      </w:r>
      <w:r w:rsidR="00755969">
        <w:rPr>
          <w:rFonts w:asciiTheme="minorHAnsi" w:hAnsiTheme="minorHAnsi" w:cstheme="minorHAnsi"/>
        </w:rPr>
        <w:instrText xml:space="preserve"> REF Publicatie \h </w:instrText>
      </w:r>
      <w:r w:rsidR="00755969">
        <w:rPr>
          <w:rFonts w:asciiTheme="minorHAnsi" w:hAnsiTheme="minorHAnsi" w:cstheme="minorHAnsi"/>
        </w:rPr>
      </w:r>
      <w:r w:rsidR="00755969">
        <w:rPr>
          <w:rFonts w:asciiTheme="minorHAnsi" w:hAnsiTheme="minorHAnsi" w:cstheme="minorHAnsi"/>
        </w:rPr>
        <w:fldChar w:fldCharType="separate"/>
      </w:r>
      <w:r w:rsidR="00912C0F">
        <w:rPr>
          <w:rFonts w:asciiTheme="minorHAnsi" w:hAnsiTheme="minorHAnsi" w:cstheme="minorHAnsi"/>
          <w:szCs w:val="20"/>
        </w:rPr>
        <w:t>5 september</w:t>
      </w:r>
      <w:r w:rsidR="00912C0F" w:rsidRPr="00CD58B9">
        <w:rPr>
          <w:rFonts w:asciiTheme="minorHAnsi" w:hAnsiTheme="minorHAnsi" w:cstheme="minorHAnsi"/>
          <w:szCs w:val="20"/>
        </w:rPr>
        <w:t xml:space="preserve"> 201</w:t>
      </w:r>
      <w:r w:rsidR="00912C0F">
        <w:rPr>
          <w:rFonts w:asciiTheme="minorHAnsi" w:hAnsiTheme="minorHAnsi" w:cstheme="minorHAnsi"/>
          <w:szCs w:val="20"/>
        </w:rPr>
        <w:t>8</w:t>
      </w:r>
      <w:r w:rsidR="00755969">
        <w:rPr>
          <w:rFonts w:asciiTheme="minorHAnsi" w:hAnsiTheme="minorHAnsi" w:cstheme="minorHAnsi"/>
        </w:rPr>
        <w:fldChar w:fldCharType="end"/>
      </w:r>
    </w:p>
    <w:p w14:paraId="5BBC8AB5" w14:textId="77777777" w:rsidR="009D63EB" w:rsidRPr="00CD58B9" w:rsidRDefault="009D63EB" w:rsidP="009456CC">
      <w:pPr>
        <w:rPr>
          <w:rFonts w:asciiTheme="minorHAnsi" w:hAnsiTheme="minorHAnsi" w:cstheme="minorHAnsi"/>
        </w:rPr>
      </w:pPr>
    </w:p>
    <w:p w14:paraId="6B221E37" w14:textId="54E0423E" w:rsidR="009D63EB" w:rsidRDefault="009D63EB" w:rsidP="009456CC">
      <w:pPr>
        <w:rPr>
          <w:rFonts w:asciiTheme="minorHAnsi" w:hAnsiTheme="minorHAnsi" w:cstheme="minorHAnsi"/>
        </w:rPr>
      </w:pPr>
    </w:p>
    <w:p w14:paraId="3A5A3032" w14:textId="30F7C8AE" w:rsidR="001A29D4" w:rsidRDefault="001A29D4" w:rsidP="009456CC">
      <w:pPr>
        <w:rPr>
          <w:rFonts w:asciiTheme="minorHAnsi" w:hAnsiTheme="minorHAnsi" w:cstheme="minorHAnsi"/>
        </w:rPr>
      </w:pPr>
    </w:p>
    <w:p w14:paraId="2CDA7EDF" w14:textId="55420BAD" w:rsidR="001A29D4" w:rsidRDefault="001A29D4" w:rsidP="009456CC">
      <w:pPr>
        <w:rPr>
          <w:rFonts w:asciiTheme="minorHAnsi" w:hAnsiTheme="minorHAnsi" w:cstheme="minorHAnsi"/>
        </w:rPr>
      </w:pPr>
    </w:p>
    <w:p w14:paraId="61C6BD71" w14:textId="205E90D6" w:rsidR="001A29D4" w:rsidRDefault="001A29D4" w:rsidP="009456CC">
      <w:pPr>
        <w:rPr>
          <w:rFonts w:asciiTheme="minorHAnsi" w:hAnsiTheme="minorHAnsi" w:cstheme="minorHAnsi"/>
        </w:rPr>
      </w:pPr>
    </w:p>
    <w:p w14:paraId="66E73416" w14:textId="4EC621BC" w:rsidR="001A29D4" w:rsidRDefault="001A29D4" w:rsidP="009456CC">
      <w:pPr>
        <w:rPr>
          <w:rFonts w:asciiTheme="minorHAnsi" w:hAnsiTheme="minorHAnsi" w:cstheme="minorHAnsi"/>
        </w:rPr>
      </w:pPr>
    </w:p>
    <w:p w14:paraId="2208F8CC" w14:textId="77777777" w:rsidR="001A29D4" w:rsidRPr="00CD58B9" w:rsidRDefault="001A29D4" w:rsidP="009456CC">
      <w:pPr>
        <w:rPr>
          <w:rFonts w:asciiTheme="minorHAnsi" w:hAnsiTheme="minorHAnsi" w:cstheme="minorHAnsi"/>
        </w:rPr>
      </w:pPr>
    </w:p>
    <w:p w14:paraId="16EE035E" w14:textId="77777777" w:rsidR="009D63EB" w:rsidRPr="00CD58B9" w:rsidRDefault="009D63EB" w:rsidP="00BB2B3B">
      <w:pPr>
        <w:jc w:val="center"/>
        <w:rPr>
          <w:rFonts w:asciiTheme="minorHAnsi" w:hAnsiTheme="minorHAnsi" w:cstheme="minorHAnsi"/>
          <w:sz w:val="20"/>
        </w:rPr>
      </w:pPr>
      <w:r w:rsidRPr="00CD58B9">
        <w:rPr>
          <w:rFonts w:asciiTheme="minorHAnsi" w:hAnsiTheme="minorHAnsi" w:cstheme="minorHAnsi"/>
          <w:sz w:val="20"/>
        </w:rPr>
        <w:t>© Vier Heren Aanbestedingsadvies B.V., niets in dit document mag worden verveelvoudigd of openbaar gemaakt zonder de uitdrukkelijke schriftelijke toestemming van Vier Heren Aanbestedingsadvies B.V.</w:t>
      </w:r>
    </w:p>
    <w:p w14:paraId="65205C89" w14:textId="77777777" w:rsidR="00177BD9" w:rsidRPr="00CD58B9" w:rsidRDefault="00177BD9" w:rsidP="009456CC">
      <w:pPr>
        <w:rPr>
          <w:rFonts w:asciiTheme="minorHAnsi" w:hAnsiTheme="minorHAnsi" w:cstheme="minorHAnsi"/>
          <w:b/>
        </w:rPr>
      </w:pPr>
      <w:r w:rsidRPr="00A915A7">
        <w:rPr>
          <w:rFonts w:asciiTheme="minorHAnsi" w:hAnsiTheme="minorHAnsi" w:cstheme="minorHAnsi"/>
          <w:b/>
          <w:color w:val="4F81BD" w:themeColor="accent1"/>
          <w:sz w:val="32"/>
        </w:rPr>
        <w:lastRenderedPageBreak/>
        <w:t>Inhoudsopgave</w:t>
      </w:r>
    </w:p>
    <w:p w14:paraId="740040DB" w14:textId="2F04200F" w:rsidR="00373F9C" w:rsidRDefault="00AA4B91">
      <w:pPr>
        <w:pStyle w:val="Inhopg1"/>
        <w:tabs>
          <w:tab w:val="left" w:pos="440"/>
          <w:tab w:val="right" w:leader="dot" w:pos="9062"/>
        </w:tabs>
        <w:rPr>
          <w:rFonts w:asciiTheme="minorHAnsi" w:eastAsiaTheme="minorEastAsia" w:hAnsiTheme="minorHAnsi"/>
          <w:b w:val="0"/>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\o "1-2" \h \z \u </w:instrText>
      </w:r>
      <w:r w:rsidRPr="00CD58B9">
        <w:rPr>
          <w:rFonts w:asciiTheme="minorHAnsi" w:hAnsiTheme="minorHAnsi" w:cstheme="minorHAnsi"/>
        </w:rPr>
        <w:fldChar w:fldCharType="separate"/>
      </w:r>
      <w:hyperlink w:anchor="_Toc523943783" w:history="1">
        <w:r w:rsidR="00373F9C" w:rsidRPr="00C34724">
          <w:rPr>
            <w:rStyle w:val="Hyperlink"/>
            <w:noProof/>
          </w:rPr>
          <w:t>1</w:t>
        </w:r>
        <w:r w:rsidR="00373F9C">
          <w:rPr>
            <w:rFonts w:asciiTheme="minorHAnsi" w:eastAsiaTheme="minorEastAsia" w:hAnsiTheme="minorHAnsi"/>
            <w:b w:val="0"/>
            <w:noProof/>
            <w:sz w:val="22"/>
          </w:rPr>
          <w:tab/>
        </w:r>
        <w:r w:rsidR="00373F9C" w:rsidRPr="00C34724">
          <w:rPr>
            <w:rStyle w:val="Hyperlink"/>
            <w:noProof/>
          </w:rPr>
          <w:t>Inleiding</w:t>
        </w:r>
        <w:r w:rsidR="00373F9C">
          <w:rPr>
            <w:noProof/>
            <w:webHidden/>
          </w:rPr>
          <w:tab/>
        </w:r>
        <w:r w:rsidR="00373F9C">
          <w:rPr>
            <w:noProof/>
            <w:webHidden/>
          </w:rPr>
          <w:fldChar w:fldCharType="begin"/>
        </w:r>
        <w:r w:rsidR="00373F9C">
          <w:rPr>
            <w:noProof/>
            <w:webHidden/>
          </w:rPr>
          <w:instrText xml:space="preserve"> PAGEREF _Toc523943783 \h </w:instrText>
        </w:r>
        <w:r w:rsidR="00373F9C">
          <w:rPr>
            <w:noProof/>
            <w:webHidden/>
          </w:rPr>
        </w:r>
        <w:r w:rsidR="00373F9C">
          <w:rPr>
            <w:noProof/>
            <w:webHidden/>
          </w:rPr>
          <w:fldChar w:fldCharType="separate"/>
        </w:r>
        <w:r w:rsidR="00912C0F">
          <w:rPr>
            <w:noProof/>
            <w:webHidden/>
          </w:rPr>
          <w:t>4</w:t>
        </w:r>
        <w:r w:rsidR="00373F9C">
          <w:rPr>
            <w:noProof/>
            <w:webHidden/>
          </w:rPr>
          <w:fldChar w:fldCharType="end"/>
        </w:r>
      </w:hyperlink>
    </w:p>
    <w:p w14:paraId="48C5015A" w14:textId="003E9F0E" w:rsidR="00373F9C" w:rsidRDefault="00373F9C">
      <w:pPr>
        <w:pStyle w:val="Inhopg2"/>
        <w:tabs>
          <w:tab w:val="left" w:pos="800"/>
          <w:tab w:val="right" w:leader="dot" w:pos="9062"/>
        </w:tabs>
        <w:rPr>
          <w:rFonts w:asciiTheme="minorHAnsi" w:hAnsiTheme="minorHAnsi"/>
          <w:noProof/>
          <w:sz w:val="22"/>
        </w:rPr>
      </w:pPr>
      <w:hyperlink w:anchor="_Toc523943784" w:history="1">
        <w:r w:rsidRPr="00C34724">
          <w:rPr>
            <w:rStyle w:val="Hyperlink"/>
            <w:noProof/>
          </w:rPr>
          <w:t>1.1</w:t>
        </w:r>
        <w:r>
          <w:rPr>
            <w:rFonts w:asciiTheme="minorHAnsi" w:hAnsiTheme="minorHAnsi"/>
            <w:noProof/>
            <w:sz w:val="22"/>
          </w:rPr>
          <w:tab/>
        </w:r>
        <w:r w:rsidRPr="00C34724">
          <w:rPr>
            <w:rStyle w:val="Hyperlink"/>
            <w:noProof/>
          </w:rPr>
          <w:t>Opdrachtgever</w:t>
        </w:r>
        <w:r>
          <w:rPr>
            <w:noProof/>
            <w:webHidden/>
          </w:rPr>
          <w:tab/>
        </w:r>
        <w:r>
          <w:rPr>
            <w:noProof/>
            <w:webHidden/>
          </w:rPr>
          <w:fldChar w:fldCharType="begin"/>
        </w:r>
        <w:r>
          <w:rPr>
            <w:noProof/>
            <w:webHidden/>
          </w:rPr>
          <w:instrText xml:space="preserve"> PAGEREF _Toc523943784 \h </w:instrText>
        </w:r>
        <w:r>
          <w:rPr>
            <w:noProof/>
            <w:webHidden/>
          </w:rPr>
        </w:r>
        <w:r>
          <w:rPr>
            <w:noProof/>
            <w:webHidden/>
          </w:rPr>
          <w:fldChar w:fldCharType="separate"/>
        </w:r>
        <w:r w:rsidR="00912C0F">
          <w:rPr>
            <w:noProof/>
            <w:webHidden/>
          </w:rPr>
          <w:t>4</w:t>
        </w:r>
        <w:r>
          <w:rPr>
            <w:noProof/>
            <w:webHidden/>
          </w:rPr>
          <w:fldChar w:fldCharType="end"/>
        </w:r>
      </w:hyperlink>
    </w:p>
    <w:p w14:paraId="48D1B3D5" w14:textId="2E418588" w:rsidR="00373F9C" w:rsidRDefault="00373F9C">
      <w:pPr>
        <w:pStyle w:val="Inhopg2"/>
        <w:tabs>
          <w:tab w:val="left" w:pos="800"/>
          <w:tab w:val="right" w:leader="dot" w:pos="9062"/>
        </w:tabs>
        <w:rPr>
          <w:rFonts w:asciiTheme="minorHAnsi" w:hAnsiTheme="minorHAnsi"/>
          <w:noProof/>
          <w:sz w:val="22"/>
        </w:rPr>
      </w:pPr>
      <w:hyperlink w:anchor="_Toc523943785" w:history="1">
        <w:r w:rsidRPr="00C34724">
          <w:rPr>
            <w:rStyle w:val="Hyperlink"/>
            <w:noProof/>
          </w:rPr>
          <w:t>1.2</w:t>
        </w:r>
        <w:r>
          <w:rPr>
            <w:rFonts w:asciiTheme="minorHAnsi" w:hAnsiTheme="minorHAnsi"/>
            <w:noProof/>
            <w:sz w:val="22"/>
          </w:rPr>
          <w:tab/>
        </w:r>
        <w:r w:rsidRPr="00C34724">
          <w:rPr>
            <w:rStyle w:val="Hyperlink"/>
            <w:noProof/>
          </w:rPr>
          <w:t>Voorwerp van de aanbestedingsprocedure</w:t>
        </w:r>
        <w:r>
          <w:rPr>
            <w:noProof/>
            <w:webHidden/>
          </w:rPr>
          <w:tab/>
        </w:r>
        <w:r>
          <w:rPr>
            <w:noProof/>
            <w:webHidden/>
          </w:rPr>
          <w:fldChar w:fldCharType="begin"/>
        </w:r>
        <w:r>
          <w:rPr>
            <w:noProof/>
            <w:webHidden/>
          </w:rPr>
          <w:instrText xml:space="preserve"> PAGEREF _Toc523943785 \h </w:instrText>
        </w:r>
        <w:r>
          <w:rPr>
            <w:noProof/>
            <w:webHidden/>
          </w:rPr>
        </w:r>
        <w:r>
          <w:rPr>
            <w:noProof/>
            <w:webHidden/>
          </w:rPr>
          <w:fldChar w:fldCharType="separate"/>
        </w:r>
        <w:r w:rsidR="00912C0F">
          <w:rPr>
            <w:noProof/>
            <w:webHidden/>
          </w:rPr>
          <w:t>5</w:t>
        </w:r>
        <w:r>
          <w:rPr>
            <w:noProof/>
            <w:webHidden/>
          </w:rPr>
          <w:fldChar w:fldCharType="end"/>
        </w:r>
      </w:hyperlink>
    </w:p>
    <w:p w14:paraId="2FECDFED" w14:textId="4F50ECC9" w:rsidR="00373F9C" w:rsidRDefault="00373F9C">
      <w:pPr>
        <w:pStyle w:val="Inhopg2"/>
        <w:tabs>
          <w:tab w:val="left" w:pos="800"/>
          <w:tab w:val="right" w:leader="dot" w:pos="9062"/>
        </w:tabs>
        <w:rPr>
          <w:rFonts w:asciiTheme="minorHAnsi" w:hAnsiTheme="minorHAnsi"/>
          <w:noProof/>
          <w:sz w:val="22"/>
        </w:rPr>
      </w:pPr>
      <w:hyperlink w:anchor="_Toc523943786" w:history="1">
        <w:r w:rsidRPr="00C34724">
          <w:rPr>
            <w:rStyle w:val="Hyperlink"/>
            <w:noProof/>
          </w:rPr>
          <w:t>1.3</w:t>
        </w:r>
        <w:r>
          <w:rPr>
            <w:rFonts w:asciiTheme="minorHAnsi" w:hAnsiTheme="minorHAnsi"/>
            <w:noProof/>
            <w:sz w:val="22"/>
          </w:rPr>
          <w:tab/>
        </w:r>
        <w:r w:rsidRPr="00C34724">
          <w:rPr>
            <w:rStyle w:val="Hyperlink"/>
            <w:noProof/>
          </w:rPr>
          <w:t>Aanleiding</w:t>
        </w:r>
        <w:r>
          <w:rPr>
            <w:noProof/>
            <w:webHidden/>
          </w:rPr>
          <w:tab/>
        </w:r>
        <w:r>
          <w:rPr>
            <w:noProof/>
            <w:webHidden/>
          </w:rPr>
          <w:fldChar w:fldCharType="begin"/>
        </w:r>
        <w:r>
          <w:rPr>
            <w:noProof/>
            <w:webHidden/>
          </w:rPr>
          <w:instrText xml:space="preserve"> PAGEREF _Toc523943786 \h </w:instrText>
        </w:r>
        <w:r>
          <w:rPr>
            <w:noProof/>
            <w:webHidden/>
          </w:rPr>
        </w:r>
        <w:r>
          <w:rPr>
            <w:noProof/>
            <w:webHidden/>
          </w:rPr>
          <w:fldChar w:fldCharType="separate"/>
        </w:r>
        <w:r w:rsidR="00912C0F">
          <w:rPr>
            <w:noProof/>
            <w:webHidden/>
          </w:rPr>
          <w:t>5</w:t>
        </w:r>
        <w:r>
          <w:rPr>
            <w:noProof/>
            <w:webHidden/>
          </w:rPr>
          <w:fldChar w:fldCharType="end"/>
        </w:r>
      </w:hyperlink>
    </w:p>
    <w:p w14:paraId="2D575001" w14:textId="723FBA86" w:rsidR="00373F9C" w:rsidRDefault="00373F9C">
      <w:pPr>
        <w:pStyle w:val="Inhopg2"/>
        <w:tabs>
          <w:tab w:val="left" w:pos="800"/>
          <w:tab w:val="right" w:leader="dot" w:pos="9062"/>
        </w:tabs>
        <w:rPr>
          <w:rFonts w:asciiTheme="minorHAnsi" w:hAnsiTheme="minorHAnsi"/>
          <w:noProof/>
          <w:sz w:val="22"/>
        </w:rPr>
      </w:pPr>
      <w:hyperlink w:anchor="_Toc523943787" w:history="1">
        <w:r w:rsidRPr="00C34724">
          <w:rPr>
            <w:rStyle w:val="Hyperlink"/>
            <w:noProof/>
          </w:rPr>
          <w:t>1.4</w:t>
        </w:r>
        <w:r>
          <w:rPr>
            <w:rFonts w:asciiTheme="minorHAnsi" w:hAnsiTheme="minorHAnsi"/>
            <w:noProof/>
            <w:sz w:val="22"/>
          </w:rPr>
          <w:tab/>
        </w:r>
        <w:r w:rsidRPr="00C34724">
          <w:rPr>
            <w:rStyle w:val="Hyperlink"/>
            <w:rFonts w:eastAsia="Batang"/>
            <w:noProof/>
          </w:rPr>
          <w:t>Doelstelling</w:t>
        </w:r>
        <w:r>
          <w:rPr>
            <w:noProof/>
            <w:webHidden/>
          </w:rPr>
          <w:tab/>
        </w:r>
        <w:r>
          <w:rPr>
            <w:noProof/>
            <w:webHidden/>
          </w:rPr>
          <w:fldChar w:fldCharType="begin"/>
        </w:r>
        <w:r>
          <w:rPr>
            <w:noProof/>
            <w:webHidden/>
          </w:rPr>
          <w:instrText xml:space="preserve"> PAGEREF _Toc523943787 \h </w:instrText>
        </w:r>
        <w:r>
          <w:rPr>
            <w:noProof/>
            <w:webHidden/>
          </w:rPr>
        </w:r>
        <w:r>
          <w:rPr>
            <w:noProof/>
            <w:webHidden/>
          </w:rPr>
          <w:fldChar w:fldCharType="separate"/>
        </w:r>
        <w:r w:rsidR="00912C0F">
          <w:rPr>
            <w:noProof/>
            <w:webHidden/>
          </w:rPr>
          <w:t>5</w:t>
        </w:r>
        <w:r>
          <w:rPr>
            <w:noProof/>
            <w:webHidden/>
          </w:rPr>
          <w:fldChar w:fldCharType="end"/>
        </w:r>
      </w:hyperlink>
    </w:p>
    <w:p w14:paraId="09A50617" w14:textId="63FF0F6F" w:rsidR="00373F9C" w:rsidRDefault="00373F9C">
      <w:pPr>
        <w:pStyle w:val="Inhopg2"/>
        <w:tabs>
          <w:tab w:val="left" w:pos="800"/>
          <w:tab w:val="right" w:leader="dot" w:pos="9062"/>
        </w:tabs>
        <w:rPr>
          <w:rFonts w:asciiTheme="minorHAnsi" w:hAnsiTheme="minorHAnsi"/>
          <w:noProof/>
          <w:sz w:val="22"/>
        </w:rPr>
      </w:pPr>
      <w:hyperlink w:anchor="_Toc523943788" w:history="1">
        <w:r w:rsidRPr="00C34724">
          <w:rPr>
            <w:rStyle w:val="Hyperlink"/>
            <w:rFonts w:eastAsia="Batang"/>
            <w:noProof/>
          </w:rPr>
          <w:t>1.5</w:t>
        </w:r>
        <w:r>
          <w:rPr>
            <w:rFonts w:asciiTheme="minorHAnsi" w:hAnsiTheme="minorHAnsi"/>
            <w:noProof/>
            <w:sz w:val="22"/>
          </w:rPr>
          <w:tab/>
        </w:r>
        <w:r w:rsidRPr="00C34724">
          <w:rPr>
            <w:rStyle w:val="Hyperlink"/>
            <w:rFonts w:eastAsia="Batang"/>
            <w:noProof/>
          </w:rPr>
          <w:t>Vereisten en voorkeuren</w:t>
        </w:r>
        <w:r>
          <w:rPr>
            <w:noProof/>
            <w:webHidden/>
          </w:rPr>
          <w:tab/>
        </w:r>
        <w:r>
          <w:rPr>
            <w:noProof/>
            <w:webHidden/>
          </w:rPr>
          <w:fldChar w:fldCharType="begin"/>
        </w:r>
        <w:r>
          <w:rPr>
            <w:noProof/>
            <w:webHidden/>
          </w:rPr>
          <w:instrText xml:space="preserve"> PAGEREF _Toc523943788 \h </w:instrText>
        </w:r>
        <w:r>
          <w:rPr>
            <w:noProof/>
            <w:webHidden/>
          </w:rPr>
        </w:r>
        <w:r>
          <w:rPr>
            <w:noProof/>
            <w:webHidden/>
          </w:rPr>
          <w:fldChar w:fldCharType="separate"/>
        </w:r>
        <w:r w:rsidR="00912C0F">
          <w:rPr>
            <w:noProof/>
            <w:webHidden/>
          </w:rPr>
          <w:t>6</w:t>
        </w:r>
        <w:r>
          <w:rPr>
            <w:noProof/>
            <w:webHidden/>
          </w:rPr>
          <w:fldChar w:fldCharType="end"/>
        </w:r>
      </w:hyperlink>
    </w:p>
    <w:p w14:paraId="1AE75E06" w14:textId="5C01DC54" w:rsidR="00373F9C" w:rsidRDefault="00373F9C">
      <w:pPr>
        <w:pStyle w:val="Inhopg2"/>
        <w:tabs>
          <w:tab w:val="left" w:pos="800"/>
          <w:tab w:val="right" w:leader="dot" w:pos="9062"/>
        </w:tabs>
        <w:rPr>
          <w:rFonts w:asciiTheme="minorHAnsi" w:hAnsiTheme="minorHAnsi"/>
          <w:noProof/>
          <w:sz w:val="22"/>
        </w:rPr>
      </w:pPr>
      <w:hyperlink w:anchor="_Toc523943789" w:history="1">
        <w:r w:rsidRPr="00C34724">
          <w:rPr>
            <w:rStyle w:val="Hyperlink"/>
            <w:noProof/>
          </w:rPr>
          <w:t>1.6</w:t>
        </w:r>
        <w:r>
          <w:rPr>
            <w:rFonts w:asciiTheme="minorHAnsi" w:hAnsiTheme="minorHAnsi"/>
            <w:noProof/>
            <w:sz w:val="22"/>
          </w:rPr>
          <w:tab/>
        </w:r>
        <w:r w:rsidRPr="00C34724">
          <w:rPr>
            <w:rStyle w:val="Hyperlink"/>
            <w:noProof/>
          </w:rPr>
          <w:t>Uitgangspunten en specificaties</w:t>
        </w:r>
        <w:r>
          <w:rPr>
            <w:noProof/>
            <w:webHidden/>
          </w:rPr>
          <w:tab/>
        </w:r>
        <w:r>
          <w:rPr>
            <w:noProof/>
            <w:webHidden/>
          </w:rPr>
          <w:fldChar w:fldCharType="begin"/>
        </w:r>
        <w:r>
          <w:rPr>
            <w:noProof/>
            <w:webHidden/>
          </w:rPr>
          <w:instrText xml:space="preserve"> PAGEREF _Toc523943789 \h </w:instrText>
        </w:r>
        <w:r>
          <w:rPr>
            <w:noProof/>
            <w:webHidden/>
          </w:rPr>
        </w:r>
        <w:r>
          <w:rPr>
            <w:noProof/>
            <w:webHidden/>
          </w:rPr>
          <w:fldChar w:fldCharType="separate"/>
        </w:r>
        <w:r w:rsidR="00912C0F">
          <w:rPr>
            <w:noProof/>
            <w:webHidden/>
          </w:rPr>
          <w:t>6</w:t>
        </w:r>
        <w:r>
          <w:rPr>
            <w:noProof/>
            <w:webHidden/>
          </w:rPr>
          <w:fldChar w:fldCharType="end"/>
        </w:r>
      </w:hyperlink>
    </w:p>
    <w:p w14:paraId="390ED277" w14:textId="7B94B852" w:rsidR="00373F9C" w:rsidRDefault="00373F9C">
      <w:pPr>
        <w:pStyle w:val="Inhopg2"/>
        <w:tabs>
          <w:tab w:val="left" w:pos="800"/>
          <w:tab w:val="right" w:leader="dot" w:pos="9062"/>
        </w:tabs>
        <w:rPr>
          <w:rFonts w:asciiTheme="minorHAnsi" w:hAnsiTheme="minorHAnsi"/>
          <w:noProof/>
          <w:sz w:val="22"/>
        </w:rPr>
      </w:pPr>
      <w:hyperlink w:anchor="_Toc523943790" w:history="1">
        <w:r w:rsidRPr="00C34724">
          <w:rPr>
            <w:rStyle w:val="Hyperlink"/>
            <w:noProof/>
          </w:rPr>
          <w:t>1.7</w:t>
        </w:r>
        <w:r>
          <w:rPr>
            <w:rFonts w:asciiTheme="minorHAnsi" w:hAnsiTheme="minorHAnsi"/>
            <w:noProof/>
            <w:sz w:val="22"/>
          </w:rPr>
          <w:tab/>
        </w:r>
        <w:r w:rsidRPr="00C34724">
          <w:rPr>
            <w:rStyle w:val="Hyperlink"/>
            <w:noProof/>
          </w:rPr>
          <w:t>Aanbestedingsprocedure</w:t>
        </w:r>
        <w:r>
          <w:rPr>
            <w:noProof/>
            <w:webHidden/>
          </w:rPr>
          <w:tab/>
        </w:r>
        <w:r>
          <w:rPr>
            <w:noProof/>
            <w:webHidden/>
          </w:rPr>
          <w:fldChar w:fldCharType="begin"/>
        </w:r>
        <w:r>
          <w:rPr>
            <w:noProof/>
            <w:webHidden/>
          </w:rPr>
          <w:instrText xml:space="preserve"> PAGEREF _Toc523943790 \h </w:instrText>
        </w:r>
        <w:r>
          <w:rPr>
            <w:noProof/>
            <w:webHidden/>
          </w:rPr>
        </w:r>
        <w:r>
          <w:rPr>
            <w:noProof/>
            <w:webHidden/>
          </w:rPr>
          <w:fldChar w:fldCharType="separate"/>
        </w:r>
        <w:r w:rsidR="00912C0F">
          <w:rPr>
            <w:noProof/>
            <w:webHidden/>
          </w:rPr>
          <w:t>7</w:t>
        </w:r>
        <w:r>
          <w:rPr>
            <w:noProof/>
            <w:webHidden/>
          </w:rPr>
          <w:fldChar w:fldCharType="end"/>
        </w:r>
      </w:hyperlink>
    </w:p>
    <w:p w14:paraId="08ACE13F" w14:textId="4FDD7EB5" w:rsidR="00373F9C" w:rsidRDefault="00373F9C">
      <w:pPr>
        <w:pStyle w:val="Inhopg2"/>
        <w:tabs>
          <w:tab w:val="left" w:pos="800"/>
          <w:tab w:val="right" w:leader="dot" w:pos="9062"/>
        </w:tabs>
        <w:rPr>
          <w:rFonts w:asciiTheme="minorHAnsi" w:hAnsiTheme="minorHAnsi"/>
          <w:noProof/>
          <w:sz w:val="22"/>
        </w:rPr>
      </w:pPr>
      <w:hyperlink w:anchor="_Toc523943791" w:history="1">
        <w:r w:rsidRPr="00C34724">
          <w:rPr>
            <w:rStyle w:val="Hyperlink"/>
            <w:noProof/>
          </w:rPr>
          <w:t>1.8</w:t>
        </w:r>
        <w:r>
          <w:rPr>
            <w:rFonts w:asciiTheme="minorHAnsi" w:hAnsiTheme="minorHAnsi"/>
            <w:noProof/>
            <w:sz w:val="22"/>
          </w:rPr>
          <w:tab/>
        </w:r>
        <w:r w:rsidRPr="00C34724">
          <w:rPr>
            <w:rStyle w:val="Hyperlink"/>
            <w:noProof/>
          </w:rPr>
          <w:t>Leeswijzer</w:t>
        </w:r>
        <w:r>
          <w:rPr>
            <w:noProof/>
            <w:webHidden/>
          </w:rPr>
          <w:tab/>
        </w:r>
        <w:r>
          <w:rPr>
            <w:noProof/>
            <w:webHidden/>
          </w:rPr>
          <w:fldChar w:fldCharType="begin"/>
        </w:r>
        <w:r>
          <w:rPr>
            <w:noProof/>
            <w:webHidden/>
          </w:rPr>
          <w:instrText xml:space="preserve"> PAGEREF _Toc523943791 \h </w:instrText>
        </w:r>
        <w:r>
          <w:rPr>
            <w:noProof/>
            <w:webHidden/>
          </w:rPr>
        </w:r>
        <w:r>
          <w:rPr>
            <w:noProof/>
            <w:webHidden/>
          </w:rPr>
          <w:fldChar w:fldCharType="separate"/>
        </w:r>
        <w:r w:rsidR="00912C0F">
          <w:rPr>
            <w:noProof/>
            <w:webHidden/>
          </w:rPr>
          <w:t>7</w:t>
        </w:r>
        <w:r>
          <w:rPr>
            <w:noProof/>
            <w:webHidden/>
          </w:rPr>
          <w:fldChar w:fldCharType="end"/>
        </w:r>
      </w:hyperlink>
    </w:p>
    <w:p w14:paraId="6B49E256" w14:textId="24B819F4" w:rsidR="00373F9C" w:rsidRDefault="00373F9C">
      <w:pPr>
        <w:pStyle w:val="Inhopg2"/>
        <w:tabs>
          <w:tab w:val="left" w:pos="800"/>
          <w:tab w:val="right" w:leader="dot" w:pos="9062"/>
        </w:tabs>
        <w:rPr>
          <w:rFonts w:asciiTheme="minorHAnsi" w:hAnsiTheme="minorHAnsi"/>
          <w:noProof/>
          <w:sz w:val="22"/>
        </w:rPr>
      </w:pPr>
      <w:hyperlink w:anchor="_Toc523943792" w:history="1">
        <w:r w:rsidRPr="00C34724">
          <w:rPr>
            <w:rStyle w:val="Hyperlink"/>
            <w:rFonts w:cs="Times New Roman"/>
            <w:noProof/>
          </w:rPr>
          <w:t>1.9</w:t>
        </w:r>
        <w:r>
          <w:rPr>
            <w:rFonts w:asciiTheme="minorHAnsi" w:hAnsiTheme="minorHAnsi"/>
            <w:noProof/>
            <w:sz w:val="22"/>
          </w:rPr>
          <w:tab/>
        </w:r>
        <w:r w:rsidRPr="00C34724">
          <w:rPr>
            <w:rStyle w:val="Hyperlink"/>
            <w:noProof/>
          </w:rPr>
          <w:t>Verval van recht</w:t>
        </w:r>
        <w:r>
          <w:rPr>
            <w:noProof/>
            <w:webHidden/>
          </w:rPr>
          <w:tab/>
        </w:r>
        <w:r>
          <w:rPr>
            <w:noProof/>
            <w:webHidden/>
          </w:rPr>
          <w:fldChar w:fldCharType="begin"/>
        </w:r>
        <w:r>
          <w:rPr>
            <w:noProof/>
            <w:webHidden/>
          </w:rPr>
          <w:instrText xml:space="preserve"> PAGEREF _Toc523943792 \h </w:instrText>
        </w:r>
        <w:r>
          <w:rPr>
            <w:noProof/>
            <w:webHidden/>
          </w:rPr>
        </w:r>
        <w:r>
          <w:rPr>
            <w:noProof/>
            <w:webHidden/>
          </w:rPr>
          <w:fldChar w:fldCharType="separate"/>
        </w:r>
        <w:r w:rsidR="00912C0F">
          <w:rPr>
            <w:noProof/>
            <w:webHidden/>
          </w:rPr>
          <w:t>7</w:t>
        </w:r>
        <w:r>
          <w:rPr>
            <w:noProof/>
            <w:webHidden/>
          </w:rPr>
          <w:fldChar w:fldCharType="end"/>
        </w:r>
      </w:hyperlink>
    </w:p>
    <w:p w14:paraId="0C7CDCC7" w14:textId="343D4C7B"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793" w:history="1">
        <w:r w:rsidRPr="00C34724">
          <w:rPr>
            <w:rStyle w:val="Hyperlink"/>
            <w:noProof/>
          </w:rPr>
          <w:t>2</w:t>
        </w:r>
        <w:r>
          <w:rPr>
            <w:rFonts w:asciiTheme="minorHAnsi" w:eastAsiaTheme="minorEastAsia" w:hAnsiTheme="minorHAnsi"/>
            <w:b w:val="0"/>
            <w:noProof/>
            <w:sz w:val="22"/>
          </w:rPr>
          <w:tab/>
        </w:r>
        <w:r w:rsidRPr="00C34724">
          <w:rPr>
            <w:rStyle w:val="Hyperlink"/>
            <w:noProof/>
          </w:rPr>
          <w:t>Planning, informatie Aanbestedingsprocedure en inschrijven</w:t>
        </w:r>
        <w:r>
          <w:rPr>
            <w:noProof/>
            <w:webHidden/>
          </w:rPr>
          <w:tab/>
        </w:r>
        <w:r>
          <w:rPr>
            <w:noProof/>
            <w:webHidden/>
          </w:rPr>
          <w:fldChar w:fldCharType="begin"/>
        </w:r>
        <w:r>
          <w:rPr>
            <w:noProof/>
            <w:webHidden/>
          </w:rPr>
          <w:instrText xml:space="preserve"> PAGEREF _Toc523943793 \h </w:instrText>
        </w:r>
        <w:r>
          <w:rPr>
            <w:noProof/>
            <w:webHidden/>
          </w:rPr>
        </w:r>
        <w:r>
          <w:rPr>
            <w:noProof/>
            <w:webHidden/>
          </w:rPr>
          <w:fldChar w:fldCharType="separate"/>
        </w:r>
        <w:r w:rsidR="00912C0F">
          <w:rPr>
            <w:noProof/>
            <w:webHidden/>
          </w:rPr>
          <w:t>9</w:t>
        </w:r>
        <w:r>
          <w:rPr>
            <w:noProof/>
            <w:webHidden/>
          </w:rPr>
          <w:fldChar w:fldCharType="end"/>
        </w:r>
      </w:hyperlink>
    </w:p>
    <w:p w14:paraId="2D2E888C" w14:textId="14453087" w:rsidR="00373F9C" w:rsidRDefault="00373F9C">
      <w:pPr>
        <w:pStyle w:val="Inhopg2"/>
        <w:tabs>
          <w:tab w:val="left" w:pos="800"/>
          <w:tab w:val="right" w:leader="dot" w:pos="9062"/>
        </w:tabs>
        <w:rPr>
          <w:rFonts w:asciiTheme="minorHAnsi" w:hAnsiTheme="minorHAnsi"/>
          <w:noProof/>
          <w:sz w:val="22"/>
        </w:rPr>
      </w:pPr>
      <w:hyperlink w:anchor="_Toc523943794" w:history="1">
        <w:r w:rsidRPr="00C34724">
          <w:rPr>
            <w:rStyle w:val="Hyperlink"/>
            <w:noProof/>
          </w:rPr>
          <w:t>2.1</w:t>
        </w:r>
        <w:r>
          <w:rPr>
            <w:rFonts w:asciiTheme="minorHAnsi" w:hAnsiTheme="minorHAnsi"/>
            <w:noProof/>
            <w:sz w:val="22"/>
          </w:rPr>
          <w:tab/>
        </w:r>
        <w:r w:rsidRPr="00C34724">
          <w:rPr>
            <w:rStyle w:val="Hyperlink"/>
            <w:noProof/>
          </w:rPr>
          <w:t>Algemeen</w:t>
        </w:r>
        <w:r>
          <w:rPr>
            <w:noProof/>
            <w:webHidden/>
          </w:rPr>
          <w:tab/>
        </w:r>
        <w:r>
          <w:rPr>
            <w:noProof/>
            <w:webHidden/>
          </w:rPr>
          <w:fldChar w:fldCharType="begin"/>
        </w:r>
        <w:r>
          <w:rPr>
            <w:noProof/>
            <w:webHidden/>
          </w:rPr>
          <w:instrText xml:space="preserve"> PAGEREF _Toc523943794 \h </w:instrText>
        </w:r>
        <w:r>
          <w:rPr>
            <w:noProof/>
            <w:webHidden/>
          </w:rPr>
        </w:r>
        <w:r>
          <w:rPr>
            <w:noProof/>
            <w:webHidden/>
          </w:rPr>
          <w:fldChar w:fldCharType="separate"/>
        </w:r>
        <w:r w:rsidR="00912C0F">
          <w:rPr>
            <w:noProof/>
            <w:webHidden/>
          </w:rPr>
          <w:t>9</w:t>
        </w:r>
        <w:r>
          <w:rPr>
            <w:noProof/>
            <w:webHidden/>
          </w:rPr>
          <w:fldChar w:fldCharType="end"/>
        </w:r>
      </w:hyperlink>
    </w:p>
    <w:p w14:paraId="6D393CEC" w14:textId="272B31A1" w:rsidR="00373F9C" w:rsidRDefault="00373F9C">
      <w:pPr>
        <w:pStyle w:val="Inhopg2"/>
        <w:tabs>
          <w:tab w:val="left" w:pos="800"/>
          <w:tab w:val="right" w:leader="dot" w:pos="9062"/>
        </w:tabs>
        <w:rPr>
          <w:rFonts w:asciiTheme="minorHAnsi" w:hAnsiTheme="minorHAnsi"/>
          <w:noProof/>
          <w:sz w:val="22"/>
        </w:rPr>
      </w:pPr>
      <w:hyperlink w:anchor="_Toc523943795" w:history="1">
        <w:r w:rsidRPr="00C34724">
          <w:rPr>
            <w:rStyle w:val="Hyperlink"/>
            <w:noProof/>
          </w:rPr>
          <w:t>2.2</w:t>
        </w:r>
        <w:r>
          <w:rPr>
            <w:rFonts w:asciiTheme="minorHAnsi" w:hAnsiTheme="minorHAnsi"/>
            <w:noProof/>
            <w:sz w:val="22"/>
          </w:rPr>
          <w:tab/>
        </w:r>
        <w:r w:rsidRPr="00C34724">
          <w:rPr>
            <w:rStyle w:val="Hyperlink"/>
            <w:noProof/>
          </w:rPr>
          <w:t>Planning aanbesteding</w:t>
        </w:r>
        <w:r>
          <w:rPr>
            <w:noProof/>
            <w:webHidden/>
          </w:rPr>
          <w:tab/>
        </w:r>
        <w:r>
          <w:rPr>
            <w:noProof/>
            <w:webHidden/>
          </w:rPr>
          <w:fldChar w:fldCharType="begin"/>
        </w:r>
        <w:r>
          <w:rPr>
            <w:noProof/>
            <w:webHidden/>
          </w:rPr>
          <w:instrText xml:space="preserve"> PAGEREF _Toc523943795 \h </w:instrText>
        </w:r>
        <w:r>
          <w:rPr>
            <w:noProof/>
            <w:webHidden/>
          </w:rPr>
        </w:r>
        <w:r>
          <w:rPr>
            <w:noProof/>
            <w:webHidden/>
          </w:rPr>
          <w:fldChar w:fldCharType="separate"/>
        </w:r>
        <w:r w:rsidR="00912C0F">
          <w:rPr>
            <w:noProof/>
            <w:webHidden/>
          </w:rPr>
          <w:t>9</w:t>
        </w:r>
        <w:r>
          <w:rPr>
            <w:noProof/>
            <w:webHidden/>
          </w:rPr>
          <w:fldChar w:fldCharType="end"/>
        </w:r>
      </w:hyperlink>
    </w:p>
    <w:p w14:paraId="47E31050" w14:textId="25C0C9F3" w:rsidR="00373F9C" w:rsidRDefault="00373F9C">
      <w:pPr>
        <w:pStyle w:val="Inhopg2"/>
        <w:tabs>
          <w:tab w:val="left" w:pos="800"/>
          <w:tab w:val="right" w:leader="dot" w:pos="9062"/>
        </w:tabs>
        <w:rPr>
          <w:rFonts w:asciiTheme="minorHAnsi" w:hAnsiTheme="minorHAnsi"/>
          <w:noProof/>
          <w:sz w:val="22"/>
        </w:rPr>
      </w:pPr>
      <w:hyperlink w:anchor="_Toc523943796" w:history="1">
        <w:r w:rsidRPr="00C34724">
          <w:rPr>
            <w:rStyle w:val="Hyperlink"/>
            <w:noProof/>
          </w:rPr>
          <w:t>2.3</w:t>
        </w:r>
        <w:r>
          <w:rPr>
            <w:rFonts w:asciiTheme="minorHAnsi" w:hAnsiTheme="minorHAnsi"/>
            <w:noProof/>
            <w:sz w:val="22"/>
          </w:rPr>
          <w:tab/>
        </w:r>
        <w:r w:rsidRPr="00C34724">
          <w:rPr>
            <w:rStyle w:val="Hyperlink"/>
            <w:noProof/>
          </w:rPr>
          <w:t>Inlichtingen</w:t>
        </w:r>
        <w:r>
          <w:rPr>
            <w:noProof/>
            <w:webHidden/>
          </w:rPr>
          <w:tab/>
        </w:r>
        <w:r>
          <w:rPr>
            <w:noProof/>
            <w:webHidden/>
          </w:rPr>
          <w:fldChar w:fldCharType="begin"/>
        </w:r>
        <w:r>
          <w:rPr>
            <w:noProof/>
            <w:webHidden/>
          </w:rPr>
          <w:instrText xml:space="preserve"> PAGEREF _Toc523943796 \h </w:instrText>
        </w:r>
        <w:r>
          <w:rPr>
            <w:noProof/>
            <w:webHidden/>
          </w:rPr>
        </w:r>
        <w:r>
          <w:rPr>
            <w:noProof/>
            <w:webHidden/>
          </w:rPr>
          <w:fldChar w:fldCharType="separate"/>
        </w:r>
        <w:r w:rsidR="00912C0F">
          <w:rPr>
            <w:noProof/>
            <w:webHidden/>
          </w:rPr>
          <w:t>9</w:t>
        </w:r>
        <w:r>
          <w:rPr>
            <w:noProof/>
            <w:webHidden/>
          </w:rPr>
          <w:fldChar w:fldCharType="end"/>
        </w:r>
      </w:hyperlink>
    </w:p>
    <w:p w14:paraId="6CF59A29" w14:textId="3B369C8E" w:rsidR="00373F9C" w:rsidRDefault="00373F9C">
      <w:pPr>
        <w:pStyle w:val="Inhopg2"/>
        <w:tabs>
          <w:tab w:val="left" w:pos="800"/>
          <w:tab w:val="right" w:leader="dot" w:pos="9062"/>
        </w:tabs>
        <w:rPr>
          <w:rFonts w:asciiTheme="minorHAnsi" w:hAnsiTheme="minorHAnsi"/>
          <w:noProof/>
          <w:sz w:val="22"/>
        </w:rPr>
      </w:pPr>
      <w:hyperlink w:anchor="_Toc523943797" w:history="1">
        <w:r w:rsidRPr="00C34724">
          <w:rPr>
            <w:rStyle w:val="Hyperlink"/>
            <w:noProof/>
          </w:rPr>
          <w:t>2.4</w:t>
        </w:r>
        <w:r>
          <w:rPr>
            <w:rFonts w:asciiTheme="minorHAnsi" w:hAnsiTheme="minorHAnsi"/>
            <w:noProof/>
            <w:sz w:val="22"/>
          </w:rPr>
          <w:tab/>
        </w:r>
        <w:r w:rsidRPr="00C34724">
          <w:rPr>
            <w:rStyle w:val="Hyperlink"/>
            <w:noProof/>
          </w:rPr>
          <w:t>Communicatie over de Aanbesteding</w:t>
        </w:r>
        <w:r>
          <w:rPr>
            <w:noProof/>
            <w:webHidden/>
          </w:rPr>
          <w:tab/>
        </w:r>
        <w:r>
          <w:rPr>
            <w:noProof/>
            <w:webHidden/>
          </w:rPr>
          <w:fldChar w:fldCharType="begin"/>
        </w:r>
        <w:r>
          <w:rPr>
            <w:noProof/>
            <w:webHidden/>
          </w:rPr>
          <w:instrText xml:space="preserve"> PAGEREF _Toc523943797 \h </w:instrText>
        </w:r>
        <w:r>
          <w:rPr>
            <w:noProof/>
            <w:webHidden/>
          </w:rPr>
        </w:r>
        <w:r>
          <w:rPr>
            <w:noProof/>
            <w:webHidden/>
          </w:rPr>
          <w:fldChar w:fldCharType="separate"/>
        </w:r>
        <w:r w:rsidR="00912C0F">
          <w:rPr>
            <w:noProof/>
            <w:webHidden/>
          </w:rPr>
          <w:t>9</w:t>
        </w:r>
        <w:r>
          <w:rPr>
            <w:noProof/>
            <w:webHidden/>
          </w:rPr>
          <w:fldChar w:fldCharType="end"/>
        </w:r>
      </w:hyperlink>
    </w:p>
    <w:p w14:paraId="25281394" w14:textId="393F2E3D" w:rsidR="00373F9C" w:rsidRDefault="00373F9C">
      <w:pPr>
        <w:pStyle w:val="Inhopg2"/>
        <w:tabs>
          <w:tab w:val="left" w:pos="800"/>
          <w:tab w:val="right" w:leader="dot" w:pos="9062"/>
        </w:tabs>
        <w:rPr>
          <w:rFonts w:asciiTheme="minorHAnsi" w:hAnsiTheme="minorHAnsi"/>
          <w:noProof/>
          <w:sz w:val="22"/>
        </w:rPr>
      </w:pPr>
      <w:hyperlink w:anchor="_Toc523943798" w:history="1">
        <w:r w:rsidRPr="00C34724">
          <w:rPr>
            <w:rStyle w:val="Hyperlink"/>
            <w:noProof/>
          </w:rPr>
          <w:t>2.5</w:t>
        </w:r>
        <w:r>
          <w:rPr>
            <w:rFonts w:asciiTheme="minorHAnsi" w:hAnsiTheme="minorHAnsi"/>
            <w:noProof/>
            <w:sz w:val="22"/>
          </w:rPr>
          <w:tab/>
        </w:r>
        <w:r w:rsidRPr="00C34724">
          <w:rPr>
            <w:rStyle w:val="Hyperlink"/>
            <w:noProof/>
          </w:rPr>
          <w:t>Inschrijven via TenderNed</w:t>
        </w:r>
        <w:r>
          <w:rPr>
            <w:noProof/>
            <w:webHidden/>
          </w:rPr>
          <w:tab/>
        </w:r>
        <w:r>
          <w:rPr>
            <w:noProof/>
            <w:webHidden/>
          </w:rPr>
          <w:fldChar w:fldCharType="begin"/>
        </w:r>
        <w:r>
          <w:rPr>
            <w:noProof/>
            <w:webHidden/>
          </w:rPr>
          <w:instrText xml:space="preserve"> PAGEREF _Toc523943798 \h </w:instrText>
        </w:r>
        <w:r>
          <w:rPr>
            <w:noProof/>
            <w:webHidden/>
          </w:rPr>
        </w:r>
        <w:r>
          <w:rPr>
            <w:noProof/>
            <w:webHidden/>
          </w:rPr>
          <w:fldChar w:fldCharType="separate"/>
        </w:r>
        <w:r w:rsidR="00912C0F">
          <w:rPr>
            <w:noProof/>
            <w:webHidden/>
          </w:rPr>
          <w:t>10</w:t>
        </w:r>
        <w:r>
          <w:rPr>
            <w:noProof/>
            <w:webHidden/>
          </w:rPr>
          <w:fldChar w:fldCharType="end"/>
        </w:r>
      </w:hyperlink>
    </w:p>
    <w:p w14:paraId="0D83D1D6" w14:textId="1CF390D5" w:rsidR="00373F9C" w:rsidRDefault="00373F9C">
      <w:pPr>
        <w:pStyle w:val="Inhopg2"/>
        <w:tabs>
          <w:tab w:val="left" w:pos="800"/>
          <w:tab w:val="right" w:leader="dot" w:pos="9062"/>
        </w:tabs>
        <w:rPr>
          <w:rFonts w:asciiTheme="minorHAnsi" w:hAnsiTheme="minorHAnsi"/>
          <w:noProof/>
          <w:sz w:val="22"/>
        </w:rPr>
      </w:pPr>
      <w:hyperlink w:anchor="_Toc523943799" w:history="1">
        <w:r w:rsidRPr="00C34724">
          <w:rPr>
            <w:rStyle w:val="Hyperlink"/>
            <w:noProof/>
          </w:rPr>
          <w:t>2.6</w:t>
        </w:r>
        <w:r>
          <w:rPr>
            <w:rFonts w:asciiTheme="minorHAnsi" w:hAnsiTheme="minorHAnsi"/>
            <w:noProof/>
            <w:sz w:val="22"/>
          </w:rPr>
          <w:tab/>
        </w:r>
        <w:r w:rsidRPr="00C34724">
          <w:rPr>
            <w:rStyle w:val="Hyperlink"/>
            <w:noProof/>
          </w:rPr>
          <w:t>Stellen van vragen</w:t>
        </w:r>
        <w:r>
          <w:rPr>
            <w:noProof/>
            <w:webHidden/>
          </w:rPr>
          <w:tab/>
        </w:r>
        <w:r>
          <w:rPr>
            <w:noProof/>
            <w:webHidden/>
          </w:rPr>
          <w:fldChar w:fldCharType="begin"/>
        </w:r>
        <w:r>
          <w:rPr>
            <w:noProof/>
            <w:webHidden/>
          </w:rPr>
          <w:instrText xml:space="preserve"> PAGEREF _Toc523943799 \h </w:instrText>
        </w:r>
        <w:r>
          <w:rPr>
            <w:noProof/>
            <w:webHidden/>
          </w:rPr>
        </w:r>
        <w:r>
          <w:rPr>
            <w:noProof/>
            <w:webHidden/>
          </w:rPr>
          <w:fldChar w:fldCharType="separate"/>
        </w:r>
        <w:r w:rsidR="00912C0F">
          <w:rPr>
            <w:noProof/>
            <w:webHidden/>
          </w:rPr>
          <w:t>10</w:t>
        </w:r>
        <w:r>
          <w:rPr>
            <w:noProof/>
            <w:webHidden/>
          </w:rPr>
          <w:fldChar w:fldCharType="end"/>
        </w:r>
      </w:hyperlink>
    </w:p>
    <w:p w14:paraId="1515B3A5" w14:textId="1987F506" w:rsidR="00373F9C" w:rsidRDefault="00373F9C">
      <w:pPr>
        <w:pStyle w:val="Inhopg2"/>
        <w:tabs>
          <w:tab w:val="left" w:pos="800"/>
          <w:tab w:val="right" w:leader="dot" w:pos="9062"/>
        </w:tabs>
        <w:rPr>
          <w:rFonts w:asciiTheme="minorHAnsi" w:hAnsiTheme="minorHAnsi"/>
          <w:noProof/>
          <w:sz w:val="22"/>
        </w:rPr>
      </w:pPr>
      <w:hyperlink w:anchor="_Toc523943800" w:history="1">
        <w:r w:rsidRPr="00C34724">
          <w:rPr>
            <w:rStyle w:val="Hyperlink"/>
            <w:noProof/>
          </w:rPr>
          <w:t>2.7</w:t>
        </w:r>
        <w:r>
          <w:rPr>
            <w:rFonts w:asciiTheme="minorHAnsi" w:hAnsiTheme="minorHAnsi"/>
            <w:noProof/>
            <w:sz w:val="22"/>
          </w:rPr>
          <w:tab/>
        </w:r>
        <w:r w:rsidRPr="00C34724">
          <w:rPr>
            <w:rStyle w:val="Hyperlink"/>
            <w:noProof/>
          </w:rPr>
          <w:t>Schouw</w:t>
        </w:r>
        <w:r>
          <w:rPr>
            <w:noProof/>
            <w:webHidden/>
          </w:rPr>
          <w:tab/>
        </w:r>
        <w:r>
          <w:rPr>
            <w:noProof/>
            <w:webHidden/>
          </w:rPr>
          <w:fldChar w:fldCharType="begin"/>
        </w:r>
        <w:r>
          <w:rPr>
            <w:noProof/>
            <w:webHidden/>
          </w:rPr>
          <w:instrText xml:space="preserve"> PAGEREF _Toc523943800 \h </w:instrText>
        </w:r>
        <w:r>
          <w:rPr>
            <w:noProof/>
            <w:webHidden/>
          </w:rPr>
        </w:r>
        <w:r>
          <w:rPr>
            <w:noProof/>
            <w:webHidden/>
          </w:rPr>
          <w:fldChar w:fldCharType="separate"/>
        </w:r>
        <w:r w:rsidR="00912C0F">
          <w:rPr>
            <w:noProof/>
            <w:webHidden/>
          </w:rPr>
          <w:t>10</w:t>
        </w:r>
        <w:r>
          <w:rPr>
            <w:noProof/>
            <w:webHidden/>
          </w:rPr>
          <w:fldChar w:fldCharType="end"/>
        </w:r>
      </w:hyperlink>
    </w:p>
    <w:p w14:paraId="7C997D8E" w14:textId="29E8B6A7" w:rsidR="00373F9C" w:rsidRDefault="00373F9C">
      <w:pPr>
        <w:pStyle w:val="Inhopg2"/>
        <w:tabs>
          <w:tab w:val="left" w:pos="800"/>
          <w:tab w:val="right" w:leader="dot" w:pos="9062"/>
        </w:tabs>
        <w:rPr>
          <w:rFonts w:asciiTheme="minorHAnsi" w:hAnsiTheme="minorHAnsi"/>
          <w:noProof/>
          <w:sz w:val="22"/>
        </w:rPr>
      </w:pPr>
      <w:hyperlink w:anchor="_Toc523943801" w:history="1">
        <w:r w:rsidRPr="00C34724">
          <w:rPr>
            <w:rStyle w:val="Hyperlink"/>
            <w:noProof/>
          </w:rPr>
          <w:t>2.8</w:t>
        </w:r>
        <w:r>
          <w:rPr>
            <w:rFonts w:asciiTheme="minorHAnsi" w:hAnsiTheme="minorHAnsi"/>
            <w:noProof/>
            <w:sz w:val="22"/>
          </w:rPr>
          <w:tab/>
        </w:r>
        <w:r w:rsidRPr="00C34724">
          <w:rPr>
            <w:rStyle w:val="Hyperlink"/>
            <w:noProof/>
          </w:rPr>
          <w:t>Verstrekken Nota van inlichtingen</w:t>
        </w:r>
        <w:r>
          <w:rPr>
            <w:noProof/>
            <w:webHidden/>
          </w:rPr>
          <w:tab/>
        </w:r>
        <w:r>
          <w:rPr>
            <w:noProof/>
            <w:webHidden/>
          </w:rPr>
          <w:fldChar w:fldCharType="begin"/>
        </w:r>
        <w:r>
          <w:rPr>
            <w:noProof/>
            <w:webHidden/>
          </w:rPr>
          <w:instrText xml:space="preserve"> PAGEREF _Toc523943801 \h </w:instrText>
        </w:r>
        <w:r>
          <w:rPr>
            <w:noProof/>
            <w:webHidden/>
          </w:rPr>
        </w:r>
        <w:r>
          <w:rPr>
            <w:noProof/>
            <w:webHidden/>
          </w:rPr>
          <w:fldChar w:fldCharType="separate"/>
        </w:r>
        <w:r w:rsidR="00912C0F">
          <w:rPr>
            <w:noProof/>
            <w:webHidden/>
          </w:rPr>
          <w:t>11</w:t>
        </w:r>
        <w:r>
          <w:rPr>
            <w:noProof/>
            <w:webHidden/>
          </w:rPr>
          <w:fldChar w:fldCharType="end"/>
        </w:r>
      </w:hyperlink>
    </w:p>
    <w:p w14:paraId="2772AEC4" w14:textId="16D0178F" w:rsidR="00373F9C" w:rsidRDefault="00373F9C">
      <w:pPr>
        <w:pStyle w:val="Inhopg2"/>
        <w:tabs>
          <w:tab w:val="left" w:pos="800"/>
          <w:tab w:val="right" w:leader="dot" w:pos="9062"/>
        </w:tabs>
        <w:rPr>
          <w:rFonts w:asciiTheme="minorHAnsi" w:hAnsiTheme="minorHAnsi"/>
          <w:noProof/>
          <w:sz w:val="22"/>
        </w:rPr>
      </w:pPr>
      <w:hyperlink w:anchor="_Toc523943802" w:history="1">
        <w:r w:rsidRPr="00C34724">
          <w:rPr>
            <w:rStyle w:val="Hyperlink"/>
            <w:noProof/>
          </w:rPr>
          <w:t>2.9</w:t>
        </w:r>
        <w:r>
          <w:rPr>
            <w:rFonts w:asciiTheme="minorHAnsi" w:hAnsiTheme="minorHAnsi"/>
            <w:noProof/>
            <w:sz w:val="22"/>
          </w:rPr>
          <w:tab/>
        </w:r>
        <w:r w:rsidRPr="00C34724">
          <w:rPr>
            <w:rStyle w:val="Hyperlink"/>
            <w:noProof/>
          </w:rPr>
          <w:t>Deadline voor indienen van Inschrijvingen</w:t>
        </w:r>
        <w:r>
          <w:rPr>
            <w:noProof/>
            <w:webHidden/>
          </w:rPr>
          <w:tab/>
        </w:r>
        <w:r>
          <w:rPr>
            <w:noProof/>
            <w:webHidden/>
          </w:rPr>
          <w:fldChar w:fldCharType="begin"/>
        </w:r>
        <w:r>
          <w:rPr>
            <w:noProof/>
            <w:webHidden/>
          </w:rPr>
          <w:instrText xml:space="preserve"> PAGEREF _Toc523943802 \h </w:instrText>
        </w:r>
        <w:r>
          <w:rPr>
            <w:noProof/>
            <w:webHidden/>
          </w:rPr>
        </w:r>
        <w:r>
          <w:rPr>
            <w:noProof/>
            <w:webHidden/>
          </w:rPr>
          <w:fldChar w:fldCharType="separate"/>
        </w:r>
        <w:r w:rsidR="00912C0F">
          <w:rPr>
            <w:noProof/>
            <w:webHidden/>
          </w:rPr>
          <w:t>11</w:t>
        </w:r>
        <w:r>
          <w:rPr>
            <w:noProof/>
            <w:webHidden/>
          </w:rPr>
          <w:fldChar w:fldCharType="end"/>
        </w:r>
      </w:hyperlink>
    </w:p>
    <w:p w14:paraId="75A76A8B" w14:textId="39F17CD7" w:rsidR="00373F9C" w:rsidRDefault="00373F9C">
      <w:pPr>
        <w:pStyle w:val="Inhopg2"/>
        <w:tabs>
          <w:tab w:val="left" w:pos="800"/>
          <w:tab w:val="right" w:leader="dot" w:pos="9062"/>
        </w:tabs>
        <w:rPr>
          <w:rFonts w:asciiTheme="minorHAnsi" w:hAnsiTheme="minorHAnsi"/>
          <w:noProof/>
          <w:sz w:val="22"/>
        </w:rPr>
      </w:pPr>
      <w:hyperlink w:anchor="_Toc523943803" w:history="1">
        <w:r w:rsidRPr="00C34724">
          <w:rPr>
            <w:rStyle w:val="Hyperlink"/>
            <w:noProof/>
          </w:rPr>
          <w:t>2.10</w:t>
        </w:r>
        <w:r>
          <w:rPr>
            <w:rFonts w:asciiTheme="minorHAnsi" w:hAnsiTheme="minorHAnsi"/>
            <w:noProof/>
            <w:sz w:val="22"/>
          </w:rPr>
          <w:tab/>
        </w:r>
        <w:r w:rsidRPr="00C34724">
          <w:rPr>
            <w:rStyle w:val="Hyperlink"/>
            <w:noProof/>
          </w:rPr>
          <w:t>Opening van de Inschrijvingen</w:t>
        </w:r>
        <w:r>
          <w:rPr>
            <w:noProof/>
            <w:webHidden/>
          </w:rPr>
          <w:tab/>
        </w:r>
        <w:r>
          <w:rPr>
            <w:noProof/>
            <w:webHidden/>
          </w:rPr>
          <w:fldChar w:fldCharType="begin"/>
        </w:r>
        <w:r>
          <w:rPr>
            <w:noProof/>
            <w:webHidden/>
          </w:rPr>
          <w:instrText xml:space="preserve"> PAGEREF _Toc523943803 \h </w:instrText>
        </w:r>
        <w:r>
          <w:rPr>
            <w:noProof/>
            <w:webHidden/>
          </w:rPr>
        </w:r>
        <w:r>
          <w:rPr>
            <w:noProof/>
            <w:webHidden/>
          </w:rPr>
          <w:fldChar w:fldCharType="separate"/>
        </w:r>
        <w:r w:rsidR="00912C0F">
          <w:rPr>
            <w:noProof/>
            <w:webHidden/>
          </w:rPr>
          <w:t>11</w:t>
        </w:r>
        <w:r>
          <w:rPr>
            <w:noProof/>
            <w:webHidden/>
          </w:rPr>
          <w:fldChar w:fldCharType="end"/>
        </w:r>
      </w:hyperlink>
    </w:p>
    <w:p w14:paraId="32AF526E" w14:textId="75E0A2B9" w:rsidR="00373F9C" w:rsidRDefault="00373F9C">
      <w:pPr>
        <w:pStyle w:val="Inhopg2"/>
        <w:tabs>
          <w:tab w:val="left" w:pos="800"/>
          <w:tab w:val="right" w:leader="dot" w:pos="9062"/>
        </w:tabs>
        <w:rPr>
          <w:rFonts w:asciiTheme="minorHAnsi" w:hAnsiTheme="minorHAnsi"/>
          <w:noProof/>
          <w:sz w:val="22"/>
        </w:rPr>
      </w:pPr>
      <w:hyperlink w:anchor="_Toc523943804" w:history="1">
        <w:r w:rsidRPr="00C34724">
          <w:rPr>
            <w:rStyle w:val="Hyperlink"/>
            <w:noProof/>
          </w:rPr>
          <w:t>2.11</w:t>
        </w:r>
        <w:r>
          <w:rPr>
            <w:rFonts w:asciiTheme="minorHAnsi" w:hAnsiTheme="minorHAnsi"/>
            <w:noProof/>
            <w:sz w:val="22"/>
          </w:rPr>
          <w:tab/>
        </w:r>
        <w:r w:rsidRPr="00C34724">
          <w:rPr>
            <w:rStyle w:val="Hyperlink"/>
            <w:noProof/>
          </w:rPr>
          <w:t>Onafhankelijke adviseur</w:t>
        </w:r>
        <w:r>
          <w:rPr>
            <w:noProof/>
            <w:webHidden/>
          </w:rPr>
          <w:tab/>
        </w:r>
        <w:r>
          <w:rPr>
            <w:noProof/>
            <w:webHidden/>
          </w:rPr>
          <w:fldChar w:fldCharType="begin"/>
        </w:r>
        <w:r>
          <w:rPr>
            <w:noProof/>
            <w:webHidden/>
          </w:rPr>
          <w:instrText xml:space="preserve"> PAGEREF _Toc523943804 \h </w:instrText>
        </w:r>
        <w:r>
          <w:rPr>
            <w:noProof/>
            <w:webHidden/>
          </w:rPr>
        </w:r>
        <w:r>
          <w:rPr>
            <w:noProof/>
            <w:webHidden/>
          </w:rPr>
          <w:fldChar w:fldCharType="separate"/>
        </w:r>
        <w:r w:rsidR="00912C0F">
          <w:rPr>
            <w:noProof/>
            <w:webHidden/>
          </w:rPr>
          <w:t>11</w:t>
        </w:r>
        <w:r>
          <w:rPr>
            <w:noProof/>
            <w:webHidden/>
          </w:rPr>
          <w:fldChar w:fldCharType="end"/>
        </w:r>
      </w:hyperlink>
    </w:p>
    <w:p w14:paraId="0AFA0A39" w14:textId="4409E94D"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05" w:history="1">
        <w:r w:rsidRPr="00C34724">
          <w:rPr>
            <w:rStyle w:val="Hyperlink"/>
            <w:noProof/>
          </w:rPr>
          <w:t>3</w:t>
        </w:r>
        <w:r>
          <w:rPr>
            <w:rFonts w:asciiTheme="minorHAnsi" w:eastAsiaTheme="minorEastAsia" w:hAnsiTheme="minorHAnsi"/>
            <w:b w:val="0"/>
            <w:noProof/>
            <w:sz w:val="22"/>
          </w:rPr>
          <w:tab/>
        </w:r>
        <w:r w:rsidRPr="00C34724">
          <w:rPr>
            <w:rStyle w:val="Hyperlink"/>
            <w:noProof/>
          </w:rPr>
          <w:t>Informatie over de Opdracht</w:t>
        </w:r>
        <w:r>
          <w:rPr>
            <w:noProof/>
            <w:webHidden/>
          </w:rPr>
          <w:tab/>
        </w:r>
        <w:r>
          <w:rPr>
            <w:noProof/>
            <w:webHidden/>
          </w:rPr>
          <w:fldChar w:fldCharType="begin"/>
        </w:r>
        <w:r>
          <w:rPr>
            <w:noProof/>
            <w:webHidden/>
          </w:rPr>
          <w:instrText xml:space="preserve"> PAGEREF _Toc523943805 \h </w:instrText>
        </w:r>
        <w:r>
          <w:rPr>
            <w:noProof/>
            <w:webHidden/>
          </w:rPr>
        </w:r>
        <w:r>
          <w:rPr>
            <w:noProof/>
            <w:webHidden/>
          </w:rPr>
          <w:fldChar w:fldCharType="separate"/>
        </w:r>
        <w:r w:rsidR="00912C0F">
          <w:rPr>
            <w:noProof/>
            <w:webHidden/>
          </w:rPr>
          <w:t>12</w:t>
        </w:r>
        <w:r>
          <w:rPr>
            <w:noProof/>
            <w:webHidden/>
          </w:rPr>
          <w:fldChar w:fldCharType="end"/>
        </w:r>
      </w:hyperlink>
    </w:p>
    <w:p w14:paraId="3566F264" w14:textId="2361DDF0" w:rsidR="00373F9C" w:rsidRDefault="00373F9C">
      <w:pPr>
        <w:pStyle w:val="Inhopg2"/>
        <w:tabs>
          <w:tab w:val="left" w:pos="800"/>
          <w:tab w:val="right" w:leader="dot" w:pos="9062"/>
        </w:tabs>
        <w:rPr>
          <w:rFonts w:asciiTheme="minorHAnsi" w:hAnsiTheme="minorHAnsi"/>
          <w:noProof/>
          <w:sz w:val="22"/>
        </w:rPr>
      </w:pPr>
      <w:hyperlink w:anchor="_Toc523943806" w:history="1">
        <w:r w:rsidRPr="00C34724">
          <w:rPr>
            <w:rStyle w:val="Hyperlink"/>
            <w:rFonts w:eastAsia="Batang"/>
            <w:noProof/>
          </w:rPr>
          <w:t>3.1</w:t>
        </w:r>
        <w:r>
          <w:rPr>
            <w:rFonts w:asciiTheme="minorHAnsi" w:hAnsiTheme="minorHAnsi"/>
            <w:noProof/>
            <w:sz w:val="22"/>
          </w:rPr>
          <w:tab/>
        </w:r>
        <w:r w:rsidRPr="00C34724">
          <w:rPr>
            <w:rStyle w:val="Hyperlink"/>
            <w:rFonts w:eastAsia="Batang"/>
            <w:noProof/>
          </w:rPr>
          <w:t>Globale planning</w:t>
        </w:r>
        <w:r>
          <w:rPr>
            <w:noProof/>
            <w:webHidden/>
          </w:rPr>
          <w:tab/>
        </w:r>
        <w:r>
          <w:rPr>
            <w:noProof/>
            <w:webHidden/>
          </w:rPr>
          <w:fldChar w:fldCharType="begin"/>
        </w:r>
        <w:r>
          <w:rPr>
            <w:noProof/>
            <w:webHidden/>
          </w:rPr>
          <w:instrText xml:space="preserve"> PAGEREF _Toc523943806 \h </w:instrText>
        </w:r>
        <w:r>
          <w:rPr>
            <w:noProof/>
            <w:webHidden/>
          </w:rPr>
        </w:r>
        <w:r>
          <w:rPr>
            <w:noProof/>
            <w:webHidden/>
          </w:rPr>
          <w:fldChar w:fldCharType="separate"/>
        </w:r>
        <w:r w:rsidR="00912C0F">
          <w:rPr>
            <w:noProof/>
            <w:webHidden/>
          </w:rPr>
          <w:t>12</w:t>
        </w:r>
        <w:r>
          <w:rPr>
            <w:noProof/>
            <w:webHidden/>
          </w:rPr>
          <w:fldChar w:fldCharType="end"/>
        </w:r>
      </w:hyperlink>
    </w:p>
    <w:p w14:paraId="496DBD52" w14:textId="22F810F0" w:rsidR="00373F9C" w:rsidRDefault="00373F9C">
      <w:pPr>
        <w:pStyle w:val="Inhopg2"/>
        <w:tabs>
          <w:tab w:val="left" w:pos="800"/>
          <w:tab w:val="right" w:leader="dot" w:pos="9062"/>
        </w:tabs>
        <w:rPr>
          <w:rFonts w:asciiTheme="minorHAnsi" w:hAnsiTheme="minorHAnsi"/>
          <w:noProof/>
          <w:sz w:val="22"/>
        </w:rPr>
      </w:pPr>
      <w:hyperlink w:anchor="_Toc523943807" w:history="1">
        <w:r w:rsidRPr="00C34724">
          <w:rPr>
            <w:rStyle w:val="Hyperlink"/>
            <w:noProof/>
          </w:rPr>
          <w:t>3.2</w:t>
        </w:r>
        <w:r>
          <w:rPr>
            <w:rFonts w:asciiTheme="minorHAnsi" w:hAnsiTheme="minorHAnsi"/>
            <w:noProof/>
            <w:sz w:val="22"/>
          </w:rPr>
          <w:tab/>
        </w:r>
        <w:r w:rsidRPr="00C34724">
          <w:rPr>
            <w:rStyle w:val="Hyperlink"/>
            <w:noProof/>
          </w:rPr>
          <w:t>Huidige situatie</w:t>
        </w:r>
        <w:r>
          <w:rPr>
            <w:noProof/>
            <w:webHidden/>
          </w:rPr>
          <w:tab/>
        </w:r>
        <w:r>
          <w:rPr>
            <w:noProof/>
            <w:webHidden/>
          </w:rPr>
          <w:fldChar w:fldCharType="begin"/>
        </w:r>
        <w:r>
          <w:rPr>
            <w:noProof/>
            <w:webHidden/>
          </w:rPr>
          <w:instrText xml:space="preserve"> PAGEREF _Toc523943807 \h </w:instrText>
        </w:r>
        <w:r>
          <w:rPr>
            <w:noProof/>
            <w:webHidden/>
          </w:rPr>
        </w:r>
        <w:r>
          <w:rPr>
            <w:noProof/>
            <w:webHidden/>
          </w:rPr>
          <w:fldChar w:fldCharType="separate"/>
        </w:r>
        <w:r w:rsidR="00912C0F">
          <w:rPr>
            <w:noProof/>
            <w:webHidden/>
          </w:rPr>
          <w:t>12</w:t>
        </w:r>
        <w:r>
          <w:rPr>
            <w:noProof/>
            <w:webHidden/>
          </w:rPr>
          <w:fldChar w:fldCharType="end"/>
        </w:r>
      </w:hyperlink>
    </w:p>
    <w:p w14:paraId="1204C836" w14:textId="3E9BD24F" w:rsidR="00373F9C" w:rsidRDefault="00373F9C">
      <w:pPr>
        <w:pStyle w:val="Inhopg2"/>
        <w:tabs>
          <w:tab w:val="left" w:pos="800"/>
          <w:tab w:val="right" w:leader="dot" w:pos="9062"/>
        </w:tabs>
        <w:rPr>
          <w:rFonts w:asciiTheme="minorHAnsi" w:hAnsiTheme="minorHAnsi"/>
          <w:noProof/>
          <w:sz w:val="22"/>
        </w:rPr>
      </w:pPr>
      <w:hyperlink w:anchor="_Toc523943808" w:history="1">
        <w:r w:rsidRPr="00C34724">
          <w:rPr>
            <w:rStyle w:val="Hyperlink"/>
            <w:rFonts w:eastAsia="Batang"/>
            <w:noProof/>
          </w:rPr>
          <w:t>3.3</w:t>
        </w:r>
        <w:r>
          <w:rPr>
            <w:rFonts w:asciiTheme="minorHAnsi" w:hAnsiTheme="minorHAnsi"/>
            <w:noProof/>
            <w:sz w:val="22"/>
          </w:rPr>
          <w:tab/>
        </w:r>
        <w:r w:rsidRPr="00C34724">
          <w:rPr>
            <w:rStyle w:val="Hyperlink"/>
            <w:rFonts w:eastAsia="Batang"/>
            <w:noProof/>
          </w:rPr>
          <w:t>Onderwerpen van inkoop</w:t>
        </w:r>
        <w:r>
          <w:rPr>
            <w:noProof/>
            <w:webHidden/>
          </w:rPr>
          <w:tab/>
        </w:r>
        <w:r>
          <w:rPr>
            <w:noProof/>
            <w:webHidden/>
          </w:rPr>
          <w:fldChar w:fldCharType="begin"/>
        </w:r>
        <w:r>
          <w:rPr>
            <w:noProof/>
            <w:webHidden/>
          </w:rPr>
          <w:instrText xml:space="preserve"> PAGEREF _Toc523943808 \h </w:instrText>
        </w:r>
        <w:r>
          <w:rPr>
            <w:noProof/>
            <w:webHidden/>
          </w:rPr>
        </w:r>
        <w:r>
          <w:rPr>
            <w:noProof/>
            <w:webHidden/>
          </w:rPr>
          <w:fldChar w:fldCharType="separate"/>
        </w:r>
        <w:r w:rsidR="00912C0F">
          <w:rPr>
            <w:noProof/>
            <w:webHidden/>
          </w:rPr>
          <w:t>13</w:t>
        </w:r>
        <w:r>
          <w:rPr>
            <w:noProof/>
            <w:webHidden/>
          </w:rPr>
          <w:fldChar w:fldCharType="end"/>
        </w:r>
      </w:hyperlink>
    </w:p>
    <w:p w14:paraId="5C8175CA" w14:textId="7C2B625B" w:rsidR="00373F9C" w:rsidRDefault="00373F9C">
      <w:pPr>
        <w:pStyle w:val="Inhopg2"/>
        <w:tabs>
          <w:tab w:val="left" w:pos="800"/>
          <w:tab w:val="right" w:leader="dot" w:pos="9062"/>
        </w:tabs>
        <w:rPr>
          <w:rFonts w:asciiTheme="minorHAnsi" w:hAnsiTheme="minorHAnsi"/>
          <w:noProof/>
          <w:sz w:val="22"/>
        </w:rPr>
      </w:pPr>
      <w:hyperlink w:anchor="_Toc523943809" w:history="1">
        <w:r w:rsidRPr="00C34724">
          <w:rPr>
            <w:rStyle w:val="Hyperlink"/>
            <w:noProof/>
          </w:rPr>
          <w:t>3.4</w:t>
        </w:r>
        <w:r>
          <w:rPr>
            <w:rFonts w:asciiTheme="minorHAnsi" w:hAnsiTheme="minorHAnsi"/>
            <w:noProof/>
            <w:sz w:val="22"/>
          </w:rPr>
          <w:tab/>
        </w:r>
        <w:r w:rsidRPr="00C34724">
          <w:rPr>
            <w:rStyle w:val="Hyperlink"/>
            <w:noProof/>
          </w:rPr>
          <w:t>Buiten scope</w:t>
        </w:r>
        <w:r>
          <w:rPr>
            <w:noProof/>
            <w:webHidden/>
          </w:rPr>
          <w:tab/>
        </w:r>
        <w:r>
          <w:rPr>
            <w:noProof/>
            <w:webHidden/>
          </w:rPr>
          <w:fldChar w:fldCharType="begin"/>
        </w:r>
        <w:r>
          <w:rPr>
            <w:noProof/>
            <w:webHidden/>
          </w:rPr>
          <w:instrText xml:space="preserve"> PAGEREF _Toc523943809 \h </w:instrText>
        </w:r>
        <w:r>
          <w:rPr>
            <w:noProof/>
            <w:webHidden/>
          </w:rPr>
        </w:r>
        <w:r>
          <w:rPr>
            <w:noProof/>
            <w:webHidden/>
          </w:rPr>
          <w:fldChar w:fldCharType="separate"/>
        </w:r>
        <w:r w:rsidR="00912C0F">
          <w:rPr>
            <w:noProof/>
            <w:webHidden/>
          </w:rPr>
          <w:t>14</w:t>
        </w:r>
        <w:r>
          <w:rPr>
            <w:noProof/>
            <w:webHidden/>
          </w:rPr>
          <w:fldChar w:fldCharType="end"/>
        </w:r>
      </w:hyperlink>
    </w:p>
    <w:p w14:paraId="6D90ACBB" w14:textId="09E49629" w:rsidR="00373F9C" w:rsidRDefault="00373F9C">
      <w:pPr>
        <w:pStyle w:val="Inhopg2"/>
        <w:tabs>
          <w:tab w:val="left" w:pos="800"/>
          <w:tab w:val="right" w:leader="dot" w:pos="9062"/>
        </w:tabs>
        <w:rPr>
          <w:rFonts w:asciiTheme="minorHAnsi" w:hAnsiTheme="minorHAnsi"/>
          <w:noProof/>
          <w:sz w:val="22"/>
        </w:rPr>
      </w:pPr>
      <w:hyperlink w:anchor="_Toc523943810" w:history="1">
        <w:r w:rsidRPr="00C34724">
          <w:rPr>
            <w:rStyle w:val="Hyperlink"/>
            <w:noProof/>
          </w:rPr>
          <w:t>3.5</w:t>
        </w:r>
        <w:r>
          <w:rPr>
            <w:rFonts w:asciiTheme="minorHAnsi" w:hAnsiTheme="minorHAnsi"/>
            <w:noProof/>
            <w:sz w:val="22"/>
          </w:rPr>
          <w:tab/>
        </w:r>
        <w:r w:rsidRPr="00C34724">
          <w:rPr>
            <w:rStyle w:val="Hyperlink"/>
            <w:noProof/>
          </w:rPr>
          <w:t>Voorzienbare ICT-investeringen</w:t>
        </w:r>
        <w:r>
          <w:rPr>
            <w:noProof/>
            <w:webHidden/>
          </w:rPr>
          <w:tab/>
        </w:r>
        <w:r>
          <w:rPr>
            <w:noProof/>
            <w:webHidden/>
          </w:rPr>
          <w:fldChar w:fldCharType="begin"/>
        </w:r>
        <w:r>
          <w:rPr>
            <w:noProof/>
            <w:webHidden/>
          </w:rPr>
          <w:instrText xml:space="preserve"> PAGEREF _Toc523943810 \h </w:instrText>
        </w:r>
        <w:r>
          <w:rPr>
            <w:noProof/>
            <w:webHidden/>
          </w:rPr>
        </w:r>
        <w:r>
          <w:rPr>
            <w:noProof/>
            <w:webHidden/>
          </w:rPr>
          <w:fldChar w:fldCharType="separate"/>
        </w:r>
        <w:r w:rsidR="00912C0F">
          <w:rPr>
            <w:noProof/>
            <w:webHidden/>
          </w:rPr>
          <w:t>15</w:t>
        </w:r>
        <w:r>
          <w:rPr>
            <w:noProof/>
            <w:webHidden/>
          </w:rPr>
          <w:fldChar w:fldCharType="end"/>
        </w:r>
      </w:hyperlink>
    </w:p>
    <w:p w14:paraId="623F86C8" w14:textId="303DD509" w:rsidR="00373F9C" w:rsidRDefault="00373F9C">
      <w:pPr>
        <w:pStyle w:val="Inhopg2"/>
        <w:tabs>
          <w:tab w:val="left" w:pos="800"/>
          <w:tab w:val="right" w:leader="dot" w:pos="9062"/>
        </w:tabs>
        <w:rPr>
          <w:rFonts w:asciiTheme="minorHAnsi" w:hAnsiTheme="minorHAnsi"/>
          <w:noProof/>
          <w:sz w:val="22"/>
        </w:rPr>
      </w:pPr>
      <w:hyperlink w:anchor="_Toc523943811" w:history="1">
        <w:r w:rsidRPr="00C34724">
          <w:rPr>
            <w:rStyle w:val="Hyperlink"/>
            <w:noProof/>
          </w:rPr>
          <w:t>3.6</w:t>
        </w:r>
        <w:r>
          <w:rPr>
            <w:rFonts w:asciiTheme="minorHAnsi" w:hAnsiTheme="minorHAnsi"/>
            <w:noProof/>
            <w:sz w:val="22"/>
          </w:rPr>
          <w:tab/>
        </w:r>
        <w:r w:rsidRPr="00C34724">
          <w:rPr>
            <w:rStyle w:val="Hyperlink"/>
            <w:noProof/>
          </w:rPr>
          <w:t>Begrote kosten en inkoopvolume over 5 jaar</w:t>
        </w:r>
        <w:r>
          <w:rPr>
            <w:noProof/>
            <w:webHidden/>
          </w:rPr>
          <w:tab/>
        </w:r>
        <w:r>
          <w:rPr>
            <w:noProof/>
            <w:webHidden/>
          </w:rPr>
          <w:fldChar w:fldCharType="begin"/>
        </w:r>
        <w:r>
          <w:rPr>
            <w:noProof/>
            <w:webHidden/>
          </w:rPr>
          <w:instrText xml:space="preserve"> PAGEREF _Toc523943811 \h </w:instrText>
        </w:r>
        <w:r>
          <w:rPr>
            <w:noProof/>
            <w:webHidden/>
          </w:rPr>
        </w:r>
        <w:r>
          <w:rPr>
            <w:noProof/>
            <w:webHidden/>
          </w:rPr>
          <w:fldChar w:fldCharType="separate"/>
        </w:r>
        <w:r w:rsidR="00912C0F">
          <w:rPr>
            <w:noProof/>
            <w:webHidden/>
          </w:rPr>
          <w:t>15</w:t>
        </w:r>
        <w:r>
          <w:rPr>
            <w:noProof/>
            <w:webHidden/>
          </w:rPr>
          <w:fldChar w:fldCharType="end"/>
        </w:r>
      </w:hyperlink>
    </w:p>
    <w:p w14:paraId="3A228272" w14:textId="7B3737BF" w:rsidR="00373F9C" w:rsidRDefault="00373F9C">
      <w:pPr>
        <w:pStyle w:val="Inhopg2"/>
        <w:tabs>
          <w:tab w:val="left" w:pos="800"/>
          <w:tab w:val="right" w:leader="dot" w:pos="9062"/>
        </w:tabs>
        <w:rPr>
          <w:rFonts w:asciiTheme="minorHAnsi" w:hAnsiTheme="minorHAnsi"/>
          <w:noProof/>
          <w:sz w:val="22"/>
        </w:rPr>
      </w:pPr>
      <w:hyperlink w:anchor="_Toc523943812" w:history="1">
        <w:r w:rsidRPr="00C34724">
          <w:rPr>
            <w:rStyle w:val="Hyperlink"/>
            <w:noProof/>
          </w:rPr>
          <w:t>3.7</w:t>
        </w:r>
        <w:r>
          <w:rPr>
            <w:rFonts w:asciiTheme="minorHAnsi" w:hAnsiTheme="minorHAnsi"/>
            <w:noProof/>
            <w:sz w:val="22"/>
          </w:rPr>
          <w:tab/>
        </w:r>
        <w:r w:rsidRPr="00C34724">
          <w:rPr>
            <w:rStyle w:val="Hyperlink"/>
            <w:noProof/>
          </w:rPr>
          <w:t>Basispoort</w:t>
        </w:r>
        <w:r>
          <w:rPr>
            <w:noProof/>
            <w:webHidden/>
          </w:rPr>
          <w:tab/>
        </w:r>
        <w:r>
          <w:rPr>
            <w:noProof/>
            <w:webHidden/>
          </w:rPr>
          <w:fldChar w:fldCharType="begin"/>
        </w:r>
        <w:r>
          <w:rPr>
            <w:noProof/>
            <w:webHidden/>
          </w:rPr>
          <w:instrText xml:space="preserve"> PAGEREF _Toc523943812 \h </w:instrText>
        </w:r>
        <w:r>
          <w:rPr>
            <w:noProof/>
            <w:webHidden/>
          </w:rPr>
        </w:r>
        <w:r>
          <w:rPr>
            <w:noProof/>
            <w:webHidden/>
          </w:rPr>
          <w:fldChar w:fldCharType="separate"/>
        </w:r>
        <w:r w:rsidR="00912C0F">
          <w:rPr>
            <w:noProof/>
            <w:webHidden/>
          </w:rPr>
          <w:t>16</w:t>
        </w:r>
        <w:r>
          <w:rPr>
            <w:noProof/>
            <w:webHidden/>
          </w:rPr>
          <w:fldChar w:fldCharType="end"/>
        </w:r>
      </w:hyperlink>
    </w:p>
    <w:p w14:paraId="58F31672" w14:textId="32F9775C" w:rsidR="00373F9C" w:rsidRDefault="00373F9C">
      <w:pPr>
        <w:pStyle w:val="Inhopg2"/>
        <w:tabs>
          <w:tab w:val="left" w:pos="800"/>
          <w:tab w:val="right" w:leader="dot" w:pos="9062"/>
        </w:tabs>
        <w:rPr>
          <w:rFonts w:asciiTheme="minorHAnsi" w:hAnsiTheme="minorHAnsi"/>
          <w:noProof/>
          <w:sz w:val="22"/>
        </w:rPr>
      </w:pPr>
      <w:hyperlink w:anchor="_Toc523943813" w:history="1">
        <w:r w:rsidRPr="00C34724">
          <w:rPr>
            <w:rStyle w:val="Hyperlink"/>
            <w:noProof/>
          </w:rPr>
          <w:t>3.8</w:t>
        </w:r>
        <w:r>
          <w:rPr>
            <w:rFonts w:asciiTheme="minorHAnsi" w:hAnsiTheme="minorHAnsi"/>
            <w:noProof/>
            <w:sz w:val="22"/>
          </w:rPr>
          <w:tab/>
        </w:r>
        <w:r w:rsidRPr="00C34724">
          <w:rPr>
            <w:rStyle w:val="Hyperlink"/>
            <w:noProof/>
          </w:rPr>
          <w:t>Meeropties en uitbreiding van de opdracht</w:t>
        </w:r>
        <w:r>
          <w:rPr>
            <w:noProof/>
            <w:webHidden/>
          </w:rPr>
          <w:tab/>
        </w:r>
        <w:r>
          <w:rPr>
            <w:noProof/>
            <w:webHidden/>
          </w:rPr>
          <w:fldChar w:fldCharType="begin"/>
        </w:r>
        <w:r>
          <w:rPr>
            <w:noProof/>
            <w:webHidden/>
          </w:rPr>
          <w:instrText xml:space="preserve"> PAGEREF _Toc523943813 \h </w:instrText>
        </w:r>
        <w:r>
          <w:rPr>
            <w:noProof/>
            <w:webHidden/>
          </w:rPr>
        </w:r>
        <w:r>
          <w:rPr>
            <w:noProof/>
            <w:webHidden/>
          </w:rPr>
          <w:fldChar w:fldCharType="separate"/>
        </w:r>
        <w:r w:rsidR="00912C0F">
          <w:rPr>
            <w:noProof/>
            <w:webHidden/>
          </w:rPr>
          <w:t>16</w:t>
        </w:r>
        <w:r>
          <w:rPr>
            <w:noProof/>
            <w:webHidden/>
          </w:rPr>
          <w:fldChar w:fldCharType="end"/>
        </w:r>
      </w:hyperlink>
    </w:p>
    <w:p w14:paraId="00B0F4C0" w14:textId="5F965137"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14" w:history="1">
        <w:r w:rsidRPr="00C34724">
          <w:rPr>
            <w:rStyle w:val="Hyperlink"/>
            <w:noProof/>
          </w:rPr>
          <w:t>4</w:t>
        </w:r>
        <w:r>
          <w:rPr>
            <w:rFonts w:asciiTheme="minorHAnsi" w:eastAsiaTheme="minorEastAsia" w:hAnsiTheme="minorHAnsi"/>
            <w:b w:val="0"/>
            <w:noProof/>
            <w:sz w:val="22"/>
          </w:rPr>
          <w:tab/>
        </w:r>
        <w:r w:rsidRPr="00C34724">
          <w:rPr>
            <w:rStyle w:val="Hyperlink"/>
            <w:noProof/>
          </w:rPr>
          <w:t>Eisen aan de Inschrijving</w:t>
        </w:r>
        <w:r>
          <w:rPr>
            <w:noProof/>
            <w:webHidden/>
          </w:rPr>
          <w:tab/>
        </w:r>
        <w:r>
          <w:rPr>
            <w:noProof/>
            <w:webHidden/>
          </w:rPr>
          <w:fldChar w:fldCharType="begin"/>
        </w:r>
        <w:r>
          <w:rPr>
            <w:noProof/>
            <w:webHidden/>
          </w:rPr>
          <w:instrText xml:space="preserve"> PAGEREF _Toc523943814 \h </w:instrText>
        </w:r>
        <w:r>
          <w:rPr>
            <w:noProof/>
            <w:webHidden/>
          </w:rPr>
        </w:r>
        <w:r>
          <w:rPr>
            <w:noProof/>
            <w:webHidden/>
          </w:rPr>
          <w:fldChar w:fldCharType="separate"/>
        </w:r>
        <w:r w:rsidR="00912C0F">
          <w:rPr>
            <w:noProof/>
            <w:webHidden/>
          </w:rPr>
          <w:t>17</w:t>
        </w:r>
        <w:r>
          <w:rPr>
            <w:noProof/>
            <w:webHidden/>
          </w:rPr>
          <w:fldChar w:fldCharType="end"/>
        </w:r>
      </w:hyperlink>
    </w:p>
    <w:p w14:paraId="1FAA1B5B" w14:textId="0A3490E7" w:rsidR="00373F9C" w:rsidRDefault="00373F9C">
      <w:pPr>
        <w:pStyle w:val="Inhopg2"/>
        <w:tabs>
          <w:tab w:val="left" w:pos="800"/>
          <w:tab w:val="right" w:leader="dot" w:pos="9062"/>
        </w:tabs>
        <w:rPr>
          <w:rFonts w:asciiTheme="minorHAnsi" w:hAnsiTheme="minorHAnsi"/>
          <w:noProof/>
          <w:sz w:val="22"/>
        </w:rPr>
      </w:pPr>
      <w:hyperlink w:anchor="_Toc523943815" w:history="1">
        <w:r w:rsidRPr="00C34724">
          <w:rPr>
            <w:rStyle w:val="Hyperlink"/>
            <w:noProof/>
          </w:rPr>
          <w:t>4.1</w:t>
        </w:r>
        <w:r>
          <w:rPr>
            <w:rFonts w:asciiTheme="minorHAnsi" w:hAnsiTheme="minorHAnsi"/>
            <w:noProof/>
            <w:sz w:val="22"/>
          </w:rPr>
          <w:tab/>
        </w:r>
        <w:r w:rsidRPr="00C34724">
          <w:rPr>
            <w:rStyle w:val="Hyperlink"/>
            <w:noProof/>
          </w:rPr>
          <w:t>Vormvereisten aan de Inschrijving op TenderNed</w:t>
        </w:r>
        <w:r>
          <w:rPr>
            <w:noProof/>
            <w:webHidden/>
          </w:rPr>
          <w:tab/>
        </w:r>
        <w:r>
          <w:rPr>
            <w:noProof/>
            <w:webHidden/>
          </w:rPr>
          <w:fldChar w:fldCharType="begin"/>
        </w:r>
        <w:r>
          <w:rPr>
            <w:noProof/>
            <w:webHidden/>
          </w:rPr>
          <w:instrText xml:space="preserve"> PAGEREF _Toc523943815 \h </w:instrText>
        </w:r>
        <w:r>
          <w:rPr>
            <w:noProof/>
            <w:webHidden/>
          </w:rPr>
        </w:r>
        <w:r>
          <w:rPr>
            <w:noProof/>
            <w:webHidden/>
          </w:rPr>
          <w:fldChar w:fldCharType="separate"/>
        </w:r>
        <w:r w:rsidR="00912C0F">
          <w:rPr>
            <w:noProof/>
            <w:webHidden/>
          </w:rPr>
          <w:t>17</w:t>
        </w:r>
        <w:r>
          <w:rPr>
            <w:noProof/>
            <w:webHidden/>
          </w:rPr>
          <w:fldChar w:fldCharType="end"/>
        </w:r>
      </w:hyperlink>
    </w:p>
    <w:p w14:paraId="5BE82EFA" w14:textId="43B3882E" w:rsidR="00373F9C" w:rsidRDefault="00373F9C">
      <w:pPr>
        <w:pStyle w:val="Inhopg2"/>
        <w:tabs>
          <w:tab w:val="left" w:pos="800"/>
          <w:tab w:val="right" w:leader="dot" w:pos="9062"/>
        </w:tabs>
        <w:rPr>
          <w:rFonts w:asciiTheme="minorHAnsi" w:hAnsiTheme="minorHAnsi"/>
          <w:noProof/>
          <w:sz w:val="22"/>
        </w:rPr>
      </w:pPr>
      <w:hyperlink w:anchor="_Toc523943816" w:history="1">
        <w:r w:rsidRPr="00C34724">
          <w:rPr>
            <w:rStyle w:val="Hyperlink"/>
            <w:noProof/>
          </w:rPr>
          <w:t>4.2</w:t>
        </w:r>
        <w:r>
          <w:rPr>
            <w:rFonts w:asciiTheme="minorHAnsi" w:hAnsiTheme="minorHAnsi"/>
            <w:noProof/>
            <w:sz w:val="22"/>
          </w:rPr>
          <w:tab/>
        </w:r>
        <w:r w:rsidRPr="00C34724">
          <w:rPr>
            <w:rStyle w:val="Hyperlink"/>
            <w:noProof/>
          </w:rPr>
          <w:t>Geldigheid en volledigheid</w:t>
        </w:r>
        <w:r>
          <w:rPr>
            <w:noProof/>
            <w:webHidden/>
          </w:rPr>
          <w:tab/>
        </w:r>
        <w:r>
          <w:rPr>
            <w:noProof/>
            <w:webHidden/>
          </w:rPr>
          <w:fldChar w:fldCharType="begin"/>
        </w:r>
        <w:r>
          <w:rPr>
            <w:noProof/>
            <w:webHidden/>
          </w:rPr>
          <w:instrText xml:space="preserve"> PAGEREF _Toc523943816 \h </w:instrText>
        </w:r>
        <w:r>
          <w:rPr>
            <w:noProof/>
            <w:webHidden/>
          </w:rPr>
        </w:r>
        <w:r>
          <w:rPr>
            <w:noProof/>
            <w:webHidden/>
          </w:rPr>
          <w:fldChar w:fldCharType="separate"/>
        </w:r>
        <w:r w:rsidR="00912C0F">
          <w:rPr>
            <w:noProof/>
            <w:webHidden/>
          </w:rPr>
          <w:t>17</w:t>
        </w:r>
        <w:r>
          <w:rPr>
            <w:noProof/>
            <w:webHidden/>
          </w:rPr>
          <w:fldChar w:fldCharType="end"/>
        </w:r>
      </w:hyperlink>
    </w:p>
    <w:p w14:paraId="755F05A5" w14:textId="0CF388F9" w:rsidR="00373F9C" w:rsidRDefault="00373F9C">
      <w:pPr>
        <w:pStyle w:val="Inhopg2"/>
        <w:tabs>
          <w:tab w:val="left" w:pos="800"/>
          <w:tab w:val="right" w:leader="dot" w:pos="9062"/>
        </w:tabs>
        <w:rPr>
          <w:rFonts w:asciiTheme="minorHAnsi" w:hAnsiTheme="minorHAnsi"/>
          <w:noProof/>
          <w:sz w:val="22"/>
        </w:rPr>
      </w:pPr>
      <w:hyperlink w:anchor="_Toc523943817" w:history="1">
        <w:r w:rsidRPr="00C34724">
          <w:rPr>
            <w:rStyle w:val="Hyperlink"/>
            <w:noProof/>
          </w:rPr>
          <w:t>4.3</w:t>
        </w:r>
        <w:r>
          <w:rPr>
            <w:rFonts w:asciiTheme="minorHAnsi" w:hAnsiTheme="minorHAnsi"/>
            <w:noProof/>
            <w:sz w:val="22"/>
          </w:rPr>
          <w:tab/>
        </w:r>
        <w:r w:rsidRPr="00C34724">
          <w:rPr>
            <w:rStyle w:val="Hyperlink"/>
            <w:noProof/>
          </w:rPr>
          <w:t>Vertegenwoordigingsbevoegdheid</w:t>
        </w:r>
        <w:r>
          <w:rPr>
            <w:noProof/>
            <w:webHidden/>
          </w:rPr>
          <w:tab/>
        </w:r>
        <w:r>
          <w:rPr>
            <w:noProof/>
            <w:webHidden/>
          </w:rPr>
          <w:fldChar w:fldCharType="begin"/>
        </w:r>
        <w:r>
          <w:rPr>
            <w:noProof/>
            <w:webHidden/>
          </w:rPr>
          <w:instrText xml:space="preserve"> PAGEREF _Toc523943817 \h </w:instrText>
        </w:r>
        <w:r>
          <w:rPr>
            <w:noProof/>
            <w:webHidden/>
          </w:rPr>
        </w:r>
        <w:r>
          <w:rPr>
            <w:noProof/>
            <w:webHidden/>
          </w:rPr>
          <w:fldChar w:fldCharType="separate"/>
        </w:r>
        <w:r w:rsidR="00912C0F">
          <w:rPr>
            <w:noProof/>
            <w:webHidden/>
          </w:rPr>
          <w:t>17</w:t>
        </w:r>
        <w:r>
          <w:rPr>
            <w:noProof/>
            <w:webHidden/>
          </w:rPr>
          <w:fldChar w:fldCharType="end"/>
        </w:r>
      </w:hyperlink>
    </w:p>
    <w:p w14:paraId="596884C6" w14:textId="581519DD" w:rsidR="00373F9C" w:rsidRDefault="00373F9C">
      <w:pPr>
        <w:pStyle w:val="Inhopg2"/>
        <w:tabs>
          <w:tab w:val="left" w:pos="800"/>
          <w:tab w:val="right" w:leader="dot" w:pos="9062"/>
        </w:tabs>
        <w:rPr>
          <w:rFonts w:asciiTheme="minorHAnsi" w:hAnsiTheme="minorHAnsi"/>
          <w:noProof/>
          <w:sz w:val="22"/>
        </w:rPr>
      </w:pPr>
      <w:hyperlink w:anchor="_Toc523943818" w:history="1">
        <w:r w:rsidRPr="00C34724">
          <w:rPr>
            <w:rStyle w:val="Hyperlink"/>
            <w:noProof/>
          </w:rPr>
          <w:t>4.4</w:t>
        </w:r>
        <w:r>
          <w:rPr>
            <w:rFonts w:asciiTheme="minorHAnsi" w:hAnsiTheme="minorHAnsi"/>
            <w:noProof/>
            <w:sz w:val="22"/>
          </w:rPr>
          <w:tab/>
        </w:r>
        <w:r w:rsidRPr="00C34724">
          <w:rPr>
            <w:rStyle w:val="Hyperlink"/>
            <w:noProof/>
          </w:rPr>
          <w:t>Bereidheidverklaring financiële en economische draagkracht</w:t>
        </w:r>
        <w:r>
          <w:rPr>
            <w:noProof/>
            <w:webHidden/>
          </w:rPr>
          <w:tab/>
        </w:r>
        <w:r>
          <w:rPr>
            <w:noProof/>
            <w:webHidden/>
          </w:rPr>
          <w:fldChar w:fldCharType="begin"/>
        </w:r>
        <w:r>
          <w:rPr>
            <w:noProof/>
            <w:webHidden/>
          </w:rPr>
          <w:instrText xml:space="preserve"> PAGEREF _Toc523943818 \h </w:instrText>
        </w:r>
        <w:r>
          <w:rPr>
            <w:noProof/>
            <w:webHidden/>
          </w:rPr>
        </w:r>
        <w:r>
          <w:rPr>
            <w:noProof/>
            <w:webHidden/>
          </w:rPr>
          <w:fldChar w:fldCharType="separate"/>
        </w:r>
        <w:r w:rsidR="00912C0F">
          <w:rPr>
            <w:noProof/>
            <w:webHidden/>
          </w:rPr>
          <w:t>18</w:t>
        </w:r>
        <w:r>
          <w:rPr>
            <w:noProof/>
            <w:webHidden/>
          </w:rPr>
          <w:fldChar w:fldCharType="end"/>
        </w:r>
      </w:hyperlink>
    </w:p>
    <w:p w14:paraId="19BA8742" w14:textId="345A6B1A"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19" w:history="1">
        <w:r w:rsidRPr="00C34724">
          <w:rPr>
            <w:rStyle w:val="Hyperlink"/>
            <w:noProof/>
          </w:rPr>
          <w:t>5</w:t>
        </w:r>
        <w:r>
          <w:rPr>
            <w:rFonts w:asciiTheme="minorHAnsi" w:eastAsiaTheme="minorEastAsia" w:hAnsiTheme="minorHAnsi"/>
            <w:b w:val="0"/>
            <w:noProof/>
            <w:sz w:val="22"/>
          </w:rPr>
          <w:tab/>
        </w:r>
        <w:r w:rsidRPr="00C34724">
          <w:rPr>
            <w:rStyle w:val="Hyperlink"/>
            <w:noProof/>
          </w:rPr>
          <w:t>Eisen aan de Inschrijver</w:t>
        </w:r>
        <w:r>
          <w:rPr>
            <w:noProof/>
            <w:webHidden/>
          </w:rPr>
          <w:tab/>
        </w:r>
        <w:r>
          <w:rPr>
            <w:noProof/>
            <w:webHidden/>
          </w:rPr>
          <w:fldChar w:fldCharType="begin"/>
        </w:r>
        <w:r>
          <w:rPr>
            <w:noProof/>
            <w:webHidden/>
          </w:rPr>
          <w:instrText xml:space="preserve"> PAGEREF _Toc523943819 \h </w:instrText>
        </w:r>
        <w:r>
          <w:rPr>
            <w:noProof/>
            <w:webHidden/>
          </w:rPr>
        </w:r>
        <w:r>
          <w:rPr>
            <w:noProof/>
            <w:webHidden/>
          </w:rPr>
          <w:fldChar w:fldCharType="separate"/>
        </w:r>
        <w:r w:rsidR="00912C0F">
          <w:rPr>
            <w:noProof/>
            <w:webHidden/>
          </w:rPr>
          <w:t>19</w:t>
        </w:r>
        <w:r>
          <w:rPr>
            <w:noProof/>
            <w:webHidden/>
          </w:rPr>
          <w:fldChar w:fldCharType="end"/>
        </w:r>
      </w:hyperlink>
    </w:p>
    <w:p w14:paraId="23E3B4F6" w14:textId="1E2520F4" w:rsidR="00373F9C" w:rsidRDefault="00373F9C">
      <w:pPr>
        <w:pStyle w:val="Inhopg2"/>
        <w:tabs>
          <w:tab w:val="left" w:pos="800"/>
          <w:tab w:val="right" w:leader="dot" w:pos="9062"/>
        </w:tabs>
        <w:rPr>
          <w:rFonts w:asciiTheme="minorHAnsi" w:hAnsiTheme="minorHAnsi"/>
          <w:noProof/>
          <w:sz w:val="22"/>
        </w:rPr>
      </w:pPr>
      <w:hyperlink w:anchor="_Toc523943820" w:history="1">
        <w:r w:rsidRPr="00C34724">
          <w:rPr>
            <w:rStyle w:val="Hyperlink"/>
            <w:noProof/>
          </w:rPr>
          <w:t>5.1</w:t>
        </w:r>
        <w:r>
          <w:rPr>
            <w:rFonts w:asciiTheme="minorHAnsi" w:hAnsiTheme="minorHAnsi"/>
            <w:noProof/>
            <w:sz w:val="22"/>
          </w:rPr>
          <w:tab/>
        </w:r>
        <w:r w:rsidRPr="00C34724">
          <w:rPr>
            <w:rStyle w:val="Hyperlink"/>
            <w:noProof/>
          </w:rPr>
          <w:t>Algemeen</w:t>
        </w:r>
        <w:r>
          <w:rPr>
            <w:noProof/>
            <w:webHidden/>
          </w:rPr>
          <w:tab/>
        </w:r>
        <w:r>
          <w:rPr>
            <w:noProof/>
            <w:webHidden/>
          </w:rPr>
          <w:fldChar w:fldCharType="begin"/>
        </w:r>
        <w:r>
          <w:rPr>
            <w:noProof/>
            <w:webHidden/>
          </w:rPr>
          <w:instrText xml:space="preserve"> PAGEREF _Toc523943820 \h </w:instrText>
        </w:r>
        <w:r>
          <w:rPr>
            <w:noProof/>
            <w:webHidden/>
          </w:rPr>
        </w:r>
        <w:r>
          <w:rPr>
            <w:noProof/>
            <w:webHidden/>
          </w:rPr>
          <w:fldChar w:fldCharType="separate"/>
        </w:r>
        <w:r w:rsidR="00912C0F">
          <w:rPr>
            <w:noProof/>
            <w:webHidden/>
          </w:rPr>
          <w:t>19</w:t>
        </w:r>
        <w:r>
          <w:rPr>
            <w:noProof/>
            <w:webHidden/>
          </w:rPr>
          <w:fldChar w:fldCharType="end"/>
        </w:r>
      </w:hyperlink>
    </w:p>
    <w:p w14:paraId="71A20DDE" w14:textId="3FACE662" w:rsidR="00373F9C" w:rsidRDefault="00373F9C">
      <w:pPr>
        <w:pStyle w:val="Inhopg2"/>
        <w:tabs>
          <w:tab w:val="left" w:pos="800"/>
          <w:tab w:val="right" w:leader="dot" w:pos="9062"/>
        </w:tabs>
        <w:rPr>
          <w:rFonts w:asciiTheme="minorHAnsi" w:hAnsiTheme="minorHAnsi"/>
          <w:noProof/>
          <w:sz w:val="22"/>
        </w:rPr>
      </w:pPr>
      <w:hyperlink w:anchor="_Toc523943821" w:history="1">
        <w:r w:rsidRPr="00C34724">
          <w:rPr>
            <w:rStyle w:val="Hyperlink"/>
            <w:noProof/>
          </w:rPr>
          <w:t>5.2</w:t>
        </w:r>
        <w:r>
          <w:rPr>
            <w:rFonts w:asciiTheme="minorHAnsi" w:hAnsiTheme="minorHAnsi"/>
            <w:noProof/>
            <w:sz w:val="22"/>
          </w:rPr>
          <w:tab/>
        </w:r>
        <w:r w:rsidRPr="00C34724">
          <w:rPr>
            <w:rStyle w:val="Hyperlink"/>
            <w:noProof/>
          </w:rPr>
          <w:t>Inschrijfformulier</w:t>
        </w:r>
        <w:r>
          <w:rPr>
            <w:noProof/>
            <w:webHidden/>
          </w:rPr>
          <w:tab/>
        </w:r>
        <w:r>
          <w:rPr>
            <w:noProof/>
            <w:webHidden/>
          </w:rPr>
          <w:fldChar w:fldCharType="begin"/>
        </w:r>
        <w:r>
          <w:rPr>
            <w:noProof/>
            <w:webHidden/>
          </w:rPr>
          <w:instrText xml:space="preserve"> PAGEREF _Toc523943821 \h </w:instrText>
        </w:r>
        <w:r>
          <w:rPr>
            <w:noProof/>
            <w:webHidden/>
          </w:rPr>
        </w:r>
        <w:r>
          <w:rPr>
            <w:noProof/>
            <w:webHidden/>
          </w:rPr>
          <w:fldChar w:fldCharType="separate"/>
        </w:r>
        <w:r w:rsidR="00912C0F">
          <w:rPr>
            <w:noProof/>
            <w:webHidden/>
          </w:rPr>
          <w:t>19</w:t>
        </w:r>
        <w:r>
          <w:rPr>
            <w:noProof/>
            <w:webHidden/>
          </w:rPr>
          <w:fldChar w:fldCharType="end"/>
        </w:r>
      </w:hyperlink>
    </w:p>
    <w:p w14:paraId="70FAE8F1" w14:textId="4617BD59" w:rsidR="00373F9C" w:rsidRDefault="00373F9C">
      <w:pPr>
        <w:pStyle w:val="Inhopg2"/>
        <w:tabs>
          <w:tab w:val="left" w:pos="800"/>
          <w:tab w:val="right" w:leader="dot" w:pos="9062"/>
        </w:tabs>
        <w:rPr>
          <w:rFonts w:asciiTheme="minorHAnsi" w:hAnsiTheme="minorHAnsi"/>
          <w:noProof/>
          <w:sz w:val="22"/>
        </w:rPr>
      </w:pPr>
      <w:hyperlink w:anchor="_Toc523943822" w:history="1">
        <w:r w:rsidRPr="00C34724">
          <w:rPr>
            <w:rStyle w:val="Hyperlink"/>
            <w:noProof/>
          </w:rPr>
          <w:t>5.3</w:t>
        </w:r>
        <w:r>
          <w:rPr>
            <w:rFonts w:asciiTheme="minorHAnsi" w:hAnsiTheme="minorHAnsi"/>
            <w:noProof/>
            <w:sz w:val="22"/>
          </w:rPr>
          <w:tab/>
        </w:r>
        <w:r w:rsidRPr="00C34724">
          <w:rPr>
            <w:rStyle w:val="Hyperlink"/>
            <w:noProof/>
          </w:rPr>
          <w:t>Beroep op ervaring en middelen van derden in verband met technische bekwaamheid</w:t>
        </w:r>
        <w:r>
          <w:rPr>
            <w:noProof/>
            <w:webHidden/>
          </w:rPr>
          <w:tab/>
        </w:r>
        <w:r>
          <w:rPr>
            <w:noProof/>
            <w:webHidden/>
          </w:rPr>
          <w:fldChar w:fldCharType="begin"/>
        </w:r>
        <w:r>
          <w:rPr>
            <w:noProof/>
            <w:webHidden/>
          </w:rPr>
          <w:instrText xml:space="preserve"> PAGEREF _Toc523943822 \h </w:instrText>
        </w:r>
        <w:r>
          <w:rPr>
            <w:noProof/>
            <w:webHidden/>
          </w:rPr>
        </w:r>
        <w:r>
          <w:rPr>
            <w:noProof/>
            <w:webHidden/>
          </w:rPr>
          <w:fldChar w:fldCharType="separate"/>
        </w:r>
        <w:r w:rsidR="00912C0F">
          <w:rPr>
            <w:noProof/>
            <w:webHidden/>
          </w:rPr>
          <w:t>19</w:t>
        </w:r>
        <w:r>
          <w:rPr>
            <w:noProof/>
            <w:webHidden/>
          </w:rPr>
          <w:fldChar w:fldCharType="end"/>
        </w:r>
      </w:hyperlink>
    </w:p>
    <w:p w14:paraId="64C769F2" w14:textId="686A8416" w:rsidR="00373F9C" w:rsidRDefault="00373F9C">
      <w:pPr>
        <w:pStyle w:val="Inhopg2"/>
        <w:tabs>
          <w:tab w:val="left" w:pos="800"/>
          <w:tab w:val="right" w:leader="dot" w:pos="9062"/>
        </w:tabs>
        <w:rPr>
          <w:rFonts w:asciiTheme="minorHAnsi" w:hAnsiTheme="minorHAnsi"/>
          <w:noProof/>
          <w:sz w:val="22"/>
        </w:rPr>
      </w:pPr>
      <w:hyperlink w:anchor="_Toc523943823" w:history="1">
        <w:r w:rsidRPr="00C34724">
          <w:rPr>
            <w:rStyle w:val="Hyperlink"/>
            <w:noProof/>
          </w:rPr>
          <w:t>5.4</w:t>
        </w:r>
        <w:r>
          <w:rPr>
            <w:rFonts w:asciiTheme="minorHAnsi" w:hAnsiTheme="minorHAnsi"/>
            <w:noProof/>
            <w:sz w:val="22"/>
          </w:rPr>
          <w:tab/>
        </w:r>
        <w:r w:rsidRPr="00C34724">
          <w:rPr>
            <w:rStyle w:val="Hyperlink"/>
            <w:noProof/>
          </w:rPr>
          <w:t>Uitsluitingsgronden: Uniform Europees Aanbestedingsdocument</w:t>
        </w:r>
        <w:r>
          <w:rPr>
            <w:noProof/>
            <w:webHidden/>
          </w:rPr>
          <w:tab/>
        </w:r>
        <w:r>
          <w:rPr>
            <w:noProof/>
            <w:webHidden/>
          </w:rPr>
          <w:fldChar w:fldCharType="begin"/>
        </w:r>
        <w:r>
          <w:rPr>
            <w:noProof/>
            <w:webHidden/>
          </w:rPr>
          <w:instrText xml:space="preserve"> PAGEREF _Toc523943823 \h </w:instrText>
        </w:r>
        <w:r>
          <w:rPr>
            <w:noProof/>
            <w:webHidden/>
          </w:rPr>
        </w:r>
        <w:r>
          <w:rPr>
            <w:noProof/>
            <w:webHidden/>
          </w:rPr>
          <w:fldChar w:fldCharType="separate"/>
        </w:r>
        <w:r w:rsidR="00912C0F">
          <w:rPr>
            <w:noProof/>
            <w:webHidden/>
          </w:rPr>
          <w:t>20</w:t>
        </w:r>
        <w:r>
          <w:rPr>
            <w:noProof/>
            <w:webHidden/>
          </w:rPr>
          <w:fldChar w:fldCharType="end"/>
        </w:r>
      </w:hyperlink>
    </w:p>
    <w:p w14:paraId="5138679E" w14:textId="737DB0F1" w:rsidR="00373F9C" w:rsidRDefault="00373F9C">
      <w:pPr>
        <w:pStyle w:val="Inhopg2"/>
        <w:tabs>
          <w:tab w:val="left" w:pos="800"/>
          <w:tab w:val="right" w:leader="dot" w:pos="9062"/>
        </w:tabs>
        <w:rPr>
          <w:rFonts w:asciiTheme="minorHAnsi" w:hAnsiTheme="minorHAnsi"/>
          <w:noProof/>
          <w:sz w:val="22"/>
        </w:rPr>
      </w:pPr>
      <w:hyperlink w:anchor="_Toc523943824" w:history="1">
        <w:r w:rsidRPr="00C34724">
          <w:rPr>
            <w:rStyle w:val="Hyperlink"/>
            <w:noProof/>
          </w:rPr>
          <w:t>5.5</w:t>
        </w:r>
        <w:r>
          <w:rPr>
            <w:rFonts w:asciiTheme="minorHAnsi" w:hAnsiTheme="minorHAnsi"/>
            <w:noProof/>
            <w:sz w:val="22"/>
          </w:rPr>
          <w:tab/>
        </w:r>
        <w:r w:rsidRPr="00C34724">
          <w:rPr>
            <w:rStyle w:val="Hyperlink"/>
            <w:noProof/>
          </w:rPr>
          <w:t>Geschiktheidseisen</w:t>
        </w:r>
        <w:r>
          <w:rPr>
            <w:noProof/>
            <w:webHidden/>
          </w:rPr>
          <w:tab/>
        </w:r>
        <w:r>
          <w:rPr>
            <w:noProof/>
            <w:webHidden/>
          </w:rPr>
          <w:fldChar w:fldCharType="begin"/>
        </w:r>
        <w:r>
          <w:rPr>
            <w:noProof/>
            <w:webHidden/>
          </w:rPr>
          <w:instrText xml:space="preserve"> PAGEREF _Toc523943824 \h </w:instrText>
        </w:r>
        <w:r>
          <w:rPr>
            <w:noProof/>
            <w:webHidden/>
          </w:rPr>
        </w:r>
        <w:r>
          <w:rPr>
            <w:noProof/>
            <w:webHidden/>
          </w:rPr>
          <w:fldChar w:fldCharType="separate"/>
        </w:r>
        <w:r w:rsidR="00912C0F">
          <w:rPr>
            <w:noProof/>
            <w:webHidden/>
          </w:rPr>
          <w:t>21</w:t>
        </w:r>
        <w:r>
          <w:rPr>
            <w:noProof/>
            <w:webHidden/>
          </w:rPr>
          <w:fldChar w:fldCharType="end"/>
        </w:r>
      </w:hyperlink>
    </w:p>
    <w:p w14:paraId="7BEBF827" w14:textId="0BFD58BF"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25" w:history="1">
        <w:r w:rsidRPr="00C34724">
          <w:rPr>
            <w:rStyle w:val="Hyperlink"/>
            <w:noProof/>
          </w:rPr>
          <w:t>6</w:t>
        </w:r>
        <w:r>
          <w:rPr>
            <w:rFonts w:asciiTheme="minorHAnsi" w:eastAsiaTheme="minorEastAsia" w:hAnsiTheme="minorHAnsi"/>
            <w:b w:val="0"/>
            <w:noProof/>
            <w:sz w:val="22"/>
          </w:rPr>
          <w:tab/>
        </w:r>
        <w:r w:rsidRPr="00C34724">
          <w:rPr>
            <w:rStyle w:val="Hyperlink"/>
            <w:noProof/>
          </w:rPr>
          <w:t>Uitwerking minimumeisen en Subgunningscriteria</w:t>
        </w:r>
        <w:r>
          <w:rPr>
            <w:noProof/>
            <w:webHidden/>
          </w:rPr>
          <w:tab/>
        </w:r>
        <w:r>
          <w:rPr>
            <w:noProof/>
            <w:webHidden/>
          </w:rPr>
          <w:fldChar w:fldCharType="begin"/>
        </w:r>
        <w:r>
          <w:rPr>
            <w:noProof/>
            <w:webHidden/>
          </w:rPr>
          <w:instrText xml:space="preserve"> PAGEREF _Toc523943825 \h </w:instrText>
        </w:r>
        <w:r>
          <w:rPr>
            <w:noProof/>
            <w:webHidden/>
          </w:rPr>
        </w:r>
        <w:r>
          <w:rPr>
            <w:noProof/>
            <w:webHidden/>
          </w:rPr>
          <w:fldChar w:fldCharType="separate"/>
        </w:r>
        <w:r w:rsidR="00912C0F">
          <w:rPr>
            <w:noProof/>
            <w:webHidden/>
          </w:rPr>
          <w:t>24</w:t>
        </w:r>
        <w:r>
          <w:rPr>
            <w:noProof/>
            <w:webHidden/>
          </w:rPr>
          <w:fldChar w:fldCharType="end"/>
        </w:r>
      </w:hyperlink>
    </w:p>
    <w:p w14:paraId="269BF59E" w14:textId="390D9D23" w:rsidR="00373F9C" w:rsidRDefault="00373F9C">
      <w:pPr>
        <w:pStyle w:val="Inhopg2"/>
        <w:tabs>
          <w:tab w:val="left" w:pos="800"/>
          <w:tab w:val="right" w:leader="dot" w:pos="9062"/>
        </w:tabs>
        <w:rPr>
          <w:rFonts w:asciiTheme="minorHAnsi" w:hAnsiTheme="minorHAnsi"/>
          <w:noProof/>
          <w:sz w:val="22"/>
        </w:rPr>
      </w:pPr>
      <w:hyperlink w:anchor="_Toc523943826" w:history="1">
        <w:r w:rsidRPr="00C34724">
          <w:rPr>
            <w:rStyle w:val="Hyperlink"/>
            <w:noProof/>
          </w:rPr>
          <w:t>6.1</w:t>
        </w:r>
        <w:r>
          <w:rPr>
            <w:rFonts w:asciiTheme="minorHAnsi" w:hAnsiTheme="minorHAnsi"/>
            <w:noProof/>
            <w:sz w:val="22"/>
          </w:rPr>
          <w:tab/>
        </w:r>
        <w:r w:rsidRPr="00C34724">
          <w:rPr>
            <w:rStyle w:val="Hyperlink"/>
            <w:noProof/>
          </w:rPr>
          <w:t>Gunningssystematiek</w:t>
        </w:r>
        <w:r>
          <w:rPr>
            <w:noProof/>
            <w:webHidden/>
          </w:rPr>
          <w:tab/>
        </w:r>
        <w:r>
          <w:rPr>
            <w:noProof/>
            <w:webHidden/>
          </w:rPr>
          <w:fldChar w:fldCharType="begin"/>
        </w:r>
        <w:r>
          <w:rPr>
            <w:noProof/>
            <w:webHidden/>
          </w:rPr>
          <w:instrText xml:space="preserve"> PAGEREF _Toc523943826 \h </w:instrText>
        </w:r>
        <w:r>
          <w:rPr>
            <w:noProof/>
            <w:webHidden/>
          </w:rPr>
        </w:r>
        <w:r>
          <w:rPr>
            <w:noProof/>
            <w:webHidden/>
          </w:rPr>
          <w:fldChar w:fldCharType="separate"/>
        </w:r>
        <w:r w:rsidR="00912C0F">
          <w:rPr>
            <w:noProof/>
            <w:webHidden/>
          </w:rPr>
          <w:t>24</w:t>
        </w:r>
        <w:r>
          <w:rPr>
            <w:noProof/>
            <w:webHidden/>
          </w:rPr>
          <w:fldChar w:fldCharType="end"/>
        </w:r>
      </w:hyperlink>
    </w:p>
    <w:p w14:paraId="482A7535" w14:textId="1A1ACA91" w:rsidR="00373F9C" w:rsidRDefault="00373F9C">
      <w:pPr>
        <w:pStyle w:val="Inhopg2"/>
        <w:tabs>
          <w:tab w:val="left" w:pos="800"/>
          <w:tab w:val="right" w:leader="dot" w:pos="9062"/>
        </w:tabs>
        <w:rPr>
          <w:rFonts w:asciiTheme="minorHAnsi" w:hAnsiTheme="minorHAnsi"/>
          <w:noProof/>
          <w:sz w:val="22"/>
        </w:rPr>
      </w:pPr>
      <w:hyperlink w:anchor="_Toc523943827" w:history="1">
        <w:r w:rsidRPr="00C34724">
          <w:rPr>
            <w:rStyle w:val="Hyperlink"/>
            <w:noProof/>
          </w:rPr>
          <w:t>6.2</w:t>
        </w:r>
        <w:r>
          <w:rPr>
            <w:rFonts w:asciiTheme="minorHAnsi" w:hAnsiTheme="minorHAnsi"/>
            <w:noProof/>
            <w:sz w:val="22"/>
          </w:rPr>
          <w:tab/>
        </w:r>
        <w:r w:rsidRPr="00C34724">
          <w:rPr>
            <w:rStyle w:val="Hyperlink"/>
            <w:noProof/>
          </w:rPr>
          <w:t>Minimumeisen</w:t>
        </w:r>
        <w:r>
          <w:rPr>
            <w:noProof/>
            <w:webHidden/>
          </w:rPr>
          <w:tab/>
        </w:r>
        <w:r>
          <w:rPr>
            <w:noProof/>
            <w:webHidden/>
          </w:rPr>
          <w:fldChar w:fldCharType="begin"/>
        </w:r>
        <w:r>
          <w:rPr>
            <w:noProof/>
            <w:webHidden/>
          </w:rPr>
          <w:instrText xml:space="preserve"> PAGEREF _Toc523943827 \h </w:instrText>
        </w:r>
        <w:r>
          <w:rPr>
            <w:noProof/>
            <w:webHidden/>
          </w:rPr>
        </w:r>
        <w:r>
          <w:rPr>
            <w:noProof/>
            <w:webHidden/>
          </w:rPr>
          <w:fldChar w:fldCharType="separate"/>
        </w:r>
        <w:r w:rsidR="00912C0F">
          <w:rPr>
            <w:noProof/>
            <w:webHidden/>
          </w:rPr>
          <w:t>24</w:t>
        </w:r>
        <w:r>
          <w:rPr>
            <w:noProof/>
            <w:webHidden/>
          </w:rPr>
          <w:fldChar w:fldCharType="end"/>
        </w:r>
      </w:hyperlink>
    </w:p>
    <w:p w14:paraId="1FDF3EAF" w14:textId="0E3BA38B" w:rsidR="00373F9C" w:rsidRDefault="00373F9C">
      <w:pPr>
        <w:pStyle w:val="Inhopg2"/>
        <w:tabs>
          <w:tab w:val="left" w:pos="800"/>
          <w:tab w:val="right" w:leader="dot" w:pos="9062"/>
        </w:tabs>
        <w:rPr>
          <w:rFonts w:asciiTheme="minorHAnsi" w:hAnsiTheme="minorHAnsi"/>
          <w:noProof/>
          <w:sz w:val="22"/>
        </w:rPr>
      </w:pPr>
      <w:hyperlink w:anchor="_Toc523943828" w:history="1">
        <w:r w:rsidRPr="00C34724">
          <w:rPr>
            <w:rStyle w:val="Hyperlink"/>
            <w:noProof/>
          </w:rPr>
          <w:t>6.3</w:t>
        </w:r>
        <w:r>
          <w:rPr>
            <w:rFonts w:asciiTheme="minorHAnsi" w:hAnsiTheme="minorHAnsi"/>
            <w:noProof/>
            <w:sz w:val="22"/>
          </w:rPr>
          <w:tab/>
        </w:r>
        <w:r w:rsidRPr="00C34724">
          <w:rPr>
            <w:rStyle w:val="Hyperlink"/>
            <w:noProof/>
          </w:rPr>
          <w:t>Subgunningscriteria kwaliteit</w:t>
        </w:r>
        <w:r>
          <w:rPr>
            <w:noProof/>
            <w:webHidden/>
          </w:rPr>
          <w:tab/>
        </w:r>
        <w:r>
          <w:rPr>
            <w:noProof/>
            <w:webHidden/>
          </w:rPr>
          <w:fldChar w:fldCharType="begin"/>
        </w:r>
        <w:r>
          <w:rPr>
            <w:noProof/>
            <w:webHidden/>
          </w:rPr>
          <w:instrText xml:space="preserve"> PAGEREF _Toc523943828 \h </w:instrText>
        </w:r>
        <w:r>
          <w:rPr>
            <w:noProof/>
            <w:webHidden/>
          </w:rPr>
        </w:r>
        <w:r>
          <w:rPr>
            <w:noProof/>
            <w:webHidden/>
          </w:rPr>
          <w:fldChar w:fldCharType="separate"/>
        </w:r>
        <w:r w:rsidR="00912C0F">
          <w:rPr>
            <w:noProof/>
            <w:webHidden/>
          </w:rPr>
          <w:t>25</w:t>
        </w:r>
        <w:r>
          <w:rPr>
            <w:noProof/>
            <w:webHidden/>
          </w:rPr>
          <w:fldChar w:fldCharType="end"/>
        </w:r>
      </w:hyperlink>
    </w:p>
    <w:p w14:paraId="52747D8A" w14:textId="41D64528" w:rsidR="00373F9C" w:rsidRDefault="00373F9C">
      <w:pPr>
        <w:pStyle w:val="Inhopg2"/>
        <w:tabs>
          <w:tab w:val="left" w:pos="800"/>
          <w:tab w:val="right" w:leader="dot" w:pos="9062"/>
        </w:tabs>
        <w:rPr>
          <w:rFonts w:asciiTheme="minorHAnsi" w:hAnsiTheme="minorHAnsi"/>
          <w:noProof/>
          <w:sz w:val="22"/>
        </w:rPr>
      </w:pPr>
      <w:hyperlink w:anchor="_Toc523943829" w:history="1">
        <w:r w:rsidRPr="00C34724">
          <w:rPr>
            <w:rStyle w:val="Hyperlink"/>
            <w:noProof/>
          </w:rPr>
          <w:t>6.4</w:t>
        </w:r>
        <w:r>
          <w:rPr>
            <w:rFonts w:asciiTheme="minorHAnsi" w:hAnsiTheme="minorHAnsi"/>
            <w:noProof/>
            <w:sz w:val="22"/>
          </w:rPr>
          <w:tab/>
        </w:r>
        <w:r w:rsidRPr="00C34724">
          <w:rPr>
            <w:rStyle w:val="Hyperlink"/>
            <w:noProof/>
          </w:rPr>
          <w:t>Subgunningscriteria prijs</w:t>
        </w:r>
        <w:r>
          <w:rPr>
            <w:noProof/>
            <w:webHidden/>
          </w:rPr>
          <w:tab/>
        </w:r>
        <w:r>
          <w:rPr>
            <w:noProof/>
            <w:webHidden/>
          </w:rPr>
          <w:fldChar w:fldCharType="begin"/>
        </w:r>
        <w:r>
          <w:rPr>
            <w:noProof/>
            <w:webHidden/>
          </w:rPr>
          <w:instrText xml:space="preserve"> PAGEREF _Toc523943829 \h </w:instrText>
        </w:r>
        <w:r>
          <w:rPr>
            <w:noProof/>
            <w:webHidden/>
          </w:rPr>
        </w:r>
        <w:r>
          <w:rPr>
            <w:noProof/>
            <w:webHidden/>
          </w:rPr>
          <w:fldChar w:fldCharType="separate"/>
        </w:r>
        <w:r w:rsidR="00912C0F">
          <w:rPr>
            <w:noProof/>
            <w:webHidden/>
          </w:rPr>
          <w:t>28</w:t>
        </w:r>
        <w:r>
          <w:rPr>
            <w:noProof/>
            <w:webHidden/>
          </w:rPr>
          <w:fldChar w:fldCharType="end"/>
        </w:r>
      </w:hyperlink>
    </w:p>
    <w:p w14:paraId="5A00F94A" w14:textId="176AB321"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30" w:history="1">
        <w:r w:rsidRPr="00C34724">
          <w:rPr>
            <w:rStyle w:val="Hyperlink"/>
            <w:noProof/>
          </w:rPr>
          <w:t>7</w:t>
        </w:r>
        <w:r>
          <w:rPr>
            <w:rFonts w:asciiTheme="minorHAnsi" w:eastAsiaTheme="minorEastAsia" w:hAnsiTheme="minorHAnsi"/>
            <w:b w:val="0"/>
            <w:noProof/>
            <w:sz w:val="22"/>
          </w:rPr>
          <w:tab/>
        </w:r>
        <w:r w:rsidRPr="00C34724">
          <w:rPr>
            <w:rStyle w:val="Hyperlink"/>
            <w:noProof/>
          </w:rPr>
          <w:t>Beoordelingsprocedure van de Inschrijvingen</w:t>
        </w:r>
        <w:r>
          <w:rPr>
            <w:noProof/>
            <w:webHidden/>
          </w:rPr>
          <w:tab/>
        </w:r>
        <w:r>
          <w:rPr>
            <w:noProof/>
            <w:webHidden/>
          </w:rPr>
          <w:fldChar w:fldCharType="begin"/>
        </w:r>
        <w:r>
          <w:rPr>
            <w:noProof/>
            <w:webHidden/>
          </w:rPr>
          <w:instrText xml:space="preserve"> PAGEREF _Toc523943830 \h </w:instrText>
        </w:r>
        <w:r>
          <w:rPr>
            <w:noProof/>
            <w:webHidden/>
          </w:rPr>
        </w:r>
        <w:r>
          <w:rPr>
            <w:noProof/>
            <w:webHidden/>
          </w:rPr>
          <w:fldChar w:fldCharType="separate"/>
        </w:r>
        <w:r w:rsidR="00912C0F">
          <w:rPr>
            <w:noProof/>
            <w:webHidden/>
          </w:rPr>
          <w:t>32</w:t>
        </w:r>
        <w:r>
          <w:rPr>
            <w:noProof/>
            <w:webHidden/>
          </w:rPr>
          <w:fldChar w:fldCharType="end"/>
        </w:r>
      </w:hyperlink>
    </w:p>
    <w:p w14:paraId="726863C5" w14:textId="47F2A05F" w:rsidR="00373F9C" w:rsidRDefault="00373F9C">
      <w:pPr>
        <w:pStyle w:val="Inhopg2"/>
        <w:tabs>
          <w:tab w:val="left" w:pos="800"/>
          <w:tab w:val="right" w:leader="dot" w:pos="9062"/>
        </w:tabs>
        <w:rPr>
          <w:rFonts w:asciiTheme="minorHAnsi" w:hAnsiTheme="minorHAnsi"/>
          <w:noProof/>
          <w:sz w:val="22"/>
        </w:rPr>
      </w:pPr>
      <w:hyperlink w:anchor="_Toc523943831" w:history="1">
        <w:r w:rsidRPr="00C34724">
          <w:rPr>
            <w:rStyle w:val="Hyperlink"/>
            <w:noProof/>
          </w:rPr>
          <w:t>7.1</w:t>
        </w:r>
        <w:r>
          <w:rPr>
            <w:rFonts w:asciiTheme="minorHAnsi" w:hAnsiTheme="minorHAnsi"/>
            <w:noProof/>
            <w:sz w:val="22"/>
          </w:rPr>
          <w:tab/>
        </w:r>
        <w:r w:rsidRPr="00C34724">
          <w:rPr>
            <w:rStyle w:val="Hyperlink"/>
            <w:noProof/>
          </w:rPr>
          <w:t>Beoordelingscommissie</w:t>
        </w:r>
        <w:r>
          <w:rPr>
            <w:noProof/>
            <w:webHidden/>
          </w:rPr>
          <w:tab/>
        </w:r>
        <w:r>
          <w:rPr>
            <w:noProof/>
            <w:webHidden/>
          </w:rPr>
          <w:fldChar w:fldCharType="begin"/>
        </w:r>
        <w:r>
          <w:rPr>
            <w:noProof/>
            <w:webHidden/>
          </w:rPr>
          <w:instrText xml:space="preserve"> PAGEREF _Toc523943831 \h </w:instrText>
        </w:r>
        <w:r>
          <w:rPr>
            <w:noProof/>
            <w:webHidden/>
          </w:rPr>
        </w:r>
        <w:r>
          <w:rPr>
            <w:noProof/>
            <w:webHidden/>
          </w:rPr>
          <w:fldChar w:fldCharType="separate"/>
        </w:r>
        <w:r w:rsidR="00912C0F">
          <w:rPr>
            <w:noProof/>
            <w:webHidden/>
          </w:rPr>
          <w:t>32</w:t>
        </w:r>
        <w:r>
          <w:rPr>
            <w:noProof/>
            <w:webHidden/>
          </w:rPr>
          <w:fldChar w:fldCharType="end"/>
        </w:r>
      </w:hyperlink>
    </w:p>
    <w:p w14:paraId="29C87F3E" w14:textId="789B17EE" w:rsidR="00373F9C" w:rsidRDefault="00373F9C">
      <w:pPr>
        <w:pStyle w:val="Inhopg2"/>
        <w:tabs>
          <w:tab w:val="left" w:pos="800"/>
          <w:tab w:val="right" w:leader="dot" w:pos="9062"/>
        </w:tabs>
        <w:rPr>
          <w:rFonts w:asciiTheme="minorHAnsi" w:hAnsiTheme="minorHAnsi"/>
          <w:noProof/>
          <w:sz w:val="22"/>
        </w:rPr>
      </w:pPr>
      <w:hyperlink w:anchor="_Toc523943832" w:history="1">
        <w:r w:rsidRPr="00C34724">
          <w:rPr>
            <w:rStyle w:val="Hyperlink"/>
            <w:noProof/>
          </w:rPr>
          <w:t>7.2</w:t>
        </w:r>
        <w:r>
          <w:rPr>
            <w:rFonts w:asciiTheme="minorHAnsi" w:hAnsiTheme="minorHAnsi"/>
            <w:noProof/>
            <w:sz w:val="22"/>
          </w:rPr>
          <w:tab/>
        </w:r>
        <w:r w:rsidRPr="00C34724">
          <w:rPr>
            <w:rStyle w:val="Hyperlink"/>
            <w:noProof/>
          </w:rPr>
          <w:t>Beoordelingsmethodiek kwalitatieve Subgunningscriteria</w:t>
        </w:r>
        <w:r>
          <w:rPr>
            <w:noProof/>
            <w:webHidden/>
          </w:rPr>
          <w:tab/>
        </w:r>
        <w:r>
          <w:rPr>
            <w:noProof/>
            <w:webHidden/>
          </w:rPr>
          <w:fldChar w:fldCharType="begin"/>
        </w:r>
        <w:r>
          <w:rPr>
            <w:noProof/>
            <w:webHidden/>
          </w:rPr>
          <w:instrText xml:space="preserve"> PAGEREF _Toc523943832 \h </w:instrText>
        </w:r>
        <w:r>
          <w:rPr>
            <w:noProof/>
            <w:webHidden/>
          </w:rPr>
        </w:r>
        <w:r>
          <w:rPr>
            <w:noProof/>
            <w:webHidden/>
          </w:rPr>
          <w:fldChar w:fldCharType="separate"/>
        </w:r>
        <w:r w:rsidR="00912C0F">
          <w:rPr>
            <w:noProof/>
            <w:webHidden/>
          </w:rPr>
          <w:t>32</w:t>
        </w:r>
        <w:r>
          <w:rPr>
            <w:noProof/>
            <w:webHidden/>
          </w:rPr>
          <w:fldChar w:fldCharType="end"/>
        </w:r>
      </w:hyperlink>
    </w:p>
    <w:p w14:paraId="0BC63EF9" w14:textId="0FE71B79" w:rsidR="00373F9C" w:rsidRDefault="00373F9C">
      <w:pPr>
        <w:pStyle w:val="Inhopg2"/>
        <w:tabs>
          <w:tab w:val="left" w:pos="800"/>
          <w:tab w:val="right" w:leader="dot" w:pos="9062"/>
        </w:tabs>
        <w:rPr>
          <w:rFonts w:asciiTheme="minorHAnsi" w:hAnsiTheme="minorHAnsi"/>
          <w:noProof/>
          <w:sz w:val="22"/>
        </w:rPr>
      </w:pPr>
      <w:hyperlink w:anchor="_Toc523943833" w:history="1">
        <w:r w:rsidRPr="00C34724">
          <w:rPr>
            <w:rStyle w:val="Hyperlink"/>
            <w:noProof/>
          </w:rPr>
          <w:t>7.3</w:t>
        </w:r>
        <w:r>
          <w:rPr>
            <w:rFonts w:asciiTheme="minorHAnsi" w:hAnsiTheme="minorHAnsi"/>
            <w:noProof/>
            <w:sz w:val="22"/>
          </w:rPr>
          <w:tab/>
        </w:r>
        <w:r w:rsidRPr="00C34724">
          <w:rPr>
            <w:rStyle w:val="Hyperlink"/>
            <w:noProof/>
          </w:rPr>
          <w:t>Beoordelingsmethodiek kwantitatieve Subgunningscriteria</w:t>
        </w:r>
        <w:r>
          <w:rPr>
            <w:noProof/>
            <w:webHidden/>
          </w:rPr>
          <w:tab/>
        </w:r>
        <w:r>
          <w:rPr>
            <w:noProof/>
            <w:webHidden/>
          </w:rPr>
          <w:fldChar w:fldCharType="begin"/>
        </w:r>
        <w:r>
          <w:rPr>
            <w:noProof/>
            <w:webHidden/>
          </w:rPr>
          <w:instrText xml:space="preserve"> PAGEREF _Toc523943833 \h </w:instrText>
        </w:r>
        <w:r>
          <w:rPr>
            <w:noProof/>
            <w:webHidden/>
          </w:rPr>
        </w:r>
        <w:r>
          <w:rPr>
            <w:noProof/>
            <w:webHidden/>
          </w:rPr>
          <w:fldChar w:fldCharType="separate"/>
        </w:r>
        <w:r w:rsidR="00912C0F">
          <w:rPr>
            <w:noProof/>
            <w:webHidden/>
          </w:rPr>
          <w:t>32</w:t>
        </w:r>
        <w:r>
          <w:rPr>
            <w:noProof/>
            <w:webHidden/>
          </w:rPr>
          <w:fldChar w:fldCharType="end"/>
        </w:r>
      </w:hyperlink>
    </w:p>
    <w:p w14:paraId="4F6A9AF1" w14:textId="4B1DF34E" w:rsidR="00373F9C" w:rsidRDefault="00373F9C">
      <w:pPr>
        <w:pStyle w:val="Inhopg2"/>
        <w:tabs>
          <w:tab w:val="left" w:pos="800"/>
          <w:tab w:val="right" w:leader="dot" w:pos="9062"/>
        </w:tabs>
        <w:rPr>
          <w:rFonts w:asciiTheme="minorHAnsi" w:hAnsiTheme="minorHAnsi"/>
          <w:noProof/>
          <w:sz w:val="22"/>
        </w:rPr>
      </w:pPr>
      <w:hyperlink w:anchor="_Toc523943834" w:history="1">
        <w:r w:rsidRPr="00C34724">
          <w:rPr>
            <w:rStyle w:val="Hyperlink"/>
            <w:noProof/>
          </w:rPr>
          <w:t>7.4</w:t>
        </w:r>
        <w:r>
          <w:rPr>
            <w:rFonts w:asciiTheme="minorHAnsi" w:hAnsiTheme="minorHAnsi"/>
            <w:noProof/>
            <w:sz w:val="22"/>
          </w:rPr>
          <w:tab/>
        </w:r>
        <w:r w:rsidRPr="00C34724">
          <w:rPr>
            <w:rStyle w:val="Hyperlink"/>
            <w:noProof/>
          </w:rPr>
          <w:t>Beoordelingsproces</w:t>
        </w:r>
        <w:r>
          <w:rPr>
            <w:noProof/>
            <w:webHidden/>
          </w:rPr>
          <w:tab/>
        </w:r>
        <w:r>
          <w:rPr>
            <w:noProof/>
            <w:webHidden/>
          </w:rPr>
          <w:fldChar w:fldCharType="begin"/>
        </w:r>
        <w:r>
          <w:rPr>
            <w:noProof/>
            <w:webHidden/>
          </w:rPr>
          <w:instrText xml:space="preserve"> PAGEREF _Toc523943834 \h </w:instrText>
        </w:r>
        <w:r>
          <w:rPr>
            <w:noProof/>
            <w:webHidden/>
          </w:rPr>
        </w:r>
        <w:r>
          <w:rPr>
            <w:noProof/>
            <w:webHidden/>
          </w:rPr>
          <w:fldChar w:fldCharType="separate"/>
        </w:r>
        <w:r w:rsidR="00912C0F">
          <w:rPr>
            <w:noProof/>
            <w:webHidden/>
          </w:rPr>
          <w:t>34</w:t>
        </w:r>
        <w:r>
          <w:rPr>
            <w:noProof/>
            <w:webHidden/>
          </w:rPr>
          <w:fldChar w:fldCharType="end"/>
        </w:r>
      </w:hyperlink>
    </w:p>
    <w:p w14:paraId="47C6EA24" w14:textId="7A3F4A35" w:rsidR="00373F9C" w:rsidRDefault="00373F9C">
      <w:pPr>
        <w:pStyle w:val="Inhopg2"/>
        <w:tabs>
          <w:tab w:val="left" w:pos="800"/>
          <w:tab w:val="right" w:leader="dot" w:pos="9062"/>
        </w:tabs>
        <w:rPr>
          <w:rFonts w:asciiTheme="minorHAnsi" w:hAnsiTheme="minorHAnsi"/>
          <w:noProof/>
          <w:sz w:val="22"/>
        </w:rPr>
      </w:pPr>
      <w:hyperlink w:anchor="_Toc523943835" w:history="1">
        <w:r w:rsidRPr="00C34724">
          <w:rPr>
            <w:rStyle w:val="Hyperlink"/>
            <w:noProof/>
          </w:rPr>
          <w:t>7.5</w:t>
        </w:r>
        <w:r>
          <w:rPr>
            <w:rFonts w:asciiTheme="minorHAnsi" w:hAnsiTheme="minorHAnsi"/>
            <w:noProof/>
            <w:sz w:val="22"/>
          </w:rPr>
          <w:tab/>
        </w:r>
        <w:r w:rsidRPr="00C34724">
          <w:rPr>
            <w:rStyle w:val="Hyperlink"/>
            <w:noProof/>
          </w:rPr>
          <w:t>Bekendmaking gunningvoornemen</w:t>
        </w:r>
        <w:r>
          <w:rPr>
            <w:noProof/>
            <w:webHidden/>
          </w:rPr>
          <w:tab/>
        </w:r>
        <w:r>
          <w:rPr>
            <w:noProof/>
            <w:webHidden/>
          </w:rPr>
          <w:fldChar w:fldCharType="begin"/>
        </w:r>
        <w:r>
          <w:rPr>
            <w:noProof/>
            <w:webHidden/>
          </w:rPr>
          <w:instrText xml:space="preserve"> PAGEREF _Toc523943835 \h </w:instrText>
        </w:r>
        <w:r>
          <w:rPr>
            <w:noProof/>
            <w:webHidden/>
          </w:rPr>
        </w:r>
        <w:r>
          <w:rPr>
            <w:noProof/>
            <w:webHidden/>
          </w:rPr>
          <w:fldChar w:fldCharType="separate"/>
        </w:r>
        <w:r w:rsidR="00912C0F">
          <w:rPr>
            <w:noProof/>
            <w:webHidden/>
          </w:rPr>
          <w:t>34</w:t>
        </w:r>
        <w:r>
          <w:rPr>
            <w:noProof/>
            <w:webHidden/>
          </w:rPr>
          <w:fldChar w:fldCharType="end"/>
        </w:r>
      </w:hyperlink>
    </w:p>
    <w:p w14:paraId="351131B5" w14:textId="788284DE" w:rsidR="00373F9C" w:rsidRDefault="00373F9C">
      <w:pPr>
        <w:pStyle w:val="Inhopg2"/>
        <w:tabs>
          <w:tab w:val="left" w:pos="800"/>
          <w:tab w:val="right" w:leader="dot" w:pos="9062"/>
        </w:tabs>
        <w:rPr>
          <w:rFonts w:asciiTheme="minorHAnsi" w:hAnsiTheme="minorHAnsi"/>
          <w:noProof/>
          <w:sz w:val="22"/>
        </w:rPr>
      </w:pPr>
      <w:hyperlink w:anchor="_Toc523943836" w:history="1">
        <w:r w:rsidRPr="00C34724">
          <w:rPr>
            <w:rStyle w:val="Hyperlink"/>
            <w:noProof/>
          </w:rPr>
          <w:t>7.6</w:t>
        </w:r>
        <w:r>
          <w:rPr>
            <w:rFonts w:asciiTheme="minorHAnsi" w:hAnsiTheme="minorHAnsi"/>
            <w:noProof/>
            <w:sz w:val="22"/>
          </w:rPr>
          <w:tab/>
        </w:r>
        <w:r w:rsidRPr="00C34724">
          <w:rPr>
            <w:rStyle w:val="Hyperlink"/>
            <w:noProof/>
          </w:rPr>
          <w:t>Verificatie overleg</w:t>
        </w:r>
        <w:r>
          <w:rPr>
            <w:noProof/>
            <w:webHidden/>
          </w:rPr>
          <w:tab/>
        </w:r>
        <w:r>
          <w:rPr>
            <w:noProof/>
            <w:webHidden/>
          </w:rPr>
          <w:fldChar w:fldCharType="begin"/>
        </w:r>
        <w:r>
          <w:rPr>
            <w:noProof/>
            <w:webHidden/>
          </w:rPr>
          <w:instrText xml:space="preserve"> PAGEREF _Toc523943836 \h </w:instrText>
        </w:r>
        <w:r>
          <w:rPr>
            <w:noProof/>
            <w:webHidden/>
          </w:rPr>
        </w:r>
        <w:r>
          <w:rPr>
            <w:noProof/>
            <w:webHidden/>
          </w:rPr>
          <w:fldChar w:fldCharType="separate"/>
        </w:r>
        <w:r w:rsidR="00912C0F">
          <w:rPr>
            <w:noProof/>
            <w:webHidden/>
          </w:rPr>
          <w:t>34</w:t>
        </w:r>
        <w:r>
          <w:rPr>
            <w:noProof/>
            <w:webHidden/>
          </w:rPr>
          <w:fldChar w:fldCharType="end"/>
        </w:r>
      </w:hyperlink>
    </w:p>
    <w:p w14:paraId="6FACC34B" w14:textId="5007693F" w:rsidR="00373F9C" w:rsidRDefault="00373F9C">
      <w:pPr>
        <w:pStyle w:val="Inhopg1"/>
        <w:tabs>
          <w:tab w:val="left" w:pos="440"/>
          <w:tab w:val="right" w:leader="dot" w:pos="9062"/>
        </w:tabs>
        <w:rPr>
          <w:rFonts w:asciiTheme="minorHAnsi" w:eastAsiaTheme="minorEastAsia" w:hAnsiTheme="minorHAnsi"/>
          <w:b w:val="0"/>
          <w:noProof/>
          <w:sz w:val="22"/>
        </w:rPr>
      </w:pPr>
      <w:hyperlink w:anchor="_Toc523943837" w:history="1">
        <w:r w:rsidRPr="00C34724">
          <w:rPr>
            <w:rStyle w:val="Hyperlink"/>
            <w:noProof/>
          </w:rPr>
          <w:t>8</w:t>
        </w:r>
        <w:r>
          <w:rPr>
            <w:rFonts w:asciiTheme="minorHAnsi" w:eastAsiaTheme="minorEastAsia" w:hAnsiTheme="minorHAnsi"/>
            <w:b w:val="0"/>
            <w:noProof/>
            <w:sz w:val="22"/>
          </w:rPr>
          <w:tab/>
        </w:r>
        <w:r w:rsidRPr="00C34724">
          <w:rPr>
            <w:rStyle w:val="Hyperlink"/>
            <w:noProof/>
          </w:rPr>
          <w:t>Aanbestedingsreglement</w:t>
        </w:r>
        <w:r>
          <w:rPr>
            <w:noProof/>
            <w:webHidden/>
          </w:rPr>
          <w:tab/>
        </w:r>
        <w:r>
          <w:rPr>
            <w:noProof/>
            <w:webHidden/>
          </w:rPr>
          <w:fldChar w:fldCharType="begin"/>
        </w:r>
        <w:r>
          <w:rPr>
            <w:noProof/>
            <w:webHidden/>
          </w:rPr>
          <w:instrText xml:space="preserve"> PAGEREF _Toc523943837 \h </w:instrText>
        </w:r>
        <w:r>
          <w:rPr>
            <w:noProof/>
            <w:webHidden/>
          </w:rPr>
        </w:r>
        <w:r>
          <w:rPr>
            <w:noProof/>
            <w:webHidden/>
          </w:rPr>
          <w:fldChar w:fldCharType="separate"/>
        </w:r>
        <w:r w:rsidR="00912C0F">
          <w:rPr>
            <w:noProof/>
            <w:webHidden/>
          </w:rPr>
          <w:t>35</w:t>
        </w:r>
        <w:r>
          <w:rPr>
            <w:noProof/>
            <w:webHidden/>
          </w:rPr>
          <w:fldChar w:fldCharType="end"/>
        </w:r>
      </w:hyperlink>
    </w:p>
    <w:p w14:paraId="780C7F1D" w14:textId="4F406219" w:rsidR="00177BD9" w:rsidRPr="00CD58B9" w:rsidRDefault="00AA4B91" w:rsidP="009456CC">
      <w:pPr>
        <w:rPr>
          <w:rFonts w:asciiTheme="minorHAnsi" w:hAnsiTheme="minorHAnsi" w:cstheme="minorHAnsi"/>
        </w:rPr>
      </w:pPr>
      <w:r w:rsidRPr="00CD58B9">
        <w:rPr>
          <w:rFonts w:asciiTheme="minorHAnsi" w:hAnsiTheme="minorHAnsi" w:cstheme="minorHAnsi"/>
        </w:rPr>
        <w:fldChar w:fldCharType="end"/>
      </w:r>
    </w:p>
    <w:p w14:paraId="127562DD" w14:textId="224E84A0" w:rsidR="00177BD9" w:rsidRPr="00CD58B9" w:rsidRDefault="00177BD9" w:rsidP="009456CC">
      <w:pPr>
        <w:rPr>
          <w:rFonts w:asciiTheme="minorHAnsi" w:hAnsiTheme="minorHAnsi" w:cstheme="minorHAnsi"/>
          <w:b/>
        </w:rPr>
      </w:pPr>
      <w:bookmarkStart w:id="1" w:name="_Toc289875066"/>
      <w:r w:rsidRPr="00E40BDB">
        <w:rPr>
          <w:rFonts w:asciiTheme="minorHAnsi" w:hAnsiTheme="minorHAnsi" w:cstheme="minorHAnsi"/>
          <w:b/>
          <w:color w:val="0070C0"/>
          <w:sz w:val="32"/>
        </w:rPr>
        <w:t>Bijlagen</w:t>
      </w:r>
    </w:p>
    <w:p w14:paraId="7F703F9F" w14:textId="69E3FE17" w:rsidR="00373F9C" w:rsidRDefault="003D0CD5">
      <w:pPr>
        <w:pStyle w:val="Lijstmetafbeeldingen"/>
        <w:tabs>
          <w:tab w:val="right" w:leader="dot" w:pos="9062"/>
        </w:tabs>
        <w:rPr>
          <w:rFonts w:asciiTheme="minorHAnsi" w:eastAsiaTheme="minorEastAsia" w:hAnsiTheme="minorHAnsi" w:cstheme="minorBidi"/>
          <w:noProof/>
        </w:rPr>
      </w:pPr>
      <w:r w:rsidRPr="00CD58B9">
        <w:rPr>
          <w:rFonts w:asciiTheme="minorHAnsi" w:hAnsiTheme="minorHAnsi" w:cstheme="minorHAnsi"/>
        </w:rPr>
        <w:fldChar w:fldCharType="begin"/>
      </w:r>
      <w:r w:rsidR="00177BD9" w:rsidRPr="00CD58B9">
        <w:rPr>
          <w:rFonts w:asciiTheme="minorHAnsi" w:hAnsiTheme="minorHAnsi" w:cstheme="minorHAnsi"/>
        </w:rPr>
        <w:instrText xml:space="preserve"> TOC \h \z \c "Bijlage" </w:instrText>
      </w:r>
      <w:r w:rsidRPr="00CD58B9">
        <w:rPr>
          <w:rFonts w:asciiTheme="minorHAnsi" w:hAnsiTheme="minorHAnsi" w:cstheme="minorHAnsi"/>
        </w:rPr>
        <w:fldChar w:fldCharType="separate"/>
      </w:r>
      <w:hyperlink w:anchor="_Toc523943838" w:history="1">
        <w:r w:rsidR="00373F9C" w:rsidRPr="00A03197">
          <w:rPr>
            <w:rStyle w:val="Hyperlink"/>
            <w:rFonts w:cstheme="minorHAnsi"/>
            <w:noProof/>
          </w:rPr>
          <w:t>Bijlage 1: Inschrijfformulier</w:t>
        </w:r>
        <w:r w:rsidR="00373F9C">
          <w:rPr>
            <w:noProof/>
            <w:webHidden/>
          </w:rPr>
          <w:tab/>
        </w:r>
        <w:r w:rsidR="00373F9C">
          <w:rPr>
            <w:noProof/>
            <w:webHidden/>
          </w:rPr>
          <w:fldChar w:fldCharType="begin"/>
        </w:r>
        <w:r w:rsidR="00373F9C">
          <w:rPr>
            <w:noProof/>
            <w:webHidden/>
          </w:rPr>
          <w:instrText xml:space="preserve"> PAGEREF _Toc523943838 \h </w:instrText>
        </w:r>
        <w:r w:rsidR="00373F9C">
          <w:rPr>
            <w:noProof/>
            <w:webHidden/>
          </w:rPr>
        </w:r>
        <w:r w:rsidR="00373F9C">
          <w:rPr>
            <w:noProof/>
            <w:webHidden/>
          </w:rPr>
          <w:fldChar w:fldCharType="separate"/>
        </w:r>
        <w:r w:rsidR="00912C0F">
          <w:rPr>
            <w:noProof/>
            <w:webHidden/>
          </w:rPr>
          <w:t>50</w:t>
        </w:r>
        <w:r w:rsidR="00373F9C">
          <w:rPr>
            <w:noProof/>
            <w:webHidden/>
          </w:rPr>
          <w:fldChar w:fldCharType="end"/>
        </w:r>
      </w:hyperlink>
    </w:p>
    <w:p w14:paraId="1045BB17" w14:textId="5588260C" w:rsidR="00373F9C" w:rsidRDefault="00373F9C">
      <w:pPr>
        <w:pStyle w:val="Lijstmetafbeeldingen"/>
        <w:tabs>
          <w:tab w:val="right" w:leader="dot" w:pos="9062"/>
        </w:tabs>
        <w:rPr>
          <w:rFonts w:asciiTheme="minorHAnsi" w:eastAsiaTheme="minorEastAsia" w:hAnsiTheme="minorHAnsi" w:cstheme="minorBidi"/>
          <w:noProof/>
        </w:rPr>
      </w:pPr>
      <w:hyperlink w:anchor="_Toc523943839" w:history="1">
        <w:r w:rsidRPr="00A03197">
          <w:rPr>
            <w:rStyle w:val="Hyperlink"/>
            <w:rFonts w:cstheme="minorHAnsi"/>
            <w:noProof/>
          </w:rPr>
          <w:t>Bijlage 2: Uniform Europees Aanbestedingsdocument</w:t>
        </w:r>
        <w:r>
          <w:rPr>
            <w:noProof/>
            <w:webHidden/>
          </w:rPr>
          <w:tab/>
        </w:r>
        <w:r>
          <w:rPr>
            <w:noProof/>
            <w:webHidden/>
          </w:rPr>
          <w:fldChar w:fldCharType="begin"/>
        </w:r>
        <w:r>
          <w:rPr>
            <w:noProof/>
            <w:webHidden/>
          </w:rPr>
          <w:instrText xml:space="preserve"> PAGEREF _Toc523943839 \h </w:instrText>
        </w:r>
        <w:r>
          <w:rPr>
            <w:noProof/>
            <w:webHidden/>
          </w:rPr>
        </w:r>
        <w:r>
          <w:rPr>
            <w:noProof/>
            <w:webHidden/>
          </w:rPr>
          <w:fldChar w:fldCharType="separate"/>
        </w:r>
        <w:r w:rsidR="00912C0F">
          <w:rPr>
            <w:noProof/>
            <w:webHidden/>
          </w:rPr>
          <w:t>58</w:t>
        </w:r>
        <w:r>
          <w:rPr>
            <w:noProof/>
            <w:webHidden/>
          </w:rPr>
          <w:fldChar w:fldCharType="end"/>
        </w:r>
      </w:hyperlink>
    </w:p>
    <w:p w14:paraId="5E270C70" w14:textId="252C159A" w:rsidR="00373F9C" w:rsidRDefault="00373F9C">
      <w:pPr>
        <w:pStyle w:val="Lijstmetafbeeldingen"/>
        <w:tabs>
          <w:tab w:val="right" w:leader="dot" w:pos="9062"/>
        </w:tabs>
        <w:rPr>
          <w:rFonts w:asciiTheme="minorHAnsi" w:eastAsiaTheme="minorEastAsia" w:hAnsiTheme="minorHAnsi" w:cstheme="minorBidi"/>
          <w:noProof/>
        </w:rPr>
      </w:pPr>
      <w:hyperlink w:anchor="_Toc523943840" w:history="1">
        <w:r w:rsidRPr="00A03197">
          <w:rPr>
            <w:rStyle w:val="Hyperlink"/>
            <w:rFonts w:cstheme="minorHAnsi"/>
            <w:noProof/>
          </w:rPr>
          <w:t>Bijlage 3: Conformiteitsverklaring</w:t>
        </w:r>
        <w:r>
          <w:rPr>
            <w:noProof/>
            <w:webHidden/>
          </w:rPr>
          <w:tab/>
        </w:r>
        <w:r>
          <w:rPr>
            <w:noProof/>
            <w:webHidden/>
          </w:rPr>
          <w:fldChar w:fldCharType="begin"/>
        </w:r>
        <w:r>
          <w:rPr>
            <w:noProof/>
            <w:webHidden/>
          </w:rPr>
          <w:instrText xml:space="preserve"> PAGEREF _Toc523943840 \h </w:instrText>
        </w:r>
        <w:r>
          <w:rPr>
            <w:noProof/>
            <w:webHidden/>
          </w:rPr>
        </w:r>
        <w:r>
          <w:rPr>
            <w:noProof/>
            <w:webHidden/>
          </w:rPr>
          <w:fldChar w:fldCharType="separate"/>
        </w:r>
        <w:r w:rsidR="00912C0F">
          <w:rPr>
            <w:noProof/>
            <w:webHidden/>
          </w:rPr>
          <w:t>59</w:t>
        </w:r>
        <w:r>
          <w:rPr>
            <w:noProof/>
            <w:webHidden/>
          </w:rPr>
          <w:fldChar w:fldCharType="end"/>
        </w:r>
      </w:hyperlink>
    </w:p>
    <w:p w14:paraId="1B150F8A" w14:textId="302501FB" w:rsidR="00373F9C" w:rsidRDefault="00373F9C">
      <w:pPr>
        <w:pStyle w:val="Lijstmetafbeeldingen"/>
        <w:tabs>
          <w:tab w:val="right" w:leader="dot" w:pos="9062"/>
        </w:tabs>
        <w:rPr>
          <w:rFonts w:asciiTheme="minorHAnsi" w:eastAsiaTheme="minorEastAsia" w:hAnsiTheme="minorHAnsi" w:cstheme="minorBidi"/>
          <w:noProof/>
        </w:rPr>
      </w:pPr>
      <w:hyperlink w:anchor="_Toc523943841" w:history="1">
        <w:r w:rsidRPr="00A03197">
          <w:rPr>
            <w:rStyle w:val="Hyperlink"/>
            <w:rFonts w:cstheme="minorHAnsi"/>
            <w:noProof/>
          </w:rPr>
          <w:t>Bijlage 4: Verklaring bedrijfs- en beroepsaansprakelijkheidsverzekering</w:t>
        </w:r>
        <w:r>
          <w:rPr>
            <w:noProof/>
            <w:webHidden/>
          </w:rPr>
          <w:tab/>
        </w:r>
        <w:r>
          <w:rPr>
            <w:noProof/>
            <w:webHidden/>
          </w:rPr>
          <w:fldChar w:fldCharType="begin"/>
        </w:r>
        <w:r>
          <w:rPr>
            <w:noProof/>
            <w:webHidden/>
          </w:rPr>
          <w:instrText xml:space="preserve"> PAGEREF _Toc523943841 \h </w:instrText>
        </w:r>
        <w:r>
          <w:rPr>
            <w:noProof/>
            <w:webHidden/>
          </w:rPr>
        </w:r>
        <w:r>
          <w:rPr>
            <w:noProof/>
            <w:webHidden/>
          </w:rPr>
          <w:fldChar w:fldCharType="separate"/>
        </w:r>
        <w:r w:rsidR="00912C0F">
          <w:rPr>
            <w:noProof/>
            <w:webHidden/>
          </w:rPr>
          <w:t>60</w:t>
        </w:r>
        <w:r>
          <w:rPr>
            <w:noProof/>
            <w:webHidden/>
          </w:rPr>
          <w:fldChar w:fldCharType="end"/>
        </w:r>
      </w:hyperlink>
    </w:p>
    <w:p w14:paraId="1201D55C" w14:textId="55DAF2BE" w:rsidR="00373F9C" w:rsidRDefault="00373F9C">
      <w:pPr>
        <w:pStyle w:val="Lijstmetafbeeldingen"/>
        <w:tabs>
          <w:tab w:val="right" w:leader="dot" w:pos="9062"/>
        </w:tabs>
        <w:rPr>
          <w:rFonts w:asciiTheme="minorHAnsi" w:eastAsiaTheme="minorEastAsia" w:hAnsiTheme="minorHAnsi" w:cstheme="minorBidi"/>
          <w:noProof/>
        </w:rPr>
      </w:pPr>
      <w:hyperlink w:anchor="_Toc523943842" w:history="1">
        <w:r w:rsidRPr="00A03197">
          <w:rPr>
            <w:rStyle w:val="Hyperlink"/>
            <w:rFonts w:cstheme="minorHAnsi"/>
            <w:noProof/>
          </w:rPr>
          <w:t>Bijlage 5: Format voor referenties</w:t>
        </w:r>
        <w:r>
          <w:rPr>
            <w:noProof/>
            <w:webHidden/>
          </w:rPr>
          <w:tab/>
        </w:r>
        <w:r>
          <w:rPr>
            <w:noProof/>
            <w:webHidden/>
          </w:rPr>
          <w:fldChar w:fldCharType="begin"/>
        </w:r>
        <w:r>
          <w:rPr>
            <w:noProof/>
            <w:webHidden/>
          </w:rPr>
          <w:instrText xml:space="preserve"> PAGEREF _Toc523943842 \h </w:instrText>
        </w:r>
        <w:r>
          <w:rPr>
            <w:noProof/>
            <w:webHidden/>
          </w:rPr>
        </w:r>
        <w:r>
          <w:rPr>
            <w:noProof/>
            <w:webHidden/>
          </w:rPr>
          <w:fldChar w:fldCharType="separate"/>
        </w:r>
        <w:r w:rsidR="00912C0F">
          <w:rPr>
            <w:noProof/>
            <w:webHidden/>
          </w:rPr>
          <w:t>61</w:t>
        </w:r>
        <w:r>
          <w:rPr>
            <w:noProof/>
            <w:webHidden/>
          </w:rPr>
          <w:fldChar w:fldCharType="end"/>
        </w:r>
      </w:hyperlink>
    </w:p>
    <w:p w14:paraId="6B62F50C" w14:textId="36F19BD4" w:rsidR="00373F9C" w:rsidRDefault="00373F9C">
      <w:pPr>
        <w:pStyle w:val="Lijstmetafbeeldingen"/>
        <w:tabs>
          <w:tab w:val="right" w:leader="dot" w:pos="9062"/>
        </w:tabs>
        <w:rPr>
          <w:rFonts w:asciiTheme="minorHAnsi" w:eastAsiaTheme="minorEastAsia" w:hAnsiTheme="minorHAnsi" w:cstheme="minorBidi"/>
          <w:noProof/>
        </w:rPr>
      </w:pPr>
      <w:hyperlink w:anchor="_Toc523943843" w:history="1">
        <w:r w:rsidRPr="00A03197">
          <w:rPr>
            <w:rStyle w:val="Hyperlink"/>
            <w:rFonts w:cstheme="minorHAnsi"/>
            <w:noProof/>
          </w:rPr>
          <w:t>Bijlage 6: concept Overeenkomst en Verwerkersovereenkomst</w:t>
        </w:r>
        <w:r>
          <w:rPr>
            <w:noProof/>
            <w:webHidden/>
          </w:rPr>
          <w:tab/>
        </w:r>
        <w:r>
          <w:rPr>
            <w:noProof/>
            <w:webHidden/>
          </w:rPr>
          <w:fldChar w:fldCharType="begin"/>
        </w:r>
        <w:r>
          <w:rPr>
            <w:noProof/>
            <w:webHidden/>
          </w:rPr>
          <w:instrText xml:space="preserve"> PAGEREF _Toc523943843 \h </w:instrText>
        </w:r>
        <w:r>
          <w:rPr>
            <w:noProof/>
            <w:webHidden/>
          </w:rPr>
        </w:r>
        <w:r>
          <w:rPr>
            <w:noProof/>
            <w:webHidden/>
          </w:rPr>
          <w:fldChar w:fldCharType="separate"/>
        </w:r>
        <w:r w:rsidR="00912C0F">
          <w:rPr>
            <w:noProof/>
            <w:webHidden/>
          </w:rPr>
          <w:t>66</w:t>
        </w:r>
        <w:r>
          <w:rPr>
            <w:noProof/>
            <w:webHidden/>
          </w:rPr>
          <w:fldChar w:fldCharType="end"/>
        </w:r>
      </w:hyperlink>
    </w:p>
    <w:p w14:paraId="4E5FCA44" w14:textId="4149641F" w:rsidR="00373F9C" w:rsidRDefault="00373F9C">
      <w:pPr>
        <w:pStyle w:val="Lijstmetafbeeldingen"/>
        <w:tabs>
          <w:tab w:val="right" w:leader="dot" w:pos="9062"/>
        </w:tabs>
        <w:rPr>
          <w:rFonts w:asciiTheme="minorHAnsi" w:eastAsiaTheme="minorEastAsia" w:hAnsiTheme="minorHAnsi" w:cstheme="minorBidi"/>
          <w:noProof/>
        </w:rPr>
      </w:pPr>
      <w:hyperlink w:anchor="_Toc523943844" w:history="1">
        <w:r w:rsidRPr="00A03197">
          <w:rPr>
            <w:rStyle w:val="Hyperlink"/>
            <w:rFonts w:cstheme="minorHAnsi"/>
            <w:noProof/>
          </w:rPr>
          <w:t>Bijlage 7: In 6 stappen digitaal inschrijven op overheidsopdrachten via TenderNed</w:t>
        </w:r>
        <w:r>
          <w:rPr>
            <w:noProof/>
            <w:webHidden/>
          </w:rPr>
          <w:tab/>
        </w:r>
        <w:r>
          <w:rPr>
            <w:noProof/>
            <w:webHidden/>
          </w:rPr>
          <w:fldChar w:fldCharType="begin"/>
        </w:r>
        <w:r>
          <w:rPr>
            <w:noProof/>
            <w:webHidden/>
          </w:rPr>
          <w:instrText xml:space="preserve"> PAGEREF _Toc523943844 \h </w:instrText>
        </w:r>
        <w:r>
          <w:rPr>
            <w:noProof/>
            <w:webHidden/>
          </w:rPr>
        </w:r>
        <w:r>
          <w:rPr>
            <w:noProof/>
            <w:webHidden/>
          </w:rPr>
          <w:fldChar w:fldCharType="separate"/>
        </w:r>
        <w:r w:rsidR="00912C0F">
          <w:rPr>
            <w:noProof/>
            <w:webHidden/>
          </w:rPr>
          <w:t>67</w:t>
        </w:r>
        <w:r>
          <w:rPr>
            <w:noProof/>
            <w:webHidden/>
          </w:rPr>
          <w:fldChar w:fldCharType="end"/>
        </w:r>
      </w:hyperlink>
    </w:p>
    <w:p w14:paraId="4BDF64C0" w14:textId="1418BC62" w:rsidR="00373F9C" w:rsidRDefault="00373F9C">
      <w:pPr>
        <w:pStyle w:val="Lijstmetafbeeldingen"/>
        <w:tabs>
          <w:tab w:val="right" w:leader="dot" w:pos="9062"/>
        </w:tabs>
        <w:rPr>
          <w:rFonts w:asciiTheme="minorHAnsi" w:eastAsiaTheme="minorEastAsia" w:hAnsiTheme="minorHAnsi" w:cstheme="minorBidi"/>
          <w:noProof/>
        </w:rPr>
      </w:pPr>
      <w:hyperlink w:anchor="_Toc523943845" w:history="1">
        <w:r w:rsidRPr="00A03197">
          <w:rPr>
            <w:rStyle w:val="Hyperlink"/>
            <w:rFonts w:cstheme="minorHAnsi"/>
            <w:noProof/>
          </w:rPr>
          <w:t>Bijlage 8: Programma van Eisen</w:t>
        </w:r>
        <w:r>
          <w:rPr>
            <w:noProof/>
            <w:webHidden/>
          </w:rPr>
          <w:tab/>
        </w:r>
        <w:r>
          <w:rPr>
            <w:noProof/>
            <w:webHidden/>
          </w:rPr>
          <w:fldChar w:fldCharType="begin"/>
        </w:r>
        <w:r>
          <w:rPr>
            <w:noProof/>
            <w:webHidden/>
          </w:rPr>
          <w:instrText xml:space="preserve"> PAGEREF _Toc523943845 \h </w:instrText>
        </w:r>
        <w:r>
          <w:rPr>
            <w:noProof/>
            <w:webHidden/>
          </w:rPr>
        </w:r>
        <w:r>
          <w:rPr>
            <w:noProof/>
            <w:webHidden/>
          </w:rPr>
          <w:fldChar w:fldCharType="separate"/>
        </w:r>
        <w:r w:rsidR="00912C0F">
          <w:rPr>
            <w:noProof/>
            <w:webHidden/>
          </w:rPr>
          <w:t>68</w:t>
        </w:r>
        <w:r>
          <w:rPr>
            <w:noProof/>
            <w:webHidden/>
          </w:rPr>
          <w:fldChar w:fldCharType="end"/>
        </w:r>
      </w:hyperlink>
    </w:p>
    <w:p w14:paraId="5428EF9E" w14:textId="53A45BA9" w:rsidR="00373F9C" w:rsidRDefault="00373F9C">
      <w:pPr>
        <w:pStyle w:val="Lijstmetafbeeldingen"/>
        <w:tabs>
          <w:tab w:val="right" w:leader="dot" w:pos="9062"/>
        </w:tabs>
        <w:rPr>
          <w:rFonts w:asciiTheme="minorHAnsi" w:eastAsiaTheme="minorEastAsia" w:hAnsiTheme="minorHAnsi" w:cstheme="minorBidi"/>
          <w:noProof/>
        </w:rPr>
      </w:pPr>
      <w:hyperlink w:anchor="_Toc523943846" w:history="1">
        <w:r w:rsidRPr="00A03197">
          <w:rPr>
            <w:rStyle w:val="Hyperlink"/>
            <w:rFonts w:cstheme="minorHAnsi"/>
            <w:noProof/>
          </w:rPr>
          <w:t>Bijlage 9: Akkoordverklaringen concept Overeenkomst en Verwerkersovereenkomst</w:t>
        </w:r>
        <w:r>
          <w:rPr>
            <w:noProof/>
            <w:webHidden/>
          </w:rPr>
          <w:tab/>
        </w:r>
        <w:r>
          <w:rPr>
            <w:noProof/>
            <w:webHidden/>
          </w:rPr>
          <w:fldChar w:fldCharType="begin"/>
        </w:r>
        <w:r>
          <w:rPr>
            <w:noProof/>
            <w:webHidden/>
          </w:rPr>
          <w:instrText xml:space="preserve"> PAGEREF _Toc523943846 \h </w:instrText>
        </w:r>
        <w:r>
          <w:rPr>
            <w:noProof/>
            <w:webHidden/>
          </w:rPr>
        </w:r>
        <w:r>
          <w:rPr>
            <w:noProof/>
            <w:webHidden/>
          </w:rPr>
          <w:fldChar w:fldCharType="separate"/>
        </w:r>
        <w:r w:rsidR="00912C0F">
          <w:rPr>
            <w:noProof/>
            <w:webHidden/>
          </w:rPr>
          <w:t>69</w:t>
        </w:r>
        <w:r>
          <w:rPr>
            <w:noProof/>
            <w:webHidden/>
          </w:rPr>
          <w:fldChar w:fldCharType="end"/>
        </w:r>
      </w:hyperlink>
    </w:p>
    <w:p w14:paraId="417D6062" w14:textId="0B8353F9" w:rsidR="00373F9C" w:rsidRDefault="00373F9C">
      <w:pPr>
        <w:pStyle w:val="Lijstmetafbeeldingen"/>
        <w:tabs>
          <w:tab w:val="right" w:leader="dot" w:pos="9062"/>
        </w:tabs>
        <w:rPr>
          <w:rFonts w:asciiTheme="minorHAnsi" w:eastAsiaTheme="minorEastAsia" w:hAnsiTheme="minorHAnsi" w:cstheme="minorBidi"/>
          <w:noProof/>
        </w:rPr>
      </w:pPr>
      <w:hyperlink w:anchor="_Toc523943847" w:history="1">
        <w:r w:rsidRPr="00A03197">
          <w:rPr>
            <w:rStyle w:val="Hyperlink"/>
            <w:rFonts w:cstheme="minorHAnsi"/>
            <w:noProof/>
          </w:rPr>
          <w:t>Bijlage 10: Akkoordverklaring Programma van Eisen</w:t>
        </w:r>
        <w:r>
          <w:rPr>
            <w:noProof/>
            <w:webHidden/>
          </w:rPr>
          <w:tab/>
        </w:r>
        <w:r>
          <w:rPr>
            <w:noProof/>
            <w:webHidden/>
          </w:rPr>
          <w:fldChar w:fldCharType="begin"/>
        </w:r>
        <w:r>
          <w:rPr>
            <w:noProof/>
            <w:webHidden/>
          </w:rPr>
          <w:instrText xml:space="preserve"> PAGEREF _Toc523943847 \h </w:instrText>
        </w:r>
        <w:r>
          <w:rPr>
            <w:noProof/>
            <w:webHidden/>
          </w:rPr>
        </w:r>
        <w:r>
          <w:rPr>
            <w:noProof/>
            <w:webHidden/>
          </w:rPr>
          <w:fldChar w:fldCharType="separate"/>
        </w:r>
        <w:r w:rsidR="00912C0F">
          <w:rPr>
            <w:noProof/>
            <w:webHidden/>
          </w:rPr>
          <w:t>70</w:t>
        </w:r>
        <w:r>
          <w:rPr>
            <w:noProof/>
            <w:webHidden/>
          </w:rPr>
          <w:fldChar w:fldCharType="end"/>
        </w:r>
      </w:hyperlink>
    </w:p>
    <w:p w14:paraId="01E75D3B" w14:textId="52CC7488" w:rsidR="00373F9C" w:rsidRDefault="00373F9C">
      <w:pPr>
        <w:pStyle w:val="Lijstmetafbeeldingen"/>
        <w:tabs>
          <w:tab w:val="right" w:leader="dot" w:pos="9062"/>
        </w:tabs>
        <w:rPr>
          <w:rFonts w:asciiTheme="minorHAnsi" w:eastAsiaTheme="minorEastAsia" w:hAnsiTheme="minorHAnsi" w:cstheme="minorBidi"/>
          <w:noProof/>
        </w:rPr>
      </w:pPr>
      <w:hyperlink w:anchor="_Toc523943848" w:history="1">
        <w:r w:rsidRPr="00A03197">
          <w:rPr>
            <w:rStyle w:val="Hyperlink"/>
            <w:rFonts w:cstheme="minorHAnsi"/>
            <w:noProof/>
          </w:rPr>
          <w:t>Bijlage 11: Prijsopgave</w:t>
        </w:r>
        <w:r>
          <w:rPr>
            <w:noProof/>
            <w:webHidden/>
          </w:rPr>
          <w:tab/>
        </w:r>
        <w:r>
          <w:rPr>
            <w:noProof/>
            <w:webHidden/>
          </w:rPr>
          <w:fldChar w:fldCharType="begin"/>
        </w:r>
        <w:r>
          <w:rPr>
            <w:noProof/>
            <w:webHidden/>
          </w:rPr>
          <w:instrText xml:space="preserve"> PAGEREF _Toc523943848 \h </w:instrText>
        </w:r>
        <w:r>
          <w:rPr>
            <w:noProof/>
            <w:webHidden/>
          </w:rPr>
        </w:r>
        <w:r>
          <w:rPr>
            <w:noProof/>
            <w:webHidden/>
          </w:rPr>
          <w:fldChar w:fldCharType="separate"/>
        </w:r>
        <w:r w:rsidR="00912C0F">
          <w:rPr>
            <w:noProof/>
            <w:webHidden/>
          </w:rPr>
          <w:t>71</w:t>
        </w:r>
        <w:r>
          <w:rPr>
            <w:noProof/>
            <w:webHidden/>
          </w:rPr>
          <w:fldChar w:fldCharType="end"/>
        </w:r>
      </w:hyperlink>
    </w:p>
    <w:p w14:paraId="23F05ACE" w14:textId="66DBF11F" w:rsidR="00373F9C" w:rsidRDefault="00373F9C">
      <w:pPr>
        <w:pStyle w:val="Lijstmetafbeeldingen"/>
        <w:tabs>
          <w:tab w:val="right" w:leader="dot" w:pos="9062"/>
        </w:tabs>
        <w:rPr>
          <w:rFonts w:asciiTheme="minorHAnsi" w:eastAsiaTheme="minorEastAsia" w:hAnsiTheme="minorHAnsi" w:cstheme="minorBidi"/>
          <w:noProof/>
        </w:rPr>
      </w:pPr>
      <w:hyperlink w:anchor="_Toc523943849" w:history="1">
        <w:r w:rsidRPr="00A03197">
          <w:rPr>
            <w:rStyle w:val="Hyperlink"/>
            <w:rFonts w:cstheme="minorHAnsi"/>
            <w:noProof/>
          </w:rPr>
          <w:t>Bijlage 12: Documenten te uploaden (checklist)</w:t>
        </w:r>
        <w:r>
          <w:rPr>
            <w:noProof/>
            <w:webHidden/>
          </w:rPr>
          <w:tab/>
        </w:r>
        <w:r>
          <w:rPr>
            <w:noProof/>
            <w:webHidden/>
          </w:rPr>
          <w:fldChar w:fldCharType="begin"/>
        </w:r>
        <w:r>
          <w:rPr>
            <w:noProof/>
            <w:webHidden/>
          </w:rPr>
          <w:instrText xml:space="preserve"> PAGEREF _Toc523943849 \h </w:instrText>
        </w:r>
        <w:r>
          <w:rPr>
            <w:noProof/>
            <w:webHidden/>
          </w:rPr>
        </w:r>
        <w:r>
          <w:rPr>
            <w:noProof/>
            <w:webHidden/>
          </w:rPr>
          <w:fldChar w:fldCharType="separate"/>
        </w:r>
        <w:r w:rsidR="00912C0F">
          <w:rPr>
            <w:noProof/>
            <w:webHidden/>
          </w:rPr>
          <w:t>74</w:t>
        </w:r>
        <w:r>
          <w:rPr>
            <w:noProof/>
            <w:webHidden/>
          </w:rPr>
          <w:fldChar w:fldCharType="end"/>
        </w:r>
      </w:hyperlink>
    </w:p>
    <w:p w14:paraId="7DA5C73F" w14:textId="09864776" w:rsidR="00177BD9" w:rsidRPr="00CD58B9" w:rsidRDefault="003D0CD5" w:rsidP="00866153">
      <w:pPr>
        <w:pStyle w:val="Lijstmetafbeeldingen"/>
        <w:tabs>
          <w:tab w:val="right" w:leader="dot" w:pos="9062"/>
        </w:tabs>
        <w:rPr>
          <w:rFonts w:asciiTheme="minorHAnsi" w:hAnsiTheme="minorHAnsi" w:cstheme="minorHAnsi"/>
        </w:rPr>
      </w:pPr>
      <w:r w:rsidRPr="00CD58B9">
        <w:rPr>
          <w:rFonts w:asciiTheme="minorHAnsi" w:hAnsiTheme="minorHAnsi" w:cstheme="minorHAnsi"/>
        </w:rPr>
        <w:fldChar w:fldCharType="end"/>
      </w:r>
    </w:p>
    <w:p w14:paraId="4AC9B369" w14:textId="77777777" w:rsidR="00177BD9" w:rsidRPr="00E40BDB" w:rsidRDefault="00177BD9" w:rsidP="00E40BDB">
      <w:pPr>
        <w:pStyle w:val="Kop1"/>
      </w:pPr>
      <w:bookmarkStart w:id="2" w:name="_Toc314127596"/>
      <w:bookmarkStart w:id="3" w:name="_Toc314128125"/>
      <w:bookmarkStart w:id="4" w:name="_Toc416702256"/>
      <w:bookmarkStart w:id="5" w:name="_Toc424285001"/>
      <w:bookmarkStart w:id="6" w:name="_Ref520376949"/>
      <w:bookmarkStart w:id="7" w:name="_Toc523943783"/>
      <w:r w:rsidRPr="00E40BDB">
        <w:lastRenderedPageBreak/>
        <w:t>Inleiding</w:t>
      </w:r>
      <w:bookmarkEnd w:id="1"/>
      <w:bookmarkEnd w:id="2"/>
      <w:bookmarkEnd w:id="3"/>
      <w:bookmarkEnd w:id="4"/>
      <w:bookmarkEnd w:id="5"/>
      <w:bookmarkEnd w:id="6"/>
      <w:bookmarkEnd w:id="7"/>
    </w:p>
    <w:p w14:paraId="36F49E68" w14:textId="034E4EF2" w:rsidR="005248E2" w:rsidRPr="00CD58B9" w:rsidRDefault="0016154A" w:rsidP="00C730FD">
      <w:pPr>
        <w:rPr>
          <w:rFonts w:asciiTheme="minorHAnsi" w:hAnsiTheme="minorHAnsi" w:cstheme="minorHAnsi"/>
        </w:rPr>
      </w:pPr>
      <w:r w:rsidRPr="00CD58B9">
        <w:rPr>
          <w:rFonts w:asciiTheme="minorHAnsi" w:hAnsiTheme="minorHAnsi" w:cstheme="minorHAnsi"/>
        </w:rPr>
        <w:t>Dit Aanbestedingsdocument beschrijft de openbare Europese aanbestedingsprocedure</w:t>
      </w:r>
      <w:r w:rsidR="00E764A1">
        <w:rPr>
          <w:rFonts w:asciiTheme="minorHAnsi" w:hAnsiTheme="minorHAnsi" w:cstheme="minorHAnsi"/>
        </w:rPr>
        <w:t xml:space="preserve"> </w:t>
      </w:r>
      <w:r w:rsidR="00E764A1" w:rsidRPr="00DE0319">
        <w:rPr>
          <w:rFonts w:asciiTheme="minorHAnsi" w:hAnsiTheme="minorHAnsi" w:cstheme="minorHAnsi"/>
        </w:rPr>
        <w:t xml:space="preserve">voor de </w:t>
      </w:r>
      <w:r w:rsidR="00E764A1" w:rsidRPr="00396F0D">
        <w:rPr>
          <w:rFonts w:asciiTheme="minorHAnsi" w:hAnsiTheme="minorHAnsi" w:cstheme="minorHAnsi"/>
        </w:rPr>
        <w:t xml:space="preserve">Inkoop van </w:t>
      </w:r>
      <w:r w:rsidR="00B85CAB">
        <w:rPr>
          <w:rFonts w:asciiTheme="minorHAnsi" w:hAnsiTheme="minorHAnsi" w:cstheme="minorHAnsi"/>
        </w:rPr>
        <w:t>ICT-netwerkbeheer en ICT-netwerkvervanging.</w:t>
      </w:r>
      <w:r w:rsidRPr="00CD58B9">
        <w:rPr>
          <w:rFonts w:asciiTheme="minorHAnsi" w:hAnsiTheme="minorHAnsi" w:cstheme="minorHAnsi"/>
        </w:rPr>
        <w:t xml:space="preserve"> In het Aanbestedingsdocument is de Opdracht omschreven en is aangegeven op welke wijze Inschrijvers een Inschrijving kunnen doen. Het Aanbestedingsdocument is uitsluitend bedoeld voor gebruik door Inschrijvers ten behoeve van de Aanbesteding overeenkomstig het in het Aanbestedingsdocument bepaalde.</w:t>
      </w:r>
    </w:p>
    <w:p w14:paraId="616DDEC3" w14:textId="77777777" w:rsidR="0016154A" w:rsidRPr="00E764A1" w:rsidRDefault="0016154A" w:rsidP="0041621C">
      <w:pPr>
        <w:pStyle w:val="Kop2"/>
      </w:pPr>
      <w:bookmarkStart w:id="8" w:name="_Toc523943784"/>
      <w:r w:rsidRPr="00E764A1">
        <w:t>Opdrachtgever</w:t>
      </w:r>
      <w:bookmarkEnd w:id="8"/>
    </w:p>
    <w:p w14:paraId="28ECB0C6" w14:textId="60EBE113" w:rsidR="0016154A" w:rsidRDefault="00AF28A6" w:rsidP="00AF28A6">
      <w:pPr>
        <w:rPr>
          <w:rFonts w:cstheme="minorHAnsi"/>
        </w:rPr>
      </w:pPr>
      <w:r w:rsidRPr="00495CBA">
        <w:t>Stichting Proloog Primair Openbaar Onderwijs Leeuwarden (KvK: 01140506)</w:t>
      </w:r>
      <w:r w:rsidRPr="000D5D40">
        <w:t xml:space="preserve"> </w:t>
      </w:r>
      <w:r w:rsidR="0016154A" w:rsidRPr="000D5D40">
        <w:t>(</w:t>
      </w:r>
      <w:r w:rsidR="0016154A">
        <w:t xml:space="preserve">in het vervolg </w:t>
      </w:r>
      <w:r w:rsidR="00E27F54">
        <w:t>Proloog</w:t>
      </w:r>
      <w:r w:rsidR="0016154A">
        <w:t xml:space="preserve">) </w:t>
      </w:r>
      <w:r w:rsidR="0016154A" w:rsidRPr="000D5D40">
        <w:t xml:space="preserve">treedt op als </w:t>
      </w:r>
      <w:r w:rsidR="00511763">
        <w:t>Aanbestedende dienst</w:t>
      </w:r>
      <w:r w:rsidR="0016154A" w:rsidRPr="000D5D40">
        <w:t xml:space="preserve"> en formele opdrachtgever</w:t>
      </w:r>
      <w:r w:rsidR="0016154A">
        <w:t>.</w:t>
      </w:r>
      <w:r w:rsidR="0016154A" w:rsidRPr="000D5D40">
        <w:t xml:space="preserve"> </w:t>
      </w:r>
      <w:r w:rsidRPr="00AF28A6">
        <w:rPr>
          <w:rFonts w:cstheme="minorHAnsi"/>
        </w:rPr>
        <w:t xml:space="preserve">Proloog biedt diversiteit in het onderwijsaanbod. </w:t>
      </w:r>
      <w:r>
        <w:rPr>
          <w:rFonts w:cstheme="minorHAnsi"/>
        </w:rPr>
        <w:t>De</w:t>
      </w:r>
      <w:r w:rsidRPr="00AF28A6">
        <w:rPr>
          <w:rFonts w:cstheme="minorHAnsi"/>
        </w:rPr>
        <w:t xml:space="preserve"> basisscholen geven regulier onderwijs</w:t>
      </w:r>
      <w:r>
        <w:rPr>
          <w:rFonts w:cstheme="minorHAnsi"/>
        </w:rPr>
        <w:t>.</w:t>
      </w:r>
      <w:r w:rsidRPr="00AF28A6">
        <w:rPr>
          <w:rFonts w:cstheme="minorHAnsi"/>
        </w:rPr>
        <w:t xml:space="preserve"> </w:t>
      </w:r>
      <w:r w:rsidR="009C1328">
        <w:rPr>
          <w:rFonts w:cstheme="minorHAnsi"/>
        </w:rPr>
        <w:t>E</w:t>
      </w:r>
      <w:r w:rsidRPr="00AF28A6">
        <w:rPr>
          <w:rFonts w:cstheme="minorHAnsi"/>
        </w:rPr>
        <w:t>r</w:t>
      </w:r>
      <w:r>
        <w:rPr>
          <w:rFonts w:cstheme="minorHAnsi"/>
        </w:rPr>
        <w:t xml:space="preserve"> </w:t>
      </w:r>
      <w:r w:rsidRPr="00AF28A6">
        <w:rPr>
          <w:rFonts w:cstheme="minorHAnsi"/>
        </w:rPr>
        <w:t xml:space="preserve">een speciale basisschool, maar </w:t>
      </w:r>
      <w:r>
        <w:rPr>
          <w:rFonts w:cstheme="minorHAnsi"/>
        </w:rPr>
        <w:t>er zijn</w:t>
      </w:r>
      <w:r w:rsidRPr="00AF28A6">
        <w:rPr>
          <w:rFonts w:cstheme="minorHAnsi"/>
        </w:rPr>
        <w:t xml:space="preserve"> ook basisscholen met een bijzonder onderwijsconcept: Montessori, Jenaplan, Dalton en Reggio Emilia. Een aantal scholen maakt onderdeel uit van een Brede school of Integraal Kindcentrum. Ook zijn er verschillende scholen die gebruik maken van het programma van de Vreedzame school. Al onze scholen hebben hun eigen identiteit met elk een eigen accentuering op het gebied van pedagogiek of didactiek.</w:t>
      </w:r>
    </w:p>
    <w:p w14:paraId="24FD732A" w14:textId="77777777" w:rsidR="001210BF" w:rsidRPr="00495CBA" w:rsidRDefault="001210BF" w:rsidP="001210BF">
      <w:pPr>
        <w:pStyle w:val="Kop3"/>
      </w:pPr>
      <w:r w:rsidRPr="00495CBA">
        <w:t>Proloog</w:t>
      </w:r>
    </w:p>
    <w:p w14:paraId="2A37D326" w14:textId="77777777" w:rsidR="001210BF" w:rsidRPr="00495CBA" w:rsidRDefault="001210BF" w:rsidP="001A29D4">
      <w:pPr>
        <w:spacing w:after="0"/>
      </w:pPr>
      <w:r w:rsidRPr="00495CBA">
        <w:t>Proloog kent per april 2018 circa 4.000 leerlingen en 366 (288 fte) medewerkers. Proloog heeft de volgende scholen plus het stafbureau:</w:t>
      </w:r>
    </w:p>
    <w:p w14:paraId="771AA3E9" w14:textId="77777777" w:rsidR="001210BF" w:rsidRPr="00495CBA" w:rsidRDefault="001210BF" w:rsidP="001A29D4">
      <w:pPr>
        <w:pStyle w:val="Lijstalinea"/>
        <w:numPr>
          <w:ilvl w:val="0"/>
          <w:numId w:val="39"/>
        </w:numPr>
        <w:kinsoku w:val="0"/>
        <w:autoSpaceDE w:val="0"/>
        <w:autoSpaceDN w:val="0"/>
        <w:adjustRightInd w:val="0"/>
        <w:spacing w:after="0"/>
      </w:pPr>
      <w:r w:rsidRPr="00495CBA">
        <w:t>Stafbureau</w:t>
      </w:r>
    </w:p>
    <w:p w14:paraId="540F0C91"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Eestroom</w:t>
      </w:r>
    </w:p>
    <w:p w14:paraId="6061F84E" w14:textId="77777777" w:rsidR="001210BF" w:rsidRPr="00495CBA" w:rsidRDefault="001210BF" w:rsidP="001210BF">
      <w:pPr>
        <w:pStyle w:val="Lijstalinea"/>
        <w:numPr>
          <w:ilvl w:val="0"/>
          <w:numId w:val="39"/>
        </w:numPr>
        <w:kinsoku w:val="0"/>
        <w:autoSpaceDE w:val="0"/>
        <w:autoSpaceDN w:val="0"/>
        <w:adjustRightInd w:val="0"/>
        <w:spacing w:after="140"/>
      </w:pPr>
      <w:r w:rsidRPr="00495CBA">
        <w:t>Montessori Kindcentrum Leeuwarden</w:t>
      </w:r>
    </w:p>
    <w:p w14:paraId="297FBC2D"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Oldenije</w:t>
      </w:r>
    </w:p>
    <w:p w14:paraId="2462DD25" w14:textId="77777777" w:rsidR="001210BF" w:rsidRPr="00495CBA" w:rsidRDefault="001210BF" w:rsidP="001210BF">
      <w:pPr>
        <w:pStyle w:val="Lijstalinea"/>
        <w:numPr>
          <w:ilvl w:val="0"/>
          <w:numId w:val="39"/>
        </w:numPr>
        <w:kinsoku w:val="0"/>
        <w:autoSpaceDE w:val="0"/>
        <w:autoSpaceDN w:val="0"/>
        <w:adjustRightInd w:val="0"/>
        <w:spacing w:after="140"/>
      </w:pPr>
      <w:r w:rsidRPr="00495CBA">
        <w:t>IKC Aventurijn</w:t>
      </w:r>
    </w:p>
    <w:p w14:paraId="7FCAA343" w14:textId="77777777" w:rsidR="001210BF" w:rsidRPr="00495CBA" w:rsidRDefault="001210BF" w:rsidP="001210BF">
      <w:pPr>
        <w:pStyle w:val="Lijstalinea"/>
        <w:numPr>
          <w:ilvl w:val="0"/>
          <w:numId w:val="39"/>
        </w:numPr>
        <w:kinsoku w:val="0"/>
        <w:autoSpaceDE w:val="0"/>
        <w:autoSpaceDN w:val="0"/>
        <w:adjustRightInd w:val="0"/>
        <w:spacing w:after="140"/>
      </w:pPr>
      <w:r w:rsidRPr="00495CBA">
        <w:t>IKC Het Palet</w:t>
      </w:r>
    </w:p>
    <w:p w14:paraId="1BE644D7"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De Finne</w:t>
      </w:r>
    </w:p>
    <w:p w14:paraId="6BEBBD8D"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It Tredde Sté </w:t>
      </w:r>
    </w:p>
    <w:p w14:paraId="4DD3B512"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De Pionier</w:t>
      </w:r>
    </w:p>
    <w:p w14:paraId="4DD64E47"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De Twa Fisken</w:t>
      </w:r>
    </w:p>
    <w:p w14:paraId="3185D25C"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de Twamêster</w:t>
      </w:r>
    </w:p>
    <w:p w14:paraId="75E3E1B8"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Plataanschool</w:t>
      </w:r>
    </w:p>
    <w:p w14:paraId="425748EE"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Potmarge</w:t>
      </w:r>
    </w:p>
    <w:p w14:paraId="29959A52" w14:textId="77777777" w:rsidR="001210BF" w:rsidRPr="00495CBA" w:rsidRDefault="001210BF" w:rsidP="001210BF">
      <w:pPr>
        <w:pStyle w:val="Lijstalinea"/>
        <w:numPr>
          <w:ilvl w:val="0"/>
          <w:numId w:val="39"/>
        </w:numPr>
        <w:kinsoku w:val="0"/>
        <w:autoSpaceDE w:val="0"/>
        <w:autoSpaceDN w:val="0"/>
        <w:adjustRightInd w:val="0"/>
        <w:spacing w:after="140"/>
      </w:pPr>
      <w:r w:rsidRPr="00495CBA">
        <w:t>KC Trianova</w:t>
      </w:r>
      <w:r>
        <w:t xml:space="preserve"> (in verbouwing, einde schooljaar 2019 gereed) </w:t>
      </w:r>
    </w:p>
    <w:p w14:paraId="6B4DF6AE" w14:textId="0DB8CAEC" w:rsidR="001210BF" w:rsidRPr="00495CBA" w:rsidRDefault="001210BF" w:rsidP="001210BF">
      <w:pPr>
        <w:pStyle w:val="Lijstalinea"/>
        <w:numPr>
          <w:ilvl w:val="0"/>
          <w:numId w:val="39"/>
        </w:numPr>
        <w:kinsoku w:val="0"/>
        <w:autoSpaceDE w:val="0"/>
        <w:autoSpaceDN w:val="0"/>
        <w:adjustRightInd w:val="0"/>
        <w:spacing w:after="140"/>
      </w:pPr>
      <w:r w:rsidRPr="00495CBA">
        <w:t>sBaO de Trilker</w:t>
      </w:r>
      <w:r>
        <w:t xml:space="preserve"> (</w:t>
      </w:r>
      <w:r w:rsidR="009C1328">
        <w:t>i</w:t>
      </w:r>
      <w:r w:rsidRPr="004900C1">
        <w:t>n verbouwing eind december 2019 gereed</w:t>
      </w:r>
      <w:r>
        <w:t>)</w:t>
      </w:r>
    </w:p>
    <w:p w14:paraId="28FD6893"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Trije Doarpen Skoalle</w:t>
      </w:r>
    </w:p>
    <w:p w14:paraId="1CA19084"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Uniaskoalle</w:t>
      </w:r>
    </w:p>
    <w:p w14:paraId="7D31EBDF"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de Vosseburcht  </w:t>
      </w:r>
    </w:p>
    <w:p w14:paraId="7F32B4A2" w14:textId="77777777" w:rsidR="001210BF" w:rsidRPr="00495CBA" w:rsidRDefault="001210BF" w:rsidP="001210BF">
      <w:pPr>
        <w:pStyle w:val="Lijstalinea"/>
        <w:numPr>
          <w:ilvl w:val="0"/>
          <w:numId w:val="39"/>
        </w:numPr>
        <w:kinsoku w:val="0"/>
        <w:autoSpaceDE w:val="0"/>
        <w:autoSpaceDN w:val="0"/>
        <w:adjustRightInd w:val="0"/>
        <w:spacing w:after="140"/>
      </w:pPr>
      <w:r w:rsidRPr="00495CBA">
        <w:t>obs Prof. Wassenberghskoalle</w:t>
      </w:r>
    </w:p>
    <w:p w14:paraId="574896F9" w14:textId="77777777" w:rsidR="001210BF" w:rsidRPr="00495CBA" w:rsidRDefault="001210BF" w:rsidP="001210BF">
      <w:pPr>
        <w:pStyle w:val="Lijstalinea"/>
        <w:numPr>
          <w:ilvl w:val="0"/>
          <w:numId w:val="39"/>
        </w:numPr>
        <w:kinsoku w:val="0"/>
        <w:autoSpaceDE w:val="0"/>
        <w:autoSpaceDN w:val="0"/>
        <w:adjustRightInd w:val="0"/>
        <w:spacing w:after="140"/>
      </w:pPr>
      <w:r w:rsidRPr="00495CBA">
        <w:t xml:space="preserve">Kindcentrum De Weide </w:t>
      </w:r>
    </w:p>
    <w:p w14:paraId="16D4AC7F" w14:textId="61A23D4E" w:rsidR="001210BF" w:rsidRPr="00495CBA" w:rsidRDefault="001210BF" w:rsidP="001210BF">
      <w:pPr>
        <w:pStyle w:val="Lijstalinea"/>
        <w:numPr>
          <w:ilvl w:val="0"/>
          <w:numId w:val="39"/>
        </w:numPr>
        <w:kinsoku w:val="0"/>
        <w:autoSpaceDE w:val="0"/>
        <w:autoSpaceDN w:val="0"/>
        <w:adjustRightInd w:val="0"/>
        <w:spacing w:after="140"/>
      </w:pPr>
      <w:r w:rsidRPr="00495CBA">
        <w:t xml:space="preserve">obs de Wester </w:t>
      </w:r>
      <w:r>
        <w:t>(</w:t>
      </w:r>
      <w:r w:rsidR="009C1328">
        <w:t>g</w:t>
      </w:r>
      <w:r w:rsidRPr="004900C1">
        <w:t>ebouw wordt eind december 2019 afgestoten</w:t>
      </w:r>
      <w:r>
        <w:t>)</w:t>
      </w:r>
    </w:p>
    <w:p w14:paraId="77EA3609" w14:textId="77777777" w:rsidR="001210BF" w:rsidRPr="00495CBA" w:rsidRDefault="001210BF" w:rsidP="001210BF">
      <w:pPr>
        <w:pStyle w:val="Lijstalinea"/>
        <w:numPr>
          <w:ilvl w:val="0"/>
          <w:numId w:val="39"/>
        </w:numPr>
        <w:kinsoku w:val="0"/>
        <w:autoSpaceDE w:val="0"/>
        <w:autoSpaceDN w:val="0"/>
        <w:adjustRightInd w:val="0"/>
        <w:spacing w:after="140"/>
      </w:pPr>
      <w:r w:rsidRPr="00495CBA">
        <w:t xml:space="preserve">IKC Wiarda </w:t>
      </w:r>
    </w:p>
    <w:p w14:paraId="6F27F66C" w14:textId="77777777" w:rsidR="001210BF" w:rsidRPr="00495CBA" w:rsidRDefault="001210BF" w:rsidP="001210BF">
      <w:pPr>
        <w:pStyle w:val="Lijstalinea"/>
        <w:numPr>
          <w:ilvl w:val="0"/>
          <w:numId w:val="39"/>
        </w:numPr>
        <w:kinsoku w:val="0"/>
        <w:autoSpaceDE w:val="0"/>
        <w:autoSpaceDN w:val="0"/>
        <w:adjustRightInd w:val="0"/>
        <w:spacing w:after="140"/>
      </w:pPr>
      <w:r w:rsidRPr="00495CBA">
        <w:t>KC de Wielen</w:t>
      </w:r>
    </w:p>
    <w:p w14:paraId="6B257083" w14:textId="77777777" w:rsidR="001210BF" w:rsidRPr="00495CBA" w:rsidRDefault="001210BF" w:rsidP="001210BF">
      <w:pPr>
        <w:pStyle w:val="Lijstalinea"/>
        <w:numPr>
          <w:ilvl w:val="0"/>
          <w:numId w:val="39"/>
        </w:numPr>
        <w:kinsoku w:val="0"/>
        <w:autoSpaceDE w:val="0"/>
        <w:autoSpaceDN w:val="0"/>
        <w:adjustRightInd w:val="0"/>
        <w:spacing w:after="140"/>
      </w:pPr>
      <w:r w:rsidRPr="00495CBA">
        <w:lastRenderedPageBreak/>
        <w:t>obs Wynwizer</w:t>
      </w:r>
    </w:p>
    <w:p w14:paraId="66CB5186" w14:textId="77777777" w:rsidR="00E764A1" w:rsidRPr="00CD58B9" w:rsidRDefault="00E764A1" w:rsidP="0041621C">
      <w:pPr>
        <w:pStyle w:val="Kop2"/>
      </w:pPr>
      <w:bookmarkStart w:id="9" w:name="_Ref523345941"/>
      <w:bookmarkStart w:id="10" w:name="_Toc523943785"/>
      <w:r w:rsidRPr="001A6607">
        <w:t>Voorwerp</w:t>
      </w:r>
      <w:r>
        <w:t xml:space="preserve"> van de aanbestedingsprocedure</w:t>
      </w:r>
      <w:bookmarkEnd w:id="9"/>
      <w:bookmarkEnd w:id="10"/>
    </w:p>
    <w:p w14:paraId="6ABFF9A4" w14:textId="5850A389" w:rsidR="00DC1026" w:rsidRPr="00C64C4F" w:rsidRDefault="00852B92" w:rsidP="00DC1026">
      <w:r w:rsidRPr="00A202FC">
        <w:t>Het voorwerp van de aanbesteding</w:t>
      </w:r>
      <w:r w:rsidR="00E764A1" w:rsidRPr="00A202FC">
        <w:t>sprocedure</w:t>
      </w:r>
      <w:r w:rsidRPr="00A202FC">
        <w:t xml:space="preserve"> is een </w:t>
      </w:r>
      <w:r w:rsidR="00DD520E">
        <w:t>O</w:t>
      </w:r>
      <w:r w:rsidRPr="00A202FC">
        <w:t>vereenkomst (</w:t>
      </w:r>
      <w:r w:rsidR="00E764A1" w:rsidRPr="00A202FC">
        <w:t>O</w:t>
      </w:r>
      <w:r w:rsidRPr="00A202FC">
        <w:t xml:space="preserve">pdracht) voor </w:t>
      </w:r>
      <w:r w:rsidR="00AD4419">
        <w:rPr>
          <w:rFonts w:asciiTheme="minorHAnsi" w:hAnsiTheme="minorHAnsi" w:cstheme="minorHAnsi"/>
        </w:rPr>
        <w:t>ICT-netwerkbeheer en ICT-netwerkvervanging</w:t>
      </w:r>
      <w:r w:rsidRPr="00A202FC">
        <w:t>.</w:t>
      </w:r>
      <w:r w:rsidR="00763541">
        <w:rPr>
          <w:rFonts w:cstheme="minorHAnsi"/>
        </w:rPr>
        <w:t xml:space="preserve"> Zie hierover nader paragraaf </w:t>
      </w:r>
      <w:r w:rsidR="001A6607">
        <w:rPr>
          <w:rFonts w:cstheme="minorHAnsi"/>
        </w:rPr>
        <w:fldChar w:fldCharType="begin"/>
      </w:r>
      <w:r w:rsidR="001A6607">
        <w:rPr>
          <w:rFonts w:cstheme="minorHAnsi"/>
        </w:rPr>
        <w:instrText xml:space="preserve"> REF _Ref522003185 \r \h </w:instrText>
      </w:r>
      <w:r w:rsidR="001A6607">
        <w:rPr>
          <w:rFonts w:cstheme="minorHAnsi"/>
        </w:rPr>
      </w:r>
      <w:r w:rsidR="001A6607">
        <w:rPr>
          <w:rFonts w:cstheme="minorHAnsi"/>
        </w:rPr>
        <w:fldChar w:fldCharType="separate"/>
      </w:r>
      <w:r w:rsidR="00912C0F">
        <w:rPr>
          <w:rFonts w:cstheme="minorHAnsi"/>
        </w:rPr>
        <w:t>3.1</w:t>
      </w:r>
      <w:r w:rsidR="001A6607">
        <w:rPr>
          <w:rFonts w:cstheme="minorHAnsi"/>
        </w:rPr>
        <w:fldChar w:fldCharType="end"/>
      </w:r>
      <w:r w:rsidR="00763541">
        <w:rPr>
          <w:rFonts w:cstheme="minorHAnsi"/>
        </w:rPr>
        <w:t xml:space="preserve"> hieronder.</w:t>
      </w:r>
    </w:p>
    <w:p w14:paraId="1D139E5D" w14:textId="09D3B77A" w:rsidR="00A202FC" w:rsidRDefault="00A202FC" w:rsidP="00A202FC">
      <w:pPr>
        <w:spacing w:after="120"/>
        <w:rPr>
          <w:rFonts w:asciiTheme="minorHAnsi" w:hAnsiTheme="minorHAnsi" w:cstheme="minorHAnsi"/>
        </w:rPr>
      </w:pPr>
      <w:r w:rsidRPr="00857DCB">
        <w:rPr>
          <w:rFonts w:asciiTheme="minorHAnsi" w:hAnsiTheme="minorHAnsi" w:cstheme="minorHAnsi"/>
        </w:rPr>
        <w:t xml:space="preserve">De </w:t>
      </w:r>
      <w:r w:rsidR="00302647">
        <w:rPr>
          <w:rFonts w:asciiTheme="minorHAnsi" w:hAnsiTheme="minorHAnsi" w:cstheme="minorHAnsi"/>
        </w:rPr>
        <w:t xml:space="preserve">Opdracht betreft een </w:t>
      </w:r>
      <w:r w:rsidR="00F75A9B">
        <w:rPr>
          <w:rFonts w:asciiTheme="minorHAnsi" w:hAnsiTheme="minorHAnsi" w:cstheme="minorHAnsi"/>
        </w:rPr>
        <w:t>Overheidsopdracht</w:t>
      </w:r>
      <w:r w:rsidR="00302647">
        <w:rPr>
          <w:rFonts w:asciiTheme="minorHAnsi" w:hAnsiTheme="minorHAnsi" w:cstheme="minorHAnsi"/>
        </w:rPr>
        <w:t xml:space="preserve"> met </w:t>
      </w:r>
      <w:r w:rsidRPr="00857DCB">
        <w:rPr>
          <w:rFonts w:asciiTheme="minorHAnsi" w:hAnsiTheme="minorHAnsi" w:cstheme="minorHAnsi"/>
        </w:rPr>
        <w:t xml:space="preserve">een initiële looptijd van </w:t>
      </w:r>
      <w:r w:rsidR="00F75A9B">
        <w:rPr>
          <w:rFonts w:asciiTheme="minorHAnsi" w:hAnsiTheme="minorHAnsi" w:cstheme="minorHAnsi"/>
        </w:rPr>
        <w:t>5</w:t>
      </w:r>
      <w:r w:rsidRPr="00857DCB">
        <w:rPr>
          <w:rFonts w:asciiTheme="minorHAnsi" w:hAnsiTheme="minorHAnsi" w:cstheme="minorHAnsi"/>
        </w:rPr>
        <w:t xml:space="preserve"> jaar (tot 1 </w:t>
      </w:r>
      <w:r w:rsidR="00F75A9B">
        <w:rPr>
          <w:rFonts w:asciiTheme="minorHAnsi" w:hAnsiTheme="minorHAnsi" w:cstheme="minorHAnsi"/>
        </w:rPr>
        <w:t>augustus</w:t>
      </w:r>
      <w:r w:rsidRPr="00857DCB">
        <w:rPr>
          <w:rFonts w:asciiTheme="minorHAnsi" w:hAnsiTheme="minorHAnsi" w:cstheme="minorHAnsi"/>
        </w:rPr>
        <w:t xml:space="preserve"> 202</w:t>
      </w:r>
      <w:r w:rsidR="00F75A9B">
        <w:rPr>
          <w:rFonts w:asciiTheme="minorHAnsi" w:hAnsiTheme="minorHAnsi" w:cstheme="minorHAnsi"/>
        </w:rPr>
        <w:t>4</w:t>
      </w:r>
      <w:r w:rsidRPr="00857DCB">
        <w:rPr>
          <w:rFonts w:asciiTheme="minorHAnsi" w:hAnsiTheme="minorHAnsi" w:cstheme="minorHAnsi"/>
        </w:rPr>
        <w:t xml:space="preserve">) in combinatie met </w:t>
      </w:r>
      <w:r w:rsidR="009C1328">
        <w:rPr>
          <w:rFonts w:asciiTheme="minorHAnsi" w:hAnsiTheme="minorHAnsi" w:cstheme="minorHAnsi"/>
        </w:rPr>
        <w:t>twee</w:t>
      </w:r>
      <w:r w:rsidRPr="00857DCB">
        <w:rPr>
          <w:rFonts w:asciiTheme="minorHAnsi" w:hAnsiTheme="minorHAnsi" w:cstheme="minorHAnsi"/>
        </w:rPr>
        <w:t xml:space="preserve">maal een optionele verlenging van 1 jaar. De maximale, totale looptijd bedraagt derhalve </w:t>
      </w:r>
      <w:r w:rsidR="009C1328">
        <w:rPr>
          <w:rFonts w:asciiTheme="minorHAnsi" w:hAnsiTheme="minorHAnsi" w:cstheme="minorHAnsi"/>
        </w:rPr>
        <w:t>7</w:t>
      </w:r>
      <w:r w:rsidRPr="00857DCB">
        <w:rPr>
          <w:rFonts w:asciiTheme="minorHAnsi" w:hAnsiTheme="minorHAnsi" w:cstheme="minorHAnsi"/>
        </w:rPr>
        <w:t xml:space="preserve"> jaar.</w:t>
      </w:r>
      <w:r w:rsidR="00DC1026">
        <w:rPr>
          <w:rFonts w:asciiTheme="minorHAnsi" w:hAnsiTheme="minorHAnsi" w:cstheme="minorHAnsi"/>
        </w:rPr>
        <w:t xml:space="preserve"> </w:t>
      </w:r>
    </w:p>
    <w:p w14:paraId="14AF2031" w14:textId="77777777" w:rsidR="00A202FC" w:rsidRPr="00CD58B9" w:rsidRDefault="00A202FC" w:rsidP="0041621C">
      <w:pPr>
        <w:pStyle w:val="Kop2"/>
      </w:pPr>
      <w:bookmarkStart w:id="11" w:name="_Toc523943786"/>
      <w:r w:rsidRPr="00CD58B9">
        <w:t>Aanleiding</w:t>
      </w:r>
      <w:bookmarkEnd w:id="11"/>
    </w:p>
    <w:p w14:paraId="6B906723" w14:textId="76ACA700" w:rsidR="00526378" w:rsidRPr="00526378" w:rsidRDefault="00A202FC" w:rsidP="00526378">
      <w:pPr>
        <w:rPr>
          <w:rFonts w:cstheme="minorHAnsi"/>
        </w:rPr>
      </w:pPr>
      <w:r w:rsidRPr="0063220C">
        <w:rPr>
          <w:rFonts w:cstheme="minorHAnsi"/>
        </w:rPr>
        <w:t xml:space="preserve">De directe aanleiding voor de inkoop van </w:t>
      </w:r>
      <w:r w:rsidR="00DD520E">
        <w:rPr>
          <w:rFonts w:asciiTheme="minorHAnsi" w:hAnsiTheme="minorHAnsi" w:cstheme="minorHAnsi"/>
        </w:rPr>
        <w:t>ICT-netwerkbeheer en ICT-netwerkvervanging</w:t>
      </w:r>
      <w:r w:rsidR="00DD520E" w:rsidRPr="0063220C">
        <w:rPr>
          <w:rFonts w:cstheme="minorHAnsi"/>
        </w:rPr>
        <w:t xml:space="preserve"> </w:t>
      </w:r>
      <w:r w:rsidRPr="0063220C">
        <w:rPr>
          <w:rFonts w:cstheme="minorHAnsi"/>
        </w:rPr>
        <w:t>is de expiratie van de huidige overeenkomst</w:t>
      </w:r>
      <w:r w:rsidR="00AD4419">
        <w:rPr>
          <w:rFonts w:cstheme="minorHAnsi"/>
        </w:rPr>
        <w:t>en</w:t>
      </w:r>
      <w:r w:rsidRPr="0063220C">
        <w:rPr>
          <w:rFonts w:cstheme="minorHAnsi"/>
        </w:rPr>
        <w:t>.</w:t>
      </w:r>
      <w:r w:rsidR="00526378">
        <w:rPr>
          <w:rFonts w:cstheme="minorHAnsi"/>
        </w:rPr>
        <w:t xml:space="preserve"> </w:t>
      </w:r>
      <w:r w:rsidR="00526378" w:rsidRPr="00495CBA">
        <w:t xml:space="preserve">Het schoolbestuur wenst een professioneel draadloos netwerk voor al haar leerlingen en medewerkers binnen al haar locaties. Dit dient een professioneel en </w:t>
      </w:r>
      <w:r w:rsidR="00C42F4E" w:rsidRPr="00495CBA">
        <w:t>toekomstvast</w:t>
      </w:r>
      <w:r w:rsidR="00526378" w:rsidRPr="00495CBA">
        <w:t xml:space="preserve"> netwerk te zijn dat ten minste 5 jaar probleemloos functioneert. Naast het algemeen gebruik (veelal internetgebruik) dient het netwerk op de aangewezen gebieden ook volledig inzetbaar te zijn voor grootschalig, gelijktijdig gebruik per school voor onderwijs gezien het sterk toenemende gebruik van digitaal lesmateriaal en mobiele devices in de kla</w:t>
      </w:r>
      <w:bookmarkStart w:id="12" w:name="_GoBack"/>
      <w:bookmarkEnd w:id="12"/>
      <w:r w:rsidR="00526378" w:rsidRPr="00495CBA">
        <w:t>ssen.</w:t>
      </w:r>
      <w:r w:rsidR="00526378">
        <w:rPr>
          <w:rFonts w:cstheme="minorHAnsi"/>
        </w:rPr>
        <w:t xml:space="preserve"> </w:t>
      </w:r>
      <w:r w:rsidR="00526378" w:rsidRPr="00495CBA">
        <w:t>Derhalve is het schoolbestuur via een Europese aanbesteding op zoek naar een specialist op het gebied van netwerken die het beoogde draadloze netwerk ontwerpt, installeert, configureert en beheert gedurende de looptijd van de overeenkomst (5 jaren).</w:t>
      </w:r>
    </w:p>
    <w:p w14:paraId="6E6D15A1" w14:textId="77777777" w:rsidR="00FF6315" w:rsidRPr="00FF6315" w:rsidRDefault="00A202FC" w:rsidP="0041621C">
      <w:pPr>
        <w:pStyle w:val="Kop2"/>
      </w:pPr>
      <w:bookmarkStart w:id="13" w:name="_Ref521917054"/>
      <w:bookmarkStart w:id="14" w:name="_Toc523943787"/>
      <w:r w:rsidRPr="00FF6315">
        <w:rPr>
          <w:rFonts w:eastAsia="Batang"/>
        </w:rPr>
        <w:t>Doelstelling</w:t>
      </w:r>
      <w:bookmarkStart w:id="15" w:name="_Hlk508266427"/>
      <w:bookmarkEnd w:id="13"/>
      <w:bookmarkEnd w:id="14"/>
    </w:p>
    <w:p w14:paraId="511E519B" w14:textId="7BE64D50" w:rsidR="008043FF" w:rsidRPr="00495CBA" w:rsidRDefault="00A202FC" w:rsidP="008043FF">
      <w:r w:rsidRPr="00FF6315">
        <w:t>Het inkooptraject is gericht op de inkoopbehoefte op het gebied van</w:t>
      </w:r>
      <w:r w:rsidR="00DD520E" w:rsidRPr="00FF6315">
        <w:rPr>
          <w:rFonts w:asciiTheme="minorHAnsi" w:hAnsiTheme="minorHAnsi"/>
        </w:rPr>
        <w:t xml:space="preserve"> ICT-netwerkbeheer en ICT-netwerkvervanging</w:t>
      </w:r>
      <w:r w:rsidRPr="00FF6315">
        <w:t xml:space="preserve"> voor </w:t>
      </w:r>
      <w:r w:rsidR="007256F7">
        <w:t>Proloog</w:t>
      </w:r>
      <w:r w:rsidRPr="00FF6315">
        <w:t>.</w:t>
      </w:r>
      <w:bookmarkEnd w:id="15"/>
      <w:r w:rsidR="00FF6315">
        <w:t xml:space="preserve"> </w:t>
      </w:r>
      <w:r w:rsidR="008043FF" w:rsidRPr="00495CBA">
        <w:t xml:space="preserve">Hoofddoelstelling van deze aanbesteding is om één partij te contracteren die verantwoordelijk is voor de transitie naar en het beschikbaar houden van een betrouwbare, kostenefficiënte en toekomst vaste ICT-netwerkinfrastructuur. </w:t>
      </w:r>
      <w:r w:rsidR="00A62DE2">
        <w:t>H</w:t>
      </w:r>
      <w:r w:rsidR="008043FF" w:rsidRPr="00495CBA">
        <w:t>et schoolbestuur heeft een aantal belangrijke eisen en doelstellingen vastgesteld:</w:t>
      </w:r>
    </w:p>
    <w:p w14:paraId="132D7EFA" w14:textId="77777777" w:rsidR="008043FF" w:rsidRPr="00495CBA" w:rsidRDefault="008043FF" w:rsidP="00A62DE2">
      <w:pPr>
        <w:keepNext/>
        <w:keepLines/>
        <w:spacing w:before="240" w:after="0"/>
        <w:outlineLvl w:val="2"/>
        <w:rPr>
          <w:rFonts w:eastAsia="Batang" w:cstheme="majorBidi"/>
          <w:bCs/>
          <w:i/>
        </w:rPr>
      </w:pPr>
      <w:r w:rsidRPr="00495CBA">
        <w:rPr>
          <w:rFonts w:eastAsia="Batang" w:cstheme="majorBidi"/>
          <w:bCs/>
          <w:i/>
        </w:rPr>
        <w:t>Nieuwe eisen aan de ICT-omgeving</w:t>
      </w:r>
    </w:p>
    <w:p w14:paraId="536D043A" w14:textId="77777777" w:rsidR="008043FF" w:rsidRPr="00495CBA" w:rsidRDefault="008043FF" w:rsidP="00821ED7">
      <w:pPr>
        <w:numPr>
          <w:ilvl w:val="0"/>
          <w:numId w:val="28"/>
        </w:numPr>
        <w:spacing w:after="0"/>
        <w:contextualSpacing/>
      </w:pPr>
      <w:r w:rsidRPr="00495CBA">
        <w:rPr>
          <w:u w:val="single"/>
        </w:rPr>
        <w:t>Continuïteit</w:t>
      </w:r>
    </w:p>
    <w:p w14:paraId="184802E2" w14:textId="08DFB075" w:rsidR="008043FF" w:rsidRPr="00495CBA" w:rsidRDefault="008043FF" w:rsidP="00821ED7">
      <w:pPr>
        <w:numPr>
          <w:ilvl w:val="1"/>
          <w:numId w:val="28"/>
        </w:numPr>
        <w:spacing w:after="120"/>
        <w:contextualSpacing/>
      </w:pPr>
      <w:r w:rsidRPr="00495CBA">
        <w:t>Het belang van ICT voor het schoolbestuur</w:t>
      </w:r>
      <w:r w:rsidR="00A62DE2">
        <w:t xml:space="preserve"> is</w:t>
      </w:r>
      <w:r w:rsidRPr="00495CBA">
        <w:t xml:space="preserve"> steeds groter voor zowel haar leerlingen alsmede haar eigen bedrijfsvoering. Continuïteit van de ICT-omgeving is daarom van groot belang.</w:t>
      </w:r>
    </w:p>
    <w:p w14:paraId="1DA35B77" w14:textId="77777777" w:rsidR="008043FF" w:rsidRPr="00495CBA" w:rsidRDefault="008043FF" w:rsidP="00821ED7">
      <w:pPr>
        <w:numPr>
          <w:ilvl w:val="0"/>
          <w:numId w:val="28"/>
        </w:numPr>
        <w:spacing w:after="120"/>
        <w:contextualSpacing/>
        <w:rPr>
          <w:u w:val="single"/>
        </w:rPr>
      </w:pPr>
      <w:r w:rsidRPr="00495CBA">
        <w:rPr>
          <w:u w:val="single"/>
        </w:rPr>
        <w:t>Toekomstbestendigheid</w:t>
      </w:r>
    </w:p>
    <w:p w14:paraId="1EF8A306" w14:textId="5D5EBAEA" w:rsidR="008043FF" w:rsidRPr="00495CBA" w:rsidRDefault="008043FF" w:rsidP="00821ED7">
      <w:pPr>
        <w:numPr>
          <w:ilvl w:val="1"/>
          <w:numId w:val="28"/>
        </w:numPr>
        <w:spacing w:after="120"/>
        <w:contextualSpacing/>
      </w:pPr>
      <w:r w:rsidRPr="00495CBA">
        <w:t xml:space="preserve">Ook door de opkomst van mobiele devices die mogelijkheden bieden om op een andere wijze dan via </w:t>
      </w:r>
      <w:r w:rsidR="00A62DE2" w:rsidRPr="00495CBA">
        <w:t>desktopcomputers</w:t>
      </w:r>
      <w:r w:rsidRPr="00495CBA">
        <w:t xml:space="preserve"> onderwijs aan te bieden wordt de vraag om deze apparatuur te gebruiken sterker.</w:t>
      </w:r>
    </w:p>
    <w:p w14:paraId="4392D8E6" w14:textId="77777777" w:rsidR="008043FF" w:rsidRPr="00495CBA" w:rsidRDefault="008043FF" w:rsidP="00821ED7">
      <w:pPr>
        <w:numPr>
          <w:ilvl w:val="1"/>
          <w:numId w:val="28"/>
        </w:numPr>
        <w:spacing w:after="120"/>
        <w:contextualSpacing/>
      </w:pPr>
      <w:r w:rsidRPr="00495CBA">
        <w:t>De toenemende vraag om op vanuit een flexibele werkplek te kunnen werken. Dit kan vanuit huis zijn maar ook vanuit een andere locatie. Hierbij is ook de wens om op flexibele(re) werktijden te werken, het zogenaamde tijd- en plaats onafhankelijk werken.</w:t>
      </w:r>
    </w:p>
    <w:p w14:paraId="1FBFE8C1" w14:textId="66B1B7FD" w:rsidR="008043FF" w:rsidRDefault="008043FF" w:rsidP="008043FF">
      <w:r w:rsidRPr="00495CBA">
        <w:t xml:space="preserve">Aan een juiste werking van de ICT-omgeving wordt daarom grote waarde gehecht. Met de verder gaande digitalisering zal dit alleen maar toenemen. De huidige ontwikkelingen geven, zoals </w:t>
      </w:r>
      <w:r w:rsidRPr="00495CBA">
        <w:lastRenderedPageBreak/>
        <w:t>bijvoorbeeld dat toegang gewenst is vanaf andere locaties en op andere tijden dan de huidige werktijden, redenen om de ICT-omgeving hierop aan te passen.</w:t>
      </w:r>
    </w:p>
    <w:p w14:paraId="7C1109C2" w14:textId="6DE197A6" w:rsidR="00FF6315" w:rsidRPr="00CD58B9" w:rsidRDefault="00FF6315" w:rsidP="0041621C">
      <w:pPr>
        <w:pStyle w:val="Kop2"/>
        <w:rPr>
          <w:rFonts w:eastAsia="Batang"/>
        </w:rPr>
      </w:pPr>
      <w:bookmarkStart w:id="16" w:name="_Toc523943788"/>
      <w:r>
        <w:rPr>
          <w:rFonts w:eastAsia="Batang"/>
        </w:rPr>
        <w:t>V</w:t>
      </w:r>
      <w:r w:rsidRPr="00CD58B9">
        <w:rPr>
          <w:rFonts w:eastAsia="Batang"/>
        </w:rPr>
        <w:t>ereisten en voorkeuren</w:t>
      </w:r>
      <w:bookmarkEnd w:id="16"/>
    </w:p>
    <w:p w14:paraId="26B6C82B" w14:textId="19B785BD" w:rsidR="00FF6315" w:rsidRPr="00495CBA" w:rsidRDefault="00FF6315" w:rsidP="00821ED7">
      <w:pPr>
        <w:pStyle w:val="Lijstalinea"/>
        <w:numPr>
          <w:ilvl w:val="0"/>
          <w:numId w:val="29"/>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Het volledige draadloze netwerk voor alle schoollocaties dient uitgerold en volledig operationeel opgeleverd te worden zijn op uiterlijk medio mei 2019, waarbij gefaseerd per school ingericht wordt.</w:t>
      </w:r>
    </w:p>
    <w:p w14:paraId="4D29D1E4" w14:textId="0283BFDB" w:rsidR="00FF6315" w:rsidRPr="00495CBA" w:rsidRDefault="00FF6315" w:rsidP="00821ED7">
      <w:pPr>
        <w:pStyle w:val="Lijstalinea"/>
        <w:numPr>
          <w:ilvl w:val="0"/>
          <w:numId w:val="29"/>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Het nieuwe draadloze netwerk dient toekomst</w:t>
      </w:r>
      <w:r>
        <w:rPr>
          <w:rFonts w:asciiTheme="minorHAnsi" w:eastAsia="Batang" w:hAnsiTheme="minorHAnsi" w:cstheme="minorHAnsi"/>
        </w:rPr>
        <w:t xml:space="preserve"> </w:t>
      </w:r>
      <w:r w:rsidRPr="00495CBA">
        <w:rPr>
          <w:rFonts w:asciiTheme="minorHAnsi" w:eastAsia="Batang" w:hAnsiTheme="minorHAnsi" w:cstheme="minorHAnsi"/>
        </w:rPr>
        <w:t>vast te zijn, waarbij het eenvoudig uitbreidbaar is voor wat betreft de capaciteit.</w:t>
      </w:r>
    </w:p>
    <w:p w14:paraId="5866017A" w14:textId="77777777" w:rsidR="00FF6315" w:rsidRPr="00495CBA" w:rsidRDefault="00FF6315" w:rsidP="00821ED7">
      <w:pPr>
        <w:pStyle w:val="Lijstalinea"/>
        <w:numPr>
          <w:ilvl w:val="0"/>
          <w:numId w:val="29"/>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De reeds geïnstalleerde en in gebruik zijnde access points worden vervangen door de nieuwe leverancier, zodat over alle locaties en ruimten eenzelfde draadloze infrastructuur operationeel is.</w:t>
      </w:r>
    </w:p>
    <w:p w14:paraId="5C538381" w14:textId="66120D93" w:rsidR="00FF6315" w:rsidRDefault="00FF6315" w:rsidP="00FF6315">
      <w:r w:rsidRPr="00495CBA">
        <w:t xml:space="preserve">De </w:t>
      </w:r>
      <w:r w:rsidR="00E9676C">
        <w:t>(</w:t>
      </w:r>
      <w:r w:rsidRPr="00495CBA">
        <w:t>overige</w:t>
      </w:r>
      <w:r w:rsidR="00E9676C">
        <w:t>)</w:t>
      </w:r>
      <w:r w:rsidRPr="00495CBA">
        <w:t xml:space="preserve"> uitgangspunten – waar de leveranciers onvoorwaardelijk aan dienen te voldoen – </w:t>
      </w:r>
      <w:r>
        <w:t xml:space="preserve">staan vermeld </w:t>
      </w:r>
      <w:r w:rsidRPr="00495CBA">
        <w:t>Programma van Eisen</w:t>
      </w:r>
      <w:r>
        <w:t xml:space="preserve"> (zie </w:t>
      </w:r>
      <w:r>
        <w:fldChar w:fldCharType="begin"/>
      </w:r>
      <w:r>
        <w:instrText xml:space="preserve"> REF _Ref435751744 \h  \* MERGEFORMAT </w:instrText>
      </w:r>
      <w:r>
        <w:fldChar w:fldCharType="separate"/>
      </w:r>
      <w:r w:rsidR="00912C0F" w:rsidRPr="00912C0F">
        <w:t>Bijlage 8</w:t>
      </w:r>
      <w:r>
        <w:fldChar w:fldCharType="end"/>
      </w:r>
      <w:r>
        <w:t xml:space="preserve">) en </w:t>
      </w:r>
      <w:r w:rsidRPr="00495CBA">
        <w:t xml:space="preserve">de concept Overeenkomst en </w:t>
      </w:r>
      <w:r>
        <w:t xml:space="preserve">de </w:t>
      </w:r>
      <w:r w:rsidRPr="00495CBA">
        <w:t>concept Service Level Agreement</w:t>
      </w:r>
      <w:r>
        <w:t xml:space="preserve"> (zie </w:t>
      </w:r>
      <w:r>
        <w:fldChar w:fldCharType="begin"/>
      </w:r>
      <w:r>
        <w:instrText xml:space="preserve"> REF _Ref368607214 \h  \* MERGEFORMAT </w:instrText>
      </w:r>
      <w:r>
        <w:fldChar w:fldCharType="separate"/>
      </w:r>
      <w:r w:rsidR="00912C0F" w:rsidRPr="00912C0F">
        <w:t>Bijlage 6</w:t>
      </w:r>
      <w:r>
        <w:fldChar w:fldCharType="end"/>
      </w:r>
      <w:r>
        <w:t>)</w:t>
      </w:r>
      <w:r w:rsidRPr="00495CBA">
        <w:t>.</w:t>
      </w:r>
    </w:p>
    <w:p w14:paraId="0A7D0A2D" w14:textId="77777777" w:rsidR="00526378" w:rsidRPr="00495CBA" w:rsidRDefault="00526378" w:rsidP="0041621C">
      <w:pPr>
        <w:pStyle w:val="Kop2"/>
      </w:pPr>
      <w:bookmarkStart w:id="17" w:name="_Toc521932763"/>
      <w:bookmarkStart w:id="18" w:name="_Toc523943789"/>
      <w:r w:rsidRPr="00495CBA">
        <w:t>Uitgangspunten en specificaties</w:t>
      </w:r>
      <w:bookmarkEnd w:id="17"/>
      <w:bookmarkEnd w:id="18"/>
    </w:p>
    <w:p w14:paraId="79FC1F0F" w14:textId="77777777" w:rsidR="00526378" w:rsidRPr="00495CBA" w:rsidRDefault="00526378" w:rsidP="00907444">
      <w:pPr>
        <w:pStyle w:val="Kop3"/>
      </w:pPr>
      <w:r w:rsidRPr="00495CBA">
        <w:t>Draadloos netwerk</w:t>
      </w:r>
    </w:p>
    <w:p w14:paraId="584083ED" w14:textId="77777777" w:rsidR="00526378" w:rsidRPr="00495CBA" w:rsidRDefault="00526378" w:rsidP="00526378">
      <w:pPr>
        <w:spacing w:after="0"/>
      </w:pPr>
      <w:r w:rsidRPr="00495CBA">
        <w:t>Minimale specificaties:</w:t>
      </w:r>
    </w:p>
    <w:p w14:paraId="3E11F024" w14:textId="77777777" w:rsidR="00526378" w:rsidRPr="00495CBA" w:rsidRDefault="00526378" w:rsidP="00821ED7">
      <w:pPr>
        <w:pStyle w:val="Lijstalinea"/>
        <w:numPr>
          <w:ilvl w:val="0"/>
          <w:numId w:val="32"/>
        </w:numPr>
        <w:kinsoku w:val="0"/>
        <w:autoSpaceDE w:val="0"/>
        <w:autoSpaceDN w:val="0"/>
        <w:adjustRightInd w:val="0"/>
        <w:spacing w:after="0"/>
      </w:pPr>
      <w:r w:rsidRPr="00495CBA">
        <w:t>Wireless access points:</w:t>
      </w:r>
    </w:p>
    <w:p w14:paraId="51367523" w14:textId="77777777" w:rsidR="00526378" w:rsidRPr="00495CBA" w:rsidRDefault="00526378" w:rsidP="00821ED7">
      <w:pPr>
        <w:pStyle w:val="Lijstalinea"/>
        <w:numPr>
          <w:ilvl w:val="1"/>
          <w:numId w:val="32"/>
        </w:numPr>
        <w:kinsoku w:val="0"/>
        <w:autoSpaceDE w:val="0"/>
        <w:autoSpaceDN w:val="0"/>
        <w:adjustRightInd w:val="0"/>
        <w:spacing w:after="140"/>
      </w:pPr>
      <w:r w:rsidRPr="00495CBA">
        <w:t>802.11ac Wave 2 of nieuwer</w:t>
      </w:r>
    </w:p>
    <w:p w14:paraId="3138944F" w14:textId="77777777" w:rsidR="00526378" w:rsidRPr="00495CBA" w:rsidRDefault="00526378" w:rsidP="00821ED7">
      <w:pPr>
        <w:pStyle w:val="Lijstalinea"/>
        <w:numPr>
          <w:ilvl w:val="1"/>
          <w:numId w:val="32"/>
        </w:numPr>
        <w:kinsoku w:val="0"/>
        <w:autoSpaceDE w:val="0"/>
        <w:autoSpaceDN w:val="0"/>
        <w:adjustRightInd w:val="0"/>
        <w:spacing w:after="140"/>
      </w:pPr>
      <w:r w:rsidRPr="00495CBA">
        <w:t>3×3:3 MU-MIMO</w:t>
      </w:r>
    </w:p>
    <w:p w14:paraId="629E774F" w14:textId="77777777" w:rsidR="00526378" w:rsidRPr="00495CBA" w:rsidRDefault="00526378" w:rsidP="00821ED7">
      <w:pPr>
        <w:pStyle w:val="Lijstalinea"/>
        <w:numPr>
          <w:ilvl w:val="1"/>
          <w:numId w:val="32"/>
        </w:numPr>
        <w:kinsoku w:val="0"/>
        <w:autoSpaceDE w:val="0"/>
        <w:autoSpaceDN w:val="0"/>
        <w:adjustRightInd w:val="0"/>
        <w:spacing w:after="140"/>
      </w:pPr>
      <w:r w:rsidRPr="00495CBA">
        <w:t>PoE+ compatible (802.3at)</w:t>
      </w:r>
    </w:p>
    <w:p w14:paraId="7453FF04" w14:textId="77777777" w:rsidR="00526378" w:rsidRPr="00495CBA" w:rsidRDefault="00526378" w:rsidP="00821ED7">
      <w:pPr>
        <w:pStyle w:val="Lijstalinea"/>
        <w:numPr>
          <w:ilvl w:val="1"/>
          <w:numId w:val="32"/>
        </w:numPr>
        <w:kinsoku w:val="0"/>
        <w:autoSpaceDE w:val="0"/>
        <w:autoSpaceDN w:val="0"/>
        <w:adjustRightInd w:val="0"/>
        <w:spacing w:after="140"/>
      </w:pPr>
      <w:r w:rsidRPr="00495CBA">
        <w:t>concurrent 2.4 GHz and 5 GHz radios (tenminste 1 per frequentie) plus aanvullende radio voor optimalisatie</w:t>
      </w:r>
    </w:p>
    <w:p w14:paraId="556B3D2E" w14:textId="0B11CCA2" w:rsidR="00526378" w:rsidRPr="00495CBA" w:rsidRDefault="00526378" w:rsidP="00821ED7">
      <w:pPr>
        <w:pStyle w:val="Lijstalinea"/>
        <w:numPr>
          <w:ilvl w:val="1"/>
          <w:numId w:val="32"/>
        </w:numPr>
        <w:kinsoku w:val="0"/>
        <w:autoSpaceDE w:val="0"/>
        <w:autoSpaceDN w:val="0"/>
        <w:adjustRightInd w:val="0"/>
        <w:spacing w:after="140"/>
      </w:pPr>
      <w:r w:rsidRPr="00495CBA">
        <w:t>thin access points, beheerd via een centrale wifi-controller in het eigen netwerk (in eigendom van het schoolbestuur)</w:t>
      </w:r>
    </w:p>
    <w:p w14:paraId="0E16E9F3" w14:textId="77777777" w:rsidR="00526378" w:rsidRPr="00495CBA" w:rsidRDefault="00526378" w:rsidP="00821ED7">
      <w:pPr>
        <w:pStyle w:val="Lijstalinea"/>
        <w:numPr>
          <w:ilvl w:val="0"/>
          <w:numId w:val="32"/>
        </w:numPr>
        <w:kinsoku w:val="0"/>
        <w:autoSpaceDE w:val="0"/>
        <w:autoSpaceDN w:val="0"/>
        <w:adjustRightInd w:val="0"/>
        <w:spacing w:after="140"/>
      </w:pPr>
      <w:r w:rsidRPr="00495CBA">
        <w:t>wireless controllers moeten on-premise beheerd worden</w:t>
      </w:r>
    </w:p>
    <w:p w14:paraId="2019D9C2" w14:textId="77777777" w:rsidR="00526378" w:rsidRPr="00495CBA" w:rsidRDefault="00526378" w:rsidP="00907444">
      <w:pPr>
        <w:pStyle w:val="Kop3"/>
      </w:pPr>
      <w:r w:rsidRPr="00495CBA">
        <w:t>Switching en routing</w:t>
      </w:r>
    </w:p>
    <w:p w14:paraId="1AC3B016" w14:textId="77777777" w:rsidR="00526378" w:rsidRPr="00495CBA" w:rsidRDefault="00526378" w:rsidP="00526378">
      <w:pPr>
        <w:spacing w:after="0"/>
      </w:pPr>
      <w:r w:rsidRPr="00495CBA">
        <w:t>Minimale specificaties:</w:t>
      </w:r>
    </w:p>
    <w:p w14:paraId="6046EFD7" w14:textId="77777777" w:rsidR="00526378" w:rsidRPr="00495CBA" w:rsidRDefault="00526378" w:rsidP="00821ED7">
      <w:pPr>
        <w:pStyle w:val="Lijstalinea"/>
        <w:numPr>
          <w:ilvl w:val="0"/>
          <w:numId w:val="30"/>
        </w:numPr>
        <w:kinsoku w:val="0"/>
        <w:autoSpaceDE w:val="0"/>
        <w:autoSpaceDN w:val="0"/>
        <w:adjustRightInd w:val="0"/>
        <w:spacing w:after="0"/>
      </w:pPr>
      <w:r w:rsidRPr="00495CBA">
        <w:t>PoE Switching: nieuwe MANAGED PoE+-switches, waarbij tenminste 4 vrije PoE+-poorten per gebouwlocatie moeten overblijven na installatie AP’s. Minimaal 24 poorts managed PoE+-switch inclusief 5 jaar garantie  op de hardware. Het bet betreffen modulaire/stacking switches.</w:t>
      </w:r>
    </w:p>
    <w:p w14:paraId="1C6BFF9F" w14:textId="77777777" w:rsidR="00526378" w:rsidRPr="00495CBA" w:rsidRDefault="00526378" w:rsidP="00821ED7">
      <w:pPr>
        <w:pStyle w:val="Lijstalinea"/>
        <w:numPr>
          <w:ilvl w:val="0"/>
          <w:numId w:val="30"/>
        </w:numPr>
        <w:kinsoku w:val="0"/>
        <w:autoSpaceDE w:val="0"/>
        <w:autoSpaceDN w:val="0"/>
        <w:adjustRightInd w:val="0"/>
        <w:spacing w:after="140"/>
      </w:pPr>
      <w:r w:rsidRPr="00495CBA">
        <w:t>Routing/UTM Firewall: router met tenminste de volgende specs:</w:t>
      </w:r>
    </w:p>
    <w:p w14:paraId="763A3B8B" w14:textId="77777777" w:rsidR="00526378" w:rsidRPr="00495CBA" w:rsidRDefault="00526378" w:rsidP="00821ED7">
      <w:pPr>
        <w:pStyle w:val="Lijstalinea"/>
        <w:numPr>
          <w:ilvl w:val="1"/>
          <w:numId w:val="30"/>
        </w:numPr>
        <w:kinsoku w:val="0"/>
        <w:autoSpaceDE w:val="0"/>
        <w:autoSpaceDN w:val="0"/>
        <w:adjustRightInd w:val="0"/>
        <w:spacing w:after="140"/>
      </w:pPr>
      <w:r w:rsidRPr="00495CBA">
        <w:t>Minimaal 4 x gigabit LAN, 1 x gigabit WAN, 2x SFP</w:t>
      </w:r>
    </w:p>
    <w:p w14:paraId="330B39F5" w14:textId="77777777" w:rsidR="00526378" w:rsidRPr="00287DE2" w:rsidRDefault="00526378" w:rsidP="00821ED7">
      <w:pPr>
        <w:pStyle w:val="Lijstalinea"/>
        <w:numPr>
          <w:ilvl w:val="1"/>
          <w:numId w:val="30"/>
        </w:numPr>
        <w:kinsoku w:val="0"/>
        <w:autoSpaceDE w:val="0"/>
        <w:autoSpaceDN w:val="0"/>
        <w:adjustRightInd w:val="0"/>
        <w:spacing w:after="140"/>
        <w:rPr>
          <w:lang w:val="en-US"/>
        </w:rPr>
      </w:pPr>
      <w:r w:rsidRPr="00287DE2">
        <w:rPr>
          <w:lang w:val="en-US"/>
        </w:rPr>
        <w:t>Min. SPI firewall throughput (Mbps) 1.000</w:t>
      </w:r>
    </w:p>
    <w:p w14:paraId="50BB4C96" w14:textId="77777777" w:rsidR="00526378" w:rsidRPr="00495CBA" w:rsidRDefault="00526378" w:rsidP="00821ED7">
      <w:pPr>
        <w:pStyle w:val="Lijstalinea"/>
        <w:numPr>
          <w:ilvl w:val="1"/>
          <w:numId w:val="30"/>
        </w:numPr>
        <w:kinsoku w:val="0"/>
        <w:autoSpaceDE w:val="0"/>
        <w:autoSpaceDN w:val="0"/>
        <w:adjustRightInd w:val="0"/>
        <w:spacing w:after="140"/>
      </w:pPr>
      <w:r w:rsidRPr="00495CBA">
        <w:t>Min. TCP concurrent sessions 150,000</w:t>
      </w:r>
    </w:p>
    <w:p w14:paraId="3C75F580" w14:textId="77777777" w:rsidR="00526378" w:rsidRPr="00495CBA" w:rsidRDefault="00526378" w:rsidP="00821ED7">
      <w:pPr>
        <w:pStyle w:val="Lijstalinea"/>
        <w:numPr>
          <w:ilvl w:val="1"/>
          <w:numId w:val="30"/>
        </w:numPr>
        <w:kinsoku w:val="0"/>
        <w:autoSpaceDE w:val="0"/>
        <w:autoSpaceDN w:val="0"/>
        <w:adjustRightInd w:val="0"/>
        <w:spacing w:after="140"/>
      </w:pPr>
      <w:r w:rsidRPr="00495CBA">
        <w:t>Min. VLAN interfaces 8</w:t>
      </w:r>
    </w:p>
    <w:p w14:paraId="145815A1" w14:textId="77777777" w:rsidR="00526378" w:rsidRPr="00495CBA" w:rsidRDefault="00526378" w:rsidP="00821ED7">
      <w:pPr>
        <w:pStyle w:val="Lijstalinea"/>
        <w:numPr>
          <w:ilvl w:val="1"/>
          <w:numId w:val="30"/>
        </w:numPr>
        <w:kinsoku w:val="0"/>
        <w:autoSpaceDE w:val="0"/>
        <w:autoSpaceDN w:val="0"/>
        <w:adjustRightInd w:val="0"/>
        <w:spacing w:after="140"/>
      </w:pPr>
      <w:r w:rsidRPr="00495CBA">
        <w:t>Aanbevolen aantal Concurrent devices 200</w:t>
      </w:r>
    </w:p>
    <w:p w14:paraId="12428B12" w14:textId="77777777" w:rsidR="00526378" w:rsidRPr="00495CBA" w:rsidRDefault="00526378" w:rsidP="00821ED7">
      <w:pPr>
        <w:pStyle w:val="Lijstalinea"/>
        <w:numPr>
          <w:ilvl w:val="1"/>
          <w:numId w:val="30"/>
        </w:numPr>
        <w:kinsoku w:val="0"/>
        <w:autoSpaceDE w:val="0"/>
        <w:autoSpaceDN w:val="0"/>
        <w:adjustRightInd w:val="0"/>
        <w:spacing w:after="140"/>
      </w:pPr>
      <w:r w:rsidRPr="00495CBA">
        <w:t>OPTIONEEL: UTM-abonnement voor anti-virus/content-filtering/anti-spam</w:t>
      </w:r>
    </w:p>
    <w:p w14:paraId="1DDDF341" w14:textId="77777777" w:rsidR="00526378" w:rsidRPr="00495CBA" w:rsidRDefault="00526378" w:rsidP="00821ED7">
      <w:pPr>
        <w:pStyle w:val="Lijstalinea"/>
        <w:numPr>
          <w:ilvl w:val="0"/>
          <w:numId w:val="30"/>
        </w:numPr>
        <w:kinsoku w:val="0"/>
        <w:autoSpaceDE w:val="0"/>
        <w:autoSpaceDN w:val="0"/>
        <w:adjustRightInd w:val="0"/>
        <w:spacing w:after="140"/>
      </w:pPr>
      <w:r w:rsidRPr="00495CBA">
        <w:lastRenderedPageBreak/>
        <w:t>Edge switching non-PoE:</w:t>
      </w:r>
    </w:p>
    <w:p w14:paraId="66C9C38D" w14:textId="77777777" w:rsidR="00526378" w:rsidRPr="00495CBA" w:rsidRDefault="00526378" w:rsidP="00821ED7">
      <w:pPr>
        <w:pStyle w:val="Lijstalinea"/>
        <w:numPr>
          <w:ilvl w:val="1"/>
          <w:numId w:val="30"/>
        </w:numPr>
        <w:kinsoku w:val="0"/>
        <w:autoSpaceDE w:val="0"/>
        <w:autoSpaceDN w:val="0"/>
        <w:adjustRightInd w:val="0"/>
        <w:spacing w:after="140"/>
      </w:pPr>
      <w:r w:rsidRPr="00495CBA">
        <w:t>Geen vervanging van bestaande apparatuur non-PoE switches.</w:t>
      </w:r>
    </w:p>
    <w:p w14:paraId="655FE83D" w14:textId="77777777" w:rsidR="00526378" w:rsidRPr="00495CBA" w:rsidRDefault="00526378" w:rsidP="00907444">
      <w:pPr>
        <w:pStyle w:val="Kop3"/>
      </w:pPr>
      <w:r w:rsidRPr="00495CBA">
        <w:t>Bedraad netwerk</w:t>
      </w:r>
    </w:p>
    <w:p w14:paraId="2B5D5B35" w14:textId="77777777" w:rsidR="00526378" w:rsidRPr="00495CBA" w:rsidRDefault="00526378" w:rsidP="00526378">
      <w:pPr>
        <w:spacing w:after="0"/>
      </w:pPr>
      <w:r w:rsidRPr="00495CBA">
        <w:t>Minimale specificaties:</w:t>
      </w:r>
    </w:p>
    <w:p w14:paraId="3780BB13" w14:textId="77777777" w:rsidR="00526378" w:rsidRPr="00287DE2" w:rsidRDefault="00526378" w:rsidP="00821ED7">
      <w:pPr>
        <w:pStyle w:val="Lijstalinea"/>
        <w:numPr>
          <w:ilvl w:val="0"/>
          <w:numId w:val="31"/>
        </w:numPr>
        <w:kinsoku w:val="0"/>
        <w:autoSpaceDE w:val="0"/>
        <w:autoSpaceDN w:val="0"/>
        <w:adjustRightInd w:val="0"/>
        <w:spacing w:after="0"/>
        <w:rPr>
          <w:lang w:val="en-US"/>
        </w:rPr>
      </w:pPr>
      <w:r w:rsidRPr="00287DE2">
        <w:rPr>
          <w:lang w:val="en-US"/>
        </w:rPr>
        <w:t>CAT6A-kabel per AP naar PoE+-switch</w:t>
      </w:r>
    </w:p>
    <w:p w14:paraId="609591EE" w14:textId="77777777" w:rsidR="00526378" w:rsidRPr="00495CBA" w:rsidRDefault="00526378" w:rsidP="00821ED7">
      <w:pPr>
        <w:pStyle w:val="Lijstalinea"/>
        <w:numPr>
          <w:ilvl w:val="0"/>
          <w:numId w:val="31"/>
        </w:numPr>
        <w:kinsoku w:val="0"/>
        <w:autoSpaceDE w:val="0"/>
        <w:autoSpaceDN w:val="0"/>
        <w:adjustRightInd w:val="0"/>
        <w:spacing w:after="140"/>
      </w:pPr>
      <w:r w:rsidRPr="00495CBA">
        <w:t>Alle bekabelingswerkzaamheden worden uitgevoerd met minimaal cat. 6A UTP bekabeling (100% koperen een AWG-waarde geschikt voor PoE+).</w:t>
      </w:r>
    </w:p>
    <w:p w14:paraId="650C42FB" w14:textId="77777777" w:rsidR="00526378" w:rsidRPr="00495CBA" w:rsidRDefault="00526378" w:rsidP="00821ED7">
      <w:pPr>
        <w:pStyle w:val="Lijstalinea"/>
        <w:numPr>
          <w:ilvl w:val="0"/>
          <w:numId w:val="31"/>
        </w:numPr>
        <w:kinsoku w:val="0"/>
        <w:autoSpaceDE w:val="0"/>
        <w:autoSpaceDN w:val="0"/>
        <w:adjustRightInd w:val="0"/>
        <w:spacing w:after="140"/>
      </w:pPr>
      <w:r w:rsidRPr="00495CBA">
        <w:t>Op elke schoollocatie dient een 24-poorts patchpaneel geleverd en afgemonteerd te worden.</w:t>
      </w:r>
    </w:p>
    <w:p w14:paraId="22728A20" w14:textId="77777777" w:rsidR="00526378" w:rsidRPr="00495CBA" w:rsidRDefault="00526378" w:rsidP="00821ED7">
      <w:pPr>
        <w:pStyle w:val="Lijstalinea"/>
        <w:numPr>
          <w:ilvl w:val="0"/>
          <w:numId w:val="31"/>
        </w:numPr>
        <w:kinsoku w:val="0"/>
        <w:autoSpaceDE w:val="0"/>
        <w:autoSpaceDN w:val="0"/>
        <w:adjustRightInd w:val="0"/>
        <w:spacing w:after="140"/>
      </w:pPr>
      <w:r w:rsidRPr="00495CBA">
        <w:t>Ieder access point moet 1-op-1 aangesloten worden aan de PoE-switches in de aangewezen switchruimtes.</w:t>
      </w:r>
    </w:p>
    <w:p w14:paraId="1F29B988" w14:textId="77777777" w:rsidR="00526378" w:rsidRPr="00495CBA" w:rsidRDefault="00526378" w:rsidP="00821ED7">
      <w:pPr>
        <w:pStyle w:val="Lijstalinea"/>
        <w:numPr>
          <w:ilvl w:val="0"/>
          <w:numId w:val="31"/>
        </w:numPr>
        <w:kinsoku w:val="0"/>
        <w:autoSpaceDE w:val="0"/>
        <w:autoSpaceDN w:val="0"/>
        <w:adjustRightInd w:val="0"/>
        <w:spacing w:after="140"/>
      </w:pPr>
      <w:r w:rsidRPr="00495CBA">
        <w:t>Alle bekabeling wordt middels wandgoten en systeemplafonds ordentelijk en storingsvrij weggewerkt.</w:t>
      </w:r>
    </w:p>
    <w:p w14:paraId="1EBF49F6" w14:textId="0840498A" w:rsidR="00526378" w:rsidRDefault="00526378" w:rsidP="00821ED7">
      <w:pPr>
        <w:pStyle w:val="Lijstalinea"/>
        <w:numPr>
          <w:ilvl w:val="0"/>
          <w:numId w:val="31"/>
        </w:numPr>
        <w:kinsoku w:val="0"/>
        <w:autoSpaceDE w:val="0"/>
        <w:autoSpaceDN w:val="0"/>
        <w:adjustRightInd w:val="0"/>
        <w:spacing w:after="140"/>
      </w:pPr>
      <w:r w:rsidRPr="00495CBA">
        <w:t>De bekabeling dient gecertificeerd te worden door een erkende installateur.</w:t>
      </w:r>
    </w:p>
    <w:p w14:paraId="2551D860" w14:textId="6A62130F" w:rsidR="00526378" w:rsidRPr="00495CBA" w:rsidRDefault="00526378" w:rsidP="00526378">
      <w:pPr>
        <w:kinsoku w:val="0"/>
        <w:autoSpaceDE w:val="0"/>
        <w:autoSpaceDN w:val="0"/>
        <w:adjustRightInd w:val="0"/>
        <w:spacing w:after="140"/>
      </w:pPr>
      <w:r w:rsidRPr="00526378">
        <w:t xml:space="preserve">De </w:t>
      </w:r>
      <w:r>
        <w:t>(</w:t>
      </w:r>
      <w:r w:rsidRPr="00526378">
        <w:t>overige</w:t>
      </w:r>
      <w:r>
        <w:t>)</w:t>
      </w:r>
      <w:r w:rsidRPr="00526378">
        <w:t xml:space="preserve"> uitgangspunten – waar de leveranciers onvoorwaardelijk aan dienen te voldoen – staan vermeld Programma van Eisen (zie Bijlage 8) en de concept Overeenkomst en de concept Service Level Agreement (zie Bijlage 6).</w:t>
      </w:r>
    </w:p>
    <w:p w14:paraId="1445CDB3" w14:textId="77777777" w:rsidR="00E764A1" w:rsidRDefault="00E764A1" w:rsidP="0041621C">
      <w:pPr>
        <w:pStyle w:val="Kop2"/>
      </w:pPr>
      <w:bookmarkStart w:id="19" w:name="_Toc523943790"/>
      <w:r>
        <w:t>Aanbestedingsprocedure</w:t>
      </w:r>
      <w:bookmarkEnd w:id="19"/>
    </w:p>
    <w:p w14:paraId="54F10BDE" w14:textId="2FA75280" w:rsidR="003230DF" w:rsidRPr="00CD58B9" w:rsidRDefault="00852B92" w:rsidP="009456CC">
      <w:pPr>
        <w:rPr>
          <w:rFonts w:asciiTheme="minorHAnsi" w:hAnsiTheme="minorHAnsi" w:cstheme="minorHAnsi"/>
        </w:rPr>
      </w:pPr>
      <w:r>
        <w:rPr>
          <w:rFonts w:asciiTheme="minorHAnsi" w:hAnsiTheme="minorHAnsi" w:cstheme="minorHAnsi"/>
        </w:rPr>
        <w:t>Op deze aanbesteding</w:t>
      </w:r>
      <w:r w:rsidR="00E764A1">
        <w:rPr>
          <w:rFonts w:asciiTheme="minorHAnsi" w:hAnsiTheme="minorHAnsi" w:cstheme="minorHAnsi"/>
        </w:rPr>
        <w:t>sprocedure</w:t>
      </w:r>
      <w:r>
        <w:rPr>
          <w:rFonts w:asciiTheme="minorHAnsi" w:hAnsiTheme="minorHAnsi" w:cstheme="minorHAnsi"/>
        </w:rPr>
        <w:t xml:space="preserve"> is deel 2 van de Aanbestedingswet van toepassing. </w:t>
      </w:r>
      <w:r w:rsidR="00E764A1">
        <w:rPr>
          <w:rFonts w:asciiTheme="minorHAnsi" w:hAnsiTheme="minorHAnsi" w:cstheme="minorHAnsi"/>
        </w:rPr>
        <w:t xml:space="preserve">Gekozen is voor een openbare </w:t>
      </w:r>
      <w:r w:rsidR="00921D30">
        <w:rPr>
          <w:rFonts w:asciiTheme="minorHAnsi" w:hAnsiTheme="minorHAnsi" w:cstheme="minorHAnsi"/>
        </w:rPr>
        <w:t xml:space="preserve">Europese </w:t>
      </w:r>
      <w:r w:rsidR="00E764A1">
        <w:rPr>
          <w:rFonts w:asciiTheme="minorHAnsi" w:hAnsiTheme="minorHAnsi" w:cstheme="minorHAnsi"/>
        </w:rPr>
        <w:t xml:space="preserve">procedure. </w:t>
      </w:r>
      <w:r w:rsidR="00BC2F60">
        <w:rPr>
          <w:rFonts w:asciiTheme="minorHAnsi" w:hAnsiTheme="minorHAnsi" w:cstheme="minorHAnsi"/>
        </w:rPr>
        <w:t xml:space="preserve">Het gunningscriterium is </w:t>
      </w:r>
      <w:r w:rsidR="003230DF" w:rsidRPr="00CD58B9">
        <w:rPr>
          <w:rFonts w:asciiTheme="minorHAnsi" w:hAnsiTheme="minorHAnsi" w:cstheme="minorHAnsi"/>
        </w:rPr>
        <w:t>de Economisch Meest Voordelige Inschrijving (EMVI)</w:t>
      </w:r>
      <w:r w:rsidR="007F490C" w:rsidRPr="00CD58B9">
        <w:rPr>
          <w:rFonts w:asciiTheme="minorHAnsi" w:hAnsiTheme="minorHAnsi" w:cstheme="minorHAnsi"/>
        </w:rPr>
        <w:t xml:space="preserve"> op basis van de beste prijs-kwaliteitverhouding</w:t>
      </w:r>
      <w:r w:rsidR="00F53C27" w:rsidRPr="00CD58B9">
        <w:rPr>
          <w:rFonts w:asciiTheme="minorHAnsi" w:hAnsiTheme="minorHAnsi" w:cstheme="minorHAnsi"/>
        </w:rPr>
        <w:t>.</w:t>
      </w:r>
    </w:p>
    <w:p w14:paraId="3E611432" w14:textId="77777777" w:rsidR="00177BD9" w:rsidRPr="00CD58B9" w:rsidRDefault="00177BD9" w:rsidP="0041621C">
      <w:pPr>
        <w:pStyle w:val="Kop2"/>
      </w:pPr>
      <w:bookmarkStart w:id="20" w:name="_Toc289875067"/>
      <w:bookmarkStart w:id="21" w:name="_Ref313544303"/>
      <w:bookmarkStart w:id="22" w:name="_Toc314127597"/>
      <w:bookmarkStart w:id="23" w:name="_Toc314128126"/>
      <w:bookmarkStart w:id="24" w:name="_Toc416702257"/>
      <w:bookmarkStart w:id="25" w:name="_Toc424285002"/>
      <w:bookmarkStart w:id="26" w:name="_Toc523943791"/>
      <w:r w:rsidRPr="00CD58B9">
        <w:t>Leeswijzer</w:t>
      </w:r>
      <w:bookmarkEnd w:id="20"/>
      <w:bookmarkEnd w:id="21"/>
      <w:bookmarkEnd w:id="22"/>
      <w:bookmarkEnd w:id="23"/>
      <w:bookmarkEnd w:id="24"/>
      <w:bookmarkEnd w:id="25"/>
      <w:bookmarkEnd w:id="26"/>
    </w:p>
    <w:p w14:paraId="2D50A61F" w14:textId="502EFFB6" w:rsidR="00177BD9" w:rsidRPr="00CD58B9" w:rsidRDefault="00177BD9" w:rsidP="00537095">
      <w:pPr>
        <w:pStyle w:val="Lijstalinea"/>
        <w:numPr>
          <w:ilvl w:val="0"/>
          <w:numId w:val="12"/>
        </w:numPr>
        <w:spacing w:after="0"/>
        <w:rPr>
          <w:rFonts w:asciiTheme="minorHAnsi" w:hAnsiTheme="minorHAnsi" w:cstheme="minorHAnsi"/>
        </w:rPr>
      </w:pPr>
      <w:r w:rsidRPr="00CD58B9">
        <w:rPr>
          <w:rFonts w:asciiTheme="minorHAnsi" w:hAnsiTheme="minorHAnsi" w:cstheme="minorHAnsi"/>
        </w:rPr>
        <w:t xml:space="preserve">In hoofdstuk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_Ref314134660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912C0F">
        <w:rPr>
          <w:rFonts w:asciiTheme="minorHAnsi" w:hAnsiTheme="minorHAnsi" w:cstheme="minorHAnsi"/>
        </w:rPr>
        <w:t>2</w:t>
      </w:r>
      <w:r w:rsidR="008D52CC" w:rsidRPr="00CD58B9">
        <w:rPr>
          <w:rFonts w:asciiTheme="minorHAnsi" w:hAnsiTheme="minorHAnsi" w:cstheme="minorHAnsi"/>
        </w:rPr>
        <w:fldChar w:fldCharType="end"/>
      </w:r>
      <w:r w:rsidRPr="00CD58B9">
        <w:rPr>
          <w:rFonts w:asciiTheme="minorHAnsi" w:hAnsiTheme="minorHAnsi" w:cstheme="minorHAnsi"/>
        </w:rPr>
        <w:t xml:space="preserve"> is algemene informatie over de Aanbesteding opgenomen.</w:t>
      </w:r>
    </w:p>
    <w:p w14:paraId="7E2C9DE5" w14:textId="5548C585" w:rsidR="00177BD9" w:rsidRPr="00CD58B9" w:rsidRDefault="00177BD9" w:rsidP="00537095">
      <w:pPr>
        <w:pStyle w:val="Lijstalinea"/>
        <w:numPr>
          <w:ilvl w:val="0"/>
          <w:numId w:val="12"/>
        </w:numPr>
        <w:spacing w:after="0"/>
        <w:rPr>
          <w:rFonts w:asciiTheme="minorHAnsi" w:hAnsiTheme="minorHAnsi" w:cstheme="minorHAnsi"/>
        </w:rPr>
      </w:pPr>
      <w:r w:rsidRPr="00CD58B9">
        <w:rPr>
          <w:rFonts w:asciiTheme="minorHAnsi" w:hAnsiTheme="minorHAnsi" w:cstheme="minorHAnsi"/>
        </w:rPr>
        <w:t>In hoofdstuk</w:t>
      </w:r>
      <w:r w:rsidR="00F46337">
        <w:rPr>
          <w:rFonts w:asciiTheme="minorHAnsi" w:hAnsiTheme="minorHAnsi" w:cstheme="minorHAnsi"/>
        </w:rPr>
        <w:t xml:space="preserve"> </w:t>
      </w:r>
      <w:r w:rsidR="00B5217D">
        <w:rPr>
          <w:rFonts w:asciiTheme="minorHAnsi" w:hAnsiTheme="minorHAnsi" w:cstheme="minorHAnsi"/>
        </w:rPr>
        <w:fldChar w:fldCharType="begin"/>
      </w:r>
      <w:r w:rsidR="00B5217D">
        <w:rPr>
          <w:rFonts w:asciiTheme="minorHAnsi" w:hAnsiTheme="minorHAnsi" w:cstheme="minorHAnsi"/>
        </w:rPr>
        <w:instrText xml:space="preserve"> REF _Ref520447455 \r \h </w:instrText>
      </w:r>
      <w:r w:rsidR="00B5217D">
        <w:rPr>
          <w:rFonts w:asciiTheme="minorHAnsi" w:hAnsiTheme="minorHAnsi" w:cstheme="minorHAnsi"/>
        </w:rPr>
      </w:r>
      <w:r w:rsidR="00B5217D">
        <w:rPr>
          <w:rFonts w:asciiTheme="minorHAnsi" w:hAnsiTheme="minorHAnsi" w:cstheme="minorHAnsi"/>
        </w:rPr>
        <w:fldChar w:fldCharType="separate"/>
      </w:r>
      <w:r w:rsidR="00912C0F">
        <w:rPr>
          <w:rFonts w:asciiTheme="minorHAnsi" w:hAnsiTheme="minorHAnsi" w:cstheme="minorHAnsi"/>
        </w:rPr>
        <w:t>3</w:t>
      </w:r>
      <w:r w:rsidR="00B5217D">
        <w:rPr>
          <w:rFonts w:asciiTheme="minorHAnsi" w:hAnsiTheme="minorHAnsi" w:cstheme="minorHAnsi"/>
        </w:rPr>
        <w:fldChar w:fldCharType="end"/>
      </w:r>
      <w:r w:rsidR="007F4146" w:rsidRPr="00CD58B9">
        <w:rPr>
          <w:rFonts w:asciiTheme="minorHAnsi" w:hAnsiTheme="minorHAnsi" w:cstheme="minorHAnsi"/>
        </w:rPr>
        <w:t xml:space="preserve"> </w:t>
      </w:r>
      <w:r w:rsidR="00B5217D">
        <w:rPr>
          <w:rFonts w:asciiTheme="minorHAnsi" w:hAnsiTheme="minorHAnsi" w:cstheme="minorHAnsi"/>
        </w:rPr>
        <w:t>is informatie over de Opdracht</w:t>
      </w:r>
      <w:r w:rsidRPr="00CD58B9">
        <w:rPr>
          <w:rFonts w:asciiTheme="minorHAnsi" w:hAnsiTheme="minorHAnsi" w:cstheme="minorHAnsi"/>
        </w:rPr>
        <w:t xml:space="preserve"> opgenomen.</w:t>
      </w:r>
    </w:p>
    <w:p w14:paraId="10B25AFF" w14:textId="00448DEE" w:rsidR="00177BD9" w:rsidRPr="00CD58B9" w:rsidRDefault="00177BD9" w:rsidP="00537095">
      <w:pPr>
        <w:pStyle w:val="Lijstalinea"/>
        <w:numPr>
          <w:ilvl w:val="0"/>
          <w:numId w:val="12"/>
        </w:numPr>
        <w:spacing w:after="0"/>
        <w:rPr>
          <w:rFonts w:asciiTheme="minorHAnsi" w:hAnsiTheme="minorHAnsi" w:cstheme="minorHAnsi"/>
        </w:rPr>
      </w:pPr>
      <w:r w:rsidRPr="00CD58B9">
        <w:rPr>
          <w:rFonts w:asciiTheme="minorHAnsi" w:hAnsiTheme="minorHAnsi" w:cstheme="minorHAnsi"/>
        </w:rPr>
        <w:t xml:space="preserve">In hoofdstuk </w:t>
      </w:r>
      <w:r w:rsidR="00FF07BD">
        <w:rPr>
          <w:rFonts w:asciiTheme="minorHAnsi" w:hAnsiTheme="minorHAnsi" w:cstheme="minorHAnsi"/>
        </w:rPr>
        <w:fldChar w:fldCharType="begin"/>
      </w:r>
      <w:r w:rsidR="00FF07BD">
        <w:rPr>
          <w:rFonts w:asciiTheme="minorHAnsi" w:hAnsiTheme="minorHAnsi" w:cstheme="minorHAnsi"/>
        </w:rPr>
        <w:instrText xml:space="preserve"> REF _Ref520450437 \r \h </w:instrText>
      </w:r>
      <w:r w:rsidR="00FF07BD">
        <w:rPr>
          <w:rFonts w:asciiTheme="minorHAnsi" w:hAnsiTheme="minorHAnsi" w:cstheme="minorHAnsi"/>
        </w:rPr>
      </w:r>
      <w:r w:rsidR="00FF07BD">
        <w:rPr>
          <w:rFonts w:asciiTheme="minorHAnsi" w:hAnsiTheme="minorHAnsi" w:cstheme="minorHAnsi"/>
        </w:rPr>
        <w:fldChar w:fldCharType="separate"/>
      </w:r>
      <w:r w:rsidR="00912C0F">
        <w:rPr>
          <w:rFonts w:asciiTheme="minorHAnsi" w:hAnsiTheme="minorHAnsi" w:cstheme="minorHAnsi"/>
        </w:rPr>
        <w:t>4</w:t>
      </w:r>
      <w:r w:rsidR="00FF07BD">
        <w:rPr>
          <w:rFonts w:asciiTheme="minorHAnsi" w:hAnsiTheme="minorHAnsi" w:cstheme="minorHAnsi"/>
        </w:rPr>
        <w:fldChar w:fldCharType="end"/>
      </w:r>
      <w:r w:rsidR="00FF07BD">
        <w:rPr>
          <w:rFonts w:asciiTheme="minorHAnsi" w:hAnsiTheme="minorHAnsi" w:cstheme="minorHAnsi"/>
        </w:rPr>
        <w:t xml:space="preserve"> </w:t>
      </w:r>
      <w:r w:rsidRPr="00CD58B9">
        <w:rPr>
          <w:rFonts w:asciiTheme="minorHAnsi" w:hAnsiTheme="minorHAnsi" w:cstheme="minorHAnsi"/>
        </w:rPr>
        <w:t>zijn de eisen aan de Inschrijv</w:t>
      </w:r>
      <w:r w:rsidR="00B5217D">
        <w:rPr>
          <w:rFonts w:asciiTheme="minorHAnsi" w:hAnsiTheme="minorHAnsi" w:cstheme="minorHAnsi"/>
        </w:rPr>
        <w:t>ing</w:t>
      </w:r>
      <w:r w:rsidRPr="00CD58B9">
        <w:rPr>
          <w:rFonts w:asciiTheme="minorHAnsi" w:hAnsiTheme="minorHAnsi" w:cstheme="minorHAnsi"/>
        </w:rPr>
        <w:t xml:space="preserve"> opgenomen.</w:t>
      </w:r>
    </w:p>
    <w:p w14:paraId="2559A568" w14:textId="2C7C9DE2" w:rsidR="00177BD9" w:rsidRPr="00CD58B9" w:rsidRDefault="00177BD9" w:rsidP="00537095">
      <w:pPr>
        <w:pStyle w:val="Lijstalinea"/>
        <w:numPr>
          <w:ilvl w:val="0"/>
          <w:numId w:val="12"/>
        </w:numPr>
        <w:spacing w:after="0"/>
        <w:rPr>
          <w:rFonts w:asciiTheme="minorHAnsi" w:hAnsiTheme="minorHAnsi" w:cstheme="minorHAnsi"/>
        </w:rPr>
      </w:pPr>
      <w:r w:rsidRPr="00CD58B9">
        <w:rPr>
          <w:rFonts w:asciiTheme="minorHAnsi" w:hAnsiTheme="minorHAnsi" w:cstheme="minorHAnsi"/>
        </w:rPr>
        <w:t>In hoofdstuk</w:t>
      </w:r>
      <w:r w:rsidR="005D3494" w:rsidRPr="00CD58B9">
        <w:rPr>
          <w:rFonts w:asciiTheme="minorHAnsi" w:hAnsiTheme="minorHAnsi" w:cstheme="minorHAnsi"/>
        </w:rPr>
        <w:t xml:space="preserve"> </w:t>
      </w:r>
      <w:r w:rsidR="00B5217D">
        <w:rPr>
          <w:rFonts w:asciiTheme="minorHAnsi" w:hAnsiTheme="minorHAnsi" w:cstheme="minorHAnsi"/>
        </w:rPr>
        <w:fldChar w:fldCharType="begin"/>
      </w:r>
      <w:r w:rsidR="00B5217D">
        <w:rPr>
          <w:rFonts w:asciiTheme="minorHAnsi" w:hAnsiTheme="minorHAnsi" w:cstheme="minorHAnsi"/>
        </w:rPr>
        <w:instrText xml:space="preserve"> REF _Ref416876305 \r \h </w:instrText>
      </w:r>
      <w:r w:rsidR="00B5217D">
        <w:rPr>
          <w:rFonts w:asciiTheme="minorHAnsi" w:hAnsiTheme="minorHAnsi" w:cstheme="minorHAnsi"/>
        </w:rPr>
      </w:r>
      <w:r w:rsidR="00B5217D">
        <w:rPr>
          <w:rFonts w:asciiTheme="minorHAnsi" w:hAnsiTheme="minorHAnsi" w:cstheme="minorHAnsi"/>
        </w:rPr>
        <w:fldChar w:fldCharType="separate"/>
      </w:r>
      <w:r w:rsidR="00912C0F">
        <w:rPr>
          <w:rFonts w:asciiTheme="minorHAnsi" w:hAnsiTheme="minorHAnsi" w:cstheme="minorHAnsi"/>
        </w:rPr>
        <w:t>5</w:t>
      </w:r>
      <w:r w:rsidR="00B5217D">
        <w:rPr>
          <w:rFonts w:asciiTheme="minorHAnsi" w:hAnsiTheme="minorHAnsi" w:cstheme="minorHAnsi"/>
        </w:rPr>
        <w:fldChar w:fldCharType="end"/>
      </w:r>
      <w:r w:rsidRPr="00CD58B9">
        <w:rPr>
          <w:rFonts w:asciiTheme="minorHAnsi" w:hAnsiTheme="minorHAnsi" w:cstheme="minorHAnsi"/>
        </w:rPr>
        <w:t xml:space="preserve"> </w:t>
      </w:r>
      <w:r w:rsidR="00B5217D">
        <w:rPr>
          <w:rFonts w:asciiTheme="minorHAnsi" w:hAnsiTheme="minorHAnsi" w:cstheme="minorHAnsi"/>
        </w:rPr>
        <w:t>bevat de eisen aan de Inschrijver</w:t>
      </w:r>
    </w:p>
    <w:p w14:paraId="7B2B462B" w14:textId="781CD15D" w:rsidR="00177BD9" w:rsidRPr="00CD58B9" w:rsidRDefault="00177BD9" w:rsidP="00537095">
      <w:pPr>
        <w:pStyle w:val="Lijstalinea"/>
        <w:numPr>
          <w:ilvl w:val="0"/>
          <w:numId w:val="12"/>
        </w:numPr>
        <w:spacing w:after="0"/>
        <w:rPr>
          <w:rFonts w:asciiTheme="minorHAnsi" w:hAnsiTheme="minorHAnsi" w:cstheme="minorHAnsi"/>
        </w:rPr>
      </w:pPr>
      <w:r w:rsidRPr="00CD58B9">
        <w:rPr>
          <w:rFonts w:asciiTheme="minorHAnsi" w:hAnsiTheme="minorHAnsi" w:cstheme="minorHAnsi"/>
        </w:rPr>
        <w:t xml:space="preserve">In hoofdstuk </w:t>
      </w:r>
      <w:r w:rsidR="00B5217D">
        <w:rPr>
          <w:rFonts w:asciiTheme="minorHAnsi" w:hAnsiTheme="minorHAnsi" w:cstheme="minorHAnsi"/>
        </w:rPr>
        <w:fldChar w:fldCharType="begin"/>
      </w:r>
      <w:r w:rsidR="00B5217D">
        <w:rPr>
          <w:rFonts w:asciiTheme="minorHAnsi" w:hAnsiTheme="minorHAnsi" w:cstheme="minorHAnsi"/>
        </w:rPr>
        <w:instrText xml:space="preserve"> REF _Ref496200942 \r \h </w:instrText>
      </w:r>
      <w:r w:rsidR="00B5217D">
        <w:rPr>
          <w:rFonts w:asciiTheme="minorHAnsi" w:hAnsiTheme="minorHAnsi" w:cstheme="minorHAnsi"/>
        </w:rPr>
      </w:r>
      <w:r w:rsidR="00B5217D">
        <w:rPr>
          <w:rFonts w:asciiTheme="minorHAnsi" w:hAnsiTheme="minorHAnsi" w:cstheme="minorHAnsi"/>
        </w:rPr>
        <w:fldChar w:fldCharType="separate"/>
      </w:r>
      <w:r w:rsidR="00912C0F">
        <w:rPr>
          <w:rFonts w:asciiTheme="minorHAnsi" w:hAnsiTheme="minorHAnsi" w:cstheme="minorHAnsi"/>
        </w:rPr>
        <w:t>6</w:t>
      </w:r>
      <w:r w:rsidR="00B5217D">
        <w:rPr>
          <w:rFonts w:asciiTheme="minorHAnsi" w:hAnsiTheme="minorHAnsi" w:cstheme="minorHAnsi"/>
        </w:rPr>
        <w:fldChar w:fldCharType="end"/>
      </w:r>
      <w:r w:rsidR="00103A5A" w:rsidRPr="00CD58B9">
        <w:rPr>
          <w:rFonts w:asciiTheme="minorHAnsi" w:hAnsiTheme="minorHAnsi" w:cstheme="minorHAnsi"/>
        </w:rPr>
        <w:t xml:space="preserve"> </w:t>
      </w:r>
      <w:r w:rsidR="00B5217D" w:rsidRPr="00CD58B9">
        <w:rPr>
          <w:rFonts w:asciiTheme="minorHAnsi" w:hAnsiTheme="minorHAnsi" w:cstheme="minorHAnsi"/>
        </w:rPr>
        <w:t xml:space="preserve">is de uitwerking van </w:t>
      </w:r>
      <w:r w:rsidR="00921D30">
        <w:rPr>
          <w:rFonts w:asciiTheme="minorHAnsi" w:hAnsiTheme="minorHAnsi" w:cstheme="minorHAnsi"/>
        </w:rPr>
        <w:t>de</w:t>
      </w:r>
      <w:r w:rsidR="00B5217D" w:rsidRPr="00CD58B9">
        <w:rPr>
          <w:rFonts w:asciiTheme="minorHAnsi" w:hAnsiTheme="minorHAnsi" w:cstheme="minorHAnsi"/>
        </w:rPr>
        <w:t xml:space="preserve"> </w:t>
      </w:r>
      <w:r w:rsidR="00A659D0">
        <w:rPr>
          <w:rFonts w:asciiTheme="minorHAnsi" w:hAnsiTheme="minorHAnsi" w:cstheme="minorHAnsi"/>
        </w:rPr>
        <w:t>Subg</w:t>
      </w:r>
      <w:r w:rsidR="00B5217D" w:rsidRPr="00CD58B9">
        <w:rPr>
          <w:rFonts w:asciiTheme="minorHAnsi" w:hAnsiTheme="minorHAnsi" w:cstheme="minorHAnsi"/>
        </w:rPr>
        <w:t>unning</w:t>
      </w:r>
      <w:r w:rsidR="00A659D0">
        <w:rPr>
          <w:rFonts w:asciiTheme="minorHAnsi" w:hAnsiTheme="minorHAnsi" w:cstheme="minorHAnsi"/>
        </w:rPr>
        <w:t>s</w:t>
      </w:r>
      <w:r w:rsidR="00B5217D" w:rsidRPr="00CD58B9">
        <w:rPr>
          <w:rFonts w:asciiTheme="minorHAnsi" w:hAnsiTheme="minorHAnsi" w:cstheme="minorHAnsi"/>
        </w:rPr>
        <w:t>criteri</w:t>
      </w:r>
      <w:r w:rsidR="00B5217D">
        <w:rPr>
          <w:rFonts w:asciiTheme="minorHAnsi" w:hAnsiTheme="minorHAnsi" w:cstheme="minorHAnsi"/>
        </w:rPr>
        <w:t>a</w:t>
      </w:r>
      <w:r w:rsidR="00B5217D" w:rsidRPr="00CD58B9">
        <w:rPr>
          <w:rFonts w:asciiTheme="minorHAnsi" w:hAnsiTheme="minorHAnsi" w:cstheme="minorHAnsi"/>
        </w:rPr>
        <w:t xml:space="preserve"> opgenomen op grond waarvan bepaald wordt aan welke Inschrijver gegund zal worden.</w:t>
      </w:r>
    </w:p>
    <w:p w14:paraId="462FD316" w14:textId="73A292D9" w:rsidR="00B5217D" w:rsidRDefault="00177BD9" w:rsidP="001C79BC">
      <w:pPr>
        <w:pStyle w:val="Lijstalinea"/>
        <w:numPr>
          <w:ilvl w:val="0"/>
          <w:numId w:val="12"/>
        </w:numPr>
        <w:spacing w:after="0"/>
        <w:rPr>
          <w:rFonts w:asciiTheme="minorHAnsi" w:hAnsiTheme="minorHAnsi" w:cstheme="minorHAnsi"/>
        </w:rPr>
      </w:pPr>
      <w:r w:rsidRPr="00B5217D">
        <w:rPr>
          <w:rFonts w:asciiTheme="minorHAnsi" w:hAnsiTheme="minorHAnsi" w:cstheme="minorHAnsi"/>
        </w:rPr>
        <w:t xml:space="preserve">In hoofdstuk </w:t>
      </w:r>
      <w:r w:rsidR="00B5217D">
        <w:rPr>
          <w:rFonts w:asciiTheme="minorHAnsi" w:hAnsiTheme="minorHAnsi" w:cstheme="minorHAnsi"/>
        </w:rPr>
        <w:fldChar w:fldCharType="begin"/>
      </w:r>
      <w:r w:rsidR="00B5217D">
        <w:rPr>
          <w:rFonts w:asciiTheme="minorHAnsi" w:hAnsiTheme="minorHAnsi" w:cstheme="minorHAnsi"/>
        </w:rPr>
        <w:instrText xml:space="preserve"> REF _Ref520442467 \r \h </w:instrText>
      </w:r>
      <w:r w:rsidR="00B5217D">
        <w:rPr>
          <w:rFonts w:asciiTheme="minorHAnsi" w:hAnsiTheme="minorHAnsi" w:cstheme="minorHAnsi"/>
        </w:rPr>
      </w:r>
      <w:r w:rsidR="00B5217D">
        <w:rPr>
          <w:rFonts w:asciiTheme="minorHAnsi" w:hAnsiTheme="minorHAnsi" w:cstheme="minorHAnsi"/>
        </w:rPr>
        <w:fldChar w:fldCharType="separate"/>
      </w:r>
      <w:r w:rsidR="00912C0F">
        <w:rPr>
          <w:rFonts w:asciiTheme="minorHAnsi" w:hAnsiTheme="minorHAnsi" w:cstheme="minorHAnsi"/>
        </w:rPr>
        <w:t>7</w:t>
      </w:r>
      <w:r w:rsidR="00B5217D">
        <w:rPr>
          <w:rFonts w:asciiTheme="minorHAnsi" w:hAnsiTheme="minorHAnsi" w:cstheme="minorHAnsi"/>
        </w:rPr>
        <w:fldChar w:fldCharType="end"/>
      </w:r>
      <w:r w:rsidRPr="00B5217D">
        <w:rPr>
          <w:rFonts w:asciiTheme="minorHAnsi" w:hAnsiTheme="minorHAnsi" w:cstheme="minorHAnsi"/>
        </w:rPr>
        <w:t xml:space="preserve"> </w:t>
      </w:r>
      <w:r w:rsidR="00B5217D" w:rsidRPr="00CD58B9">
        <w:rPr>
          <w:rFonts w:asciiTheme="minorHAnsi" w:hAnsiTheme="minorHAnsi" w:cstheme="minorHAnsi"/>
        </w:rPr>
        <w:t>staat beschreven op welke wijze de Inschrijving wordt beoordeeld.</w:t>
      </w:r>
    </w:p>
    <w:p w14:paraId="33C1C963" w14:textId="7B0BFAB4" w:rsidR="00177BD9" w:rsidRPr="00B5217D" w:rsidRDefault="00B5217D" w:rsidP="001C79BC">
      <w:pPr>
        <w:pStyle w:val="Lijstalinea"/>
        <w:numPr>
          <w:ilvl w:val="0"/>
          <w:numId w:val="12"/>
        </w:numPr>
        <w:spacing w:after="0"/>
        <w:rPr>
          <w:rFonts w:asciiTheme="minorHAnsi" w:hAnsiTheme="minorHAnsi" w:cstheme="minorHAnsi"/>
        </w:rPr>
      </w:pPr>
      <w:r w:rsidRPr="00B5217D">
        <w:rPr>
          <w:rFonts w:asciiTheme="minorHAnsi" w:hAnsiTheme="minorHAnsi" w:cstheme="minorHAnsi"/>
        </w:rPr>
        <w:t xml:space="preserve">In Hoofdstuk </w:t>
      </w:r>
      <w:r w:rsidRPr="00B5217D">
        <w:rPr>
          <w:rFonts w:asciiTheme="minorHAnsi" w:hAnsiTheme="minorHAnsi" w:cstheme="minorHAnsi"/>
        </w:rPr>
        <w:fldChar w:fldCharType="begin"/>
      </w:r>
      <w:r w:rsidRPr="00B5217D">
        <w:rPr>
          <w:rFonts w:asciiTheme="minorHAnsi" w:hAnsiTheme="minorHAnsi" w:cstheme="minorHAnsi"/>
        </w:rPr>
        <w:instrText xml:space="preserve"> REF _Ref517162854 \r \h </w:instrText>
      </w:r>
      <w:r w:rsidRPr="00B5217D">
        <w:rPr>
          <w:rFonts w:asciiTheme="minorHAnsi" w:hAnsiTheme="minorHAnsi" w:cstheme="minorHAnsi"/>
        </w:rPr>
      </w:r>
      <w:r w:rsidRPr="00B5217D">
        <w:rPr>
          <w:rFonts w:asciiTheme="minorHAnsi" w:hAnsiTheme="minorHAnsi" w:cstheme="minorHAnsi"/>
        </w:rPr>
        <w:fldChar w:fldCharType="separate"/>
      </w:r>
      <w:r w:rsidR="00912C0F">
        <w:rPr>
          <w:rFonts w:asciiTheme="minorHAnsi" w:hAnsiTheme="minorHAnsi" w:cstheme="minorHAnsi"/>
        </w:rPr>
        <w:t>8</w:t>
      </w:r>
      <w:r w:rsidRPr="00B5217D">
        <w:rPr>
          <w:rFonts w:asciiTheme="minorHAnsi" w:hAnsiTheme="minorHAnsi" w:cstheme="minorHAnsi"/>
        </w:rPr>
        <w:fldChar w:fldCharType="end"/>
      </w:r>
      <w:r w:rsidRPr="00B5217D">
        <w:rPr>
          <w:rFonts w:asciiTheme="minorHAnsi" w:hAnsiTheme="minorHAnsi" w:cstheme="minorHAnsi"/>
        </w:rPr>
        <w:t xml:space="preserve"> is het</w:t>
      </w:r>
      <w:r w:rsidR="00CA1898" w:rsidRPr="00B5217D">
        <w:rPr>
          <w:rFonts w:asciiTheme="minorHAnsi" w:hAnsiTheme="minorHAnsi" w:cstheme="minorHAnsi"/>
        </w:rPr>
        <w:t xml:space="preserve"> aanbestedingsreglement</w:t>
      </w:r>
      <w:r w:rsidRPr="00B5217D">
        <w:rPr>
          <w:rFonts w:asciiTheme="minorHAnsi" w:hAnsiTheme="minorHAnsi" w:cstheme="minorHAnsi"/>
        </w:rPr>
        <w:t xml:space="preserve"> opgenomen</w:t>
      </w:r>
      <w:r w:rsidR="00CA1898" w:rsidRPr="00B5217D">
        <w:rPr>
          <w:rFonts w:asciiTheme="minorHAnsi" w:hAnsiTheme="minorHAnsi" w:cstheme="minorHAnsi"/>
        </w:rPr>
        <w:t>.</w:t>
      </w:r>
    </w:p>
    <w:p w14:paraId="2C579F00" w14:textId="77777777" w:rsidR="00177BD9" w:rsidRPr="00CD58B9" w:rsidRDefault="00177BD9" w:rsidP="009456CC">
      <w:pPr>
        <w:spacing w:after="0"/>
        <w:ind w:left="340" w:hanging="340"/>
        <w:rPr>
          <w:rFonts w:asciiTheme="minorHAnsi" w:hAnsiTheme="minorHAnsi" w:cstheme="minorHAnsi"/>
          <w:highlight w:val="yellow"/>
        </w:rPr>
      </w:pPr>
    </w:p>
    <w:p w14:paraId="387B9A24" w14:textId="5DADF802" w:rsidR="00E764A1" w:rsidRDefault="00177BD9" w:rsidP="005E2F8E">
      <w:pPr>
        <w:rPr>
          <w:rFonts w:asciiTheme="minorHAnsi" w:hAnsiTheme="minorHAnsi" w:cstheme="minorHAnsi"/>
        </w:rPr>
      </w:pPr>
      <w:r w:rsidRPr="00CD58B9">
        <w:rPr>
          <w:rFonts w:asciiTheme="minorHAnsi" w:hAnsiTheme="minorHAnsi" w:cstheme="minorHAnsi"/>
        </w:rPr>
        <w:t>Verder maken van het Aanbestedingsdocument</w:t>
      </w:r>
      <w:r w:rsidR="002F09FB" w:rsidRPr="00CD58B9">
        <w:rPr>
          <w:rFonts w:asciiTheme="minorHAnsi" w:hAnsiTheme="minorHAnsi" w:cstheme="minorHAnsi"/>
        </w:rPr>
        <w:t xml:space="preserve"> </w:t>
      </w:r>
      <w:r w:rsidR="0070237B" w:rsidRPr="00CD58B9">
        <w:rPr>
          <w:rFonts w:asciiTheme="minorHAnsi" w:hAnsiTheme="minorHAnsi" w:cstheme="minorHAnsi"/>
        </w:rPr>
        <w:t>een aantal</w:t>
      </w:r>
      <w:r w:rsidRPr="00CD58B9">
        <w:rPr>
          <w:rFonts w:asciiTheme="minorHAnsi" w:hAnsiTheme="minorHAnsi" w:cstheme="minorHAnsi"/>
        </w:rPr>
        <w:t xml:space="preserve"> Bijlagen deel uit. Daar waar vermeld, dienen Inschrijvers </w:t>
      </w:r>
      <w:r w:rsidR="00852B92">
        <w:rPr>
          <w:rFonts w:asciiTheme="minorHAnsi" w:hAnsiTheme="minorHAnsi" w:cstheme="minorHAnsi"/>
        </w:rPr>
        <w:t xml:space="preserve">voor hun inschrijving </w:t>
      </w:r>
      <w:r w:rsidRPr="00CD58B9">
        <w:rPr>
          <w:rFonts w:asciiTheme="minorHAnsi" w:hAnsiTheme="minorHAnsi" w:cstheme="minorHAnsi"/>
        </w:rPr>
        <w:t>geb</w:t>
      </w:r>
      <w:r w:rsidR="00F537B7" w:rsidRPr="00CD58B9">
        <w:rPr>
          <w:rFonts w:asciiTheme="minorHAnsi" w:hAnsiTheme="minorHAnsi" w:cstheme="minorHAnsi"/>
        </w:rPr>
        <w:t>ruik te maken van deze Bijlagen</w:t>
      </w:r>
      <w:r w:rsidR="00C455E7" w:rsidRPr="00CD58B9">
        <w:rPr>
          <w:rFonts w:asciiTheme="minorHAnsi" w:hAnsiTheme="minorHAnsi" w:cstheme="minorHAnsi"/>
        </w:rPr>
        <w:t xml:space="preserve">. </w:t>
      </w:r>
    </w:p>
    <w:p w14:paraId="78D53A6E" w14:textId="2A9D5F98" w:rsidR="00E764A1" w:rsidRPr="00C64C4F" w:rsidRDefault="007C2C99" w:rsidP="0041621C">
      <w:pPr>
        <w:pStyle w:val="Kop2"/>
        <w:rPr>
          <w:rFonts w:ascii="Calibri" w:hAnsi="Calibri" w:cs="Times New Roman"/>
        </w:rPr>
      </w:pPr>
      <w:bookmarkStart w:id="27" w:name="_Toc523943792"/>
      <w:r>
        <w:t>Verval van recht</w:t>
      </w:r>
      <w:bookmarkEnd w:id="27"/>
      <w:r>
        <w:t xml:space="preserve"> </w:t>
      </w:r>
    </w:p>
    <w:p w14:paraId="274DB586" w14:textId="6C1F0C88" w:rsidR="007C2C99" w:rsidRDefault="00177BD9" w:rsidP="005E2F8E">
      <w:pPr>
        <w:rPr>
          <w:rFonts w:asciiTheme="minorHAnsi" w:hAnsiTheme="minorHAnsi" w:cstheme="minorHAnsi"/>
        </w:rPr>
      </w:pPr>
      <w:r w:rsidRPr="00CD58B9">
        <w:rPr>
          <w:rFonts w:asciiTheme="minorHAnsi" w:hAnsiTheme="minorHAnsi" w:cstheme="minorHAnsi"/>
        </w:rPr>
        <w:t>Inschrijvers dienen ten behoeve van de voorbereiding van hun Inschrijving grondig kennis te nemen van alle informatie die in het Aanbestedingsdocument is opgenomen.</w:t>
      </w:r>
      <w:bookmarkStart w:id="28" w:name="_Ref289759969"/>
      <w:bookmarkStart w:id="29" w:name="_Toc289875068"/>
      <w:r w:rsidR="005E2F8E" w:rsidRPr="00CD58B9">
        <w:rPr>
          <w:rFonts w:asciiTheme="minorHAnsi" w:hAnsiTheme="minorHAnsi" w:cstheme="minorHAnsi"/>
        </w:rPr>
        <w:t xml:space="preserve"> </w:t>
      </w:r>
      <w:r w:rsidR="007C2C99" w:rsidRPr="00CD58B9">
        <w:rPr>
          <w:rFonts w:asciiTheme="minorHAnsi" w:hAnsiTheme="minorHAnsi" w:cstheme="minorHAnsi"/>
        </w:rPr>
        <w:t xml:space="preserve">Indien een </w:t>
      </w:r>
      <w:r w:rsidR="007C2C99">
        <w:rPr>
          <w:rFonts w:asciiTheme="minorHAnsi" w:hAnsiTheme="minorHAnsi" w:cstheme="minorHAnsi"/>
        </w:rPr>
        <w:t>Inschrijver</w:t>
      </w:r>
      <w:r w:rsidR="007C2C99" w:rsidRPr="00CD58B9">
        <w:rPr>
          <w:rFonts w:asciiTheme="minorHAnsi" w:hAnsiTheme="minorHAnsi" w:cstheme="minorHAnsi"/>
        </w:rPr>
        <w:t xml:space="preserve"> meent dat in </w:t>
      </w:r>
      <w:r w:rsidR="007C2C99">
        <w:rPr>
          <w:rFonts w:asciiTheme="minorHAnsi" w:hAnsiTheme="minorHAnsi" w:cstheme="minorHAnsi"/>
        </w:rPr>
        <w:t>het</w:t>
      </w:r>
      <w:r w:rsidR="007C2C99" w:rsidRPr="00CD58B9">
        <w:rPr>
          <w:rFonts w:asciiTheme="minorHAnsi" w:hAnsiTheme="minorHAnsi" w:cstheme="minorHAnsi"/>
        </w:rPr>
        <w:t xml:space="preserve"> Aanbesteding</w:t>
      </w:r>
      <w:r w:rsidR="007C2C99">
        <w:rPr>
          <w:rFonts w:asciiTheme="minorHAnsi" w:hAnsiTheme="minorHAnsi" w:cstheme="minorHAnsi"/>
        </w:rPr>
        <w:t xml:space="preserve">sdocument </w:t>
      </w:r>
      <w:r w:rsidR="007C2C99" w:rsidRPr="00CD58B9">
        <w:rPr>
          <w:rFonts w:asciiTheme="minorHAnsi" w:hAnsiTheme="minorHAnsi" w:cstheme="minorHAnsi"/>
        </w:rPr>
        <w:t xml:space="preserve">of andere documentatie met betrekking tot de Aanbesteding een onduidelijkheid, onjuistheid, onrechtmatigheid of enige andere onregelmatigheid is opgenomen, dient die </w:t>
      </w:r>
      <w:r w:rsidR="007C2C99">
        <w:rPr>
          <w:rFonts w:asciiTheme="minorHAnsi" w:hAnsiTheme="minorHAnsi" w:cstheme="minorHAnsi"/>
        </w:rPr>
        <w:t>Inschrijver</w:t>
      </w:r>
      <w:r w:rsidR="007C2C99" w:rsidRPr="00CD58B9">
        <w:rPr>
          <w:rFonts w:asciiTheme="minorHAnsi" w:hAnsiTheme="minorHAnsi" w:cstheme="minorHAnsi"/>
        </w:rPr>
        <w:t xml:space="preserve"> uiterlijk </w:t>
      </w:r>
      <w:r w:rsidR="007C2C99">
        <w:rPr>
          <w:rFonts w:asciiTheme="minorHAnsi" w:hAnsiTheme="minorHAnsi" w:cstheme="minorHAnsi"/>
        </w:rPr>
        <w:t xml:space="preserve">tijdens </w:t>
      </w:r>
      <w:r w:rsidR="007C2C99" w:rsidRPr="00CD58B9">
        <w:rPr>
          <w:rFonts w:asciiTheme="minorHAnsi" w:hAnsiTheme="minorHAnsi" w:cstheme="minorHAnsi"/>
        </w:rPr>
        <w:t xml:space="preserve">de laatste vragenronde Aanbestedende dienst te wijzen op die onduidelijkheid, onjuistheid, onrechtmatigheid of overige onregelmatigheid, bij gebreke waarvan een </w:t>
      </w:r>
      <w:r w:rsidR="007C2C99">
        <w:rPr>
          <w:rFonts w:asciiTheme="minorHAnsi" w:hAnsiTheme="minorHAnsi" w:cstheme="minorHAnsi"/>
        </w:rPr>
        <w:lastRenderedPageBreak/>
        <w:t>Inschrijver</w:t>
      </w:r>
      <w:r w:rsidR="007C2C99" w:rsidRPr="00CD58B9">
        <w:rPr>
          <w:rFonts w:asciiTheme="minorHAnsi" w:hAnsiTheme="minorHAnsi" w:cstheme="minorHAnsi"/>
        </w:rPr>
        <w:t xml:space="preserve"> zich (in of buiten rechte) niet (meer) op die onduidelijkheid, juistheid, onrechtmatigheid of overige</w:t>
      </w:r>
      <w:r w:rsidR="007C2C99">
        <w:rPr>
          <w:rFonts w:asciiTheme="minorHAnsi" w:hAnsiTheme="minorHAnsi" w:cstheme="minorHAnsi"/>
        </w:rPr>
        <w:t xml:space="preserve"> onregelmatigheid kan beroepen. </w:t>
      </w:r>
      <w:r w:rsidR="007C2C99" w:rsidRPr="00CD58B9">
        <w:rPr>
          <w:rFonts w:asciiTheme="minorHAnsi" w:hAnsiTheme="minorHAnsi" w:cstheme="minorHAnsi"/>
        </w:rPr>
        <w:t>Indi</w:t>
      </w:r>
      <w:r w:rsidR="007C2C99">
        <w:rPr>
          <w:rFonts w:asciiTheme="minorHAnsi" w:hAnsiTheme="minorHAnsi" w:cstheme="minorHAnsi"/>
        </w:rPr>
        <w:t>en een Inschrijver</w:t>
      </w:r>
      <w:r w:rsidR="007C2C99" w:rsidRPr="00CD58B9">
        <w:rPr>
          <w:rFonts w:asciiTheme="minorHAnsi" w:hAnsiTheme="minorHAnsi" w:cstheme="minorHAnsi"/>
        </w:rPr>
        <w:t xml:space="preserve"> van mening </w:t>
      </w:r>
      <w:r w:rsidR="007C2C99">
        <w:rPr>
          <w:rFonts w:asciiTheme="minorHAnsi" w:hAnsiTheme="minorHAnsi" w:cstheme="minorHAnsi"/>
        </w:rPr>
        <w:t xml:space="preserve">is </w:t>
      </w:r>
      <w:r w:rsidR="007C2C99" w:rsidRPr="00CD58B9">
        <w:rPr>
          <w:rFonts w:asciiTheme="minorHAnsi" w:hAnsiTheme="minorHAnsi" w:cstheme="minorHAnsi"/>
        </w:rPr>
        <w:t xml:space="preserve">dat de reactie van </w:t>
      </w:r>
      <w:r w:rsidR="007256F7">
        <w:rPr>
          <w:rFonts w:asciiTheme="minorHAnsi" w:hAnsiTheme="minorHAnsi" w:cstheme="minorHAnsi"/>
        </w:rPr>
        <w:t>Proloog</w:t>
      </w:r>
      <w:r w:rsidR="007C2C99" w:rsidRPr="00CD58B9">
        <w:rPr>
          <w:rFonts w:asciiTheme="minorHAnsi" w:hAnsiTheme="minorHAnsi" w:cstheme="minorHAnsi"/>
        </w:rPr>
        <w:t xml:space="preserve"> in de Nota van Inlichtingen niet correct is, dan dient </w:t>
      </w:r>
      <w:r w:rsidR="007C2C99">
        <w:rPr>
          <w:rFonts w:asciiTheme="minorHAnsi" w:hAnsiTheme="minorHAnsi" w:cstheme="minorHAnsi"/>
        </w:rPr>
        <w:t xml:space="preserve">de Inschrijver </w:t>
      </w:r>
      <w:r w:rsidR="007C2C99" w:rsidRPr="00CD58B9">
        <w:rPr>
          <w:rFonts w:asciiTheme="minorHAnsi" w:hAnsiTheme="minorHAnsi" w:cstheme="minorHAnsi"/>
        </w:rPr>
        <w:t xml:space="preserve">dit </w:t>
      </w:r>
      <w:r w:rsidR="007C2C99">
        <w:rPr>
          <w:rFonts w:asciiTheme="minorHAnsi" w:hAnsiTheme="minorHAnsi" w:cstheme="minorHAnsi"/>
        </w:rPr>
        <w:t xml:space="preserve">voor de datum van Inschrijving </w:t>
      </w:r>
      <w:r w:rsidR="007C2C99" w:rsidRPr="00CD58B9">
        <w:rPr>
          <w:rFonts w:asciiTheme="minorHAnsi" w:hAnsiTheme="minorHAnsi" w:cstheme="minorHAnsi"/>
        </w:rPr>
        <w:t xml:space="preserve">te melden en </w:t>
      </w:r>
      <w:r w:rsidR="007C2C99">
        <w:rPr>
          <w:rFonts w:asciiTheme="minorHAnsi" w:hAnsiTheme="minorHAnsi" w:cstheme="minorHAnsi"/>
        </w:rPr>
        <w:t xml:space="preserve">dan dient de Inschrijver </w:t>
      </w:r>
      <w:r w:rsidR="007C2C99" w:rsidRPr="00CD58B9">
        <w:rPr>
          <w:rFonts w:asciiTheme="minorHAnsi" w:hAnsiTheme="minorHAnsi" w:cstheme="minorHAnsi"/>
        </w:rPr>
        <w:t xml:space="preserve">terstond </w:t>
      </w:r>
      <w:r w:rsidR="007C2C99">
        <w:rPr>
          <w:rFonts w:asciiTheme="minorHAnsi" w:hAnsiTheme="minorHAnsi" w:cstheme="minorHAnsi"/>
        </w:rPr>
        <w:t xml:space="preserve">(dus voor de datum van Inschrijving) in verband daarmee </w:t>
      </w:r>
      <w:r w:rsidR="007C2C99" w:rsidRPr="00CD58B9">
        <w:rPr>
          <w:rFonts w:asciiTheme="minorHAnsi" w:hAnsiTheme="minorHAnsi" w:cstheme="minorHAnsi"/>
        </w:rPr>
        <w:t>een kortgedingprocedure aan te spannen, zulks op straffe van verval van rechten.</w:t>
      </w:r>
    </w:p>
    <w:p w14:paraId="272F889F" w14:textId="6355E3FE" w:rsidR="005E2F8E" w:rsidRPr="00CD58B9" w:rsidRDefault="005E2F8E" w:rsidP="005E2F8E">
      <w:pPr>
        <w:rPr>
          <w:rFonts w:asciiTheme="minorHAnsi" w:hAnsiTheme="minorHAnsi" w:cstheme="minorHAnsi"/>
        </w:rPr>
      </w:pPr>
      <w:r w:rsidRPr="00CD58B9">
        <w:rPr>
          <w:rFonts w:asciiTheme="minorHAnsi" w:hAnsiTheme="minorHAnsi" w:cstheme="minorHAnsi"/>
        </w:rPr>
        <w:t>Begrippen die in het Aanbestedingsdocument met een hoofdletter worden geschreven hebben de betekenis die daar in het Aanbestedingsreglement (hoofdstuk</w:t>
      </w:r>
      <w:r w:rsidR="00736C18">
        <w:rPr>
          <w:rFonts w:asciiTheme="minorHAnsi" w:hAnsiTheme="minorHAnsi" w:cstheme="minorHAnsi"/>
        </w:rPr>
        <w:t xml:space="preserve"> </w:t>
      </w:r>
      <w:r w:rsidR="00736C18">
        <w:rPr>
          <w:rFonts w:asciiTheme="minorHAnsi" w:hAnsiTheme="minorHAnsi" w:cstheme="minorHAnsi"/>
        </w:rPr>
        <w:fldChar w:fldCharType="begin"/>
      </w:r>
      <w:r w:rsidR="00736C18">
        <w:rPr>
          <w:rFonts w:asciiTheme="minorHAnsi" w:hAnsiTheme="minorHAnsi" w:cstheme="minorHAnsi"/>
        </w:rPr>
        <w:instrText xml:space="preserve"> REF _Ref517162854 \r \h </w:instrText>
      </w:r>
      <w:r w:rsidR="00736C18">
        <w:rPr>
          <w:rFonts w:asciiTheme="minorHAnsi" w:hAnsiTheme="minorHAnsi" w:cstheme="minorHAnsi"/>
        </w:rPr>
      </w:r>
      <w:r w:rsidR="00736C18">
        <w:rPr>
          <w:rFonts w:asciiTheme="minorHAnsi" w:hAnsiTheme="minorHAnsi" w:cstheme="minorHAnsi"/>
        </w:rPr>
        <w:fldChar w:fldCharType="separate"/>
      </w:r>
      <w:r w:rsidR="00912C0F">
        <w:rPr>
          <w:rFonts w:asciiTheme="minorHAnsi" w:hAnsiTheme="minorHAnsi" w:cstheme="minorHAnsi"/>
        </w:rPr>
        <w:t>8</w:t>
      </w:r>
      <w:r w:rsidR="00736C18">
        <w:rPr>
          <w:rFonts w:asciiTheme="minorHAnsi" w:hAnsiTheme="minorHAnsi" w:cstheme="minorHAnsi"/>
        </w:rPr>
        <w:fldChar w:fldCharType="end"/>
      </w:r>
      <w:r w:rsidRPr="00CD58B9">
        <w:rPr>
          <w:rFonts w:asciiTheme="minorHAnsi" w:hAnsiTheme="minorHAnsi" w:cstheme="minorHAnsi"/>
        </w:rPr>
        <w:t>) aan is toegekend. Op alle plaatsen waar gebruik wordt gemaakt van merknamen, dient u te lezen “of vergelijkbaar”.</w:t>
      </w:r>
    </w:p>
    <w:p w14:paraId="6598FC93" w14:textId="77777777" w:rsidR="00177BD9" w:rsidRPr="00CD58B9" w:rsidRDefault="00177BD9" w:rsidP="009456CC">
      <w:pPr>
        <w:rPr>
          <w:rFonts w:asciiTheme="minorHAnsi" w:eastAsia="Batang" w:hAnsiTheme="minorHAnsi" w:cstheme="minorHAnsi"/>
          <w:b/>
          <w:bCs/>
          <w:color w:val="8B076D"/>
          <w:sz w:val="32"/>
          <w:szCs w:val="28"/>
        </w:rPr>
      </w:pPr>
      <w:r w:rsidRPr="00CD58B9">
        <w:rPr>
          <w:rFonts w:asciiTheme="minorHAnsi" w:hAnsiTheme="minorHAnsi" w:cstheme="minorHAnsi"/>
        </w:rPr>
        <w:br w:type="page"/>
      </w:r>
    </w:p>
    <w:p w14:paraId="391E71D0" w14:textId="77777777" w:rsidR="00177BD9" w:rsidRPr="00CD58B9" w:rsidRDefault="00177BD9" w:rsidP="00E40BDB">
      <w:pPr>
        <w:pStyle w:val="Kop1"/>
      </w:pPr>
      <w:bookmarkStart w:id="30" w:name="_Toc314127598"/>
      <w:bookmarkStart w:id="31" w:name="_Toc314128127"/>
      <w:bookmarkStart w:id="32" w:name="_Ref314134660"/>
      <w:bookmarkStart w:id="33" w:name="_Toc416702258"/>
      <w:bookmarkStart w:id="34" w:name="_Toc424285003"/>
      <w:bookmarkStart w:id="35" w:name="_Toc523943793"/>
      <w:r w:rsidRPr="00CD58B9">
        <w:lastRenderedPageBreak/>
        <w:t>Planning</w:t>
      </w:r>
      <w:r w:rsidR="00C35BC0" w:rsidRPr="00CD58B9">
        <w:t xml:space="preserve">, </w:t>
      </w:r>
      <w:r w:rsidRPr="00CD58B9">
        <w:t>informatie Aanbestedingsprocedure</w:t>
      </w:r>
      <w:bookmarkEnd w:id="28"/>
      <w:bookmarkEnd w:id="29"/>
      <w:bookmarkEnd w:id="30"/>
      <w:bookmarkEnd w:id="31"/>
      <w:bookmarkEnd w:id="32"/>
      <w:bookmarkEnd w:id="33"/>
      <w:bookmarkEnd w:id="34"/>
      <w:r w:rsidR="00C35BC0" w:rsidRPr="00CD58B9">
        <w:t xml:space="preserve"> en inschrijven</w:t>
      </w:r>
      <w:bookmarkEnd w:id="35"/>
    </w:p>
    <w:p w14:paraId="60010D4E"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 dit hoofdstuk wordt het verloop van de aanbestedingsprocedure </w:t>
      </w:r>
      <w:r w:rsidR="00C35BC0" w:rsidRPr="00CD58B9">
        <w:rPr>
          <w:rFonts w:asciiTheme="minorHAnsi" w:hAnsiTheme="minorHAnsi" w:cstheme="minorHAnsi"/>
        </w:rPr>
        <w:t xml:space="preserve">en de wijze hoe in te schrijven </w:t>
      </w:r>
      <w:r w:rsidRPr="00CD58B9">
        <w:rPr>
          <w:rFonts w:asciiTheme="minorHAnsi" w:hAnsiTheme="minorHAnsi" w:cstheme="minorHAnsi"/>
        </w:rPr>
        <w:t>nader omschreven.</w:t>
      </w:r>
    </w:p>
    <w:p w14:paraId="236853E3" w14:textId="77777777" w:rsidR="00177BD9" w:rsidRPr="00CD58B9" w:rsidRDefault="00177BD9" w:rsidP="0041621C">
      <w:pPr>
        <w:pStyle w:val="Kop2"/>
      </w:pPr>
      <w:bookmarkStart w:id="36" w:name="_Toc289875069"/>
      <w:bookmarkStart w:id="37" w:name="_Ref313544318"/>
      <w:bookmarkStart w:id="38" w:name="_Toc314127599"/>
      <w:bookmarkStart w:id="39" w:name="_Toc314128128"/>
      <w:bookmarkStart w:id="40" w:name="_Toc416702259"/>
      <w:bookmarkStart w:id="41" w:name="_Toc424285004"/>
      <w:bookmarkStart w:id="42" w:name="_Toc523943794"/>
      <w:r w:rsidRPr="00CD58B9">
        <w:t>Algemeen</w:t>
      </w:r>
      <w:bookmarkEnd w:id="36"/>
      <w:bookmarkEnd w:id="37"/>
      <w:bookmarkEnd w:id="38"/>
      <w:bookmarkEnd w:id="39"/>
      <w:bookmarkEnd w:id="40"/>
      <w:bookmarkEnd w:id="41"/>
      <w:bookmarkEnd w:id="42"/>
    </w:p>
    <w:p w14:paraId="7466EA2D" w14:textId="1E7421D5"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is op </w:t>
      </w:r>
      <w:r w:rsidR="002B5455" w:rsidRPr="00CD58B9">
        <w:rPr>
          <w:rFonts w:asciiTheme="minorHAnsi" w:hAnsiTheme="minorHAnsi" w:cstheme="minorHAnsi"/>
        </w:rPr>
        <w:fldChar w:fldCharType="begin"/>
      </w:r>
      <w:r w:rsidR="002B5455" w:rsidRPr="00CD58B9">
        <w:rPr>
          <w:rFonts w:asciiTheme="minorHAnsi" w:hAnsiTheme="minorHAnsi" w:cstheme="minorHAnsi"/>
        </w:rPr>
        <w:instrText xml:space="preserve"> REF Publicatie \h </w:instrText>
      </w:r>
      <w:r w:rsidR="00D37004" w:rsidRPr="00CD58B9">
        <w:rPr>
          <w:rFonts w:asciiTheme="minorHAnsi" w:hAnsiTheme="minorHAnsi" w:cstheme="minorHAnsi"/>
        </w:rPr>
        <w:instrText xml:space="preserve"> \* MERGEFORMAT </w:instrText>
      </w:r>
      <w:r w:rsidR="002B5455" w:rsidRPr="00CD58B9">
        <w:rPr>
          <w:rFonts w:asciiTheme="minorHAnsi" w:hAnsiTheme="minorHAnsi" w:cstheme="minorHAnsi"/>
        </w:rPr>
      </w:r>
      <w:r w:rsidR="002B5455" w:rsidRPr="00CD58B9">
        <w:rPr>
          <w:rFonts w:asciiTheme="minorHAnsi" w:hAnsiTheme="minorHAnsi" w:cstheme="minorHAnsi"/>
        </w:rPr>
        <w:fldChar w:fldCharType="separate"/>
      </w:r>
      <w:r w:rsidR="00912C0F">
        <w:rPr>
          <w:rFonts w:asciiTheme="minorHAnsi" w:hAnsiTheme="minorHAnsi" w:cstheme="minorHAnsi"/>
          <w:szCs w:val="20"/>
        </w:rPr>
        <w:t>5 september</w:t>
      </w:r>
      <w:r w:rsidR="00912C0F" w:rsidRPr="00CD58B9">
        <w:rPr>
          <w:rFonts w:asciiTheme="minorHAnsi" w:hAnsiTheme="minorHAnsi" w:cstheme="minorHAnsi"/>
          <w:szCs w:val="20"/>
        </w:rPr>
        <w:t xml:space="preserve"> 201</w:t>
      </w:r>
      <w:r w:rsidR="00912C0F">
        <w:rPr>
          <w:rFonts w:asciiTheme="minorHAnsi" w:hAnsiTheme="minorHAnsi" w:cstheme="minorHAnsi"/>
          <w:szCs w:val="20"/>
        </w:rPr>
        <w:t>8</w:t>
      </w:r>
      <w:r w:rsidR="002B5455" w:rsidRPr="00CD58B9">
        <w:rPr>
          <w:rFonts w:asciiTheme="minorHAnsi" w:hAnsiTheme="minorHAnsi" w:cstheme="minorHAnsi"/>
        </w:rPr>
        <w:fldChar w:fldCharType="end"/>
      </w:r>
      <w:r w:rsidRPr="00CD58B9">
        <w:rPr>
          <w:rFonts w:asciiTheme="minorHAnsi" w:hAnsiTheme="minorHAnsi" w:cstheme="minorHAnsi"/>
        </w:rPr>
        <w:t xml:space="preserve"> gestart door middel van de publicatie van de Aankondiging</w:t>
      </w:r>
      <w:r w:rsidR="00D540D8" w:rsidRPr="00CD58B9">
        <w:rPr>
          <w:rFonts w:asciiTheme="minorHAnsi" w:hAnsiTheme="minorHAnsi" w:cstheme="minorHAnsi"/>
        </w:rPr>
        <w:t xml:space="preserve"> op www.tenderned</w:t>
      </w:r>
      <w:r w:rsidRPr="00CD58B9">
        <w:rPr>
          <w:rFonts w:asciiTheme="minorHAnsi" w:hAnsiTheme="minorHAnsi" w:cstheme="minorHAnsi"/>
        </w:rPr>
        <w:t>.nl. Inschrijvers hebben naar aanleiding van de Aankondiging het Aanbest</w:t>
      </w:r>
      <w:r w:rsidR="00566888" w:rsidRPr="00CD58B9">
        <w:rPr>
          <w:rFonts w:asciiTheme="minorHAnsi" w:hAnsiTheme="minorHAnsi" w:cstheme="minorHAnsi"/>
        </w:rPr>
        <w:t xml:space="preserve">edingsdocument kunnen </w:t>
      </w:r>
      <w:r w:rsidR="00852B92">
        <w:rPr>
          <w:rFonts w:asciiTheme="minorHAnsi" w:hAnsiTheme="minorHAnsi" w:cstheme="minorHAnsi"/>
        </w:rPr>
        <w:t>downloaden</w:t>
      </w:r>
      <w:r w:rsidR="00566888" w:rsidRPr="00CD58B9">
        <w:rPr>
          <w:rFonts w:asciiTheme="minorHAnsi" w:hAnsiTheme="minorHAnsi" w:cstheme="minorHAnsi"/>
        </w:rPr>
        <w:t xml:space="preserve"> via TenderNed.</w:t>
      </w:r>
    </w:p>
    <w:p w14:paraId="2B32C1D3" w14:textId="77777777" w:rsidR="00177BD9" w:rsidRPr="00CD58B9" w:rsidRDefault="00177BD9" w:rsidP="0041621C">
      <w:pPr>
        <w:pStyle w:val="Kop2"/>
      </w:pPr>
      <w:bookmarkStart w:id="43" w:name="_Toc289875070"/>
      <w:bookmarkStart w:id="44" w:name="_Toc314127600"/>
      <w:bookmarkStart w:id="45" w:name="_Toc314128129"/>
      <w:bookmarkStart w:id="46" w:name="_Toc416702260"/>
      <w:bookmarkStart w:id="47" w:name="_Ref416775495"/>
      <w:bookmarkStart w:id="48" w:name="_Toc424285005"/>
      <w:bookmarkStart w:id="49" w:name="_Toc523943795"/>
      <w:r w:rsidRPr="00CD58B9">
        <w:t>Planning</w:t>
      </w:r>
      <w:bookmarkEnd w:id="43"/>
      <w:bookmarkEnd w:id="44"/>
      <w:bookmarkEnd w:id="45"/>
      <w:bookmarkEnd w:id="46"/>
      <w:bookmarkEnd w:id="47"/>
      <w:bookmarkEnd w:id="48"/>
      <w:r w:rsidR="004E7EB7" w:rsidRPr="00CD58B9">
        <w:t xml:space="preserve"> aanbesteding</w:t>
      </w:r>
      <w:bookmarkEnd w:id="49"/>
    </w:p>
    <w:p w14:paraId="554290B2"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De Aanbesteding verloopt volgens onderstaande planning. Deze planning is slechts indicatief, er kunnen door Inschrijvers geen rechten aan worden ontleend. De Opdrachtgever kan de planning eenzijdig wijzigen. De Inschrijvers zullen door de Opdrachtgever zo spoedig mogelijk op de hoogte worden gesteld van eventuele wijzigingen.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4392"/>
        <w:gridCol w:w="4674"/>
      </w:tblGrid>
      <w:tr w:rsidR="00177BD9" w:rsidRPr="00CD58B9" w14:paraId="510A8A29" w14:textId="77777777" w:rsidTr="00E40BDB">
        <w:tc>
          <w:tcPr>
            <w:tcW w:w="2422" w:type="pct"/>
            <w:shd w:val="clear" w:color="auto" w:fill="4F81BD" w:themeFill="accent1"/>
          </w:tcPr>
          <w:p w14:paraId="75B5DCB8" w14:textId="77777777" w:rsidR="00177BD9" w:rsidRPr="00CD58B9" w:rsidRDefault="00292BD7" w:rsidP="009456CC">
            <w:pPr>
              <w:pStyle w:val="BTStandaardTabel"/>
              <w:spacing w:line="276" w:lineRule="auto"/>
              <w:rPr>
                <w:rFonts w:asciiTheme="minorHAnsi" w:hAnsiTheme="minorHAnsi" w:cstheme="minorHAnsi"/>
                <w:b/>
                <w:color w:val="FFFFFF" w:themeColor="background1"/>
                <w:sz w:val="22"/>
                <w:szCs w:val="20"/>
              </w:rPr>
            </w:pPr>
            <w:r w:rsidRPr="00CD58B9">
              <w:rPr>
                <w:rFonts w:asciiTheme="minorHAnsi" w:hAnsiTheme="minorHAnsi" w:cstheme="minorHAnsi"/>
                <w:b/>
                <w:color w:val="FFFFFF" w:themeColor="background1"/>
                <w:sz w:val="22"/>
                <w:szCs w:val="20"/>
              </w:rPr>
              <w:t>Procedure</w:t>
            </w:r>
            <w:r w:rsidR="00177BD9" w:rsidRPr="00CD58B9">
              <w:rPr>
                <w:rFonts w:asciiTheme="minorHAnsi" w:hAnsiTheme="minorHAnsi" w:cstheme="minorHAnsi"/>
                <w:b/>
                <w:color w:val="FFFFFF" w:themeColor="background1"/>
                <w:sz w:val="22"/>
                <w:szCs w:val="20"/>
              </w:rPr>
              <w:t xml:space="preserve"> onderdeel</w:t>
            </w:r>
          </w:p>
        </w:tc>
        <w:tc>
          <w:tcPr>
            <w:tcW w:w="2578" w:type="pct"/>
            <w:shd w:val="clear" w:color="auto" w:fill="4F81BD" w:themeFill="accent1"/>
          </w:tcPr>
          <w:p w14:paraId="5CE179CD" w14:textId="77777777" w:rsidR="00177BD9" w:rsidRPr="00CD58B9" w:rsidRDefault="00292BD7" w:rsidP="002808B3">
            <w:pPr>
              <w:pStyle w:val="BTStandaardTabel"/>
              <w:spacing w:line="276" w:lineRule="auto"/>
              <w:jc w:val="right"/>
              <w:rPr>
                <w:rFonts w:asciiTheme="minorHAnsi" w:hAnsiTheme="minorHAnsi" w:cstheme="minorHAnsi"/>
                <w:b/>
                <w:color w:val="FFFFFF" w:themeColor="background1"/>
                <w:sz w:val="22"/>
                <w:szCs w:val="20"/>
              </w:rPr>
            </w:pPr>
            <w:r w:rsidRPr="00CD58B9">
              <w:rPr>
                <w:rFonts w:asciiTheme="minorHAnsi" w:hAnsiTheme="minorHAnsi" w:cstheme="minorHAnsi"/>
                <w:b/>
                <w:color w:val="FFFFFF" w:themeColor="background1"/>
                <w:sz w:val="22"/>
                <w:szCs w:val="20"/>
              </w:rPr>
              <w:t>Datum</w:t>
            </w:r>
          </w:p>
        </w:tc>
      </w:tr>
      <w:tr w:rsidR="00177BD9" w:rsidRPr="00CD58B9" w14:paraId="695C47DE" w14:textId="77777777" w:rsidTr="00B86592">
        <w:tc>
          <w:tcPr>
            <w:tcW w:w="2422" w:type="pct"/>
          </w:tcPr>
          <w:p w14:paraId="1C6314D3"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Publicatie</w:t>
            </w:r>
          </w:p>
        </w:tc>
        <w:tc>
          <w:tcPr>
            <w:tcW w:w="2578" w:type="pct"/>
          </w:tcPr>
          <w:p w14:paraId="20229289" w14:textId="2BA4EB88" w:rsidR="00177BD9" w:rsidRPr="00CD58B9" w:rsidRDefault="007C08D5" w:rsidP="00C06989">
            <w:pPr>
              <w:pStyle w:val="BTStandaardTabel"/>
              <w:spacing w:after="0" w:line="276" w:lineRule="auto"/>
              <w:jc w:val="right"/>
              <w:rPr>
                <w:rFonts w:asciiTheme="minorHAnsi" w:hAnsiTheme="minorHAnsi" w:cstheme="minorHAnsi"/>
                <w:sz w:val="22"/>
                <w:szCs w:val="20"/>
              </w:rPr>
            </w:pPr>
            <w:bookmarkStart w:id="50" w:name="Publicatie"/>
            <w:r>
              <w:rPr>
                <w:rFonts w:asciiTheme="minorHAnsi" w:hAnsiTheme="minorHAnsi" w:cstheme="minorHAnsi"/>
                <w:sz w:val="22"/>
                <w:szCs w:val="20"/>
              </w:rPr>
              <w:t>5 september</w:t>
            </w:r>
            <w:r w:rsidR="006F430A" w:rsidRPr="00CD58B9">
              <w:rPr>
                <w:rFonts w:asciiTheme="minorHAnsi" w:hAnsiTheme="minorHAnsi" w:cstheme="minorHAnsi"/>
                <w:sz w:val="22"/>
                <w:szCs w:val="20"/>
              </w:rPr>
              <w:t xml:space="preserve"> 2</w:t>
            </w:r>
            <w:r w:rsidR="00943E4D" w:rsidRPr="00CD58B9">
              <w:rPr>
                <w:rFonts w:asciiTheme="minorHAnsi" w:hAnsiTheme="minorHAnsi" w:cstheme="minorHAnsi"/>
                <w:sz w:val="22"/>
                <w:szCs w:val="20"/>
              </w:rPr>
              <w:t>01</w:t>
            </w:r>
            <w:r w:rsidR="00AD2914">
              <w:rPr>
                <w:rFonts w:asciiTheme="minorHAnsi" w:hAnsiTheme="minorHAnsi" w:cstheme="minorHAnsi"/>
                <w:sz w:val="22"/>
                <w:szCs w:val="20"/>
              </w:rPr>
              <w:t>8</w:t>
            </w:r>
            <w:bookmarkEnd w:id="50"/>
          </w:p>
        </w:tc>
      </w:tr>
      <w:tr w:rsidR="00AE343A" w:rsidRPr="00CD58B9" w14:paraId="2377EBFC" w14:textId="77777777" w:rsidTr="00B86592">
        <w:tc>
          <w:tcPr>
            <w:tcW w:w="2422" w:type="pct"/>
          </w:tcPr>
          <w:p w14:paraId="74BF17C3" w14:textId="320CB217" w:rsidR="00AE343A" w:rsidRPr="00CD58B9" w:rsidRDefault="00497B3B" w:rsidP="00C06989">
            <w:pPr>
              <w:pStyle w:val="BTStandaardTabel"/>
              <w:spacing w:after="0" w:line="276" w:lineRule="auto"/>
              <w:rPr>
                <w:rFonts w:asciiTheme="minorHAnsi" w:hAnsiTheme="minorHAnsi" w:cstheme="minorHAnsi"/>
                <w:sz w:val="22"/>
                <w:szCs w:val="20"/>
              </w:rPr>
            </w:pPr>
            <w:r>
              <w:rPr>
                <w:rFonts w:asciiTheme="minorHAnsi" w:hAnsiTheme="minorHAnsi" w:cstheme="minorHAnsi"/>
                <w:sz w:val="22"/>
                <w:szCs w:val="20"/>
              </w:rPr>
              <w:t>Schouw</w:t>
            </w:r>
          </w:p>
        </w:tc>
        <w:tc>
          <w:tcPr>
            <w:tcW w:w="2578" w:type="pct"/>
          </w:tcPr>
          <w:p w14:paraId="61FF8AAD" w14:textId="693EBDBB" w:rsidR="00AE343A" w:rsidRDefault="00497B3B" w:rsidP="00C06989">
            <w:pPr>
              <w:pStyle w:val="BTStandaardTabel"/>
              <w:spacing w:after="0" w:line="276" w:lineRule="auto"/>
              <w:jc w:val="right"/>
              <w:rPr>
                <w:rFonts w:asciiTheme="minorHAnsi" w:hAnsiTheme="minorHAnsi" w:cstheme="minorHAnsi"/>
                <w:sz w:val="22"/>
                <w:szCs w:val="20"/>
              </w:rPr>
            </w:pPr>
            <w:bookmarkStart w:id="51" w:name="Schouw"/>
            <w:r>
              <w:rPr>
                <w:rFonts w:asciiTheme="minorHAnsi" w:hAnsiTheme="minorHAnsi" w:cstheme="minorHAnsi"/>
                <w:sz w:val="22"/>
                <w:szCs w:val="20"/>
              </w:rPr>
              <w:t>1</w:t>
            </w:r>
            <w:r w:rsidR="0013513B">
              <w:rPr>
                <w:rFonts w:asciiTheme="minorHAnsi" w:hAnsiTheme="minorHAnsi" w:cstheme="minorHAnsi"/>
                <w:sz w:val="22"/>
                <w:szCs w:val="20"/>
              </w:rPr>
              <w:t>4</w:t>
            </w:r>
            <w:r>
              <w:rPr>
                <w:rFonts w:asciiTheme="minorHAnsi" w:hAnsiTheme="minorHAnsi" w:cstheme="minorHAnsi"/>
                <w:sz w:val="22"/>
                <w:szCs w:val="20"/>
              </w:rPr>
              <w:t xml:space="preserve"> september </w:t>
            </w:r>
            <w:r w:rsidR="00CF78B4">
              <w:rPr>
                <w:rFonts w:asciiTheme="minorHAnsi" w:hAnsiTheme="minorHAnsi" w:cstheme="minorHAnsi"/>
                <w:sz w:val="22"/>
                <w:szCs w:val="20"/>
              </w:rPr>
              <w:t xml:space="preserve">2018 </w:t>
            </w:r>
            <w:r>
              <w:rPr>
                <w:rFonts w:asciiTheme="minorHAnsi" w:hAnsiTheme="minorHAnsi" w:cstheme="minorHAnsi"/>
                <w:sz w:val="22"/>
                <w:szCs w:val="20"/>
              </w:rPr>
              <w:t xml:space="preserve">tussen </w:t>
            </w:r>
            <w:r w:rsidR="00246B8B">
              <w:rPr>
                <w:rFonts w:asciiTheme="minorHAnsi" w:hAnsiTheme="minorHAnsi" w:cstheme="minorHAnsi"/>
                <w:sz w:val="22"/>
                <w:szCs w:val="20"/>
              </w:rPr>
              <w:t>10</w:t>
            </w:r>
            <w:r>
              <w:rPr>
                <w:rFonts w:asciiTheme="minorHAnsi" w:hAnsiTheme="minorHAnsi" w:cstheme="minorHAnsi"/>
                <w:sz w:val="22"/>
                <w:szCs w:val="20"/>
              </w:rPr>
              <w:t>.00 en 1</w:t>
            </w:r>
            <w:r w:rsidR="00246B8B">
              <w:rPr>
                <w:rFonts w:asciiTheme="minorHAnsi" w:hAnsiTheme="minorHAnsi" w:cstheme="minorHAnsi"/>
                <w:sz w:val="22"/>
                <w:szCs w:val="20"/>
              </w:rPr>
              <w:t>6</w:t>
            </w:r>
            <w:r>
              <w:rPr>
                <w:rFonts w:asciiTheme="minorHAnsi" w:hAnsiTheme="minorHAnsi" w:cstheme="minorHAnsi"/>
                <w:sz w:val="22"/>
                <w:szCs w:val="20"/>
              </w:rPr>
              <w:t>.00 uur</w:t>
            </w:r>
            <w:bookmarkEnd w:id="51"/>
          </w:p>
        </w:tc>
      </w:tr>
      <w:tr w:rsidR="00177BD9" w:rsidRPr="00CD58B9" w14:paraId="756FC4ED" w14:textId="77777777" w:rsidTr="00B86592">
        <w:tc>
          <w:tcPr>
            <w:tcW w:w="2422" w:type="pct"/>
          </w:tcPr>
          <w:p w14:paraId="143DEF09"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1</w:t>
            </w:r>
            <w:r w:rsidR="00177BD9" w:rsidRPr="00CD58B9">
              <w:rPr>
                <w:rFonts w:asciiTheme="minorHAnsi" w:hAnsiTheme="minorHAnsi" w:cstheme="minorHAnsi"/>
                <w:sz w:val="22"/>
                <w:szCs w:val="20"/>
                <w:vertAlign w:val="superscript"/>
              </w:rPr>
              <w:t>e</w:t>
            </w:r>
            <w:r w:rsidR="00CF72ED" w:rsidRPr="00CD58B9">
              <w:rPr>
                <w:rFonts w:asciiTheme="minorHAnsi" w:hAnsiTheme="minorHAnsi" w:cstheme="minorHAnsi"/>
                <w:sz w:val="22"/>
                <w:szCs w:val="20"/>
                <w:vertAlign w:val="superscript"/>
              </w:rPr>
              <w:t xml:space="preserve"> </w:t>
            </w:r>
            <w:r w:rsidR="00177BD9" w:rsidRPr="00CD58B9">
              <w:rPr>
                <w:rFonts w:asciiTheme="minorHAnsi" w:hAnsiTheme="minorHAnsi" w:cstheme="minorHAnsi"/>
                <w:sz w:val="22"/>
                <w:szCs w:val="20"/>
              </w:rPr>
              <w:t>vragenronde</w:t>
            </w:r>
          </w:p>
        </w:tc>
        <w:tc>
          <w:tcPr>
            <w:tcW w:w="2578" w:type="pct"/>
          </w:tcPr>
          <w:p w14:paraId="2707E884" w14:textId="6368D996" w:rsidR="00177BD9" w:rsidRPr="00CD58B9" w:rsidRDefault="007C08D5" w:rsidP="00C06989">
            <w:pPr>
              <w:pStyle w:val="BTStandaardTabel"/>
              <w:spacing w:after="0" w:line="276" w:lineRule="auto"/>
              <w:jc w:val="right"/>
              <w:rPr>
                <w:rFonts w:asciiTheme="minorHAnsi" w:hAnsiTheme="minorHAnsi" w:cstheme="minorHAnsi"/>
                <w:sz w:val="22"/>
                <w:szCs w:val="20"/>
              </w:rPr>
            </w:pPr>
            <w:bookmarkStart w:id="52" w:name="deadline_nvi_1"/>
            <w:r>
              <w:rPr>
                <w:rFonts w:asciiTheme="minorHAnsi" w:hAnsiTheme="minorHAnsi" w:cstheme="minorHAnsi"/>
                <w:sz w:val="22"/>
                <w:szCs w:val="20"/>
              </w:rPr>
              <w:t>19</w:t>
            </w:r>
            <w:r w:rsidR="00B9697D">
              <w:rPr>
                <w:rFonts w:asciiTheme="minorHAnsi" w:hAnsiTheme="minorHAnsi" w:cstheme="minorHAnsi"/>
                <w:sz w:val="22"/>
                <w:szCs w:val="20"/>
              </w:rPr>
              <w:t xml:space="preserve"> </w:t>
            </w:r>
            <w:r>
              <w:rPr>
                <w:rFonts w:asciiTheme="minorHAnsi" w:hAnsiTheme="minorHAnsi" w:cstheme="minorHAnsi"/>
                <w:sz w:val="22"/>
                <w:szCs w:val="20"/>
              </w:rPr>
              <w:t>september</w:t>
            </w:r>
            <w:r w:rsidR="002E3C16">
              <w:rPr>
                <w:rFonts w:asciiTheme="minorHAnsi" w:hAnsiTheme="minorHAnsi" w:cstheme="minorHAnsi"/>
                <w:sz w:val="22"/>
                <w:szCs w:val="20"/>
              </w:rPr>
              <w:t xml:space="preserve"> </w:t>
            </w:r>
            <w:r w:rsidR="00220785" w:rsidRPr="00CD58B9">
              <w:rPr>
                <w:rFonts w:asciiTheme="minorHAnsi" w:hAnsiTheme="minorHAnsi" w:cstheme="minorHAnsi"/>
                <w:sz w:val="22"/>
                <w:szCs w:val="20"/>
              </w:rPr>
              <w:t>201</w:t>
            </w:r>
            <w:r w:rsidR="00AD2914">
              <w:rPr>
                <w:rFonts w:asciiTheme="minorHAnsi" w:hAnsiTheme="minorHAnsi" w:cstheme="minorHAnsi"/>
                <w:sz w:val="22"/>
                <w:szCs w:val="20"/>
              </w:rPr>
              <w:t>8</w:t>
            </w:r>
            <w:r w:rsidR="006F430A" w:rsidRPr="00CD58B9">
              <w:rPr>
                <w:rFonts w:asciiTheme="minorHAnsi" w:hAnsiTheme="minorHAnsi" w:cstheme="minorHAnsi"/>
                <w:sz w:val="22"/>
                <w:szCs w:val="20"/>
              </w:rPr>
              <w:t xml:space="preserve"> om 12.00 uur</w:t>
            </w:r>
            <w:bookmarkEnd w:id="52"/>
          </w:p>
        </w:tc>
      </w:tr>
      <w:tr w:rsidR="00177BD9" w:rsidRPr="00CD58B9" w14:paraId="6FB0008B" w14:textId="77777777" w:rsidTr="00B86592">
        <w:tc>
          <w:tcPr>
            <w:tcW w:w="2422" w:type="pct"/>
          </w:tcPr>
          <w:p w14:paraId="5BE2A20B"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Verstrekken 1</w:t>
            </w:r>
            <w:r w:rsidR="00177BD9" w:rsidRPr="00CD58B9">
              <w:rPr>
                <w:rFonts w:asciiTheme="minorHAnsi" w:hAnsiTheme="minorHAnsi" w:cstheme="minorHAnsi"/>
                <w:sz w:val="22"/>
                <w:szCs w:val="20"/>
                <w:vertAlign w:val="superscript"/>
              </w:rPr>
              <w:t>e</w:t>
            </w:r>
            <w:r w:rsidR="00CF72ED" w:rsidRPr="00CD58B9">
              <w:rPr>
                <w:rFonts w:asciiTheme="minorHAnsi" w:hAnsiTheme="minorHAnsi" w:cstheme="minorHAnsi"/>
                <w:sz w:val="22"/>
                <w:szCs w:val="20"/>
                <w:vertAlign w:val="superscript"/>
              </w:rPr>
              <w:t xml:space="preserve"> </w:t>
            </w:r>
            <w:r w:rsidR="00177BD9" w:rsidRPr="00CD58B9">
              <w:rPr>
                <w:rFonts w:asciiTheme="minorHAnsi" w:hAnsiTheme="minorHAnsi" w:cstheme="minorHAnsi"/>
                <w:sz w:val="22"/>
                <w:szCs w:val="20"/>
              </w:rPr>
              <w:t>Nota van Inlichtingen</w:t>
            </w:r>
          </w:p>
        </w:tc>
        <w:tc>
          <w:tcPr>
            <w:tcW w:w="2578" w:type="pct"/>
          </w:tcPr>
          <w:p w14:paraId="206F7A35" w14:textId="6937F4EB" w:rsidR="00177BD9" w:rsidRPr="00CD58B9" w:rsidRDefault="002E3C16" w:rsidP="00C06989">
            <w:pPr>
              <w:pStyle w:val="BTStandaardTabel"/>
              <w:spacing w:after="0" w:line="276" w:lineRule="auto"/>
              <w:jc w:val="right"/>
              <w:rPr>
                <w:rFonts w:asciiTheme="minorHAnsi" w:hAnsiTheme="minorHAnsi" w:cstheme="minorHAnsi"/>
                <w:sz w:val="22"/>
                <w:szCs w:val="20"/>
              </w:rPr>
            </w:pPr>
            <w:bookmarkStart w:id="53" w:name="publicatie_nvt_1"/>
            <w:r>
              <w:rPr>
                <w:rFonts w:asciiTheme="minorHAnsi" w:hAnsiTheme="minorHAnsi" w:cstheme="minorHAnsi"/>
                <w:sz w:val="22"/>
                <w:szCs w:val="20"/>
              </w:rPr>
              <w:t>2</w:t>
            </w:r>
            <w:r w:rsidR="007C08D5">
              <w:rPr>
                <w:rFonts w:asciiTheme="minorHAnsi" w:hAnsiTheme="minorHAnsi" w:cstheme="minorHAnsi"/>
                <w:sz w:val="22"/>
                <w:szCs w:val="20"/>
              </w:rPr>
              <w:t>1</w:t>
            </w:r>
            <w:r>
              <w:rPr>
                <w:rFonts w:asciiTheme="minorHAnsi" w:hAnsiTheme="minorHAnsi" w:cstheme="minorHAnsi"/>
                <w:sz w:val="22"/>
                <w:szCs w:val="20"/>
              </w:rPr>
              <w:t xml:space="preserve"> </w:t>
            </w:r>
            <w:r w:rsidR="007C08D5">
              <w:rPr>
                <w:rFonts w:asciiTheme="minorHAnsi" w:hAnsiTheme="minorHAnsi" w:cstheme="minorHAnsi"/>
                <w:sz w:val="22"/>
                <w:szCs w:val="20"/>
              </w:rPr>
              <w:t>september</w:t>
            </w:r>
            <w:r w:rsidR="006F430A" w:rsidRPr="00CD58B9">
              <w:rPr>
                <w:rFonts w:asciiTheme="minorHAnsi" w:hAnsiTheme="minorHAnsi" w:cstheme="minorHAnsi"/>
                <w:sz w:val="22"/>
                <w:szCs w:val="20"/>
              </w:rPr>
              <w:t xml:space="preserve"> 201</w:t>
            </w:r>
            <w:bookmarkEnd w:id="53"/>
            <w:r w:rsidR="00AD2914">
              <w:rPr>
                <w:rFonts w:asciiTheme="minorHAnsi" w:hAnsiTheme="minorHAnsi" w:cstheme="minorHAnsi"/>
                <w:sz w:val="22"/>
                <w:szCs w:val="20"/>
              </w:rPr>
              <w:t>8</w:t>
            </w:r>
          </w:p>
        </w:tc>
      </w:tr>
      <w:tr w:rsidR="00177BD9" w:rsidRPr="00CD58B9" w14:paraId="4D900FAF" w14:textId="77777777" w:rsidTr="00B86592">
        <w:tc>
          <w:tcPr>
            <w:tcW w:w="2422" w:type="pct"/>
          </w:tcPr>
          <w:p w14:paraId="4E11C4AA"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2</w:t>
            </w:r>
            <w:r w:rsidR="00177BD9" w:rsidRPr="00CD58B9">
              <w:rPr>
                <w:rFonts w:asciiTheme="minorHAnsi" w:hAnsiTheme="minorHAnsi" w:cstheme="minorHAnsi"/>
                <w:sz w:val="22"/>
                <w:szCs w:val="20"/>
                <w:vertAlign w:val="superscript"/>
              </w:rPr>
              <w:t>e</w:t>
            </w:r>
            <w:r w:rsidR="00177BD9" w:rsidRPr="00CD58B9">
              <w:rPr>
                <w:rFonts w:asciiTheme="minorHAnsi" w:hAnsiTheme="minorHAnsi" w:cstheme="minorHAnsi"/>
                <w:sz w:val="22"/>
                <w:szCs w:val="20"/>
              </w:rPr>
              <w:t xml:space="preserve"> vragenronde</w:t>
            </w:r>
          </w:p>
        </w:tc>
        <w:tc>
          <w:tcPr>
            <w:tcW w:w="2578" w:type="pct"/>
          </w:tcPr>
          <w:p w14:paraId="1AB28474" w14:textId="7D0C1B88" w:rsidR="00177BD9" w:rsidRPr="00CD58B9" w:rsidRDefault="003F3952" w:rsidP="00C06989">
            <w:pPr>
              <w:pStyle w:val="BTStandaardTabel"/>
              <w:spacing w:after="0" w:line="276" w:lineRule="auto"/>
              <w:jc w:val="right"/>
              <w:rPr>
                <w:rFonts w:asciiTheme="minorHAnsi" w:hAnsiTheme="minorHAnsi" w:cstheme="minorHAnsi"/>
                <w:sz w:val="22"/>
                <w:szCs w:val="20"/>
              </w:rPr>
            </w:pPr>
            <w:bookmarkStart w:id="54" w:name="deadline_nvi_2"/>
            <w:r w:rsidRPr="00CD58B9">
              <w:rPr>
                <w:rFonts w:asciiTheme="minorHAnsi" w:hAnsiTheme="minorHAnsi" w:cstheme="minorHAnsi"/>
                <w:sz w:val="22"/>
                <w:szCs w:val="20"/>
              </w:rPr>
              <w:t xml:space="preserve"> </w:t>
            </w:r>
            <w:r w:rsidR="007C08D5">
              <w:rPr>
                <w:rFonts w:asciiTheme="minorHAnsi" w:hAnsiTheme="minorHAnsi" w:cstheme="minorHAnsi"/>
                <w:sz w:val="22"/>
                <w:szCs w:val="20"/>
              </w:rPr>
              <w:t>4 oktober</w:t>
            </w:r>
            <w:r w:rsidR="004363E7">
              <w:rPr>
                <w:rFonts w:asciiTheme="minorHAnsi" w:hAnsiTheme="minorHAnsi" w:cstheme="minorHAnsi"/>
                <w:sz w:val="22"/>
                <w:szCs w:val="20"/>
              </w:rPr>
              <w:t xml:space="preserve"> </w:t>
            </w:r>
            <w:r w:rsidRPr="00CD58B9">
              <w:rPr>
                <w:rFonts w:asciiTheme="minorHAnsi" w:hAnsiTheme="minorHAnsi" w:cstheme="minorHAnsi"/>
                <w:sz w:val="22"/>
                <w:szCs w:val="20"/>
              </w:rPr>
              <w:t>201</w:t>
            </w:r>
            <w:r w:rsidR="00AD2914">
              <w:rPr>
                <w:rFonts w:asciiTheme="minorHAnsi" w:hAnsiTheme="minorHAnsi" w:cstheme="minorHAnsi"/>
                <w:sz w:val="22"/>
                <w:szCs w:val="20"/>
              </w:rPr>
              <w:t>8</w:t>
            </w:r>
            <w:r w:rsidR="006F430A" w:rsidRPr="00CD58B9">
              <w:rPr>
                <w:rFonts w:asciiTheme="minorHAnsi" w:hAnsiTheme="minorHAnsi" w:cstheme="minorHAnsi"/>
                <w:sz w:val="22"/>
                <w:szCs w:val="20"/>
              </w:rPr>
              <w:t xml:space="preserve"> om 12.00 uur</w:t>
            </w:r>
            <w:bookmarkEnd w:id="54"/>
          </w:p>
        </w:tc>
      </w:tr>
      <w:tr w:rsidR="00177BD9" w:rsidRPr="00CD58B9" w14:paraId="41E03C1C" w14:textId="77777777" w:rsidTr="00B86592">
        <w:tc>
          <w:tcPr>
            <w:tcW w:w="2422" w:type="pct"/>
          </w:tcPr>
          <w:p w14:paraId="2AB69999"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Verstrekken 2</w:t>
            </w:r>
            <w:r w:rsidR="00177BD9" w:rsidRPr="00CD58B9">
              <w:rPr>
                <w:rFonts w:asciiTheme="minorHAnsi" w:hAnsiTheme="minorHAnsi" w:cstheme="minorHAnsi"/>
                <w:sz w:val="22"/>
                <w:szCs w:val="20"/>
                <w:vertAlign w:val="superscript"/>
              </w:rPr>
              <w:t>e</w:t>
            </w:r>
            <w:r w:rsidR="00177BD9" w:rsidRPr="00CD58B9">
              <w:rPr>
                <w:rFonts w:asciiTheme="minorHAnsi" w:hAnsiTheme="minorHAnsi" w:cstheme="minorHAnsi"/>
                <w:sz w:val="22"/>
                <w:szCs w:val="20"/>
              </w:rPr>
              <w:t xml:space="preserve"> Nota van Inlichtingen</w:t>
            </w:r>
          </w:p>
        </w:tc>
        <w:tc>
          <w:tcPr>
            <w:tcW w:w="2578" w:type="pct"/>
          </w:tcPr>
          <w:p w14:paraId="3A2F4113" w14:textId="0C3A857B" w:rsidR="00177BD9" w:rsidRPr="00CD58B9" w:rsidRDefault="007C08D5" w:rsidP="00C06989">
            <w:pPr>
              <w:pStyle w:val="BTStandaardTabel"/>
              <w:spacing w:after="0" w:line="276" w:lineRule="auto"/>
              <w:jc w:val="right"/>
              <w:rPr>
                <w:rFonts w:asciiTheme="minorHAnsi" w:hAnsiTheme="minorHAnsi" w:cstheme="minorHAnsi"/>
                <w:sz w:val="22"/>
                <w:szCs w:val="20"/>
              </w:rPr>
            </w:pPr>
            <w:bookmarkStart w:id="55" w:name="Publicatie_nvi_2"/>
            <w:r>
              <w:rPr>
                <w:rFonts w:asciiTheme="minorHAnsi" w:hAnsiTheme="minorHAnsi" w:cstheme="minorHAnsi"/>
                <w:sz w:val="22"/>
                <w:szCs w:val="20"/>
              </w:rPr>
              <w:t>9 oktober</w:t>
            </w:r>
            <w:r w:rsidR="00632EFA" w:rsidRPr="00CD58B9">
              <w:rPr>
                <w:rFonts w:asciiTheme="minorHAnsi" w:hAnsiTheme="minorHAnsi" w:cstheme="minorHAnsi"/>
                <w:sz w:val="22"/>
                <w:szCs w:val="20"/>
              </w:rPr>
              <w:t xml:space="preserve"> 201</w:t>
            </w:r>
            <w:r w:rsidR="00AD2914">
              <w:rPr>
                <w:rFonts w:asciiTheme="minorHAnsi" w:hAnsiTheme="minorHAnsi" w:cstheme="minorHAnsi"/>
                <w:sz w:val="22"/>
                <w:szCs w:val="20"/>
              </w:rPr>
              <w:t>8</w:t>
            </w:r>
            <w:bookmarkEnd w:id="55"/>
          </w:p>
        </w:tc>
      </w:tr>
      <w:tr w:rsidR="00177BD9" w:rsidRPr="00CD58B9" w14:paraId="1F5B2530" w14:textId="77777777" w:rsidTr="00B86592">
        <w:tc>
          <w:tcPr>
            <w:tcW w:w="2422" w:type="pct"/>
            <w:tcBorders>
              <w:bottom w:val="single" w:sz="2" w:space="0" w:color="auto"/>
            </w:tcBorders>
          </w:tcPr>
          <w:p w14:paraId="526EDF94"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indienen van Inschrijvingen</w:t>
            </w:r>
          </w:p>
        </w:tc>
        <w:tc>
          <w:tcPr>
            <w:tcW w:w="2578" w:type="pct"/>
            <w:tcBorders>
              <w:bottom w:val="single" w:sz="2" w:space="0" w:color="auto"/>
            </w:tcBorders>
          </w:tcPr>
          <w:p w14:paraId="02840FB4" w14:textId="0B51CDF0" w:rsidR="00177BD9" w:rsidRPr="00CD58B9" w:rsidRDefault="007C08D5" w:rsidP="00C06989">
            <w:pPr>
              <w:pStyle w:val="BTStandaardTabel"/>
              <w:spacing w:after="0" w:line="276" w:lineRule="auto"/>
              <w:jc w:val="right"/>
              <w:rPr>
                <w:rFonts w:asciiTheme="minorHAnsi" w:hAnsiTheme="minorHAnsi" w:cstheme="minorHAnsi"/>
                <w:sz w:val="22"/>
                <w:szCs w:val="20"/>
              </w:rPr>
            </w:pPr>
            <w:bookmarkStart w:id="56" w:name="deadline_indienen_inschrijving"/>
            <w:r>
              <w:rPr>
                <w:rFonts w:asciiTheme="minorHAnsi" w:hAnsiTheme="minorHAnsi" w:cstheme="minorHAnsi"/>
                <w:sz w:val="22"/>
                <w:szCs w:val="20"/>
              </w:rPr>
              <w:t xml:space="preserve">26 </w:t>
            </w:r>
            <w:r w:rsidR="002E3C16">
              <w:rPr>
                <w:rFonts w:asciiTheme="minorHAnsi" w:hAnsiTheme="minorHAnsi" w:cstheme="minorHAnsi"/>
                <w:sz w:val="22"/>
                <w:szCs w:val="20"/>
              </w:rPr>
              <w:t>oktober</w:t>
            </w:r>
            <w:r w:rsidR="003F3952" w:rsidRPr="00CD58B9">
              <w:rPr>
                <w:rFonts w:asciiTheme="minorHAnsi" w:hAnsiTheme="minorHAnsi" w:cstheme="minorHAnsi"/>
                <w:sz w:val="22"/>
                <w:szCs w:val="20"/>
              </w:rPr>
              <w:t xml:space="preserve"> 201</w:t>
            </w:r>
            <w:r w:rsidR="00AD2914">
              <w:rPr>
                <w:rFonts w:asciiTheme="minorHAnsi" w:hAnsiTheme="minorHAnsi" w:cstheme="minorHAnsi"/>
                <w:sz w:val="22"/>
                <w:szCs w:val="20"/>
              </w:rPr>
              <w:t>8</w:t>
            </w:r>
            <w:r w:rsidR="006F430A" w:rsidRPr="00CD58B9">
              <w:rPr>
                <w:rFonts w:asciiTheme="minorHAnsi" w:hAnsiTheme="minorHAnsi" w:cstheme="minorHAnsi"/>
                <w:sz w:val="22"/>
                <w:szCs w:val="20"/>
              </w:rPr>
              <w:t xml:space="preserve"> om 1</w:t>
            </w:r>
            <w:r w:rsidR="002E3C16">
              <w:rPr>
                <w:rFonts w:asciiTheme="minorHAnsi" w:hAnsiTheme="minorHAnsi" w:cstheme="minorHAnsi"/>
                <w:sz w:val="22"/>
                <w:szCs w:val="20"/>
              </w:rPr>
              <w:t>0</w:t>
            </w:r>
            <w:r w:rsidR="006F430A" w:rsidRPr="00CD58B9">
              <w:rPr>
                <w:rFonts w:asciiTheme="minorHAnsi" w:hAnsiTheme="minorHAnsi" w:cstheme="minorHAnsi"/>
                <w:sz w:val="22"/>
                <w:szCs w:val="20"/>
              </w:rPr>
              <w:t>.00 uur</w:t>
            </w:r>
            <w:bookmarkEnd w:id="56"/>
          </w:p>
        </w:tc>
      </w:tr>
      <w:tr w:rsidR="00177BD9" w:rsidRPr="00CD58B9" w14:paraId="3D7101A1" w14:textId="77777777" w:rsidTr="00B86592">
        <w:tc>
          <w:tcPr>
            <w:tcW w:w="2422" w:type="pct"/>
            <w:shd w:val="clear" w:color="auto" w:fill="auto"/>
          </w:tcPr>
          <w:p w14:paraId="06AE7025"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 xml:space="preserve">Bekendmaking </w:t>
            </w:r>
            <w:r w:rsidR="004D0893" w:rsidRPr="00CD58B9">
              <w:rPr>
                <w:rFonts w:asciiTheme="minorHAnsi" w:hAnsiTheme="minorHAnsi" w:cstheme="minorHAnsi"/>
                <w:sz w:val="22"/>
                <w:szCs w:val="20"/>
              </w:rPr>
              <w:t>Gunningvoornemen</w:t>
            </w:r>
            <w:r w:rsidRPr="00CD58B9">
              <w:rPr>
                <w:rFonts w:asciiTheme="minorHAnsi" w:hAnsiTheme="minorHAnsi" w:cstheme="minorHAnsi"/>
                <w:sz w:val="22"/>
                <w:szCs w:val="20"/>
              </w:rPr>
              <w:t xml:space="preserve"> en afwijzing</w:t>
            </w:r>
          </w:p>
        </w:tc>
        <w:tc>
          <w:tcPr>
            <w:tcW w:w="2578" w:type="pct"/>
            <w:shd w:val="clear" w:color="auto" w:fill="auto"/>
          </w:tcPr>
          <w:p w14:paraId="6D10ED6B" w14:textId="3181BA25" w:rsidR="00177BD9" w:rsidRPr="00CD58B9" w:rsidRDefault="007C08D5" w:rsidP="00C06989">
            <w:pPr>
              <w:pStyle w:val="BTStandaardTabel"/>
              <w:spacing w:after="0" w:line="276" w:lineRule="auto"/>
              <w:jc w:val="right"/>
              <w:rPr>
                <w:rFonts w:asciiTheme="minorHAnsi" w:hAnsiTheme="minorHAnsi" w:cstheme="minorHAnsi"/>
                <w:sz w:val="22"/>
                <w:szCs w:val="20"/>
              </w:rPr>
            </w:pPr>
            <w:r>
              <w:rPr>
                <w:rFonts w:asciiTheme="minorHAnsi" w:hAnsiTheme="minorHAnsi" w:cstheme="minorHAnsi"/>
                <w:sz w:val="22"/>
                <w:szCs w:val="20"/>
              </w:rPr>
              <w:t>8 november</w:t>
            </w:r>
            <w:r w:rsidR="006F430A" w:rsidRPr="00CD58B9">
              <w:rPr>
                <w:rFonts w:asciiTheme="minorHAnsi" w:hAnsiTheme="minorHAnsi" w:cstheme="minorHAnsi"/>
                <w:sz w:val="22"/>
                <w:szCs w:val="20"/>
              </w:rPr>
              <w:t xml:space="preserve"> 201</w:t>
            </w:r>
            <w:r w:rsidR="00AD2914">
              <w:rPr>
                <w:rFonts w:asciiTheme="minorHAnsi" w:hAnsiTheme="minorHAnsi" w:cstheme="minorHAnsi"/>
                <w:sz w:val="22"/>
                <w:szCs w:val="20"/>
              </w:rPr>
              <w:t>8</w:t>
            </w:r>
          </w:p>
        </w:tc>
      </w:tr>
      <w:tr w:rsidR="00B66156" w:rsidRPr="00CD58B9" w14:paraId="2E23E9F5" w14:textId="77777777" w:rsidTr="00B86592">
        <w:tc>
          <w:tcPr>
            <w:tcW w:w="2422" w:type="pct"/>
            <w:shd w:val="clear" w:color="auto" w:fill="auto"/>
          </w:tcPr>
          <w:p w14:paraId="33585CB9" w14:textId="77777777" w:rsidR="00B66156" w:rsidRPr="00CD58B9" w:rsidRDefault="0061669D" w:rsidP="00C06989">
            <w:pPr>
              <w:pStyle w:val="BTStandaardTabel"/>
              <w:spacing w:after="0" w:line="276" w:lineRule="auto"/>
              <w:rPr>
                <w:rFonts w:asciiTheme="minorHAnsi" w:hAnsiTheme="minorHAnsi" w:cstheme="minorHAnsi"/>
                <w:sz w:val="22"/>
                <w:szCs w:val="20"/>
              </w:rPr>
            </w:pPr>
            <w:r w:rsidRPr="00CD58B9">
              <w:rPr>
                <w:rFonts w:asciiTheme="minorHAnsi" w:hAnsiTheme="minorHAnsi" w:cstheme="minorHAnsi"/>
                <w:sz w:val="22"/>
                <w:szCs w:val="20"/>
              </w:rPr>
              <w:t>Verificatie</w:t>
            </w:r>
            <w:r w:rsidR="00B66156" w:rsidRPr="00CD58B9">
              <w:rPr>
                <w:rFonts w:asciiTheme="minorHAnsi" w:hAnsiTheme="minorHAnsi" w:cstheme="minorHAnsi"/>
                <w:sz w:val="22"/>
                <w:szCs w:val="20"/>
              </w:rPr>
              <w:t xml:space="preserve"> </w:t>
            </w:r>
            <w:r w:rsidR="00852B92">
              <w:rPr>
                <w:rFonts w:asciiTheme="minorHAnsi" w:hAnsiTheme="minorHAnsi" w:cstheme="minorHAnsi"/>
                <w:sz w:val="22"/>
                <w:szCs w:val="20"/>
              </w:rPr>
              <w:t>overleg</w:t>
            </w:r>
          </w:p>
        </w:tc>
        <w:tc>
          <w:tcPr>
            <w:tcW w:w="2578" w:type="pct"/>
            <w:shd w:val="clear" w:color="auto" w:fill="auto"/>
          </w:tcPr>
          <w:p w14:paraId="5FE9F9E0" w14:textId="75D57EEA" w:rsidR="00B66156" w:rsidRPr="00CD58B9" w:rsidRDefault="00903FBF" w:rsidP="00C06989">
            <w:pPr>
              <w:pStyle w:val="BTStandaardTabel"/>
              <w:spacing w:after="0" w:line="276" w:lineRule="auto"/>
              <w:jc w:val="right"/>
              <w:rPr>
                <w:rFonts w:asciiTheme="minorHAnsi" w:hAnsiTheme="minorHAnsi" w:cstheme="minorHAnsi"/>
                <w:sz w:val="22"/>
                <w:szCs w:val="20"/>
              </w:rPr>
            </w:pPr>
            <w:bookmarkStart w:id="57" w:name="Verificatiegesprek_tweede_perceel"/>
            <w:r>
              <w:rPr>
                <w:rFonts w:asciiTheme="minorHAnsi" w:hAnsiTheme="minorHAnsi" w:cstheme="minorHAnsi"/>
                <w:sz w:val="22"/>
                <w:szCs w:val="20"/>
              </w:rPr>
              <w:t xml:space="preserve"> </w:t>
            </w:r>
            <w:r w:rsidR="007C08D5">
              <w:rPr>
                <w:rFonts w:asciiTheme="minorHAnsi" w:hAnsiTheme="minorHAnsi" w:cstheme="minorHAnsi"/>
                <w:sz w:val="22"/>
                <w:szCs w:val="20"/>
              </w:rPr>
              <w:t>22 november</w:t>
            </w:r>
            <w:r w:rsidR="0061669D" w:rsidRPr="00CD58B9">
              <w:rPr>
                <w:rFonts w:asciiTheme="minorHAnsi" w:hAnsiTheme="minorHAnsi" w:cstheme="minorHAnsi"/>
                <w:sz w:val="22"/>
                <w:szCs w:val="20"/>
              </w:rPr>
              <w:t xml:space="preserve"> 201</w:t>
            </w:r>
            <w:r w:rsidR="00AD2914">
              <w:rPr>
                <w:rFonts w:asciiTheme="minorHAnsi" w:hAnsiTheme="minorHAnsi" w:cstheme="minorHAnsi"/>
                <w:sz w:val="22"/>
                <w:szCs w:val="20"/>
              </w:rPr>
              <w:t>8</w:t>
            </w:r>
            <w:r w:rsidR="0061669D" w:rsidRPr="00CD58B9">
              <w:rPr>
                <w:rFonts w:asciiTheme="minorHAnsi" w:hAnsiTheme="minorHAnsi" w:cstheme="minorHAnsi"/>
                <w:sz w:val="22"/>
                <w:szCs w:val="20"/>
              </w:rPr>
              <w:t xml:space="preserve"> van </w:t>
            </w:r>
            <w:r w:rsidR="005A589A">
              <w:rPr>
                <w:rFonts w:asciiTheme="minorHAnsi" w:hAnsiTheme="minorHAnsi" w:cstheme="minorHAnsi"/>
                <w:sz w:val="22"/>
                <w:szCs w:val="20"/>
              </w:rPr>
              <w:t>11</w:t>
            </w:r>
            <w:r w:rsidR="0061669D" w:rsidRPr="00CD58B9">
              <w:rPr>
                <w:rFonts w:asciiTheme="minorHAnsi" w:hAnsiTheme="minorHAnsi" w:cstheme="minorHAnsi"/>
                <w:sz w:val="22"/>
                <w:szCs w:val="20"/>
              </w:rPr>
              <w:t>.00 tot</w:t>
            </w:r>
            <w:r w:rsidR="009A69F9">
              <w:rPr>
                <w:rFonts w:asciiTheme="minorHAnsi" w:hAnsiTheme="minorHAnsi" w:cstheme="minorHAnsi"/>
                <w:sz w:val="22"/>
                <w:szCs w:val="20"/>
              </w:rPr>
              <w:t xml:space="preserve"> </w:t>
            </w:r>
            <w:r w:rsidR="0061669D" w:rsidRPr="00CD58B9">
              <w:rPr>
                <w:rFonts w:asciiTheme="minorHAnsi" w:hAnsiTheme="minorHAnsi" w:cstheme="minorHAnsi"/>
                <w:sz w:val="22"/>
                <w:szCs w:val="20"/>
              </w:rPr>
              <w:t>1</w:t>
            </w:r>
            <w:r w:rsidR="005A589A">
              <w:rPr>
                <w:rFonts w:asciiTheme="minorHAnsi" w:hAnsiTheme="minorHAnsi" w:cstheme="minorHAnsi"/>
                <w:sz w:val="22"/>
                <w:szCs w:val="20"/>
              </w:rPr>
              <w:t>2</w:t>
            </w:r>
            <w:r w:rsidR="0061669D" w:rsidRPr="00CD58B9">
              <w:rPr>
                <w:rFonts w:asciiTheme="minorHAnsi" w:hAnsiTheme="minorHAnsi" w:cstheme="minorHAnsi"/>
                <w:sz w:val="22"/>
                <w:szCs w:val="20"/>
              </w:rPr>
              <w:t>.</w:t>
            </w:r>
            <w:r w:rsidR="007C08D5">
              <w:rPr>
                <w:rFonts w:asciiTheme="minorHAnsi" w:hAnsiTheme="minorHAnsi" w:cstheme="minorHAnsi"/>
                <w:sz w:val="22"/>
                <w:szCs w:val="20"/>
              </w:rPr>
              <w:t>3</w:t>
            </w:r>
            <w:r w:rsidR="0061669D" w:rsidRPr="00CD58B9">
              <w:rPr>
                <w:rFonts w:asciiTheme="minorHAnsi" w:hAnsiTheme="minorHAnsi" w:cstheme="minorHAnsi"/>
                <w:sz w:val="22"/>
                <w:szCs w:val="20"/>
              </w:rPr>
              <w:t xml:space="preserve">0 </w:t>
            </w:r>
            <w:r w:rsidR="00DF480D">
              <w:rPr>
                <w:rFonts w:asciiTheme="minorHAnsi" w:hAnsiTheme="minorHAnsi" w:cstheme="minorHAnsi"/>
                <w:sz w:val="22"/>
                <w:szCs w:val="20"/>
              </w:rPr>
              <w:t>uur</w:t>
            </w:r>
            <w:bookmarkEnd w:id="57"/>
          </w:p>
        </w:tc>
      </w:tr>
      <w:tr w:rsidR="00177BD9" w:rsidRPr="00CD58B9" w14:paraId="52214F09" w14:textId="77777777" w:rsidTr="00B86592">
        <w:tc>
          <w:tcPr>
            <w:tcW w:w="2422" w:type="pct"/>
          </w:tcPr>
          <w:p w14:paraId="32D31ED7"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Definitieve Gunning</w:t>
            </w:r>
          </w:p>
        </w:tc>
        <w:tc>
          <w:tcPr>
            <w:tcW w:w="2578" w:type="pct"/>
          </w:tcPr>
          <w:p w14:paraId="6852F8D7" w14:textId="150D4EA9" w:rsidR="00177BD9" w:rsidRPr="00CD58B9" w:rsidRDefault="00903FBF" w:rsidP="00C06989">
            <w:pPr>
              <w:pStyle w:val="BTStandaardTabel"/>
              <w:spacing w:after="0" w:line="276" w:lineRule="auto"/>
              <w:jc w:val="right"/>
              <w:rPr>
                <w:rFonts w:asciiTheme="minorHAnsi" w:hAnsiTheme="minorHAnsi" w:cstheme="minorHAnsi"/>
                <w:sz w:val="22"/>
                <w:szCs w:val="20"/>
              </w:rPr>
            </w:pPr>
            <w:r>
              <w:rPr>
                <w:rFonts w:asciiTheme="minorHAnsi" w:hAnsiTheme="minorHAnsi" w:cstheme="minorHAnsi"/>
                <w:sz w:val="22"/>
                <w:szCs w:val="20"/>
              </w:rPr>
              <w:t>3</w:t>
            </w:r>
            <w:r w:rsidR="005B1408">
              <w:rPr>
                <w:rFonts w:asciiTheme="minorHAnsi" w:hAnsiTheme="minorHAnsi" w:cstheme="minorHAnsi"/>
                <w:sz w:val="22"/>
                <w:szCs w:val="20"/>
              </w:rPr>
              <w:t>0</w:t>
            </w:r>
            <w:r w:rsidR="00627913">
              <w:rPr>
                <w:rFonts w:asciiTheme="minorHAnsi" w:hAnsiTheme="minorHAnsi" w:cstheme="minorHAnsi"/>
                <w:sz w:val="22"/>
                <w:szCs w:val="20"/>
              </w:rPr>
              <w:t xml:space="preserve"> </w:t>
            </w:r>
            <w:r w:rsidR="005B1408">
              <w:rPr>
                <w:rFonts w:asciiTheme="minorHAnsi" w:hAnsiTheme="minorHAnsi" w:cstheme="minorHAnsi"/>
                <w:sz w:val="22"/>
                <w:szCs w:val="20"/>
              </w:rPr>
              <w:t>november</w:t>
            </w:r>
            <w:r w:rsidR="00473522" w:rsidRPr="00CD58B9">
              <w:rPr>
                <w:rFonts w:asciiTheme="minorHAnsi" w:hAnsiTheme="minorHAnsi" w:cstheme="minorHAnsi"/>
                <w:sz w:val="22"/>
                <w:szCs w:val="20"/>
              </w:rPr>
              <w:t xml:space="preserve"> </w:t>
            </w:r>
            <w:r w:rsidR="00F71BDD" w:rsidRPr="00CD58B9">
              <w:rPr>
                <w:rFonts w:asciiTheme="minorHAnsi" w:hAnsiTheme="minorHAnsi" w:cstheme="minorHAnsi"/>
                <w:sz w:val="22"/>
                <w:szCs w:val="20"/>
              </w:rPr>
              <w:t>201</w:t>
            </w:r>
            <w:r w:rsidR="00AD2914">
              <w:rPr>
                <w:rFonts w:asciiTheme="minorHAnsi" w:hAnsiTheme="minorHAnsi" w:cstheme="minorHAnsi"/>
                <w:sz w:val="22"/>
                <w:szCs w:val="20"/>
              </w:rPr>
              <w:t>8</w:t>
            </w:r>
          </w:p>
        </w:tc>
      </w:tr>
      <w:tr w:rsidR="00177BD9" w:rsidRPr="00CD58B9" w14:paraId="249D31B3" w14:textId="77777777" w:rsidTr="00B86592">
        <w:tc>
          <w:tcPr>
            <w:tcW w:w="2422" w:type="pct"/>
          </w:tcPr>
          <w:p w14:paraId="62E1DA91"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 xml:space="preserve">Start </w:t>
            </w:r>
            <w:r w:rsidR="0030045D" w:rsidRPr="00CD58B9">
              <w:rPr>
                <w:rFonts w:asciiTheme="minorHAnsi" w:hAnsiTheme="minorHAnsi" w:cstheme="minorHAnsi"/>
                <w:sz w:val="22"/>
                <w:szCs w:val="20"/>
              </w:rPr>
              <w:t>Overeenkomst</w:t>
            </w:r>
          </w:p>
        </w:tc>
        <w:tc>
          <w:tcPr>
            <w:tcW w:w="2578" w:type="pct"/>
          </w:tcPr>
          <w:p w14:paraId="0D8AE5C3" w14:textId="77777777" w:rsidR="00177BD9" w:rsidRPr="00CD58B9" w:rsidRDefault="002E3C16" w:rsidP="00C06989">
            <w:pPr>
              <w:pStyle w:val="BTStandaardTabel"/>
              <w:spacing w:after="0" w:line="276" w:lineRule="auto"/>
              <w:jc w:val="right"/>
              <w:rPr>
                <w:rFonts w:asciiTheme="minorHAnsi" w:hAnsiTheme="minorHAnsi" w:cstheme="minorHAnsi"/>
                <w:sz w:val="22"/>
                <w:szCs w:val="20"/>
              </w:rPr>
            </w:pPr>
            <w:r>
              <w:rPr>
                <w:rFonts w:asciiTheme="minorHAnsi" w:hAnsiTheme="minorHAnsi" w:cstheme="minorHAnsi"/>
                <w:sz w:val="22"/>
                <w:szCs w:val="20"/>
              </w:rPr>
              <w:t>1 januari 2019</w:t>
            </w:r>
          </w:p>
        </w:tc>
      </w:tr>
    </w:tbl>
    <w:p w14:paraId="3D885AEC" w14:textId="77777777" w:rsidR="00177BD9" w:rsidRPr="00CD58B9" w:rsidRDefault="00177BD9" w:rsidP="0041621C">
      <w:pPr>
        <w:pStyle w:val="Kop2"/>
      </w:pPr>
      <w:bookmarkStart w:id="58" w:name="_Ref289775837"/>
      <w:bookmarkStart w:id="59" w:name="_Ref289776449"/>
      <w:bookmarkStart w:id="60" w:name="_Ref289776455"/>
      <w:bookmarkStart w:id="61" w:name="_Ref289778133"/>
      <w:bookmarkStart w:id="62" w:name="_Ref289778858"/>
      <w:bookmarkStart w:id="63" w:name="_Toc289875071"/>
      <w:bookmarkStart w:id="64" w:name="_Ref289925872"/>
      <w:bookmarkStart w:id="65" w:name="_Ref290450765"/>
      <w:bookmarkStart w:id="66" w:name="_Ref290450779"/>
      <w:bookmarkStart w:id="67" w:name="_Ref290450792"/>
      <w:bookmarkStart w:id="68" w:name="_Ref314125894"/>
      <w:bookmarkStart w:id="69" w:name="_Toc314127601"/>
      <w:bookmarkStart w:id="70" w:name="_Toc314128130"/>
      <w:bookmarkStart w:id="71" w:name="_Toc416702261"/>
      <w:bookmarkStart w:id="72" w:name="_Ref416776112"/>
      <w:bookmarkStart w:id="73" w:name="_Ref416776162"/>
      <w:bookmarkStart w:id="74" w:name="_Ref416776186"/>
      <w:bookmarkStart w:id="75" w:name="_Ref416776205"/>
      <w:bookmarkStart w:id="76" w:name="_Ref416776227"/>
      <w:bookmarkStart w:id="77" w:name="_Ref416776249"/>
      <w:bookmarkStart w:id="78" w:name="_Ref416776272"/>
      <w:bookmarkStart w:id="79" w:name="_Toc424285006"/>
      <w:bookmarkStart w:id="80" w:name="_Toc523943796"/>
      <w:r w:rsidRPr="00CD58B9">
        <w:t>Inlichtingen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314E0BC" w14:textId="77777777" w:rsidR="00177BD9" w:rsidRPr="00CD58B9" w:rsidRDefault="00177BD9" w:rsidP="009456CC">
      <w:pPr>
        <w:spacing w:after="0"/>
        <w:rPr>
          <w:rFonts w:asciiTheme="minorHAnsi" w:hAnsiTheme="minorHAnsi" w:cstheme="minorHAnsi"/>
        </w:rPr>
      </w:pPr>
      <w:r w:rsidRPr="00CD58B9">
        <w:rPr>
          <w:rFonts w:asciiTheme="minorHAnsi" w:hAnsiTheme="minorHAnsi" w:cstheme="minorHAnsi"/>
        </w:rPr>
        <w:t>De contactpersoon namens de Opdrachtgever voor deze Aanbesteding is:</w:t>
      </w:r>
    </w:p>
    <w:p w14:paraId="30E9A932" w14:textId="1A190D9B" w:rsidR="00177BD9" w:rsidRPr="00CD58B9" w:rsidRDefault="004A330D" w:rsidP="009456CC">
      <w:pPr>
        <w:spacing w:after="0"/>
        <w:rPr>
          <w:rFonts w:asciiTheme="minorHAnsi" w:hAnsiTheme="minorHAnsi" w:cstheme="minorHAnsi"/>
          <w:szCs w:val="20"/>
        </w:rPr>
      </w:pPr>
      <w:r>
        <w:rPr>
          <w:rFonts w:asciiTheme="minorHAnsi" w:hAnsiTheme="minorHAnsi" w:cstheme="minorHAnsi"/>
          <w:szCs w:val="20"/>
        </w:rPr>
        <w:t>Dave</w:t>
      </w:r>
      <w:r w:rsidR="00177BD9" w:rsidRPr="00CD58B9">
        <w:rPr>
          <w:rFonts w:asciiTheme="minorHAnsi" w:hAnsiTheme="minorHAnsi" w:cstheme="minorHAnsi"/>
          <w:szCs w:val="20"/>
        </w:rPr>
        <w:t xml:space="preserve"> van Beek</w:t>
      </w:r>
      <w:r w:rsidR="00C21451" w:rsidRPr="00CD58B9">
        <w:rPr>
          <w:rFonts w:asciiTheme="minorHAnsi" w:hAnsiTheme="minorHAnsi" w:cstheme="minorHAnsi"/>
          <w:szCs w:val="20"/>
        </w:rPr>
        <w:t xml:space="preserve"> (procesleider)</w:t>
      </w:r>
      <w:r w:rsidR="00852B92">
        <w:rPr>
          <w:rFonts w:asciiTheme="minorHAnsi" w:hAnsiTheme="minorHAnsi" w:cstheme="minorHAnsi"/>
          <w:szCs w:val="20"/>
        </w:rPr>
        <w:t xml:space="preserve">, </w:t>
      </w:r>
      <w:r w:rsidR="00177BD9" w:rsidRPr="00CD58B9">
        <w:rPr>
          <w:rFonts w:asciiTheme="minorHAnsi" w:hAnsiTheme="minorHAnsi" w:cstheme="minorHAnsi"/>
          <w:szCs w:val="20"/>
        </w:rPr>
        <w:t xml:space="preserve">Aanbestedingsadviseur bij Vier Heren </w:t>
      </w:r>
      <w:r w:rsidR="00734061" w:rsidRPr="00CD58B9">
        <w:rPr>
          <w:rFonts w:asciiTheme="minorHAnsi" w:hAnsiTheme="minorHAnsi" w:cstheme="minorHAnsi"/>
          <w:szCs w:val="20"/>
        </w:rPr>
        <w:t xml:space="preserve">Aanbestedingsadvies </w:t>
      </w:r>
      <w:r>
        <w:rPr>
          <w:rFonts w:asciiTheme="minorHAnsi" w:hAnsiTheme="minorHAnsi" w:cstheme="minorHAnsi"/>
          <w:szCs w:val="20"/>
        </w:rPr>
        <w:t>BV</w:t>
      </w:r>
      <w:r w:rsidR="00913D70">
        <w:rPr>
          <w:rFonts w:asciiTheme="minorHAnsi" w:hAnsiTheme="minorHAnsi" w:cstheme="minorHAnsi"/>
          <w:szCs w:val="20"/>
        </w:rPr>
        <w:t xml:space="preserve"> (hierna: Vier Heren)</w:t>
      </w:r>
      <w:r w:rsidR="00C64C4F">
        <w:rPr>
          <w:rFonts w:asciiTheme="minorHAnsi" w:hAnsiTheme="minorHAnsi" w:cstheme="minorHAnsi"/>
          <w:szCs w:val="20"/>
        </w:rPr>
        <w:t>.</w:t>
      </w:r>
      <w:r w:rsidR="00497B3B" w:rsidRPr="00CD58B9">
        <w:rPr>
          <w:rFonts w:asciiTheme="minorHAnsi" w:hAnsiTheme="minorHAnsi" w:cstheme="minorHAnsi"/>
          <w:szCs w:val="20"/>
        </w:rPr>
        <w:t xml:space="preserve"> </w:t>
      </w:r>
    </w:p>
    <w:p w14:paraId="0F0CAB8C" w14:textId="77777777" w:rsidR="00C21451" w:rsidRPr="00CD58B9" w:rsidRDefault="00C21451" w:rsidP="0041621C">
      <w:pPr>
        <w:pStyle w:val="Kop2"/>
      </w:pPr>
      <w:bookmarkStart w:id="81" w:name="_Toc523943797"/>
      <w:r w:rsidRPr="00CD58B9">
        <w:t>Communicatie over de Aanbesteding</w:t>
      </w:r>
      <w:bookmarkEnd w:id="81"/>
      <w:r w:rsidRPr="00CD58B9">
        <w:t xml:space="preserve"> </w:t>
      </w:r>
    </w:p>
    <w:p w14:paraId="741DDF2A" w14:textId="0ABEDBEE" w:rsidR="00C21451" w:rsidRPr="00CD58B9" w:rsidRDefault="00C21451" w:rsidP="00C21451">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Vanuit de Aanbestedende Dienst zal tijdens het aanbestedingstraject de procesleider voor d</w:t>
      </w:r>
      <w:r w:rsidR="004A330D">
        <w:rPr>
          <w:rFonts w:asciiTheme="minorHAnsi" w:hAnsiTheme="minorHAnsi" w:cstheme="minorHAnsi"/>
          <w:sz w:val="22"/>
          <w:szCs w:val="22"/>
        </w:rPr>
        <w:t>e Aanbesteding, Dave</w:t>
      </w:r>
      <w:r w:rsidRPr="00CD58B9">
        <w:rPr>
          <w:rFonts w:asciiTheme="minorHAnsi" w:hAnsiTheme="minorHAnsi" w:cstheme="minorHAnsi"/>
          <w:sz w:val="22"/>
          <w:szCs w:val="22"/>
        </w:rPr>
        <w:t xml:space="preserve"> van Beek (Vier Heren) </w:t>
      </w:r>
      <w:r w:rsidR="00494926" w:rsidRPr="00CD58B9">
        <w:rPr>
          <w:rFonts w:asciiTheme="minorHAnsi" w:hAnsiTheme="minorHAnsi" w:cstheme="minorHAnsi"/>
          <w:sz w:val="22"/>
          <w:szCs w:val="22"/>
        </w:rPr>
        <w:t>optreden.</w:t>
      </w:r>
      <w:r w:rsidR="00797F88">
        <w:rPr>
          <w:rFonts w:asciiTheme="minorHAnsi" w:hAnsiTheme="minorHAnsi" w:cstheme="minorHAnsi"/>
          <w:sz w:val="22"/>
          <w:szCs w:val="22"/>
        </w:rPr>
        <w:t xml:space="preserve"> </w:t>
      </w:r>
      <w:r w:rsidRPr="00CD58B9">
        <w:rPr>
          <w:rFonts w:asciiTheme="minorHAnsi" w:hAnsiTheme="minorHAnsi" w:cstheme="minorHAnsi"/>
          <w:sz w:val="22"/>
          <w:szCs w:val="22"/>
        </w:rPr>
        <w:t xml:space="preserve">Alle communicatie over deze Aanbestedingsprocedure verloopt via TenderNed gericht aan de procesleider. Het is niet toegestaan andere functionarissen van de Aanbestedende Dienst (rechtstreeks) te benaderen met betrekking tot deze Aanbesteding. Elke poging tot positieve of negatieve beïnvloeding, op welke manier dan ook, van de bij de aanbestedingsprocedure betrokken functionarissen/medewerkers van Aanbestedende Dienst </w:t>
      </w:r>
      <w:r w:rsidR="00C03438">
        <w:rPr>
          <w:rFonts w:asciiTheme="minorHAnsi" w:hAnsiTheme="minorHAnsi" w:cstheme="minorHAnsi"/>
          <w:sz w:val="22"/>
          <w:szCs w:val="22"/>
        </w:rPr>
        <w:t>kan</w:t>
      </w:r>
      <w:r w:rsidRPr="00CD58B9">
        <w:rPr>
          <w:rFonts w:asciiTheme="minorHAnsi" w:hAnsiTheme="minorHAnsi" w:cstheme="minorHAnsi"/>
          <w:sz w:val="22"/>
          <w:szCs w:val="22"/>
        </w:rPr>
        <w:t xml:space="preserve"> leiden tot uitsluiting van deelname. </w:t>
      </w:r>
    </w:p>
    <w:p w14:paraId="39074F23" w14:textId="77777777" w:rsidR="00C21451" w:rsidRPr="00CD58B9" w:rsidRDefault="00C35BC0" w:rsidP="0041621C">
      <w:pPr>
        <w:pStyle w:val="Kop2"/>
      </w:pPr>
      <w:bookmarkStart w:id="82" w:name="_Ref462928786"/>
      <w:bookmarkStart w:id="83" w:name="_Toc523943798"/>
      <w:r w:rsidRPr="00CD58B9">
        <w:lastRenderedPageBreak/>
        <w:t xml:space="preserve">Inschrijven via </w:t>
      </w:r>
      <w:r w:rsidR="00C21451" w:rsidRPr="00CD58B9">
        <w:t>TenderNed</w:t>
      </w:r>
      <w:bookmarkEnd w:id="82"/>
      <w:bookmarkEnd w:id="83"/>
      <w:r w:rsidR="00C21451" w:rsidRPr="00CD58B9">
        <w:t xml:space="preserve"> </w:t>
      </w:r>
    </w:p>
    <w:p w14:paraId="6873B55F" w14:textId="71B218CF" w:rsidR="00C21451" w:rsidRPr="00CD58B9" w:rsidRDefault="00C21451" w:rsidP="00C81FD7">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Gedurende de Aanbestedingsprocedure wordt </w:t>
      </w:r>
      <w:r w:rsidR="00852B92">
        <w:rPr>
          <w:rFonts w:asciiTheme="minorHAnsi" w:hAnsiTheme="minorHAnsi" w:cstheme="minorHAnsi"/>
          <w:sz w:val="22"/>
          <w:szCs w:val="22"/>
        </w:rPr>
        <w:t xml:space="preserve">uitsluitend </w:t>
      </w:r>
      <w:r w:rsidRPr="00CD58B9">
        <w:rPr>
          <w:rFonts w:asciiTheme="minorHAnsi" w:hAnsiTheme="minorHAnsi" w:cstheme="minorHAnsi"/>
          <w:sz w:val="22"/>
          <w:szCs w:val="22"/>
        </w:rPr>
        <w:t xml:space="preserve">gebruik gemaakt van TenderNed voor zowel de </w:t>
      </w:r>
      <w:r w:rsidR="00852B92">
        <w:rPr>
          <w:rFonts w:asciiTheme="minorHAnsi" w:hAnsiTheme="minorHAnsi" w:cstheme="minorHAnsi"/>
          <w:sz w:val="22"/>
          <w:szCs w:val="22"/>
        </w:rPr>
        <w:t>P</w:t>
      </w:r>
      <w:r w:rsidRPr="00CD58B9">
        <w:rPr>
          <w:rFonts w:asciiTheme="minorHAnsi" w:hAnsiTheme="minorHAnsi" w:cstheme="minorHAnsi"/>
          <w:sz w:val="22"/>
          <w:szCs w:val="22"/>
        </w:rPr>
        <w:t>ublicatie</w:t>
      </w:r>
      <w:r w:rsidR="00270BA8" w:rsidRPr="00CD58B9">
        <w:rPr>
          <w:rFonts w:asciiTheme="minorHAnsi" w:hAnsiTheme="minorHAnsi" w:cstheme="minorHAnsi"/>
          <w:sz w:val="22"/>
          <w:szCs w:val="22"/>
        </w:rPr>
        <w:t>, het stellen van vragen</w:t>
      </w:r>
      <w:r w:rsidRPr="00CD58B9">
        <w:rPr>
          <w:rFonts w:asciiTheme="minorHAnsi" w:hAnsiTheme="minorHAnsi" w:cstheme="minorHAnsi"/>
          <w:sz w:val="22"/>
          <w:szCs w:val="22"/>
        </w:rPr>
        <w:t xml:space="preserve"> als </w:t>
      </w:r>
      <w:r w:rsidR="00C455E7" w:rsidRPr="00CD58B9">
        <w:rPr>
          <w:rFonts w:asciiTheme="minorHAnsi" w:hAnsiTheme="minorHAnsi" w:cstheme="minorHAnsi"/>
          <w:sz w:val="22"/>
          <w:szCs w:val="22"/>
        </w:rPr>
        <w:t xml:space="preserve">het indienen van uw </w:t>
      </w:r>
      <w:r w:rsidRPr="00CD58B9">
        <w:rPr>
          <w:rFonts w:asciiTheme="minorHAnsi" w:hAnsiTheme="minorHAnsi" w:cstheme="minorHAnsi"/>
          <w:sz w:val="22"/>
          <w:szCs w:val="22"/>
        </w:rPr>
        <w:t>In</w:t>
      </w:r>
      <w:r w:rsidR="00863215" w:rsidRPr="00CD58B9">
        <w:rPr>
          <w:rFonts w:asciiTheme="minorHAnsi" w:hAnsiTheme="minorHAnsi" w:cstheme="minorHAnsi"/>
          <w:sz w:val="22"/>
          <w:szCs w:val="22"/>
        </w:rPr>
        <w:t>schrijving.</w:t>
      </w:r>
    </w:p>
    <w:p w14:paraId="798EC5BA" w14:textId="08BF802C" w:rsidR="00C21451" w:rsidRPr="00CD58B9" w:rsidRDefault="00C21451" w:rsidP="00FC1561">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Als u in TenderNed de organisatiegegevens heeft gecontroleerd en alle relevante </w:t>
      </w:r>
      <w:r w:rsidR="005F6A3A" w:rsidRPr="00CD58B9">
        <w:rPr>
          <w:rFonts w:asciiTheme="minorHAnsi" w:hAnsiTheme="minorHAnsi" w:cstheme="minorHAnsi"/>
          <w:sz w:val="22"/>
          <w:szCs w:val="22"/>
        </w:rPr>
        <w:t>Geschiktheidse</w:t>
      </w:r>
      <w:r w:rsidRPr="00CD58B9">
        <w:rPr>
          <w:rFonts w:asciiTheme="minorHAnsi" w:hAnsiTheme="minorHAnsi" w:cstheme="minorHAnsi"/>
          <w:sz w:val="22"/>
          <w:szCs w:val="22"/>
        </w:rPr>
        <w:t>isen</w:t>
      </w:r>
      <w:r w:rsidR="005F6A3A" w:rsidRPr="00CD58B9">
        <w:rPr>
          <w:rFonts w:asciiTheme="minorHAnsi" w:hAnsiTheme="minorHAnsi" w:cstheme="minorHAnsi"/>
          <w:sz w:val="22"/>
          <w:szCs w:val="22"/>
        </w:rPr>
        <w:t xml:space="preserve">, </w:t>
      </w:r>
      <w:r w:rsidR="00CA7C1A">
        <w:rPr>
          <w:rFonts w:asciiTheme="minorHAnsi" w:hAnsiTheme="minorHAnsi" w:cstheme="minorHAnsi"/>
          <w:sz w:val="22"/>
          <w:szCs w:val="22"/>
        </w:rPr>
        <w:t>minimume</w:t>
      </w:r>
      <w:r w:rsidR="005F6A3A" w:rsidRPr="00CD58B9">
        <w:rPr>
          <w:rFonts w:asciiTheme="minorHAnsi" w:hAnsiTheme="minorHAnsi" w:cstheme="minorHAnsi"/>
          <w:sz w:val="22"/>
          <w:szCs w:val="22"/>
        </w:rPr>
        <w:t>isen</w:t>
      </w:r>
      <w:r w:rsidRPr="00CD58B9">
        <w:rPr>
          <w:rFonts w:asciiTheme="minorHAnsi" w:hAnsiTheme="minorHAnsi" w:cstheme="minorHAnsi"/>
          <w:sz w:val="22"/>
          <w:szCs w:val="22"/>
        </w:rPr>
        <w:t xml:space="preserve"> en </w:t>
      </w:r>
      <w:r w:rsidR="00A659D0">
        <w:rPr>
          <w:rFonts w:asciiTheme="minorHAnsi" w:hAnsiTheme="minorHAnsi" w:cstheme="minorHAnsi"/>
          <w:sz w:val="22"/>
          <w:szCs w:val="22"/>
        </w:rPr>
        <w:t>Subg</w:t>
      </w:r>
      <w:r w:rsidRPr="00CD58B9">
        <w:rPr>
          <w:rFonts w:asciiTheme="minorHAnsi" w:hAnsiTheme="minorHAnsi" w:cstheme="minorHAnsi"/>
          <w:sz w:val="22"/>
          <w:szCs w:val="22"/>
        </w:rPr>
        <w:t>unning</w:t>
      </w:r>
      <w:r w:rsidR="00A659D0">
        <w:rPr>
          <w:rFonts w:asciiTheme="minorHAnsi" w:hAnsiTheme="minorHAnsi" w:cstheme="minorHAnsi"/>
          <w:sz w:val="22"/>
          <w:szCs w:val="22"/>
        </w:rPr>
        <w:t>s</w:t>
      </w:r>
      <w:r w:rsidRPr="00CD58B9">
        <w:rPr>
          <w:rFonts w:asciiTheme="minorHAnsi" w:hAnsiTheme="minorHAnsi" w:cstheme="minorHAnsi"/>
          <w:sz w:val="22"/>
          <w:szCs w:val="22"/>
        </w:rPr>
        <w:t xml:space="preserve">criteria zijn beantwoord, dan kunt u </w:t>
      </w:r>
      <w:r w:rsidR="004C40A5" w:rsidRPr="00CD58B9">
        <w:rPr>
          <w:rFonts w:asciiTheme="minorHAnsi" w:hAnsiTheme="minorHAnsi" w:cstheme="minorHAnsi"/>
          <w:sz w:val="22"/>
          <w:szCs w:val="22"/>
        </w:rPr>
        <w:t>uw Inschrijving digitaal indienen</w:t>
      </w:r>
      <w:r w:rsidRPr="00CD58B9">
        <w:rPr>
          <w:rFonts w:asciiTheme="minorHAnsi" w:hAnsiTheme="minorHAnsi" w:cstheme="minorHAnsi"/>
          <w:sz w:val="22"/>
          <w:szCs w:val="22"/>
        </w:rPr>
        <w:t xml:space="preserve">. Dit doet u door in het dashboard op de link </w:t>
      </w:r>
      <w:r w:rsidRPr="00CD58B9">
        <w:rPr>
          <w:rFonts w:asciiTheme="minorHAnsi" w:hAnsiTheme="minorHAnsi" w:cstheme="minorHAnsi"/>
          <w:i/>
          <w:iCs/>
          <w:sz w:val="22"/>
          <w:szCs w:val="22"/>
        </w:rPr>
        <w:t xml:space="preserve">‘Inschrijven op de Aanbesteding’ </w:t>
      </w:r>
      <w:r w:rsidRPr="00CD58B9">
        <w:rPr>
          <w:rFonts w:asciiTheme="minorHAnsi" w:hAnsiTheme="minorHAnsi" w:cstheme="minorHAnsi"/>
          <w:sz w:val="22"/>
          <w:szCs w:val="22"/>
        </w:rPr>
        <w:t>te klikken. De Aanbestedende Dienst stelt dat diegene die de Inschrijving verzendt, daarmee ook ondertekent en daartoe bevoeg</w:t>
      </w:r>
      <w:r w:rsidR="004C40A5" w:rsidRPr="00CD58B9">
        <w:rPr>
          <w:rFonts w:asciiTheme="minorHAnsi" w:hAnsiTheme="minorHAnsi" w:cstheme="minorHAnsi"/>
          <w:sz w:val="22"/>
          <w:szCs w:val="22"/>
        </w:rPr>
        <w:t>d dient te zijn. Vervolgens dient</w:t>
      </w:r>
      <w:r w:rsidRPr="00CD58B9">
        <w:rPr>
          <w:rFonts w:asciiTheme="minorHAnsi" w:hAnsiTheme="minorHAnsi" w:cstheme="minorHAnsi"/>
          <w:sz w:val="22"/>
          <w:szCs w:val="22"/>
        </w:rPr>
        <w:t xml:space="preserve"> u drie stappen </w:t>
      </w:r>
      <w:r w:rsidR="004C40A5" w:rsidRPr="00CD58B9">
        <w:rPr>
          <w:rFonts w:asciiTheme="minorHAnsi" w:hAnsiTheme="minorHAnsi" w:cstheme="minorHAnsi"/>
          <w:sz w:val="22"/>
          <w:szCs w:val="22"/>
        </w:rPr>
        <w:t xml:space="preserve">te </w:t>
      </w:r>
      <w:r w:rsidRPr="00CD58B9">
        <w:rPr>
          <w:rFonts w:asciiTheme="minorHAnsi" w:hAnsiTheme="minorHAnsi" w:cstheme="minorHAnsi"/>
          <w:sz w:val="22"/>
          <w:szCs w:val="22"/>
        </w:rPr>
        <w:t>doorlopen:</w:t>
      </w:r>
    </w:p>
    <w:p w14:paraId="7544695A" w14:textId="77777777" w:rsidR="00C21451" w:rsidRPr="00CD58B9" w:rsidRDefault="00C21451" w:rsidP="00537095">
      <w:pPr>
        <w:pStyle w:val="Default"/>
        <w:numPr>
          <w:ilvl w:val="0"/>
          <w:numId w:val="19"/>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1: controleer uw contactgegevens en de keuze van uw vestiging (indien ingesteld); </w:t>
      </w:r>
    </w:p>
    <w:p w14:paraId="5C8A9A67" w14:textId="77777777" w:rsidR="00C21451" w:rsidRPr="00CD58B9" w:rsidRDefault="00C21451" w:rsidP="00537095">
      <w:pPr>
        <w:pStyle w:val="Default"/>
        <w:numPr>
          <w:ilvl w:val="0"/>
          <w:numId w:val="19"/>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Stap 2: u krijgt een waarschuwing als er Eisen en/of Gunningscriteria onbeantwoord zijn. Controleer desal</w:t>
      </w:r>
      <w:r w:rsidR="00FC1561" w:rsidRPr="00CD58B9">
        <w:rPr>
          <w:rFonts w:asciiTheme="minorHAnsi" w:hAnsiTheme="minorHAnsi" w:cstheme="minorHAnsi"/>
          <w:color w:val="auto"/>
          <w:sz w:val="22"/>
          <w:szCs w:val="22"/>
        </w:rPr>
        <w:t>niettemin goed uw Inschrijving;</w:t>
      </w:r>
    </w:p>
    <w:p w14:paraId="4C52533C" w14:textId="77777777" w:rsidR="00C21451" w:rsidRPr="00CD58B9" w:rsidRDefault="00C21451" w:rsidP="00537095">
      <w:pPr>
        <w:pStyle w:val="Default"/>
        <w:numPr>
          <w:ilvl w:val="0"/>
          <w:numId w:val="19"/>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3: voer tenslotte uw transactiecode in om de Inschrijving te verzenden. </w:t>
      </w:r>
    </w:p>
    <w:p w14:paraId="50672AB5" w14:textId="51D31B52" w:rsidR="005F6A3A" w:rsidRPr="00CD58B9" w:rsidRDefault="005F6A3A" w:rsidP="006A1F65">
      <w:pPr>
        <w:pStyle w:val="Default"/>
        <w:spacing w:before="240" w:after="240" w:line="276" w:lineRule="auto"/>
        <w:rPr>
          <w:rFonts w:asciiTheme="minorHAnsi" w:hAnsiTheme="minorHAnsi" w:cstheme="minorHAnsi"/>
          <w:sz w:val="22"/>
          <w:szCs w:val="22"/>
        </w:rPr>
      </w:pPr>
      <w:r w:rsidRPr="00CD58B9">
        <w:rPr>
          <w:rFonts w:asciiTheme="minorHAnsi" w:hAnsiTheme="minorHAnsi" w:cstheme="minorHAnsi"/>
          <w:sz w:val="22"/>
          <w:szCs w:val="22"/>
        </w:rPr>
        <w:t xml:space="preserve">Voor meer informatie over digitaal Inschrijven verwijzen wij u naar </w:t>
      </w:r>
      <w:r w:rsidRPr="00CD58B9">
        <w:rPr>
          <w:rFonts w:asciiTheme="minorHAnsi" w:hAnsiTheme="minorHAnsi" w:cstheme="minorHAnsi"/>
          <w:sz w:val="22"/>
          <w:szCs w:val="22"/>
        </w:rPr>
        <w:fldChar w:fldCharType="begin"/>
      </w:r>
      <w:r w:rsidRPr="00CD58B9">
        <w:rPr>
          <w:rFonts w:asciiTheme="minorHAnsi" w:hAnsiTheme="minorHAnsi" w:cstheme="minorHAnsi"/>
          <w:sz w:val="22"/>
          <w:szCs w:val="22"/>
        </w:rPr>
        <w:instrText xml:space="preserve"> REF _Ref435751343 \h  \* MERGEFORMAT </w:instrText>
      </w:r>
      <w:r w:rsidRPr="00CD58B9">
        <w:rPr>
          <w:rFonts w:asciiTheme="minorHAnsi" w:hAnsiTheme="minorHAnsi" w:cstheme="minorHAnsi"/>
          <w:sz w:val="22"/>
          <w:szCs w:val="22"/>
        </w:rPr>
      </w:r>
      <w:r w:rsidRPr="00CD58B9">
        <w:rPr>
          <w:rFonts w:asciiTheme="minorHAnsi" w:hAnsiTheme="minorHAnsi" w:cstheme="minorHAnsi"/>
          <w:sz w:val="22"/>
          <w:szCs w:val="22"/>
        </w:rPr>
        <w:fldChar w:fldCharType="separate"/>
      </w:r>
      <w:r w:rsidR="00912C0F" w:rsidRPr="00912C0F">
        <w:rPr>
          <w:rFonts w:asciiTheme="minorHAnsi" w:hAnsiTheme="minorHAnsi" w:cstheme="minorHAnsi"/>
          <w:sz w:val="22"/>
          <w:szCs w:val="22"/>
        </w:rPr>
        <w:t>Bijlage 7</w:t>
      </w:r>
      <w:r w:rsidRPr="00CD58B9">
        <w:rPr>
          <w:rFonts w:asciiTheme="minorHAnsi" w:hAnsiTheme="minorHAnsi" w:cstheme="minorHAnsi"/>
          <w:sz w:val="22"/>
          <w:szCs w:val="22"/>
        </w:rPr>
        <w:fldChar w:fldCharType="end"/>
      </w:r>
      <w:r w:rsidRPr="00CD58B9">
        <w:rPr>
          <w:rFonts w:asciiTheme="minorHAnsi" w:hAnsiTheme="minorHAnsi" w:cstheme="minorHAnsi"/>
          <w:sz w:val="22"/>
          <w:szCs w:val="22"/>
        </w:rPr>
        <w:t xml:space="preserve"> “In zes stappen digitaal inschrijven op overheidsopdrachten via TenderNed”. Zie ook: </w:t>
      </w:r>
      <w:hyperlink r:id="rId12" w:history="1">
        <w:r w:rsidRPr="00CD58B9">
          <w:rPr>
            <w:rStyle w:val="Hyperlink"/>
            <w:rFonts w:asciiTheme="minorHAnsi" w:eastAsia="Batang" w:hAnsiTheme="minorHAnsi" w:cstheme="minorHAnsi"/>
            <w:sz w:val="22"/>
            <w:szCs w:val="22"/>
          </w:rPr>
          <w:t>www.TenderNed.nl</w:t>
        </w:r>
      </w:hyperlink>
      <w:r w:rsidRPr="00CD58B9">
        <w:rPr>
          <w:rFonts w:asciiTheme="minorHAnsi" w:hAnsiTheme="minorHAnsi" w:cstheme="minorHAnsi"/>
          <w:sz w:val="22"/>
          <w:szCs w:val="22"/>
        </w:rPr>
        <w:t>.</w:t>
      </w:r>
    </w:p>
    <w:p w14:paraId="20DE34C7" w14:textId="77777777" w:rsidR="005F6A3A" w:rsidRPr="00CD58B9" w:rsidRDefault="005F6A3A" w:rsidP="005F6A3A">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Indien een Inschrijver technische problemen ervaart (bijvoorbeeld u bent niet in staat om in te loggen of uw Inschrijving of vragen in te dienen), kan de Inschrijver contact opnemen met de helpdesk van TenderNed:</w:t>
      </w:r>
    </w:p>
    <w:p w14:paraId="079B73AA" w14:textId="77777777" w:rsidR="005F6A3A" w:rsidRPr="00CD58B9" w:rsidRDefault="005F6A3A" w:rsidP="005F6A3A">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De helpdesk van TenderNed is op werkdagen tijdens kantooruren te bereiken op: </w:t>
      </w:r>
    </w:p>
    <w:p w14:paraId="71B0EB2A" w14:textId="77777777" w:rsidR="005F6A3A" w:rsidRPr="00CD58B9" w:rsidRDefault="005F6A3A" w:rsidP="00537095">
      <w:pPr>
        <w:pStyle w:val="Default"/>
        <w:numPr>
          <w:ilvl w:val="0"/>
          <w:numId w:val="19"/>
        </w:numPr>
        <w:adjustRightInd/>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Telefoon: (0800 - 836 33 76) </w:t>
      </w:r>
    </w:p>
    <w:p w14:paraId="2B3AA31E" w14:textId="02E4F05B" w:rsidR="005F6A3A" w:rsidRPr="00CD58B9" w:rsidRDefault="005F6A3A" w:rsidP="00537095">
      <w:pPr>
        <w:pStyle w:val="Default"/>
        <w:numPr>
          <w:ilvl w:val="0"/>
          <w:numId w:val="19"/>
        </w:numPr>
        <w:adjustRightInd/>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E-mail: </w:t>
      </w:r>
      <w:hyperlink r:id="rId13" w:history="1">
        <w:r w:rsidRPr="00CD58B9">
          <w:rPr>
            <w:rStyle w:val="Hyperlink"/>
            <w:rFonts w:asciiTheme="minorHAnsi" w:eastAsia="Batang" w:hAnsiTheme="minorHAnsi" w:cstheme="minorHAnsi"/>
            <w:sz w:val="22"/>
            <w:szCs w:val="22"/>
          </w:rPr>
          <w:t>servicedesk@TenderNed.nl</w:t>
        </w:r>
      </w:hyperlink>
    </w:p>
    <w:p w14:paraId="5BD5D81B" w14:textId="599D25FF" w:rsidR="00E206AE" w:rsidRPr="00CD58B9" w:rsidRDefault="00151868" w:rsidP="00C64C4F">
      <w:pPr>
        <w:pStyle w:val="Default"/>
        <w:spacing w:before="240" w:after="240" w:line="276" w:lineRule="auto"/>
        <w:rPr>
          <w:rFonts w:asciiTheme="minorHAnsi" w:hAnsiTheme="minorHAnsi" w:cstheme="minorHAnsi"/>
          <w:sz w:val="22"/>
          <w:szCs w:val="22"/>
        </w:rPr>
      </w:pPr>
      <w:r w:rsidRPr="00CD58B9">
        <w:rPr>
          <w:rFonts w:asciiTheme="minorHAnsi" w:hAnsiTheme="minorHAnsi" w:cstheme="minorHAnsi"/>
          <w:sz w:val="22"/>
          <w:szCs w:val="22"/>
        </w:rPr>
        <w:t>Het indi</w:t>
      </w:r>
      <w:r w:rsidR="00034B92" w:rsidRPr="00CD58B9">
        <w:rPr>
          <w:rFonts w:asciiTheme="minorHAnsi" w:hAnsiTheme="minorHAnsi" w:cstheme="minorHAnsi"/>
          <w:sz w:val="22"/>
          <w:szCs w:val="22"/>
        </w:rPr>
        <w:t>enen van een I</w:t>
      </w:r>
      <w:r w:rsidRPr="00CD58B9">
        <w:rPr>
          <w:rFonts w:asciiTheme="minorHAnsi" w:hAnsiTheme="minorHAnsi" w:cstheme="minorHAnsi"/>
          <w:sz w:val="22"/>
          <w:szCs w:val="22"/>
        </w:rPr>
        <w:t>nschrijving per e-mail</w:t>
      </w:r>
      <w:r w:rsidR="00494926" w:rsidRPr="00CD58B9">
        <w:rPr>
          <w:rFonts w:asciiTheme="minorHAnsi" w:hAnsiTheme="minorHAnsi" w:cstheme="minorHAnsi"/>
          <w:sz w:val="22"/>
          <w:szCs w:val="22"/>
        </w:rPr>
        <w:t xml:space="preserve"> </w:t>
      </w:r>
      <w:r w:rsidRPr="00CD58B9">
        <w:rPr>
          <w:rFonts w:asciiTheme="minorHAnsi" w:hAnsiTheme="minorHAnsi" w:cstheme="minorHAnsi"/>
          <w:sz w:val="22"/>
          <w:szCs w:val="22"/>
        </w:rPr>
        <w:t xml:space="preserve">is </w:t>
      </w:r>
      <w:r w:rsidR="002704F1" w:rsidRPr="00CD58B9">
        <w:rPr>
          <w:rFonts w:asciiTheme="minorHAnsi" w:hAnsiTheme="minorHAnsi" w:cstheme="minorHAnsi"/>
          <w:sz w:val="22"/>
          <w:szCs w:val="22"/>
        </w:rPr>
        <w:t xml:space="preserve">onder bepaalde voorwaarden </w:t>
      </w:r>
      <w:r w:rsidRPr="00CD58B9">
        <w:rPr>
          <w:rFonts w:asciiTheme="minorHAnsi" w:hAnsiTheme="minorHAnsi" w:cstheme="minorHAnsi"/>
          <w:sz w:val="22"/>
          <w:szCs w:val="22"/>
        </w:rPr>
        <w:t xml:space="preserve">uitsluitend toegestaan indien </w:t>
      </w:r>
      <w:r w:rsidR="00494926" w:rsidRPr="00CD58B9">
        <w:rPr>
          <w:rFonts w:asciiTheme="minorHAnsi" w:hAnsiTheme="minorHAnsi" w:cstheme="minorHAnsi"/>
          <w:sz w:val="22"/>
          <w:szCs w:val="22"/>
        </w:rPr>
        <w:t>op de dag van de kluissluiting via TenderNed</w:t>
      </w:r>
      <w:r w:rsidR="001023F5" w:rsidRPr="00CD58B9">
        <w:rPr>
          <w:rFonts w:asciiTheme="minorHAnsi" w:hAnsiTheme="minorHAnsi" w:cstheme="minorHAnsi"/>
          <w:sz w:val="22"/>
          <w:szCs w:val="22"/>
        </w:rPr>
        <w:t xml:space="preserve"> er sprake is van een storing</w:t>
      </w:r>
      <w:r w:rsidR="002704F1" w:rsidRPr="00CD58B9">
        <w:rPr>
          <w:rFonts w:asciiTheme="minorHAnsi" w:hAnsiTheme="minorHAnsi" w:cstheme="minorHAnsi"/>
          <w:sz w:val="22"/>
          <w:szCs w:val="22"/>
        </w:rPr>
        <w:t xml:space="preserve">. Zie </w:t>
      </w:r>
      <w:r w:rsidR="001023F5" w:rsidRPr="00CD58B9">
        <w:rPr>
          <w:rFonts w:asciiTheme="minorHAnsi" w:hAnsiTheme="minorHAnsi" w:cstheme="minorHAnsi"/>
          <w:sz w:val="22"/>
          <w:szCs w:val="22"/>
        </w:rPr>
        <w:t xml:space="preserve">hiertoe </w:t>
      </w:r>
      <w:r w:rsidR="002704F1" w:rsidRPr="00CD58B9">
        <w:rPr>
          <w:rFonts w:asciiTheme="minorHAnsi" w:hAnsiTheme="minorHAnsi" w:cstheme="minorHAnsi"/>
          <w:sz w:val="22"/>
          <w:szCs w:val="22"/>
        </w:rPr>
        <w:t>het Aanbestedingsreglement in hoofdstuk</w:t>
      </w:r>
      <w:r w:rsidR="00736C18">
        <w:rPr>
          <w:rFonts w:asciiTheme="minorHAnsi" w:hAnsiTheme="minorHAnsi" w:cstheme="minorHAnsi"/>
          <w:sz w:val="22"/>
          <w:szCs w:val="22"/>
        </w:rPr>
        <w:t xml:space="preserve"> </w:t>
      </w:r>
      <w:r w:rsidR="00736C18">
        <w:rPr>
          <w:rFonts w:asciiTheme="minorHAnsi" w:hAnsiTheme="minorHAnsi" w:cstheme="minorHAnsi"/>
          <w:sz w:val="22"/>
          <w:szCs w:val="22"/>
        </w:rPr>
        <w:fldChar w:fldCharType="begin"/>
      </w:r>
      <w:r w:rsidR="00736C18">
        <w:rPr>
          <w:rFonts w:asciiTheme="minorHAnsi" w:hAnsiTheme="minorHAnsi" w:cstheme="minorHAnsi"/>
          <w:sz w:val="22"/>
          <w:szCs w:val="22"/>
        </w:rPr>
        <w:instrText xml:space="preserve"> REF _Ref517162854 \r \h </w:instrText>
      </w:r>
      <w:r w:rsidR="00736C18">
        <w:rPr>
          <w:rFonts w:asciiTheme="minorHAnsi" w:hAnsiTheme="minorHAnsi" w:cstheme="minorHAnsi"/>
          <w:sz w:val="22"/>
          <w:szCs w:val="22"/>
        </w:rPr>
      </w:r>
      <w:r w:rsidR="00736C18">
        <w:rPr>
          <w:rFonts w:asciiTheme="minorHAnsi" w:hAnsiTheme="minorHAnsi" w:cstheme="minorHAnsi"/>
          <w:sz w:val="22"/>
          <w:szCs w:val="22"/>
        </w:rPr>
        <w:fldChar w:fldCharType="separate"/>
      </w:r>
      <w:r w:rsidR="00912C0F">
        <w:rPr>
          <w:rFonts w:asciiTheme="minorHAnsi" w:hAnsiTheme="minorHAnsi" w:cstheme="minorHAnsi"/>
          <w:sz w:val="22"/>
          <w:szCs w:val="22"/>
        </w:rPr>
        <w:t>8</w:t>
      </w:r>
      <w:r w:rsidR="00736C18">
        <w:rPr>
          <w:rFonts w:asciiTheme="minorHAnsi" w:hAnsiTheme="minorHAnsi" w:cstheme="minorHAnsi"/>
          <w:sz w:val="22"/>
          <w:szCs w:val="22"/>
        </w:rPr>
        <w:fldChar w:fldCharType="end"/>
      </w:r>
      <w:r w:rsidR="002704F1" w:rsidRPr="00CD58B9">
        <w:rPr>
          <w:rFonts w:asciiTheme="minorHAnsi" w:hAnsiTheme="minorHAnsi" w:cstheme="minorHAnsi"/>
          <w:sz w:val="22"/>
          <w:szCs w:val="22"/>
        </w:rPr>
        <w:t>, afdeling 6 (artikel 6.3).</w:t>
      </w:r>
      <w:r w:rsidR="00CB3304">
        <w:rPr>
          <w:rFonts w:asciiTheme="minorHAnsi" w:hAnsiTheme="minorHAnsi" w:cstheme="minorHAnsi"/>
          <w:sz w:val="22"/>
          <w:szCs w:val="22"/>
        </w:rPr>
        <w:t xml:space="preserve"> Zie over</w:t>
      </w:r>
      <w:r w:rsidR="000B7358">
        <w:rPr>
          <w:rFonts w:asciiTheme="minorHAnsi" w:hAnsiTheme="minorHAnsi" w:cstheme="minorHAnsi"/>
          <w:sz w:val="22"/>
          <w:szCs w:val="22"/>
        </w:rPr>
        <w:t xml:space="preserve"> de wijze van</w:t>
      </w:r>
      <w:r w:rsidR="00CB3304">
        <w:rPr>
          <w:rFonts w:asciiTheme="minorHAnsi" w:hAnsiTheme="minorHAnsi" w:cstheme="minorHAnsi"/>
          <w:sz w:val="22"/>
          <w:szCs w:val="22"/>
        </w:rPr>
        <w:t xml:space="preserve"> inschrijving ook </w:t>
      </w:r>
      <w:r w:rsidR="000B7358">
        <w:rPr>
          <w:rFonts w:asciiTheme="minorHAnsi" w:hAnsiTheme="minorHAnsi" w:cstheme="minorHAnsi"/>
          <w:sz w:val="22"/>
          <w:szCs w:val="22"/>
        </w:rPr>
        <w:t xml:space="preserve">paragraaf </w:t>
      </w:r>
      <w:r w:rsidR="00C64C4F">
        <w:rPr>
          <w:rFonts w:asciiTheme="minorHAnsi" w:hAnsiTheme="minorHAnsi" w:cstheme="minorHAnsi"/>
          <w:sz w:val="22"/>
          <w:szCs w:val="22"/>
        </w:rPr>
        <w:fldChar w:fldCharType="begin"/>
      </w:r>
      <w:r w:rsidR="00C64C4F">
        <w:rPr>
          <w:rFonts w:asciiTheme="minorHAnsi" w:hAnsiTheme="minorHAnsi" w:cstheme="minorHAnsi"/>
          <w:sz w:val="22"/>
          <w:szCs w:val="22"/>
        </w:rPr>
        <w:instrText xml:space="preserve"> REF _Ref522005480 \r \h </w:instrText>
      </w:r>
      <w:r w:rsidR="00C64C4F">
        <w:rPr>
          <w:rFonts w:asciiTheme="minorHAnsi" w:hAnsiTheme="minorHAnsi" w:cstheme="minorHAnsi"/>
          <w:sz w:val="22"/>
          <w:szCs w:val="22"/>
        </w:rPr>
      </w:r>
      <w:r w:rsidR="00C64C4F">
        <w:rPr>
          <w:rFonts w:asciiTheme="minorHAnsi" w:hAnsiTheme="minorHAnsi" w:cstheme="minorHAnsi"/>
          <w:sz w:val="22"/>
          <w:szCs w:val="22"/>
        </w:rPr>
        <w:fldChar w:fldCharType="separate"/>
      </w:r>
      <w:r w:rsidR="00912C0F">
        <w:rPr>
          <w:rFonts w:asciiTheme="minorHAnsi" w:hAnsiTheme="minorHAnsi" w:cstheme="minorHAnsi"/>
          <w:sz w:val="22"/>
          <w:szCs w:val="22"/>
        </w:rPr>
        <w:t>4.1</w:t>
      </w:r>
      <w:r w:rsidR="00C64C4F">
        <w:rPr>
          <w:rFonts w:asciiTheme="minorHAnsi" w:hAnsiTheme="minorHAnsi" w:cstheme="minorHAnsi"/>
          <w:sz w:val="22"/>
          <w:szCs w:val="22"/>
        </w:rPr>
        <w:fldChar w:fldCharType="end"/>
      </w:r>
      <w:r w:rsidR="000B7358">
        <w:rPr>
          <w:rFonts w:asciiTheme="minorHAnsi" w:hAnsiTheme="minorHAnsi" w:cstheme="minorHAnsi"/>
          <w:sz w:val="22"/>
          <w:szCs w:val="22"/>
        </w:rPr>
        <w:t xml:space="preserve"> hieronder.</w:t>
      </w:r>
    </w:p>
    <w:p w14:paraId="35D075ED" w14:textId="77777777" w:rsidR="00177BD9" w:rsidRPr="00CD58B9" w:rsidRDefault="00177BD9" w:rsidP="0041621C">
      <w:pPr>
        <w:pStyle w:val="Kop2"/>
      </w:pPr>
      <w:bookmarkStart w:id="84" w:name="_Toc463018435"/>
      <w:bookmarkStart w:id="85" w:name="_Toc289875073"/>
      <w:bookmarkStart w:id="86" w:name="_Ref313544331"/>
      <w:bookmarkStart w:id="87" w:name="_Ref313544336"/>
      <w:bookmarkStart w:id="88" w:name="_Toc314127603"/>
      <w:bookmarkStart w:id="89" w:name="_Toc314128132"/>
      <w:bookmarkStart w:id="90" w:name="_Toc416702265"/>
      <w:bookmarkStart w:id="91" w:name="_Toc424285007"/>
      <w:bookmarkStart w:id="92" w:name="_Toc523943799"/>
      <w:bookmarkEnd w:id="84"/>
      <w:r w:rsidRPr="00CD58B9">
        <w:t>Stellen van vragen</w:t>
      </w:r>
      <w:bookmarkEnd w:id="85"/>
      <w:bookmarkEnd w:id="86"/>
      <w:bookmarkEnd w:id="87"/>
      <w:bookmarkEnd w:id="88"/>
      <w:bookmarkEnd w:id="89"/>
      <w:bookmarkEnd w:id="90"/>
      <w:bookmarkEnd w:id="91"/>
      <w:bookmarkEnd w:id="92"/>
    </w:p>
    <w:p w14:paraId="1948D114" w14:textId="77777777" w:rsidR="00177BD9" w:rsidRPr="00CD58B9" w:rsidRDefault="00177BD9" w:rsidP="00C64C4F">
      <w:pPr>
        <w:pStyle w:val="Lijstalinea"/>
        <w:numPr>
          <w:ilvl w:val="0"/>
          <w:numId w:val="11"/>
        </w:numPr>
        <w:spacing w:after="0"/>
        <w:rPr>
          <w:rFonts w:asciiTheme="minorHAnsi" w:hAnsiTheme="minorHAnsi" w:cstheme="minorHAnsi"/>
        </w:rPr>
      </w:pPr>
      <w:r w:rsidRPr="00CD58B9">
        <w:rPr>
          <w:rFonts w:asciiTheme="minorHAnsi" w:hAnsiTheme="minorHAnsi" w:cstheme="minorHAnsi"/>
        </w:rPr>
        <w:t xml:space="preserve">Vragen aan Opdrachtgever met betrekking tot de Aanbesteding kunt u alleen stellen </w:t>
      </w:r>
      <w:r w:rsidR="00270BA8" w:rsidRPr="00CD58B9">
        <w:rPr>
          <w:rFonts w:asciiTheme="minorHAnsi" w:hAnsiTheme="minorHAnsi" w:cstheme="minorHAnsi"/>
        </w:rPr>
        <w:t>via TenderNed;</w:t>
      </w:r>
    </w:p>
    <w:p w14:paraId="1989A6CA" w14:textId="5BCED68F" w:rsidR="00177BD9" w:rsidRPr="00CD58B9" w:rsidRDefault="003A0A87" w:rsidP="00537095">
      <w:pPr>
        <w:pStyle w:val="Lijstalinea"/>
        <w:numPr>
          <w:ilvl w:val="0"/>
          <w:numId w:val="11"/>
        </w:numPr>
        <w:spacing w:after="0"/>
        <w:rPr>
          <w:rFonts w:asciiTheme="minorHAnsi" w:hAnsiTheme="minorHAnsi" w:cstheme="minorHAnsi"/>
        </w:rPr>
      </w:pPr>
      <w:r w:rsidRPr="00CD58B9">
        <w:rPr>
          <w:rFonts w:asciiTheme="minorHAnsi" w:hAnsiTheme="minorHAnsi" w:cstheme="minorHAnsi"/>
        </w:rPr>
        <w:t>D</w:t>
      </w:r>
      <w:r w:rsidR="00177BD9" w:rsidRPr="00CD58B9">
        <w:rPr>
          <w:rFonts w:asciiTheme="minorHAnsi" w:hAnsiTheme="minorHAnsi" w:cstheme="minorHAnsi"/>
        </w:rPr>
        <w:t>e deadline voor het stellen van vragen is uiterlijk op</w:t>
      </w:r>
      <w:r w:rsidR="003236F2" w:rsidRPr="00CD58B9">
        <w:rPr>
          <w:rFonts w:asciiTheme="minorHAnsi" w:hAnsiTheme="minorHAnsi" w:cstheme="minorHAnsi"/>
        </w:rPr>
        <w:t xml:space="preserve"> </w:t>
      </w:r>
      <w:r w:rsidR="003236F2" w:rsidRPr="00CD58B9">
        <w:rPr>
          <w:rFonts w:asciiTheme="minorHAnsi" w:hAnsiTheme="minorHAnsi" w:cstheme="minorHAnsi"/>
        </w:rPr>
        <w:fldChar w:fldCharType="begin"/>
      </w:r>
      <w:r w:rsidR="003236F2" w:rsidRPr="00CD58B9">
        <w:rPr>
          <w:rFonts w:asciiTheme="minorHAnsi" w:hAnsiTheme="minorHAnsi" w:cstheme="minorHAnsi"/>
        </w:rPr>
        <w:instrText xml:space="preserve"> REF deadline_nvi_2 \h </w:instrText>
      </w:r>
      <w:r w:rsidR="00D37004" w:rsidRPr="00CD58B9">
        <w:rPr>
          <w:rFonts w:asciiTheme="minorHAnsi" w:hAnsiTheme="minorHAnsi" w:cstheme="minorHAnsi"/>
        </w:rPr>
        <w:instrText xml:space="preserve"> \* MERGEFORMAT </w:instrText>
      </w:r>
      <w:r w:rsidR="003236F2" w:rsidRPr="00CD58B9">
        <w:rPr>
          <w:rFonts w:asciiTheme="minorHAnsi" w:hAnsiTheme="minorHAnsi" w:cstheme="minorHAnsi"/>
        </w:rPr>
      </w:r>
      <w:r w:rsidR="003236F2" w:rsidRPr="00CD58B9">
        <w:rPr>
          <w:rFonts w:asciiTheme="minorHAnsi" w:hAnsiTheme="minorHAnsi" w:cstheme="minorHAnsi"/>
        </w:rPr>
        <w:fldChar w:fldCharType="separate"/>
      </w:r>
      <w:r w:rsidR="00912C0F" w:rsidRPr="00CD58B9">
        <w:rPr>
          <w:rFonts w:asciiTheme="minorHAnsi" w:hAnsiTheme="minorHAnsi" w:cstheme="minorHAnsi"/>
          <w:szCs w:val="20"/>
        </w:rPr>
        <w:t xml:space="preserve"> </w:t>
      </w:r>
      <w:r w:rsidR="00912C0F">
        <w:rPr>
          <w:rFonts w:asciiTheme="minorHAnsi" w:hAnsiTheme="minorHAnsi" w:cstheme="minorHAnsi"/>
          <w:szCs w:val="20"/>
        </w:rPr>
        <w:t xml:space="preserve">4 oktober </w:t>
      </w:r>
      <w:r w:rsidR="00912C0F" w:rsidRPr="00CD58B9">
        <w:rPr>
          <w:rFonts w:asciiTheme="minorHAnsi" w:hAnsiTheme="minorHAnsi" w:cstheme="minorHAnsi"/>
          <w:szCs w:val="20"/>
        </w:rPr>
        <w:t>201</w:t>
      </w:r>
      <w:r w:rsidR="00912C0F">
        <w:rPr>
          <w:rFonts w:asciiTheme="minorHAnsi" w:hAnsiTheme="minorHAnsi" w:cstheme="minorHAnsi"/>
          <w:szCs w:val="20"/>
        </w:rPr>
        <w:t>8</w:t>
      </w:r>
      <w:r w:rsidR="00912C0F" w:rsidRPr="00CD58B9">
        <w:rPr>
          <w:rFonts w:asciiTheme="minorHAnsi" w:hAnsiTheme="minorHAnsi" w:cstheme="minorHAnsi"/>
          <w:szCs w:val="20"/>
        </w:rPr>
        <w:t xml:space="preserve"> om 12.00 uur</w:t>
      </w:r>
      <w:r w:rsidR="003236F2" w:rsidRPr="00CD58B9">
        <w:rPr>
          <w:rFonts w:asciiTheme="minorHAnsi" w:hAnsiTheme="minorHAnsi" w:cstheme="minorHAnsi"/>
        </w:rPr>
        <w:fldChar w:fldCharType="end"/>
      </w:r>
      <w:r w:rsidR="003236F2" w:rsidRPr="00CD58B9">
        <w:rPr>
          <w:rFonts w:asciiTheme="minorHAnsi" w:hAnsiTheme="minorHAnsi" w:cstheme="minorHAnsi"/>
        </w:rPr>
        <w:t>;</w:t>
      </w:r>
    </w:p>
    <w:p w14:paraId="50D0418A" w14:textId="77777777" w:rsidR="00177BD9" w:rsidRPr="00CD58B9" w:rsidRDefault="00177BD9" w:rsidP="00537095">
      <w:pPr>
        <w:pStyle w:val="Lijstalinea"/>
        <w:numPr>
          <w:ilvl w:val="0"/>
          <w:numId w:val="11"/>
        </w:numPr>
        <w:spacing w:after="0"/>
        <w:rPr>
          <w:rFonts w:asciiTheme="minorHAnsi" w:hAnsiTheme="minorHAnsi" w:cstheme="minorHAnsi"/>
        </w:rPr>
      </w:pPr>
      <w:r w:rsidRPr="00CD58B9">
        <w:rPr>
          <w:rFonts w:asciiTheme="minorHAnsi" w:hAnsiTheme="minorHAnsi" w:cstheme="minorHAnsi"/>
        </w:rPr>
        <w:t>Vragen die niet ti</w:t>
      </w:r>
      <w:r w:rsidR="003A0A87" w:rsidRPr="00CD58B9">
        <w:rPr>
          <w:rFonts w:asciiTheme="minorHAnsi" w:hAnsiTheme="minorHAnsi" w:cstheme="minorHAnsi"/>
        </w:rPr>
        <w:t xml:space="preserve">jdig, </w:t>
      </w:r>
      <w:r w:rsidR="00FF10A8" w:rsidRPr="00CD58B9">
        <w:rPr>
          <w:rFonts w:asciiTheme="minorHAnsi" w:hAnsiTheme="minorHAnsi" w:cstheme="minorHAnsi"/>
        </w:rPr>
        <w:t xml:space="preserve">als bedoeld in de tweede </w:t>
      </w:r>
      <w:r w:rsidR="003236F2" w:rsidRPr="00CD58B9">
        <w:rPr>
          <w:rFonts w:asciiTheme="minorHAnsi" w:hAnsiTheme="minorHAnsi" w:cstheme="minorHAnsi"/>
        </w:rPr>
        <w:t>bullet</w:t>
      </w:r>
      <w:r w:rsidR="00DD5644" w:rsidRPr="00CD58B9">
        <w:rPr>
          <w:rFonts w:asciiTheme="minorHAnsi" w:hAnsiTheme="minorHAnsi" w:cstheme="minorHAnsi"/>
        </w:rPr>
        <w:t>, zijn ingediend</w:t>
      </w:r>
      <w:r w:rsidR="003236F2" w:rsidRPr="00CD58B9">
        <w:rPr>
          <w:rFonts w:asciiTheme="minorHAnsi" w:hAnsiTheme="minorHAnsi" w:cstheme="minorHAnsi"/>
        </w:rPr>
        <w:t xml:space="preserve"> </w:t>
      </w:r>
      <w:r w:rsidR="002D6F97" w:rsidRPr="00CD58B9">
        <w:rPr>
          <w:rFonts w:asciiTheme="minorHAnsi" w:hAnsiTheme="minorHAnsi" w:cstheme="minorHAnsi"/>
        </w:rPr>
        <w:t xml:space="preserve">zullen </w:t>
      </w:r>
      <w:r w:rsidRPr="00CD58B9">
        <w:rPr>
          <w:rFonts w:asciiTheme="minorHAnsi" w:hAnsiTheme="minorHAnsi" w:cstheme="minorHAnsi"/>
        </w:rPr>
        <w:t>niet worden beantwoord, tenzij de Opdrachtgever meent dat dit voor een ordelijk verloop van de Aanbesteding noodzakelijk is;</w:t>
      </w:r>
    </w:p>
    <w:p w14:paraId="606F20C6" w14:textId="77777777" w:rsidR="00177BD9" w:rsidRPr="00CD58B9" w:rsidRDefault="00177BD9" w:rsidP="00537095">
      <w:pPr>
        <w:pStyle w:val="Lijstalinea"/>
        <w:numPr>
          <w:ilvl w:val="0"/>
          <w:numId w:val="11"/>
        </w:numPr>
        <w:spacing w:after="0"/>
        <w:rPr>
          <w:rFonts w:asciiTheme="minorHAnsi" w:hAnsiTheme="minorHAnsi" w:cstheme="minorHAnsi"/>
        </w:rPr>
      </w:pPr>
      <w:r w:rsidRPr="00CD58B9">
        <w:rPr>
          <w:rFonts w:asciiTheme="minorHAnsi" w:hAnsiTheme="minorHAnsi" w:cstheme="minorHAnsi"/>
        </w:rPr>
        <w:t>Opdrachtgever zal vragen die geen verband houden met de Aanbesteding niet beantwoorden.</w:t>
      </w:r>
    </w:p>
    <w:p w14:paraId="352E6240" w14:textId="0F2A9789" w:rsidR="00AE343A" w:rsidRDefault="00AE343A" w:rsidP="0041621C">
      <w:pPr>
        <w:pStyle w:val="Kop2"/>
      </w:pPr>
      <w:bookmarkStart w:id="93" w:name="_Toc289875074"/>
      <w:bookmarkStart w:id="94" w:name="_Toc314127604"/>
      <w:bookmarkStart w:id="95" w:name="_Toc314128133"/>
      <w:bookmarkStart w:id="96" w:name="_Toc416702266"/>
      <w:bookmarkStart w:id="97" w:name="_Toc424285008"/>
      <w:bookmarkStart w:id="98" w:name="_Toc523943800"/>
      <w:r>
        <w:t>Schouw</w:t>
      </w:r>
      <w:bookmarkEnd w:id="98"/>
    </w:p>
    <w:p w14:paraId="67FE7EBF" w14:textId="7B45F4B6" w:rsidR="00AE343A" w:rsidRPr="00495CBA" w:rsidRDefault="00AE343A" w:rsidP="00497B3B">
      <w:r>
        <w:t>Gedurende</w:t>
      </w:r>
      <w:r w:rsidRPr="00495CBA">
        <w:t xml:space="preserve"> </w:t>
      </w:r>
      <w:r w:rsidR="005F1415">
        <w:t>de</w:t>
      </w:r>
      <w:r w:rsidRPr="00495CBA">
        <w:t xml:space="preserve"> gebouwenschouw op de locaties van het schoolbestuur kunnen geïnteresseerde marktpartijen uitvoerig meten en de technische karakteristieken van de gebouwen </w:t>
      </w:r>
      <w:r>
        <w:t>beoordelen</w:t>
      </w:r>
      <w:r w:rsidRPr="00495CBA">
        <w:t xml:space="preserve"> ten behoeve van </w:t>
      </w:r>
      <w:r>
        <w:t>de</w:t>
      </w:r>
      <w:r w:rsidRPr="00495CBA">
        <w:t xml:space="preserve"> radioplanning.</w:t>
      </w:r>
      <w:r>
        <w:t xml:space="preserve"> De gebouwenschouw vindt plaats op</w:t>
      </w:r>
      <w:r w:rsidR="00497B3B">
        <w:t xml:space="preserve"> </w:t>
      </w:r>
      <w:r w:rsidR="00497B3B">
        <w:fldChar w:fldCharType="begin"/>
      </w:r>
      <w:r w:rsidR="00497B3B">
        <w:instrText xml:space="preserve"> REF Schouw \h </w:instrText>
      </w:r>
      <w:r w:rsidR="00497B3B">
        <w:fldChar w:fldCharType="separate"/>
      </w:r>
      <w:r w:rsidR="00912C0F">
        <w:rPr>
          <w:rFonts w:asciiTheme="minorHAnsi" w:hAnsiTheme="minorHAnsi" w:cstheme="minorHAnsi"/>
          <w:szCs w:val="20"/>
        </w:rPr>
        <w:t>14 september 2018 tussen 10.00 en 16.00 uur</w:t>
      </w:r>
      <w:r w:rsidR="00497B3B">
        <w:fldChar w:fldCharType="end"/>
      </w:r>
      <w:r>
        <w:t xml:space="preserve">. U </w:t>
      </w:r>
      <w:r w:rsidR="002D7B86">
        <w:t>dient</w:t>
      </w:r>
      <w:r>
        <w:t xml:space="preserve"> zich </w:t>
      </w:r>
      <w:r w:rsidR="002D7B86">
        <w:t>hiertoe</w:t>
      </w:r>
      <w:r w:rsidR="003C19CE">
        <w:t xml:space="preserve"> </w:t>
      </w:r>
      <w:r w:rsidR="002D7B86">
        <w:t xml:space="preserve">eerst aan te </w:t>
      </w:r>
      <w:r>
        <w:t xml:space="preserve">melden op de </w:t>
      </w:r>
      <w:r w:rsidR="0083359A">
        <w:t>Proloog</w:t>
      </w:r>
      <w:r>
        <w:t xml:space="preserve"> (</w:t>
      </w:r>
      <w:r w:rsidR="00497B3B">
        <w:t>stafbureau</w:t>
      </w:r>
      <w:r>
        <w:t xml:space="preserve">)locatie in </w:t>
      </w:r>
      <w:r w:rsidR="0083359A">
        <w:t>Leeuwarden</w:t>
      </w:r>
      <w:r w:rsidR="00497B3B">
        <w:t xml:space="preserve">, </w:t>
      </w:r>
      <w:r w:rsidR="0083359A" w:rsidRPr="0083359A">
        <w:t xml:space="preserve">Fonteinland 11 </w:t>
      </w:r>
      <w:r w:rsidR="002D7B86">
        <w:t>alwaar u verdere instructies zult ontvangen.</w:t>
      </w:r>
    </w:p>
    <w:p w14:paraId="22493D60" w14:textId="4AA4F3EB" w:rsidR="00177BD9" w:rsidRPr="00CD58B9" w:rsidRDefault="00177BD9" w:rsidP="0041621C">
      <w:pPr>
        <w:pStyle w:val="Kop2"/>
      </w:pPr>
      <w:bookmarkStart w:id="99" w:name="_Toc523943801"/>
      <w:r w:rsidRPr="00CD58B9">
        <w:lastRenderedPageBreak/>
        <w:t>Verstrekken Nota van inlichtingen</w:t>
      </w:r>
      <w:bookmarkEnd w:id="93"/>
      <w:bookmarkEnd w:id="94"/>
      <w:bookmarkEnd w:id="95"/>
      <w:bookmarkEnd w:id="96"/>
      <w:bookmarkEnd w:id="97"/>
      <w:bookmarkEnd w:id="99"/>
    </w:p>
    <w:p w14:paraId="6EC43F80" w14:textId="05E43A7A" w:rsidR="00177BD9" w:rsidRPr="00CD58B9" w:rsidRDefault="00177BD9" w:rsidP="009456CC">
      <w:pPr>
        <w:rPr>
          <w:rFonts w:asciiTheme="minorHAnsi" w:hAnsiTheme="minorHAnsi" w:cstheme="minorHAnsi"/>
        </w:rPr>
      </w:pPr>
      <w:r w:rsidRPr="00CD58B9">
        <w:rPr>
          <w:rFonts w:asciiTheme="minorHAnsi" w:hAnsiTheme="minorHAnsi" w:cstheme="minorHAnsi"/>
        </w:rPr>
        <w:t>Uw vragen worden uiterlijk op</w:t>
      </w:r>
      <w:r w:rsidR="00943E4D" w:rsidRPr="00CD58B9">
        <w:rPr>
          <w:rFonts w:asciiTheme="minorHAnsi" w:hAnsiTheme="minorHAnsi" w:cstheme="minorHAnsi"/>
        </w:rPr>
        <w:t xml:space="preserve"> </w:t>
      </w:r>
      <w:r w:rsidR="000751FE" w:rsidRPr="00CD58B9">
        <w:rPr>
          <w:rFonts w:asciiTheme="minorHAnsi" w:hAnsiTheme="minorHAnsi" w:cstheme="minorHAnsi"/>
        </w:rPr>
        <w:fldChar w:fldCharType="begin"/>
      </w:r>
      <w:r w:rsidR="000751FE" w:rsidRPr="00CD58B9">
        <w:rPr>
          <w:rFonts w:asciiTheme="minorHAnsi" w:hAnsiTheme="minorHAnsi" w:cstheme="minorHAnsi"/>
        </w:rPr>
        <w:instrText xml:space="preserve"> REF Publicatie_nvi_2 \h </w:instrText>
      </w:r>
      <w:r w:rsidR="00CD58B9">
        <w:rPr>
          <w:rFonts w:asciiTheme="minorHAnsi" w:hAnsiTheme="minorHAnsi" w:cstheme="minorHAnsi"/>
        </w:rPr>
        <w:instrText xml:space="preserve"> \* MERGEFORMAT </w:instrText>
      </w:r>
      <w:r w:rsidR="000751FE" w:rsidRPr="00CD58B9">
        <w:rPr>
          <w:rFonts w:asciiTheme="minorHAnsi" w:hAnsiTheme="minorHAnsi" w:cstheme="minorHAnsi"/>
        </w:rPr>
      </w:r>
      <w:r w:rsidR="000751FE" w:rsidRPr="00CD58B9">
        <w:rPr>
          <w:rFonts w:asciiTheme="minorHAnsi" w:hAnsiTheme="minorHAnsi" w:cstheme="minorHAnsi"/>
        </w:rPr>
        <w:fldChar w:fldCharType="separate"/>
      </w:r>
      <w:r w:rsidR="00912C0F">
        <w:rPr>
          <w:rFonts w:asciiTheme="minorHAnsi" w:hAnsiTheme="minorHAnsi" w:cstheme="minorHAnsi"/>
          <w:szCs w:val="20"/>
        </w:rPr>
        <w:t>9 oktober</w:t>
      </w:r>
      <w:r w:rsidR="00912C0F" w:rsidRPr="00CD58B9">
        <w:rPr>
          <w:rFonts w:asciiTheme="minorHAnsi" w:hAnsiTheme="minorHAnsi" w:cstheme="minorHAnsi"/>
          <w:szCs w:val="20"/>
        </w:rPr>
        <w:t xml:space="preserve"> 201</w:t>
      </w:r>
      <w:r w:rsidR="00912C0F">
        <w:rPr>
          <w:rFonts w:asciiTheme="minorHAnsi" w:hAnsiTheme="minorHAnsi" w:cstheme="minorHAnsi"/>
          <w:szCs w:val="20"/>
        </w:rPr>
        <w:t>8</w:t>
      </w:r>
      <w:r w:rsidR="000751FE" w:rsidRPr="00CD58B9">
        <w:rPr>
          <w:rFonts w:asciiTheme="minorHAnsi" w:hAnsiTheme="minorHAnsi" w:cstheme="minorHAnsi"/>
        </w:rPr>
        <w:fldChar w:fldCharType="end"/>
      </w:r>
      <w:r w:rsidR="00394A19" w:rsidRPr="00CD58B9">
        <w:rPr>
          <w:rFonts w:asciiTheme="minorHAnsi" w:hAnsiTheme="minorHAnsi" w:cstheme="minorHAnsi"/>
        </w:rPr>
        <w:t xml:space="preserve"> </w:t>
      </w:r>
      <w:r w:rsidRPr="00CD58B9">
        <w:rPr>
          <w:rFonts w:asciiTheme="minorHAnsi" w:hAnsiTheme="minorHAnsi" w:cstheme="minorHAnsi"/>
        </w:rPr>
        <w:t>beantwoord in de vorm van één of meer Nota’s van Inlichtingen. Eventuele nadere inlichtingen over de Aanbesteding, alsmede de antwoorden op de door Inschrijvers gestelde vragen zullen geanonimiseerd aan alle Inschrijvers worden verstrekt.</w:t>
      </w:r>
    </w:p>
    <w:p w14:paraId="79C4F11B" w14:textId="77777777" w:rsidR="00177BD9" w:rsidRPr="00CD58B9" w:rsidRDefault="00177BD9" w:rsidP="0041621C">
      <w:pPr>
        <w:pStyle w:val="Kop2"/>
      </w:pPr>
      <w:bookmarkStart w:id="100" w:name="_Toc289875076"/>
      <w:bookmarkStart w:id="101" w:name="_Toc314127606"/>
      <w:bookmarkStart w:id="102" w:name="_Toc314128135"/>
      <w:bookmarkStart w:id="103" w:name="_Toc416702268"/>
      <w:bookmarkStart w:id="104" w:name="_Toc424285009"/>
      <w:bookmarkStart w:id="105" w:name="_Toc523943802"/>
      <w:r w:rsidRPr="00CD58B9">
        <w:t>Deadline voor indienen van Inschrijvingen</w:t>
      </w:r>
      <w:bookmarkEnd w:id="100"/>
      <w:bookmarkEnd w:id="101"/>
      <w:bookmarkEnd w:id="102"/>
      <w:bookmarkEnd w:id="103"/>
      <w:bookmarkEnd w:id="104"/>
      <w:bookmarkEnd w:id="105"/>
    </w:p>
    <w:p w14:paraId="13629053" w14:textId="5EEF8E50" w:rsidR="00177BD9" w:rsidRPr="00CD58B9" w:rsidRDefault="00177BD9" w:rsidP="007803BC">
      <w:pPr>
        <w:spacing w:after="0"/>
        <w:rPr>
          <w:rFonts w:asciiTheme="minorHAnsi" w:hAnsiTheme="minorHAnsi" w:cstheme="minorHAnsi"/>
        </w:rPr>
      </w:pPr>
      <w:r w:rsidRPr="00CD58B9">
        <w:rPr>
          <w:rFonts w:asciiTheme="minorHAnsi" w:hAnsiTheme="minorHAnsi" w:cstheme="minorHAnsi"/>
        </w:rPr>
        <w:t>De Inschrij</w:t>
      </w:r>
      <w:r w:rsidR="00071BE7" w:rsidRPr="00CD58B9">
        <w:rPr>
          <w:rFonts w:asciiTheme="minorHAnsi" w:hAnsiTheme="minorHAnsi" w:cstheme="minorHAnsi"/>
        </w:rPr>
        <w:t>vingen</w:t>
      </w:r>
      <w:r w:rsidR="00632EFA" w:rsidRPr="00CD58B9">
        <w:rPr>
          <w:rFonts w:asciiTheme="minorHAnsi" w:hAnsiTheme="minorHAnsi" w:cstheme="minorHAnsi"/>
        </w:rPr>
        <w:t xml:space="preserve"> </w:t>
      </w:r>
      <w:r w:rsidRPr="00CD58B9">
        <w:rPr>
          <w:rFonts w:asciiTheme="minorHAnsi" w:hAnsiTheme="minorHAnsi" w:cstheme="minorHAnsi"/>
        </w:rPr>
        <w:t xml:space="preserve">dienen </w:t>
      </w:r>
      <w:r w:rsidR="003236F2" w:rsidRPr="00CD58B9">
        <w:rPr>
          <w:rFonts w:asciiTheme="minorHAnsi" w:hAnsiTheme="minorHAnsi" w:cstheme="minorHAnsi"/>
        </w:rPr>
        <w:t xml:space="preserve">uiterlijk op </w:t>
      </w:r>
      <w:r w:rsidR="003236F2" w:rsidRPr="00CD58B9">
        <w:rPr>
          <w:rFonts w:asciiTheme="minorHAnsi" w:hAnsiTheme="minorHAnsi" w:cstheme="minorHAnsi"/>
          <w:b/>
        </w:rPr>
        <w:fldChar w:fldCharType="begin"/>
      </w:r>
      <w:r w:rsidR="003236F2" w:rsidRPr="00CD58B9">
        <w:rPr>
          <w:rFonts w:asciiTheme="minorHAnsi" w:hAnsiTheme="minorHAnsi" w:cstheme="minorHAnsi"/>
          <w:b/>
        </w:rPr>
        <w:instrText xml:space="preserve"> REF deadline_indienen_inschrijving \h  \* MERGEFORMAT </w:instrText>
      </w:r>
      <w:r w:rsidR="003236F2" w:rsidRPr="00CD58B9">
        <w:rPr>
          <w:rFonts w:asciiTheme="minorHAnsi" w:hAnsiTheme="minorHAnsi" w:cstheme="minorHAnsi"/>
          <w:b/>
        </w:rPr>
      </w:r>
      <w:r w:rsidR="003236F2" w:rsidRPr="00CD58B9">
        <w:rPr>
          <w:rFonts w:asciiTheme="minorHAnsi" w:hAnsiTheme="minorHAnsi" w:cstheme="minorHAnsi"/>
          <w:b/>
        </w:rPr>
        <w:fldChar w:fldCharType="separate"/>
      </w:r>
      <w:r w:rsidR="00912C0F" w:rsidRPr="00912C0F">
        <w:rPr>
          <w:rFonts w:asciiTheme="minorHAnsi" w:hAnsiTheme="minorHAnsi" w:cstheme="minorHAnsi"/>
          <w:b/>
          <w:szCs w:val="20"/>
        </w:rPr>
        <w:t>26 oktober 2018 om 10.00 uur</w:t>
      </w:r>
      <w:r w:rsidR="003236F2" w:rsidRPr="00CD58B9">
        <w:rPr>
          <w:rFonts w:asciiTheme="minorHAnsi" w:hAnsiTheme="minorHAnsi" w:cstheme="minorHAnsi"/>
          <w:b/>
        </w:rPr>
        <w:fldChar w:fldCharType="end"/>
      </w:r>
      <w:r w:rsidR="003236F2" w:rsidRPr="00CD58B9">
        <w:rPr>
          <w:rFonts w:asciiTheme="minorHAnsi" w:hAnsiTheme="minorHAnsi" w:cstheme="minorHAnsi"/>
        </w:rPr>
        <w:t xml:space="preserve"> </w:t>
      </w:r>
      <w:r w:rsidR="00DD5644" w:rsidRPr="00CD58B9">
        <w:rPr>
          <w:rFonts w:asciiTheme="minorHAnsi" w:hAnsiTheme="minorHAnsi" w:cstheme="minorHAnsi"/>
        </w:rPr>
        <w:t>via TenderNed te zijn ingediend</w:t>
      </w:r>
      <w:r w:rsidR="004769E0" w:rsidRPr="00CD58B9">
        <w:rPr>
          <w:rFonts w:asciiTheme="minorHAnsi" w:hAnsiTheme="minorHAnsi" w:cstheme="minorHAnsi"/>
        </w:rPr>
        <w:t>.</w:t>
      </w:r>
      <w:r w:rsidR="007803BC" w:rsidRPr="00CD58B9">
        <w:rPr>
          <w:rFonts w:asciiTheme="minorHAnsi" w:hAnsiTheme="minorHAnsi" w:cstheme="minorHAnsi"/>
        </w:rPr>
        <w:t xml:space="preserve"> Zie</w:t>
      </w:r>
      <w:r w:rsidR="005F6A3A" w:rsidRPr="00CD58B9">
        <w:rPr>
          <w:rFonts w:asciiTheme="minorHAnsi" w:hAnsiTheme="minorHAnsi" w:cstheme="minorHAnsi"/>
        </w:rPr>
        <w:t xml:space="preserve"> hiervoor ook</w:t>
      </w:r>
      <w:r w:rsidR="007803BC" w:rsidRPr="00CD58B9">
        <w:rPr>
          <w:rFonts w:asciiTheme="minorHAnsi" w:hAnsiTheme="minorHAnsi" w:cstheme="minorHAnsi"/>
        </w:rPr>
        <w:t xml:space="preserve"> </w:t>
      </w:r>
      <w:r w:rsidR="00C5312F" w:rsidRPr="00CD58B9">
        <w:rPr>
          <w:rFonts w:asciiTheme="minorHAnsi" w:hAnsiTheme="minorHAnsi" w:cstheme="minorHAnsi"/>
        </w:rPr>
        <w:fldChar w:fldCharType="begin"/>
      </w:r>
      <w:r w:rsidR="00C5312F" w:rsidRPr="00CD58B9">
        <w:rPr>
          <w:rFonts w:asciiTheme="minorHAnsi" w:hAnsiTheme="minorHAnsi" w:cstheme="minorHAnsi"/>
        </w:rPr>
        <w:instrText xml:space="preserve"> REF _Ref435751343 \h  \* MERGEFORMAT </w:instrText>
      </w:r>
      <w:r w:rsidR="00C5312F" w:rsidRPr="00CD58B9">
        <w:rPr>
          <w:rFonts w:asciiTheme="minorHAnsi" w:hAnsiTheme="minorHAnsi" w:cstheme="minorHAnsi"/>
        </w:rPr>
      </w:r>
      <w:r w:rsidR="00C5312F" w:rsidRPr="00CD58B9">
        <w:rPr>
          <w:rFonts w:asciiTheme="minorHAnsi" w:hAnsiTheme="minorHAnsi" w:cstheme="minorHAnsi"/>
        </w:rPr>
        <w:fldChar w:fldCharType="separate"/>
      </w:r>
      <w:r w:rsidR="00912C0F" w:rsidRPr="00912C0F">
        <w:rPr>
          <w:rFonts w:asciiTheme="minorHAnsi" w:hAnsiTheme="minorHAnsi" w:cstheme="minorHAnsi"/>
        </w:rPr>
        <w:t>Bijlage 7</w:t>
      </w:r>
      <w:r w:rsidR="00C5312F" w:rsidRPr="00CD58B9">
        <w:rPr>
          <w:rFonts w:asciiTheme="minorHAnsi" w:hAnsiTheme="minorHAnsi" w:cstheme="minorHAnsi"/>
        </w:rPr>
        <w:fldChar w:fldCharType="end"/>
      </w:r>
      <w:r w:rsidR="00C5312F" w:rsidRPr="00CD58B9">
        <w:rPr>
          <w:rFonts w:asciiTheme="minorHAnsi" w:hAnsiTheme="minorHAnsi" w:cstheme="minorHAnsi"/>
        </w:rPr>
        <w:t xml:space="preserve"> </w:t>
      </w:r>
      <w:r w:rsidR="005F6A3A" w:rsidRPr="00CD58B9">
        <w:rPr>
          <w:rFonts w:asciiTheme="minorHAnsi" w:hAnsiTheme="minorHAnsi" w:cstheme="minorHAnsi"/>
        </w:rPr>
        <w:t>“</w:t>
      </w:r>
      <w:r w:rsidR="007803BC" w:rsidRPr="00CD58B9">
        <w:rPr>
          <w:rFonts w:asciiTheme="minorHAnsi" w:hAnsiTheme="minorHAnsi" w:cstheme="minorHAnsi"/>
        </w:rPr>
        <w:t>In zes stappen digitaal inschrijven op overheidsopdrachten via TenderNed</w:t>
      </w:r>
      <w:r w:rsidR="005F6A3A" w:rsidRPr="00CD58B9">
        <w:rPr>
          <w:rFonts w:asciiTheme="minorHAnsi" w:hAnsiTheme="minorHAnsi" w:cstheme="minorHAnsi"/>
        </w:rPr>
        <w:t>”</w:t>
      </w:r>
      <w:r w:rsidR="007803BC" w:rsidRPr="00CD58B9">
        <w:rPr>
          <w:rFonts w:asciiTheme="minorHAnsi" w:hAnsiTheme="minorHAnsi" w:cstheme="minorHAnsi"/>
        </w:rPr>
        <w:t xml:space="preserve">. </w:t>
      </w:r>
      <w:r w:rsidRPr="00CD58B9">
        <w:rPr>
          <w:rFonts w:asciiTheme="minorHAnsi" w:hAnsiTheme="minorHAnsi" w:cstheme="minorHAnsi"/>
        </w:rPr>
        <w:t>Inschrijvers dragen het volledige risico van tijdige ontvangst door Opdrachtgever van hun Inschrijvingen.</w:t>
      </w:r>
      <w:r w:rsidR="00E703F3" w:rsidRPr="00CD58B9">
        <w:rPr>
          <w:rFonts w:asciiTheme="minorHAnsi" w:hAnsiTheme="minorHAnsi" w:cstheme="minorHAnsi"/>
        </w:rPr>
        <w:t xml:space="preserve"> </w:t>
      </w:r>
      <w:r w:rsidRPr="00CD58B9">
        <w:rPr>
          <w:rFonts w:asciiTheme="minorHAnsi" w:hAnsiTheme="minorHAnsi" w:cstheme="minorHAnsi"/>
        </w:rPr>
        <w:t>Een Inschrijving die niet tijdig als bedoeld in deze paragraaf is ingediend, zal terzijde worden gelegd en wordt geacht niet te zijn gedaan.</w:t>
      </w:r>
      <w:r w:rsidR="00E703F3" w:rsidRPr="00CD58B9">
        <w:rPr>
          <w:rFonts w:asciiTheme="minorHAnsi" w:hAnsiTheme="minorHAnsi" w:cstheme="minorHAnsi"/>
        </w:rPr>
        <w:t xml:space="preserve"> </w:t>
      </w:r>
      <w:r w:rsidRPr="00CD58B9">
        <w:rPr>
          <w:rFonts w:asciiTheme="minorHAnsi" w:hAnsiTheme="minorHAnsi" w:cstheme="minorHAnsi"/>
        </w:rPr>
        <w:t xml:space="preserve">Zie hoofdstuk </w:t>
      </w:r>
      <w:r w:rsidR="00DA66F7">
        <w:rPr>
          <w:rFonts w:asciiTheme="minorHAnsi" w:hAnsiTheme="minorHAnsi" w:cstheme="minorHAnsi"/>
        </w:rPr>
        <w:fldChar w:fldCharType="begin"/>
      </w:r>
      <w:r w:rsidR="00DA66F7">
        <w:rPr>
          <w:rFonts w:asciiTheme="minorHAnsi" w:hAnsiTheme="minorHAnsi" w:cstheme="minorHAnsi"/>
        </w:rPr>
        <w:instrText xml:space="preserve"> REF _Ref520450437 \r \h </w:instrText>
      </w:r>
      <w:r w:rsidR="00DA66F7">
        <w:rPr>
          <w:rFonts w:asciiTheme="minorHAnsi" w:hAnsiTheme="minorHAnsi" w:cstheme="minorHAnsi"/>
        </w:rPr>
      </w:r>
      <w:r w:rsidR="00DA66F7">
        <w:rPr>
          <w:rFonts w:asciiTheme="minorHAnsi" w:hAnsiTheme="minorHAnsi" w:cstheme="minorHAnsi"/>
        </w:rPr>
        <w:fldChar w:fldCharType="separate"/>
      </w:r>
      <w:r w:rsidR="00912C0F">
        <w:rPr>
          <w:rFonts w:asciiTheme="minorHAnsi" w:hAnsiTheme="minorHAnsi" w:cstheme="minorHAnsi"/>
        </w:rPr>
        <w:t>4</w:t>
      </w:r>
      <w:r w:rsidR="00DA66F7">
        <w:rPr>
          <w:rFonts w:asciiTheme="minorHAnsi" w:hAnsiTheme="minorHAnsi" w:cstheme="minorHAnsi"/>
        </w:rPr>
        <w:fldChar w:fldCharType="end"/>
      </w:r>
      <w:r w:rsidR="00246BF8">
        <w:rPr>
          <w:rFonts w:asciiTheme="minorHAnsi" w:hAnsiTheme="minorHAnsi" w:cstheme="minorHAnsi"/>
        </w:rPr>
        <w:t xml:space="preserve"> </w:t>
      </w:r>
      <w:r w:rsidRPr="00CD58B9">
        <w:rPr>
          <w:rFonts w:asciiTheme="minorHAnsi" w:hAnsiTheme="minorHAnsi" w:cstheme="minorHAnsi"/>
        </w:rPr>
        <w:t>voor de nadere eisen die gesteld worden aan het indienen van de Inschrijving.</w:t>
      </w:r>
      <w:r w:rsidR="00C35BC0" w:rsidRPr="00CD58B9">
        <w:rPr>
          <w:rFonts w:asciiTheme="minorHAnsi" w:hAnsiTheme="minorHAnsi" w:cstheme="minorHAnsi"/>
        </w:rPr>
        <w:t xml:space="preserve"> Zie </w:t>
      </w:r>
      <w:r w:rsidR="00DD6AA4">
        <w:rPr>
          <w:rFonts w:asciiTheme="minorHAnsi" w:hAnsiTheme="minorHAnsi" w:cstheme="minorHAnsi"/>
        </w:rPr>
        <w:t>paragraaf</w:t>
      </w:r>
      <w:r w:rsidR="00C35BC0" w:rsidRPr="00CD58B9">
        <w:rPr>
          <w:rFonts w:asciiTheme="minorHAnsi" w:hAnsiTheme="minorHAnsi" w:cstheme="minorHAnsi"/>
        </w:rPr>
        <w:t xml:space="preserve"> </w:t>
      </w:r>
      <w:r w:rsidR="00C64C4F">
        <w:rPr>
          <w:rFonts w:asciiTheme="minorHAnsi" w:hAnsiTheme="minorHAnsi" w:cstheme="minorHAnsi"/>
        </w:rPr>
        <w:fldChar w:fldCharType="begin"/>
      </w:r>
      <w:r w:rsidR="00C64C4F">
        <w:rPr>
          <w:rFonts w:asciiTheme="minorHAnsi" w:hAnsiTheme="minorHAnsi" w:cstheme="minorHAnsi"/>
        </w:rPr>
        <w:instrText xml:space="preserve"> REF _Ref462928786 \r \h </w:instrText>
      </w:r>
      <w:r w:rsidR="00C64C4F">
        <w:rPr>
          <w:rFonts w:asciiTheme="minorHAnsi" w:hAnsiTheme="minorHAnsi" w:cstheme="minorHAnsi"/>
        </w:rPr>
      </w:r>
      <w:r w:rsidR="00C64C4F">
        <w:rPr>
          <w:rFonts w:asciiTheme="minorHAnsi" w:hAnsiTheme="minorHAnsi" w:cstheme="minorHAnsi"/>
        </w:rPr>
        <w:fldChar w:fldCharType="separate"/>
      </w:r>
      <w:r w:rsidR="00912C0F">
        <w:rPr>
          <w:rFonts w:asciiTheme="minorHAnsi" w:hAnsiTheme="minorHAnsi" w:cstheme="minorHAnsi"/>
        </w:rPr>
        <w:t>2.5</w:t>
      </w:r>
      <w:r w:rsidR="00C64C4F">
        <w:rPr>
          <w:rFonts w:asciiTheme="minorHAnsi" w:hAnsiTheme="minorHAnsi" w:cstheme="minorHAnsi"/>
        </w:rPr>
        <w:fldChar w:fldCharType="end"/>
      </w:r>
      <w:r w:rsidR="00C64C4F">
        <w:rPr>
          <w:rFonts w:asciiTheme="minorHAnsi" w:hAnsiTheme="minorHAnsi" w:cstheme="minorHAnsi"/>
        </w:rPr>
        <w:t xml:space="preserve"> </w:t>
      </w:r>
      <w:r w:rsidR="00C35BC0" w:rsidRPr="00CD58B9">
        <w:rPr>
          <w:rFonts w:asciiTheme="minorHAnsi" w:hAnsiTheme="minorHAnsi" w:cstheme="minorHAnsi"/>
        </w:rPr>
        <w:t xml:space="preserve">voor het geval er sprake is van een storing </w:t>
      </w:r>
      <w:r w:rsidR="001C7518" w:rsidRPr="00CD58B9">
        <w:rPr>
          <w:rFonts w:asciiTheme="minorHAnsi" w:hAnsiTheme="minorHAnsi" w:cstheme="minorHAnsi"/>
        </w:rPr>
        <w:t>bij TenderNed.</w:t>
      </w:r>
    </w:p>
    <w:p w14:paraId="474768D7" w14:textId="77777777" w:rsidR="00177BD9" w:rsidRPr="00CD58B9" w:rsidRDefault="00177BD9" w:rsidP="0041621C">
      <w:pPr>
        <w:pStyle w:val="Kop2"/>
      </w:pPr>
      <w:bookmarkStart w:id="106" w:name="_Toc289875077"/>
      <w:bookmarkStart w:id="107" w:name="_Toc314127607"/>
      <w:bookmarkStart w:id="108" w:name="_Toc314128136"/>
      <w:bookmarkStart w:id="109" w:name="_Toc416702269"/>
      <w:bookmarkStart w:id="110" w:name="_Toc424285010"/>
      <w:bookmarkStart w:id="111" w:name="_Toc523943803"/>
      <w:r w:rsidRPr="00CD58B9">
        <w:t>Opening van de Inschrijvingen</w:t>
      </w:r>
      <w:bookmarkEnd w:id="106"/>
      <w:bookmarkEnd w:id="107"/>
      <w:bookmarkEnd w:id="108"/>
      <w:bookmarkEnd w:id="109"/>
      <w:bookmarkEnd w:id="110"/>
      <w:bookmarkEnd w:id="111"/>
    </w:p>
    <w:p w14:paraId="198DCBC9"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Opdrachtgever zal na ontvangst van de Inschrijving</w:t>
      </w:r>
      <w:r w:rsidR="00C03438">
        <w:rPr>
          <w:rFonts w:asciiTheme="minorHAnsi" w:hAnsiTheme="minorHAnsi" w:cstheme="minorHAnsi"/>
        </w:rPr>
        <w:t>en</w:t>
      </w:r>
      <w:r w:rsidRPr="00CD58B9">
        <w:rPr>
          <w:rFonts w:asciiTheme="minorHAnsi" w:hAnsiTheme="minorHAnsi" w:cstheme="minorHAnsi"/>
        </w:rPr>
        <w:t xml:space="preserve"> een Proces</w:t>
      </w:r>
      <w:r w:rsidR="005A69A4" w:rsidRPr="00CD58B9">
        <w:rPr>
          <w:rFonts w:asciiTheme="minorHAnsi" w:hAnsiTheme="minorHAnsi" w:cstheme="minorHAnsi"/>
        </w:rPr>
        <w:t>-</w:t>
      </w:r>
      <w:r w:rsidRPr="00CD58B9">
        <w:rPr>
          <w:rFonts w:asciiTheme="minorHAnsi" w:hAnsiTheme="minorHAnsi" w:cstheme="minorHAnsi"/>
        </w:rPr>
        <w:t xml:space="preserve">verbaal van </w:t>
      </w:r>
      <w:r w:rsidR="005A69A4" w:rsidRPr="00CD58B9">
        <w:rPr>
          <w:rFonts w:asciiTheme="minorHAnsi" w:hAnsiTheme="minorHAnsi" w:cstheme="minorHAnsi"/>
        </w:rPr>
        <w:t xml:space="preserve">Opening </w:t>
      </w:r>
      <w:r w:rsidRPr="00CD58B9">
        <w:rPr>
          <w:rFonts w:asciiTheme="minorHAnsi" w:hAnsiTheme="minorHAnsi" w:cstheme="minorHAnsi"/>
        </w:rPr>
        <w:t xml:space="preserve">opstellen. Inschrijvers worden niet uitgenodigd voor de opening </w:t>
      </w:r>
      <w:r w:rsidR="000F7797" w:rsidRPr="00CD58B9">
        <w:rPr>
          <w:rFonts w:asciiTheme="minorHAnsi" w:hAnsiTheme="minorHAnsi" w:cstheme="minorHAnsi"/>
        </w:rPr>
        <w:t>van de stukken. H</w:t>
      </w:r>
      <w:r w:rsidRPr="00CD58B9">
        <w:rPr>
          <w:rFonts w:asciiTheme="minorHAnsi" w:hAnsiTheme="minorHAnsi" w:cstheme="minorHAnsi"/>
        </w:rPr>
        <w:t xml:space="preserve">et Proces-verbaal van </w:t>
      </w:r>
      <w:r w:rsidR="005A69A4" w:rsidRPr="00CD58B9">
        <w:rPr>
          <w:rFonts w:asciiTheme="minorHAnsi" w:hAnsiTheme="minorHAnsi" w:cstheme="minorHAnsi"/>
        </w:rPr>
        <w:t xml:space="preserve">Opening </w:t>
      </w:r>
      <w:r w:rsidR="000F7797" w:rsidRPr="00CD58B9">
        <w:rPr>
          <w:rFonts w:asciiTheme="minorHAnsi" w:hAnsiTheme="minorHAnsi" w:cstheme="minorHAnsi"/>
        </w:rPr>
        <w:t xml:space="preserve">zal </w:t>
      </w:r>
      <w:r w:rsidR="004C40A5" w:rsidRPr="00CD58B9">
        <w:rPr>
          <w:rFonts w:asciiTheme="minorHAnsi" w:hAnsiTheme="minorHAnsi" w:cstheme="minorHAnsi"/>
        </w:rPr>
        <w:t>(</w:t>
      </w:r>
      <w:r w:rsidR="000F7797" w:rsidRPr="00CD58B9">
        <w:rPr>
          <w:rFonts w:asciiTheme="minorHAnsi" w:hAnsiTheme="minorHAnsi" w:cstheme="minorHAnsi"/>
        </w:rPr>
        <w:t>in afschrift</w:t>
      </w:r>
      <w:r w:rsidR="004C40A5" w:rsidRPr="00CD58B9">
        <w:rPr>
          <w:rFonts w:asciiTheme="minorHAnsi" w:hAnsiTheme="minorHAnsi" w:cstheme="minorHAnsi"/>
        </w:rPr>
        <w:t>)</w:t>
      </w:r>
      <w:r w:rsidR="000F7797" w:rsidRPr="00CD58B9">
        <w:rPr>
          <w:rFonts w:asciiTheme="minorHAnsi" w:hAnsiTheme="minorHAnsi" w:cstheme="minorHAnsi"/>
        </w:rPr>
        <w:t xml:space="preserve"> </w:t>
      </w:r>
      <w:r w:rsidR="00C03438">
        <w:rPr>
          <w:rFonts w:asciiTheme="minorHAnsi" w:hAnsiTheme="minorHAnsi" w:cstheme="minorHAnsi"/>
        </w:rPr>
        <w:t>via TenderNed</w:t>
      </w:r>
      <w:r w:rsidR="00C36AF4" w:rsidRPr="00CD58B9">
        <w:rPr>
          <w:rFonts w:asciiTheme="minorHAnsi" w:hAnsiTheme="minorHAnsi" w:cstheme="minorHAnsi"/>
        </w:rPr>
        <w:t xml:space="preserve"> </w:t>
      </w:r>
      <w:r w:rsidRPr="00CD58B9">
        <w:rPr>
          <w:rFonts w:asciiTheme="minorHAnsi" w:hAnsiTheme="minorHAnsi" w:cstheme="minorHAnsi"/>
        </w:rPr>
        <w:t>worden toegezonden</w:t>
      </w:r>
      <w:r w:rsidR="000F7797" w:rsidRPr="00CD58B9">
        <w:rPr>
          <w:rFonts w:asciiTheme="minorHAnsi" w:hAnsiTheme="minorHAnsi" w:cstheme="minorHAnsi"/>
        </w:rPr>
        <w:t xml:space="preserve"> aan de Inschrijvers</w:t>
      </w:r>
      <w:r w:rsidRPr="00CD58B9">
        <w:rPr>
          <w:rFonts w:asciiTheme="minorHAnsi" w:hAnsiTheme="minorHAnsi" w:cstheme="minorHAnsi"/>
        </w:rPr>
        <w:t>.</w:t>
      </w:r>
    </w:p>
    <w:p w14:paraId="6FCFA307" w14:textId="77777777" w:rsidR="00177BD9" w:rsidRPr="00CD58B9" w:rsidRDefault="00177BD9" w:rsidP="0041621C">
      <w:pPr>
        <w:pStyle w:val="Kop2"/>
      </w:pPr>
      <w:bookmarkStart w:id="112" w:name="_Toc314127608"/>
      <w:bookmarkStart w:id="113" w:name="_Toc314128137"/>
      <w:bookmarkStart w:id="114" w:name="_Toc416702271"/>
      <w:bookmarkStart w:id="115" w:name="_Toc424285012"/>
      <w:bookmarkStart w:id="116" w:name="_Toc523943804"/>
      <w:r w:rsidRPr="00CD58B9">
        <w:t>Onafhankelijke adviseur</w:t>
      </w:r>
      <w:bookmarkEnd w:id="112"/>
      <w:bookmarkEnd w:id="113"/>
      <w:bookmarkEnd w:id="114"/>
      <w:bookmarkEnd w:id="115"/>
      <w:bookmarkEnd w:id="116"/>
    </w:p>
    <w:p w14:paraId="0BAE288D" w14:textId="7B5CF642" w:rsidR="00177BD9" w:rsidRPr="00CD58B9" w:rsidRDefault="00177BD9" w:rsidP="009456CC">
      <w:pPr>
        <w:rPr>
          <w:rFonts w:asciiTheme="minorHAnsi" w:hAnsiTheme="minorHAnsi" w:cstheme="minorHAnsi"/>
          <w:i/>
        </w:rPr>
      </w:pPr>
      <w:r w:rsidRPr="00CD58B9">
        <w:rPr>
          <w:rFonts w:asciiTheme="minorHAnsi" w:hAnsiTheme="minorHAnsi" w:cstheme="minorHAnsi"/>
        </w:rPr>
        <w:t xml:space="preserve">Vier </w:t>
      </w:r>
      <w:r w:rsidR="00233BA8" w:rsidRPr="00CD58B9">
        <w:rPr>
          <w:rFonts w:asciiTheme="minorHAnsi" w:hAnsiTheme="minorHAnsi" w:cstheme="minorHAnsi"/>
        </w:rPr>
        <w:t>Heren treedt</w:t>
      </w:r>
      <w:r w:rsidRPr="00CD58B9">
        <w:rPr>
          <w:rFonts w:asciiTheme="minorHAnsi" w:hAnsiTheme="minorHAnsi" w:cstheme="minorHAnsi"/>
        </w:rPr>
        <w:t xml:space="preserve"> op als onafhankelijk adviseur van </w:t>
      </w:r>
      <w:r w:rsidR="007256F7">
        <w:rPr>
          <w:rFonts w:asciiTheme="minorHAnsi" w:hAnsiTheme="minorHAnsi" w:cstheme="minorHAnsi"/>
        </w:rPr>
        <w:t>Proloog</w:t>
      </w:r>
      <w:r w:rsidR="001E6833">
        <w:rPr>
          <w:rFonts w:asciiTheme="minorHAnsi" w:hAnsiTheme="minorHAnsi" w:cstheme="minorHAnsi"/>
        </w:rPr>
        <w:t xml:space="preserve"> </w:t>
      </w:r>
      <w:r w:rsidRPr="00CD58B9">
        <w:rPr>
          <w:rFonts w:asciiTheme="minorHAnsi" w:hAnsiTheme="minorHAnsi" w:cstheme="minorHAnsi"/>
        </w:rPr>
        <w:t xml:space="preserve">gedurende de Aanbesteding. Vier Heren begeleidt de aanbestedingsprocedure en voorziet de Opdrachtgever van onafhankelijk ICT-, juridisch en aanbestedingsadvies. </w:t>
      </w:r>
      <w:r w:rsidR="00367D46" w:rsidRPr="00CD58B9">
        <w:rPr>
          <w:rFonts w:asciiTheme="minorHAnsi" w:hAnsiTheme="minorHAnsi" w:cstheme="minorHAnsi"/>
        </w:rPr>
        <w:t>Vier Heren maakt geen deel uit van de beoordelingscommissie</w:t>
      </w:r>
      <w:r w:rsidR="00DD5644" w:rsidRPr="00CD58B9">
        <w:rPr>
          <w:rFonts w:asciiTheme="minorHAnsi" w:hAnsiTheme="minorHAnsi" w:cstheme="minorHAnsi"/>
        </w:rPr>
        <w:t xml:space="preserve"> en de klachtencommissie</w:t>
      </w:r>
      <w:r w:rsidR="00367D46" w:rsidRPr="00CD58B9">
        <w:rPr>
          <w:rFonts w:asciiTheme="minorHAnsi" w:hAnsiTheme="minorHAnsi" w:cstheme="minorHAnsi"/>
        </w:rPr>
        <w:t xml:space="preserve">. </w:t>
      </w:r>
      <w:r w:rsidR="00EF4314" w:rsidRPr="00CD58B9">
        <w:rPr>
          <w:rFonts w:asciiTheme="minorHAnsi" w:hAnsiTheme="minorHAnsi" w:cstheme="minorHAnsi"/>
        </w:rPr>
        <w:t>Tevens</w:t>
      </w:r>
      <w:r w:rsidR="0061664B" w:rsidRPr="00CD58B9">
        <w:rPr>
          <w:rFonts w:asciiTheme="minorHAnsi" w:hAnsiTheme="minorHAnsi" w:cstheme="minorHAnsi"/>
        </w:rPr>
        <w:t xml:space="preserve"> treedt </w:t>
      </w:r>
      <w:r w:rsidR="009E3EEE" w:rsidRPr="00CD58B9">
        <w:rPr>
          <w:rFonts w:asciiTheme="minorHAnsi" w:hAnsiTheme="minorHAnsi" w:cstheme="minorHAnsi"/>
        </w:rPr>
        <w:t>Vier Heren</w:t>
      </w:r>
      <w:r w:rsidR="00EF4314" w:rsidRPr="00CD58B9">
        <w:rPr>
          <w:rFonts w:asciiTheme="minorHAnsi" w:hAnsiTheme="minorHAnsi" w:cstheme="minorHAnsi"/>
        </w:rPr>
        <w:t xml:space="preserve"> </w:t>
      </w:r>
      <w:r w:rsidR="0061664B" w:rsidRPr="00CD58B9">
        <w:rPr>
          <w:rFonts w:asciiTheme="minorHAnsi" w:hAnsiTheme="minorHAnsi" w:cstheme="minorHAnsi"/>
        </w:rPr>
        <w:t>op als contact</w:t>
      </w:r>
      <w:r w:rsidR="00EF4314" w:rsidRPr="00CD58B9">
        <w:rPr>
          <w:rFonts w:asciiTheme="minorHAnsi" w:hAnsiTheme="minorHAnsi" w:cstheme="minorHAnsi"/>
        </w:rPr>
        <w:t>persoon voor deze aanbestedin</w:t>
      </w:r>
      <w:r w:rsidR="00DE7220" w:rsidRPr="00CD58B9">
        <w:rPr>
          <w:rFonts w:asciiTheme="minorHAnsi" w:hAnsiTheme="minorHAnsi" w:cstheme="minorHAnsi"/>
        </w:rPr>
        <w:t>g, zoals vermeld in paragraaf</w:t>
      </w:r>
      <w:r w:rsidR="00274A1B" w:rsidRPr="00CD58B9">
        <w:rPr>
          <w:rFonts w:asciiTheme="minorHAnsi" w:hAnsiTheme="minorHAnsi" w:cstheme="minorHAnsi"/>
        </w:rPr>
        <w:t xml:space="preserve"> </w:t>
      </w:r>
      <w:r w:rsidR="00274A1B" w:rsidRPr="00CD58B9">
        <w:rPr>
          <w:rFonts w:asciiTheme="minorHAnsi" w:hAnsiTheme="minorHAnsi" w:cstheme="minorHAnsi"/>
        </w:rPr>
        <w:fldChar w:fldCharType="begin"/>
      </w:r>
      <w:r w:rsidR="00274A1B" w:rsidRPr="00CD58B9">
        <w:rPr>
          <w:rFonts w:asciiTheme="minorHAnsi" w:hAnsiTheme="minorHAnsi" w:cstheme="minorHAnsi"/>
        </w:rPr>
        <w:instrText xml:space="preserve"> REF _Ref416776227 \r \h </w:instrText>
      </w:r>
      <w:r w:rsidR="00D37004" w:rsidRPr="00CD58B9">
        <w:rPr>
          <w:rFonts w:asciiTheme="minorHAnsi" w:hAnsiTheme="minorHAnsi" w:cstheme="minorHAnsi"/>
        </w:rPr>
        <w:instrText xml:space="preserve"> \* MERGEFORMAT </w:instrText>
      </w:r>
      <w:r w:rsidR="00274A1B" w:rsidRPr="00CD58B9">
        <w:rPr>
          <w:rFonts w:asciiTheme="minorHAnsi" w:hAnsiTheme="minorHAnsi" w:cstheme="minorHAnsi"/>
        </w:rPr>
      </w:r>
      <w:r w:rsidR="00274A1B" w:rsidRPr="00CD58B9">
        <w:rPr>
          <w:rFonts w:asciiTheme="minorHAnsi" w:hAnsiTheme="minorHAnsi" w:cstheme="minorHAnsi"/>
        </w:rPr>
        <w:fldChar w:fldCharType="separate"/>
      </w:r>
      <w:r w:rsidR="00912C0F">
        <w:rPr>
          <w:rFonts w:asciiTheme="minorHAnsi" w:hAnsiTheme="minorHAnsi" w:cstheme="minorHAnsi"/>
        </w:rPr>
        <w:t>2.3</w:t>
      </w:r>
      <w:r w:rsidR="00274A1B" w:rsidRPr="00CD58B9">
        <w:rPr>
          <w:rFonts w:asciiTheme="minorHAnsi" w:hAnsiTheme="minorHAnsi" w:cstheme="minorHAnsi"/>
        </w:rPr>
        <w:fldChar w:fldCharType="end"/>
      </w:r>
      <w:r w:rsidR="00DE7220" w:rsidRPr="00CD58B9">
        <w:rPr>
          <w:rFonts w:asciiTheme="minorHAnsi" w:hAnsiTheme="minorHAnsi" w:cstheme="minorHAnsi"/>
        </w:rPr>
        <w:t>.</w:t>
      </w:r>
      <w:r w:rsidR="002E57B4">
        <w:rPr>
          <w:rFonts w:asciiTheme="minorHAnsi" w:hAnsiTheme="minorHAnsi" w:cstheme="minorHAnsi"/>
        </w:rPr>
        <w:t xml:space="preserve"> en als voorzitter (zonder stemrecht) van de beoordelingscommissie.</w:t>
      </w:r>
    </w:p>
    <w:p w14:paraId="33565701" w14:textId="4AF0D089" w:rsidR="00177BD9" w:rsidRPr="00CD58B9" w:rsidRDefault="00177BD9" w:rsidP="009456CC">
      <w:pPr>
        <w:rPr>
          <w:rFonts w:asciiTheme="minorHAnsi" w:hAnsiTheme="minorHAnsi" w:cstheme="minorHAnsi"/>
        </w:rPr>
      </w:pPr>
      <w:r w:rsidRPr="00CD58B9">
        <w:rPr>
          <w:rFonts w:asciiTheme="minorHAnsi" w:hAnsiTheme="minorHAnsi" w:cstheme="minorHAnsi"/>
        </w:rPr>
        <w:t>Voor meer informatie o</w:t>
      </w:r>
      <w:r w:rsidR="009E3EEE" w:rsidRPr="00CD58B9">
        <w:rPr>
          <w:rFonts w:asciiTheme="minorHAnsi" w:hAnsiTheme="minorHAnsi" w:cstheme="minorHAnsi"/>
        </w:rPr>
        <w:t>ver het adviesbureau Vier Heren</w:t>
      </w:r>
      <w:r w:rsidRPr="00CD58B9">
        <w:rPr>
          <w:rFonts w:asciiTheme="minorHAnsi" w:hAnsiTheme="minorHAnsi" w:cstheme="minorHAnsi"/>
        </w:rPr>
        <w:t xml:space="preserve"> verwijzen wij naar de website </w:t>
      </w:r>
      <w:hyperlink r:id="rId14" w:history="1">
        <w:r w:rsidRPr="00CD58B9">
          <w:rPr>
            <w:rFonts w:asciiTheme="minorHAnsi" w:hAnsiTheme="minorHAnsi" w:cstheme="minorHAnsi"/>
          </w:rPr>
          <w:t>www.vierheren.nl</w:t>
        </w:r>
      </w:hyperlink>
      <w:r w:rsidRPr="00CD58B9">
        <w:rPr>
          <w:rFonts w:asciiTheme="minorHAnsi" w:hAnsiTheme="minorHAnsi" w:cstheme="minorHAnsi"/>
        </w:rPr>
        <w:t>.</w:t>
      </w:r>
    </w:p>
    <w:p w14:paraId="12549A88" w14:textId="77777777" w:rsidR="004769E0" w:rsidRPr="00CD58B9" w:rsidRDefault="004769E0" w:rsidP="009456CC">
      <w:pPr>
        <w:spacing w:after="0"/>
        <w:rPr>
          <w:rFonts w:asciiTheme="minorHAnsi" w:eastAsia="Batang" w:hAnsiTheme="minorHAnsi" w:cstheme="minorHAnsi"/>
          <w:b/>
          <w:bCs/>
          <w:color w:val="8B076D"/>
          <w:sz w:val="32"/>
          <w:szCs w:val="28"/>
        </w:rPr>
      </w:pPr>
      <w:bookmarkStart w:id="117" w:name="_Ref289759983"/>
      <w:bookmarkStart w:id="118" w:name="_Ref289777595"/>
      <w:bookmarkStart w:id="119" w:name="_Toc289875079"/>
      <w:bookmarkStart w:id="120" w:name="_Toc314127609"/>
      <w:bookmarkStart w:id="121" w:name="_Toc314128138"/>
      <w:bookmarkStart w:id="122" w:name="_Ref319656613"/>
      <w:bookmarkStart w:id="123" w:name="_Toc416702272"/>
      <w:r w:rsidRPr="00CD58B9">
        <w:rPr>
          <w:rFonts w:asciiTheme="minorHAnsi" w:hAnsiTheme="minorHAnsi" w:cstheme="minorHAnsi"/>
        </w:rPr>
        <w:br w:type="page"/>
      </w:r>
    </w:p>
    <w:p w14:paraId="46B15DD4" w14:textId="77777777" w:rsidR="00F65EA8" w:rsidRPr="007E2892" w:rsidRDefault="00B5217D" w:rsidP="00E40BDB">
      <w:pPr>
        <w:pStyle w:val="Kop1"/>
      </w:pPr>
      <w:bookmarkStart w:id="124" w:name="_Ref413063908"/>
      <w:bookmarkStart w:id="125" w:name="_Toc413946158"/>
      <w:bookmarkStart w:id="126" w:name="_Toc414435959"/>
      <w:bookmarkStart w:id="127" w:name="_Toc415653916"/>
      <w:bookmarkStart w:id="128" w:name="_Toc337036146"/>
      <w:bookmarkStart w:id="129" w:name="_Toc337200556"/>
      <w:bookmarkStart w:id="130" w:name="_Toc337635365"/>
      <w:bookmarkStart w:id="131" w:name="_Toc338097363"/>
      <w:bookmarkStart w:id="132" w:name="_Ref520447455"/>
      <w:bookmarkStart w:id="133" w:name="_Toc442345739"/>
      <w:bookmarkStart w:id="134" w:name="_Toc442345740"/>
      <w:bookmarkStart w:id="135" w:name="_Ref431195853"/>
      <w:bookmarkStart w:id="136" w:name="_Toc431196331"/>
      <w:bookmarkStart w:id="137" w:name="_Toc289875086"/>
      <w:bookmarkStart w:id="138" w:name="_Toc314127618"/>
      <w:bookmarkStart w:id="139" w:name="_Toc314128147"/>
      <w:bookmarkStart w:id="140" w:name="_Toc322699207"/>
      <w:bookmarkStart w:id="141" w:name="_Toc416702275"/>
      <w:bookmarkStart w:id="142" w:name="_Toc424285019"/>
      <w:bookmarkStart w:id="143" w:name="_Toc413946153"/>
      <w:bookmarkStart w:id="144" w:name="_Toc414435956"/>
      <w:bookmarkStart w:id="145" w:name="_Toc415653911"/>
      <w:bookmarkStart w:id="146" w:name="_Toc413946159"/>
      <w:bookmarkStart w:id="147" w:name="_Toc414435960"/>
      <w:bookmarkStart w:id="148" w:name="_Toc415653917"/>
      <w:bookmarkStart w:id="149" w:name="_Toc314127614"/>
      <w:bookmarkStart w:id="150" w:name="_Toc314128143"/>
      <w:bookmarkStart w:id="151" w:name="_Toc322699202"/>
      <w:bookmarkStart w:id="152" w:name="_Ref289760000"/>
      <w:bookmarkStart w:id="153" w:name="_Ref289760775"/>
      <w:bookmarkStart w:id="154" w:name="_Toc289875091"/>
      <w:bookmarkStart w:id="155" w:name="_Toc314127623"/>
      <w:bookmarkStart w:id="156" w:name="_Toc314128152"/>
      <w:bookmarkStart w:id="157" w:name="_Ref314134433"/>
      <w:bookmarkStart w:id="158" w:name="_Toc52394380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7E2892">
        <w:lastRenderedPageBreak/>
        <w:t xml:space="preserve">Informatie over de </w:t>
      </w:r>
      <w:r w:rsidR="00A30451" w:rsidRPr="007E2892">
        <w:t>O</w:t>
      </w:r>
      <w:r w:rsidRPr="007E2892">
        <w:t>pdracht</w:t>
      </w:r>
      <w:bookmarkEnd w:id="132"/>
      <w:bookmarkEnd w:id="158"/>
    </w:p>
    <w:p w14:paraId="1D6979FD" w14:textId="68BE8EA7" w:rsidR="00F12D49" w:rsidRPr="00CD58B9" w:rsidRDefault="00F12D49" w:rsidP="00F12D49">
      <w:pPr>
        <w:rPr>
          <w:rFonts w:asciiTheme="minorHAnsi" w:hAnsiTheme="minorHAnsi" w:cstheme="minorHAnsi"/>
        </w:rPr>
      </w:pPr>
      <w:bookmarkStart w:id="159" w:name="_Toc335129710"/>
      <w:r w:rsidRPr="00CD58B9">
        <w:rPr>
          <w:rFonts w:asciiTheme="minorHAnsi" w:hAnsiTheme="minorHAnsi" w:cstheme="minorHAnsi"/>
        </w:rPr>
        <w:t xml:space="preserve">In dit hoofdstuk vindt u een nadere omschrijving van de </w:t>
      </w:r>
      <w:r w:rsidR="00302647">
        <w:rPr>
          <w:rFonts w:asciiTheme="minorHAnsi" w:hAnsiTheme="minorHAnsi" w:cstheme="minorHAnsi"/>
        </w:rPr>
        <w:t xml:space="preserve">Opdracht </w:t>
      </w:r>
      <w:r w:rsidRPr="00CD58B9">
        <w:rPr>
          <w:rFonts w:asciiTheme="minorHAnsi" w:hAnsiTheme="minorHAnsi" w:cstheme="minorHAnsi"/>
        </w:rPr>
        <w:t>en de eisen waaraan gevraagd</w:t>
      </w:r>
      <w:r>
        <w:rPr>
          <w:rFonts w:asciiTheme="minorHAnsi" w:hAnsiTheme="minorHAnsi" w:cstheme="minorHAnsi"/>
        </w:rPr>
        <w:t xml:space="preserve">e </w:t>
      </w:r>
      <w:r w:rsidR="003D433B" w:rsidRPr="003D433B">
        <w:rPr>
          <w:rFonts w:asciiTheme="minorHAnsi" w:hAnsiTheme="minorHAnsi" w:cstheme="minorHAnsi"/>
        </w:rPr>
        <w:t>ICT-netwerkbeheer en ICT-netwerkvervanging</w:t>
      </w:r>
      <w:r w:rsidR="002C4366" w:rsidRPr="002C4366">
        <w:rPr>
          <w:rFonts w:asciiTheme="minorHAnsi" w:hAnsiTheme="minorHAnsi" w:cstheme="minorHAnsi"/>
        </w:rPr>
        <w:t xml:space="preserve"> </w:t>
      </w:r>
      <w:r w:rsidRPr="00CD58B9">
        <w:rPr>
          <w:rFonts w:asciiTheme="minorHAnsi" w:hAnsiTheme="minorHAnsi" w:cstheme="minorHAnsi"/>
        </w:rPr>
        <w:t>dienen te voldoen. Deze staan ook beschreven in het Programma van Eisen (</w:t>
      </w:r>
      <w:r w:rsidRPr="00CD58B9">
        <w:rPr>
          <w:rFonts w:asciiTheme="minorHAnsi" w:hAnsiTheme="minorHAnsi" w:cstheme="minorHAnsi"/>
        </w:rPr>
        <w:fldChar w:fldCharType="begin"/>
      </w:r>
      <w:r w:rsidRPr="00CD58B9">
        <w:rPr>
          <w:rFonts w:asciiTheme="minorHAnsi" w:hAnsiTheme="minorHAnsi" w:cstheme="minorHAnsi"/>
        </w:rPr>
        <w:instrText xml:space="preserve"> REF _Ref435751744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8</w:t>
      </w:r>
      <w:r w:rsidRPr="00CD58B9">
        <w:rPr>
          <w:rFonts w:asciiTheme="minorHAnsi" w:hAnsiTheme="minorHAnsi" w:cstheme="minorHAnsi"/>
        </w:rPr>
        <w:fldChar w:fldCharType="end"/>
      </w:r>
      <w:r w:rsidRPr="00CD58B9">
        <w:rPr>
          <w:rFonts w:asciiTheme="minorHAnsi" w:hAnsiTheme="minorHAnsi" w:cstheme="minorHAnsi"/>
        </w:rPr>
        <w:t xml:space="preserve">). De omvang en voorwaarden </w:t>
      </w:r>
      <w:r w:rsidR="00302647">
        <w:rPr>
          <w:rFonts w:asciiTheme="minorHAnsi" w:hAnsiTheme="minorHAnsi" w:cstheme="minorHAnsi"/>
        </w:rPr>
        <w:t>van de O</w:t>
      </w:r>
      <w:r>
        <w:rPr>
          <w:rFonts w:asciiTheme="minorHAnsi" w:hAnsiTheme="minorHAnsi" w:cstheme="minorHAnsi"/>
        </w:rPr>
        <w:t xml:space="preserve">pdracht </w:t>
      </w:r>
      <w:r w:rsidRPr="00CD58B9">
        <w:rPr>
          <w:rFonts w:asciiTheme="minorHAnsi" w:hAnsiTheme="minorHAnsi" w:cstheme="minorHAnsi"/>
        </w:rPr>
        <w:t>blijken daarnaast uit de (concept) Overeenkomst (</w:t>
      </w:r>
      <w:r w:rsidRPr="00CD58B9">
        <w:rPr>
          <w:rFonts w:asciiTheme="minorHAnsi" w:hAnsiTheme="minorHAnsi" w:cstheme="minorHAnsi"/>
        </w:rPr>
        <w:fldChar w:fldCharType="begin"/>
      </w:r>
      <w:r w:rsidRPr="00CD58B9">
        <w:rPr>
          <w:rFonts w:asciiTheme="minorHAnsi" w:hAnsiTheme="minorHAnsi" w:cstheme="minorHAnsi"/>
        </w:rPr>
        <w:instrText xml:space="preserve"> REF _Ref368607214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6</w:t>
      </w:r>
      <w:r w:rsidRPr="00CD58B9">
        <w:rPr>
          <w:rFonts w:asciiTheme="minorHAnsi" w:hAnsiTheme="minorHAnsi" w:cstheme="minorHAnsi"/>
        </w:rPr>
        <w:fldChar w:fldCharType="end"/>
      </w:r>
      <w:r w:rsidRPr="00CD58B9">
        <w:rPr>
          <w:rFonts w:asciiTheme="minorHAnsi" w:hAnsiTheme="minorHAnsi" w:cstheme="minorHAnsi"/>
        </w:rPr>
        <w:t>)</w:t>
      </w:r>
      <w:r w:rsidR="00302647">
        <w:rPr>
          <w:rFonts w:asciiTheme="minorHAnsi" w:hAnsiTheme="minorHAnsi" w:cstheme="minorHAnsi"/>
        </w:rPr>
        <w:t xml:space="preserve"> en</w:t>
      </w:r>
      <w:r w:rsidRPr="00CD58B9">
        <w:rPr>
          <w:rFonts w:asciiTheme="minorHAnsi" w:hAnsiTheme="minorHAnsi" w:cstheme="minorHAnsi"/>
        </w:rPr>
        <w:t xml:space="preserve"> de overige Aanbestedingsdocumenten.</w:t>
      </w:r>
    </w:p>
    <w:p w14:paraId="2419CBCA" w14:textId="0CABD2B0" w:rsidR="007261FE" w:rsidRDefault="004E7EB7" w:rsidP="0041621C">
      <w:pPr>
        <w:pStyle w:val="Kop2"/>
        <w:rPr>
          <w:rFonts w:eastAsia="Batang"/>
        </w:rPr>
      </w:pPr>
      <w:bookmarkStart w:id="160" w:name="_Toc520802516"/>
      <w:bookmarkStart w:id="161" w:name="_Toc520802777"/>
      <w:bookmarkStart w:id="162" w:name="_Toc442345751"/>
      <w:bookmarkStart w:id="163" w:name="_Toc423003629"/>
      <w:bookmarkStart w:id="164" w:name="_Toc424285021"/>
      <w:bookmarkStart w:id="165" w:name="_Toc416702278"/>
      <w:bookmarkStart w:id="166" w:name="_Toc523943806"/>
      <w:bookmarkEnd w:id="133"/>
      <w:bookmarkEnd w:id="134"/>
      <w:bookmarkEnd w:id="135"/>
      <w:bookmarkEnd w:id="136"/>
      <w:bookmarkEnd w:id="137"/>
      <w:bookmarkEnd w:id="138"/>
      <w:bookmarkEnd w:id="139"/>
      <w:bookmarkEnd w:id="140"/>
      <w:bookmarkEnd w:id="141"/>
      <w:bookmarkEnd w:id="142"/>
      <w:bookmarkEnd w:id="143"/>
      <w:bookmarkEnd w:id="144"/>
      <w:bookmarkEnd w:id="145"/>
      <w:bookmarkEnd w:id="159"/>
      <w:bookmarkEnd w:id="160"/>
      <w:bookmarkEnd w:id="161"/>
      <w:r w:rsidRPr="00CD58B9">
        <w:rPr>
          <w:rFonts w:eastAsia="Batang"/>
        </w:rPr>
        <w:t>Globale p</w:t>
      </w:r>
      <w:r w:rsidR="00AD34F8" w:rsidRPr="00CD58B9">
        <w:rPr>
          <w:rFonts w:eastAsia="Batang"/>
        </w:rPr>
        <w:t>lanning</w:t>
      </w:r>
      <w:bookmarkStart w:id="167" w:name="_Ref522003185"/>
      <w:bookmarkStart w:id="168" w:name="_Toc322699204"/>
      <w:bookmarkStart w:id="169" w:name="_Toc387776487"/>
      <w:bookmarkStart w:id="170" w:name="_Ref319921173"/>
      <w:bookmarkStart w:id="171" w:name="_Toc416702284"/>
      <w:bookmarkStart w:id="172" w:name="_Ref416876304"/>
      <w:bookmarkStart w:id="173" w:name="_Toc424285025"/>
      <w:bookmarkStart w:id="174" w:name="_Ref424298605"/>
      <w:bookmarkStart w:id="175" w:name="_Ref435779562"/>
      <w:bookmarkStart w:id="176" w:name="_Ref443640157"/>
      <w:bookmarkEnd w:id="146"/>
      <w:bookmarkEnd w:id="147"/>
      <w:bookmarkEnd w:id="148"/>
      <w:bookmarkEnd w:id="149"/>
      <w:bookmarkEnd w:id="150"/>
      <w:bookmarkEnd w:id="151"/>
      <w:bookmarkEnd w:id="162"/>
      <w:bookmarkEnd w:id="163"/>
      <w:bookmarkEnd w:id="164"/>
      <w:bookmarkEnd w:id="165"/>
      <w:bookmarkEnd w:id="166"/>
    </w:p>
    <w:p w14:paraId="195F0B3F" w14:textId="77777777" w:rsidR="007261FE" w:rsidRPr="00495CBA" w:rsidRDefault="007261FE" w:rsidP="007261FE">
      <w:pPr>
        <w:rPr>
          <w:rFonts w:cs="Arial"/>
        </w:rPr>
      </w:pPr>
      <w:r w:rsidRPr="00495CBA">
        <w:rPr>
          <w:rFonts w:cs="Arial"/>
        </w:rPr>
        <w:t>De nieuwe ICT-infrastructuur dient op uiterlijk medio mei 2019 operationeel en daarmee volledig opgeleverd en geaccepteerd te zijn.  De volgende globale planning wordt gehanteerd: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2"/>
      </w:tblGrid>
      <w:tr w:rsidR="007261FE" w:rsidRPr="00495CBA" w14:paraId="7ED3F6BC" w14:textId="77777777" w:rsidTr="00E40BDB">
        <w:tc>
          <w:tcPr>
            <w:tcW w:w="4390" w:type="dxa"/>
            <w:shd w:val="clear" w:color="auto" w:fill="4F81BD" w:themeFill="accent1"/>
          </w:tcPr>
          <w:p w14:paraId="08420CB1" w14:textId="77777777" w:rsidR="007261FE" w:rsidRPr="00495CBA" w:rsidRDefault="007261FE" w:rsidP="007261FE">
            <w:pPr>
              <w:spacing w:after="0"/>
              <w:rPr>
                <w:b/>
                <w:color w:val="FFFFFF" w:themeColor="background1"/>
              </w:rPr>
            </w:pPr>
            <w:r w:rsidRPr="00495CBA">
              <w:rPr>
                <w:b/>
                <w:color w:val="FFFFFF" w:themeColor="background1"/>
              </w:rPr>
              <w:t>Activiteit</w:t>
            </w:r>
          </w:p>
        </w:tc>
        <w:tc>
          <w:tcPr>
            <w:tcW w:w="4672" w:type="dxa"/>
            <w:shd w:val="clear" w:color="auto" w:fill="4F81BD" w:themeFill="accent1"/>
          </w:tcPr>
          <w:p w14:paraId="68ED9E04" w14:textId="77777777" w:rsidR="007261FE" w:rsidRPr="00495CBA" w:rsidRDefault="007261FE" w:rsidP="007261FE">
            <w:pPr>
              <w:spacing w:after="0"/>
              <w:jc w:val="right"/>
              <w:rPr>
                <w:b/>
                <w:color w:val="FFFFFF" w:themeColor="background1"/>
              </w:rPr>
            </w:pPr>
            <w:r w:rsidRPr="00495CBA">
              <w:rPr>
                <w:b/>
                <w:color w:val="FFFFFF" w:themeColor="background1"/>
              </w:rPr>
              <w:t>Datum</w:t>
            </w:r>
          </w:p>
        </w:tc>
      </w:tr>
      <w:tr w:rsidR="007261FE" w:rsidRPr="00495CBA" w14:paraId="7F0E119F" w14:textId="77777777" w:rsidTr="00A83E94">
        <w:tc>
          <w:tcPr>
            <w:tcW w:w="4390" w:type="dxa"/>
          </w:tcPr>
          <w:p w14:paraId="24AD9118" w14:textId="77777777" w:rsidR="007261FE" w:rsidRPr="00495CBA" w:rsidRDefault="007261FE" w:rsidP="007261FE">
            <w:pPr>
              <w:spacing w:after="0"/>
            </w:pPr>
            <w:r w:rsidRPr="00495CBA">
              <w:t>Aanbestedingsprocedure</w:t>
            </w:r>
          </w:p>
        </w:tc>
        <w:tc>
          <w:tcPr>
            <w:tcW w:w="4672" w:type="dxa"/>
          </w:tcPr>
          <w:p w14:paraId="31A416DE" w14:textId="77777777" w:rsidR="007261FE" w:rsidRPr="00495CBA" w:rsidRDefault="007261FE" w:rsidP="007261FE">
            <w:pPr>
              <w:spacing w:after="0"/>
              <w:jc w:val="right"/>
            </w:pPr>
            <w:r w:rsidRPr="00495CBA">
              <w:t>t/m december 2018</w:t>
            </w:r>
          </w:p>
        </w:tc>
      </w:tr>
      <w:tr w:rsidR="007261FE" w:rsidRPr="00495CBA" w14:paraId="5085E483" w14:textId="77777777" w:rsidTr="00A83E94">
        <w:tc>
          <w:tcPr>
            <w:tcW w:w="4390" w:type="dxa"/>
          </w:tcPr>
          <w:p w14:paraId="59C6EBD5" w14:textId="77777777" w:rsidR="007261FE" w:rsidRPr="00495CBA" w:rsidRDefault="007261FE" w:rsidP="007261FE">
            <w:pPr>
              <w:spacing w:after="0"/>
            </w:pPr>
            <w:r w:rsidRPr="00495CBA">
              <w:t>Gefaseerde uitrol</w:t>
            </w:r>
          </w:p>
        </w:tc>
        <w:tc>
          <w:tcPr>
            <w:tcW w:w="4672" w:type="dxa"/>
          </w:tcPr>
          <w:p w14:paraId="3F5239F3" w14:textId="77777777" w:rsidR="007261FE" w:rsidRPr="00495CBA" w:rsidRDefault="007261FE" w:rsidP="007261FE">
            <w:pPr>
              <w:spacing w:after="0"/>
              <w:jc w:val="right"/>
            </w:pPr>
            <w:r w:rsidRPr="00495CBA">
              <w:t>januari t/m medio mei 2019</w:t>
            </w:r>
          </w:p>
        </w:tc>
      </w:tr>
      <w:tr w:rsidR="007261FE" w:rsidRPr="00495CBA" w14:paraId="442A616D" w14:textId="77777777" w:rsidTr="00A83E94">
        <w:tc>
          <w:tcPr>
            <w:tcW w:w="4390" w:type="dxa"/>
          </w:tcPr>
          <w:p w14:paraId="3B9C4923" w14:textId="77777777" w:rsidR="007261FE" w:rsidRPr="00495CBA" w:rsidRDefault="007261FE" w:rsidP="007261FE">
            <w:pPr>
              <w:spacing w:after="0"/>
            </w:pPr>
            <w:r w:rsidRPr="00495CBA">
              <w:t>Testen en acceptatie</w:t>
            </w:r>
            <w:r w:rsidRPr="00495CBA">
              <w:tab/>
            </w:r>
          </w:p>
        </w:tc>
        <w:tc>
          <w:tcPr>
            <w:tcW w:w="4672" w:type="dxa"/>
          </w:tcPr>
          <w:p w14:paraId="75AE8B7E" w14:textId="77777777" w:rsidR="007261FE" w:rsidRPr="00495CBA" w:rsidRDefault="007261FE" w:rsidP="007261FE">
            <w:pPr>
              <w:spacing w:after="0"/>
              <w:jc w:val="right"/>
            </w:pPr>
            <w:r w:rsidRPr="00495CBA">
              <w:t>Per gebouwlocatie, na oplevering</w:t>
            </w:r>
          </w:p>
        </w:tc>
      </w:tr>
    </w:tbl>
    <w:p w14:paraId="3C2A992B" w14:textId="77777777" w:rsidR="0041621C" w:rsidRPr="00495CBA" w:rsidRDefault="0041621C" w:rsidP="0041621C">
      <w:pPr>
        <w:pStyle w:val="Kop2"/>
      </w:pPr>
      <w:bookmarkStart w:id="177" w:name="_Toc388088317"/>
      <w:bookmarkStart w:id="178" w:name="_Ref448992517"/>
      <w:bookmarkStart w:id="179" w:name="_Toc521932747"/>
      <w:bookmarkStart w:id="180" w:name="_Toc523943807"/>
      <w:r w:rsidRPr="00495CBA">
        <w:t>Huidige situati</w:t>
      </w:r>
      <w:bookmarkEnd w:id="177"/>
      <w:bookmarkEnd w:id="178"/>
      <w:bookmarkEnd w:id="179"/>
      <w:r>
        <w:t>e</w:t>
      </w:r>
      <w:bookmarkEnd w:id="180"/>
    </w:p>
    <w:p w14:paraId="5C007B88" w14:textId="77777777" w:rsidR="0013513B" w:rsidRPr="004900C1" w:rsidRDefault="0013513B" w:rsidP="0013513B">
      <w:pPr>
        <w:pStyle w:val="Kop3"/>
      </w:pPr>
      <w:r w:rsidRPr="004900C1">
        <w:t>Huidige leveranciers</w:t>
      </w:r>
    </w:p>
    <w:p w14:paraId="19900440" w14:textId="77777777" w:rsidR="0013513B" w:rsidRPr="004900C1" w:rsidRDefault="0013513B" w:rsidP="0013513B">
      <w:r w:rsidRPr="004900C1">
        <w:t>Het schoolbestuur heeft momenteel het IT-beheer uitbesteed aan Skool.</w:t>
      </w:r>
    </w:p>
    <w:p w14:paraId="21368367" w14:textId="77777777" w:rsidR="0013513B" w:rsidRPr="004900C1" w:rsidRDefault="0013513B" w:rsidP="0013513B">
      <w:pPr>
        <w:pStyle w:val="Geenafstand"/>
        <w:spacing w:line="276" w:lineRule="auto"/>
      </w:pPr>
      <w:r w:rsidRPr="004900C1">
        <w:t>Daarnaast werkt het schoolbestuur met andere leveranciers waaronder:</w:t>
      </w:r>
    </w:p>
    <w:p w14:paraId="3175D22D" w14:textId="77777777" w:rsidR="0013513B" w:rsidRPr="004900C1" w:rsidRDefault="0013513B" w:rsidP="0013513B">
      <w:pPr>
        <w:pStyle w:val="Geenafstand"/>
        <w:spacing w:line="276" w:lineRule="auto"/>
      </w:pPr>
      <w:r w:rsidRPr="004900C1">
        <w:t>APS-IT diensten</w:t>
      </w:r>
      <w:r w:rsidRPr="004900C1">
        <w:tab/>
      </w:r>
      <w:r w:rsidRPr="004900C1">
        <w:tab/>
        <w:t>Leverancier van ons MS licenties voor onze PO scholen</w:t>
      </w:r>
    </w:p>
    <w:p w14:paraId="100CC5DE" w14:textId="77777777" w:rsidR="0013513B" w:rsidRPr="004900C1" w:rsidRDefault="0013513B" w:rsidP="0013513B">
      <w:pPr>
        <w:pStyle w:val="Geenafstand"/>
        <w:spacing w:line="276" w:lineRule="auto"/>
      </w:pPr>
      <w:r w:rsidRPr="004900C1">
        <w:t>AFAS</w:t>
      </w:r>
      <w:r w:rsidRPr="004900C1">
        <w:tab/>
      </w:r>
      <w:r w:rsidRPr="004900C1">
        <w:tab/>
      </w:r>
      <w:r w:rsidRPr="004900C1">
        <w:tab/>
        <w:t>Leverancier van ons financieel pakket</w:t>
      </w:r>
    </w:p>
    <w:p w14:paraId="550F8DFE" w14:textId="77777777" w:rsidR="0013513B" w:rsidRPr="004900C1" w:rsidRDefault="0013513B" w:rsidP="0013513B">
      <w:pPr>
        <w:pStyle w:val="Geenafstand"/>
        <w:spacing w:line="276" w:lineRule="auto"/>
      </w:pPr>
      <w:r w:rsidRPr="004900C1">
        <w:t>RAET</w:t>
      </w:r>
      <w:r w:rsidRPr="004900C1">
        <w:tab/>
      </w:r>
      <w:r w:rsidRPr="004900C1">
        <w:tab/>
      </w:r>
      <w:r w:rsidRPr="004900C1">
        <w:tab/>
        <w:t>Leverancier van onze salarisadministratie</w:t>
      </w:r>
    </w:p>
    <w:p w14:paraId="50C739E4" w14:textId="77777777" w:rsidR="0013513B" w:rsidRPr="004900C1" w:rsidRDefault="0013513B" w:rsidP="0013513B">
      <w:pPr>
        <w:pStyle w:val="Geenafstand"/>
        <w:spacing w:line="276" w:lineRule="auto"/>
      </w:pPr>
      <w:r w:rsidRPr="004900C1">
        <w:t>Proactive</w:t>
      </w:r>
      <w:r w:rsidRPr="004900C1">
        <w:tab/>
      </w:r>
      <w:r w:rsidRPr="004900C1">
        <w:tab/>
        <w:t>Leverancier van ons Factuurverwerkingssysteem (saas)</w:t>
      </w:r>
    </w:p>
    <w:p w14:paraId="0604B9E5" w14:textId="77777777" w:rsidR="0013513B" w:rsidRPr="004900C1" w:rsidRDefault="0013513B" w:rsidP="0013513B">
      <w:pPr>
        <w:pStyle w:val="Geenafstand"/>
        <w:spacing w:line="276" w:lineRule="auto"/>
      </w:pPr>
      <w:r w:rsidRPr="004900C1">
        <w:t>Van Gorcum</w:t>
      </w:r>
      <w:r w:rsidRPr="004900C1">
        <w:tab/>
      </w:r>
      <w:r w:rsidRPr="004900C1">
        <w:tab/>
        <w:t>Leverancier van WMK</w:t>
      </w:r>
    </w:p>
    <w:p w14:paraId="7E5C4667" w14:textId="77777777" w:rsidR="0013513B" w:rsidRPr="004900C1" w:rsidRDefault="0013513B" w:rsidP="0013513B">
      <w:pPr>
        <w:pStyle w:val="Geenafstand"/>
        <w:spacing w:line="276" w:lineRule="auto"/>
      </w:pPr>
      <w:r w:rsidRPr="004900C1">
        <w:t>CITO LOVS</w:t>
      </w:r>
      <w:r w:rsidRPr="004900C1">
        <w:tab/>
      </w:r>
      <w:r w:rsidRPr="004900C1">
        <w:tab/>
        <w:t>Leverancier van onze leerlingvolgsysteem</w:t>
      </w:r>
    </w:p>
    <w:p w14:paraId="3505D0CF" w14:textId="77777777" w:rsidR="0013513B" w:rsidRPr="004900C1" w:rsidRDefault="0013513B" w:rsidP="0013513B">
      <w:pPr>
        <w:pStyle w:val="Geenafstand"/>
        <w:spacing w:line="276" w:lineRule="auto"/>
      </w:pPr>
      <w:r w:rsidRPr="004900C1">
        <w:t>Mijn School/Web2Work</w:t>
      </w:r>
    </w:p>
    <w:p w14:paraId="3B28648D" w14:textId="77777777" w:rsidR="0013513B" w:rsidRPr="004900C1" w:rsidRDefault="0013513B" w:rsidP="0013513B">
      <w:pPr>
        <w:pStyle w:val="Geenafstand"/>
        <w:spacing w:line="276" w:lineRule="auto"/>
      </w:pPr>
      <w:r w:rsidRPr="004900C1">
        <w:t>Digiduijf</w:t>
      </w:r>
      <w:r w:rsidRPr="004900C1">
        <w:tab/>
      </w:r>
      <w:r w:rsidRPr="004900C1">
        <w:tab/>
        <w:t>Leverancier van onze ouderportaal en website</w:t>
      </w:r>
    </w:p>
    <w:p w14:paraId="17A6366A" w14:textId="77777777" w:rsidR="0013513B" w:rsidRPr="004900C1" w:rsidRDefault="0013513B" w:rsidP="0013513B">
      <w:pPr>
        <w:pStyle w:val="Geenafstand"/>
        <w:spacing w:line="276" w:lineRule="auto"/>
      </w:pPr>
      <w:r w:rsidRPr="004900C1">
        <w:t>Dotcom</w:t>
      </w:r>
      <w:r w:rsidRPr="004900C1">
        <w:tab/>
      </w:r>
      <w:r w:rsidRPr="004900C1">
        <w:tab/>
        <w:t>Leverancier van ons leerlingsysteem voor PO (saas).</w:t>
      </w:r>
    </w:p>
    <w:p w14:paraId="5E823508" w14:textId="77777777" w:rsidR="0013513B" w:rsidRPr="004900C1" w:rsidRDefault="0013513B" w:rsidP="0013513B">
      <w:pPr>
        <w:pStyle w:val="Geenafstand"/>
        <w:spacing w:line="276" w:lineRule="auto"/>
      </w:pPr>
      <w:r w:rsidRPr="004900C1">
        <w:t>Canon</w:t>
      </w:r>
      <w:r w:rsidRPr="004900C1">
        <w:tab/>
      </w:r>
      <w:r w:rsidRPr="004900C1">
        <w:tab/>
      </w:r>
      <w:r w:rsidRPr="004900C1">
        <w:tab/>
        <w:t>Leverancier van ons Multifunctionele printer systemen.</w:t>
      </w:r>
    </w:p>
    <w:p w14:paraId="44395A69" w14:textId="77777777" w:rsidR="0013513B" w:rsidRPr="004900C1" w:rsidRDefault="0013513B" w:rsidP="0013513B">
      <w:pPr>
        <w:pStyle w:val="Geenafstand"/>
        <w:spacing w:line="276" w:lineRule="auto"/>
      </w:pPr>
      <w:r w:rsidRPr="004900C1">
        <w:t>Lesscher</w:t>
      </w:r>
      <w:r w:rsidRPr="004900C1">
        <w:tab/>
      </w:r>
      <w:r w:rsidRPr="004900C1">
        <w:tab/>
        <w:t>Leverancier van onze telefonie via Voip</w:t>
      </w:r>
    </w:p>
    <w:p w14:paraId="674E3433" w14:textId="77777777" w:rsidR="0013513B" w:rsidRPr="004900C1" w:rsidRDefault="0013513B" w:rsidP="0013513B">
      <w:pPr>
        <w:pStyle w:val="Geenafstand"/>
        <w:spacing w:line="276" w:lineRule="auto"/>
      </w:pPr>
      <w:r w:rsidRPr="004900C1">
        <w:t>PTH</w:t>
      </w:r>
      <w:r w:rsidRPr="004900C1">
        <w:tab/>
      </w:r>
      <w:r w:rsidRPr="004900C1">
        <w:tab/>
      </w:r>
      <w:r w:rsidRPr="004900C1">
        <w:tab/>
        <w:t>Leverancier van onze touchscreens</w:t>
      </w:r>
    </w:p>
    <w:p w14:paraId="3E35825C" w14:textId="77777777" w:rsidR="0013513B" w:rsidRPr="004900C1" w:rsidRDefault="0013513B" w:rsidP="0013513B">
      <w:pPr>
        <w:pStyle w:val="Geenafstand"/>
        <w:spacing w:line="276" w:lineRule="auto"/>
      </w:pPr>
      <w:r w:rsidRPr="004900C1">
        <w:t>Plexys</w:t>
      </w:r>
      <w:r w:rsidRPr="004900C1">
        <w:tab/>
      </w:r>
      <w:r w:rsidRPr="004900C1">
        <w:tab/>
      </w:r>
      <w:r w:rsidRPr="004900C1">
        <w:tab/>
        <w:t>Leverancier domeinnamen scholen en schoolbestuur</w:t>
      </w:r>
    </w:p>
    <w:p w14:paraId="25D6EA9A" w14:textId="77777777" w:rsidR="0013513B" w:rsidRPr="00495CBA" w:rsidRDefault="0013513B" w:rsidP="0013513B">
      <w:pPr>
        <w:pStyle w:val="Geenafstand"/>
        <w:spacing w:after="240" w:line="276" w:lineRule="auto"/>
      </w:pPr>
      <w:r w:rsidRPr="004900C1">
        <w:t>Snappet</w:t>
      </w:r>
      <w:r w:rsidRPr="004900C1">
        <w:tab/>
      </w:r>
      <w:r w:rsidRPr="004900C1">
        <w:tab/>
        <w:t>Leverancier van tablets/digitale leermiddelen</w:t>
      </w:r>
    </w:p>
    <w:p w14:paraId="7A6ED7E4" w14:textId="77777777" w:rsidR="0013513B" w:rsidRPr="00495CBA" w:rsidRDefault="0013513B" w:rsidP="0013513B">
      <w:pPr>
        <w:pStyle w:val="Kop3"/>
      </w:pPr>
      <w:r w:rsidRPr="00495CBA">
        <w:t>Techniek (kengetallen, servers, besturingssystemen, dataopslag, LAN, WAN, applicaties)</w:t>
      </w:r>
    </w:p>
    <w:p w14:paraId="5B1AC9A7" w14:textId="77777777" w:rsidR="0013513B" w:rsidRPr="0013513B" w:rsidRDefault="0013513B" w:rsidP="0013513B">
      <w:pPr>
        <w:spacing w:after="0"/>
        <w:rPr>
          <w:i/>
        </w:rPr>
      </w:pPr>
      <w:r w:rsidRPr="0013513B">
        <w:rPr>
          <w:i/>
        </w:rPr>
        <w:t>Type en aantal in gebruik zijnde devices per schoollocatie</w:t>
      </w:r>
    </w:p>
    <w:p w14:paraId="2DB6FB9D" w14:textId="3F25EFFA" w:rsidR="00915CE6" w:rsidRDefault="0013513B" w:rsidP="0013513B">
      <w:pPr>
        <w:spacing w:after="0"/>
      </w:pPr>
      <w:r w:rsidRPr="00495CBA">
        <w:t>Per 2019 heeft Proloog de volgende werkplekken hardware in gebruik:</w:t>
      </w:r>
    </w:p>
    <w:p w14:paraId="2D742BC1" w14:textId="77777777" w:rsidR="00915CE6" w:rsidRDefault="00915CE6">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5"/>
        <w:gridCol w:w="984"/>
        <w:gridCol w:w="1963"/>
      </w:tblGrid>
      <w:tr w:rsidR="0013513B" w:rsidRPr="00495CBA" w14:paraId="6E6CFFC1" w14:textId="77777777" w:rsidTr="00E40BDB">
        <w:trPr>
          <w:trHeight w:val="287"/>
        </w:trPr>
        <w:tc>
          <w:tcPr>
            <w:tcW w:w="3374" w:type="pct"/>
            <w:shd w:val="clear" w:color="auto" w:fill="4F81BD" w:themeFill="accent1"/>
            <w:noWrap/>
            <w:vAlign w:val="bottom"/>
          </w:tcPr>
          <w:p w14:paraId="1B01BFB1" w14:textId="77777777" w:rsidR="0013513B" w:rsidRPr="00495CBA" w:rsidRDefault="0013513B" w:rsidP="0013513B">
            <w:pPr>
              <w:spacing w:after="0"/>
              <w:rPr>
                <w:rFonts w:cs="Calibri"/>
                <w:b/>
                <w:color w:val="FFFFFF" w:themeColor="background1"/>
              </w:rPr>
            </w:pPr>
            <w:r w:rsidRPr="00495CBA">
              <w:rPr>
                <w:rFonts w:cs="Calibri"/>
                <w:b/>
                <w:color w:val="FFFFFF" w:themeColor="background1"/>
              </w:rPr>
              <w:lastRenderedPageBreak/>
              <w:t>Hardware</w:t>
            </w:r>
          </w:p>
        </w:tc>
        <w:tc>
          <w:tcPr>
            <w:tcW w:w="543" w:type="pct"/>
            <w:shd w:val="clear" w:color="auto" w:fill="4F81BD" w:themeFill="accent1"/>
            <w:noWrap/>
            <w:vAlign w:val="bottom"/>
          </w:tcPr>
          <w:p w14:paraId="2D23B2F5" w14:textId="77777777" w:rsidR="0013513B" w:rsidRPr="00495CBA" w:rsidRDefault="0013513B" w:rsidP="0013513B">
            <w:pPr>
              <w:spacing w:after="0"/>
              <w:jc w:val="right"/>
              <w:rPr>
                <w:rFonts w:cs="Calibri"/>
                <w:b/>
                <w:color w:val="FFFFFF" w:themeColor="background1"/>
              </w:rPr>
            </w:pPr>
            <w:r w:rsidRPr="00495CBA">
              <w:rPr>
                <w:rFonts w:cs="Calibri"/>
                <w:b/>
                <w:color w:val="FFFFFF" w:themeColor="background1"/>
              </w:rPr>
              <w:t>Aantal</w:t>
            </w:r>
          </w:p>
        </w:tc>
        <w:tc>
          <w:tcPr>
            <w:tcW w:w="1083" w:type="pct"/>
            <w:shd w:val="clear" w:color="auto" w:fill="4F81BD" w:themeFill="accent1"/>
            <w:vAlign w:val="center"/>
          </w:tcPr>
          <w:p w14:paraId="4D9529AF" w14:textId="77777777" w:rsidR="0013513B" w:rsidRPr="00495CBA" w:rsidRDefault="0013513B" w:rsidP="0013513B">
            <w:pPr>
              <w:spacing w:after="0"/>
              <w:jc w:val="center"/>
              <w:rPr>
                <w:rFonts w:cs="Calibri"/>
                <w:b/>
                <w:color w:val="FFFFFF" w:themeColor="background1"/>
              </w:rPr>
            </w:pPr>
            <w:r w:rsidRPr="00495CBA">
              <w:rPr>
                <w:rFonts w:cs="Calibri"/>
                <w:b/>
                <w:color w:val="FFFFFF" w:themeColor="background1"/>
              </w:rPr>
              <w:t>OS</w:t>
            </w:r>
          </w:p>
        </w:tc>
      </w:tr>
      <w:tr w:rsidR="0013513B" w:rsidRPr="00495CBA" w14:paraId="5B103566" w14:textId="77777777" w:rsidTr="0013513B">
        <w:trPr>
          <w:trHeight w:val="287"/>
        </w:trPr>
        <w:tc>
          <w:tcPr>
            <w:tcW w:w="3374" w:type="pct"/>
            <w:shd w:val="clear" w:color="auto" w:fill="auto"/>
            <w:noWrap/>
            <w:vAlign w:val="bottom"/>
            <w:hideMark/>
          </w:tcPr>
          <w:p w14:paraId="669C7F81" w14:textId="77777777" w:rsidR="0013513B" w:rsidRPr="00495CBA" w:rsidRDefault="0013513B" w:rsidP="0013513B">
            <w:pPr>
              <w:spacing w:after="0"/>
              <w:rPr>
                <w:rFonts w:cs="Calibri"/>
                <w:color w:val="000000"/>
              </w:rPr>
            </w:pPr>
            <w:r w:rsidRPr="00495CBA">
              <w:rPr>
                <w:rFonts w:cs="Calibri"/>
                <w:color w:val="000000"/>
              </w:rPr>
              <w:t>Snappets</w:t>
            </w:r>
          </w:p>
        </w:tc>
        <w:tc>
          <w:tcPr>
            <w:tcW w:w="543" w:type="pct"/>
            <w:shd w:val="clear" w:color="auto" w:fill="auto"/>
            <w:noWrap/>
            <w:vAlign w:val="bottom"/>
            <w:hideMark/>
          </w:tcPr>
          <w:p w14:paraId="1CD46363" w14:textId="77777777" w:rsidR="0013513B" w:rsidRPr="00495CBA" w:rsidRDefault="0013513B" w:rsidP="0013513B">
            <w:pPr>
              <w:spacing w:after="0"/>
              <w:jc w:val="right"/>
              <w:rPr>
                <w:rFonts w:cs="Calibri"/>
                <w:color w:val="000000"/>
              </w:rPr>
            </w:pPr>
            <w:r w:rsidRPr="00495CBA">
              <w:rPr>
                <w:rFonts w:cs="Calibri"/>
                <w:color w:val="000000"/>
              </w:rPr>
              <w:t>1032</w:t>
            </w:r>
          </w:p>
        </w:tc>
        <w:tc>
          <w:tcPr>
            <w:tcW w:w="1083" w:type="pct"/>
          </w:tcPr>
          <w:p w14:paraId="1AF5998B" w14:textId="77777777" w:rsidR="0013513B" w:rsidRPr="00495CBA" w:rsidRDefault="0013513B" w:rsidP="0013513B">
            <w:pPr>
              <w:spacing w:after="0"/>
              <w:jc w:val="right"/>
              <w:rPr>
                <w:rFonts w:cs="Calibri"/>
                <w:color w:val="000000"/>
              </w:rPr>
            </w:pPr>
            <w:r w:rsidRPr="00495CBA">
              <w:rPr>
                <w:rFonts w:cs="Calibri"/>
                <w:color w:val="000000"/>
              </w:rPr>
              <w:t>Android</w:t>
            </w:r>
          </w:p>
        </w:tc>
      </w:tr>
      <w:tr w:rsidR="0013513B" w:rsidRPr="00495CBA" w14:paraId="58966746" w14:textId="77777777" w:rsidTr="0013513B">
        <w:trPr>
          <w:trHeight w:val="287"/>
        </w:trPr>
        <w:tc>
          <w:tcPr>
            <w:tcW w:w="3374" w:type="pct"/>
            <w:shd w:val="clear" w:color="auto" w:fill="auto"/>
            <w:noWrap/>
            <w:vAlign w:val="bottom"/>
            <w:hideMark/>
          </w:tcPr>
          <w:p w14:paraId="17DD63F9" w14:textId="77777777" w:rsidR="0013513B" w:rsidRPr="00495CBA" w:rsidRDefault="0013513B" w:rsidP="0013513B">
            <w:pPr>
              <w:spacing w:after="0"/>
              <w:rPr>
                <w:rFonts w:cs="Calibri"/>
                <w:color w:val="000000"/>
              </w:rPr>
            </w:pPr>
            <w:r w:rsidRPr="00495CBA">
              <w:rPr>
                <w:rFonts w:cs="Calibri"/>
                <w:color w:val="000000"/>
              </w:rPr>
              <w:t>Skool desktops</w:t>
            </w:r>
          </w:p>
        </w:tc>
        <w:tc>
          <w:tcPr>
            <w:tcW w:w="543" w:type="pct"/>
            <w:shd w:val="clear" w:color="auto" w:fill="auto"/>
            <w:noWrap/>
            <w:vAlign w:val="bottom"/>
            <w:hideMark/>
          </w:tcPr>
          <w:p w14:paraId="2350F9BC" w14:textId="77777777" w:rsidR="0013513B" w:rsidRPr="00495CBA" w:rsidRDefault="0013513B" w:rsidP="0013513B">
            <w:pPr>
              <w:spacing w:after="0"/>
              <w:jc w:val="right"/>
              <w:rPr>
                <w:rFonts w:cs="Calibri"/>
                <w:color w:val="000000"/>
              </w:rPr>
            </w:pPr>
            <w:r w:rsidRPr="00495CBA">
              <w:rPr>
                <w:rFonts w:cs="Calibri"/>
                <w:color w:val="000000"/>
              </w:rPr>
              <w:t>515</w:t>
            </w:r>
          </w:p>
        </w:tc>
        <w:tc>
          <w:tcPr>
            <w:tcW w:w="1083" w:type="pct"/>
          </w:tcPr>
          <w:p w14:paraId="74897690" w14:textId="77777777" w:rsidR="0013513B" w:rsidRPr="00495CBA" w:rsidRDefault="0013513B" w:rsidP="0013513B">
            <w:pPr>
              <w:spacing w:after="0"/>
              <w:jc w:val="right"/>
              <w:rPr>
                <w:rFonts w:cs="Calibri"/>
                <w:color w:val="000000"/>
              </w:rPr>
            </w:pPr>
            <w:r w:rsidRPr="00495CBA">
              <w:rPr>
                <w:rFonts w:cs="Calibri"/>
                <w:color w:val="000000"/>
              </w:rPr>
              <w:t>Windows 7</w:t>
            </w:r>
          </w:p>
        </w:tc>
      </w:tr>
      <w:tr w:rsidR="0013513B" w:rsidRPr="00495CBA" w14:paraId="0EC90752" w14:textId="77777777" w:rsidTr="0013513B">
        <w:trPr>
          <w:trHeight w:val="287"/>
        </w:trPr>
        <w:tc>
          <w:tcPr>
            <w:tcW w:w="3374" w:type="pct"/>
            <w:shd w:val="clear" w:color="auto" w:fill="auto"/>
            <w:noWrap/>
            <w:vAlign w:val="bottom"/>
            <w:hideMark/>
          </w:tcPr>
          <w:p w14:paraId="1D04D71A" w14:textId="77777777" w:rsidR="0013513B" w:rsidRPr="00495CBA" w:rsidRDefault="0013513B" w:rsidP="0013513B">
            <w:pPr>
              <w:spacing w:after="0"/>
              <w:rPr>
                <w:rFonts w:cs="Calibri"/>
                <w:color w:val="000000"/>
              </w:rPr>
            </w:pPr>
            <w:r w:rsidRPr="00495CBA">
              <w:rPr>
                <w:rFonts w:cs="Calibri"/>
                <w:color w:val="000000"/>
              </w:rPr>
              <w:t>Windows hardware</w:t>
            </w:r>
          </w:p>
        </w:tc>
        <w:tc>
          <w:tcPr>
            <w:tcW w:w="543" w:type="pct"/>
            <w:shd w:val="clear" w:color="auto" w:fill="auto"/>
            <w:noWrap/>
            <w:vAlign w:val="bottom"/>
            <w:hideMark/>
          </w:tcPr>
          <w:p w14:paraId="5DBCBEC9" w14:textId="77777777" w:rsidR="0013513B" w:rsidRPr="00495CBA" w:rsidRDefault="0013513B" w:rsidP="0013513B">
            <w:pPr>
              <w:spacing w:after="0"/>
              <w:jc w:val="right"/>
              <w:rPr>
                <w:rFonts w:cs="Calibri"/>
                <w:color w:val="000000"/>
              </w:rPr>
            </w:pPr>
            <w:r w:rsidRPr="00495CBA">
              <w:rPr>
                <w:rFonts w:cs="Calibri"/>
                <w:color w:val="000000"/>
              </w:rPr>
              <w:t>300</w:t>
            </w:r>
          </w:p>
        </w:tc>
        <w:tc>
          <w:tcPr>
            <w:tcW w:w="1083" w:type="pct"/>
          </w:tcPr>
          <w:p w14:paraId="2CF003A8" w14:textId="77777777" w:rsidR="0013513B" w:rsidRPr="00495CBA" w:rsidRDefault="0013513B" w:rsidP="0013513B">
            <w:pPr>
              <w:spacing w:after="0"/>
              <w:jc w:val="right"/>
              <w:rPr>
                <w:rFonts w:cs="Calibri"/>
                <w:color w:val="000000"/>
              </w:rPr>
            </w:pPr>
            <w:r w:rsidRPr="00495CBA">
              <w:rPr>
                <w:rFonts w:cs="Calibri"/>
                <w:color w:val="000000"/>
              </w:rPr>
              <w:t>Windows 7</w:t>
            </w:r>
          </w:p>
        </w:tc>
      </w:tr>
      <w:tr w:rsidR="0013513B" w:rsidRPr="00495CBA" w14:paraId="65CD30B0" w14:textId="77777777" w:rsidTr="0013513B">
        <w:trPr>
          <w:trHeight w:val="287"/>
        </w:trPr>
        <w:tc>
          <w:tcPr>
            <w:tcW w:w="3374" w:type="pct"/>
            <w:shd w:val="clear" w:color="auto" w:fill="auto"/>
            <w:noWrap/>
            <w:vAlign w:val="bottom"/>
            <w:hideMark/>
          </w:tcPr>
          <w:p w14:paraId="512A8C9C" w14:textId="77777777" w:rsidR="0013513B" w:rsidRPr="00495CBA" w:rsidRDefault="0013513B" w:rsidP="0013513B">
            <w:pPr>
              <w:spacing w:after="0"/>
              <w:rPr>
                <w:rFonts w:cs="Calibri"/>
                <w:color w:val="000000"/>
              </w:rPr>
            </w:pPr>
            <w:r w:rsidRPr="00495CBA">
              <w:rPr>
                <w:rFonts w:cs="Calibri"/>
                <w:color w:val="000000"/>
              </w:rPr>
              <w:t>Chromebooks</w:t>
            </w:r>
          </w:p>
        </w:tc>
        <w:tc>
          <w:tcPr>
            <w:tcW w:w="543" w:type="pct"/>
            <w:shd w:val="clear" w:color="auto" w:fill="auto"/>
            <w:noWrap/>
            <w:vAlign w:val="bottom"/>
            <w:hideMark/>
          </w:tcPr>
          <w:p w14:paraId="686122DF" w14:textId="77777777" w:rsidR="0013513B" w:rsidRPr="00495CBA" w:rsidRDefault="0013513B" w:rsidP="0013513B">
            <w:pPr>
              <w:spacing w:after="0"/>
              <w:jc w:val="right"/>
              <w:rPr>
                <w:rFonts w:cs="Calibri"/>
                <w:color w:val="000000"/>
              </w:rPr>
            </w:pPr>
            <w:r w:rsidRPr="00495CBA">
              <w:rPr>
                <w:rFonts w:cs="Calibri"/>
                <w:color w:val="000000"/>
              </w:rPr>
              <w:t>44</w:t>
            </w:r>
          </w:p>
        </w:tc>
        <w:tc>
          <w:tcPr>
            <w:tcW w:w="1083" w:type="pct"/>
          </w:tcPr>
          <w:p w14:paraId="7183BBEC" w14:textId="77777777" w:rsidR="0013513B" w:rsidRPr="00495CBA" w:rsidRDefault="0013513B" w:rsidP="0013513B">
            <w:pPr>
              <w:spacing w:after="0"/>
              <w:jc w:val="right"/>
              <w:rPr>
                <w:rFonts w:cs="Calibri"/>
                <w:color w:val="000000"/>
              </w:rPr>
            </w:pPr>
            <w:r w:rsidRPr="00495CBA">
              <w:rPr>
                <w:rFonts w:cs="Calibri"/>
                <w:color w:val="000000"/>
              </w:rPr>
              <w:t>ChromeOS</w:t>
            </w:r>
          </w:p>
        </w:tc>
      </w:tr>
      <w:tr w:rsidR="0013513B" w:rsidRPr="00495CBA" w14:paraId="30A024EE" w14:textId="77777777" w:rsidTr="0013513B">
        <w:trPr>
          <w:trHeight w:val="287"/>
        </w:trPr>
        <w:tc>
          <w:tcPr>
            <w:tcW w:w="3374" w:type="pct"/>
            <w:shd w:val="clear" w:color="auto" w:fill="auto"/>
            <w:noWrap/>
            <w:vAlign w:val="bottom"/>
            <w:hideMark/>
          </w:tcPr>
          <w:p w14:paraId="0BD1B5C5" w14:textId="77777777" w:rsidR="0013513B" w:rsidRPr="00495CBA" w:rsidRDefault="0013513B" w:rsidP="0013513B">
            <w:pPr>
              <w:spacing w:after="0"/>
              <w:rPr>
                <w:rFonts w:cs="Calibri"/>
                <w:color w:val="000000"/>
              </w:rPr>
            </w:pPr>
            <w:r w:rsidRPr="00495CBA">
              <w:rPr>
                <w:rFonts w:cs="Calibri"/>
                <w:color w:val="000000"/>
              </w:rPr>
              <w:t>iPads</w:t>
            </w:r>
          </w:p>
        </w:tc>
        <w:tc>
          <w:tcPr>
            <w:tcW w:w="543" w:type="pct"/>
            <w:shd w:val="clear" w:color="auto" w:fill="auto"/>
            <w:noWrap/>
            <w:vAlign w:val="bottom"/>
            <w:hideMark/>
          </w:tcPr>
          <w:p w14:paraId="0736F447" w14:textId="77777777" w:rsidR="0013513B" w:rsidRPr="00495CBA" w:rsidRDefault="0013513B" w:rsidP="0013513B">
            <w:pPr>
              <w:spacing w:after="0"/>
              <w:jc w:val="right"/>
              <w:rPr>
                <w:rFonts w:cs="Calibri"/>
                <w:color w:val="000000"/>
              </w:rPr>
            </w:pPr>
            <w:r w:rsidRPr="00495CBA">
              <w:rPr>
                <w:rFonts w:cs="Calibri"/>
                <w:color w:val="000000"/>
              </w:rPr>
              <w:t>159</w:t>
            </w:r>
          </w:p>
        </w:tc>
        <w:tc>
          <w:tcPr>
            <w:tcW w:w="1083" w:type="pct"/>
          </w:tcPr>
          <w:p w14:paraId="6245F3A0" w14:textId="77777777" w:rsidR="0013513B" w:rsidRPr="00495CBA" w:rsidRDefault="0013513B" w:rsidP="0013513B">
            <w:pPr>
              <w:spacing w:after="0"/>
              <w:jc w:val="right"/>
              <w:rPr>
                <w:rFonts w:cs="Calibri"/>
                <w:color w:val="000000"/>
              </w:rPr>
            </w:pPr>
            <w:r w:rsidRPr="00495CBA">
              <w:rPr>
                <w:rFonts w:cs="Calibri"/>
                <w:color w:val="000000"/>
              </w:rPr>
              <w:t>iOS</w:t>
            </w:r>
          </w:p>
        </w:tc>
      </w:tr>
    </w:tbl>
    <w:p w14:paraId="0AB59635" w14:textId="2836F5C4" w:rsidR="0013513B" w:rsidRPr="00495CBA" w:rsidRDefault="0013513B" w:rsidP="0013513B">
      <w:pPr>
        <w:rPr>
          <w:i/>
        </w:rPr>
      </w:pPr>
      <w:r>
        <w:rPr>
          <w:i/>
        </w:rPr>
        <w:t xml:space="preserve">NB: </w:t>
      </w:r>
      <w:r w:rsidRPr="00495CBA">
        <w:rPr>
          <w:i/>
        </w:rPr>
        <w:t>Informatie van OBS deFinne ontbreekt</w:t>
      </w:r>
    </w:p>
    <w:p w14:paraId="62996564" w14:textId="77777777" w:rsidR="0013513B" w:rsidRPr="0013513B" w:rsidRDefault="0013513B" w:rsidP="0013513B">
      <w:pPr>
        <w:spacing w:after="0"/>
        <w:rPr>
          <w:i/>
        </w:rPr>
      </w:pPr>
      <w:r w:rsidRPr="0013513B">
        <w:rPr>
          <w:i/>
        </w:rPr>
        <w:t>Switches en server hardware</w:t>
      </w:r>
    </w:p>
    <w:p w14:paraId="31D39781" w14:textId="77777777" w:rsidR="0013513B" w:rsidRPr="00495CBA" w:rsidRDefault="0013513B" w:rsidP="0013513B">
      <w:pPr>
        <w:spacing w:after="0"/>
      </w:pPr>
      <w:r w:rsidRPr="00495CBA">
        <w:t>De meeste switches zijn Zyxel en HP, voornamelijk met met 1 Gbps connectiemogelijkheden.</w:t>
      </w:r>
    </w:p>
    <w:p w14:paraId="37BF98CD" w14:textId="77777777" w:rsidR="0013513B" w:rsidRPr="00495CBA" w:rsidRDefault="0013513B" w:rsidP="0013513B">
      <w:r w:rsidRPr="00495CBA">
        <w:t>De meeste servers betreffen een Skoolserver Basic v10 (E3-1230/8GB/2TB). De huidige server hardware is veelal medio 2018 volledig economisch en technisch afgeschreven.</w:t>
      </w:r>
    </w:p>
    <w:p w14:paraId="113F5C3F" w14:textId="77777777" w:rsidR="0013513B" w:rsidRPr="0013513B" w:rsidRDefault="0013513B" w:rsidP="0013513B">
      <w:pPr>
        <w:spacing w:after="0"/>
        <w:rPr>
          <w:i/>
        </w:rPr>
      </w:pPr>
      <w:r w:rsidRPr="0013513B">
        <w:rPr>
          <w:i/>
        </w:rPr>
        <w:t>WAN-verbindingen</w:t>
      </w:r>
    </w:p>
    <w:p w14:paraId="46C2A56B" w14:textId="77777777" w:rsidR="0013513B" w:rsidRPr="00495CBA" w:rsidRDefault="0013513B" w:rsidP="0013513B">
      <w:r w:rsidRPr="00495CBA">
        <w:t>De meeste scholen hebben Ziggo Zakelijk Complete (250/50) dan wel Max (500/50).</w:t>
      </w:r>
    </w:p>
    <w:p w14:paraId="1AD9CA2C" w14:textId="77777777" w:rsidR="0013513B" w:rsidRPr="00495CBA" w:rsidRDefault="0013513B" w:rsidP="0013513B">
      <w:pPr>
        <w:spacing w:after="0"/>
        <w:rPr>
          <w:u w:val="single"/>
        </w:rPr>
      </w:pPr>
      <w:r w:rsidRPr="0013513B">
        <w:rPr>
          <w:i/>
        </w:rPr>
        <w:t>WLAN (Wireless</w:t>
      </w:r>
      <w:r w:rsidRPr="00495CBA">
        <w:rPr>
          <w:u w:val="single"/>
        </w:rPr>
        <w:t>)</w:t>
      </w:r>
    </w:p>
    <w:p w14:paraId="65EDFC4F" w14:textId="77777777" w:rsidR="0013513B" w:rsidRPr="00495CBA" w:rsidRDefault="0013513B" w:rsidP="0013513B">
      <w:r w:rsidRPr="00495CBA">
        <w:t xml:space="preserve">Er zijn momenteel 161 access points gebruik, hoofdzakelijk Meraki (MR18/MR16). Deze acces point zijn in 2014/2015 aangeschaft. </w:t>
      </w:r>
    </w:p>
    <w:p w14:paraId="60369CBA" w14:textId="77777777" w:rsidR="0013513B" w:rsidRPr="0013513B" w:rsidRDefault="0013513B" w:rsidP="0013513B">
      <w:pPr>
        <w:spacing w:after="0"/>
        <w:rPr>
          <w:i/>
        </w:rPr>
      </w:pPr>
      <w:r w:rsidRPr="0013513B">
        <w:rPr>
          <w:i/>
        </w:rPr>
        <w:t>LAN</w:t>
      </w:r>
    </w:p>
    <w:p w14:paraId="2A278794" w14:textId="77777777" w:rsidR="0013513B" w:rsidRPr="00495CBA" w:rsidRDefault="0013513B" w:rsidP="0013513B">
      <w:r w:rsidRPr="00495CBA">
        <w:t>De LAN bekabeling op de locaties van Proloog is voornamelijk UTP van het type CAT5 en CAT5e. Zeven van de 24 locaties hebben reeds CAT6 of beter.</w:t>
      </w:r>
    </w:p>
    <w:p w14:paraId="28654F76" w14:textId="77777777" w:rsidR="0013513B" w:rsidRPr="0013513B" w:rsidRDefault="0013513B" w:rsidP="0013513B">
      <w:pPr>
        <w:spacing w:after="0"/>
        <w:rPr>
          <w:i/>
        </w:rPr>
      </w:pPr>
      <w:r w:rsidRPr="0013513B">
        <w:rPr>
          <w:i/>
        </w:rPr>
        <w:t>Microsoft Office</w:t>
      </w:r>
    </w:p>
    <w:p w14:paraId="1D1E5FB0" w14:textId="51A61B1D" w:rsidR="0041621C" w:rsidRPr="004900C1" w:rsidRDefault="0013513B" w:rsidP="0013513B">
      <w:pPr>
        <w:spacing w:after="0"/>
      </w:pPr>
      <w:r w:rsidRPr="00495CBA">
        <w:t>Er wordt gebruik gemaakt van Microsoft Office Professional Plus 2013 en 2016 (o.a. Outlook, Word, Excel en PowerPoint)</w:t>
      </w:r>
      <w:r w:rsidR="0041621C" w:rsidRPr="004900C1">
        <w:t>.</w:t>
      </w:r>
    </w:p>
    <w:p w14:paraId="09DB1F36" w14:textId="1775FA8E" w:rsidR="008B299E" w:rsidRPr="00CD58B9" w:rsidRDefault="008B299E" w:rsidP="0041621C">
      <w:pPr>
        <w:pStyle w:val="Kop2"/>
        <w:rPr>
          <w:rFonts w:eastAsia="Batang"/>
        </w:rPr>
      </w:pPr>
      <w:bookmarkStart w:id="181" w:name="_Toc523943808"/>
      <w:r w:rsidRPr="00CD58B9">
        <w:rPr>
          <w:rFonts w:eastAsia="Batang"/>
        </w:rPr>
        <w:t>Onderwerpen van inkoop</w:t>
      </w:r>
      <w:bookmarkEnd w:id="167"/>
      <w:bookmarkEnd w:id="181"/>
    </w:p>
    <w:p w14:paraId="70CE3B00" w14:textId="035143FA" w:rsidR="00A74398" w:rsidRPr="00495CBA" w:rsidRDefault="00A74398" w:rsidP="00A74398">
      <w:bookmarkStart w:id="182" w:name="_Toc517189718"/>
      <w:bookmarkStart w:id="183" w:name="_Ref462920088"/>
      <w:bookmarkStart w:id="184" w:name="_Ref479069825"/>
      <w:bookmarkStart w:id="185" w:name="_Ref496185706"/>
      <w:bookmarkStart w:id="186" w:name="_Ref496190147"/>
      <w:bookmarkEnd w:id="168"/>
      <w:bookmarkEnd w:id="169"/>
      <w:r w:rsidRPr="00495CBA">
        <w:rPr>
          <w:rFonts w:cstheme="minorHAnsi"/>
        </w:rPr>
        <w:t xml:space="preserve">Deze aanbesteding heeft betrekking op de inkoop van de onderstaande leveringen en diensten. </w:t>
      </w:r>
      <w:r w:rsidRPr="00495CBA">
        <w:t xml:space="preserve"> Een nadere invulling en toelichting van de onderstaande onderwerpen </w:t>
      </w:r>
      <w:r>
        <w:t>is</w:t>
      </w:r>
      <w:r w:rsidRPr="00495CBA">
        <w:t xml:space="preserve"> opgenomen in het Programma van Eisen</w:t>
      </w:r>
      <w:r>
        <w:t xml:space="preserve"> (zie </w:t>
      </w:r>
      <w:r>
        <w:fldChar w:fldCharType="begin"/>
      </w:r>
      <w:r>
        <w:instrText xml:space="preserve"> REF _Ref435751744 \h  \* MERGEFORMAT </w:instrText>
      </w:r>
      <w:r>
        <w:fldChar w:fldCharType="separate"/>
      </w:r>
      <w:r w:rsidR="00912C0F" w:rsidRPr="00912C0F">
        <w:t>Bijlage 8</w:t>
      </w:r>
      <w:r>
        <w:fldChar w:fldCharType="end"/>
      </w:r>
      <w:r>
        <w:t>)</w:t>
      </w:r>
      <w:r w:rsidRPr="00495CBA">
        <w:t>.</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A74398" w:rsidRPr="00495CBA" w14:paraId="5FA85EAE" w14:textId="77777777" w:rsidTr="00E40BDB">
        <w:tc>
          <w:tcPr>
            <w:tcW w:w="5000" w:type="pct"/>
            <w:tcBorders>
              <w:top w:val="single" w:sz="4" w:space="0" w:color="auto"/>
              <w:left w:val="single" w:sz="4" w:space="0" w:color="auto"/>
              <w:bottom w:val="single" w:sz="4" w:space="0" w:color="auto"/>
              <w:right w:val="single" w:sz="4" w:space="0" w:color="auto"/>
            </w:tcBorders>
            <w:shd w:val="clear" w:color="auto" w:fill="4F81BD" w:themeFill="accent1"/>
          </w:tcPr>
          <w:p w14:paraId="36150688" w14:textId="77777777" w:rsidR="00A74398" w:rsidRPr="00495CBA" w:rsidRDefault="00A74398" w:rsidP="00A74398">
            <w:pPr>
              <w:spacing w:before="40" w:after="0"/>
              <w:rPr>
                <w:rFonts w:eastAsia="Batang" w:cstheme="minorHAnsi"/>
                <w:b/>
              </w:rPr>
            </w:pPr>
            <w:r w:rsidRPr="00A74398">
              <w:rPr>
                <w:rFonts w:asciiTheme="minorHAnsi" w:hAnsiTheme="minorHAnsi" w:cstheme="minorHAnsi"/>
                <w:b/>
                <w:color w:val="FFFFFF" w:themeColor="background1"/>
              </w:rPr>
              <w:t>Eenmalig – realisatiefase</w:t>
            </w:r>
          </w:p>
        </w:tc>
      </w:tr>
      <w:tr w:rsidR="00A74398" w:rsidRPr="00495CBA" w14:paraId="6AA121ED" w14:textId="77777777" w:rsidTr="00E40BDB">
        <w:tc>
          <w:tcPr>
            <w:tcW w:w="5000" w:type="pct"/>
            <w:tcBorders>
              <w:top w:val="single" w:sz="4" w:space="0" w:color="auto"/>
              <w:bottom w:val="single" w:sz="4" w:space="0" w:color="auto"/>
            </w:tcBorders>
          </w:tcPr>
          <w:p w14:paraId="594519CB" w14:textId="77777777" w:rsidR="00A74398" w:rsidRPr="00495CBA" w:rsidRDefault="00A74398" w:rsidP="00821ED7">
            <w:pPr>
              <w:pStyle w:val="Lijstalinea"/>
              <w:numPr>
                <w:ilvl w:val="0"/>
                <w:numId w:val="25"/>
              </w:numPr>
              <w:kinsoku w:val="0"/>
              <w:autoSpaceDE w:val="0"/>
              <w:autoSpaceDN w:val="0"/>
              <w:adjustRightInd w:val="0"/>
              <w:spacing w:before="40" w:after="140"/>
              <w:rPr>
                <w:rFonts w:asciiTheme="minorHAnsi" w:eastAsia="Batang" w:hAnsiTheme="minorHAnsi" w:cstheme="minorHAnsi"/>
                <w:b/>
              </w:rPr>
            </w:pPr>
            <w:r w:rsidRPr="00495CBA">
              <w:rPr>
                <w:rFonts w:asciiTheme="minorHAnsi" w:eastAsia="Batang" w:hAnsiTheme="minorHAnsi" w:cstheme="minorHAnsi"/>
                <w:b/>
              </w:rPr>
              <w:t>Ontwerp, montage, installatie, configuratie, implementatie en testen netwerk infrastructuur</w:t>
            </w:r>
          </w:p>
          <w:p w14:paraId="4AFB5FC1"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Uitvoeren site surveys</w:t>
            </w:r>
          </w:p>
          <w:p w14:paraId="2895553E"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 xml:space="preserve">Opstellen netwerkontwerp </w:t>
            </w:r>
          </w:p>
          <w:p w14:paraId="03F3F51B"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Opstellen van een projectplan voor de uitrol en realisatie</w:t>
            </w:r>
          </w:p>
          <w:p w14:paraId="410ECE85"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Levering van o.a.:</w:t>
            </w:r>
          </w:p>
          <w:p w14:paraId="7015A99E"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Access points</w:t>
            </w:r>
          </w:p>
          <w:p w14:paraId="0A19026B"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Controllers</w:t>
            </w:r>
          </w:p>
          <w:p w14:paraId="7C7E8BA0"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(Radius) servers</w:t>
            </w:r>
          </w:p>
          <w:p w14:paraId="1DBF6147"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PoE-switches</w:t>
            </w:r>
          </w:p>
          <w:p w14:paraId="5203A6DA"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Licenties</w:t>
            </w:r>
          </w:p>
          <w:p w14:paraId="7124CCAA"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lastRenderedPageBreak/>
              <w:t>Beheersoftware</w:t>
            </w:r>
          </w:p>
          <w:p w14:paraId="2BCC7CF0"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Montage, installatie, configuratie en implementatie van o.a.:</w:t>
            </w:r>
          </w:p>
          <w:p w14:paraId="5EE1BB4F" w14:textId="578DA1AA"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 xml:space="preserve">Draadloze infrastructuur </w:t>
            </w:r>
            <w:r w:rsidR="00941DD8" w:rsidRPr="00495CBA">
              <w:rPr>
                <w:rFonts w:asciiTheme="minorHAnsi" w:eastAsia="Batang" w:hAnsiTheme="minorHAnsi" w:cstheme="minorHAnsi"/>
              </w:rPr>
              <w:t>hardwarecomponenten</w:t>
            </w:r>
            <w:r w:rsidRPr="00495CBA">
              <w:rPr>
                <w:rFonts w:asciiTheme="minorHAnsi" w:eastAsia="Batang" w:hAnsiTheme="minorHAnsi" w:cstheme="minorHAnsi"/>
              </w:rPr>
              <w:t xml:space="preserve"> inclusief het patchen van de bekabeling</w:t>
            </w:r>
          </w:p>
          <w:p w14:paraId="14DBA16A"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Netwerkbekabeling tussen de wireless access points en PoE-switches</w:t>
            </w:r>
          </w:p>
          <w:p w14:paraId="48CC1F92"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Beveiliging</w:t>
            </w:r>
          </w:p>
          <w:p w14:paraId="59E4097E"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Netwerkinrichting en -optimalisatie (software)</w:t>
            </w:r>
          </w:p>
          <w:p w14:paraId="1C4CFE5E"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Projectleiding en –uitvoering</w:t>
            </w:r>
          </w:p>
          <w:p w14:paraId="50C71C96"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Testen</w:t>
            </w:r>
          </w:p>
          <w:p w14:paraId="01A0886D" w14:textId="77777777" w:rsidR="00A74398" w:rsidRPr="00495CBA" w:rsidRDefault="00A74398" w:rsidP="00821ED7">
            <w:pPr>
              <w:pStyle w:val="Lijstalinea"/>
              <w:numPr>
                <w:ilvl w:val="0"/>
                <w:numId w:val="25"/>
              </w:numPr>
              <w:kinsoku w:val="0"/>
              <w:autoSpaceDE w:val="0"/>
              <w:autoSpaceDN w:val="0"/>
              <w:adjustRightInd w:val="0"/>
              <w:spacing w:before="40" w:after="140"/>
              <w:rPr>
                <w:rFonts w:asciiTheme="minorHAnsi" w:eastAsia="Batang" w:hAnsiTheme="minorHAnsi" w:cstheme="minorHAnsi"/>
                <w:b/>
              </w:rPr>
            </w:pPr>
            <w:r w:rsidRPr="00495CBA">
              <w:rPr>
                <w:rFonts w:asciiTheme="minorHAnsi" w:eastAsia="Batang" w:hAnsiTheme="minorHAnsi" w:cstheme="minorHAnsi"/>
                <w:b/>
              </w:rPr>
              <w:t>Documentatie</w:t>
            </w:r>
          </w:p>
          <w:p w14:paraId="069E8096"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Eindgebruikershandleidingen</w:t>
            </w:r>
          </w:p>
          <w:p w14:paraId="09B7BCCF" w14:textId="77777777" w:rsidR="00A74398" w:rsidRPr="00495CBA" w:rsidRDefault="00A74398" w:rsidP="00821ED7">
            <w:pPr>
              <w:pStyle w:val="Lijstalinea"/>
              <w:numPr>
                <w:ilvl w:val="1"/>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Overige documentatie</w:t>
            </w:r>
          </w:p>
          <w:p w14:paraId="68D306A7"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Definitief ontwerp</w:t>
            </w:r>
          </w:p>
          <w:p w14:paraId="02B3311C"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CMDB</w:t>
            </w:r>
          </w:p>
          <w:p w14:paraId="2F6FAF34" w14:textId="77777777" w:rsidR="00A74398" w:rsidRPr="00495CBA" w:rsidRDefault="00A74398" w:rsidP="00821ED7">
            <w:pPr>
              <w:pStyle w:val="Lijstalinea"/>
              <w:numPr>
                <w:ilvl w:val="2"/>
                <w:numId w:val="25"/>
              </w:numPr>
              <w:kinsoku w:val="0"/>
              <w:autoSpaceDE w:val="0"/>
              <w:autoSpaceDN w:val="0"/>
              <w:adjustRightInd w:val="0"/>
              <w:spacing w:before="40" w:after="140"/>
              <w:rPr>
                <w:rFonts w:asciiTheme="minorHAnsi" w:eastAsia="Batang" w:hAnsiTheme="minorHAnsi" w:cstheme="minorHAnsi"/>
              </w:rPr>
            </w:pPr>
            <w:r w:rsidRPr="00495CBA">
              <w:rPr>
                <w:rFonts w:asciiTheme="minorHAnsi" w:eastAsia="Batang" w:hAnsiTheme="minorHAnsi" w:cstheme="minorHAnsi"/>
              </w:rPr>
              <w:t>Testresultaten signaalmetingen</w:t>
            </w:r>
          </w:p>
        </w:tc>
      </w:tr>
      <w:tr w:rsidR="00A74398" w:rsidRPr="00495CBA" w14:paraId="797B77CF" w14:textId="77777777" w:rsidTr="00E40BDB">
        <w:tc>
          <w:tcPr>
            <w:tcW w:w="5000" w:type="pct"/>
            <w:tcBorders>
              <w:top w:val="single" w:sz="4" w:space="0" w:color="auto"/>
              <w:bottom w:val="single" w:sz="4" w:space="0" w:color="auto"/>
            </w:tcBorders>
            <w:shd w:val="clear" w:color="auto" w:fill="4F81BD" w:themeFill="accent1"/>
          </w:tcPr>
          <w:p w14:paraId="429F6F3E" w14:textId="77777777" w:rsidR="00A74398" w:rsidRPr="00A74398" w:rsidRDefault="00A74398" w:rsidP="00A74398">
            <w:pPr>
              <w:spacing w:before="40" w:after="0"/>
              <w:rPr>
                <w:rFonts w:asciiTheme="minorHAnsi" w:hAnsiTheme="minorHAnsi" w:cstheme="minorHAnsi"/>
                <w:b/>
                <w:color w:val="FFFFFF" w:themeColor="background1"/>
              </w:rPr>
            </w:pPr>
            <w:r w:rsidRPr="00A74398">
              <w:rPr>
                <w:rFonts w:asciiTheme="minorHAnsi" w:hAnsiTheme="minorHAnsi" w:cstheme="minorHAnsi"/>
                <w:b/>
                <w:color w:val="FFFFFF" w:themeColor="background1"/>
              </w:rPr>
              <w:lastRenderedPageBreak/>
              <w:t>Terugkerende leveringen en diensten – beheerfase</w:t>
            </w:r>
          </w:p>
        </w:tc>
      </w:tr>
      <w:tr w:rsidR="00A74398" w:rsidRPr="00495CBA" w14:paraId="477F4AAA" w14:textId="77777777" w:rsidTr="00A83E94">
        <w:tc>
          <w:tcPr>
            <w:tcW w:w="5000" w:type="pct"/>
            <w:tcBorders>
              <w:top w:val="single" w:sz="4" w:space="0" w:color="auto"/>
              <w:bottom w:val="single" w:sz="4" w:space="0" w:color="auto"/>
            </w:tcBorders>
          </w:tcPr>
          <w:p w14:paraId="10B03BAF" w14:textId="77777777" w:rsidR="00A74398" w:rsidRPr="00495CBA" w:rsidRDefault="00A74398" w:rsidP="00821ED7">
            <w:pPr>
              <w:pStyle w:val="Lijstalinea"/>
              <w:numPr>
                <w:ilvl w:val="0"/>
                <w:numId w:val="25"/>
              </w:numPr>
              <w:kinsoku w:val="0"/>
              <w:autoSpaceDE w:val="0"/>
              <w:autoSpaceDN w:val="0"/>
              <w:adjustRightInd w:val="0"/>
              <w:spacing w:after="140"/>
              <w:rPr>
                <w:rFonts w:asciiTheme="minorHAnsi" w:eastAsia="Batang" w:hAnsiTheme="minorHAnsi" w:cstheme="minorHAnsi"/>
                <w:b/>
              </w:rPr>
            </w:pPr>
            <w:r w:rsidRPr="00495CBA">
              <w:rPr>
                <w:rFonts w:asciiTheme="minorHAnsi" w:eastAsia="Batang" w:hAnsiTheme="minorHAnsi" w:cstheme="minorHAnsi"/>
                <w:b/>
              </w:rPr>
              <w:t>Technisch beheer/onderhoud</w:t>
            </w:r>
          </w:p>
          <w:p w14:paraId="53EE693D" w14:textId="77777777" w:rsidR="00A74398" w:rsidRPr="00495CBA" w:rsidRDefault="00A74398" w:rsidP="00821ED7">
            <w:pPr>
              <w:pStyle w:val="Lijstalinea"/>
              <w:numPr>
                <w:ilvl w:val="1"/>
                <w:numId w:val="25"/>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Adaptief, correctief, perfectief, preventief en predictief onderhoud</w:t>
            </w:r>
          </w:p>
          <w:p w14:paraId="7C4819A1" w14:textId="77777777" w:rsidR="00A74398" w:rsidRPr="00495CBA" w:rsidRDefault="00A74398" w:rsidP="00821ED7">
            <w:pPr>
              <w:pStyle w:val="Lijstalinea"/>
              <w:numPr>
                <w:ilvl w:val="0"/>
                <w:numId w:val="25"/>
              </w:numPr>
              <w:kinsoku w:val="0"/>
              <w:autoSpaceDE w:val="0"/>
              <w:autoSpaceDN w:val="0"/>
              <w:adjustRightInd w:val="0"/>
              <w:spacing w:after="140"/>
              <w:rPr>
                <w:rFonts w:asciiTheme="minorHAnsi" w:eastAsia="Batang" w:hAnsiTheme="minorHAnsi" w:cstheme="minorHAnsi"/>
                <w:b/>
              </w:rPr>
            </w:pPr>
            <w:r w:rsidRPr="00495CBA">
              <w:rPr>
                <w:rFonts w:asciiTheme="minorHAnsi" w:eastAsia="Batang" w:hAnsiTheme="minorHAnsi" w:cstheme="minorHAnsi"/>
                <w:b/>
              </w:rPr>
              <w:t>Support</w:t>
            </w:r>
          </w:p>
          <w:p w14:paraId="750C38D6" w14:textId="77777777" w:rsidR="00A74398" w:rsidRPr="00495CBA" w:rsidRDefault="00A74398" w:rsidP="00821ED7">
            <w:pPr>
              <w:pStyle w:val="Lijstalinea"/>
              <w:numPr>
                <w:ilvl w:val="1"/>
                <w:numId w:val="25"/>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Servicedesk (incidenten, problemen en wijzigingen)</w:t>
            </w:r>
          </w:p>
          <w:p w14:paraId="70ED539D" w14:textId="4599D196" w:rsidR="00A74398" w:rsidRPr="00495CBA" w:rsidRDefault="00A74398" w:rsidP="00821ED7">
            <w:pPr>
              <w:pStyle w:val="Lijstalinea"/>
              <w:numPr>
                <w:ilvl w:val="1"/>
                <w:numId w:val="25"/>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 xml:space="preserve">Configuratie management en </w:t>
            </w:r>
            <w:r w:rsidR="00941DD8" w:rsidRPr="00495CBA">
              <w:rPr>
                <w:rFonts w:asciiTheme="minorHAnsi" w:eastAsia="Batang" w:hAnsiTheme="minorHAnsi" w:cstheme="minorHAnsi"/>
              </w:rPr>
              <w:t>assetmanagement</w:t>
            </w:r>
          </w:p>
          <w:p w14:paraId="5BADA133" w14:textId="77777777" w:rsidR="00A74398" w:rsidRPr="00495CBA" w:rsidRDefault="00A74398" w:rsidP="00821ED7">
            <w:pPr>
              <w:pStyle w:val="Lijstalinea"/>
              <w:numPr>
                <w:ilvl w:val="1"/>
                <w:numId w:val="25"/>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Servicelevelmanagement inclusief rapportage</w:t>
            </w:r>
          </w:p>
          <w:p w14:paraId="2F0E0269" w14:textId="77777777" w:rsidR="00A74398" w:rsidRPr="00495CBA" w:rsidRDefault="00A74398" w:rsidP="00821ED7">
            <w:pPr>
              <w:pStyle w:val="Lijstalinea"/>
              <w:numPr>
                <w:ilvl w:val="1"/>
                <w:numId w:val="25"/>
              </w:numPr>
              <w:kinsoku w:val="0"/>
              <w:autoSpaceDE w:val="0"/>
              <w:autoSpaceDN w:val="0"/>
              <w:adjustRightInd w:val="0"/>
              <w:spacing w:after="140"/>
              <w:rPr>
                <w:rFonts w:asciiTheme="minorHAnsi" w:eastAsia="Batang" w:hAnsiTheme="minorHAnsi" w:cstheme="minorHAnsi"/>
              </w:rPr>
            </w:pPr>
            <w:r w:rsidRPr="00495CBA">
              <w:rPr>
                <w:rFonts w:asciiTheme="minorHAnsi" w:eastAsia="Batang" w:hAnsiTheme="minorHAnsi" w:cstheme="minorHAnsi"/>
              </w:rPr>
              <w:t>Self Service Portal/Gasten portaal</w:t>
            </w:r>
          </w:p>
        </w:tc>
      </w:tr>
    </w:tbl>
    <w:p w14:paraId="312B2DC9" w14:textId="68EF355F" w:rsidR="007261FE" w:rsidRDefault="007261FE" w:rsidP="0041621C">
      <w:pPr>
        <w:pStyle w:val="Kop2"/>
      </w:pPr>
      <w:bookmarkStart w:id="187" w:name="_Toc523943809"/>
      <w:r>
        <w:t>Buiten scope</w:t>
      </w:r>
      <w:bookmarkEnd w:id="187"/>
    </w:p>
    <w:p w14:paraId="3BDF7686" w14:textId="1FC89098" w:rsidR="007261FE" w:rsidRDefault="007261FE" w:rsidP="007261FE">
      <w:pPr>
        <w:spacing w:after="0"/>
        <w:rPr>
          <w:rFonts w:cstheme="minorHAnsi"/>
        </w:rPr>
      </w:pPr>
      <w:r>
        <w:rPr>
          <w:rFonts w:cstheme="minorHAnsi"/>
        </w:rPr>
        <w:t>Onderstaande</w:t>
      </w:r>
      <w:r w:rsidRPr="00495CBA">
        <w:rPr>
          <w:rFonts w:cstheme="minorHAnsi"/>
        </w:rPr>
        <w:t xml:space="preserve"> leveringen en diensten</w:t>
      </w:r>
      <w:r>
        <w:rPr>
          <w:rFonts w:cstheme="minorHAnsi"/>
        </w:rPr>
        <w:t xml:space="preserve"> maken geen onderdeel uit van deze aanbesteding met uitzondering van beschreven hieronder ‘binnen scope’.</w:t>
      </w:r>
    </w:p>
    <w:p w14:paraId="661094D5" w14:textId="77777777" w:rsidR="007261FE" w:rsidRPr="00495CBA" w:rsidRDefault="007261FE" w:rsidP="00821ED7">
      <w:pPr>
        <w:pStyle w:val="Lijstalinea"/>
        <w:numPr>
          <w:ilvl w:val="0"/>
          <w:numId w:val="26"/>
        </w:numPr>
        <w:kinsoku w:val="0"/>
        <w:autoSpaceDE w:val="0"/>
        <w:autoSpaceDN w:val="0"/>
        <w:adjustRightInd w:val="0"/>
        <w:spacing w:after="0"/>
        <w:rPr>
          <w:rFonts w:asciiTheme="minorHAnsi" w:hAnsiTheme="minorHAnsi" w:cstheme="minorHAnsi"/>
        </w:rPr>
      </w:pPr>
      <w:r w:rsidRPr="00495CBA">
        <w:rPr>
          <w:rFonts w:asciiTheme="minorHAnsi" w:hAnsiTheme="minorHAnsi" w:cstheme="minorHAnsi"/>
        </w:rPr>
        <w:t>Systeembeheer/MDM</w:t>
      </w:r>
    </w:p>
    <w:p w14:paraId="252A90DA"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cstheme="minorHAnsi"/>
        </w:rPr>
      </w:pPr>
      <w:r w:rsidRPr="00495CBA">
        <w:rPr>
          <w:rFonts w:asciiTheme="minorHAnsi" w:hAnsiTheme="minorHAnsi" w:cstheme="minorHAnsi"/>
        </w:rPr>
        <w:t>MDM/MAM-licenties</w:t>
      </w:r>
    </w:p>
    <w:p w14:paraId="6D03D1CF"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cstheme="minorHAnsi"/>
        </w:rPr>
      </w:pPr>
      <w:r w:rsidRPr="00495CBA">
        <w:rPr>
          <w:rFonts w:asciiTheme="minorHAnsi" w:hAnsiTheme="minorHAnsi" w:cstheme="minorHAnsi"/>
        </w:rPr>
        <w:t>Softwarelicenties die ter beschikking gesteld door het schoolbestuur via APS IT-diensten</w:t>
      </w:r>
    </w:p>
    <w:p w14:paraId="4694F181" w14:textId="77777777" w:rsidR="007261FE" w:rsidRPr="007261FE" w:rsidRDefault="007261FE" w:rsidP="007261FE">
      <w:pPr>
        <w:pStyle w:val="Lijstalinea"/>
        <w:kinsoku w:val="0"/>
        <w:autoSpaceDE w:val="0"/>
        <w:autoSpaceDN w:val="0"/>
        <w:adjustRightInd w:val="0"/>
        <w:spacing w:after="140"/>
        <w:rPr>
          <w:rFonts w:asciiTheme="minorHAnsi" w:hAnsiTheme="minorHAnsi" w:cstheme="minorHAnsi"/>
          <w:i/>
        </w:rPr>
      </w:pPr>
      <w:r w:rsidRPr="007261FE">
        <w:rPr>
          <w:rFonts w:asciiTheme="minorHAnsi" w:hAnsiTheme="minorHAnsi" w:cstheme="minorHAnsi"/>
          <w:i/>
        </w:rPr>
        <w:t>Binnen scope:</w:t>
      </w:r>
    </w:p>
    <w:p w14:paraId="5B01ACB7" w14:textId="77777777" w:rsidR="007261FE" w:rsidRPr="007261FE" w:rsidRDefault="007261FE" w:rsidP="00821ED7">
      <w:pPr>
        <w:pStyle w:val="Lijstalinea"/>
        <w:numPr>
          <w:ilvl w:val="2"/>
          <w:numId w:val="26"/>
        </w:numPr>
        <w:kinsoku w:val="0"/>
        <w:autoSpaceDE w:val="0"/>
        <w:autoSpaceDN w:val="0"/>
        <w:adjustRightInd w:val="0"/>
        <w:spacing w:after="140"/>
        <w:ind w:left="1080"/>
        <w:rPr>
          <w:rFonts w:asciiTheme="minorHAnsi" w:hAnsiTheme="minorHAnsi" w:cstheme="minorHAnsi"/>
          <w:i/>
        </w:rPr>
      </w:pPr>
      <w:r w:rsidRPr="007261FE">
        <w:rPr>
          <w:rFonts w:asciiTheme="minorHAnsi" w:hAnsiTheme="minorHAnsi" w:cstheme="minorHAnsi"/>
          <w:i/>
        </w:rPr>
        <w:t>vereiste softwarelicenties die niet via het schoolbestuur afgenomen kunnen worden.</w:t>
      </w:r>
    </w:p>
    <w:p w14:paraId="6A4BD3ED"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cstheme="minorHAnsi"/>
        </w:rPr>
      </w:pPr>
      <w:r w:rsidRPr="00495CBA">
        <w:rPr>
          <w:rFonts w:asciiTheme="minorHAnsi" w:hAnsiTheme="minorHAnsi" w:cstheme="minorHAnsi"/>
        </w:rPr>
        <w:t>WAN/breedbandverbindingen tussen de locaties van het schoolbestuur en de internetverbindingen</w:t>
      </w:r>
    </w:p>
    <w:p w14:paraId="7A0E1711" w14:textId="77777777" w:rsidR="007261FE" w:rsidRPr="007261FE" w:rsidRDefault="007261FE" w:rsidP="007261FE">
      <w:pPr>
        <w:pStyle w:val="Lijstalinea"/>
        <w:kinsoku w:val="0"/>
        <w:autoSpaceDE w:val="0"/>
        <w:autoSpaceDN w:val="0"/>
        <w:adjustRightInd w:val="0"/>
        <w:spacing w:after="140"/>
        <w:rPr>
          <w:i/>
        </w:rPr>
      </w:pPr>
      <w:r w:rsidRPr="007261FE">
        <w:rPr>
          <w:rFonts w:asciiTheme="minorHAnsi" w:hAnsiTheme="minorHAnsi" w:cstheme="minorHAnsi"/>
          <w:i/>
        </w:rPr>
        <w:t>Binnen scope:</w:t>
      </w:r>
    </w:p>
    <w:p w14:paraId="0997DD91" w14:textId="77777777" w:rsidR="007261FE" w:rsidRPr="007261FE" w:rsidRDefault="007261FE" w:rsidP="00821ED7">
      <w:pPr>
        <w:pStyle w:val="Lijstalinea"/>
        <w:numPr>
          <w:ilvl w:val="2"/>
          <w:numId w:val="26"/>
        </w:numPr>
        <w:kinsoku w:val="0"/>
        <w:autoSpaceDE w:val="0"/>
        <w:autoSpaceDN w:val="0"/>
        <w:adjustRightInd w:val="0"/>
        <w:spacing w:after="140"/>
        <w:ind w:left="1095"/>
        <w:rPr>
          <w:i/>
        </w:rPr>
      </w:pPr>
      <w:r w:rsidRPr="007261FE">
        <w:rPr>
          <w:rFonts w:asciiTheme="minorHAnsi" w:hAnsiTheme="minorHAnsi" w:cstheme="minorHAnsi"/>
          <w:i/>
        </w:rPr>
        <w:t>het configuratie- en toegangsbeheer</w:t>
      </w:r>
    </w:p>
    <w:p w14:paraId="221BB6DB" w14:textId="77777777" w:rsidR="007261FE" w:rsidRPr="007261FE" w:rsidRDefault="007261FE" w:rsidP="00821ED7">
      <w:pPr>
        <w:pStyle w:val="Lijstalinea"/>
        <w:numPr>
          <w:ilvl w:val="2"/>
          <w:numId w:val="26"/>
        </w:numPr>
        <w:kinsoku w:val="0"/>
        <w:autoSpaceDE w:val="0"/>
        <w:autoSpaceDN w:val="0"/>
        <w:adjustRightInd w:val="0"/>
        <w:spacing w:after="140"/>
        <w:ind w:left="1095"/>
        <w:rPr>
          <w:rFonts w:asciiTheme="minorHAnsi" w:hAnsiTheme="minorHAnsi"/>
          <w:i/>
        </w:rPr>
      </w:pPr>
      <w:r w:rsidRPr="007261FE">
        <w:rPr>
          <w:rFonts w:asciiTheme="minorHAnsi" w:hAnsiTheme="minorHAnsi"/>
          <w:i/>
        </w:rPr>
        <w:t>de coördinatie met connectivity leveranciers</w:t>
      </w:r>
    </w:p>
    <w:p w14:paraId="1C42A55C"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rPr>
      </w:pPr>
      <w:r w:rsidRPr="00495CBA">
        <w:rPr>
          <w:rFonts w:asciiTheme="minorHAnsi" w:hAnsiTheme="minorHAnsi"/>
        </w:rPr>
        <w:t xml:space="preserve">Printfunctionaliteit </w:t>
      </w:r>
    </w:p>
    <w:p w14:paraId="43CE7DEF" w14:textId="77777777" w:rsidR="007261FE" w:rsidRPr="007261FE" w:rsidRDefault="007261FE" w:rsidP="007261FE">
      <w:pPr>
        <w:pStyle w:val="Lijstalinea"/>
        <w:kinsoku w:val="0"/>
        <w:autoSpaceDE w:val="0"/>
        <w:autoSpaceDN w:val="0"/>
        <w:adjustRightInd w:val="0"/>
        <w:spacing w:after="140"/>
        <w:rPr>
          <w:rFonts w:asciiTheme="minorHAnsi" w:hAnsiTheme="minorHAnsi"/>
          <w:i/>
        </w:rPr>
      </w:pPr>
      <w:r w:rsidRPr="007261FE">
        <w:rPr>
          <w:rFonts w:asciiTheme="minorHAnsi" w:hAnsiTheme="minorHAnsi"/>
          <w:i/>
        </w:rPr>
        <w:t>Binnen scope:</w:t>
      </w:r>
    </w:p>
    <w:p w14:paraId="63C2068D" w14:textId="77777777" w:rsidR="007261FE" w:rsidRPr="007261FE" w:rsidRDefault="007261FE" w:rsidP="00821ED7">
      <w:pPr>
        <w:pStyle w:val="Lijstalinea"/>
        <w:numPr>
          <w:ilvl w:val="2"/>
          <w:numId w:val="26"/>
        </w:numPr>
        <w:kinsoku w:val="0"/>
        <w:autoSpaceDE w:val="0"/>
        <w:autoSpaceDN w:val="0"/>
        <w:adjustRightInd w:val="0"/>
        <w:spacing w:after="140"/>
        <w:ind w:left="1095"/>
        <w:rPr>
          <w:rFonts w:asciiTheme="minorHAnsi" w:hAnsiTheme="minorHAnsi"/>
          <w:i/>
        </w:rPr>
      </w:pPr>
      <w:r w:rsidRPr="007261FE">
        <w:rPr>
          <w:rFonts w:asciiTheme="minorHAnsi" w:hAnsiTheme="minorHAnsi"/>
          <w:i/>
        </w:rPr>
        <w:t>de installatie en configuratie van de werkplekken hardware en mobiele apparaten voor het gebruik van de printers</w:t>
      </w:r>
    </w:p>
    <w:p w14:paraId="25822910" w14:textId="77777777" w:rsidR="007261FE" w:rsidRPr="007261FE" w:rsidRDefault="007261FE" w:rsidP="00821ED7">
      <w:pPr>
        <w:pStyle w:val="Lijstalinea"/>
        <w:numPr>
          <w:ilvl w:val="2"/>
          <w:numId w:val="26"/>
        </w:numPr>
        <w:kinsoku w:val="0"/>
        <w:autoSpaceDE w:val="0"/>
        <w:autoSpaceDN w:val="0"/>
        <w:adjustRightInd w:val="0"/>
        <w:spacing w:after="140"/>
        <w:ind w:left="1095"/>
        <w:rPr>
          <w:rFonts w:asciiTheme="minorHAnsi" w:hAnsiTheme="minorHAnsi"/>
          <w:i/>
        </w:rPr>
      </w:pPr>
      <w:r w:rsidRPr="007261FE">
        <w:rPr>
          <w:rFonts w:asciiTheme="minorHAnsi" w:hAnsiTheme="minorHAnsi"/>
          <w:i/>
        </w:rPr>
        <w:lastRenderedPageBreak/>
        <w:t xml:space="preserve">de coördinatie van het hardware onderhoud en garantieafhandeling met leveranciers van </w:t>
      </w:r>
      <w:r w:rsidRPr="007261FE">
        <w:rPr>
          <w:rFonts w:asciiTheme="minorHAnsi" w:hAnsiTheme="minorHAnsi" w:cstheme="minorHAnsi"/>
          <w:i/>
        </w:rPr>
        <w:t>het schoolbestuur</w:t>
      </w:r>
    </w:p>
    <w:p w14:paraId="0D6E1C7D"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rPr>
      </w:pPr>
      <w:r w:rsidRPr="00495CBA">
        <w:rPr>
          <w:rFonts w:asciiTheme="minorHAnsi" w:hAnsiTheme="minorHAnsi"/>
        </w:rPr>
        <w:t xml:space="preserve">Levering van frontend hardware </w:t>
      </w:r>
      <w:r w:rsidRPr="00495CBA">
        <w:t>(werkplekken hardware en switches binnen gebouwen het schoolbestuur)</w:t>
      </w:r>
    </w:p>
    <w:p w14:paraId="54479A6F"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rPr>
      </w:pPr>
      <w:r w:rsidRPr="00495CBA">
        <w:t>Levering van audiovisuele middelen</w:t>
      </w:r>
    </w:p>
    <w:p w14:paraId="59FC88E9" w14:textId="77777777" w:rsidR="007261FE" w:rsidRPr="00495CBA" w:rsidRDefault="007261FE" w:rsidP="00821ED7">
      <w:pPr>
        <w:pStyle w:val="Lijstalinea"/>
        <w:numPr>
          <w:ilvl w:val="0"/>
          <w:numId w:val="26"/>
        </w:numPr>
        <w:kinsoku w:val="0"/>
        <w:autoSpaceDE w:val="0"/>
        <w:autoSpaceDN w:val="0"/>
        <w:adjustRightInd w:val="0"/>
        <w:spacing w:after="140"/>
        <w:rPr>
          <w:rFonts w:asciiTheme="minorHAnsi" w:hAnsiTheme="minorHAnsi"/>
        </w:rPr>
      </w:pPr>
      <w:r w:rsidRPr="00495CBA">
        <w:rPr>
          <w:rFonts w:asciiTheme="minorHAnsi" w:hAnsiTheme="minorHAnsi"/>
        </w:rPr>
        <w:t>Telefoniediensten (vast- en mobiel)</w:t>
      </w:r>
    </w:p>
    <w:p w14:paraId="115F4E23" w14:textId="77777777" w:rsidR="00DA5C41" w:rsidRPr="00495CBA" w:rsidRDefault="00DA5C41" w:rsidP="0041621C">
      <w:pPr>
        <w:pStyle w:val="Kop2"/>
      </w:pPr>
      <w:bookmarkStart w:id="188" w:name="_Toc521932764"/>
      <w:bookmarkStart w:id="189" w:name="_Toc517189719"/>
      <w:bookmarkStart w:id="190" w:name="_Toc523943810"/>
      <w:bookmarkEnd w:id="182"/>
      <w:r w:rsidRPr="00495CBA">
        <w:t>Voorzienbare ICT-investeringen</w:t>
      </w:r>
      <w:bookmarkEnd w:id="188"/>
      <w:bookmarkEnd w:id="190"/>
    </w:p>
    <w:p w14:paraId="1864B4B0" w14:textId="77777777" w:rsidR="0083359A" w:rsidRPr="0083359A" w:rsidRDefault="0083359A" w:rsidP="0083359A">
      <w:pPr>
        <w:spacing w:after="0"/>
        <w:rPr>
          <w:i/>
        </w:rPr>
      </w:pPr>
      <w:r w:rsidRPr="0083359A">
        <w:rPr>
          <w:i/>
        </w:rPr>
        <w:t>Draadloos netwerk</w:t>
      </w:r>
    </w:p>
    <w:p w14:paraId="6A7478D6" w14:textId="77777777" w:rsidR="0083359A" w:rsidRPr="001A77DE" w:rsidRDefault="0083359A" w:rsidP="0083359A">
      <w:pPr>
        <w:spacing w:after="0"/>
      </w:pPr>
      <w:r w:rsidRPr="001A77DE">
        <w:t>211 access points over 2</w:t>
      </w:r>
      <w:r>
        <w:t>3</w:t>
      </w:r>
      <w:r w:rsidRPr="001A77DE">
        <w:t xml:space="preserve"> gebouwlocaties</w:t>
      </w:r>
      <w:r>
        <w:t xml:space="preserve"> (niet: </w:t>
      </w:r>
      <w:r w:rsidRPr="004319CE">
        <w:t>het gebouw aan de A.S. Levissonstraat 40 te Leeuwarden en het gebouw aan de Telemannstraat 13 te Leeuwarden.</w:t>
      </w:r>
      <w:r>
        <w:t>)</w:t>
      </w:r>
      <w:r w:rsidRPr="001A77DE">
        <w:t>.</w:t>
      </w:r>
    </w:p>
    <w:p w14:paraId="40BF6D06" w14:textId="77777777" w:rsidR="0083359A" w:rsidRPr="0083359A" w:rsidRDefault="0083359A" w:rsidP="0083359A">
      <w:pPr>
        <w:spacing w:before="240" w:after="0"/>
        <w:rPr>
          <w:i/>
          <w:lang w:val="en-US"/>
        </w:rPr>
      </w:pPr>
      <w:r w:rsidRPr="0083359A">
        <w:rPr>
          <w:i/>
          <w:lang w:val="en-US"/>
        </w:rPr>
        <w:t>Switching+routing</w:t>
      </w:r>
    </w:p>
    <w:p w14:paraId="0AC65487" w14:textId="77777777" w:rsidR="0083359A" w:rsidRPr="00287DE2" w:rsidRDefault="0083359A" w:rsidP="0083359A">
      <w:pPr>
        <w:spacing w:after="0"/>
        <w:rPr>
          <w:lang w:val="en-US"/>
        </w:rPr>
      </w:pPr>
      <w:r w:rsidRPr="00287DE2">
        <w:rPr>
          <w:lang w:val="en-US"/>
        </w:rPr>
        <w:t>Circa 23 stuks 24-poorts switches met PoE+.</w:t>
      </w:r>
    </w:p>
    <w:p w14:paraId="6683515C" w14:textId="77777777" w:rsidR="0083359A" w:rsidRPr="0083359A" w:rsidRDefault="0083359A" w:rsidP="0083359A">
      <w:pPr>
        <w:spacing w:before="240" w:after="0"/>
        <w:rPr>
          <w:i/>
        </w:rPr>
      </w:pPr>
      <w:r w:rsidRPr="0083359A">
        <w:rPr>
          <w:i/>
        </w:rPr>
        <w:t>Bedraad netwerk</w:t>
      </w:r>
    </w:p>
    <w:p w14:paraId="72E70A7B" w14:textId="4587B2B3" w:rsidR="00DA5C41" w:rsidRDefault="0083359A" w:rsidP="0083359A">
      <w:r w:rsidRPr="00495CBA">
        <w:t>Laten aanleggen van 211x bekabeling tussen nieuwe access points en PoE-switches</w:t>
      </w:r>
      <w:r>
        <w:t xml:space="preserve">, behoudens voor de scholen Aventurijn (reeds bekabeling in de plafonds gerealiseerd), Trianova (reeds bekabeling in de plafonds gerealiseerd), het gebouw aan de </w:t>
      </w:r>
      <w:r w:rsidRPr="0053569E">
        <w:t xml:space="preserve">A.S. Levissonstraat 40 </w:t>
      </w:r>
      <w:r>
        <w:t xml:space="preserve"> te Leeuwarden (gebouw vervalt) en het gebouw aan de </w:t>
      </w:r>
      <w:r w:rsidRPr="004319CE">
        <w:t>Telemannstraat 13</w:t>
      </w:r>
      <w:r>
        <w:t xml:space="preserve"> te Leeuwarden (gebouw vervalt).</w:t>
      </w:r>
    </w:p>
    <w:p w14:paraId="72165A0E" w14:textId="6B5BB602" w:rsidR="003F135D" w:rsidRPr="00495CBA" w:rsidRDefault="003F135D" w:rsidP="003F135D">
      <w:pPr>
        <w:pStyle w:val="Kop2"/>
        <w:spacing w:before="360"/>
      </w:pPr>
      <w:bookmarkStart w:id="191" w:name="_Toc438016288"/>
      <w:bookmarkStart w:id="192" w:name="_Toc521932773"/>
      <w:bookmarkStart w:id="193" w:name="_Toc521932766"/>
      <w:bookmarkStart w:id="194" w:name="_Toc523943811"/>
      <w:r w:rsidRPr="00495CBA">
        <w:t>Begrote kosten en inkoopvolume</w:t>
      </w:r>
      <w:bookmarkEnd w:id="191"/>
      <w:r w:rsidRPr="00495CBA">
        <w:t xml:space="preserve"> over 5 jaar</w:t>
      </w:r>
      <w:bookmarkEnd w:id="192"/>
      <w:bookmarkEnd w:id="194"/>
    </w:p>
    <w:p w14:paraId="7EE8ACF0" w14:textId="77777777" w:rsidR="0066019D" w:rsidRPr="00495CBA" w:rsidRDefault="0066019D" w:rsidP="0066019D">
      <w:r w:rsidRPr="00495CBA">
        <w:t>Totale voorzienbare inkoopvolume over 5 jaar bedraagt € 4</w:t>
      </w:r>
      <w:r>
        <w:t>57</w:t>
      </w:r>
      <w:r w:rsidRPr="00495CBA">
        <w:t>.</w:t>
      </w:r>
      <w:r>
        <w:t>975</w:t>
      </w:r>
      <w:r w:rsidRPr="00495CBA">
        <w:t>,- inclusief BTW, inclusief meeropties en exclusief verlengopties.</w:t>
      </w:r>
    </w:p>
    <w:tbl>
      <w:tblPr>
        <w:tblStyle w:val="Tabelraster"/>
        <w:tblW w:w="5000" w:type="pct"/>
        <w:tblLook w:val="04A0" w:firstRow="1" w:lastRow="0" w:firstColumn="1" w:lastColumn="0" w:noHBand="0" w:noVBand="1"/>
      </w:tblPr>
      <w:tblGrid>
        <w:gridCol w:w="4799"/>
        <w:gridCol w:w="816"/>
        <w:gridCol w:w="1168"/>
        <w:gridCol w:w="1220"/>
        <w:gridCol w:w="1063"/>
      </w:tblGrid>
      <w:tr w:rsidR="0066019D" w:rsidRPr="00495CBA" w14:paraId="27904C70" w14:textId="77777777" w:rsidTr="00E40BDB">
        <w:tc>
          <w:tcPr>
            <w:tcW w:w="2647" w:type="pct"/>
            <w:shd w:val="clear" w:color="auto" w:fill="4F81BD" w:themeFill="accent1"/>
          </w:tcPr>
          <w:p w14:paraId="7F01433E"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Eenmalige investeringen</w:t>
            </w:r>
          </w:p>
        </w:tc>
        <w:tc>
          <w:tcPr>
            <w:tcW w:w="450" w:type="pct"/>
            <w:shd w:val="clear" w:color="auto" w:fill="4F81BD" w:themeFill="accent1"/>
          </w:tcPr>
          <w:p w14:paraId="6E7DA40C"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Aantal</w:t>
            </w:r>
          </w:p>
        </w:tc>
        <w:tc>
          <w:tcPr>
            <w:tcW w:w="644" w:type="pct"/>
            <w:shd w:val="clear" w:color="auto" w:fill="4F81BD" w:themeFill="accent1"/>
          </w:tcPr>
          <w:p w14:paraId="650B4A62"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Prijs per stuk</w:t>
            </w:r>
          </w:p>
        </w:tc>
        <w:tc>
          <w:tcPr>
            <w:tcW w:w="673" w:type="pct"/>
            <w:shd w:val="clear" w:color="auto" w:fill="4F81BD" w:themeFill="accent1"/>
          </w:tcPr>
          <w:p w14:paraId="7D316C56"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Subtotalen</w:t>
            </w:r>
          </w:p>
        </w:tc>
        <w:tc>
          <w:tcPr>
            <w:tcW w:w="586" w:type="pct"/>
            <w:shd w:val="clear" w:color="auto" w:fill="4F81BD" w:themeFill="accent1"/>
          </w:tcPr>
          <w:p w14:paraId="6C161E2B" w14:textId="77777777" w:rsidR="0066019D" w:rsidRPr="00E40BDB" w:rsidRDefault="0066019D" w:rsidP="0066019D">
            <w:pPr>
              <w:spacing w:after="0"/>
              <w:rPr>
                <w:rFonts w:asciiTheme="minorHAnsi" w:hAnsiTheme="minorHAnsi" w:cstheme="minorHAnsi"/>
                <w:b/>
                <w:color w:val="FFFFFF" w:themeColor="background1"/>
                <w:sz w:val="22"/>
              </w:rPr>
            </w:pPr>
          </w:p>
        </w:tc>
      </w:tr>
      <w:tr w:rsidR="0066019D" w:rsidRPr="00495CBA" w14:paraId="402E5713" w14:textId="77777777" w:rsidTr="0066019D">
        <w:tc>
          <w:tcPr>
            <w:tcW w:w="3741" w:type="pct"/>
            <w:gridSpan w:val="3"/>
            <w:shd w:val="clear" w:color="auto" w:fill="D9D9D9" w:themeFill="background1" w:themeFillShade="D9"/>
          </w:tcPr>
          <w:p w14:paraId="65D11F0E" w14:textId="77777777" w:rsidR="0066019D" w:rsidRPr="0066019D" w:rsidRDefault="0066019D" w:rsidP="0066019D">
            <w:pPr>
              <w:spacing w:after="0"/>
              <w:rPr>
                <w:rFonts w:asciiTheme="minorHAnsi" w:hAnsiTheme="minorHAnsi" w:cstheme="minorHAnsi"/>
                <w:b/>
                <w:sz w:val="22"/>
              </w:rPr>
            </w:pPr>
            <w:r w:rsidRPr="0066019D">
              <w:rPr>
                <w:rFonts w:asciiTheme="minorHAnsi" w:hAnsiTheme="minorHAnsi" w:cstheme="minorHAnsi"/>
                <w:b/>
                <w:sz w:val="22"/>
              </w:rPr>
              <w:t>Netwerkinfrastructuur</w:t>
            </w:r>
          </w:p>
        </w:tc>
        <w:tc>
          <w:tcPr>
            <w:tcW w:w="673" w:type="pct"/>
            <w:shd w:val="clear" w:color="auto" w:fill="D9D9D9" w:themeFill="background1" w:themeFillShade="D9"/>
          </w:tcPr>
          <w:p w14:paraId="22A14909" w14:textId="77777777" w:rsidR="0066019D" w:rsidRPr="0066019D" w:rsidRDefault="0066019D" w:rsidP="0066019D">
            <w:pPr>
              <w:spacing w:after="0"/>
              <w:rPr>
                <w:rFonts w:asciiTheme="minorHAnsi" w:hAnsiTheme="minorHAnsi" w:cstheme="minorHAnsi"/>
                <w:b/>
                <w:sz w:val="22"/>
              </w:rPr>
            </w:pPr>
          </w:p>
        </w:tc>
        <w:tc>
          <w:tcPr>
            <w:tcW w:w="586" w:type="pct"/>
            <w:shd w:val="clear" w:color="auto" w:fill="D9D9D9" w:themeFill="background1" w:themeFillShade="D9"/>
          </w:tcPr>
          <w:p w14:paraId="207B95CB" w14:textId="77777777" w:rsidR="0066019D" w:rsidRPr="0066019D" w:rsidRDefault="0066019D" w:rsidP="0066019D">
            <w:pPr>
              <w:spacing w:after="0"/>
              <w:rPr>
                <w:rFonts w:asciiTheme="minorHAnsi" w:hAnsiTheme="minorHAnsi" w:cstheme="minorHAnsi"/>
                <w:b/>
                <w:sz w:val="22"/>
              </w:rPr>
            </w:pPr>
            <w:r w:rsidRPr="0066019D">
              <w:rPr>
                <w:rFonts w:asciiTheme="minorHAnsi" w:hAnsiTheme="minorHAnsi" w:cstheme="minorHAnsi"/>
                <w:b/>
                <w:sz w:val="22"/>
              </w:rPr>
              <w:t>€ 309.950</w:t>
            </w:r>
          </w:p>
        </w:tc>
      </w:tr>
      <w:tr w:rsidR="0066019D" w:rsidRPr="00495CBA" w14:paraId="71DB8CEC" w14:textId="77777777" w:rsidTr="0066019D">
        <w:tc>
          <w:tcPr>
            <w:tcW w:w="2647" w:type="pct"/>
          </w:tcPr>
          <w:p w14:paraId="4CCF54EF" w14:textId="77777777" w:rsidR="0066019D" w:rsidRPr="0066019D" w:rsidRDefault="0066019D" w:rsidP="0066019D">
            <w:pPr>
              <w:spacing w:after="0"/>
              <w:rPr>
                <w:rFonts w:asciiTheme="minorHAnsi" w:hAnsiTheme="minorHAnsi" w:cstheme="minorHAnsi"/>
                <w:sz w:val="22"/>
              </w:rPr>
            </w:pPr>
            <w:r w:rsidRPr="0066019D">
              <w:rPr>
                <w:rFonts w:asciiTheme="minorHAnsi" w:hAnsiTheme="minorHAnsi" w:cstheme="minorHAnsi"/>
                <w:sz w:val="22"/>
              </w:rPr>
              <w:t>Access point incl. beheer/garantie voor 5 jaar</w:t>
            </w:r>
          </w:p>
        </w:tc>
        <w:tc>
          <w:tcPr>
            <w:tcW w:w="450" w:type="pct"/>
          </w:tcPr>
          <w:p w14:paraId="48FA3748"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211</w:t>
            </w:r>
          </w:p>
        </w:tc>
        <w:tc>
          <w:tcPr>
            <w:tcW w:w="644" w:type="pct"/>
          </w:tcPr>
          <w:p w14:paraId="4227928F"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900</w:t>
            </w:r>
          </w:p>
        </w:tc>
        <w:tc>
          <w:tcPr>
            <w:tcW w:w="673" w:type="pct"/>
          </w:tcPr>
          <w:p w14:paraId="032E43C8" w14:textId="309204C9"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189.900</w:t>
            </w:r>
            <w:r w:rsidRPr="0066019D">
              <w:rPr>
                <w:rFonts w:asciiTheme="minorHAnsi" w:hAnsiTheme="minorHAnsi" w:cstheme="minorHAnsi"/>
              </w:rPr>
              <w:fldChar w:fldCharType="end"/>
            </w:r>
          </w:p>
        </w:tc>
        <w:tc>
          <w:tcPr>
            <w:tcW w:w="586" w:type="pct"/>
          </w:tcPr>
          <w:p w14:paraId="20EAFC3E" w14:textId="77777777" w:rsidR="0066019D" w:rsidRPr="0066019D" w:rsidRDefault="0066019D" w:rsidP="0066019D">
            <w:pPr>
              <w:spacing w:after="0"/>
              <w:jc w:val="right"/>
              <w:rPr>
                <w:rFonts w:asciiTheme="minorHAnsi" w:hAnsiTheme="minorHAnsi" w:cstheme="minorHAnsi"/>
                <w:sz w:val="22"/>
              </w:rPr>
            </w:pPr>
          </w:p>
        </w:tc>
      </w:tr>
      <w:tr w:rsidR="0066019D" w:rsidRPr="00495CBA" w14:paraId="6F2F048B" w14:textId="77777777" w:rsidTr="0066019D">
        <w:tc>
          <w:tcPr>
            <w:tcW w:w="2647" w:type="pct"/>
          </w:tcPr>
          <w:p w14:paraId="0EBA25A2" w14:textId="77777777" w:rsidR="0066019D" w:rsidRPr="0066019D" w:rsidRDefault="0066019D" w:rsidP="0066019D">
            <w:pPr>
              <w:spacing w:after="0"/>
              <w:rPr>
                <w:rFonts w:asciiTheme="minorHAnsi" w:hAnsiTheme="minorHAnsi" w:cstheme="minorHAnsi"/>
                <w:sz w:val="22"/>
              </w:rPr>
            </w:pPr>
            <w:r w:rsidRPr="0066019D">
              <w:rPr>
                <w:rFonts w:asciiTheme="minorHAnsi" w:hAnsiTheme="minorHAnsi" w:cstheme="minorHAnsi"/>
                <w:sz w:val="22"/>
              </w:rPr>
              <w:t>Bekabeling t.b.v. AP’s</w:t>
            </w:r>
          </w:p>
        </w:tc>
        <w:tc>
          <w:tcPr>
            <w:tcW w:w="450" w:type="pct"/>
          </w:tcPr>
          <w:p w14:paraId="164280E9"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211</w:t>
            </w:r>
          </w:p>
        </w:tc>
        <w:tc>
          <w:tcPr>
            <w:tcW w:w="644" w:type="pct"/>
          </w:tcPr>
          <w:p w14:paraId="105821F2"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300</w:t>
            </w:r>
          </w:p>
        </w:tc>
        <w:tc>
          <w:tcPr>
            <w:tcW w:w="673" w:type="pct"/>
          </w:tcPr>
          <w:p w14:paraId="201AF657" w14:textId="75A37433"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63.300</w:t>
            </w:r>
            <w:r w:rsidRPr="0066019D">
              <w:rPr>
                <w:rFonts w:asciiTheme="minorHAnsi" w:hAnsiTheme="minorHAnsi" w:cstheme="minorHAnsi"/>
              </w:rPr>
              <w:fldChar w:fldCharType="end"/>
            </w:r>
          </w:p>
        </w:tc>
        <w:tc>
          <w:tcPr>
            <w:tcW w:w="586" w:type="pct"/>
          </w:tcPr>
          <w:p w14:paraId="45692EA3" w14:textId="77777777" w:rsidR="0066019D" w:rsidRPr="0066019D" w:rsidRDefault="0066019D" w:rsidP="0066019D">
            <w:pPr>
              <w:spacing w:after="0"/>
              <w:jc w:val="right"/>
              <w:rPr>
                <w:rFonts w:asciiTheme="minorHAnsi" w:hAnsiTheme="minorHAnsi" w:cstheme="minorHAnsi"/>
                <w:sz w:val="22"/>
              </w:rPr>
            </w:pPr>
          </w:p>
        </w:tc>
      </w:tr>
      <w:tr w:rsidR="0066019D" w:rsidRPr="00495CBA" w14:paraId="683A96E3" w14:textId="77777777" w:rsidTr="0066019D">
        <w:tc>
          <w:tcPr>
            <w:tcW w:w="2647" w:type="pct"/>
          </w:tcPr>
          <w:p w14:paraId="79CE46D2" w14:textId="77777777" w:rsidR="0066019D" w:rsidRPr="0066019D" w:rsidRDefault="0066019D" w:rsidP="0066019D">
            <w:pPr>
              <w:spacing w:after="0"/>
              <w:rPr>
                <w:rFonts w:asciiTheme="minorHAnsi" w:hAnsiTheme="minorHAnsi" w:cstheme="minorHAnsi"/>
                <w:sz w:val="22"/>
              </w:rPr>
            </w:pPr>
            <w:r w:rsidRPr="0066019D">
              <w:rPr>
                <w:rFonts w:asciiTheme="minorHAnsi" w:hAnsiTheme="minorHAnsi" w:cstheme="minorHAnsi"/>
                <w:sz w:val="22"/>
              </w:rPr>
              <w:t>PoE-switches</w:t>
            </w:r>
          </w:p>
        </w:tc>
        <w:tc>
          <w:tcPr>
            <w:tcW w:w="450" w:type="pct"/>
          </w:tcPr>
          <w:p w14:paraId="797FF014"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23</w:t>
            </w:r>
          </w:p>
        </w:tc>
        <w:tc>
          <w:tcPr>
            <w:tcW w:w="644" w:type="pct"/>
          </w:tcPr>
          <w:p w14:paraId="3C2A30F8"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750</w:t>
            </w:r>
          </w:p>
        </w:tc>
        <w:tc>
          <w:tcPr>
            <w:tcW w:w="673" w:type="pct"/>
          </w:tcPr>
          <w:p w14:paraId="39A55DC1" w14:textId="1F445671"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17.250</w:t>
            </w:r>
            <w:r w:rsidRPr="0066019D">
              <w:rPr>
                <w:rFonts w:asciiTheme="minorHAnsi" w:hAnsiTheme="minorHAnsi" w:cstheme="minorHAnsi"/>
              </w:rPr>
              <w:fldChar w:fldCharType="end"/>
            </w:r>
          </w:p>
        </w:tc>
        <w:tc>
          <w:tcPr>
            <w:tcW w:w="586" w:type="pct"/>
          </w:tcPr>
          <w:p w14:paraId="180A8FC7" w14:textId="77777777" w:rsidR="0066019D" w:rsidRPr="0066019D" w:rsidRDefault="0066019D" w:rsidP="0066019D">
            <w:pPr>
              <w:spacing w:after="0"/>
              <w:jc w:val="right"/>
              <w:rPr>
                <w:rFonts w:asciiTheme="minorHAnsi" w:hAnsiTheme="minorHAnsi" w:cstheme="minorHAnsi"/>
                <w:sz w:val="22"/>
              </w:rPr>
            </w:pPr>
          </w:p>
        </w:tc>
      </w:tr>
      <w:tr w:rsidR="0066019D" w:rsidRPr="00495CBA" w14:paraId="39248C5C" w14:textId="77777777" w:rsidTr="0066019D">
        <w:tc>
          <w:tcPr>
            <w:tcW w:w="2647" w:type="pct"/>
          </w:tcPr>
          <w:p w14:paraId="2ABB7B40" w14:textId="77777777" w:rsidR="0066019D" w:rsidRPr="0066019D" w:rsidRDefault="0066019D" w:rsidP="0066019D">
            <w:pPr>
              <w:spacing w:after="0"/>
              <w:rPr>
                <w:rFonts w:asciiTheme="minorHAnsi" w:hAnsiTheme="minorHAnsi" w:cstheme="minorHAnsi"/>
                <w:sz w:val="22"/>
              </w:rPr>
            </w:pPr>
            <w:r w:rsidRPr="0066019D">
              <w:rPr>
                <w:rFonts w:asciiTheme="minorHAnsi" w:hAnsiTheme="minorHAnsi" w:cstheme="minorHAnsi"/>
                <w:sz w:val="22"/>
              </w:rPr>
              <w:t>Routers/firewalls/UTM (zonder UTM-abonnement)</w:t>
            </w:r>
          </w:p>
        </w:tc>
        <w:tc>
          <w:tcPr>
            <w:tcW w:w="450" w:type="pct"/>
          </w:tcPr>
          <w:p w14:paraId="75741898"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23</w:t>
            </w:r>
          </w:p>
        </w:tc>
        <w:tc>
          <w:tcPr>
            <w:tcW w:w="644" w:type="pct"/>
          </w:tcPr>
          <w:p w14:paraId="01E070F7"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1500</w:t>
            </w:r>
          </w:p>
        </w:tc>
        <w:tc>
          <w:tcPr>
            <w:tcW w:w="673" w:type="pct"/>
          </w:tcPr>
          <w:p w14:paraId="1A5A5D05" w14:textId="049065E3"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34.500</w:t>
            </w:r>
            <w:r w:rsidRPr="0066019D">
              <w:rPr>
                <w:rFonts w:asciiTheme="minorHAnsi" w:hAnsiTheme="minorHAnsi" w:cstheme="minorHAnsi"/>
              </w:rPr>
              <w:fldChar w:fldCharType="end"/>
            </w:r>
          </w:p>
        </w:tc>
        <w:tc>
          <w:tcPr>
            <w:tcW w:w="586" w:type="pct"/>
          </w:tcPr>
          <w:p w14:paraId="17AF3F85" w14:textId="77777777" w:rsidR="0066019D" w:rsidRPr="0066019D" w:rsidRDefault="0066019D" w:rsidP="0066019D">
            <w:pPr>
              <w:spacing w:after="0"/>
              <w:jc w:val="right"/>
              <w:rPr>
                <w:rFonts w:asciiTheme="minorHAnsi" w:hAnsiTheme="minorHAnsi" w:cstheme="minorHAnsi"/>
                <w:sz w:val="22"/>
              </w:rPr>
            </w:pPr>
          </w:p>
        </w:tc>
      </w:tr>
      <w:tr w:rsidR="0066019D" w:rsidRPr="00495CBA" w14:paraId="3CEFBFAC" w14:textId="77777777" w:rsidTr="0066019D">
        <w:tc>
          <w:tcPr>
            <w:tcW w:w="2647" w:type="pct"/>
          </w:tcPr>
          <w:p w14:paraId="4A29845B" w14:textId="77777777" w:rsidR="0066019D" w:rsidRPr="0066019D" w:rsidRDefault="0066019D" w:rsidP="0066019D">
            <w:pPr>
              <w:spacing w:after="0"/>
              <w:rPr>
                <w:rFonts w:asciiTheme="minorHAnsi" w:hAnsiTheme="minorHAnsi" w:cstheme="minorHAnsi"/>
                <w:sz w:val="22"/>
                <w:lang w:val="en-US"/>
              </w:rPr>
            </w:pPr>
            <w:r w:rsidRPr="0066019D">
              <w:rPr>
                <w:rFonts w:asciiTheme="minorHAnsi" w:hAnsiTheme="minorHAnsi" w:cstheme="minorHAnsi"/>
                <w:sz w:val="22"/>
                <w:lang w:val="en-US"/>
              </w:rPr>
              <w:t>Stelpost (radius servers, controllers, etc.)</w:t>
            </w:r>
          </w:p>
        </w:tc>
        <w:tc>
          <w:tcPr>
            <w:tcW w:w="450" w:type="pct"/>
          </w:tcPr>
          <w:p w14:paraId="35C77638"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1</w:t>
            </w:r>
          </w:p>
        </w:tc>
        <w:tc>
          <w:tcPr>
            <w:tcW w:w="644" w:type="pct"/>
          </w:tcPr>
          <w:p w14:paraId="400F100B"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5000</w:t>
            </w:r>
          </w:p>
        </w:tc>
        <w:tc>
          <w:tcPr>
            <w:tcW w:w="673" w:type="pct"/>
          </w:tcPr>
          <w:p w14:paraId="1CE75DB3" w14:textId="19C060C6"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5.000</w:t>
            </w:r>
            <w:r w:rsidRPr="0066019D">
              <w:rPr>
                <w:rFonts w:asciiTheme="minorHAnsi" w:hAnsiTheme="minorHAnsi" w:cstheme="minorHAnsi"/>
              </w:rPr>
              <w:fldChar w:fldCharType="end"/>
            </w:r>
          </w:p>
        </w:tc>
        <w:tc>
          <w:tcPr>
            <w:tcW w:w="586" w:type="pct"/>
          </w:tcPr>
          <w:p w14:paraId="73025E7C" w14:textId="77777777" w:rsidR="0066019D" w:rsidRPr="0066019D" w:rsidRDefault="0066019D" w:rsidP="0066019D">
            <w:pPr>
              <w:spacing w:after="0"/>
              <w:jc w:val="right"/>
              <w:rPr>
                <w:rFonts w:asciiTheme="minorHAnsi" w:hAnsiTheme="minorHAnsi" w:cstheme="minorHAnsi"/>
                <w:sz w:val="22"/>
              </w:rPr>
            </w:pPr>
          </w:p>
        </w:tc>
      </w:tr>
      <w:tr w:rsidR="0066019D" w:rsidRPr="00495CBA" w14:paraId="1E35206C" w14:textId="77777777" w:rsidTr="0066019D">
        <w:tc>
          <w:tcPr>
            <w:tcW w:w="2647" w:type="pct"/>
          </w:tcPr>
          <w:p w14:paraId="5498F071" w14:textId="77777777" w:rsidR="0066019D" w:rsidRPr="0066019D" w:rsidRDefault="0066019D" w:rsidP="0066019D">
            <w:pPr>
              <w:spacing w:after="0"/>
              <w:rPr>
                <w:rFonts w:asciiTheme="minorHAnsi" w:hAnsiTheme="minorHAnsi" w:cstheme="minorHAnsi"/>
                <w:sz w:val="22"/>
              </w:rPr>
            </w:pPr>
            <w:r w:rsidRPr="0066019D">
              <w:rPr>
                <w:rFonts w:asciiTheme="minorHAnsi" w:hAnsiTheme="minorHAnsi" w:cstheme="minorHAnsi"/>
                <w:sz w:val="22"/>
              </w:rPr>
              <w:t>Inrichting ap’s, routers en switches</w:t>
            </w:r>
          </w:p>
        </w:tc>
        <w:tc>
          <w:tcPr>
            <w:tcW w:w="450" w:type="pct"/>
          </w:tcPr>
          <w:p w14:paraId="0A4CF96B"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1</w:t>
            </w:r>
          </w:p>
        </w:tc>
        <w:tc>
          <w:tcPr>
            <w:tcW w:w="644" w:type="pct"/>
          </w:tcPr>
          <w:p w14:paraId="46093398" w14:textId="77777777"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sz w:val="22"/>
              </w:rPr>
              <w:t>30000</w:t>
            </w:r>
          </w:p>
        </w:tc>
        <w:tc>
          <w:tcPr>
            <w:tcW w:w="673" w:type="pct"/>
          </w:tcPr>
          <w:p w14:paraId="6A0D311F" w14:textId="75C0AE59" w:rsidR="0066019D" w:rsidRPr="0066019D" w:rsidRDefault="0066019D" w:rsidP="0066019D">
            <w:pPr>
              <w:spacing w:after="0"/>
              <w:jc w:val="right"/>
              <w:rPr>
                <w:rFonts w:asciiTheme="minorHAnsi" w:hAnsiTheme="minorHAnsi" w:cstheme="minorHAnsi"/>
                <w:sz w:val="22"/>
              </w:rPr>
            </w:pPr>
            <w:r w:rsidRPr="0066019D">
              <w:rPr>
                <w:rFonts w:asciiTheme="minorHAnsi" w:hAnsiTheme="minorHAnsi" w:cstheme="minorHAnsi"/>
              </w:rPr>
              <w:fldChar w:fldCharType="begin"/>
            </w:r>
            <w:r w:rsidRPr="0066019D">
              <w:rPr>
                <w:rFonts w:asciiTheme="minorHAnsi" w:hAnsiTheme="minorHAnsi" w:cstheme="minorHAnsi"/>
                <w:sz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rPr>
              <w:t xml:space="preserve">€ </w:t>
            </w:r>
            <w:r w:rsidR="00373F9C">
              <w:rPr>
                <w:rFonts w:asciiTheme="minorHAnsi" w:hAnsiTheme="minorHAnsi" w:cstheme="minorHAnsi"/>
                <w:noProof/>
              </w:rPr>
              <w:t>30.000</w:t>
            </w:r>
            <w:r w:rsidRPr="0066019D">
              <w:rPr>
                <w:rFonts w:asciiTheme="minorHAnsi" w:hAnsiTheme="minorHAnsi" w:cstheme="minorHAnsi"/>
              </w:rPr>
              <w:fldChar w:fldCharType="end"/>
            </w:r>
          </w:p>
        </w:tc>
        <w:tc>
          <w:tcPr>
            <w:tcW w:w="586" w:type="pct"/>
          </w:tcPr>
          <w:p w14:paraId="1722697A" w14:textId="77777777" w:rsidR="0066019D" w:rsidRPr="0066019D" w:rsidRDefault="0066019D" w:rsidP="0066019D">
            <w:pPr>
              <w:spacing w:after="0"/>
              <w:jc w:val="right"/>
              <w:rPr>
                <w:rFonts w:asciiTheme="minorHAnsi" w:hAnsiTheme="minorHAnsi" w:cstheme="minorHAnsi"/>
                <w:sz w:val="22"/>
              </w:rPr>
            </w:pPr>
          </w:p>
        </w:tc>
      </w:tr>
      <w:tr w:rsidR="0066019D" w:rsidRPr="00495CBA" w14:paraId="75C87BA3" w14:textId="77777777" w:rsidTr="0066019D">
        <w:tc>
          <w:tcPr>
            <w:tcW w:w="2647" w:type="pct"/>
          </w:tcPr>
          <w:p w14:paraId="30A9454F" w14:textId="77777777" w:rsidR="0066019D" w:rsidRPr="0066019D" w:rsidRDefault="0066019D" w:rsidP="0066019D">
            <w:pPr>
              <w:rPr>
                <w:rFonts w:asciiTheme="minorHAnsi" w:hAnsiTheme="minorHAnsi" w:cstheme="minorHAnsi"/>
                <w:b/>
                <w:sz w:val="22"/>
              </w:rPr>
            </w:pPr>
            <w:r w:rsidRPr="0066019D">
              <w:rPr>
                <w:rFonts w:asciiTheme="minorHAnsi" w:hAnsiTheme="minorHAnsi" w:cstheme="minorHAnsi"/>
                <w:b/>
                <w:sz w:val="22"/>
              </w:rPr>
              <w:t>Subtotaal eenmalige investeringen</w:t>
            </w:r>
          </w:p>
        </w:tc>
        <w:tc>
          <w:tcPr>
            <w:tcW w:w="450" w:type="pct"/>
          </w:tcPr>
          <w:p w14:paraId="68D4A836" w14:textId="77777777" w:rsidR="0066019D" w:rsidRPr="0066019D" w:rsidRDefault="0066019D" w:rsidP="0066019D">
            <w:pPr>
              <w:jc w:val="right"/>
              <w:rPr>
                <w:rFonts w:asciiTheme="minorHAnsi" w:hAnsiTheme="minorHAnsi" w:cstheme="minorHAnsi"/>
                <w:sz w:val="22"/>
              </w:rPr>
            </w:pPr>
          </w:p>
        </w:tc>
        <w:tc>
          <w:tcPr>
            <w:tcW w:w="644" w:type="pct"/>
          </w:tcPr>
          <w:p w14:paraId="41460884" w14:textId="77777777" w:rsidR="0066019D" w:rsidRPr="0066019D" w:rsidRDefault="0066019D" w:rsidP="0066019D">
            <w:pPr>
              <w:jc w:val="right"/>
              <w:rPr>
                <w:rFonts w:asciiTheme="minorHAnsi" w:hAnsiTheme="minorHAnsi" w:cstheme="minorHAnsi"/>
                <w:sz w:val="22"/>
              </w:rPr>
            </w:pPr>
          </w:p>
        </w:tc>
        <w:tc>
          <w:tcPr>
            <w:tcW w:w="673" w:type="pct"/>
          </w:tcPr>
          <w:p w14:paraId="36C1952F" w14:textId="77777777" w:rsidR="0066019D" w:rsidRPr="0066019D" w:rsidRDefault="0066019D" w:rsidP="0066019D">
            <w:pPr>
              <w:jc w:val="right"/>
              <w:rPr>
                <w:rFonts w:asciiTheme="minorHAnsi" w:hAnsiTheme="minorHAnsi" w:cstheme="minorHAnsi"/>
                <w:sz w:val="22"/>
              </w:rPr>
            </w:pPr>
          </w:p>
        </w:tc>
        <w:tc>
          <w:tcPr>
            <w:tcW w:w="586" w:type="pct"/>
          </w:tcPr>
          <w:p w14:paraId="3B84EEC3" w14:textId="77777777" w:rsidR="0066019D" w:rsidRPr="0066019D" w:rsidRDefault="0066019D" w:rsidP="0066019D">
            <w:pPr>
              <w:jc w:val="right"/>
              <w:rPr>
                <w:rFonts w:asciiTheme="minorHAnsi" w:hAnsiTheme="minorHAnsi" w:cstheme="minorHAnsi"/>
                <w:b/>
                <w:sz w:val="22"/>
              </w:rPr>
            </w:pPr>
            <w:r w:rsidRPr="0066019D">
              <w:rPr>
                <w:rFonts w:asciiTheme="minorHAnsi" w:hAnsiTheme="minorHAnsi" w:cstheme="minorHAnsi"/>
                <w:b/>
                <w:sz w:val="22"/>
              </w:rPr>
              <w:t>€ 339.950</w:t>
            </w:r>
          </w:p>
        </w:tc>
      </w:tr>
    </w:tbl>
    <w:p w14:paraId="3705D68A" w14:textId="77777777" w:rsidR="0066019D" w:rsidRPr="00495CBA" w:rsidRDefault="0066019D" w:rsidP="0066019D">
      <w:pPr>
        <w:spacing w:after="0"/>
      </w:pPr>
    </w:p>
    <w:tbl>
      <w:tblPr>
        <w:tblStyle w:val="Tabelraster"/>
        <w:tblW w:w="5000" w:type="pct"/>
        <w:tblLook w:val="04A0" w:firstRow="1" w:lastRow="0" w:firstColumn="1" w:lastColumn="0" w:noHBand="0" w:noVBand="1"/>
      </w:tblPr>
      <w:tblGrid>
        <w:gridCol w:w="4322"/>
        <w:gridCol w:w="1061"/>
        <w:gridCol w:w="1422"/>
        <w:gridCol w:w="2261"/>
      </w:tblGrid>
      <w:tr w:rsidR="0066019D" w:rsidRPr="00495CBA" w14:paraId="1DC1265D" w14:textId="77777777" w:rsidTr="00E40BDB">
        <w:tc>
          <w:tcPr>
            <w:tcW w:w="2384" w:type="pct"/>
            <w:shd w:val="clear" w:color="auto" w:fill="4F81BD" w:themeFill="accent1"/>
          </w:tcPr>
          <w:p w14:paraId="49265A84"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Terugkerende kosten</w:t>
            </w:r>
          </w:p>
        </w:tc>
        <w:tc>
          <w:tcPr>
            <w:tcW w:w="585" w:type="pct"/>
            <w:shd w:val="clear" w:color="auto" w:fill="4F81BD" w:themeFill="accent1"/>
          </w:tcPr>
          <w:p w14:paraId="5F6B53B7"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Aantal</w:t>
            </w:r>
          </w:p>
        </w:tc>
        <w:tc>
          <w:tcPr>
            <w:tcW w:w="784" w:type="pct"/>
            <w:shd w:val="clear" w:color="auto" w:fill="4F81BD" w:themeFill="accent1"/>
          </w:tcPr>
          <w:p w14:paraId="3377848C"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Prijs over 5 jaar</w:t>
            </w:r>
          </w:p>
        </w:tc>
        <w:tc>
          <w:tcPr>
            <w:tcW w:w="1247" w:type="pct"/>
            <w:shd w:val="clear" w:color="auto" w:fill="4F81BD" w:themeFill="accent1"/>
          </w:tcPr>
          <w:p w14:paraId="0B24CC60"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Subtotaal</w:t>
            </w:r>
          </w:p>
        </w:tc>
      </w:tr>
      <w:tr w:rsidR="0066019D" w:rsidRPr="00495CBA" w14:paraId="3BD55908" w14:textId="77777777" w:rsidTr="007E2892">
        <w:tc>
          <w:tcPr>
            <w:tcW w:w="5000" w:type="pct"/>
            <w:gridSpan w:val="4"/>
            <w:shd w:val="clear" w:color="auto" w:fill="D9D9D9" w:themeFill="background1" w:themeFillShade="D9"/>
          </w:tcPr>
          <w:p w14:paraId="15E98D10" w14:textId="77777777" w:rsidR="0066019D" w:rsidRPr="0066019D" w:rsidRDefault="0066019D" w:rsidP="0066019D">
            <w:pPr>
              <w:spacing w:after="0"/>
              <w:rPr>
                <w:rFonts w:asciiTheme="minorHAnsi" w:hAnsiTheme="minorHAnsi" w:cstheme="minorHAnsi"/>
                <w:b/>
                <w:sz w:val="22"/>
                <w:szCs w:val="22"/>
              </w:rPr>
            </w:pPr>
            <w:r w:rsidRPr="0066019D">
              <w:rPr>
                <w:rFonts w:asciiTheme="minorHAnsi" w:hAnsiTheme="minorHAnsi" w:cstheme="minorHAnsi"/>
                <w:b/>
                <w:sz w:val="22"/>
                <w:szCs w:val="22"/>
              </w:rPr>
              <w:t>Beheer</w:t>
            </w:r>
          </w:p>
        </w:tc>
      </w:tr>
      <w:tr w:rsidR="0066019D" w:rsidRPr="00495CBA" w14:paraId="19F97964" w14:textId="77777777" w:rsidTr="007E2892">
        <w:tc>
          <w:tcPr>
            <w:tcW w:w="2384" w:type="pct"/>
          </w:tcPr>
          <w:p w14:paraId="02C566EB" w14:textId="77777777" w:rsidR="0066019D" w:rsidRPr="0066019D" w:rsidRDefault="0066019D" w:rsidP="0066019D">
            <w:pPr>
              <w:spacing w:after="0"/>
              <w:rPr>
                <w:rFonts w:asciiTheme="minorHAnsi" w:hAnsiTheme="minorHAnsi" w:cstheme="minorHAnsi"/>
                <w:sz w:val="22"/>
                <w:szCs w:val="22"/>
              </w:rPr>
            </w:pPr>
            <w:r w:rsidRPr="0066019D">
              <w:rPr>
                <w:rFonts w:asciiTheme="minorHAnsi" w:hAnsiTheme="minorHAnsi" w:cstheme="minorHAnsi"/>
                <w:sz w:val="22"/>
                <w:szCs w:val="22"/>
              </w:rPr>
              <w:t>Wifi-beheer SLA (50 euro per AP per jaar)</w:t>
            </w:r>
          </w:p>
        </w:tc>
        <w:tc>
          <w:tcPr>
            <w:tcW w:w="585" w:type="pct"/>
            <w:shd w:val="clear" w:color="auto" w:fill="auto"/>
          </w:tcPr>
          <w:p w14:paraId="6A0A0522" w14:textId="77777777"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sz w:val="22"/>
                <w:szCs w:val="22"/>
              </w:rPr>
              <w:t>211</w:t>
            </w:r>
          </w:p>
        </w:tc>
        <w:tc>
          <w:tcPr>
            <w:tcW w:w="784" w:type="pct"/>
            <w:shd w:val="clear" w:color="auto" w:fill="auto"/>
          </w:tcPr>
          <w:p w14:paraId="1D73D94D" w14:textId="77777777"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sz w:val="22"/>
                <w:szCs w:val="22"/>
              </w:rPr>
              <w:t>275</w:t>
            </w:r>
          </w:p>
        </w:tc>
        <w:tc>
          <w:tcPr>
            <w:tcW w:w="1247" w:type="pct"/>
          </w:tcPr>
          <w:p w14:paraId="00641154" w14:textId="6CEABC3E"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rPr>
              <w:fldChar w:fldCharType="begin"/>
            </w:r>
            <w:r w:rsidRPr="0066019D">
              <w:rPr>
                <w:rFonts w:asciiTheme="minorHAnsi" w:hAnsiTheme="minorHAnsi" w:cstheme="minorHAnsi"/>
                <w:sz w:val="22"/>
                <w:szCs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szCs w:val="22"/>
              </w:rPr>
              <w:t xml:space="preserve">€ </w:t>
            </w:r>
            <w:r w:rsidR="00373F9C">
              <w:rPr>
                <w:rFonts w:asciiTheme="minorHAnsi" w:hAnsiTheme="minorHAnsi" w:cstheme="minorHAnsi"/>
                <w:noProof/>
              </w:rPr>
              <w:t>58.025</w:t>
            </w:r>
            <w:r w:rsidRPr="0066019D">
              <w:rPr>
                <w:rFonts w:asciiTheme="minorHAnsi" w:hAnsiTheme="minorHAnsi" w:cstheme="minorHAnsi"/>
              </w:rPr>
              <w:fldChar w:fldCharType="end"/>
            </w:r>
          </w:p>
        </w:tc>
      </w:tr>
      <w:tr w:rsidR="0066019D" w:rsidRPr="00495CBA" w14:paraId="0D7DA2FD" w14:textId="77777777" w:rsidTr="007E2892">
        <w:tc>
          <w:tcPr>
            <w:tcW w:w="2384" w:type="pct"/>
          </w:tcPr>
          <w:p w14:paraId="54F6F778" w14:textId="77777777" w:rsidR="0066019D" w:rsidRPr="0066019D" w:rsidRDefault="0066019D" w:rsidP="0066019D">
            <w:pPr>
              <w:spacing w:after="0"/>
              <w:rPr>
                <w:rFonts w:asciiTheme="minorHAnsi" w:hAnsiTheme="minorHAnsi" w:cstheme="minorHAnsi"/>
                <w:b/>
                <w:sz w:val="22"/>
                <w:szCs w:val="22"/>
              </w:rPr>
            </w:pPr>
            <w:r w:rsidRPr="0066019D">
              <w:rPr>
                <w:rFonts w:asciiTheme="minorHAnsi" w:hAnsiTheme="minorHAnsi" w:cstheme="minorHAnsi"/>
                <w:b/>
                <w:sz w:val="22"/>
                <w:szCs w:val="22"/>
              </w:rPr>
              <w:t>Subtotaal beheer (over 5 jaar)</w:t>
            </w:r>
          </w:p>
        </w:tc>
        <w:tc>
          <w:tcPr>
            <w:tcW w:w="585" w:type="pct"/>
          </w:tcPr>
          <w:p w14:paraId="2180A125" w14:textId="77777777" w:rsidR="0066019D" w:rsidRPr="0066019D" w:rsidRDefault="0066019D" w:rsidP="0066019D">
            <w:pPr>
              <w:spacing w:after="0"/>
              <w:jc w:val="right"/>
              <w:rPr>
                <w:rFonts w:asciiTheme="minorHAnsi" w:hAnsiTheme="minorHAnsi" w:cstheme="minorHAnsi"/>
                <w:sz w:val="22"/>
                <w:szCs w:val="22"/>
              </w:rPr>
            </w:pPr>
          </w:p>
        </w:tc>
        <w:tc>
          <w:tcPr>
            <w:tcW w:w="784" w:type="pct"/>
          </w:tcPr>
          <w:p w14:paraId="5EB2C728" w14:textId="77777777" w:rsidR="0066019D" w:rsidRPr="0066019D" w:rsidRDefault="0066019D" w:rsidP="0066019D">
            <w:pPr>
              <w:spacing w:after="0"/>
              <w:jc w:val="right"/>
              <w:rPr>
                <w:rFonts w:asciiTheme="minorHAnsi" w:hAnsiTheme="minorHAnsi" w:cstheme="minorHAnsi"/>
                <w:sz w:val="22"/>
                <w:szCs w:val="22"/>
              </w:rPr>
            </w:pPr>
          </w:p>
        </w:tc>
        <w:tc>
          <w:tcPr>
            <w:tcW w:w="1247" w:type="pct"/>
          </w:tcPr>
          <w:p w14:paraId="0B8F24A6" w14:textId="2ADD16D8" w:rsidR="0066019D" w:rsidRPr="0066019D" w:rsidRDefault="0066019D" w:rsidP="0066019D">
            <w:pPr>
              <w:spacing w:after="0"/>
              <w:jc w:val="right"/>
              <w:rPr>
                <w:rFonts w:asciiTheme="minorHAnsi" w:hAnsiTheme="minorHAnsi" w:cstheme="minorHAnsi"/>
                <w:b/>
                <w:sz w:val="22"/>
                <w:szCs w:val="22"/>
              </w:rPr>
            </w:pPr>
            <w:r w:rsidRPr="0066019D">
              <w:rPr>
                <w:rFonts w:asciiTheme="minorHAnsi" w:hAnsiTheme="minorHAnsi" w:cstheme="minorHAnsi"/>
                <w:b/>
              </w:rPr>
              <w:fldChar w:fldCharType="begin"/>
            </w:r>
            <w:r w:rsidRPr="0066019D">
              <w:rPr>
                <w:rFonts w:asciiTheme="minorHAnsi" w:hAnsiTheme="minorHAnsi" w:cstheme="minorHAnsi"/>
                <w:b/>
                <w:sz w:val="22"/>
                <w:szCs w:val="22"/>
              </w:rPr>
              <w:instrText xml:space="preserve"> =SUM(ABOVE) \# "€ #.##0;(€ #.##0)" </w:instrText>
            </w:r>
            <w:r w:rsidRPr="0066019D">
              <w:rPr>
                <w:rFonts w:asciiTheme="minorHAnsi" w:hAnsiTheme="minorHAnsi" w:cstheme="minorHAnsi"/>
                <w:b/>
              </w:rPr>
              <w:fldChar w:fldCharType="separate"/>
            </w:r>
            <w:r w:rsidR="00373F9C" w:rsidRPr="0066019D">
              <w:rPr>
                <w:rFonts w:asciiTheme="minorHAnsi" w:hAnsiTheme="minorHAnsi" w:cstheme="minorHAnsi"/>
                <w:b/>
                <w:noProof/>
                <w:sz w:val="22"/>
                <w:szCs w:val="22"/>
              </w:rPr>
              <w:t xml:space="preserve">€ </w:t>
            </w:r>
            <w:r w:rsidR="00373F9C">
              <w:rPr>
                <w:rFonts w:asciiTheme="minorHAnsi" w:hAnsiTheme="minorHAnsi" w:cstheme="minorHAnsi"/>
                <w:b/>
                <w:noProof/>
              </w:rPr>
              <w:t>58.025</w:t>
            </w:r>
            <w:r w:rsidRPr="0066019D">
              <w:rPr>
                <w:rFonts w:asciiTheme="minorHAnsi" w:hAnsiTheme="minorHAnsi" w:cstheme="minorHAnsi"/>
                <w:b/>
              </w:rPr>
              <w:fldChar w:fldCharType="end"/>
            </w:r>
          </w:p>
        </w:tc>
      </w:tr>
    </w:tbl>
    <w:p w14:paraId="36F977E7" w14:textId="33589C92" w:rsidR="0066019D" w:rsidRPr="0066019D" w:rsidRDefault="0066019D" w:rsidP="0066019D">
      <w:pPr>
        <w:spacing w:before="240" w:after="0"/>
        <w:rPr>
          <w:i/>
        </w:rPr>
      </w:pPr>
      <w:r w:rsidRPr="0066019D">
        <w:rPr>
          <w:i/>
        </w:rPr>
        <w:lastRenderedPageBreak/>
        <w:t>Optioneel</w:t>
      </w:r>
    </w:p>
    <w:tbl>
      <w:tblPr>
        <w:tblStyle w:val="Tabelraster"/>
        <w:tblW w:w="5000" w:type="pct"/>
        <w:tblLook w:val="04A0" w:firstRow="1" w:lastRow="0" w:firstColumn="1" w:lastColumn="0" w:noHBand="0" w:noVBand="1"/>
      </w:tblPr>
      <w:tblGrid>
        <w:gridCol w:w="4322"/>
        <w:gridCol w:w="1061"/>
        <w:gridCol w:w="1422"/>
        <w:gridCol w:w="2261"/>
      </w:tblGrid>
      <w:tr w:rsidR="0066019D" w:rsidRPr="00495CBA" w14:paraId="641A6DBB" w14:textId="77777777" w:rsidTr="00E40BDB">
        <w:tc>
          <w:tcPr>
            <w:tcW w:w="2384" w:type="pct"/>
            <w:shd w:val="clear" w:color="auto" w:fill="4F81BD" w:themeFill="accent1"/>
          </w:tcPr>
          <w:p w14:paraId="1B79B588"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Terugkerende kosten</w:t>
            </w:r>
          </w:p>
        </w:tc>
        <w:tc>
          <w:tcPr>
            <w:tcW w:w="585" w:type="pct"/>
            <w:shd w:val="clear" w:color="auto" w:fill="4F81BD" w:themeFill="accent1"/>
          </w:tcPr>
          <w:p w14:paraId="2735E95D"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Aantal</w:t>
            </w:r>
          </w:p>
        </w:tc>
        <w:tc>
          <w:tcPr>
            <w:tcW w:w="784" w:type="pct"/>
            <w:shd w:val="clear" w:color="auto" w:fill="4F81BD" w:themeFill="accent1"/>
          </w:tcPr>
          <w:p w14:paraId="5A466F26"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Prijs over 5 jaar</w:t>
            </w:r>
          </w:p>
        </w:tc>
        <w:tc>
          <w:tcPr>
            <w:tcW w:w="1247" w:type="pct"/>
            <w:shd w:val="clear" w:color="auto" w:fill="4F81BD" w:themeFill="accent1"/>
          </w:tcPr>
          <w:p w14:paraId="5B22E0E4" w14:textId="77777777" w:rsidR="0066019D" w:rsidRPr="00E40BDB" w:rsidRDefault="0066019D" w:rsidP="0066019D">
            <w:pPr>
              <w:spacing w:after="0"/>
              <w:rPr>
                <w:rFonts w:asciiTheme="minorHAnsi" w:hAnsiTheme="minorHAnsi" w:cstheme="minorHAnsi"/>
                <w:b/>
                <w:color w:val="FFFFFF" w:themeColor="background1"/>
                <w:sz w:val="22"/>
              </w:rPr>
            </w:pPr>
            <w:r w:rsidRPr="00E40BDB">
              <w:rPr>
                <w:rFonts w:asciiTheme="minorHAnsi" w:hAnsiTheme="minorHAnsi" w:cstheme="minorHAnsi"/>
                <w:b/>
                <w:color w:val="FFFFFF" w:themeColor="background1"/>
                <w:sz w:val="22"/>
              </w:rPr>
              <w:t>Subtotaal</w:t>
            </w:r>
          </w:p>
        </w:tc>
      </w:tr>
      <w:tr w:rsidR="0066019D" w:rsidRPr="00495CBA" w14:paraId="7CBCE2E7" w14:textId="77777777" w:rsidTr="007E2892">
        <w:tc>
          <w:tcPr>
            <w:tcW w:w="5000" w:type="pct"/>
            <w:gridSpan w:val="4"/>
            <w:shd w:val="clear" w:color="auto" w:fill="D9D9D9" w:themeFill="background1" w:themeFillShade="D9"/>
          </w:tcPr>
          <w:p w14:paraId="64F09624" w14:textId="77777777" w:rsidR="0066019D" w:rsidRPr="0066019D" w:rsidRDefault="0066019D" w:rsidP="0066019D">
            <w:pPr>
              <w:spacing w:after="0"/>
              <w:rPr>
                <w:rFonts w:asciiTheme="minorHAnsi" w:hAnsiTheme="minorHAnsi" w:cstheme="minorHAnsi"/>
                <w:b/>
                <w:sz w:val="22"/>
                <w:szCs w:val="22"/>
              </w:rPr>
            </w:pPr>
            <w:r w:rsidRPr="0066019D">
              <w:rPr>
                <w:rFonts w:asciiTheme="minorHAnsi" w:hAnsiTheme="minorHAnsi" w:cstheme="minorHAnsi"/>
                <w:b/>
                <w:sz w:val="22"/>
                <w:szCs w:val="22"/>
              </w:rPr>
              <w:t>Beheer</w:t>
            </w:r>
          </w:p>
        </w:tc>
      </w:tr>
      <w:tr w:rsidR="0066019D" w:rsidRPr="00495CBA" w14:paraId="59A6AA39" w14:textId="77777777" w:rsidTr="007E2892">
        <w:tc>
          <w:tcPr>
            <w:tcW w:w="2384" w:type="pct"/>
          </w:tcPr>
          <w:p w14:paraId="7559B379" w14:textId="77777777" w:rsidR="0066019D" w:rsidRPr="0066019D" w:rsidRDefault="0066019D" w:rsidP="0066019D">
            <w:pPr>
              <w:spacing w:after="0"/>
              <w:rPr>
                <w:rFonts w:asciiTheme="minorHAnsi" w:hAnsiTheme="minorHAnsi" w:cstheme="minorHAnsi"/>
                <w:sz w:val="22"/>
                <w:szCs w:val="22"/>
              </w:rPr>
            </w:pPr>
            <w:r w:rsidRPr="0066019D">
              <w:rPr>
                <w:rFonts w:asciiTheme="minorHAnsi" w:hAnsiTheme="minorHAnsi" w:cstheme="minorHAnsi"/>
                <w:sz w:val="22"/>
                <w:szCs w:val="22"/>
              </w:rPr>
              <w:t>UTM-abonnement</w:t>
            </w:r>
          </w:p>
        </w:tc>
        <w:tc>
          <w:tcPr>
            <w:tcW w:w="585" w:type="pct"/>
            <w:shd w:val="clear" w:color="auto" w:fill="auto"/>
          </w:tcPr>
          <w:p w14:paraId="0D471708" w14:textId="77777777"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sz w:val="22"/>
                <w:szCs w:val="22"/>
              </w:rPr>
              <w:t>24</w:t>
            </w:r>
          </w:p>
        </w:tc>
        <w:tc>
          <w:tcPr>
            <w:tcW w:w="784" w:type="pct"/>
            <w:shd w:val="clear" w:color="auto" w:fill="auto"/>
          </w:tcPr>
          <w:p w14:paraId="7B4B3AEF" w14:textId="77777777"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sz w:val="22"/>
                <w:szCs w:val="22"/>
              </w:rPr>
              <w:t>2500</w:t>
            </w:r>
          </w:p>
        </w:tc>
        <w:tc>
          <w:tcPr>
            <w:tcW w:w="1247" w:type="pct"/>
          </w:tcPr>
          <w:p w14:paraId="1020E966" w14:textId="0FFB69E9" w:rsidR="0066019D" w:rsidRPr="0066019D" w:rsidRDefault="0066019D" w:rsidP="0066019D">
            <w:pPr>
              <w:spacing w:after="0"/>
              <w:jc w:val="right"/>
              <w:rPr>
                <w:rFonts w:asciiTheme="minorHAnsi" w:hAnsiTheme="minorHAnsi" w:cstheme="minorHAnsi"/>
                <w:sz w:val="22"/>
                <w:szCs w:val="22"/>
              </w:rPr>
            </w:pPr>
            <w:r w:rsidRPr="0066019D">
              <w:rPr>
                <w:rFonts w:asciiTheme="minorHAnsi" w:hAnsiTheme="minorHAnsi" w:cstheme="minorHAnsi"/>
              </w:rPr>
              <w:fldChar w:fldCharType="begin"/>
            </w:r>
            <w:r w:rsidRPr="0066019D">
              <w:rPr>
                <w:rFonts w:asciiTheme="minorHAnsi" w:hAnsiTheme="minorHAnsi" w:cstheme="minorHAnsi"/>
                <w:sz w:val="22"/>
                <w:szCs w:val="22"/>
              </w:rPr>
              <w:instrText xml:space="preserve"> =PRODUCT(LEFT) \# "€ #.##0;(€ #.##0)" </w:instrText>
            </w:r>
            <w:r w:rsidRPr="0066019D">
              <w:rPr>
                <w:rFonts w:asciiTheme="minorHAnsi" w:hAnsiTheme="minorHAnsi" w:cstheme="minorHAnsi"/>
              </w:rPr>
              <w:fldChar w:fldCharType="separate"/>
            </w:r>
            <w:r w:rsidR="00373F9C" w:rsidRPr="0066019D">
              <w:rPr>
                <w:rFonts w:asciiTheme="minorHAnsi" w:hAnsiTheme="minorHAnsi" w:cstheme="minorHAnsi"/>
                <w:noProof/>
                <w:sz w:val="22"/>
                <w:szCs w:val="22"/>
              </w:rPr>
              <w:t xml:space="preserve">€ </w:t>
            </w:r>
            <w:r w:rsidR="00373F9C">
              <w:rPr>
                <w:rFonts w:asciiTheme="minorHAnsi" w:hAnsiTheme="minorHAnsi" w:cstheme="minorHAnsi"/>
                <w:noProof/>
              </w:rPr>
              <w:t>60.000</w:t>
            </w:r>
            <w:r w:rsidRPr="0066019D">
              <w:rPr>
                <w:rFonts w:asciiTheme="minorHAnsi" w:hAnsiTheme="minorHAnsi" w:cstheme="minorHAnsi"/>
              </w:rPr>
              <w:fldChar w:fldCharType="end"/>
            </w:r>
          </w:p>
        </w:tc>
      </w:tr>
      <w:tr w:rsidR="0066019D" w:rsidRPr="00495CBA" w14:paraId="3153F855" w14:textId="77777777" w:rsidTr="007E2892">
        <w:tc>
          <w:tcPr>
            <w:tcW w:w="2384" w:type="pct"/>
          </w:tcPr>
          <w:p w14:paraId="61666071" w14:textId="77777777" w:rsidR="0066019D" w:rsidRPr="0066019D" w:rsidRDefault="0066019D" w:rsidP="0066019D">
            <w:pPr>
              <w:spacing w:after="0"/>
              <w:rPr>
                <w:rFonts w:asciiTheme="minorHAnsi" w:hAnsiTheme="minorHAnsi" w:cstheme="minorHAnsi"/>
                <w:b/>
                <w:sz w:val="22"/>
                <w:szCs w:val="22"/>
              </w:rPr>
            </w:pPr>
            <w:r w:rsidRPr="0066019D">
              <w:rPr>
                <w:rFonts w:asciiTheme="minorHAnsi" w:hAnsiTheme="minorHAnsi" w:cstheme="minorHAnsi"/>
                <w:b/>
                <w:sz w:val="22"/>
                <w:szCs w:val="22"/>
              </w:rPr>
              <w:t>Subtotaal beheer (over 5 jaar)</w:t>
            </w:r>
          </w:p>
        </w:tc>
        <w:tc>
          <w:tcPr>
            <w:tcW w:w="585" w:type="pct"/>
          </w:tcPr>
          <w:p w14:paraId="2F8EC0A5" w14:textId="77777777" w:rsidR="0066019D" w:rsidRPr="0066019D" w:rsidRDefault="0066019D" w:rsidP="0066019D">
            <w:pPr>
              <w:spacing w:after="0"/>
              <w:jc w:val="right"/>
              <w:rPr>
                <w:rFonts w:asciiTheme="minorHAnsi" w:hAnsiTheme="minorHAnsi" w:cstheme="minorHAnsi"/>
                <w:sz w:val="22"/>
                <w:szCs w:val="22"/>
              </w:rPr>
            </w:pPr>
          </w:p>
        </w:tc>
        <w:tc>
          <w:tcPr>
            <w:tcW w:w="784" w:type="pct"/>
          </w:tcPr>
          <w:p w14:paraId="12813B82" w14:textId="77777777" w:rsidR="0066019D" w:rsidRPr="0066019D" w:rsidRDefault="0066019D" w:rsidP="0066019D">
            <w:pPr>
              <w:spacing w:after="0"/>
              <w:jc w:val="right"/>
              <w:rPr>
                <w:rFonts w:asciiTheme="minorHAnsi" w:hAnsiTheme="minorHAnsi" w:cstheme="minorHAnsi"/>
                <w:sz w:val="22"/>
                <w:szCs w:val="22"/>
              </w:rPr>
            </w:pPr>
          </w:p>
        </w:tc>
        <w:tc>
          <w:tcPr>
            <w:tcW w:w="1247" w:type="pct"/>
          </w:tcPr>
          <w:p w14:paraId="02D49B3C" w14:textId="35B7233A" w:rsidR="0066019D" w:rsidRPr="0066019D" w:rsidRDefault="0066019D" w:rsidP="0066019D">
            <w:pPr>
              <w:spacing w:after="0"/>
              <w:jc w:val="right"/>
              <w:rPr>
                <w:rFonts w:asciiTheme="minorHAnsi" w:hAnsiTheme="minorHAnsi" w:cstheme="minorHAnsi"/>
                <w:b/>
                <w:sz w:val="22"/>
                <w:szCs w:val="22"/>
              </w:rPr>
            </w:pPr>
            <w:r w:rsidRPr="0066019D">
              <w:rPr>
                <w:rFonts w:asciiTheme="minorHAnsi" w:hAnsiTheme="minorHAnsi" w:cstheme="minorHAnsi"/>
                <w:b/>
              </w:rPr>
              <w:fldChar w:fldCharType="begin"/>
            </w:r>
            <w:r w:rsidRPr="0066019D">
              <w:rPr>
                <w:rFonts w:asciiTheme="minorHAnsi" w:hAnsiTheme="minorHAnsi" w:cstheme="minorHAnsi"/>
                <w:b/>
                <w:sz w:val="22"/>
                <w:szCs w:val="22"/>
              </w:rPr>
              <w:instrText xml:space="preserve"> =SUM(ABOVE) \# "€ #.##0;(€ #.##0)" </w:instrText>
            </w:r>
            <w:r w:rsidRPr="0066019D">
              <w:rPr>
                <w:rFonts w:asciiTheme="minorHAnsi" w:hAnsiTheme="minorHAnsi" w:cstheme="minorHAnsi"/>
                <w:b/>
              </w:rPr>
              <w:fldChar w:fldCharType="separate"/>
            </w:r>
            <w:r w:rsidR="00373F9C" w:rsidRPr="0066019D">
              <w:rPr>
                <w:rFonts w:asciiTheme="minorHAnsi" w:hAnsiTheme="minorHAnsi" w:cstheme="minorHAnsi"/>
                <w:b/>
                <w:noProof/>
                <w:sz w:val="22"/>
                <w:szCs w:val="22"/>
              </w:rPr>
              <w:t xml:space="preserve">€ </w:t>
            </w:r>
            <w:r w:rsidR="00373F9C">
              <w:rPr>
                <w:rFonts w:asciiTheme="minorHAnsi" w:hAnsiTheme="minorHAnsi" w:cstheme="minorHAnsi"/>
                <w:b/>
                <w:noProof/>
              </w:rPr>
              <w:t>60.000</w:t>
            </w:r>
            <w:r w:rsidRPr="0066019D">
              <w:rPr>
                <w:rFonts w:asciiTheme="minorHAnsi" w:hAnsiTheme="minorHAnsi" w:cstheme="minorHAnsi"/>
                <w:b/>
              </w:rPr>
              <w:fldChar w:fldCharType="end"/>
            </w:r>
          </w:p>
        </w:tc>
      </w:tr>
    </w:tbl>
    <w:p w14:paraId="777790F2" w14:textId="77777777" w:rsidR="007262A3" w:rsidRPr="00495CBA" w:rsidRDefault="007262A3" w:rsidP="0041621C">
      <w:pPr>
        <w:pStyle w:val="Kop2"/>
      </w:pPr>
      <w:bookmarkStart w:id="195" w:name="_Toc523943812"/>
      <w:r w:rsidRPr="00495CBA">
        <w:t>Basispoort</w:t>
      </w:r>
      <w:bookmarkEnd w:id="193"/>
      <w:bookmarkEnd w:id="195"/>
    </w:p>
    <w:p w14:paraId="410082CF" w14:textId="2BEB51B7" w:rsidR="007262A3" w:rsidRPr="00495CBA" w:rsidRDefault="007262A3" w:rsidP="007262A3">
      <w:r w:rsidRPr="00495CBA">
        <w:t>Het schoolbestuur maakt momenteel gebruik van Basispoort t</w:t>
      </w:r>
      <w:r>
        <w:t>en behoeve van</w:t>
      </w:r>
      <w:r w:rsidRPr="00495CBA">
        <w:t xml:space="preserve"> single-sign-on en wil </w:t>
      </w:r>
      <w:r>
        <w:t xml:space="preserve">hier </w:t>
      </w:r>
      <w:r w:rsidRPr="00495CBA">
        <w:t xml:space="preserve">ook gebruik van blijven maken. </w:t>
      </w:r>
    </w:p>
    <w:p w14:paraId="2278331B" w14:textId="589AA8A8" w:rsidR="00B97FE9" w:rsidRPr="0020295E" w:rsidRDefault="00907444" w:rsidP="0041621C">
      <w:pPr>
        <w:pStyle w:val="Kop2"/>
      </w:pPr>
      <w:bookmarkStart w:id="196" w:name="_Ref318962988"/>
      <w:bookmarkStart w:id="197" w:name="_Toc517189724"/>
      <w:bookmarkStart w:id="198" w:name="_Toc523943813"/>
      <w:bookmarkEnd w:id="189"/>
      <w:r>
        <w:t>Meeropties en uitbreiding van de opdracht</w:t>
      </w:r>
      <w:bookmarkEnd w:id="198"/>
    </w:p>
    <w:p w14:paraId="7C81DCA2" w14:textId="3CF92064" w:rsidR="00907444" w:rsidRDefault="00816CD4" w:rsidP="00DA66F7">
      <w:pPr>
        <w:spacing w:after="0"/>
      </w:pPr>
      <w:r w:rsidRPr="00816CD4">
        <w:t xml:space="preserve">Naast de </w:t>
      </w:r>
      <w:r w:rsidR="006A3845">
        <w:t xml:space="preserve">in </w:t>
      </w:r>
      <w:r w:rsidR="00C862D1">
        <w:t xml:space="preserve">paragraaf </w:t>
      </w:r>
      <w:r w:rsidR="00C862D1">
        <w:fldChar w:fldCharType="begin"/>
      </w:r>
      <w:r w:rsidR="00C862D1">
        <w:instrText xml:space="preserve"> REF _Ref523345941 \r \h </w:instrText>
      </w:r>
      <w:r w:rsidR="00C862D1">
        <w:fldChar w:fldCharType="separate"/>
      </w:r>
      <w:r w:rsidR="00912C0F">
        <w:t>1.2</w:t>
      </w:r>
      <w:r w:rsidR="00C862D1">
        <w:fldChar w:fldCharType="end"/>
      </w:r>
      <w:r w:rsidR="00C862D1">
        <w:t xml:space="preserve"> genoemde</w:t>
      </w:r>
      <w:r w:rsidRPr="00816CD4">
        <w:t xml:space="preserve"> verlengingsopties </w:t>
      </w:r>
      <w:r w:rsidR="006A3845">
        <w:t>is</w:t>
      </w:r>
      <w:r w:rsidRPr="00816CD4">
        <w:t xml:space="preserve"> </w:t>
      </w:r>
      <w:r w:rsidR="006A3845">
        <w:t xml:space="preserve">in </w:t>
      </w:r>
      <w:r w:rsidR="00CE0746">
        <w:t xml:space="preserve">artikel 3 </w:t>
      </w:r>
      <w:r w:rsidR="006A3845">
        <w:t xml:space="preserve">de Overeenkomst </w:t>
      </w:r>
      <w:r w:rsidR="00E36576">
        <w:t xml:space="preserve">(zie </w:t>
      </w:r>
      <w:r w:rsidR="00E36576">
        <w:fldChar w:fldCharType="begin"/>
      </w:r>
      <w:r w:rsidR="00E36576">
        <w:instrText xml:space="preserve"> REF _Ref368607214 \h  \* MERGEFORMAT </w:instrText>
      </w:r>
      <w:r w:rsidR="00E36576">
        <w:fldChar w:fldCharType="separate"/>
      </w:r>
      <w:r w:rsidR="00912C0F" w:rsidRPr="00912C0F">
        <w:t>Bijlage 6</w:t>
      </w:r>
      <w:r w:rsidR="00E36576">
        <w:fldChar w:fldCharType="end"/>
      </w:r>
      <w:r w:rsidR="00E36576">
        <w:t xml:space="preserve">) </w:t>
      </w:r>
      <w:r w:rsidRPr="00816CD4">
        <w:t>een herzieningsoptie (</w:t>
      </w:r>
      <w:r w:rsidR="00CE0746">
        <w:t>O</w:t>
      </w:r>
      <w:r w:rsidRPr="00816CD4">
        <w:t xml:space="preserve">ptie) opgenomen die het mogelijk maakt </w:t>
      </w:r>
      <w:r w:rsidR="00582235">
        <w:t xml:space="preserve">voor </w:t>
      </w:r>
      <w:r w:rsidR="007256F7">
        <w:t>Proloog</w:t>
      </w:r>
      <w:r w:rsidR="00582235">
        <w:t xml:space="preserve"> </w:t>
      </w:r>
      <w:r w:rsidRPr="00816CD4">
        <w:t>om de overeenkomst uit te breiden</w:t>
      </w:r>
      <w:r w:rsidR="00907444">
        <w:t>:</w:t>
      </w:r>
    </w:p>
    <w:p w14:paraId="79ADBC7F" w14:textId="77777777" w:rsidR="00907444" w:rsidRPr="00907444" w:rsidRDefault="00907444" w:rsidP="00907444">
      <w:pPr>
        <w:spacing w:after="0"/>
        <w:rPr>
          <w:i/>
        </w:rPr>
      </w:pPr>
      <w:r w:rsidRPr="00907444">
        <w:rPr>
          <w:i/>
        </w:rPr>
        <w:t>Meeropties</w:t>
      </w:r>
    </w:p>
    <w:p w14:paraId="192547C1" w14:textId="77777777" w:rsidR="00907444" w:rsidRPr="00495CBA" w:rsidRDefault="00907444" w:rsidP="00907444">
      <w:pPr>
        <w:spacing w:after="0"/>
      </w:pPr>
      <w:r w:rsidRPr="00495CBA">
        <w:t>Voor wat betreft het UTM-abonnement (antivirus, etc.) is een meeroptie als herzieningsclausule gewenst, zodat indien er op een later moment alsnog besloten wordt om dit abonnement af te nemen, dit ook binnen deze overeenkomst mogelijk is zonder dat er sprake is van een wezenlijke wijziging.</w:t>
      </w:r>
    </w:p>
    <w:p w14:paraId="463E7514" w14:textId="77777777" w:rsidR="00907444" w:rsidRPr="00907444" w:rsidRDefault="00907444" w:rsidP="00907444">
      <w:pPr>
        <w:pStyle w:val="Kop3"/>
      </w:pPr>
      <w:r w:rsidRPr="00907444">
        <w:t>Toekomstige gebouwlocaties</w:t>
      </w:r>
    </w:p>
    <w:p w14:paraId="651E626B" w14:textId="77777777" w:rsidR="00907444" w:rsidRPr="00495CBA" w:rsidRDefault="00907444" w:rsidP="00907444">
      <w:pPr>
        <w:rPr>
          <w:rFonts w:eastAsia="Calibri" w:cs="Calibri"/>
        </w:rPr>
      </w:pPr>
      <w:r w:rsidRPr="00495CBA">
        <w:rPr>
          <w:rFonts w:eastAsia="Calibri" w:cs="Calibri"/>
        </w:rPr>
        <w:t>De wens is om flexibiliteit te behouden ten aanzien van het toevoegen van toekomstige (nu nog onvoorziene c.q. onbekende) gebouwlocaties en de hiervoor benodigde, gelijksoortige aanvullende diensten.</w:t>
      </w:r>
    </w:p>
    <w:p w14:paraId="784D5A23" w14:textId="76C27380" w:rsidR="00E36576" w:rsidRPr="00E36576" w:rsidRDefault="00E36576" w:rsidP="00DA66F7">
      <w:pPr>
        <w:spacing w:after="0"/>
      </w:pPr>
      <w:r w:rsidRPr="00E36576">
        <w:rPr>
          <w:rFonts w:asciiTheme="minorHAnsi" w:hAnsiTheme="minorHAnsi" w:cstheme="minorHAnsi"/>
        </w:rPr>
        <w:t xml:space="preserve">Er dient </w:t>
      </w:r>
      <w:r w:rsidR="00CE0746">
        <w:rPr>
          <w:rFonts w:asciiTheme="minorHAnsi" w:hAnsiTheme="minorHAnsi" w:cstheme="minorHAnsi"/>
        </w:rPr>
        <w:t xml:space="preserve">tevens </w:t>
      </w:r>
      <w:r w:rsidRPr="00E36576">
        <w:rPr>
          <w:rFonts w:asciiTheme="minorHAnsi" w:hAnsiTheme="minorHAnsi" w:cstheme="minorHAnsi"/>
        </w:rPr>
        <w:t xml:space="preserve">rekening te worden gehouden met de mogelijkheid tot het uitbreiden van de </w:t>
      </w:r>
      <w:r w:rsidR="00CE0746">
        <w:rPr>
          <w:rFonts w:asciiTheme="minorHAnsi" w:hAnsiTheme="minorHAnsi" w:cstheme="minorHAnsi"/>
        </w:rPr>
        <w:t>O</w:t>
      </w:r>
      <w:r w:rsidRPr="00E36576">
        <w:rPr>
          <w:rFonts w:asciiTheme="minorHAnsi" w:hAnsiTheme="minorHAnsi" w:cstheme="minorHAnsi"/>
        </w:rPr>
        <w:t xml:space="preserve">pdracht ingeval van toetreding </w:t>
      </w:r>
      <w:r w:rsidR="00582235">
        <w:rPr>
          <w:rFonts w:asciiTheme="minorHAnsi" w:hAnsiTheme="minorHAnsi" w:cstheme="minorHAnsi"/>
        </w:rPr>
        <w:t>tot</w:t>
      </w:r>
      <w:r w:rsidRPr="00E36576">
        <w:rPr>
          <w:rFonts w:asciiTheme="minorHAnsi" w:hAnsiTheme="minorHAnsi" w:cstheme="minorHAnsi"/>
        </w:rPr>
        <w:t xml:space="preserve"> </w:t>
      </w:r>
      <w:r w:rsidR="007256F7">
        <w:rPr>
          <w:rFonts w:asciiTheme="minorHAnsi" w:hAnsiTheme="minorHAnsi" w:cstheme="minorHAnsi"/>
        </w:rPr>
        <w:t>Proloog</w:t>
      </w:r>
      <w:r w:rsidRPr="00E36576">
        <w:rPr>
          <w:rFonts w:asciiTheme="minorHAnsi" w:hAnsiTheme="minorHAnsi" w:cstheme="minorHAnsi"/>
        </w:rPr>
        <w:t xml:space="preserve"> van </w:t>
      </w:r>
      <w:r w:rsidR="00CE0746">
        <w:rPr>
          <w:rFonts w:asciiTheme="minorHAnsi" w:hAnsiTheme="minorHAnsi" w:cstheme="minorHAnsi"/>
        </w:rPr>
        <w:t xml:space="preserve">andere </w:t>
      </w:r>
      <w:r w:rsidR="00907444">
        <w:rPr>
          <w:rFonts w:asciiTheme="minorHAnsi" w:hAnsiTheme="minorHAnsi" w:cstheme="minorHAnsi"/>
        </w:rPr>
        <w:t>scholenorganisaties</w:t>
      </w:r>
      <w:r w:rsidR="00853B3C">
        <w:rPr>
          <w:rFonts w:asciiTheme="minorHAnsi" w:hAnsiTheme="minorHAnsi" w:cstheme="minorHAnsi"/>
        </w:rPr>
        <w:t xml:space="preserve"> en met aanvullende opdrachten</w:t>
      </w:r>
      <w:r>
        <w:rPr>
          <w:rFonts w:asciiTheme="minorHAnsi" w:hAnsiTheme="minorHAnsi" w:cstheme="minorHAnsi"/>
        </w:rPr>
        <w:t>:</w:t>
      </w:r>
    </w:p>
    <w:p w14:paraId="4A87EDEB" w14:textId="0997E1DF" w:rsidR="00E36576" w:rsidRPr="00E36576" w:rsidRDefault="00CE0746" w:rsidP="00821ED7">
      <w:pPr>
        <w:pStyle w:val="Lijstalinea"/>
        <w:numPr>
          <w:ilvl w:val="0"/>
          <w:numId w:val="21"/>
        </w:numPr>
        <w:kinsoku w:val="0"/>
        <w:autoSpaceDE w:val="0"/>
        <w:autoSpaceDN w:val="0"/>
        <w:adjustRightInd w:val="0"/>
        <w:spacing w:after="0"/>
        <w:rPr>
          <w:rFonts w:asciiTheme="minorHAnsi" w:hAnsiTheme="minorHAnsi" w:cstheme="minorHAnsi"/>
        </w:rPr>
      </w:pPr>
      <w:r>
        <w:rPr>
          <w:rFonts w:asciiTheme="minorHAnsi" w:hAnsiTheme="minorHAnsi" w:cstheme="minorHAnsi"/>
        </w:rPr>
        <w:t>O</w:t>
      </w:r>
      <w:r w:rsidR="00E36576" w:rsidRPr="00E36576">
        <w:rPr>
          <w:rFonts w:asciiTheme="minorHAnsi" w:hAnsiTheme="minorHAnsi" w:cstheme="minorHAnsi"/>
        </w:rPr>
        <w:t xml:space="preserve">ptie voor eventuele nieuwe toetredende </w:t>
      </w:r>
      <w:r w:rsidR="00907444">
        <w:rPr>
          <w:rFonts w:asciiTheme="minorHAnsi" w:hAnsiTheme="minorHAnsi" w:cstheme="minorHAnsi"/>
        </w:rPr>
        <w:t>scholenorganisaties</w:t>
      </w:r>
      <w:r w:rsidR="00E36576" w:rsidRPr="00E36576">
        <w:rPr>
          <w:rFonts w:asciiTheme="minorHAnsi" w:hAnsiTheme="minorHAnsi" w:cstheme="minorHAnsi"/>
        </w:rPr>
        <w:t xml:space="preserve"> in de overeenkomst (artikel 2.163c Aw</w:t>
      </w:r>
      <w:r w:rsidR="00E36576">
        <w:rPr>
          <w:rStyle w:val="Voetnootmarkering"/>
          <w:rFonts w:asciiTheme="minorHAnsi" w:hAnsiTheme="minorHAnsi"/>
        </w:rPr>
        <w:footnoteReference w:id="2"/>
      </w:r>
      <w:r w:rsidR="00E36576" w:rsidRPr="00E36576">
        <w:rPr>
          <w:rFonts w:asciiTheme="minorHAnsi" w:hAnsiTheme="minorHAnsi" w:cstheme="minorHAnsi"/>
        </w:rPr>
        <w:t>);</w:t>
      </w:r>
    </w:p>
    <w:p w14:paraId="5BBF3E4A" w14:textId="65F675AC" w:rsidR="00E36576" w:rsidRPr="00C64C4F" w:rsidRDefault="00E36576" w:rsidP="00821ED7">
      <w:pPr>
        <w:pStyle w:val="Lijstalinea"/>
        <w:numPr>
          <w:ilvl w:val="0"/>
          <w:numId w:val="21"/>
        </w:numPr>
      </w:pPr>
      <w:r w:rsidRPr="00E36576">
        <w:rPr>
          <w:rFonts w:asciiTheme="minorHAnsi" w:hAnsiTheme="minorHAnsi" w:cstheme="minorHAnsi"/>
        </w:rPr>
        <w:t xml:space="preserve">Uitbreidingsmogelijkheid </w:t>
      </w:r>
      <w:r w:rsidR="00CB3304">
        <w:rPr>
          <w:rFonts w:asciiTheme="minorHAnsi" w:hAnsiTheme="minorHAnsi" w:cstheme="minorHAnsi"/>
        </w:rPr>
        <w:t xml:space="preserve">door aanhaken </w:t>
      </w:r>
      <w:r w:rsidRPr="00E36576">
        <w:rPr>
          <w:rFonts w:asciiTheme="minorHAnsi" w:hAnsiTheme="minorHAnsi" w:cstheme="minorHAnsi"/>
        </w:rPr>
        <w:t>op basis van een onderhandelingsprocedure zonder voorafgaande aankondiging voor overige toetreders toepasbaar tot drie jaar na ondertekening van de overeenkomst (2.36 jo. 2.37 Aw)</w:t>
      </w:r>
      <w:r w:rsidR="00DA66F7">
        <w:rPr>
          <w:rFonts w:asciiTheme="minorHAnsi" w:hAnsiTheme="minorHAnsi" w:cstheme="minorHAnsi"/>
        </w:rPr>
        <w:t>;</w:t>
      </w:r>
    </w:p>
    <w:p w14:paraId="7F1769F7" w14:textId="33E45582" w:rsidR="00816CD4" w:rsidRPr="00816CD4" w:rsidRDefault="00853B3C" w:rsidP="00821ED7">
      <w:pPr>
        <w:pStyle w:val="Lijstalinea"/>
        <w:numPr>
          <w:ilvl w:val="0"/>
          <w:numId w:val="21"/>
        </w:numPr>
      </w:pPr>
      <w:r>
        <w:rPr>
          <w:rFonts w:asciiTheme="minorHAnsi" w:hAnsiTheme="minorHAnsi" w:cstheme="minorHAnsi"/>
        </w:rPr>
        <w:t xml:space="preserve">Verlening van </w:t>
      </w:r>
      <w:r>
        <w:t>a</w:t>
      </w:r>
      <w:r w:rsidR="00816CD4" w:rsidRPr="00CE1571">
        <w:t xml:space="preserve">anvullende opdracht aan de </w:t>
      </w:r>
      <w:r w:rsidR="00582235">
        <w:t>Opdrachtnemer</w:t>
      </w:r>
      <w:r w:rsidR="00816CD4" w:rsidRPr="00CE1571">
        <w:t xml:space="preserve">. </w:t>
      </w:r>
      <w:r>
        <w:t xml:space="preserve">Volgens </w:t>
      </w:r>
      <w:r w:rsidR="00816CD4" w:rsidRPr="00CE1571">
        <w:t>de procedure zoals opgenomen in</w:t>
      </w:r>
      <w:r w:rsidR="008E1997" w:rsidRPr="00CE1571">
        <w:t xml:space="preserve"> afdeling</w:t>
      </w:r>
      <w:r w:rsidR="00816CD4" w:rsidRPr="00CE1571">
        <w:t xml:space="preserve"> </w:t>
      </w:r>
      <w:r w:rsidR="008B4EF7" w:rsidRPr="00CE1571">
        <w:t xml:space="preserve">§ 2.2.1.7. </w:t>
      </w:r>
      <w:r>
        <w:t>(</w:t>
      </w:r>
      <w:r w:rsidR="008E1997" w:rsidRPr="00CE1571">
        <w:t>in het bijzonder artikel 2.36 en 2.37 Aw</w:t>
      </w:r>
      <w:r>
        <w:t>)</w:t>
      </w:r>
      <w:r w:rsidR="00816CD4" w:rsidRPr="00CE1571">
        <w:t>.</w:t>
      </w:r>
    </w:p>
    <w:p w14:paraId="404934FF" w14:textId="77777777" w:rsidR="00B97FE9" w:rsidRPr="00B97FE9" w:rsidRDefault="00B97FE9" w:rsidP="00B97FE9"/>
    <w:p w14:paraId="5382F5AC" w14:textId="77777777" w:rsidR="00B97FE9" w:rsidRDefault="00B97FE9">
      <w:pPr>
        <w:spacing w:after="0" w:line="240" w:lineRule="auto"/>
        <w:rPr>
          <w:rFonts w:asciiTheme="minorHAnsi" w:eastAsia="Batang" w:hAnsiTheme="minorHAnsi" w:cstheme="minorHAnsi"/>
          <w:b/>
          <w:bCs/>
          <w:color w:val="E10E49"/>
          <w:sz w:val="32"/>
          <w:szCs w:val="28"/>
        </w:rPr>
      </w:pPr>
      <w:bookmarkStart w:id="199" w:name="_Ref520376948"/>
      <w:bookmarkStart w:id="200" w:name="_Ref520376950"/>
      <w:bookmarkEnd w:id="196"/>
      <w:bookmarkEnd w:id="197"/>
      <w:r>
        <w:br w:type="page"/>
      </w:r>
    </w:p>
    <w:p w14:paraId="6217BBEC" w14:textId="77777777" w:rsidR="00177BD9" w:rsidRPr="00CD58B9" w:rsidRDefault="00177BD9" w:rsidP="00E40BDB">
      <w:pPr>
        <w:pStyle w:val="Kop1"/>
      </w:pPr>
      <w:bookmarkStart w:id="201" w:name="_Ref520450437"/>
      <w:bookmarkStart w:id="202" w:name="_Toc523943814"/>
      <w:r w:rsidRPr="00CD58B9">
        <w:lastRenderedPageBreak/>
        <w:t>Eisen aan de Inschrijving</w:t>
      </w:r>
      <w:bookmarkEnd w:id="152"/>
      <w:bookmarkEnd w:id="153"/>
      <w:bookmarkEnd w:id="154"/>
      <w:bookmarkEnd w:id="155"/>
      <w:bookmarkEnd w:id="156"/>
      <w:bookmarkEnd w:id="157"/>
      <w:bookmarkEnd w:id="170"/>
      <w:bookmarkEnd w:id="171"/>
      <w:bookmarkEnd w:id="172"/>
      <w:bookmarkEnd w:id="173"/>
      <w:bookmarkEnd w:id="174"/>
      <w:bookmarkEnd w:id="175"/>
      <w:bookmarkEnd w:id="176"/>
      <w:bookmarkEnd w:id="183"/>
      <w:bookmarkEnd w:id="184"/>
      <w:bookmarkEnd w:id="185"/>
      <w:bookmarkEnd w:id="186"/>
      <w:bookmarkEnd w:id="199"/>
      <w:bookmarkEnd w:id="200"/>
      <w:bookmarkEnd w:id="201"/>
      <w:bookmarkEnd w:id="202"/>
    </w:p>
    <w:p w14:paraId="340E553A" w14:textId="77777777" w:rsidR="00177BD9" w:rsidRPr="00CD58B9" w:rsidRDefault="00177BD9" w:rsidP="0041621C">
      <w:pPr>
        <w:pStyle w:val="Kop2"/>
      </w:pPr>
      <w:bookmarkStart w:id="203" w:name="_Toc289875092"/>
      <w:bookmarkStart w:id="204" w:name="_Toc314127624"/>
      <w:bookmarkStart w:id="205" w:name="_Toc314128153"/>
      <w:bookmarkStart w:id="206" w:name="_Toc416702285"/>
      <w:bookmarkStart w:id="207" w:name="_Toc424285026"/>
      <w:bookmarkStart w:id="208" w:name="_Ref522005480"/>
      <w:bookmarkStart w:id="209" w:name="_Toc523943815"/>
      <w:r w:rsidRPr="00CD58B9">
        <w:t>Vormvereisten aan de Inschrijving</w:t>
      </w:r>
      <w:bookmarkEnd w:id="203"/>
      <w:bookmarkEnd w:id="204"/>
      <w:bookmarkEnd w:id="205"/>
      <w:bookmarkEnd w:id="206"/>
      <w:bookmarkEnd w:id="207"/>
      <w:r w:rsidR="008550DB" w:rsidRPr="00CD58B9">
        <w:t xml:space="preserve"> op TenderNed</w:t>
      </w:r>
      <w:bookmarkEnd w:id="208"/>
      <w:bookmarkEnd w:id="209"/>
    </w:p>
    <w:p w14:paraId="35F31A8C" w14:textId="77777777" w:rsidR="000B7358" w:rsidRDefault="000B7358" w:rsidP="00270BA8">
      <w:pPr>
        <w:rPr>
          <w:rFonts w:asciiTheme="minorHAnsi" w:hAnsiTheme="minorHAnsi" w:cstheme="minorHAnsi"/>
        </w:rPr>
      </w:pPr>
      <w:r w:rsidRPr="00CD58B9">
        <w:rPr>
          <w:rFonts w:asciiTheme="minorHAnsi" w:hAnsiTheme="minorHAnsi" w:cstheme="minorHAnsi"/>
        </w:rPr>
        <w:t>Inschrijvingen dienen overeenkomstig de onderstaande vormvereisten te worden ingediend. Inschrijvers die hun Inschrijving op een andere wijze indienen, kunnen van verdere deelname van de Aanbesteding worden uitgesloten.</w:t>
      </w:r>
    </w:p>
    <w:p w14:paraId="24E87235" w14:textId="4430AA25" w:rsidR="00177BD9" w:rsidRPr="00CD58B9" w:rsidRDefault="00B26B15" w:rsidP="00270BA8">
      <w:pPr>
        <w:rPr>
          <w:rFonts w:asciiTheme="minorHAnsi" w:hAnsiTheme="minorHAnsi" w:cstheme="minorHAnsi"/>
        </w:rPr>
      </w:pPr>
      <w:r w:rsidRPr="00CD58B9">
        <w:rPr>
          <w:rFonts w:asciiTheme="minorHAnsi" w:hAnsiTheme="minorHAnsi" w:cstheme="minorHAnsi"/>
        </w:rPr>
        <w:t>Inschrijvingen die per</w:t>
      </w:r>
      <w:r w:rsidR="008550DB" w:rsidRPr="00CD58B9">
        <w:rPr>
          <w:rFonts w:asciiTheme="minorHAnsi" w:hAnsiTheme="minorHAnsi" w:cstheme="minorHAnsi"/>
        </w:rPr>
        <w:t xml:space="preserve"> e-mail</w:t>
      </w:r>
      <w:r w:rsidR="00EB15D5" w:rsidRPr="00CD58B9">
        <w:rPr>
          <w:rStyle w:val="Voetnootmarkering"/>
          <w:rFonts w:asciiTheme="minorHAnsi" w:hAnsiTheme="minorHAnsi" w:cstheme="minorHAnsi"/>
        </w:rPr>
        <w:footnoteReference w:id="3"/>
      </w:r>
      <w:r w:rsidR="008550DB" w:rsidRPr="00CD58B9">
        <w:rPr>
          <w:rFonts w:asciiTheme="minorHAnsi" w:hAnsiTheme="minorHAnsi" w:cstheme="minorHAnsi"/>
        </w:rPr>
        <w:t xml:space="preserve">, per post of fysiek </w:t>
      </w:r>
      <w:r w:rsidR="00177BD9" w:rsidRPr="00CD58B9">
        <w:rPr>
          <w:rFonts w:asciiTheme="minorHAnsi" w:hAnsiTheme="minorHAnsi" w:cstheme="minorHAnsi"/>
        </w:rPr>
        <w:t>worden aangeboden, worden niet geaccepteerd en worden bes</w:t>
      </w:r>
      <w:r w:rsidR="0038716A" w:rsidRPr="00CD58B9">
        <w:rPr>
          <w:rFonts w:asciiTheme="minorHAnsi" w:hAnsiTheme="minorHAnsi" w:cstheme="minorHAnsi"/>
        </w:rPr>
        <w:t>chouwd als niet te zijn gedaan.</w:t>
      </w:r>
      <w:r w:rsidR="00902E4E" w:rsidRPr="00CD58B9">
        <w:rPr>
          <w:rFonts w:asciiTheme="minorHAnsi" w:hAnsiTheme="minorHAnsi" w:cstheme="minorHAnsi"/>
        </w:rPr>
        <w:t xml:space="preserve"> U </w:t>
      </w:r>
      <w:r w:rsidR="008473BF" w:rsidRPr="00CD58B9">
        <w:rPr>
          <w:rFonts w:asciiTheme="minorHAnsi" w:hAnsiTheme="minorHAnsi" w:cstheme="minorHAnsi"/>
        </w:rPr>
        <w:t>kunt uitsluitend digitaal inschrijven</w:t>
      </w:r>
      <w:r w:rsidR="00902E4E" w:rsidRPr="00CD58B9">
        <w:rPr>
          <w:rFonts w:asciiTheme="minorHAnsi" w:hAnsiTheme="minorHAnsi" w:cstheme="minorHAnsi"/>
        </w:rPr>
        <w:t xml:space="preserve"> via TenderNed. Zie hiervoor eveneens</w:t>
      </w:r>
      <w:r w:rsidR="00EB15D5" w:rsidRPr="00CD58B9">
        <w:rPr>
          <w:rFonts w:asciiTheme="minorHAnsi" w:hAnsiTheme="minorHAnsi" w:cstheme="minorHAnsi"/>
        </w:rPr>
        <w:t xml:space="preserve"> </w:t>
      </w:r>
      <w:r w:rsidR="00DD6AA4">
        <w:rPr>
          <w:rFonts w:asciiTheme="minorHAnsi" w:hAnsiTheme="minorHAnsi" w:cstheme="minorHAnsi"/>
        </w:rPr>
        <w:t>paragraaf</w:t>
      </w:r>
      <w:r w:rsidR="00902E4E" w:rsidRPr="00CD58B9">
        <w:rPr>
          <w:rFonts w:asciiTheme="minorHAnsi" w:hAnsiTheme="minorHAnsi" w:cstheme="minorHAnsi"/>
        </w:rPr>
        <w:t xml:space="preserve"> </w:t>
      </w:r>
      <w:r w:rsidR="00902E4E" w:rsidRPr="00CD58B9">
        <w:rPr>
          <w:rFonts w:asciiTheme="minorHAnsi" w:hAnsiTheme="minorHAnsi" w:cstheme="minorHAnsi"/>
        </w:rPr>
        <w:fldChar w:fldCharType="begin"/>
      </w:r>
      <w:r w:rsidR="00902E4E" w:rsidRPr="00CD58B9">
        <w:rPr>
          <w:rFonts w:asciiTheme="minorHAnsi" w:hAnsiTheme="minorHAnsi" w:cstheme="minorHAnsi"/>
        </w:rPr>
        <w:instrText xml:space="preserve"> REF _Ref462928786 \r \h </w:instrText>
      </w:r>
      <w:r w:rsidR="00CD58B9">
        <w:rPr>
          <w:rFonts w:asciiTheme="minorHAnsi" w:hAnsiTheme="minorHAnsi" w:cstheme="minorHAnsi"/>
        </w:rPr>
        <w:instrText xml:space="preserve"> \* MERGEFORMAT </w:instrText>
      </w:r>
      <w:r w:rsidR="00902E4E" w:rsidRPr="00CD58B9">
        <w:rPr>
          <w:rFonts w:asciiTheme="minorHAnsi" w:hAnsiTheme="minorHAnsi" w:cstheme="minorHAnsi"/>
        </w:rPr>
      </w:r>
      <w:r w:rsidR="00902E4E" w:rsidRPr="00CD58B9">
        <w:rPr>
          <w:rFonts w:asciiTheme="minorHAnsi" w:hAnsiTheme="minorHAnsi" w:cstheme="minorHAnsi"/>
        </w:rPr>
        <w:fldChar w:fldCharType="separate"/>
      </w:r>
      <w:r w:rsidR="00912C0F">
        <w:rPr>
          <w:rFonts w:asciiTheme="minorHAnsi" w:hAnsiTheme="minorHAnsi" w:cstheme="minorHAnsi"/>
        </w:rPr>
        <w:t>2.5</w:t>
      </w:r>
      <w:r w:rsidR="00902E4E" w:rsidRPr="00CD58B9">
        <w:rPr>
          <w:rFonts w:asciiTheme="minorHAnsi" w:hAnsiTheme="minorHAnsi" w:cstheme="minorHAnsi"/>
        </w:rPr>
        <w:fldChar w:fldCharType="end"/>
      </w:r>
      <w:r w:rsidR="00902E4E" w:rsidRPr="00CD58B9">
        <w:rPr>
          <w:rFonts w:asciiTheme="minorHAnsi" w:hAnsiTheme="minorHAnsi" w:cstheme="minorHAnsi"/>
        </w:rPr>
        <w:t>.</w:t>
      </w:r>
    </w:p>
    <w:p w14:paraId="04721075" w14:textId="77777777" w:rsidR="00177BD9" w:rsidRPr="00CD58B9" w:rsidRDefault="00177BD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Uw Inschrijving </w:t>
      </w:r>
      <w:r w:rsidR="008550DB" w:rsidRPr="00CD58B9">
        <w:rPr>
          <w:rFonts w:asciiTheme="minorHAnsi" w:hAnsiTheme="minorHAnsi" w:cstheme="minorHAnsi"/>
          <w:i w:val="0"/>
          <w:color w:val="auto"/>
          <w:sz w:val="22"/>
          <w:szCs w:val="20"/>
        </w:rPr>
        <w:t xml:space="preserve">op TenderNed </w:t>
      </w:r>
      <w:r w:rsidRPr="00CD58B9">
        <w:rPr>
          <w:rFonts w:asciiTheme="minorHAnsi" w:hAnsiTheme="minorHAnsi" w:cstheme="minorHAnsi"/>
          <w:i w:val="0"/>
          <w:color w:val="auto"/>
          <w:sz w:val="22"/>
          <w:szCs w:val="20"/>
        </w:rPr>
        <w:t>dient verder te voldoen aan de volgende eisen:</w:t>
      </w:r>
    </w:p>
    <w:p w14:paraId="26EE0AA2" w14:textId="77777777" w:rsidR="00177BD9" w:rsidRPr="00CD58B9" w:rsidRDefault="00902E4E" w:rsidP="00270BA8">
      <w:pPr>
        <w:numPr>
          <w:ilvl w:val="0"/>
          <w:numId w:val="5"/>
        </w:numPr>
        <w:spacing w:after="0"/>
        <w:rPr>
          <w:rFonts w:asciiTheme="minorHAnsi" w:hAnsiTheme="minorHAnsi" w:cstheme="minorHAnsi"/>
        </w:rPr>
      </w:pPr>
      <w:r w:rsidRPr="00CD58B9">
        <w:rPr>
          <w:rFonts w:asciiTheme="minorHAnsi" w:hAnsiTheme="minorHAnsi" w:cstheme="minorHAnsi"/>
        </w:rPr>
        <w:t xml:space="preserve">Alle </w:t>
      </w:r>
      <w:r w:rsidR="008550DB" w:rsidRPr="00CD58B9">
        <w:rPr>
          <w:rFonts w:asciiTheme="minorHAnsi" w:hAnsiTheme="minorHAnsi" w:cstheme="minorHAnsi"/>
        </w:rPr>
        <w:t>document</w:t>
      </w:r>
      <w:r w:rsidRPr="00CD58B9">
        <w:rPr>
          <w:rFonts w:asciiTheme="minorHAnsi" w:hAnsiTheme="minorHAnsi" w:cstheme="minorHAnsi"/>
        </w:rPr>
        <w:t>en die u dient te uploaden, zijn</w:t>
      </w:r>
      <w:r w:rsidR="008550DB" w:rsidRPr="00CD58B9">
        <w:rPr>
          <w:rFonts w:asciiTheme="minorHAnsi" w:hAnsiTheme="minorHAnsi" w:cstheme="minorHAnsi"/>
        </w:rPr>
        <w:t xml:space="preserve"> </w:t>
      </w:r>
      <w:r w:rsidR="00177BD9" w:rsidRPr="00CD58B9">
        <w:rPr>
          <w:rFonts w:asciiTheme="minorHAnsi" w:hAnsiTheme="minorHAnsi" w:cstheme="minorHAnsi"/>
        </w:rPr>
        <w:t>voorzien van paginanummering</w:t>
      </w:r>
      <w:r w:rsidR="000B25E9" w:rsidRPr="00CD58B9">
        <w:rPr>
          <w:rFonts w:asciiTheme="minorHAnsi" w:hAnsiTheme="minorHAnsi" w:cstheme="minorHAnsi"/>
        </w:rPr>
        <w:t>.</w:t>
      </w:r>
    </w:p>
    <w:p w14:paraId="151AB030" w14:textId="77777777" w:rsidR="00D82847" w:rsidRPr="00CD58B9" w:rsidRDefault="00D82847" w:rsidP="00DF5F02">
      <w:pPr>
        <w:numPr>
          <w:ilvl w:val="0"/>
          <w:numId w:val="5"/>
        </w:numPr>
        <w:spacing w:after="0"/>
        <w:rPr>
          <w:rFonts w:asciiTheme="minorHAnsi" w:hAnsiTheme="minorHAnsi" w:cstheme="minorHAnsi"/>
        </w:rPr>
      </w:pPr>
      <w:r w:rsidRPr="00CD58B9">
        <w:rPr>
          <w:rFonts w:asciiTheme="minorHAnsi" w:hAnsiTheme="minorHAnsi" w:cstheme="minorHAnsi"/>
        </w:rPr>
        <w:t>Inschrijvingen dienen in de Nederlandse taal te zijn opgesteld.</w:t>
      </w:r>
    </w:p>
    <w:p w14:paraId="3BE5D1EB" w14:textId="77777777" w:rsidR="0035065E" w:rsidRPr="00CD58B9" w:rsidRDefault="0035065E" w:rsidP="00DF5F02">
      <w:pPr>
        <w:numPr>
          <w:ilvl w:val="0"/>
          <w:numId w:val="5"/>
        </w:numPr>
        <w:spacing w:after="0"/>
        <w:rPr>
          <w:rFonts w:asciiTheme="minorHAnsi" w:hAnsiTheme="minorHAnsi" w:cstheme="minorHAnsi"/>
        </w:rPr>
      </w:pPr>
      <w:r w:rsidRPr="00CD58B9">
        <w:rPr>
          <w:rFonts w:asciiTheme="minorHAnsi" w:hAnsiTheme="minorHAnsi" w:cstheme="minorHAnsi"/>
        </w:rPr>
        <w:t>Uw prijsopgave dient u uitsluitend in de prijskluis te plaatsen welke pas geopend wordt nadat de leden van de Beoordelingscommissie</w:t>
      </w:r>
      <w:r w:rsidR="000D3110">
        <w:rPr>
          <w:rStyle w:val="Voetnootmarkering"/>
          <w:rFonts w:asciiTheme="minorHAnsi" w:hAnsiTheme="minorHAnsi"/>
        </w:rPr>
        <w:footnoteReference w:id="4"/>
      </w:r>
      <w:r w:rsidRPr="00CD58B9">
        <w:rPr>
          <w:rFonts w:asciiTheme="minorHAnsi" w:hAnsiTheme="minorHAnsi" w:cstheme="minorHAnsi"/>
        </w:rPr>
        <w:t xml:space="preserve"> de beoordelingen op kwaliteit hebben ingeleverd bij de Beoordelingscommissie.</w:t>
      </w:r>
    </w:p>
    <w:p w14:paraId="7AB2EBD9" w14:textId="77777777" w:rsidR="00177BD9" w:rsidRPr="00CD58B9" w:rsidRDefault="00177BD9" w:rsidP="0041621C">
      <w:pPr>
        <w:pStyle w:val="Kop2"/>
      </w:pPr>
      <w:bookmarkStart w:id="210" w:name="_Toc289875093"/>
      <w:bookmarkStart w:id="211" w:name="_Toc314127626"/>
      <w:bookmarkStart w:id="212" w:name="_Toc314128155"/>
      <w:bookmarkStart w:id="213" w:name="_Toc416702287"/>
      <w:bookmarkStart w:id="214" w:name="_Toc424285028"/>
      <w:bookmarkStart w:id="215" w:name="_Toc523943816"/>
      <w:r w:rsidRPr="00CD58B9">
        <w:t>Geldigheid en volledigheid</w:t>
      </w:r>
      <w:bookmarkEnd w:id="210"/>
      <w:bookmarkEnd w:id="211"/>
      <w:bookmarkEnd w:id="212"/>
      <w:bookmarkEnd w:id="213"/>
      <w:bookmarkEnd w:id="214"/>
      <w:bookmarkEnd w:id="215"/>
    </w:p>
    <w:p w14:paraId="3D0EEEF9" w14:textId="7387205B"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Uw Inschrijving dient (i) te voldoen aan alle eisen en voorwaarden die in het Aanbestedingsdocument zijn opgenomen, (ii) onvoorwaardelijk te zijn en (iii) volledig te zijn, bij gebreke waarvan de betreffende Inschrijving </w:t>
      </w:r>
      <w:r w:rsidR="000B7358">
        <w:rPr>
          <w:rFonts w:asciiTheme="minorHAnsi" w:hAnsiTheme="minorHAnsi" w:cstheme="minorHAnsi"/>
        </w:rPr>
        <w:t xml:space="preserve">ongeldig zal worden verklaard. </w:t>
      </w:r>
      <w:r w:rsidRPr="00CD58B9">
        <w:rPr>
          <w:rFonts w:asciiTheme="minorHAnsi" w:hAnsiTheme="minorHAnsi" w:cstheme="minorHAnsi"/>
        </w:rPr>
        <w:t>Het volledig en juist indienen van de Inschrijving is uitdrukkelijk en uitsluitend de verantwoordelijkheid van de Inschrijver.</w:t>
      </w:r>
    </w:p>
    <w:p w14:paraId="00F2AC24" w14:textId="21F13F24" w:rsidR="00177BD9" w:rsidRPr="00CD58B9" w:rsidRDefault="00177BD9" w:rsidP="009456CC">
      <w:pPr>
        <w:rPr>
          <w:rFonts w:asciiTheme="minorHAnsi" w:hAnsiTheme="minorHAnsi" w:cstheme="minorHAnsi"/>
        </w:rPr>
      </w:pPr>
      <w:r w:rsidRPr="00CD58B9">
        <w:rPr>
          <w:rFonts w:asciiTheme="minorHAnsi" w:hAnsiTheme="minorHAnsi" w:cstheme="minorHAnsi"/>
        </w:rPr>
        <w:t>Opdrachtgever kan Inschrijvers wie</w:t>
      </w:r>
      <w:r w:rsidR="000B7358">
        <w:rPr>
          <w:rFonts w:asciiTheme="minorHAnsi" w:hAnsiTheme="minorHAnsi" w:cstheme="minorHAnsi"/>
        </w:rPr>
        <w:t>r</w:t>
      </w:r>
      <w:r w:rsidRPr="00CD58B9">
        <w:rPr>
          <w:rFonts w:asciiTheme="minorHAnsi" w:hAnsiTheme="minorHAnsi" w:cstheme="minorHAnsi"/>
        </w:rPr>
        <w:t xml:space="preserve"> Inschrijving onvolledig en/of aan wiens Inschrijving voorwaarden zijn verbonden, verzoeken de Inschrijving aan te vullen, respectievelijk de daaraan verbonden voorwaarden in te trekken, indien naar het uitsluitend oordeel van de Opdrachtgever daardoor de mededinging niet wordt vervalst. Inschrijvers hebben in geen geval recht op aanvulling van een onvolledige Inschrijving of het intrekken van aan een voorwaardelijke Inschrijving verbonden voorwaarden. Indien de Opdrachtgever een Inschrijving ongeldig verklaart, zal de betreffende Inschrijver daar schriftelijk van op de hoogte worden gesteld.</w:t>
      </w:r>
    </w:p>
    <w:p w14:paraId="78C280D8" w14:textId="77777777" w:rsidR="00177BD9" w:rsidRPr="00CD58B9" w:rsidRDefault="00177BD9" w:rsidP="0041621C">
      <w:pPr>
        <w:pStyle w:val="Kop2"/>
      </w:pPr>
      <w:bookmarkStart w:id="216" w:name="_Toc289875094"/>
      <w:bookmarkStart w:id="217" w:name="_Toc314127627"/>
      <w:bookmarkStart w:id="218" w:name="_Toc314128156"/>
      <w:bookmarkStart w:id="219" w:name="_Toc416702288"/>
      <w:bookmarkStart w:id="220" w:name="_Toc424285029"/>
      <w:bookmarkStart w:id="221" w:name="_Ref520449242"/>
      <w:bookmarkStart w:id="222" w:name="_Toc523943817"/>
      <w:r w:rsidRPr="00CD58B9">
        <w:t>Vertegenwoordigingsbevoegdheid</w:t>
      </w:r>
      <w:bookmarkEnd w:id="216"/>
      <w:bookmarkEnd w:id="217"/>
      <w:bookmarkEnd w:id="218"/>
      <w:bookmarkEnd w:id="219"/>
      <w:bookmarkEnd w:id="220"/>
      <w:bookmarkEnd w:id="221"/>
      <w:bookmarkEnd w:id="222"/>
    </w:p>
    <w:p w14:paraId="58D5D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De Inschrijving dient ondertekend te zijn door de vertegenwoordigingsbevoegde bestuurder(s) van de Inschrijver. De tekenbevoegdheid dient te blijken uit uw Uittreksel van het Nationale Handelsr</w:t>
      </w:r>
      <w:r w:rsidR="00201E4B" w:rsidRPr="00CD58B9">
        <w:rPr>
          <w:rFonts w:asciiTheme="minorHAnsi" w:hAnsiTheme="minorHAnsi" w:cstheme="minorHAnsi"/>
        </w:rPr>
        <w:t>egister (Kamer van Koophandel).</w:t>
      </w:r>
    </w:p>
    <w:p w14:paraId="1FE348BD" w14:textId="781A36BB"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Indien de vertegenwoordigingsbevoegdheid niet blijkt uit het Uittreksel als bedoeld in paragraaf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_Ref289776296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912C0F">
        <w:rPr>
          <w:rFonts w:asciiTheme="minorHAnsi" w:hAnsiTheme="minorHAnsi" w:cstheme="minorHAnsi"/>
        </w:rPr>
        <w:t>5.2</w:t>
      </w:r>
      <w:r w:rsidR="008D52CC" w:rsidRPr="00CD58B9">
        <w:rPr>
          <w:rFonts w:asciiTheme="minorHAnsi" w:hAnsiTheme="minorHAnsi" w:cstheme="minorHAnsi"/>
        </w:rPr>
        <w:fldChar w:fldCharType="end"/>
      </w:r>
      <w:r w:rsidRPr="00CD58B9">
        <w:rPr>
          <w:rFonts w:asciiTheme="minorHAnsi" w:hAnsiTheme="minorHAnsi" w:cstheme="minorHAnsi"/>
        </w:rPr>
        <w:t xml:space="preserve"> dient bij de Inschrijving een volmacht te zijn gevoegd waaruit de vertegenwoordigingsbevoegdheid van de ondertekenaar(s) blijkt en welke volmacht is ondertekend door de vertegenwoordigingsbevoegde(n) zoals blijkt uit het Uittreksel.</w:t>
      </w:r>
    </w:p>
    <w:p w14:paraId="6D6A3900" w14:textId="328856D5" w:rsidR="00177BD9" w:rsidRPr="00CD58B9" w:rsidRDefault="00177BD9" w:rsidP="0041621C">
      <w:pPr>
        <w:pStyle w:val="Kop2"/>
      </w:pPr>
      <w:bookmarkStart w:id="223" w:name="_Toc289875096"/>
      <w:bookmarkStart w:id="224" w:name="_Toc314127629"/>
      <w:bookmarkStart w:id="225" w:name="_Toc314128158"/>
      <w:bookmarkStart w:id="226" w:name="_Toc416702290"/>
      <w:bookmarkStart w:id="227" w:name="_Toc424285030"/>
      <w:bookmarkStart w:id="228" w:name="_Ref520449259"/>
      <w:bookmarkStart w:id="229" w:name="_Ref522086560"/>
      <w:bookmarkStart w:id="230" w:name="_Toc523943818"/>
      <w:r w:rsidRPr="00CD58B9">
        <w:lastRenderedPageBreak/>
        <w:t>Bereidheidverklaring</w:t>
      </w:r>
      <w:bookmarkEnd w:id="223"/>
      <w:bookmarkEnd w:id="224"/>
      <w:bookmarkEnd w:id="225"/>
      <w:bookmarkEnd w:id="226"/>
      <w:bookmarkEnd w:id="227"/>
      <w:bookmarkEnd w:id="228"/>
      <w:r w:rsidR="00073B63">
        <w:t xml:space="preserve"> financiële en economische draagkracht</w:t>
      </w:r>
      <w:bookmarkEnd w:id="229"/>
      <w:bookmarkEnd w:id="230"/>
    </w:p>
    <w:p w14:paraId="1F1993A3" w14:textId="7B1BB90D" w:rsidR="00177BD9" w:rsidRPr="00CD58B9" w:rsidRDefault="00177BD9" w:rsidP="009456CC">
      <w:pPr>
        <w:pStyle w:val="Bijschrift"/>
        <w:spacing w:line="276" w:lineRule="auto"/>
        <w:rPr>
          <w:rFonts w:asciiTheme="minorHAnsi" w:hAnsiTheme="minorHAnsi" w:cstheme="minorHAnsi"/>
          <w:b w:val="0"/>
          <w:sz w:val="22"/>
          <w:szCs w:val="22"/>
        </w:rPr>
      </w:pPr>
      <w:r w:rsidRPr="00CD58B9">
        <w:rPr>
          <w:rFonts w:asciiTheme="minorHAnsi" w:hAnsiTheme="minorHAnsi" w:cstheme="minorHAnsi"/>
          <w:b w:val="0"/>
          <w:sz w:val="22"/>
          <w:szCs w:val="22"/>
        </w:rPr>
        <w:t xml:space="preserve">Indien een Inschrijver </w:t>
      </w:r>
      <w:r w:rsidR="00DA115D" w:rsidRPr="00CD58B9">
        <w:rPr>
          <w:rFonts w:asciiTheme="minorHAnsi" w:hAnsiTheme="minorHAnsi" w:cstheme="minorHAnsi"/>
          <w:b w:val="0"/>
          <w:sz w:val="22"/>
          <w:szCs w:val="22"/>
        </w:rPr>
        <w:t xml:space="preserve">voor wat betreft de financiële en economische draagkracht een beroep doet op </w:t>
      </w:r>
      <w:r w:rsidR="00184649">
        <w:rPr>
          <w:rFonts w:asciiTheme="minorHAnsi" w:hAnsiTheme="minorHAnsi" w:cstheme="minorHAnsi"/>
          <w:b w:val="0"/>
          <w:sz w:val="22"/>
          <w:szCs w:val="22"/>
        </w:rPr>
        <w:t xml:space="preserve">een derde, waaronder een tot dezelfde groep als bedoeld in artikel 24b van boek 2 van het Burgerlijk Wetboek behorende rechtspersoon, dan </w:t>
      </w:r>
      <w:r w:rsidR="00DA115D" w:rsidRPr="00CD58B9">
        <w:rPr>
          <w:rFonts w:asciiTheme="minorHAnsi" w:hAnsiTheme="minorHAnsi" w:cstheme="minorHAnsi"/>
          <w:b w:val="0"/>
          <w:sz w:val="22"/>
          <w:szCs w:val="22"/>
        </w:rPr>
        <w:t xml:space="preserve">dient de ondertekende bereidheidsverklaring </w:t>
      </w:r>
      <w:r w:rsidR="00184649">
        <w:rPr>
          <w:rFonts w:asciiTheme="minorHAnsi" w:hAnsiTheme="minorHAnsi" w:cstheme="minorHAnsi"/>
          <w:b w:val="0"/>
          <w:sz w:val="22"/>
          <w:szCs w:val="22"/>
        </w:rPr>
        <w:t xml:space="preserve">van de betreffende derde </w:t>
      </w:r>
      <w:r w:rsidR="00DA115D" w:rsidRPr="00CD58B9">
        <w:rPr>
          <w:rFonts w:asciiTheme="minorHAnsi" w:hAnsiTheme="minorHAnsi" w:cstheme="minorHAnsi"/>
          <w:b w:val="0"/>
          <w:sz w:val="22"/>
          <w:szCs w:val="22"/>
        </w:rPr>
        <w:t>bij de Inschrijving gevoegd te worden. De</w:t>
      </w:r>
      <w:r w:rsidRPr="00CD58B9">
        <w:rPr>
          <w:rFonts w:asciiTheme="minorHAnsi" w:hAnsiTheme="minorHAnsi" w:cstheme="minorHAnsi"/>
          <w:b w:val="0"/>
          <w:sz w:val="22"/>
          <w:szCs w:val="22"/>
        </w:rPr>
        <w:t xml:space="preserve"> berei</w:t>
      </w:r>
      <w:r w:rsidR="00DA115D" w:rsidRPr="00CD58B9">
        <w:rPr>
          <w:rFonts w:asciiTheme="minorHAnsi" w:hAnsiTheme="minorHAnsi" w:cstheme="minorHAnsi"/>
          <w:b w:val="0"/>
          <w:sz w:val="22"/>
          <w:szCs w:val="22"/>
        </w:rPr>
        <w:t xml:space="preserve">dheidverklaring </w:t>
      </w:r>
      <w:r w:rsidRPr="00CD58B9">
        <w:rPr>
          <w:rFonts w:asciiTheme="minorHAnsi" w:hAnsiTheme="minorHAnsi" w:cstheme="minorHAnsi"/>
          <w:b w:val="0"/>
          <w:sz w:val="22"/>
          <w:szCs w:val="22"/>
        </w:rPr>
        <w:t>die</w:t>
      </w:r>
      <w:r w:rsidR="00DA115D" w:rsidRPr="00CD58B9">
        <w:rPr>
          <w:rFonts w:asciiTheme="minorHAnsi" w:hAnsiTheme="minorHAnsi" w:cstheme="minorHAnsi"/>
          <w:b w:val="0"/>
          <w:sz w:val="22"/>
          <w:szCs w:val="22"/>
        </w:rPr>
        <w:t>nt</w:t>
      </w:r>
      <w:r w:rsidRPr="00CD58B9">
        <w:rPr>
          <w:rFonts w:asciiTheme="minorHAnsi" w:hAnsiTheme="minorHAnsi" w:cstheme="minorHAnsi"/>
          <w:b w:val="0"/>
          <w:sz w:val="22"/>
          <w:szCs w:val="22"/>
        </w:rPr>
        <w:t xml:space="preserve"> woordelijk overeen</w:t>
      </w:r>
      <w:r w:rsidR="00DA115D" w:rsidRPr="00CD58B9">
        <w:rPr>
          <w:rFonts w:asciiTheme="minorHAnsi" w:hAnsiTheme="minorHAnsi" w:cstheme="minorHAnsi"/>
          <w:b w:val="0"/>
          <w:sz w:val="22"/>
          <w:szCs w:val="22"/>
        </w:rPr>
        <w:t xml:space="preserve"> te stemmen</w:t>
      </w:r>
      <w:r w:rsidRPr="00CD58B9">
        <w:rPr>
          <w:rFonts w:asciiTheme="minorHAnsi" w:hAnsiTheme="minorHAnsi" w:cstheme="minorHAnsi"/>
          <w:b w:val="0"/>
          <w:sz w:val="22"/>
          <w:szCs w:val="22"/>
        </w:rPr>
        <w:t xml:space="preserve"> met de bereidheidverklaring als opgenomen in</w:t>
      </w:r>
      <w:r w:rsidR="006244A4" w:rsidRPr="00CD58B9">
        <w:rPr>
          <w:rFonts w:asciiTheme="minorHAnsi" w:hAnsiTheme="minorHAnsi" w:cstheme="minorHAnsi"/>
          <w:b w:val="0"/>
          <w:sz w:val="22"/>
          <w:szCs w:val="22"/>
        </w:rPr>
        <w:t xml:space="preserve"> </w:t>
      </w:r>
      <w:r w:rsidR="000D11B5" w:rsidRPr="00CD58B9">
        <w:rPr>
          <w:rFonts w:asciiTheme="minorHAnsi" w:hAnsiTheme="minorHAnsi" w:cstheme="minorHAnsi"/>
          <w:b w:val="0"/>
          <w:sz w:val="22"/>
          <w:szCs w:val="22"/>
        </w:rPr>
        <w:fldChar w:fldCharType="begin"/>
      </w:r>
      <w:r w:rsidR="000D11B5" w:rsidRPr="00CD58B9">
        <w:rPr>
          <w:rFonts w:asciiTheme="minorHAnsi" w:hAnsiTheme="minorHAnsi" w:cstheme="minorHAnsi"/>
          <w:b w:val="0"/>
          <w:sz w:val="22"/>
          <w:szCs w:val="22"/>
        </w:rPr>
        <w:instrText xml:space="preserve"> REF _Ref416869282 \h  \* MERGEFORMAT </w:instrText>
      </w:r>
      <w:r w:rsidR="000D11B5" w:rsidRPr="00CD58B9">
        <w:rPr>
          <w:rFonts w:asciiTheme="minorHAnsi" w:hAnsiTheme="minorHAnsi" w:cstheme="minorHAnsi"/>
          <w:b w:val="0"/>
          <w:sz w:val="22"/>
          <w:szCs w:val="22"/>
        </w:rPr>
      </w:r>
      <w:r w:rsidR="000D11B5" w:rsidRPr="00CD58B9">
        <w:rPr>
          <w:rFonts w:asciiTheme="minorHAnsi" w:hAnsiTheme="minorHAnsi" w:cstheme="minorHAnsi"/>
          <w:b w:val="0"/>
          <w:sz w:val="22"/>
          <w:szCs w:val="22"/>
        </w:rPr>
        <w:fldChar w:fldCharType="separate"/>
      </w:r>
      <w:r w:rsidR="00912C0F" w:rsidRPr="00912C0F">
        <w:rPr>
          <w:rFonts w:asciiTheme="minorHAnsi" w:hAnsiTheme="minorHAnsi" w:cstheme="minorHAnsi"/>
          <w:b w:val="0"/>
          <w:sz w:val="22"/>
          <w:szCs w:val="22"/>
        </w:rPr>
        <w:t xml:space="preserve">Bijlage </w:t>
      </w:r>
      <w:r w:rsidR="00912C0F" w:rsidRPr="00912C0F">
        <w:rPr>
          <w:rFonts w:asciiTheme="minorHAnsi" w:hAnsiTheme="minorHAnsi" w:cstheme="minorHAnsi"/>
          <w:b w:val="0"/>
          <w:noProof/>
          <w:sz w:val="22"/>
          <w:szCs w:val="22"/>
        </w:rPr>
        <w:t>1</w:t>
      </w:r>
      <w:r w:rsidR="000D11B5" w:rsidRPr="00CD58B9">
        <w:rPr>
          <w:rFonts w:asciiTheme="minorHAnsi" w:hAnsiTheme="minorHAnsi" w:cstheme="minorHAnsi"/>
          <w:b w:val="0"/>
          <w:sz w:val="22"/>
          <w:szCs w:val="22"/>
        </w:rPr>
        <w:fldChar w:fldCharType="end"/>
      </w:r>
      <w:r w:rsidR="000D11B5" w:rsidRPr="00CD58B9">
        <w:rPr>
          <w:rFonts w:asciiTheme="minorHAnsi" w:hAnsiTheme="minorHAnsi" w:cstheme="minorHAnsi"/>
          <w:b w:val="0"/>
          <w:sz w:val="22"/>
          <w:szCs w:val="22"/>
        </w:rPr>
        <w:t xml:space="preserve"> </w:t>
      </w:r>
      <w:r w:rsidR="00286D3B" w:rsidRPr="00CD58B9">
        <w:rPr>
          <w:rFonts w:asciiTheme="minorHAnsi" w:hAnsiTheme="minorHAnsi" w:cstheme="minorHAnsi"/>
          <w:b w:val="0"/>
          <w:sz w:val="22"/>
          <w:szCs w:val="22"/>
        </w:rPr>
        <w:t>onderdeel C</w:t>
      </w:r>
      <w:r w:rsidRPr="00CD58B9">
        <w:rPr>
          <w:rFonts w:asciiTheme="minorHAnsi" w:hAnsiTheme="minorHAnsi" w:cstheme="minorHAnsi"/>
          <w:b w:val="0"/>
          <w:sz w:val="22"/>
          <w:szCs w:val="22"/>
        </w:rPr>
        <w:t>.</w:t>
      </w:r>
    </w:p>
    <w:p w14:paraId="33419794" w14:textId="3B0D272B"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Bij de Inschrijving dient </w:t>
      </w:r>
      <w:r w:rsidR="00DA115D" w:rsidRPr="00CD58B9">
        <w:rPr>
          <w:rFonts w:asciiTheme="minorHAnsi" w:hAnsiTheme="minorHAnsi" w:cstheme="minorHAnsi"/>
        </w:rPr>
        <w:t xml:space="preserve">dan tevens </w:t>
      </w:r>
      <w:r w:rsidRPr="00CD58B9">
        <w:rPr>
          <w:rFonts w:asciiTheme="minorHAnsi" w:hAnsiTheme="minorHAnsi" w:cstheme="minorHAnsi"/>
        </w:rPr>
        <w:t xml:space="preserve">een Uittreksel van het Nationale handelsregister (KvK) van de </w:t>
      </w:r>
      <w:r w:rsidR="00184649">
        <w:rPr>
          <w:rFonts w:asciiTheme="minorHAnsi" w:hAnsiTheme="minorHAnsi" w:cstheme="minorHAnsi"/>
        </w:rPr>
        <w:t xml:space="preserve">betreffende rechtspersoon </w:t>
      </w:r>
      <w:r w:rsidRPr="00CD58B9">
        <w:rPr>
          <w:rFonts w:asciiTheme="minorHAnsi" w:hAnsiTheme="minorHAnsi" w:cstheme="minorHAnsi"/>
        </w:rPr>
        <w:t>te zijn gevoegd waaruit de vertegenwoordigingsbevoegdheid van de ondertekenaar(s) van de bereidheidverklaring blijkt.</w:t>
      </w:r>
    </w:p>
    <w:p w14:paraId="7660C78D"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Indien de vertegenwoordigingsbevoegdheid niet blijkt uit bedoeld Uittreksel dient bij de Inschrijving tevens een volmacht te zijn gevoegd waaruit de vertegenwoordigingsbevoegdheid van de ondertekenaar(s) van de bereidheidverklaring blijkt en welke volmacht is ondertekend door de vertegenwoordigingsbevoegde(n) zoals blijkt uit bedoeld Uittreksel.</w:t>
      </w:r>
    </w:p>
    <w:p w14:paraId="79D474AA" w14:textId="46345958" w:rsidR="00177BD9" w:rsidRPr="00CD58B9" w:rsidRDefault="00177BD9" w:rsidP="009456CC">
      <w:pPr>
        <w:rPr>
          <w:rFonts w:asciiTheme="minorHAnsi" w:hAnsiTheme="minorHAnsi" w:cstheme="minorHAnsi"/>
        </w:rPr>
      </w:pPr>
      <w:r w:rsidRPr="00CD58B9">
        <w:rPr>
          <w:rFonts w:asciiTheme="minorHAnsi" w:hAnsiTheme="minorHAnsi" w:cstheme="minorHAnsi"/>
        </w:rPr>
        <w:t>In</w:t>
      </w:r>
      <w:r w:rsidR="00DB2570" w:rsidRPr="00CD58B9">
        <w:rPr>
          <w:rFonts w:asciiTheme="minorHAnsi" w:hAnsiTheme="minorHAnsi" w:cstheme="minorHAnsi"/>
        </w:rPr>
        <w:t xml:space="preserve"> </w:t>
      </w:r>
      <w:r w:rsidRPr="00CD58B9">
        <w:rPr>
          <w:rFonts w:asciiTheme="minorHAnsi" w:hAnsiTheme="minorHAnsi" w:cstheme="minorHAnsi"/>
        </w:rPr>
        <w:t xml:space="preserve">geval wordt ingeschreven in een </w:t>
      </w:r>
      <w:r w:rsidR="00F25F47">
        <w:rPr>
          <w:rFonts w:asciiTheme="minorHAnsi" w:hAnsiTheme="minorHAnsi" w:cstheme="minorHAnsi"/>
        </w:rPr>
        <w:t>s</w:t>
      </w:r>
      <w:r w:rsidRPr="00CD58B9">
        <w:rPr>
          <w:rFonts w:asciiTheme="minorHAnsi" w:hAnsiTheme="minorHAnsi" w:cstheme="minorHAnsi"/>
        </w:rPr>
        <w:t xml:space="preserve">amenwerkingsverband geldt deze eis met betrekking tot de bereidheidverklaring voor ieder afzonderlijk lid van </w:t>
      </w:r>
      <w:r w:rsidR="00060950">
        <w:rPr>
          <w:rFonts w:asciiTheme="minorHAnsi" w:hAnsiTheme="minorHAnsi" w:cstheme="minorHAnsi"/>
        </w:rPr>
        <w:t>de Combinatie</w:t>
      </w:r>
      <w:r w:rsidR="00184649">
        <w:rPr>
          <w:rFonts w:asciiTheme="minorHAnsi" w:hAnsiTheme="minorHAnsi" w:cstheme="minorHAnsi"/>
        </w:rPr>
        <w:t xml:space="preserve"> dat op een derde een beroep doet in verband met financiële en economische draagkracht</w:t>
      </w:r>
      <w:r w:rsidRPr="00CD58B9">
        <w:rPr>
          <w:rFonts w:asciiTheme="minorHAnsi" w:hAnsiTheme="minorHAnsi" w:cstheme="minorHAnsi"/>
        </w:rPr>
        <w:t>.</w:t>
      </w:r>
    </w:p>
    <w:p w14:paraId="3A418760" w14:textId="77777777" w:rsidR="00F663BB" w:rsidRPr="00CD58B9" w:rsidRDefault="00F663BB" w:rsidP="009456CC">
      <w:pPr>
        <w:spacing w:after="0"/>
        <w:rPr>
          <w:rFonts w:asciiTheme="minorHAnsi" w:eastAsia="Batang" w:hAnsiTheme="minorHAnsi" w:cstheme="minorHAnsi"/>
          <w:b/>
          <w:bCs/>
          <w:color w:val="8B076D"/>
          <w:sz w:val="32"/>
          <w:szCs w:val="28"/>
        </w:rPr>
      </w:pPr>
      <w:bookmarkStart w:id="231" w:name="_Toc322699216"/>
      <w:bookmarkStart w:id="232" w:name="_Ref314218861"/>
      <w:bookmarkStart w:id="233" w:name="_Toc416702292"/>
      <w:bookmarkStart w:id="234" w:name="_Ref289760021"/>
      <w:bookmarkStart w:id="235" w:name="_Toc289875109"/>
      <w:bookmarkStart w:id="236" w:name="_Ref314125975"/>
      <w:bookmarkStart w:id="237" w:name="_Toc314127642"/>
      <w:bookmarkStart w:id="238" w:name="_Toc314128171"/>
      <w:bookmarkStart w:id="239" w:name="_Ref319667553"/>
      <w:bookmarkStart w:id="240" w:name="_Ref336458468"/>
      <w:r w:rsidRPr="00CD58B9">
        <w:rPr>
          <w:rFonts w:asciiTheme="minorHAnsi" w:hAnsiTheme="minorHAnsi" w:cstheme="minorHAnsi"/>
        </w:rPr>
        <w:br w:type="page"/>
      </w:r>
    </w:p>
    <w:p w14:paraId="7EF341CB" w14:textId="77777777" w:rsidR="000021EB" w:rsidRPr="00CD58B9" w:rsidRDefault="000021EB" w:rsidP="00E40BDB">
      <w:pPr>
        <w:pStyle w:val="Kop1"/>
      </w:pPr>
      <w:bookmarkStart w:id="241" w:name="_Ref416876305"/>
      <w:bookmarkStart w:id="242" w:name="_Toc424285031"/>
      <w:bookmarkStart w:id="243" w:name="_Toc523943819"/>
      <w:r w:rsidRPr="00CD58B9">
        <w:lastRenderedPageBreak/>
        <w:t>Eisen aan de Inschrijver</w:t>
      </w:r>
      <w:bookmarkEnd w:id="231"/>
      <w:bookmarkEnd w:id="232"/>
      <w:bookmarkEnd w:id="233"/>
      <w:bookmarkEnd w:id="241"/>
      <w:bookmarkEnd w:id="242"/>
      <w:bookmarkEnd w:id="243"/>
    </w:p>
    <w:p w14:paraId="64797A9B" w14:textId="03C825BF" w:rsidR="00073B63" w:rsidRPr="00853B3C" w:rsidRDefault="00073B63" w:rsidP="0041621C">
      <w:pPr>
        <w:pStyle w:val="Kop2"/>
        <w:numPr>
          <w:ilvl w:val="1"/>
          <w:numId w:val="6"/>
        </w:numPr>
      </w:pPr>
      <w:bookmarkStart w:id="244" w:name="_Toc523943820"/>
      <w:r w:rsidRPr="00853B3C">
        <w:t>Algemeen</w:t>
      </w:r>
      <w:bookmarkEnd w:id="244"/>
    </w:p>
    <w:p w14:paraId="552FF35E" w14:textId="784A8A06" w:rsidR="000021EB" w:rsidRPr="00CD58B9" w:rsidRDefault="000021EB" w:rsidP="009456CC">
      <w:pPr>
        <w:rPr>
          <w:rFonts w:asciiTheme="minorHAnsi" w:hAnsiTheme="minorHAnsi" w:cstheme="minorHAnsi"/>
        </w:rPr>
      </w:pPr>
      <w:r w:rsidRPr="00CD58B9">
        <w:rPr>
          <w:rFonts w:asciiTheme="minorHAnsi" w:hAnsiTheme="minorHAnsi" w:cstheme="minorHAnsi"/>
        </w:rPr>
        <w:t>Een Inschrijver dient zowel op de dag van ontvangst van de Inschrijving, op het moment van definitieve Gunning</w:t>
      </w:r>
      <w:r w:rsidR="00BE018A">
        <w:rPr>
          <w:rFonts w:asciiTheme="minorHAnsi" w:hAnsiTheme="minorHAnsi" w:cstheme="minorHAnsi"/>
        </w:rPr>
        <w:t>,</w:t>
      </w:r>
      <w:r w:rsidRPr="00CD58B9">
        <w:rPr>
          <w:rFonts w:asciiTheme="minorHAnsi" w:hAnsiTheme="minorHAnsi" w:cstheme="minorHAnsi"/>
        </w:rPr>
        <w:t xml:space="preserve"> op het moment van ondertekening van de </w:t>
      </w:r>
      <w:r w:rsidR="0030045D" w:rsidRPr="00CD58B9">
        <w:rPr>
          <w:rFonts w:asciiTheme="minorHAnsi" w:hAnsiTheme="minorHAnsi" w:cstheme="minorHAnsi"/>
        </w:rPr>
        <w:t>Overeenkomst</w:t>
      </w:r>
      <w:r w:rsidRPr="00CD58B9">
        <w:rPr>
          <w:rFonts w:asciiTheme="minorHAnsi" w:hAnsiTheme="minorHAnsi" w:cstheme="minorHAnsi"/>
        </w:rPr>
        <w:t xml:space="preserve"> </w:t>
      </w:r>
      <w:r w:rsidR="00BE018A">
        <w:rPr>
          <w:rFonts w:asciiTheme="minorHAnsi" w:hAnsiTheme="minorHAnsi" w:cstheme="minorHAnsi"/>
        </w:rPr>
        <w:t xml:space="preserve">en gedurende de uitvoering van de Overeenkomst </w:t>
      </w:r>
      <w:r w:rsidRPr="00CD58B9">
        <w:rPr>
          <w:rFonts w:asciiTheme="minorHAnsi" w:hAnsiTheme="minorHAnsi" w:cstheme="minorHAnsi"/>
        </w:rPr>
        <w:t xml:space="preserve">aan alle in het Aanbestedingsdocument gestelde eisen en voorwaarden – waaronder (maar niet uitsluitend) de eisen en voorwaarden die zijn opgenomen in dit hoofdstuk – te voldoen, bij gebreke waarvan een Inschrijver niet voor Gunning van de Opdracht in aanmerking komt. Indien een Inschrijver niet voldoet aan de gestelde eisen en voorwaarden in </w:t>
      </w:r>
      <w:r w:rsidR="00687AF6">
        <w:rPr>
          <w:rFonts w:asciiTheme="minorHAnsi" w:hAnsiTheme="minorHAnsi" w:cstheme="minorHAnsi"/>
        </w:rPr>
        <w:t xml:space="preserve">het Aanbestedingsdocument </w:t>
      </w:r>
      <w:r w:rsidRPr="00CD58B9">
        <w:rPr>
          <w:rFonts w:asciiTheme="minorHAnsi" w:hAnsiTheme="minorHAnsi" w:cstheme="minorHAnsi"/>
        </w:rPr>
        <w:t>zal de Opdrachtgever die Inschrijver daar schriftelijk van op de hoogte stellen.</w:t>
      </w:r>
    </w:p>
    <w:p w14:paraId="2B984946" w14:textId="77777777" w:rsidR="005A6B24" w:rsidRPr="00CD58B9" w:rsidRDefault="005A6B24" w:rsidP="0041621C">
      <w:pPr>
        <w:pStyle w:val="Kop2"/>
        <w:numPr>
          <w:ilvl w:val="1"/>
          <w:numId w:val="6"/>
        </w:numPr>
      </w:pPr>
      <w:bookmarkStart w:id="245" w:name="_Toc322699219"/>
      <w:bookmarkStart w:id="246" w:name="_Toc314128163"/>
      <w:bookmarkStart w:id="247" w:name="_Toc314127634"/>
      <w:bookmarkStart w:id="248" w:name="_Toc289875101"/>
      <w:bookmarkStart w:id="249" w:name="_Ref289776580"/>
      <w:bookmarkStart w:id="250" w:name="_Ref289776296"/>
      <w:bookmarkStart w:id="251" w:name="_Toc416702295"/>
      <w:bookmarkStart w:id="252" w:name="_Toc424285034"/>
      <w:bookmarkStart w:id="253" w:name="_Ref520449353"/>
      <w:bookmarkStart w:id="254" w:name="_Toc322699217"/>
      <w:bookmarkStart w:id="255" w:name="_Toc314128161"/>
      <w:bookmarkStart w:id="256" w:name="_Toc314127632"/>
      <w:bookmarkStart w:id="257" w:name="_Toc289875099"/>
      <w:bookmarkStart w:id="258" w:name="_Ref289778827"/>
      <w:bookmarkStart w:id="259" w:name="_Toc416702293"/>
      <w:bookmarkStart w:id="260" w:name="_Toc424285032"/>
      <w:bookmarkStart w:id="261" w:name="_Toc523943821"/>
      <w:bookmarkEnd w:id="245"/>
      <w:bookmarkEnd w:id="246"/>
      <w:bookmarkEnd w:id="247"/>
      <w:bookmarkEnd w:id="248"/>
      <w:bookmarkEnd w:id="249"/>
      <w:bookmarkEnd w:id="250"/>
      <w:bookmarkEnd w:id="251"/>
      <w:bookmarkEnd w:id="252"/>
      <w:r w:rsidRPr="00CD58B9">
        <w:t>Inschrijfformulier</w:t>
      </w:r>
      <w:bookmarkEnd w:id="253"/>
      <w:bookmarkEnd w:id="261"/>
    </w:p>
    <w:p w14:paraId="0C3FBA08" w14:textId="77E4390F" w:rsidR="005A6B24" w:rsidRPr="00CD58B9" w:rsidRDefault="005A6B24" w:rsidP="005A6B24">
      <w:pPr>
        <w:rPr>
          <w:rFonts w:asciiTheme="minorHAnsi" w:hAnsiTheme="minorHAnsi" w:cstheme="minorHAnsi"/>
        </w:rPr>
      </w:pPr>
      <w:r w:rsidRPr="00CD58B9">
        <w:rPr>
          <w:rFonts w:asciiTheme="minorHAnsi" w:hAnsiTheme="minorHAnsi" w:cstheme="minorHAnsi"/>
        </w:rPr>
        <w:t xml:space="preserve">De Inschrijver dient het sjabloon zoals opgenomen in </w:t>
      </w:r>
      <w:r w:rsidRPr="00CD58B9">
        <w:rPr>
          <w:rFonts w:asciiTheme="minorHAnsi" w:hAnsiTheme="minorHAnsi" w:cstheme="minorHAnsi"/>
        </w:rPr>
        <w:fldChar w:fldCharType="begin"/>
      </w:r>
      <w:r w:rsidRPr="00CD58B9">
        <w:rPr>
          <w:rFonts w:asciiTheme="minorHAnsi" w:hAnsiTheme="minorHAnsi" w:cstheme="minorHAnsi"/>
        </w:rPr>
        <w:instrText xml:space="preserve"> REF _Ref416869282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1</w:t>
      </w:r>
      <w:r w:rsidRPr="00CD58B9">
        <w:rPr>
          <w:rFonts w:asciiTheme="minorHAnsi" w:hAnsiTheme="minorHAnsi" w:cstheme="minorHAnsi"/>
        </w:rPr>
        <w:fldChar w:fldCharType="end"/>
      </w:r>
      <w:r w:rsidR="00687AF6">
        <w:rPr>
          <w:rFonts w:asciiTheme="minorHAnsi" w:hAnsiTheme="minorHAnsi" w:cstheme="minorHAnsi"/>
        </w:rPr>
        <w:t xml:space="preserve"> in te vullen</w:t>
      </w:r>
      <w:r w:rsidRPr="00CD58B9">
        <w:rPr>
          <w:rFonts w:asciiTheme="minorHAnsi" w:hAnsiTheme="minorHAnsi" w:cstheme="minorHAnsi"/>
        </w:rPr>
        <w:t>.</w:t>
      </w:r>
    </w:p>
    <w:p w14:paraId="03D06FD8" w14:textId="1B0146B3" w:rsidR="005A6B24" w:rsidRPr="00CD58B9" w:rsidRDefault="005A6B24" w:rsidP="00C4174F">
      <w:pPr>
        <w:spacing w:after="0"/>
        <w:rPr>
          <w:rFonts w:asciiTheme="minorHAnsi" w:hAnsiTheme="minorHAnsi" w:cstheme="minorHAnsi"/>
        </w:rPr>
      </w:pPr>
      <w:r w:rsidRPr="00CD58B9">
        <w:rPr>
          <w:rFonts w:asciiTheme="minorHAnsi" w:hAnsiTheme="minorHAnsi" w:cstheme="minorHAnsi"/>
        </w:rPr>
        <w:t xml:space="preserve">Deze Bijlage </w:t>
      </w:r>
      <w:r w:rsidR="00713F2C">
        <w:rPr>
          <w:rFonts w:asciiTheme="minorHAnsi" w:hAnsiTheme="minorHAnsi" w:cstheme="minorHAnsi"/>
        </w:rPr>
        <w:t xml:space="preserve">1 </w:t>
      </w:r>
      <w:r w:rsidRPr="00CD58B9">
        <w:rPr>
          <w:rFonts w:asciiTheme="minorHAnsi" w:hAnsiTheme="minorHAnsi" w:cstheme="minorHAnsi"/>
        </w:rPr>
        <w:t xml:space="preserve">bestaat uit drie onderdelen: </w:t>
      </w:r>
    </w:p>
    <w:p w14:paraId="6E5F6804" w14:textId="7B5258DF" w:rsidR="005A6B24" w:rsidRPr="00CD58B9" w:rsidRDefault="005A6B24" w:rsidP="00537095">
      <w:pPr>
        <w:pStyle w:val="Lijstalinea"/>
        <w:numPr>
          <w:ilvl w:val="0"/>
          <w:numId w:val="18"/>
        </w:numPr>
        <w:spacing w:after="0"/>
        <w:rPr>
          <w:rFonts w:asciiTheme="minorHAnsi" w:hAnsiTheme="minorHAnsi" w:cstheme="minorHAnsi"/>
        </w:rPr>
      </w:pPr>
      <w:r w:rsidRPr="00CD58B9">
        <w:rPr>
          <w:rFonts w:asciiTheme="minorHAnsi" w:hAnsiTheme="minorHAnsi" w:cstheme="minorHAnsi"/>
        </w:rPr>
        <w:t>Deel A: Inschrijvingsformulier</w:t>
      </w:r>
    </w:p>
    <w:p w14:paraId="5D264448" w14:textId="21286457" w:rsidR="005A6B24" w:rsidRPr="00CD58B9" w:rsidRDefault="005A6B24" w:rsidP="00537095">
      <w:pPr>
        <w:pStyle w:val="Lijstalinea"/>
        <w:numPr>
          <w:ilvl w:val="0"/>
          <w:numId w:val="18"/>
        </w:numPr>
        <w:rPr>
          <w:rFonts w:asciiTheme="minorHAnsi" w:hAnsiTheme="minorHAnsi" w:cstheme="minorHAnsi"/>
        </w:rPr>
      </w:pPr>
      <w:r w:rsidRPr="00CD58B9">
        <w:rPr>
          <w:rFonts w:asciiTheme="minorHAnsi" w:hAnsiTheme="minorHAnsi" w:cstheme="minorHAnsi"/>
        </w:rPr>
        <w:t>Deel B: Bedrijfsgegevens, individueel en eventueel onderaannemers</w:t>
      </w:r>
    </w:p>
    <w:p w14:paraId="20166E7A" w14:textId="3EF90229" w:rsidR="005A6B24" w:rsidRPr="00CD58B9" w:rsidRDefault="005A6B24" w:rsidP="00537095">
      <w:pPr>
        <w:pStyle w:val="Lijstalinea"/>
        <w:numPr>
          <w:ilvl w:val="0"/>
          <w:numId w:val="18"/>
        </w:numPr>
        <w:rPr>
          <w:rFonts w:asciiTheme="minorHAnsi" w:hAnsiTheme="minorHAnsi" w:cstheme="minorHAnsi"/>
        </w:rPr>
      </w:pPr>
      <w:r w:rsidRPr="00CD58B9">
        <w:rPr>
          <w:rFonts w:asciiTheme="minorHAnsi" w:hAnsiTheme="minorHAnsi" w:cstheme="minorHAnsi"/>
        </w:rPr>
        <w:t>Deel C: Bereidheidverklaring</w:t>
      </w:r>
      <w:r w:rsidR="00073B63">
        <w:rPr>
          <w:rFonts w:asciiTheme="minorHAnsi" w:hAnsiTheme="minorHAnsi" w:cstheme="minorHAnsi"/>
        </w:rPr>
        <w:t xml:space="preserve"> Financiële en Economische Draagkracht</w:t>
      </w:r>
    </w:p>
    <w:p w14:paraId="1798FC83" w14:textId="5907CB28" w:rsidR="005A6B24" w:rsidRPr="00CD58B9" w:rsidRDefault="005A6B24" w:rsidP="005A6B24">
      <w:pPr>
        <w:rPr>
          <w:rFonts w:asciiTheme="minorHAnsi" w:hAnsiTheme="minorHAnsi" w:cstheme="minorHAnsi"/>
        </w:rPr>
      </w:pPr>
      <w:r w:rsidRPr="00CD58B9">
        <w:rPr>
          <w:rFonts w:asciiTheme="minorHAnsi" w:hAnsiTheme="minorHAnsi" w:cstheme="minorHAnsi"/>
        </w:rPr>
        <w:t xml:space="preserve">U dient onderdeel A te allen tijde in, van onderdeel B dient u alleen die tabel in die op u van toepassing is en onderdeel C dient u alleen in wanneer </w:t>
      </w:r>
      <w:r w:rsidR="00481F83" w:rsidRPr="00CD58B9">
        <w:rPr>
          <w:rFonts w:asciiTheme="minorHAnsi" w:hAnsiTheme="minorHAnsi" w:cstheme="minorHAnsi"/>
        </w:rPr>
        <w:t xml:space="preserve">een beroep gedaan wordt op </w:t>
      </w:r>
      <w:r w:rsidR="00713F2C">
        <w:rPr>
          <w:rFonts w:asciiTheme="minorHAnsi" w:hAnsiTheme="minorHAnsi" w:cstheme="minorHAnsi"/>
        </w:rPr>
        <w:t xml:space="preserve">een derde als in paragraaf </w:t>
      </w:r>
      <w:r w:rsidR="006A1F65">
        <w:rPr>
          <w:rFonts w:asciiTheme="minorHAnsi" w:hAnsiTheme="minorHAnsi" w:cstheme="minorHAnsi"/>
        </w:rPr>
        <w:fldChar w:fldCharType="begin"/>
      </w:r>
      <w:r w:rsidR="006A1F65">
        <w:rPr>
          <w:rFonts w:asciiTheme="minorHAnsi" w:hAnsiTheme="minorHAnsi" w:cstheme="minorHAnsi"/>
        </w:rPr>
        <w:instrText xml:space="preserve"> REF _Ref522086560 \r \h </w:instrText>
      </w:r>
      <w:r w:rsidR="006A1F65">
        <w:rPr>
          <w:rFonts w:asciiTheme="minorHAnsi" w:hAnsiTheme="minorHAnsi" w:cstheme="minorHAnsi"/>
        </w:rPr>
      </w:r>
      <w:r w:rsidR="006A1F65">
        <w:rPr>
          <w:rFonts w:asciiTheme="minorHAnsi" w:hAnsiTheme="minorHAnsi" w:cstheme="minorHAnsi"/>
        </w:rPr>
        <w:fldChar w:fldCharType="separate"/>
      </w:r>
      <w:r w:rsidR="00912C0F">
        <w:rPr>
          <w:rFonts w:asciiTheme="minorHAnsi" w:hAnsiTheme="minorHAnsi" w:cstheme="minorHAnsi"/>
        </w:rPr>
        <w:t>4.4</w:t>
      </w:r>
      <w:r w:rsidR="006A1F65">
        <w:rPr>
          <w:rFonts w:asciiTheme="minorHAnsi" w:hAnsiTheme="minorHAnsi" w:cstheme="minorHAnsi"/>
        </w:rPr>
        <w:fldChar w:fldCharType="end"/>
      </w:r>
      <w:r w:rsidR="00713F2C">
        <w:rPr>
          <w:rFonts w:asciiTheme="minorHAnsi" w:hAnsiTheme="minorHAnsi" w:cstheme="minorHAnsi"/>
        </w:rPr>
        <w:t xml:space="preserve"> </w:t>
      </w:r>
      <w:r w:rsidR="001A3C1A">
        <w:rPr>
          <w:rFonts w:asciiTheme="minorHAnsi" w:hAnsiTheme="minorHAnsi" w:cstheme="minorHAnsi"/>
        </w:rPr>
        <w:t>bedoeld.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6B24" w:rsidRPr="00CD58B9" w14:paraId="43F72869" w14:textId="77777777" w:rsidTr="00E40BDB">
        <w:tc>
          <w:tcPr>
            <w:tcW w:w="9088"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31BFE49" w14:textId="77777777" w:rsidR="005A6B24" w:rsidRPr="00CD58B9" w:rsidRDefault="000D6ABA" w:rsidP="006D65B4">
            <w:pPr>
              <w:pStyle w:val="BTStandaardTabel"/>
              <w:spacing w:line="276" w:lineRule="auto"/>
              <w:rPr>
                <w:rFonts w:asciiTheme="minorHAnsi" w:hAnsiTheme="minorHAnsi" w:cstheme="minorHAnsi"/>
                <w:b/>
                <w:bCs/>
                <w:color w:val="FFFFFF" w:themeColor="background1"/>
                <w:sz w:val="22"/>
              </w:rPr>
            </w:pPr>
            <w:r w:rsidRPr="00CD58B9">
              <w:rPr>
                <w:rFonts w:asciiTheme="minorHAnsi" w:hAnsiTheme="minorHAnsi" w:cstheme="minorHAnsi"/>
                <w:b/>
                <w:bCs/>
                <w:color w:val="FFFFFF" w:themeColor="background1"/>
                <w:sz w:val="22"/>
              </w:rPr>
              <w:t>Instructies</w:t>
            </w:r>
            <w:r w:rsidR="005A6B24" w:rsidRPr="00CD58B9">
              <w:rPr>
                <w:rFonts w:asciiTheme="minorHAnsi" w:hAnsiTheme="minorHAnsi" w:cstheme="minorHAnsi"/>
                <w:b/>
                <w:bCs/>
                <w:color w:val="FFFFFF" w:themeColor="background1"/>
                <w:sz w:val="22"/>
              </w:rPr>
              <w:t xml:space="preserve"> bij aanleveren identificatiegegevens</w:t>
            </w:r>
          </w:p>
        </w:tc>
      </w:tr>
      <w:tr w:rsidR="005A6B24" w:rsidRPr="00CD58B9" w14:paraId="60D31802" w14:textId="77777777" w:rsidTr="006D65B4">
        <w:tc>
          <w:tcPr>
            <w:tcW w:w="9088" w:type="dxa"/>
            <w:tcBorders>
              <w:top w:val="single" w:sz="4" w:space="0" w:color="auto"/>
              <w:left w:val="single" w:sz="4" w:space="0" w:color="auto"/>
              <w:bottom w:val="single" w:sz="4" w:space="0" w:color="auto"/>
              <w:right w:val="single" w:sz="4" w:space="0" w:color="auto"/>
            </w:tcBorders>
            <w:hideMark/>
          </w:tcPr>
          <w:p w14:paraId="7BD62194" w14:textId="2F0E8707" w:rsidR="005A6B24" w:rsidRPr="00CD58B9" w:rsidRDefault="005A6B24" w:rsidP="006D65B4">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De ingevulde </w:t>
            </w:r>
            <w:r w:rsidRPr="00CD58B9">
              <w:rPr>
                <w:rFonts w:asciiTheme="minorHAnsi" w:hAnsiTheme="minorHAnsi" w:cstheme="minorHAnsi"/>
                <w:bCs/>
                <w:sz w:val="22"/>
              </w:rPr>
              <w:fldChar w:fldCharType="begin"/>
            </w:r>
            <w:r w:rsidRPr="00CD58B9">
              <w:rPr>
                <w:rFonts w:asciiTheme="minorHAnsi" w:hAnsiTheme="minorHAnsi" w:cstheme="minorHAnsi"/>
                <w:bCs/>
                <w:sz w:val="22"/>
              </w:rPr>
              <w:instrText xml:space="preserve"> REF _Ref416869282 \h  \* MERGEFORMAT </w:instrText>
            </w:r>
            <w:r w:rsidRPr="00CD58B9">
              <w:rPr>
                <w:rFonts w:asciiTheme="minorHAnsi" w:hAnsiTheme="minorHAnsi" w:cstheme="minorHAnsi"/>
                <w:bCs/>
                <w:sz w:val="22"/>
              </w:rPr>
            </w:r>
            <w:r w:rsidRPr="00CD58B9">
              <w:rPr>
                <w:rFonts w:asciiTheme="minorHAnsi" w:hAnsiTheme="minorHAnsi" w:cstheme="minorHAnsi"/>
                <w:bCs/>
                <w:sz w:val="22"/>
              </w:rPr>
              <w:fldChar w:fldCharType="separate"/>
            </w:r>
            <w:r w:rsidR="00912C0F" w:rsidRPr="00912C0F">
              <w:rPr>
                <w:rFonts w:asciiTheme="minorHAnsi" w:hAnsiTheme="minorHAnsi" w:cstheme="minorHAnsi"/>
                <w:sz w:val="22"/>
              </w:rPr>
              <w:t xml:space="preserve">Bijlage </w:t>
            </w:r>
            <w:r w:rsidR="00912C0F" w:rsidRPr="00912C0F">
              <w:rPr>
                <w:rFonts w:asciiTheme="minorHAnsi" w:hAnsiTheme="minorHAnsi" w:cstheme="minorHAnsi"/>
                <w:noProof/>
                <w:sz w:val="22"/>
              </w:rPr>
              <w:t>1</w:t>
            </w:r>
            <w:r w:rsidRPr="00CD58B9">
              <w:rPr>
                <w:rFonts w:asciiTheme="minorHAnsi" w:hAnsiTheme="minorHAnsi" w:cstheme="minorHAnsi"/>
                <w:bCs/>
                <w:sz w:val="22"/>
              </w:rPr>
              <w:fldChar w:fldCharType="end"/>
            </w:r>
            <w:r w:rsidRPr="00CD58B9">
              <w:rPr>
                <w:rFonts w:asciiTheme="minorHAnsi" w:hAnsiTheme="minorHAnsi" w:cstheme="minorHAnsi"/>
                <w:bCs/>
                <w:sz w:val="22"/>
              </w:rPr>
              <w:t xml:space="preserve"> onderdelen A en indie</w:t>
            </w:r>
            <w:r w:rsidR="00CE5444" w:rsidRPr="00CD58B9">
              <w:rPr>
                <w:rFonts w:asciiTheme="minorHAnsi" w:hAnsiTheme="minorHAnsi" w:cstheme="minorHAnsi"/>
                <w:bCs/>
                <w:sz w:val="22"/>
              </w:rPr>
              <w:t>n van toepassing B en</w:t>
            </w:r>
            <w:r w:rsidR="00FB7A8D" w:rsidRPr="00CD58B9">
              <w:rPr>
                <w:rFonts w:asciiTheme="minorHAnsi" w:hAnsiTheme="minorHAnsi" w:cstheme="minorHAnsi"/>
                <w:bCs/>
                <w:sz w:val="22"/>
              </w:rPr>
              <w:t>/of</w:t>
            </w:r>
            <w:r w:rsidR="00CE5444" w:rsidRPr="00CD58B9">
              <w:rPr>
                <w:rFonts w:asciiTheme="minorHAnsi" w:hAnsiTheme="minorHAnsi" w:cstheme="minorHAnsi"/>
                <w:bCs/>
                <w:sz w:val="22"/>
              </w:rPr>
              <w:t xml:space="preserve"> C dient u te uploaden.</w:t>
            </w:r>
          </w:p>
        </w:tc>
      </w:tr>
      <w:tr w:rsidR="005A6B24" w:rsidRPr="00CD58B9" w14:paraId="2DD17AFF" w14:textId="77777777" w:rsidTr="006D65B4">
        <w:tc>
          <w:tcPr>
            <w:tcW w:w="9088" w:type="dxa"/>
            <w:tcBorders>
              <w:top w:val="single" w:sz="4" w:space="0" w:color="auto"/>
              <w:left w:val="single" w:sz="4" w:space="0" w:color="auto"/>
              <w:bottom w:val="single" w:sz="4" w:space="0" w:color="auto"/>
              <w:right w:val="single" w:sz="4" w:space="0" w:color="auto"/>
            </w:tcBorders>
            <w:hideMark/>
          </w:tcPr>
          <w:p w14:paraId="1D4CFEA3" w14:textId="77777777" w:rsidR="005A6B24" w:rsidRPr="00CD58B9" w:rsidRDefault="005A6B24" w:rsidP="006D65B4">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Een kopie van het Uittreksel van het Nationale Beroeps- of Handelsregister (KvK Uittreksel) hoeft niet toegevoegd te worden. Voorafgaande aan het verificatiegesprek met de voorlopig gegunde partij zal verzocht worden </w:t>
            </w:r>
            <w:r w:rsidR="009E2F97" w:rsidRPr="00CD58B9">
              <w:rPr>
                <w:rFonts w:asciiTheme="minorHAnsi" w:hAnsiTheme="minorHAnsi" w:cstheme="minorHAnsi"/>
                <w:bCs/>
                <w:sz w:val="22"/>
              </w:rPr>
              <w:t>deze te overleggen. Indien u er</w:t>
            </w:r>
            <w:r w:rsidRPr="00CD58B9">
              <w:rPr>
                <w:rFonts w:asciiTheme="minorHAnsi" w:hAnsiTheme="minorHAnsi" w:cstheme="minorHAnsi"/>
                <w:bCs/>
                <w:sz w:val="22"/>
              </w:rPr>
              <w:t xml:space="preserve">voor kiest deze gegevens nu al te verstrekken dan kunt u deze </w:t>
            </w:r>
            <w:r w:rsidR="00CE5444" w:rsidRPr="00CD58B9">
              <w:rPr>
                <w:rFonts w:asciiTheme="minorHAnsi" w:hAnsiTheme="minorHAnsi" w:cstheme="minorHAnsi"/>
                <w:bCs/>
                <w:sz w:val="22"/>
              </w:rPr>
              <w:t>uploaden</w:t>
            </w:r>
            <w:r w:rsidRPr="00CD58B9">
              <w:rPr>
                <w:rFonts w:asciiTheme="minorHAnsi" w:hAnsiTheme="minorHAnsi" w:cstheme="minorHAnsi"/>
                <w:bCs/>
                <w:sz w:val="22"/>
              </w:rPr>
              <w:t xml:space="preserve">. </w:t>
            </w:r>
          </w:p>
        </w:tc>
      </w:tr>
      <w:tr w:rsidR="005A6B24" w:rsidRPr="00CD58B9" w14:paraId="37A7F338" w14:textId="77777777" w:rsidTr="006D65B4">
        <w:tc>
          <w:tcPr>
            <w:tcW w:w="9088" w:type="dxa"/>
            <w:tcBorders>
              <w:top w:val="single" w:sz="4" w:space="0" w:color="auto"/>
              <w:left w:val="single" w:sz="4" w:space="0" w:color="auto"/>
              <w:bottom w:val="single" w:sz="4" w:space="0" w:color="auto"/>
              <w:right w:val="single" w:sz="4" w:space="0" w:color="auto"/>
            </w:tcBorders>
            <w:hideMark/>
          </w:tcPr>
          <w:p w14:paraId="586862ED" w14:textId="7EE615E9" w:rsidR="005A6B24" w:rsidRPr="00CD58B9" w:rsidRDefault="005A6B24" w:rsidP="006D65B4">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Bij een </w:t>
            </w:r>
            <w:r w:rsidR="00224167">
              <w:rPr>
                <w:rFonts w:asciiTheme="minorHAnsi" w:hAnsiTheme="minorHAnsi" w:cstheme="minorHAnsi"/>
                <w:bCs/>
                <w:sz w:val="22"/>
              </w:rPr>
              <w:t>Combinatie/</w:t>
            </w:r>
            <w:r w:rsidR="00713F2C">
              <w:rPr>
                <w:rFonts w:asciiTheme="minorHAnsi" w:hAnsiTheme="minorHAnsi" w:cstheme="minorHAnsi"/>
                <w:bCs/>
                <w:sz w:val="22"/>
              </w:rPr>
              <w:t xml:space="preserve">beroep op een derde als </w:t>
            </w:r>
            <w:r w:rsidRPr="00CD58B9">
              <w:rPr>
                <w:rFonts w:asciiTheme="minorHAnsi" w:hAnsiTheme="minorHAnsi" w:cstheme="minorHAnsi"/>
                <w:bCs/>
                <w:sz w:val="22"/>
              </w:rPr>
              <w:t xml:space="preserve">onderaannemer dienen alle leden van </w:t>
            </w:r>
            <w:r w:rsidR="00060950">
              <w:rPr>
                <w:rFonts w:asciiTheme="minorHAnsi" w:hAnsiTheme="minorHAnsi" w:cstheme="minorHAnsi"/>
                <w:bCs/>
                <w:sz w:val="22"/>
              </w:rPr>
              <w:t>de Combinatie</w:t>
            </w:r>
            <w:r w:rsidR="006D28BC" w:rsidRPr="00CD58B9">
              <w:rPr>
                <w:rFonts w:asciiTheme="minorHAnsi" w:hAnsiTheme="minorHAnsi" w:cstheme="minorHAnsi"/>
                <w:bCs/>
                <w:sz w:val="22"/>
              </w:rPr>
              <w:t>/</w:t>
            </w:r>
            <w:r w:rsidRPr="00CD58B9">
              <w:rPr>
                <w:rFonts w:asciiTheme="minorHAnsi" w:hAnsiTheme="minorHAnsi" w:cstheme="minorHAnsi"/>
                <w:bCs/>
                <w:sz w:val="22"/>
              </w:rPr>
              <w:t xml:space="preserve"> </w:t>
            </w:r>
            <w:r w:rsidR="00713F2C">
              <w:rPr>
                <w:rFonts w:asciiTheme="minorHAnsi" w:hAnsiTheme="minorHAnsi" w:cstheme="minorHAnsi"/>
                <w:bCs/>
                <w:sz w:val="22"/>
              </w:rPr>
              <w:t xml:space="preserve">de betreffende </w:t>
            </w:r>
            <w:r w:rsidRPr="00CD58B9">
              <w:rPr>
                <w:rFonts w:asciiTheme="minorHAnsi" w:hAnsiTheme="minorHAnsi" w:cstheme="minorHAnsi"/>
                <w:bCs/>
                <w:sz w:val="22"/>
              </w:rPr>
              <w:t xml:space="preserve">onderaannemer deze instructies met betrekking tot de identificatiegegevens te volgen en de documenten </w:t>
            </w:r>
            <w:r w:rsidR="00CE5444" w:rsidRPr="00CD58B9">
              <w:rPr>
                <w:rFonts w:asciiTheme="minorHAnsi" w:hAnsiTheme="minorHAnsi" w:cstheme="minorHAnsi"/>
                <w:bCs/>
                <w:sz w:val="22"/>
              </w:rPr>
              <w:t>te uploaden.</w:t>
            </w:r>
          </w:p>
        </w:tc>
      </w:tr>
    </w:tbl>
    <w:p w14:paraId="412A6C02" w14:textId="1B9562DA" w:rsidR="000021EB" w:rsidRPr="00CD58B9" w:rsidRDefault="000021EB" w:rsidP="0041621C">
      <w:pPr>
        <w:pStyle w:val="Kop2"/>
        <w:numPr>
          <w:ilvl w:val="1"/>
          <w:numId w:val="6"/>
        </w:numPr>
      </w:pPr>
      <w:bookmarkStart w:id="262" w:name="_Ref520449282"/>
      <w:bookmarkStart w:id="263" w:name="_Toc523943822"/>
      <w:r w:rsidRPr="00CD58B9">
        <w:t>Beroep op ervaring en middelen van derden</w:t>
      </w:r>
      <w:bookmarkEnd w:id="254"/>
      <w:bookmarkEnd w:id="255"/>
      <w:bookmarkEnd w:id="256"/>
      <w:bookmarkEnd w:id="257"/>
      <w:bookmarkEnd w:id="258"/>
      <w:bookmarkEnd w:id="259"/>
      <w:bookmarkEnd w:id="260"/>
      <w:bookmarkEnd w:id="262"/>
      <w:r w:rsidR="00073B63">
        <w:t xml:space="preserve"> in verband met technische bekwaamheid</w:t>
      </w:r>
      <w:bookmarkEnd w:id="263"/>
    </w:p>
    <w:p w14:paraId="137E5934" w14:textId="3F8F61FE" w:rsidR="000021EB" w:rsidRPr="00CD58B9" w:rsidRDefault="000021EB" w:rsidP="009456CC">
      <w:pPr>
        <w:rPr>
          <w:rFonts w:asciiTheme="minorHAnsi" w:hAnsiTheme="minorHAnsi" w:cstheme="minorHAnsi"/>
        </w:rPr>
      </w:pPr>
      <w:r w:rsidRPr="00CD58B9">
        <w:rPr>
          <w:rFonts w:asciiTheme="minorHAnsi" w:hAnsiTheme="minorHAnsi" w:cstheme="minorHAnsi"/>
        </w:rPr>
        <w:t xml:space="preserve">Een Inschrijver kan zich, teneinde aan te tonen aan de Geschiktheidseisen </w:t>
      </w:r>
      <w:r w:rsidR="00277657">
        <w:rPr>
          <w:rFonts w:asciiTheme="minorHAnsi" w:hAnsiTheme="minorHAnsi" w:cstheme="minorHAnsi"/>
        </w:rPr>
        <w:t xml:space="preserve">inzake technische bekwaamheid </w:t>
      </w:r>
      <w:r w:rsidRPr="00CD58B9">
        <w:rPr>
          <w:rFonts w:asciiTheme="minorHAnsi" w:hAnsiTheme="minorHAnsi" w:cstheme="minorHAnsi"/>
        </w:rPr>
        <w:t xml:space="preserve">te voldoen, beroepen op de ervaring en middelen van derden. Een derde kan zowel een onderaannemer betreffen als ook een </w:t>
      </w:r>
      <w:r w:rsidR="00277657">
        <w:rPr>
          <w:rFonts w:asciiTheme="minorHAnsi" w:hAnsiTheme="minorHAnsi" w:cstheme="minorHAnsi"/>
        </w:rPr>
        <w:t xml:space="preserve">ander </w:t>
      </w:r>
      <w:r w:rsidRPr="00CD58B9">
        <w:rPr>
          <w:rFonts w:asciiTheme="minorHAnsi" w:hAnsiTheme="minorHAnsi" w:cstheme="minorHAnsi"/>
        </w:rPr>
        <w:t>li</w:t>
      </w:r>
      <w:r w:rsidR="00201E4B" w:rsidRPr="00CD58B9">
        <w:rPr>
          <w:rFonts w:asciiTheme="minorHAnsi" w:hAnsiTheme="minorHAnsi" w:cstheme="minorHAnsi"/>
        </w:rPr>
        <w:t xml:space="preserve">d van </w:t>
      </w:r>
      <w:r w:rsidR="00060950">
        <w:rPr>
          <w:rFonts w:asciiTheme="minorHAnsi" w:hAnsiTheme="minorHAnsi" w:cstheme="minorHAnsi"/>
        </w:rPr>
        <w:t>de Combinatie</w:t>
      </w:r>
      <w:r w:rsidR="00201E4B" w:rsidRPr="00CD58B9">
        <w:rPr>
          <w:rFonts w:asciiTheme="minorHAnsi" w:hAnsiTheme="minorHAnsi" w:cstheme="minorHAnsi"/>
        </w:rPr>
        <w:t>.</w:t>
      </w:r>
    </w:p>
    <w:p w14:paraId="7130D683" w14:textId="77777777" w:rsidR="000021EB" w:rsidRPr="00CD58B9" w:rsidRDefault="000021EB" w:rsidP="006A1F65">
      <w:pPr>
        <w:spacing w:after="0"/>
        <w:rPr>
          <w:rFonts w:asciiTheme="minorHAnsi" w:hAnsiTheme="minorHAnsi" w:cstheme="minorHAnsi"/>
        </w:rPr>
      </w:pPr>
      <w:r w:rsidRPr="00CD58B9">
        <w:rPr>
          <w:rFonts w:asciiTheme="minorHAnsi" w:hAnsiTheme="minorHAnsi" w:cstheme="minorHAnsi"/>
        </w:rPr>
        <w:t>Indien Inschrijver gebruik maakt van de kennis en/of ervaring van een derde dient de betreffende Inschrijver:</w:t>
      </w:r>
    </w:p>
    <w:p w14:paraId="79A24963" w14:textId="77777777" w:rsidR="000021EB" w:rsidRPr="00CD58B9" w:rsidRDefault="00E36BAE" w:rsidP="006A1F65">
      <w:pPr>
        <w:pStyle w:val="Getal1"/>
        <w:numPr>
          <w:ilvl w:val="0"/>
          <w:numId w:val="7"/>
        </w:numPr>
        <w:spacing w:after="0"/>
        <w:rPr>
          <w:rFonts w:asciiTheme="minorHAnsi" w:hAnsiTheme="minorHAnsi" w:cstheme="minorHAnsi"/>
        </w:rPr>
      </w:pPr>
      <w:r w:rsidRPr="00CD58B9">
        <w:rPr>
          <w:rFonts w:asciiTheme="minorHAnsi" w:hAnsiTheme="minorHAnsi" w:cstheme="minorHAnsi"/>
        </w:rPr>
        <w:t>E</w:t>
      </w:r>
      <w:r w:rsidR="000021EB" w:rsidRPr="00CD58B9">
        <w:rPr>
          <w:rFonts w:asciiTheme="minorHAnsi" w:hAnsiTheme="minorHAnsi" w:cstheme="minorHAnsi"/>
        </w:rPr>
        <w:t xml:space="preserve">en kopie van een overeenkomst tussen de Inschrijver en de betreffende derde </w:t>
      </w:r>
      <w:r w:rsidR="008473BF" w:rsidRPr="00CD58B9">
        <w:rPr>
          <w:rFonts w:asciiTheme="minorHAnsi" w:hAnsiTheme="minorHAnsi" w:cstheme="minorHAnsi"/>
        </w:rPr>
        <w:t>te uploaden</w:t>
      </w:r>
      <w:r w:rsidR="000021EB" w:rsidRPr="00CD58B9">
        <w:rPr>
          <w:rFonts w:asciiTheme="minorHAnsi" w:hAnsiTheme="minorHAnsi" w:cstheme="minorHAnsi"/>
        </w:rPr>
        <w:t xml:space="preserve"> waaruit blijkt dat die derde zich jegens de Inschrijver onvoorwaardelijk en gedurende de gehele looptijd van de Opdracht heeft verbonden om alle noodzakelijke middelen – </w:t>
      </w:r>
      <w:r w:rsidR="000021EB" w:rsidRPr="00CD58B9">
        <w:rPr>
          <w:rFonts w:asciiTheme="minorHAnsi" w:hAnsiTheme="minorHAnsi" w:cstheme="minorHAnsi"/>
        </w:rPr>
        <w:lastRenderedPageBreak/>
        <w:t>daaronder mede (maar niet uitsluitend) begrepen: ervaring, personeel en materieel – aan de Inschrijver ter beschikking te stellen voor de uitvoering van de Opdracht.</w:t>
      </w:r>
    </w:p>
    <w:p w14:paraId="5A41F507" w14:textId="069DAE8B" w:rsidR="00E703F3" w:rsidRPr="00CD58B9" w:rsidRDefault="00BA4FCE" w:rsidP="00B92A3E">
      <w:pPr>
        <w:pStyle w:val="Lijstalinea"/>
        <w:numPr>
          <w:ilvl w:val="0"/>
          <w:numId w:val="7"/>
        </w:numPr>
        <w:spacing w:after="0"/>
        <w:rPr>
          <w:rFonts w:asciiTheme="minorHAnsi" w:hAnsiTheme="minorHAnsi" w:cstheme="minorHAnsi"/>
        </w:rPr>
      </w:pPr>
      <w:r w:rsidRPr="00CD58B9">
        <w:rPr>
          <w:rFonts w:asciiTheme="minorHAnsi" w:hAnsiTheme="minorHAnsi" w:cstheme="minorHAnsi"/>
        </w:rPr>
        <w:t>De</w:t>
      </w:r>
      <w:r w:rsidR="000021EB" w:rsidRPr="00CD58B9">
        <w:rPr>
          <w:rFonts w:asciiTheme="minorHAnsi" w:hAnsiTheme="minorHAnsi" w:cstheme="minorHAnsi"/>
        </w:rPr>
        <w:t xml:space="preserve"> betreffende derde </w:t>
      </w:r>
      <w:r w:rsidR="00277657">
        <w:rPr>
          <w:rFonts w:asciiTheme="minorHAnsi" w:hAnsiTheme="minorHAnsi" w:cstheme="minorHAnsi"/>
        </w:rPr>
        <w:t xml:space="preserve">dient </w:t>
      </w:r>
      <w:r w:rsidR="000021EB" w:rsidRPr="00CD58B9">
        <w:rPr>
          <w:rFonts w:asciiTheme="minorHAnsi" w:hAnsiTheme="minorHAnsi" w:cstheme="minorHAnsi"/>
        </w:rPr>
        <w:t>gedurende de gehele looptijd van de Opdracht dienovereenkomstig te worden ingezet bij de uitvoering van de Opdracht.</w:t>
      </w:r>
    </w:p>
    <w:p w14:paraId="59BA0EFD" w14:textId="1E3CD746" w:rsidR="00E703F3" w:rsidRPr="00CD58B9" w:rsidRDefault="000021EB" w:rsidP="006A1F65">
      <w:pPr>
        <w:spacing w:before="240" w:after="0"/>
        <w:rPr>
          <w:rFonts w:asciiTheme="minorHAnsi" w:hAnsiTheme="minorHAnsi" w:cstheme="minorHAnsi"/>
        </w:rPr>
      </w:pPr>
      <w:r w:rsidRPr="00CD58B9">
        <w:rPr>
          <w:rFonts w:asciiTheme="minorHAnsi" w:hAnsiTheme="minorHAnsi" w:cstheme="minorHAnsi"/>
        </w:rPr>
        <w:t xml:space="preserve"> </w:t>
      </w:r>
      <w:r w:rsidR="00E703F3" w:rsidRPr="00CD58B9">
        <w:rPr>
          <w:rFonts w:asciiTheme="minorHAnsi" w:hAnsiTheme="minorHAnsi" w:cstheme="minorHAnsi"/>
        </w:rPr>
        <w:t>Bovenvermelde documenten dient u (</w:t>
      </w:r>
      <w:r w:rsidR="00B234C7" w:rsidRPr="00CD58B9">
        <w:rPr>
          <w:rFonts w:asciiTheme="minorHAnsi" w:hAnsiTheme="minorHAnsi" w:cstheme="minorHAnsi"/>
        </w:rPr>
        <w:t>voor zover</w:t>
      </w:r>
      <w:r w:rsidR="00E703F3" w:rsidRPr="00CD58B9">
        <w:rPr>
          <w:rFonts w:asciiTheme="minorHAnsi" w:hAnsiTheme="minorHAnsi" w:cstheme="minorHAnsi"/>
        </w:rPr>
        <w:t xml:space="preserve"> relevant</w:t>
      </w:r>
      <w:r w:rsidR="00231F44" w:rsidRPr="00CD58B9">
        <w:rPr>
          <w:rFonts w:asciiTheme="minorHAnsi" w:hAnsiTheme="minorHAnsi" w:cstheme="minorHAnsi"/>
        </w:rPr>
        <w:t xml:space="preserve">) </w:t>
      </w:r>
      <w:r w:rsidR="00CE5444" w:rsidRPr="00CD58B9">
        <w:rPr>
          <w:rFonts w:asciiTheme="minorHAnsi" w:hAnsiTheme="minorHAnsi" w:cstheme="minorHAnsi"/>
        </w:rPr>
        <w:t>te uploaden</w:t>
      </w:r>
      <w:r w:rsidR="00E703F3" w:rsidRPr="00CD58B9">
        <w:rPr>
          <w:rFonts w:asciiTheme="minorHAnsi" w:hAnsiTheme="minorHAnsi" w:cstheme="minorHAnsi"/>
        </w:rPr>
        <w:t>.</w:t>
      </w:r>
    </w:p>
    <w:p w14:paraId="51DDE31D" w14:textId="77777777" w:rsidR="008728DF" w:rsidRPr="0033426E" w:rsidRDefault="008728DF" w:rsidP="0041621C">
      <w:pPr>
        <w:pStyle w:val="Kop2"/>
      </w:pPr>
      <w:bookmarkStart w:id="264" w:name="_Toc424285035"/>
      <w:bookmarkStart w:id="265" w:name="_Toc479871376"/>
      <w:bookmarkStart w:id="266" w:name="_Toc482908467"/>
      <w:bookmarkStart w:id="267" w:name="_Toc517097796"/>
      <w:bookmarkStart w:id="268" w:name="_Toc416702298"/>
      <w:bookmarkStart w:id="269" w:name="_Toc459107602"/>
      <w:bookmarkStart w:id="270" w:name="_Ref368600996"/>
      <w:bookmarkStart w:id="271" w:name="_Ref361140861"/>
      <w:bookmarkStart w:id="272" w:name="_Ref361141118"/>
      <w:bookmarkStart w:id="273" w:name="_Ref361141242"/>
      <w:bookmarkStart w:id="274" w:name="_Ref361141298"/>
      <w:bookmarkStart w:id="275" w:name="_Ref361141360"/>
      <w:bookmarkStart w:id="276" w:name="_Toc361301839"/>
      <w:bookmarkStart w:id="277" w:name="_Toc416702299"/>
      <w:bookmarkStart w:id="278" w:name="_Toc424285038"/>
      <w:bookmarkStart w:id="279" w:name="_Toc523943823"/>
      <w:r>
        <w:t>U</w:t>
      </w:r>
      <w:r w:rsidRPr="0033426E">
        <w:t xml:space="preserve">itsluitingsgronden: </w:t>
      </w:r>
      <w:bookmarkStart w:id="280" w:name="_Toc361301834"/>
      <w:bookmarkStart w:id="281" w:name="_Ref368601027"/>
      <w:bookmarkStart w:id="282" w:name="_Toc416702297"/>
      <w:bookmarkStart w:id="283" w:name="_Toc459107601"/>
      <w:bookmarkStart w:id="284" w:name="_Toc459644733"/>
      <w:bookmarkStart w:id="285" w:name="_Toc460917039"/>
      <w:bookmarkEnd w:id="264"/>
      <w:r w:rsidRPr="0033426E">
        <w:t>Uniform Europees Aanbestedingsdocument</w:t>
      </w:r>
      <w:bookmarkEnd w:id="265"/>
      <w:bookmarkEnd w:id="266"/>
      <w:bookmarkEnd w:id="267"/>
      <w:bookmarkEnd w:id="280"/>
      <w:bookmarkEnd w:id="281"/>
      <w:bookmarkEnd w:id="282"/>
      <w:bookmarkEnd w:id="283"/>
      <w:bookmarkEnd w:id="284"/>
      <w:bookmarkEnd w:id="285"/>
      <w:bookmarkEnd w:id="279"/>
    </w:p>
    <w:p w14:paraId="485EBC42" w14:textId="5EA02393" w:rsidR="008728DF" w:rsidRPr="0033426E" w:rsidRDefault="008728DF" w:rsidP="008728DF">
      <w:r>
        <w:rPr>
          <w:rFonts w:cstheme="minorHAnsi"/>
        </w:rPr>
        <w:t xml:space="preserve">Inschrijver is verplicht de </w:t>
      </w:r>
      <w:r w:rsidR="0053299F">
        <w:rPr>
          <w:rFonts w:cstheme="minorHAnsi"/>
        </w:rPr>
        <w:t xml:space="preserve">bijgesloten </w:t>
      </w:r>
      <w:r w:rsidR="006A1F65">
        <w:rPr>
          <w:rFonts w:cstheme="minorHAnsi"/>
        </w:rPr>
        <w:t>Uniform Europees Aanbestedingsdocument</w:t>
      </w:r>
      <w:r>
        <w:rPr>
          <w:rFonts w:cstheme="minorHAnsi"/>
        </w:rPr>
        <w:t xml:space="preserve"> volledig in te vullen</w:t>
      </w:r>
      <w:r w:rsidR="0053299F">
        <w:rPr>
          <w:rFonts w:cstheme="minorHAnsi"/>
        </w:rPr>
        <w:t xml:space="preserve"> en in te dienen bij de Inschrijving</w:t>
      </w:r>
      <w:r>
        <w:rPr>
          <w:rFonts w:cstheme="minorHAnsi"/>
        </w:rPr>
        <w:t>.</w:t>
      </w:r>
      <w:r w:rsidRPr="0033426E">
        <w:rPr>
          <w:rFonts w:cs="Arial"/>
        </w:rPr>
        <w:t xml:space="preserve"> </w:t>
      </w:r>
      <w:r>
        <w:rPr>
          <w:rFonts w:cs="Arial"/>
        </w:rPr>
        <w:t>Inschrijvers</w:t>
      </w:r>
      <w:r w:rsidRPr="0033426E">
        <w:rPr>
          <w:rFonts w:cs="Arial"/>
        </w:rPr>
        <w:t xml:space="preserve"> dienen ten bewijze dat de Uitsluitingsgronden op hen en </w:t>
      </w:r>
      <w:r w:rsidR="00277657">
        <w:rPr>
          <w:rFonts w:cs="Arial"/>
        </w:rPr>
        <w:t xml:space="preserve">op de derden waar zij in verband met financiële en economische draagkracht en/of technische bekwaamheid een beroep op doen </w:t>
      </w:r>
      <w:r w:rsidRPr="0033426E">
        <w:rPr>
          <w:rFonts w:cs="Arial"/>
        </w:rPr>
        <w:t xml:space="preserve">niet van toepassing zijn bij hun </w:t>
      </w:r>
      <w:r>
        <w:rPr>
          <w:rFonts w:cs="Arial"/>
        </w:rPr>
        <w:t>Inschrijving</w:t>
      </w:r>
      <w:r w:rsidRPr="0033426E">
        <w:rPr>
          <w:rFonts w:cs="Arial"/>
        </w:rPr>
        <w:t xml:space="preserve"> </w:t>
      </w:r>
      <w:r w:rsidR="00277657">
        <w:rPr>
          <w:rFonts w:cs="Arial"/>
        </w:rPr>
        <w:t xml:space="preserve">de betreffende </w:t>
      </w:r>
      <w:r w:rsidRPr="0033426E">
        <w:rPr>
          <w:rFonts w:cs="Arial"/>
        </w:rPr>
        <w:t>Uniform Europees Aanbestedingsdocument</w:t>
      </w:r>
      <w:r w:rsidR="00277657">
        <w:rPr>
          <w:rFonts w:cs="Arial"/>
        </w:rPr>
        <w:t>en</w:t>
      </w:r>
      <w:r w:rsidRPr="0033426E">
        <w:rPr>
          <w:rFonts w:cs="Arial"/>
        </w:rPr>
        <w:t xml:space="preserve"> te voegen overeenkomstig het voorgeschreven model als opgenomen in </w:t>
      </w:r>
      <w:r w:rsidRPr="0033426E">
        <w:rPr>
          <w:rFonts w:cs="Arial"/>
        </w:rPr>
        <w:fldChar w:fldCharType="begin"/>
      </w:r>
      <w:r w:rsidRPr="0033426E">
        <w:rPr>
          <w:rFonts w:cs="Arial"/>
        </w:rPr>
        <w:instrText xml:space="preserve"> REF _Ref343689616 \h  \* MERGEFORMAT </w:instrText>
      </w:r>
      <w:r w:rsidRPr="0033426E">
        <w:rPr>
          <w:rFonts w:cs="Arial"/>
        </w:rPr>
      </w:r>
      <w:r w:rsidRPr="0033426E">
        <w:rPr>
          <w:rFonts w:cs="Arial"/>
        </w:rPr>
        <w:fldChar w:fldCharType="separate"/>
      </w:r>
      <w:r w:rsidR="00912C0F" w:rsidRPr="00912C0F">
        <w:rPr>
          <w:rFonts w:cs="Calibri"/>
        </w:rPr>
        <w:t xml:space="preserve">Bijlage </w:t>
      </w:r>
      <w:r w:rsidR="00912C0F" w:rsidRPr="00912C0F">
        <w:rPr>
          <w:rFonts w:cs="Calibri"/>
          <w:noProof/>
        </w:rPr>
        <w:t>2</w:t>
      </w:r>
      <w:r w:rsidRPr="0033426E">
        <w:rPr>
          <w:rFonts w:cs="Arial"/>
        </w:rPr>
        <w:fldChar w:fldCharType="end"/>
      </w:r>
      <w:r w:rsidRPr="0033426E">
        <w:rPr>
          <w:rFonts w:cs="Arial"/>
        </w:rPr>
        <w:t xml:space="preserve"> waarmee Inschrijvers verklaren dat de Uitsluitingsgronden ten aanzien van hen en </w:t>
      </w:r>
      <w:r w:rsidR="0053299F">
        <w:rPr>
          <w:rFonts w:cs="Arial"/>
        </w:rPr>
        <w:t xml:space="preserve">de betreffende derden </w:t>
      </w:r>
      <w:r w:rsidRPr="0033426E">
        <w:rPr>
          <w:rFonts w:cs="Arial"/>
        </w:rPr>
        <w:t>geen toepassing vinden.</w:t>
      </w:r>
    </w:p>
    <w:p w14:paraId="2F7A1083" w14:textId="120FAA13" w:rsidR="008728DF" w:rsidRPr="0033426E" w:rsidRDefault="008728DF" w:rsidP="008728DF">
      <w:pPr>
        <w:spacing w:before="240"/>
        <w:rPr>
          <w:rFonts w:cstheme="minorHAnsi"/>
        </w:rPr>
      </w:pPr>
      <w:bookmarkStart w:id="286" w:name="_Toc424285037"/>
      <w:bookmarkStart w:id="287" w:name="_Ref424296055"/>
      <w:r w:rsidRPr="0033426E">
        <w:rPr>
          <w:rFonts w:cstheme="minorHAnsi"/>
        </w:rPr>
        <w:t xml:space="preserve">Een </w:t>
      </w:r>
      <w:r w:rsidR="0053299F">
        <w:rPr>
          <w:rFonts w:cstheme="minorHAnsi"/>
        </w:rPr>
        <w:t xml:space="preserve">Inschrijver </w:t>
      </w:r>
      <w:r w:rsidRPr="0033426E">
        <w:rPr>
          <w:rFonts w:cstheme="minorHAnsi"/>
        </w:rPr>
        <w:t xml:space="preserve">die de </w:t>
      </w:r>
      <w:r w:rsidR="0053299F">
        <w:rPr>
          <w:rFonts w:cstheme="minorHAnsi"/>
        </w:rPr>
        <w:t xml:space="preserve">relevante </w:t>
      </w:r>
      <w:r w:rsidR="006A1F65">
        <w:rPr>
          <w:rFonts w:cstheme="minorHAnsi"/>
        </w:rPr>
        <w:t>Uniform Europees Aanbestedingsdocument</w:t>
      </w:r>
      <w:r w:rsidR="0053299F">
        <w:rPr>
          <w:rFonts w:cstheme="minorHAnsi"/>
        </w:rPr>
        <w:t xml:space="preserve"> </w:t>
      </w:r>
      <w:r w:rsidRPr="0033426E">
        <w:rPr>
          <w:rFonts w:cstheme="minorHAnsi"/>
        </w:rPr>
        <w:t xml:space="preserve">niet overlegt bij </w:t>
      </w:r>
      <w:r>
        <w:rPr>
          <w:rFonts w:cstheme="minorHAnsi"/>
        </w:rPr>
        <w:t>Inschrijving</w:t>
      </w:r>
      <w:r w:rsidRPr="0033426E">
        <w:rPr>
          <w:rFonts w:cstheme="minorHAnsi"/>
        </w:rPr>
        <w:t xml:space="preserve"> wordt uitgesloten.</w:t>
      </w:r>
    </w:p>
    <w:bookmarkEnd w:id="286"/>
    <w:bookmarkEnd w:id="287"/>
    <w:p w14:paraId="78D82DAE" w14:textId="77777777" w:rsidR="008728DF" w:rsidRPr="00A71774" w:rsidRDefault="008728DF" w:rsidP="008728DF">
      <w:pPr>
        <w:keepNext/>
        <w:keepLines/>
        <w:spacing w:before="240" w:after="0" w:line="240" w:lineRule="auto"/>
        <w:outlineLvl w:val="2"/>
        <w:rPr>
          <w:rFonts w:eastAsia="Batang" w:cstheme="minorHAnsi"/>
          <w:bCs/>
          <w:i/>
        </w:rPr>
      </w:pPr>
      <w:r w:rsidRPr="00A71774">
        <w:rPr>
          <w:rFonts w:eastAsia="Batang" w:cstheme="minorHAnsi"/>
          <w:bCs/>
          <w:i/>
        </w:rPr>
        <w:t xml:space="preserve">Uitsluitingsgronden in geval van inschrijving als </w:t>
      </w:r>
      <w:r>
        <w:rPr>
          <w:rFonts w:eastAsia="Batang" w:cstheme="minorHAnsi"/>
          <w:bCs/>
          <w:i/>
        </w:rPr>
        <w:t>Combinatie</w:t>
      </w:r>
      <w:bookmarkEnd w:id="268"/>
      <w:bookmarkEnd w:id="269"/>
    </w:p>
    <w:p w14:paraId="185D5FFA" w14:textId="77777777" w:rsidR="008728DF" w:rsidRDefault="008728DF" w:rsidP="008728DF">
      <w:pPr>
        <w:rPr>
          <w:rFonts w:cs="Arial"/>
        </w:rPr>
      </w:pPr>
      <w:r>
        <w:rPr>
          <w:rFonts w:cs="Arial"/>
        </w:rPr>
        <w:t>In geval wordt ingeschreven als Combinatie, kan de gehele Combinatie uitgesloten worden indien op één of meer leden van de Combinatie een Uitsluitingsgrond van toepassing is. Wijzigingen in de samenstelling van de Combinatie zijn pas toegestaan na schriftelijk akkoord van de Aanbestedende dienst. Aanbestedende dienst behoudt zicht het recht voor om wijzigingen in de samenstelling van de Combinatie te weigeren.</w:t>
      </w:r>
    </w:p>
    <w:p w14:paraId="5137C5B9" w14:textId="52CC5211" w:rsidR="008728DF" w:rsidRDefault="008728DF" w:rsidP="008728DF">
      <w:pPr>
        <w:rPr>
          <w:rFonts w:cs="Arial"/>
        </w:rPr>
      </w:pPr>
      <w:r w:rsidRPr="000F7272">
        <w:rPr>
          <w:rFonts w:cs="Arial"/>
        </w:rPr>
        <w:t xml:space="preserve">In geval gebruik wordt gemaakt van </w:t>
      </w:r>
      <w:r w:rsidR="00943DD0">
        <w:rPr>
          <w:rFonts w:cs="Arial"/>
        </w:rPr>
        <w:t>een beroep op derden</w:t>
      </w:r>
      <w:r w:rsidRPr="000F7272">
        <w:rPr>
          <w:rFonts w:cs="Arial"/>
        </w:rPr>
        <w:t xml:space="preserve">, kan de Inschrijver (tevens) worden uitgesloten, indien op één of meer </w:t>
      </w:r>
      <w:r w:rsidR="00943DD0">
        <w:rPr>
          <w:rFonts w:cs="Arial"/>
        </w:rPr>
        <w:t xml:space="preserve">van deze derden </w:t>
      </w:r>
      <w:r w:rsidRPr="000F7272">
        <w:rPr>
          <w:rFonts w:cs="Arial"/>
        </w:rPr>
        <w:t xml:space="preserve">een Uitsluitingsgrond van toepassing is. Het inzetten van onderaannemers, die niet </w:t>
      </w:r>
      <w:r w:rsidR="00943DD0">
        <w:rPr>
          <w:rFonts w:cs="Arial"/>
        </w:rPr>
        <w:t xml:space="preserve">aldus </w:t>
      </w:r>
      <w:r w:rsidRPr="000F7272">
        <w:rPr>
          <w:rFonts w:cs="Arial"/>
        </w:rPr>
        <w:t xml:space="preserve">bij </w:t>
      </w:r>
      <w:r w:rsidR="006A1F65">
        <w:rPr>
          <w:rFonts w:cs="Arial"/>
        </w:rPr>
        <w:t>Inschrijving</w:t>
      </w:r>
      <w:r w:rsidRPr="000F7272">
        <w:rPr>
          <w:rFonts w:cs="Arial"/>
        </w:rPr>
        <w:t xml:space="preserve"> zijn opgegeven, is pas toegestaan na schriftelijk akkoord van de </w:t>
      </w:r>
      <w:r>
        <w:rPr>
          <w:rFonts w:cs="Arial"/>
        </w:rPr>
        <w:t>Aanbestedende dienst</w:t>
      </w:r>
      <w:r w:rsidRPr="000F7272">
        <w:rPr>
          <w:rFonts w:cs="Arial"/>
        </w:rPr>
        <w:t xml:space="preserve">. </w:t>
      </w:r>
      <w:r>
        <w:rPr>
          <w:rFonts w:cs="Arial"/>
        </w:rPr>
        <w:t>Aanbestedende dienst</w:t>
      </w:r>
      <w:r w:rsidRPr="000F7272">
        <w:rPr>
          <w:rFonts w:cs="Arial"/>
        </w:rPr>
        <w:t xml:space="preserve"> behoudt zich het recht voor om onderaannemers, die niet </w:t>
      </w:r>
      <w:r w:rsidR="00943DD0">
        <w:rPr>
          <w:rFonts w:cs="Arial"/>
        </w:rPr>
        <w:t xml:space="preserve">aldus </w:t>
      </w:r>
      <w:r w:rsidRPr="000F7272">
        <w:rPr>
          <w:rFonts w:cs="Arial"/>
        </w:rPr>
        <w:t xml:space="preserve">bij </w:t>
      </w:r>
      <w:r w:rsidR="006A1F65">
        <w:rPr>
          <w:rFonts w:cs="Arial"/>
        </w:rPr>
        <w:t>Inschrijv</w:t>
      </w:r>
      <w:r>
        <w:rPr>
          <w:rFonts w:cs="Arial"/>
        </w:rPr>
        <w:t>ing</w:t>
      </w:r>
      <w:r w:rsidRPr="000F7272">
        <w:rPr>
          <w:rFonts w:cs="Arial"/>
        </w:rPr>
        <w:t xml:space="preserve"> zijn opgegeven, te weigeren.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728DF" w:rsidRPr="006B647E" w14:paraId="6ADB91E6" w14:textId="77777777" w:rsidTr="00E40BDB">
        <w:tc>
          <w:tcPr>
            <w:tcW w:w="906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3A9241E" w14:textId="77777777" w:rsidR="008728DF" w:rsidRPr="006B647E" w:rsidRDefault="008728DF" w:rsidP="008728DF">
            <w:pPr>
              <w:spacing w:before="40" w:after="0"/>
              <w:rPr>
                <w:rFonts w:cs="Arial"/>
                <w:b/>
                <w:bCs/>
                <w:color w:val="FFFFFF" w:themeColor="background1"/>
              </w:rPr>
            </w:pPr>
            <w:r w:rsidRPr="006B647E">
              <w:rPr>
                <w:rFonts w:cs="Arial"/>
                <w:b/>
                <w:bCs/>
                <w:color w:val="FFFFFF" w:themeColor="background1"/>
              </w:rPr>
              <w:t>Instructies bij Uitsluitingsgronden</w:t>
            </w:r>
          </w:p>
        </w:tc>
      </w:tr>
      <w:tr w:rsidR="008728DF" w:rsidRPr="006B647E" w14:paraId="35D4A030" w14:textId="77777777" w:rsidTr="008A4267">
        <w:tc>
          <w:tcPr>
            <w:tcW w:w="9062" w:type="dxa"/>
            <w:tcBorders>
              <w:top w:val="single" w:sz="4" w:space="0" w:color="auto"/>
              <w:left w:val="single" w:sz="4" w:space="0" w:color="auto"/>
              <w:bottom w:val="single" w:sz="4" w:space="0" w:color="auto"/>
              <w:right w:val="single" w:sz="4" w:space="0" w:color="auto"/>
            </w:tcBorders>
          </w:tcPr>
          <w:p w14:paraId="04792031" w14:textId="05E36D79" w:rsidR="008728DF" w:rsidRPr="006E126C" w:rsidRDefault="008728DF" w:rsidP="00943DD0">
            <w:pPr>
              <w:spacing w:after="0"/>
            </w:pPr>
            <w:r>
              <w:t>Inschrijvers</w:t>
            </w:r>
            <w:r w:rsidRPr="006E126C">
              <w:t xml:space="preserve"> verklaren middels </w:t>
            </w:r>
            <w:r>
              <w:t xml:space="preserve">het </w:t>
            </w:r>
            <w:r w:rsidR="006A1F65">
              <w:t>Uniform Europees Aanbestedingsdocument</w:t>
            </w:r>
            <w:r w:rsidRPr="006E126C">
              <w:t xml:space="preserve"> dat de Uitsluitingsgronden ten aanzien van hen en </w:t>
            </w:r>
            <w:r w:rsidR="00943DD0">
              <w:t xml:space="preserve">derden waarop zij </w:t>
            </w:r>
            <w:r w:rsidR="006A1F65">
              <w:t>in verband</w:t>
            </w:r>
            <w:r w:rsidR="00943DD0">
              <w:t xml:space="preserve"> met Geschiktheidseisen een beroep doen niet van </w:t>
            </w:r>
            <w:r w:rsidRPr="006E126C">
              <w:t xml:space="preserve">toepassing </w:t>
            </w:r>
            <w:r w:rsidR="00943DD0">
              <w:t>zijn</w:t>
            </w:r>
            <w:r w:rsidRPr="006E126C">
              <w:t xml:space="preserve">. Hiertoe dient </w:t>
            </w:r>
            <w:r>
              <w:t xml:space="preserve">het </w:t>
            </w:r>
            <w:r w:rsidR="006A1F65">
              <w:t>Uniform Europees Aanbestedingsdocument</w:t>
            </w:r>
            <w:r w:rsidRPr="006E126C">
              <w:t xml:space="preserve">, overeenkomstig het sjabloon als opgenomen in </w:t>
            </w:r>
            <w:r w:rsidRPr="006E126C">
              <w:fldChar w:fldCharType="begin"/>
            </w:r>
            <w:r w:rsidRPr="006E126C">
              <w:instrText xml:space="preserve"> REF _Ref343689616 \h  \* MERGEFORMAT </w:instrText>
            </w:r>
            <w:r w:rsidRPr="006E126C">
              <w:fldChar w:fldCharType="separate"/>
            </w:r>
            <w:r w:rsidR="00912C0F" w:rsidRPr="00912C0F">
              <w:rPr>
                <w:rFonts w:cs="Calibri"/>
              </w:rPr>
              <w:t xml:space="preserve">Bijlage </w:t>
            </w:r>
            <w:r w:rsidR="00912C0F" w:rsidRPr="00912C0F">
              <w:rPr>
                <w:rFonts w:cs="Calibri"/>
                <w:noProof/>
              </w:rPr>
              <w:t>2</w:t>
            </w:r>
            <w:r w:rsidRPr="006E126C">
              <w:fldChar w:fldCharType="end"/>
            </w:r>
            <w:r w:rsidRPr="006E126C">
              <w:t xml:space="preserve">, rechtsgeldig ondertekend te worden en </w:t>
            </w:r>
            <w:r w:rsidR="00943DD0">
              <w:t>geü</w:t>
            </w:r>
            <w:r w:rsidRPr="0033426E">
              <w:t>pload</w:t>
            </w:r>
            <w:r w:rsidR="00943DD0">
              <w:t xml:space="preserve"> te word</w:t>
            </w:r>
            <w:r w:rsidRPr="0033426E">
              <w:t>en.</w:t>
            </w:r>
          </w:p>
        </w:tc>
      </w:tr>
      <w:tr w:rsidR="008728DF" w:rsidRPr="006B647E" w14:paraId="208AADFB" w14:textId="77777777" w:rsidTr="008A4267">
        <w:tc>
          <w:tcPr>
            <w:tcW w:w="9062" w:type="dxa"/>
            <w:tcBorders>
              <w:top w:val="single" w:sz="4" w:space="0" w:color="auto"/>
              <w:left w:val="single" w:sz="4" w:space="0" w:color="auto"/>
              <w:bottom w:val="single" w:sz="4" w:space="0" w:color="auto"/>
              <w:right w:val="single" w:sz="4" w:space="0" w:color="auto"/>
            </w:tcBorders>
            <w:hideMark/>
          </w:tcPr>
          <w:p w14:paraId="3912279B" w14:textId="77777777" w:rsidR="008728DF" w:rsidRPr="006B647E" w:rsidRDefault="008728DF" w:rsidP="008728DF">
            <w:pPr>
              <w:spacing w:after="0"/>
            </w:pPr>
            <w:r w:rsidRPr="006B647E">
              <w:t>In geval wordt ingeschr</w:t>
            </w:r>
            <w:r>
              <w:t>even als Combinatie</w:t>
            </w:r>
            <w:r w:rsidRPr="006B647E">
              <w:t xml:space="preserve">, kan </w:t>
            </w:r>
            <w:r>
              <w:t>de</w:t>
            </w:r>
            <w:r w:rsidRPr="006B647E">
              <w:t xml:space="preserve"> gehele </w:t>
            </w:r>
            <w:r>
              <w:t>Combinatie</w:t>
            </w:r>
            <w:r w:rsidRPr="006B647E">
              <w:t xml:space="preserve"> uitgesloten worden indien op één of meer leden van </w:t>
            </w:r>
            <w:r>
              <w:t>de Combinatie</w:t>
            </w:r>
            <w:r w:rsidRPr="006B647E">
              <w:t xml:space="preserve"> een Uitsluitingsgrond van toepassing is.</w:t>
            </w:r>
          </w:p>
          <w:p w14:paraId="08863ACE" w14:textId="0DB38D73" w:rsidR="008728DF" w:rsidRPr="006B647E" w:rsidRDefault="008728DF" w:rsidP="00943DD0">
            <w:pPr>
              <w:spacing w:after="0"/>
            </w:pPr>
            <w:r w:rsidRPr="006B647E">
              <w:t xml:space="preserve">In geval </w:t>
            </w:r>
            <w:r w:rsidR="00943DD0">
              <w:t>in verband met Geschiktheidseisen een beroep wordt gedaan op derden</w:t>
            </w:r>
            <w:r w:rsidRPr="006B647E">
              <w:t xml:space="preserve">, kan </w:t>
            </w:r>
            <w:r>
              <w:t>de Inschrijver</w:t>
            </w:r>
            <w:r w:rsidRPr="00E72A92">
              <w:t xml:space="preserve"> </w:t>
            </w:r>
            <w:r w:rsidRPr="006B647E">
              <w:t>(tevens) worden uitgesloten, indien op één of meer</w:t>
            </w:r>
            <w:r w:rsidR="00943DD0">
              <w:t xml:space="preserve"> van deze derden</w:t>
            </w:r>
            <w:r w:rsidRPr="006B647E">
              <w:t xml:space="preserve"> een Uitsluitingsgrond van toepassing is.</w:t>
            </w:r>
          </w:p>
        </w:tc>
      </w:tr>
      <w:tr w:rsidR="008728DF" w:rsidRPr="006B647E" w14:paraId="7729FB94" w14:textId="77777777" w:rsidTr="008A4267">
        <w:tc>
          <w:tcPr>
            <w:tcW w:w="9062" w:type="dxa"/>
            <w:tcBorders>
              <w:top w:val="single" w:sz="4" w:space="0" w:color="auto"/>
              <w:left w:val="single" w:sz="4" w:space="0" w:color="auto"/>
              <w:bottom w:val="single" w:sz="4" w:space="0" w:color="auto"/>
              <w:right w:val="single" w:sz="4" w:space="0" w:color="auto"/>
            </w:tcBorders>
            <w:hideMark/>
          </w:tcPr>
          <w:p w14:paraId="0341320E" w14:textId="4FA7199B" w:rsidR="008728DF" w:rsidRPr="006B647E" w:rsidRDefault="008728DF" w:rsidP="009A2D0A">
            <w:pPr>
              <w:spacing w:after="0"/>
            </w:pPr>
            <w:r w:rsidRPr="006B647E">
              <w:lastRenderedPageBreak/>
              <w:t xml:space="preserve">Bij een </w:t>
            </w:r>
            <w:r w:rsidR="006A1F65">
              <w:t>Combinatie</w:t>
            </w:r>
            <w:r w:rsidR="006A1F65" w:rsidRPr="006B647E">
              <w:t xml:space="preserve"> </w:t>
            </w:r>
            <w:r w:rsidR="006A1F65">
              <w:t>dienen</w:t>
            </w:r>
            <w:r w:rsidRPr="006B647E">
              <w:t xml:space="preserve"> alle leden van </w:t>
            </w:r>
            <w:r>
              <w:t>de Combinatie</w:t>
            </w:r>
            <w:r w:rsidRPr="006B647E">
              <w:t xml:space="preserve"> deze instructies ten aanzien van de Uitsluitingsgronden te volgen en de documenten op de beschreven wijze op te nemen in de </w:t>
            </w:r>
            <w:r>
              <w:t>Inschrijving</w:t>
            </w:r>
            <w:r w:rsidRPr="006B647E">
              <w:t>.</w:t>
            </w:r>
          </w:p>
        </w:tc>
      </w:tr>
    </w:tbl>
    <w:p w14:paraId="20A55B53" w14:textId="77777777" w:rsidR="007F5F6F" w:rsidRPr="00CD58B9" w:rsidRDefault="007F5F6F" w:rsidP="0041621C">
      <w:pPr>
        <w:pStyle w:val="Kop2"/>
      </w:pPr>
      <w:bookmarkStart w:id="288" w:name="_Ref520449161"/>
      <w:bookmarkStart w:id="289" w:name="_Toc523943824"/>
      <w:r w:rsidRPr="00CD58B9">
        <w:t>Geschiktheidseisen</w:t>
      </w:r>
      <w:bookmarkEnd w:id="270"/>
      <w:bookmarkEnd w:id="271"/>
      <w:bookmarkEnd w:id="272"/>
      <w:bookmarkEnd w:id="273"/>
      <w:bookmarkEnd w:id="274"/>
      <w:bookmarkEnd w:id="275"/>
      <w:bookmarkEnd w:id="276"/>
      <w:bookmarkEnd w:id="277"/>
      <w:bookmarkEnd w:id="278"/>
      <w:bookmarkEnd w:id="288"/>
      <w:bookmarkEnd w:id="289"/>
    </w:p>
    <w:p w14:paraId="4964D3C6" w14:textId="77777777" w:rsidR="009A2D0A" w:rsidRDefault="009A2D0A" w:rsidP="00117C3D">
      <w:pPr>
        <w:spacing w:after="0"/>
        <w:rPr>
          <w:rFonts w:asciiTheme="minorHAnsi" w:hAnsiTheme="minorHAnsi" w:cstheme="minorHAnsi"/>
        </w:rPr>
      </w:pPr>
      <w:bookmarkStart w:id="290" w:name="_Toc459644739"/>
      <w:bookmarkStart w:id="291" w:name="_Toc460917045"/>
      <w:bookmarkStart w:id="292" w:name="_Ref462965032"/>
      <w:bookmarkStart w:id="293" w:name="_Ref462965036"/>
      <w:bookmarkStart w:id="294" w:name="_Ref462964489"/>
      <w:r>
        <w:rPr>
          <w:rFonts w:asciiTheme="minorHAnsi" w:hAnsiTheme="minorHAnsi" w:cstheme="minorHAnsi"/>
        </w:rPr>
        <w:t xml:space="preserve">De Aanbestedende Dienst hanteert de volgende Geschiktheidseisen: </w:t>
      </w:r>
    </w:p>
    <w:p w14:paraId="3A18170F" w14:textId="77777777" w:rsidR="009A2D0A" w:rsidRPr="00292C4E" w:rsidRDefault="009A2D0A" w:rsidP="00821ED7">
      <w:pPr>
        <w:pStyle w:val="Lijstalinea"/>
        <w:numPr>
          <w:ilvl w:val="0"/>
          <w:numId w:val="22"/>
        </w:numPr>
        <w:spacing w:after="0"/>
        <w:rPr>
          <w:rFonts w:asciiTheme="minorHAnsi" w:hAnsiTheme="minorHAnsi" w:cstheme="minorHAnsi"/>
          <w:b/>
        </w:rPr>
      </w:pPr>
      <w:r w:rsidRPr="00292C4E">
        <w:rPr>
          <w:b/>
        </w:rPr>
        <w:t>Technische bekwaamheid</w:t>
      </w:r>
    </w:p>
    <w:p w14:paraId="64757212" w14:textId="77777777" w:rsidR="00292C4E" w:rsidRPr="00CD58B9" w:rsidRDefault="00292C4E" w:rsidP="00907444">
      <w:pPr>
        <w:pStyle w:val="Kop3"/>
      </w:pPr>
      <w:bookmarkStart w:id="295" w:name="_Toc476724678"/>
      <w:bookmarkStart w:id="296" w:name="_Toc459644740"/>
      <w:bookmarkStart w:id="297" w:name="_Toc460917046"/>
      <w:bookmarkEnd w:id="290"/>
      <w:bookmarkEnd w:id="291"/>
      <w:bookmarkEnd w:id="292"/>
      <w:bookmarkEnd w:id="293"/>
      <w:r w:rsidRPr="00CD58B9">
        <w:t>Kerncompetenties en referenties</w:t>
      </w:r>
      <w:bookmarkEnd w:id="295"/>
    </w:p>
    <w:p w14:paraId="08A5F927" w14:textId="6070FA98" w:rsidR="00292C4E" w:rsidRPr="00CD58B9" w:rsidRDefault="00292C4E" w:rsidP="00292C4E">
      <w:pPr>
        <w:spacing w:after="0"/>
        <w:rPr>
          <w:rFonts w:asciiTheme="minorHAnsi" w:hAnsiTheme="minorHAnsi" w:cstheme="minorHAnsi"/>
          <w:u w:val="single"/>
        </w:rPr>
      </w:pPr>
      <w:r w:rsidRPr="00CD58B9">
        <w:rPr>
          <w:rFonts w:asciiTheme="minorHAnsi" w:hAnsiTheme="minorHAnsi" w:cstheme="minorHAnsi"/>
        </w:rPr>
        <w:t xml:space="preserve">Inschrijvers moeten aantonen dat zij over de noodzakelijke </w:t>
      </w:r>
      <w:r>
        <w:rPr>
          <w:rFonts w:asciiTheme="minorHAnsi" w:hAnsiTheme="minorHAnsi" w:cstheme="minorHAnsi"/>
        </w:rPr>
        <w:t xml:space="preserve">technische bekwaamheid in de zin van </w:t>
      </w:r>
      <w:r w:rsidRPr="00CD58B9">
        <w:rPr>
          <w:rFonts w:asciiTheme="minorHAnsi" w:hAnsiTheme="minorHAnsi" w:cstheme="minorHAnsi"/>
        </w:rPr>
        <w:t xml:space="preserve">kennis en ervaring (kerncompetenties) beschikken om de Opdracht succesvol uit te kunnen voeren. Ten bewijze van kennis en ervaring met het leveren van </w:t>
      </w:r>
      <w:r w:rsidR="005C2F5C" w:rsidRPr="005C2F5C">
        <w:rPr>
          <w:rFonts w:asciiTheme="minorHAnsi" w:hAnsiTheme="minorHAnsi" w:cstheme="minorHAnsi"/>
        </w:rPr>
        <w:t xml:space="preserve">digitale communicatiediensten en fysieke postbezorging </w:t>
      </w:r>
      <w:r w:rsidRPr="00CD58B9">
        <w:rPr>
          <w:rFonts w:asciiTheme="minorHAnsi" w:hAnsiTheme="minorHAnsi" w:cstheme="minorHAnsi"/>
        </w:rPr>
        <w:t xml:space="preserve">dienen </w:t>
      </w:r>
      <w:r w:rsidRPr="00CD58B9">
        <w:rPr>
          <w:rFonts w:asciiTheme="minorHAnsi" w:hAnsiTheme="minorHAnsi" w:cstheme="minorHAnsi"/>
          <w:u w:val="single"/>
        </w:rPr>
        <w:t xml:space="preserve">maximaal </w:t>
      </w:r>
      <w:r w:rsidR="00C67BB7">
        <w:rPr>
          <w:rFonts w:asciiTheme="minorHAnsi" w:hAnsiTheme="minorHAnsi" w:cstheme="minorHAnsi"/>
          <w:u w:val="single"/>
        </w:rPr>
        <w:t>drie</w:t>
      </w:r>
      <w:r w:rsidRPr="00CD58B9">
        <w:rPr>
          <w:rFonts w:asciiTheme="minorHAnsi" w:hAnsiTheme="minorHAnsi" w:cstheme="minorHAnsi"/>
          <w:u w:val="single"/>
        </w:rPr>
        <w:t xml:space="preserve"> referenties uit de afgelopen drie jaar (vanaf</w:t>
      </w:r>
      <w:r>
        <w:rPr>
          <w:rFonts w:asciiTheme="minorHAnsi" w:hAnsiTheme="minorHAnsi" w:cstheme="minorHAnsi"/>
          <w:u w:val="single"/>
        </w:rPr>
        <w:t xml:space="preserve"> 1</w:t>
      </w:r>
      <w:r w:rsidRPr="00CD58B9">
        <w:rPr>
          <w:rFonts w:asciiTheme="minorHAnsi" w:hAnsiTheme="minorHAnsi" w:cstheme="minorHAnsi"/>
          <w:u w:val="single"/>
        </w:rPr>
        <w:t xml:space="preserve"> </w:t>
      </w:r>
      <w:r w:rsidR="00C67BB7">
        <w:rPr>
          <w:rFonts w:asciiTheme="minorHAnsi" w:hAnsiTheme="minorHAnsi" w:cstheme="minorHAnsi"/>
          <w:u w:val="single"/>
        </w:rPr>
        <w:t>september</w:t>
      </w:r>
      <w:r>
        <w:rPr>
          <w:rFonts w:asciiTheme="minorHAnsi" w:hAnsiTheme="minorHAnsi" w:cstheme="minorHAnsi"/>
          <w:u w:val="single"/>
        </w:rPr>
        <w:t xml:space="preserve"> </w:t>
      </w:r>
      <w:r w:rsidRPr="00CD58B9">
        <w:rPr>
          <w:rFonts w:asciiTheme="minorHAnsi" w:hAnsiTheme="minorHAnsi" w:cstheme="minorHAnsi"/>
          <w:u w:val="single"/>
        </w:rPr>
        <w:t>201</w:t>
      </w:r>
      <w:r>
        <w:rPr>
          <w:rFonts w:asciiTheme="minorHAnsi" w:hAnsiTheme="minorHAnsi" w:cstheme="minorHAnsi"/>
          <w:u w:val="single"/>
        </w:rPr>
        <w:t>5</w:t>
      </w:r>
      <w:r w:rsidRPr="00CD58B9">
        <w:rPr>
          <w:rFonts w:asciiTheme="minorHAnsi" w:hAnsiTheme="minorHAnsi" w:cstheme="minorHAnsi"/>
          <w:u w:val="single"/>
        </w:rPr>
        <w:t xml:space="preserve">) </w:t>
      </w:r>
      <w:r>
        <w:rPr>
          <w:rFonts w:asciiTheme="minorHAnsi" w:hAnsiTheme="minorHAnsi" w:cstheme="minorHAnsi"/>
          <w:u w:val="single"/>
        </w:rPr>
        <w:t xml:space="preserve">op dit gebied </w:t>
      </w:r>
      <w:r w:rsidRPr="00CD58B9">
        <w:rPr>
          <w:rFonts w:asciiTheme="minorHAnsi" w:hAnsiTheme="minorHAnsi" w:cstheme="minorHAnsi"/>
          <w:u w:val="single"/>
        </w:rPr>
        <w:t>te worden aangeleverd</w:t>
      </w:r>
      <w:r w:rsidR="00B6268D">
        <w:rPr>
          <w:rFonts w:asciiTheme="minorHAnsi" w:hAnsiTheme="minorHAnsi" w:cstheme="minorHAnsi"/>
          <w:u w:val="single"/>
        </w:rPr>
        <w:t xml:space="preserve"> waaruit blijkt dat de Inschrijver over de volgende </w:t>
      </w:r>
      <w:r w:rsidR="00C67BB7">
        <w:rPr>
          <w:rFonts w:asciiTheme="minorHAnsi" w:hAnsiTheme="minorHAnsi" w:cstheme="minorHAnsi"/>
          <w:u w:val="single"/>
        </w:rPr>
        <w:t>drie</w:t>
      </w:r>
      <w:r w:rsidR="00B6268D">
        <w:rPr>
          <w:rFonts w:asciiTheme="minorHAnsi" w:hAnsiTheme="minorHAnsi" w:cstheme="minorHAnsi"/>
          <w:u w:val="single"/>
        </w:rPr>
        <w:t xml:space="preserve"> kerncompetenties beschikt:</w:t>
      </w:r>
    </w:p>
    <w:p w14:paraId="64C764E3" w14:textId="77777777" w:rsidR="00541E4F" w:rsidRPr="003441E9" w:rsidRDefault="00541E4F" w:rsidP="00821ED7">
      <w:pPr>
        <w:pStyle w:val="Lijstalinea"/>
        <w:numPr>
          <w:ilvl w:val="0"/>
          <w:numId w:val="20"/>
        </w:numPr>
        <w:autoSpaceDN w:val="0"/>
        <w:spacing w:after="120"/>
        <w:ind w:left="360"/>
      </w:pPr>
      <w:r w:rsidRPr="003441E9">
        <w:t>In samenhang ontwerpen en dimensioneren van de netwerkcomponenten voor een draadloos netwerk (wireless access points, PoE-switching en controllers)</w:t>
      </w:r>
    </w:p>
    <w:p w14:paraId="50763586" w14:textId="77777777" w:rsidR="00541E4F" w:rsidRPr="003441E9" w:rsidRDefault="00541E4F" w:rsidP="00821ED7">
      <w:pPr>
        <w:pStyle w:val="Lijstalinea"/>
        <w:numPr>
          <w:ilvl w:val="1"/>
          <w:numId w:val="20"/>
        </w:numPr>
        <w:autoSpaceDN w:val="0"/>
        <w:spacing w:after="120"/>
        <w:ind w:left="1080"/>
      </w:pPr>
      <w:r w:rsidRPr="003441E9">
        <w:t>Aard: Inschrijver is in staat om de architectuur van een draadloos netwerk inclusief switching-backend te ontwerpen en dimensioneren die in onderlinge samenhang goed functioneert en voldoende performance biedt. Hierbij zijn zowel de architectuur (koppeling met het bestaande LAN, onderlinge samenhang, redundantie, fail-over mechanismen) als de dimensionering van de actieve netwerkcomponenten van belang.</w:t>
      </w:r>
    </w:p>
    <w:p w14:paraId="61F04672" w14:textId="77777777" w:rsidR="00541E4F" w:rsidRPr="003441E9" w:rsidRDefault="00541E4F" w:rsidP="00821ED7">
      <w:pPr>
        <w:pStyle w:val="Lijstalinea"/>
        <w:numPr>
          <w:ilvl w:val="1"/>
          <w:numId w:val="20"/>
        </w:numPr>
        <w:autoSpaceDN w:val="0"/>
        <w:spacing w:after="120"/>
        <w:ind w:left="1080"/>
      </w:pPr>
      <w:r w:rsidRPr="003441E9">
        <w:t>Omvang: Het betreft ten minste één draadloos netwerk van minimaal 75 access points verspreid over minimaal 10 fysieke, gescheiden gebouwlocaties.</w:t>
      </w:r>
    </w:p>
    <w:p w14:paraId="59CB6B6A" w14:textId="77777777" w:rsidR="00541E4F" w:rsidRPr="003441E9" w:rsidRDefault="00541E4F" w:rsidP="00821ED7">
      <w:pPr>
        <w:pStyle w:val="Lijstalinea"/>
        <w:numPr>
          <w:ilvl w:val="0"/>
          <w:numId w:val="20"/>
        </w:numPr>
        <w:autoSpaceDN w:val="0"/>
        <w:spacing w:after="120"/>
        <w:ind w:left="360"/>
      </w:pPr>
      <w:r w:rsidRPr="003441E9">
        <w:t>Coördinatie en regievoering inclusief het verzorgen van de projectmatige installatie-, montage- en configuratiewerkzaamheden voor draadloze netwerken ten behoeve van een grootschalige uitrol van een draadloos netwerk binnen een beperkte tijd.</w:t>
      </w:r>
    </w:p>
    <w:p w14:paraId="6BE49FD7" w14:textId="77777777" w:rsidR="00541E4F" w:rsidRPr="003441E9" w:rsidRDefault="00541E4F" w:rsidP="00821ED7">
      <w:pPr>
        <w:pStyle w:val="Lijstalinea"/>
        <w:numPr>
          <w:ilvl w:val="1"/>
          <w:numId w:val="20"/>
        </w:numPr>
        <w:autoSpaceDN w:val="0"/>
        <w:spacing w:after="120"/>
        <w:ind w:left="1080"/>
      </w:pPr>
      <w:r w:rsidRPr="003441E9">
        <w:t>Aard: Inschrijver is in staat om op efficiënte en professionele wijze de coördinatie en regievoering inclusief de installatie- en configuratiewerkzaamheden voor draadloze netwerken te verzorgen waaronder ten minste:</w:t>
      </w:r>
    </w:p>
    <w:p w14:paraId="3CD4EF3F" w14:textId="77777777" w:rsidR="00541E4F" w:rsidRPr="003441E9" w:rsidRDefault="00541E4F" w:rsidP="00821ED7">
      <w:pPr>
        <w:pStyle w:val="Lijstalinea"/>
        <w:numPr>
          <w:ilvl w:val="2"/>
          <w:numId w:val="20"/>
        </w:numPr>
        <w:autoSpaceDN w:val="0"/>
        <w:spacing w:after="120"/>
        <w:ind w:left="1800"/>
      </w:pPr>
      <w:r w:rsidRPr="003441E9">
        <w:t>Inmeten van draadloos netwerkcomponenten (site survey)</w:t>
      </w:r>
    </w:p>
    <w:p w14:paraId="4FEB0C57" w14:textId="77777777" w:rsidR="00541E4F" w:rsidRPr="003441E9" w:rsidRDefault="00541E4F" w:rsidP="00821ED7">
      <w:pPr>
        <w:pStyle w:val="Lijstalinea"/>
        <w:numPr>
          <w:ilvl w:val="2"/>
          <w:numId w:val="20"/>
        </w:numPr>
        <w:autoSpaceDN w:val="0"/>
        <w:spacing w:after="120"/>
        <w:ind w:left="1800"/>
      </w:pPr>
      <w:r w:rsidRPr="003441E9">
        <w:t>Plaatsen en monteren van de hardwarecomponenten</w:t>
      </w:r>
    </w:p>
    <w:p w14:paraId="07455840" w14:textId="77777777" w:rsidR="00541E4F" w:rsidRPr="003441E9" w:rsidRDefault="00541E4F" w:rsidP="00821ED7">
      <w:pPr>
        <w:pStyle w:val="Lijstalinea"/>
        <w:numPr>
          <w:ilvl w:val="2"/>
          <w:numId w:val="20"/>
        </w:numPr>
        <w:autoSpaceDN w:val="0"/>
        <w:spacing w:after="120"/>
        <w:ind w:left="1800"/>
      </w:pPr>
      <w:r w:rsidRPr="003441E9">
        <w:t>Installeren en configureren van de hardware</w:t>
      </w:r>
      <w:r>
        <w:t>-</w:t>
      </w:r>
      <w:r w:rsidRPr="003441E9">
        <w:t xml:space="preserve"> en softwarecomponenten</w:t>
      </w:r>
    </w:p>
    <w:p w14:paraId="0A573F48" w14:textId="77777777" w:rsidR="00541E4F" w:rsidRPr="003441E9" w:rsidRDefault="00541E4F" w:rsidP="00821ED7">
      <w:pPr>
        <w:pStyle w:val="Lijstalinea"/>
        <w:numPr>
          <w:ilvl w:val="2"/>
          <w:numId w:val="20"/>
        </w:numPr>
        <w:autoSpaceDN w:val="0"/>
        <w:spacing w:after="120"/>
        <w:ind w:left="1800"/>
      </w:pPr>
      <w:r w:rsidRPr="003441E9">
        <w:t>Testen van de hardware</w:t>
      </w:r>
      <w:r>
        <w:t>-</w:t>
      </w:r>
      <w:r w:rsidRPr="003441E9">
        <w:t xml:space="preserve"> en softwarecomponenten</w:t>
      </w:r>
    </w:p>
    <w:p w14:paraId="50237131" w14:textId="5C55DEB3" w:rsidR="00541E4F" w:rsidRPr="003441E9" w:rsidRDefault="00541E4F" w:rsidP="00541E4F">
      <w:pPr>
        <w:spacing w:after="120"/>
        <w:ind w:left="1080"/>
      </w:pPr>
      <w:r w:rsidRPr="003441E9">
        <w:t>Inschrijver heeft dit op dusdanige wijze georganiseerd dat deze dienstverlening voor een grootschalige uitrol op locatie(s) van opdrachtnemer binnen de gestelde tijd en naar tevredenheid plaatsvindt.</w:t>
      </w:r>
    </w:p>
    <w:p w14:paraId="7ABA3BF0" w14:textId="77777777" w:rsidR="00541E4F" w:rsidRPr="003441E9" w:rsidRDefault="00541E4F" w:rsidP="00821ED7">
      <w:pPr>
        <w:pStyle w:val="Lijstalinea"/>
        <w:numPr>
          <w:ilvl w:val="1"/>
          <w:numId w:val="20"/>
        </w:numPr>
        <w:autoSpaceDN w:val="0"/>
        <w:spacing w:after="120"/>
        <w:ind w:left="1080"/>
      </w:pPr>
      <w:r w:rsidRPr="003441E9">
        <w:t>Omvang: Het betreft deze dienstverlening, coördinatie/regievoering alsmede de uitvoering van de installatie- en configuratiewerkzaamheden, voor de succesvolle uitrol en oplevering van een draadloos netwerk (75 access points verspreid over minimaal 10 fysieke, gescheiden gebouwlocaties) binnen 3 weken.</w:t>
      </w:r>
    </w:p>
    <w:p w14:paraId="559A6FE8" w14:textId="77777777" w:rsidR="00541E4F" w:rsidRPr="003441E9" w:rsidRDefault="00541E4F" w:rsidP="00821ED7">
      <w:pPr>
        <w:pStyle w:val="Lijstalinea"/>
        <w:numPr>
          <w:ilvl w:val="0"/>
          <w:numId w:val="20"/>
        </w:numPr>
        <w:autoSpaceDN w:val="0"/>
        <w:spacing w:after="120"/>
        <w:ind w:left="360"/>
      </w:pPr>
      <w:r w:rsidRPr="003441E9">
        <w:t>Bieden van professioneel beheer &amp; ondersteuning, remote en on site ten behoeve van draadloze netwerken.</w:t>
      </w:r>
    </w:p>
    <w:p w14:paraId="20C3EBBA" w14:textId="77777777" w:rsidR="00541E4F" w:rsidRPr="003441E9" w:rsidRDefault="00541E4F" w:rsidP="00821ED7">
      <w:pPr>
        <w:pStyle w:val="Lijstalinea"/>
        <w:numPr>
          <w:ilvl w:val="1"/>
          <w:numId w:val="20"/>
        </w:numPr>
        <w:autoSpaceDN w:val="0"/>
        <w:spacing w:after="120"/>
        <w:ind w:left="1080"/>
      </w:pPr>
      <w:r w:rsidRPr="003441E9">
        <w:lastRenderedPageBreak/>
        <w:t>Aard: Inschrijver is in staat om complexe en urgente vragen, incidenten en problemen van technische en functionele aard aangaande complexe draadloze netwerken op een professionele, gestructureerde wijze binnen de beschikbare tijd op adequate wijze op te lossen, te adviseren en hierover volledig en accuraat te rapporteren en communiceren. Inschrijver heeft dit op dusdanige wijze georganiseerd dat deze ondersteuning op afstand en op de fysieke locatie bij de opdrachtgever kan plaatsvinden.</w:t>
      </w:r>
    </w:p>
    <w:p w14:paraId="5964F9A7" w14:textId="17370D3F" w:rsidR="00292C4E" w:rsidRPr="00506CEC" w:rsidRDefault="00541E4F" w:rsidP="00821ED7">
      <w:pPr>
        <w:pStyle w:val="Lijstalinea"/>
        <w:numPr>
          <w:ilvl w:val="1"/>
          <w:numId w:val="20"/>
        </w:numPr>
        <w:spacing w:after="120" w:line="259" w:lineRule="auto"/>
        <w:ind w:left="1080"/>
      </w:pPr>
      <w:r w:rsidRPr="003441E9">
        <w:t>Omvang: Het betreft ondersteuning voor een gebruikersgroep van ten minste 1.000 unieke gebruikers en de afhandeling van minimaal 50 vragen/incidenten/problemen per jaar</w:t>
      </w:r>
      <w:r w:rsidR="00292C4E" w:rsidRPr="00506CEC">
        <w:t>.</w:t>
      </w:r>
    </w:p>
    <w:p w14:paraId="11CA72A8" w14:textId="5D22AB62" w:rsidR="00292C4E" w:rsidRPr="00CD58B9" w:rsidRDefault="00292C4E" w:rsidP="00292C4E">
      <w:pPr>
        <w:spacing w:before="240" w:after="0"/>
        <w:rPr>
          <w:rFonts w:asciiTheme="minorHAnsi" w:hAnsiTheme="minorHAnsi" w:cstheme="minorHAnsi"/>
          <w:u w:val="single"/>
        </w:rPr>
      </w:pPr>
      <w:r w:rsidRPr="00CD58B9">
        <w:rPr>
          <w:rFonts w:asciiTheme="minorHAnsi" w:hAnsiTheme="minorHAnsi" w:cstheme="minorHAnsi"/>
          <w:sz w:val="2"/>
          <w:szCs w:val="2"/>
        </w:rPr>
        <w:t>U</w:t>
      </w:r>
      <w:r w:rsidRPr="00CD58B9">
        <w:rPr>
          <w:rFonts w:asciiTheme="minorHAnsi" w:hAnsiTheme="minorHAnsi" w:cstheme="minorHAnsi"/>
          <w:u w:val="single"/>
        </w:rPr>
        <w:t>Vergelijkbaar qua aard</w:t>
      </w:r>
    </w:p>
    <w:p w14:paraId="1E9D5B98" w14:textId="651AA86A" w:rsidR="00292C4E" w:rsidRPr="00CD58B9" w:rsidRDefault="00292C4E" w:rsidP="00292C4E">
      <w:pPr>
        <w:rPr>
          <w:rFonts w:asciiTheme="minorHAnsi" w:hAnsiTheme="minorHAnsi" w:cstheme="minorHAnsi"/>
        </w:rPr>
      </w:pPr>
      <w:r w:rsidRPr="00CD58B9">
        <w:rPr>
          <w:rFonts w:asciiTheme="minorHAnsi" w:hAnsiTheme="minorHAnsi" w:cstheme="minorHAnsi"/>
        </w:rPr>
        <w:t xml:space="preserve">Een referentieopdracht is vergelijkbaar qua aard indien het een opdracht betreft welke overeenkomt met de essentiële onderdelen van de </w:t>
      </w:r>
      <w:r w:rsidR="00B6268D">
        <w:rPr>
          <w:rFonts w:asciiTheme="minorHAnsi" w:hAnsiTheme="minorHAnsi" w:cstheme="minorHAnsi"/>
        </w:rPr>
        <w:t>O</w:t>
      </w:r>
      <w:r w:rsidRPr="00CD58B9">
        <w:rPr>
          <w:rFonts w:asciiTheme="minorHAnsi" w:hAnsiTheme="minorHAnsi" w:cstheme="minorHAnsi"/>
        </w:rPr>
        <w:t xml:space="preserve">pdracht (leveringen en diensten) zoals beschreven in de opdrachtomschrijving </w:t>
      </w:r>
      <w:r w:rsidR="001A3C1A">
        <w:rPr>
          <w:rFonts w:asciiTheme="minorHAnsi" w:hAnsiTheme="minorHAnsi" w:cstheme="minorHAnsi"/>
        </w:rPr>
        <w:t xml:space="preserve">(zie </w:t>
      </w:r>
      <w:r w:rsidR="00DD6AA4">
        <w:rPr>
          <w:rFonts w:asciiTheme="minorHAnsi" w:hAnsiTheme="minorHAnsi" w:cstheme="minorHAnsi"/>
        </w:rPr>
        <w:t>paragraaf</w:t>
      </w:r>
      <w:r w:rsidR="001A3C1A">
        <w:rPr>
          <w:rFonts w:asciiTheme="minorHAnsi" w:hAnsiTheme="minorHAnsi" w:cstheme="minorHAnsi"/>
        </w:rPr>
        <w:t xml:space="preserve"> </w:t>
      </w:r>
      <w:r w:rsidR="001A3C1A">
        <w:rPr>
          <w:rFonts w:asciiTheme="minorHAnsi" w:hAnsiTheme="minorHAnsi" w:cstheme="minorHAnsi"/>
        </w:rPr>
        <w:fldChar w:fldCharType="begin"/>
      </w:r>
      <w:r w:rsidR="001A3C1A">
        <w:rPr>
          <w:rFonts w:asciiTheme="minorHAnsi" w:hAnsiTheme="minorHAnsi" w:cstheme="minorHAnsi"/>
        </w:rPr>
        <w:instrText xml:space="preserve"> REF _Ref522003185 \r \h </w:instrText>
      </w:r>
      <w:r w:rsidR="001A3C1A">
        <w:rPr>
          <w:rFonts w:asciiTheme="minorHAnsi" w:hAnsiTheme="minorHAnsi" w:cstheme="minorHAnsi"/>
        </w:rPr>
      </w:r>
      <w:r w:rsidR="001A3C1A">
        <w:rPr>
          <w:rFonts w:asciiTheme="minorHAnsi" w:hAnsiTheme="minorHAnsi" w:cstheme="minorHAnsi"/>
        </w:rPr>
        <w:fldChar w:fldCharType="separate"/>
      </w:r>
      <w:r w:rsidR="00912C0F">
        <w:rPr>
          <w:rFonts w:asciiTheme="minorHAnsi" w:hAnsiTheme="minorHAnsi" w:cstheme="minorHAnsi"/>
        </w:rPr>
        <w:t>3.1</w:t>
      </w:r>
      <w:r w:rsidR="001A3C1A">
        <w:rPr>
          <w:rFonts w:asciiTheme="minorHAnsi" w:hAnsiTheme="minorHAnsi" w:cstheme="minorHAnsi"/>
        </w:rPr>
        <w:fldChar w:fldCharType="end"/>
      </w:r>
      <w:r w:rsidR="001A3C1A">
        <w:rPr>
          <w:rFonts w:asciiTheme="minorHAnsi" w:hAnsiTheme="minorHAnsi" w:cstheme="minorHAnsi"/>
        </w:rPr>
        <w:t xml:space="preserve">) </w:t>
      </w:r>
      <w:r w:rsidRPr="00CD58B9">
        <w:rPr>
          <w:rFonts w:asciiTheme="minorHAnsi" w:hAnsiTheme="minorHAnsi" w:cstheme="minorHAnsi"/>
        </w:rPr>
        <w:t xml:space="preserve">en de </w:t>
      </w:r>
      <w:r w:rsidR="002D3EF3">
        <w:rPr>
          <w:rFonts w:asciiTheme="minorHAnsi" w:hAnsiTheme="minorHAnsi" w:cstheme="minorHAnsi"/>
        </w:rPr>
        <w:t>betreffende</w:t>
      </w:r>
      <w:r w:rsidRPr="00CD58B9">
        <w:rPr>
          <w:rFonts w:asciiTheme="minorHAnsi" w:hAnsiTheme="minorHAnsi" w:cstheme="minorHAnsi"/>
        </w:rPr>
        <w:t xml:space="preserve"> kerncompetenties. Uit de beschrijving van de referentieopdracht moet blijken dat de opgegeven Referentie </w:t>
      </w:r>
      <w:r w:rsidR="002D3EF3">
        <w:rPr>
          <w:rFonts w:asciiTheme="minorHAnsi" w:hAnsiTheme="minorHAnsi" w:cstheme="minorHAnsi"/>
        </w:rPr>
        <w:t xml:space="preserve">qua aard en omvang </w:t>
      </w:r>
      <w:r w:rsidRPr="00CD58B9">
        <w:rPr>
          <w:rFonts w:asciiTheme="minorHAnsi" w:hAnsiTheme="minorHAnsi" w:cstheme="minorHAnsi"/>
        </w:rPr>
        <w:t>voldoet aan de gestelde</w:t>
      </w:r>
      <w:r w:rsidR="00B6268D">
        <w:rPr>
          <w:rFonts w:asciiTheme="minorHAnsi" w:hAnsiTheme="minorHAnsi" w:cstheme="minorHAnsi"/>
        </w:rPr>
        <w:t xml:space="preserve"> </w:t>
      </w:r>
      <w:r w:rsidRPr="00CD58B9">
        <w:rPr>
          <w:rFonts w:asciiTheme="minorHAnsi" w:hAnsiTheme="minorHAnsi" w:cstheme="minorHAnsi"/>
        </w:rPr>
        <w:t>kerncompetentie.</w:t>
      </w:r>
    </w:p>
    <w:p w14:paraId="15CF916A" w14:textId="77777777" w:rsidR="00292C4E" w:rsidRPr="00CD58B9" w:rsidRDefault="00292C4E" w:rsidP="00292C4E">
      <w:pPr>
        <w:spacing w:after="0"/>
        <w:rPr>
          <w:rFonts w:asciiTheme="minorHAnsi" w:hAnsiTheme="minorHAnsi" w:cstheme="minorHAnsi"/>
          <w:u w:val="single"/>
        </w:rPr>
      </w:pPr>
      <w:r w:rsidRPr="00CD58B9">
        <w:rPr>
          <w:rFonts w:asciiTheme="minorHAnsi" w:hAnsiTheme="minorHAnsi" w:cstheme="minorHAnsi"/>
          <w:sz w:val="2"/>
          <w:szCs w:val="2"/>
        </w:rPr>
        <w:t>U</w:t>
      </w:r>
      <w:r w:rsidRPr="00CD58B9">
        <w:rPr>
          <w:rFonts w:asciiTheme="minorHAnsi" w:hAnsiTheme="minorHAnsi" w:cstheme="minorHAnsi"/>
          <w:u w:val="single"/>
        </w:rPr>
        <w:t>Vergelijkbaar qua omvang</w:t>
      </w:r>
    </w:p>
    <w:p w14:paraId="4292AE5F" w14:textId="362EF02E" w:rsidR="00292C4E" w:rsidRPr="00332984" w:rsidRDefault="00292C4E" w:rsidP="00292C4E">
      <w:pPr>
        <w:rPr>
          <w:rFonts w:asciiTheme="minorHAnsi" w:hAnsiTheme="minorHAnsi" w:cstheme="minorHAnsi"/>
          <w:vanish/>
        </w:rPr>
      </w:pPr>
      <w:r w:rsidRPr="00CD58B9">
        <w:rPr>
          <w:rFonts w:asciiTheme="minorHAnsi" w:hAnsiTheme="minorHAnsi" w:cstheme="minorHAnsi"/>
        </w:rPr>
        <w:t>De referentie is vergelijkbaar qua omvang indien h</w:t>
      </w:r>
      <w:r w:rsidR="00332984">
        <w:rPr>
          <w:rFonts w:asciiTheme="minorHAnsi" w:hAnsiTheme="minorHAnsi" w:cstheme="minorHAnsi"/>
          <w:vanish/>
        </w:rPr>
        <w:t>et</w:t>
      </w:r>
      <w:r w:rsidRPr="00CD58B9">
        <w:rPr>
          <w:rFonts w:asciiTheme="minorHAnsi" w:hAnsiTheme="minorHAnsi" w:cstheme="minorHAnsi"/>
        </w:rPr>
        <w:t xml:space="preserve"> een referentieopdracht betreft die minimaal overeenkomt met de gestelde eisen ten aanzien van de omvang bij de </w:t>
      </w:r>
      <w:r w:rsidR="00615E99">
        <w:rPr>
          <w:rFonts w:asciiTheme="minorHAnsi" w:hAnsiTheme="minorHAnsi" w:cstheme="minorHAnsi"/>
        </w:rPr>
        <w:t xml:space="preserve">betreffende </w:t>
      </w:r>
      <w:r w:rsidRPr="00CD58B9">
        <w:rPr>
          <w:rFonts w:asciiTheme="minorHAnsi" w:hAnsiTheme="minorHAnsi" w:cstheme="minorHAnsi"/>
        </w:rPr>
        <w:t>kerncompetentie(s). Uit de beschrijving van de referentieopdracht moet blijken dat de opgegeven Referentie voldoet aan de gestelde kerncompetentie.</w:t>
      </w:r>
      <w:r w:rsidR="00BA4FCE">
        <w:rPr>
          <w:rFonts w:asciiTheme="minorHAnsi" w:hAnsiTheme="minorHAnsi" w:cstheme="minorHAnsi"/>
        </w:rPr>
        <w:t xml:space="preserve"> </w:t>
      </w:r>
    </w:p>
    <w:p w14:paraId="72F18430" w14:textId="77777777" w:rsidR="00615E99" w:rsidRPr="00CD58B9" w:rsidRDefault="00615E99" w:rsidP="00615E99">
      <w:pPr>
        <w:spacing w:before="240" w:after="0"/>
        <w:rPr>
          <w:rFonts w:asciiTheme="minorHAnsi" w:hAnsiTheme="minorHAnsi" w:cstheme="minorHAnsi"/>
        </w:rPr>
      </w:pPr>
      <w:r w:rsidRPr="00CD58B9">
        <w:rPr>
          <w:rFonts w:asciiTheme="minorHAnsi" w:hAnsiTheme="minorHAnsi" w:cstheme="minorHAnsi"/>
        </w:rPr>
        <w:t>Daarnaast zijn de volgende voorwaarden van toepassing:</w:t>
      </w:r>
    </w:p>
    <w:p w14:paraId="36690798" w14:textId="77777777" w:rsidR="00615E99" w:rsidRPr="00CD58B9" w:rsidRDefault="00615E99" w:rsidP="00615E99">
      <w:pPr>
        <w:pStyle w:val="Lijstalinea"/>
        <w:numPr>
          <w:ilvl w:val="0"/>
          <w:numId w:val="8"/>
        </w:numPr>
        <w:spacing w:after="0"/>
        <w:rPr>
          <w:rFonts w:asciiTheme="minorHAnsi" w:hAnsiTheme="minorHAnsi" w:cstheme="minorHAnsi"/>
        </w:rPr>
      </w:pPr>
      <w:r w:rsidRPr="00CD58B9">
        <w:rPr>
          <w:rFonts w:asciiTheme="minorHAnsi" w:hAnsiTheme="minorHAnsi" w:cstheme="minorHAnsi"/>
        </w:rPr>
        <w:t>De dienstverlening bij de referenten dient naar tevredenheid van betreffende opdrachtgever te zijn uitgevoerd.</w:t>
      </w:r>
    </w:p>
    <w:p w14:paraId="76552A42" w14:textId="77777777" w:rsidR="00615E99" w:rsidRPr="00CD58B9" w:rsidRDefault="00615E99" w:rsidP="00615E99">
      <w:pPr>
        <w:pStyle w:val="Lijstalinea"/>
        <w:numPr>
          <w:ilvl w:val="0"/>
          <w:numId w:val="8"/>
        </w:numPr>
        <w:spacing w:after="160"/>
        <w:rPr>
          <w:rFonts w:asciiTheme="minorHAnsi" w:hAnsiTheme="minorHAnsi" w:cstheme="minorHAnsi"/>
        </w:rPr>
      </w:pPr>
      <w:r w:rsidRPr="00CD58B9">
        <w:rPr>
          <w:rFonts w:asciiTheme="minorHAnsi" w:hAnsiTheme="minorHAnsi" w:cstheme="minorHAnsi"/>
        </w:rPr>
        <w:t>De Opdrachtnemer verleent toestemming aan de Opdrachtgever tot het informeren bij de betreffende referent, zonder tussenkomst van de Opdrachtnemer.</w:t>
      </w:r>
    </w:p>
    <w:p w14:paraId="3C43103A" w14:textId="7AAD8A67" w:rsidR="00615E99" w:rsidRPr="00CD58B9" w:rsidRDefault="00615E99" w:rsidP="00615E99">
      <w:pPr>
        <w:pStyle w:val="Lijstalinea"/>
        <w:numPr>
          <w:ilvl w:val="0"/>
          <w:numId w:val="8"/>
        </w:numPr>
        <w:spacing w:after="160"/>
        <w:rPr>
          <w:rFonts w:asciiTheme="minorHAnsi" w:hAnsiTheme="minorHAnsi" w:cstheme="minorHAnsi"/>
        </w:rPr>
      </w:pPr>
      <w:r w:rsidRPr="00CD58B9">
        <w:rPr>
          <w:rFonts w:asciiTheme="minorHAnsi" w:hAnsiTheme="minorHAnsi" w:cstheme="minorHAnsi"/>
        </w:rPr>
        <w:t>In de referentieomschrijving moet de aard</w:t>
      </w:r>
      <w:r w:rsidR="001A3C1A">
        <w:rPr>
          <w:rFonts w:asciiTheme="minorHAnsi" w:hAnsiTheme="minorHAnsi" w:cstheme="minorHAnsi"/>
        </w:rPr>
        <w:t xml:space="preserve"> en de o</w:t>
      </w:r>
      <w:r w:rsidRPr="00CD58B9">
        <w:rPr>
          <w:rFonts w:asciiTheme="minorHAnsi" w:hAnsiTheme="minorHAnsi" w:cstheme="minorHAnsi"/>
        </w:rPr>
        <w:t xml:space="preserve">mvang </w:t>
      </w:r>
      <w:r w:rsidR="001A3C1A">
        <w:rPr>
          <w:rFonts w:asciiTheme="minorHAnsi" w:hAnsiTheme="minorHAnsi" w:cstheme="minorHAnsi"/>
        </w:rPr>
        <w:t>v</w:t>
      </w:r>
      <w:r w:rsidRPr="00CD58B9">
        <w:rPr>
          <w:rFonts w:asciiTheme="minorHAnsi" w:hAnsiTheme="minorHAnsi" w:cstheme="minorHAnsi"/>
        </w:rPr>
        <w:t>an de referentieopdrachten duidelijk worden beschreven.</w:t>
      </w:r>
    </w:p>
    <w:p w14:paraId="73D24A6C" w14:textId="34F291AF" w:rsidR="00615E99" w:rsidRDefault="00615E99" w:rsidP="00615E99">
      <w:pPr>
        <w:pStyle w:val="Lijstalinea"/>
        <w:numPr>
          <w:ilvl w:val="0"/>
          <w:numId w:val="8"/>
        </w:numPr>
        <w:spacing w:after="160"/>
        <w:rPr>
          <w:rFonts w:asciiTheme="minorHAnsi" w:hAnsiTheme="minorHAnsi" w:cstheme="minorHAnsi"/>
        </w:rPr>
      </w:pPr>
      <w:r w:rsidRPr="00CD58B9">
        <w:rPr>
          <w:rFonts w:asciiTheme="minorHAnsi" w:hAnsiTheme="minorHAnsi" w:cstheme="minorHAnsi"/>
        </w:rPr>
        <w:t>Eén referentieopdracht kan maximaal ter bewijsvoering voor twee kerncompetenties ingezet worden.</w:t>
      </w:r>
    </w:p>
    <w:p w14:paraId="58CBBA0B" w14:textId="053FC9E1" w:rsidR="00BA4FCE" w:rsidRDefault="004D6C8A" w:rsidP="00615E99">
      <w:pPr>
        <w:pStyle w:val="Lijstalinea"/>
        <w:numPr>
          <w:ilvl w:val="0"/>
          <w:numId w:val="8"/>
        </w:numPr>
        <w:spacing w:after="160"/>
        <w:rPr>
          <w:rFonts w:asciiTheme="minorHAnsi" w:hAnsiTheme="minorHAnsi" w:cstheme="minorHAnsi"/>
        </w:rPr>
      </w:pPr>
      <w:r>
        <w:rPr>
          <w:rFonts w:asciiTheme="minorHAnsi" w:hAnsiTheme="minorHAnsi" w:cstheme="minorHAnsi"/>
        </w:rPr>
        <w:t>Per kerncompetentie kan één referentieopdracht worden aangevoerd.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92C4E" w:rsidRPr="00CD58B9" w14:paraId="5920FE06" w14:textId="77777777" w:rsidTr="00E40BDB">
        <w:tc>
          <w:tcPr>
            <w:tcW w:w="5000" w:type="pct"/>
            <w:shd w:val="clear" w:color="auto" w:fill="4F81BD" w:themeFill="accent1"/>
          </w:tcPr>
          <w:p w14:paraId="103840F7" w14:textId="4E3C3098" w:rsidR="00292C4E" w:rsidRPr="00CD58B9" w:rsidRDefault="00EC2BB8" w:rsidP="00292C4E">
            <w:pPr>
              <w:pStyle w:val="BTStandaardTabel"/>
              <w:spacing w:after="0"/>
              <w:rPr>
                <w:rFonts w:asciiTheme="minorHAnsi" w:hAnsiTheme="minorHAnsi" w:cstheme="minorHAnsi"/>
                <w:b/>
                <w:color w:val="FFFFFF"/>
                <w:sz w:val="22"/>
                <w:szCs w:val="20"/>
              </w:rPr>
            </w:pPr>
            <w:r w:rsidRPr="00CD58B9">
              <w:rPr>
                <w:rFonts w:asciiTheme="minorHAnsi" w:hAnsiTheme="minorHAnsi" w:cstheme="minorHAnsi"/>
                <w:b/>
                <w:color w:val="FFFFFF"/>
                <w:sz w:val="22"/>
                <w:szCs w:val="20"/>
              </w:rPr>
              <w:t>Instructies</w:t>
            </w:r>
          </w:p>
        </w:tc>
      </w:tr>
      <w:tr w:rsidR="00292C4E" w:rsidRPr="00CD58B9" w14:paraId="53CB6A89" w14:textId="77777777" w:rsidTr="00292C4E">
        <w:tc>
          <w:tcPr>
            <w:tcW w:w="5000" w:type="pct"/>
          </w:tcPr>
          <w:p w14:paraId="61BE1228" w14:textId="63AB363A" w:rsidR="00292C4E" w:rsidRPr="00CD58B9" w:rsidRDefault="00292C4E" w:rsidP="00292C4E">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1. U uploadt de ingevulde referenties. Gebruik hiertoe </w:t>
            </w:r>
            <w:r w:rsidRPr="00CD58B9">
              <w:rPr>
                <w:rFonts w:asciiTheme="minorHAnsi" w:hAnsiTheme="minorHAnsi" w:cstheme="minorHAnsi"/>
                <w:sz w:val="22"/>
              </w:rPr>
              <w:fldChar w:fldCharType="begin"/>
            </w:r>
            <w:r w:rsidRPr="00CD58B9">
              <w:rPr>
                <w:rFonts w:asciiTheme="minorHAnsi" w:hAnsiTheme="minorHAnsi" w:cstheme="minorHAnsi"/>
                <w:sz w:val="22"/>
              </w:rPr>
              <w:instrText xml:space="preserve"> REF _Ref289760793 \h  \* MERGEFORMAT </w:instrText>
            </w:r>
            <w:r w:rsidRPr="00CD58B9">
              <w:rPr>
                <w:rFonts w:asciiTheme="minorHAnsi" w:hAnsiTheme="minorHAnsi" w:cstheme="minorHAnsi"/>
                <w:sz w:val="22"/>
              </w:rPr>
            </w:r>
            <w:r w:rsidRPr="00CD58B9">
              <w:rPr>
                <w:rFonts w:asciiTheme="minorHAnsi" w:hAnsiTheme="minorHAnsi" w:cstheme="minorHAnsi"/>
                <w:sz w:val="22"/>
              </w:rPr>
              <w:fldChar w:fldCharType="separate"/>
            </w:r>
            <w:r w:rsidR="00912C0F" w:rsidRPr="00912C0F">
              <w:rPr>
                <w:rFonts w:asciiTheme="minorHAnsi" w:hAnsiTheme="minorHAnsi" w:cstheme="minorHAnsi"/>
                <w:sz w:val="22"/>
              </w:rPr>
              <w:t>Bijlage 5</w:t>
            </w:r>
            <w:r w:rsidRPr="00CD58B9">
              <w:rPr>
                <w:rFonts w:asciiTheme="minorHAnsi" w:hAnsiTheme="minorHAnsi" w:cstheme="minorHAnsi"/>
                <w:sz w:val="22"/>
              </w:rPr>
              <w:fldChar w:fldCharType="end"/>
            </w:r>
            <w:r w:rsidRPr="00CD58B9">
              <w:rPr>
                <w:rFonts w:asciiTheme="minorHAnsi" w:hAnsiTheme="minorHAnsi" w:cstheme="minorHAnsi"/>
                <w:sz w:val="22"/>
              </w:rPr>
              <w:t>.</w:t>
            </w:r>
          </w:p>
        </w:tc>
      </w:tr>
      <w:tr w:rsidR="00292C4E" w:rsidRPr="00CD58B9" w14:paraId="7C01028B" w14:textId="77777777" w:rsidTr="00292C4E">
        <w:tc>
          <w:tcPr>
            <w:tcW w:w="5000" w:type="pct"/>
          </w:tcPr>
          <w:p w14:paraId="3DC2FA16" w14:textId="52BBD81F" w:rsidR="00292C4E" w:rsidRPr="00CD58B9" w:rsidRDefault="00292C4E" w:rsidP="00292C4E">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2. Bij een </w:t>
            </w:r>
            <w:r w:rsidR="00224167">
              <w:rPr>
                <w:rFonts w:asciiTheme="minorHAnsi" w:hAnsiTheme="minorHAnsi" w:cstheme="minorHAnsi"/>
                <w:sz w:val="22"/>
              </w:rPr>
              <w:t>C</w:t>
            </w:r>
            <w:r w:rsidRPr="00CD58B9">
              <w:rPr>
                <w:rFonts w:asciiTheme="minorHAnsi" w:hAnsiTheme="minorHAnsi" w:cstheme="minorHAnsi"/>
                <w:sz w:val="22"/>
              </w:rPr>
              <w:t xml:space="preserve">ombinatie dienen alle leden van </w:t>
            </w:r>
            <w:r>
              <w:rPr>
                <w:rFonts w:asciiTheme="minorHAnsi" w:hAnsiTheme="minorHAnsi" w:cstheme="minorHAnsi"/>
                <w:sz w:val="22"/>
              </w:rPr>
              <w:t>de Combinatie</w:t>
            </w:r>
            <w:r w:rsidRPr="00CD58B9">
              <w:rPr>
                <w:rFonts w:asciiTheme="minorHAnsi" w:hAnsiTheme="minorHAnsi" w:cstheme="minorHAnsi"/>
                <w:sz w:val="22"/>
              </w:rPr>
              <w:t xml:space="preserve"> gezamenlijk de eisen conform de instructies te beantwoorden. </w:t>
            </w:r>
          </w:p>
        </w:tc>
      </w:tr>
    </w:tbl>
    <w:p w14:paraId="50BFC398" w14:textId="2EDAD210" w:rsidR="00292C4E" w:rsidRPr="00292C4E" w:rsidRDefault="00292C4E" w:rsidP="00821ED7">
      <w:pPr>
        <w:pStyle w:val="Lijstalinea"/>
        <w:numPr>
          <w:ilvl w:val="0"/>
          <w:numId w:val="22"/>
        </w:numPr>
        <w:spacing w:before="240" w:after="0"/>
        <w:rPr>
          <w:b/>
        </w:rPr>
      </w:pPr>
      <w:r w:rsidRPr="00292C4E">
        <w:rPr>
          <w:b/>
        </w:rPr>
        <w:t>Financiële en economische draagkracht</w:t>
      </w:r>
    </w:p>
    <w:p w14:paraId="62A30F90" w14:textId="601640C6" w:rsidR="001B4EDF" w:rsidRPr="00CD58B9" w:rsidRDefault="001B4EDF" w:rsidP="007E119D">
      <w:pPr>
        <w:pStyle w:val="Kop3"/>
        <w:spacing w:before="0"/>
      </w:pPr>
      <w:r w:rsidRPr="00CD58B9">
        <w:t>Verzekering</w:t>
      </w:r>
      <w:bookmarkEnd w:id="296"/>
      <w:r w:rsidRPr="00CD58B9">
        <w:t>: beroeps- en bedrijfsaansprakelijkheid</w:t>
      </w:r>
      <w:bookmarkEnd w:id="297"/>
    </w:p>
    <w:p w14:paraId="24990292" w14:textId="0B4F1E5B" w:rsidR="001B4EDF" w:rsidRPr="00CD58B9" w:rsidRDefault="001B4EDF" w:rsidP="004011EF">
      <w:pPr>
        <w:spacing w:after="0"/>
        <w:rPr>
          <w:rFonts w:asciiTheme="minorHAnsi" w:hAnsiTheme="minorHAnsi" w:cstheme="minorHAnsi"/>
        </w:rPr>
      </w:pPr>
      <w:r w:rsidRPr="00CD58B9">
        <w:rPr>
          <w:rFonts w:asciiTheme="minorHAnsi" w:hAnsiTheme="minorHAnsi" w:cstheme="minorHAnsi"/>
        </w:rPr>
        <w:t>De Inschrijver dient gedurende de looptijd van de Overeenkomst adequaat verzekerd te zijn. Inschrijvers dienen te beschikken over een bedrijfs- en beroepsaansprakelijkheidsverzekering voor bedrijven met een minimale</w:t>
      </w:r>
      <w:r w:rsidR="00B025DE" w:rsidRPr="00CD58B9">
        <w:rPr>
          <w:rFonts w:asciiTheme="minorHAnsi" w:hAnsiTheme="minorHAnsi" w:cstheme="minorHAnsi"/>
        </w:rPr>
        <w:t xml:space="preserve"> dekking per gebeurtenis </w:t>
      </w:r>
      <w:r w:rsidR="009C1F0D" w:rsidRPr="00CD58B9">
        <w:rPr>
          <w:rFonts w:asciiTheme="minorHAnsi" w:hAnsiTheme="minorHAnsi" w:cstheme="minorHAnsi"/>
        </w:rPr>
        <w:t xml:space="preserve">of een reeks opeenvolgende gebeurtenissen </w:t>
      </w:r>
      <w:r w:rsidR="00B025DE" w:rsidRPr="00CD58B9">
        <w:rPr>
          <w:rFonts w:asciiTheme="minorHAnsi" w:hAnsiTheme="minorHAnsi" w:cstheme="minorHAnsi"/>
        </w:rPr>
        <w:t xml:space="preserve">van € </w:t>
      </w:r>
      <w:r w:rsidR="00C54B94">
        <w:rPr>
          <w:rFonts w:asciiTheme="minorHAnsi" w:hAnsiTheme="minorHAnsi" w:cstheme="minorHAnsi"/>
        </w:rPr>
        <w:t>25</w:t>
      </w:r>
      <w:r w:rsidRPr="00CD58B9">
        <w:rPr>
          <w:rFonts w:asciiTheme="minorHAnsi" w:hAnsiTheme="minorHAnsi" w:cstheme="minorHAnsi"/>
        </w:rPr>
        <w:t>0.000,- en een min</w:t>
      </w:r>
      <w:r w:rsidR="00B025DE" w:rsidRPr="00CD58B9">
        <w:rPr>
          <w:rFonts w:asciiTheme="minorHAnsi" w:hAnsiTheme="minorHAnsi" w:cstheme="minorHAnsi"/>
        </w:rPr>
        <w:t xml:space="preserve">imale jaarlijkse dekking van € </w:t>
      </w:r>
      <w:r w:rsidR="00C54B94">
        <w:rPr>
          <w:rFonts w:asciiTheme="minorHAnsi" w:hAnsiTheme="minorHAnsi" w:cstheme="minorHAnsi"/>
        </w:rPr>
        <w:t>5</w:t>
      </w:r>
      <w:r w:rsidRPr="00CD58B9">
        <w:rPr>
          <w:rFonts w:asciiTheme="minorHAnsi" w:hAnsiTheme="minorHAnsi" w:cstheme="minorHAnsi"/>
        </w:rPr>
        <w:t>00.000,-.</w:t>
      </w:r>
    </w:p>
    <w:p w14:paraId="1D046D2A" w14:textId="77777777" w:rsidR="001B4EDF" w:rsidRPr="00CD58B9" w:rsidRDefault="001B4EDF" w:rsidP="001B4EDF">
      <w:pPr>
        <w:spacing w:after="0"/>
        <w:rPr>
          <w:rFonts w:asciiTheme="minorHAnsi" w:hAnsiTheme="minorHAnsi" w:cstheme="minorHAnsi"/>
        </w:rPr>
      </w:pPr>
      <w:r w:rsidRPr="00CD58B9">
        <w:rPr>
          <w:rFonts w:asciiTheme="minorHAnsi" w:hAnsiTheme="minorHAnsi" w:cstheme="minorHAnsi"/>
        </w:rPr>
        <w:lastRenderedPageBreak/>
        <w:t>Om aan te tonen dat Inschrijver op een adequate wijze is verzekerd betreffende beroeps- en bedrijfsaansprakelijkheid, verlangt Aanbestedende dienst een rechtsgeldig ondertekende verklaring.</w:t>
      </w:r>
    </w:p>
    <w:p w14:paraId="4DDC9ABB" w14:textId="77777777" w:rsidR="001B4EDF" w:rsidRPr="00CD58B9" w:rsidRDefault="001B4EDF" w:rsidP="001B4EDF">
      <w:pPr>
        <w:spacing w:after="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B4EDF" w:rsidRPr="00CD58B9" w14:paraId="7052071B" w14:textId="77777777" w:rsidTr="00E40BDB">
        <w:tc>
          <w:tcPr>
            <w:tcW w:w="5000" w:type="pct"/>
            <w:shd w:val="clear" w:color="auto" w:fill="4F81BD" w:themeFill="accent1"/>
          </w:tcPr>
          <w:p w14:paraId="2328D3CC" w14:textId="28456B3C" w:rsidR="001B4EDF" w:rsidRPr="00CD58B9" w:rsidRDefault="00EC2BB8" w:rsidP="00024979">
            <w:pPr>
              <w:spacing w:before="40" w:after="0"/>
              <w:rPr>
                <w:rFonts w:asciiTheme="minorHAnsi" w:hAnsiTheme="minorHAnsi" w:cstheme="minorHAnsi"/>
                <w:b/>
                <w:color w:val="FFFFFF"/>
                <w:szCs w:val="20"/>
              </w:rPr>
            </w:pPr>
            <w:r w:rsidRPr="00CD58B9">
              <w:rPr>
                <w:rFonts w:asciiTheme="minorHAnsi" w:hAnsiTheme="minorHAnsi" w:cstheme="minorHAnsi"/>
                <w:b/>
                <w:color w:val="FFFFFF"/>
                <w:szCs w:val="20"/>
              </w:rPr>
              <w:t>Instructies</w:t>
            </w:r>
            <w:r w:rsidR="001B4EDF" w:rsidRPr="00CD58B9">
              <w:rPr>
                <w:rFonts w:asciiTheme="minorHAnsi" w:hAnsiTheme="minorHAnsi" w:cstheme="minorHAnsi"/>
                <w:b/>
                <w:color w:val="FFFFFF"/>
                <w:szCs w:val="20"/>
              </w:rPr>
              <w:t xml:space="preserve"> bij bedrijfs- en beroepsaansprakelijkheidsverzekering</w:t>
            </w:r>
          </w:p>
        </w:tc>
      </w:tr>
      <w:tr w:rsidR="001B4EDF" w:rsidRPr="00CD58B9" w14:paraId="711A79F0" w14:textId="77777777" w:rsidTr="00024979">
        <w:tc>
          <w:tcPr>
            <w:tcW w:w="5000" w:type="pct"/>
          </w:tcPr>
          <w:p w14:paraId="15E79A63" w14:textId="53C8651B" w:rsidR="001B4EDF" w:rsidRPr="00CD58B9" w:rsidRDefault="001B4EDF" w:rsidP="00BD1339">
            <w:pPr>
              <w:spacing w:after="0"/>
              <w:rPr>
                <w:rFonts w:asciiTheme="minorHAnsi" w:hAnsiTheme="minorHAnsi" w:cstheme="minorHAnsi"/>
              </w:rPr>
            </w:pPr>
            <w:r w:rsidRPr="00CD58B9">
              <w:rPr>
                <w:rFonts w:asciiTheme="minorHAnsi" w:hAnsiTheme="minorHAnsi" w:cstheme="minorHAnsi"/>
              </w:rPr>
              <w:t xml:space="preserve">U dient middels </w:t>
            </w:r>
            <w:r w:rsidRPr="00CD58B9">
              <w:rPr>
                <w:rFonts w:asciiTheme="minorHAnsi" w:hAnsiTheme="minorHAnsi" w:cstheme="minorHAnsi"/>
              </w:rPr>
              <w:fldChar w:fldCharType="begin"/>
            </w:r>
            <w:r w:rsidRPr="00CD58B9">
              <w:rPr>
                <w:rFonts w:asciiTheme="minorHAnsi" w:hAnsiTheme="minorHAnsi" w:cstheme="minorHAnsi"/>
              </w:rPr>
              <w:instrText xml:space="preserve"> REF _Ref319910319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rPr>
              <w:t>Bijlage 4</w:t>
            </w:r>
            <w:r w:rsidRPr="00CD58B9">
              <w:rPr>
                <w:rFonts w:asciiTheme="minorHAnsi" w:hAnsiTheme="minorHAnsi" w:cstheme="minorHAnsi"/>
              </w:rPr>
              <w:fldChar w:fldCharType="end"/>
            </w:r>
            <w:r w:rsidRPr="00CD58B9">
              <w:rPr>
                <w:rFonts w:asciiTheme="minorHAnsi" w:hAnsiTheme="minorHAnsi" w:cstheme="minorHAnsi"/>
              </w:rPr>
              <w:t xml:space="preserve"> te verklaren dat u op moment van Gunning en gedurende de volledige looptijd van de Overeenkomst over deze verzekering beschikt. Indien uw huidige polis niet aan deze eis voldoet, kunt u bij Inschrijving volstaan met een verklaring dat u voorafgaand aan de definitieve Gunning voor eigen rekening beschikt over deze vereiste verzekering. Deze verklaring dient rechtsgeldig te zijn ondertekend en dient u te uploaden. </w:t>
            </w:r>
            <w:r w:rsidR="00BD1339" w:rsidRPr="00CD58B9">
              <w:rPr>
                <w:rFonts w:asciiTheme="minorHAnsi" w:hAnsiTheme="minorHAnsi" w:cstheme="minorHAnsi"/>
              </w:rPr>
              <w:t>Zie</w:t>
            </w:r>
            <w:r w:rsidR="00BD1339">
              <w:rPr>
                <w:rFonts w:asciiTheme="minorHAnsi" w:hAnsiTheme="minorHAnsi" w:cstheme="minorHAnsi"/>
              </w:rPr>
              <w:t xml:space="preserve"> </w:t>
            </w:r>
            <w:r w:rsidR="00332984">
              <w:rPr>
                <w:rFonts w:asciiTheme="minorHAnsi" w:hAnsiTheme="minorHAnsi" w:cstheme="minorHAnsi"/>
              </w:rPr>
              <w:fldChar w:fldCharType="begin"/>
            </w:r>
            <w:r w:rsidR="00332984">
              <w:rPr>
                <w:rFonts w:asciiTheme="minorHAnsi" w:hAnsiTheme="minorHAnsi" w:cstheme="minorHAnsi"/>
              </w:rPr>
              <w:instrText xml:space="preserve"> REF _Ref522090736 \h  \* MERGEFORMAT </w:instrText>
            </w:r>
            <w:r w:rsidR="00332984">
              <w:rPr>
                <w:rFonts w:asciiTheme="minorHAnsi" w:hAnsiTheme="minorHAnsi" w:cstheme="minorHAnsi"/>
              </w:rPr>
            </w:r>
            <w:r w:rsidR="00332984">
              <w:rPr>
                <w:rFonts w:asciiTheme="minorHAnsi" w:hAnsiTheme="minorHAnsi" w:cstheme="minorHAnsi"/>
              </w:rPr>
              <w:fldChar w:fldCharType="separate"/>
            </w:r>
            <w:r w:rsidR="00912C0F" w:rsidRPr="00912C0F">
              <w:rPr>
                <w:rFonts w:asciiTheme="minorHAnsi" w:hAnsiTheme="minorHAnsi" w:cstheme="minorHAnsi"/>
              </w:rPr>
              <w:t>Bijlage 12</w:t>
            </w:r>
            <w:r w:rsidR="00332984">
              <w:rPr>
                <w:rFonts w:asciiTheme="minorHAnsi" w:hAnsiTheme="minorHAnsi" w:cstheme="minorHAnsi"/>
              </w:rPr>
              <w:fldChar w:fldCharType="end"/>
            </w:r>
            <w:r w:rsidR="00332984">
              <w:rPr>
                <w:rFonts w:asciiTheme="minorHAnsi" w:hAnsiTheme="minorHAnsi" w:cstheme="minorHAnsi"/>
              </w:rPr>
              <w:t xml:space="preserve"> </w:t>
            </w:r>
            <w:r w:rsidRPr="00CD58B9">
              <w:rPr>
                <w:rFonts w:asciiTheme="minorHAnsi" w:hAnsiTheme="minorHAnsi" w:cstheme="minorHAnsi"/>
              </w:rPr>
              <w:t>voor de te hanteren namen van de te uploaden Bijlagen. Aanbestedende dienst behoudt zich het recht voor om voorgaande op juistheid te toetsen.</w:t>
            </w:r>
          </w:p>
        </w:tc>
      </w:tr>
      <w:tr w:rsidR="001B4EDF" w:rsidRPr="00CD58B9" w14:paraId="7BF09EE4" w14:textId="77777777" w:rsidTr="00024979">
        <w:tc>
          <w:tcPr>
            <w:tcW w:w="5000" w:type="pct"/>
          </w:tcPr>
          <w:p w14:paraId="1FC4F250" w14:textId="77777777" w:rsidR="001B4EDF" w:rsidRPr="00CD58B9" w:rsidRDefault="001B4EDF" w:rsidP="00024979">
            <w:pPr>
              <w:spacing w:before="40" w:after="0"/>
              <w:rPr>
                <w:rFonts w:asciiTheme="minorHAnsi" w:hAnsiTheme="minorHAnsi" w:cstheme="minorHAnsi"/>
              </w:rPr>
            </w:pPr>
            <w:r w:rsidRPr="00CD58B9">
              <w:rPr>
                <w:rFonts w:asciiTheme="minorHAnsi" w:hAnsiTheme="minorHAnsi" w:cstheme="minorHAnsi"/>
              </w:rPr>
              <w:t>U verklaart:</w:t>
            </w:r>
          </w:p>
          <w:p w14:paraId="61909FEE" w14:textId="358993B6" w:rsidR="001B4EDF" w:rsidRPr="00CD58B9" w:rsidRDefault="001B4EDF" w:rsidP="00537095">
            <w:pPr>
              <w:numPr>
                <w:ilvl w:val="0"/>
                <w:numId w:val="9"/>
              </w:numPr>
              <w:tabs>
                <w:tab w:val="left" w:pos="2131"/>
              </w:tabs>
              <w:spacing w:after="0"/>
              <w:ind w:left="596" w:hanging="283"/>
              <w:rPr>
                <w:rFonts w:asciiTheme="minorHAnsi" w:hAnsiTheme="minorHAnsi" w:cstheme="minorHAnsi"/>
              </w:rPr>
            </w:pPr>
            <w:r w:rsidRPr="00CD58B9">
              <w:rPr>
                <w:rFonts w:asciiTheme="minorHAnsi" w:hAnsiTheme="minorHAnsi" w:cstheme="minorHAnsi"/>
              </w:rPr>
              <w:t>Dat u zich afdoende heeft verzekerd voor beroeps- en bedrijfsaansprakelijkheid met een</w:t>
            </w:r>
            <w:r w:rsidR="00B025DE" w:rsidRPr="00CD58B9">
              <w:rPr>
                <w:rFonts w:asciiTheme="minorHAnsi" w:hAnsiTheme="minorHAnsi" w:cstheme="minorHAnsi"/>
              </w:rPr>
              <w:t xml:space="preserve"> minimale dekking van € </w:t>
            </w:r>
            <w:r w:rsidR="00AD7E84">
              <w:rPr>
                <w:rFonts w:asciiTheme="minorHAnsi" w:hAnsiTheme="minorHAnsi" w:cstheme="minorHAnsi"/>
              </w:rPr>
              <w:t>25</w:t>
            </w:r>
            <w:r w:rsidRPr="00CD58B9">
              <w:rPr>
                <w:rFonts w:asciiTheme="minorHAnsi" w:hAnsiTheme="minorHAnsi" w:cstheme="minorHAnsi"/>
              </w:rPr>
              <w:t>0.000,</w:t>
            </w:r>
            <w:r w:rsidR="00EC2BB8" w:rsidRPr="00CD58B9">
              <w:rPr>
                <w:rFonts w:asciiTheme="minorHAnsi" w:hAnsiTheme="minorHAnsi" w:cstheme="minorHAnsi"/>
              </w:rPr>
              <w:t>- per</w:t>
            </w:r>
            <w:r w:rsidRPr="00CD58B9">
              <w:rPr>
                <w:rFonts w:asciiTheme="minorHAnsi" w:hAnsiTheme="minorHAnsi" w:cstheme="minorHAnsi"/>
              </w:rPr>
              <w:t xml:space="preserve"> gebeurtenis of een reeks opeenvolgende gebeurtenissen en een min</w:t>
            </w:r>
            <w:r w:rsidR="00B025DE" w:rsidRPr="00CD58B9">
              <w:rPr>
                <w:rFonts w:asciiTheme="minorHAnsi" w:hAnsiTheme="minorHAnsi" w:cstheme="minorHAnsi"/>
              </w:rPr>
              <w:t xml:space="preserve">imale jaarlijkse dekking van € </w:t>
            </w:r>
            <w:r w:rsidR="00AD7E84">
              <w:rPr>
                <w:rFonts w:asciiTheme="minorHAnsi" w:hAnsiTheme="minorHAnsi" w:cstheme="minorHAnsi"/>
              </w:rPr>
              <w:t>5</w:t>
            </w:r>
            <w:r w:rsidRPr="00CD58B9">
              <w:rPr>
                <w:rFonts w:asciiTheme="minorHAnsi" w:hAnsiTheme="minorHAnsi" w:cstheme="minorHAnsi"/>
              </w:rPr>
              <w:t>00.000,-.</w:t>
            </w:r>
          </w:p>
          <w:p w14:paraId="0454687F" w14:textId="77777777" w:rsidR="001B4EDF" w:rsidRPr="00CD58B9" w:rsidRDefault="001B4EDF" w:rsidP="00537095">
            <w:pPr>
              <w:numPr>
                <w:ilvl w:val="0"/>
                <w:numId w:val="9"/>
              </w:numPr>
              <w:spacing w:after="0"/>
              <w:ind w:left="596" w:hanging="283"/>
              <w:rPr>
                <w:rFonts w:asciiTheme="minorHAnsi" w:hAnsiTheme="minorHAnsi" w:cstheme="minorHAnsi"/>
              </w:rPr>
            </w:pPr>
            <w:r w:rsidRPr="00CD58B9">
              <w:rPr>
                <w:rFonts w:asciiTheme="minorHAnsi" w:hAnsiTheme="minorHAnsi" w:cstheme="minorHAnsi"/>
              </w:rPr>
              <w:t>Dat een eventueel vermeld eigen risico op uw polis niet verrekend wordt met Aanbestedende dienst.</w:t>
            </w:r>
          </w:p>
          <w:p w14:paraId="35398D5B" w14:textId="77777777" w:rsidR="001B4EDF" w:rsidRPr="00CD58B9" w:rsidRDefault="001B4EDF" w:rsidP="00537095">
            <w:pPr>
              <w:numPr>
                <w:ilvl w:val="0"/>
                <w:numId w:val="9"/>
              </w:numPr>
              <w:spacing w:after="0"/>
              <w:ind w:left="596" w:hanging="283"/>
              <w:rPr>
                <w:rFonts w:asciiTheme="minorHAnsi" w:hAnsiTheme="minorHAnsi" w:cstheme="minorHAnsi"/>
              </w:rPr>
            </w:pPr>
            <w:r w:rsidRPr="00CD58B9">
              <w:rPr>
                <w:rFonts w:asciiTheme="minorHAnsi" w:hAnsiTheme="minorHAnsi" w:cstheme="minorHAnsi"/>
              </w:rPr>
              <w:t>Dat de premie(s) van het lopende premiejaar is (zijn) betaald.</w:t>
            </w:r>
          </w:p>
        </w:tc>
      </w:tr>
      <w:tr w:rsidR="001B4EDF" w:rsidRPr="00CD58B9" w14:paraId="5247301A" w14:textId="77777777" w:rsidTr="00024979">
        <w:tc>
          <w:tcPr>
            <w:tcW w:w="5000" w:type="pct"/>
          </w:tcPr>
          <w:p w14:paraId="590C91EE" w14:textId="6E157344" w:rsidR="001B4EDF" w:rsidRPr="00CD58B9" w:rsidRDefault="001B4EDF" w:rsidP="00024979">
            <w:pPr>
              <w:spacing w:before="40" w:after="0"/>
              <w:rPr>
                <w:rFonts w:asciiTheme="minorHAnsi" w:hAnsiTheme="minorHAnsi" w:cstheme="minorHAnsi"/>
                <w:szCs w:val="20"/>
              </w:rPr>
            </w:pPr>
            <w:r w:rsidRPr="00CD58B9">
              <w:rPr>
                <w:rFonts w:asciiTheme="minorHAnsi" w:hAnsiTheme="minorHAnsi" w:cstheme="minorHAnsi"/>
                <w:szCs w:val="20"/>
              </w:rPr>
              <w:t xml:space="preserve">Bij een </w:t>
            </w:r>
            <w:r w:rsidR="00224167">
              <w:rPr>
                <w:rFonts w:asciiTheme="minorHAnsi" w:hAnsiTheme="minorHAnsi" w:cstheme="minorHAnsi"/>
                <w:szCs w:val="20"/>
              </w:rPr>
              <w:t>Combinatie</w:t>
            </w:r>
            <w:r w:rsidRPr="00CD58B9">
              <w:rPr>
                <w:rFonts w:asciiTheme="minorHAnsi" w:hAnsiTheme="minorHAnsi" w:cstheme="minorHAnsi"/>
                <w:szCs w:val="20"/>
              </w:rPr>
              <w:t xml:space="preserve"> dienen alle leden van </w:t>
            </w:r>
            <w:r w:rsidR="00060950">
              <w:rPr>
                <w:rFonts w:asciiTheme="minorHAnsi" w:hAnsiTheme="minorHAnsi" w:cstheme="minorHAnsi"/>
                <w:szCs w:val="20"/>
              </w:rPr>
              <w:t>de Combinatie</w:t>
            </w:r>
            <w:r w:rsidRPr="00CD58B9">
              <w:rPr>
                <w:rFonts w:asciiTheme="minorHAnsi" w:hAnsiTheme="minorHAnsi" w:cstheme="minorHAnsi"/>
                <w:szCs w:val="20"/>
              </w:rPr>
              <w:t xml:space="preserve"> gezamenlijk de eisen conform de instructies te beantwoorden. </w:t>
            </w:r>
          </w:p>
        </w:tc>
      </w:tr>
    </w:tbl>
    <w:p w14:paraId="44FC403B" w14:textId="77777777" w:rsidR="006D5BF7" w:rsidRDefault="006D5BF7">
      <w:pPr>
        <w:spacing w:after="0" w:line="240" w:lineRule="auto"/>
        <w:rPr>
          <w:rFonts w:asciiTheme="minorHAnsi" w:eastAsia="Batang" w:hAnsiTheme="minorHAnsi" w:cstheme="minorHAnsi"/>
          <w:b/>
          <w:bCs/>
          <w:color w:val="8B076D"/>
          <w:sz w:val="32"/>
          <w:szCs w:val="28"/>
        </w:rPr>
      </w:pPr>
      <w:bookmarkStart w:id="298" w:name="_Toc318106462"/>
      <w:bookmarkStart w:id="299" w:name="_Toc318107206"/>
      <w:bookmarkStart w:id="300" w:name="_Toc318106463"/>
      <w:bookmarkStart w:id="301" w:name="_Toc318107207"/>
      <w:bookmarkStart w:id="302" w:name="_Toc318106464"/>
      <w:bookmarkStart w:id="303" w:name="_Toc318107208"/>
      <w:bookmarkStart w:id="304" w:name="_Toc318106465"/>
      <w:bookmarkStart w:id="305" w:name="_Toc318107209"/>
      <w:bookmarkStart w:id="306" w:name="_Toc318106466"/>
      <w:bookmarkStart w:id="307" w:name="_Toc318107210"/>
      <w:bookmarkStart w:id="308" w:name="_Toc318106467"/>
      <w:bookmarkStart w:id="309" w:name="_Toc318107211"/>
      <w:bookmarkStart w:id="310" w:name="_Ref368597947"/>
      <w:bookmarkStart w:id="311" w:name="_Ref368597948"/>
      <w:bookmarkStart w:id="312" w:name="_Ref416693130"/>
      <w:bookmarkStart w:id="313" w:name="_Ref416693135"/>
      <w:bookmarkStart w:id="314" w:name="_Toc416702300"/>
      <w:bookmarkStart w:id="315" w:name="_Ref424234547"/>
      <w:bookmarkStart w:id="316" w:name="_Toc424285039"/>
      <w:bookmarkStart w:id="317" w:name="_Ref462920122"/>
      <w:bookmarkStart w:id="318" w:name="_Ref477335679"/>
      <w:bookmarkEnd w:id="234"/>
      <w:bookmarkEnd w:id="235"/>
      <w:bookmarkEnd w:id="236"/>
      <w:bookmarkEnd w:id="237"/>
      <w:bookmarkEnd w:id="238"/>
      <w:bookmarkEnd w:id="239"/>
      <w:bookmarkEnd w:id="240"/>
      <w:bookmarkEnd w:id="294"/>
      <w:bookmarkEnd w:id="298"/>
      <w:bookmarkEnd w:id="299"/>
      <w:bookmarkEnd w:id="300"/>
      <w:bookmarkEnd w:id="301"/>
      <w:bookmarkEnd w:id="302"/>
      <w:bookmarkEnd w:id="303"/>
      <w:bookmarkEnd w:id="304"/>
      <w:bookmarkEnd w:id="305"/>
      <w:bookmarkEnd w:id="306"/>
      <w:bookmarkEnd w:id="307"/>
      <w:bookmarkEnd w:id="308"/>
      <w:bookmarkEnd w:id="309"/>
      <w:r>
        <w:rPr>
          <w:rFonts w:asciiTheme="minorHAnsi" w:hAnsiTheme="minorHAnsi" w:cstheme="minorHAnsi"/>
        </w:rPr>
        <w:br w:type="page"/>
      </w:r>
    </w:p>
    <w:p w14:paraId="1C38EAE8" w14:textId="325D0B9C" w:rsidR="006B647E" w:rsidRPr="00315589" w:rsidRDefault="006B647E" w:rsidP="00E40BDB">
      <w:pPr>
        <w:pStyle w:val="Kop1"/>
      </w:pPr>
      <w:bookmarkStart w:id="319" w:name="_Ref496200942"/>
      <w:bookmarkStart w:id="320" w:name="_Toc523943825"/>
      <w:r w:rsidRPr="00315589">
        <w:lastRenderedPageBreak/>
        <w:t xml:space="preserve">Uitwerking </w:t>
      </w:r>
      <w:r w:rsidR="00407C13" w:rsidRPr="00315589">
        <w:t>minimum</w:t>
      </w:r>
      <w:r w:rsidR="00581679" w:rsidRPr="00315589">
        <w:t xml:space="preserve">eisen en </w:t>
      </w:r>
      <w:r w:rsidR="00A659D0">
        <w:t>Subg</w:t>
      </w:r>
      <w:r w:rsidRPr="00315589">
        <w:t>unning</w:t>
      </w:r>
      <w:r w:rsidR="00A659D0">
        <w:t>s</w:t>
      </w:r>
      <w:r w:rsidRPr="00315589">
        <w:t>criteri</w:t>
      </w:r>
      <w:bookmarkEnd w:id="310"/>
      <w:bookmarkEnd w:id="311"/>
      <w:bookmarkEnd w:id="312"/>
      <w:bookmarkEnd w:id="313"/>
      <w:bookmarkEnd w:id="314"/>
      <w:bookmarkEnd w:id="315"/>
      <w:bookmarkEnd w:id="316"/>
      <w:r w:rsidR="00082245" w:rsidRPr="00315589">
        <w:t>a</w:t>
      </w:r>
      <w:bookmarkEnd w:id="317"/>
      <w:bookmarkEnd w:id="318"/>
      <w:bookmarkEnd w:id="319"/>
      <w:bookmarkEnd w:id="320"/>
    </w:p>
    <w:p w14:paraId="4E988718"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beschreven op basis van welke criteria de winnende Inschrijver wordt bepaald.</w:t>
      </w:r>
    </w:p>
    <w:p w14:paraId="4C838221" w14:textId="4B785413" w:rsidR="00177BD9" w:rsidRPr="00CD58B9" w:rsidRDefault="00177BD9" w:rsidP="0041621C">
      <w:pPr>
        <w:pStyle w:val="Kop2"/>
      </w:pPr>
      <w:bookmarkStart w:id="321" w:name="_Toc289875110"/>
      <w:bookmarkStart w:id="322" w:name="_Toc314127643"/>
      <w:bookmarkStart w:id="323" w:name="_Toc314128172"/>
      <w:bookmarkStart w:id="324" w:name="_Toc416702301"/>
      <w:bookmarkStart w:id="325" w:name="_Toc424285040"/>
      <w:bookmarkStart w:id="326" w:name="_Ref424290009"/>
      <w:bookmarkStart w:id="327" w:name="_Toc523943826"/>
      <w:r w:rsidRPr="00CD58B9">
        <w:t>Gunning</w:t>
      </w:r>
      <w:bookmarkEnd w:id="321"/>
      <w:bookmarkEnd w:id="322"/>
      <w:bookmarkEnd w:id="323"/>
      <w:r w:rsidR="00DD6F8E" w:rsidRPr="00CD58B9">
        <w:t>ssystematiek</w:t>
      </w:r>
      <w:bookmarkEnd w:id="324"/>
      <w:bookmarkEnd w:id="325"/>
      <w:bookmarkEnd w:id="326"/>
      <w:bookmarkEnd w:id="327"/>
    </w:p>
    <w:p w14:paraId="6C2400BB" w14:textId="3C2956FA" w:rsidR="00177BD9" w:rsidRPr="00CD58B9" w:rsidRDefault="009C1F0D" w:rsidP="009456CC">
      <w:pPr>
        <w:rPr>
          <w:rFonts w:asciiTheme="minorHAnsi" w:hAnsiTheme="minorHAnsi" w:cstheme="minorHAnsi"/>
        </w:rPr>
      </w:pPr>
      <w:r>
        <w:rPr>
          <w:rFonts w:asciiTheme="minorHAnsi" w:hAnsiTheme="minorHAnsi" w:cstheme="minorHAnsi"/>
        </w:rPr>
        <w:t>Het Gunningscriterium</w:t>
      </w:r>
      <w:r w:rsidR="00DD6F8E" w:rsidRPr="00CD58B9">
        <w:rPr>
          <w:rFonts w:asciiTheme="minorHAnsi" w:hAnsiTheme="minorHAnsi" w:cstheme="minorHAnsi"/>
        </w:rPr>
        <w:t xml:space="preserve"> </w:t>
      </w:r>
      <w:r w:rsidR="00177BD9" w:rsidRPr="00CD58B9">
        <w:rPr>
          <w:rFonts w:asciiTheme="minorHAnsi" w:hAnsiTheme="minorHAnsi" w:cstheme="minorHAnsi"/>
        </w:rPr>
        <w:t xml:space="preserve">bij deze Aanbesteding is de Economisch Meest </w:t>
      </w:r>
      <w:r w:rsidR="007C029D" w:rsidRPr="00CD58B9">
        <w:rPr>
          <w:rFonts w:asciiTheme="minorHAnsi" w:hAnsiTheme="minorHAnsi" w:cstheme="minorHAnsi"/>
        </w:rPr>
        <w:t>Voordelige Inschrijving (EMVI)</w:t>
      </w:r>
      <w:r>
        <w:rPr>
          <w:rFonts w:asciiTheme="minorHAnsi" w:hAnsiTheme="minorHAnsi" w:cstheme="minorHAnsi"/>
        </w:rPr>
        <w:t xml:space="preserve"> op basis van </w:t>
      </w:r>
      <w:r w:rsidR="00177BD9" w:rsidRPr="00CD58B9">
        <w:rPr>
          <w:rFonts w:asciiTheme="minorHAnsi" w:hAnsiTheme="minorHAnsi" w:cstheme="minorHAnsi"/>
        </w:rPr>
        <w:t>de beste</w:t>
      </w:r>
      <w:r w:rsidR="00DD6F8E" w:rsidRPr="00CD58B9">
        <w:rPr>
          <w:rFonts w:asciiTheme="minorHAnsi" w:hAnsiTheme="minorHAnsi" w:cstheme="minorHAnsi"/>
        </w:rPr>
        <w:t xml:space="preserve"> prijs/kwaliteitsverhouding</w:t>
      </w:r>
      <w:r>
        <w:rPr>
          <w:rFonts w:asciiTheme="minorHAnsi" w:hAnsiTheme="minorHAnsi" w:cstheme="minorHAnsi"/>
        </w:rPr>
        <w:t>.</w:t>
      </w:r>
    </w:p>
    <w:p w14:paraId="08E283EA" w14:textId="477D20FC" w:rsidR="002F79FD" w:rsidRPr="00CD58B9" w:rsidRDefault="00177BD9" w:rsidP="002F79FD">
      <w:r w:rsidRPr="00CD58B9">
        <w:rPr>
          <w:rFonts w:asciiTheme="minorHAnsi" w:hAnsiTheme="minorHAnsi" w:cstheme="minorHAnsi"/>
        </w:rPr>
        <w:t xml:space="preserve">Om de EMVI te bepalen zijn door Opdrachtgever </w:t>
      </w:r>
      <w:r w:rsidR="008E37F2">
        <w:rPr>
          <w:rFonts w:asciiTheme="minorHAnsi" w:hAnsiTheme="minorHAnsi" w:cstheme="minorHAnsi"/>
        </w:rPr>
        <w:t>Subgunningscriteria</w:t>
      </w:r>
      <w:r w:rsidR="00B74E98" w:rsidRPr="00CD58B9">
        <w:rPr>
          <w:rFonts w:asciiTheme="minorHAnsi" w:hAnsiTheme="minorHAnsi" w:cstheme="minorHAnsi"/>
        </w:rPr>
        <w:t xml:space="preserve"> gesteld </w:t>
      </w:r>
      <w:r w:rsidR="009C1F0D">
        <w:rPr>
          <w:rFonts w:asciiTheme="minorHAnsi" w:hAnsiTheme="minorHAnsi" w:cstheme="minorHAnsi"/>
        </w:rPr>
        <w:t>ten aanzien van Prijs en Kwaliteit</w:t>
      </w:r>
      <w:r w:rsidRPr="00CD58B9">
        <w:rPr>
          <w:rFonts w:asciiTheme="minorHAnsi" w:hAnsiTheme="minorHAnsi" w:cstheme="minorHAnsi"/>
        </w:rPr>
        <w:t>. Onderstaa</w:t>
      </w:r>
      <w:r w:rsidR="00B74E98" w:rsidRPr="00CD58B9">
        <w:rPr>
          <w:rFonts w:asciiTheme="minorHAnsi" w:hAnsiTheme="minorHAnsi" w:cstheme="minorHAnsi"/>
        </w:rPr>
        <w:t xml:space="preserve">nde tabel geeft deze </w:t>
      </w:r>
      <w:r w:rsidR="008E37F2">
        <w:rPr>
          <w:rFonts w:asciiTheme="minorHAnsi" w:hAnsiTheme="minorHAnsi" w:cstheme="minorHAnsi"/>
        </w:rPr>
        <w:t>Subgunningscriteria</w:t>
      </w:r>
      <w:r w:rsidR="00024979" w:rsidRPr="00CD58B9">
        <w:rPr>
          <w:rFonts w:asciiTheme="minorHAnsi" w:hAnsiTheme="minorHAnsi" w:cstheme="minorHAnsi"/>
        </w:rPr>
        <w:t xml:space="preserve"> weer</w:t>
      </w:r>
      <w:r w:rsidRPr="00CD58B9">
        <w:rPr>
          <w:rFonts w:asciiTheme="minorHAnsi" w:hAnsiTheme="minorHAnsi" w:cstheme="minorHAnsi"/>
        </w:rPr>
        <w:t xml:space="preserve">, inclusief de wegingsfactoren die worden gehanteerd bij het bepalen van de EMVI. </w:t>
      </w:r>
      <w:r w:rsidR="009C1F0D">
        <w:rPr>
          <w:rFonts w:asciiTheme="minorHAnsi" w:hAnsiTheme="minorHAnsi" w:cstheme="minorHAnsi"/>
        </w:rPr>
        <w:t xml:space="preserve">Tevens zijn er minimumeisen gesteld. </w:t>
      </w:r>
      <w:r w:rsidRPr="00CD58B9">
        <w:rPr>
          <w:rFonts w:asciiTheme="minorHAnsi" w:hAnsiTheme="minorHAnsi" w:cstheme="minorHAnsi"/>
        </w:rPr>
        <w:t xml:space="preserve">In de volgende paragrafen worden de </w:t>
      </w:r>
      <w:r w:rsidR="00D20FB8">
        <w:rPr>
          <w:rFonts w:asciiTheme="minorHAnsi" w:hAnsiTheme="minorHAnsi" w:cstheme="minorHAnsi"/>
        </w:rPr>
        <w:t xml:space="preserve">minimumeisen en </w:t>
      </w:r>
      <w:r w:rsidR="009C1F0D">
        <w:rPr>
          <w:rFonts w:asciiTheme="minorHAnsi" w:hAnsiTheme="minorHAnsi" w:cstheme="minorHAnsi"/>
        </w:rPr>
        <w:t>Gunnings</w:t>
      </w:r>
      <w:r w:rsidRPr="00CD58B9">
        <w:rPr>
          <w:rFonts w:asciiTheme="minorHAnsi" w:hAnsiTheme="minorHAnsi" w:cstheme="minorHAnsi"/>
        </w:rPr>
        <w:t>criteria nader toegelicht.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5172"/>
        <w:gridCol w:w="1112"/>
        <w:gridCol w:w="1053"/>
        <w:gridCol w:w="1153"/>
      </w:tblGrid>
      <w:tr w:rsidR="0013022D" w:rsidRPr="00CD58B9" w14:paraId="091A1504" w14:textId="77777777" w:rsidTr="00E40BDB">
        <w:tc>
          <w:tcPr>
            <w:tcW w:w="198"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74EB6AB1" w14:textId="77777777" w:rsidR="0013022D" w:rsidRPr="00CD58B9" w:rsidRDefault="0013022D" w:rsidP="002B4B2C">
            <w:pPr>
              <w:pStyle w:val="BTStandaardTabel"/>
              <w:spacing w:line="276" w:lineRule="auto"/>
              <w:rPr>
                <w:rFonts w:asciiTheme="minorHAnsi" w:hAnsiTheme="minorHAnsi" w:cstheme="minorHAnsi"/>
                <w:b/>
                <w:color w:val="FFFFFF" w:themeColor="background1"/>
                <w:sz w:val="22"/>
              </w:rPr>
            </w:pPr>
            <w:r w:rsidRPr="00CD58B9">
              <w:rPr>
                <w:rFonts w:asciiTheme="minorHAnsi" w:hAnsiTheme="minorHAnsi" w:cstheme="minorHAnsi"/>
                <w:b/>
                <w:color w:val="FFFFFF" w:themeColor="background1"/>
                <w:sz w:val="22"/>
              </w:rPr>
              <w:t>#</w:t>
            </w:r>
          </w:p>
        </w:tc>
        <w:tc>
          <w:tcPr>
            <w:tcW w:w="2903"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668FB78" w14:textId="10B3FE6C" w:rsidR="0013022D" w:rsidRPr="00CD58B9" w:rsidRDefault="0013022D" w:rsidP="002B4B2C">
            <w:pPr>
              <w:pStyle w:val="BTStandaardTabel"/>
              <w:spacing w:line="276" w:lineRule="auto"/>
              <w:rPr>
                <w:rFonts w:asciiTheme="minorHAnsi" w:hAnsiTheme="minorHAnsi" w:cstheme="minorHAnsi"/>
                <w:b/>
                <w:color w:val="FFFFFF" w:themeColor="background1"/>
                <w:sz w:val="22"/>
              </w:rPr>
            </w:pPr>
            <w:r w:rsidRPr="00CD58B9">
              <w:rPr>
                <w:rFonts w:asciiTheme="minorHAnsi" w:hAnsiTheme="minorHAnsi" w:cstheme="minorHAnsi"/>
                <w:b/>
                <w:color w:val="FFFFFF" w:themeColor="background1"/>
                <w:sz w:val="22"/>
              </w:rPr>
              <w:t xml:space="preserve">omschrijving minimumeisen en </w:t>
            </w:r>
            <w:r w:rsidR="00A659D0">
              <w:rPr>
                <w:rFonts w:asciiTheme="minorHAnsi" w:hAnsiTheme="minorHAnsi" w:cstheme="minorHAnsi"/>
                <w:b/>
                <w:color w:val="FFFFFF" w:themeColor="background1"/>
                <w:sz w:val="22"/>
              </w:rPr>
              <w:t>Subg</w:t>
            </w:r>
            <w:r w:rsidRPr="00CD58B9">
              <w:rPr>
                <w:rFonts w:asciiTheme="minorHAnsi" w:hAnsiTheme="minorHAnsi" w:cstheme="minorHAnsi"/>
                <w:b/>
                <w:color w:val="FFFFFF" w:themeColor="background1"/>
                <w:sz w:val="22"/>
              </w:rPr>
              <w:t>unnin</w:t>
            </w:r>
            <w:r w:rsidR="00A659D0">
              <w:rPr>
                <w:rFonts w:asciiTheme="minorHAnsi" w:hAnsiTheme="minorHAnsi" w:cstheme="minorHAnsi"/>
                <w:b/>
                <w:color w:val="FFFFFF" w:themeColor="background1"/>
                <w:sz w:val="22"/>
              </w:rPr>
              <w:t>s</w:t>
            </w:r>
            <w:r w:rsidRPr="00CD58B9">
              <w:rPr>
                <w:rFonts w:asciiTheme="minorHAnsi" w:hAnsiTheme="minorHAnsi" w:cstheme="minorHAnsi"/>
                <w:b/>
                <w:color w:val="FFFFFF" w:themeColor="background1"/>
                <w:sz w:val="22"/>
              </w:rPr>
              <w:t>gcriteria</w:t>
            </w:r>
          </w:p>
        </w:tc>
        <w:tc>
          <w:tcPr>
            <w:tcW w:w="628"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483E51E" w14:textId="77777777" w:rsidR="0013022D" w:rsidRPr="00CD58B9" w:rsidRDefault="0013022D" w:rsidP="002B4B2C">
            <w:pPr>
              <w:pStyle w:val="BTStandaardTabel"/>
              <w:spacing w:line="276" w:lineRule="auto"/>
              <w:jc w:val="center"/>
              <w:rPr>
                <w:rFonts w:asciiTheme="minorHAnsi" w:hAnsiTheme="minorHAnsi" w:cstheme="minorHAnsi"/>
                <w:b/>
                <w:color w:val="FFFFFF" w:themeColor="background1"/>
                <w:sz w:val="22"/>
              </w:rPr>
            </w:pPr>
            <w:r w:rsidRPr="00CD58B9">
              <w:rPr>
                <w:rFonts w:asciiTheme="minorHAnsi" w:hAnsiTheme="minorHAnsi" w:cstheme="minorHAnsi"/>
                <w:b/>
                <w:color w:val="FFFFFF" w:themeColor="background1"/>
                <w:sz w:val="22"/>
              </w:rPr>
              <w:t>maximale punten</w:t>
            </w:r>
          </w:p>
        </w:tc>
        <w:tc>
          <w:tcPr>
            <w:tcW w:w="61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52F95E0E" w14:textId="77777777" w:rsidR="0013022D" w:rsidRPr="00CD58B9" w:rsidRDefault="0013022D" w:rsidP="002B4B2C">
            <w:pPr>
              <w:pStyle w:val="BTStandaardTabel"/>
              <w:spacing w:line="276" w:lineRule="auto"/>
              <w:jc w:val="center"/>
              <w:rPr>
                <w:rFonts w:asciiTheme="minorHAnsi" w:hAnsiTheme="minorHAnsi" w:cstheme="minorHAnsi"/>
                <w:b/>
                <w:color w:val="FFFFFF" w:themeColor="background1"/>
                <w:sz w:val="22"/>
              </w:rPr>
            </w:pPr>
            <w:r w:rsidRPr="00CD58B9">
              <w:rPr>
                <w:rFonts w:asciiTheme="minorHAnsi" w:hAnsiTheme="minorHAnsi" w:cstheme="minorHAnsi"/>
                <w:b/>
                <w:color w:val="FFFFFF" w:themeColor="background1"/>
                <w:sz w:val="22"/>
              </w:rPr>
              <w:t>weging</w:t>
            </w:r>
          </w:p>
        </w:tc>
        <w:tc>
          <w:tcPr>
            <w:tcW w:w="65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439A14BB" w14:textId="77777777" w:rsidR="0013022D" w:rsidRPr="00CD58B9" w:rsidRDefault="0013022D" w:rsidP="002B4B2C">
            <w:pPr>
              <w:pStyle w:val="BTStandaardTabel"/>
              <w:spacing w:line="276" w:lineRule="auto"/>
              <w:jc w:val="center"/>
              <w:rPr>
                <w:rFonts w:asciiTheme="minorHAnsi" w:hAnsiTheme="minorHAnsi" w:cstheme="minorHAnsi"/>
                <w:b/>
                <w:color w:val="FFFFFF" w:themeColor="background1"/>
                <w:sz w:val="22"/>
              </w:rPr>
            </w:pPr>
            <w:r w:rsidRPr="00CD58B9">
              <w:rPr>
                <w:rFonts w:asciiTheme="minorHAnsi" w:hAnsiTheme="minorHAnsi" w:cstheme="minorHAnsi"/>
                <w:b/>
                <w:color w:val="FFFFFF" w:themeColor="background1"/>
                <w:sz w:val="22"/>
              </w:rPr>
              <w:t>maximale gewogen punten</w:t>
            </w:r>
          </w:p>
        </w:tc>
      </w:tr>
      <w:tr w:rsidR="0013022D" w:rsidRPr="00CD58B9" w14:paraId="5CB9DE9C" w14:textId="77777777" w:rsidTr="007E0F4B">
        <w:tc>
          <w:tcPr>
            <w:tcW w:w="310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4EE14" w14:textId="05609169" w:rsidR="0013022D" w:rsidRPr="00CD58B9" w:rsidRDefault="0013022D" w:rsidP="002B4B2C">
            <w:pPr>
              <w:pStyle w:val="BTStandaardTabel"/>
              <w:spacing w:line="276" w:lineRule="auto"/>
              <w:rPr>
                <w:rFonts w:asciiTheme="minorHAnsi" w:hAnsiTheme="minorHAnsi" w:cstheme="minorHAnsi"/>
                <w:b/>
                <w:szCs w:val="18"/>
              </w:rPr>
            </w:pPr>
            <w:r w:rsidRPr="00CD58B9">
              <w:rPr>
                <w:rFonts w:asciiTheme="minorHAnsi" w:hAnsiTheme="minorHAnsi" w:cstheme="minorHAnsi"/>
                <w:b/>
                <w:szCs w:val="18"/>
              </w:rPr>
              <w:t>Minimumeisen</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A4E54DF" w14:textId="77777777" w:rsidR="0013022D" w:rsidRPr="00CD58B9" w:rsidRDefault="0013022D" w:rsidP="002B4B2C">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1AE686"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b/>
                <w:szCs w:val="18"/>
              </w:rPr>
              <w:t>K.O.</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0A71BA"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b/>
                <w:szCs w:val="18"/>
              </w:rPr>
              <w:t>n.v.t.</w:t>
            </w:r>
          </w:p>
        </w:tc>
      </w:tr>
      <w:tr w:rsidR="0013022D" w:rsidRPr="00CD58B9" w14:paraId="36E82A64" w14:textId="77777777" w:rsidTr="007E0F4B">
        <w:tc>
          <w:tcPr>
            <w:tcW w:w="198" w:type="pct"/>
            <w:tcBorders>
              <w:top w:val="single" w:sz="4" w:space="0" w:color="auto"/>
              <w:left w:val="single" w:sz="4" w:space="0" w:color="auto"/>
              <w:bottom w:val="single" w:sz="4" w:space="0" w:color="auto"/>
              <w:right w:val="single" w:sz="4" w:space="0" w:color="auto"/>
            </w:tcBorders>
          </w:tcPr>
          <w:p w14:paraId="619DF20B" w14:textId="77777777" w:rsidR="0013022D" w:rsidRPr="00CD58B9" w:rsidRDefault="0013022D" w:rsidP="002B4B2C">
            <w:pPr>
              <w:pStyle w:val="BTStandaardTabel"/>
              <w:spacing w:line="276" w:lineRule="auto"/>
              <w:rPr>
                <w:rFonts w:asciiTheme="minorHAnsi" w:hAnsiTheme="minorHAnsi" w:cstheme="minorHAnsi"/>
                <w:szCs w:val="18"/>
              </w:rPr>
            </w:pPr>
            <w:r w:rsidRPr="00CD58B9">
              <w:rPr>
                <w:rFonts w:asciiTheme="minorHAnsi" w:hAnsiTheme="minorHAnsi" w:cstheme="minorHAnsi"/>
                <w:szCs w:val="18"/>
              </w:rPr>
              <w:t>1.</w:t>
            </w:r>
          </w:p>
        </w:tc>
        <w:tc>
          <w:tcPr>
            <w:tcW w:w="2903" w:type="pct"/>
            <w:tcBorders>
              <w:top w:val="single" w:sz="4" w:space="0" w:color="auto"/>
              <w:left w:val="single" w:sz="4" w:space="0" w:color="auto"/>
              <w:bottom w:val="single" w:sz="4" w:space="0" w:color="auto"/>
              <w:right w:val="single" w:sz="4" w:space="0" w:color="auto"/>
            </w:tcBorders>
          </w:tcPr>
          <w:p w14:paraId="035B7501" w14:textId="77777777" w:rsidR="0013022D" w:rsidRPr="00CD58B9" w:rsidRDefault="0013022D" w:rsidP="002B4B2C">
            <w:pPr>
              <w:pStyle w:val="BTStandaardTabel"/>
              <w:spacing w:line="276" w:lineRule="auto"/>
              <w:rPr>
                <w:rFonts w:asciiTheme="minorHAnsi" w:hAnsiTheme="minorHAnsi" w:cstheme="minorHAnsi"/>
                <w:szCs w:val="18"/>
              </w:rPr>
            </w:pPr>
            <w:r w:rsidRPr="00CD58B9">
              <w:rPr>
                <w:rFonts w:asciiTheme="minorHAnsi" w:hAnsiTheme="minorHAnsi" w:cstheme="minorHAnsi"/>
                <w:szCs w:val="18"/>
              </w:rPr>
              <w:t>Akkoord Programma van Eisen</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A45524" w14:textId="77777777" w:rsidR="0013022D" w:rsidRPr="00CD58B9" w:rsidRDefault="0013022D" w:rsidP="002B4B2C">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hideMark/>
          </w:tcPr>
          <w:p w14:paraId="4963459B"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szCs w:val="18"/>
              </w:rPr>
              <w:t>K.O.</w:t>
            </w:r>
          </w:p>
        </w:tc>
        <w:tc>
          <w:tcPr>
            <w:tcW w:w="659" w:type="pct"/>
            <w:tcBorders>
              <w:top w:val="single" w:sz="4" w:space="0" w:color="auto"/>
              <w:left w:val="single" w:sz="4" w:space="0" w:color="auto"/>
              <w:bottom w:val="single" w:sz="4" w:space="0" w:color="auto"/>
              <w:right w:val="single" w:sz="4" w:space="0" w:color="auto"/>
            </w:tcBorders>
            <w:hideMark/>
          </w:tcPr>
          <w:p w14:paraId="00722AFF"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szCs w:val="18"/>
              </w:rPr>
              <w:t>n.v.t.</w:t>
            </w:r>
          </w:p>
        </w:tc>
      </w:tr>
      <w:tr w:rsidR="0013022D" w:rsidRPr="00CD58B9" w14:paraId="77382EE9" w14:textId="77777777" w:rsidTr="007E0F4B">
        <w:tc>
          <w:tcPr>
            <w:tcW w:w="198" w:type="pct"/>
            <w:tcBorders>
              <w:top w:val="single" w:sz="4" w:space="0" w:color="auto"/>
              <w:left w:val="single" w:sz="4" w:space="0" w:color="auto"/>
              <w:bottom w:val="single" w:sz="4" w:space="0" w:color="auto"/>
              <w:right w:val="single" w:sz="4" w:space="0" w:color="auto"/>
            </w:tcBorders>
          </w:tcPr>
          <w:p w14:paraId="03AF0930" w14:textId="77777777" w:rsidR="0013022D" w:rsidRPr="00CD58B9" w:rsidRDefault="0013022D" w:rsidP="002B4B2C">
            <w:pPr>
              <w:pStyle w:val="BTStandaardTabel"/>
              <w:spacing w:line="276" w:lineRule="auto"/>
              <w:rPr>
                <w:rFonts w:asciiTheme="minorHAnsi" w:hAnsiTheme="minorHAnsi" w:cstheme="minorHAnsi"/>
                <w:szCs w:val="18"/>
              </w:rPr>
            </w:pPr>
            <w:r w:rsidRPr="00CD58B9">
              <w:rPr>
                <w:rFonts w:asciiTheme="minorHAnsi" w:hAnsiTheme="minorHAnsi" w:cstheme="minorHAnsi"/>
                <w:szCs w:val="18"/>
              </w:rPr>
              <w:t>2.</w:t>
            </w:r>
          </w:p>
        </w:tc>
        <w:tc>
          <w:tcPr>
            <w:tcW w:w="2903" w:type="pct"/>
            <w:tcBorders>
              <w:top w:val="single" w:sz="4" w:space="0" w:color="auto"/>
              <w:left w:val="single" w:sz="4" w:space="0" w:color="auto"/>
              <w:bottom w:val="single" w:sz="4" w:space="0" w:color="auto"/>
              <w:right w:val="single" w:sz="4" w:space="0" w:color="auto"/>
            </w:tcBorders>
          </w:tcPr>
          <w:p w14:paraId="6D00209F" w14:textId="1F61B1CC" w:rsidR="0013022D" w:rsidRPr="00CD58B9" w:rsidRDefault="00CC34C9" w:rsidP="002B4B2C">
            <w:pPr>
              <w:pStyle w:val="BTStandaardTabel"/>
              <w:spacing w:line="276" w:lineRule="auto"/>
              <w:rPr>
                <w:rFonts w:asciiTheme="minorHAnsi" w:hAnsiTheme="minorHAnsi" w:cstheme="minorHAnsi"/>
                <w:szCs w:val="18"/>
              </w:rPr>
            </w:pPr>
            <w:r>
              <w:rPr>
                <w:rFonts w:asciiTheme="minorHAnsi" w:hAnsiTheme="minorHAnsi" w:cstheme="minorHAnsi"/>
                <w:szCs w:val="18"/>
              </w:rPr>
              <w:t>Bijgevoegd</w:t>
            </w:r>
            <w:r w:rsidR="0013022D" w:rsidRPr="00CD58B9">
              <w:rPr>
                <w:rFonts w:asciiTheme="minorHAnsi" w:hAnsiTheme="minorHAnsi" w:cstheme="minorHAnsi"/>
                <w:szCs w:val="18"/>
              </w:rPr>
              <w:t xml:space="preserve"> </w:t>
            </w:r>
            <w:r>
              <w:rPr>
                <w:rFonts w:asciiTheme="minorHAnsi" w:hAnsiTheme="minorHAnsi" w:cstheme="minorHAnsi"/>
                <w:szCs w:val="18"/>
              </w:rPr>
              <w:t>n</w:t>
            </w:r>
            <w:r w:rsidRPr="00CC34C9">
              <w:rPr>
                <w:rFonts w:asciiTheme="minorHAnsi" w:hAnsiTheme="minorHAnsi" w:cstheme="minorHAnsi"/>
                <w:szCs w:val="18"/>
              </w:rPr>
              <w:t>etwerkcomponentenlijst, -topologie en -planning</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8F057B8" w14:textId="77777777" w:rsidR="0013022D" w:rsidRPr="00CD58B9" w:rsidRDefault="0013022D" w:rsidP="002B4B2C">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tcPr>
          <w:p w14:paraId="7761ED4E" w14:textId="77777777" w:rsidR="0013022D" w:rsidRPr="00CD58B9" w:rsidRDefault="0013022D" w:rsidP="002B4B2C">
            <w:pPr>
              <w:pStyle w:val="BTStandaardTabel"/>
              <w:spacing w:line="276" w:lineRule="auto"/>
              <w:jc w:val="center"/>
              <w:rPr>
                <w:rFonts w:asciiTheme="minorHAnsi" w:hAnsiTheme="minorHAnsi" w:cstheme="minorHAnsi"/>
                <w:szCs w:val="18"/>
              </w:rPr>
            </w:pPr>
            <w:r w:rsidRPr="00CD58B9">
              <w:rPr>
                <w:rFonts w:asciiTheme="minorHAnsi" w:hAnsiTheme="minorHAnsi" w:cstheme="minorHAnsi"/>
                <w:szCs w:val="18"/>
              </w:rPr>
              <w:t>K.O.</w:t>
            </w:r>
          </w:p>
        </w:tc>
        <w:tc>
          <w:tcPr>
            <w:tcW w:w="659" w:type="pct"/>
            <w:tcBorders>
              <w:top w:val="single" w:sz="4" w:space="0" w:color="auto"/>
              <w:left w:val="single" w:sz="4" w:space="0" w:color="auto"/>
              <w:bottom w:val="single" w:sz="4" w:space="0" w:color="auto"/>
              <w:right w:val="single" w:sz="4" w:space="0" w:color="auto"/>
            </w:tcBorders>
          </w:tcPr>
          <w:p w14:paraId="02D9C3C6" w14:textId="77777777" w:rsidR="0013022D" w:rsidRPr="00CD58B9" w:rsidRDefault="0013022D" w:rsidP="002B4B2C">
            <w:pPr>
              <w:pStyle w:val="BTStandaardTabel"/>
              <w:spacing w:line="276" w:lineRule="auto"/>
              <w:jc w:val="center"/>
              <w:rPr>
                <w:rFonts w:asciiTheme="minorHAnsi" w:hAnsiTheme="minorHAnsi" w:cstheme="minorHAnsi"/>
                <w:szCs w:val="18"/>
              </w:rPr>
            </w:pPr>
            <w:r w:rsidRPr="00CD58B9">
              <w:rPr>
                <w:rFonts w:asciiTheme="minorHAnsi" w:hAnsiTheme="minorHAnsi" w:cstheme="minorHAnsi"/>
                <w:szCs w:val="18"/>
              </w:rPr>
              <w:t>n.v.t.</w:t>
            </w:r>
          </w:p>
        </w:tc>
      </w:tr>
      <w:tr w:rsidR="0082167F" w:rsidRPr="00CD58B9" w14:paraId="05F4E69C" w14:textId="77777777" w:rsidTr="007E0F4B">
        <w:tc>
          <w:tcPr>
            <w:tcW w:w="198" w:type="pct"/>
            <w:tcBorders>
              <w:top w:val="single" w:sz="4" w:space="0" w:color="auto"/>
              <w:left w:val="single" w:sz="4" w:space="0" w:color="auto"/>
              <w:bottom w:val="single" w:sz="4" w:space="0" w:color="auto"/>
              <w:right w:val="single" w:sz="4" w:space="0" w:color="auto"/>
            </w:tcBorders>
          </w:tcPr>
          <w:p w14:paraId="416C9263" w14:textId="77777777" w:rsidR="0082167F" w:rsidRPr="00CD58B9" w:rsidRDefault="008C2F05" w:rsidP="0082167F">
            <w:pPr>
              <w:pStyle w:val="BTStandaardTabel"/>
              <w:spacing w:line="276" w:lineRule="auto"/>
              <w:rPr>
                <w:rFonts w:asciiTheme="minorHAnsi" w:hAnsiTheme="minorHAnsi" w:cstheme="minorHAnsi"/>
                <w:szCs w:val="18"/>
              </w:rPr>
            </w:pPr>
            <w:r>
              <w:rPr>
                <w:rFonts w:asciiTheme="minorHAnsi" w:hAnsiTheme="minorHAnsi" w:cstheme="minorHAnsi"/>
                <w:szCs w:val="18"/>
              </w:rPr>
              <w:t>3</w:t>
            </w:r>
            <w:r w:rsidR="0082167F" w:rsidRPr="00CD58B9">
              <w:rPr>
                <w:rFonts w:asciiTheme="minorHAnsi" w:hAnsiTheme="minorHAnsi" w:cstheme="minorHAnsi"/>
                <w:szCs w:val="18"/>
              </w:rPr>
              <w:t>.</w:t>
            </w:r>
          </w:p>
        </w:tc>
        <w:tc>
          <w:tcPr>
            <w:tcW w:w="2903" w:type="pct"/>
            <w:tcBorders>
              <w:top w:val="single" w:sz="4" w:space="0" w:color="auto"/>
              <w:left w:val="single" w:sz="4" w:space="0" w:color="auto"/>
              <w:bottom w:val="single" w:sz="4" w:space="0" w:color="auto"/>
              <w:right w:val="single" w:sz="4" w:space="0" w:color="auto"/>
            </w:tcBorders>
          </w:tcPr>
          <w:p w14:paraId="7D38C68A" w14:textId="28D0AC30" w:rsidR="0082167F" w:rsidRPr="00CD58B9" w:rsidRDefault="0082167F" w:rsidP="0082167F">
            <w:pPr>
              <w:pStyle w:val="BTStandaardTabel"/>
              <w:spacing w:line="276" w:lineRule="auto"/>
              <w:rPr>
                <w:rFonts w:asciiTheme="minorHAnsi" w:hAnsiTheme="minorHAnsi" w:cstheme="minorHAnsi"/>
                <w:szCs w:val="18"/>
              </w:rPr>
            </w:pPr>
            <w:r w:rsidRPr="00CD58B9">
              <w:rPr>
                <w:rFonts w:asciiTheme="minorHAnsi" w:hAnsiTheme="minorHAnsi" w:cstheme="minorHAnsi"/>
                <w:szCs w:val="18"/>
              </w:rPr>
              <w:t xml:space="preserve">Akkoord </w:t>
            </w:r>
            <w:r w:rsidR="00CC34C9">
              <w:rPr>
                <w:rFonts w:asciiTheme="minorHAnsi" w:hAnsiTheme="minorHAnsi" w:cstheme="minorHAnsi"/>
                <w:szCs w:val="18"/>
              </w:rPr>
              <w:t>concept Overeenkomst en Verwerkersovereenkomst</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258F87" w14:textId="77777777" w:rsidR="0082167F" w:rsidRPr="00CD58B9" w:rsidRDefault="0082167F" w:rsidP="0082167F">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tcPr>
          <w:p w14:paraId="69FFD707" w14:textId="77777777" w:rsidR="0082167F" w:rsidRPr="00CD58B9" w:rsidRDefault="0082167F" w:rsidP="0082167F">
            <w:pPr>
              <w:pStyle w:val="BTStandaardTabel"/>
              <w:spacing w:line="276" w:lineRule="auto"/>
              <w:jc w:val="center"/>
              <w:rPr>
                <w:rFonts w:asciiTheme="minorHAnsi" w:hAnsiTheme="minorHAnsi" w:cstheme="minorHAnsi"/>
                <w:szCs w:val="18"/>
              </w:rPr>
            </w:pPr>
            <w:r w:rsidRPr="00CD58B9">
              <w:rPr>
                <w:rFonts w:asciiTheme="minorHAnsi" w:hAnsiTheme="minorHAnsi" w:cstheme="minorHAnsi"/>
                <w:szCs w:val="18"/>
              </w:rPr>
              <w:t>K.O.</w:t>
            </w:r>
          </w:p>
        </w:tc>
        <w:tc>
          <w:tcPr>
            <w:tcW w:w="659" w:type="pct"/>
            <w:tcBorders>
              <w:top w:val="single" w:sz="4" w:space="0" w:color="auto"/>
              <w:left w:val="single" w:sz="4" w:space="0" w:color="auto"/>
              <w:bottom w:val="single" w:sz="4" w:space="0" w:color="auto"/>
              <w:right w:val="single" w:sz="4" w:space="0" w:color="auto"/>
            </w:tcBorders>
          </w:tcPr>
          <w:p w14:paraId="16E90F19" w14:textId="77777777" w:rsidR="0082167F" w:rsidRPr="00CD58B9" w:rsidRDefault="0082167F" w:rsidP="0082167F">
            <w:pPr>
              <w:pStyle w:val="BTStandaardTabel"/>
              <w:spacing w:line="276" w:lineRule="auto"/>
              <w:jc w:val="center"/>
              <w:rPr>
                <w:rFonts w:asciiTheme="minorHAnsi" w:hAnsiTheme="minorHAnsi" w:cstheme="minorHAnsi"/>
                <w:szCs w:val="18"/>
              </w:rPr>
            </w:pPr>
            <w:r w:rsidRPr="00CD58B9">
              <w:rPr>
                <w:rFonts w:asciiTheme="minorHAnsi" w:hAnsiTheme="minorHAnsi" w:cstheme="minorHAnsi"/>
                <w:szCs w:val="18"/>
              </w:rPr>
              <w:t>n.v.t.</w:t>
            </w:r>
          </w:p>
        </w:tc>
      </w:tr>
      <w:tr w:rsidR="0013022D" w:rsidRPr="00CD58B9" w14:paraId="05732716" w14:textId="77777777" w:rsidTr="007E0F4B">
        <w:tc>
          <w:tcPr>
            <w:tcW w:w="310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FAED0" w14:textId="3952B699" w:rsidR="0013022D" w:rsidRPr="00CD58B9" w:rsidRDefault="00A659D0" w:rsidP="002B4B2C">
            <w:pPr>
              <w:pStyle w:val="BTStandaardTabel"/>
              <w:spacing w:line="276" w:lineRule="auto"/>
              <w:rPr>
                <w:rFonts w:asciiTheme="minorHAnsi" w:hAnsiTheme="minorHAnsi" w:cstheme="minorHAnsi"/>
                <w:b/>
                <w:bCs/>
                <w:szCs w:val="18"/>
              </w:rPr>
            </w:pPr>
            <w:r>
              <w:rPr>
                <w:rFonts w:asciiTheme="minorHAnsi" w:hAnsiTheme="minorHAnsi" w:cstheme="minorHAnsi"/>
                <w:b/>
                <w:szCs w:val="18"/>
              </w:rPr>
              <w:t>Subg</w:t>
            </w:r>
            <w:r w:rsidR="0013022D" w:rsidRPr="00CD58B9">
              <w:rPr>
                <w:rFonts w:asciiTheme="minorHAnsi" w:hAnsiTheme="minorHAnsi" w:cstheme="minorHAnsi"/>
                <w:b/>
                <w:szCs w:val="18"/>
              </w:rPr>
              <w:t>unning</w:t>
            </w:r>
            <w:r>
              <w:rPr>
                <w:rFonts w:asciiTheme="minorHAnsi" w:hAnsiTheme="minorHAnsi" w:cstheme="minorHAnsi"/>
                <w:b/>
                <w:szCs w:val="18"/>
              </w:rPr>
              <w:t>s</w:t>
            </w:r>
            <w:r w:rsidR="0013022D" w:rsidRPr="00CD58B9">
              <w:rPr>
                <w:rFonts w:asciiTheme="minorHAnsi" w:hAnsiTheme="minorHAnsi" w:cstheme="minorHAnsi"/>
                <w:b/>
                <w:szCs w:val="18"/>
              </w:rPr>
              <w:t>criteria: Kwaliteit</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6922279E" w14:textId="77777777" w:rsidR="0013022D" w:rsidRPr="00CD58B9" w:rsidRDefault="0013022D" w:rsidP="002B4B2C">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6D23B" w14:textId="50ED95B1" w:rsidR="0013022D" w:rsidRPr="00CD58B9" w:rsidRDefault="00DD0239" w:rsidP="002B4B2C">
            <w:pPr>
              <w:pStyle w:val="BTStandaardTabel"/>
              <w:spacing w:line="276" w:lineRule="auto"/>
              <w:jc w:val="center"/>
              <w:rPr>
                <w:rFonts w:asciiTheme="minorHAnsi" w:hAnsiTheme="minorHAnsi" w:cstheme="minorHAnsi"/>
                <w:b/>
                <w:szCs w:val="18"/>
              </w:rPr>
            </w:pPr>
            <w:r>
              <w:rPr>
                <w:rFonts w:asciiTheme="minorHAnsi" w:hAnsiTheme="minorHAnsi" w:cstheme="minorHAnsi"/>
                <w:b/>
                <w:szCs w:val="18"/>
              </w:rPr>
              <w:t>70</w:t>
            </w:r>
            <w:r w:rsidR="0013022D" w:rsidRPr="00CD58B9">
              <w:rPr>
                <w:rFonts w:asciiTheme="minorHAnsi" w:hAnsiTheme="minorHAnsi" w:cstheme="minorHAnsi"/>
                <w:b/>
                <w:szCs w:val="18"/>
              </w:rPr>
              <w:t>%</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C089C" w14:textId="7129CDB2" w:rsidR="0013022D" w:rsidRPr="00CD58B9" w:rsidRDefault="00DD0239" w:rsidP="002B4B2C">
            <w:pPr>
              <w:pStyle w:val="BTStandaardTabel"/>
              <w:spacing w:line="276" w:lineRule="auto"/>
              <w:jc w:val="center"/>
              <w:rPr>
                <w:rFonts w:asciiTheme="minorHAnsi" w:hAnsiTheme="minorHAnsi" w:cstheme="minorHAnsi"/>
                <w:b/>
                <w:szCs w:val="18"/>
              </w:rPr>
            </w:pPr>
            <w:r>
              <w:rPr>
                <w:rFonts w:asciiTheme="minorHAnsi" w:hAnsiTheme="minorHAnsi" w:cstheme="minorHAnsi"/>
                <w:b/>
                <w:szCs w:val="18"/>
              </w:rPr>
              <w:t>70</w:t>
            </w:r>
          </w:p>
        </w:tc>
      </w:tr>
      <w:tr w:rsidR="00DD0239" w:rsidRPr="00CD58B9" w14:paraId="661CA075" w14:textId="77777777" w:rsidTr="002B4B2C">
        <w:tc>
          <w:tcPr>
            <w:tcW w:w="198" w:type="pct"/>
            <w:tcBorders>
              <w:top w:val="single" w:sz="4" w:space="0" w:color="auto"/>
              <w:left w:val="single" w:sz="4" w:space="0" w:color="auto"/>
              <w:bottom w:val="single" w:sz="4" w:space="0" w:color="auto"/>
              <w:right w:val="single" w:sz="4" w:space="0" w:color="auto"/>
            </w:tcBorders>
            <w:hideMark/>
          </w:tcPr>
          <w:p w14:paraId="2DAF2560" w14:textId="50724B88" w:rsidR="00DD0239" w:rsidRPr="00CD58B9" w:rsidRDefault="00477495" w:rsidP="00DD0239">
            <w:pPr>
              <w:pStyle w:val="BTStandaardTabel"/>
              <w:spacing w:line="276" w:lineRule="auto"/>
              <w:rPr>
                <w:rFonts w:asciiTheme="minorHAnsi" w:hAnsiTheme="minorHAnsi" w:cstheme="minorHAnsi"/>
                <w:szCs w:val="18"/>
              </w:rPr>
            </w:pPr>
            <w:r>
              <w:rPr>
                <w:rFonts w:asciiTheme="minorHAnsi" w:hAnsiTheme="minorHAnsi" w:cstheme="minorHAnsi"/>
              </w:rPr>
              <w:t>G</w:t>
            </w:r>
            <w:r w:rsidR="00DD0239" w:rsidRPr="00CD58B9">
              <w:rPr>
                <w:rFonts w:asciiTheme="minorHAnsi" w:hAnsiTheme="minorHAnsi" w:cstheme="minorHAnsi"/>
              </w:rPr>
              <w:t>1.</w:t>
            </w:r>
          </w:p>
        </w:tc>
        <w:tc>
          <w:tcPr>
            <w:tcW w:w="2903" w:type="pct"/>
            <w:tcBorders>
              <w:top w:val="single" w:sz="4" w:space="0" w:color="auto"/>
              <w:left w:val="single" w:sz="4" w:space="0" w:color="auto"/>
              <w:bottom w:val="single" w:sz="4" w:space="0" w:color="auto"/>
              <w:right w:val="single" w:sz="4" w:space="0" w:color="auto"/>
            </w:tcBorders>
          </w:tcPr>
          <w:p w14:paraId="33399810" w14:textId="363FDAA3" w:rsidR="00DD0239" w:rsidRPr="00CD58B9" w:rsidRDefault="00DD0239" w:rsidP="00DD0239">
            <w:pPr>
              <w:pStyle w:val="BTStandaardTabel"/>
              <w:spacing w:line="276" w:lineRule="auto"/>
              <w:rPr>
                <w:rFonts w:asciiTheme="minorHAnsi" w:hAnsiTheme="minorHAnsi" w:cstheme="minorHAnsi"/>
                <w:szCs w:val="18"/>
              </w:rPr>
            </w:pPr>
            <w:r w:rsidRPr="00DD0239">
              <w:rPr>
                <w:rFonts w:asciiTheme="minorHAnsi" w:hAnsiTheme="minorHAnsi" w:cstheme="minorHAnsi"/>
                <w:szCs w:val="18"/>
              </w:rPr>
              <w:t>Plan van aanpak uitrol en werkwijze</w:t>
            </w:r>
          </w:p>
        </w:tc>
        <w:tc>
          <w:tcPr>
            <w:tcW w:w="628" w:type="pct"/>
            <w:tcBorders>
              <w:top w:val="single" w:sz="4" w:space="0" w:color="auto"/>
              <w:left w:val="single" w:sz="4" w:space="0" w:color="auto"/>
              <w:bottom w:val="single" w:sz="4" w:space="0" w:color="auto"/>
              <w:right w:val="single" w:sz="4" w:space="0" w:color="auto"/>
            </w:tcBorders>
            <w:hideMark/>
          </w:tcPr>
          <w:p w14:paraId="438B5C87" w14:textId="77777777" w:rsidR="00DD0239" w:rsidRPr="00CD58B9" w:rsidRDefault="00DD0239" w:rsidP="00DD0239">
            <w:pPr>
              <w:pStyle w:val="BTStandaardTabel"/>
              <w:spacing w:line="276" w:lineRule="auto"/>
              <w:jc w:val="center"/>
              <w:rPr>
                <w:rFonts w:asciiTheme="minorHAnsi" w:hAnsiTheme="minorHAnsi" w:cstheme="minorHAnsi"/>
                <w:szCs w:val="18"/>
              </w:rPr>
            </w:pPr>
            <w:r w:rsidRPr="00CD58B9">
              <w:rPr>
                <w:rFonts w:asciiTheme="minorHAnsi" w:hAnsiTheme="minorHAnsi" w:cstheme="minorHAnsi"/>
              </w:rPr>
              <w:t>100</w:t>
            </w:r>
          </w:p>
        </w:tc>
        <w:tc>
          <w:tcPr>
            <w:tcW w:w="612" w:type="pct"/>
            <w:tcBorders>
              <w:top w:val="single" w:sz="4" w:space="0" w:color="auto"/>
              <w:left w:val="single" w:sz="4" w:space="0" w:color="auto"/>
              <w:bottom w:val="single" w:sz="4" w:space="0" w:color="auto"/>
              <w:right w:val="single" w:sz="4" w:space="0" w:color="auto"/>
            </w:tcBorders>
          </w:tcPr>
          <w:p w14:paraId="54698228" w14:textId="54A1C45B" w:rsidR="00DD0239" w:rsidRPr="00BB2B3B" w:rsidRDefault="00DD0239" w:rsidP="00DD0239">
            <w:pPr>
              <w:pStyle w:val="BTStandaardTabel"/>
              <w:spacing w:line="276" w:lineRule="auto"/>
              <w:jc w:val="center"/>
              <w:rPr>
                <w:rFonts w:asciiTheme="minorHAnsi" w:hAnsiTheme="minorHAnsi" w:cstheme="minorHAnsi"/>
                <w:szCs w:val="18"/>
              </w:rPr>
            </w:pPr>
            <w:r>
              <w:rPr>
                <w:rFonts w:asciiTheme="minorHAnsi" w:hAnsiTheme="minorHAnsi" w:cstheme="minorHAnsi"/>
                <w:szCs w:val="18"/>
              </w:rPr>
              <w:t>55</w:t>
            </w:r>
            <w:r w:rsidRPr="00BB2B3B">
              <w:rPr>
                <w:rFonts w:asciiTheme="minorHAnsi" w:hAnsiTheme="minorHAnsi" w:cstheme="minorHAnsi"/>
                <w:szCs w:val="18"/>
              </w:rPr>
              <w:t>%</w:t>
            </w:r>
          </w:p>
        </w:tc>
        <w:tc>
          <w:tcPr>
            <w:tcW w:w="659" w:type="pct"/>
            <w:tcBorders>
              <w:top w:val="single" w:sz="4" w:space="0" w:color="auto"/>
              <w:left w:val="single" w:sz="4" w:space="0" w:color="auto"/>
              <w:bottom w:val="single" w:sz="4" w:space="0" w:color="auto"/>
              <w:right w:val="single" w:sz="4" w:space="0" w:color="auto"/>
            </w:tcBorders>
            <w:hideMark/>
          </w:tcPr>
          <w:p w14:paraId="6EB30D93" w14:textId="60331FE1" w:rsidR="00DD0239" w:rsidRPr="00BB2B3B" w:rsidRDefault="00DD0239" w:rsidP="00DD0239">
            <w:pPr>
              <w:pStyle w:val="BTStandaardTabel"/>
              <w:spacing w:line="276" w:lineRule="auto"/>
              <w:jc w:val="center"/>
              <w:rPr>
                <w:rFonts w:asciiTheme="minorHAnsi" w:hAnsiTheme="minorHAnsi" w:cstheme="minorHAnsi"/>
                <w:szCs w:val="18"/>
              </w:rPr>
            </w:pPr>
            <w:r>
              <w:rPr>
                <w:rFonts w:asciiTheme="minorHAnsi" w:hAnsiTheme="minorHAnsi" w:cstheme="minorHAnsi"/>
                <w:szCs w:val="18"/>
              </w:rPr>
              <w:t>55</w:t>
            </w:r>
          </w:p>
        </w:tc>
      </w:tr>
      <w:tr w:rsidR="00DD0239" w:rsidRPr="00CD58B9" w14:paraId="6B45EB56" w14:textId="77777777" w:rsidTr="002B4B2C">
        <w:tc>
          <w:tcPr>
            <w:tcW w:w="198" w:type="pct"/>
            <w:tcBorders>
              <w:top w:val="single" w:sz="4" w:space="0" w:color="auto"/>
              <w:left w:val="single" w:sz="4" w:space="0" w:color="auto"/>
              <w:bottom w:val="single" w:sz="4" w:space="0" w:color="auto"/>
              <w:right w:val="single" w:sz="4" w:space="0" w:color="auto"/>
            </w:tcBorders>
          </w:tcPr>
          <w:p w14:paraId="7344A39C" w14:textId="4BC86F01" w:rsidR="00DD0239" w:rsidRPr="00CD58B9" w:rsidRDefault="00477495" w:rsidP="00DD0239">
            <w:pPr>
              <w:pStyle w:val="BTStandaardTabel"/>
              <w:spacing w:line="276" w:lineRule="auto"/>
              <w:rPr>
                <w:rFonts w:asciiTheme="minorHAnsi" w:hAnsiTheme="minorHAnsi" w:cstheme="minorHAnsi"/>
              </w:rPr>
            </w:pPr>
            <w:r>
              <w:rPr>
                <w:rFonts w:asciiTheme="minorHAnsi" w:hAnsiTheme="minorHAnsi" w:cstheme="minorHAnsi"/>
              </w:rPr>
              <w:t>G</w:t>
            </w:r>
            <w:r w:rsidR="00DD0239" w:rsidRPr="00CD58B9">
              <w:rPr>
                <w:rFonts w:asciiTheme="minorHAnsi" w:hAnsiTheme="minorHAnsi" w:cstheme="minorHAnsi"/>
              </w:rPr>
              <w:t>2.</w:t>
            </w:r>
          </w:p>
        </w:tc>
        <w:tc>
          <w:tcPr>
            <w:tcW w:w="2903" w:type="pct"/>
            <w:tcBorders>
              <w:top w:val="single" w:sz="4" w:space="0" w:color="auto"/>
              <w:left w:val="single" w:sz="4" w:space="0" w:color="auto"/>
              <w:bottom w:val="single" w:sz="4" w:space="0" w:color="auto"/>
              <w:right w:val="single" w:sz="4" w:space="0" w:color="auto"/>
            </w:tcBorders>
          </w:tcPr>
          <w:p w14:paraId="2B458239" w14:textId="6309B651" w:rsidR="00DD0239" w:rsidRPr="00CD58B9" w:rsidRDefault="00DD0239" w:rsidP="00DD0239">
            <w:pPr>
              <w:pStyle w:val="BTStandaardTabel"/>
              <w:spacing w:line="276" w:lineRule="auto"/>
              <w:rPr>
                <w:rFonts w:asciiTheme="minorHAnsi" w:hAnsiTheme="minorHAnsi" w:cstheme="minorHAnsi"/>
                <w:szCs w:val="18"/>
              </w:rPr>
            </w:pPr>
            <w:r w:rsidRPr="00DD0239">
              <w:rPr>
                <w:rFonts w:asciiTheme="minorHAnsi" w:hAnsiTheme="minorHAnsi" w:cstheme="minorHAnsi"/>
                <w:szCs w:val="18"/>
              </w:rPr>
              <w:t>Visie</w:t>
            </w:r>
          </w:p>
        </w:tc>
        <w:tc>
          <w:tcPr>
            <w:tcW w:w="628" w:type="pct"/>
            <w:tcBorders>
              <w:top w:val="single" w:sz="4" w:space="0" w:color="auto"/>
              <w:left w:val="single" w:sz="4" w:space="0" w:color="auto"/>
              <w:bottom w:val="single" w:sz="4" w:space="0" w:color="auto"/>
              <w:right w:val="single" w:sz="4" w:space="0" w:color="auto"/>
            </w:tcBorders>
          </w:tcPr>
          <w:p w14:paraId="24A18393" w14:textId="77777777" w:rsidR="00DD0239" w:rsidRPr="00CD58B9" w:rsidRDefault="00DD0239" w:rsidP="00DD0239">
            <w:pPr>
              <w:pStyle w:val="BTStandaardTabel"/>
              <w:spacing w:line="276" w:lineRule="auto"/>
              <w:jc w:val="center"/>
              <w:rPr>
                <w:rFonts w:asciiTheme="minorHAnsi" w:hAnsiTheme="minorHAnsi" w:cstheme="minorHAnsi"/>
              </w:rPr>
            </w:pPr>
            <w:r w:rsidRPr="00CD58B9">
              <w:rPr>
                <w:rFonts w:asciiTheme="minorHAnsi" w:hAnsiTheme="minorHAnsi" w:cstheme="minorHAnsi"/>
              </w:rPr>
              <w:t>100</w:t>
            </w:r>
          </w:p>
        </w:tc>
        <w:tc>
          <w:tcPr>
            <w:tcW w:w="612" w:type="pct"/>
            <w:tcBorders>
              <w:top w:val="single" w:sz="4" w:space="0" w:color="auto"/>
              <w:left w:val="single" w:sz="4" w:space="0" w:color="auto"/>
              <w:bottom w:val="single" w:sz="4" w:space="0" w:color="auto"/>
              <w:right w:val="single" w:sz="4" w:space="0" w:color="auto"/>
            </w:tcBorders>
          </w:tcPr>
          <w:p w14:paraId="63416116" w14:textId="06D1DF86" w:rsidR="00DD0239" w:rsidRPr="00BB2B3B" w:rsidRDefault="00DD0239" w:rsidP="00DD0239">
            <w:pPr>
              <w:pStyle w:val="BTStandaardTabel"/>
              <w:spacing w:line="276" w:lineRule="auto"/>
              <w:jc w:val="center"/>
              <w:rPr>
                <w:rFonts w:asciiTheme="minorHAnsi" w:hAnsiTheme="minorHAnsi" w:cstheme="minorHAnsi"/>
                <w:szCs w:val="18"/>
              </w:rPr>
            </w:pPr>
            <w:r>
              <w:rPr>
                <w:rFonts w:asciiTheme="minorHAnsi" w:hAnsiTheme="minorHAnsi" w:cstheme="minorHAnsi"/>
                <w:szCs w:val="18"/>
              </w:rPr>
              <w:t>15</w:t>
            </w:r>
            <w:r w:rsidRPr="00BB2B3B">
              <w:rPr>
                <w:rFonts w:asciiTheme="minorHAnsi" w:hAnsiTheme="minorHAnsi" w:cstheme="minorHAnsi"/>
                <w:szCs w:val="18"/>
              </w:rPr>
              <w:t>%</w:t>
            </w:r>
          </w:p>
        </w:tc>
        <w:tc>
          <w:tcPr>
            <w:tcW w:w="659" w:type="pct"/>
            <w:tcBorders>
              <w:top w:val="single" w:sz="4" w:space="0" w:color="auto"/>
              <w:left w:val="single" w:sz="4" w:space="0" w:color="auto"/>
              <w:bottom w:val="single" w:sz="4" w:space="0" w:color="auto"/>
              <w:right w:val="single" w:sz="4" w:space="0" w:color="auto"/>
            </w:tcBorders>
          </w:tcPr>
          <w:p w14:paraId="5E367C28" w14:textId="7E986BE9" w:rsidR="00DD0239" w:rsidRPr="00BB2B3B" w:rsidRDefault="00DD0239" w:rsidP="00DD0239">
            <w:pPr>
              <w:pStyle w:val="BTStandaardTabel"/>
              <w:spacing w:line="276" w:lineRule="auto"/>
              <w:jc w:val="center"/>
              <w:rPr>
                <w:rFonts w:asciiTheme="minorHAnsi" w:hAnsiTheme="minorHAnsi" w:cstheme="minorHAnsi"/>
                <w:szCs w:val="18"/>
              </w:rPr>
            </w:pPr>
            <w:r>
              <w:rPr>
                <w:rFonts w:asciiTheme="minorHAnsi" w:hAnsiTheme="minorHAnsi" w:cstheme="minorHAnsi"/>
                <w:szCs w:val="18"/>
              </w:rPr>
              <w:t>15</w:t>
            </w:r>
          </w:p>
        </w:tc>
      </w:tr>
      <w:tr w:rsidR="0013022D" w:rsidRPr="00CD58B9" w14:paraId="17140D38" w14:textId="77777777" w:rsidTr="002B4B2C">
        <w:tc>
          <w:tcPr>
            <w:tcW w:w="310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23627" w14:textId="4E8AB6F3" w:rsidR="0013022D" w:rsidRPr="00CD58B9" w:rsidRDefault="00A659D0" w:rsidP="002B4B2C">
            <w:pPr>
              <w:pStyle w:val="BTStandaardTabel"/>
              <w:spacing w:line="276" w:lineRule="auto"/>
              <w:rPr>
                <w:rFonts w:asciiTheme="minorHAnsi" w:hAnsiTheme="minorHAnsi" w:cstheme="minorHAnsi"/>
                <w:b/>
                <w:szCs w:val="18"/>
              </w:rPr>
            </w:pPr>
            <w:r>
              <w:rPr>
                <w:rFonts w:asciiTheme="minorHAnsi" w:hAnsiTheme="minorHAnsi" w:cstheme="minorHAnsi"/>
                <w:b/>
                <w:szCs w:val="18"/>
              </w:rPr>
              <w:t>Subg</w:t>
            </w:r>
            <w:r w:rsidR="0013022D" w:rsidRPr="00CD58B9">
              <w:rPr>
                <w:rFonts w:asciiTheme="minorHAnsi" w:hAnsiTheme="minorHAnsi" w:cstheme="minorHAnsi"/>
                <w:b/>
                <w:szCs w:val="18"/>
              </w:rPr>
              <w:t>unning</w:t>
            </w:r>
            <w:r>
              <w:rPr>
                <w:rFonts w:asciiTheme="minorHAnsi" w:hAnsiTheme="minorHAnsi" w:cstheme="minorHAnsi"/>
                <w:b/>
                <w:szCs w:val="18"/>
              </w:rPr>
              <w:t>s</w:t>
            </w:r>
            <w:r w:rsidR="0013022D" w:rsidRPr="00CD58B9">
              <w:rPr>
                <w:rFonts w:asciiTheme="minorHAnsi" w:hAnsiTheme="minorHAnsi" w:cstheme="minorHAnsi"/>
                <w:b/>
                <w:szCs w:val="18"/>
              </w:rPr>
              <w:t>criteria:</w:t>
            </w:r>
            <w:r w:rsidR="0013022D" w:rsidRPr="00CD58B9">
              <w:rPr>
                <w:rFonts w:asciiTheme="minorHAnsi" w:hAnsiTheme="minorHAnsi" w:cstheme="minorHAnsi"/>
                <w:b/>
              </w:rPr>
              <w:t xml:space="preserve"> Prijs</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6C4765E" w14:textId="77777777" w:rsidR="0013022D" w:rsidRPr="00CD58B9" w:rsidRDefault="0013022D" w:rsidP="002B4B2C">
            <w:pPr>
              <w:pStyle w:val="BTStandaardTabel"/>
              <w:spacing w:line="276" w:lineRule="auto"/>
              <w:jc w:val="center"/>
              <w:rPr>
                <w:rFonts w:asciiTheme="minorHAnsi" w:hAnsiTheme="minorHAnsi" w:cstheme="minorHAnsi"/>
                <w:szCs w:val="18"/>
              </w:rPr>
            </w:pP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DEC42" w14:textId="6E5FFEE1" w:rsidR="0013022D" w:rsidRPr="00CD58B9" w:rsidRDefault="00DD0239" w:rsidP="002B4B2C">
            <w:pPr>
              <w:pStyle w:val="BTStandaardTabel"/>
              <w:spacing w:line="276" w:lineRule="auto"/>
              <w:jc w:val="center"/>
              <w:rPr>
                <w:rFonts w:asciiTheme="minorHAnsi" w:hAnsiTheme="minorHAnsi" w:cstheme="minorHAnsi"/>
                <w:b/>
                <w:szCs w:val="18"/>
              </w:rPr>
            </w:pPr>
            <w:r>
              <w:rPr>
                <w:rFonts w:asciiTheme="minorHAnsi" w:hAnsiTheme="minorHAnsi" w:cstheme="minorHAnsi"/>
                <w:b/>
              </w:rPr>
              <w:t>30</w:t>
            </w:r>
            <w:r w:rsidR="0013022D" w:rsidRPr="00CD58B9">
              <w:rPr>
                <w:rFonts w:asciiTheme="minorHAnsi" w:hAnsiTheme="minorHAnsi" w:cstheme="minorHAnsi"/>
                <w:b/>
              </w:rPr>
              <w:t>%</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D8069" w14:textId="72E1C79C" w:rsidR="0013022D" w:rsidRPr="00CD58B9" w:rsidRDefault="00DD0239" w:rsidP="002B4B2C">
            <w:pPr>
              <w:pStyle w:val="BTStandaardTabel"/>
              <w:spacing w:line="276" w:lineRule="auto"/>
              <w:jc w:val="center"/>
              <w:rPr>
                <w:rFonts w:asciiTheme="minorHAnsi" w:hAnsiTheme="minorHAnsi" w:cstheme="minorHAnsi"/>
                <w:b/>
                <w:szCs w:val="18"/>
              </w:rPr>
            </w:pPr>
            <w:r>
              <w:rPr>
                <w:rFonts w:asciiTheme="minorHAnsi" w:hAnsiTheme="minorHAnsi" w:cstheme="minorHAnsi"/>
                <w:b/>
                <w:szCs w:val="18"/>
              </w:rPr>
              <w:t>30</w:t>
            </w:r>
          </w:p>
        </w:tc>
      </w:tr>
      <w:tr w:rsidR="00DD0239" w:rsidRPr="00CD58B9" w14:paraId="3A161BC9" w14:textId="77777777" w:rsidTr="002B4B2C">
        <w:tc>
          <w:tcPr>
            <w:tcW w:w="198" w:type="pct"/>
            <w:tcBorders>
              <w:top w:val="single" w:sz="4" w:space="0" w:color="auto"/>
              <w:left w:val="single" w:sz="4" w:space="0" w:color="auto"/>
              <w:bottom w:val="single" w:sz="4" w:space="0" w:color="auto"/>
              <w:right w:val="single" w:sz="4" w:space="0" w:color="auto"/>
            </w:tcBorders>
            <w:hideMark/>
          </w:tcPr>
          <w:p w14:paraId="774BE559" w14:textId="69A2315C" w:rsidR="00DD0239" w:rsidRPr="00CD58B9" w:rsidRDefault="00477495" w:rsidP="00DD0239">
            <w:pPr>
              <w:pStyle w:val="BTStandaardTabel"/>
              <w:spacing w:line="276" w:lineRule="auto"/>
              <w:rPr>
                <w:rFonts w:asciiTheme="minorHAnsi" w:hAnsiTheme="minorHAnsi" w:cstheme="minorHAnsi"/>
                <w:szCs w:val="18"/>
              </w:rPr>
            </w:pPr>
            <w:r>
              <w:rPr>
                <w:rFonts w:asciiTheme="minorHAnsi" w:hAnsiTheme="minorHAnsi" w:cstheme="minorHAnsi"/>
              </w:rPr>
              <w:t>G3</w:t>
            </w:r>
            <w:r w:rsidR="00DD0239" w:rsidRPr="00CD58B9">
              <w:rPr>
                <w:rFonts w:asciiTheme="minorHAnsi" w:hAnsiTheme="minorHAnsi" w:cstheme="minorHAnsi"/>
              </w:rPr>
              <w:t>.</w:t>
            </w:r>
          </w:p>
        </w:tc>
        <w:tc>
          <w:tcPr>
            <w:tcW w:w="2903" w:type="pct"/>
            <w:tcBorders>
              <w:top w:val="single" w:sz="4" w:space="0" w:color="auto"/>
              <w:left w:val="single" w:sz="4" w:space="0" w:color="auto"/>
              <w:bottom w:val="single" w:sz="4" w:space="0" w:color="auto"/>
              <w:right w:val="single" w:sz="4" w:space="0" w:color="auto"/>
            </w:tcBorders>
          </w:tcPr>
          <w:p w14:paraId="35AA7687" w14:textId="6EE2B9B4" w:rsidR="00DD0239" w:rsidRPr="00CD58B9" w:rsidRDefault="00DD0239" w:rsidP="00DD0239">
            <w:pPr>
              <w:pStyle w:val="BTStandaardTabel"/>
              <w:spacing w:line="276" w:lineRule="auto"/>
              <w:rPr>
                <w:rFonts w:asciiTheme="minorHAnsi" w:hAnsiTheme="minorHAnsi" w:cstheme="minorHAnsi"/>
                <w:szCs w:val="18"/>
              </w:rPr>
            </w:pPr>
            <w:r w:rsidRPr="00DD0239">
              <w:rPr>
                <w:rFonts w:asciiTheme="minorHAnsi" w:hAnsiTheme="minorHAnsi" w:cstheme="minorHAnsi"/>
                <w:szCs w:val="18"/>
              </w:rPr>
              <w:t>All-in prijs realisatie en beheer draadloos netwerk</w:t>
            </w:r>
          </w:p>
        </w:tc>
        <w:tc>
          <w:tcPr>
            <w:tcW w:w="628" w:type="pct"/>
            <w:tcBorders>
              <w:top w:val="single" w:sz="4" w:space="0" w:color="auto"/>
              <w:left w:val="single" w:sz="4" w:space="0" w:color="auto"/>
              <w:bottom w:val="single" w:sz="4" w:space="0" w:color="auto"/>
              <w:right w:val="single" w:sz="4" w:space="0" w:color="auto"/>
            </w:tcBorders>
            <w:hideMark/>
          </w:tcPr>
          <w:p w14:paraId="6791E1CC" w14:textId="77777777" w:rsidR="00DD0239" w:rsidRPr="00CD58B9" w:rsidRDefault="00DD0239" w:rsidP="00DD0239">
            <w:pPr>
              <w:pStyle w:val="BTStandaardTabel"/>
              <w:spacing w:line="276" w:lineRule="auto"/>
              <w:jc w:val="center"/>
              <w:rPr>
                <w:rFonts w:asciiTheme="minorHAnsi" w:hAnsiTheme="minorHAnsi" w:cstheme="minorHAnsi"/>
                <w:szCs w:val="18"/>
              </w:rPr>
            </w:pPr>
            <w:r w:rsidRPr="00CD58B9">
              <w:rPr>
                <w:rFonts w:asciiTheme="minorHAnsi" w:hAnsiTheme="minorHAnsi" w:cstheme="minorHAnsi"/>
              </w:rPr>
              <w:t>100</w:t>
            </w:r>
          </w:p>
        </w:tc>
        <w:tc>
          <w:tcPr>
            <w:tcW w:w="612" w:type="pct"/>
            <w:tcBorders>
              <w:top w:val="single" w:sz="4" w:space="0" w:color="auto"/>
              <w:left w:val="single" w:sz="4" w:space="0" w:color="auto"/>
              <w:bottom w:val="single" w:sz="4" w:space="0" w:color="auto"/>
              <w:right w:val="single" w:sz="4" w:space="0" w:color="auto"/>
            </w:tcBorders>
            <w:hideMark/>
          </w:tcPr>
          <w:p w14:paraId="62903742" w14:textId="294A7FB4" w:rsidR="00DD0239" w:rsidRPr="00CD58B9" w:rsidRDefault="00DD0239" w:rsidP="00DD0239">
            <w:pPr>
              <w:pStyle w:val="BTStandaardTabel"/>
              <w:spacing w:line="276" w:lineRule="auto"/>
              <w:jc w:val="center"/>
              <w:rPr>
                <w:rFonts w:asciiTheme="minorHAnsi" w:hAnsiTheme="minorHAnsi" w:cstheme="minorHAnsi"/>
                <w:szCs w:val="18"/>
              </w:rPr>
            </w:pPr>
            <w:r w:rsidRPr="00CD58B9">
              <w:rPr>
                <w:rFonts w:asciiTheme="minorHAnsi" w:hAnsiTheme="minorHAnsi" w:cstheme="minorHAnsi"/>
              </w:rPr>
              <w:t xml:space="preserve"> </w:t>
            </w:r>
            <w:r>
              <w:rPr>
                <w:rFonts w:asciiTheme="minorHAnsi" w:hAnsiTheme="minorHAnsi" w:cstheme="minorHAnsi"/>
              </w:rPr>
              <w:t>25</w:t>
            </w:r>
            <w:r w:rsidRPr="00CD58B9">
              <w:rPr>
                <w:rFonts w:asciiTheme="minorHAnsi" w:hAnsiTheme="minorHAnsi" w:cstheme="minorHAnsi"/>
              </w:rPr>
              <w:t>%</w:t>
            </w:r>
          </w:p>
        </w:tc>
        <w:tc>
          <w:tcPr>
            <w:tcW w:w="659" w:type="pct"/>
            <w:tcBorders>
              <w:top w:val="single" w:sz="4" w:space="0" w:color="auto"/>
              <w:left w:val="single" w:sz="4" w:space="0" w:color="auto"/>
              <w:bottom w:val="single" w:sz="4" w:space="0" w:color="auto"/>
              <w:right w:val="single" w:sz="4" w:space="0" w:color="auto"/>
            </w:tcBorders>
            <w:hideMark/>
          </w:tcPr>
          <w:p w14:paraId="51A4CB3F" w14:textId="38881120" w:rsidR="00DD0239" w:rsidRPr="00CD58B9" w:rsidRDefault="00DD0239" w:rsidP="00DD0239">
            <w:pPr>
              <w:pStyle w:val="BTStandaardTabel"/>
              <w:spacing w:line="276" w:lineRule="auto"/>
              <w:jc w:val="center"/>
              <w:rPr>
                <w:rFonts w:asciiTheme="minorHAnsi" w:hAnsiTheme="minorHAnsi" w:cstheme="minorHAnsi"/>
                <w:szCs w:val="18"/>
              </w:rPr>
            </w:pPr>
            <w:r>
              <w:rPr>
                <w:rFonts w:asciiTheme="minorHAnsi" w:hAnsiTheme="minorHAnsi" w:cstheme="minorHAnsi"/>
                <w:szCs w:val="18"/>
              </w:rPr>
              <w:t>25</w:t>
            </w:r>
          </w:p>
        </w:tc>
      </w:tr>
      <w:tr w:rsidR="00DD0239" w:rsidRPr="00CD58B9" w14:paraId="6AA4A109" w14:textId="77777777" w:rsidTr="002B4B2C">
        <w:tc>
          <w:tcPr>
            <w:tcW w:w="198" w:type="pct"/>
            <w:tcBorders>
              <w:top w:val="single" w:sz="4" w:space="0" w:color="auto"/>
              <w:left w:val="single" w:sz="4" w:space="0" w:color="auto"/>
              <w:bottom w:val="single" w:sz="4" w:space="0" w:color="auto"/>
              <w:right w:val="single" w:sz="4" w:space="0" w:color="auto"/>
            </w:tcBorders>
          </w:tcPr>
          <w:p w14:paraId="7D34B712" w14:textId="643914C1" w:rsidR="00DD0239" w:rsidRDefault="00477495" w:rsidP="00DD0239">
            <w:pPr>
              <w:pStyle w:val="BTStandaardTabel"/>
              <w:spacing w:line="276" w:lineRule="auto"/>
              <w:rPr>
                <w:rFonts w:asciiTheme="minorHAnsi" w:hAnsiTheme="minorHAnsi" w:cstheme="minorHAnsi"/>
              </w:rPr>
            </w:pPr>
            <w:r>
              <w:rPr>
                <w:rFonts w:asciiTheme="minorHAnsi" w:hAnsiTheme="minorHAnsi" w:cstheme="minorHAnsi"/>
              </w:rPr>
              <w:t>G4.</w:t>
            </w:r>
          </w:p>
        </w:tc>
        <w:tc>
          <w:tcPr>
            <w:tcW w:w="2903" w:type="pct"/>
            <w:tcBorders>
              <w:top w:val="single" w:sz="4" w:space="0" w:color="auto"/>
              <w:left w:val="single" w:sz="4" w:space="0" w:color="auto"/>
              <w:bottom w:val="single" w:sz="4" w:space="0" w:color="auto"/>
              <w:right w:val="single" w:sz="4" w:space="0" w:color="auto"/>
            </w:tcBorders>
          </w:tcPr>
          <w:p w14:paraId="6A60318F" w14:textId="0AFB1DAA" w:rsidR="00DD0239" w:rsidRPr="00DD0239" w:rsidRDefault="00DD0239" w:rsidP="00DD0239">
            <w:pPr>
              <w:pStyle w:val="BTStandaardTabel"/>
              <w:spacing w:line="276" w:lineRule="auto"/>
              <w:rPr>
                <w:rFonts w:asciiTheme="minorHAnsi" w:hAnsiTheme="minorHAnsi" w:cstheme="minorHAnsi"/>
                <w:szCs w:val="18"/>
              </w:rPr>
            </w:pPr>
            <w:r w:rsidRPr="00DD0239">
              <w:rPr>
                <w:rFonts w:asciiTheme="minorHAnsi" w:hAnsiTheme="minorHAnsi" w:cstheme="minorHAnsi"/>
                <w:szCs w:val="18"/>
              </w:rPr>
              <w:t>Stuksprijs uitbreiding netwerk met één access point</w:t>
            </w:r>
          </w:p>
        </w:tc>
        <w:tc>
          <w:tcPr>
            <w:tcW w:w="628" w:type="pct"/>
            <w:tcBorders>
              <w:top w:val="single" w:sz="4" w:space="0" w:color="auto"/>
              <w:left w:val="single" w:sz="4" w:space="0" w:color="auto"/>
              <w:bottom w:val="single" w:sz="4" w:space="0" w:color="auto"/>
              <w:right w:val="single" w:sz="4" w:space="0" w:color="auto"/>
            </w:tcBorders>
          </w:tcPr>
          <w:p w14:paraId="075A3D41" w14:textId="77777777" w:rsidR="00DD0239" w:rsidRPr="00CD58B9" w:rsidRDefault="00DD0239" w:rsidP="00DD0239">
            <w:pPr>
              <w:pStyle w:val="BTStandaardTabel"/>
              <w:spacing w:line="276" w:lineRule="auto"/>
              <w:jc w:val="center"/>
              <w:rPr>
                <w:rFonts w:asciiTheme="minorHAnsi" w:hAnsiTheme="minorHAnsi" w:cstheme="minorHAnsi"/>
              </w:rPr>
            </w:pPr>
            <w:r>
              <w:rPr>
                <w:rFonts w:asciiTheme="minorHAnsi" w:hAnsiTheme="minorHAnsi" w:cstheme="minorHAnsi"/>
              </w:rPr>
              <w:t>100</w:t>
            </w:r>
          </w:p>
        </w:tc>
        <w:tc>
          <w:tcPr>
            <w:tcW w:w="612" w:type="pct"/>
            <w:tcBorders>
              <w:top w:val="single" w:sz="4" w:space="0" w:color="auto"/>
              <w:left w:val="single" w:sz="4" w:space="0" w:color="auto"/>
              <w:bottom w:val="single" w:sz="4" w:space="0" w:color="auto"/>
              <w:right w:val="single" w:sz="4" w:space="0" w:color="auto"/>
            </w:tcBorders>
          </w:tcPr>
          <w:p w14:paraId="2BEC9538" w14:textId="04B1CBDC" w:rsidR="00DD0239" w:rsidRPr="00CD58B9" w:rsidRDefault="00DD0239" w:rsidP="00DD0239">
            <w:pPr>
              <w:pStyle w:val="BTStandaardTabel"/>
              <w:spacing w:line="276" w:lineRule="auto"/>
              <w:jc w:val="center"/>
              <w:rPr>
                <w:rFonts w:asciiTheme="minorHAnsi" w:hAnsiTheme="minorHAnsi" w:cstheme="minorHAnsi"/>
              </w:rPr>
            </w:pPr>
            <w:r>
              <w:rPr>
                <w:rFonts w:asciiTheme="minorHAnsi" w:hAnsiTheme="minorHAnsi" w:cstheme="minorHAnsi"/>
              </w:rPr>
              <w:t>5%</w:t>
            </w:r>
          </w:p>
        </w:tc>
        <w:tc>
          <w:tcPr>
            <w:tcW w:w="659" w:type="pct"/>
            <w:tcBorders>
              <w:top w:val="single" w:sz="4" w:space="0" w:color="auto"/>
              <w:left w:val="single" w:sz="4" w:space="0" w:color="auto"/>
              <w:bottom w:val="single" w:sz="4" w:space="0" w:color="auto"/>
              <w:right w:val="single" w:sz="4" w:space="0" w:color="auto"/>
            </w:tcBorders>
          </w:tcPr>
          <w:p w14:paraId="2E255E6F" w14:textId="659579F8" w:rsidR="00DD0239" w:rsidRDefault="00DD0239" w:rsidP="00DD0239">
            <w:pPr>
              <w:pStyle w:val="BTStandaardTabel"/>
              <w:spacing w:line="276" w:lineRule="auto"/>
              <w:jc w:val="center"/>
              <w:rPr>
                <w:rFonts w:asciiTheme="minorHAnsi" w:hAnsiTheme="minorHAnsi" w:cstheme="minorHAnsi"/>
              </w:rPr>
            </w:pPr>
            <w:r>
              <w:rPr>
                <w:rFonts w:asciiTheme="minorHAnsi" w:hAnsiTheme="minorHAnsi" w:cstheme="minorHAnsi"/>
              </w:rPr>
              <w:t>5</w:t>
            </w:r>
          </w:p>
        </w:tc>
      </w:tr>
      <w:tr w:rsidR="0013022D" w:rsidRPr="00CD58B9" w14:paraId="1CE6082E" w14:textId="77777777" w:rsidTr="007E0F4B">
        <w:tc>
          <w:tcPr>
            <w:tcW w:w="3101" w:type="pct"/>
            <w:gridSpan w:val="2"/>
            <w:tcBorders>
              <w:top w:val="single" w:sz="4" w:space="0" w:color="auto"/>
              <w:left w:val="single" w:sz="4" w:space="0" w:color="auto"/>
              <w:bottom w:val="single" w:sz="4" w:space="0" w:color="auto"/>
              <w:right w:val="single" w:sz="4" w:space="0" w:color="auto"/>
            </w:tcBorders>
            <w:hideMark/>
          </w:tcPr>
          <w:p w14:paraId="3056514C" w14:textId="77777777" w:rsidR="0013022D" w:rsidRPr="00CD58B9" w:rsidRDefault="0013022D" w:rsidP="002B4B2C">
            <w:pPr>
              <w:pStyle w:val="BTStandaardTabel"/>
              <w:spacing w:line="276" w:lineRule="auto"/>
              <w:rPr>
                <w:rFonts w:asciiTheme="minorHAnsi" w:hAnsiTheme="minorHAnsi" w:cstheme="minorHAnsi"/>
                <w:b/>
                <w:szCs w:val="18"/>
              </w:rPr>
            </w:pPr>
            <w:r w:rsidRPr="00CD58B9">
              <w:rPr>
                <w:rFonts w:asciiTheme="minorHAnsi" w:hAnsiTheme="minorHAnsi" w:cstheme="minorHAnsi"/>
                <w:b/>
                <w:szCs w:val="18"/>
              </w:rPr>
              <w:t>Totaal</w:t>
            </w:r>
          </w:p>
        </w:tc>
        <w:tc>
          <w:tcPr>
            <w:tcW w:w="6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7992EB" w14:textId="77777777" w:rsidR="0013022D" w:rsidRPr="00CD58B9" w:rsidRDefault="0013022D" w:rsidP="002B4B2C">
            <w:pPr>
              <w:pStyle w:val="BTStandaardTabel"/>
              <w:spacing w:line="276" w:lineRule="auto"/>
              <w:jc w:val="center"/>
              <w:rPr>
                <w:rFonts w:asciiTheme="minorHAnsi" w:hAnsiTheme="minorHAnsi" w:cstheme="minorHAnsi"/>
                <w:b/>
                <w:szCs w:val="18"/>
              </w:rPr>
            </w:pPr>
          </w:p>
        </w:tc>
        <w:tc>
          <w:tcPr>
            <w:tcW w:w="612" w:type="pct"/>
            <w:tcBorders>
              <w:top w:val="single" w:sz="4" w:space="0" w:color="auto"/>
              <w:left w:val="single" w:sz="4" w:space="0" w:color="auto"/>
              <w:bottom w:val="single" w:sz="4" w:space="0" w:color="auto"/>
              <w:right w:val="single" w:sz="4" w:space="0" w:color="auto"/>
            </w:tcBorders>
            <w:hideMark/>
          </w:tcPr>
          <w:p w14:paraId="2506380F"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b/>
                <w:szCs w:val="18"/>
              </w:rPr>
              <w:t>100%</w:t>
            </w:r>
          </w:p>
        </w:tc>
        <w:tc>
          <w:tcPr>
            <w:tcW w:w="659" w:type="pct"/>
            <w:tcBorders>
              <w:top w:val="single" w:sz="4" w:space="0" w:color="auto"/>
              <w:left w:val="single" w:sz="4" w:space="0" w:color="auto"/>
              <w:bottom w:val="single" w:sz="4" w:space="0" w:color="auto"/>
              <w:right w:val="single" w:sz="4" w:space="0" w:color="auto"/>
            </w:tcBorders>
            <w:hideMark/>
          </w:tcPr>
          <w:p w14:paraId="7AA1667F" w14:textId="77777777" w:rsidR="0013022D" w:rsidRPr="00CD58B9" w:rsidRDefault="0013022D" w:rsidP="002B4B2C">
            <w:pPr>
              <w:pStyle w:val="BTStandaardTabel"/>
              <w:spacing w:line="276" w:lineRule="auto"/>
              <w:jc w:val="center"/>
              <w:rPr>
                <w:rFonts w:asciiTheme="minorHAnsi" w:hAnsiTheme="minorHAnsi" w:cstheme="minorHAnsi"/>
                <w:b/>
                <w:szCs w:val="18"/>
              </w:rPr>
            </w:pPr>
            <w:r w:rsidRPr="00CD58B9">
              <w:rPr>
                <w:rFonts w:asciiTheme="minorHAnsi" w:hAnsiTheme="minorHAnsi" w:cstheme="minorHAnsi"/>
                <w:b/>
                <w:szCs w:val="18"/>
              </w:rPr>
              <w:t>100</w:t>
            </w:r>
          </w:p>
        </w:tc>
      </w:tr>
    </w:tbl>
    <w:p w14:paraId="3FD491DF" w14:textId="77777777" w:rsidR="0013022D" w:rsidRPr="00CD58B9" w:rsidRDefault="0013022D" w:rsidP="0013022D">
      <w:pPr>
        <w:rPr>
          <w:rFonts w:asciiTheme="minorHAnsi" w:hAnsiTheme="minorHAnsi" w:cstheme="minorHAnsi"/>
          <w:sz w:val="18"/>
        </w:rPr>
      </w:pPr>
      <w:r w:rsidRPr="00CD58B9">
        <w:rPr>
          <w:rFonts w:asciiTheme="minorHAnsi" w:hAnsiTheme="minorHAnsi" w:cstheme="minorHAnsi"/>
          <w:sz w:val="18"/>
        </w:rPr>
        <w:t>K.O. =  Knock-out-criterium</w:t>
      </w:r>
    </w:p>
    <w:p w14:paraId="58ECE496" w14:textId="77777777" w:rsidR="00581679" w:rsidRPr="00CD58B9" w:rsidRDefault="00775694" w:rsidP="0041621C">
      <w:pPr>
        <w:pStyle w:val="Kop2"/>
      </w:pPr>
      <w:bookmarkStart w:id="328" w:name="_Ref523378677"/>
      <w:bookmarkStart w:id="329" w:name="_Toc523943827"/>
      <w:r w:rsidRPr="00CD58B9">
        <w:t>Minimumeisen</w:t>
      </w:r>
      <w:bookmarkEnd w:id="328"/>
      <w:bookmarkEnd w:id="329"/>
    </w:p>
    <w:p w14:paraId="130A40C3" w14:textId="6EA385C7" w:rsidR="00572C40" w:rsidRPr="00CD58B9" w:rsidRDefault="00775694" w:rsidP="00572C40">
      <w:pPr>
        <w:spacing w:after="0"/>
        <w:rPr>
          <w:rFonts w:asciiTheme="minorHAnsi" w:hAnsiTheme="minorHAnsi" w:cstheme="minorHAnsi"/>
        </w:rPr>
      </w:pPr>
      <w:bookmarkStart w:id="330" w:name="_Toc314128175"/>
      <w:bookmarkStart w:id="331" w:name="_Toc314127646"/>
      <w:bookmarkStart w:id="332" w:name="_Toc289875113"/>
      <w:bookmarkStart w:id="333" w:name="_Toc322699232"/>
      <w:bookmarkStart w:id="334" w:name="_Toc322699230"/>
      <w:bookmarkStart w:id="335" w:name="_Toc314128174"/>
      <w:bookmarkStart w:id="336" w:name="_Toc314127645"/>
      <w:bookmarkStart w:id="337" w:name="_Toc289875112"/>
      <w:r w:rsidRPr="00CD58B9">
        <w:rPr>
          <w:rFonts w:asciiTheme="minorHAnsi" w:hAnsiTheme="minorHAnsi" w:cstheme="minorHAnsi"/>
        </w:rPr>
        <w:t>Minimumeisen</w:t>
      </w:r>
      <w:r w:rsidR="00572C40" w:rsidRPr="00CD58B9">
        <w:rPr>
          <w:rFonts w:asciiTheme="minorHAnsi" w:hAnsiTheme="minorHAnsi" w:cstheme="minorHAnsi"/>
        </w:rPr>
        <w:t xml:space="preserve"> zijn de eisen die gesteld worden aan de Inschrijving van Inschrijver. Inschrijver dient onvoorwaardelijk </w:t>
      </w:r>
      <w:r w:rsidR="00407C13" w:rsidRPr="00CD58B9">
        <w:rPr>
          <w:rFonts w:asciiTheme="minorHAnsi" w:hAnsiTheme="minorHAnsi" w:cstheme="minorHAnsi"/>
        </w:rPr>
        <w:t xml:space="preserve">akkoord te gaan met de </w:t>
      </w:r>
      <w:r w:rsidRPr="00CD58B9">
        <w:rPr>
          <w:rFonts w:asciiTheme="minorHAnsi" w:hAnsiTheme="minorHAnsi" w:cstheme="minorHAnsi"/>
        </w:rPr>
        <w:t>minimumeisen</w:t>
      </w:r>
      <w:r w:rsidR="00572C40" w:rsidRPr="00CD58B9">
        <w:rPr>
          <w:rFonts w:asciiTheme="minorHAnsi" w:hAnsiTheme="minorHAnsi" w:cstheme="minorHAnsi"/>
        </w:rPr>
        <w:t xml:space="preserve"> alvorens de Inschrijving wordt</w:t>
      </w:r>
      <w:r w:rsidR="00407C13" w:rsidRPr="00CD58B9">
        <w:rPr>
          <w:rFonts w:asciiTheme="minorHAnsi" w:hAnsiTheme="minorHAnsi" w:cstheme="minorHAnsi"/>
        </w:rPr>
        <w:t xml:space="preserve"> beoordeeld aan de hand van de G</w:t>
      </w:r>
      <w:r w:rsidR="00572C40" w:rsidRPr="00CD58B9">
        <w:rPr>
          <w:rFonts w:asciiTheme="minorHAnsi" w:hAnsiTheme="minorHAnsi" w:cstheme="minorHAnsi"/>
        </w:rPr>
        <w:t>unningscriteria. Gaat Inschrijver niet onvoorwaardelijk akkoord met de minimumeisen, dan wordt de Inschrijving van Inschrijver</w:t>
      </w:r>
      <w:r w:rsidR="00680EB6">
        <w:rPr>
          <w:rFonts w:asciiTheme="minorHAnsi" w:hAnsiTheme="minorHAnsi" w:cstheme="minorHAnsi"/>
        </w:rPr>
        <w:t xml:space="preserve"> ongeldig verklaard</w:t>
      </w:r>
      <w:r w:rsidR="00572C40" w:rsidRPr="00CD58B9">
        <w:rPr>
          <w:rFonts w:asciiTheme="minorHAnsi" w:hAnsiTheme="minorHAnsi" w:cstheme="minorHAnsi"/>
        </w:rPr>
        <w:t xml:space="preserve"> en dus niet verder beoordeeld.</w:t>
      </w:r>
    </w:p>
    <w:p w14:paraId="0B632C65" w14:textId="77777777" w:rsidR="00423FB5" w:rsidRPr="00CD58B9" w:rsidRDefault="00A21451" w:rsidP="00907444">
      <w:pPr>
        <w:pStyle w:val="Kop3"/>
      </w:pPr>
      <w:r w:rsidRPr="00CD58B9">
        <w:t>Toelichting minimumeis 1</w:t>
      </w:r>
      <w:r w:rsidR="00423FB5" w:rsidRPr="00CD58B9">
        <w:t>: Akkoord Programma van E</w:t>
      </w:r>
      <w:bookmarkEnd w:id="330"/>
      <w:bookmarkEnd w:id="331"/>
      <w:bookmarkEnd w:id="332"/>
      <w:r w:rsidR="00423FB5" w:rsidRPr="00CD58B9">
        <w:t>isen</w:t>
      </w:r>
      <w:bookmarkEnd w:id="333"/>
    </w:p>
    <w:p w14:paraId="76AAD0F7" w14:textId="68C4A299" w:rsidR="00423FB5" w:rsidRPr="00CD58B9" w:rsidRDefault="007E453B" w:rsidP="00080BA8">
      <w:pPr>
        <w:spacing w:after="0"/>
        <w:rPr>
          <w:rFonts w:asciiTheme="minorHAnsi" w:hAnsiTheme="minorHAnsi" w:cstheme="minorHAnsi"/>
        </w:rPr>
      </w:pPr>
      <w:r w:rsidRPr="00CD58B9">
        <w:rPr>
          <w:rFonts w:asciiTheme="minorHAnsi" w:hAnsiTheme="minorHAnsi" w:cstheme="minorHAnsi"/>
        </w:rPr>
        <w:t xml:space="preserve">Het Programma van Eisen is een document waarin de minimale eisen ten aanzien van de opdracht door de Opdrachtgever zijn vastgelegd. Een programma van eisen wordt geschreven voor de Opdrachtnemer die daarmee weet aan welke voorwaarden zijn producten en dienstverlening moeten voldoen. </w:t>
      </w:r>
      <w:r w:rsidR="00423FB5" w:rsidRPr="00CD58B9">
        <w:rPr>
          <w:rFonts w:asciiTheme="minorHAnsi" w:hAnsiTheme="minorHAnsi" w:cstheme="minorHAnsi"/>
        </w:rPr>
        <w:t xml:space="preserve">In </w:t>
      </w:r>
      <w:r w:rsidR="00273F9F" w:rsidRPr="00CD58B9">
        <w:rPr>
          <w:rFonts w:asciiTheme="minorHAnsi" w:hAnsiTheme="minorHAnsi" w:cstheme="minorHAnsi"/>
        </w:rPr>
        <w:fldChar w:fldCharType="begin"/>
      </w:r>
      <w:r w:rsidR="00273F9F" w:rsidRPr="00CD58B9">
        <w:rPr>
          <w:rFonts w:asciiTheme="minorHAnsi" w:hAnsiTheme="minorHAnsi" w:cstheme="minorHAnsi"/>
        </w:rPr>
        <w:instrText xml:space="preserve"> REF _Ref435751744 \h  \* MERGEFORMAT </w:instrText>
      </w:r>
      <w:r w:rsidR="00273F9F" w:rsidRPr="00CD58B9">
        <w:rPr>
          <w:rFonts w:asciiTheme="minorHAnsi" w:hAnsiTheme="minorHAnsi" w:cstheme="minorHAnsi"/>
        </w:rPr>
      </w:r>
      <w:r w:rsidR="00273F9F"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8</w:t>
      </w:r>
      <w:r w:rsidR="00273F9F" w:rsidRPr="00CD58B9">
        <w:rPr>
          <w:rFonts w:asciiTheme="minorHAnsi" w:hAnsiTheme="minorHAnsi" w:cstheme="minorHAnsi"/>
        </w:rPr>
        <w:fldChar w:fldCharType="end"/>
      </w:r>
      <w:r w:rsidR="00273F9F" w:rsidRPr="00CD58B9">
        <w:rPr>
          <w:rFonts w:asciiTheme="minorHAnsi" w:hAnsiTheme="minorHAnsi" w:cstheme="minorHAnsi"/>
        </w:rPr>
        <w:t xml:space="preserve"> </w:t>
      </w:r>
      <w:r w:rsidR="00423FB5" w:rsidRPr="00CD58B9">
        <w:rPr>
          <w:rFonts w:asciiTheme="minorHAnsi" w:hAnsiTheme="minorHAnsi" w:cstheme="minorHAnsi"/>
        </w:rPr>
        <w:t>is</w:t>
      </w:r>
      <w:r w:rsidR="009A5DE0" w:rsidRPr="00CD58B9">
        <w:rPr>
          <w:rFonts w:asciiTheme="minorHAnsi" w:hAnsiTheme="minorHAnsi" w:cstheme="minorHAnsi"/>
        </w:rPr>
        <w:t xml:space="preserve"> </w:t>
      </w:r>
      <w:r w:rsidR="00423FB5" w:rsidRPr="00CD58B9">
        <w:rPr>
          <w:rFonts w:asciiTheme="minorHAnsi" w:hAnsiTheme="minorHAnsi" w:cstheme="minorHAnsi"/>
        </w:rPr>
        <w:t>als een separaat document het Programma van Eisen</w:t>
      </w:r>
      <w:r w:rsidR="00A21451" w:rsidRPr="00CD58B9">
        <w:rPr>
          <w:rFonts w:asciiTheme="minorHAnsi" w:hAnsiTheme="minorHAnsi" w:cstheme="minorHAnsi"/>
        </w:rPr>
        <w:t xml:space="preserve"> </w:t>
      </w:r>
      <w:r w:rsidR="00423FB5" w:rsidRPr="00CD58B9">
        <w:rPr>
          <w:rFonts w:asciiTheme="minorHAnsi" w:hAnsiTheme="minorHAnsi" w:cstheme="minorHAnsi"/>
        </w:rPr>
        <w:t>opgenomen. U dient akkoord te gaan met het totale Programma van Eisen (</w:t>
      </w:r>
      <w:r w:rsidR="00273F9F" w:rsidRPr="00CD58B9">
        <w:rPr>
          <w:rFonts w:asciiTheme="minorHAnsi" w:hAnsiTheme="minorHAnsi" w:cstheme="minorHAnsi"/>
        </w:rPr>
        <w:fldChar w:fldCharType="begin"/>
      </w:r>
      <w:r w:rsidR="00273F9F" w:rsidRPr="00CD58B9">
        <w:rPr>
          <w:rFonts w:asciiTheme="minorHAnsi" w:hAnsiTheme="minorHAnsi" w:cstheme="minorHAnsi"/>
        </w:rPr>
        <w:instrText xml:space="preserve"> REF _Ref435751744 \h  \* MERGEFORMAT </w:instrText>
      </w:r>
      <w:r w:rsidR="00273F9F" w:rsidRPr="00CD58B9">
        <w:rPr>
          <w:rFonts w:asciiTheme="minorHAnsi" w:hAnsiTheme="minorHAnsi" w:cstheme="minorHAnsi"/>
        </w:rPr>
      </w:r>
      <w:r w:rsidR="00273F9F"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8</w:t>
      </w:r>
      <w:r w:rsidR="00273F9F" w:rsidRPr="00CD58B9">
        <w:rPr>
          <w:rFonts w:asciiTheme="minorHAnsi" w:hAnsiTheme="minorHAnsi" w:cstheme="minorHAnsi"/>
        </w:rPr>
        <w:fldChar w:fldCharType="end"/>
      </w:r>
      <w:r w:rsidR="00423FB5" w:rsidRPr="00CD58B9">
        <w:rPr>
          <w:rFonts w:asciiTheme="minorHAnsi" w:hAnsiTheme="minorHAnsi" w:cstheme="minorHAnsi"/>
        </w:rPr>
        <w:t>) en uw akkoordverklaring (</w:t>
      </w:r>
      <w:r w:rsidR="00FD0C91" w:rsidRPr="00CD58B9">
        <w:rPr>
          <w:rFonts w:asciiTheme="minorHAnsi" w:hAnsiTheme="minorHAnsi" w:cstheme="minorHAnsi"/>
        </w:rPr>
        <w:fldChar w:fldCharType="begin"/>
      </w:r>
      <w:r w:rsidR="00FD0C91" w:rsidRPr="00CD58B9">
        <w:rPr>
          <w:rFonts w:asciiTheme="minorHAnsi" w:hAnsiTheme="minorHAnsi" w:cstheme="minorHAnsi"/>
        </w:rPr>
        <w:instrText xml:space="preserve"> REF _Ref463017328 \h  \* MERGEFORMAT </w:instrText>
      </w:r>
      <w:r w:rsidR="00FD0C91" w:rsidRPr="00CD58B9">
        <w:rPr>
          <w:rFonts w:asciiTheme="minorHAnsi" w:hAnsiTheme="minorHAnsi" w:cstheme="minorHAnsi"/>
        </w:rPr>
      </w:r>
      <w:r w:rsidR="00FD0C91"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10</w:t>
      </w:r>
      <w:r w:rsidR="00FD0C91" w:rsidRPr="00CD58B9">
        <w:rPr>
          <w:rFonts w:asciiTheme="minorHAnsi" w:hAnsiTheme="minorHAnsi" w:cstheme="minorHAnsi"/>
        </w:rPr>
        <w:fldChar w:fldCharType="end"/>
      </w:r>
      <w:r w:rsidR="00423FB5" w:rsidRPr="00CD58B9">
        <w:rPr>
          <w:rFonts w:asciiTheme="minorHAnsi" w:hAnsiTheme="minorHAnsi" w:cstheme="minorHAnsi"/>
        </w:rPr>
        <w:t xml:space="preserve">) </w:t>
      </w:r>
      <w:r w:rsidR="004D2E0C" w:rsidRPr="00CD58B9">
        <w:rPr>
          <w:rFonts w:asciiTheme="minorHAnsi" w:hAnsiTheme="minorHAnsi" w:cstheme="minorHAnsi"/>
        </w:rPr>
        <w:t>up te loaden</w:t>
      </w:r>
      <w:r w:rsidR="00423FB5" w:rsidRPr="00CD58B9">
        <w:rPr>
          <w:rFonts w:asciiTheme="minorHAnsi" w:hAnsiTheme="minorHAnsi" w:cstheme="minorHAnsi"/>
        </w:rPr>
        <w:t>.</w:t>
      </w:r>
      <w:r w:rsidR="00F8490D" w:rsidRPr="00CD58B9">
        <w:rPr>
          <w:rFonts w:asciiTheme="minorHAnsi" w:hAnsiTheme="minorHAnsi" w:cstheme="minorHAnsi"/>
        </w:rPr>
        <w:t xml:space="preserve"> </w:t>
      </w:r>
      <w:r w:rsidR="00423FB5" w:rsidRPr="00CD58B9">
        <w:rPr>
          <w:rFonts w:asciiTheme="minorHAnsi" w:hAnsiTheme="minorHAnsi" w:cstheme="minorHAnsi"/>
        </w:rPr>
        <w:t xml:space="preserve">Indien een Inschrijver niet akkoord gaat met alle in het Programma van </w:t>
      </w:r>
      <w:r w:rsidR="00423FB5" w:rsidRPr="00CD58B9">
        <w:rPr>
          <w:rFonts w:asciiTheme="minorHAnsi" w:hAnsiTheme="minorHAnsi" w:cstheme="minorHAnsi"/>
        </w:rPr>
        <w:lastRenderedPageBreak/>
        <w:t xml:space="preserve">Eisen opgenomen eisen, zal Opdrachtgever deze Inschrijving niet verder beoordelen en </w:t>
      </w:r>
      <w:r w:rsidR="00680EB6">
        <w:rPr>
          <w:rFonts w:asciiTheme="minorHAnsi" w:hAnsiTheme="minorHAnsi" w:cstheme="minorHAnsi"/>
        </w:rPr>
        <w:t>ongeldig verklaren</w:t>
      </w:r>
      <w:r w:rsidR="00423FB5" w:rsidRPr="00CD58B9">
        <w:rPr>
          <w:rFonts w:asciiTheme="minorHAnsi" w:hAnsiTheme="minorHAnsi" w:cstheme="minorHAnsi"/>
        </w:rPr>
        <w:t>.</w:t>
      </w:r>
    </w:p>
    <w:bookmarkEnd w:id="334"/>
    <w:bookmarkEnd w:id="335"/>
    <w:bookmarkEnd w:id="336"/>
    <w:bookmarkEnd w:id="337"/>
    <w:p w14:paraId="2466AAF0" w14:textId="35297130" w:rsidR="00F351A3" w:rsidRPr="00CD58B9" w:rsidRDefault="00F351A3" w:rsidP="00907444">
      <w:pPr>
        <w:pStyle w:val="Kop3"/>
      </w:pPr>
      <w:r w:rsidRPr="00CD58B9">
        <w:t xml:space="preserve">Toelichting </w:t>
      </w:r>
      <w:r w:rsidR="00775694" w:rsidRPr="00CD58B9">
        <w:t>minimumeis</w:t>
      </w:r>
      <w:r w:rsidRPr="00CD58B9">
        <w:t xml:space="preserve"> </w:t>
      </w:r>
      <w:r w:rsidR="00CC34C9">
        <w:t>2</w:t>
      </w:r>
      <w:r w:rsidRPr="00CD58B9">
        <w:t xml:space="preserve">: </w:t>
      </w:r>
      <w:r w:rsidR="00CC34C9">
        <w:rPr>
          <w:rFonts w:asciiTheme="minorHAnsi" w:hAnsiTheme="minorHAnsi" w:cstheme="minorHAnsi"/>
          <w:szCs w:val="18"/>
        </w:rPr>
        <w:t>Bijgevoegd</w:t>
      </w:r>
      <w:r w:rsidR="00CC34C9" w:rsidRPr="00CD58B9">
        <w:rPr>
          <w:rFonts w:asciiTheme="minorHAnsi" w:hAnsiTheme="minorHAnsi" w:cstheme="minorHAnsi"/>
          <w:szCs w:val="18"/>
        </w:rPr>
        <w:t xml:space="preserve"> </w:t>
      </w:r>
      <w:r w:rsidR="00CC34C9">
        <w:rPr>
          <w:rFonts w:asciiTheme="minorHAnsi" w:hAnsiTheme="minorHAnsi" w:cstheme="minorHAnsi"/>
          <w:szCs w:val="18"/>
        </w:rPr>
        <w:t>n</w:t>
      </w:r>
      <w:r w:rsidR="00CC34C9" w:rsidRPr="00CC34C9">
        <w:rPr>
          <w:rFonts w:asciiTheme="minorHAnsi" w:hAnsiTheme="minorHAnsi" w:cstheme="minorHAnsi"/>
          <w:szCs w:val="18"/>
        </w:rPr>
        <w:t>etwerkcomponentenlijst, -topologie en -planning</w:t>
      </w:r>
    </w:p>
    <w:p w14:paraId="3B858317" w14:textId="4A1504F1" w:rsidR="00CC34C9" w:rsidRPr="00CC34C9" w:rsidRDefault="00CC34C9" w:rsidP="00CC34C9">
      <w:pPr>
        <w:kinsoku w:val="0"/>
        <w:autoSpaceDE w:val="0"/>
        <w:autoSpaceDN w:val="0"/>
        <w:adjustRightInd w:val="0"/>
        <w:spacing w:after="0"/>
      </w:pPr>
      <w:r w:rsidRPr="00A80AA8">
        <w:t>Ins</w:t>
      </w:r>
      <w:r w:rsidRPr="00CC34C9">
        <w:t>chrijver dien</w:t>
      </w:r>
      <w:r w:rsidR="00F512A3">
        <w:t>t</w:t>
      </w:r>
      <w:r w:rsidRPr="00CC34C9">
        <w:t xml:space="preserve"> een lijst met de door Inschrijver aangeboden netwerkcomponenten (merk, type, technische specificaties en aantallen) en software op te nemen </w:t>
      </w:r>
      <w:r w:rsidR="00F512A3">
        <w:t xml:space="preserve">(te uploaden) </w:t>
      </w:r>
      <w:r w:rsidRPr="00CC34C9">
        <w:t xml:space="preserve">bij </w:t>
      </w:r>
      <w:r w:rsidR="00F512A3">
        <w:t>de</w:t>
      </w:r>
      <w:r w:rsidRPr="00CC34C9">
        <w:t xml:space="preserve"> Inschrijving met in ieder geval de volgende categorieën:</w:t>
      </w:r>
    </w:p>
    <w:p w14:paraId="657C8AB7" w14:textId="77777777" w:rsidR="00CC34C9" w:rsidRPr="00CC34C9" w:rsidRDefault="00CC34C9" w:rsidP="00821ED7">
      <w:pPr>
        <w:pStyle w:val="Lijstalinea"/>
        <w:numPr>
          <w:ilvl w:val="0"/>
          <w:numId w:val="34"/>
        </w:numPr>
        <w:kinsoku w:val="0"/>
        <w:autoSpaceDE w:val="0"/>
        <w:autoSpaceDN w:val="0"/>
        <w:adjustRightInd w:val="0"/>
        <w:spacing w:after="0"/>
      </w:pPr>
      <w:r w:rsidRPr="00CC34C9">
        <w:t>Wireless access points</w:t>
      </w:r>
    </w:p>
    <w:p w14:paraId="75E27069" w14:textId="77777777" w:rsidR="00CC34C9" w:rsidRPr="00CC34C9" w:rsidRDefault="00CC34C9" w:rsidP="00821ED7">
      <w:pPr>
        <w:pStyle w:val="Lijstalinea"/>
        <w:numPr>
          <w:ilvl w:val="0"/>
          <w:numId w:val="34"/>
        </w:numPr>
        <w:kinsoku w:val="0"/>
        <w:autoSpaceDE w:val="0"/>
        <w:autoSpaceDN w:val="0"/>
        <w:adjustRightInd w:val="0"/>
        <w:spacing w:after="140"/>
      </w:pPr>
      <w:r w:rsidRPr="00CC34C9">
        <w:t>Wireless controllers</w:t>
      </w:r>
    </w:p>
    <w:p w14:paraId="0AFF557F" w14:textId="77777777" w:rsidR="00CC34C9" w:rsidRPr="00CC34C9" w:rsidRDefault="00CC34C9" w:rsidP="00821ED7">
      <w:pPr>
        <w:pStyle w:val="Lijstalinea"/>
        <w:numPr>
          <w:ilvl w:val="0"/>
          <w:numId w:val="34"/>
        </w:numPr>
        <w:kinsoku w:val="0"/>
        <w:autoSpaceDE w:val="0"/>
        <w:autoSpaceDN w:val="0"/>
        <w:adjustRightInd w:val="0"/>
        <w:spacing w:after="140"/>
      </w:pPr>
      <w:r w:rsidRPr="00CC34C9">
        <w:t>PoE-switches</w:t>
      </w:r>
    </w:p>
    <w:p w14:paraId="007FAB9A" w14:textId="77777777" w:rsidR="00CC34C9" w:rsidRPr="00CC34C9" w:rsidRDefault="00CC34C9" w:rsidP="00821ED7">
      <w:pPr>
        <w:pStyle w:val="Lijstalinea"/>
        <w:numPr>
          <w:ilvl w:val="0"/>
          <w:numId w:val="34"/>
        </w:numPr>
        <w:kinsoku w:val="0"/>
        <w:autoSpaceDE w:val="0"/>
        <w:autoSpaceDN w:val="0"/>
        <w:adjustRightInd w:val="0"/>
        <w:spacing w:after="140"/>
      </w:pPr>
      <w:r w:rsidRPr="00CC34C9">
        <w:t>Servers (RADIUS, etc.)</w:t>
      </w:r>
    </w:p>
    <w:p w14:paraId="3CE6EAD8" w14:textId="77777777" w:rsidR="00CC34C9" w:rsidRPr="00CC34C9" w:rsidRDefault="00CC34C9" w:rsidP="00821ED7">
      <w:pPr>
        <w:pStyle w:val="Lijstalinea"/>
        <w:numPr>
          <w:ilvl w:val="0"/>
          <w:numId w:val="34"/>
        </w:numPr>
        <w:kinsoku w:val="0"/>
        <w:autoSpaceDE w:val="0"/>
        <w:autoSpaceDN w:val="0"/>
        <w:adjustRightInd w:val="0"/>
        <w:spacing w:after="140"/>
      </w:pPr>
      <w:r w:rsidRPr="00CC34C9">
        <w:t>Management en monitoring software</w:t>
      </w:r>
    </w:p>
    <w:p w14:paraId="01CC2748" w14:textId="77777777" w:rsidR="00CC34C9" w:rsidRPr="00CC34C9" w:rsidRDefault="00CC34C9" w:rsidP="00821ED7">
      <w:pPr>
        <w:pStyle w:val="Lijstalinea"/>
        <w:numPr>
          <w:ilvl w:val="0"/>
          <w:numId w:val="34"/>
        </w:numPr>
        <w:kinsoku w:val="0"/>
        <w:autoSpaceDE w:val="0"/>
        <w:autoSpaceDN w:val="0"/>
        <w:adjustRightInd w:val="0"/>
        <w:spacing w:after="140"/>
      </w:pPr>
      <w:r w:rsidRPr="00CC34C9">
        <w:t>Licenties</w:t>
      </w:r>
    </w:p>
    <w:p w14:paraId="100BA6B0" w14:textId="77777777" w:rsidR="00CC34C9" w:rsidRPr="00CC34C9" w:rsidRDefault="00CC34C9" w:rsidP="00821ED7">
      <w:pPr>
        <w:pStyle w:val="Lijstalinea"/>
        <w:numPr>
          <w:ilvl w:val="0"/>
          <w:numId w:val="34"/>
        </w:numPr>
        <w:kinsoku w:val="0"/>
        <w:autoSpaceDE w:val="0"/>
        <w:autoSpaceDN w:val="0"/>
        <w:adjustRightInd w:val="0"/>
        <w:spacing w:after="140"/>
      </w:pPr>
      <w:r w:rsidRPr="00CC34C9">
        <w:t>Fabrieksgarantie (inclusief eventuele verlengingen)</w:t>
      </w:r>
    </w:p>
    <w:p w14:paraId="2A0663E4" w14:textId="77777777" w:rsidR="00CC34C9" w:rsidRPr="00CC34C9" w:rsidRDefault="00CC34C9" w:rsidP="00821ED7">
      <w:pPr>
        <w:pStyle w:val="Lijstalinea"/>
        <w:numPr>
          <w:ilvl w:val="0"/>
          <w:numId w:val="34"/>
        </w:numPr>
        <w:kinsoku w:val="0"/>
        <w:autoSpaceDE w:val="0"/>
        <w:autoSpaceDN w:val="0"/>
        <w:adjustRightInd w:val="0"/>
        <w:spacing w:after="140"/>
      </w:pPr>
      <w:r w:rsidRPr="00CC34C9">
        <w:t>Overige aangeboden hardware en softwarecomponenten</w:t>
      </w:r>
    </w:p>
    <w:p w14:paraId="223B6DAA" w14:textId="041D8741" w:rsidR="00CC34C9" w:rsidRPr="00CC34C9" w:rsidRDefault="00CC34C9" w:rsidP="005F0CAB">
      <w:pPr>
        <w:kinsoku w:val="0"/>
        <w:autoSpaceDE w:val="0"/>
        <w:autoSpaceDN w:val="0"/>
        <w:adjustRightInd w:val="0"/>
        <w:spacing w:after="0"/>
      </w:pPr>
      <w:r w:rsidRPr="00CC34C9">
        <w:t>Ook dient een gedetailleerde schematische weergave van de netwerktopologie van het aangeboden draadloze netwerk opgenomen te worden, die de onderlinge structuur tussen de infrastructuur-elementen beschrijft.</w:t>
      </w:r>
      <w:r w:rsidR="005F0CAB">
        <w:t xml:space="preserve"> </w:t>
      </w:r>
      <w:r w:rsidRPr="00CC34C9">
        <w:t>Als laatste dient Inschrijver een indicatief overzicht te geven van de in te zetten access points per locatie (gebouw) en per verdieping alsmede de in de MER te plaatsen netwerkcomponenten per locatie.</w:t>
      </w:r>
    </w:p>
    <w:p w14:paraId="6A834D53" w14:textId="10BB9D93" w:rsidR="005F0CAB" w:rsidRDefault="00F351A3" w:rsidP="005F0CAB">
      <w:pPr>
        <w:spacing w:after="0"/>
        <w:rPr>
          <w:rFonts w:asciiTheme="minorHAnsi" w:hAnsiTheme="minorHAnsi" w:cstheme="minorHAnsi"/>
        </w:rPr>
      </w:pPr>
      <w:r w:rsidRPr="00C442DE">
        <w:rPr>
          <w:rFonts w:asciiTheme="minorHAnsi" w:hAnsiTheme="minorHAnsi" w:cstheme="minorHAnsi"/>
        </w:rPr>
        <w:t>Indien</w:t>
      </w:r>
      <w:r w:rsidRPr="00BB2B3B">
        <w:rPr>
          <w:rFonts w:asciiTheme="minorHAnsi" w:hAnsiTheme="minorHAnsi" w:cstheme="minorHAnsi"/>
          <w:sz w:val="24"/>
        </w:rPr>
        <w:t xml:space="preserve"> </w:t>
      </w:r>
      <w:r w:rsidRPr="00CD58B9">
        <w:rPr>
          <w:rFonts w:asciiTheme="minorHAnsi" w:hAnsiTheme="minorHAnsi" w:cstheme="minorHAnsi"/>
        </w:rPr>
        <w:t xml:space="preserve">een Inschrijver </w:t>
      </w:r>
      <w:r w:rsidR="005F0CAB">
        <w:rPr>
          <w:rFonts w:asciiTheme="minorHAnsi" w:hAnsiTheme="minorHAnsi" w:cstheme="minorHAnsi"/>
        </w:rPr>
        <w:t xml:space="preserve">geen </w:t>
      </w:r>
      <w:r w:rsidR="005F0CAB">
        <w:rPr>
          <w:rFonts w:asciiTheme="minorHAnsi" w:hAnsiTheme="minorHAnsi" w:cstheme="minorHAnsi"/>
          <w:szCs w:val="18"/>
        </w:rPr>
        <w:t>n</w:t>
      </w:r>
      <w:r w:rsidR="005F0CAB" w:rsidRPr="00CC34C9">
        <w:rPr>
          <w:rFonts w:asciiTheme="minorHAnsi" w:hAnsiTheme="minorHAnsi" w:cstheme="minorHAnsi"/>
          <w:szCs w:val="18"/>
        </w:rPr>
        <w:t>etwerkcomponentenlijst, -topologie en -planning</w:t>
      </w:r>
      <w:r w:rsidR="005F0CAB">
        <w:rPr>
          <w:rFonts w:asciiTheme="minorHAnsi" w:hAnsiTheme="minorHAnsi" w:cstheme="minorHAnsi"/>
          <w:szCs w:val="18"/>
        </w:rPr>
        <w:t xml:space="preserve"> heeft bijgevoegd (geüpload)</w:t>
      </w:r>
      <w:r w:rsidRPr="00CD58B9">
        <w:rPr>
          <w:rFonts w:asciiTheme="minorHAnsi" w:hAnsiTheme="minorHAnsi" w:cstheme="minorHAnsi"/>
        </w:rPr>
        <w:t xml:space="preserve">, zal Opdrachtgever de Inschrijving niet verder beoordelen en </w:t>
      </w:r>
      <w:r w:rsidR="00680EB6">
        <w:rPr>
          <w:rFonts w:asciiTheme="minorHAnsi" w:hAnsiTheme="minorHAnsi" w:cstheme="minorHAnsi"/>
        </w:rPr>
        <w:t xml:space="preserve">ongeldig verklaren. </w:t>
      </w:r>
      <w:r w:rsidR="005F0CAB">
        <w:rPr>
          <w:rFonts w:asciiTheme="minorHAnsi" w:hAnsiTheme="minorHAnsi" w:cstheme="minorHAnsi"/>
        </w:rPr>
        <w:t xml:space="preserve">Zie </w:t>
      </w:r>
      <w:r w:rsidR="005F0CAB">
        <w:rPr>
          <w:rFonts w:asciiTheme="minorHAnsi" w:hAnsiTheme="minorHAnsi" w:cstheme="minorHAnsi"/>
        </w:rPr>
        <w:fldChar w:fldCharType="begin"/>
      </w:r>
      <w:r w:rsidR="005F0CAB">
        <w:rPr>
          <w:rFonts w:asciiTheme="minorHAnsi" w:hAnsiTheme="minorHAnsi" w:cstheme="minorHAnsi"/>
        </w:rPr>
        <w:instrText xml:space="preserve"> REF _Ref522090736 \h  \* MERGEFORMAT </w:instrText>
      </w:r>
      <w:r w:rsidR="005F0CAB">
        <w:rPr>
          <w:rFonts w:asciiTheme="minorHAnsi" w:hAnsiTheme="minorHAnsi" w:cstheme="minorHAnsi"/>
        </w:rPr>
      </w:r>
      <w:r w:rsidR="005F0CAB">
        <w:rPr>
          <w:rFonts w:asciiTheme="minorHAnsi" w:hAnsiTheme="minorHAnsi" w:cstheme="minorHAnsi"/>
        </w:rPr>
        <w:fldChar w:fldCharType="separate"/>
      </w:r>
      <w:r w:rsidR="00912C0F" w:rsidRPr="00912C0F">
        <w:rPr>
          <w:rFonts w:asciiTheme="minorHAnsi" w:hAnsiTheme="minorHAnsi" w:cstheme="minorHAnsi"/>
        </w:rPr>
        <w:t>Bijlage 12</w:t>
      </w:r>
      <w:r w:rsidR="005F0CAB">
        <w:rPr>
          <w:rFonts w:asciiTheme="minorHAnsi" w:hAnsiTheme="minorHAnsi" w:cstheme="minorHAnsi"/>
        </w:rPr>
        <w:fldChar w:fldCharType="end"/>
      </w:r>
      <w:r w:rsidR="005F0CAB">
        <w:rPr>
          <w:rFonts w:asciiTheme="minorHAnsi" w:hAnsiTheme="minorHAnsi" w:cstheme="minorHAnsi"/>
        </w:rPr>
        <w:t xml:space="preserve"> </w:t>
      </w:r>
      <w:r w:rsidR="005F0CAB" w:rsidRPr="00CD58B9">
        <w:rPr>
          <w:rFonts w:asciiTheme="minorHAnsi" w:hAnsiTheme="minorHAnsi" w:cstheme="minorHAnsi"/>
        </w:rPr>
        <w:t>voor de te hanteren namen van de te uploaden Bijlagen.</w:t>
      </w:r>
    </w:p>
    <w:p w14:paraId="7947F2DE" w14:textId="33D6C40E" w:rsidR="00CC34C9" w:rsidRPr="00CD58B9" w:rsidRDefault="00CC34C9" w:rsidP="00CC34C9">
      <w:pPr>
        <w:pStyle w:val="Kop3"/>
      </w:pPr>
      <w:bookmarkStart w:id="338" w:name="_Ref479071442"/>
      <w:bookmarkStart w:id="339" w:name="_Ref479071452"/>
      <w:bookmarkStart w:id="340" w:name="_Ref479072196"/>
      <w:bookmarkStart w:id="341" w:name="_Ref479072261"/>
      <w:bookmarkStart w:id="342" w:name="_Ref520449953"/>
      <w:bookmarkStart w:id="343" w:name="_Ref520449954"/>
      <w:bookmarkStart w:id="344" w:name="_Ref520450104"/>
      <w:bookmarkStart w:id="345" w:name="_Ref289760029"/>
      <w:bookmarkStart w:id="346" w:name="_Toc289875119"/>
      <w:bookmarkStart w:id="347" w:name="_Toc314127652"/>
      <w:bookmarkStart w:id="348" w:name="_Toc314128181"/>
      <w:bookmarkStart w:id="349" w:name="_Ref314134661"/>
      <w:bookmarkStart w:id="350" w:name="_Toc416702308"/>
      <w:bookmarkStart w:id="351" w:name="_Ref416877842"/>
      <w:bookmarkStart w:id="352" w:name="_Ref424283806"/>
      <w:bookmarkStart w:id="353" w:name="_Toc424285048"/>
      <w:bookmarkStart w:id="354" w:name="_Ref443594911"/>
      <w:bookmarkStart w:id="355" w:name="_Ref443608006"/>
      <w:bookmarkStart w:id="356" w:name="_Ref462920147"/>
      <w:r w:rsidRPr="00CD58B9">
        <w:t xml:space="preserve">Toelichting minimumeis </w:t>
      </w:r>
      <w:r>
        <w:t>3</w:t>
      </w:r>
      <w:r w:rsidRPr="00CD58B9">
        <w:t xml:space="preserve">: Akkoord </w:t>
      </w:r>
      <w:r>
        <w:t>concept Overeenkomst en verwerkersovereenkomst</w:t>
      </w:r>
    </w:p>
    <w:p w14:paraId="583D1C44" w14:textId="7540B1D7" w:rsidR="00CC34C9" w:rsidRPr="00C9316E" w:rsidRDefault="00CC34C9" w:rsidP="00CC34C9">
      <w:r w:rsidRPr="00CD58B9">
        <w:rPr>
          <w:rFonts w:asciiTheme="minorHAnsi" w:hAnsiTheme="minorHAnsi" w:cstheme="minorHAnsi"/>
        </w:rPr>
        <w:t>U dient onvoorwaardelijk akkoord te gaan met de Overeenkomst</w:t>
      </w:r>
      <w:r>
        <w:rPr>
          <w:rFonts w:asciiTheme="minorHAnsi" w:hAnsiTheme="minorHAnsi" w:cstheme="minorHAnsi"/>
        </w:rPr>
        <w:t xml:space="preserve"> en de verwerkersovereenkomst</w:t>
      </w:r>
      <w:r w:rsidRPr="00CD58B9">
        <w:rPr>
          <w:rFonts w:asciiTheme="minorHAnsi" w:hAnsiTheme="minorHAnsi" w:cstheme="minorHAnsi"/>
        </w:rPr>
        <w:t xml:space="preserve"> die in </w:t>
      </w:r>
      <w:r w:rsidRPr="00CD58B9">
        <w:rPr>
          <w:rFonts w:asciiTheme="minorHAnsi" w:hAnsiTheme="minorHAnsi" w:cstheme="minorHAnsi"/>
        </w:rPr>
        <w:fldChar w:fldCharType="begin"/>
      </w:r>
      <w:r w:rsidRPr="00CD58B9">
        <w:rPr>
          <w:rFonts w:asciiTheme="minorHAnsi" w:hAnsiTheme="minorHAnsi" w:cstheme="minorHAnsi"/>
        </w:rPr>
        <w:instrText xml:space="preserve"> REF _Ref368607214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6</w:t>
      </w:r>
      <w:r w:rsidRPr="00CD58B9">
        <w:rPr>
          <w:rFonts w:asciiTheme="minorHAnsi" w:hAnsiTheme="minorHAnsi" w:cstheme="minorHAnsi"/>
        </w:rPr>
        <w:fldChar w:fldCharType="end"/>
      </w:r>
      <w:r w:rsidRPr="00CD58B9">
        <w:rPr>
          <w:rFonts w:asciiTheme="minorHAnsi" w:hAnsiTheme="minorHAnsi" w:cstheme="minorHAnsi"/>
        </w:rPr>
        <w:t xml:space="preserve"> van het onderhavige document in concept is bijgevoegd en uw </w:t>
      </w:r>
      <w:r w:rsidRPr="00C442DE">
        <w:rPr>
          <w:rFonts w:asciiTheme="minorHAnsi" w:hAnsiTheme="minorHAnsi" w:cstheme="minorHAnsi"/>
        </w:rPr>
        <w:t>akkoordverklaring (</w:t>
      </w:r>
      <w:r w:rsidRPr="00C442DE">
        <w:rPr>
          <w:rFonts w:asciiTheme="minorHAnsi" w:hAnsiTheme="minorHAnsi" w:cstheme="minorHAnsi"/>
        </w:rPr>
        <w:fldChar w:fldCharType="begin"/>
      </w:r>
      <w:r w:rsidRPr="00C442DE">
        <w:rPr>
          <w:rFonts w:asciiTheme="minorHAnsi" w:hAnsiTheme="minorHAnsi" w:cstheme="minorHAnsi"/>
        </w:rPr>
        <w:instrText xml:space="preserve"> REF _Ref496182837 \h </w:instrText>
      </w:r>
      <w:r>
        <w:rPr>
          <w:rFonts w:asciiTheme="minorHAnsi" w:hAnsiTheme="minorHAnsi" w:cstheme="minorHAnsi"/>
        </w:rPr>
        <w:instrText xml:space="preserve"> \* MERGEFORMAT </w:instrText>
      </w:r>
      <w:r w:rsidRPr="00C442DE">
        <w:rPr>
          <w:rFonts w:asciiTheme="minorHAnsi" w:hAnsiTheme="minorHAnsi" w:cstheme="minorHAnsi"/>
        </w:rPr>
      </w:r>
      <w:r w:rsidRPr="00C442DE">
        <w:rPr>
          <w:rFonts w:asciiTheme="minorHAnsi" w:hAnsiTheme="minorHAnsi" w:cstheme="minorHAnsi"/>
        </w:rPr>
        <w:fldChar w:fldCharType="separate"/>
      </w:r>
      <w:r w:rsidR="00912C0F" w:rsidRPr="00912C0F">
        <w:rPr>
          <w:rFonts w:asciiTheme="minorHAnsi" w:hAnsiTheme="minorHAnsi" w:cstheme="minorHAnsi"/>
        </w:rPr>
        <w:t xml:space="preserve">Bijlage </w:t>
      </w:r>
      <w:r w:rsidR="00912C0F" w:rsidRPr="00912C0F">
        <w:rPr>
          <w:rFonts w:asciiTheme="minorHAnsi" w:hAnsiTheme="minorHAnsi" w:cstheme="minorHAnsi"/>
          <w:noProof/>
        </w:rPr>
        <w:t>9</w:t>
      </w:r>
      <w:r w:rsidRPr="00C442DE">
        <w:rPr>
          <w:rFonts w:asciiTheme="minorHAnsi" w:hAnsiTheme="minorHAnsi" w:cstheme="minorHAnsi"/>
        </w:rPr>
        <w:fldChar w:fldCharType="end"/>
      </w:r>
      <w:r w:rsidRPr="00C442DE">
        <w:rPr>
          <w:rFonts w:asciiTheme="minorHAnsi" w:hAnsiTheme="minorHAnsi" w:cstheme="minorHAnsi"/>
        </w:rPr>
        <w:t>) te uploaden</w:t>
      </w:r>
      <w:r w:rsidRPr="00CD58B9">
        <w:rPr>
          <w:rFonts w:asciiTheme="minorHAnsi" w:hAnsiTheme="minorHAnsi" w:cstheme="minorHAnsi"/>
        </w:rPr>
        <w:t>.</w:t>
      </w:r>
      <w:r w:rsidR="00C9316E">
        <w:rPr>
          <w:rFonts w:asciiTheme="minorHAnsi" w:hAnsiTheme="minorHAnsi" w:cstheme="minorHAnsi"/>
        </w:rPr>
        <w:t xml:space="preserve"> </w:t>
      </w:r>
      <w:r w:rsidR="00C9316E" w:rsidRPr="003441E9">
        <w:t xml:space="preserve">De inschrijvers dienen akkoord te gaan met een bewerkersovereenkomst in het kader van privacy. </w:t>
      </w:r>
      <w:r w:rsidR="007256F7">
        <w:t>Proloog</w:t>
      </w:r>
      <w:r w:rsidR="00C9316E" w:rsidRPr="003441E9">
        <w:t xml:space="preserve"> hanteert het model “Model Verwerkersovereenkomst 3.0” van de PO-raad.</w:t>
      </w:r>
      <w:r w:rsidR="00C9316E">
        <w:t xml:space="preserve"> </w:t>
      </w:r>
      <w:r w:rsidRPr="00CD58B9">
        <w:rPr>
          <w:rFonts w:asciiTheme="minorHAnsi" w:hAnsiTheme="minorHAnsi" w:cstheme="minorHAnsi"/>
        </w:rPr>
        <w:t>Indien een Inschrijver niet akkoord gaat met alle in de Overeenkoms</w:t>
      </w:r>
      <w:r>
        <w:rPr>
          <w:rFonts w:asciiTheme="minorHAnsi" w:hAnsiTheme="minorHAnsi" w:cstheme="minorHAnsi"/>
        </w:rPr>
        <w:t>t en de verwerkersovereenkoms</w:t>
      </w:r>
      <w:r w:rsidRPr="00CD58B9">
        <w:rPr>
          <w:rFonts w:asciiTheme="minorHAnsi" w:hAnsiTheme="minorHAnsi" w:cstheme="minorHAnsi"/>
        </w:rPr>
        <w:t>t</w:t>
      </w:r>
      <w:r>
        <w:rPr>
          <w:rFonts w:asciiTheme="minorHAnsi" w:hAnsiTheme="minorHAnsi" w:cstheme="minorHAnsi"/>
        </w:rPr>
        <w:t xml:space="preserve"> opgenomen bepalingen</w:t>
      </w:r>
      <w:r w:rsidRPr="00CD58B9">
        <w:rPr>
          <w:rFonts w:asciiTheme="minorHAnsi" w:hAnsiTheme="minorHAnsi" w:cstheme="minorHAnsi"/>
        </w:rPr>
        <w:t xml:space="preserve">, zal Opdrachtgever de Inschrijving niet verder beoordelen en </w:t>
      </w:r>
      <w:r>
        <w:rPr>
          <w:rFonts w:asciiTheme="minorHAnsi" w:hAnsiTheme="minorHAnsi" w:cstheme="minorHAnsi"/>
        </w:rPr>
        <w:t>ongeldig verklaren.</w:t>
      </w:r>
    </w:p>
    <w:p w14:paraId="70468CB7" w14:textId="4BA4E701" w:rsidR="004D2D86" w:rsidRPr="00CD58B9" w:rsidRDefault="004D2D86" w:rsidP="00A80AA8">
      <w:pPr>
        <w:pStyle w:val="Kop2"/>
        <w:spacing w:before="0"/>
      </w:pPr>
      <w:bookmarkStart w:id="357" w:name="_Ref523378399"/>
      <w:bookmarkStart w:id="358" w:name="_Ref523378410"/>
      <w:bookmarkStart w:id="359" w:name="_Toc523943828"/>
      <w:r w:rsidRPr="00CD58B9">
        <w:t>Subgunning</w:t>
      </w:r>
      <w:r w:rsidR="00465FC5">
        <w:t>s</w:t>
      </w:r>
      <w:r w:rsidRPr="00CD58B9">
        <w:t>criteria</w:t>
      </w:r>
      <w:bookmarkEnd w:id="338"/>
      <w:bookmarkEnd w:id="339"/>
      <w:bookmarkEnd w:id="340"/>
      <w:bookmarkEnd w:id="341"/>
      <w:r w:rsidR="00A33BAD">
        <w:t xml:space="preserve"> kwaliteit</w:t>
      </w:r>
      <w:bookmarkEnd w:id="342"/>
      <w:bookmarkEnd w:id="343"/>
      <w:bookmarkEnd w:id="344"/>
      <w:bookmarkEnd w:id="357"/>
      <w:bookmarkEnd w:id="358"/>
      <w:bookmarkEnd w:id="359"/>
    </w:p>
    <w:p w14:paraId="3E5544AC" w14:textId="269DC718" w:rsidR="00A80AA8" w:rsidRPr="00A33F97" w:rsidRDefault="00A80AA8" w:rsidP="00A80AA8">
      <w:pPr>
        <w:pStyle w:val="Kop3"/>
        <w:spacing w:before="0"/>
      </w:pPr>
      <w:r w:rsidRPr="00A33F97">
        <w:t>Subgunning</w:t>
      </w:r>
      <w:r>
        <w:t>s</w:t>
      </w:r>
      <w:r w:rsidRPr="00A33F97">
        <w:t xml:space="preserve">criterium </w:t>
      </w:r>
      <w:r>
        <w:t>1</w:t>
      </w:r>
      <w:r w:rsidRPr="00A33F97">
        <w:t xml:space="preserve">: </w:t>
      </w:r>
      <w:bookmarkStart w:id="360" w:name="_Toc519084064"/>
      <w:r w:rsidRPr="00C64C4F">
        <w:t>plan van aanpak</w:t>
      </w:r>
      <w:bookmarkEnd w:id="360"/>
      <w:r w:rsidR="005C346D">
        <w:t xml:space="preserve"> uitrol en werkwijze (G1)</w:t>
      </w:r>
    </w:p>
    <w:p w14:paraId="4964EF9A" w14:textId="31FB1B4F" w:rsidR="00496BE6" w:rsidRPr="003441E9" w:rsidRDefault="00496BE6" w:rsidP="005C346D">
      <w:pPr>
        <w:spacing w:after="0"/>
        <w:rPr>
          <w:rFonts w:cs="Arial"/>
        </w:rPr>
      </w:pPr>
      <w:r w:rsidRPr="003441E9">
        <w:rPr>
          <w:rFonts w:cs="Arial"/>
        </w:rPr>
        <w:t xml:space="preserve">Middels een plan van aanpak voor de uitrol </w:t>
      </w:r>
      <w:r w:rsidR="005C346D">
        <w:rPr>
          <w:rFonts w:cs="Arial"/>
        </w:rPr>
        <w:t xml:space="preserve">en werkwijze </w:t>
      </w:r>
      <w:r w:rsidRPr="003441E9">
        <w:rPr>
          <w:rFonts w:cs="Arial"/>
        </w:rPr>
        <w:t xml:space="preserve">van het draadloze netwerk geeft de Inschrijver een totaaloverzicht van de manier waarop hij van plan is de uitrol te coördineren en organiseren waarbij binnen de gestelde randvoorwaarden succesvol en naar tevredenheid afgerond wordt. Hierbij gelden in ieder geval </w:t>
      </w:r>
      <w:r w:rsidR="005C346D">
        <w:rPr>
          <w:rFonts w:cs="Arial"/>
        </w:rPr>
        <w:t xml:space="preserve">- </w:t>
      </w:r>
      <w:r w:rsidRPr="003441E9">
        <w:rPr>
          <w:rFonts w:cs="Arial"/>
        </w:rPr>
        <w:t>maar niet uitsluitend</w:t>
      </w:r>
      <w:r w:rsidR="005C346D">
        <w:rPr>
          <w:rFonts w:cs="Arial"/>
        </w:rPr>
        <w:t xml:space="preserve"> -</w:t>
      </w:r>
      <w:r w:rsidRPr="003441E9">
        <w:rPr>
          <w:rFonts w:cs="Arial"/>
        </w:rPr>
        <w:t xml:space="preserve"> de volgende uitgangspunten:</w:t>
      </w:r>
    </w:p>
    <w:p w14:paraId="4048BFE3" w14:textId="77777777" w:rsidR="00496BE6" w:rsidRPr="0007061E" w:rsidRDefault="00496BE6" w:rsidP="00821ED7">
      <w:pPr>
        <w:pStyle w:val="Lijstalinea"/>
        <w:numPr>
          <w:ilvl w:val="0"/>
          <w:numId w:val="35"/>
        </w:numPr>
        <w:spacing w:after="0"/>
        <w:rPr>
          <w:rFonts w:cs="Arial"/>
        </w:rPr>
      </w:pPr>
      <w:r w:rsidRPr="0007061E">
        <w:rPr>
          <w:rFonts w:cs="Arial"/>
        </w:rPr>
        <w:t>Gefaseerde uitrol per gebouwlocatie</w:t>
      </w:r>
    </w:p>
    <w:p w14:paraId="41F6323E" w14:textId="62EA9CBD" w:rsidR="00496BE6" w:rsidRPr="0007061E" w:rsidRDefault="00496BE6" w:rsidP="00821ED7">
      <w:pPr>
        <w:pStyle w:val="Lijstalinea"/>
        <w:numPr>
          <w:ilvl w:val="0"/>
          <w:numId w:val="35"/>
        </w:numPr>
        <w:spacing w:after="120"/>
        <w:rPr>
          <w:rFonts w:cs="Arial"/>
        </w:rPr>
      </w:pPr>
      <w:r w:rsidRPr="0007061E">
        <w:rPr>
          <w:rFonts w:cs="Arial"/>
        </w:rPr>
        <w:t xml:space="preserve">Uitrol volledig gereed uiterlijk vrijdag </w:t>
      </w:r>
      <w:r w:rsidR="0007061E" w:rsidRPr="0007061E">
        <w:rPr>
          <w:rFonts w:cs="Arial"/>
        </w:rPr>
        <w:t>17</w:t>
      </w:r>
      <w:r w:rsidRPr="0007061E">
        <w:rPr>
          <w:rFonts w:cs="Arial"/>
        </w:rPr>
        <w:t xml:space="preserve"> mei 2019 (geaccepteerd, oplevering eerder)</w:t>
      </w:r>
    </w:p>
    <w:p w14:paraId="1CF25901" w14:textId="77777777" w:rsidR="00496BE6" w:rsidRPr="0007061E" w:rsidRDefault="00496BE6" w:rsidP="00821ED7">
      <w:pPr>
        <w:pStyle w:val="Lijstalinea"/>
        <w:numPr>
          <w:ilvl w:val="0"/>
          <w:numId w:val="35"/>
        </w:numPr>
        <w:spacing w:after="120"/>
        <w:rPr>
          <w:rFonts w:cs="Arial"/>
        </w:rPr>
      </w:pPr>
      <w:r w:rsidRPr="0007061E">
        <w:rPr>
          <w:rFonts w:cs="Arial"/>
        </w:rPr>
        <w:t>Uitrol onder schooltijd is mogelijk, mits rekening houdend met onderwijs</w:t>
      </w:r>
    </w:p>
    <w:p w14:paraId="184D4518" w14:textId="230DC3E2" w:rsidR="00496BE6" w:rsidRPr="0007061E" w:rsidRDefault="00496BE6" w:rsidP="00821ED7">
      <w:pPr>
        <w:pStyle w:val="Lijstalinea"/>
        <w:numPr>
          <w:ilvl w:val="0"/>
          <w:numId w:val="35"/>
        </w:numPr>
        <w:spacing w:after="120"/>
        <w:rPr>
          <w:rFonts w:cs="Arial"/>
        </w:rPr>
      </w:pPr>
      <w:r w:rsidRPr="0007061E">
        <w:rPr>
          <w:rFonts w:cs="Arial"/>
        </w:rPr>
        <w:t>Uitrol in weekend ook mogelijk, in overleg</w:t>
      </w:r>
    </w:p>
    <w:p w14:paraId="6FDCD4B9" w14:textId="77777777" w:rsidR="0007061E" w:rsidRPr="0007061E" w:rsidRDefault="000A5CFA" w:rsidP="0007061E">
      <w:pPr>
        <w:pStyle w:val="Lijstalinea"/>
        <w:numPr>
          <w:ilvl w:val="0"/>
          <w:numId w:val="35"/>
        </w:numPr>
        <w:spacing w:after="120"/>
        <w:rPr>
          <w:rFonts w:cs="Arial"/>
        </w:rPr>
      </w:pPr>
      <w:r w:rsidRPr="0007061E">
        <w:rPr>
          <w:rFonts w:cs="Arial"/>
        </w:rPr>
        <w:lastRenderedPageBreak/>
        <w:t xml:space="preserve">Een aantal scholen </w:t>
      </w:r>
      <w:r w:rsidR="0007061E" w:rsidRPr="0007061E">
        <w:rPr>
          <w:rFonts w:cs="Arial"/>
        </w:rPr>
        <w:t xml:space="preserve">moet voorrang krijgen bij het inrichten van de (draadloze) netwerkomgeving omdat het draadloze internet op deze scholen niet voldoende is. Het betreft de volgende scholen: </w:t>
      </w:r>
    </w:p>
    <w:p w14:paraId="05D9A2BD" w14:textId="77777777" w:rsidR="0007061E" w:rsidRPr="0007061E" w:rsidRDefault="0007061E" w:rsidP="0007061E">
      <w:pPr>
        <w:pStyle w:val="Lijstalinea"/>
        <w:numPr>
          <w:ilvl w:val="1"/>
          <w:numId w:val="35"/>
        </w:numPr>
        <w:spacing w:after="120"/>
        <w:rPr>
          <w:rFonts w:cs="Arial"/>
        </w:rPr>
      </w:pPr>
      <w:r w:rsidRPr="0007061E">
        <w:rPr>
          <w:rFonts w:cs="Arial"/>
        </w:rPr>
        <w:t>Eigenwijs</w:t>
      </w:r>
    </w:p>
    <w:p w14:paraId="0944E4EF" w14:textId="77777777" w:rsidR="0007061E" w:rsidRPr="0007061E" w:rsidRDefault="0007061E" w:rsidP="0007061E">
      <w:pPr>
        <w:pStyle w:val="Lijstalinea"/>
        <w:numPr>
          <w:ilvl w:val="1"/>
          <w:numId w:val="35"/>
        </w:numPr>
        <w:spacing w:after="120"/>
        <w:rPr>
          <w:rFonts w:cs="Arial"/>
        </w:rPr>
      </w:pPr>
      <w:r w:rsidRPr="0007061E">
        <w:rPr>
          <w:rFonts w:cs="Arial"/>
        </w:rPr>
        <w:t>Pionier</w:t>
      </w:r>
    </w:p>
    <w:p w14:paraId="330F681C" w14:textId="77777777" w:rsidR="0007061E" w:rsidRPr="0007061E" w:rsidRDefault="0007061E" w:rsidP="0007061E">
      <w:pPr>
        <w:pStyle w:val="Lijstalinea"/>
        <w:numPr>
          <w:ilvl w:val="1"/>
          <w:numId w:val="35"/>
        </w:numPr>
        <w:spacing w:after="120"/>
        <w:rPr>
          <w:rFonts w:cs="Arial"/>
        </w:rPr>
      </w:pPr>
      <w:r w:rsidRPr="0007061E">
        <w:rPr>
          <w:rFonts w:cs="Arial"/>
        </w:rPr>
        <w:t>Trianova</w:t>
      </w:r>
    </w:p>
    <w:p w14:paraId="7119D85B" w14:textId="77777777" w:rsidR="0007061E" w:rsidRPr="0007061E" w:rsidRDefault="0007061E" w:rsidP="0007061E">
      <w:pPr>
        <w:pStyle w:val="Lijstalinea"/>
        <w:numPr>
          <w:ilvl w:val="1"/>
          <w:numId w:val="35"/>
        </w:numPr>
        <w:spacing w:after="120"/>
        <w:rPr>
          <w:rFonts w:cs="Arial"/>
        </w:rPr>
      </w:pPr>
      <w:r w:rsidRPr="0007061E">
        <w:rPr>
          <w:rFonts w:cs="Arial"/>
        </w:rPr>
        <w:t>Uniaskoalle</w:t>
      </w:r>
    </w:p>
    <w:p w14:paraId="078E0144" w14:textId="77777777" w:rsidR="0007061E" w:rsidRPr="0007061E" w:rsidRDefault="0007061E" w:rsidP="0007061E">
      <w:pPr>
        <w:pStyle w:val="Lijstalinea"/>
        <w:numPr>
          <w:ilvl w:val="1"/>
          <w:numId w:val="35"/>
        </w:numPr>
        <w:spacing w:after="120"/>
        <w:rPr>
          <w:rFonts w:cs="Arial"/>
        </w:rPr>
      </w:pPr>
      <w:r w:rsidRPr="0007061E">
        <w:rPr>
          <w:rFonts w:cs="Arial"/>
        </w:rPr>
        <w:t>Palet</w:t>
      </w:r>
    </w:p>
    <w:tbl>
      <w:tblPr>
        <w:tblW w:w="5000" w:type="pct"/>
        <w:tblLook w:val="0000" w:firstRow="0" w:lastRow="0" w:firstColumn="0" w:lastColumn="0" w:noHBand="0" w:noVBand="0"/>
      </w:tblPr>
      <w:tblGrid>
        <w:gridCol w:w="638"/>
        <w:gridCol w:w="7517"/>
        <w:gridCol w:w="907"/>
      </w:tblGrid>
      <w:tr w:rsidR="00A80AA8" w:rsidRPr="0093735D" w14:paraId="75C05221" w14:textId="77777777" w:rsidTr="00E40BDB">
        <w:tc>
          <w:tcPr>
            <w:tcW w:w="352" w:type="pct"/>
            <w:tcBorders>
              <w:top w:val="single" w:sz="4" w:space="0" w:color="000000"/>
              <w:left w:val="single" w:sz="4" w:space="0" w:color="000000"/>
              <w:bottom w:val="single" w:sz="4" w:space="0" w:color="000000"/>
            </w:tcBorders>
            <w:shd w:val="clear" w:color="auto" w:fill="4F81BD" w:themeFill="accent1"/>
          </w:tcPr>
          <w:p w14:paraId="52C5D44F" w14:textId="77777777" w:rsidR="00A80AA8" w:rsidRPr="00CE71B4" w:rsidRDefault="00A80AA8" w:rsidP="00496BE6">
            <w:pPr>
              <w:pStyle w:val="BTStandaardTabel"/>
              <w:rPr>
                <w:rFonts w:asciiTheme="minorHAnsi" w:hAnsiTheme="minorHAnsi" w:cstheme="minorHAnsi"/>
                <w:b/>
                <w:color w:val="FFFFFF" w:themeColor="background1"/>
                <w:sz w:val="22"/>
                <w:szCs w:val="20"/>
              </w:rPr>
            </w:pPr>
            <w:r w:rsidRPr="00CE71B4">
              <w:rPr>
                <w:rFonts w:asciiTheme="minorHAnsi" w:hAnsiTheme="minorHAnsi" w:cstheme="minorHAnsi"/>
                <w:b/>
                <w:color w:val="FFFFFF" w:themeColor="background1"/>
                <w:sz w:val="22"/>
                <w:szCs w:val="20"/>
              </w:rPr>
              <w:t>#</w:t>
            </w:r>
          </w:p>
        </w:tc>
        <w:tc>
          <w:tcPr>
            <w:tcW w:w="4148" w:type="pct"/>
            <w:tcBorders>
              <w:top w:val="single" w:sz="4" w:space="0" w:color="000000"/>
              <w:left w:val="single" w:sz="4" w:space="0" w:color="000000"/>
              <w:bottom w:val="single" w:sz="4" w:space="0" w:color="000000"/>
            </w:tcBorders>
            <w:shd w:val="clear" w:color="auto" w:fill="4F81BD" w:themeFill="accent1"/>
          </w:tcPr>
          <w:p w14:paraId="0A6EB54B" w14:textId="77777777" w:rsidR="00A80AA8" w:rsidRPr="00CE71B4" w:rsidRDefault="00A80AA8" w:rsidP="00496BE6">
            <w:pPr>
              <w:pStyle w:val="BTStandaardTabel"/>
              <w:rPr>
                <w:rFonts w:asciiTheme="minorHAnsi" w:hAnsiTheme="minorHAnsi" w:cstheme="minorHAnsi"/>
                <w:b/>
                <w:color w:val="FFFFFF" w:themeColor="background1"/>
                <w:sz w:val="22"/>
                <w:szCs w:val="20"/>
              </w:rPr>
            </w:pPr>
            <w:r w:rsidRPr="00CE71B4">
              <w:rPr>
                <w:rFonts w:asciiTheme="minorHAnsi" w:hAnsiTheme="minorHAnsi" w:cstheme="minorHAnsi"/>
                <w:b/>
                <w:color w:val="FFFFFF" w:themeColor="background1"/>
                <w:sz w:val="22"/>
                <w:szCs w:val="20"/>
              </w:rPr>
              <w:t>Beoordelingscriteria</w:t>
            </w:r>
          </w:p>
        </w:tc>
        <w:tc>
          <w:tcPr>
            <w:tcW w:w="500" w:type="pct"/>
            <w:tcBorders>
              <w:top w:val="single" w:sz="4" w:space="0" w:color="000000"/>
              <w:left w:val="single" w:sz="4" w:space="0" w:color="000000"/>
              <w:bottom w:val="single" w:sz="4" w:space="0" w:color="000000"/>
              <w:right w:val="single" w:sz="4" w:space="0" w:color="000000"/>
            </w:tcBorders>
            <w:shd w:val="clear" w:color="auto" w:fill="4F81BD" w:themeFill="accent1"/>
          </w:tcPr>
          <w:p w14:paraId="542DA283" w14:textId="77777777" w:rsidR="00A80AA8" w:rsidRPr="00CE71B4" w:rsidRDefault="00A80AA8" w:rsidP="00496BE6">
            <w:pPr>
              <w:pStyle w:val="BTStandaardTabel"/>
              <w:jc w:val="center"/>
              <w:rPr>
                <w:rFonts w:asciiTheme="minorHAnsi" w:hAnsiTheme="minorHAnsi" w:cstheme="minorHAnsi"/>
                <w:b/>
                <w:color w:val="FFFFFF" w:themeColor="background1"/>
                <w:sz w:val="22"/>
                <w:szCs w:val="20"/>
              </w:rPr>
            </w:pPr>
            <w:r w:rsidRPr="00CE71B4">
              <w:rPr>
                <w:rFonts w:asciiTheme="minorHAnsi" w:hAnsiTheme="minorHAnsi" w:cstheme="minorHAnsi"/>
                <w:b/>
                <w:color w:val="FFFFFF" w:themeColor="background1"/>
                <w:sz w:val="22"/>
                <w:szCs w:val="20"/>
              </w:rPr>
              <w:t>Weging</w:t>
            </w:r>
          </w:p>
        </w:tc>
      </w:tr>
      <w:tr w:rsidR="005C346D" w:rsidRPr="0093735D" w14:paraId="6427B821" w14:textId="77777777" w:rsidTr="005C346D">
        <w:tc>
          <w:tcPr>
            <w:tcW w:w="352" w:type="pct"/>
            <w:tcBorders>
              <w:top w:val="single" w:sz="4" w:space="0" w:color="000000"/>
              <w:left w:val="single" w:sz="4" w:space="0" w:color="000000"/>
              <w:bottom w:val="single" w:sz="4" w:space="0" w:color="000000"/>
            </w:tcBorders>
          </w:tcPr>
          <w:p w14:paraId="6E1BB452" w14:textId="4F8894AF" w:rsidR="005C346D" w:rsidRPr="00CE71B4" w:rsidRDefault="005C346D" w:rsidP="005C346D">
            <w:pPr>
              <w:pStyle w:val="BTStandaardTabel"/>
              <w:rPr>
                <w:rFonts w:asciiTheme="minorHAnsi" w:hAnsiTheme="minorHAnsi" w:cstheme="minorHAnsi"/>
                <w:b/>
                <w:sz w:val="22"/>
                <w:szCs w:val="20"/>
              </w:rPr>
            </w:pPr>
            <w:r>
              <w:rPr>
                <w:rFonts w:asciiTheme="minorHAnsi" w:hAnsiTheme="minorHAnsi" w:cstheme="minorHAnsi"/>
                <w:b/>
                <w:sz w:val="22"/>
                <w:szCs w:val="20"/>
              </w:rPr>
              <w:t>G1.</w:t>
            </w:r>
            <w:r w:rsidRPr="00CE71B4">
              <w:rPr>
                <w:rFonts w:asciiTheme="minorHAnsi" w:hAnsiTheme="minorHAnsi" w:cstheme="minorHAnsi"/>
                <w:b/>
                <w:sz w:val="22"/>
                <w:szCs w:val="20"/>
              </w:rPr>
              <w:t>1</w:t>
            </w:r>
          </w:p>
        </w:tc>
        <w:tc>
          <w:tcPr>
            <w:tcW w:w="4148" w:type="pct"/>
            <w:tcBorders>
              <w:top w:val="single" w:sz="4" w:space="0" w:color="000000"/>
              <w:left w:val="single" w:sz="4" w:space="0" w:color="000000"/>
              <w:bottom w:val="single" w:sz="4" w:space="0" w:color="000000"/>
            </w:tcBorders>
            <w:shd w:val="clear" w:color="auto" w:fill="auto"/>
          </w:tcPr>
          <w:p w14:paraId="65B3AD5F" w14:textId="77777777" w:rsidR="005C346D" w:rsidRPr="005C346D" w:rsidRDefault="005C346D" w:rsidP="005C346D">
            <w:pPr>
              <w:pStyle w:val="BTStandaardTabel"/>
              <w:spacing w:line="276" w:lineRule="auto"/>
              <w:rPr>
                <w:rFonts w:asciiTheme="minorHAnsi" w:hAnsiTheme="minorHAnsi" w:cstheme="minorHAnsi"/>
                <w:sz w:val="22"/>
              </w:rPr>
            </w:pPr>
            <w:r w:rsidRPr="005C346D">
              <w:rPr>
                <w:rFonts w:asciiTheme="minorHAnsi" w:hAnsiTheme="minorHAnsi" w:cstheme="minorHAnsi"/>
                <w:sz w:val="22"/>
                <w:u w:val="single"/>
              </w:rPr>
              <w:t>Doorlooptijd:</w:t>
            </w:r>
            <w:r w:rsidRPr="005C346D">
              <w:rPr>
                <w:rFonts w:asciiTheme="minorHAnsi" w:hAnsiTheme="minorHAnsi" w:cstheme="minorHAnsi"/>
                <w:sz w:val="22"/>
              </w:rPr>
              <w:t xml:space="preserve"> Mate waarin het plan van aanpak duidelijk en aannemelijk maakt dat de gestelde uitroldoelen en -resultaten binnen de beschikbare tijd gerealiseerd zullen worden.</w:t>
            </w:r>
          </w:p>
          <w:p w14:paraId="390F0382" w14:textId="77777777" w:rsidR="005C346D" w:rsidRPr="005C346D" w:rsidRDefault="005C346D" w:rsidP="005C346D">
            <w:pPr>
              <w:pStyle w:val="BTStandaardTabel"/>
              <w:spacing w:line="276" w:lineRule="auto"/>
              <w:rPr>
                <w:rFonts w:asciiTheme="minorHAnsi" w:hAnsiTheme="minorHAnsi" w:cstheme="minorHAnsi"/>
                <w:sz w:val="22"/>
              </w:rPr>
            </w:pPr>
            <w:r w:rsidRPr="005C346D">
              <w:rPr>
                <w:rFonts w:asciiTheme="minorHAnsi" w:hAnsiTheme="minorHAnsi" w:cstheme="minorHAnsi"/>
                <w:sz w:val="22"/>
              </w:rPr>
              <w:t xml:space="preserve"> </w:t>
            </w:r>
          </w:p>
          <w:p w14:paraId="1263FEEC" w14:textId="10065E95" w:rsidR="005C346D" w:rsidRPr="005C346D" w:rsidRDefault="005C346D" w:rsidP="005C346D">
            <w:pPr>
              <w:pStyle w:val="BTStreep"/>
              <w:rPr>
                <w:rFonts w:asciiTheme="minorHAnsi" w:hAnsiTheme="minorHAnsi" w:cstheme="minorHAnsi"/>
                <w:i/>
                <w:sz w:val="22"/>
                <w:szCs w:val="22"/>
              </w:rPr>
            </w:pPr>
            <w:r w:rsidRPr="005C346D">
              <w:rPr>
                <w:rFonts w:asciiTheme="minorHAnsi" w:hAnsiTheme="minorHAnsi" w:cstheme="minorHAnsi"/>
                <w:i/>
                <w:sz w:val="22"/>
                <w:szCs w:val="22"/>
              </w:rPr>
              <w:t>Naarmate uw beschrijving Opdrachtgever (c.q. Beoordelingscommissie) meer vertrouwen geeft in de tijdige realisatie, wordt uw beschrijving beter beoordeeld.</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375E41" w14:textId="41FA478C" w:rsidR="005C346D" w:rsidRPr="005C346D" w:rsidRDefault="005C346D" w:rsidP="005C346D">
            <w:pPr>
              <w:pStyle w:val="BTStandaardTabel"/>
              <w:jc w:val="center"/>
              <w:rPr>
                <w:rFonts w:asciiTheme="minorHAnsi" w:hAnsiTheme="minorHAnsi" w:cstheme="minorHAnsi"/>
                <w:sz w:val="22"/>
              </w:rPr>
            </w:pPr>
            <w:r>
              <w:rPr>
                <w:rFonts w:asciiTheme="minorHAnsi" w:hAnsiTheme="minorHAnsi" w:cstheme="minorHAnsi"/>
                <w:sz w:val="22"/>
              </w:rPr>
              <w:t>1</w:t>
            </w:r>
            <w:r w:rsidRPr="005C346D">
              <w:rPr>
                <w:rFonts w:asciiTheme="minorHAnsi" w:hAnsiTheme="minorHAnsi" w:cstheme="minorHAnsi"/>
                <w:sz w:val="22"/>
              </w:rPr>
              <w:t>5%</w:t>
            </w:r>
          </w:p>
        </w:tc>
      </w:tr>
      <w:tr w:rsidR="005C346D" w:rsidRPr="0093735D" w14:paraId="78257D9B" w14:textId="77777777" w:rsidTr="005C346D">
        <w:tc>
          <w:tcPr>
            <w:tcW w:w="352" w:type="pct"/>
            <w:tcBorders>
              <w:top w:val="single" w:sz="4" w:space="0" w:color="000000"/>
              <w:left w:val="single" w:sz="4" w:space="0" w:color="000000"/>
              <w:bottom w:val="single" w:sz="4" w:space="0" w:color="000000"/>
            </w:tcBorders>
          </w:tcPr>
          <w:p w14:paraId="62CFC5FE" w14:textId="76B2656C" w:rsidR="005C346D" w:rsidRPr="00CE71B4" w:rsidRDefault="005C346D" w:rsidP="005C346D">
            <w:pPr>
              <w:pStyle w:val="BTStandaardTabel"/>
              <w:rPr>
                <w:rFonts w:asciiTheme="minorHAnsi" w:hAnsiTheme="minorHAnsi" w:cstheme="minorHAnsi"/>
                <w:b/>
                <w:sz w:val="22"/>
                <w:szCs w:val="20"/>
              </w:rPr>
            </w:pPr>
            <w:r>
              <w:rPr>
                <w:rFonts w:asciiTheme="minorHAnsi" w:hAnsiTheme="minorHAnsi" w:cstheme="minorHAnsi"/>
                <w:b/>
                <w:sz w:val="22"/>
                <w:szCs w:val="20"/>
              </w:rPr>
              <w:t>G1.</w:t>
            </w:r>
            <w:r w:rsidRPr="00CE71B4">
              <w:rPr>
                <w:rFonts w:asciiTheme="minorHAnsi" w:hAnsiTheme="minorHAnsi" w:cstheme="minorHAnsi"/>
                <w:b/>
                <w:sz w:val="22"/>
                <w:szCs w:val="20"/>
              </w:rPr>
              <w:t>2</w:t>
            </w:r>
          </w:p>
        </w:tc>
        <w:tc>
          <w:tcPr>
            <w:tcW w:w="4148" w:type="pct"/>
            <w:tcBorders>
              <w:top w:val="single" w:sz="4" w:space="0" w:color="000000"/>
              <w:left w:val="single" w:sz="4" w:space="0" w:color="000000"/>
              <w:bottom w:val="single" w:sz="4" w:space="0" w:color="000000"/>
            </w:tcBorders>
            <w:shd w:val="clear" w:color="auto" w:fill="auto"/>
          </w:tcPr>
          <w:p w14:paraId="14D47EE8" w14:textId="77777777" w:rsidR="005C346D" w:rsidRPr="005C346D" w:rsidRDefault="005C346D" w:rsidP="005C346D">
            <w:pPr>
              <w:pStyle w:val="BTStandaardTabel"/>
              <w:spacing w:line="276" w:lineRule="auto"/>
              <w:rPr>
                <w:rFonts w:asciiTheme="minorHAnsi" w:hAnsiTheme="minorHAnsi" w:cstheme="minorHAnsi"/>
                <w:sz w:val="22"/>
              </w:rPr>
            </w:pPr>
            <w:r w:rsidRPr="005C346D">
              <w:rPr>
                <w:rFonts w:asciiTheme="minorHAnsi" w:hAnsiTheme="minorHAnsi" w:cstheme="minorHAnsi"/>
                <w:sz w:val="22"/>
                <w:u w:val="single"/>
              </w:rPr>
              <w:t>Projectorganisatie (t/m volledige acceptatie):</w:t>
            </w:r>
            <w:r w:rsidRPr="005C346D">
              <w:rPr>
                <w:rFonts w:asciiTheme="minorHAnsi" w:hAnsiTheme="minorHAnsi" w:cstheme="minorHAnsi"/>
                <w:sz w:val="22"/>
              </w:rPr>
              <w:t xml:space="preserve"> Wijze waarop u uw aansturing, de communicatie, rapportage en escalatie richting Opdrachtgever vormgeeft, op een manier dat dit de een efficiënte en succesvolle samenwerking en uitvoering van de Opdracht mogelijk maakt.</w:t>
            </w:r>
          </w:p>
          <w:p w14:paraId="37153B6F" w14:textId="77777777" w:rsidR="005C346D" w:rsidRPr="005C346D" w:rsidRDefault="005C346D" w:rsidP="005C346D">
            <w:pPr>
              <w:pStyle w:val="BTStreep"/>
              <w:spacing w:after="0"/>
              <w:rPr>
                <w:rFonts w:asciiTheme="minorHAnsi" w:hAnsiTheme="minorHAnsi" w:cstheme="minorHAnsi"/>
                <w:i/>
                <w:sz w:val="22"/>
                <w:szCs w:val="22"/>
              </w:rPr>
            </w:pPr>
          </w:p>
          <w:p w14:paraId="53E3EB34" w14:textId="4495F128" w:rsidR="005C346D" w:rsidRPr="00CE71B4" w:rsidRDefault="005C346D" w:rsidP="005C346D">
            <w:pPr>
              <w:pStyle w:val="BTStreep"/>
              <w:rPr>
                <w:rFonts w:asciiTheme="minorHAnsi" w:hAnsiTheme="minorHAnsi" w:cstheme="minorHAnsi"/>
                <w:i/>
                <w:sz w:val="22"/>
                <w:szCs w:val="20"/>
              </w:rPr>
            </w:pPr>
            <w:r w:rsidRPr="005C346D">
              <w:rPr>
                <w:rFonts w:asciiTheme="minorHAnsi" w:hAnsiTheme="minorHAnsi" w:cstheme="minorHAnsi"/>
                <w:i/>
                <w:sz w:val="22"/>
                <w:szCs w:val="22"/>
              </w:rPr>
              <w:t>Naarmate uw beschrijving Opdrachtgever (c.q. Beoordelingscommissie) meer vertrouwen geeft dat uw inrichting van de projectorganisatie een succesvolle samenwerking en uitvoering van de Opdracht borgt, wordt uw beschrijving beter beoordeeld.</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2FB09" w14:textId="77777777" w:rsidR="005C346D" w:rsidRPr="00CE71B4" w:rsidRDefault="005C346D" w:rsidP="005C346D">
            <w:pPr>
              <w:pStyle w:val="BTStandaardTabel"/>
              <w:jc w:val="center"/>
              <w:rPr>
                <w:rFonts w:asciiTheme="minorHAnsi" w:hAnsiTheme="minorHAnsi" w:cstheme="minorHAnsi"/>
                <w:b/>
                <w:sz w:val="22"/>
                <w:szCs w:val="20"/>
              </w:rPr>
            </w:pPr>
            <w:r w:rsidRPr="00CE71B4">
              <w:rPr>
                <w:rFonts w:asciiTheme="minorHAnsi" w:hAnsiTheme="minorHAnsi" w:cstheme="minorHAnsi"/>
                <w:sz w:val="22"/>
                <w:szCs w:val="20"/>
              </w:rPr>
              <w:t>25%</w:t>
            </w:r>
          </w:p>
        </w:tc>
      </w:tr>
      <w:tr w:rsidR="005C346D" w:rsidRPr="0093735D" w14:paraId="24F293CC" w14:textId="77777777" w:rsidTr="005C346D">
        <w:tc>
          <w:tcPr>
            <w:tcW w:w="352" w:type="pct"/>
            <w:tcBorders>
              <w:top w:val="single" w:sz="4" w:space="0" w:color="000000"/>
              <w:left w:val="single" w:sz="4" w:space="0" w:color="000000"/>
              <w:bottom w:val="single" w:sz="4" w:space="0" w:color="000000"/>
            </w:tcBorders>
          </w:tcPr>
          <w:p w14:paraId="51508E61" w14:textId="08405DE0" w:rsidR="005C346D" w:rsidRPr="00CE71B4" w:rsidRDefault="005C346D" w:rsidP="005C346D">
            <w:pPr>
              <w:pStyle w:val="BTStandaardTabel"/>
              <w:rPr>
                <w:rFonts w:asciiTheme="minorHAnsi" w:hAnsiTheme="minorHAnsi" w:cstheme="minorHAnsi"/>
                <w:b/>
                <w:sz w:val="22"/>
                <w:szCs w:val="20"/>
              </w:rPr>
            </w:pPr>
            <w:r>
              <w:rPr>
                <w:rFonts w:asciiTheme="minorHAnsi" w:hAnsiTheme="minorHAnsi" w:cstheme="minorHAnsi"/>
                <w:b/>
                <w:sz w:val="22"/>
                <w:szCs w:val="20"/>
              </w:rPr>
              <w:t>G1.</w:t>
            </w:r>
            <w:r w:rsidRPr="00CE71B4">
              <w:rPr>
                <w:rFonts w:asciiTheme="minorHAnsi" w:hAnsiTheme="minorHAnsi" w:cstheme="minorHAnsi"/>
                <w:b/>
                <w:sz w:val="22"/>
                <w:szCs w:val="20"/>
              </w:rPr>
              <w:t>3</w:t>
            </w:r>
          </w:p>
        </w:tc>
        <w:tc>
          <w:tcPr>
            <w:tcW w:w="4148" w:type="pct"/>
            <w:tcBorders>
              <w:top w:val="single" w:sz="4" w:space="0" w:color="000000"/>
              <w:left w:val="single" w:sz="4" w:space="0" w:color="000000"/>
              <w:bottom w:val="single" w:sz="4" w:space="0" w:color="000000"/>
            </w:tcBorders>
            <w:shd w:val="clear" w:color="auto" w:fill="auto"/>
          </w:tcPr>
          <w:p w14:paraId="1A7F4A1B" w14:textId="77777777" w:rsidR="005C346D" w:rsidRPr="005C346D" w:rsidRDefault="005C346D" w:rsidP="005C346D">
            <w:pPr>
              <w:pStyle w:val="BTStandaardTabel"/>
              <w:spacing w:line="276" w:lineRule="auto"/>
              <w:rPr>
                <w:rFonts w:cstheme="minorHAnsi"/>
                <w:sz w:val="22"/>
                <w:szCs w:val="20"/>
                <w:u w:val="single"/>
              </w:rPr>
            </w:pPr>
            <w:r w:rsidRPr="005C346D">
              <w:rPr>
                <w:rFonts w:cstheme="minorHAnsi"/>
                <w:sz w:val="22"/>
                <w:szCs w:val="20"/>
                <w:u w:val="single"/>
              </w:rPr>
              <w:t>Risicomanagement en risicodossier:</w:t>
            </w:r>
            <w:r w:rsidRPr="005C346D">
              <w:rPr>
                <w:rFonts w:cstheme="minorHAnsi"/>
                <w:sz w:val="22"/>
                <w:szCs w:val="20"/>
              </w:rPr>
              <w:t xml:space="preserve"> Beschrijf uw aanpak ten aanzien van risicomanagement alsmede de vier belangrijkste risico’s die gebaseerd zijn op uw ervaring, die relevant zijn voor de samenwerking tussen uw organisatie en het schoolbestuur en het behalen van de gewenste resultaten. Risicomanagement betreft het doorlopend identificeren en kwantificeren van risico's en het vaststellen en implementeren van mitigerende maatregelen.</w:t>
            </w:r>
          </w:p>
          <w:p w14:paraId="6CDA7F81" w14:textId="77777777" w:rsidR="005C346D" w:rsidRPr="005C346D" w:rsidRDefault="005C346D" w:rsidP="005C346D">
            <w:pPr>
              <w:pStyle w:val="BTStandaardTabel"/>
              <w:spacing w:line="276" w:lineRule="auto"/>
              <w:rPr>
                <w:rFonts w:cstheme="minorHAnsi"/>
                <w:sz w:val="22"/>
                <w:szCs w:val="20"/>
              </w:rPr>
            </w:pPr>
            <w:r w:rsidRPr="005C346D">
              <w:rPr>
                <w:rFonts w:cstheme="minorHAnsi"/>
                <w:sz w:val="22"/>
                <w:szCs w:val="20"/>
              </w:rPr>
              <w:t>Benoem niet alleen de risico’s en waarom het risico’s betreffen, maar neem ook mitigerende maatregelen alsmede een onderbouwing van de effectiviteit met meetbare prestatie informatie. De geïdentificeerde risico’s dienen geprioriteerd (de grootste/belangrijkste risico’s als eerste) te worden.</w:t>
            </w:r>
          </w:p>
          <w:p w14:paraId="155A6B68" w14:textId="77777777" w:rsidR="005C346D" w:rsidRPr="005C346D" w:rsidRDefault="005C346D" w:rsidP="005C346D">
            <w:pPr>
              <w:pStyle w:val="BTStandaardTabel"/>
              <w:spacing w:line="276" w:lineRule="auto"/>
              <w:rPr>
                <w:rFonts w:cstheme="minorHAnsi"/>
                <w:sz w:val="22"/>
                <w:szCs w:val="20"/>
              </w:rPr>
            </w:pPr>
          </w:p>
          <w:p w14:paraId="4B0BE06F" w14:textId="48D72BDA" w:rsidR="005C346D" w:rsidRPr="005C346D" w:rsidRDefault="005C346D" w:rsidP="005C346D">
            <w:pPr>
              <w:pStyle w:val="BTStreep"/>
              <w:rPr>
                <w:rFonts w:asciiTheme="minorHAnsi" w:hAnsiTheme="minorHAnsi" w:cstheme="minorHAnsi"/>
                <w:sz w:val="22"/>
                <w:szCs w:val="20"/>
              </w:rPr>
            </w:pPr>
            <w:r w:rsidRPr="005C346D">
              <w:rPr>
                <w:rFonts w:asciiTheme="minorHAnsi" w:hAnsiTheme="minorHAnsi" w:cstheme="minorHAnsi"/>
                <w:i/>
                <w:sz w:val="22"/>
                <w:szCs w:val="20"/>
              </w:rPr>
              <w:t>Naarmate uw beschrijving (aanpak risicomanagement en risicodossier) Opdrachtgever meer vertrouwen geeft in de effectieve en efficiënte mitigatie van de voor deze opdracht relevante risico’s, wordt uw beschrijving beter beoordeeld.</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DD5DF" w14:textId="06E23E35" w:rsidR="005C346D" w:rsidRPr="00CE71B4" w:rsidRDefault="005C346D" w:rsidP="005C346D">
            <w:pPr>
              <w:pStyle w:val="BTStandaardTabel"/>
              <w:jc w:val="center"/>
              <w:rPr>
                <w:rFonts w:asciiTheme="minorHAnsi" w:hAnsiTheme="minorHAnsi" w:cstheme="minorHAnsi"/>
                <w:b/>
                <w:sz w:val="22"/>
                <w:szCs w:val="20"/>
              </w:rPr>
            </w:pPr>
            <w:r>
              <w:rPr>
                <w:rFonts w:asciiTheme="minorHAnsi" w:hAnsiTheme="minorHAnsi" w:cstheme="minorHAnsi"/>
                <w:sz w:val="22"/>
                <w:szCs w:val="20"/>
              </w:rPr>
              <w:t>1</w:t>
            </w:r>
            <w:r w:rsidRPr="00CE71B4">
              <w:rPr>
                <w:rFonts w:asciiTheme="minorHAnsi" w:hAnsiTheme="minorHAnsi" w:cstheme="minorHAnsi"/>
                <w:sz w:val="22"/>
                <w:szCs w:val="20"/>
              </w:rPr>
              <w:t>5%</w:t>
            </w:r>
          </w:p>
        </w:tc>
      </w:tr>
      <w:tr w:rsidR="005C346D" w:rsidRPr="0093735D" w:rsidDel="00F5464C" w14:paraId="5220B733" w14:textId="77777777" w:rsidTr="005C346D">
        <w:tc>
          <w:tcPr>
            <w:tcW w:w="352" w:type="pct"/>
            <w:tcBorders>
              <w:top w:val="single" w:sz="4" w:space="0" w:color="000000"/>
              <w:left w:val="single" w:sz="4" w:space="0" w:color="000000"/>
              <w:bottom w:val="single" w:sz="4" w:space="0" w:color="000000"/>
            </w:tcBorders>
          </w:tcPr>
          <w:p w14:paraId="46100F0C" w14:textId="3E4CDC23" w:rsidR="005C346D" w:rsidRDefault="005C346D" w:rsidP="005C346D">
            <w:pPr>
              <w:pStyle w:val="BTStandaardTabel"/>
              <w:rPr>
                <w:rFonts w:asciiTheme="minorHAnsi" w:hAnsiTheme="minorHAnsi" w:cstheme="minorHAnsi"/>
                <w:b/>
                <w:sz w:val="22"/>
                <w:szCs w:val="20"/>
              </w:rPr>
            </w:pPr>
            <w:r>
              <w:rPr>
                <w:rFonts w:asciiTheme="minorHAnsi" w:hAnsiTheme="minorHAnsi" w:cstheme="minorHAnsi"/>
                <w:b/>
                <w:sz w:val="22"/>
                <w:szCs w:val="20"/>
              </w:rPr>
              <w:lastRenderedPageBreak/>
              <w:t>G1.4</w:t>
            </w:r>
          </w:p>
        </w:tc>
        <w:tc>
          <w:tcPr>
            <w:tcW w:w="4148" w:type="pct"/>
            <w:tcBorders>
              <w:top w:val="single" w:sz="4" w:space="0" w:color="000000"/>
              <w:left w:val="single" w:sz="4" w:space="0" w:color="000000"/>
              <w:bottom w:val="single" w:sz="4" w:space="0" w:color="000000"/>
            </w:tcBorders>
            <w:shd w:val="clear" w:color="auto" w:fill="auto"/>
          </w:tcPr>
          <w:p w14:paraId="01BA3772" w14:textId="77777777" w:rsidR="005C346D" w:rsidRPr="005C346D" w:rsidRDefault="005C346D" w:rsidP="005C346D">
            <w:pPr>
              <w:pStyle w:val="BTStandaardTabel"/>
              <w:spacing w:line="276" w:lineRule="auto"/>
              <w:rPr>
                <w:rFonts w:cstheme="minorHAnsi"/>
                <w:sz w:val="22"/>
                <w:szCs w:val="20"/>
              </w:rPr>
            </w:pPr>
            <w:r w:rsidRPr="005C346D">
              <w:rPr>
                <w:rFonts w:cstheme="minorHAnsi"/>
                <w:sz w:val="22"/>
                <w:szCs w:val="20"/>
                <w:u w:val="single"/>
              </w:rPr>
              <w:t>Testen en kwaliteitsborging:</w:t>
            </w:r>
            <w:r w:rsidRPr="005C346D">
              <w:rPr>
                <w:rFonts w:cstheme="minorHAnsi"/>
                <w:sz w:val="22"/>
                <w:szCs w:val="20"/>
              </w:rPr>
              <w:t xml:space="preserve"> Mate waarin binnen uw plan van aanpak aandacht wordt besteed aan zowel het testen inclusief de vastlegging en rapportage van de testresultaten als kwaliteitsborging. Het doel hiervan is een probleemloze werking van het volledige draadloze netwerk (alle gebouwlocaties) per uiterlijk medio mei 2019 en gedurende de looptijd van de overeenkomst, te garanderen. </w:t>
            </w:r>
          </w:p>
          <w:p w14:paraId="5FEDBD72" w14:textId="77777777" w:rsidR="005C346D" w:rsidRPr="005C346D" w:rsidRDefault="005C346D" w:rsidP="005C346D">
            <w:pPr>
              <w:pStyle w:val="BTStreep"/>
              <w:spacing w:after="0"/>
              <w:rPr>
                <w:rFonts w:cstheme="minorHAnsi"/>
                <w:sz w:val="22"/>
                <w:szCs w:val="20"/>
              </w:rPr>
            </w:pPr>
          </w:p>
          <w:p w14:paraId="711E282E" w14:textId="3E899EA0" w:rsidR="005C346D" w:rsidRPr="00CE71B4" w:rsidRDefault="005C346D" w:rsidP="005C346D">
            <w:pPr>
              <w:spacing w:before="40" w:after="40"/>
              <w:rPr>
                <w:rFonts w:asciiTheme="minorHAnsi" w:hAnsiTheme="minorHAnsi" w:cstheme="minorHAnsi"/>
                <w:szCs w:val="20"/>
                <w:u w:val="single"/>
              </w:rPr>
            </w:pPr>
            <w:r w:rsidRPr="005C346D">
              <w:rPr>
                <w:rFonts w:cstheme="minorHAnsi"/>
                <w:i/>
                <w:szCs w:val="20"/>
              </w:rPr>
              <w:t>Naarmate uw beschrijving Opdrachtgever (c.q. Beoordelingscommissie) meer vertrouwen geeft in de doelmatigheid en efficiëntie van uw testprocedures, wordt uw beschrijving beter beoordeeld.</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7156" w14:textId="3CEC52A1" w:rsidR="005C346D" w:rsidRPr="00CE71B4" w:rsidRDefault="005C346D" w:rsidP="005C346D">
            <w:pPr>
              <w:pStyle w:val="BTStandaardTabel"/>
              <w:jc w:val="center"/>
              <w:rPr>
                <w:rFonts w:asciiTheme="minorHAnsi" w:hAnsiTheme="minorHAnsi" w:cstheme="minorHAnsi"/>
                <w:sz w:val="22"/>
                <w:szCs w:val="20"/>
              </w:rPr>
            </w:pPr>
            <w:r>
              <w:rPr>
                <w:rFonts w:asciiTheme="minorHAnsi" w:hAnsiTheme="minorHAnsi" w:cstheme="minorHAnsi"/>
                <w:sz w:val="22"/>
                <w:szCs w:val="20"/>
              </w:rPr>
              <w:t>30%</w:t>
            </w:r>
          </w:p>
        </w:tc>
      </w:tr>
      <w:tr w:rsidR="005C346D" w:rsidRPr="0093735D" w:rsidDel="00F5464C" w14:paraId="7205350D" w14:textId="77777777" w:rsidTr="005C346D">
        <w:tc>
          <w:tcPr>
            <w:tcW w:w="352" w:type="pct"/>
            <w:tcBorders>
              <w:top w:val="single" w:sz="4" w:space="0" w:color="000000"/>
              <w:left w:val="single" w:sz="4" w:space="0" w:color="000000"/>
              <w:bottom w:val="single" w:sz="4" w:space="0" w:color="000000"/>
            </w:tcBorders>
          </w:tcPr>
          <w:p w14:paraId="091CAD0A" w14:textId="383C0B54" w:rsidR="005C346D" w:rsidRPr="00CE71B4" w:rsidDel="00F5464C" w:rsidRDefault="005C346D" w:rsidP="005C346D">
            <w:pPr>
              <w:pStyle w:val="BTStandaardTabel"/>
              <w:rPr>
                <w:rFonts w:asciiTheme="minorHAnsi" w:hAnsiTheme="minorHAnsi" w:cstheme="minorHAnsi"/>
                <w:b/>
                <w:sz w:val="22"/>
                <w:szCs w:val="20"/>
              </w:rPr>
            </w:pPr>
            <w:r>
              <w:rPr>
                <w:rFonts w:asciiTheme="minorHAnsi" w:hAnsiTheme="minorHAnsi" w:cstheme="minorHAnsi"/>
                <w:b/>
                <w:sz w:val="22"/>
                <w:szCs w:val="20"/>
              </w:rPr>
              <w:t>G1.5</w:t>
            </w:r>
          </w:p>
        </w:tc>
        <w:tc>
          <w:tcPr>
            <w:tcW w:w="4148" w:type="pct"/>
            <w:tcBorders>
              <w:top w:val="single" w:sz="4" w:space="0" w:color="000000"/>
              <w:left w:val="single" w:sz="4" w:space="0" w:color="000000"/>
              <w:bottom w:val="single" w:sz="4" w:space="0" w:color="000000"/>
            </w:tcBorders>
            <w:shd w:val="clear" w:color="auto" w:fill="auto"/>
          </w:tcPr>
          <w:p w14:paraId="0397B5EB" w14:textId="77777777" w:rsidR="005C346D" w:rsidRPr="005C346D" w:rsidRDefault="005C346D" w:rsidP="005C346D">
            <w:pPr>
              <w:spacing w:before="40" w:after="40"/>
              <w:rPr>
                <w:rFonts w:cs="Calibri"/>
                <w:szCs w:val="20"/>
              </w:rPr>
            </w:pPr>
            <w:r w:rsidRPr="005C346D">
              <w:rPr>
                <w:rFonts w:cs="Calibri"/>
                <w:szCs w:val="20"/>
                <w:u w:val="single"/>
              </w:rPr>
              <w:t>Beheerorganisatie:</w:t>
            </w:r>
            <w:r w:rsidRPr="005C346D">
              <w:rPr>
                <w:rFonts w:cs="Calibri"/>
                <w:szCs w:val="20"/>
              </w:rPr>
              <w:t xml:space="preserve"> Wijze waarop u zowel uw aanpak als de aansturing, de communicatie, rapportage en escalatie richting Opdrachtgever vormgeeft op een manier dat dit de efficiënte en succesvolle samenwerking en uitvoering van de Opdracht mogelijk maakt. Ga in op o.a. de volgende zaken: a) beschrijving van de organisatorische opzet van het te verrichten ondersteuning; b) de inbedding hiervan in de eigen organisatie(s) van de Opdrachtnemer; c) beschrijving van de aanpak voor het koppelen en synchroniseren met nieuwe externe systemen en het onderhoud van bestaande koppelingen.</w:t>
            </w:r>
          </w:p>
          <w:p w14:paraId="6E2A9A89" w14:textId="77777777" w:rsidR="005C346D" w:rsidRPr="005C346D" w:rsidRDefault="005C346D" w:rsidP="005C346D">
            <w:pPr>
              <w:pStyle w:val="BTStandaardTabel"/>
              <w:spacing w:line="276" w:lineRule="auto"/>
              <w:rPr>
                <w:rFonts w:cs="Calibri"/>
                <w:i/>
                <w:sz w:val="22"/>
                <w:szCs w:val="20"/>
              </w:rPr>
            </w:pPr>
          </w:p>
          <w:p w14:paraId="45FDABBF" w14:textId="73777360" w:rsidR="005C346D" w:rsidRPr="00CE71B4" w:rsidDel="00F5464C" w:rsidRDefault="005C346D" w:rsidP="005C346D">
            <w:pPr>
              <w:spacing w:before="40" w:after="40"/>
              <w:rPr>
                <w:rFonts w:asciiTheme="minorHAnsi" w:hAnsiTheme="minorHAnsi" w:cstheme="minorHAnsi"/>
                <w:szCs w:val="20"/>
              </w:rPr>
            </w:pPr>
            <w:r w:rsidRPr="005C346D">
              <w:rPr>
                <w:rFonts w:cstheme="minorHAnsi"/>
                <w:i/>
                <w:szCs w:val="20"/>
              </w:rPr>
              <w:t>Naarmate uw beschrijving Opdrachtgever (c.q. Beoordelingscommissie) meer vertrouwen geeft dat uw inrichting van de beheerorganisatie de succesvolle samenwerking en uitvoering van de Opdracht borgt, wordt uw beschrijving beter beoordeeld.</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29B86" w14:textId="714775D9" w:rsidR="005C346D" w:rsidRPr="00CE71B4" w:rsidDel="00F5464C" w:rsidRDefault="005C346D" w:rsidP="005C346D">
            <w:pPr>
              <w:pStyle w:val="BTStandaardTabel"/>
              <w:jc w:val="center"/>
              <w:rPr>
                <w:rFonts w:asciiTheme="minorHAnsi" w:hAnsiTheme="minorHAnsi" w:cstheme="minorHAnsi"/>
                <w:sz w:val="22"/>
                <w:szCs w:val="20"/>
              </w:rPr>
            </w:pPr>
            <w:r>
              <w:rPr>
                <w:rFonts w:asciiTheme="minorHAnsi" w:hAnsiTheme="minorHAnsi" w:cstheme="minorHAnsi"/>
                <w:sz w:val="22"/>
                <w:szCs w:val="20"/>
              </w:rPr>
              <w:t>1</w:t>
            </w:r>
            <w:r w:rsidRPr="00CE71B4">
              <w:rPr>
                <w:rFonts w:asciiTheme="minorHAnsi" w:hAnsiTheme="minorHAnsi" w:cstheme="minorHAnsi"/>
                <w:sz w:val="22"/>
                <w:szCs w:val="20"/>
              </w:rPr>
              <w:t>5%</w:t>
            </w:r>
          </w:p>
        </w:tc>
      </w:tr>
      <w:tr w:rsidR="00A80AA8" w:rsidRPr="006959D7" w14:paraId="3EC36479" w14:textId="77777777" w:rsidTr="005C346D">
        <w:tc>
          <w:tcPr>
            <w:tcW w:w="352" w:type="pct"/>
            <w:tcBorders>
              <w:top w:val="single" w:sz="4" w:space="0" w:color="000000"/>
              <w:left w:val="single" w:sz="4" w:space="0" w:color="000000"/>
              <w:bottom w:val="single" w:sz="4" w:space="0" w:color="000000"/>
            </w:tcBorders>
          </w:tcPr>
          <w:p w14:paraId="4CD1179A" w14:textId="77777777" w:rsidR="00A80AA8" w:rsidRPr="00CE71B4" w:rsidRDefault="00A80AA8" w:rsidP="00496BE6">
            <w:pPr>
              <w:pStyle w:val="BTStandaardTabel"/>
              <w:rPr>
                <w:rFonts w:asciiTheme="minorHAnsi" w:hAnsiTheme="minorHAnsi" w:cstheme="minorHAnsi"/>
                <w:b/>
                <w:sz w:val="22"/>
                <w:szCs w:val="20"/>
              </w:rPr>
            </w:pPr>
          </w:p>
        </w:tc>
        <w:tc>
          <w:tcPr>
            <w:tcW w:w="4148" w:type="pct"/>
            <w:tcBorders>
              <w:top w:val="single" w:sz="4" w:space="0" w:color="000000"/>
              <w:left w:val="single" w:sz="4" w:space="0" w:color="000000"/>
              <w:bottom w:val="single" w:sz="4" w:space="0" w:color="000000"/>
            </w:tcBorders>
          </w:tcPr>
          <w:p w14:paraId="0C834DBC" w14:textId="77777777" w:rsidR="00A80AA8" w:rsidRPr="00CE71B4" w:rsidRDefault="00A80AA8" w:rsidP="00496BE6">
            <w:pPr>
              <w:pStyle w:val="BTStandaardTabel"/>
              <w:rPr>
                <w:rFonts w:asciiTheme="minorHAnsi" w:hAnsiTheme="minorHAnsi" w:cstheme="minorHAnsi"/>
                <w:b/>
                <w:sz w:val="22"/>
                <w:szCs w:val="20"/>
              </w:rPr>
            </w:pPr>
            <w:r w:rsidRPr="00CE71B4">
              <w:rPr>
                <w:rFonts w:asciiTheme="minorHAnsi" w:hAnsiTheme="minorHAnsi" w:cstheme="minorHAnsi"/>
                <w:b/>
                <w:sz w:val="22"/>
                <w:szCs w:val="20"/>
              </w:rPr>
              <w:t>Totaal Score</w:t>
            </w: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2449D028" w14:textId="77777777" w:rsidR="00A80AA8" w:rsidRPr="00CE71B4" w:rsidRDefault="00A80AA8" w:rsidP="00496BE6">
            <w:pPr>
              <w:pStyle w:val="BTStandaardTabel"/>
              <w:jc w:val="center"/>
              <w:rPr>
                <w:rFonts w:asciiTheme="minorHAnsi" w:hAnsiTheme="minorHAnsi" w:cstheme="minorHAnsi"/>
                <w:b/>
                <w:sz w:val="22"/>
                <w:szCs w:val="20"/>
              </w:rPr>
            </w:pPr>
            <w:r w:rsidRPr="00CE71B4">
              <w:rPr>
                <w:rFonts w:asciiTheme="minorHAnsi" w:hAnsiTheme="minorHAnsi" w:cstheme="minorHAnsi"/>
                <w:b/>
                <w:sz w:val="22"/>
                <w:szCs w:val="20"/>
              </w:rPr>
              <w:t>100%</w:t>
            </w:r>
          </w:p>
        </w:tc>
      </w:tr>
    </w:tbl>
    <w:p w14:paraId="68F25CE8" w14:textId="3932FDA8" w:rsidR="00A80AA8" w:rsidRPr="00022554" w:rsidRDefault="00A80AA8" w:rsidP="00A80AA8">
      <w:pPr>
        <w:spacing w:before="240"/>
        <w:rPr>
          <w:rFonts w:cs="Arial"/>
          <w:szCs w:val="20"/>
        </w:rPr>
      </w:pPr>
      <w:r w:rsidRPr="00022554">
        <w:rPr>
          <w:rFonts w:cs="Arial"/>
          <w:szCs w:val="20"/>
        </w:rPr>
        <w:t xml:space="preserve">N.B. Er geldt dat om voor Gunning in aanmerking te komen de Inschrijver tenminste een score van </w:t>
      </w:r>
      <w:r w:rsidRPr="00022554">
        <w:rPr>
          <w:rFonts w:cs="Arial"/>
          <w:b/>
          <w:szCs w:val="20"/>
        </w:rPr>
        <w:t>50% van het totaalaantal punten op het Subgunning</w:t>
      </w:r>
      <w:r>
        <w:rPr>
          <w:rFonts w:cs="Arial"/>
          <w:b/>
          <w:szCs w:val="20"/>
        </w:rPr>
        <w:t>s</w:t>
      </w:r>
      <w:r w:rsidRPr="00022554">
        <w:rPr>
          <w:rFonts w:cs="Arial"/>
          <w:b/>
          <w:szCs w:val="20"/>
        </w:rPr>
        <w:t xml:space="preserve">criterium </w:t>
      </w:r>
      <w:r>
        <w:rPr>
          <w:rFonts w:cs="Arial"/>
          <w:b/>
          <w:szCs w:val="20"/>
        </w:rPr>
        <w:t>G</w:t>
      </w:r>
      <w:r w:rsidR="005C346D">
        <w:rPr>
          <w:rFonts w:cs="Arial"/>
          <w:b/>
          <w:szCs w:val="20"/>
        </w:rPr>
        <w:t>1</w:t>
      </w:r>
      <w:r>
        <w:rPr>
          <w:rFonts w:cs="Arial"/>
          <w:b/>
          <w:szCs w:val="20"/>
        </w:rPr>
        <w:t xml:space="preserve"> plan van aanpak</w:t>
      </w:r>
      <w:r w:rsidRPr="00022554">
        <w:rPr>
          <w:rFonts w:cs="Arial"/>
          <w:b/>
          <w:szCs w:val="20"/>
        </w:rPr>
        <w:t xml:space="preserve"> </w:t>
      </w:r>
      <w:r w:rsidR="00477495">
        <w:rPr>
          <w:rFonts w:cs="Arial"/>
          <w:b/>
          <w:szCs w:val="20"/>
        </w:rPr>
        <w:t xml:space="preserve">uitrol en werkwijze </w:t>
      </w:r>
      <w:r w:rsidRPr="00022554">
        <w:rPr>
          <w:rFonts w:cs="Arial"/>
          <w:szCs w:val="20"/>
        </w:rPr>
        <w:t>dient te behalen. Dit om een voor Opdrachtgever acceptabele kwaliteit</w:t>
      </w:r>
      <w:r>
        <w:rPr>
          <w:rFonts w:cs="Arial"/>
          <w:szCs w:val="20"/>
        </w:rPr>
        <w:t xml:space="preserve"> </w:t>
      </w:r>
      <w:r w:rsidRPr="00022554">
        <w:rPr>
          <w:rFonts w:cs="Arial"/>
          <w:szCs w:val="20"/>
        </w:rPr>
        <w:t>te garanderen.</w:t>
      </w:r>
      <w:r w:rsidR="001202A9">
        <w:rPr>
          <w:rFonts w:cs="Arial"/>
          <w:szCs w:val="20"/>
        </w:rPr>
        <w:t xml:space="preserve"> </w:t>
      </w:r>
      <w:r w:rsidR="001202A9" w:rsidRPr="003441E9">
        <w:rPr>
          <w:rFonts w:cs="Arial"/>
        </w:rPr>
        <w:t>Voor het plan van aanpak uitrol</w:t>
      </w:r>
      <w:r w:rsidR="001202A9">
        <w:rPr>
          <w:rFonts w:cs="Arial"/>
        </w:rPr>
        <w:t xml:space="preserve"> en werkwijze</w:t>
      </w:r>
      <w:r w:rsidR="001202A9" w:rsidRPr="003441E9">
        <w:rPr>
          <w:rFonts w:cs="Arial"/>
        </w:rPr>
        <w:t xml:space="preserve"> kan in totaal 100 </w:t>
      </w:r>
      <w:r w:rsidR="001202A9">
        <w:rPr>
          <w:rFonts w:cs="Arial"/>
        </w:rPr>
        <w:t xml:space="preserve">(ongewogen) </w:t>
      </w:r>
      <w:r w:rsidR="001202A9" w:rsidRPr="003441E9">
        <w:rPr>
          <w:rFonts w:cs="Arial"/>
        </w:rPr>
        <w:t>punten verdiend worden.</w:t>
      </w:r>
    </w:p>
    <w:p w14:paraId="34E32026" w14:textId="373BEC09" w:rsidR="00A80AA8" w:rsidRDefault="00A80AA8" w:rsidP="00A80AA8">
      <w:pPr>
        <w:spacing w:before="240" w:after="0"/>
        <w:rPr>
          <w:rFonts w:asciiTheme="minorHAnsi" w:hAnsiTheme="minorHAnsi" w:cstheme="minorHAnsi"/>
        </w:rPr>
      </w:pPr>
      <w:r w:rsidRPr="00022554">
        <w:rPr>
          <w:rFonts w:cstheme="minorHAnsi"/>
        </w:rPr>
        <w:t xml:space="preserve">Per beoordelingscriterium kan een bepaald percentage van het totale aantal punten voor het </w:t>
      </w:r>
      <w:r>
        <w:rPr>
          <w:rFonts w:cstheme="minorHAnsi"/>
        </w:rPr>
        <w:t>plan van aanpak en visie op partnership</w:t>
      </w:r>
      <w:r w:rsidRPr="00022554">
        <w:rPr>
          <w:rFonts w:cstheme="minorHAnsi"/>
        </w:rPr>
        <w:t xml:space="preserve"> verdiend worden. In de beschrijving dienen de bovenstaande onderwerpen te worden behandeld. De totale beschrijving beslaat in totaal </w:t>
      </w:r>
      <w:r w:rsidRPr="00022554">
        <w:rPr>
          <w:rFonts w:cstheme="minorHAnsi"/>
          <w:u w:val="single"/>
        </w:rPr>
        <w:t xml:space="preserve">maximaal </w:t>
      </w:r>
      <w:r w:rsidR="005C346D">
        <w:rPr>
          <w:rFonts w:cstheme="minorHAnsi"/>
          <w:u w:val="single"/>
        </w:rPr>
        <w:t>vijftien</w:t>
      </w:r>
      <w:r w:rsidRPr="00022554">
        <w:rPr>
          <w:rFonts w:cstheme="minorHAnsi"/>
          <w:u w:val="single"/>
        </w:rPr>
        <w:t xml:space="preserve"> (1</w:t>
      </w:r>
      <w:r w:rsidR="005C346D">
        <w:rPr>
          <w:rFonts w:cstheme="minorHAnsi"/>
          <w:u w:val="single"/>
        </w:rPr>
        <w:t>5</w:t>
      </w:r>
      <w:r w:rsidRPr="00022554">
        <w:rPr>
          <w:rFonts w:cstheme="minorHAnsi"/>
          <w:u w:val="single"/>
        </w:rPr>
        <w:t xml:space="preserve">) pagina’s </w:t>
      </w:r>
      <w:r w:rsidR="005C346D">
        <w:rPr>
          <w:rFonts w:cstheme="minorHAnsi"/>
          <w:u w:val="single"/>
        </w:rPr>
        <w:t xml:space="preserve">(inclusief eventuele bijlagen) </w:t>
      </w:r>
      <w:r w:rsidRPr="00022554">
        <w:rPr>
          <w:rFonts w:cstheme="minorHAnsi"/>
          <w:u w:val="single"/>
        </w:rPr>
        <w:t>A4 (lettergrootte 10 dpi, regelafstand 1,15, lettertype Arial</w:t>
      </w:r>
      <w:r w:rsidRPr="00022554">
        <w:rPr>
          <w:rFonts w:cstheme="minorHAnsi"/>
        </w:rPr>
        <w:t>) enkelzijdig.</w:t>
      </w:r>
      <w:r>
        <w:rPr>
          <w:rFonts w:cstheme="minorHAnsi"/>
        </w:rPr>
        <w:t xml:space="preserve"> </w:t>
      </w:r>
      <w:r>
        <w:rPr>
          <w:rFonts w:asciiTheme="minorHAnsi" w:hAnsiTheme="minorHAnsi" w:cstheme="minorHAnsi"/>
        </w:rPr>
        <w:t xml:space="preserve">Zie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912C0F" w:rsidRPr="00912C0F">
        <w:rPr>
          <w:rFonts w:asciiTheme="minorHAnsi" w:hAnsiTheme="minorHAnsi" w:cstheme="minorHAnsi"/>
        </w:rPr>
        <w:t>Bijlage 12</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p w14:paraId="5D912AB6" w14:textId="4B391E59" w:rsidR="00DB7ECC" w:rsidRPr="000C3593" w:rsidRDefault="00DB7ECC" w:rsidP="00907444">
      <w:pPr>
        <w:pStyle w:val="Kop3"/>
      </w:pPr>
      <w:r w:rsidRPr="000C3593">
        <w:t>Subgunning</w:t>
      </w:r>
      <w:r w:rsidR="001F6266" w:rsidRPr="000C3593">
        <w:t>s</w:t>
      </w:r>
      <w:r w:rsidRPr="000C3593">
        <w:t xml:space="preserve">criterium </w:t>
      </w:r>
      <w:r w:rsidR="00A80AA8">
        <w:t>2</w:t>
      </w:r>
      <w:r w:rsidRPr="000C3593">
        <w:t xml:space="preserve">: </w:t>
      </w:r>
      <w:r w:rsidR="001F39A9">
        <w:t>v</w:t>
      </w:r>
      <w:r w:rsidR="00A80AA8">
        <w:t>isie</w:t>
      </w:r>
      <w:r w:rsidR="007B020B">
        <w:t xml:space="preserve"> (G2)</w:t>
      </w:r>
    </w:p>
    <w:p w14:paraId="7D0721BA" w14:textId="77777777" w:rsidR="007B020B" w:rsidRPr="003441E9" w:rsidRDefault="007B020B" w:rsidP="007B020B">
      <w:r w:rsidRPr="003441E9">
        <w:t>Inschrijver wordt gevraagd een visie te geven op de aangeboden oplossing en de toekomst. Uitgangspunten hierbij zijn de reeds opgenomen uitgangspunten in het Programma van Eisen als in de overige aanbestedingsdocumentatie:</w:t>
      </w:r>
    </w:p>
    <w:p w14:paraId="15A5DB91" w14:textId="77777777" w:rsidR="007B020B" w:rsidRPr="003441E9" w:rsidRDefault="007B020B" w:rsidP="00821ED7">
      <w:pPr>
        <w:pStyle w:val="Lijstalinea"/>
        <w:numPr>
          <w:ilvl w:val="0"/>
          <w:numId w:val="36"/>
        </w:numPr>
        <w:autoSpaceDN w:val="0"/>
        <w:spacing w:after="120"/>
      </w:pPr>
      <w:r w:rsidRPr="003441E9">
        <w:t>Toenemend gebruik van mobiele apparaten door medewerkers en leerlingen na, tijdens en voor het onderwijs</w:t>
      </w:r>
    </w:p>
    <w:p w14:paraId="16E50FBD" w14:textId="77777777" w:rsidR="007B020B" w:rsidRPr="003441E9" w:rsidRDefault="007B020B" w:rsidP="00821ED7">
      <w:pPr>
        <w:pStyle w:val="Lijstalinea"/>
        <w:numPr>
          <w:ilvl w:val="0"/>
          <w:numId w:val="36"/>
        </w:numPr>
        <w:autoSpaceDN w:val="0"/>
        <w:spacing w:after="120"/>
      </w:pPr>
      <w:r w:rsidRPr="003441E9">
        <w:lastRenderedPageBreak/>
        <w:t>Toenemend gebruik van de bandbreedte per gebruiker</w:t>
      </w:r>
    </w:p>
    <w:p w14:paraId="6C9972C4" w14:textId="77777777" w:rsidR="007B020B" w:rsidRPr="003441E9" w:rsidRDefault="007B020B" w:rsidP="007B020B">
      <w:r w:rsidRPr="003441E9">
        <w:t xml:space="preserve">Uit de visiebeschrijving dient een visie op de Opdracht en de toekomstige ontwikkelingen naar voren te komen, waaruit de meerwaarde en kennis van Inschrijver voor Opdrachtgever blijkt. Daarnaast dient te worden ingegaan op de gewenste situatie.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7B020B" w:rsidRPr="003441E9" w14:paraId="5B7F57B9" w14:textId="77777777" w:rsidTr="00E40BDB">
        <w:tc>
          <w:tcPr>
            <w:tcW w:w="5000" w:type="pct"/>
            <w:tcBorders>
              <w:top w:val="single" w:sz="4" w:space="0" w:color="000000"/>
              <w:left w:val="single" w:sz="4" w:space="0" w:color="000000"/>
              <w:bottom w:val="single" w:sz="4" w:space="0" w:color="000000"/>
              <w:right w:val="single" w:sz="4" w:space="0" w:color="000000"/>
            </w:tcBorders>
            <w:shd w:val="clear" w:color="auto" w:fill="4F81BD" w:themeFill="accent1"/>
            <w:hideMark/>
          </w:tcPr>
          <w:p w14:paraId="55D4B061" w14:textId="77777777" w:rsidR="007B020B" w:rsidRPr="007B020B" w:rsidRDefault="007B020B" w:rsidP="00F512A3">
            <w:pPr>
              <w:pStyle w:val="BTStandaardTabel"/>
              <w:spacing w:line="276" w:lineRule="auto"/>
              <w:rPr>
                <w:rFonts w:cstheme="minorHAnsi"/>
                <w:b/>
                <w:color w:val="FFFFFF" w:themeColor="background1"/>
                <w:sz w:val="22"/>
                <w:szCs w:val="20"/>
              </w:rPr>
            </w:pPr>
            <w:r w:rsidRPr="007B020B">
              <w:rPr>
                <w:rFonts w:cstheme="minorHAnsi"/>
                <w:b/>
                <w:color w:val="FFFFFF" w:themeColor="background1"/>
                <w:sz w:val="22"/>
                <w:szCs w:val="20"/>
              </w:rPr>
              <w:t>Beoordelingscriteria</w:t>
            </w:r>
          </w:p>
        </w:tc>
      </w:tr>
      <w:tr w:rsidR="007B020B" w:rsidRPr="003441E9" w14:paraId="752856E7" w14:textId="77777777" w:rsidTr="00F512A3">
        <w:tc>
          <w:tcPr>
            <w:tcW w:w="500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F552FEB" w14:textId="7089B4CD" w:rsidR="007B020B" w:rsidRPr="007B020B" w:rsidRDefault="007B020B" w:rsidP="00F512A3">
            <w:pPr>
              <w:rPr>
                <w:rFonts w:cs="Calibri"/>
                <w:szCs w:val="18"/>
              </w:rPr>
            </w:pPr>
            <w:r w:rsidRPr="007B020B">
              <w:rPr>
                <w:rFonts w:cs="Calibri"/>
                <w:szCs w:val="18"/>
                <w:u w:val="single"/>
              </w:rPr>
              <w:t>Toekomstige ontwikkelingen onderwijs en draadloze technologie:</w:t>
            </w:r>
            <w:r w:rsidRPr="007B020B">
              <w:rPr>
                <w:rFonts w:cs="Calibri"/>
                <w:szCs w:val="18"/>
              </w:rPr>
              <w:t xml:space="preserve"> Uw visie beargumenteert vanuit uw organisatie en werkprocessen hoe </w:t>
            </w:r>
            <w:r>
              <w:rPr>
                <w:rFonts w:cs="Calibri"/>
                <w:szCs w:val="18"/>
              </w:rPr>
              <w:t>Inschrijver</w:t>
            </w:r>
            <w:r w:rsidRPr="007B020B">
              <w:rPr>
                <w:rFonts w:cs="Calibri"/>
                <w:szCs w:val="18"/>
              </w:rPr>
              <w:t xml:space="preserve"> omgaat met de snel en continue veranderende ontwikkelingen in het basisonderwijs en op het gebied van (draadloze) netwerktechnologie. Ga in op de volgende zaken: a) krimp van de scholen, b) integrale kind centra (meerdere organisaties in multifunctionele gebouwen) en c) mobiele devices en concepten als MDM/MAM. </w:t>
            </w:r>
          </w:p>
          <w:p w14:paraId="4E88E790" w14:textId="77777777" w:rsidR="007B020B" w:rsidRPr="007B020B" w:rsidRDefault="007B020B" w:rsidP="00F512A3">
            <w:pPr>
              <w:pStyle w:val="BTStandaardTabel"/>
              <w:spacing w:line="276" w:lineRule="auto"/>
              <w:rPr>
                <w:rFonts w:cstheme="minorHAnsi"/>
                <w:i/>
                <w:sz w:val="22"/>
                <w:szCs w:val="20"/>
                <w:u w:val="single"/>
              </w:rPr>
            </w:pPr>
            <w:r w:rsidRPr="007B020B">
              <w:rPr>
                <w:rFonts w:eastAsia="Calibri" w:cs="Calibri"/>
                <w:i/>
                <w:sz w:val="22"/>
                <w:szCs w:val="18"/>
              </w:rPr>
              <w:t>Naarmate uw beschrijving de Opdrachtgever (c.q. de Beoordelingscommissie) meer vertrouwen geeft dat de door u geboden oplossing (qua architectuur, ontwerp en apparatuur) over de flexibiliteit beschikt om in te spelen op (eventuele) toekomstige veranderingen, wordt uw beschrijving beter beoordeeld.</w:t>
            </w:r>
          </w:p>
        </w:tc>
      </w:tr>
      <w:tr w:rsidR="007B020B" w:rsidRPr="003441E9" w14:paraId="772CEEC6" w14:textId="77777777" w:rsidTr="00F512A3">
        <w:tc>
          <w:tcPr>
            <w:tcW w:w="500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9AC2B9" w14:textId="77777777" w:rsidR="007B020B" w:rsidRPr="007B020B" w:rsidRDefault="007B020B" w:rsidP="00F512A3">
            <w:pPr>
              <w:pStyle w:val="BTStandaardTabel"/>
              <w:spacing w:line="276" w:lineRule="auto"/>
              <w:rPr>
                <w:rFonts w:cs="Arial"/>
                <w:i/>
                <w:sz w:val="22"/>
                <w:szCs w:val="20"/>
                <w:u w:val="single"/>
              </w:rPr>
            </w:pPr>
            <w:r w:rsidRPr="007B020B">
              <w:rPr>
                <w:rFonts w:cstheme="minorHAnsi"/>
                <w:b/>
                <w:sz w:val="22"/>
                <w:szCs w:val="20"/>
              </w:rPr>
              <w:t>Totaal Score</w:t>
            </w:r>
          </w:p>
        </w:tc>
      </w:tr>
    </w:tbl>
    <w:p w14:paraId="359979AC" w14:textId="6EA441C7" w:rsidR="00AF2504" w:rsidRPr="009113BE" w:rsidRDefault="009113BE" w:rsidP="007B020B">
      <w:pPr>
        <w:spacing w:before="240"/>
        <w:rPr>
          <w:rFonts w:cs="Arial"/>
          <w:szCs w:val="20"/>
        </w:rPr>
      </w:pPr>
      <w:r w:rsidRPr="003441E9">
        <w:rPr>
          <w:rFonts w:cs="Arial"/>
        </w:rPr>
        <w:t xml:space="preserve">Voor </w:t>
      </w:r>
      <w:r>
        <w:rPr>
          <w:rFonts w:cs="Arial"/>
        </w:rPr>
        <w:t>de beschrijving van de visie</w:t>
      </w:r>
      <w:r w:rsidRPr="003441E9">
        <w:rPr>
          <w:rFonts w:cs="Arial"/>
        </w:rPr>
        <w:t xml:space="preserve"> k</w:t>
      </w:r>
      <w:r>
        <w:rPr>
          <w:rFonts w:cs="Arial"/>
        </w:rPr>
        <w:t>a</w:t>
      </w:r>
      <w:r w:rsidRPr="003441E9">
        <w:rPr>
          <w:rFonts w:cs="Arial"/>
        </w:rPr>
        <w:t xml:space="preserve">n in totaal 100 </w:t>
      </w:r>
      <w:r>
        <w:rPr>
          <w:rFonts w:cs="Arial"/>
        </w:rPr>
        <w:t xml:space="preserve">(ongewogen) </w:t>
      </w:r>
      <w:r w:rsidRPr="003441E9">
        <w:rPr>
          <w:rFonts w:cs="Arial"/>
        </w:rPr>
        <w:t>punten verdiend worden.</w:t>
      </w:r>
      <w:r>
        <w:rPr>
          <w:rFonts w:cs="Arial"/>
        </w:rPr>
        <w:t xml:space="preserve"> </w:t>
      </w:r>
      <w:r w:rsidR="007B020B" w:rsidRPr="003441E9">
        <w:rPr>
          <w:rFonts w:cstheme="minorHAnsi"/>
        </w:rPr>
        <w:t xml:space="preserve">In de beschrijving dienen de bovenstaande onderwerpen te worden behandeld. De totale beschrijving beslaat in totaal </w:t>
      </w:r>
      <w:r w:rsidR="007B020B" w:rsidRPr="003441E9">
        <w:rPr>
          <w:rFonts w:cstheme="minorHAnsi"/>
          <w:u w:val="single"/>
        </w:rPr>
        <w:t xml:space="preserve">maximaal vier (4) pagina’s </w:t>
      </w:r>
      <w:r>
        <w:rPr>
          <w:rFonts w:cstheme="minorHAnsi"/>
          <w:u w:val="single"/>
        </w:rPr>
        <w:t xml:space="preserve">(inclusief eventuele bijlagen) </w:t>
      </w:r>
      <w:r w:rsidR="007B020B" w:rsidRPr="003441E9">
        <w:rPr>
          <w:rFonts w:cstheme="minorHAnsi"/>
          <w:u w:val="single"/>
        </w:rPr>
        <w:t>A4 (lettergrootte 10 dpi, regelafstand 1,15, lettertype Arial, enkelzijdig, inclusief bijlagen</w:t>
      </w:r>
      <w:r w:rsidR="007B020B" w:rsidRPr="003441E9">
        <w:rPr>
          <w:rFonts w:cstheme="minorHAnsi"/>
        </w:rPr>
        <w:t>).</w:t>
      </w:r>
      <w:r w:rsidR="007B020B">
        <w:rPr>
          <w:rFonts w:cstheme="minorHAnsi"/>
        </w:rPr>
        <w:t xml:space="preserve"> </w:t>
      </w:r>
      <w:r w:rsidR="009D0C45">
        <w:rPr>
          <w:rFonts w:asciiTheme="minorHAnsi" w:hAnsiTheme="minorHAnsi" w:cstheme="minorHAnsi"/>
        </w:rPr>
        <w:t xml:space="preserve">Zie </w:t>
      </w:r>
      <w:r w:rsidR="009D0C45">
        <w:rPr>
          <w:rFonts w:asciiTheme="minorHAnsi" w:hAnsiTheme="minorHAnsi" w:cstheme="minorHAnsi"/>
        </w:rPr>
        <w:fldChar w:fldCharType="begin"/>
      </w:r>
      <w:r w:rsidR="009D0C45">
        <w:rPr>
          <w:rFonts w:asciiTheme="minorHAnsi" w:hAnsiTheme="minorHAnsi" w:cstheme="minorHAnsi"/>
        </w:rPr>
        <w:instrText xml:space="preserve"> REF _Ref522090736 \h  \* MERGEFORMAT </w:instrText>
      </w:r>
      <w:r w:rsidR="009D0C45">
        <w:rPr>
          <w:rFonts w:asciiTheme="minorHAnsi" w:hAnsiTheme="minorHAnsi" w:cstheme="minorHAnsi"/>
        </w:rPr>
      </w:r>
      <w:r w:rsidR="009D0C45">
        <w:rPr>
          <w:rFonts w:asciiTheme="minorHAnsi" w:hAnsiTheme="minorHAnsi" w:cstheme="minorHAnsi"/>
        </w:rPr>
        <w:fldChar w:fldCharType="separate"/>
      </w:r>
      <w:r w:rsidR="00912C0F" w:rsidRPr="00912C0F">
        <w:rPr>
          <w:rFonts w:asciiTheme="minorHAnsi" w:hAnsiTheme="minorHAnsi" w:cstheme="minorHAnsi"/>
        </w:rPr>
        <w:t>Bijlage 12</w:t>
      </w:r>
      <w:r w:rsidR="009D0C45">
        <w:rPr>
          <w:rFonts w:asciiTheme="minorHAnsi" w:hAnsiTheme="minorHAnsi" w:cstheme="minorHAnsi"/>
        </w:rPr>
        <w:fldChar w:fldCharType="end"/>
      </w:r>
      <w:r w:rsidR="009D0C45">
        <w:rPr>
          <w:rFonts w:asciiTheme="minorHAnsi" w:hAnsiTheme="minorHAnsi" w:cstheme="minorHAnsi"/>
        </w:rPr>
        <w:t xml:space="preserve"> </w:t>
      </w:r>
      <w:r w:rsidR="00C24A0F" w:rsidRPr="00CD58B9">
        <w:rPr>
          <w:rFonts w:asciiTheme="minorHAnsi" w:hAnsiTheme="minorHAnsi" w:cstheme="minorHAnsi"/>
        </w:rPr>
        <w:t>voor de te hanteren namen van de te uploaden Bijlagen.</w:t>
      </w:r>
    </w:p>
    <w:p w14:paraId="757A7EEA" w14:textId="6459D1BA" w:rsidR="00A33BAD" w:rsidRPr="00F512A3" w:rsidRDefault="008E37F2" w:rsidP="007B020B">
      <w:pPr>
        <w:pStyle w:val="Kop2"/>
        <w:spacing w:before="0"/>
      </w:pPr>
      <w:bookmarkStart w:id="361" w:name="_Toc523943829"/>
      <w:r w:rsidRPr="00F512A3">
        <w:t>Subgunningscriteria</w:t>
      </w:r>
      <w:r w:rsidR="00A33BAD" w:rsidRPr="00F512A3">
        <w:t xml:space="preserve"> prijs</w:t>
      </w:r>
      <w:bookmarkEnd w:id="361"/>
    </w:p>
    <w:p w14:paraId="7763DAA7" w14:textId="494D3C06" w:rsidR="00BF3FF8" w:rsidRPr="00CD58B9" w:rsidRDefault="00D27D0D" w:rsidP="00F512A3">
      <w:pPr>
        <w:pStyle w:val="Kop3"/>
      </w:pPr>
      <w:r w:rsidRPr="00F512A3">
        <w:t>Subgunning</w:t>
      </w:r>
      <w:r w:rsidR="001F6266" w:rsidRPr="00F512A3">
        <w:t>s</w:t>
      </w:r>
      <w:r w:rsidR="00DB7ECC" w:rsidRPr="00F512A3">
        <w:t>criterium 3</w:t>
      </w:r>
      <w:r w:rsidR="00BF3FF8" w:rsidRPr="00F512A3">
        <w:t>:</w:t>
      </w:r>
      <w:r w:rsidR="00BF3FF8" w:rsidRPr="00CD58B9">
        <w:t xml:space="preserve"> </w:t>
      </w:r>
      <w:r w:rsidR="00F512A3" w:rsidRPr="003441E9">
        <w:t>all-in prijs realisatie en beheer draadloos netwerk</w:t>
      </w:r>
      <w:r w:rsidR="00F512A3">
        <w:t xml:space="preserve"> </w:t>
      </w:r>
      <w:r w:rsidR="0076357F">
        <w:t>(G3)</w:t>
      </w:r>
    </w:p>
    <w:p w14:paraId="4CC83E6A" w14:textId="15E19F05" w:rsidR="00201303" w:rsidRDefault="00760619" w:rsidP="00F512A3">
      <w:r>
        <w:t xml:space="preserve">In </w:t>
      </w:r>
      <w:r>
        <w:fldChar w:fldCharType="begin"/>
      </w:r>
      <w:r>
        <w:instrText xml:space="preserve"> REF _Ref443579968 \h  \* MERGEFORMAT </w:instrText>
      </w:r>
      <w:r>
        <w:fldChar w:fldCharType="separate"/>
      </w:r>
      <w:r w:rsidR="00912C0F" w:rsidRPr="00912C0F">
        <w:t>Bijlage 11: Prijsopgave</w:t>
      </w:r>
      <w:r>
        <w:fldChar w:fldCharType="end"/>
      </w:r>
      <w:r>
        <w:t xml:space="preserve"> dient onderstaande tabel te worden ingevuld </w:t>
      </w:r>
      <w:r w:rsidR="009220CF">
        <w:t xml:space="preserve">(en ondertekend) </w:t>
      </w:r>
      <w:r>
        <w:t>waarbij de prij</w:t>
      </w:r>
      <w:r w:rsidR="00A37B63">
        <w:t>sopgave</w:t>
      </w:r>
      <w:r>
        <w:t xml:space="preserve"> binnen de bandbreedtes dien</w:t>
      </w:r>
      <w:r w:rsidR="00A37B63">
        <w:t>t</w:t>
      </w:r>
      <w:r>
        <w:t xml:space="preserve"> te liggen. </w:t>
      </w:r>
      <w:r w:rsidR="00201303">
        <w:t xml:space="preserve">De op te geven </w:t>
      </w:r>
      <w:r w:rsidR="00201303">
        <w:rPr>
          <w:rFonts w:cstheme="minorHAnsi"/>
        </w:rPr>
        <w:t>a</w:t>
      </w:r>
      <w:r w:rsidR="00201303" w:rsidRPr="003441E9">
        <w:rPr>
          <w:rFonts w:cstheme="minorHAnsi"/>
        </w:rPr>
        <w:t xml:space="preserve">ll-in prijs </w:t>
      </w:r>
      <w:r w:rsidR="00201303">
        <w:rPr>
          <w:rFonts w:cstheme="minorHAnsi"/>
        </w:rPr>
        <w:t xml:space="preserve">betreft het </w:t>
      </w:r>
      <w:r w:rsidR="00201303" w:rsidRPr="003441E9">
        <w:rPr>
          <w:rFonts w:cstheme="minorHAnsi"/>
        </w:rPr>
        <w:t>draadloze netwerk voor alle gebouw locaties</w:t>
      </w:r>
      <w:r w:rsidR="00201303">
        <w:t>. De</w:t>
      </w:r>
      <w:r w:rsidR="00201303" w:rsidRPr="003441E9">
        <w:t xml:space="preserve"> bandbreedte van de totaalprijs over de initiële looptijd tot 1 augustus 2024 </w:t>
      </w:r>
      <w:r w:rsidR="00201303">
        <w:t xml:space="preserve">is </w:t>
      </w:r>
      <w:r w:rsidR="00201303" w:rsidRPr="003441E9">
        <w:t xml:space="preserve">€ </w:t>
      </w:r>
      <w:r w:rsidR="005A589A">
        <w:t>375</w:t>
      </w:r>
      <w:r w:rsidR="00201303" w:rsidRPr="003441E9">
        <w:t xml:space="preserve">.000,- tot en met € </w:t>
      </w:r>
      <w:r w:rsidR="005A589A">
        <w:t>475</w:t>
      </w:r>
      <w:r w:rsidR="00201303" w:rsidRPr="003441E9">
        <w:t>.000,- inclusief BTW en inclusief het optioneel af te nemen UTM-abonnement.</w:t>
      </w:r>
      <w:r w:rsidR="00201303">
        <w:t xml:space="preserve"> </w:t>
      </w:r>
      <w:r>
        <w:t xml:space="preserve">Indien er </w:t>
      </w:r>
      <w:r w:rsidR="00A37B63">
        <w:t>een prijs</w:t>
      </w:r>
      <w:r>
        <w:t xml:space="preserve"> buiten de bandbreedtes wor</w:t>
      </w:r>
      <w:r w:rsidR="00A37B63">
        <w:t>dt</w:t>
      </w:r>
      <w:r>
        <w:t xml:space="preserve"> ingevuld, zal de Inschrijving </w:t>
      </w:r>
      <w:r w:rsidR="009220CF">
        <w:t xml:space="preserve">als </w:t>
      </w:r>
      <w:r>
        <w:t xml:space="preserve">ongeldig </w:t>
      </w:r>
      <w:r w:rsidR="009220CF">
        <w:t xml:space="preserve">ter zijde </w:t>
      </w:r>
      <w:r>
        <w:t>worden</w:t>
      </w:r>
      <w:r w:rsidR="009220CF">
        <w:t xml:space="preserve"> gelegd</w:t>
      </w:r>
      <w:r>
        <w:t xml:space="preserve">. </w:t>
      </w:r>
    </w:p>
    <w:p w14:paraId="66972E3D" w14:textId="77777777" w:rsidR="00201303" w:rsidRDefault="00201303">
      <w:pPr>
        <w:spacing w:after="0" w:line="240" w:lineRule="auto"/>
      </w:pPr>
      <w:r>
        <w:br w:type="page"/>
      </w:r>
    </w:p>
    <w:p w14:paraId="1301A83D" w14:textId="77777777" w:rsidR="00201303" w:rsidRPr="00201303" w:rsidRDefault="00201303" w:rsidP="00201303">
      <w:pPr>
        <w:keepNext/>
        <w:keepLines/>
        <w:spacing w:before="240" w:after="0"/>
        <w:outlineLvl w:val="2"/>
        <w:rPr>
          <w:rFonts w:eastAsia="Batang"/>
          <w:bCs/>
          <w:i/>
          <w:lang w:eastAsia="en-US"/>
        </w:rPr>
      </w:pPr>
      <w:r w:rsidRPr="00201303">
        <w:rPr>
          <w:rFonts w:eastAsia="Batang"/>
          <w:bCs/>
          <w:i/>
          <w:lang w:eastAsia="en-US"/>
        </w:rPr>
        <w:lastRenderedPageBreak/>
        <w:t>Prijzenblad all-in prijs realisatie en beheer draadloos netwerk</w:t>
      </w:r>
    </w:p>
    <w:tbl>
      <w:tblPr>
        <w:tblW w:w="9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35"/>
        <w:gridCol w:w="3117"/>
        <w:gridCol w:w="2126"/>
        <w:gridCol w:w="2127"/>
      </w:tblGrid>
      <w:tr w:rsidR="00201303" w:rsidRPr="00201303" w14:paraId="371A5D87" w14:textId="77777777" w:rsidTr="00E40BDB">
        <w:tc>
          <w:tcPr>
            <w:tcW w:w="4852"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419FDE10" w14:textId="77777777" w:rsidR="00201303" w:rsidRPr="00201303" w:rsidRDefault="00201303" w:rsidP="00201303">
            <w:pPr>
              <w:spacing w:before="40" w:after="0"/>
              <w:rPr>
                <w:rFonts w:eastAsia="Calibri" w:cs="Calibri"/>
                <w:b/>
                <w:color w:val="FFFFFF"/>
                <w:sz w:val="20"/>
                <w:szCs w:val="20"/>
                <w:lang w:eastAsia="en-US"/>
              </w:rPr>
            </w:pPr>
            <w:r w:rsidRPr="00201303">
              <w:rPr>
                <w:rFonts w:eastAsia="Calibri" w:cs="Calibri"/>
                <w:b/>
                <w:color w:val="FFFFFF"/>
                <w:sz w:val="20"/>
                <w:szCs w:val="20"/>
                <w:lang w:eastAsia="en-US"/>
              </w:rPr>
              <w:t>Subgunningcriterium:</w:t>
            </w:r>
          </w:p>
          <w:p w14:paraId="2D16E49B" w14:textId="77777777" w:rsidR="00201303" w:rsidRPr="00201303" w:rsidRDefault="00201303" w:rsidP="00201303">
            <w:pPr>
              <w:spacing w:before="40" w:after="0"/>
              <w:rPr>
                <w:rFonts w:eastAsia="Calibri" w:cs="Calibri"/>
                <w:b/>
                <w:i/>
                <w:iCs/>
                <w:color w:val="FFFFFF"/>
                <w:sz w:val="20"/>
                <w:szCs w:val="20"/>
                <w:lang w:eastAsia="en-US"/>
              </w:rPr>
            </w:pPr>
            <w:r w:rsidRPr="00201303">
              <w:rPr>
                <w:rFonts w:eastAsia="Calibri" w:cs="Calibri"/>
                <w:b/>
                <w:color w:val="FFFFFF"/>
                <w:sz w:val="20"/>
                <w:szCs w:val="20"/>
                <w:lang w:eastAsia="en-US"/>
              </w:rPr>
              <w:t>All-in p</w:t>
            </w:r>
            <w:r w:rsidRPr="00201303">
              <w:rPr>
                <w:rFonts w:eastAsia="Calibri" w:cs="Calibri"/>
                <w:b/>
                <w:iCs/>
                <w:color w:val="FFFFFF"/>
                <w:sz w:val="20"/>
                <w:szCs w:val="20"/>
                <w:lang w:eastAsia="en-US"/>
              </w:rPr>
              <w:t xml:space="preserve">rijs realisatie en beheer draadloos netwerk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624CCB26" w14:textId="77777777" w:rsidR="00201303" w:rsidRPr="00201303" w:rsidRDefault="00201303" w:rsidP="00201303">
            <w:pPr>
              <w:spacing w:before="40" w:after="0"/>
              <w:rPr>
                <w:rFonts w:eastAsia="Calibri" w:cs="Calibri"/>
                <w:b/>
                <w:color w:val="FFFFFF"/>
                <w:sz w:val="20"/>
                <w:szCs w:val="20"/>
                <w:lang w:eastAsia="en-US"/>
              </w:rPr>
            </w:pPr>
            <w:r w:rsidRPr="00201303">
              <w:rPr>
                <w:rFonts w:eastAsia="Calibri" w:cs="Calibri"/>
                <w:b/>
                <w:color w:val="FFFFFF"/>
                <w:sz w:val="20"/>
                <w:szCs w:val="20"/>
                <w:lang w:eastAsia="en-US"/>
              </w:rPr>
              <w:t xml:space="preserve">Uw prijsopgave (over periode tot 1-8-2024), </w:t>
            </w:r>
            <w:r w:rsidRPr="00201303">
              <w:rPr>
                <w:rFonts w:eastAsia="Calibri" w:cs="Calibri"/>
                <w:b/>
                <w:iCs/>
                <w:color w:val="FFFFFF"/>
                <w:sz w:val="20"/>
                <w:szCs w:val="20"/>
                <w:lang w:eastAsia="en-US"/>
              </w:rPr>
              <w:t>(inclusief BTW)</w:t>
            </w:r>
          </w:p>
        </w:tc>
      </w:tr>
      <w:tr w:rsidR="00201303" w:rsidRPr="00201303" w14:paraId="731BDE69" w14:textId="77777777" w:rsidTr="00E40BDB">
        <w:tc>
          <w:tcPr>
            <w:tcW w:w="1735" w:type="dxa"/>
            <w:tcBorders>
              <w:top w:val="single" w:sz="4" w:space="0" w:color="auto"/>
              <w:left w:val="single" w:sz="4" w:space="0" w:color="auto"/>
              <w:bottom w:val="single" w:sz="4" w:space="0" w:color="auto"/>
              <w:right w:val="single" w:sz="4" w:space="0" w:color="auto"/>
            </w:tcBorders>
            <w:vAlign w:val="center"/>
            <w:hideMark/>
          </w:tcPr>
          <w:p w14:paraId="0982CD07" w14:textId="77777777" w:rsidR="00201303" w:rsidRPr="00201303" w:rsidRDefault="00201303" w:rsidP="00201303">
            <w:pPr>
              <w:tabs>
                <w:tab w:val="left" w:pos="1356"/>
              </w:tabs>
              <w:spacing w:before="40" w:after="0"/>
              <w:rPr>
                <w:rFonts w:eastAsia="Calibri" w:cs="Calibri"/>
                <w:b/>
                <w:sz w:val="20"/>
                <w:szCs w:val="20"/>
                <w:lang w:eastAsia="en-US"/>
              </w:rPr>
            </w:pPr>
            <w:r w:rsidRPr="00201303">
              <w:rPr>
                <w:rFonts w:eastAsia="Calibri" w:cs="Calibri"/>
                <w:b/>
                <w:sz w:val="20"/>
                <w:szCs w:val="20"/>
                <w:lang w:eastAsia="en-US"/>
              </w:rPr>
              <w:t>Bandbreedte:</w:t>
            </w:r>
          </w:p>
        </w:tc>
        <w:tc>
          <w:tcPr>
            <w:tcW w:w="3117" w:type="dxa"/>
            <w:tcBorders>
              <w:top w:val="single" w:sz="4" w:space="0" w:color="auto"/>
              <w:left w:val="single" w:sz="4" w:space="0" w:color="auto"/>
              <w:bottom w:val="single" w:sz="4" w:space="0" w:color="auto"/>
              <w:right w:val="single" w:sz="4" w:space="0" w:color="auto"/>
            </w:tcBorders>
            <w:vAlign w:val="center"/>
          </w:tcPr>
          <w:p w14:paraId="56336927" w14:textId="71F110FE" w:rsidR="00201303" w:rsidRPr="00201303" w:rsidRDefault="005A589A" w:rsidP="00201303">
            <w:pPr>
              <w:spacing w:before="40" w:after="0"/>
              <w:rPr>
                <w:rFonts w:eastAsia="Calibri" w:cs="Calibri"/>
                <w:b/>
                <w:sz w:val="20"/>
                <w:szCs w:val="20"/>
                <w:lang w:eastAsia="en-US"/>
              </w:rPr>
            </w:pPr>
            <w:r w:rsidRPr="003441E9">
              <w:rPr>
                <w:b/>
                <w:sz w:val="20"/>
                <w:szCs w:val="20"/>
              </w:rPr>
              <w:t>€ 375.000,-</w:t>
            </w:r>
            <w:r w:rsidRPr="003441E9">
              <w:rPr>
                <w:sz w:val="20"/>
                <w:szCs w:val="20"/>
              </w:rPr>
              <w:t xml:space="preserve"> </w:t>
            </w:r>
            <w:r w:rsidRPr="003441E9">
              <w:rPr>
                <w:rFonts w:cs="Calibri"/>
                <w:b/>
                <w:sz w:val="20"/>
                <w:szCs w:val="20"/>
              </w:rPr>
              <w:t>tot € 475.000,-</w:t>
            </w:r>
          </w:p>
        </w:tc>
        <w:tc>
          <w:tcPr>
            <w:tcW w:w="2126" w:type="dxa"/>
            <w:tcBorders>
              <w:top w:val="single" w:sz="4" w:space="0" w:color="auto"/>
              <w:left w:val="single" w:sz="4" w:space="0" w:color="auto"/>
              <w:bottom w:val="single" w:sz="4" w:space="0" w:color="auto"/>
              <w:right w:val="nil"/>
            </w:tcBorders>
            <w:vAlign w:val="center"/>
            <w:hideMark/>
          </w:tcPr>
          <w:p w14:paraId="0D55DA75" w14:textId="77777777" w:rsidR="00201303" w:rsidRPr="00201303" w:rsidRDefault="00201303" w:rsidP="00201303">
            <w:pPr>
              <w:spacing w:before="40" w:after="0"/>
              <w:rPr>
                <w:rFonts w:eastAsia="Calibri" w:cs="Calibri"/>
                <w:b/>
                <w:sz w:val="20"/>
                <w:szCs w:val="20"/>
                <w:lang w:eastAsia="en-US"/>
              </w:rPr>
            </w:pPr>
            <w:r w:rsidRPr="00201303">
              <w:rPr>
                <w:rFonts w:eastAsia="Calibri" w:cs="Calibri"/>
                <w:b/>
                <w:sz w:val="20"/>
                <w:szCs w:val="20"/>
                <w:lang w:eastAsia="en-US"/>
              </w:rPr>
              <w:t>€</w:t>
            </w:r>
          </w:p>
        </w:tc>
        <w:tc>
          <w:tcPr>
            <w:tcW w:w="2127" w:type="dxa"/>
            <w:tcBorders>
              <w:top w:val="single" w:sz="4" w:space="0" w:color="auto"/>
              <w:left w:val="nil"/>
              <w:bottom w:val="single" w:sz="4" w:space="0" w:color="auto"/>
              <w:right w:val="single" w:sz="4" w:space="0" w:color="auto"/>
            </w:tcBorders>
            <w:vAlign w:val="center"/>
            <w:hideMark/>
          </w:tcPr>
          <w:p w14:paraId="31AA7373" w14:textId="77777777" w:rsidR="00201303" w:rsidRPr="00201303" w:rsidRDefault="00201303" w:rsidP="00201303">
            <w:pPr>
              <w:spacing w:before="40" w:after="0"/>
              <w:jc w:val="right"/>
              <w:rPr>
                <w:rFonts w:eastAsia="Calibri" w:cs="Calibri"/>
                <w:b/>
                <w:sz w:val="20"/>
                <w:szCs w:val="20"/>
                <w:lang w:eastAsia="en-US"/>
              </w:rPr>
            </w:pPr>
            <w:r w:rsidRPr="00201303">
              <w:rPr>
                <w:rFonts w:eastAsia="Calibri" w:cs="Calibri"/>
                <w:b/>
                <w:sz w:val="20"/>
                <w:szCs w:val="20"/>
                <w:lang w:eastAsia="en-US"/>
              </w:rPr>
              <w:t>(totaalprijs, all-in)</w:t>
            </w:r>
          </w:p>
        </w:tc>
      </w:tr>
      <w:tr w:rsidR="00201303" w:rsidRPr="00201303" w14:paraId="45BE2170" w14:textId="77777777" w:rsidTr="00E40BDB">
        <w:trPr>
          <w:trHeight w:val="159"/>
        </w:trPr>
        <w:tc>
          <w:tcPr>
            <w:tcW w:w="173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F3067F8" w14:textId="77777777" w:rsidR="00201303" w:rsidRPr="00201303" w:rsidRDefault="00201303" w:rsidP="00201303">
            <w:pPr>
              <w:spacing w:before="40" w:after="0"/>
              <w:rPr>
                <w:rFonts w:eastAsia="Calibri" w:cs="Calibri"/>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F115874" w14:textId="77777777" w:rsidR="00201303" w:rsidRPr="00201303" w:rsidRDefault="00201303" w:rsidP="00201303">
            <w:pPr>
              <w:spacing w:before="40" w:after="0"/>
              <w:rPr>
                <w:rFonts w:eastAsia="Calibri" w:cs="Calibri"/>
                <w:b/>
                <w:sz w:val="20"/>
                <w:szCs w:val="20"/>
                <w:lang w:eastAsia="en-US"/>
              </w:rPr>
            </w:pPr>
            <w:r w:rsidRPr="00201303">
              <w:rPr>
                <w:rFonts w:eastAsia="Calibri" w:cs="Calibri"/>
                <w:b/>
                <w:color w:val="FFFFFF"/>
                <w:sz w:val="20"/>
                <w:szCs w:val="20"/>
                <w:lang w:eastAsia="en-US"/>
              </w:rPr>
              <w:t>Onderdeel</w:t>
            </w:r>
          </w:p>
        </w:tc>
        <w:tc>
          <w:tcPr>
            <w:tcW w:w="212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77B3F4B" w14:textId="77777777" w:rsidR="00201303" w:rsidRPr="00201303" w:rsidRDefault="00201303" w:rsidP="00201303">
            <w:pPr>
              <w:spacing w:before="40" w:after="0"/>
              <w:jc w:val="center"/>
              <w:rPr>
                <w:rFonts w:eastAsia="Calibri" w:cs="Calibri"/>
                <w:b/>
                <w:color w:val="FFFFFF"/>
                <w:sz w:val="20"/>
                <w:szCs w:val="20"/>
                <w:lang w:eastAsia="en-US"/>
              </w:rPr>
            </w:pPr>
            <w:r w:rsidRPr="00201303">
              <w:rPr>
                <w:rFonts w:eastAsia="Calibri" w:cs="Calibri"/>
                <w:b/>
                <w:color w:val="FFFFFF"/>
                <w:sz w:val="20"/>
                <w:szCs w:val="20"/>
                <w:lang w:eastAsia="en-US"/>
              </w:rPr>
              <w:t>Eenmalig</w:t>
            </w:r>
          </w:p>
        </w:tc>
        <w:tc>
          <w:tcPr>
            <w:tcW w:w="212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E380253" w14:textId="77777777" w:rsidR="00201303" w:rsidRPr="00201303" w:rsidRDefault="00201303" w:rsidP="00201303">
            <w:pPr>
              <w:spacing w:before="40" w:after="0"/>
              <w:jc w:val="center"/>
              <w:rPr>
                <w:rFonts w:eastAsia="Calibri" w:cs="Calibri"/>
                <w:b/>
                <w:color w:val="FFFFFF"/>
                <w:sz w:val="20"/>
                <w:szCs w:val="20"/>
                <w:lang w:eastAsia="en-US"/>
              </w:rPr>
            </w:pPr>
            <w:r w:rsidRPr="00201303">
              <w:rPr>
                <w:rFonts w:eastAsia="Calibri" w:cs="Calibri"/>
                <w:b/>
                <w:color w:val="FFFFFF"/>
                <w:sz w:val="20"/>
                <w:szCs w:val="20"/>
                <w:lang w:eastAsia="en-US"/>
              </w:rPr>
              <w:t>tot 1-8-2024</w:t>
            </w:r>
          </w:p>
        </w:tc>
      </w:tr>
      <w:tr w:rsidR="00201303" w:rsidRPr="00201303" w14:paraId="4C70C8D4" w14:textId="77777777" w:rsidTr="00CB3CC1">
        <w:trPr>
          <w:trHeight w:val="498"/>
        </w:trPr>
        <w:tc>
          <w:tcPr>
            <w:tcW w:w="1735" w:type="dxa"/>
            <w:vMerge w:val="restart"/>
            <w:tcBorders>
              <w:top w:val="single" w:sz="4" w:space="0" w:color="auto"/>
              <w:left w:val="single" w:sz="4" w:space="0" w:color="auto"/>
              <w:right w:val="single" w:sz="4" w:space="0" w:color="auto"/>
            </w:tcBorders>
            <w:vAlign w:val="center"/>
          </w:tcPr>
          <w:p w14:paraId="2A15A61F" w14:textId="77777777" w:rsidR="00201303" w:rsidRPr="00201303" w:rsidRDefault="00201303" w:rsidP="00201303">
            <w:pPr>
              <w:spacing w:before="40" w:after="0"/>
              <w:rPr>
                <w:rFonts w:eastAsia="Calibri" w:cs="Calibri"/>
                <w:b/>
                <w:sz w:val="20"/>
                <w:szCs w:val="20"/>
                <w:lang w:eastAsia="en-US"/>
              </w:rPr>
            </w:pPr>
            <w:r w:rsidRPr="00201303">
              <w:rPr>
                <w:rFonts w:eastAsia="Calibri" w:cs="Calibri"/>
                <w:b/>
                <w:sz w:val="20"/>
                <w:szCs w:val="20"/>
                <w:lang w:eastAsia="en-US"/>
              </w:rPr>
              <w:t>Opbouw van uw prijs</w:t>
            </w:r>
          </w:p>
          <w:p w14:paraId="1B92C456" w14:textId="77777777" w:rsidR="00201303" w:rsidRPr="00201303" w:rsidRDefault="00201303" w:rsidP="00201303">
            <w:pPr>
              <w:spacing w:before="40" w:after="0"/>
              <w:rPr>
                <w:rFonts w:eastAsia="Calibri"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6882DF3F"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Netwerkcomponenten (access points, firewalls/routers, PoE-switches, controllers en servers) en alle overige benodigde hardware en/of accessoires c.q. onderdelen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BB6314"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2D4E562" w14:textId="77777777" w:rsidR="00201303" w:rsidRPr="00201303" w:rsidRDefault="00201303" w:rsidP="00201303">
            <w:pPr>
              <w:spacing w:before="40" w:after="0"/>
              <w:rPr>
                <w:rFonts w:eastAsia="Calibri" w:cs="Calibri"/>
                <w:sz w:val="20"/>
                <w:szCs w:val="20"/>
                <w:lang w:eastAsia="en-US"/>
              </w:rPr>
            </w:pPr>
          </w:p>
        </w:tc>
      </w:tr>
      <w:tr w:rsidR="00201303" w:rsidRPr="00201303" w14:paraId="72962B15" w14:textId="77777777" w:rsidTr="00CB3CC1">
        <w:trPr>
          <w:trHeight w:val="159"/>
        </w:trPr>
        <w:tc>
          <w:tcPr>
            <w:tcW w:w="1735" w:type="dxa"/>
            <w:vMerge/>
            <w:tcBorders>
              <w:left w:val="single" w:sz="4" w:space="0" w:color="auto"/>
              <w:right w:val="single" w:sz="4" w:space="0" w:color="auto"/>
            </w:tcBorders>
            <w:vAlign w:val="center"/>
          </w:tcPr>
          <w:p w14:paraId="1DD539E5" w14:textId="77777777" w:rsidR="00201303" w:rsidRPr="00201303" w:rsidRDefault="00201303" w:rsidP="00201303">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181AC79B"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Bekabelingswerkzaamheden</w:t>
            </w:r>
          </w:p>
          <w:p w14:paraId="56684EBD" w14:textId="77777777" w:rsidR="00201303" w:rsidRPr="00201303" w:rsidRDefault="00201303" w:rsidP="00201303">
            <w:pPr>
              <w:spacing w:before="40" w:after="0"/>
              <w:rPr>
                <w:rFonts w:eastAsia="Calibri" w:cs="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AA182CC" w14:textId="77777777" w:rsidR="00201303" w:rsidRPr="00201303" w:rsidRDefault="00201303" w:rsidP="00201303">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123B9A8" w14:textId="77777777" w:rsidR="00201303" w:rsidRPr="00201303" w:rsidRDefault="00201303" w:rsidP="00201303">
            <w:pPr>
              <w:spacing w:after="0"/>
              <w:rPr>
                <w:rFonts w:eastAsia="Calibri" w:cs="Calibri"/>
                <w:sz w:val="20"/>
                <w:szCs w:val="20"/>
                <w:lang w:eastAsia="en-US"/>
              </w:rPr>
            </w:pPr>
          </w:p>
        </w:tc>
      </w:tr>
      <w:tr w:rsidR="00201303" w:rsidRPr="00201303" w14:paraId="44193BD1" w14:textId="77777777" w:rsidTr="00CB3CC1">
        <w:trPr>
          <w:trHeight w:val="159"/>
        </w:trPr>
        <w:tc>
          <w:tcPr>
            <w:tcW w:w="1735" w:type="dxa"/>
            <w:vMerge/>
            <w:tcBorders>
              <w:left w:val="single" w:sz="4" w:space="0" w:color="auto"/>
              <w:right w:val="single" w:sz="4" w:space="0" w:color="auto"/>
            </w:tcBorders>
            <w:vAlign w:val="center"/>
            <w:hideMark/>
          </w:tcPr>
          <w:p w14:paraId="05FFC8A8" w14:textId="77777777" w:rsidR="00201303" w:rsidRPr="00201303" w:rsidRDefault="00201303" w:rsidP="00201303">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40C18A9B"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Dienstverlening site surveys, ontwerp, installatie, montage, configuratie en testen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EF3147" w14:textId="77777777" w:rsidR="00201303" w:rsidRPr="00201303" w:rsidRDefault="00201303" w:rsidP="00201303">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24249E3" w14:textId="77777777" w:rsidR="00201303" w:rsidRPr="00201303" w:rsidRDefault="00201303" w:rsidP="00201303">
            <w:pPr>
              <w:spacing w:after="0"/>
              <w:rPr>
                <w:rFonts w:eastAsia="Calibri" w:cs="Calibri"/>
                <w:sz w:val="20"/>
                <w:szCs w:val="20"/>
                <w:lang w:eastAsia="en-US"/>
              </w:rPr>
            </w:pPr>
          </w:p>
        </w:tc>
      </w:tr>
      <w:tr w:rsidR="00201303" w:rsidRPr="00201303" w14:paraId="44CE9EC5" w14:textId="77777777" w:rsidTr="00CB3CC1">
        <w:trPr>
          <w:trHeight w:val="159"/>
        </w:trPr>
        <w:tc>
          <w:tcPr>
            <w:tcW w:w="1735" w:type="dxa"/>
            <w:vMerge/>
            <w:tcBorders>
              <w:left w:val="single" w:sz="4" w:space="0" w:color="auto"/>
              <w:right w:val="single" w:sz="4" w:space="0" w:color="auto"/>
            </w:tcBorders>
            <w:vAlign w:val="center"/>
            <w:hideMark/>
          </w:tcPr>
          <w:p w14:paraId="17189D2B" w14:textId="77777777" w:rsidR="00201303" w:rsidRPr="00201303" w:rsidRDefault="00201303" w:rsidP="00201303">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265235BE"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Software en licenties (gebruikersrecht)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E47990" w14:textId="77777777" w:rsidR="00201303" w:rsidRPr="00201303" w:rsidRDefault="00201303" w:rsidP="00201303">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A186459" w14:textId="77777777" w:rsidR="00201303" w:rsidRPr="00201303" w:rsidRDefault="00201303" w:rsidP="00201303">
            <w:pPr>
              <w:spacing w:after="0"/>
              <w:rPr>
                <w:rFonts w:eastAsia="Calibri" w:cs="Calibri"/>
                <w:sz w:val="20"/>
                <w:szCs w:val="20"/>
                <w:lang w:eastAsia="en-US"/>
              </w:rPr>
            </w:pPr>
          </w:p>
        </w:tc>
      </w:tr>
      <w:tr w:rsidR="00201303" w:rsidRPr="00201303" w14:paraId="18042761" w14:textId="77777777" w:rsidTr="00CB3CC1">
        <w:trPr>
          <w:trHeight w:val="159"/>
        </w:trPr>
        <w:tc>
          <w:tcPr>
            <w:tcW w:w="1735" w:type="dxa"/>
            <w:vMerge/>
            <w:tcBorders>
              <w:left w:val="single" w:sz="4" w:space="0" w:color="auto"/>
              <w:right w:val="single" w:sz="4" w:space="0" w:color="auto"/>
            </w:tcBorders>
            <w:vAlign w:val="center"/>
            <w:hideMark/>
          </w:tcPr>
          <w:p w14:paraId="45ADCFBF" w14:textId="77777777" w:rsidR="00201303" w:rsidRPr="00201303" w:rsidRDefault="00201303" w:rsidP="00201303">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3807A69B"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Support &amp; onderhoud</w:t>
            </w:r>
          </w:p>
          <w:p w14:paraId="188F6872" w14:textId="77777777" w:rsidR="00201303" w:rsidRPr="00201303" w:rsidRDefault="00201303" w:rsidP="00201303">
            <w:pPr>
              <w:spacing w:before="40" w:after="0"/>
              <w:rPr>
                <w:rFonts w:eastAsia="Calibri" w:cs="Calibri"/>
                <w:sz w:val="20"/>
                <w:szCs w:val="20"/>
                <w:lang w:eastAsia="en-US"/>
              </w:rPr>
            </w:pP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0A6929D" w14:textId="77777777" w:rsidR="00201303" w:rsidRPr="00201303" w:rsidRDefault="00201303" w:rsidP="00201303">
            <w:pPr>
              <w:spacing w:after="0"/>
              <w:rPr>
                <w:rFonts w:eastAsia="Calibri" w:cs="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536987" w14:textId="77777777" w:rsidR="00201303" w:rsidRPr="00201303" w:rsidRDefault="00201303" w:rsidP="00201303">
            <w:pPr>
              <w:spacing w:after="0"/>
              <w:rPr>
                <w:rFonts w:eastAsia="Calibri" w:cs="Calibri"/>
                <w:sz w:val="20"/>
                <w:szCs w:val="20"/>
                <w:lang w:eastAsia="en-US"/>
              </w:rPr>
            </w:pPr>
            <w:r w:rsidRPr="00201303">
              <w:rPr>
                <w:rFonts w:eastAsia="Calibri" w:cs="Calibri"/>
                <w:sz w:val="20"/>
                <w:szCs w:val="20"/>
                <w:lang w:eastAsia="en-US"/>
              </w:rPr>
              <w:t xml:space="preserve">€ </w:t>
            </w:r>
          </w:p>
        </w:tc>
      </w:tr>
      <w:tr w:rsidR="00201303" w:rsidRPr="00201303" w14:paraId="63418992" w14:textId="77777777" w:rsidTr="00CB3CC1">
        <w:trPr>
          <w:trHeight w:val="159"/>
        </w:trPr>
        <w:tc>
          <w:tcPr>
            <w:tcW w:w="1735" w:type="dxa"/>
            <w:vMerge/>
            <w:tcBorders>
              <w:left w:val="single" w:sz="4" w:space="0" w:color="auto"/>
              <w:bottom w:val="single" w:sz="4" w:space="0" w:color="auto"/>
              <w:right w:val="single" w:sz="4" w:space="0" w:color="auto"/>
            </w:tcBorders>
            <w:vAlign w:val="center"/>
          </w:tcPr>
          <w:p w14:paraId="726764B7" w14:textId="77777777" w:rsidR="00201303" w:rsidRPr="00201303" w:rsidRDefault="00201303" w:rsidP="00201303">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038FAE54" w14:textId="77777777"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UTM-abonnement (5 jaar)</w:t>
            </w:r>
          </w:p>
          <w:p w14:paraId="3A1F8B15" w14:textId="35E22212" w:rsidR="00201303" w:rsidRPr="00201303" w:rsidRDefault="00201303" w:rsidP="00201303">
            <w:pPr>
              <w:spacing w:before="40" w:after="0"/>
              <w:rPr>
                <w:rFonts w:eastAsia="Calibri" w:cs="Calibri"/>
                <w:sz w:val="20"/>
                <w:szCs w:val="20"/>
                <w:lang w:eastAsia="en-US"/>
              </w:rPr>
            </w:pPr>
            <w:r w:rsidRPr="00201303">
              <w:rPr>
                <w:rFonts w:eastAsia="Calibri" w:cs="Calibri"/>
                <w:sz w:val="20"/>
                <w:szCs w:val="20"/>
                <w:lang w:eastAsia="en-US"/>
              </w:rPr>
              <w:t>[Optioneel af te nemen]</w:t>
            </w: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72771CE" w14:textId="77777777" w:rsidR="00201303" w:rsidRPr="00201303" w:rsidRDefault="00201303" w:rsidP="00201303">
            <w:pPr>
              <w:spacing w:after="0"/>
              <w:rPr>
                <w:rFonts w:eastAsia="Calibri" w:cs="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6F45C91E" w14:textId="77777777" w:rsidR="00201303" w:rsidRPr="00201303" w:rsidRDefault="00201303" w:rsidP="00201303">
            <w:pPr>
              <w:spacing w:after="0"/>
              <w:rPr>
                <w:rFonts w:eastAsia="Calibri" w:cs="Calibri"/>
                <w:sz w:val="20"/>
                <w:szCs w:val="20"/>
                <w:lang w:eastAsia="en-US"/>
              </w:rPr>
            </w:pPr>
            <w:r w:rsidRPr="00201303">
              <w:rPr>
                <w:rFonts w:eastAsia="Calibri" w:cs="Calibri"/>
                <w:sz w:val="20"/>
                <w:szCs w:val="20"/>
                <w:lang w:eastAsia="en-US"/>
              </w:rPr>
              <w:t>€</w:t>
            </w:r>
          </w:p>
        </w:tc>
      </w:tr>
    </w:tbl>
    <w:p w14:paraId="644781AD" w14:textId="77777777" w:rsidR="00201303" w:rsidRPr="00201303" w:rsidRDefault="00201303" w:rsidP="00201303">
      <w:pPr>
        <w:spacing w:before="240" w:after="160"/>
        <w:rPr>
          <w:rFonts w:eastAsia="Calibri" w:cs="Arial"/>
          <w:lang w:eastAsia="en-US"/>
        </w:rPr>
      </w:pPr>
      <w:r w:rsidRPr="00201303">
        <w:rPr>
          <w:rFonts w:eastAsia="Calibri" w:cs="Arial"/>
          <w:lang w:eastAsia="en-US"/>
        </w:rPr>
        <w:t>Bij de all-inclusive prijsopgave gelden de volgende uitgangspunten en nadere voorwaarden:</w:t>
      </w:r>
    </w:p>
    <w:p w14:paraId="2646A94F" w14:textId="77777777" w:rsidR="00201303" w:rsidRPr="00201303" w:rsidRDefault="00201303" w:rsidP="00201303">
      <w:pPr>
        <w:numPr>
          <w:ilvl w:val="0"/>
          <w:numId w:val="37"/>
        </w:numPr>
        <w:tabs>
          <w:tab w:val="num" w:pos="680"/>
        </w:tabs>
        <w:autoSpaceDN w:val="0"/>
        <w:spacing w:after="0" w:line="259" w:lineRule="auto"/>
        <w:ind w:left="680"/>
        <w:rPr>
          <w:rFonts w:eastAsia="Calibri" w:cs="Arial"/>
          <w:lang w:eastAsia="en-US"/>
        </w:rPr>
      </w:pPr>
      <w:r w:rsidRPr="00201303">
        <w:rPr>
          <w:rFonts w:eastAsia="Calibri"/>
          <w:lang w:eastAsia="en-US"/>
        </w:rPr>
        <w:t>Alle opgegeven prijzen bij de afzonderlijke prijsonderdelen dienen tezamen opgeteld het opgegeven bedrag bij ‘</w:t>
      </w:r>
      <w:r w:rsidRPr="00201303">
        <w:rPr>
          <w:rFonts w:eastAsia="Calibri" w:cs="Arial"/>
          <w:lang w:eastAsia="en-US"/>
        </w:rPr>
        <w:t>All-in totaalprijs’ te vormen. Indien dit niet het geval is, dan leidt dit tot uitsluiting van deelname aan deze aanbesteding.</w:t>
      </w:r>
    </w:p>
    <w:p w14:paraId="7FD9FEE8"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Uw totale all-in prijsopgave dient binnen de bandbreedte (inclusief de genoemde grensbedragen) te vallen. Een prijsopgave die buiten de bandbreedte valt, is niet toegestaan en leidt tot uitsluiting van deelname aan deze aanbesteding.</w:t>
      </w:r>
    </w:p>
    <w:p w14:paraId="691507DC"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cs="Arial"/>
          <w:lang w:eastAsia="en-US"/>
        </w:rPr>
        <w:t>Uw prijsopgave per onderdeel dient binnen de bijbehorende bandbreedte (inclusief de genoemde grensbedragen) te vallen. Een prijsopgave die buiten de bandbreedte valt, is niet toegestaan en leidt tot uitsluiting van deelname aan deze aanbesteding.</w:t>
      </w:r>
    </w:p>
    <w:p w14:paraId="66DB6D3E" w14:textId="77777777" w:rsidR="00201303" w:rsidRPr="00201303" w:rsidRDefault="00201303" w:rsidP="00201303">
      <w:pPr>
        <w:numPr>
          <w:ilvl w:val="0"/>
          <w:numId w:val="37"/>
        </w:numPr>
        <w:tabs>
          <w:tab w:val="num" w:pos="680"/>
        </w:tabs>
        <w:autoSpaceDN w:val="0"/>
        <w:spacing w:after="0" w:line="259" w:lineRule="auto"/>
        <w:ind w:left="680"/>
        <w:rPr>
          <w:rFonts w:eastAsia="Calibri" w:cs="Arial"/>
          <w:lang w:eastAsia="en-US"/>
        </w:rPr>
      </w:pPr>
      <w:r w:rsidRPr="00201303">
        <w:rPr>
          <w:rFonts w:eastAsia="Calibri"/>
          <w:lang w:eastAsia="en-US"/>
        </w:rPr>
        <w:t>De prijzen dienen inclusief milieubijdrage, opslagkosten, distributie-, transport- en alle overige kosten te zijn. Offertes waarbij deze kosten separaat vermeld staan, worden niet in behandeling genomen. Opdrachtnemer berekent geen afleveringskosten ongeacht de aard en de locatie van de levering.</w:t>
      </w:r>
    </w:p>
    <w:p w14:paraId="0AFADA10"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 xml:space="preserve">Alle prijzen dienen te worden vermeld in Euro zonder enig voorbehoud en </w:t>
      </w:r>
      <w:r w:rsidRPr="00201303">
        <w:rPr>
          <w:rFonts w:eastAsia="Calibri"/>
          <w:b/>
          <w:lang w:eastAsia="en-US"/>
        </w:rPr>
        <w:t>inclusief</w:t>
      </w:r>
      <w:r w:rsidRPr="00201303">
        <w:rPr>
          <w:rFonts w:eastAsia="Calibri"/>
          <w:lang w:eastAsia="en-US"/>
        </w:rPr>
        <w:t xml:space="preserve"> de verschuldigde 21% BTW.</w:t>
      </w:r>
    </w:p>
    <w:p w14:paraId="548C58ED"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273C5005"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lastRenderedPageBreak/>
        <w:t>De door Inschrijver opgegeven prijzen dekken alle in het aanbestedingsdocument opgenomen eisen. Dit betekent dat alle kosten - zowel materiaal als uren - in het door Inschrijver aangeboden vaste opslagpercentage zijn verwerkt.</w:t>
      </w:r>
    </w:p>
    <w:p w14:paraId="4FD69413" w14:textId="77777777" w:rsidR="00201303" w:rsidRPr="00201303" w:rsidRDefault="00201303" w:rsidP="00201303">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Facturatie van extra kosten is onmogelijk, tenzij expliciet en schriftelijk door Inschrijver aangegeven en met toestemming van de Opdrachtgever.</w:t>
      </w:r>
    </w:p>
    <w:p w14:paraId="75FB88F2" w14:textId="77777777" w:rsidR="00201303" w:rsidRPr="00201303" w:rsidRDefault="00201303" w:rsidP="00201303">
      <w:pPr>
        <w:numPr>
          <w:ilvl w:val="0"/>
          <w:numId w:val="37"/>
        </w:numPr>
        <w:tabs>
          <w:tab w:val="num" w:pos="680"/>
        </w:tabs>
        <w:autoSpaceDN w:val="0"/>
        <w:spacing w:after="0" w:line="259" w:lineRule="auto"/>
        <w:ind w:left="680"/>
        <w:rPr>
          <w:rFonts w:ascii="Arial" w:eastAsia="Calibri" w:hAnsi="Arial"/>
          <w:sz w:val="20"/>
          <w:szCs w:val="24"/>
          <w:lang w:eastAsia="en-US"/>
        </w:rPr>
      </w:pPr>
      <w:r w:rsidRPr="00201303">
        <w:rPr>
          <w:rFonts w:eastAsia="Calibri"/>
          <w:lang w:eastAsia="en-US"/>
        </w:rPr>
        <w:t>De prijsopgaves en offertes zijn steeds gebaseerd op het leveren van fabrieksnieuwe onderdelen.</w:t>
      </w:r>
    </w:p>
    <w:p w14:paraId="4DC1A945" w14:textId="77777777" w:rsidR="00201303" w:rsidRPr="00201303" w:rsidRDefault="00201303" w:rsidP="00201303">
      <w:pPr>
        <w:numPr>
          <w:ilvl w:val="0"/>
          <w:numId w:val="37"/>
        </w:numPr>
        <w:tabs>
          <w:tab w:val="num" w:pos="680"/>
        </w:tabs>
        <w:autoSpaceDN w:val="0"/>
        <w:spacing w:after="0" w:line="259" w:lineRule="auto"/>
        <w:ind w:left="680"/>
        <w:rPr>
          <w:rFonts w:eastAsia="Calibri" w:cs="Calibri"/>
          <w:szCs w:val="24"/>
          <w:lang w:eastAsia="en-US"/>
        </w:rPr>
      </w:pPr>
      <w:r w:rsidRPr="00201303">
        <w:rPr>
          <w:rFonts w:eastAsia="Calibri" w:cs="Calibri"/>
          <w:szCs w:val="24"/>
          <w:lang w:eastAsia="en-US"/>
        </w:rPr>
        <w:t>U dient een uitgebreide prijsspecificatie mee te sturen per onderdeel in het prijzenblad.</w:t>
      </w:r>
    </w:p>
    <w:p w14:paraId="78A728D9" w14:textId="01006605" w:rsidR="00671818" w:rsidRDefault="00DB7ECC" w:rsidP="00907444">
      <w:pPr>
        <w:pStyle w:val="Kop3"/>
      </w:pPr>
      <w:r w:rsidRPr="00CD58B9">
        <w:t>Subgunning</w:t>
      </w:r>
      <w:r w:rsidR="001F6266">
        <w:t>s</w:t>
      </w:r>
      <w:r w:rsidRPr="00CD58B9">
        <w:t xml:space="preserve">criterium </w:t>
      </w:r>
      <w:r w:rsidR="00096169">
        <w:t>4</w:t>
      </w:r>
      <w:r w:rsidR="00671818" w:rsidRPr="00CD58B9">
        <w:t xml:space="preserve">: </w:t>
      </w:r>
      <w:r w:rsidR="00201303" w:rsidRPr="00201303">
        <w:t xml:space="preserve">Stuksprijs uitbreiding netwerk met één access point </w:t>
      </w:r>
      <w:r w:rsidR="0076357F">
        <w:t>(G</w:t>
      </w:r>
      <w:r w:rsidR="00201303">
        <w:t>4</w:t>
      </w:r>
      <w:r w:rsidR="0076357F">
        <w:t>)</w:t>
      </w:r>
    </w:p>
    <w:p w14:paraId="4C64EBF5" w14:textId="3FF169DA" w:rsidR="00A37B63" w:rsidRDefault="009220CF" w:rsidP="00A37B63">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_Ref443579968 \h  \* MERGEFORMAT </w:instrText>
      </w:r>
      <w:r>
        <w:rPr>
          <w:rFonts w:asciiTheme="minorHAnsi" w:hAnsiTheme="minorHAnsi" w:cstheme="minorHAnsi"/>
        </w:rPr>
      </w:r>
      <w:r>
        <w:rPr>
          <w:rFonts w:asciiTheme="minorHAnsi" w:hAnsiTheme="minorHAnsi" w:cstheme="minorHAnsi"/>
        </w:rPr>
        <w:fldChar w:fldCharType="separate"/>
      </w:r>
      <w:r w:rsidR="00912C0F" w:rsidRPr="00912C0F">
        <w:rPr>
          <w:rFonts w:asciiTheme="minorHAnsi" w:hAnsiTheme="minorHAnsi" w:cstheme="minorHAnsi"/>
        </w:rPr>
        <w:t>Bijlage 11: Prijsopgave</w:t>
      </w:r>
      <w:r>
        <w:rPr>
          <w:rFonts w:asciiTheme="minorHAnsi" w:hAnsiTheme="minorHAnsi" w:cstheme="minorHAnsi"/>
        </w:rPr>
        <w:fldChar w:fldCharType="end"/>
      </w:r>
      <w:r>
        <w:rPr>
          <w:rFonts w:asciiTheme="minorHAnsi" w:hAnsiTheme="minorHAnsi" w:cstheme="minorHAnsi"/>
        </w:rPr>
        <w:t xml:space="preserve"> dient onderstaande tabel te worden ingevuld (en ondertekend) waarbij de eenheidsprijzen binnen de bandbreedtes dienen te liggen. Indien er prijzen buiten de bandbreedtes worden ingevuld, zal de Inschrijving als ongeldig ter zijde worden gelegd. </w:t>
      </w:r>
      <w:bookmarkStart w:id="362" w:name="_Ref479069724"/>
    </w:p>
    <w:p w14:paraId="3AA1867B" w14:textId="25370FC6" w:rsidR="00A37B63" w:rsidRPr="003441E9" w:rsidRDefault="00A37B63" w:rsidP="00A37B63">
      <w:r w:rsidRPr="003441E9">
        <w:t>Voor eventuele uitbreiding van de dekking en/of capaciteit van het draadloze netwerk is het door het schoolbestuur gewenst dat er een vaste (meerwerk) prijs doorberekend wordt voor de levering, montage, installatie, configuratie inclusief het vijfjarige beheer en ondersteuning van één additioneel access point alsmede de bekabeling tussen dit access point en de PoE-switch. De eventuele benodigde werkzaamheden zoals radioplanning, etc. voor de inpassing in het bestaande draadloze netwerk zijn hierbij inbegrepen.</w:t>
      </w:r>
    </w:p>
    <w:tbl>
      <w:tblPr>
        <w:tblW w:w="9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35"/>
        <w:gridCol w:w="4460"/>
        <w:gridCol w:w="783"/>
        <w:gridCol w:w="2127"/>
      </w:tblGrid>
      <w:tr w:rsidR="00A37B63" w:rsidRPr="003441E9" w14:paraId="16B7B073" w14:textId="77777777" w:rsidTr="00E40BDB">
        <w:tc>
          <w:tcPr>
            <w:tcW w:w="6195"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5B927400" w14:textId="77777777" w:rsidR="00A37B63" w:rsidRPr="003441E9" w:rsidRDefault="00A37B63" w:rsidP="00CB3CC1">
            <w:pPr>
              <w:pStyle w:val="BTStandaardTabel"/>
              <w:spacing w:line="276" w:lineRule="auto"/>
              <w:rPr>
                <w:rFonts w:cs="Calibri"/>
                <w:b/>
                <w:color w:val="FFFFFF"/>
                <w:sz w:val="22"/>
              </w:rPr>
            </w:pPr>
            <w:r w:rsidRPr="003441E9">
              <w:rPr>
                <w:rFonts w:cs="Calibri"/>
                <w:b/>
                <w:color w:val="FFFFFF"/>
                <w:sz w:val="22"/>
              </w:rPr>
              <w:t>Subgunningcriterium:</w:t>
            </w:r>
          </w:p>
          <w:p w14:paraId="1C78FD51" w14:textId="77777777" w:rsidR="00A37B63" w:rsidRPr="003441E9" w:rsidRDefault="00A37B63" w:rsidP="00CB3CC1">
            <w:pPr>
              <w:pStyle w:val="BTStandaardTabel"/>
              <w:spacing w:line="276" w:lineRule="auto"/>
              <w:rPr>
                <w:rFonts w:cs="Calibri"/>
                <w:b/>
                <w:i/>
                <w:iCs/>
                <w:color w:val="FFFFFF"/>
                <w:sz w:val="22"/>
              </w:rPr>
            </w:pPr>
            <w:r w:rsidRPr="003441E9">
              <w:rPr>
                <w:rFonts w:cs="Calibri"/>
                <w:b/>
                <w:color w:val="FFFFFF"/>
                <w:sz w:val="22"/>
              </w:rPr>
              <w:t>Stuksprijs uitbreiding netwerk met één access point</w:t>
            </w:r>
          </w:p>
        </w:tc>
        <w:tc>
          <w:tcPr>
            <w:tcW w:w="291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689AD3AE" w14:textId="77777777" w:rsidR="00A37B63" w:rsidRPr="003441E9" w:rsidRDefault="00A37B63" w:rsidP="00CB3CC1">
            <w:pPr>
              <w:pStyle w:val="BTStandaardTabel"/>
              <w:spacing w:line="276" w:lineRule="auto"/>
              <w:rPr>
                <w:rFonts w:cs="Calibri"/>
                <w:b/>
                <w:color w:val="FFFFFF"/>
                <w:sz w:val="21"/>
                <w:szCs w:val="21"/>
              </w:rPr>
            </w:pPr>
            <w:r w:rsidRPr="003441E9">
              <w:rPr>
                <w:rFonts w:cs="Calibri"/>
                <w:b/>
                <w:color w:val="FFFFFF"/>
                <w:sz w:val="21"/>
                <w:szCs w:val="21"/>
              </w:rPr>
              <w:t>Uw prijsopgave (inclusief BTW)</w:t>
            </w:r>
          </w:p>
        </w:tc>
      </w:tr>
      <w:tr w:rsidR="00A37B63" w:rsidRPr="003441E9" w14:paraId="19645755" w14:textId="77777777" w:rsidTr="00CB3CC1">
        <w:tc>
          <w:tcPr>
            <w:tcW w:w="1735" w:type="dxa"/>
            <w:tcBorders>
              <w:top w:val="single" w:sz="4" w:space="0" w:color="auto"/>
              <w:left w:val="single" w:sz="4" w:space="0" w:color="auto"/>
              <w:bottom w:val="single" w:sz="4" w:space="0" w:color="auto"/>
              <w:right w:val="single" w:sz="4" w:space="0" w:color="auto"/>
            </w:tcBorders>
            <w:vAlign w:val="center"/>
            <w:hideMark/>
          </w:tcPr>
          <w:p w14:paraId="1FF8F762" w14:textId="77777777" w:rsidR="00A37B63" w:rsidRPr="003441E9" w:rsidRDefault="00A37B63" w:rsidP="00CB3CC1">
            <w:pPr>
              <w:pStyle w:val="BTStandaardTabel"/>
              <w:tabs>
                <w:tab w:val="left" w:pos="1356"/>
              </w:tabs>
              <w:spacing w:line="276" w:lineRule="auto"/>
              <w:rPr>
                <w:rFonts w:cs="Calibri"/>
                <w:b/>
                <w:sz w:val="22"/>
              </w:rPr>
            </w:pPr>
            <w:r w:rsidRPr="003441E9">
              <w:rPr>
                <w:rFonts w:cs="Calibri"/>
                <w:b/>
                <w:sz w:val="22"/>
              </w:rPr>
              <w:t>Bandbreedte:</w:t>
            </w:r>
          </w:p>
        </w:tc>
        <w:tc>
          <w:tcPr>
            <w:tcW w:w="4460" w:type="dxa"/>
            <w:tcBorders>
              <w:top w:val="single" w:sz="4" w:space="0" w:color="auto"/>
              <w:left w:val="single" w:sz="4" w:space="0" w:color="auto"/>
              <w:bottom w:val="single" w:sz="4" w:space="0" w:color="auto"/>
              <w:right w:val="single" w:sz="4" w:space="0" w:color="auto"/>
            </w:tcBorders>
            <w:vAlign w:val="center"/>
          </w:tcPr>
          <w:p w14:paraId="2D3728A5" w14:textId="77777777" w:rsidR="00A37B63" w:rsidRPr="003441E9" w:rsidRDefault="00A37B63" w:rsidP="00CB3CC1">
            <w:pPr>
              <w:pStyle w:val="BTStandaardTabel"/>
              <w:spacing w:line="276" w:lineRule="auto"/>
              <w:rPr>
                <w:rFonts w:cs="Calibri"/>
                <w:b/>
                <w:sz w:val="22"/>
              </w:rPr>
            </w:pPr>
          </w:p>
          <w:p w14:paraId="381F04B4" w14:textId="77777777" w:rsidR="00A37B63" w:rsidRPr="003441E9" w:rsidRDefault="00A37B63" w:rsidP="00CB3CC1">
            <w:pPr>
              <w:pStyle w:val="BTStandaardTabel"/>
              <w:spacing w:line="276" w:lineRule="auto"/>
              <w:rPr>
                <w:rFonts w:cs="Calibri"/>
                <w:b/>
                <w:sz w:val="22"/>
              </w:rPr>
            </w:pPr>
            <w:r w:rsidRPr="003441E9">
              <w:rPr>
                <w:b/>
                <w:sz w:val="22"/>
              </w:rPr>
              <w:t xml:space="preserve">€ 750,- </w:t>
            </w:r>
            <w:r w:rsidRPr="003441E9">
              <w:rPr>
                <w:rFonts w:cs="Calibri"/>
                <w:b/>
                <w:sz w:val="22"/>
              </w:rPr>
              <w:t>tot € 1.000,-</w:t>
            </w:r>
          </w:p>
          <w:p w14:paraId="1904412A" w14:textId="77777777" w:rsidR="00A37B63" w:rsidRPr="003441E9" w:rsidRDefault="00A37B63" w:rsidP="00CB3CC1">
            <w:pPr>
              <w:pStyle w:val="BTStandaardTabel"/>
              <w:spacing w:line="276" w:lineRule="auto"/>
              <w:rPr>
                <w:rFonts w:cs="Calibri"/>
                <w:b/>
                <w:sz w:val="22"/>
              </w:rPr>
            </w:pPr>
          </w:p>
        </w:tc>
        <w:tc>
          <w:tcPr>
            <w:tcW w:w="783" w:type="dxa"/>
            <w:tcBorders>
              <w:top w:val="single" w:sz="4" w:space="0" w:color="auto"/>
              <w:left w:val="single" w:sz="4" w:space="0" w:color="auto"/>
              <w:bottom w:val="single" w:sz="4" w:space="0" w:color="auto"/>
              <w:right w:val="nil"/>
            </w:tcBorders>
            <w:vAlign w:val="center"/>
            <w:hideMark/>
          </w:tcPr>
          <w:p w14:paraId="53449E94" w14:textId="77777777" w:rsidR="00A37B63" w:rsidRPr="003441E9" w:rsidRDefault="00A37B63" w:rsidP="00CB3CC1">
            <w:pPr>
              <w:pStyle w:val="BTStandaardTabel"/>
              <w:spacing w:line="276" w:lineRule="auto"/>
              <w:rPr>
                <w:rFonts w:cs="Calibri"/>
                <w:b/>
                <w:sz w:val="22"/>
              </w:rPr>
            </w:pPr>
            <w:r w:rsidRPr="003441E9">
              <w:rPr>
                <w:rFonts w:cs="Calibri"/>
                <w:b/>
                <w:sz w:val="22"/>
              </w:rPr>
              <w:t>€</w:t>
            </w:r>
          </w:p>
        </w:tc>
        <w:tc>
          <w:tcPr>
            <w:tcW w:w="2127" w:type="dxa"/>
            <w:tcBorders>
              <w:top w:val="single" w:sz="4" w:space="0" w:color="auto"/>
              <w:left w:val="nil"/>
              <w:bottom w:val="single" w:sz="4" w:space="0" w:color="auto"/>
              <w:right w:val="single" w:sz="4" w:space="0" w:color="auto"/>
            </w:tcBorders>
            <w:vAlign w:val="center"/>
            <w:hideMark/>
          </w:tcPr>
          <w:p w14:paraId="0A84880F" w14:textId="77777777" w:rsidR="00A37B63" w:rsidRPr="003441E9" w:rsidRDefault="00A37B63" w:rsidP="00CB3CC1">
            <w:pPr>
              <w:pStyle w:val="BTStandaardTabel"/>
              <w:spacing w:line="276" w:lineRule="auto"/>
              <w:jc w:val="right"/>
              <w:rPr>
                <w:rFonts w:cs="Calibri"/>
                <w:b/>
                <w:sz w:val="22"/>
              </w:rPr>
            </w:pPr>
            <w:r w:rsidRPr="003441E9">
              <w:rPr>
                <w:rFonts w:cs="Calibri"/>
                <w:b/>
                <w:sz w:val="22"/>
              </w:rPr>
              <w:t>(all-in)</w:t>
            </w:r>
          </w:p>
        </w:tc>
      </w:tr>
    </w:tbl>
    <w:p w14:paraId="27600F35" w14:textId="77777777" w:rsidR="00A37B63" w:rsidRPr="003441E9" w:rsidRDefault="00A37B63" w:rsidP="00A37B63">
      <w:pPr>
        <w:spacing w:before="240" w:after="0"/>
        <w:rPr>
          <w:rFonts w:cs="Arial"/>
        </w:rPr>
      </w:pPr>
      <w:r w:rsidRPr="003441E9">
        <w:rPr>
          <w:rFonts w:cs="Arial"/>
        </w:rPr>
        <w:t>Bij uw all-inclusive prijsopgave gelden in ieder geval de volgende uitgangspunten:</w:t>
      </w:r>
    </w:p>
    <w:p w14:paraId="2B34207F" w14:textId="77777777" w:rsidR="00A37B63" w:rsidRPr="003441E9" w:rsidRDefault="00A37B63" w:rsidP="00A37B63">
      <w:pPr>
        <w:pStyle w:val="Lijstalinea"/>
        <w:numPr>
          <w:ilvl w:val="0"/>
          <w:numId w:val="38"/>
        </w:numPr>
        <w:kinsoku w:val="0"/>
        <w:autoSpaceDE w:val="0"/>
        <w:autoSpaceDN w:val="0"/>
        <w:adjustRightInd w:val="0"/>
        <w:spacing w:after="0"/>
        <w:rPr>
          <w:rFonts w:cs="Arial"/>
        </w:rPr>
      </w:pPr>
      <w:r w:rsidRPr="003441E9">
        <w:rPr>
          <w:rFonts w:cs="Arial"/>
        </w:rPr>
        <w:t>Het betreft de levering, installatie en configuratie van een additioneel wireless access point binnen het reeds operationele draadloze netwerk van het schoolbestuur conform de in het Programma van Eisen en aanbestedingsdocumentatie opgenomen eisen/specificaties.</w:t>
      </w:r>
    </w:p>
    <w:p w14:paraId="78F3A2E7" w14:textId="77777777" w:rsidR="00A37B63" w:rsidRPr="003441E9" w:rsidRDefault="00A37B63" w:rsidP="00A37B63">
      <w:pPr>
        <w:pStyle w:val="Lijstalinea"/>
        <w:rPr>
          <w:rFonts w:cs="Arial"/>
        </w:rPr>
      </w:pPr>
      <w:r w:rsidRPr="003441E9">
        <w:rPr>
          <w:rFonts w:cs="Arial"/>
        </w:rPr>
        <w:t>Het betreft hetzelfde merk en type access point als aangeboden binnen de all-in prijs en als zodanig gespecificeerd binnen de minimum gunningeis ‘Netwerkcomponentenlijst, -topologie en -planning’. Indien dit apparaat niet meer leverbaar is dat dient een minimaal vergelijkbaar of beter apparaat tegen dezelfde voorwaarden geleverd te worden.</w:t>
      </w:r>
    </w:p>
    <w:p w14:paraId="3FCA599D" w14:textId="77777777" w:rsidR="00A37B63" w:rsidRPr="003441E9" w:rsidRDefault="00A37B63" w:rsidP="00A37B63">
      <w:pPr>
        <w:pStyle w:val="Lijstalinea"/>
        <w:rPr>
          <w:rFonts w:cs="Arial"/>
        </w:rPr>
      </w:pPr>
      <w:r w:rsidRPr="003441E9">
        <w:rPr>
          <w:rFonts w:cs="Arial"/>
        </w:rPr>
        <w:t>De opgegeven prijs betreft:</w:t>
      </w:r>
    </w:p>
    <w:p w14:paraId="50DCB50D" w14:textId="77777777" w:rsidR="00A37B63" w:rsidRPr="003441E9" w:rsidRDefault="00A37B63" w:rsidP="00A37B63">
      <w:pPr>
        <w:pStyle w:val="Lijstalinea"/>
        <w:numPr>
          <w:ilvl w:val="1"/>
          <w:numId w:val="38"/>
        </w:numPr>
        <w:kinsoku w:val="0"/>
        <w:autoSpaceDE w:val="0"/>
        <w:autoSpaceDN w:val="0"/>
        <w:adjustRightInd w:val="0"/>
        <w:spacing w:after="140"/>
        <w:rPr>
          <w:rFonts w:cs="Arial"/>
        </w:rPr>
      </w:pPr>
      <w:r w:rsidRPr="003441E9">
        <w:rPr>
          <w:rFonts w:cs="Arial"/>
        </w:rPr>
        <w:t>Inclusief:</w:t>
      </w:r>
    </w:p>
    <w:p w14:paraId="3E1A8578"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t>Levering, installatie en configuratie voor een operationele en volledig werkzame inpassing en oplevering van het access point in het bestaande draadloze netwerk inclusief de UTP-bekabeling van het access point naar het dichtstbijzijnde PoE-switch (afstand &lt; 50 meter); inclusief verbruiksmaterialen, montagematerialen c.q. -beugels, etc. Het access point  betreft hetzelfde type/model dan wel opvolgende type/model met minimaal dezelfde specificaties of beter.</w:t>
      </w:r>
    </w:p>
    <w:p w14:paraId="1A7F2CF4"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lastRenderedPageBreak/>
        <w:t>Beheer en ondersteuning gedurende de (resterende) looptijd van de overeenkomst.</w:t>
      </w:r>
    </w:p>
    <w:p w14:paraId="1BEC56BF"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t>Additionele, benodigde licenties (bijvoorbeeld voor AP’s, controller of netwerkmanagement software).</w:t>
      </w:r>
    </w:p>
    <w:p w14:paraId="54C8A983" w14:textId="77777777" w:rsidR="00A37B63" w:rsidRPr="003441E9" w:rsidRDefault="00A37B63" w:rsidP="00A37B63">
      <w:pPr>
        <w:pStyle w:val="Lijstalinea"/>
        <w:numPr>
          <w:ilvl w:val="1"/>
          <w:numId w:val="38"/>
        </w:numPr>
        <w:kinsoku w:val="0"/>
        <w:autoSpaceDE w:val="0"/>
        <w:autoSpaceDN w:val="0"/>
        <w:adjustRightInd w:val="0"/>
        <w:spacing w:after="140"/>
        <w:rPr>
          <w:rFonts w:cs="Arial"/>
        </w:rPr>
      </w:pPr>
      <w:r w:rsidRPr="003441E9">
        <w:rPr>
          <w:rFonts w:cs="Arial"/>
        </w:rPr>
        <w:t>Exclusief:</w:t>
      </w:r>
    </w:p>
    <w:p w14:paraId="311BF569"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t>Eventueel benodigde additionele PoE-switching capaciteit in het geval dat er geen beschikbare poorten zijn.</w:t>
      </w:r>
    </w:p>
    <w:p w14:paraId="18A2896D"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t>Eventueel benodigde additionele controller capaciteit in het geval dat er geen capaciteit meer beschikbaar is (m.u.v. licenties).</w:t>
      </w:r>
    </w:p>
    <w:p w14:paraId="2E7ECAA1" w14:textId="77777777" w:rsidR="00A37B63" w:rsidRPr="003441E9" w:rsidRDefault="00A37B63" w:rsidP="00A37B63">
      <w:pPr>
        <w:pStyle w:val="Lijstalinea"/>
        <w:numPr>
          <w:ilvl w:val="2"/>
          <w:numId w:val="38"/>
        </w:numPr>
        <w:kinsoku w:val="0"/>
        <w:autoSpaceDE w:val="0"/>
        <w:autoSpaceDN w:val="0"/>
        <w:adjustRightInd w:val="0"/>
        <w:spacing w:after="140"/>
        <w:rPr>
          <w:rFonts w:cs="Arial"/>
        </w:rPr>
      </w:pPr>
      <w:r w:rsidRPr="003441E9">
        <w:rPr>
          <w:rFonts w:cs="Arial"/>
        </w:rPr>
        <w:t>Aanleg overige UTP-bekabeling.</w:t>
      </w:r>
    </w:p>
    <w:p w14:paraId="51304686" w14:textId="77777777" w:rsidR="00A37B63" w:rsidRPr="00A37B63" w:rsidRDefault="00A37B63" w:rsidP="00A37B63">
      <w:pPr>
        <w:kinsoku w:val="0"/>
        <w:autoSpaceDE w:val="0"/>
        <w:autoSpaceDN w:val="0"/>
        <w:adjustRightInd w:val="0"/>
        <w:spacing w:after="140"/>
        <w:rPr>
          <w:rFonts w:cs="Arial"/>
        </w:rPr>
      </w:pPr>
      <w:r w:rsidRPr="00A37B63">
        <w:rPr>
          <w:rFonts w:cs="Arial"/>
        </w:rPr>
        <w:t>Uw prijsopgave betreft een totaalprijs inclusief BTW en alle bijkomende kosten zoals reistijd, reiskosten, opslagen, toeslagen en verzekeringen. Additionele kosten tijdens de uitvoering worden niet geaccepteerd, tenzij deze werkzaamheden vooraf en na schriftelijke goedkeuring van de Opdrachtgever als meerwerk zijn aangemerkt.</w:t>
      </w:r>
    </w:p>
    <w:p w14:paraId="541D5CE5" w14:textId="7598B0A4" w:rsidR="007D68F5" w:rsidRDefault="00A37B63" w:rsidP="00A37B63">
      <w:r w:rsidRPr="003441E9">
        <w:rPr>
          <w:rFonts w:cs="Arial"/>
        </w:rPr>
        <w:t>Uw prijsopgave dient binnen de bandbreedte (inclusief de genoemde grensbedragen) te vallen. Een prijsopgave die buiten de bandbreedte valt, is niet toegestaan en leidt tot uitsluiting van deelname aan deze aanbesteding.</w:t>
      </w:r>
    </w:p>
    <w:p w14:paraId="05819469" w14:textId="688A4C8E" w:rsidR="00B21BC9" w:rsidRPr="00014BC4" w:rsidRDefault="00014BC4" w:rsidP="007D68F5">
      <w:pPr>
        <w:spacing w:before="240" w:after="0" w:line="240" w:lineRule="auto"/>
        <w:rPr>
          <w:rFonts w:eastAsia="Batang" w:cs="Calibri"/>
          <w:b/>
          <w:i/>
        </w:rPr>
      </w:pPr>
      <w:r w:rsidRPr="00014BC4">
        <w:rPr>
          <w:b/>
        </w:rPr>
        <w:t xml:space="preserve">LET OP! </w:t>
      </w:r>
      <w:r w:rsidRPr="00014BC4">
        <w:rPr>
          <w:b/>
        </w:rPr>
        <w:fldChar w:fldCharType="begin"/>
      </w:r>
      <w:r w:rsidRPr="00014BC4">
        <w:rPr>
          <w:b/>
        </w:rPr>
        <w:instrText xml:space="preserve"> REF _Ref443579968 \h  \* MERGEFORMAT </w:instrText>
      </w:r>
      <w:r w:rsidRPr="00014BC4">
        <w:rPr>
          <w:b/>
        </w:rPr>
      </w:r>
      <w:r w:rsidRPr="00014BC4">
        <w:rPr>
          <w:b/>
        </w:rPr>
        <w:fldChar w:fldCharType="separate"/>
      </w:r>
      <w:r w:rsidR="00912C0F" w:rsidRPr="00912C0F">
        <w:rPr>
          <w:b/>
        </w:rPr>
        <w:t>Bijlage 11: Prijsopgave</w:t>
      </w:r>
      <w:r w:rsidRPr="00014BC4">
        <w:rPr>
          <w:b/>
        </w:rPr>
        <w:fldChar w:fldCharType="end"/>
      </w:r>
      <w:r w:rsidRPr="00014BC4">
        <w:rPr>
          <w:b/>
        </w:rPr>
        <w:t xml:space="preserve"> dient u uitsluitend te uploaden in de prijskluis. </w:t>
      </w:r>
      <w:r w:rsidR="00B21BC9" w:rsidRPr="00014BC4">
        <w:rPr>
          <w:b/>
        </w:rPr>
        <w:br w:type="page"/>
      </w:r>
    </w:p>
    <w:p w14:paraId="5727441A" w14:textId="77777777" w:rsidR="00177BD9" w:rsidRPr="00CD58B9" w:rsidRDefault="00177BD9" w:rsidP="00E40BDB">
      <w:pPr>
        <w:pStyle w:val="Kop1"/>
      </w:pPr>
      <w:bookmarkStart w:id="363" w:name="_Ref520442467"/>
      <w:bookmarkStart w:id="364" w:name="_Toc523943830"/>
      <w:r w:rsidRPr="00CD58B9">
        <w:lastRenderedPageBreak/>
        <w:t>Beoordelingsprocedure van de Inschrijvingen</w:t>
      </w:r>
      <w:bookmarkEnd w:id="345"/>
      <w:bookmarkEnd w:id="346"/>
      <w:bookmarkEnd w:id="347"/>
      <w:bookmarkEnd w:id="348"/>
      <w:bookmarkEnd w:id="349"/>
      <w:bookmarkEnd w:id="350"/>
      <w:bookmarkEnd w:id="351"/>
      <w:bookmarkEnd w:id="352"/>
      <w:bookmarkEnd w:id="353"/>
      <w:bookmarkEnd w:id="354"/>
      <w:bookmarkEnd w:id="355"/>
      <w:bookmarkEnd w:id="356"/>
      <w:bookmarkEnd w:id="362"/>
      <w:bookmarkEnd w:id="363"/>
      <w:bookmarkEnd w:id="364"/>
    </w:p>
    <w:p w14:paraId="186C8FFC"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de beoordelingsprocedure beschreven.</w:t>
      </w:r>
    </w:p>
    <w:p w14:paraId="17DC77AA" w14:textId="77777777" w:rsidR="00177BD9" w:rsidRPr="00CD58B9" w:rsidRDefault="00177BD9" w:rsidP="0041621C">
      <w:pPr>
        <w:pStyle w:val="Kop2"/>
      </w:pPr>
      <w:bookmarkStart w:id="365" w:name="_Toc215310761"/>
      <w:bookmarkStart w:id="366" w:name="_Toc222633339"/>
      <w:bookmarkStart w:id="367" w:name="_Toc227582900"/>
      <w:bookmarkStart w:id="368" w:name="_Toc227659729"/>
      <w:bookmarkStart w:id="369" w:name="_Toc289875120"/>
      <w:bookmarkStart w:id="370" w:name="_Toc314127653"/>
      <w:bookmarkStart w:id="371" w:name="_Toc314128182"/>
      <w:bookmarkStart w:id="372" w:name="_Toc416702309"/>
      <w:bookmarkStart w:id="373" w:name="_Toc424285049"/>
      <w:bookmarkStart w:id="374" w:name="_Toc523943831"/>
      <w:r w:rsidRPr="00CD58B9">
        <w:t>Beoordelingscommissie</w:t>
      </w:r>
      <w:bookmarkEnd w:id="365"/>
      <w:bookmarkEnd w:id="366"/>
      <w:bookmarkEnd w:id="367"/>
      <w:bookmarkEnd w:id="368"/>
      <w:bookmarkEnd w:id="369"/>
      <w:bookmarkEnd w:id="370"/>
      <w:bookmarkEnd w:id="371"/>
      <w:bookmarkEnd w:id="372"/>
      <w:bookmarkEnd w:id="373"/>
      <w:bookmarkEnd w:id="374"/>
    </w:p>
    <w:p w14:paraId="7FE76250" w14:textId="77777777" w:rsidR="00177BD9" w:rsidRDefault="00177BD9" w:rsidP="009456CC">
      <w:pPr>
        <w:rPr>
          <w:rFonts w:asciiTheme="minorHAnsi" w:hAnsiTheme="minorHAnsi" w:cstheme="minorHAnsi"/>
        </w:rPr>
      </w:pPr>
      <w:r w:rsidRPr="00CD58B9">
        <w:rPr>
          <w:rFonts w:asciiTheme="minorHAnsi" w:hAnsiTheme="minorHAnsi" w:cstheme="minorHAnsi"/>
        </w:rPr>
        <w:t>Voor de beoordeling van de Inschrijvingen is door Opdrachtgever een multidisciplinair, objectie</w:t>
      </w:r>
      <w:r w:rsidR="00C77FF0" w:rsidRPr="00CD58B9">
        <w:rPr>
          <w:rFonts w:asciiTheme="minorHAnsi" w:hAnsiTheme="minorHAnsi" w:cstheme="minorHAnsi"/>
        </w:rPr>
        <w:t>ve</w:t>
      </w:r>
      <w:r w:rsidRPr="00CD58B9">
        <w:rPr>
          <w:rFonts w:asciiTheme="minorHAnsi" w:hAnsiTheme="minorHAnsi" w:cstheme="minorHAnsi"/>
        </w:rPr>
        <w:t xml:space="preserve"> en onafhankelijke Beoordelingscommissie samengesteld. De Beoordelingscommissie </w:t>
      </w:r>
      <w:r w:rsidR="00DD3ADA" w:rsidRPr="00CD58B9">
        <w:rPr>
          <w:rFonts w:asciiTheme="minorHAnsi" w:hAnsiTheme="minorHAnsi" w:cstheme="minorHAnsi"/>
        </w:rPr>
        <w:t xml:space="preserve">bestaat </w:t>
      </w:r>
      <w:r w:rsidRPr="00CD58B9">
        <w:rPr>
          <w:rFonts w:asciiTheme="minorHAnsi" w:hAnsiTheme="minorHAnsi" w:cstheme="minorHAnsi"/>
        </w:rPr>
        <w:t xml:space="preserve">uit </w:t>
      </w:r>
      <w:r w:rsidR="00082245" w:rsidRPr="00CD58B9">
        <w:rPr>
          <w:rFonts w:asciiTheme="minorHAnsi" w:hAnsiTheme="minorHAnsi" w:cstheme="minorHAnsi"/>
        </w:rPr>
        <w:t xml:space="preserve">tenminste </w:t>
      </w:r>
      <w:r w:rsidR="007B7823" w:rsidRPr="00CD58B9">
        <w:rPr>
          <w:rFonts w:asciiTheme="minorHAnsi" w:hAnsiTheme="minorHAnsi" w:cstheme="minorHAnsi"/>
        </w:rPr>
        <w:t>vijf (</w:t>
      </w:r>
      <w:r w:rsidR="00E22048" w:rsidRPr="00CD58B9">
        <w:rPr>
          <w:rFonts w:asciiTheme="minorHAnsi" w:hAnsiTheme="minorHAnsi" w:cstheme="minorHAnsi"/>
        </w:rPr>
        <w:t>5</w:t>
      </w:r>
      <w:r w:rsidR="007B7823" w:rsidRPr="00CD58B9">
        <w:rPr>
          <w:rFonts w:asciiTheme="minorHAnsi" w:hAnsiTheme="minorHAnsi" w:cstheme="minorHAnsi"/>
        </w:rPr>
        <w:t>)</w:t>
      </w:r>
      <w:r w:rsidRPr="00CD58B9">
        <w:rPr>
          <w:rFonts w:asciiTheme="minorHAnsi" w:hAnsiTheme="minorHAnsi" w:cstheme="minorHAnsi"/>
        </w:rPr>
        <w:t xml:space="preserve"> personen</w:t>
      </w:r>
      <w:r w:rsidR="00082245" w:rsidRPr="00CD58B9">
        <w:rPr>
          <w:rFonts w:asciiTheme="minorHAnsi" w:hAnsiTheme="minorHAnsi" w:cstheme="minorHAnsi"/>
        </w:rPr>
        <w:t>.</w:t>
      </w:r>
    </w:p>
    <w:p w14:paraId="540B44A0" w14:textId="1DB3BFF8" w:rsidR="0076638F" w:rsidRPr="00CD58B9" w:rsidRDefault="00FC70EB" w:rsidP="0041621C">
      <w:pPr>
        <w:pStyle w:val="Kop2"/>
      </w:pPr>
      <w:bookmarkStart w:id="375" w:name="_Toc424285050"/>
      <w:bookmarkStart w:id="376" w:name="_Toc416702311"/>
      <w:bookmarkStart w:id="377" w:name="_Toc289875126"/>
      <w:bookmarkStart w:id="378" w:name="_Toc314127659"/>
      <w:bookmarkStart w:id="379" w:name="_Toc314128188"/>
      <w:bookmarkStart w:id="380" w:name="_Toc523943832"/>
      <w:r w:rsidRPr="00CD58B9">
        <w:t>Beoordel</w:t>
      </w:r>
      <w:r w:rsidR="006955D6" w:rsidRPr="00CD58B9">
        <w:t xml:space="preserve">ingsmethodiek </w:t>
      </w:r>
      <w:r w:rsidR="001F7991" w:rsidRPr="00CD58B9">
        <w:t xml:space="preserve">kwalitatieve </w:t>
      </w:r>
      <w:r w:rsidR="006955D6" w:rsidRPr="00CD58B9">
        <w:t>Subgunning</w:t>
      </w:r>
      <w:r w:rsidR="006F3D87">
        <w:t>s</w:t>
      </w:r>
      <w:r w:rsidR="006955D6" w:rsidRPr="00CD58B9">
        <w:t>criteria</w:t>
      </w:r>
      <w:bookmarkEnd w:id="375"/>
      <w:bookmarkEnd w:id="380"/>
    </w:p>
    <w:p w14:paraId="482897F8" w14:textId="1643EFD1" w:rsidR="00227ACC" w:rsidRDefault="00227ACC" w:rsidP="00227ACC">
      <w:r>
        <w:t xml:space="preserve">Elk beoordelingscommissielid beoordeelt de Inschrijvingen zelfstandig en kent zonder overleg met andere beoordelingscommissieleden op basis van de beoordelingssystematiek voor elk van de (sub)gunningscriteria Kwaliteit waarderingen toe aan de Inschrijvingen. </w:t>
      </w:r>
      <w:r>
        <w:rPr>
          <w:rFonts w:cs="Arial"/>
          <w:szCs w:val="20"/>
        </w:rPr>
        <w:t xml:space="preserve">Tijdens een gezamenlijke vergadering zullen de door de commissieleden individueel toegekende scores per (sub)gunningscriterium met elkaar worden vergeleken. Vervolgens komen ze na een discussie over ieders bevindingen tot een collectieve score per (sub)gunningscriterium. </w:t>
      </w:r>
      <w:r>
        <w:t>De totaalscore per (sub)gunningscriterium wordt bepaald door de consensus score. Enkel de eindscore  (consensus score x wegingspercentage) van iedere Inschrijver wordt afgerond op twee decimalen.</w:t>
      </w:r>
    </w:p>
    <w:p w14:paraId="4F547F6C" w14:textId="78D0597E" w:rsidR="00A33BAD" w:rsidRPr="00B174B9" w:rsidRDefault="00A33BAD" w:rsidP="001C0ED6">
      <w:pPr>
        <w:rPr>
          <w:rFonts w:cstheme="minorHAnsi"/>
        </w:rPr>
      </w:pPr>
      <w:r w:rsidRPr="00831727">
        <w:rPr>
          <w:rFonts w:cstheme="minorHAnsi"/>
        </w:rPr>
        <w:t xml:space="preserve">Voor ieder </w:t>
      </w:r>
      <w:r w:rsidR="006F3D87">
        <w:rPr>
          <w:rFonts w:cstheme="minorHAnsi"/>
        </w:rPr>
        <w:t>S</w:t>
      </w:r>
      <w:r w:rsidRPr="00831727">
        <w:rPr>
          <w:rFonts w:cstheme="minorHAnsi"/>
        </w:rPr>
        <w:t>ubgunning</w:t>
      </w:r>
      <w:r w:rsidR="006F3D87">
        <w:rPr>
          <w:rFonts w:cstheme="minorHAnsi"/>
        </w:rPr>
        <w:t>s</w:t>
      </w:r>
      <w:r w:rsidRPr="00831727">
        <w:rPr>
          <w:rFonts w:cstheme="minorHAnsi"/>
        </w:rPr>
        <w:t>criterium kan een ongewogen puntentotaal van 100 punten behaald worden. Aan de hand van de wegingsfactor voor</w:t>
      </w:r>
      <w:r w:rsidRPr="00B174B9">
        <w:rPr>
          <w:rFonts w:cstheme="minorHAnsi"/>
        </w:rPr>
        <w:t xml:space="preserve"> het </w:t>
      </w:r>
      <w:r w:rsidR="006F3D87">
        <w:rPr>
          <w:rFonts w:cstheme="minorHAnsi"/>
        </w:rPr>
        <w:t>S</w:t>
      </w:r>
      <w:r w:rsidRPr="00B174B9">
        <w:rPr>
          <w:rFonts w:cstheme="minorHAnsi"/>
        </w:rPr>
        <w:t>ubgunning</w:t>
      </w:r>
      <w:r w:rsidR="006F3D87">
        <w:rPr>
          <w:rFonts w:cstheme="minorHAnsi"/>
        </w:rPr>
        <w:t>s</w:t>
      </w:r>
      <w:r w:rsidRPr="00B174B9">
        <w:rPr>
          <w:rFonts w:cstheme="minorHAnsi"/>
        </w:rPr>
        <w:t xml:space="preserve">criterium wordt </w:t>
      </w:r>
      <w:r w:rsidR="00227ACC">
        <w:rPr>
          <w:rFonts w:cstheme="minorHAnsi"/>
        </w:rPr>
        <w:t xml:space="preserve">de eindscore </w:t>
      </w:r>
      <w:r w:rsidRPr="00B174B9">
        <w:rPr>
          <w:rFonts w:cstheme="minorHAnsi"/>
        </w:rPr>
        <w:t xml:space="preserve">l per </w:t>
      </w:r>
      <w:r w:rsidR="006F3D87">
        <w:rPr>
          <w:rFonts w:cstheme="minorHAnsi"/>
        </w:rPr>
        <w:t>Subgunningscriterium</w:t>
      </w:r>
      <w:r w:rsidRPr="00B174B9">
        <w:rPr>
          <w:rFonts w:cstheme="minorHAnsi"/>
        </w:rPr>
        <w:t xml:space="preserve"> berekend en afgerond op twee cijfers achter de komma uitgaande van de gebruikelijke afrondingsnormen. </w:t>
      </w:r>
      <w:r w:rsidR="00BA465E">
        <w:rPr>
          <w:rFonts w:cstheme="minorHAnsi"/>
        </w:rPr>
        <w:t xml:space="preserve">Consensus scores </w:t>
      </w:r>
      <w:r w:rsidRPr="00B174B9">
        <w:rPr>
          <w:rFonts w:cstheme="minorHAnsi"/>
        </w:rPr>
        <w:t>worden niet afgerond.</w:t>
      </w:r>
    </w:p>
    <w:p w14:paraId="77A92F24" w14:textId="66CC253D" w:rsidR="00A33BAD" w:rsidRDefault="00A33BAD" w:rsidP="00A33BAD">
      <w:pPr>
        <w:rPr>
          <w:rFonts w:cstheme="minorHAnsi"/>
        </w:rPr>
      </w:pPr>
      <w:r w:rsidRPr="00022554">
        <w:rPr>
          <w:rFonts w:cstheme="minorHAnsi"/>
        </w:rPr>
        <w:t xml:space="preserve">Voor de </w:t>
      </w:r>
      <w:r w:rsidR="008E37F2">
        <w:rPr>
          <w:rFonts w:cstheme="minorHAnsi"/>
        </w:rPr>
        <w:t>Subgunningscriteria</w:t>
      </w:r>
      <w:r w:rsidRPr="00022554">
        <w:rPr>
          <w:rFonts w:cstheme="minorHAnsi"/>
        </w:rPr>
        <w:t xml:space="preserve"> “</w:t>
      </w:r>
      <w:r w:rsidR="00111004">
        <w:rPr>
          <w:rFonts w:cstheme="minorHAnsi"/>
        </w:rPr>
        <w:t>plan van aanpak uitrol en werkwijze</w:t>
      </w:r>
      <w:r w:rsidRPr="00022554">
        <w:rPr>
          <w:rFonts w:cstheme="minorHAnsi"/>
        </w:rPr>
        <w:t>” en “</w:t>
      </w:r>
      <w:r>
        <w:rPr>
          <w:rFonts w:cstheme="minorHAnsi"/>
        </w:rPr>
        <w:t>v</w:t>
      </w:r>
      <w:r w:rsidRPr="00022554">
        <w:rPr>
          <w:rFonts w:cstheme="minorHAnsi"/>
        </w:rPr>
        <w:t>isie” word</w:t>
      </w:r>
      <w:r w:rsidR="00BA465E">
        <w:rPr>
          <w:rFonts w:cstheme="minorHAnsi"/>
        </w:rPr>
        <w:t xml:space="preserve">t voor elk van de onderdelen </w:t>
      </w:r>
      <w:r w:rsidRPr="00022554">
        <w:rPr>
          <w:rFonts w:cstheme="minorHAnsi"/>
        </w:rPr>
        <w:t>en per beoordelingscommissielid een oordeel gegeven op basis van de volgende puntenschaal:</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727"/>
        <w:gridCol w:w="3170"/>
      </w:tblGrid>
      <w:tr w:rsidR="006955D6" w:rsidRPr="00CD58B9" w14:paraId="15CEA829" w14:textId="77777777" w:rsidTr="00E40BDB">
        <w:tc>
          <w:tcPr>
            <w:tcW w:w="5727" w:type="dxa"/>
            <w:shd w:val="clear" w:color="auto" w:fill="4F81BD" w:themeFill="accent1"/>
          </w:tcPr>
          <w:p w14:paraId="30828146" w14:textId="77777777" w:rsidR="006955D6" w:rsidRPr="00A267A4" w:rsidRDefault="007D68F5" w:rsidP="009456CC">
            <w:pPr>
              <w:pStyle w:val="BTStandaardTabel"/>
              <w:spacing w:line="276" w:lineRule="auto"/>
              <w:rPr>
                <w:rFonts w:asciiTheme="minorHAnsi" w:hAnsiTheme="minorHAnsi" w:cstheme="minorHAnsi"/>
                <w:b/>
                <w:color w:val="FFFFFF" w:themeColor="background1"/>
                <w:sz w:val="22"/>
                <w:szCs w:val="20"/>
              </w:rPr>
            </w:pPr>
            <w:r w:rsidRPr="00A267A4">
              <w:rPr>
                <w:rFonts w:asciiTheme="minorHAnsi" w:hAnsiTheme="minorHAnsi" w:cstheme="minorHAnsi"/>
                <w:b/>
                <w:color w:val="FFFFFF" w:themeColor="background1"/>
                <w:sz w:val="22"/>
                <w:szCs w:val="20"/>
              </w:rPr>
              <w:t>W</w:t>
            </w:r>
            <w:r w:rsidR="006955D6" w:rsidRPr="00A267A4">
              <w:rPr>
                <w:rFonts w:asciiTheme="minorHAnsi" w:hAnsiTheme="minorHAnsi" w:cstheme="minorHAnsi"/>
                <w:b/>
                <w:color w:val="FFFFFF" w:themeColor="background1"/>
                <w:sz w:val="22"/>
                <w:szCs w:val="20"/>
              </w:rPr>
              <w:t>aardering</w:t>
            </w:r>
          </w:p>
        </w:tc>
        <w:tc>
          <w:tcPr>
            <w:tcW w:w="3170" w:type="dxa"/>
            <w:shd w:val="clear" w:color="auto" w:fill="4F81BD" w:themeFill="accent1"/>
          </w:tcPr>
          <w:p w14:paraId="19A62463" w14:textId="77777777" w:rsidR="006955D6" w:rsidRPr="00A267A4" w:rsidRDefault="00DA4C07" w:rsidP="009456CC">
            <w:pPr>
              <w:pStyle w:val="BTStandaardTabel"/>
              <w:spacing w:line="276" w:lineRule="auto"/>
              <w:rPr>
                <w:rFonts w:asciiTheme="minorHAnsi" w:hAnsiTheme="minorHAnsi" w:cstheme="minorHAnsi"/>
                <w:b/>
                <w:color w:val="FFFFFF" w:themeColor="background1"/>
                <w:sz w:val="22"/>
                <w:szCs w:val="20"/>
              </w:rPr>
            </w:pPr>
            <w:r w:rsidRPr="00A267A4">
              <w:rPr>
                <w:rFonts w:asciiTheme="minorHAnsi" w:hAnsiTheme="minorHAnsi" w:cstheme="minorHAnsi"/>
                <w:b/>
                <w:color w:val="FFFFFF" w:themeColor="background1"/>
                <w:sz w:val="22"/>
                <w:szCs w:val="20"/>
              </w:rPr>
              <w:t>S</w:t>
            </w:r>
            <w:r w:rsidR="006955D6" w:rsidRPr="00A267A4">
              <w:rPr>
                <w:rFonts w:asciiTheme="minorHAnsi" w:hAnsiTheme="minorHAnsi" w:cstheme="minorHAnsi"/>
                <w:b/>
                <w:color w:val="FFFFFF" w:themeColor="background1"/>
                <w:sz w:val="22"/>
                <w:szCs w:val="20"/>
              </w:rPr>
              <w:t>core</w:t>
            </w:r>
          </w:p>
        </w:tc>
      </w:tr>
      <w:tr w:rsidR="006955D6" w:rsidRPr="00CD58B9" w14:paraId="15FA63CE" w14:textId="77777777" w:rsidTr="00B97631">
        <w:tc>
          <w:tcPr>
            <w:tcW w:w="5727" w:type="dxa"/>
            <w:shd w:val="clear" w:color="auto" w:fill="auto"/>
          </w:tcPr>
          <w:p w14:paraId="3415D73B"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geeft Aanbestedende dienst zeer veel vertrouwen</w:t>
            </w:r>
          </w:p>
        </w:tc>
        <w:tc>
          <w:tcPr>
            <w:tcW w:w="3170" w:type="dxa"/>
            <w:shd w:val="clear" w:color="auto" w:fill="auto"/>
          </w:tcPr>
          <w:p w14:paraId="44EEBDF6"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100% van de te behalen punten</w:t>
            </w:r>
          </w:p>
        </w:tc>
      </w:tr>
      <w:tr w:rsidR="006955D6" w:rsidRPr="00CD58B9" w14:paraId="45388E5E" w14:textId="77777777" w:rsidTr="00B97631">
        <w:tc>
          <w:tcPr>
            <w:tcW w:w="5727" w:type="dxa"/>
          </w:tcPr>
          <w:p w14:paraId="41D39CB8"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geeft Aanbestedende dienst redelijk veel vertrouwen</w:t>
            </w:r>
          </w:p>
        </w:tc>
        <w:tc>
          <w:tcPr>
            <w:tcW w:w="3170" w:type="dxa"/>
          </w:tcPr>
          <w:p w14:paraId="6E30123D"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75% van de te behalen punten</w:t>
            </w:r>
          </w:p>
        </w:tc>
      </w:tr>
      <w:tr w:rsidR="006955D6" w:rsidRPr="00CD58B9" w14:paraId="0ADE84D7" w14:textId="77777777" w:rsidTr="00B97631">
        <w:tc>
          <w:tcPr>
            <w:tcW w:w="5727" w:type="dxa"/>
          </w:tcPr>
          <w:p w14:paraId="25BA8EAE"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geeft Aanbestedende dienst voldoende vertrouwen</w:t>
            </w:r>
          </w:p>
        </w:tc>
        <w:tc>
          <w:tcPr>
            <w:tcW w:w="3170" w:type="dxa"/>
          </w:tcPr>
          <w:p w14:paraId="01007D96"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50% van de te behalen punten</w:t>
            </w:r>
          </w:p>
        </w:tc>
      </w:tr>
      <w:tr w:rsidR="006955D6" w:rsidRPr="00CD58B9" w14:paraId="64755985" w14:textId="77777777" w:rsidTr="00B97631">
        <w:tc>
          <w:tcPr>
            <w:tcW w:w="5727" w:type="dxa"/>
          </w:tcPr>
          <w:p w14:paraId="159AD911"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geeft Aanbestedende dienst beperkt vertrouwen</w:t>
            </w:r>
          </w:p>
        </w:tc>
        <w:tc>
          <w:tcPr>
            <w:tcW w:w="3170" w:type="dxa"/>
          </w:tcPr>
          <w:p w14:paraId="70861F8D"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25% van de te behalen punten</w:t>
            </w:r>
          </w:p>
        </w:tc>
      </w:tr>
      <w:tr w:rsidR="006955D6" w:rsidRPr="00CD58B9" w14:paraId="7C07F92B" w14:textId="77777777" w:rsidTr="00B97631">
        <w:tc>
          <w:tcPr>
            <w:tcW w:w="5727" w:type="dxa"/>
          </w:tcPr>
          <w:p w14:paraId="04F83E21"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geeft Aanbestedende dienst geen vertrouwen</w:t>
            </w:r>
          </w:p>
        </w:tc>
        <w:tc>
          <w:tcPr>
            <w:tcW w:w="3170" w:type="dxa"/>
          </w:tcPr>
          <w:p w14:paraId="4274204D"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0% van de te behalen punten</w:t>
            </w:r>
          </w:p>
        </w:tc>
      </w:tr>
      <w:tr w:rsidR="006955D6" w:rsidRPr="00CD58B9" w14:paraId="156B51DF" w14:textId="77777777" w:rsidTr="00B97631">
        <w:tc>
          <w:tcPr>
            <w:tcW w:w="5727" w:type="dxa"/>
          </w:tcPr>
          <w:p w14:paraId="58EEE699" w14:textId="77777777" w:rsidR="006955D6" w:rsidRPr="00A267A4" w:rsidRDefault="006955D6"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De beschrijving ontbreekt</w:t>
            </w:r>
          </w:p>
        </w:tc>
        <w:tc>
          <w:tcPr>
            <w:tcW w:w="3170" w:type="dxa"/>
          </w:tcPr>
          <w:p w14:paraId="60115EB6" w14:textId="77777777" w:rsidR="006955D6" w:rsidRPr="00A267A4" w:rsidRDefault="001F7991" w:rsidP="009456CC">
            <w:pPr>
              <w:pStyle w:val="BTStandaardTabel"/>
              <w:spacing w:line="276" w:lineRule="auto"/>
              <w:rPr>
                <w:rFonts w:asciiTheme="minorHAnsi" w:hAnsiTheme="minorHAnsi" w:cstheme="minorHAnsi"/>
                <w:sz w:val="20"/>
                <w:szCs w:val="20"/>
              </w:rPr>
            </w:pPr>
            <w:r w:rsidRPr="00A267A4">
              <w:rPr>
                <w:rFonts w:asciiTheme="minorHAnsi" w:hAnsiTheme="minorHAnsi" w:cstheme="minorHAnsi"/>
                <w:sz w:val="20"/>
                <w:szCs w:val="20"/>
              </w:rPr>
              <w:t>0% van de te behalen punten</w:t>
            </w:r>
          </w:p>
        </w:tc>
      </w:tr>
    </w:tbl>
    <w:p w14:paraId="5130A51D" w14:textId="66126FEE" w:rsidR="00BD2378" w:rsidRDefault="00BD2378" w:rsidP="0041621C">
      <w:pPr>
        <w:pStyle w:val="Kop2"/>
      </w:pPr>
      <w:bookmarkStart w:id="381" w:name="_Toc416702312"/>
      <w:bookmarkStart w:id="382" w:name="_Toc424285052"/>
      <w:bookmarkStart w:id="383" w:name="_Toc523943833"/>
      <w:bookmarkEnd w:id="376"/>
      <w:r>
        <w:t xml:space="preserve">Beoordelingsmethodiek </w:t>
      </w:r>
      <w:r w:rsidR="00CC7ADE">
        <w:t xml:space="preserve">kwantitatieve </w:t>
      </w:r>
      <w:r w:rsidR="008E37F2">
        <w:t>Subgunningscriteria</w:t>
      </w:r>
      <w:bookmarkEnd w:id="383"/>
    </w:p>
    <w:p w14:paraId="523B1FDA" w14:textId="74337FD1" w:rsidR="001F39A9" w:rsidRDefault="00A267A4" w:rsidP="00A267A4">
      <w:pPr>
        <w:rPr>
          <w:rFonts w:cstheme="minorHAnsi"/>
        </w:rPr>
      </w:pPr>
      <w:r w:rsidRPr="00831727">
        <w:rPr>
          <w:rFonts w:cstheme="minorHAnsi"/>
        </w:rPr>
        <w:t xml:space="preserve">Voor ieder </w:t>
      </w:r>
      <w:r w:rsidR="006F3D87">
        <w:rPr>
          <w:rFonts w:cstheme="minorHAnsi"/>
        </w:rPr>
        <w:t>Subgunningscriterium</w:t>
      </w:r>
      <w:r w:rsidRPr="00831727">
        <w:rPr>
          <w:rFonts w:cstheme="minorHAnsi"/>
        </w:rPr>
        <w:t xml:space="preserve"> kan een ongewogen puntentotaal van 100 punten behaald worden. Aan de hand van de wegingsfactor voor</w:t>
      </w:r>
      <w:r w:rsidRPr="00B174B9">
        <w:rPr>
          <w:rFonts w:cstheme="minorHAnsi"/>
        </w:rPr>
        <w:t xml:space="preserve"> het </w:t>
      </w:r>
      <w:r w:rsidR="008E37F2">
        <w:rPr>
          <w:rFonts w:cstheme="minorHAnsi"/>
        </w:rPr>
        <w:t>Subgunningscriterium</w:t>
      </w:r>
      <w:r w:rsidRPr="00B174B9">
        <w:rPr>
          <w:rFonts w:cstheme="minorHAnsi"/>
        </w:rPr>
        <w:t xml:space="preserve"> wordt het gewogen puntentotaal per </w:t>
      </w:r>
      <w:r w:rsidR="008E37F2">
        <w:rPr>
          <w:rFonts w:cstheme="minorHAnsi"/>
        </w:rPr>
        <w:t>Subgunningscriterium</w:t>
      </w:r>
      <w:r w:rsidRPr="00B174B9">
        <w:rPr>
          <w:rFonts w:cstheme="minorHAnsi"/>
        </w:rPr>
        <w:t xml:space="preserve"> berekend en afgerond op twee cijfers achter de komma uitgaande van de gebruikelijke afrondingsnormen. </w:t>
      </w:r>
    </w:p>
    <w:p w14:paraId="76BB7A25" w14:textId="77777777" w:rsidR="001F39A9" w:rsidRDefault="001F39A9">
      <w:pPr>
        <w:spacing w:after="0" w:line="240" w:lineRule="auto"/>
        <w:rPr>
          <w:rFonts w:cstheme="minorHAnsi"/>
        </w:rPr>
      </w:pPr>
      <w:r>
        <w:rPr>
          <w:rFonts w:cstheme="minorHAnsi"/>
        </w:rPr>
        <w:br w:type="page"/>
      </w:r>
    </w:p>
    <w:p w14:paraId="4141D1A0" w14:textId="77777777" w:rsidR="006A3845" w:rsidRPr="009D2EB0" w:rsidRDefault="006A3845" w:rsidP="00907444">
      <w:pPr>
        <w:pStyle w:val="Kop3"/>
      </w:pPr>
      <w:bookmarkStart w:id="384" w:name="_Toc310547620"/>
      <w:bookmarkStart w:id="385" w:name="_Toc385933423"/>
      <w:bookmarkStart w:id="386" w:name="_Toc517861689"/>
      <w:r w:rsidRPr="009D2EB0">
        <w:lastRenderedPageBreak/>
        <w:t>lineair prijsmodel</w:t>
      </w:r>
      <w:bookmarkEnd w:id="384"/>
      <w:bookmarkEnd w:id="385"/>
      <w:bookmarkEnd w:id="386"/>
    </w:p>
    <w:p w14:paraId="1513C264" w14:textId="56D18417" w:rsidR="006A3845" w:rsidRPr="00E71E33" w:rsidRDefault="006A3845" w:rsidP="006A3845">
      <w:r>
        <w:t>D</w:t>
      </w:r>
      <w:r w:rsidRPr="00831E31">
        <w:t xml:space="preserve">e Inschrijver </w:t>
      </w:r>
      <w:r>
        <w:t xml:space="preserve">wordt </w:t>
      </w:r>
      <w:r w:rsidRPr="00831E31">
        <w:t xml:space="preserve">beoordeeld op </w:t>
      </w:r>
      <w:r>
        <w:t xml:space="preserve">de </w:t>
      </w:r>
      <w:r w:rsidR="001F39A9">
        <w:t>opgegeven prijzen</w:t>
      </w:r>
      <w:r>
        <w:t>.</w:t>
      </w:r>
      <w:r w:rsidRPr="00831E31">
        <w:t xml:space="preserve"> </w:t>
      </w:r>
      <w:r>
        <w:t xml:space="preserve">Per </w:t>
      </w:r>
      <w:r w:rsidR="006F3D87">
        <w:t>Subgunningscriterium</w:t>
      </w:r>
      <w:r>
        <w:t xml:space="preserve"> prijs </w:t>
      </w:r>
      <w:r w:rsidR="001F39A9">
        <w:t>is</w:t>
      </w:r>
      <w:r w:rsidRPr="00831E31">
        <w:t xml:space="preserve"> een bandbreedte aangegeven waarbinnen beprijsd </w:t>
      </w:r>
      <w:r>
        <w:t>dient te worden</w:t>
      </w:r>
      <w:r w:rsidRPr="00831E31">
        <w:t>. Inschrijvingen met prijzen buiten de bandbreedte zijn dan ongeldig.</w:t>
      </w:r>
    </w:p>
    <w:p w14:paraId="321532F2" w14:textId="11ECE5B0" w:rsidR="006A3845" w:rsidRPr="00E71E33" w:rsidRDefault="006A3845" w:rsidP="006A3845">
      <w:r w:rsidRPr="00E71E33">
        <w:t>Voor de</w:t>
      </w:r>
      <w:r>
        <w:t xml:space="preserve"> (rekenkundige)</w:t>
      </w:r>
      <w:r w:rsidRPr="00E71E33">
        <w:t xml:space="preserve"> totaalprijs geldt dat de score</w:t>
      </w:r>
      <w:r w:rsidR="00871979">
        <w:t xml:space="preserve"> per prijscomponent</w:t>
      </w:r>
      <w:r w:rsidRPr="00E71E33">
        <w:t xml:space="preserve"> </w:t>
      </w:r>
      <w:r w:rsidR="00871979">
        <w:t>wordt</w:t>
      </w:r>
      <w:r w:rsidRPr="00E71E33">
        <w:t xml:space="preserve"> bereken</w:t>
      </w:r>
      <w:r w:rsidR="00871979">
        <w:t>d</w:t>
      </w:r>
      <w:r w:rsidRPr="00E71E33">
        <w:t xml:space="preserve"> aan de hand van de volgende formule:</w:t>
      </w:r>
    </w:p>
    <w:p w14:paraId="725045BA" w14:textId="77777777" w:rsidR="006A3845" w:rsidRPr="00E71E33" w:rsidRDefault="006A3845" w:rsidP="006A3845">
      <w:pPr>
        <w:jc w:val="center"/>
        <w:rPr>
          <w:rFonts w:cstheme="minorHAnsi"/>
          <w:b/>
        </w:rPr>
      </w:pPr>
      <w:r w:rsidRPr="00E71E33">
        <w:rPr>
          <w:rFonts w:cstheme="minorHAnsi"/>
          <w:b/>
        </w:rPr>
        <w:t>Aantal punten Inschrijver =</w:t>
      </w:r>
    </w:p>
    <w:p w14:paraId="0C8FEC48" w14:textId="77777777" w:rsidR="006A3845" w:rsidRPr="00E71E33" w:rsidRDefault="006A3845" w:rsidP="006A3845">
      <w:pPr>
        <w:jc w:val="center"/>
        <w:rPr>
          <w:rFonts w:cs="Arial"/>
          <w:b/>
        </w:rPr>
      </w:pPr>
      <w:r w:rsidRPr="00E71E33">
        <w:rPr>
          <w:rFonts w:cstheme="minorHAnsi"/>
          <w:b/>
        </w:rPr>
        <w:t>100 – (100 / (maximum prijs – minimum prijs)) x (prijs Inschrijver – minimumprijs)</w:t>
      </w:r>
    </w:p>
    <w:p w14:paraId="08683571" w14:textId="77777777" w:rsidR="006A3845" w:rsidRPr="00E71E33" w:rsidRDefault="006A3845" w:rsidP="006A3845"/>
    <w:p w14:paraId="20D6D4C5" w14:textId="77777777" w:rsidR="006A3845" w:rsidRPr="00E71E33" w:rsidRDefault="006A3845" w:rsidP="006A3845">
      <w:pPr>
        <w:jc w:val="right"/>
      </w:pPr>
      <w:r w:rsidRPr="00E71E33">
        <w:rPr>
          <w:noProof/>
        </w:rPr>
        <w:drawing>
          <wp:inline distT="0" distB="0" distL="0" distR="0" wp14:anchorId="68294EF5" wp14:editId="13C6EE6A">
            <wp:extent cx="5076825" cy="33909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076825" cy="3390900"/>
                    </a:xfrm>
                    <a:prstGeom prst="rect">
                      <a:avLst/>
                    </a:prstGeom>
                  </pic:spPr>
                </pic:pic>
              </a:graphicData>
            </a:graphic>
          </wp:inline>
        </w:drawing>
      </w:r>
    </w:p>
    <w:p w14:paraId="6CAD3D31" w14:textId="77777777" w:rsidR="006A3845" w:rsidRPr="00E71E33" w:rsidRDefault="006A3845" w:rsidP="006A3845">
      <w:r w:rsidRPr="00E71E33">
        <w:t>Hieronder volgt een rekenvoorbeeld, waarbij de minimumprijs € 1.500.000,- bedraagt en de maximumprijs € 2.500.000,-</w:t>
      </w:r>
    </w:p>
    <w:p w14:paraId="4D116069" w14:textId="77777777" w:rsidR="006A3845" w:rsidRPr="00E71E33" w:rsidRDefault="006A3845" w:rsidP="006A3845">
      <w:r w:rsidRPr="00E71E33">
        <w:t xml:space="preserve">De formule voor het berekenen van het aantal punten is dan: </w:t>
      </w:r>
    </w:p>
    <w:p w14:paraId="2EAC6D4B" w14:textId="77777777" w:rsidR="006A3845" w:rsidRPr="00E71E33" w:rsidRDefault="006A3845" w:rsidP="006A3845">
      <w:pPr>
        <w:ind w:firstLine="708"/>
      </w:pPr>
      <w:r w:rsidRPr="00E71E33">
        <w:t>100 – (100 / (2.500.000 – 1.500.000)) x (prijs Inschrijver – 1.500.000) = score Inschrijver</w:t>
      </w:r>
    </w:p>
    <w:p w14:paraId="27E9A539" w14:textId="77777777" w:rsidR="006A3845" w:rsidRPr="00E71E33" w:rsidRDefault="006A3845" w:rsidP="006A3845">
      <w:r w:rsidRPr="00E71E33">
        <w:t>Stel iemand biedt een prijs € 1.800.000. De berekening van de score op prijs is dan als volgt:</w:t>
      </w:r>
    </w:p>
    <w:p w14:paraId="4974406B" w14:textId="77777777" w:rsidR="006A3845" w:rsidRPr="00E71E33" w:rsidRDefault="006A3845" w:rsidP="006A3845">
      <w:pPr>
        <w:ind w:firstLine="708"/>
      </w:pPr>
      <w:r w:rsidRPr="00E71E33">
        <w:t>100 – (100 / (2.500.000 – 1.500.000)) x (1.800.000 – 1.500.000) = 70 punten.</w:t>
      </w:r>
    </w:p>
    <w:p w14:paraId="0BD81201" w14:textId="77777777" w:rsidR="00BD2378" w:rsidRPr="00BD2378" w:rsidRDefault="00BD2378" w:rsidP="00BD2378"/>
    <w:p w14:paraId="7B376EA0" w14:textId="77777777" w:rsidR="00177BD9" w:rsidRPr="00CD58B9" w:rsidRDefault="00177BD9" w:rsidP="0041621C">
      <w:pPr>
        <w:pStyle w:val="Kop2"/>
      </w:pPr>
      <w:bookmarkStart w:id="387" w:name="_Toc523943834"/>
      <w:r w:rsidRPr="00CD58B9">
        <w:lastRenderedPageBreak/>
        <w:t>Beoordelingsproces</w:t>
      </w:r>
      <w:bookmarkEnd w:id="377"/>
      <w:bookmarkEnd w:id="378"/>
      <w:bookmarkEnd w:id="379"/>
      <w:bookmarkEnd w:id="381"/>
      <w:bookmarkEnd w:id="382"/>
      <w:bookmarkEnd w:id="387"/>
    </w:p>
    <w:p w14:paraId="3A3F638B" w14:textId="77777777" w:rsidR="000473A2" w:rsidRDefault="00177BD9" w:rsidP="000473A2">
      <w:pPr>
        <w:rPr>
          <w:rFonts w:cs="Arial"/>
          <w:szCs w:val="20"/>
        </w:rPr>
      </w:pPr>
      <w:r w:rsidRPr="00CD58B9">
        <w:rPr>
          <w:rFonts w:asciiTheme="minorHAnsi" w:hAnsiTheme="minorHAnsi" w:cstheme="minorHAnsi"/>
        </w:rPr>
        <w:t xml:space="preserve">Na ontvangst van de Inschrijvingen zal Opdrachtgever de Inschrijvingen </w:t>
      </w:r>
      <w:r w:rsidR="0075335A">
        <w:rPr>
          <w:rFonts w:asciiTheme="minorHAnsi" w:hAnsiTheme="minorHAnsi" w:cstheme="minorHAnsi"/>
        </w:rPr>
        <w:t xml:space="preserve">eerst </w:t>
      </w:r>
      <w:r w:rsidRPr="00CD58B9">
        <w:rPr>
          <w:rFonts w:asciiTheme="minorHAnsi" w:hAnsiTheme="minorHAnsi" w:cstheme="minorHAnsi"/>
        </w:rPr>
        <w:t xml:space="preserve">toetsen </w:t>
      </w:r>
      <w:r w:rsidR="0075335A">
        <w:rPr>
          <w:rFonts w:asciiTheme="minorHAnsi" w:hAnsiTheme="minorHAnsi" w:cstheme="minorHAnsi"/>
        </w:rPr>
        <w:t xml:space="preserve">op compleetheid en geldigheid aan de hand van de gestelde eisen. </w:t>
      </w:r>
      <w:bookmarkStart w:id="388" w:name="_Toc515547160"/>
      <w:bookmarkStart w:id="389" w:name="_Toc517097815"/>
      <w:r w:rsidR="000473A2" w:rsidRPr="00CD58B9">
        <w:rPr>
          <w:rFonts w:asciiTheme="minorHAnsi" w:hAnsiTheme="minorHAnsi" w:cstheme="minorHAnsi"/>
        </w:rPr>
        <w:t>De Inschrijving dient op straffe van ongeldigheid geheel te voldoen aan alle eisen in het Aanbestedingsdocument inclusief alle Bijlagen.</w:t>
      </w:r>
    </w:p>
    <w:p w14:paraId="3D6A03BD" w14:textId="70088BFC" w:rsidR="00F85B4A" w:rsidRDefault="0075335A" w:rsidP="00F85B4A">
      <w:r w:rsidRPr="00B22D26">
        <w:t xml:space="preserve">Uitsluitend </w:t>
      </w:r>
      <w:r>
        <w:t>Inschrijvers</w:t>
      </w:r>
      <w:r w:rsidR="000473A2">
        <w:t xml:space="preserve"> c.q. Inschrijvingen</w:t>
      </w:r>
      <w:r w:rsidRPr="00B22D26">
        <w:t xml:space="preserve"> op wie vervolgens (i) geen </w:t>
      </w:r>
      <w:r>
        <w:t>u</w:t>
      </w:r>
      <w:r w:rsidRPr="00B22D26">
        <w:t>itsluiting</w:t>
      </w:r>
      <w:r>
        <w:t>s</w:t>
      </w:r>
      <w:r w:rsidRPr="00B22D26">
        <w:t>gronden van toepassing zijn</w:t>
      </w:r>
      <w:r>
        <w:t xml:space="preserve">, (ii) </w:t>
      </w:r>
      <w:r w:rsidR="000473A2">
        <w:t xml:space="preserve">die </w:t>
      </w:r>
      <w:r>
        <w:t>voldoen aan de vormvereisten</w:t>
      </w:r>
      <w:r w:rsidRPr="00B22D26">
        <w:t xml:space="preserve"> en die (ii</w:t>
      </w:r>
      <w:r>
        <w:t>i</w:t>
      </w:r>
      <w:r w:rsidRPr="00B22D26">
        <w:t xml:space="preserve">) aan alle </w:t>
      </w:r>
      <w:r>
        <w:t>(minimum) eisen</w:t>
      </w:r>
      <w:r w:rsidRPr="00B22D26">
        <w:t xml:space="preserve"> </w:t>
      </w:r>
      <w:r w:rsidR="000473A2">
        <w:t xml:space="preserve">(waaronder de geschiktheidseisen) </w:t>
      </w:r>
      <w:r w:rsidRPr="00B22D26">
        <w:t xml:space="preserve">voldoen, worden vervolgens beoordeeld aan de hand van de </w:t>
      </w:r>
      <w:r w:rsidRPr="00FF64A7">
        <w:t xml:space="preserve">genoemde </w:t>
      </w:r>
      <w:r w:rsidR="00A659D0">
        <w:t>Sub</w:t>
      </w:r>
      <w:r>
        <w:t>gunning</w:t>
      </w:r>
      <w:r w:rsidR="00A659D0">
        <w:t>s</w:t>
      </w:r>
      <w:r w:rsidRPr="00FF64A7">
        <w:t>criteria en komen daarmee nog voor de Opdracht in aanmerking.</w:t>
      </w:r>
      <w:r w:rsidR="008F0093">
        <w:t xml:space="preserve"> </w:t>
      </w:r>
      <w:r w:rsidR="00F85B4A">
        <w:t>Procedure bij gelijke score</w:t>
      </w:r>
      <w:bookmarkEnd w:id="388"/>
      <w:bookmarkEnd w:id="389"/>
      <w:r w:rsidR="000473A2">
        <w:t>: z</w:t>
      </w:r>
      <w:r w:rsidR="00F85B4A">
        <w:t xml:space="preserve">ie hoofdstuk </w:t>
      </w:r>
      <w:r w:rsidR="00736C18">
        <w:fldChar w:fldCharType="begin"/>
      </w:r>
      <w:r w:rsidR="00736C18">
        <w:instrText xml:space="preserve"> REF _Ref517162854 \r \h </w:instrText>
      </w:r>
      <w:r w:rsidR="00736C18">
        <w:fldChar w:fldCharType="separate"/>
      </w:r>
      <w:r w:rsidR="00912C0F">
        <w:t>8</w:t>
      </w:r>
      <w:r w:rsidR="00736C18">
        <w:fldChar w:fldCharType="end"/>
      </w:r>
      <w:r w:rsidR="007F1C64">
        <w:t xml:space="preserve"> </w:t>
      </w:r>
      <w:r w:rsidR="00F85B4A">
        <w:t>in afdeling 6, artikel 6.5.</w:t>
      </w:r>
    </w:p>
    <w:p w14:paraId="271E4B25" w14:textId="77777777" w:rsidR="00CF671B" w:rsidRPr="00B22590" w:rsidRDefault="00CF671B" w:rsidP="0041621C">
      <w:pPr>
        <w:pStyle w:val="Kop2"/>
      </w:pPr>
      <w:bookmarkStart w:id="390" w:name="_Toc517097816"/>
      <w:bookmarkStart w:id="391" w:name="_Toc227582903"/>
      <w:bookmarkStart w:id="392" w:name="_Toc227659732"/>
      <w:bookmarkStart w:id="393" w:name="_Toc289875127"/>
      <w:bookmarkStart w:id="394" w:name="_Toc314127660"/>
      <w:bookmarkStart w:id="395" w:name="_Toc314128189"/>
      <w:bookmarkStart w:id="396" w:name="_Toc416702313"/>
      <w:bookmarkStart w:id="397" w:name="_Toc424285053"/>
      <w:bookmarkStart w:id="398" w:name="_Toc523943835"/>
      <w:r w:rsidRPr="00B22590">
        <w:t>Bekendmaking gunningvoornemen</w:t>
      </w:r>
      <w:bookmarkEnd w:id="390"/>
      <w:bookmarkEnd w:id="398"/>
    </w:p>
    <w:p w14:paraId="30FB3D39" w14:textId="401E503D" w:rsidR="00CF671B" w:rsidRDefault="00CF671B" w:rsidP="00CF671B">
      <w:pPr>
        <w:rPr>
          <w:rFonts w:cs="Calibri"/>
          <w:szCs w:val="20"/>
        </w:rPr>
      </w:pPr>
      <w:r w:rsidRPr="000154CB">
        <w:rPr>
          <w:rFonts w:cs="Calibri"/>
          <w:szCs w:val="20"/>
        </w:rPr>
        <w:t xml:space="preserve">De Aanbestedende dienst zal haar Gunningvoornemen </w:t>
      </w:r>
      <w:r>
        <w:rPr>
          <w:rFonts w:cs="Calibri"/>
          <w:szCs w:val="20"/>
        </w:rPr>
        <w:t xml:space="preserve">via TenderNed </w:t>
      </w:r>
      <w:r w:rsidRPr="000154CB">
        <w:rPr>
          <w:rFonts w:cs="Calibri"/>
          <w:szCs w:val="20"/>
        </w:rPr>
        <w:t>bekend maken aan alle Inschrijvers die geldig hebben ingeschreven.</w:t>
      </w:r>
      <w:r w:rsidR="00111004">
        <w:rPr>
          <w:rFonts w:cs="Calibri"/>
          <w:szCs w:val="20"/>
        </w:rPr>
        <w:t xml:space="preserve"> </w:t>
      </w:r>
      <w:r w:rsidRPr="000154CB">
        <w:rPr>
          <w:rFonts w:cs="Calibri"/>
          <w:szCs w:val="20"/>
        </w:rPr>
        <w:t>Indien een Inschrijver zich niet met dit Gunningvoornemen kan verenigen, dient die betreffende Inschrijver hiertegen in bezwaar te komen overeenkomstig afdeling 12 van het Aan</w:t>
      </w:r>
      <w:r>
        <w:rPr>
          <w:rFonts w:cs="Calibri"/>
          <w:szCs w:val="20"/>
        </w:rPr>
        <w:t>bestedingsreglement (hoofdstuk</w:t>
      </w:r>
      <w:r w:rsidR="00736C18">
        <w:rPr>
          <w:rFonts w:cs="Calibri"/>
          <w:szCs w:val="20"/>
        </w:rPr>
        <w:t xml:space="preserve"> </w:t>
      </w:r>
      <w:r w:rsidR="00675E76">
        <w:rPr>
          <w:rFonts w:cs="Calibri"/>
          <w:szCs w:val="20"/>
        </w:rPr>
        <w:t>8</w:t>
      </w:r>
      <w:r w:rsidRPr="000154CB">
        <w:rPr>
          <w:rFonts w:cs="Calibri"/>
          <w:szCs w:val="20"/>
        </w:rPr>
        <w:t>).</w:t>
      </w:r>
    </w:p>
    <w:p w14:paraId="316881C9" w14:textId="6382E7BA" w:rsidR="008F405D" w:rsidRPr="00BB2B3B" w:rsidRDefault="008F405D" w:rsidP="0041621C">
      <w:pPr>
        <w:pStyle w:val="Kop2"/>
      </w:pPr>
      <w:bookmarkStart w:id="399" w:name="_Toc416702270"/>
      <w:bookmarkStart w:id="400" w:name="_Ref416874958"/>
      <w:bookmarkStart w:id="401" w:name="_Ref416874959"/>
      <w:bookmarkStart w:id="402" w:name="_Toc432146626"/>
      <w:bookmarkStart w:id="403" w:name="_Ref443646315"/>
      <w:bookmarkStart w:id="404" w:name="_Ref289760038"/>
      <w:bookmarkStart w:id="405" w:name="_Ref289776506"/>
      <w:bookmarkStart w:id="406" w:name="_Toc289875130"/>
      <w:bookmarkStart w:id="407" w:name="_Toc314127663"/>
      <w:bookmarkStart w:id="408" w:name="_Toc314128192"/>
      <w:bookmarkStart w:id="409" w:name="_Ref314134662"/>
      <w:bookmarkStart w:id="410" w:name="_Toc416702316"/>
      <w:bookmarkStart w:id="411" w:name="_Toc424285056"/>
      <w:bookmarkStart w:id="412" w:name="_Toc523943836"/>
      <w:bookmarkEnd w:id="391"/>
      <w:bookmarkEnd w:id="392"/>
      <w:bookmarkEnd w:id="393"/>
      <w:bookmarkEnd w:id="394"/>
      <w:bookmarkEnd w:id="395"/>
      <w:bookmarkEnd w:id="396"/>
      <w:bookmarkEnd w:id="397"/>
      <w:r w:rsidRPr="00BB2B3B">
        <w:t>Verificatie</w:t>
      </w:r>
      <w:bookmarkEnd w:id="399"/>
      <w:bookmarkEnd w:id="400"/>
      <w:bookmarkEnd w:id="401"/>
      <w:bookmarkEnd w:id="402"/>
      <w:bookmarkEnd w:id="403"/>
      <w:r w:rsidR="002C4366">
        <w:t xml:space="preserve"> overleg</w:t>
      </w:r>
      <w:bookmarkEnd w:id="412"/>
    </w:p>
    <w:p w14:paraId="1147B9D7" w14:textId="4208C768" w:rsidR="00D300E4" w:rsidRDefault="009A69F9" w:rsidP="009A69F9">
      <w:pPr>
        <w:rPr>
          <w:rFonts w:asciiTheme="minorHAnsi" w:hAnsiTheme="minorHAnsi" w:cstheme="minorHAnsi"/>
        </w:rPr>
      </w:pPr>
      <w:r w:rsidRPr="00BB2B3B">
        <w:rPr>
          <w:rFonts w:asciiTheme="minorHAnsi" w:hAnsiTheme="minorHAnsi" w:cstheme="minorHAnsi"/>
        </w:rPr>
        <w:t xml:space="preserve">Na voorlopige Gunning vindt er een verificatie plaats aan de hand van een </w:t>
      </w:r>
      <w:r w:rsidR="00111004">
        <w:rPr>
          <w:rFonts w:asciiTheme="minorHAnsi" w:hAnsiTheme="minorHAnsi" w:cstheme="minorHAnsi"/>
        </w:rPr>
        <w:t xml:space="preserve">gesprek. </w:t>
      </w:r>
      <w:r w:rsidR="00192045">
        <w:rPr>
          <w:rFonts w:asciiTheme="minorHAnsi" w:hAnsiTheme="minorHAnsi" w:cstheme="minorHAnsi"/>
        </w:rPr>
        <w:t>Inschrijver dient hiertoe</w:t>
      </w:r>
      <w:r w:rsidRPr="004B505C">
        <w:rPr>
          <w:rFonts w:asciiTheme="minorHAnsi" w:hAnsiTheme="minorHAnsi" w:cstheme="minorHAnsi"/>
        </w:rPr>
        <w:t xml:space="preserve"> </w:t>
      </w:r>
      <w:r w:rsidRPr="004B505C">
        <w:rPr>
          <w:rFonts w:asciiTheme="minorHAnsi" w:hAnsiTheme="minorHAnsi" w:cstheme="minorHAnsi"/>
        </w:rPr>
        <w:fldChar w:fldCharType="begin"/>
      </w:r>
      <w:r w:rsidRPr="004B505C">
        <w:rPr>
          <w:rFonts w:asciiTheme="minorHAnsi" w:hAnsiTheme="minorHAnsi" w:cstheme="minorHAnsi"/>
        </w:rPr>
        <w:instrText xml:space="preserve"> REF Verificatiegesprek_tweede_perceel \h  \* MERGEFORMAT </w:instrText>
      </w:r>
      <w:r w:rsidRPr="004B505C">
        <w:rPr>
          <w:rFonts w:asciiTheme="minorHAnsi" w:hAnsiTheme="minorHAnsi" w:cstheme="minorHAnsi"/>
        </w:rPr>
      </w:r>
      <w:r w:rsidRPr="004B505C">
        <w:rPr>
          <w:rFonts w:asciiTheme="minorHAnsi" w:hAnsiTheme="minorHAnsi" w:cstheme="minorHAnsi"/>
        </w:rPr>
        <w:fldChar w:fldCharType="separate"/>
      </w:r>
      <w:r w:rsidR="00912C0F">
        <w:rPr>
          <w:rFonts w:asciiTheme="minorHAnsi" w:hAnsiTheme="minorHAnsi" w:cstheme="minorHAnsi"/>
          <w:szCs w:val="20"/>
        </w:rPr>
        <w:t xml:space="preserve"> 22 november</w:t>
      </w:r>
      <w:r w:rsidR="00912C0F" w:rsidRPr="00CD58B9">
        <w:rPr>
          <w:rFonts w:asciiTheme="minorHAnsi" w:hAnsiTheme="minorHAnsi" w:cstheme="minorHAnsi"/>
          <w:szCs w:val="20"/>
        </w:rPr>
        <w:t xml:space="preserve"> 201</w:t>
      </w:r>
      <w:r w:rsidR="00912C0F">
        <w:rPr>
          <w:rFonts w:asciiTheme="minorHAnsi" w:hAnsiTheme="minorHAnsi" w:cstheme="minorHAnsi"/>
          <w:szCs w:val="20"/>
        </w:rPr>
        <w:t>8</w:t>
      </w:r>
      <w:r w:rsidR="00912C0F" w:rsidRPr="00CD58B9">
        <w:rPr>
          <w:rFonts w:asciiTheme="minorHAnsi" w:hAnsiTheme="minorHAnsi" w:cstheme="minorHAnsi"/>
          <w:szCs w:val="20"/>
        </w:rPr>
        <w:t xml:space="preserve"> van </w:t>
      </w:r>
      <w:r w:rsidR="00912C0F">
        <w:rPr>
          <w:rFonts w:asciiTheme="minorHAnsi" w:hAnsiTheme="minorHAnsi" w:cstheme="minorHAnsi"/>
          <w:szCs w:val="20"/>
        </w:rPr>
        <w:t>11</w:t>
      </w:r>
      <w:r w:rsidR="00912C0F" w:rsidRPr="00CD58B9">
        <w:rPr>
          <w:rFonts w:asciiTheme="minorHAnsi" w:hAnsiTheme="minorHAnsi" w:cstheme="minorHAnsi"/>
          <w:szCs w:val="20"/>
        </w:rPr>
        <w:t>.00 tot</w:t>
      </w:r>
      <w:r w:rsidR="00912C0F">
        <w:rPr>
          <w:rFonts w:asciiTheme="minorHAnsi" w:hAnsiTheme="minorHAnsi" w:cstheme="minorHAnsi"/>
          <w:szCs w:val="20"/>
        </w:rPr>
        <w:t xml:space="preserve"> </w:t>
      </w:r>
      <w:r w:rsidR="00912C0F" w:rsidRPr="00CD58B9">
        <w:rPr>
          <w:rFonts w:asciiTheme="minorHAnsi" w:hAnsiTheme="minorHAnsi" w:cstheme="minorHAnsi"/>
          <w:szCs w:val="20"/>
        </w:rPr>
        <w:t>1</w:t>
      </w:r>
      <w:r w:rsidR="00912C0F">
        <w:rPr>
          <w:rFonts w:asciiTheme="minorHAnsi" w:hAnsiTheme="minorHAnsi" w:cstheme="minorHAnsi"/>
          <w:szCs w:val="20"/>
        </w:rPr>
        <w:t>2</w:t>
      </w:r>
      <w:r w:rsidR="00912C0F" w:rsidRPr="00CD58B9">
        <w:rPr>
          <w:rFonts w:asciiTheme="minorHAnsi" w:hAnsiTheme="minorHAnsi" w:cstheme="minorHAnsi"/>
          <w:szCs w:val="20"/>
        </w:rPr>
        <w:t>.</w:t>
      </w:r>
      <w:r w:rsidR="00912C0F">
        <w:rPr>
          <w:rFonts w:asciiTheme="minorHAnsi" w:hAnsiTheme="minorHAnsi" w:cstheme="minorHAnsi"/>
          <w:szCs w:val="20"/>
        </w:rPr>
        <w:t>3</w:t>
      </w:r>
      <w:r w:rsidR="00912C0F" w:rsidRPr="00CD58B9">
        <w:rPr>
          <w:rFonts w:asciiTheme="minorHAnsi" w:hAnsiTheme="minorHAnsi" w:cstheme="minorHAnsi"/>
          <w:szCs w:val="20"/>
        </w:rPr>
        <w:t xml:space="preserve">0 </w:t>
      </w:r>
      <w:r w:rsidR="00912C0F">
        <w:rPr>
          <w:rFonts w:asciiTheme="minorHAnsi" w:hAnsiTheme="minorHAnsi" w:cstheme="minorHAnsi"/>
          <w:szCs w:val="20"/>
        </w:rPr>
        <w:t>uur</w:t>
      </w:r>
      <w:r w:rsidRPr="004B505C">
        <w:rPr>
          <w:rFonts w:asciiTheme="minorHAnsi" w:hAnsiTheme="minorHAnsi" w:cstheme="minorHAnsi"/>
        </w:rPr>
        <w:fldChar w:fldCharType="end"/>
      </w:r>
      <w:r w:rsidR="00192045">
        <w:rPr>
          <w:rFonts w:asciiTheme="minorHAnsi" w:hAnsiTheme="minorHAnsi" w:cstheme="minorHAnsi"/>
        </w:rPr>
        <w:t xml:space="preserve"> beschikbaar te </w:t>
      </w:r>
      <w:r w:rsidR="00CC6816">
        <w:rPr>
          <w:rFonts w:asciiTheme="minorHAnsi" w:hAnsiTheme="minorHAnsi" w:cstheme="minorHAnsi"/>
        </w:rPr>
        <w:t>houden</w:t>
      </w:r>
      <w:r w:rsidRPr="004B505C">
        <w:rPr>
          <w:rFonts w:asciiTheme="minorHAnsi" w:hAnsiTheme="minorHAnsi" w:cstheme="minorHAnsi"/>
        </w:rPr>
        <w:t>. D</w:t>
      </w:r>
      <w:r w:rsidRPr="00BB2B3B">
        <w:rPr>
          <w:rFonts w:asciiTheme="minorHAnsi" w:hAnsiTheme="minorHAnsi" w:cstheme="minorHAnsi"/>
        </w:rPr>
        <w:t>oel is de verificatie van de</w:t>
      </w:r>
      <w:r w:rsidR="00DF480D">
        <w:rPr>
          <w:rFonts w:asciiTheme="minorHAnsi" w:hAnsiTheme="minorHAnsi" w:cstheme="minorHAnsi"/>
        </w:rPr>
        <w:t xml:space="preserve"> </w:t>
      </w:r>
      <w:r w:rsidRPr="00BB2B3B">
        <w:rPr>
          <w:rFonts w:asciiTheme="minorHAnsi" w:hAnsiTheme="minorHAnsi" w:cstheme="minorHAnsi"/>
        </w:rPr>
        <w:t>winnende Inschrijving.</w:t>
      </w:r>
    </w:p>
    <w:p w14:paraId="07B11AF7" w14:textId="3D745735" w:rsidR="00871979" w:rsidRDefault="009A69F9" w:rsidP="008F405D">
      <w:pPr>
        <w:rPr>
          <w:rFonts w:asciiTheme="minorHAnsi" w:hAnsiTheme="minorHAnsi" w:cstheme="minorHAnsi"/>
        </w:rPr>
      </w:pPr>
      <w:r w:rsidRPr="00CD58B9">
        <w:rPr>
          <w:rFonts w:asciiTheme="minorHAnsi" w:hAnsiTheme="minorHAnsi" w:cstheme="minorHAnsi"/>
        </w:rPr>
        <w:t>Indien - louter ter beoordeling door de Aanbestedende dienst - aan een of meerdere eisen niet of in onvoldoende mate wordt voldaan, volgt alsnog een afwijzing. De Aanbestedende dienst behoudt dan het recht om</w:t>
      </w:r>
      <w:r>
        <w:rPr>
          <w:rFonts w:asciiTheme="minorHAnsi" w:hAnsiTheme="minorHAnsi" w:cstheme="minorHAnsi"/>
        </w:rPr>
        <w:t xml:space="preserve"> de eerstvolgende Inschrijver </w:t>
      </w:r>
      <w:r w:rsidRPr="00CD58B9">
        <w:rPr>
          <w:rFonts w:asciiTheme="minorHAnsi" w:hAnsiTheme="minorHAnsi" w:cstheme="minorHAnsi"/>
        </w:rPr>
        <w:t xml:space="preserve">in de ranking te benaderen voor een verificatiegesprek. Voldoet die </w:t>
      </w:r>
      <w:r>
        <w:rPr>
          <w:rFonts w:asciiTheme="minorHAnsi" w:hAnsiTheme="minorHAnsi" w:cstheme="minorHAnsi"/>
        </w:rPr>
        <w:t>Inschrijver</w:t>
      </w:r>
      <w:r w:rsidRPr="00CD58B9">
        <w:rPr>
          <w:rFonts w:asciiTheme="minorHAnsi" w:hAnsiTheme="minorHAnsi" w:cstheme="minorHAnsi"/>
        </w:rPr>
        <w:t xml:space="preserve"> wel aan de gestelde eisen dan volgt </w:t>
      </w:r>
      <w:r>
        <w:rPr>
          <w:rFonts w:asciiTheme="minorHAnsi" w:hAnsiTheme="minorHAnsi" w:cstheme="minorHAnsi"/>
        </w:rPr>
        <w:t>G</w:t>
      </w:r>
      <w:r w:rsidRPr="00CD58B9">
        <w:rPr>
          <w:rFonts w:asciiTheme="minorHAnsi" w:hAnsiTheme="minorHAnsi" w:cstheme="minorHAnsi"/>
        </w:rPr>
        <w:t xml:space="preserve">unning aan deze </w:t>
      </w:r>
      <w:r>
        <w:rPr>
          <w:rFonts w:asciiTheme="minorHAnsi" w:hAnsiTheme="minorHAnsi" w:cstheme="minorHAnsi"/>
        </w:rPr>
        <w:t>Inschrijver</w:t>
      </w:r>
      <w:r w:rsidRPr="00CD58B9">
        <w:rPr>
          <w:rFonts w:asciiTheme="minorHAnsi" w:hAnsiTheme="minorHAnsi" w:cstheme="minorHAnsi"/>
        </w:rPr>
        <w:t xml:space="preserve">. Voldoet ook </w:t>
      </w:r>
      <w:r>
        <w:rPr>
          <w:rFonts w:asciiTheme="minorHAnsi" w:hAnsiTheme="minorHAnsi" w:cstheme="minorHAnsi"/>
        </w:rPr>
        <w:t>deze Inschrijver (nummer</w:t>
      </w:r>
      <w:r w:rsidRPr="00CD58B9">
        <w:rPr>
          <w:rFonts w:asciiTheme="minorHAnsi" w:hAnsiTheme="minorHAnsi" w:cstheme="minorHAnsi"/>
        </w:rPr>
        <w:t xml:space="preserve"> </w:t>
      </w:r>
      <w:r w:rsidR="00880848">
        <w:rPr>
          <w:rFonts w:asciiTheme="minorHAnsi" w:hAnsiTheme="minorHAnsi" w:cstheme="minorHAnsi"/>
        </w:rPr>
        <w:t>twee</w:t>
      </w:r>
      <w:r w:rsidR="00880848" w:rsidRPr="00CD58B9">
        <w:rPr>
          <w:rFonts w:asciiTheme="minorHAnsi" w:hAnsiTheme="minorHAnsi" w:cstheme="minorHAnsi"/>
        </w:rPr>
        <w:t xml:space="preserve"> </w:t>
      </w:r>
      <w:r>
        <w:rPr>
          <w:rFonts w:asciiTheme="minorHAnsi" w:hAnsiTheme="minorHAnsi" w:cstheme="minorHAnsi"/>
        </w:rPr>
        <w:t xml:space="preserve">in de ranking) </w:t>
      </w:r>
      <w:r w:rsidRPr="00CD58B9">
        <w:rPr>
          <w:rFonts w:asciiTheme="minorHAnsi" w:hAnsiTheme="minorHAnsi" w:cstheme="minorHAnsi"/>
        </w:rPr>
        <w:t xml:space="preserve">niet aan de gestelde eisen dan wordt </w:t>
      </w:r>
      <w:r>
        <w:rPr>
          <w:rFonts w:asciiTheme="minorHAnsi" w:hAnsiTheme="minorHAnsi" w:cstheme="minorHAnsi"/>
        </w:rPr>
        <w:t>de eerstvolgende Inschrijver (</w:t>
      </w:r>
      <w:r w:rsidRPr="00CD58B9">
        <w:rPr>
          <w:rFonts w:asciiTheme="minorHAnsi" w:hAnsiTheme="minorHAnsi" w:cstheme="minorHAnsi"/>
        </w:rPr>
        <w:t xml:space="preserve">nummer </w:t>
      </w:r>
      <w:r w:rsidR="00880848">
        <w:rPr>
          <w:rFonts w:asciiTheme="minorHAnsi" w:hAnsiTheme="minorHAnsi" w:cstheme="minorHAnsi"/>
        </w:rPr>
        <w:t>drie</w:t>
      </w:r>
      <w:r w:rsidR="00880848" w:rsidRPr="00CD58B9">
        <w:rPr>
          <w:rFonts w:asciiTheme="minorHAnsi" w:hAnsiTheme="minorHAnsi" w:cstheme="minorHAnsi"/>
        </w:rPr>
        <w:t xml:space="preserve"> </w:t>
      </w:r>
      <w:r w:rsidRPr="00CD58B9">
        <w:rPr>
          <w:rFonts w:asciiTheme="minorHAnsi" w:hAnsiTheme="minorHAnsi" w:cstheme="minorHAnsi"/>
        </w:rPr>
        <w:t>in de ranking</w:t>
      </w:r>
      <w:r>
        <w:rPr>
          <w:rFonts w:asciiTheme="minorHAnsi" w:hAnsiTheme="minorHAnsi" w:cstheme="minorHAnsi"/>
        </w:rPr>
        <w:t>)</w:t>
      </w:r>
      <w:r w:rsidRPr="00CD58B9">
        <w:rPr>
          <w:rFonts w:asciiTheme="minorHAnsi" w:hAnsiTheme="minorHAnsi" w:cstheme="minorHAnsi"/>
        </w:rPr>
        <w:t xml:space="preserve"> benaderd, enzovoorts. Door in te schrijven op onderhavige Aanbesteding, verklaart de Inschrijver zich </w:t>
      </w:r>
      <w:r w:rsidRPr="00CD58B9">
        <w:rPr>
          <w:rFonts w:asciiTheme="minorHAnsi" w:hAnsiTheme="minorHAnsi" w:cstheme="minorHAnsi"/>
          <w:i/>
        </w:rPr>
        <w:t>onvoorwaardelijk</w:t>
      </w:r>
      <w:r w:rsidRPr="00CD58B9">
        <w:rPr>
          <w:rFonts w:asciiTheme="minorHAnsi" w:hAnsiTheme="minorHAnsi" w:cstheme="minorHAnsi"/>
        </w:rPr>
        <w:t xml:space="preserve"> </w:t>
      </w:r>
      <w:r w:rsidRPr="00CD58B9">
        <w:rPr>
          <w:rFonts w:asciiTheme="minorHAnsi" w:hAnsiTheme="minorHAnsi" w:cstheme="minorHAnsi"/>
          <w:i/>
        </w:rPr>
        <w:t>akkoord</w:t>
      </w:r>
      <w:r w:rsidRPr="00CD58B9">
        <w:rPr>
          <w:rFonts w:asciiTheme="minorHAnsi" w:hAnsiTheme="minorHAnsi" w:cstheme="minorHAnsi"/>
        </w:rPr>
        <w:t xml:space="preserve"> met deze verificatiewijze.</w:t>
      </w:r>
    </w:p>
    <w:p w14:paraId="26D4454E" w14:textId="77777777" w:rsidR="00871979" w:rsidRDefault="00871979">
      <w:pPr>
        <w:spacing w:after="0" w:line="240" w:lineRule="auto"/>
        <w:rPr>
          <w:rFonts w:asciiTheme="minorHAnsi" w:hAnsiTheme="minorHAnsi" w:cstheme="minorHAnsi"/>
        </w:rPr>
      </w:pPr>
      <w:r>
        <w:rPr>
          <w:rFonts w:asciiTheme="minorHAnsi" w:hAnsiTheme="minorHAnsi" w:cstheme="minorHAnsi"/>
        </w:rPr>
        <w:br w:type="page"/>
      </w:r>
    </w:p>
    <w:p w14:paraId="100CC2AC" w14:textId="6977FAC8" w:rsidR="007616C2" w:rsidRPr="00CD58B9" w:rsidRDefault="007616C2" w:rsidP="00E40BDB">
      <w:pPr>
        <w:pStyle w:val="Kop1"/>
      </w:pPr>
      <w:bookmarkStart w:id="413" w:name="_Toc459107612"/>
      <w:bookmarkStart w:id="414" w:name="_Ref462920173"/>
      <w:bookmarkStart w:id="415" w:name="_Ref462920201"/>
      <w:bookmarkStart w:id="416" w:name="_Ref517162854"/>
      <w:bookmarkStart w:id="417" w:name="_Toc523943837"/>
      <w:bookmarkEnd w:id="404"/>
      <w:bookmarkEnd w:id="405"/>
      <w:bookmarkEnd w:id="406"/>
      <w:bookmarkEnd w:id="407"/>
      <w:bookmarkEnd w:id="408"/>
      <w:bookmarkEnd w:id="409"/>
      <w:bookmarkEnd w:id="410"/>
      <w:bookmarkEnd w:id="411"/>
      <w:r w:rsidRPr="00C71D24">
        <w:lastRenderedPageBreak/>
        <w:t>Aanbestedingsreglement</w:t>
      </w:r>
      <w:bookmarkEnd w:id="413"/>
      <w:bookmarkEnd w:id="414"/>
      <w:bookmarkEnd w:id="415"/>
      <w:bookmarkEnd w:id="416"/>
      <w:bookmarkEnd w:id="417"/>
    </w:p>
    <w:p w14:paraId="51BE3B91" w14:textId="77777777" w:rsidR="00FB5210" w:rsidRPr="00572D9B" w:rsidRDefault="00FB5210" w:rsidP="00FB5210">
      <w:pPr>
        <w:spacing w:after="120"/>
        <w:rPr>
          <w:b/>
        </w:rPr>
      </w:pPr>
      <w:r w:rsidRPr="00572D9B">
        <w:rPr>
          <w:b/>
        </w:rPr>
        <w:t>Afdeling 1. Algemeen</w:t>
      </w:r>
    </w:p>
    <w:p w14:paraId="0A0014AD" w14:textId="77777777" w:rsidR="00FB5210" w:rsidRPr="00572D9B" w:rsidRDefault="00FB5210" w:rsidP="00FB5210">
      <w:pPr>
        <w:spacing w:after="0"/>
        <w:rPr>
          <w:b/>
        </w:rPr>
      </w:pPr>
      <w:r w:rsidRPr="00572D9B">
        <w:rPr>
          <w:b/>
        </w:rPr>
        <w:t>Artikel 1.1</w:t>
      </w:r>
      <w:r w:rsidRPr="00572D9B">
        <w:rPr>
          <w:b/>
        </w:rPr>
        <w:tab/>
        <w:t>Kostenvergoeding</w:t>
      </w:r>
    </w:p>
    <w:p w14:paraId="4025F302" w14:textId="77777777" w:rsidR="00FB5210" w:rsidRPr="00572D9B" w:rsidRDefault="00FB5210" w:rsidP="00FB5210">
      <w:pPr>
        <w:spacing w:after="120"/>
      </w:pPr>
      <w:r w:rsidRPr="00572D9B">
        <w:t xml:space="preserve">De Aanbestedende dienst verstrekt géén vergoeding van enigerlei kosten van </w:t>
      </w:r>
      <w:r w:rsidRPr="005555D2">
        <w:t>Gegadigden dan wel Inschrijvers die het gevolg zijn van deelname aan de Aanbesteding conform artikel 1.21 Aw.</w:t>
      </w:r>
    </w:p>
    <w:p w14:paraId="0AE87C7B" w14:textId="77777777" w:rsidR="00FB5210" w:rsidRPr="00572D9B" w:rsidRDefault="00FB5210" w:rsidP="00FB5210">
      <w:pPr>
        <w:spacing w:after="0"/>
        <w:rPr>
          <w:b/>
        </w:rPr>
      </w:pPr>
      <w:r w:rsidRPr="00572D9B">
        <w:rPr>
          <w:b/>
        </w:rPr>
        <w:t>Artikel 1.2</w:t>
      </w:r>
      <w:r w:rsidRPr="00572D9B">
        <w:rPr>
          <w:b/>
        </w:rPr>
        <w:tab/>
        <w:t>Mondelinge mededelingen</w:t>
      </w:r>
    </w:p>
    <w:p w14:paraId="13FC2B9D" w14:textId="77777777" w:rsidR="00FB5210" w:rsidRPr="00572D9B" w:rsidRDefault="00FB5210" w:rsidP="00FB5210">
      <w:pPr>
        <w:spacing w:after="120"/>
      </w:pPr>
      <w:r w:rsidRPr="00572D9B">
        <w:t>Mondelinge mededelingen, toezeggingen of gemaakte afspraken hebben in het kader van deze aanbestedingsprocedure geen enkele rechtskracht, tenzij deze schriftelijk door de Aanbestedende dienst zijn bevestigd.</w:t>
      </w:r>
    </w:p>
    <w:p w14:paraId="4C21F0F7" w14:textId="77777777" w:rsidR="00FB5210" w:rsidRPr="00572D9B" w:rsidRDefault="00FB5210" w:rsidP="00FB5210">
      <w:pPr>
        <w:spacing w:after="0"/>
        <w:rPr>
          <w:b/>
        </w:rPr>
      </w:pPr>
      <w:r w:rsidRPr="00572D9B">
        <w:rPr>
          <w:b/>
        </w:rPr>
        <w:t>Artikel 1.3</w:t>
      </w:r>
      <w:r w:rsidRPr="00572D9B">
        <w:rPr>
          <w:b/>
        </w:rPr>
        <w:tab/>
        <w:t>Nederlandse taal</w:t>
      </w:r>
    </w:p>
    <w:p w14:paraId="4D25FFC8" w14:textId="77777777" w:rsidR="00FB5210" w:rsidRPr="00572D9B" w:rsidRDefault="00FB5210" w:rsidP="00FB5210">
      <w:pPr>
        <w:spacing w:after="120"/>
      </w:pPr>
      <w:r w:rsidRPr="00572D9B">
        <w:t xml:space="preserve">Alle aanbestedingsstukken zijn in de Nederlandse taal beschikbaar gesteld. De voertaal in de aanbestedingsstukken, tijdens de aanbestedingsprocedure alsmede bij de uitvoering van de Overeenkomst, is de Nederlandse taal. Door </w:t>
      </w:r>
      <w:r>
        <w:t xml:space="preserve">Gegadigden dan wel </w:t>
      </w:r>
      <w:r w:rsidRPr="00572D9B">
        <w:t>Inschrijvers in te dienen stukken moeten in de Nederlandse taal zijn opgesteld.</w:t>
      </w:r>
    </w:p>
    <w:p w14:paraId="45D28382" w14:textId="77777777" w:rsidR="00FB5210" w:rsidRPr="00572D9B" w:rsidRDefault="00FB5210" w:rsidP="00FB5210">
      <w:pPr>
        <w:spacing w:after="0"/>
        <w:rPr>
          <w:b/>
        </w:rPr>
      </w:pPr>
      <w:r w:rsidRPr="00572D9B">
        <w:rPr>
          <w:b/>
        </w:rPr>
        <w:t>Artikel 1.4</w:t>
      </w:r>
      <w:r w:rsidRPr="00572D9B">
        <w:rPr>
          <w:b/>
        </w:rPr>
        <w:tab/>
        <w:t>Onvoorwaardelijk akkoord</w:t>
      </w:r>
    </w:p>
    <w:p w14:paraId="380BE2A0" w14:textId="77777777" w:rsidR="00FB5210" w:rsidRPr="00572D9B" w:rsidRDefault="00FB5210" w:rsidP="00FB5210">
      <w:pPr>
        <w:spacing w:after="120"/>
      </w:pPr>
      <w:r w:rsidRPr="00572D9B">
        <w:t xml:space="preserve">Door het indienen van een </w:t>
      </w:r>
      <w:r>
        <w:t xml:space="preserve">Aanmelding dan wel </w:t>
      </w:r>
      <w:r w:rsidRPr="00572D9B">
        <w:t xml:space="preserve">Inschrijving stemt een </w:t>
      </w:r>
      <w:r>
        <w:t xml:space="preserve">Gegadigde dan wel </w:t>
      </w:r>
      <w:r w:rsidRPr="00572D9B">
        <w:t xml:space="preserve">Inschrijver onvoorwaardelijk in met alle eisen en voorwaarden welke zijn opgenomen in </w:t>
      </w:r>
      <w:r>
        <w:t>de Aanbesteding</w:t>
      </w:r>
      <w:r w:rsidRPr="00572D9B">
        <w:t xml:space="preserve">, evenals – maar niet uitsluitend – met de verificatiewijze </w:t>
      </w:r>
      <w:r w:rsidRPr="00FF64A7">
        <w:t>neergelegd in het onderhavige document.</w:t>
      </w:r>
    </w:p>
    <w:p w14:paraId="3B01EA25" w14:textId="77777777" w:rsidR="00FB5210" w:rsidRPr="00572D9B" w:rsidRDefault="00FB5210" w:rsidP="00FB5210">
      <w:pPr>
        <w:spacing w:after="0"/>
        <w:rPr>
          <w:rFonts w:cs="Arial"/>
          <w:b/>
        </w:rPr>
      </w:pPr>
      <w:r w:rsidRPr="00572D9B">
        <w:rPr>
          <w:rFonts w:cs="Arial"/>
          <w:b/>
        </w:rPr>
        <w:t xml:space="preserve">Artikel 1.5 </w:t>
      </w:r>
      <w:r w:rsidRPr="00572D9B">
        <w:rPr>
          <w:rFonts w:cs="Arial"/>
          <w:b/>
        </w:rPr>
        <w:tab/>
        <w:t>Communicatie uitsluitend met contactpersoon</w:t>
      </w:r>
    </w:p>
    <w:p w14:paraId="538054FF" w14:textId="799CD91D" w:rsidR="00FB5210" w:rsidRPr="00572D9B" w:rsidRDefault="00FB5210" w:rsidP="00FB5210">
      <w:pPr>
        <w:rPr>
          <w:rFonts w:cs="Arial"/>
        </w:rPr>
      </w:pPr>
      <w:r w:rsidRPr="00572D9B">
        <w:rPr>
          <w:rFonts w:cs="Arial"/>
        </w:rPr>
        <w:t xml:space="preserve">Contact met anderen dan de in </w:t>
      </w:r>
      <w:r w:rsidRPr="00572D9B">
        <w:rPr>
          <w:rFonts w:cs="Arial"/>
        </w:rPr>
        <w:fldChar w:fldCharType="begin"/>
      </w:r>
      <w:r w:rsidRPr="00572D9B">
        <w:rPr>
          <w:rFonts w:cs="Arial"/>
        </w:rPr>
        <w:instrText xml:space="preserve"> REF _Ref314125894 \r \h  \* MERGEFORMAT </w:instrText>
      </w:r>
      <w:r w:rsidRPr="00572D9B">
        <w:rPr>
          <w:rFonts w:cs="Arial"/>
        </w:rPr>
      </w:r>
      <w:r w:rsidRPr="00572D9B">
        <w:rPr>
          <w:rFonts w:cs="Arial"/>
        </w:rPr>
        <w:fldChar w:fldCharType="separate"/>
      </w:r>
      <w:r w:rsidR="00912C0F">
        <w:rPr>
          <w:rFonts w:cs="Arial"/>
        </w:rPr>
        <w:t>2.3</w:t>
      </w:r>
      <w:r w:rsidRPr="00572D9B">
        <w:rPr>
          <w:rFonts w:cs="Arial"/>
        </w:rPr>
        <w:fldChar w:fldCharType="end"/>
      </w:r>
      <w:r w:rsidRPr="00572D9B">
        <w:rPr>
          <w:rFonts w:cs="Arial"/>
        </w:rPr>
        <w:t xml:space="preserve"> aangegeven contactpersoon brengt de transparantie van de Aanbesteding en gelijkheid van potentiële </w:t>
      </w:r>
      <w:r>
        <w:rPr>
          <w:rFonts w:cs="Arial"/>
        </w:rPr>
        <w:t xml:space="preserve">Gegadigden dan wel </w:t>
      </w:r>
      <w:r w:rsidRPr="00572D9B">
        <w:rPr>
          <w:rFonts w:cs="Arial"/>
        </w:rPr>
        <w:t>Inschrijvers ernstig in gevaar. Om die reden kunnen partijen die contact zoeken met een ander dan de aangewezen contactpersoon van deelname aan deze Aanbesteding worden uitgesloten.</w:t>
      </w:r>
    </w:p>
    <w:p w14:paraId="7D49A661" w14:textId="77777777" w:rsidR="00FB5210" w:rsidRPr="00572D9B" w:rsidRDefault="00FB5210" w:rsidP="00FB5210">
      <w:pPr>
        <w:spacing w:after="0"/>
        <w:rPr>
          <w:b/>
        </w:rPr>
      </w:pPr>
      <w:r w:rsidRPr="00572D9B">
        <w:rPr>
          <w:b/>
        </w:rPr>
        <w:t>Artikel 1.6</w:t>
      </w:r>
      <w:r w:rsidRPr="00572D9B">
        <w:rPr>
          <w:b/>
        </w:rPr>
        <w:tab/>
        <w:t>Rangorderegeling</w:t>
      </w:r>
    </w:p>
    <w:p w14:paraId="0D80DF16" w14:textId="77777777" w:rsidR="00FB5210" w:rsidRPr="00572D9B" w:rsidRDefault="00FB5210" w:rsidP="00FB5210">
      <w:pPr>
        <w:spacing w:after="120"/>
      </w:pPr>
      <w:r w:rsidRPr="00572D9B">
        <w:t xml:space="preserve">In geval van discrepanties en/of tegenstrijdigheden tussen de Overeenkomst en (de overige delen van) </w:t>
      </w:r>
      <w:r>
        <w:t>de aanbestedingsdocumenten</w:t>
      </w:r>
      <w:r w:rsidRPr="00572D9B">
        <w:t>, prevaleert het bepaalde in de Overeenkomst.</w:t>
      </w:r>
    </w:p>
    <w:p w14:paraId="23FB0E9C" w14:textId="44A0B843" w:rsidR="00FB5210" w:rsidRDefault="00FB5210" w:rsidP="00FB5210">
      <w:pPr>
        <w:spacing w:after="120"/>
      </w:pPr>
      <w:r w:rsidRPr="00572D9B">
        <w:t xml:space="preserve">In geval van discrepanties en/of tegenstrijdigheden tussen eventuele Nota’s van Inlichtingen en (de overige delen van) </w:t>
      </w:r>
      <w:r>
        <w:t>de aanbestedingsdocumenten</w:t>
      </w:r>
      <w:r w:rsidRPr="00572D9B">
        <w:t xml:space="preserve"> – met uitzondering van de Overeenkomst -  prevaleert het bepaalde in de (meest recente versie van de) Nota’s van Inlichtingen.</w:t>
      </w:r>
    </w:p>
    <w:p w14:paraId="2C616A12" w14:textId="77777777" w:rsidR="004E5844" w:rsidRPr="00CD58B9" w:rsidRDefault="004E5844" w:rsidP="004E5844">
      <w:pPr>
        <w:spacing w:after="120"/>
        <w:rPr>
          <w:rFonts w:asciiTheme="minorHAnsi" w:hAnsiTheme="minorHAnsi" w:cstheme="minorHAnsi"/>
        </w:rPr>
      </w:pPr>
      <w:r w:rsidRPr="00F20EF9">
        <w:rPr>
          <w:rFonts w:asciiTheme="minorHAnsi" w:hAnsiTheme="minorHAnsi" w:cstheme="minorHAnsi"/>
        </w:rPr>
        <w:t>In geval van discrepanties en/of tegenstrijdigheden tussen dit Aanbestedingsreglement en andere onderdelen van de aanbestedingsstukken, prevaleert het bepaalde in de andere onderdelen van de aanbestedingsstukken.</w:t>
      </w:r>
      <w:r>
        <w:rPr>
          <w:rFonts w:asciiTheme="minorHAnsi" w:hAnsiTheme="minorHAnsi" w:cstheme="minorHAnsi"/>
        </w:rPr>
        <w:t xml:space="preserve"> </w:t>
      </w:r>
    </w:p>
    <w:p w14:paraId="716C3250" w14:textId="77777777" w:rsidR="00FB5210" w:rsidRPr="00572D9B" w:rsidRDefault="00FB5210" w:rsidP="00FB5210">
      <w:pPr>
        <w:spacing w:after="0"/>
        <w:rPr>
          <w:b/>
        </w:rPr>
      </w:pPr>
      <w:r w:rsidRPr="00572D9B">
        <w:rPr>
          <w:b/>
        </w:rPr>
        <w:t>Artikel 1.7</w:t>
      </w:r>
      <w:r w:rsidRPr="00572D9B">
        <w:rPr>
          <w:b/>
        </w:rPr>
        <w:tab/>
        <w:t>Vertrouwelijkheid</w:t>
      </w:r>
    </w:p>
    <w:p w14:paraId="5ED31761" w14:textId="77777777" w:rsidR="00FB5210" w:rsidRPr="00572D9B" w:rsidRDefault="00FB5210" w:rsidP="00FB5210">
      <w:pPr>
        <w:spacing w:after="120"/>
      </w:pPr>
      <w:r>
        <w:t xml:space="preserve">Gegadigden dan wel </w:t>
      </w:r>
      <w:r w:rsidRPr="00572D9B">
        <w:t xml:space="preserve">Inschrijvers mogen de verkregen informatie, in verband met deze aanbestedingsprocedure, enkel gebruiken voor het doel waarvoor de gegevens zijn verstrekt.  </w:t>
      </w:r>
    </w:p>
    <w:p w14:paraId="6334C8DD" w14:textId="77777777" w:rsidR="00FB5210" w:rsidRPr="00572D9B" w:rsidRDefault="00FB5210" w:rsidP="00FB5210">
      <w:pPr>
        <w:spacing w:after="120"/>
      </w:pPr>
      <w:r>
        <w:t xml:space="preserve">Gegadigden dan wel </w:t>
      </w:r>
      <w:r w:rsidRPr="00572D9B">
        <w:t xml:space="preserve">Inschrijvers dienen alle informatie, opgenomen in </w:t>
      </w:r>
      <w:r>
        <w:t>de Aanbesteding</w:t>
      </w:r>
      <w:r w:rsidRPr="00572D9B">
        <w:t xml:space="preserve">, vertrouwelijk te behandelen en alleen te verstrekken aan werknemers met directe betrokkenheid bij </w:t>
      </w:r>
      <w:r w:rsidRPr="00572D9B">
        <w:lastRenderedPageBreak/>
        <w:t>de voorbereiding van de Inschrijving. De Aanbestedende dienst behandelt de Inschrijvingen met dezelfde vertrouwelijkheid, behoudens verplichtingen in wet- en regelgeving.</w:t>
      </w:r>
    </w:p>
    <w:p w14:paraId="7B0AC450" w14:textId="77777777" w:rsidR="00FB5210" w:rsidRPr="00572D9B" w:rsidRDefault="00FB5210" w:rsidP="00FB5210">
      <w:pPr>
        <w:spacing w:after="120"/>
        <w:rPr>
          <w:b/>
        </w:rPr>
      </w:pPr>
      <w:r w:rsidRPr="00572D9B">
        <w:rPr>
          <w:b/>
        </w:rPr>
        <w:t>Afdeling 2. Definities</w:t>
      </w:r>
    </w:p>
    <w:tbl>
      <w:tblPr>
        <w:tblStyle w:val="Tabelraster4"/>
        <w:tblW w:w="0" w:type="auto"/>
        <w:tblLook w:val="04A0" w:firstRow="1" w:lastRow="0" w:firstColumn="1" w:lastColumn="0" w:noHBand="0" w:noVBand="1"/>
      </w:tblPr>
      <w:tblGrid>
        <w:gridCol w:w="2972"/>
        <w:gridCol w:w="284"/>
        <w:gridCol w:w="5806"/>
      </w:tblGrid>
      <w:tr w:rsidR="00FB5210" w:rsidRPr="00572D9B" w14:paraId="25C63EA5" w14:textId="77777777" w:rsidTr="00EC2BB8">
        <w:tc>
          <w:tcPr>
            <w:tcW w:w="2972" w:type="dxa"/>
            <w:tcBorders>
              <w:right w:val="nil"/>
            </w:tcBorders>
          </w:tcPr>
          <w:p w14:paraId="671A1ED5" w14:textId="77777777" w:rsidR="00FB5210" w:rsidRPr="00572D9B" w:rsidRDefault="00FB5210" w:rsidP="00EC2BB8">
            <w:pPr>
              <w:spacing w:after="0"/>
              <w:rPr>
                <w:rFonts w:eastAsia="Times New Roman"/>
              </w:rPr>
            </w:pPr>
            <w:r w:rsidRPr="00572D9B">
              <w:rPr>
                <w:rFonts w:eastAsia="Times New Roman"/>
                <w:i/>
              </w:rPr>
              <w:t>Aanbestedende dienst</w:t>
            </w:r>
          </w:p>
          <w:p w14:paraId="701DAF43" w14:textId="77777777" w:rsidR="00FB5210" w:rsidRPr="00572D9B" w:rsidRDefault="00FB5210" w:rsidP="00EC2BB8">
            <w:pPr>
              <w:spacing w:after="0"/>
              <w:rPr>
                <w:rFonts w:eastAsia="Times New Roman"/>
              </w:rPr>
            </w:pPr>
          </w:p>
        </w:tc>
        <w:tc>
          <w:tcPr>
            <w:tcW w:w="284" w:type="dxa"/>
            <w:tcBorders>
              <w:left w:val="nil"/>
              <w:right w:val="nil"/>
            </w:tcBorders>
          </w:tcPr>
          <w:p w14:paraId="3DD98E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E2AA9F0" w14:textId="6605A727" w:rsidR="00FB5210" w:rsidRPr="00572D9B" w:rsidRDefault="00C42F4E" w:rsidP="00EC2BB8">
            <w:pPr>
              <w:spacing w:after="0"/>
              <w:rPr>
                <w:rFonts w:eastAsia="Times New Roman"/>
              </w:rPr>
            </w:pPr>
            <w:r w:rsidRPr="00C42F4E">
              <w:t xml:space="preserve">Stichting Proloog Primair Openbaar Onderwijs Leeuwarden </w:t>
            </w:r>
            <w:r w:rsidR="00FB5210" w:rsidRPr="002C4366">
              <w:rPr>
                <w:rFonts w:eastAsia="Times New Roman"/>
              </w:rPr>
              <w:t>fungeert als Aanbestedende dienst in deze Aanbesteding.</w:t>
            </w:r>
          </w:p>
        </w:tc>
      </w:tr>
      <w:tr w:rsidR="00FB5210" w:rsidRPr="00572D9B" w14:paraId="1D83FAD9" w14:textId="77777777" w:rsidTr="00EC2BB8">
        <w:tc>
          <w:tcPr>
            <w:tcW w:w="2972" w:type="dxa"/>
            <w:tcBorders>
              <w:right w:val="nil"/>
            </w:tcBorders>
          </w:tcPr>
          <w:p w14:paraId="415E0D58" w14:textId="77777777" w:rsidR="00FB5210" w:rsidRPr="00572D9B" w:rsidRDefault="00FB5210" w:rsidP="00EC2BB8">
            <w:pPr>
              <w:spacing w:after="0"/>
              <w:rPr>
                <w:rFonts w:eastAsia="Times New Roman"/>
              </w:rPr>
            </w:pPr>
            <w:r w:rsidRPr="00572D9B">
              <w:rPr>
                <w:rFonts w:eastAsia="Times New Roman"/>
                <w:i/>
              </w:rPr>
              <w:t>Aanbesteding</w:t>
            </w:r>
          </w:p>
        </w:tc>
        <w:tc>
          <w:tcPr>
            <w:tcW w:w="284" w:type="dxa"/>
            <w:tcBorders>
              <w:left w:val="nil"/>
              <w:right w:val="nil"/>
            </w:tcBorders>
          </w:tcPr>
          <w:p w14:paraId="5032B4C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44EC90E" w14:textId="77777777" w:rsidR="00FB5210" w:rsidRPr="00572D9B" w:rsidRDefault="00FB5210" w:rsidP="00EC2BB8">
            <w:pPr>
              <w:spacing w:after="0"/>
              <w:rPr>
                <w:rFonts w:eastAsia="Times New Roman"/>
              </w:rPr>
            </w:pPr>
            <w:r>
              <w:rPr>
                <w:rFonts w:eastAsia="Times New Roman"/>
              </w:rPr>
              <w:t>De a</w:t>
            </w:r>
            <w:r w:rsidRPr="00572D9B">
              <w:rPr>
                <w:rFonts w:eastAsia="Times New Roman"/>
              </w:rPr>
              <w:t>anbesteding</w:t>
            </w:r>
            <w:r>
              <w:rPr>
                <w:rFonts w:eastAsia="Times New Roman"/>
              </w:rPr>
              <w:t>sprocedure inclusief alle bijbehorende (aanbestedings)documenten en Bijlagen</w:t>
            </w:r>
            <w:r w:rsidRPr="00572D9B">
              <w:rPr>
                <w:rFonts w:eastAsia="Times New Roman"/>
              </w:rPr>
              <w:t>.</w:t>
            </w:r>
          </w:p>
        </w:tc>
      </w:tr>
      <w:tr w:rsidR="00FB5210" w:rsidRPr="00572D9B" w14:paraId="0072E195" w14:textId="77777777" w:rsidTr="00EC2BB8">
        <w:tc>
          <w:tcPr>
            <w:tcW w:w="2972" w:type="dxa"/>
            <w:tcBorders>
              <w:right w:val="nil"/>
            </w:tcBorders>
          </w:tcPr>
          <w:p w14:paraId="6B3B2BB9" w14:textId="77777777" w:rsidR="00FB5210" w:rsidRPr="005555D2" w:rsidRDefault="00FB5210" w:rsidP="00EC2BB8">
            <w:pPr>
              <w:spacing w:after="0"/>
              <w:rPr>
                <w:rFonts w:eastAsia="Times New Roman"/>
              </w:rPr>
            </w:pPr>
            <w:r w:rsidRPr="005555D2">
              <w:rPr>
                <w:rFonts w:eastAsia="Times New Roman"/>
                <w:i/>
              </w:rPr>
              <w:t>Aanbestedingswet 2012 (Aw)</w:t>
            </w:r>
          </w:p>
        </w:tc>
        <w:tc>
          <w:tcPr>
            <w:tcW w:w="284" w:type="dxa"/>
            <w:tcBorders>
              <w:left w:val="nil"/>
              <w:right w:val="nil"/>
            </w:tcBorders>
          </w:tcPr>
          <w:p w14:paraId="580950B1" w14:textId="77777777" w:rsidR="00FB5210" w:rsidRPr="005555D2" w:rsidRDefault="00FB5210" w:rsidP="00EC2BB8">
            <w:pPr>
              <w:spacing w:after="0"/>
              <w:rPr>
                <w:rFonts w:eastAsia="Times New Roman"/>
              </w:rPr>
            </w:pPr>
            <w:r w:rsidRPr="005555D2">
              <w:rPr>
                <w:rFonts w:eastAsia="Times New Roman"/>
              </w:rPr>
              <w:t>:</w:t>
            </w:r>
          </w:p>
        </w:tc>
        <w:tc>
          <w:tcPr>
            <w:tcW w:w="5806" w:type="dxa"/>
            <w:tcBorders>
              <w:left w:val="nil"/>
            </w:tcBorders>
          </w:tcPr>
          <w:p w14:paraId="78697322" w14:textId="77777777" w:rsidR="00FB5210" w:rsidRPr="005555D2" w:rsidRDefault="00FB5210" w:rsidP="00EC2BB8">
            <w:pPr>
              <w:spacing w:after="0"/>
              <w:rPr>
                <w:rFonts w:eastAsia="Times New Roman"/>
              </w:rPr>
            </w:pPr>
            <w:r w:rsidRPr="005555D2">
              <w:rPr>
                <w:rFonts w:eastAsia="Times New Roman"/>
              </w:rPr>
              <w:t>Wet van 22 juni 2016, Staatsblad 2016 nr. 241.</w:t>
            </w:r>
          </w:p>
        </w:tc>
      </w:tr>
      <w:tr w:rsidR="00FB5210" w:rsidRPr="00572D9B" w14:paraId="3C8539F3" w14:textId="77777777" w:rsidTr="00EC2BB8">
        <w:tc>
          <w:tcPr>
            <w:tcW w:w="2972" w:type="dxa"/>
            <w:tcBorders>
              <w:right w:val="nil"/>
            </w:tcBorders>
          </w:tcPr>
          <w:p w14:paraId="5244B8EA" w14:textId="77777777" w:rsidR="00FB5210" w:rsidRPr="00572D9B" w:rsidRDefault="00FB5210" w:rsidP="00EC2BB8">
            <w:pPr>
              <w:spacing w:after="0"/>
              <w:rPr>
                <w:rFonts w:eastAsia="Times New Roman"/>
              </w:rPr>
            </w:pPr>
            <w:r>
              <w:rPr>
                <w:rFonts w:eastAsia="Times New Roman"/>
                <w:i/>
              </w:rPr>
              <w:t>Aanmeld</w:t>
            </w:r>
            <w:r w:rsidRPr="00572D9B">
              <w:rPr>
                <w:rFonts w:eastAsia="Times New Roman"/>
                <w:i/>
              </w:rPr>
              <w:t>formulier</w:t>
            </w:r>
          </w:p>
          <w:p w14:paraId="3176D428" w14:textId="77777777" w:rsidR="00FB5210" w:rsidRPr="00572D9B" w:rsidRDefault="00FB5210" w:rsidP="00EC2BB8">
            <w:pPr>
              <w:spacing w:after="0"/>
              <w:rPr>
                <w:i/>
              </w:rPr>
            </w:pPr>
          </w:p>
        </w:tc>
        <w:tc>
          <w:tcPr>
            <w:tcW w:w="284" w:type="dxa"/>
            <w:tcBorders>
              <w:left w:val="nil"/>
              <w:right w:val="nil"/>
            </w:tcBorders>
          </w:tcPr>
          <w:p w14:paraId="36B5DE18" w14:textId="77777777" w:rsidR="00FB5210" w:rsidRPr="00572D9B" w:rsidRDefault="00FB5210" w:rsidP="00EC2BB8">
            <w:pPr>
              <w:spacing w:after="0"/>
            </w:pPr>
            <w:r w:rsidRPr="00572D9B">
              <w:rPr>
                <w:rFonts w:eastAsia="Times New Roman"/>
              </w:rPr>
              <w:t>:</w:t>
            </w:r>
          </w:p>
        </w:tc>
        <w:tc>
          <w:tcPr>
            <w:tcW w:w="5806" w:type="dxa"/>
            <w:tcBorders>
              <w:left w:val="nil"/>
            </w:tcBorders>
          </w:tcPr>
          <w:p w14:paraId="7A161735" w14:textId="77777777" w:rsidR="00FB5210" w:rsidRDefault="00FB5210" w:rsidP="00EC2BB8">
            <w:pPr>
              <w:spacing w:after="0"/>
            </w:pPr>
            <w:r w:rsidRPr="00C91EC5">
              <w:rPr>
                <w:rFonts w:eastAsia="Times New Roman"/>
              </w:rPr>
              <w:t xml:space="preserve">Een verplicht voorgeschreven formulier dat </w:t>
            </w:r>
            <w:r>
              <w:rPr>
                <w:rFonts w:eastAsia="Times New Roman"/>
              </w:rPr>
              <w:t>Gegadigden</w:t>
            </w:r>
            <w:r w:rsidRPr="00C91EC5">
              <w:rPr>
                <w:rFonts w:eastAsia="Times New Roman"/>
              </w:rPr>
              <w:t xml:space="preserve"> dienen te gebruiken bij het doen van hun </w:t>
            </w:r>
            <w:r>
              <w:rPr>
                <w:rFonts w:eastAsia="Times New Roman"/>
              </w:rPr>
              <w:t>Aanmelding</w:t>
            </w:r>
            <w:r w:rsidRPr="00C91EC5">
              <w:rPr>
                <w:rFonts w:eastAsia="Times New Roman"/>
              </w:rPr>
              <w:t>.</w:t>
            </w:r>
          </w:p>
        </w:tc>
      </w:tr>
      <w:tr w:rsidR="00FB5210" w:rsidRPr="00572D9B" w14:paraId="06DB0114" w14:textId="77777777" w:rsidTr="00EC2BB8">
        <w:tc>
          <w:tcPr>
            <w:tcW w:w="2972" w:type="dxa"/>
            <w:tcBorders>
              <w:right w:val="nil"/>
            </w:tcBorders>
            <w:shd w:val="clear" w:color="auto" w:fill="auto"/>
          </w:tcPr>
          <w:p w14:paraId="5E0CF61E" w14:textId="77777777" w:rsidR="00FB5210" w:rsidRPr="00572D9B" w:rsidRDefault="00FB5210" w:rsidP="00EC2BB8">
            <w:pPr>
              <w:spacing w:after="0"/>
              <w:rPr>
                <w:i/>
              </w:rPr>
            </w:pPr>
            <w:r>
              <w:rPr>
                <w:i/>
              </w:rPr>
              <w:t>Aanmelding</w:t>
            </w:r>
          </w:p>
        </w:tc>
        <w:tc>
          <w:tcPr>
            <w:tcW w:w="284" w:type="dxa"/>
            <w:tcBorders>
              <w:left w:val="nil"/>
              <w:right w:val="nil"/>
            </w:tcBorders>
            <w:shd w:val="clear" w:color="auto" w:fill="auto"/>
          </w:tcPr>
          <w:p w14:paraId="324ACABF" w14:textId="77777777" w:rsidR="00FB5210" w:rsidRPr="00572D9B" w:rsidRDefault="00FB5210" w:rsidP="00EC2BB8">
            <w:pPr>
              <w:spacing w:after="0"/>
            </w:pPr>
            <w:r>
              <w:t>:</w:t>
            </w:r>
          </w:p>
        </w:tc>
        <w:tc>
          <w:tcPr>
            <w:tcW w:w="5806" w:type="dxa"/>
            <w:tcBorders>
              <w:left w:val="nil"/>
            </w:tcBorders>
            <w:shd w:val="clear" w:color="auto" w:fill="auto"/>
          </w:tcPr>
          <w:p w14:paraId="7A50BFCC" w14:textId="77777777" w:rsidR="00FB5210" w:rsidRPr="00572D9B" w:rsidRDefault="00FB5210" w:rsidP="00EC2BB8">
            <w:pPr>
              <w:spacing w:after="0"/>
            </w:pPr>
            <w:r w:rsidRPr="00047B8A">
              <w:t xml:space="preserve">Een naar aanleiding van de Aanbesteding en overeenkomstig het bepaalde in de Selectieleidraad gedane verzoek tot deelneming, teneinde uitgenodigd te worden een </w:t>
            </w:r>
            <w:r>
              <w:t>Inschrijving</w:t>
            </w:r>
            <w:r w:rsidRPr="00047B8A">
              <w:t xml:space="preserve"> te doen.</w:t>
            </w:r>
          </w:p>
        </w:tc>
      </w:tr>
      <w:tr w:rsidR="00FB5210" w:rsidRPr="00572D9B" w14:paraId="346DD9F2" w14:textId="77777777" w:rsidTr="00EC2BB8">
        <w:tc>
          <w:tcPr>
            <w:tcW w:w="2972" w:type="dxa"/>
            <w:tcBorders>
              <w:right w:val="nil"/>
            </w:tcBorders>
          </w:tcPr>
          <w:p w14:paraId="1AC51B6F" w14:textId="77777777" w:rsidR="00FB5210" w:rsidRPr="00572D9B" w:rsidRDefault="00FB5210" w:rsidP="00EC2BB8">
            <w:pPr>
              <w:spacing w:after="0"/>
              <w:rPr>
                <w:rFonts w:eastAsia="Times New Roman"/>
                <w:i/>
              </w:rPr>
            </w:pPr>
            <w:r w:rsidRPr="00572D9B">
              <w:rPr>
                <w:rFonts w:eastAsia="Times New Roman"/>
                <w:i/>
              </w:rPr>
              <w:t>Akkoordverklaring</w:t>
            </w:r>
          </w:p>
        </w:tc>
        <w:tc>
          <w:tcPr>
            <w:tcW w:w="284" w:type="dxa"/>
            <w:tcBorders>
              <w:left w:val="nil"/>
              <w:right w:val="nil"/>
            </w:tcBorders>
          </w:tcPr>
          <w:p w14:paraId="16BA298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ED7B5FE" w14:textId="77777777" w:rsidR="00FB5210" w:rsidRPr="00572D9B" w:rsidRDefault="00FB5210" w:rsidP="00EC2BB8">
            <w:pPr>
              <w:spacing w:after="0"/>
              <w:rPr>
                <w:rFonts w:eastAsia="Times New Roman"/>
              </w:rPr>
            </w:pPr>
            <w:r w:rsidRPr="00572D9B">
              <w:rPr>
                <w:rFonts w:eastAsia="Times New Roman"/>
              </w:rPr>
              <w:t xml:space="preserve">Een verklaring waarin </w:t>
            </w:r>
            <w:r>
              <w:rPr>
                <w:rFonts w:eastAsia="Times New Roman"/>
              </w:rPr>
              <w:t xml:space="preserve">een Gegadigde dan wel </w:t>
            </w:r>
            <w:r w:rsidRPr="00572D9B">
              <w:rPr>
                <w:rFonts w:eastAsia="Times New Roman"/>
              </w:rPr>
              <w:t xml:space="preserve">Inschrijver verklaart onvoorwaardelijk akkoord te gaan met een specifiek deel van </w:t>
            </w:r>
            <w:r>
              <w:rPr>
                <w:rFonts w:eastAsia="Times New Roman"/>
              </w:rPr>
              <w:t>de Aanbesteding</w:t>
            </w:r>
            <w:r w:rsidRPr="00572D9B">
              <w:rPr>
                <w:rFonts w:eastAsia="Times New Roman"/>
              </w:rPr>
              <w:t>.</w:t>
            </w:r>
          </w:p>
        </w:tc>
      </w:tr>
      <w:tr w:rsidR="00FB5210" w:rsidRPr="00572D9B" w14:paraId="668939CF" w14:textId="77777777" w:rsidTr="00EC2BB8">
        <w:tc>
          <w:tcPr>
            <w:tcW w:w="2972" w:type="dxa"/>
            <w:tcBorders>
              <w:right w:val="nil"/>
            </w:tcBorders>
          </w:tcPr>
          <w:p w14:paraId="754ED860" w14:textId="77777777" w:rsidR="00FB5210" w:rsidRPr="005555D2" w:rsidRDefault="00FB5210" w:rsidP="00EC2BB8">
            <w:pPr>
              <w:spacing w:after="0"/>
              <w:rPr>
                <w:rFonts w:eastAsia="Times New Roman"/>
              </w:rPr>
            </w:pPr>
            <w:r w:rsidRPr="005555D2">
              <w:rPr>
                <w:rFonts w:eastAsia="Times New Roman"/>
                <w:i/>
              </w:rPr>
              <w:t>Belanghebbende</w:t>
            </w:r>
          </w:p>
        </w:tc>
        <w:tc>
          <w:tcPr>
            <w:tcW w:w="284" w:type="dxa"/>
            <w:tcBorders>
              <w:left w:val="nil"/>
              <w:right w:val="nil"/>
            </w:tcBorders>
          </w:tcPr>
          <w:p w14:paraId="6CCFD5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370A0B" w14:textId="77777777" w:rsidR="00FB5210" w:rsidRPr="00572D9B" w:rsidRDefault="00FB5210" w:rsidP="00EC2BB8">
            <w:pPr>
              <w:spacing w:after="0"/>
              <w:rPr>
                <w:rFonts w:eastAsia="Times New Roman"/>
              </w:rPr>
            </w:pPr>
            <w:r w:rsidRPr="00572D9B">
              <w:rPr>
                <w:rFonts w:eastAsia="Times New Roman"/>
              </w:rPr>
              <w:t>Zoals neergelegd in artikel 1:2 van de Algemene wet bestuursrecht wordt als een Belanghebbende aangemerkt: ‘’de natuurlijk persoon en/of rechtspersoon wiens belang rechtstreeks bij het besluit is betrokken’’. Er dient hierbij causaliteit te bestaan tussen de gevolgen van het besluit en het geraakte belang van de natuurlijk en/of rechtspersoon. Een afgeleid belang (door een besluit in eigen belang is getroffen middels een civielrechtelijke Overeenkomst) is niet voldoende om te kunnen spreken van een Belanghebbende.</w:t>
            </w:r>
          </w:p>
        </w:tc>
      </w:tr>
      <w:tr w:rsidR="00FB5210" w:rsidRPr="00572D9B" w14:paraId="04FF8EB2" w14:textId="77777777" w:rsidTr="00EC2BB8">
        <w:tc>
          <w:tcPr>
            <w:tcW w:w="2972" w:type="dxa"/>
            <w:tcBorders>
              <w:right w:val="nil"/>
            </w:tcBorders>
          </w:tcPr>
          <w:p w14:paraId="397BB71B" w14:textId="77777777" w:rsidR="00FB5210" w:rsidRPr="00572D9B" w:rsidRDefault="00FB5210" w:rsidP="00EC2BB8">
            <w:pPr>
              <w:spacing w:after="0"/>
              <w:rPr>
                <w:rFonts w:eastAsia="Times New Roman"/>
              </w:rPr>
            </w:pPr>
            <w:r w:rsidRPr="00572D9B">
              <w:rPr>
                <w:rFonts w:eastAsia="Times New Roman"/>
                <w:i/>
              </w:rPr>
              <w:t>Beoordelingscommissie</w:t>
            </w:r>
          </w:p>
        </w:tc>
        <w:tc>
          <w:tcPr>
            <w:tcW w:w="284" w:type="dxa"/>
            <w:tcBorders>
              <w:left w:val="nil"/>
              <w:right w:val="nil"/>
            </w:tcBorders>
          </w:tcPr>
          <w:p w14:paraId="5A2C58C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256BF8E" w14:textId="77777777" w:rsidR="00FB5210" w:rsidRPr="00572D9B" w:rsidRDefault="00FB5210" w:rsidP="00EC2BB8">
            <w:pPr>
              <w:spacing w:after="0"/>
              <w:rPr>
                <w:rFonts w:eastAsia="Times New Roman"/>
              </w:rPr>
            </w:pPr>
            <w:r>
              <w:rPr>
                <w:rFonts w:eastAsia="Times New Roman"/>
              </w:rPr>
              <w:t>Onafhankelijke en objectieve c</w:t>
            </w:r>
            <w:r w:rsidRPr="00572D9B">
              <w:rPr>
                <w:rFonts w:eastAsia="Times New Roman"/>
              </w:rPr>
              <w:t xml:space="preserve">ommissie </w:t>
            </w:r>
            <w:r>
              <w:rPr>
                <w:rFonts w:eastAsia="Times New Roman"/>
              </w:rPr>
              <w:t xml:space="preserve">bestaande uit tenminste vijf (5) personen </w:t>
            </w:r>
            <w:r w:rsidRPr="00572D9B">
              <w:rPr>
                <w:rFonts w:eastAsia="Times New Roman"/>
              </w:rPr>
              <w:t>welke de Inschrijvingen beoordeelt en is samengesteld door de Aanbestedende dienst.</w:t>
            </w:r>
          </w:p>
        </w:tc>
      </w:tr>
      <w:tr w:rsidR="00FB5210" w:rsidRPr="00572D9B" w14:paraId="0B6A883E" w14:textId="77777777" w:rsidTr="00EC2BB8">
        <w:tc>
          <w:tcPr>
            <w:tcW w:w="2972" w:type="dxa"/>
            <w:tcBorders>
              <w:right w:val="nil"/>
            </w:tcBorders>
          </w:tcPr>
          <w:p w14:paraId="5B11E98D" w14:textId="77777777" w:rsidR="00FB5210" w:rsidRPr="00572D9B" w:rsidRDefault="00FB5210" w:rsidP="00EC2BB8">
            <w:pPr>
              <w:spacing w:after="0"/>
              <w:rPr>
                <w:rFonts w:eastAsia="Times New Roman"/>
              </w:rPr>
            </w:pPr>
            <w:r w:rsidRPr="00572D9B">
              <w:rPr>
                <w:rFonts w:eastAsia="Times New Roman"/>
                <w:i/>
              </w:rPr>
              <w:t>Bezwaartermijn</w:t>
            </w:r>
          </w:p>
        </w:tc>
        <w:tc>
          <w:tcPr>
            <w:tcW w:w="284" w:type="dxa"/>
            <w:tcBorders>
              <w:left w:val="nil"/>
              <w:right w:val="nil"/>
            </w:tcBorders>
          </w:tcPr>
          <w:p w14:paraId="5939AA7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44DE583" w14:textId="77777777" w:rsidR="00FB5210" w:rsidRPr="00572D9B" w:rsidRDefault="00FB5210" w:rsidP="00EC2BB8">
            <w:pPr>
              <w:spacing w:after="0"/>
              <w:rPr>
                <w:rFonts w:eastAsia="Times New Roman"/>
              </w:rPr>
            </w:pPr>
            <w:r w:rsidRPr="00572D9B">
              <w:rPr>
                <w:rFonts w:eastAsia="Times New Roman"/>
              </w:rPr>
              <w:t xml:space="preserve">De wettelijke opschortende termijn van 20 Kalenderdagen waarbinnen Inschrijvers bezwaar kunnen aantekenen tegen het genomen Gunningvoornemen van de Aanbestedende dienst zoals neergelegd in artikel 2.127 </w:t>
            </w:r>
            <w:r w:rsidRPr="00087608">
              <w:rPr>
                <w:rFonts w:eastAsia="Times New Roman"/>
              </w:rPr>
              <w:t>Aw</w:t>
            </w:r>
            <w:r w:rsidRPr="00572D9B">
              <w:rPr>
                <w:rFonts w:eastAsia="Times New Roman"/>
              </w:rPr>
              <w:t>.</w:t>
            </w:r>
          </w:p>
        </w:tc>
      </w:tr>
      <w:tr w:rsidR="00FB5210" w:rsidRPr="00572D9B" w14:paraId="7114FF46" w14:textId="77777777" w:rsidTr="00EC2BB8">
        <w:tc>
          <w:tcPr>
            <w:tcW w:w="2972" w:type="dxa"/>
            <w:tcBorders>
              <w:right w:val="nil"/>
            </w:tcBorders>
          </w:tcPr>
          <w:p w14:paraId="10F9681A" w14:textId="77777777" w:rsidR="00FB5210" w:rsidRPr="00572D9B" w:rsidRDefault="00FB5210" w:rsidP="00EC2BB8">
            <w:pPr>
              <w:spacing w:after="0"/>
              <w:rPr>
                <w:rFonts w:eastAsia="Times New Roman"/>
              </w:rPr>
            </w:pPr>
            <w:r w:rsidRPr="00572D9B">
              <w:rPr>
                <w:rFonts w:eastAsia="Times New Roman"/>
                <w:i/>
              </w:rPr>
              <w:t>Bijlage</w:t>
            </w:r>
          </w:p>
        </w:tc>
        <w:tc>
          <w:tcPr>
            <w:tcW w:w="284" w:type="dxa"/>
            <w:tcBorders>
              <w:left w:val="nil"/>
              <w:right w:val="nil"/>
            </w:tcBorders>
          </w:tcPr>
          <w:p w14:paraId="4B1B5C0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3A737CF" w14:textId="77777777" w:rsidR="00FB5210" w:rsidRPr="00572D9B" w:rsidRDefault="00FB5210" w:rsidP="00EC2BB8">
            <w:pPr>
              <w:spacing w:after="0"/>
              <w:rPr>
                <w:rFonts w:eastAsia="Times New Roman"/>
              </w:rPr>
            </w:pPr>
            <w:r w:rsidRPr="00572D9B">
              <w:rPr>
                <w:rFonts w:eastAsia="Times New Roman"/>
              </w:rPr>
              <w:t xml:space="preserve">Een annex bij </w:t>
            </w:r>
            <w:r>
              <w:rPr>
                <w:rFonts w:eastAsia="Times New Roman"/>
              </w:rPr>
              <w:t>het aanbestedingsdocument, de Selectieleidraad dan wel Gunningleidraad</w:t>
            </w:r>
            <w:r w:rsidRPr="00572D9B">
              <w:rPr>
                <w:rFonts w:eastAsia="Times New Roman"/>
              </w:rPr>
              <w:t>.</w:t>
            </w:r>
          </w:p>
        </w:tc>
      </w:tr>
      <w:tr w:rsidR="00FB5210" w:rsidRPr="00572D9B" w14:paraId="58DCDF4B" w14:textId="77777777" w:rsidTr="00EC2BB8">
        <w:tc>
          <w:tcPr>
            <w:tcW w:w="2972" w:type="dxa"/>
            <w:tcBorders>
              <w:right w:val="nil"/>
            </w:tcBorders>
          </w:tcPr>
          <w:p w14:paraId="4D922307" w14:textId="77777777" w:rsidR="00FB5210" w:rsidRPr="00572D9B" w:rsidRDefault="00FB5210" w:rsidP="00EC2BB8">
            <w:pPr>
              <w:spacing w:after="0"/>
              <w:rPr>
                <w:rFonts w:eastAsia="Times New Roman"/>
              </w:rPr>
            </w:pPr>
            <w:r w:rsidRPr="00572D9B">
              <w:rPr>
                <w:rFonts w:eastAsia="Times New Roman"/>
                <w:i/>
              </w:rPr>
              <w:t>Collusie</w:t>
            </w:r>
          </w:p>
        </w:tc>
        <w:tc>
          <w:tcPr>
            <w:tcW w:w="284" w:type="dxa"/>
            <w:tcBorders>
              <w:left w:val="nil"/>
              <w:right w:val="nil"/>
            </w:tcBorders>
          </w:tcPr>
          <w:p w14:paraId="7A56B475"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B55E270" w14:textId="77777777" w:rsidR="00FB5210" w:rsidRPr="00572D9B" w:rsidRDefault="00FB5210" w:rsidP="00EC2BB8">
            <w:pPr>
              <w:spacing w:after="0"/>
              <w:rPr>
                <w:rFonts w:eastAsia="Times New Roman"/>
              </w:rPr>
            </w:pPr>
            <w:r>
              <w:rPr>
                <w:rFonts w:eastAsia="Times New Roman"/>
              </w:rPr>
              <w:t xml:space="preserve">Handeling in strijd met kartelverbod van artikel 6 Mededingingswet. </w:t>
            </w:r>
          </w:p>
        </w:tc>
      </w:tr>
      <w:tr w:rsidR="00FB5210" w:rsidRPr="00572D9B" w14:paraId="66E5BDF1" w14:textId="77777777" w:rsidTr="00EC2BB8">
        <w:tc>
          <w:tcPr>
            <w:tcW w:w="2972" w:type="dxa"/>
            <w:tcBorders>
              <w:right w:val="nil"/>
            </w:tcBorders>
          </w:tcPr>
          <w:p w14:paraId="2C6F1CC9" w14:textId="77777777" w:rsidR="00FB5210" w:rsidRPr="00572D9B" w:rsidRDefault="00FB5210" w:rsidP="00EC2BB8">
            <w:pPr>
              <w:spacing w:after="0"/>
              <w:rPr>
                <w:rFonts w:eastAsia="Times New Roman"/>
              </w:rPr>
            </w:pPr>
            <w:r>
              <w:rPr>
                <w:rFonts w:eastAsia="Times New Roman"/>
                <w:i/>
              </w:rPr>
              <w:t>Combinatie</w:t>
            </w:r>
          </w:p>
          <w:p w14:paraId="3DB00B02" w14:textId="77777777" w:rsidR="00FB5210" w:rsidRPr="00572D9B" w:rsidRDefault="00FB5210" w:rsidP="00EC2BB8">
            <w:pPr>
              <w:spacing w:after="0"/>
              <w:rPr>
                <w:rFonts w:eastAsia="Times New Roman"/>
              </w:rPr>
            </w:pPr>
          </w:p>
        </w:tc>
        <w:tc>
          <w:tcPr>
            <w:tcW w:w="284" w:type="dxa"/>
            <w:tcBorders>
              <w:left w:val="nil"/>
              <w:right w:val="nil"/>
            </w:tcBorders>
          </w:tcPr>
          <w:p w14:paraId="25A32A3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F973553" w14:textId="77777777" w:rsidR="00FB5210" w:rsidRPr="00B635AB" w:rsidRDefault="00FB5210" w:rsidP="00EC2BB8">
            <w:pPr>
              <w:spacing w:after="0"/>
              <w:rPr>
                <w:rFonts w:eastAsia="Times New Roman"/>
              </w:rPr>
            </w:pPr>
            <w:r>
              <w:rPr>
                <w:rFonts w:eastAsia="Times New Roman"/>
              </w:rPr>
              <w:t>E</w:t>
            </w:r>
            <w:r w:rsidRPr="00723DE6">
              <w:rPr>
                <w:rFonts w:eastAsia="Times New Roman"/>
              </w:rPr>
              <w:t xml:space="preserve">en samenwerkingsverband van ondernemers die gezamenlijk </w:t>
            </w:r>
            <w:r>
              <w:rPr>
                <w:rFonts w:eastAsia="Times New Roman"/>
              </w:rPr>
              <w:t>een A</w:t>
            </w:r>
            <w:r w:rsidRPr="00723DE6">
              <w:rPr>
                <w:rFonts w:eastAsia="Times New Roman"/>
              </w:rPr>
              <w:t>anmeld</w:t>
            </w:r>
            <w:r>
              <w:rPr>
                <w:rFonts w:eastAsia="Times New Roman"/>
              </w:rPr>
              <w:t>i</w:t>
            </w:r>
            <w:r w:rsidRPr="00723DE6">
              <w:rPr>
                <w:rFonts w:eastAsia="Times New Roman"/>
              </w:rPr>
              <w:t>n</w:t>
            </w:r>
            <w:r>
              <w:rPr>
                <w:rFonts w:eastAsia="Times New Roman"/>
              </w:rPr>
              <w:t>g</w:t>
            </w:r>
            <w:r w:rsidRPr="00723DE6">
              <w:rPr>
                <w:rFonts w:eastAsia="Times New Roman"/>
              </w:rPr>
              <w:t xml:space="preserve"> of </w:t>
            </w:r>
            <w:r>
              <w:rPr>
                <w:rFonts w:eastAsia="Times New Roman"/>
              </w:rPr>
              <w:t>Ins</w:t>
            </w:r>
            <w:r w:rsidRPr="00723DE6">
              <w:rPr>
                <w:rFonts w:eastAsia="Times New Roman"/>
              </w:rPr>
              <w:t>chrijv</w:t>
            </w:r>
            <w:r>
              <w:rPr>
                <w:rFonts w:eastAsia="Times New Roman"/>
              </w:rPr>
              <w:t>ing indienen</w:t>
            </w:r>
            <w:r w:rsidRPr="00B635AB">
              <w:rPr>
                <w:rFonts w:eastAsia="Times New Roman"/>
              </w:rPr>
              <w:t>.</w:t>
            </w:r>
          </w:p>
        </w:tc>
      </w:tr>
      <w:tr w:rsidR="00FB5210" w:rsidRPr="00572D9B" w14:paraId="49EF5D2F" w14:textId="77777777" w:rsidTr="00EC2BB8">
        <w:tc>
          <w:tcPr>
            <w:tcW w:w="2972" w:type="dxa"/>
            <w:tcBorders>
              <w:right w:val="nil"/>
            </w:tcBorders>
          </w:tcPr>
          <w:p w14:paraId="16B4AC15" w14:textId="3000B366" w:rsidR="002C4366" w:rsidRDefault="00FB5210" w:rsidP="00EC2BB8">
            <w:pPr>
              <w:spacing w:after="0"/>
              <w:rPr>
                <w:rFonts w:eastAsia="Times New Roman"/>
                <w:i/>
              </w:rPr>
            </w:pPr>
            <w:r w:rsidRPr="00572D9B">
              <w:rPr>
                <w:rFonts w:eastAsia="Times New Roman"/>
                <w:i/>
              </w:rPr>
              <w:t>Commissie van Aanbestedingsexperts</w:t>
            </w:r>
          </w:p>
          <w:p w14:paraId="25EF1EF5" w14:textId="77777777" w:rsidR="00FB5210" w:rsidRPr="002C4366" w:rsidRDefault="00FB5210" w:rsidP="002C4366">
            <w:pPr>
              <w:jc w:val="center"/>
              <w:rPr>
                <w:rFonts w:eastAsia="Times New Roman"/>
              </w:rPr>
            </w:pPr>
          </w:p>
        </w:tc>
        <w:tc>
          <w:tcPr>
            <w:tcW w:w="284" w:type="dxa"/>
            <w:tcBorders>
              <w:left w:val="nil"/>
              <w:right w:val="nil"/>
            </w:tcBorders>
          </w:tcPr>
          <w:p w14:paraId="2C3A59D4" w14:textId="77777777" w:rsidR="00FB5210" w:rsidRPr="00572D9B" w:rsidRDefault="00FB5210" w:rsidP="00EC2BB8">
            <w:pPr>
              <w:spacing w:after="0"/>
              <w:rPr>
                <w:rFonts w:eastAsia="Times New Roman"/>
              </w:rPr>
            </w:pPr>
          </w:p>
        </w:tc>
        <w:tc>
          <w:tcPr>
            <w:tcW w:w="5806" w:type="dxa"/>
            <w:tcBorders>
              <w:left w:val="nil"/>
            </w:tcBorders>
          </w:tcPr>
          <w:p w14:paraId="5594D655" w14:textId="77777777" w:rsidR="00FB5210" w:rsidRPr="00572D9B" w:rsidRDefault="00FB5210" w:rsidP="00EC2BB8">
            <w:pPr>
              <w:spacing w:after="0"/>
              <w:rPr>
                <w:rFonts w:eastAsia="Times New Roman"/>
              </w:rPr>
            </w:pPr>
            <w:r w:rsidRPr="00572D9B">
              <w:rPr>
                <w:rFonts w:eastAsia="Times New Roman"/>
              </w:rPr>
              <w:t xml:space="preserve">De Commissie </w:t>
            </w:r>
            <w:r>
              <w:rPr>
                <w:rFonts w:eastAsia="Times New Roman"/>
              </w:rPr>
              <w:t xml:space="preserve">als bedoeld in </w:t>
            </w:r>
            <w:r w:rsidRPr="005555D2">
              <w:rPr>
                <w:rFonts w:eastAsia="Times New Roman"/>
              </w:rPr>
              <w:t xml:space="preserve">artikel 4.27 Aw. </w:t>
            </w:r>
          </w:p>
        </w:tc>
      </w:tr>
      <w:tr w:rsidR="00FB5210" w:rsidRPr="00572D9B" w14:paraId="67D3515A" w14:textId="77777777" w:rsidTr="00EC2BB8">
        <w:tc>
          <w:tcPr>
            <w:tcW w:w="2972" w:type="dxa"/>
            <w:tcBorders>
              <w:right w:val="nil"/>
            </w:tcBorders>
          </w:tcPr>
          <w:p w14:paraId="7ED6B9E6" w14:textId="77777777" w:rsidR="00FB5210" w:rsidRPr="00572D9B" w:rsidRDefault="00FB5210" w:rsidP="00EC2BB8">
            <w:pPr>
              <w:spacing w:after="0"/>
              <w:rPr>
                <w:rFonts w:eastAsia="Times New Roman"/>
              </w:rPr>
            </w:pPr>
            <w:r w:rsidRPr="00572D9B">
              <w:rPr>
                <w:rFonts w:eastAsia="Times New Roman"/>
                <w:i/>
              </w:rPr>
              <w:t>EMVI</w:t>
            </w:r>
          </w:p>
        </w:tc>
        <w:tc>
          <w:tcPr>
            <w:tcW w:w="284" w:type="dxa"/>
            <w:tcBorders>
              <w:left w:val="nil"/>
              <w:right w:val="nil"/>
            </w:tcBorders>
          </w:tcPr>
          <w:p w14:paraId="0EA6A6F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A610A42" w14:textId="77777777" w:rsidR="00FB5210" w:rsidRPr="00652B9E" w:rsidRDefault="00FB5210" w:rsidP="00EC2BB8">
            <w:pPr>
              <w:spacing w:after="0"/>
              <w:rPr>
                <w:rFonts w:eastAsia="Times New Roman"/>
              </w:rPr>
            </w:pPr>
            <w:r w:rsidRPr="00652B9E">
              <w:rPr>
                <w:rFonts w:eastAsia="Times New Roman"/>
              </w:rPr>
              <w:t>Economisch Meest Voordelige Inschrijving, als bedoeld in artikel 2.114 Aw.</w:t>
            </w:r>
          </w:p>
        </w:tc>
      </w:tr>
      <w:tr w:rsidR="00FB5210" w:rsidRPr="00572D9B" w14:paraId="6AD0411C" w14:textId="77777777" w:rsidTr="00EC2BB8">
        <w:tc>
          <w:tcPr>
            <w:tcW w:w="2972" w:type="dxa"/>
            <w:tcBorders>
              <w:right w:val="nil"/>
            </w:tcBorders>
          </w:tcPr>
          <w:p w14:paraId="30E4DF8F" w14:textId="77777777" w:rsidR="00FB5210" w:rsidRPr="00572D9B" w:rsidRDefault="00FB5210" w:rsidP="00EC2BB8">
            <w:pPr>
              <w:spacing w:after="0"/>
              <w:rPr>
                <w:rFonts w:eastAsia="Times New Roman"/>
              </w:rPr>
            </w:pPr>
            <w:r w:rsidRPr="00572D9B">
              <w:rPr>
                <w:rFonts w:eastAsia="Times New Roman"/>
                <w:i/>
              </w:rPr>
              <w:t>Gegadigden</w:t>
            </w:r>
          </w:p>
        </w:tc>
        <w:tc>
          <w:tcPr>
            <w:tcW w:w="284" w:type="dxa"/>
            <w:tcBorders>
              <w:left w:val="nil"/>
              <w:right w:val="nil"/>
            </w:tcBorders>
          </w:tcPr>
          <w:p w14:paraId="57614013"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8E3EB8C" w14:textId="77777777" w:rsidR="00FB5210" w:rsidRPr="00572D9B" w:rsidRDefault="00FB5210" w:rsidP="00EC2BB8">
            <w:pPr>
              <w:spacing w:after="0"/>
              <w:rPr>
                <w:rFonts w:eastAsia="Times New Roman"/>
              </w:rPr>
            </w:pPr>
            <w:r w:rsidRPr="00572D9B">
              <w:rPr>
                <w:rFonts w:eastAsia="Times New Roman"/>
              </w:rPr>
              <w:t xml:space="preserve">Binnen de </w:t>
            </w:r>
            <w:r>
              <w:rPr>
                <w:rFonts w:eastAsia="Times New Roman"/>
              </w:rPr>
              <w:t>n</w:t>
            </w:r>
            <w:r w:rsidRPr="00572D9B">
              <w:rPr>
                <w:rFonts w:eastAsia="Times New Roman"/>
              </w:rPr>
              <w:t xml:space="preserve">iet-openbare aanbestedingsprocedure de partij die zich aangemeld </w:t>
            </w:r>
            <w:r w:rsidRPr="00652B9E">
              <w:rPr>
                <w:rFonts w:eastAsia="Times New Roman"/>
              </w:rPr>
              <w:t>heeft voor het doen van een Inschrijving zoals neergelegd in artikel 1.1 Aw.</w:t>
            </w:r>
          </w:p>
        </w:tc>
      </w:tr>
      <w:tr w:rsidR="00FB5210" w:rsidRPr="00572D9B" w14:paraId="41B889C7" w14:textId="77777777" w:rsidTr="00EC2BB8">
        <w:tc>
          <w:tcPr>
            <w:tcW w:w="2972" w:type="dxa"/>
            <w:tcBorders>
              <w:right w:val="nil"/>
            </w:tcBorders>
          </w:tcPr>
          <w:p w14:paraId="525EB48D" w14:textId="77777777" w:rsidR="00FB5210" w:rsidRPr="00572D9B" w:rsidRDefault="00FB5210" w:rsidP="00EC2BB8">
            <w:pPr>
              <w:spacing w:after="0"/>
              <w:rPr>
                <w:rFonts w:eastAsia="Times New Roman"/>
              </w:rPr>
            </w:pPr>
            <w:r w:rsidRPr="00572D9B">
              <w:rPr>
                <w:rFonts w:eastAsia="Times New Roman"/>
                <w:i/>
              </w:rPr>
              <w:t>Geschiktheidseis</w:t>
            </w:r>
          </w:p>
        </w:tc>
        <w:tc>
          <w:tcPr>
            <w:tcW w:w="284" w:type="dxa"/>
            <w:tcBorders>
              <w:left w:val="nil"/>
              <w:right w:val="nil"/>
            </w:tcBorders>
          </w:tcPr>
          <w:p w14:paraId="164155E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8A0A43" w14:textId="77777777" w:rsidR="00FB5210" w:rsidRPr="00572D9B" w:rsidRDefault="00FB5210" w:rsidP="00EC2BB8">
            <w:pPr>
              <w:spacing w:after="0"/>
              <w:rPr>
                <w:rFonts w:eastAsia="Times New Roman"/>
              </w:rPr>
            </w:pPr>
            <w:r w:rsidRPr="00572D9B">
              <w:rPr>
                <w:rFonts w:eastAsia="Times New Roman"/>
              </w:rPr>
              <w:t>Een minimale eis waaraan een</w:t>
            </w:r>
            <w:r>
              <w:rPr>
                <w:rFonts w:eastAsia="Times New Roman"/>
              </w:rPr>
              <w:t xml:space="preserve"> Gegadigde dan wel</w:t>
            </w:r>
            <w:r w:rsidRPr="00572D9B">
              <w:rPr>
                <w:rFonts w:eastAsia="Times New Roman"/>
              </w:rPr>
              <w:t xml:space="preserve"> Inschrijver dient te voldoen, zoals opgenomen in hoofdstuk </w:t>
            </w:r>
            <w:r>
              <w:rPr>
                <w:rFonts w:eastAsia="Times New Roman"/>
              </w:rPr>
              <w:t>5</w:t>
            </w:r>
            <w:r w:rsidRPr="00572D9B">
              <w:rPr>
                <w:rFonts w:eastAsia="Times New Roman"/>
              </w:rPr>
              <w:t xml:space="preserve">. Een Aanbestedende dienst kan Geschiktheidseisen stellen met betrekking tot de financiële en economische draagkracht van de Inschrijver, de technische bekwaamheid en beroepsbekwaamheid van de </w:t>
            </w:r>
            <w:r>
              <w:rPr>
                <w:rFonts w:eastAsia="Times New Roman"/>
              </w:rPr>
              <w:t xml:space="preserve">Gegadigde dan wel </w:t>
            </w:r>
            <w:r w:rsidRPr="00572D9B">
              <w:rPr>
                <w:rFonts w:eastAsia="Times New Roman"/>
              </w:rPr>
              <w:t xml:space="preserve">Inschrijver en de beroepsbevoegdheid van de </w:t>
            </w:r>
            <w:r>
              <w:rPr>
                <w:rFonts w:eastAsia="Times New Roman"/>
              </w:rPr>
              <w:t xml:space="preserve">Gegadigde dan wel </w:t>
            </w:r>
            <w:r w:rsidRPr="00572D9B">
              <w:rPr>
                <w:rFonts w:eastAsia="Times New Roman"/>
              </w:rPr>
              <w:t>Inschrijver zoa</w:t>
            </w:r>
            <w:r>
              <w:rPr>
                <w:rFonts w:eastAsia="Times New Roman"/>
              </w:rPr>
              <w:t>ls neergelegd in afdeling 2.3.6</w:t>
            </w:r>
            <w:r w:rsidRPr="00572D9B">
              <w:rPr>
                <w:rFonts w:eastAsia="Times New Roman"/>
              </w:rPr>
              <w:t xml:space="preserve"> van de </w:t>
            </w:r>
            <w:r w:rsidRPr="00652B9E">
              <w:rPr>
                <w:rFonts w:eastAsia="Times New Roman"/>
              </w:rPr>
              <w:t>Aw</w:t>
            </w:r>
            <w:r w:rsidRPr="00572D9B">
              <w:rPr>
                <w:rFonts w:eastAsia="Times New Roman"/>
              </w:rPr>
              <w:t>.</w:t>
            </w:r>
          </w:p>
        </w:tc>
      </w:tr>
      <w:tr w:rsidR="00FB5210" w:rsidRPr="00572D9B" w14:paraId="70DEBDF6" w14:textId="77777777" w:rsidTr="00EC2BB8">
        <w:tc>
          <w:tcPr>
            <w:tcW w:w="2972" w:type="dxa"/>
            <w:tcBorders>
              <w:right w:val="nil"/>
            </w:tcBorders>
          </w:tcPr>
          <w:p w14:paraId="5F8A5E2C" w14:textId="77777777" w:rsidR="00FB5210" w:rsidRPr="00572D9B" w:rsidRDefault="00FB5210" w:rsidP="00EC2BB8">
            <w:pPr>
              <w:spacing w:after="0"/>
              <w:rPr>
                <w:rFonts w:eastAsia="Times New Roman"/>
                <w:i/>
              </w:rPr>
            </w:pPr>
            <w:r w:rsidRPr="00572D9B">
              <w:rPr>
                <w:rFonts w:eastAsia="Times New Roman"/>
                <w:i/>
              </w:rPr>
              <w:t>Gestanddoeningstermijn</w:t>
            </w:r>
          </w:p>
        </w:tc>
        <w:tc>
          <w:tcPr>
            <w:tcW w:w="284" w:type="dxa"/>
            <w:tcBorders>
              <w:left w:val="nil"/>
              <w:right w:val="nil"/>
            </w:tcBorders>
          </w:tcPr>
          <w:p w14:paraId="5A4BB7B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5D4D43C" w14:textId="77777777" w:rsidR="00FB5210" w:rsidRPr="00572D9B" w:rsidRDefault="00FB5210" w:rsidP="00EC2BB8">
            <w:pPr>
              <w:autoSpaceDE w:val="0"/>
              <w:autoSpaceDN w:val="0"/>
              <w:spacing w:after="0"/>
              <w:rPr>
                <w:rFonts w:eastAsia="Times New Roman"/>
              </w:rPr>
            </w:pPr>
            <w:r w:rsidRPr="00572D9B">
              <w:rPr>
                <w:rFonts w:eastAsia="Times New Roman"/>
              </w:rPr>
              <w:t>Een termijn van gestanddoening is de periode dat een inschrijver de voorwaarden, waaronder hij bereid en in staat is de opdracht uit te voeren (bijvoorbeeld de prijs), garandeert.</w:t>
            </w:r>
          </w:p>
        </w:tc>
      </w:tr>
      <w:tr w:rsidR="00FB5210" w:rsidRPr="00572D9B" w14:paraId="3931E01B" w14:textId="77777777" w:rsidTr="00EC2BB8">
        <w:tc>
          <w:tcPr>
            <w:tcW w:w="2972" w:type="dxa"/>
            <w:tcBorders>
              <w:right w:val="nil"/>
            </w:tcBorders>
          </w:tcPr>
          <w:p w14:paraId="2C2A811A" w14:textId="77777777" w:rsidR="00FB5210" w:rsidRPr="00572D9B" w:rsidRDefault="00FB5210" w:rsidP="00EC2BB8">
            <w:pPr>
              <w:spacing w:after="0"/>
              <w:rPr>
                <w:rFonts w:eastAsia="Times New Roman"/>
              </w:rPr>
            </w:pPr>
            <w:r w:rsidRPr="00572D9B">
              <w:rPr>
                <w:rFonts w:eastAsia="Times New Roman"/>
                <w:i/>
              </w:rPr>
              <w:t>Gunning</w:t>
            </w:r>
          </w:p>
          <w:p w14:paraId="75A78A4C" w14:textId="77777777" w:rsidR="00FB5210" w:rsidRPr="00572D9B" w:rsidRDefault="00FB5210" w:rsidP="00EC2BB8">
            <w:pPr>
              <w:spacing w:after="0"/>
              <w:rPr>
                <w:rFonts w:eastAsia="Times New Roman"/>
              </w:rPr>
            </w:pPr>
          </w:p>
        </w:tc>
        <w:tc>
          <w:tcPr>
            <w:tcW w:w="284" w:type="dxa"/>
            <w:tcBorders>
              <w:left w:val="nil"/>
              <w:right w:val="nil"/>
            </w:tcBorders>
          </w:tcPr>
          <w:p w14:paraId="37718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A43E195" w14:textId="77777777" w:rsidR="00FB5210" w:rsidRPr="00572D9B" w:rsidRDefault="00FB5210" w:rsidP="00EC2BB8">
            <w:pPr>
              <w:spacing w:after="0"/>
              <w:rPr>
                <w:rFonts w:eastAsia="Times New Roman"/>
              </w:rPr>
            </w:pPr>
            <w:r w:rsidRPr="00572D9B">
              <w:rPr>
                <w:rFonts w:eastAsia="Times New Roman"/>
              </w:rPr>
              <w:t>De (voorlopige) toewijzing van de Opdracht aan de Inschrijver met de Economisch Meest Voordelige Inschrijving. Alleen Inschrijvers die aan geen enkele uitsluitingsgrond voldoet, en daarnaast voldoet aan alle minimumeisen en geschiktheidscriteria kunnen in aanmerking komen voor Gunning.</w:t>
            </w:r>
          </w:p>
        </w:tc>
      </w:tr>
      <w:tr w:rsidR="00FB5210" w:rsidRPr="00572D9B" w14:paraId="4184EEAA" w14:textId="77777777" w:rsidTr="00EC2BB8">
        <w:tc>
          <w:tcPr>
            <w:tcW w:w="2972" w:type="dxa"/>
            <w:tcBorders>
              <w:right w:val="nil"/>
            </w:tcBorders>
          </w:tcPr>
          <w:p w14:paraId="496F3085" w14:textId="77777777" w:rsidR="00FB5210" w:rsidRPr="00572D9B" w:rsidRDefault="00FB5210" w:rsidP="00EC2BB8">
            <w:pPr>
              <w:spacing w:after="0"/>
              <w:rPr>
                <w:rFonts w:eastAsia="Times New Roman"/>
                <w:i/>
              </w:rPr>
            </w:pPr>
            <w:r w:rsidRPr="00572D9B">
              <w:rPr>
                <w:rFonts w:eastAsia="Times New Roman"/>
                <w:i/>
              </w:rPr>
              <w:t>Gunningfase</w:t>
            </w:r>
          </w:p>
        </w:tc>
        <w:tc>
          <w:tcPr>
            <w:tcW w:w="284" w:type="dxa"/>
            <w:tcBorders>
              <w:left w:val="nil"/>
              <w:right w:val="nil"/>
            </w:tcBorders>
          </w:tcPr>
          <w:p w14:paraId="49A5277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E7250B" w14:textId="77777777" w:rsidR="00FB5210" w:rsidRPr="00572D9B" w:rsidRDefault="00FB5210" w:rsidP="00EC2BB8">
            <w:pPr>
              <w:spacing w:after="0"/>
              <w:rPr>
                <w:rFonts w:eastAsia="Times New Roman"/>
              </w:rPr>
            </w:pPr>
            <w:r w:rsidRPr="00572D9B">
              <w:rPr>
                <w:rFonts w:eastAsia="Times New Roman"/>
              </w:rPr>
              <w:t xml:space="preserve">De Gunningfase is de tweede fase die door de Aanbestedende dienst gevoerd wordt indien er sprake is van een </w:t>
            </w:r>
            <w:r>
              <w:rPr>
                <w:rFonts w:eastAsia="Times New Roman"/>
              </w:rPr>
              <w:t>n</w:t>
            </w:r>
            <w:r w:rsidRPr="00572D9B">
              <w:rPr>
                <w:rFonts w:eastAsia="Times New Roman"/>
              </w:rPr>
              <w:t xml:space="preserve">iet-openbare aanbestedingsprocedure. De Gegadigden die door de Aanbestedende dienst uitgenodigd zijn voor het doen van een Inschrijving, kunnen op basis van de aanbestedingstukken betreffende de Gunningfase een Inschrijving verrichten welke beoordeeld zal worden op basis van de </w:t>
            </w:r>
            <w:r>
              <w:rPr>
                <w:rFonts w:eastAsia="Times New Roman"/>
              </w:rPr>
              <w:t>Subg</w:t>
            </w:r>
            <w:r w:rsidRPr="00572D9B">
              <w:rPr>
                <w:rFonts w:eastAsia="Times New Roman"/>
              </w:rPr>
              <w:t>unning</w:t>
            </w:r>
            <w:r>
              <w:rPr>
                <w:rFonts w:eastAsia="Times New Roman"/>
              </w:rPr>
              <w:t>s</w:t>
            </w:r>
            <w:r w:rsidRPr="00572D9B">
              <w:rPr>
                <w:rFonts w:eastAsia="Times New Roman"/>
              </w:rPr>
              <w:t>criteria.</w:t>
            </w:r>
          </w:p>
        </w:tc>
      </w:tr>
      <w:tr w:rsidR="00FB5210" w:rsidRPr="00572D9B" w14:paraId="704AA1B5" w14:textId="77777777" w:rsidTr="00EC2BB8">
        <w:tc>
          <w:tcPr>
            <w:tcW w:w="2972" w:type="dxa"/>
            <w:tcBorders>
              <w:right w:val="nil"/>
            </w:tcBorders>
          </w:tcPr>
          <w:p w14:paraId="23C4B72B" w14:textId="77777777" w:rsidR="00FB5210" w:rsidRPr="00572D9B" w:rsidRDefault="00FB5210" w:rsidP="00EC2BB8">
            <w:pPr>
              <w:spacing w:after="0"/>
              <w:rPr>
                <w:i/>
              </w:rPr>
            </w:pPr>
            <w:r>
              <w:rPr>
                <w:i/>
              </w:rPr>
              <w:t>Gunningleidraad</w:t>
            </w:r>
          </w:p>
        </w:tc>
        <w:tc>
          <w:tcPr>
            <w:tcW w:w="284" w:type="dxa"/>
            <w:tcBorders>
              <w:left w:val="nil"/>
              <w:right w:val="nil"/>
            </w:tcBorders>
          </w:tcPr>
          <w:p w14:paraId="4CB3A411" w14:textId="77777777" w:rsidR="00FB5210" w:rsidRPr="00572D9B" w:rsidRDefault="00FB5210" w:rsidP="00EC2BB8">
            <w:pPr>
              <w:spacing w:after="0"/>
            </w:pPr>
            <w:r>
              <w:t>:</w:t>
            </w:r>
          </w:p>
        </w:tc>
        <w:tc>
          <w:tcPr>
            <w:tcW w:w="5806" w:type="dxa"/>
            <w:tcBorders>
              <w:left w:val="nil"/>
            </w:tcBorders>
          </w:tcPr>
          <w:p w14:paraId="22AA09E7" w14:textId="77777777" w:rsidR="00FB5210" w:rsidRPr="00572D9B" w:rsidRDefault="00FB5210" w:rsidP="00EC2BB8">
            <w:pPr>
              <w:spacing w:after="0"/>
            </w:pPr>
            <w:r w:rsidRPr="00CE34FF">
              <w:t xml:space="preserve">Het </w:t>
            </w:r>
            <w:r>
              <w:t>document</w:t>
            </w:r>
            <w:r w:rsidRPr="00CE34FF">
              <w:t xml:space="preserve"> waarin de </w:t>
            </w:r>
            <w:r>
              <w:t>Subg</w:t>
            </w:r>
            <w:r w:rsidRPr="00CE34FF">
              <w:t>unningscriteria worden beschreven en het vervolg van de (</w:t>
            </w:r>
            <w:r>
              <w:t>Gunningfase</w:t>
            </w:r>
            <w:r w:rsidRPr="00CE34FF">
              <w:t xml:space="preserve"> van de) Aanbesteding wordt gereguleerd, inclusief Bijlagen en (eventuele) Nota’s van Inlichtingen</w:t>
            </w:r>
            <w:r>
              <w:t>.</w:t>
            </w:r>
          </w:p>
        </w:tc>
      </w:tr>
      <w:tr w:rsidR="00FB5210" w:rsidRPr="00572D9B" w14:paraId="1E040CA3" w14:textId="77777777" w:rsidTr="00EC2BB8">
        <w:tc>
          <w:tcPr>
            <w:tcW w:w="2972" w:type="dxa"/>
            <w:tcBorders>
              <w:right w:val="nil"/>
            </w:tcBorders>
          </w:tcPr>
          <w:p w14:paraId="7A2A7ED5" w14:textId="77777777" w:rsidR="00FB5210" w:rsidRPr="00572D9B" w:rsidRDefault="00FB5210" w:rsidP="00EC2BB8">
            <w:pPr>
              <w:spacing w:after="0"/>
              <w:rPr>
                <w:rFonts w:eastAsia="Times New Roman"/>
              </w:rPr>
            </w:pPr>
            <w:r w:rsidRPr="00572D9B">
              <w:rPr>
                <w:rFonts w:eastAsia="Times New Roman"/>
                <w:i/>
              </w:rPr>
              <w:t>Gunningvoornemen</w:t>
            </w:r>
          </w:p>
        </w:tc>
        <w:tc>
          <w:tcPr>
            <w:tcW w:w="284" w:type="dxa"/>
            <w:tcBorders>
              <w:left w:val="nil"/>
              <w:right w:val="nil"/>
            </w:tcBorders>
          </w:tcPr>
          <w:p w14:paraId="4B50A8B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0664222" w14:textId="77777777" w:rsidR="00FB5210" w:rsidRPr="00652B9E" w:rsidRDefault="00FB5210" w:rsidP="00EC2BB8">
            <w:pPr>
              <w:spacing w:after="0"/>
              <w:rPr>
                <w:rFonts w:eastAsia="Times New Roman"/>
              </w:rPr>
            </w:pPr>
            <w:r w:rsidRPr="00652B9E">
              <w:rPr>
                <w:rFonts w:eastAsia="Times New Roman"/>
              </w:rPr>
              <w:t>Voornemen van de Aanbestedende dienst tot Gunning van een Inschrijver op basis van de Economisch Meest Voordelige Inschrijving</w:t>
            </w:r>
            <w:r w:rsidRPr="00652B9E">
              <w:t xml:space="preserve"> </w:t>
            </w:r>
            <w:r w:rsidRPr="00652B9E">
              <w:rPr>
                <w:rFonts w:eastAsia="Times New Roman"/>
              </w:rPr>
              <w:t xml:space="preserve">zoals neergelegd in afdeling 2.3.8.8 van de Aw;. </w:t>
            </w:r>
          </w:p>
        </w:tc>
      </w:tr>
      <w:tr w:rsidR="00FB5210" w:rsidRPr="00572D9B" w14:paraId="77B9A4B9" w14:textId="77777777" w:rsidTr="00EC2BB8">
        <w:tc>
          <w:tcPr>
            <w:tcW w:w="2972" w:type="dxa"/>
            <w:tcBorders>
              <w:right w:val="nil"/>
            </w:tcBorders>
          </w:tcPr>
          <w:p w14:paraId="1C658D7A" w14:textId="77777777" w:rsidR="00FB5210" w:rsidRPr="00572D9B" w:rsidRDefault="00FB5210" w:rsidP="00EC2BB8">
            <w:pPr>
              <w:spacing w:after="0"/>
              <w:rPr>
                <w:rFonts w:eastAsia="Times New Roman"/>
              </w:rPr>
            </w:pPr>
            <w:r w:rsidRPr="00572D9B">
              <w:rPr>
                <w:rFonts w:eastAsia="Times New Roman"/>
                <w:i/>
              </w:rPr>
              <w:t>Inschrijfformulier</w:t>
            </w:r>
          </w:p>
          <w:p w14:paraId="7EF14700" w14:textId="77777777" w:rsidR="00FB5210" w:rsidRPr="00572D9B" w:rsidRDefault="00FB5210" w:rsidP="00EC2BB8">
            <w:pPr>
              <w:spacing w:after="0"/>
              <w:rPr>
                <w:rFonts w:eastAsia="Times New Roman"/>
              </w:rPr>
            </w:pPr>
          </w:p>
        </w:tc>
        <w:tc>
          <w:tcPr>
            <w:tcW w:w="284" w:type="dxa"/>
            <w:tcBorders>
              <w:left w:val="nil"/>
              <w:right w:val="nil"/>
            </w:tcBorders>
          </w:tcPr>
          <w:p w14:paraId="093DC85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23C208E" w14:textId="77777777" w:rsidR="00FB5210" w:rsidRPr="00C91EC5" w:rsidRDefault="00FB5210" w:rsidP="00EC2BB8">
            <w:pPr>
              <w:spacing w:after="0"/>
              <w:rPr>
                <w:rFonts w:eastAsia="Times New Roman"/>
              </w:rPr>
            </w:pPr>
            <w:r w:rsidRPr="00C91EC5">
              <w:rPr>
                <w:rFonts w:eastAsia="Times New Roman"/>
              </w:rPr>
              <w:t>Een verplicht voorgeschreven formulier dat Inschrijvers dienen te gebruiken bij het doen van hun Inschrijving.</w:t>
            </w:r>
          </w:p>
        </w:tc>
      </w:tr>
      <w:tr w:rsidR="00FB5210" w:rsidRPr="00572D9B" w14:paraId="75CA09B0" w14:textId="77777777" w:rsidTr="00EC2BB8">
        <w:tc>
          <w:tcPr>
            <w:tcW w:w="2972" w:type="dxa"/>
            <w:tcBorders>
              <w:right w:val="nil"/>
            </w:tcBorders>
          </w:tcPr>
          <w:p w14:paraId="27F155CE" w14:textId="77777777" w:rsidR="00FB5210" w:rsidRPr="00572D9B" w:rsidRDefault="00FB5210" w:rsidP="00EC2BB8">
            <w:pPr>
              <w:spacing w:after="0"/>
              <w:rPr>
                <w:rFonts w:eastAsia="Times New Roman"/>
              </w:rPr>
            </w:pPr>
            <w:r w:rsidRPr="00572D9B">
              <w:rPr>
                <w:rFonts w:eastAsia="Times New Roman"/>
                <w:i/>
              </w:rPr>
              <w:t>Inschrijver</w:t>
            </w:r>
          </w:p>
          <w:p w14:paraId="70757867" w14:textId="77777777" w:rsidR="00FB5210" w:rsidRPr="00572D9B" w:rsidRDefault="00FB5210" w:rsidP="00EC2BB8">
            <w:pPr>
              <w:spacing w:after="0"/>
              <w:rPr>
                <w:rFonts w:eastAsia="Times New Roman"/>
              </w:rPr>
            </w:pPr>
          </w:p>
        </w:tc>
        <w:tc>
          <w:tcPr>
            <w:tcW w:w="284" w:type="dxa"/>
            <w:tcBorders>
              <w:left w:val="nil"/>
              <w:right w:val="nil"/>
            </w:tcBorders>
          </w:tcPr>
          <w:p w14:paraId="65990CF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B924767" w14:textId="77777777" w:rsidR="00FB5210" w:rsidRPr="00652B9E" w:rsidRDefault="00FB5210" w:rsidP="00EC2BB8">
            <w:pPr>
              <w:spacing w:after="0"/>
              <w:rPr>
                <w:rFonts w:eastAsia="Times New Roman"/>
              </w:rPr>
            </w:pPr>
            <w:r w:rsidRPr="00652B9E">
              <w:rPr>
                <w:rFonts w:eastAsia="Times New Roman"/>
              </w:rPr>
              <w:t xml:space="preserve">Een (rechts)persoon of </w:t>
            </w:r>
            <w:r>
              <w:rPr>
                <w:rFonts w:eastAsia="Times New Roman"/>
              </w:rPr>
              <w:t>Combinatie</w:t>
            </w:r>
            <w:r w:rsidRPr="00652B9E">
              <w:rPr>
                <w:rFonts w:eastAsia="Times New Roman"/>
              </w:rPr>
              <w:t xml:space="preserve"> die door het doen van een Inschrijving op de Aanbesteding in aanmerking wil komen </w:t>
            </w:r>
            <w:r w:rsidRPr="00652B9E">
              <w:rPr>
                <w:rFonts w:eastAsia="Times New Roman"/>
              </w:rPr>
              <w:lastRenderedPageBreak/>
              <w:t>voor het uitvoeren van de Opdracht zoals neergelegd in artikel 1.1 Aw.</w:t>
            </w:r>
          </w:p>
        </w:tc>
      </w:tr>
      <w:tr w:rsidR="00FB5210" w:rsidRPr="00572D9B" w14:paraId="39653172" w14:textId="77777777" w:rsidTr="00EC2BB8">
        <w:tc>
          <w:tcPr>
            <w:tcW w:w="2972" w:type="dxa"/>
            <w:tcBorders>
              <w:right w:val="nil"/>
            </w:tcBorders>
          </w:tcPr>
          <w:p w14:paraId="62E2ABE2" w14:textId="77777777" w:rsidR="00FB5210" w:rsidRPr="00572D9B" w:rsidRDefault="00FB5210" w:rsidP="00EC2BB8">
            <w:pPr>
              <w:spacing w:after="0"/>
              <w:rPr>
                <w:rFonts w:eastAsia="Times New Roman"/>
              </w:rPr>
            </w:pPr>
            <w:r w:rsidRPr="00572D9B">
              <w:rPr>
                <w:rFonts w:eastAsia="Times New Roman"/>
                <w:i/>
              </w:rPr>
              <w:lastRenderedPageBreak/>
              <w:t>Inschrijving</w:t>
            </w:r>
          </w:p>
        </w:tc>
        <w:tc>
          <w:tcPr>
            <w:tcW w:w="284" w:type="dxa"/>
            <w:tcBorders>
              <w:left w:val="nil"/>
              <w:right w:val="nil"/>
            </w:tcBorders>
          </w:tcPr>
          <w:p w14:paraId="2CE8DC3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53E42B" w14:textId="77777777" w:rsidR="00FB5210" w:rsidRPr="00652B9E" w:rsidRDefault="00FB5210" w:rsidP="00EC2BB8">
            <w:pPr>
              <w:spacing w:after="0"/>
              <w:rPr>
                <w:rFonts w:eastAsia="Times New Roman"/>
              </w:rPr>
            </w:pPr>
            <w:r w:rsidRPr="00652B9E">
              <w:rPr>
                <w:rFonts w:eastAsia="Times New Roman"/>
              </w:rPr>
              <w:t xml:space="preserve">Het aanbod, inclusief de beantwoording van de eisen en criteria, welke neergelegd zijn in de Gunningleidraad, van de Inschrijver. De Inschrijving geschiedt </w:t>
            </w:r>
            <w:r>
              <w:rPr>
                <w:rFonts w:eastAsia="Times New Roman"/>
              </w:rPr>
              <w:t>schriftelijk en elektronisch</w:t>
            </w:r>
            <w:r w:rsidRPr="00652B9E">
              <w:rPr>
                <w:rFonts w:eastAsia="Times New Roman"/>
              </w:rPr>
              <w:t xml:space="preserve"> tenzij Aanbestedende dienst anders bepaald op grond van artikel 2.107 Aw.</w:t>
            </w:r>
          </w:p>
        </w:tc>
      </w:tr>
      <w:tr w:rsidR="00FB5210" w:rsidRPr="00572D9B" w14:paraId="1F67708A" w14:textId="77777777" w:rsidTr="00EC2BB8">
        <w:tc>
          <w:tcPr>
            <w:tcW w:w="2972" w:type="dxa"/>
            <w:tcBorders>
              <w:right w:val="nil"/>
            </w:tcBorders>
          </w:tcPr>
          <w:p w14:paraId="7A26A493" w14:textId="77777777" w:rsidR="00FB5210" w:rsidRPr="00572D9B" w:rsidRDefault="00FB5210" w:rsidP="00EC2BB8">
            <w:pPr>
              <w:spacing w:after="0"/>
              <w:rPr>
                <w:rFonts w:eastAsia="Times New Roman"/>
                <w:i/>
              </w:rPr>
            </w:pPr>
            <w:r w:rsidRPr="00572D9B">
              <w:rPr>
                <w:rFonts w:eastAsia="Times New Roman"/>
                <w:i/>
              </w:rPr>
              <w:t>Kalenderdagen</w:t>
            </w:r>
          </w:p>
        </w:tc>
        <w:tc>
          <w:tcPr>
            <w:tcW w:w="284" w:type="dxa"/>
            <w:tcBorders>
              <w:left w:val="nil"/>
              <w:right w:val="nil"/>
            </w:tcBorders>
          </w:tcPr>
          <w:p w14:paraId="3784842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1CEA39B" w14:textId="77777777" w:rsidR="00FB5210" w:rsidRPr="00572D9B" w:rsidRDefault="00FB5210" w:rsidP="00EC2BB8">
            <w:pPr>
              <w:spacing w:after="0"/>
              <w:rPr>
                <w:rFonts w:eastAsia="Times New Roman"/>
              </w:rPr>
            </w:pPr>
            <w:r w:rsidRPr="00572D9B">
              <w:rPr>
                <w:rFonts w:eastAsia="Times New Roman"/>
              </w:rPr>
              <w:t xml:space="preserve">De regelgeving gaat uit van Kalenderdagen. Dit betekent dat feestdagen, zaterdagen en zondagen in beginsel tevens bij de termijn zijn inbegrepen tenzij Aanbestedende dienst hier nadrukkelijk van afwijkt. </w:t>
            </w:r>
          </w:p>
        </w:tc>
      </w:tr>
      <w:tr w:rsidR="00FB5210" w:rsidRPr="00572D9B" w14:paraId="31969F3E" w14:textId="77777777" w:rsidTr="00EC2BB8">
        <w:tc>
          <w:tcPr>
            <w:tcW w:w="2972" w:type="dxa"/>
            <w:tcBorders>
              <w:right w:val="nil"/>
            </w:tcBorders>
          </w:tcPr>
          <w:p w14:paraId="5E552217" w14:textId="77777777" w:rsidR="00FB5210" w:rsidRPr="00572D9B" w:rsidRDefault="00FB5210" w:rsidP="00EC2BB8">
            <w:pPr>
              <w:spacing w:after="0"/>
              <w:rPr>
                <w:rFonts w:eastAsia="Times New Roman"/>
              </w:rPr>
            </w:pPr>
            <w:r w:rsidRPr="00572D9B">
              <w:rPr>
                <w:rFonts w:eastAsia="Times New Roman"/>
                <w:i/>
              </w:rPr>
              <w:t>Nota van Inlichtingen</w:t>
            </w:r>
          </w:p>
          <w:p w14:paraId="0309C2E5" w14:textId="77777777" w:rsidR="00FB5210" w:rsidRPr="00572D9B" w:rsidRDefault="00FB5210" w:rsidP="00EC2BB8">
            <w:pPr>
              <w:spacing w:after="0"/>
              <w:rPr>
                <w:rFonts w:eastAsia="Times New Roman"/>
              </w:rPr>
            </w:pPr>
          </w:p>
        </w:tc>
        <w:tc>
          <w:tcPr>
            <w:tcW w:w="284" w:type="dxa"/>
            <w:tcBorders>
              <w:left w:val="nil"/>
              <w:right w:val="nil"/>
            </w:tcBorders>
          </w:tcPr>
          <w:p w14:paraId="28868C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CC16042" w14:textId="77777777" w:rsidR="00FB5210" w:rsidRPr="00652B9E" w:rsidRDefault="00FB5210" w:rsidP="00EC2BB8">
            <w:pPr>
              <w:spacing w:after="0"/>
              <w:rPr>
                <w:rFonts w:eastAsia="Times New Roman"/>
              </w:rPr>
            </w:pPr>
            <w:r w:rsidRPr="00652B9E">
              <w:rPr>
                <w:rFonts w:eastAsia="Times New Roman"/>
              </w:rPr>
              <w:t>Een Nota van inlichtingen is een aanvulling op de eerder gepubliceerde stukken en vormt een onverbrekelijk onderdeel van de aanbestedingsstukken. De aanbestedingsregelgeving is dan ook onverminderd van toepassing op de Nota van inlichtingen. De regelgeving zegt aangaande de Nota van inlichtingen dat deze gebruikt mag worden voor het verstrekken van inlichtingen ter verduidelijking, aanvulling van de aanbestedingsdocumenten zonder de aard en omvang van de opdracht te veranderen.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Aw.</w:t>
            </w:r>
          </w:p>
        </w:tc>
      </w:tr>
      <w:tr w:rsidR="00FB5210" w:rsidRPr="00572D9B" w14:paraId="16596297" w14:textId="77777777" w:rsidTr="00EC2BB8">
        <w:tc>
          <w:tcPr>
            <w:tcW w:w="2972" w:type="dxa"/>
            <w:tcBorders>
              <w:right w:val="nil"/>
            </w:tcBorders>
          </w:tcPr>
          <w:p w14:paraId="7A67CA23" w14:textId="77777777" w:rsidR="00FB5210" w:rsidRPr="00572D9B" w:rsidRDefault="00FB5210" w:rsidP="00EC2BB8">
            <w:pPr>
              <w:spacing w:after="0"/>
              <w:rPr>
                <w:rFonts w:eastAsia="Times New Roman"/>
              </w:rPr>
            </w:pPr>
            <w:r w:rsidRPr="00572D9B">
              <w:rPr>
                <w:rFonts w:eastAsia="Times New Roman"/>
                <w:i/>
              </w:rPr>
              <w:t>Opdracht</w:t>
            </w:r>
          </w:p>
          <w:p w14:paraId="7AC29EE4" w14:textId="77777777" w:rsidR="00FB5210" w:rsidRPr="00572D9B" w:rsidRDefault="00FB5210" w:rsidP="00EC2BB8">
            <w:pPr>
              <w:spacing w:after="0"/>
              <w:ind w:firstLine="708"/>
              <w:rPr>
                <w:rFonts w:eastAsia="Times New Roman"/>
              </w:rPr>
            </w:pPr>
          </w:p>
        </w:tc>
        <w:tc>
          <w:tcPr>
            <w:tcW w:w="284" w:type="dxa"/>
            <w:tcBorders>
              <w:left w:val="nil"/>
              <w:right w:val="nil"/>
            </w:tcBorders>
          </w:tcPr>
          <w:p w14:paraId="17568C8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E5A3969" w14:textId="2F580612" w:rsidR="00FB5210" w:rsidRPr="00572D9B" w:rsidRDefault="00FB5210" w:rsidP="00EC2BB8">
            <w:pPr>
              <w:spacing w:after="0"/>
              <w:rPr>
                <w:rFonts w:eastAsia="Times New Roman"/>
              </w:rPr>
            </w:pPr>
            <w:r>
              <w:rPr>
                <w:rFonts w:eastAsia="Times New Roman"/>
              </w:rPr>
              <w:t>De O</w:t>
            </w:r>
            <w:r w:rsidRPr="00D21EFE">
              <w:rPr>
                <w:rFonts w:eastAsia="Times New Roman"/>
              </w:rPr>
              <w:t>verheidsopdracht</w:t>
            </w:r>
            <w:r>
              <w:rPr>
                <w:rFonts w:eastAsia="Times New Roman"/>
              </w:rPr>
              <w:t>,</w:t>
            </w:r>
            <w:r w:rsidRPr="00D21EFE">
              <w:rPr>
                <w:rFonts w:eastAsia="Times New Roman"/>
              </w:rPr>
              <w:t xml:space="preserve"> een schriftelijke overeenkomst onder bezwarende tite</w:t>
            </w:r>
            <w:r>
              <w:rPr>
                <w:rFonts w:eastAsia="Times New Roman"/>
              </w:rPr>
              <w:t xml:space="preserve">l, </w:t>
            </w:r>
            <w:r w:rsidRPr="00D21EFE">
              <w:rPr>
                <w:rFonts w:eastAsia="Times New Roman"/>
              </w:rPr>
              <w:t>voor leveringen en</w:t>
            </w:r>
            <w:r>
              <w:rPr>
                <w:rFonts w:eastAsia="Times New Roman"/>
              </w:rPr>
              <w:t xml:space="preserve">/of diensten </w:t>
            </w:r>
            <w:r w:rsidRPr="00572D9B">
              <w:rPr>
                <w:rFonts w:eastAsia="Times New Roman"/>
              </w:rPr>
              <w:t>die door Aanbestedende dienst omschreven is in, ma</w:t>
            </w:r>
            <w:r>
              <w:rPr>
                <w:rFonts w:eastAsia="Times New Roman"/>
              </w:rPr>
              <w:t>ar niet uitsluitend, hoofdstuk</w:t>
            </w:r>
            <w:r w:rsidR="00943C24">
              <w:t xml:space="preserve"> </w:t>
            </w:r>
            <w:r w:rsidR="00943C24">
              <w:fldChar w:fldCharType="begin"/>
            </w:r>
            <w:r w:rsidR="00943C24">
              <w:instrText xml:space="preserve"> REF _Ref520447455 \r \h </w:instrText>
            </w:r>
            <w:r w:rsidR="00943C24">
              <w:fldChar w:fldCharType="separate"/>
            </w:r>
            <w:r w:rsidR="00912C0F">
              <w:t>3</w:t>
            </w:r>
            <w:r w:rsidR="00943C24">
              <w:fldChar w:fldCharType="end"/>
            </w:r>
            <w:r w:rsidRPr="00572D9B">
              <w:rPr>
                <w:rFonts w:eastAsia="Times New Roman"/>
              </w:rPr>
              <w:t>, de Overeenkomst en het Programma van Eisen gedurende de looptijd van de Overeenkomst.</w:t>
            </w:r>
          </w:p>
        </w:tc>
      </w:tr>
      <w:tr w:rsidR="00FB5210" w:rsidRPr="00572D9B" w14:paraId="786D4BCF" w14:textId="77777777" w:rsidTr="00EC2BB8">
        <w:tc>
          <w:tcPr>
            <w:tcW w:w="2972" w:type="dxa"/>
            <w:tcBorders>
              <w:right w:val="nil"/>
            </w:tcBorders>
          </w:tcPr>
          <w:p w14:paraId="7E27EEA1" w14:textId="77777777" w:rsidR="00FB5210" w:rsidRPr="00572D9B" w:rsidRDefault="00FB5210" w:rsidP="00EC2BB8">
            <w:pPr>
              <w:spacing w:after="0"/>
              <w:rPr>
                <w:rFonts w:eastAsia="Times New Roman"/>
              </w:rPr>
            </w:pPr>
            <w:r w:rsidRPr="00572D9B">
              <w:rPr>
                <w:rFonts w:eastAsia="Times New Roman"/>
                <w:i/>
              </w:rPr>
              <w:t>Opdrachtgever</w:t>
            </w:r>
          </w:p>
        </w:tc>
        <w:tc>
          <w:tcPr>
            <w:tcW w:w="284" w:type="dxa"/>
            <w:tcBorders>
              <w:left w:val="nil"/>
              <w:right w:val="nil"/>
            </w:tcBorders>
          </w:tcPr>
          <w:p w14:paraId="5CFA84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1A81654" w14:textId="1BF56E3D" w:rsidR="00FB5210" w:rsidRPr="00572D9B" w:rsidRDefault="00C42F4E" w:rsidP="00EC2BB8">
            <w:pPr>
              <w:spacing w:after="0"/>
              <w:rPr>
                <w:rFonts w:eastAsia="Times New Roman"/>
              </w:rPr>
            </w:pPr>
            <w:r w:rsidRPr="00495CBA">
              <w:t>Stichting Proloog Primair Openbaar Onderwijs Leeuwarden</w:t>
            </w:r>
          </w:p>
        </w:tc>
      </w:tr>
      <w:tr w:rsidR="00FB5210" w:rsidRPr="00572D9B" w14:paraId="789498C5" w14:textId="77777777" w:rsidTr="00EC2BB8">
        <w:tc>
          <w:tcPr>
            <w:tcW w:w="2972" w:type="dxa"/>
            <w:tcBorders>
              <w:right w:val="nil"/>
            </w:tcBorders>
          </w:tcPr>
          <w:p w14:paraId="1402465A" w14:textId="77777777" w:rsidR="00FB5210" w:rsidRPr="00572D9B" w:rsidRDefault="00FB5210" w:rsidP="00EC2BB8">
            <w:pPr>
              <w:spacing w:after="0"/>
              <w:rPr>
                <w:rFonts w:eastAsia="Times New Roman"/>
              </w:rPr>
            </w:pPr>
            <w:r w:rsidRPr="00572D9B">
              <w:rPr>
                <w:rFonts w:eastAsia="Times New Roman"/>
                <w:i/>
              </w:rPr>
              <w:t>Opdrachtnemer</w:t>
            </w:r>
          </w:p>
        </w:tc>
        <w:tc>
          <w:tcPr>
            <w:tcW w:w="284" w:type="dxa"/>
            <w:tcBorders>
              <w:left w:val="nil"/>
              <w:right w:val="nil"/>
            </w:tcBorders>
          </w:tcPr>
          <w:p w14:paraId="3651B1C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71EEDC5" w14:textId="77777777" w:rsidR="00FB5210" w:rsidRPr="00652B9E" w:rsidRDefault="00FB5210" w:rsidP="00EC2BB8">
            <w:pPr>
              <w:spacing w:after="0"/>
              <w:rPr>
                <w:rFonts w:eastAsia="Times New Roman"/>
              </w:rPr>
            </w:pPr>
            <w:r w:rsidRPr="00652B9E">
              <w:rPr>
                <w:rFonts w:eastAsia="Times New Roman"/>
              </w:rPr>
              <w:t>Een (rechts)persoon of groep van (rechts)personen die zich jegens de Opdrachtgever verbindt tot het verrichten van werkzaamheden behorend bij de onderhavige Opdracht conform de afspraken uit de Overeenkomst, ook wel Ondernemer genoemd conform artikel 1.1 Aw.</w:t>
            </w:r>
          </w:p>
        </w:tc>
      </w:tr>
      <w:tr w:rsidR="00FB5210" w:rsidRPr="00572D9B" w14:paraId="6FFD7CF9" w14:textId="77777777" w:rsidTr="00EC2BB8">
        <w:tc>
          <w:tcPr>
            <w:tcW w:w="2972" w:type="dxa"/>
            <w:tcBorders>
              <w:right w:val="nil"/>
            </w:tcBorders>
          </w:tcPr>
          <w:p w14:paraId="77B5C7A8" w14:textId="77777777" w:rsidR="00FB5210" w:rsidRPr="00572D9B" w:rsidRDefault="00FB5210" w:rsidP="00EC2BB8">
            <w:pPr>
              <w:spacing w:after="0"/>
              <w:rPr>
                <w:rFonts w:eastAsia="Times New Roman"/>
                <w:i/>
              </w:rPr>
            </w:pPr>
            <w:r w:rsidRPr="00572D9B">
              <w:rPr>
                <w:rFonts w:eastAsia="Times New Roman"/>
                <w:i/>
              </w:rPr>
              <w:t>Overeenkomst</w:t>
            </w:r>
          </w:p>
        </w:tc>
        <w:tc>
          <w:tcPr>
            <w:tcW w:w="284" w:type="dxa"/>
            <w:tcBorders>
              <w:left w:val="nil"/>
              <w:right w:val="nil"/>
            </w:tcBorders>
          </w:tcPr>
          <w:p w14:paraId="13B96F3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BED7710" w14:textId="77777777" w:rsidR="00FB5210" w:rsidRPr="00572D9B" w:rsidRDefault="00FB5210" w:rsidP="00EC2BB8">
            <w:pPr>
              <w:spacing w:before="40" w:after="0"/>
              <w:rPr>
                <w:rFonts w:eastAsia="Times New Roman"/>
              </w:rPr>
            </w:pPr>
            <w:r w:rsidRPr="00572D9B">
              <w:rPr>
                <w:rFonts w:eastAsia="Times New Roman"/>
              </w:rPr>
              <w:t xml:space="preserve">De Overeenkomst betreffende uitvoering van de Opdracht welke in beginsel door de Aanbestedende dienst met de winnende Inschrijver(s) zal worden gesloten en waarin de verplichtingen welke voortvloeien uit </w:t>
            </w:r>
            <w:r>
              <w:rPr>
                <w:rFonts w:eastAsia="Times New Roman"/>
              </w:rPr>
              <w:t>de Aanbesteding</w:t>
            </w:r>
            <w:r w:rsidRPr="00572D9B">
              <w:rPr>
                <w:rFonts w:eastAsia="Times New Roman"/>
              </w:rPr>
              <w:t xml:space="preserve"> en de eventuele Nota’s van Inlichtingen zijn opgenomen.</w:t>
            </w:r>
          </w:p>
        </w:tc>
      </w:tr>
      <w:tr w:rsidR="00FB5210" w:rsidRPr="00572D9B" w14:paraId="16BF205F" w14:textId="77777777" w:rsidTr="00EC2BB8">
        <w:tc>
          <w:tcPr>
            <w:tcW w:w="2972" w:type="dxa"/>
            <w:tcBorders>
              <w:right w:val="nil"/>
            </w:tcBorders>
          </w:tcPr>
          <w:p w14:paraId="6AB04654" w14:textId="77777777" w:rsidR="00FB5210" w:rsidRPr="00572D9B" w:rsidRDefault="00FB5210" w:rsidP="00EC2BB8">
            <w:pPr>
              <w:spacing w:after="0"/>
              <w:rPr>
                <w:rFonts w:eastAsia="Times New Roman"/>
                <w:i/>
              </w:rPr>
            </w:pPr>
            <w:r w:rsidRPr="00572D9B">
              <w:rPr>
                <w:rFonts w:eastAsia="Times New Roman"/>
                <w:i/>
              </w:rPr>
              <w:t>Overheidsopdracht</w:t>
            </w:r>
          </w:p>
        </w:tc>
        <w:tc>
          <w:tcPr>
            <w:tcW w:w="284" w:type="dxa"/>
            <w:tcBorders>
              <w:left w:val="nil"/>
              <w:right w:val="nil"/>
            </w:tcBorders>
          </w:tcPr>
          <w:p w14:paraId="0786F7A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D8AF04" w14:textId="55A8A88E" w:rsidR="00FB5210" w:rsidRPr="00572D9B" w:rsidRDefault="00FB5210" w:rsidP="00EC2BB8">
            <w:pPr>
              <w:spacing w:after="0"/>
              <w:rPr>
                <w:rFonts w:eastAsia="Times New Roman"/>
              </w:rPr>
            </w:pPr>
            <w:r w:rsidRPr="00572D9B">
              <w:rPr>
                <w:rFonts w:eastAsia="Times New Roman"/>
              </w:rPr>
              <w:t xml:space="preserve">Een overheidsopdracht heeft als kernelement het vereiste van een schriftelijke overeenkomst onder bezwarende titel zoals </w:t>
            </w:r>
            <w:r w:rsidRPr="00572D9B">
              <w:rPr>
                <w:rFonts w:eastAsia="Times New Roman"/>
              </w:rPr>
              <w:lastRenderedPageBreak/>
              <w:t xml:space="preserve">neergelegd in </w:t>
            </w:r>
            <w:r>
              <w:rPr>
                <w:rFonts w:eastAsia="Times New Roman"/>
              </w:rPr>
              <w:t xml:space="preserve">definities in </w:t>
            </w:r>
            <w:r w:rsidRPr="00572D9B">
              <w:rPr>
                <w:rFonts w:eastAsia="Times New Roman"/>
              </w:rPr>
              <w:t>artikel 1.</w:t>
            </w:r>
            <w:r>
              <w:rPr>
                <w:rFonts w:eastAsia="Times New Roman"/>
              </w:rPr>
              <w:t>1</w:t>
            </w:r>
            <w:r w:rsidRPr="00572D9B">
              <w:rPr>
                <w:rFonts w:eastAsia="Times New Roman"/>
              </w:rPr>
              <w:t xml:space="preserve">.  'Onder bezwarende titel' betekent dat de </w:t>
            </w:r>
            <w:r w:rsidR="00511763">
              <w:rPr>
                <w:rFonts w:eastAsia="Times New Roman"/>
              </w:rPr>
              <w:t>Aanbestedende dienst</w:t>
            </w:r>
            <w:r w:rsidRPr="00572D9B">
              <w:rPr>
                <w:rFonts w:eastAsia="Times New Roman"/>
              </w:rPr>
              <w:t xml:space="preserve"> een prijs betaalt of een andersoortige economische tegenprestatie verstrekt.</w:t>
            </w:r>
          </w:p>
        </w:tc>
      </w:tr>
      <w:tr w:rsidR="00FB5210" w:rsidRPr="00572D9B" w14:paraId="0F6E4F2D" w14:textId="77777777" w:rsidTr="00EC2BB8">
        <w:tc>
          <w:tcPr>
            <w:tcW w:w="2972" w:type="dxa"/>
            <w:tcBorders>
              <w:right w:val="nil"/>
            </w:tcBorders>
          </w:tcPr>
          <w:p w14:paraId="3D498FEA" w14:textId="77777777" w:rsidR="00FB5210" w:rsidRPr="00572D9B" w:rsidRDefault="00FB5210" w:rsidP="00EC2BB8">
            <w:pPr>
              <w:spacing w:after="0"/>
              <w:rPr>
                <w:rFonts w:eastAsia="Times New Roman"/>
              </w:rPr>
            </w:pPr>
            <w:r w:rsidRPr="00572D9B">
              <w:rPr>
                <w:rFonts w:eastAsia="Times New Roman"/>
                <w:i/>
              </w:rPr>
              <w:lastRenderedPageBreak/>
              <w:t>Proces-verbaal van Opdrachtverlening</w:t>
            </w:r>
          </w:p>
          <w:p w14:paraId="4A22CEB6" w14:textId="77777777" w:rsidR="00FB5210" w:rsidRPr="00572D9B" w:rsidRDefault="00FB5210" w:rsidP="00EC2BB8">
            <w:pPr>
              <w:spacing w:after="0"/>
              <w:rPr>
                <w:rFonts w:eastAsia="Times New Roman"/>
              </w:rPr>
            </w:pPr>
          </w:p>
        </w:tc>
        <w:tc>
          <w:tcPr>
            <w:tcW w:w="284" w:type="dxa"/>
            <w:tcBorders>
              <w:left w:val="nil"/>
              <w:right w:val="nil"/>
            </w:tcBorders>
          </w:tcPr>
          <w:p w14:paraId="3460F9A1"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07556358" w14:textId="77777777" w:rsidR="00FB5210" w:rsidRPr="00572D9B" w:rsidRDefault="00FB5210" w:rsidP="00EC2BB8">
            <w:pPr>
              <w:spacing w:after="0"/>
              <w:rPr>
                <w:rFonts w:eastAsia="Times New Roman"/>
              </w:rPr>
            </w:pPr>
            <w:r w:rsidRPr="00572D9B">
              <w:rPr>
                <w:rFonts w:eastAsia="Times New Roman"/>
              </w:rPr>
              <w:t>Een schriftelijk document waarin de Aanbestedende dienst gegevens invult over de opdrachtverlening waarin tenminste vermeld staat:</w:t>
            </w:r>
          </w:p>
          <w:p w14:paraId="71D0CFE0" w14:textId="77777777" w:rsidR="00FB5210" w:rsidRPr="00572D9B" w:rsidRDefault="00FB5210" w:rsidP="00FB5210">
            <w:pPr>
              <w:numPr>
                <w:ilvl w:val="0"/>
                <w:numId w:val="17"/>
              </w:numPr>
              <w:spacing w:before="40" w:after="0"/>
              <w:contextualSpacing/>
              <w:rPr>
                <w:rFonts w:eastAsia="Times New Roman"/>
              </w:rPr>
            </w:pPr>
            <w:r w:rsidRPr="00572D9B">
              <w:rPr>
                <w:rFonts w:eastAsia="Times New Roman"/>
              </w:rPr>
              <w:t>het voorwerp van de Opdracht</w:t>
            </w:r>
          </w:p>
          <w:p w14:paraId="72C3CB51" w14:textId="77777777" w:rsidR="00FB5210" w:rsidRPr="00572D9B" w:rsidRDefault="00FB5210" w:rsidP="00FB5210">
            <w:pPr>
              <w:numPr>
                <w:ilvl w:val="0"/>
                <w:numId w:val="17"/>
              </w:numPr>
              <w:spacing w:before="40" w:after="0"/>
              <w:contextualSpacing/>
              <w:rPr>
                <w:rFonts w:eastAsia="Times New Roman"/>
              </w:rPr>
            </w:pPr>
            <w:r w:rsidRPr="00572D9B">
              <w:rPr>
                <w:rFonts w:eastAsia="Times New Roman"/>
              </w:rPr>
              <w:t>de waarde van de Opdracht</w:t>
            </w:r>
          </w:p>
          <w:p w14:paraId="5C5BE7DF" w14:textId="77777777" w:rsidR="00FB5210" w:rsidRPr="00572D9B" w:rsidRDefault="00FB5210" w:rsidP="00FB5210">
            <w:pPr>
              <w:numPr>
                <w:ilvl w:val="0"/>
                <w:numId w:val="17"/>
              </w:numPr>
              <w:spacing w:before="40" w:after="0"/>
              <w:contextualSpacing/>
              <w:rPr>
                <w:rFonts w:eastAsia="Times New Roman"/>
              </w:rPr>
            </w:pPr>
            <w:r w:rsidRPr="00572D9B">
              <w:rPr>
                <w:rFonts w:eastAsia="Times New Roman"/>
              </w:rPr>
              <w:t>de naam van de uitgesloten Inschrijvers</w:t>
            </w:r>
          </w:p>
          <w:p w14:paraId="4CDB432F" w14:textId="77777777" w:rsidR="00FB5210" w:rsidRPr="00572D9B" w:rsidRDefault="00FB5210" w:rsidP="00FB5210">
            <w:pPr>
              <w:numPr>
                <w:ilvl w:val="0"/>
                <w:numId w:val="17"/>
              </w:numPr>
              <w:spacing w:before="40" w:after="0"/>
              <w:contextualSpacing/>
              <w:rPr>
                <w:rFonts w:eastAsia="Times New Roman"/>
              </w:rPr>
            </w:pPr>
            <w:r w:rsidRPr="00572D9B">
              <w:rPr>
                <w:rFonts w:eastAsia="Times New Roman"/>
              </w:rPr>
              <w:t>de motivering van de uitsluiting</w:t>
            </w:r>
          </w:p>
          <w:p w14:paraId="12AD2E81" w14:textId="77777777" w:rsidR="00FB5210" w:rsidRPr="00572D9B" w:rsidRDefault="00FB5210" w:rsidP="00FB5210">
            <w:pPr>
              <w:numPr>
                <w:ilvl w:val="0"/>
                <w:numId w:val="17"/>
              </w:numPr>
              <w:spacing w:before="40" w:after="0"/>
              <w:contextualSpacing/>
              <w:rPr>
                <w:rFonts w:eastAsia="Times New Roman"/>
              </w:rPr>
            </w:pPr>
            <w:r w:rsidRPr="00572D9B">
              <w:rPr>
                <w:rFonts w:eastAsia="Times New Roman"/>
              </w:rPr>
              <w:t>de naam van de partij waaraan de Opdracht gegund wordt</w:t>
            </w:r>
          </w:p>
          <w:p w14:paraId="18DDC8D5" w14:textId="77777777" w:rsidR="00FB5210" w:rsidRPr="00572D9B" w:rsidRDefault="00FB5210" w:rsidP="00EC2BB8">
            <w:pPr>
              <w:spacing w:after="0"/>
              <w:rPr>
                <w:rFonts w:eastAsia="Times New Roman"/>
              </w:rPr>
            </w:pPr>
            <w:r w:rsidRPr="00572D9B">
              <w:rPr>
                <w:rFonts w:eastAsia="Times New Roman"/>
              </w:rPr>
              <w:t>Indien de Opdracht niet gegund wordt, dient de Aanbestedende dienst de keuze voor het niet-gunnen van de Opdracht te motivering in het Proces-verbaal van Opdrachtverlening.</w:t>
            </w:r>
          </w:p>
        </w:tc>
      </w:tr>
      <w:tr w:rsidR="00FB5210" w:rsidRPr="00572D9B" w14:paraId="487BA673" w14:textId="77777777" w:rsidTr="00EC2BB8">
        <w:tc>
          <w:tcPr>
            <w:tcW w:w="2972" w:type="dxa"/>
            <w:tcBorders>
              <w:right w:val="nil"/>
            </w:tcBorders>
          </w:tcPr>
          <w:p w14:paraId="15E022E1" w14:textId="77777777" w:rsidR="00FB5210" w:rsidRPr="00572D9B" w:rsidRDefault="00FB5210" w:rsidP="00EC2BB8">
            <w:pPr>
              <w:spacing w:after="0"/>
              <w:rPr>
                <w:rFonts w:eastAsia="Times New Roman"/>
                <w:i/>
              </w:rPr>
            </w:pPr>
            <w:r w:rsidRPr="00572D9B">
              <w:rPr>
                <w:rFonts w:eastAsia="Times New Roman"/>
                <w:i/>
              </w:rPr>
              <w:t>Proces-verbaal van Opening</w:t>
            </w:r>
          </w:p>
        </w:tc>
        <w:tc>
          <w:tcPr>
            <w:tcW w:w="284" w:type="dxa"/>
            <w:tcBorders>
              <w:left w:val="nil"/>
              <w:right w:val="nil"/>
            </w:tcBorders>
          </w:tcPr>
          <w:p w14:paraId="52A6C7B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477C62" w14:textId="2704F371" w:rsidR="00FB5210" w:rsidRPr="00572D9B" w:rsidRDefault="00FB5210" w:rsidP="00EC2BB8">
            <w:pPr>
              <w:spacing w:after="0"/>
              <w:rPr>
                <w:rFonts w:eastAsia="Times New Roman"/>
              </w:rPr>
            </w:pPr>
            <w:r w:rsidRPr="00572D9B">
              <w:rPr>
                <w:rFonts w:eastAsia="Times New Roman"/>
              </w:rPr>
              <w:t xml:space="preserve">Een schriftelijk document waarin de Aanbestedende dienst gegevens invult over de opening van de inschrijvingen (o.a. namen inschrijvers, eventuele bijzonderheden of onregelmatigheden), naar keuze van de </w:t>
            </w:r>
            <w:r w:rsidR="00511763">
              <w:rPr>
                <w:rFonts w:eastAsia="Times New Roman"/>
              </w:rPr>
              <w:t>Aanbestedende dienst</w:t>
            </w:r>
            <w:r w:rsidRPr="00572D9B">
              <w:rPr>
                <w:rFonts w:eastAsia="Times New Roman"/>
              </w:rPr>
              <w:t>. Aanbestedende dienst dient dit proces-verbaal uiterlijk binnen twee dagen na opening van de Inschrijvingen te versturen aan de partijen die een Inschrijving hebben verricht.</w:t>
            </w:r>
          </w:p>
        </w:tc>
      </w:tr>
      <w:tr w:rsidR="00FB5210" w:rsidRPr="00572D9B" w14:paraId="6598BFC9" w14:textId="77777777" w:rsidTr="00EC2BB8">
        <w:tc>
          <w:tcPr>
            <w:tcW w:w="2972" w:type="dxa"/>
            <w:tcBorders>
              <w:right w:val="nil"/>
            </w:tcBorders>
          </w:tcPr>
          <w:p w14:paraId="4AAD645E" w14:textId="77777777" w:rsidR="00FB5210" w:rsidRPr="00572D9B" w:rsidRDefault="00FB5210" w:rsidP="00EC2BB8">
            <w:pPr>
              <w:spacing w:after="0"/>
              <w:rPr>
                <w:rFonts w:eastAsia="Times New Roman"/>
              </w:rPr>
            </w:pPr>
            <w:r w:rsidRPr="00572D9B">
              <w:rPr>
                <w:rFonts w:eastAsia="Times New Roman"/>
                <w:i/>
              </w:rPr>
              <w:t>Programma van Eisen</w:t>
            </w:r>
          </w:p>
        </w:tc>
        <w:tc>
          <w:tcPr>
            <w:tcW w:w="284" w:type="dxa"/>
            <w:tcBorders>
              <w:left w:val="nil"/>
              <w:right w:val="nil"/>
            </w:tcBorders>
          </w:tcPr>
          <w:p w14:paraId="78F034C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2258CD6" w14:textId="77777777" w:rsidR="00FB5210" w:rsidRPr="00C91EC5" w:rsidRDefault="00FB5210" w:rsidP="00EC2BB8">
            <w:pPr>
              <w:spacing w:after="0"/>
              <w:rPr>
                <w:rFonts w:eastAsia="Times New Roman"/>
              </w:rPr>
            </w:pPr>
            <w:r w:rsidRPr="00C91EC5">
              <w:rPr>
                <w:rFonts w:eastAsia="Times New Roman"/>
              </w:rPr>
              <w:t>Inschrijvers dienen onvoorwaardelijk akkoord te gaan met dit document, willen zij voor Gunning in aanmerking komen.</w:t>
            </w:r>
          </w:p>
        </w:tc>
      </w:tr>
      <w:tr w:rsidR="00FB5210" w:rsidRPr="00572D9B" w14:paraId="0E24B3F8" w14:textId="77777777" w:rsidTr="00EC2BB8">
        <w:tc>
          <w:tcPr>
            <w:tcW w:w="2972" w:type="dxa"/>
            <w:tcBorders>
              <w:right w:val="nil"/>
            </w:tcBorders>
          </w:tcPr>
          <w:p w14:paraId="30027E40" w14:textId="77777777" w:rsidR="00FB5210" w:rsidRPr="00572D9B" w:rsidRDefault="00FB5210" w:rsidP="00EC2BB8">
            <w:pPr>
              <w:spacing w:after="0"/>
              <w:rPr>
                <w:rFonts w:eastAsia="Times New Roman"/>
                <w:i/>
              </w:rPr>
            </w:pPr>
            <w:r w:rsidRPr="00572D9B">
              <w:rPr>
                <w:rFonts w:eastAsia="Times New Roman"/>
                <w:i/>
              </w:rPr>
              <w:t>Raamovereenkomst</w:t>
            </w:r>
          </w:p>
        </w:tc>
        <w:tc>
          <w:tcPr>
            <w:tcW w:w="284" w:type="dxa"/>
            <w:tcBorders>
              <w:left w:val="nil"/>
              <w:right w:val="nil"/>
            </w:tcBorders>
          </w:tcPr>
          <w:p w14:paraId="6AB23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2E3F46C" w14:textId="77777777" w:rsidR="00FB5210" w:rsidRPr="00B635AB" w:rsidRDefault="00FB5210" w:rsidP="00EC2BB8">
            <w:pPr>
              <w:spacing w:after="0"/>
              <w:rPr>
                <w:rFonts w:eastAsia="Times New Roman"/>
              </w:rPr>
            </w:pPr>
            <w:r w:rsidRPr="00B635AB">
              <w:rPr>
                <w:rFonts w:eastAsia="Times New Roman"/>
              </w:rPr>
              <w:t>Een Raamovereenkomst is een Overeenkomst tussen één of meer Aanbestedende diensten en één of meer ondernemers zoals neergelegd in artikel 1.1 Aw.</w:t>
            </w:r>
          </w:p>
        </w:tc>
      </w:tr>
      <w:tr w:rsidR="00FB5210" w:rsidRPr="00572D9B" w14:paraId="4395A628" w14:textId="77777777" w:rsidTr="00EC2BB8">
        <w:tc>
          <w:tcPr>
            <w:tcW w:w="2972" w:type="dxa"/>
            <w:tcBorders>
              <w:right w:val="nil"/>
            </w:tcBorders>
          </w:tcPr>
          <w:p w14:paraId="3118F7AD" w14:textId="77777777" w:rsidR="00FB5210" w:rsidRPr="00572D9B" w:rsidRDefault="00FB5210" w:rsidP="00EC2BB8">
            <w:pPr>
              <w:spacing w:after="0"/>
              <w:rPr>
                <w:i/>
              </w:rPr>
            </w:pPr>
            <w:r>
              <w:rPr>
                <w:i/>
              </w:rPr>
              <w:t>Selectie</w:t>
            </w:r>
          </w:p>
        </w:tc>
        <w:tc>
          <w:tcPr>
            <w:tcW w:w="284" w:type="dxa"/>
            <w:tcBorders>
              <w:left w:val="nil"/>
              <w:right w:val="nil"/>
            </w:tcBorders>
          </w:tcPr>
          <w:p w14:paraId="25E285BC" w14:textId="77777777" w:rsidR="00FB5210" w:rsidRPr="00572D9B" w:rsidRDefault="00FB5210" w:rsidP="00EC2BB8">
            <w:pPr>
              <w:spacing w:after="0"/>
            </w:pPr>
            <w:r>
              <w:t>:</w:t>
            </w:r>
          </w:p>
        </w:tc>
        <w:tc>
          <w:tcPr>
            <w:tcW w:w="5806" w:type="dxa"/>
            <w:tcBorders>
              <w:left w:val="nil"/>
            </w:tcBorders>
          </w:tcPr>
          <w:p w14:paraId="7E31479F" w14:textId="77777777" w:rsidR="00FB5210" w:rsidRPr="00572D9B" w:rsidRDefault="00FB5210" w:rsidP="00EC2BB8">
            <w:pPr>
              <w:spacing w:after="0"/>
            </w:pPr>
            <w:r w:rsidRPr="009C0A0B">
              <w:t xml:space="preserve">Het beoordelen van de Aanmeldingen van de Gegadigden om tot een maximum aan Gegadigden te komen die worden uitgenodigd tot het doen van een </w:t>
            </w:r>
            <w:r>
              <w:t>Inschrijving</w:t>
            </w:r>
            <w:r w:rsidRPr="009C0A0B">
              <w:t xml:space="preserve"> conform het vermelde in de Selectieleidraad.</w:t>
            </w:r>
          </w:p>
        </w:tc>
      </w:tr>
      <w:tr w:rsidR="00FB5210" w:rsidRPr="00572D9B" w14:paraId="026D8AFB" w14:textId="77777777" w:rsidTr="00EC2BB8">
        <w:tc>
          <w:tcPr>
            <w:tcW w:w="2972" w:type="dxa"/>
            <w:tcBorders>
              <w:right w:val="nil"/>
            </w:tcBorders>
          </w:tcPr>
          <w:p w14:paraId="5F142F0F" w14:textId="77777777" w:rsidR="00FB5210" w:rsidRPr="00572D9B" w:rsidRDefault="00FB5210" w:rsidP="00EC2BB8">
            <w:pPr>
              <w:spacing w:after="0"/>
              <w:rPr>
                <w:rFonts w:eastAsia="Times New Roman"/>
                <w:i/>
              </w:rPr>
            </w:pPr>
            <w:r w:rsidRPr="00572D9B">
              <w:rPr>
                <w:rFonts w:eastAsia="Times New Roman"/>
                <w:i/>
              </w:rPr>
              <w:t>Selectiecriteria</w:t>
            </w:r>
          </w:p>
        </w:tc>
        <w:tc>
          <w:tcPr>
            <w:tcW w:w="284" w:type="dxa"/>
            <w:tcBorders>
              <w:left w:val="nil"/>
              <w:right w:val="nil"/>
            </w:tcBorders>
          </w:tcPr>
          <w:p w14:paraId="245E4D2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0C3CBC8" w14:textId="77777777" w:rsidR="00FB5210" w:rsidRPr="00B635AB" w:rsidRDefault="00FB5210" w:rsidP="00EC2BB8">
            <w:pPr>
              <w:spacing w:after="0"/>
              <w:rPr>
                <w:rFonts w:eastAsia="Times New Roman"/>
              </w:rPr>
            </w:pPr>
            <w:r w:rsidRPr="00B635AB">
              <w:rPr>
                <w:rFonts w:eastAsia="Times New Roman"/>
              </w:rPr>
              <w:t xml:space="preserve">Selectiecriteria zijn de criteria of eisen aan de hand waarvan de Aanbestedende dienst Gegadigden selecteert en uitnodigt tot het doen van een Inschrijving zoals neergelegd in artikel 2.99 Aw. </w:t>
            </w:r>
          </w:p>
        </w:tc>
      </w:tr>
      <w:tr w:rsidR="00FB5210" w:rsidRPr="00572D9B" w14:paraId="4B7B7793" w14:textId="77777777" w:rsidTr="00EC2BB8">
        <w:tc>
          <w:tcPr>
            <w:tcW w:w="2972" w:type="dxa"/>
            <w:tcBorders>
              <w:right w:val="nil"/>
            </w:tcBorders>
          </w:tcPr>
          <w:p w14:paraId="3F79720F" w14:textId="77777777" w:rsidR="00FB5210" w:rsidRPr="00572D9B" w:rsidRDefault="00FB5210" w:rsidP="00EC2BB8">
            <w:pPr>
              <w:spacing w:after="0"/>
              <w:rPr>
                <w:rFonts w:eastAsia="Times New Roman"/>
                <w:i/>
              </w:rPr>
            </w:pPr>
            <w:r w:rsidRPr="00572D9B">
              <w:rPr>
                <w:rFonts w:eastAsia="Times New Roman"/>
                <w:i/>
              </w:rPr>
              <w:t>Selectiefase</w:t>
            </w:r>
          </w:p>
        </w:tc>
        <w:tc>
          <w:tcPr>
            <w:tcW w:w="284" w:type="dxa"/>
            <w:tcBorders>
              <w:left w:val="nil"/>
              <w:right w:val="nil"/>
            </w:tcBorders>
          </w:tcPr>
          <w:p w14:paraId="3119901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CBA2072" w14:textId="77777777" w:rsidR="00FB5210" w:rsidRPr="00FF64A7" w:rsidRDefault="00FB5210" w:rsidP="00EC2BB8">
            <w:pPr>
              <w:spacing w:after="0"/>
              <w:rPr>
                <w:rFonts w:eastAsia="Times New Roman"/>
              </w:rPr>
            </w:pPr>
            <w:r w:rsidRPr="00FF64A7">
              <w:rPr>
                <w:rFonts w:eastAsia="Times New Roman"/>
              </w:rPr>
              <w:t xml:space="preserve">De Selectiefase is de eerste fase die door de Aanbestedende dienst gevoerd wordt indien er sprake is van een </w:t>
            </w:r>
            <w:r>
              <w:rPr>
                <w:rFonts w:eastAsia="Times New Roman"/>
              </w:rPr>
              <w:t>n</w:t>
            </w:r>
            <w:r w:rsidRPr="00FF64A7">
              <w:rPr>
                <w:rFonts w:eastAsia="Times New Roman"/>
              </w:rPr>
              <w:t>iet-openbare aanbestedingsprocedure. Middels de Selectiefase selecteert de Aanbestedende dienst minimaal vijf Gegadigden die uitgenodigd worden tot het doen van een Inschrijving. De aanmeldingen worden getoetst op basis van Selectiecriteria.</w:t>
            </w:r>
          </w:p>
        </w:tc>
      </w:tr>
      <w:tr w:rsidR="00FB5210" w:rsidRPr="00572D9B" w14:paraId="68ED9129" w14:textId="77777777" w:rsidTr="00EC2BB8">
        <w:tc>
          <w:tcPr>
            <w:tcW w:w="2972" w:type="dxa"/>
            <w:tcBorders>
              <w:right w:val="nil"/>
            </w:tcBorders>
          </w:tcPr>
          <w:p w14:paraId="5AA72B27" w14:textId="77777777" w:rsidR="00FB5210" w:rsidRPr="00FF64A7" w:rsidRDefault="00FB5210" w:rsidP="00EC2BB8">
            <w:pPr>
              <w:spacing w:after="0"/>
              <w:rPr>
                <w:rFonts w:eastAsia="Times New Roman"/>
              </w:rPr>
            </w:pPr>
            <w:r w:rsidRPr="00FF64A7">
              <w:rPr>
                <w:rFonts w:eastAsia="Times New Roman"/>
                <w:i/>
              </w:rPr>
              <w:lastRenderedPageBreak/>
              <w:t>Selectieleidraad</w:t>
            </w:r>
          </w:p>
        </w:tc>
        <w:tc>
          <w:tcPr>
            <w:tcW w:w="284" w:type="dxa"/>
            <w:tcBorders>
              <w:left w:val="nil"/>
              <w:right w:val="nil"/>
            </w:tcBorders>
          </w:tcPr>
          <w:p w14:paraId="5A2F4E75" w14:textId="77777777" w:rsidR="00FB5210" w:rsidRPr="00FF64A7" w:rsidRDefault="00FB5210" w:rsidP="00EC2BB8">
            <w:pPr>
              <w:spacing w:after="0"/>
              <w:rPr>
                <w:rFonts w:eastAsia="Times New Roman"/>
              </w:rPr>
            </w:pPr>
            <w:r w:rsidRPr="00FF64A7">
              <w:rPr>
                <w:rFonts w:eastAsia="Times New Roman"/>
              </w:rPr>
              <w:t>:</w:t>
            </w:r>
          </w:p>
        </w:tc>
        <w:tc>
          <w:tcPr>
            <w:tcW w:w="5806" w:type="dxa"/>
            <w:tcBorders>
              <w:left w:val="nil"/>
            </w:tcBorders>
          </w:tcPr>
          <w:p w14:paraId="63E1CFCB" w14:textId="77777777" w:rsidR="00FB5210" w:rsidRPr="00FF64A7" w:rsidRDefault="00FB5210" w:rsidP="00EC2BB8">
            <w:pPr>
              <w:spacing w:after="0"/>
              <w:rPr>
                <w:rFonts w:eastAsia="Times New Roman"/>
              </w:rPr>
            </w:pPr>
            <w:r>
              <w:rPr>
                <w:rFonts w:eastAsia="Times New Roman"/>
              </w:rPr>
              <w:t>Het</w:t>
            </w:r>
            <w:r w:rsidRPr="00FF64A7">
              <w:rPr>
                <w:rFonts w:eastAsia="Times New Roman"/>
              </w:rPr>
              <w:t xml:space="preserve"> document behorende bij de Aankondiging, waarin de Aanbesteding is beschreven en gereguleerd, inclusief Bijlagen en (eventuele) Nota(’s) van Inlichtingen.</w:t>
            </w:r>
          </w:p>
        </w:tc>
      </w:tr>
      <w:tr w:rsidR="00FB5210" w:rsidRPr="00572D9B" w14:paraId="418EEC0F" w14:textId="77777777" w:rsidTr="00EC2BB8">
        <w:tc>
          <w:tcPr>
            <w:tcW w:w="2972" w:type="dxa"/>
            <w:tcBorders>
              <w:right w:val="nil"/>
            </w:tcBorders>
          </w:tcPr>
          <w:p w14:paraId="7CE6B9BE" w14:textId="77777777" w:rsidR="00FB5210" w:rsidRPr="009C0A0B" w:rsidRDefault="00FB5210" w:rsidP="00EC2BB8">
            <w:pPr>
              <w:spacing w:after="0"/>
              <w:rPr>
                <w:i/>
                <w:highlight w:val="yellow"/>
              </w:rPr>
            </w:pPr>
            <w:r w:rsidRPr="00FF64A7">
              <w:rPr>
                <w:i/>
              </w:rPr>
              <w:t>Selectievoornemen</w:t>
            </w:r>
          </w:p>
        </w:tc>
        <w:tc>
          <w:tcPr>
            <w:tcW w:w="284" w:type="dxa"/>
            <w:tcBorders>
              <w:left w:val="nil"/>
              <w:right w:val="nil"/>
            </w:tcBorders>
          </w:tcPr>
          <w:p w14:paraId="3A70A4C9" w14:textId="77777777" w:rsidR="00FB5210" w:rsidRPr="009C0A0B" w:rsidRDefault="00FB5210" w:rsidP="00EC2BB8">
            <w:pPr>
              <w:spacing w:after="0"/>
              <w:rPr>
                <w:highlight w:val="yellow"/>
              </w:rPr>
            </w:pPr>
          </w:p>
        </w:tc>
        <w:tc>
          <w:tcPr>
            <w:tcW w:w="5806" w:type="dxa"/>
            <w:tcBorders>
              <w:left w:val="nil"/>
            </w:tcBorders>
          </w:tcPr>
          <w:p w14:paraId="0E6E891E" w14:textId="77777777" w:rsidR="00FB5210" w:rsidRPr="00FF64A7" w:rsidRDefault="00FB5210" w:rsidP="00EC2BB8">
            <w:pPr>
              <w:spacing w:after="0"/>
            </w:pPr>
            <w:r w:rsidRPr="00FF64A7">
              <w:t>Het voornemen van de Aanbestedende dienst om een gemaximeerd aantal Gegadigden uit te nodigen tot het doen van een Inschrijving.</w:t>
            </w:r>
          </w:p>
        </w:tc>
      </w:tr>
      <w:tr w:rsidR="00FB5210" w:rsidRPr="00572D9B" w14:paraId="5EB4DB5A" w14:textId="77777777" w:rsidTr="00EC2BB8">
        <w:tc>
          <w:tcPr>
            <w:tcW w:w="2972" w:type="dxa"/>
            <w:tcBorders>
              <w:right w:val="nil"/>
            </w:tcBorders>
          </w:tcPr>
          <w:p w14:paraId="2302E314" w14:textId="77777777" w:rsidR="00FB5210" w:rsidRPr="00572D9B" w:rsidRDefault="00FB5210" w:rsidP="00EC2BB8">
            <w:pPr>
              <w:spacing w:after="0"/>
              <w:rPr>
                <w:rFonts w:eastAsia="Times New Roman"/>
              </w:rPr>
            </w:pPr>
            <w:r w:rsidRPr="00572D9B">
              <w:rPr>
                <w:rFonts w:eastAsia="Times New Roman"/>
                <w:i/>
              </w:rPr>
              <w:t>Subgunningscriteria</w:t>
            </w:r>
          </w:p>
        </w:tc>
        <w:tc>
          <w:tcPr>
            <w:tcW w:w="284" w:type="dxa"/>
            <w:tcBorders>
              <w:left w:val="nil"/>
              <w:right w:val="nil"/>
            </w:tcBorders>
          </w:tcPr>
          <w:p w14:paraId="40CE31C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157C1DC" w14:textId="77777777" w:rsidR="00FB5210" w:rsidRPr="00572D9B" w:rsidRDefault="00FB5210" w:rsidP="00EC2BB8">
            <w:pPr>
              <w:spacing w:after="0"/>
              <w:rPr>
                <w:rFonts w:eastAsia="Times New Roman"/>
              </w:rPr>
            </w:pPr>
            <w:r w:rsidRPr="00B635AB">
              <w:rPr>
                <w:rFonts w:eastAsia="Times New Roman"/>
              </w:rPr>
              <w:t xml:space="preserve">De </w:t>
            </w:r>
            <w:r>
              <w:rPr>
                <w:rFonts w:eastAsia="Times New Roman"/>
              </w:rPr>
              <w:t xml:space="preserve">subcriteria ter uitwerking van het gunningscriterium EMVI </w:t>
            </w:r>
          </w:p>
        </w:tc>
      </w:tr>
      <w:tr w:rsidR="00FB5210" w:rsidRPr="00572D9B" w14:paraId="0B41CC55" w14:textId="77777777" w:rsidTr="00EC2BB8">
        <w:trPr>
          <w:trHeight w:val="1869"/>
        </w:trPr>
        <w:tc>
          <w:tcPr>
            <w:tcW w:w="2972" w:type="dxa"/>
            <w:tcBorders>
              <w:right w:val="nil"/>
            </w:tcBorders>
          </w:tcPr>
          <w:p w14:paraId="5B500201" w14:textId="77777777" w:rsidR="00FB5210" w:rsidRPr="00572D9B" w:rsidRDefault="00FB5210" w:rsidP="00EC2BB8">
            <w:pPr>
              <w:spacing w:after="0"/>
              <w:rPr>
                <w:rFonts w:eastAsia="Times New Roman"/>
                <w:i/>
              </w:rPr>
            </w:pPr>
            <w:r w:rsidRPr="00572D9B">
              <w:rPr>
                <w:rFonts w:eastAsia="Times New Roman"/>
                <w:i/>
              </w:rPr>
              <w:t>Uitsluitingsgronden</w:t>
            </w:r>
          </w:p>
        </w:tc>
        <w:tc>
          <w:tcPr>
            <w:tcW w:w="284" w:type="dxa"/>
            <w:tcBorders>
              <w:left w:val="nil"/>
              <w:right w:val="nil"/>
            </w:tcBorders>
          </w:tcPr>
          <w:p w14:paraId="2769D94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2C218E5" w14:textId="77777777" w:rsidR="00FB5210" w:rsidRPr="00B635AB" w:rsidRDefault="00FB5210" w:rsidP="00EC2BB8">
            <w:pPr>
              <w:spacing w:after="0"/>
              <w:rPr>
                <w:rFonts w:eastAsia="Times New Roman"/>
              </w:rPr>
            </w:pPr>
            <w:r w:rsidRPr="00B635AB">
              <w:rPr>
                <w:rFonts w:eastAsia="Times New Roman"/>
              </w:rPr>
              <w:t>Uitsluitings</w:t>
            </w:r>
            <w:r>
              <w:rPr>
                <w:rFonts w:eastAsia="Times New Roman"/>
              </w:rPr>
              <w:t xml:space="preserve">gronden </w:t>
            </w:r>
            <w:r w:rsidRPr="00B635AB">
              <w:rPr>
                <w:rFonts w:eastAsia="Times New Roman"/>
              </w:rPr>
              <w:t xml:space="preserve">zijn criteria waarmee de Aanbestedende dienst de integriteit van de Gegadigde dan wel Inschrijver kan </w:t>
            </w:r>
            <w:r>
              <w:rPr>
                <w:rFonts w:eastAsia="Times New Roman"/>
              </w:rPr>
              <w:t>toetsen</w:t>
            </w:r>
            <w:r w:rsidRPr="00B635AB">
              <w:rPr>
                <w:rFonts w:eastAsia="Times New Roman"/>
              </w:rPr>
              <w:t>. De Uitsluitingsgronden zijn deels verplicht en deels facultatief. De verplichte Uitsluitingsgronden zijn neergelegd in artikel 2.86 Aw. De facultatieve Uitsluitingsgronden zijn neergelegd in artikel 2.87 Aw.</w:t>
            </w:r>
          </w:p>
        </w:tc>
      </w:tr>
      <w:tr w:rsidR="00FB5210" w:rsidRPr="00572D9B" w14:paraId="2F08A68B" w14:textId="77777777" w:rsidTr="00EC2BB8">
        <w:tc>
          <w:tcPr>
            <w:tcW w:w="2972" w:type="dxa"/>
            <w:tcBorders>
              <w:right w:val="nil"/>
            </w:tcBorders>
          </w:tcPr>
          <w:p w14:paraId="764882C3" w14:textId="77777777" w:rsidR="00FB5210" w:rsidRPr="00572D9B" w:rsidRDefault="00FB5210" w:rsidP="00EC2BB8">
            <w:pPr>
              <w:spacing w:after="0"/>
              <w:rPr>
                <w:rFonts w:eastAsia="Times New Roman"/>
              </w:rPr>
            </w:pPr>
            <w:r w:rsidRPr="00572D9B">
              <w:rPr>
                <w:rFonts w:eastAsia="Times New Roman"/>
                <w:i/>
              </w:rPr>
              <w:t>Uittreksel</w:t>
            </w:r>
          </w:p>
          <w:p w14:paraId="56CD6148" w14:textId="77777777" w:rsidR="00FB5210" w:rsidRPr="00572D9B" w:rsidRDefault="00FB5210" w:rsidP="00EC2BB8">
            <w:pPr>
              <w:spacing w:after="0"/>
              <w:rPr>
                <w:rFonts w:eastAsia="Times New Roman"/>
              </w:rPr>
            </w:pPr>
          </w:p>
        </w:tc>
        <w:tc>
          <w:tcPr>
            <w:tcW w:w="284" w:type="dxa"/>
            <w:tcBorders>
              <w:left w:val="nil"/>
              <w:right w:val="nil"/>
            </w:tcBorders>
          </w:tcPr>
          <w:p w14:paraId="2019FD7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01DB72B" w14:textId="77777777" w:rsidR="00FB5210" w:rsidRPr="00572D9B" w:rsidRDefault="00FB5210" w:rsidP="00EC2BB8">
            <w:pPr>
              <w:spacing w:after="0"/>
              <w:rPr>
                <w:rFonts w:eastAsia="Times New Roman"/>
              </w:rPr>
            </w:pPr>
            <w:r w:rsidRPr="00572D9B">
              <w:rPr>
                <w:rFonts w:eastAsia="Times New Roman"/>
              </w:rPr>
              <w:t xml:space="preserve">Een Uittreksel uit het handelsregister van de Kamer van Koophandel, dan wel uit het beroepsregister of het handelsregister van de lidstaat van de Europese Unie waar de </w:t>
            </w:r>
            <w:r>
              <w:rPr>
                <w:rFonts w:eastAsia="Times New Roman"/>
              </w:rPr>
              <w:t xml:space="preserve">Gegadigde dan wel </w:t>
            </w:r>
            <w:r w:rsidRPr="00572D9B">
              <w:rPr>
                <w:rFonts w:eastAsia="Times New Roman"/>
              </w:rPr>
              <w:t>Inschrijver is gevestigd.</w:t>
            </w:r>
          </w:p>
        </w:tc>
      </w:tr>
      <w:tr w:rsidR="00FB5210" w:rsidRPr="00572D9B" w14:paraId="20744BB7" w14:textId="77777777" w:rsidTr="00EC2BB8">
        <w:tc>
          <w:tcPr>
            <w:tcW w:w="2972" w:type="dxa"/>
            <w:tcBorders>
              <w:right w:val="nil"/>
            </w:tcBorders>
          </w:tcPr>
          <w:p w14:paraId="79E9E5A1" w14:textId="77777777" w:rsidR="00FB5210" w:rsidRPr="005A498E" w:rsidRDefault="00FB5210" w:rsidP="00EC2BB8">
            <w:pPr>
              <w:spacing w:after="0"/>
            </w:pPr>
            <w:r>
              <w:rPr>
                <w:rFonts w:eastAsia="Times New Roman"/>
                <w:i/>
              </w:rPr>
              <w:t>Uniform Europees Aanbestedingsdocument</w:t>
            </w:r>
          </w:p>
        </w:tc>
        <w:tc>
          <w:tcPr>
            <w:tcW w:w="284" w:type="dxa"/>
            <w:tcBorders>
              <w:left w:val="nil"/>
              <w:right w:val="nil"/>
            </w:tcBorders>
          </w:tcPr>
          <w:p w14:paraId="1D1B481A" w14:textId="77777777" w:rsidR="00FB5210" w:rsidRPr="00572D9B" w:rsidRDefault="00FB5210" w:rsidP="00EC2BB8">
            <w:pPr>
              <w:spacing w:after="0"/>
            </w:pPr>
            <w:r w:rsidRPr="00572D9B">
              <w:rPr>
                <w:rFonts w:eastAsia="Times New Roman"/>
              </w:rPr>
              <w:t>:</w:t>
            </w:r>
          </w:p>
        </w:tc>
        <w:tc>
          <w:tcPr>
            <w:tcW w:w="5806" w:type="dxa"/>
            <w:tcBorders>
              <w:left w:val="nil"/>
            </w:tcBorders>
          </w:tcPr>
          <w:p w14:paraId="3AA9D59A" w14:textId="77777777" w:rsidR="00FB5210" w:rsidRPr="00572D9B" w:rsidRDefault="00FB5210" w:rsidP="00EC2BB8">
            <w:pPr>
              <w:spacing w:after="0"/>
            </w:pPr>
            <w:r>
              <w:rPr>
                <w:rFonts w:eastAsia="Times New Roman"/>
              </w:rPr>
              <w:t>Het</w:t>
            </w:r>
            <w:r w:rsidRPr="00652B9E">
              <w:rPr>
                <w:rFonts w:eastAsia="Times New Roman"/>
              </w:rPr>
              <w:t xml:space="preserve"> </w:t>
            </w:r>
            <w:r>
              <w:rPr>
                <w:rFonts w:eastAsia="Times New Roman"/>
              </w:rPr>
              <w:t>Uniform Europees Aanbestedingsdocument</w:t>
            </w:r>
            <w:r w:rsidRPr="00652B9E">
              <w:rPr>
                <w:rFonts w:eastAsia="Times New Roman"/>
              </w:rPr>
              <w:t xml:space="preserve"> is een verklaring waarin de Gegadigde dan wel Inschrijver aangeeft of er Uitsluitingsgronden conform artikel 2.86 jo. 2.87 Aw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w:t>
            </w:r>
            <w:r>
              <w:rPr>
                <w:rFonts w:eastAsia="Times New Roman"/>
              </w:rPr>
              <w:t>het Uniform Europees Aanbestedingsdocument</w:t>
            </w:r>
            <w:r w:rsidRPr="00652B9E">
              <w:rPr>
                <w:rFonts w:eastAsia="Times New Roman"/>
              </w:rPr>
              <w:t xml:space="preserve"> is neergelegd in afdeling 2.3.4 van de Aw.</w:t>
            </w:r>
          </w:p>
        </w:tc>
      </w:tr>
    </w:tbl>
    <w:p w14:paraId="28896BFF" w14:textId="77777777" w:rsidR="00FB5210" w:rsidRDefault="00FB5210" w:rsidP="00FB5210">
      <w:pPr>
        <w:spacing w:after="120"/>
        <w:rPr>
          <w:b/>
        </w:rPr>
      </w:pPr>
    </w:p>
    <w:p w14:paraId="3B00D82C" w14:textId="77777777" w:rsidR="00FB5210" w:rsidRPr="00572D9B" w:rsidRDefault="00FB5210" w:rsidP="00FB5210">
      <w:pPr>
        <w:spacing w:after="120"/>
        <w:rPr>
          <w:b/>
        </w:rPr>
      </w:pPr>
      <w:r w:rsidRPr="00572D9B">
        <w:rPr>
          <w:b/>
        </w:rPr>
        <w:t xml:space="preserve">Afdeling </w:t>
      </w:r>
      <w:r>
        <w:rPr>
          <w:b/>
        </w:rPr>
        <w:t>3</w:t>
      </w:r>
      <w:r w:rsidRPr="00572D9B">
        <w:rPr>
          <w:b/>
        </w:rPr>
        <w:t>. Voorbehouden</w:t>
      </w:r>
    </w:p>
    <w:p w14:paraId="2A71F537" w14:textId="77777777" w:rsidR="00FB5210" w:rsidRPr="00572D9B" w:rsidRDefault="00FB5210" w:rsidP="00FB5210">
      <w:pPr>
        <w:spacing w:after="0"/>
        <w:rPr>
          <w:b/>
        </w:rPr>
      </w:pPr>
      <w:r w:rsidRPr="00572D9B">
        <w:rPr>
          <w:b/>
        </w:rPr>
        <w:t xml:space="preserve">Artikel </w:t>
      </w:r>
      <w:r>
        <w:rPr>
          <w:b/>
        </w:rPr>
        <w:t>3</w:t>
      </w:r>
      <w:r w:rsidRPr="00572D9B">
        <w:rPr>
          <w:b/>
        </w:rPr>
        <w:t>.1</w:t>
      </w:r>
      <w:r w:rsidRPr="00572D9B">
        <w:rPr>
          <w:b/>
        </w:rPr>
        <w:tab/>
        <w:t>Wijzigingen</w:t>
      </w:r>
    </w:p>
    <w:p w14:paraId="70D901AA" w14:textId="77777777" w:rsidR="00FB5210" w:rsidRPr="00572D9B" w:rsidRDefault="00FB5210" w:rsidP="00FB5210">
      <w:pPr>
        <w:spacing w:after="120"/>
      </w:pPr>
      <w:r w:rsidRPr="00572D9B">
        <w:t xml:space="preserve">De Aanbestedende dienst behoudt zich het recht voor de eisen en voorwaarden die zijn opgenomen in </w:t>
      </w:r>
      <w:r>
        <w:t>de Aanbesteding</w:t>
      </w:r>
      <w:r w:rsidRPr="00572D9B">
        <w:t xml:space="preserve">, alsmede de wijze waarop de Aanbesteding zal verlopen, te wijzigen, met uitsluiting van wijzigingen die een wijziging van de Opdracht met zich mee brengen. Een wijziging zal schriftelijk en uiterlijk zes dagen vóór het indienen van de Inschrijvingen aan Inschrijvers worden medegedeeld. Dergelijke wijzigingen treden in de plaats van en prevaleren boven het vóór de wijziging ter zake in </w:t>
      </w:r>
      <w:r>
        <w:t>de Gunningleidraad</w:t>
      </w:r>
      <w:r w:rsidRPr="00572D9B">
        <w:t xml:space="preserve"> bepaalde.</w:t>
      </w:r>
    </w:p>
    <w:p w14:paraId="5021C9EC" w14:textId="77777777" w:rsidR="00FB5210" w:rsidRPr="00572D9B" w:rsidRDefault="00FB5210" w:rsidP="00FB5210">
      <w:pPr>
        <w:spacing w:after="0"/>
        <w:rPr>
          <w:b/>
        </w:rPr>
      </w:pPr>
      <w:r w:rsidRPr="00572D9B">
        <w:rPr>
          <w:b/>
        </w:rPr>
        <w:t xml:space="preserve">Artikel </w:t>
      </w:r>
      <w:r>
        <w:rPr>
          <w:b/>
        </w:rPr>
        <w:t>3</w:t>
      </w:r>
      <w:r w:rsidRPr="00572D9B">
        <w:rPr>
          <w:b/>
        </w:rPr>
        <w:t>.2</w:t>
      </w:r>
      <w:r w:rsidRPr="00572D9B">
        <w:rPr>
          <w:b/>
        </w:rPr>
        <w:tab/>
        <w:t>Gunning</w:t>
      </w:r>
    </w:p>
    <w:p w14:paraId="3B4C439E" w14:textId="77777777" w:rsidR="00FB5210" w:rsidRPr="00572D9B" w:rsidRDefault="00FB5210" w:rsidP="00FB5210">
      <w:pPr>
        <w:spacing w:after="120"/>
      </w:pPr>
      <w:r w:rsidRPr="00D44230">
        <w:t>De Aanbestedende dienst behoudt zich het recht voor de Opdracht niet te gunnen aan een Inschrijver conform artikel 2.129 Aw. In een dergelijk geval kan inschrijver geen aanspraak maken op een kostenvergoeding.</w:t>
      </w:r>
    </w:p>
    <w:p w14:paraId="77CAD8EA" w14:textId="77777777" w:rsidR="00FB5210" w:rsidRPr="00572D9B" w:rsidRDefault="00FB5210" w:rsidP="00FB5210">
      <w:pPr>
        <w:spacing w:after="0"/>
        <w:rPr>
          <w:b/>
        </w:rPr>
      </w:pPr>
      <w:r w:rsidRPr="00572D9B">
        <w:rPr>
          <w:b/>
        </w:rPr>
        <w:lastRenderedPageBreak/>
        <w:t xml:space="preserve">Artikel </w:t>
      </w:r>
      <w:r>
        <w:rPr>
          <w:b/>
        </w:rPr>
        <w:t>3</w:t>
      </w:r>
      <w:r w:rsidRPr="00572D9B">
        <w:rPr>
          <w:b/>
        </w:rPr>
        <w:t>.3</w:t>
      </w:r>
      <w:r w:rsidRPr="00572D9B">
        <w:rPr>
          <w:b/>
        </w:rPr>
        <w:tab/>
        <w:t>Nadere stukken en documenten</w:t>
      </w:r>
    </w:p>
    <w:p w14:paraId="3BF08504" w14:textId="77777777" w:rsidR="00FB5210" w:rsidRPr="00572D9B" w:rsidRDefault="00FB5210" w:rsidP="00FB5210">
      <w:pPr>
        <w:spacing w:after="120"/>
      </w:pPr>
      <w:r w:rsidRPr="00D44230">
        <w:t>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Aw.</w:t>
      </w:r>
    </w:p>
    <w:p w14:paraId="152BB59C" w14:textId="77777777" w:rsidR="00FB5210" w:rsidRPr="00572D9B" w:rsidRDefault="00FB5210" w:rsidP="00FB5210">
      <w:pPr>
        <w:spacing w:after="0"/>
        <w:rPr>
          <w:b/>
        </w:rPr>
      </w:pPr>
      <w:r w:rsidRPr="00572D9B">
        <w:rPr>
          <w:b/>
        </w:rPr>
        <w:t xml:space="preserve">Artikel </w:t>
      </w:r>
      <w:r>
        <w:rPr>
          <w:b/>
        </w:rPr>
        <w:t>3</w:t>
      </w:r>
      <w:r w:rsidRPr="00572D9B">
        <w:rPr>
          <w:b/>
        </w:rPr>
        <w:t>.</w:t>
      </w:r>
      <w:r>
        <w:rPr>
          <w:b/>
        </w:rPr>
        <w:t>4</w:t>
      </w:r>
      <w:r w:rsidRPr="00572D9B">
        <w:rPr>
          <w:b/>
        </w:rPr>
        <w:tab/>
        <w:t>Tussentijds beëindigen Aanbesteding</w:t>
      </w:r>
    </w:p>
    <w:p w14:paraId="48E2DC44" w14:textId="77777777" w:rsidR="00FB5210" w:rsidRPr="00572D9B" w:rsidRDefault="00FB5210" w:rsidP="00FB5210">
      <w:pPr>
        <w:spacing w:after="120"/>
      </w:pPr>
      <w:r w:rsidRPr="00572D9B">
        <w:t xml:space="preserve">De Aanbestedende dienst behoudt zich het recht voor en is gerechtigd op elk moment de Aanbesteding te beëindigen, stop te zetten dan wel op te schorten zonder dat dit tot enige aansprakelijkheid leidt. </w:t>
      </w:r>
      <w:r>
        <w:t xml:space="preserve">Gegadigde dan wel </w:t>
      </w:r>
      <w:r w:rsidRPr="00572D9B">
        <w:t>Inschrijver heeft, indien Aanbestedende dienst een van de voorgaande acties onderneemt, geen recht op enige vorm van kosten</w:t>
      </w:r>
      <w:r>
        <w:t xml:space="preserve"> –of schade</w:t>
      </w:r>
      <w:r w:rsidRPr="00572D9B">
        <w:t xml:space="preserve">vergoeding. </w:t>
      </w:r>
    </w:p>
    <w:p w14:paraId="4228F831" w14:textId="77777777" w:rsidR="00FB5210" w:rsidRPr="00572D9B" w:rsidRDefault="00FB5210" w:rsidP="00FB5210">
      <w:pPr>
        <w:spacing w:after="120"/>
      </w:pPr>
    </w:p>
    <w:p w14:paraId="38C64153" w14:textId="77777777" w:rsidR="00FB5210" w:rsidRPr="00572D9B" w:rsidRDefault="00FB5210" w:rsidP="00FB5210">
      <w:pPr>
        <w:spacing w:after="120"/>
        <w:rPr>
          <w:b/>
        </w:rPr>
      </w:pPr>
      <w:r w:rsidRPr="00572D9B">
        <w:rPr>
          <w:b/>
        </w:rPr>
        <w:t xml:space="preserve">Afdeling </w:t>
      </w:r>
      <w:r>
        <w:rPr>
          <w:b/>
        </w:rPr>
        <w:t>4</w:t>
      </w:r>
      <w:r w:rsidRPr="00572D9B">
        <w:rPr>
          <w:b/>
        </w:rPr>
        <w:t>. Inschrijvingen</w:t>
      </w:r>
    </w:p>
    <w:p w14:paraId="28C4D89B" w14:textId="77777777" w:rsidR="00FB5210" w:rsidRPr="00572D9B" w:rsidRDefault="00FB5210" w:rsidP="00FB5210">
      <w:pPr>
        <w:spacing w:after="0"/>
        <w:rPr>
          <w:b/>
        </w:rPr>
      </w:pPr>
      <w:r w:rsidRPr="00572D9B">
        <w:rPr>
          <w:b/>
        </w:rPr>
        <w:t xml:space="preserve">Artikel </w:t>
      </w:r>
      <w:r>
        <w:rPr>
          <w:b/>
        </w:rPr>
        <w:t>4</w:t>
      </w:r>
      <w:r w:rsidRPr="00572D9B">
        <w:rPr>
          <w:b/>
        </w:rPr>
        <w:t>.1 Aanbod Inschrijver</w:t>
      </w:r>
    </w:p>
    <w:p w14:paraId="22B688C7" w14:textId="77777777" w:rsidR="00FB5210" w:rsidRPr="00572D9B" w:rsidRDefault="00FB5210" w:rsidP="00FB5210">
      <w:pPr>
        <w:spacing w:after="120"/>
      </w:pPr>
      <w:r w:rsidRPr="00572D9B">
        <w:t xml:space="preserve">De gehele inschrijving, inclusief de beantwoording van de </w:t>
      </w:r>
      <w:r>
        <w:t>Subg</w:t>
      </w:r>
      <w:r w:rsidRPr="00572D9B">
        <w:t>unning</w:t>
      </w:r>
      <w:r>
        <w:t>s</w:t>
      </w:r>
      <w:r w:rsidRPr="00572D9B">
        <w:t>criteria door Inschrijver, wordt gezien als onderdeel van het aanbod van de Inschrijver en wordt dan ook als zodanig behandeld.</w:t>
      </w:r>
    </w:p>
    <w:p w14:paraId="4FAA054C" w14:textId="77777777" w:rsidR="00FB5210" w:rsidRPr="00572D9B" w:rsidRDefault="00FB5210" w:rsidP="00FB5210">
      <w:pPr>
        <w:spacing w:after="120"/>
      </w:pPr>
      <w:r w:rsidRPr="00572D9B">
        <w:t>Een Inschrijver mag slechts één Inschrijving indienen.</w:t>
      </w:r>
    </w:p>
    <w:p w14:paraId="489A07A1" w14:textId="77777777" w:rsidR="00FB5210" w:rsidRPr="00572D9B" w:rsidRDefault="00FB5210" w:rsidP="00FB5210">
      <w:pPr>
        <w:spacing w:after="0"/>
        <w:rPr>
          <w:b/>
        </w:rPr>
      </w:pPr>
      <w:r w:rsidRPr="00572D9B">
        <w:rPr>
          <w:b/>
        </w:rPr>
        <w:t xml:space="preserve">Artikel </w:t>
      </w:r>
      <w:r>
        <w:rPr>
          <w:b/>
        </w:rPr>
        <w:t>4</w:t>
      </w:r>
      <w:r w:rsidRPr="00572D9B">
        <w:rPr>
          <w:b/>
        </w:rPr>
        <w:t>.</w:t>
      </w:r>
      <w:r>
        <w:rPr>
          <w:b/>
        </w:rPr>
        <w:t xml:space="preserve">2 </w:t>
      </w:r>
      <w:r w:rsidRPr="00572D9B">
        <w:rPr>
          <w:b/>
        </w:rPr>
        <w:t>Gemachtigde</w:t>
      </w:r>
    </w:p>
    <w:p w14:paraId="58238F37" w14:textId="77777777" w:rsidR="00FB5210" w:rsidRPr="00572D9B" w:rsidRDefault="00FB5210" w:rsidP="00FB5210">
      <w:pPr>
        <w:spacing w:after="120"/>
      </w:pPr>
      <w:r w:rsidRPr="00572D9B">
        <w:t>Inschrijver(s) dienen in hun Inschrijving de naam op te geven van een gemachtigde welke onvoorwaardelijk en zonder enige beperking bevoegd is de Inschrijver gedurende de gehele looptijd van de Overeenkomst ter zake te vertegenwoordigen.</w:t>
      </w:r>
    </w:p>
    <w:p w14:paraId="673A281D" w14:textId="77777777" w:rsidR="00FB5210" w:rsidRPr="00572D9B" w:rsidRDefault="00FB5210" w:rsidP="00FB5210">
      <w:pPr>
        <w:spacing w:after="0"/>
        <w:rPr>
          <w:b/>
        </w:rPr>
      </w:pPr>
      <w:r w:rsidRPr="00572D9B">
        <w:rPr>
          <w:b/>
        </w:rPr>
        <w:t xml:space="preserve">Artikel </w:t>
      </w:r>
      <w:r>
        <w:rPr>
          <w:b/>
        </w:rPr>
        <w:t>4</w:t>
      </w:r>
      <w:r w:rsidRPr="00572D9B">
        <w:rPr>
          <w:b/>
        </w:rPr>
        <w:t>.</w:t>
      </w:r>
      <w:r>
        <w:rPr>
          <w:b/>
        </w:rPr>
        <w:t>3</w:t>
      </w:r>
      <w:r w:rsidRPr="00572D9B">
        <w:rPr>
          <w:b/>
        </w:rPr>
        <w:t xml:space="preserve"> Loting</w:t>
      </w:r>
    </w:p>
    <w:p w14:paraId="3D21D965" w14:textId="77777777" w:rsidR="00FB5210" w:rsidRPr="00572D9B" w:rsidRDefault="00FB5210" w:rsidP="00FB5210">
      <w:pPr>
        <w:spacing w:after="120"/>
      </w:pPr>
      <w:r w:rsidRPr="00572D9B">
        <w:t>Indien er, ondanks de getroffen</w:t>
      </w:r>
      <w:r>
        <w:t xml:space="preserve"> maatregelen in hoofdstuk 7</w:t>
      </w:r>
      <w:r w:rsidRPr="00572D9B">
        <w:t xml:space="preserve">, sprake is van een gelijke score tussen twee of meer </w:t>
      </w:r>
      <w:r>
        <w:t>Gegadigden dan wel Inschrijvers</w:t>
      </w:r>
      <w:r w:rsidRPr="00572D9B">
        <w:t xml:space="preserve">, zal er door een beëdigd notaris een loting gehouden worden om de finale rangorde tussen de </w:t>
      </w:r>
      <w:r>
        <w:t>Gegadigden dan wel Inschrijvers</w:t>
      </w:r>
      <w:r w:rsidRPr="00572D9B">
        <w:t xml:space="preserve"> te bepalen.</w:t>
      </w:r>
    </w:p>
    <w:p w14:paraId="569DD101" w14:textId="77777777" w:rsidR="00FB5210" w:rsidRPr="00572D9B" w:rsidRDefault="00FB5210" w:rsidP="00FB5210">
      <w:pPr>
        <w:spacing w:after="0"/>
        <w:rPr>
          <w:b/>
        </w:rPr>
      </w:pPr>
      <w:r w:rsidRPr="00572D9B">
        <w:rPr>
          <w:b/>
        </w:rPr>
        <w:t xml:space="preserve">Artikel </w:t>
      </w:r>
      <w:r>
        <w:rPr>
          <w:b/>
        </w:rPr>
        <w:t>4.4</w:t>
      </w:r>
      <w:r w:rsidRPr="00572D9B">
        <w:rPr>
          <w:b/>
        </w:rPr>
        <w:t xml:space="preserve"> Terugvallen op rangorde</w:t>
      </w:r>
    </w:p>
    <w:p w14:paraId="7F6800FB" w14:textId="77777777" w:rsidR="00FB5210" w:rsidRPr="00572D9B" w:rsidRDefault="00FB5210" w:rsidP="00FB5210">
      <w:pPr>
        <w:spacing w:after="120"/>
      </w:pPr>
      <w:r w:rsidRPr="00572D9B">
        <w:t xml:space="preserve">Indien de gesloten Overeenkomst gedurende de overeengekomen looptijd op enigerlei wijze vroegtijdig tot een einde komt, door bijvoorbeeld ontbinding van de </w:t>
      </w:r>
      <w:r>
        <w:t>O</w:t>
      </w:r>
      <w:r w:rsidRPr="00572D9B">
        <w:t>vereenkomst, dan heeft de Aanbestedende dienst de mogelijkheid om terug te vallen op de rangorde uit de eerder gehouden aanbestedingsprocedure waar de Opdra</w:t>
      </w:r>
      <w:r>
        <w:t>chtnemer initieel als winnende I</w:t>
      </w:r>
      <w:r w:rsidRPr="00572D9B">
        <w:t xml:space="preserve">nschrijver is aangemerkt. </w:t>
      </w:r>
    </w:p>
    <w:p w14:paraId="53FA936B" w14:textId="77777777" w:rsidR="00FB5210" w:rsidRPr="00572D9B" w:rsidRDefault="00FB5210" w:rsidP="00FB5210">
      <w:pPr>
        <w:spacing w:after="0"/>
        <w:rPr>
          <w:b/>
        </w:rPr>
      </w:pPr>
      <w:r>
        <w:rPr>
          <w:b/>
        </w:rPr>
        <w:t>Artikel 4</w:t>
      </w:r>
      <w:r w:rsidRPr="00572D9B">
        <w:rPr>
          <w:b/>
        </w:rPr>
        <w:t>.</w:t>
      </w:r>
      <w:r>
        <w:rPr>
          <w:b/>
        </w:rPr>
        <w:t>5</w:t>
      </w:r>
      <w:r w:rsidRPr="00572D9B">
        <w:rPr>
          <w:b/>
        </w:rPr>
        <w:t xml:space="preserve"> Gestanddoeningstermijn</w:t>
      </w:r>
    </w:p>
    <w:p w14:paraId="4EF661FC" w14:textId="77777777" w:rsidR="00FB5210" w:rsidRPr="00572D9B" w:rsidRDefault="00FB5210" w:rsidP="00FB5210">
      <w:pPr>
        <w:spacing w:after="120"/>
      </w:pPr>
      <w:r w:rsidRPr="00572D9B">
        <w:t>Inschrijvingen dienen 90 dagen gestand te worden gedaan, gerekend vanaf de deadline voor Inschrijvingen, binnen welke periode de Inschrijvingen gelden als een onherroepelijk aanbod.</w:t>
      </w:r>
    </w:p>
    <w:p w14:paraId="5D19F2E3" w14:textId="77777777" w:rsidR="00FB5210" w:rsidRPr="00572D9B" w:rsidRDefault="00FB5210" w:rsidP="00FB5210">
      <w:pPr>
        <w:spacing w:after="120"/>
      </w:pPr>
      <w:r w:rsidRPr="00572D9B">
        <w:t>Indien Inschrijver(s) en kortgedingprocedure aanhangig hebben gemaakt, waardoor de Gestanddoeningstermijn wordt overschreden, zal de Gestanddoeningstermijn van hun Inschrijvingen worden verlengd voor de duur van twee weken na het moment dat vonnis in deze zaak is gewezen.</w:t>
      </w:r>
    </w:p>
    <w:p w14:paraId="4787CF59" w14:textId="77777777" w:rsidR="00FB5210" w:rsidRDefault="00FB5210" w:rsidP="00FB5210">
      <w:pPr>
        <w:spacing w:after="120"/>
      </w:pPr>
      <w:r w:rsidRPr="00572D9B">
        <w:t>Indien de Aanbestedende dienst naar aanleiding van de uitkomst van het kortgeding met een nieuw Gunningsvoornemen dient te komen, wordt de</w:t>
      </w:r>
      <w:r>
        <w:t xml:space="preserve"> </w:t>
      </w:r>
      <w:r w:rsidRPr="00572D9B">
        <w:t>Gestanddoeningstermijn automatisch verlengd met 30 dagen na de bekendmaking van het nieuwe Gunningsvoornemen</w:t>
      </w:r>
      <w:r>
        <w:t>.</w:t>
      </w:r>
    </w:p>
    <w:p w14:paraId="402A5DDA" w14:textId="19FEB2F6" w:rsidR="00FB5210" w:rsidRPr="00356751" w:rsidRDefault="00FB5210" w:rsidP="00FB5210">
      <w:pPr>
        <w:spacing w:after="120"/>
        <w:rPr>
          <w:b/>
        </w:rPr>
      </w:pPr>
      <w:r w:rsidRPr="00C342F3">
        <w:rPr>
          <w:b/>
        </w:rPr>
        <w:t xml:space="preserve">Afdeling </w:t>
      </w:r>
      <w:r w:rsidR="002C4366">
        <w:rPr>
          <w:b/>
        </w:rPr>
        <w:t>5</w:t>
      </w:r>
      <w:r w:rsidRPr="00C342F3">
        <w:rPr>
          <w:b/>
        </w:rPr>
        <w:t xml:space="preserve">. </w:t>
      </w:r>
      <w:r w:rsidRPr="00356751">
        <w:rPr>
          <w:b/>
        </w:rPr>
        <w:t>Beroep op middelen van derden</w:t>
      </w:r>
    </w:p>
    <w:p w14:paraId="345F49D7" w14:textId="17542942" w:rsidR="00FB5210" w:rsidRPr="00164F76"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lastRenderedPageBreak/>
        <w:t xml:space="preserve">Artikel </w:t>
      </w:r>
      <w:r w:rsidR="002C4366">
        <w:rPr>
          <w:rFonts w:cs="Calibri"/>
          <w:b/>
          <w:w w:val="105"/>
          <w:szCs w:val="20"/>
        </w:rPr>
        <w:t>5</w:t>
      </w:r>
      <w:r>
        <w:rPr>
          <w:rFonts w:cs="Calibri"/>
          <w:b/>
          <w:w w:val="105"/>
          <w:szCs w:val="20"/>
        </w:rPr>
        <w:t>.1</w:t>
      </w:r>
    </w:p>
    <w:p w14:paraId="46A0882F" w14:textId="77777777" w:rsidR="00FB5210" w:rsidRPr="00356751" w:rsidRDefault="00FB5210" w:rsidP="00FB5210">
      <w:r w:rsidRPr="00356751">
        <w:t>Teneinde aan de Selectiecriteria te voldoen, kan een Gegadigde of, in geval van een openbare procedure, een Inschrijver zich beroepen op de financieel-economische draagkracht en/of op de technische bekwaamheid en beroepsbekwaamheid van derden, ongeacht de juridische band met deze derden</w:t>
      </w:r>
      <w:r w:rsidRPr="00C80416">
        <w:footnoteReference w:id="5"/>
      </w:r>
      <w:r w:rsidRPr="00356751">
        <w:t xml:space="preserve"> en mits aan de volgende voorwaarden is voldaan:</w:t>
      </w:r>
    </w:p>
    <w:p w14:paraId="17954D11" w14:textId="77777777" w:rsidR="00FB5210" w:rsidRPr="00356751" w:rsidRDefault="00FB5210" w:rsidP="00821ED7">
      <w:pPr>
        <w:widowControl w:val="0"/>
        <w:numPr>
          <w:ilvl w:val="0"/>
          <w:numId w:val="23"/>
        </w:numPr>
        <w:tabs>
          <w:tab w:val="left" w:pos="1541"/>
          <w:tab w:val="left" w:pos="1542"/>
        </w:tabs>
        <w:autoSpaceDE w:val="0"/>
        <w:autoSpaceDN w:val="0"/>
        <w:spacing w:after="0"/>
        <w:ind w:right="121"/>
        <w:rPr>
          <w:rFonts w:cs="Calibri"/>
          <w:szCs w:val="20"/>
        </w:rPr>
      </w:pPr>
      <w:r w:rsidRPr="00356751">
        <w:rPr>
          <w:rFonts w:cs="Calibri"/>
          <w:w w:val="105"/>
          <w:szCs w:val="20"/>
        </w:rPr>
        <w:t>de Gegadigde of Inschrijver toont aan dat hij werkelijk kan beschikken over de voor de uitvoering van de Opdracht noodzakelijke middelen van de derde; en</w:t>
      </w:r>
    </w:p>
    <w:p w14:paraId="55BA3E6C" w14:textId="77777777" w:rsidR="00FB5210" w:rsidRPr="00356751" w:rsidRDefault="00FB5210" w:rsidP="00821ED7">
      <w:pPr>
        <w:widowControl w:val="0"/>
        <w:numPr>
          <w:ilvl w:val="0"/>
          <w:numId w:val="23"/>
        </w:numPr>
        <w:tabs>
          <w:tab w:val="left" w:pos="1541"/>
          <w:tab w:val="left" w:pos="1542"/>
        </w:tabs>
        <w:autoSpaceDE w:val="0"/>
        <w:autoSpaceDN w:val="0"/>
        <w:spacing w:after="0"/>
        <w:ind w:right="115"/>
        <w:rPr>
          <w:rFonts w:cs="Calibri"/>
          <w:szCs w:val="20"/>
        </w:rPr>
      </w:pPr>
      <w:r w:rsidRPr="00356751">
        <w:rPr>
          <w:rFonts w:cs="Calibri"/>
          <w:w w:val="105"/>
          <w:szCs w:val="20"/>
        </w:rPr>
        <w:t>in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opdracht aan de Gegadigde of Inschrijver wordt</w:t>
      </w:r>
      <w:r w:rsidRPr="00356751">
        <w:rPr>
          <w:rFonts w:cs="Calibri"/>
          <w:spacing w:val="41"/>
          <w:w w:val="105"/>
          <w:szCs w:val="20"/>
        </w:rPr>
        <w:t xml:space="preserve"> </w:t>
      </w:r>
      <w:r w:rsidRPr="00356751">
        <w:rPr>
          <w:rFonts w:cs="Calibri"/>
          <w:w w:val="105"/>
          <w:szCs w:val="20"/>
        </w:rPr>
        <w:t>gegund.</w:t>
      </w:r>
    </w:p>
    <w:p w14:paraId="64F98661" w14:textId="77777777" w:rsidR="00FB5210" w:rsidRPr="00356751" w:rsidRDefault="00FB5210" w:rsidP="00FB5210">
      <w:pPr>
        <w:spacing w:before="1" w:after="0"/>
        <w:rPr>
          <w:rFonts w:cs="Calibri"/>
          <w:i/>
          <w:color w:val="FF0000"/>
          <w:sz w:val="20"/>
          <w:szCs w:val="20"/>
        </w:rPr>
      </w:pPr>
    </w:p>
    <w:p w14:paraId="53A52C93" w14:textId="77777777" w:rsidR="00FB5210" w:rsidRPr="00356751" w:rsidRDefault="00FB5210" w:rsidP="00FB5210">
      <w:pPr>
        <w:widowControl w:val="0"/>
        <w:tabs>
          <w:tab w:val="left" w:pos="822"/>
        </w:tabs>
        <w:autoSpaceDE w:val="0"/>
        <w:autoSpaceDN w:val="0"/>
        <w:spacing w:before="1" w:after="0"/>
        <w:ind w:left="822" w:right="116"/>
        <w:rPr>
          <w:rFonts w:cs="Calibri"/>
          <w:w w:val="105"/>
          <w:szCs w:val="20"/>
        </w:rPr>
      </w:pPr>
      <w:r w:rsidRPr="00356751">
        <w:rPr>
          <w:rFonts w:cs="Calibri"/>
          <w:w w:val="105"/>
          <w:szCs w:val="20"/>
        </w:rPr>
        <w:t>Aan sub a en b moet worden voldaan door het indienen van verklaringen</w:t>
      </w:r>
      <w:r>
        <w:rPr>
          <w:rFonts w:cs="Calibri"/>
          <w:w w:val="105"/>
          <w:szCs w:val="20"/>
        </w:rPr>
        <w:t>.</w:t>
      </w:r>
      <w:r w:rsidRPr="00356751">
        <w:rPr>
          <w:rFonts w:cs="Calibri"/>
          <w:w w:val="105"/>
          <w:szCs w:val="20"/>
        </w:rPr>
        <w:t xml:space="preserve"> Deze </w:t>
      </w:r>
      <w:r>
        <w:rPr>
          <w:rFonts w:cs="Calibri"/>
          <w:w w:val="105"/>
          <w:szCs w:val="20"/>
        </w:rPr>
        <w:t>verklaringen</w:t>
      </w:r>
      <w:r w:rsidRPr="00356751">
        <w:rPr>
          <w:rFonts w:cs="Calibri"/>
          <w:w w:val="105"/>
          <w:szCs w:val="20"/>
        </w:rPr>
        <w:t xml:space="preserve"> moeten bij de Aanmelding of, in geval van een openbare procedure, bij de Inschrijving worden gevoegd.</w:t>
      </w:r>
    </w:p>
    <w:p w14:paraId="02ABEE7B" w14:textId="77777777" w:rsidR="00FB5210" w:rsidRDefault="00FB5210" w:rsidP="00FB5210">
      <w:pPr>
        <w:widowControl w:val="0"/>
        <w:tabs>
          <w:tab w:val="left" w:pos="822"/>
        </w:tabs>
        <w:autoSpaceDE w:val="0"/>
        <w:autoSpaceDN w:val="0"/>
        <w:spacing w:before="1" w:after="0"/>
        <w:ind w:right="116"/>
        <w:rPr>
          <w:rFonts w:cs="Calibri"/>
          <w:b/>
          <w:w w:val="105"/>
          <w:szCs w:val="20"/>
        </w:rPr>
      </w:pPr>
    </w:p>
    <w:p w14:paraId="18E88774" w14:textId="567DE6AA" w:rsidR="00FB5210" w:rsidRPr="00164F76"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.2</w:t>
      </w:r>
    </w:p>
    <w:p w14:paraId="2BA12B69" w14:textId="77777777" w:rsidR="00FB5210" w:rsidRDefault="00FB5210" w:rsidP="00FB5210">
      <w:pPr>
        <w:rPr>
          <w:rFonts w:cs="Calibri"/>
          <w:i/>
          <w:color w:val="FF0000"/>
          <w:sz w:val="20"/>
          <w:szCs w:val="20"/>
        </w:rPr>
      </w:pPr>
      <w:r>
        <w:rPr>
          <w:w w:val="105"/>
        </w:rPr>
        <w:t>D</w:t>
      </w:r>
      <w:r w:rsidRPr="00356751">
        <w:rPr>
          <w:w w:val="105"/>
        </w:rPr>
        <w:t xml:space="preserve">e Aanbestedende dienst kan </w:t>
      </w:r>
      <w:r>
        <w:rPr>
          <w:w w:val="105"/>
        </w:rPr>
        <w:t>in de Aanbesteding</w:t>
      </w:r>
      <w:r w:rsidRPr="00356751">
        <w:rPr>
          <w:w w:val="105"/>
        </w:rPr>
        <w:t xml:space="preserve"> dat de derde waarop een beroep wordt gedaan in verband met de technische en/of beroepsbekwaamheid in geval van gunning van de Opdracht,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356751">
        <w:rPr>
          <w:spacing w:val="31"/>
          <w:w w:val="105"/>
        </w:rPr>
        <w:t xml:space="preserve"> </w:t>
      </w:r>
      <w:r w:rsidRPr="00356751">
        <w:rPr>
          <w:w w:val="105"/>
        </w:rPr>
        <w:t>zijn.</w:t>
      </w:r>
    </w:p>
    <w:p w14:paraId="610B2373" w14:textId="21F4AF1F" w:rsidR="00FB5210" w:rsidRPr="00164F76"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.3</w:t>
      </w:r>
    </w:p>
    <w:p w14:paraId="035BD77C" w14:textId="77777777" w:rsidR="00FB5210" w:rsidRPr="00356751" w:rsidRDefault="00FB5210" w:rsidP="00FB5210">
      <w:r w:rsidRPr="00356751">
        <w:rPr>
          <w:w w:val="105"/>
        </w:rPr>
        <w:t>Het is niet toegestaan een beroep te doen op een derde op wie een of meerdere van de toepasselijke Uitsluitingsgronden van toepassing is. In een dergelijk geval dient de Gegadigde respectievelijk de Inschrijver die derde te vervangen door een derde op wie geen van de toepasselijke Uitsluitingsgronden van toepassing zijn.</w:t>
      </w:r>
    </w:p>
    <w:p w14:paraId="75666851" w14:textId="65B3825A" w:rsidR="00FB5210" w:rsidRPr="00164F76"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.4</w:t>
      </w:r>
    </w:p>
    <w:p w14:paraId="74BCD512" w14:textId="77777777" w:rsidR="00FB5210" w:rsidRDefault="00FB5210" w:rsidP="00FB5210">
      <w:pPr>
        <w:rPr>
          <w:w w:val="105"/>
        </w:rPr>
      </w:pPr>
      <w:r w:rsidRPr="00356751">
        <w:rPr>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0B47183E" w14:textId="77777777" w:rsidR="00FB5210" w:rsidRPr="00356751" w:rsidRDefault="00FB5210" w:rsidP="00FB5210"/>
    <w:p w14:paraId="4179AA03" w14:textId="3ECE61FF" w:rsidR="00FB5210" w:rsidRPr="002B287F" w:rsidRDefault="00FB5210" w:rsidP="00FB5210">
      <w:r>
        <w:rPr>
          <w:b/>
        </w:rPr>
        <w:t xml:space="preserve">Afdeling </w:t>
      </w:r>
      <w:r w:rsidR="002C4366">
        <w:rPr>
          <w:b/>
        </w:rPr>
        <w:t>6</w:t>
      </w:r>
      <w:r>
        <w:rPr>
          <w:b/>
        </w:rPr>
        <w:t xml:space="preserve"> o</w:t>
      </w:r>
      <w:r w:rsidRPr="002B287F">
        <w:rPr>
          <w:b/>
        </w:rPr>
        <w:t>nderaannemers</w:t>
      </w:r>
      <w:r w:rsidRPr="002B287F">
        <w:rPr>
          <w:vertAlign w:val="superscript"/>
        </w:rPr>
        <w:footnoteReference w:id="6"/>
      </w:r>
    </w:p>
    <w:p w14:paraId="737C045C" w14:textId="1EFDA41F" w:rsidR="00FB5210" w:rsidRPr="002B287F"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.1</w:t>
      </w:r>
    </w:p>
    <w:p w14:paraId="77C0445D" w14:textId="77777777" w:rsidR="00FB5210" w:rsidRPr="002B287F" w:rsidRDefault="00FB5210" w:rsidP="00FB5210">
      <w:r w:rsidRPr="002B287F">
        <w:rPr>
          <w:w w:val="105"/>
        </w:rPr>
        <w:t>De Gegadigde of Inschrijver vermeldt in zijn Aanmelding en/of Inschrijving of hij bij de uitvoering van de Opdracht gebruik zal maken van een of meerdere onderaannemers, wie dit zijn en wie voor welke werkzaamheden zullen worden ingezet. Inschakeling van een onderaannemer laat de verplichtingen van Gegadigde of Inschrijver onverlet.</w:t>
      </w:r>
    </w:p>
    <w:p w14:paraId="260BA93C" w14:textId="7A66164C" w:rsidR="00FB5210" w:rsidRPr="002B287F"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.1</w:t>
      </w:r>
    </w:p>
    <w:p w14:paraId="2868299B" w14:textId="77777777" w:rsidR="00FB5210" w:rsidRDefault="00FB5210" w:rsidP="00FB5210">
      <w:r w:rsidRPr="002B287F">
        <w:rPr>
          <w:w w:val="105"/>
        </w:rPr>
        <w:t>Een Opdracht zal enkel worden gegund aan een Inschrijver die voornemens is bij de uitvoering van de Opdracht onderaannemers te betrekken op wie geen van de toepasselijke Uitsluitingsgronden van toepassing is. Indien op de onderaannemer één van de Uitsluitingsgronden van toepassing is, dient de Gegadigde respectievelijk de Inschrijver die onderaannemer te vervangen door een onderaannemer op wie geen van de toepasselijke Uitsluitingsgronden van toepassing</w:t>
      </w:r>
      <w:r w:rsidRPr="002B287F">
        <w:rPr>
          <w:spacing w:val="-11"/>
          <w:w w:val="105"/>
        </w:rPr>
        <w:t xml:space="preserve"> </w:t>
      </w:r>
      <w:r w:rsidRPr="002B287F">
        <w:rPr>
          <w:w w:val="105"/>
        </w:rPr>
        <w:t>zijn.</w:t>
      </w:r>
    </w:p>
    <w:p w14:paraId="3F10EBBC" w14:textId="748F5556" w:rsidR="00FB5210" w:rsidRPr="00A635F4" w:rsidRDefault="00FB5210" w:rsidP="00FB5210">
      <w:pPr>
        <w:spacing w:after="120"/>
        <w:rPr>
          <w:b/>
        </w:rPr>
      </w:pPr>
      <w:r w:rsidRPr="00A635F4">
        <w:rPr>
          <w:b/>
        </w:rPr>
        <w:t xml:space="preserve">Afdeling </w:t>
      </w:r>
      <w:r w:rsidR="002C4366">
        <w:rPr>
          <w:b/>
        </w:rPr>
        <w:t>7</w:t>
      </w:r>
      <w:r w:rsidRPr="00A635F4">
        <w:rPr>
          <w:b/>
        </w:rPr>
        <w:t xml:space="preserve"> Combinaties</w:t>
      </w:r>
    </w:p>
    <w:p w14:paraId="07306FA1" w14:textId="0D70B081" w:rsidR="00FB5210" w:rsidRPr="00F0799D"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.1</w:t>
      </w:r>
    </w:p>
    <w:p w14:paraId="68372F47" w14:textId="77777777" w:rsidR="00FB5210" w:rsidRPr="006138D8" w:rsidRDefault="00FB5210" w:rsidP="00FB5210">
      <w:r w:rsidRPr="006138D8">
        <w:rPr>
          <w:w w:val="105"/>
        </w:rPr>
        <w:t>Aanmelden of inschrijven in Combinatie</w:t>
      </w:r>
      <w:r w:rsidRPr="006138D8">
        <w:rPr>
          <w:w w:val="105"/>
          <w:position w:val="9"/>
        </w:rPr>
        <w:t xml:space="preserve"> </w:t>
      </w:r>
      <w:r w:rsidRPr="006138D8">
        <w:rPr>
          <w:w w:val="105"/>
        </w:rPr>
        <w:t>is toegestaan.</w:t>
      </w:r>
    </w:p>
    <w:p w14:paraId="281DB50D" w14:textId="48D7F670" w:rsidR="00FB5210" w:rsidRPr="00F0799D"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2</w:t>
      </w:r>
    </w:p>
    <w:p w14:paraId="16B769AD" w14:textId="77777777" w:rsidR="00FB5210" w:rsidRPr="006138D8" w:rsidRDefault="00FB5210" w:rsidP="00FB5210">
      <w:pPr>
        <w:widowControl w:val="0"/>
        <w:tabs>
          <w:tab w:val="left" w:pos="822"/>
        </w:tabs>
        <w:autoSpaceDE w:val="0"/>
        <w:autoSpaceDN w:val="0"/>
        <w:spacing w:after="0"/>
        <w:ind w:right="123"/>
        <w:rPr>
          <w:rFonts w:asciiTheme="minorHAnsi" w:hAnsiTheme="minorHAnsi" w:cstheme="minorHAnsi"/>
          <w:szCs w:val="20"/>
        </w:rPr>
      </w:pPr>
      <w:r w:rsidRPr="006138D8">
        <w:rPr>
          <w:rFonts w:asciiTheme="minorHAnsi" w:hAnsiTheme="minorHAnsi" w:cstheme="minorHAnsi"/>
          <w:w w:val="105"/>
          <w:szCs w:val="20"/>
        </w:rPr>
        <w:t>De Combinatie dient, als Gegadigde of Inschrijver, te voldoen aan de volgende</w:t>
      </w:r>
      <w:r w:rsidRPr="006138D8">
        <w:rPr>
          <w:rFonts w:asciiTheme="minorHAnsi" w:hAnsiTheme="minorHAnsi" w:cstheme="minorHAnsi"/>
          <w:spacing w:val="30"/>
          <w:w w:val="105"/>
          <w:szCs w:val="20"/>
        </w:rPr>
        <w:t xml:space="preserve"> </w:t>
      </w:r>
      <w:r w:rsidRPr="006138D8">
        <w:rPr>
          <w:rFonts w:asciiTheme="minorHAnsi" w:hAnsiTheme="minorHAnsi" w:cstheme="minorHAnsi"/>
          <w:w w:val="105"/>
          <w:szCs w:val="20"/>
        </w:rPr>
        <w:t>voorwaarden:</w:t>
      </w:r>
    </w:p>
    <w:p w14:paraId="155DBCEF" w14:textId="77777777" w:rsidR="00FB5210" w:rsidRPr="00C906F2" w:rsidRDefault="00FB5210" w:rsidP="00FB5210">
      <w:pPr>
        <w:pStyle w:val="Plattetekst"/>
        <w:spacing w:before="4" w:line="276" w:lineRule="auto"/>
        <w:rPr>
          <w:rFonts w:asciiTheme="minorHAnsi" w:hAnsiTheme="minorHAnsi" w:cstheme="minorHAnsi"/>
          <w:sz w:val="20"/>
          <w:szCs w:val="20"/>
        </w:rPr>
      </w:pPr>
    </w:p>
    <w:p w14:paraId="4825E14F" w14:textId="77777777" w:rsidR="00FB5210" w:rsidRPr="00C906F2" w:rsidRDefault="00FB5210" w:rsidP="00821ED7">
      <w:pPr>
        <w:pStyle w:val="Lijstalinea"/>
        <w:widowControl w:val="0"/>
        <w:numPr>
          <w:ilvl w:val="0"/>
          <w:numId w:val="24"/>
        </w:numPr>
        <w:tabs>
          <w:tab w:val="left" w:pos="1182"/>
        </w:tabs>
        <w:autoSpaceDE w:val="0"/>
        <w:autoSpaceDN w:val="0"/>
        <w:spacing w:after="0"/>
        <w:ind w:right="119"/>
        <w:contextualSpacing w:val="0"/>
        <w:rPr>
          <w:rFonts w:asciiTheme="minorHAnsi" w:hAnsiTheme="minorHAnsi" w:cstheme="minorHAnsi"/>
          <w:szCs w:val="20"/>
        </w:rPr>
      </w:pPr>
      <w:r w:rsidRPr="00C906F2">
        <w:rPr>
          <w:rFonts w:asciiTheme="minorHAnsi" w:hAnsiTheme="minorHAnsi" w:cstheme="minorHAnsi"/>
          <w:w w:val="105"/>
          <w:szCs w:val="20"/>
        </w:rPr>
        <w:t>ieder van de Combinanten moet een Uniform Europees Aanbestedingsdocument overleggen.</w:t>
      </w:r>
    </w:p>
    <w:p w14:paraId="70416E49" w14:textId="77777777" w:rsidR="00FB5210" w:rsidRPr="00C906F2" w:rsidRDefault="00FB5210" w:rsidP="00821ED7">
      <w:pPr>
        <w:pStyle w:val="Lijstalinea"/>
        <w:widowControl w:val="0"/>
        <w:numPr>
          <w:ilvl w:val="0"/>
          <w:numId w:val="24"/>
        </w:numPr>
        <w:tabs>
          <w:tab w:val="left" w:pos="1182"/>
        </w:tabs>
        <w:autoSpaceDE w:val="0"/>
        <w:autoSpaceDN w:val="0"/>
        <w:spacing w:after="0"/>
        <w:ind w:right="116"/>
        <w:contextualSpacing w:val="0"/>
        <w:rPr>
          <w:rFonts w:asciiTheme="minorHAnsi" w:hAnsiTheme="minorHAnsi" w:cstheme="minorHAnsi"/>
          <w:szCs w:val="20"/>
        </w:rPr>
      </w:pPr>
      <w:r w:rsidRPr="00C906F2">
        <w:rPr>
          <w:rFonts w:asciiTheme="minorHAnsi" w:hAnsiTheme="minorHAnsi" w:cstheme="minorHAnsi"/>
          <w:w w:val="105"/>
          <w:szCs w:val="20"/>
        </w:rPr>
        <w:t xml:space="preserve">elke Combinant dient bij Aanmelding of, in geval van een openbare procedure, bij Inschrijving, een combinatieverklaring te overleggen, waarin deze jegens </w:t>
      </w:r>
      <w:r>
        <w:rPr>
          <w:rFonts w:asciiTheme="minorHAnsi" w:hAnsiTheme="minorHAnsi" w:cstheme="minorHAnsi"/>
          <w:w w:val="105"/>
          <w:szCs w:val="20"/>
        </w:rPr>
        <w:t>de Aanbestedende dienst</w:t>
      </w:r>
      <w:r w:rsidRPr="00C906F2">
        <w:rPr>
          <w:rFonts w:asciiTheme="minorHAnsi" w:hAnsiTheme="minorHAnsi" w:cstheme="minorHAnsi"/>
          <w:w w:val="105"/>
          <w:szCs w:val="20"/>
        </w:rPr>
        <w:t xml:space="preserve"> gezamenlijke en hoofdelijke aansprakelijkheid aanvaardt voor een correcte en tijdige uitvoering van de Opdracht en alle daaraan verbonden verplichtingen indien deze aan de Combinatie gegund zou worden en waarin de penvoerder wordt gemachtigd om namens de </w:t>
      </w:r>
      <w:r>
        <w:rPr>
          <w:rFonts w:asciiTheme="minorHAnsi" w:hAnsiTheme="minorHAnsi" w:cstheme="minorHAnsi"/>
          <w:w w:val="105"/>
          <w:szCs w:val="20"/>
        </w:rPr>
        <w:t xml:space="preserve">leden van de </w:t>
      </w:r>
      <w:r w:rsidRPr="00C906F2">
        <w:rPr>
          <w:rFonts w:asciiTheme="minorHAnsi" w:hAnsiTheme="minorHAnsi" w:cstheme="minorHAnsi"/>
          <w:w w:val="105"/>
          <w:szCs w:val="20"/>
        </w:rPr>
        <w:t>Combinant</w:t>
      </w:r>
      <w:r>
        <w:rPr>
          <w:rFonts w:asciiTheme="minorHAnsi" w:hAnsiTheme="minorHAnsi" w:cstheme="minorHAnsi"/>
          <w:w w:val="105"/>
          <w:szCs w:val="20"/>
        </w:rPr>
        <w:t>ie</w:t>
      </w:r>
      <w:r w:rsidRPr="00C906F2">
        <w:rPr>
          <w:rFonts w:asciiTheme="minorHAnsi" w:hAnsiTheme="minorHAnsi" w:cstheme="minorHAnsi"/>
          <w:w w:val="105"/>
          <w:szCs w:val="20"/>
        </w:rPr>
        <w:t xml:space="preserve"> op te treden.</w:t>
      </w:r>
    </w:p>
    <w:p w14:paraId="1930D784" w14:textId="77777777" w:rsidR="00FB5210" w:rsidRPr="00C906F2" w:rsidRDefault="00FB5210" w:rsidP="00821ED7">
      <w:pPr>
        <w:pStyle w:val="Lijstalinea"/>
        <w:widowControl w:val="0"/>
        <w:numPr>
          <w:ilvl w:val="0"/>
          <w:numId w:val="24"/>
        </w:numPr>
        <w:tabs>
          <w:tab w:val="left" w:pos="1182"/>
        </w:tabs>
        <w:autoSpaceDE w:val="0"/>
        <w:autoSpaceDN w:val="0"/>
        <w:spacing w:after="0"/>
        <w:ind w:right="116"/>
        <w:contextualSpacing w:val="0"/>
        <w:rPr>
          <w:rFonts w:asciiTheme="minorHAnsi" w:hAnsiTheme="minorHAnsi" w:cstheme="minorHAnsi"/>
          <w:szCs w:val="20"/>
        </w:rPr>
      </w:pPr>
      <w:r w:rsidRPr="00C906F2">
        <w:rPr>
          <w:rFonts w:asciiTheme="minorHAnsi" w:hAnsiTheme="minorHAnsi" w:cstheme="minorHAnsi"/>
          <w:w w:val="105"/>
          <w:szCs w:val="20"/>
        </w:rPr>
        <w:t xml:space="preserve">de Combinatie dient bij Aanmelding of, in geval van een openbare procedure, bij Inschrijving een organisatieschema te overleggen waaruit tenminste blijkt welke </w:t>
      </w:r>
      <w:r>
        <w:rPr>
          <w:rFonts w:asciiTheme="minorHAnsi" w:hAnsiTheme="minorHAnsi" w:cstheme="minorHAnsi"/>
          <w:w w:val="105"/>
          <w:szCs w:val="20"/>
        </w:rPr>
        <w:t xml:space="preserve">lid van de </w:t>
      </w:r>
      <w:r w:rsidRPr="00C906F2">
        <w:rPr>
          <w:rFonts w:asciiTheme="minorHAnsi" w:hAnsiTheme="minorHAnsi" w:cstheme="minorHAnsi"/>
          <w:w w:val="105"/>
          <w:szCs w:val="20"/>
        </w:rPr>
        <w:t>Combinat</w:t>
      </w:r>
      <w:r>
        <w:rPr>
          <w:rFonts w:asciiTheme="minorHAnsi" w:hAnsiTheme="minorHAnsi" w:cstheme="minorHAnsi"/>
          <w:w w:val="105"/>
          <w:szCs w:val="20"/>
        </w:rPr>
        <w:t>ie</w:t>
      </w:r>
      <w:r w:rsidRPr="00C906F2">
        <w:rPr>
          <w:rFonts w:asciiTheme="minorHAnsi" w:hAnsiTheme="minorHAnsi" w:cstheme="minorHAnsi"/>
          <w:w w:val="105"/>
          <w:szCs w:val="20"/>
        </w:rPr>
        <w:t xml:space="preserve"> welke werkzaamheden na mogelijke gunning van de Opdracht zal uitvoeren (onverminderd de hoofdelijke aansprakelijkheid van de overige </w:t>
      </w:r>
      <w:r>
        <w:rPr>
          <w:rFonts w:asciiTheme="minorHAnsi" w:hAnsiTheme="minorHAnsi" w:cstheme="minorHAnsi"/>
          <w:w w:val="105"/>
          <w:szCs w:val="20"/>
        </w:rPr>
        <w:t>leden van de C</w:t>
      </w:r>
      <w:r w:rsidRPr="00C906F2">
        <w:rPr>
          <w:rFonts w:asciiTheme="minorHAnsi" w:hAnsiTheme="minorHAnsi" w:cstheme="minorHAnsi"/>
          <w:w w:val="105"/>
          <w:szCs w:val="20"/>
        </w:rPr>
        <w:t>ombina</w:t>
      </w:r>
      <w:r>
        <w:rPr>
          <w:rFonts w:asciiTheme="minorHAnsi" w:hAnsiTheme="minorHAnsi" w:cstheme="minorHAnsi"/>
          <w:w w:val="105"/>
          <w:szCs w:val="20"/>
        </w:rPr>
        <w:t>tie</w:t>
      </w:r>
      <w:r w:rsidRPr="00C906F2">
        <w:rPr>
          <w:rFonts w:asciiTheme="minorHAnsi" w:hAnsiTheme="minorHAnsi" w:cstheme="minorHAnsi"/>
          <w:w w:val="105"/>
          <w:szCs w:val="20"/>
        </w:rPr>
        <w:t>).</w:t>
      </w:r>
    </w:p>
    <w:p w14:paraId="01C89323" w14:textId="77777777" w:rsidR="00FB5210" w:rsidRDefault="00FB5210" w:rsidP="00FB5210">
      <w:pPr>
        <w:widowControl w:val="0"/>
        <w:tabs>
          <w:tab w:val="left" w:pos="822"/>
        </w:tabs>
        <w:autoSpaceDE w:val="0"/>
        <w:autoSpaceDN w:val="0"/>
        <w:spacing w:before="91" w:after="0"/>
        <w:ind w:right="116"/>
        <w:rPr>
          <w:rFonts w:cstheme="minorHAnsi"/>
          <w:w w:val="105"/>
          <w:szCs w:val="20"/>
        </w:rPr>
      </w:pPr>
    </w:p>
    <w:p w14:paraId="06C15154" w14:textId="074FEA85" w:rsidR="00FB5210" w:rsidRPr="00F0799D"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3</w:t>
      </w:r>
    </w:p>
    <w:p w14:paraId="4159AC0E" w14:textId="77777777" w:rsidR="00FB5210" w:rsidRDefault="00FB5210" w:rsidP="00FB5210">
      <w:pPr>
        <w:rPr>
          <w:rFonts w:asciiTheme="minorHAnsi" w:hAnsiTheme="minorHAnsi" w:cstheme="minorHAnsi"/>
          <w:sz w:val="20"/>
          <w:szCs w:val="20"/>
        </w:rPr>
      </w:pPr>
      <w:r w:rsidRPr="006138D8">
        <w:rPr>
          <w:w w:val="105"/>
        </w:rPr>
        <w:t>Een Combinatie kan gezamenlijk voldoen aan de Selectiecriteria.</w:t>
      </w:r>
    </w:p>
    <w:p w14:paraId="282A69D2" w14:textId="225B09B0" w:rsidR="00FB5210" w:rsidRPr="00F0799D"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lastRenderedPageBreak/>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4</w:t>
      </w:r>
    </w:p>
    <w:p w14:paraId="7E2A788C" w14:textId="77777777" w:rsidR="00FB5210" w:rsidRPr="00F0799D" w:rsidRDefault="00FB5210" w:rsidP="00FB5210">
      <w:r w:rsidRPr="006138D8">
        <w:rPr>
          <w:w w:val="105"/>
        </w:rPr>
        <w:t xml:space="preserve">De samenstelling van de Combinatie mag na Aanmelding en tot Gunning, of in geval van een openbare procedure, na Inschrijving en tot Gunning niet meer worden gewijzigd, behoudens uitdrukkelijke schriftelijke goedkeuring van de Aanbestedende dienst. De Aanbestedende dienst behoudt zich het recht voor om deze goedkeuring te weigeren. Een goedkeuring wordt in ieder geval niet gegeven indien de in de </w:t>
      </w:r>
      <w:r>
        <w:rPr>
          <w:w w:val="105"/>
        </w:rPr>
        <w:t>Aanbesteding</w:t>
      </w:r>
      <w:r w:rsidRPr="006138D8">
        <w:rPr>
          <w:w w:val="105"/>
        </w:rPr>
        <w:t xml:space="preserve"> gehanteerde Uitsluitingsgronden van toepassing zijn op het voorgestelde nieuwe lid van de Combinatie, indien de Combinatie na wijziging van de samenstelling niet meer voldoet aan de </w:t>
      </w:r>
      <w:r>
        <w:rPr>
          <w:w w:val="105"/>
        </w:rPr>
        <w:t>gestelde minimumeisen</w:t>
      </w:r>
      <w:r w:rsidRPr="006138D8">
        <w:rPr>
          <w:w w:val="105"/>
        </w:rPr>
        <w:t>.</w:t>
      </w:r>
    </w:p>
    <w:p w14:paraId="3E5F9C34" w14:textId="77777777" w:rsidR="00FB5210" w:rsidRPr="00572D9B" w:rsidRDefault="00FB5210" w:rsidP="00FB5210">
      <w:pPr>
        <w:spacing w:after="120"/>
      </w:pPr>
    </w:p>
    <w:p w14:paraId="74F84EC7" w14:textId="2BAA0765" w:rsidR="00FB5210" w:rsidRPr="00572D9B" w:rsidRDefault="00FB5210" w:rsidP="00FB5210">
      <w:pPr>
        <w:spacing w:after="120"/>
        <w:rPr>
          <w:b/>
        </w:rPr>
      </w:pPr>
      <w:r w:rsidRPr="00572D9B">
        <w:rPr>
          <w:b/>
        </w:rPr>
        <w:t xml:space="preserve">Afdeling </w:t>
      </w:r>
      <w:r w:rsidR="002C4366">
        <w:rPr>
          <w:b/>
        </w:rPr>
        <w:t>8</w:t>
      </w:r>
      <w:r w:rsidRPr="00572D9B">
        <w:rPr>
          <w:b/>
        </w:rPr>
        <w:t>. Ongeldigheid Inschrijvingen</w:t>
      </w:r>
    </w:p>
    <w:p w14:paraId="74F32AF7" w14:textId="24725D2D" w:rsidR="00FB5210" w:rsidRPr="00572D9B" w:rsidRDefault="00FB5210" w:rsidP="00FB5210">
      <w:pPr>
        <w:spacing w:after="0"/>
        <w:rPr>
          <w:b/>
        </w:rPr>
      </w:pPr>
      <w:r w:rsidRPr="00572D9B">
        <w:rPr>
          <w:b/>
        </w:rPr>
        <w:t xml:space="preserve">Artikel </w:t>
      </w:r>
      <w:r w:rsidR="002C4366">
        <w:rPr>
          <w:b/>
        </w:rPr>
        <w:t>8</w:t>
      </w:r>
      <w:r w:rsidRPr="00572D9B">
        <w:rPr>
          <w:b/>
        </w:rPr>
        <w:t>.1</w:t>
      </w:r>
      <w:r w:rsidRPr="00572D9B">
        <w:rPr>
          <w:b/>
        </w:rPr>
        <w:tab/>
        <w:t>Algemeen</w:t>
      </w:r>
    </w:p>
    <w:p w14:paraId="2FC43D8B" w14:textId="77777777" w:rsidR="00FB5210" w:rsidRPr="00572D9B" w:rsidRDefault="00FB5210" w:rsidP="00FB5210">
      <w:pPr>
        <w:spacing w:after="120"/>
      </w:pPr>
      <w:r>
        <w:t xml:space="preserve">Een inschrijving kan </w:t>
      </w:r>
      <w:r w:rsidRPr="00572D9B">
        <w:t>ongeldig worden verklaard, en ter zijde gelegd indien één of meer van de onderstaande situaties zich voordoen:</w:t>
      </w:r>
    </w:p>
    <w:p w14:paraId="1679C20F" w14:textId="77777777" w:rsidR="00FB5210" w:rsidRPr="00572D9B" w:rsidRDefault="00FB5210" w:rsidP="00FB5210">
      <w:pPr>
        <w:numPr>
          <w:ilvl w:val="0"/>
          <w:numId w:val="14"/>
        </w:numPr>
        <w:spacing w:after="120"/>
        <w:contextualSpacing/>
      </w:pPr>
      <w:r w:rsidRPr="00572D9B">
        <w:t>De Inschrijving is niet tijdig ingediend.</w:t>
      </w:r>
    </w:p>
    <w:p w14:paraId="581674A4" w14:textId="77777777" w:rsidR="00FB5210" w:rsidRPr="00572D9B" w:rsidRDefault="00FB5210" w:rsidP="00FB5210">
      <w:pPr>
        <w:numPr>
          <w:ilvl w:val="0"/>
          <w:numId w:val="14"/>
        </w:numPr>
        <w:spacing w:after="120"/>
        <w:contextualSpacing/>
      </w:pPr>
      <w:r w:rsidRPr="00572D9B">
        <w:t>De Inschrijving heeft niet de vereiste Gestanddoeningstermijn.</w:t>
      </w:r>
    </w:p>
    <w:p w14:paraId="7085A472" w14:textId="77777777" w:rsidR="00FB5210" w:rsidRPr="00572D9B" w:rsidRDefault="00FB5210" w:rsidP="00FB5210">
      <w:pPr>
        <w:numPr>
          <w:ilvl w:val="0"/>
          <w:numId w:val="14"/>
        </w:numPr>
        <w:spacing w:after="120"/>
        <w:contextualSpacing/>
      </w:pPr>
      <w:r w:rsidRPr="00572D9B">
        <w:t>De gevraagde informatie is niet, niet volledig, onder voorbehoud, onder voorwaarden, onvolledig of onjuist verstrekt.</w:t>
      </w:r>
    </w:p>
    <w:p w14:paraId="5202A6B2" w14:textId="77777777" w:rsidR="00FB5210" w:rsidRPr="00572D9B" w:rsidRDefault="00FB5210" w:rsidP="00FB5210">
      <w:pPr>
        <w:numPr>
          <w:ilvl w:val="0"/>
          <w:numId w:val="14"/>
        </w:numPr>
        <w:spacing w:after="120"/>
        <w:contextualSpacing/>
      </w:pPr>
      <w:r w:rsidRPr="00572D9B">
        <w:t>De Inschrijving is niet rechtsgeldig ingediend.</w:t>
      </w:r>
    </w:p>
    <w:p w14:paraId="4AC1C91D" w14:textId="77777777" w:rsidR="00FB5210" w:rsidRDefault="00FB5210" w:rsidP="00FB5210">
      <w:pPr>
        <w:numPr>
          <w:ilvl w:val="0"/>
          <w:numId w:val="14"/>
        </w:numPr>
        <w:spacing w:after="120"/>
        <w:contextualSpacing/>
      </w:pPr>
      <w:r w:rsidRPr="00572D9B">
        <w:t>De Inschrijving voldoet nie</w:t>
      </w:r>
      <w:r>
        <w:t>t aan de gestelde eisen in de Gunningleidraad</w:t>
      </w:r>
      <w:r w:rsidRPr="00572D9B">
        <w:t>.</w:t>
      </w:r>
    </w:p>
    <w:p w14:paraId="074D3E32" w14:textId="77777777" w:rsidR="00FB5210" w:rsidRPr="00572D9B" w:rsidRDefault="00FB5210" w:rsidP="00FB5210">
      <w:pPr>
        <w:spacing w:after="120"/>
        <w:ind w:left="360"/>
        <w:contextualSpacing/>
      </w:pPr>
    </w:p>
    <w:p w14:paraId="3957C3C7" w14:textId="44D252AD" w:rsidR="00FB5210" w:rsidRPr="00572D9B" w:rsidRDefault="00FB5210" w:rsidP="00FB5210">
      <w:pPr>
        <w:spacing w:after="0"/>
        <w:rPr>
          <w:b/>
        </w:rPr>
      </w:pPr>
      <w:r w:rsidRPr="00572D9B">
        <w:rPr>
          <w:b/>
        </w:rPr>
        <w:t xml:space="preserve">Artikel </w:t>
      </w:r>
      <w:r w:rsidR="002C4366">
        <w:rPr>
          <w:b/>
        </w:rPr>
        <w:t>8</w:t>
      </w:r>
      <w:r w:rsidRPr="00572D9B">
        <w:rPr>
          <w:b/>
        </w:rPr>
        <w:t>.2</w:t>
      </w:r>
      <w:r w:rsidRPr="00572D9B">
        <w:rPr>
          <w:b/>
        </w:rPr>
        <w:tab/>
        <w:t>Onregelmatige Inschrijvingen</w:t>
      </w:r>
    </w:p>
    <w:p w14:paraId="76FE8B4C" w14:textId="77777777" w:rsidR="00FB5210" w:rsidRPr="00572D9B" w:rsidRDefault="00FB5210" w:rsidP="00FB5210">
      <w:pPr>
        <w:spacing w:after="120"/>
      </w:pPr>
      <w:r w:rsidRPr="00572D9B">
        <w:t>De Aanbestedende dienst heeft het recht een Inschrijving ongeldig te verklaren en ter zijde te leggen indien er sprake is van een Inschrijving vermeld in sub a t/m c:</w:t>
      </w:r>
    </w:p>
    <w:p w14:paraId="1E32D2EE" w14:textId="77777777" w:rsidR="00FB5210" w:rsidRPr="00572D9B" w:rsidRDefault="00FB5210" w:rsidP="00FB5210">
      <w:pPr>
        <w:numPr>
          <w:ilvl w:val="0"/>
          <w:numId w:val="13"/>
        </w:numPr>
        <w:spacing w:after="120"/>
        <w:contextualSpacing/>
      </w:pPr>
      <w:r w:rsidRPr="00572D9B">
        <w:rPr>
          <w:u w:val="single"/>
        </w:rPr>
        <w:t>Een manipulatieve Inschrijving:</w:t>
      </w:r>
      <w:r w:rsidRPr="00572D9B">
        <w:br/>
        <w:t>Een manipulatieve Inschrijving is een met het oogmerk gericht op het beperken van de mededinging binnen de markt en/of een Inschrijving die niet waargemaakt kan worden door de Inschrijver en deze bij de uitvoering het (ingecalculeerde) verlies zal proberen terug te verdienen.</w:t>
      </w:r>
    </w:p>
    <w:p w14:paraId="1ED2B2BB" w14:textId="77777777" w:rsidR="00FB5210" w:rsidRPr="00572D9B" w:rsidRDefault="00FB5210" w:rsidP="00FB5210">
      <w:pPr>
        <w:numPr>
          <w:ilvl w:val="0"/>
          <w:numId w:val="13"/>
        </w:numPr>
        <w:spacing w:after="120"/>
        <w:contextualSpacing/>
      </w:pPr>
      <w:r w:rsidRPr="00572D9B">
        <w:rPr>
          <w:u w:val="single"/>
        </w:rPr>
        <w:t>Een voorwaardelijke Inschrijving:</w:t>
      </w:r>
      <w:r w:rsidRPr="00572D9B">
        <w:br/>
        <w:t>Een aan voorwaarden verbonden, zoals eigen leveringsvoorwaarden of beperkingen van het gedane aanbod, Inschrijving. Door het indienen van een voorwaardelijke Inschrijving worden Inschrijvingen onvergelijkbaar waardoor het onmogelijk is door de Aanbestedende dienst een objectief besluit te nemen.</w:t>
      </w:r>
    </w:p>
    <w:p w14:paraId="141F613D" w14:textId="77777777" w:rsidR="00FB5210" w:rsidRDefault="00FB5210" w:rsidP="00FB5210">
      <w:pPr>
        <w:numPr>
          <w:ilvl w:val="0"/>
          <w:numId w:val="13"/>
        </w:numPr>
        <w:spacing w:after="120"/>
        <w:contextualSpacing/>
      </w:pPr>
      <w:r w:rsidRPr="00572D9B">
        <w:rPr>
          <w:u w:val="single"/>
        </w:rPr>
        <w:t>Inschrijving ontstaan door Collusie:</w:t>
      </w:r>
      <w:r w:rsidRPr="00572D9B">
        <w:br/>
      </w:r>
      <w:r>
        <w:t xml:space="preserve">Een inschrijving die in strijd met het kartelverbod van artikel 6 Mededingingswet tot stand is gekomen. </w:t>
      </w:r>
    </w:p>
    <w:p w14:paraId="12E22892" w14:textId="77777777" w:rsidR="00FB5210" w:rsidRPr="00572D9B" w:rsidRDefault="00FB5210" w:rsidP="00FB5210">
      <w:pPr>
        <w:spacing w:after="120"/>
        <w:contextualSpacing/>
      </w:pPr>
    </w:p>
    <w:p w14:paraId="093B207D" w14:textId="373F2242" w:rsidR="00FB5210" w:rsidRPr="00572D9B" w:rsidRDefault="00FB5210" w:rsidP="00FB5210">
      <w:pPr>
        <w:spacing w:after="0"/>
        <w:rPr>
          <w:b/>
        </w:rPr>
      </w:pPr>
      <w:r w:rsidRPr="00572D9B">
        <w:rPr>
          <w:b/>
        </w:rPr>
        <w:t xml:space="preserve">Artikel </w:t>
      </w:r>
      <w:r w:rsidR="002C4366">
        <w:rPr>
          <w:b/>
        </w:rPr>
        <w:t>8</w:t>
      </w:r>
      <w:r w:rsidRPr="00572D9B">
        <w:rPr>
          <w:b/>
        </w:rPr>
        <w:t>.3</w:t>
      </w:r>
      <w:r w:rsidRPr="00572D9B">
        <w:rPr>
          <w:b/>
        </w:rPr>
        <w:tab/>
        <w:t>Moedwillige afwijking</w:t>
      </w:r>
    </w:p>
    <w:p w14:paraId="3C5A1EC5" w14:textId="77777777" w:rsidR="00FB5210" w:rsidRPr="00572D9B" w:rsidRDefault="00FB5210" w:rsidP="00FB5210">
      <w:pPr>
        <w:spacing w:after="120"/>
      </w:pPr>
      <w:r w:rsidRPr="00572D9B">
        <w:t xml:space="preserve">De Aanbestedende dienst behoudt zich het recht voor om een Inschrijving waarin moedwillig door Inschrijver wordt afgeweken van voorgeschreven opmaak- en vormvereisten en/of extra </w:t>
      </w:r>
      <w:r w:rsidRPr="00572D9B">
        <w:lastRenderedPageBreak/>
        <w:t xml:space="preserve">(ongevraagde) informatie, toelichting, beperkingen en/of voorwaarden wordt toegevoegd, ongeldig te verklaren en niet verder te beoordelen. </w:t>
      </w:r>
    </w:p>
    <w:p w14:paraId="685B50B8" w14:textId="77777777" w:rsidR="00FB5210" w:rsidRDefault="00FB5210" w:rsidP="00FB5210">
      <w:pPr>
        <w:spacing w:after="0"/>
        <w:rPr>
          <w:b/>
        </w:rPr>
      </w:pPr>
    </w:p>
    <w:p w14:paraId="123484EE" w14:textId="2A6DFE07" w:rsidR="00FB5210" w:rsidRPr="00572D9B" w:rsidRDefault="00FB5210" w:rsidP="00FB5210">
      <w:pPr>
        <w:spacing w:after="0"/>
        <w:rPr>
          <w:b/>
        </w:rPr>
      </w:pPr>
      <w:r w:rsidRPr="00572D9B">
        <w:rPr>
          <w:b/>
        </w:rPr>
        <w:t xml:space="preserve">Artikel </w:t>
      </w:r>
      <w:r w:rsidR="002C4366">
        <w:rPr>
          <w:b/>
        </w:rPr>
        <w:t>8</w:t>
      </w:r>
      <w:r w:rsidRPr="00572D9B">
        <w:rPr>
          <w:b/>
        </w:rPr>
        <w:t>.4</w:t>
      </w:r>
      <w:r w:rsidRPr="00572D9B">
        <w:rPr>
          <w:b/>
        </w:rPr>
        <w:tab/>
        <w:t>Belangenverstrengeling</w:t>
      </w:r>
    </w:p>
    <w:p w14:paraId="03DC4906" w14:textId="77777777" w:rsidR="00FB5210" w:rsidRPr="00572D9B" w:rsidRDefault="00FB5210" w:rsidP="00FB5210">
      <w:pPr>
        <w:spacing w:after="120"/>
      </w:pPr>
      <w:r w:rsidRPr="00572D9B">
        <w:t xml:space="preserve">Op geen enkel moment voorafgaand aan, dan wel na de publicatie </w:t>
      </w:r>
      <w:r>
        <w:t xml:space="preserve">dan wel verzending </w:t>
      </w:r>
      <w:r w:rsidRPr="00572D9B">
        <w:t xml:space="preserve">van </w:t>
      </w:r>
      <w:r>
        <w:t>de Aanbesteding</w:t>
      </w:r>
      <w:r w:rsidRPr="00572D9B">
        <w:t xml:space="preserve">, is het toegestaan van medewerkers, contractanten of anderszins bij de Aanbestedende dienst betrokkenen, informatie te verkrijgen en/of te ontvangen ten aanzien van de Aanbesteding of in de meest ruime zin des woords daaraan gerelateerd, waarover andere </w:t>
      </w:r>
      <w:r>
        <w:t>Gegadigden dan wel Inschrijvers</w:t>
      </w:r>
      <w:r w:rsidRPr="00572D9B">
        <w:t xml:space="preserve"> of potentiele </w:t>
      </w:r>
      <w:r>
        <w:t>Gegadigden dan wel Inschrijvers</w:t>
      </w:r>
      <w:r w:rsidRPr="00572D9B">
        <w:t xml:space="preserve"> niet of niet volledig konden beschikken</w:t>
      </w:r>
      <w:r>
        <w:t>.</w:t>
      </w:r>
    </w:p>
    <w:p w14:paraId="34EA2540" w14:textId="77777777" w:rsidR="00FB5210" w:rsidRPr="00572D9B" w:rsidRDefault="00FB5210" w:rsidP="00FB5210">
      <w:pPr>
        <w:spacing w:after="120"/>
      </w:pPr>
      <w:r w:rsidRPr="00572D9B">
        <w:t>Enige handeling in strijd met het voorgaande geeft Aanbestedende dienst de mogelijkheid tot het nemen van de navolgende sancties:</w:t>
      </w:r>
    </w:p>
    <w:p w14:paraId="15A3D953" w14:textId="77777777" w:rsidR="00FB5210" w:rsidRPr="00572D9B" w:rsidRDefault="00FB5210" w:rsidP="00FB5210">
      <w:pPr>
        <w:numPr>
          <w:ilvl w:val="0"/>
          <w:numId w:val="16"/>
        </w:numPr>
        <w:spacing w:after="120"/>
        <w:contextualSpacing/>
      </w:pPr>
      <w:r w:rsidRPr="00572D9B">
        <w:t>Ongeldigverklaring van de Inschrijving, indien Inschrijving reeds heeft plaatsgevonden.</w:t>
      </w:r>
    </w:p>
    <w:p w14:paraId="49D50D28" w14:textId="77777777" w:rsidR="00FB5210" w:rsidRDefault="00FB5210" w:rsidP="00FB5210">
      <w:pPr>
        <w:numPr>
          <w:ilvl w:val="0"/>
          <w:numId w:val="16"/>
        </w:numPr>
        <w:spacing w:after="120"/>
        <w:contextualSpacing/>
      </w:pPr>
      <w:r w:rsidRPr="00572D9B">
        <w:t>Ontbinding van de contractuele relatie zonder nadere ingebrekestelling, indien de Opdracht voorlopig dan wel definitief gegund is.</w:t>
      </w:r>
    </w:p>
    <w:p w14:paraId="0D66A6BA" w14:textId="77777777" w:rsidR="00FB5210" w:rsidRPr="00572D9B" w:rsidRDefault="00FB5210" w:rsidP="00FB5210">
      <w:pPr>
        <w:spacing w:after="120"/>
        <w:ind w:left="360"/>
        <w:contextualSpacing/>
      </w:pPr>
    </w:p>
    <w:p w14:paraId="3616F654" w14:textId="00F5D96A" w:rsidR="00FB5210" w:rsidRPr="00572D9B" w:rsidRDefault="00FB5210" w:rsidP="00FB5210">
      <w:pPr>
        <w:spacing w:after="0"/>
        <w:rPr>
          <w:b/>
        </w:rPr>
      </w:pPr>
      <w:r w:rsidRPr="00572D9B">
        <w:rPr>
          <w:b/>
        </w:rPr>
        <w:t xml:space="preserve">Artikel </w:t>
      </w:r>
      <w:r w:rsidR="002C4366">
        <w:rPr>
          <w:b/>
        </w:rPr>
        <w:t>8</w:t>
      </w:r>
      <w:r w:rsidRPr="00572D9B">
        <w:rPr>
          <w:b/>
        </w:rPr>
        <w:t>.5</w:t>
      </w:r>
      <w:r w:rsidRPr="00572D9B">
        <w:rPr>
          <w:b/>
        </w:rPr>
        <w:tab/>
        <w:t>Eén Inschrijving</w:t>
      </w:r>
    </w:p>
    <w:p w14:paraId="29F4B64E" w14:textId="77777777" w:rsidR="00FB5210" w:rsidRPr="00572D9B" w:rsidRDefault="00FB5210" w:rsidP="00FB5210">
      <w:pPr>
        <w:spacing w:after="120"/>
      </w:pPr>
      <w:r w:rsidRPr="00572D9B">
        <w:t xml:space="preserve">Een onderneming mag slechts eenmaal inschrijven, zelfstandig, in </w:t>
      </w:r>
      <w:r>
        <w:t>combinatie</w:t>
      </w:r>
      <w:r w:rsidRPr="00572D9B">
        <w:t xml:space="preserve"> of als Onderaannemer.</w:t>
      </w:r>
    </w:p>
    <w:p w14:paraId="2C02943F" w14:textId="77777777" w:rsidR="00FB5210" w:rsidRPr="00572D9B" w:rsidRDefault="00FB5210" w:rsidP="00FB5210">
      <w:pPr>
        <w:spacing w:after="120"/>
      </w:pPr>
    </w:p>
    <w:p w14:paraId="79FDFA6B" w14:textId="5B95FB3A" w:rsidR="00FB5210" w:rsidRPr="00572D9B" w:rsidRDefault="00FB5210" w:rsidP="00FB5210">
      <w:pPr>
        <w:spacing w:after="120"/>
        <w:rPr>
          <w:b/>
        </w:rPr>
      </w:pPr>
      <w:r w:rsidRPr="00572D9B">
        <w:rPr>
          <w:b/>
        </w:rPr>
        <w:t xml:space="preserve">Afdeling </w:t>
      </w:r>
      <w:r w:rsidR="002C4366">
        <w:rPr>
          <w:b/>
        </w:rPr>
        <w:t>9</w:t>
      </w:r>
      <w:r w:rsidRPr="00572D9B">
        <w:rPr>
          <w:b/>
        </w:rPr>
        <w:t>. Eigendomsrechten</w:t>
      </w:r>
    </w:p>
    <w:p w14:paraId="1F7CCA4B" w14:textId="10220832" w:rsidR="00FB5210" w:rsidRPr="00572D9B" w:rsidRDefault="00FB5210" w:rsidP="00FB5210">
      <w:pPr>
        <w:spacing w:after="0"/>
        <w:rPr>
          <w:b/>
        </w:rPr>
      </w:pPr>
      <w:r w:rsidRPr="00572D9B">
        <w:rPr>
          <w:b/>
        </w:rPr>
        <w:t xml:space="preserve">Artikel </w:t>
      </w:r>
      <w:r w:rsidR="002C4366">
        <w:rPr>
          <w:b/>
        </w:rPr>
        <w:t>9</w:t>
      </w:r>
      <w:r w:rsidRPr="00572D9B">
        <w:rPr>
          <w:b/>
        </w:rPr>
        <w:t>.1</w:t>
      </w:r>
      <w:r w:rsidRPr="00572D9B">
        <w:rPr>
          <w:b/>
        </w:rPr>
        <w:tab/>
        <w:t>Intellectueel eigendom</w:t>
      </w:r>
    </w:p>
    <w:p w14:paraId="1169569F" w14:textId="77777777" w:rsidR="00FB5210" w:rsidRPr="00572D9B" w:rsidRDefault="00FB5210" w:rsidP="00FB5210">
      <w:pPr>
        <w:spacing w:after="120"/>
        <w:rPr>
          <w:highlight w:val="yellow"/>
        </w:rPr>
      </w:pPr>
      <w:r w:rsidRPr="00572D9B">
        <w:t>Het intellectueel eigendom van de aanbestedingstukken berust bij de Aanbestedende dienst, behoudens uitzonderingen door de wet gesteld</w:t>
      </w:r>
      <w:r>
        <w:t xml:space="preserve">. Er </w:t>
      </w:r>
      <w:r w:rsidRPr="00572D9B">
        <w:t xml:space="preserve">mag zonder schriftelijke toestemming van de Aanbestedende dienst niets uit de aanbestedingsstukken worden verveelvoudigd anders dan voor het doel van deze Europese Aanbesteding. </w:t>
      </w:r>
    </w:p>
    <w:p w14:paraId="112CCE28" w14:textId="77777777" w:rsidR="00FB5210" w:rsidRPr="00572D9B" w:rsidRDefault="00FB5210" w:rsidP="00FB5210">
      <w:pPr>
        <w:spacing w:after="120"/>
      </w:pPr>
      <w:r w:rsidRPr="00572D9B">
        <w:t>Tegen al dan niet opzettelijke inbreuken op het intellectueel eigendom van Aanbestedende dienst verzet Aanbestedende dienst zich. De mate van inbreuk bepaal</w:t>
      </w:r>
      <w:r>
        <w:t>t</w:t>
      </w:r>
      <w:r w:rsidRPr="00572D9B">
        <w:t xml:space="preserve"> de sanctie die Aanbestedende dienst hieraan verbindt, neergelegd in de Auteurswet.</w:t>
      </w:r>
    </w:p>
    <w:p w14:paraId="7EED9770" w14:textId="77777777" w:rsidR="00FB5210" w:rsidRPr="00572D9B" w:rsidRDefault="00FB5210" w:rsidP="00FB5210">
      <w:pPr>
        <w:spacing w:after="120"/>
        <w:rPr>
          <w:b/>
        </w:rPr>
      </w:pPr>
      <w:r w:rsidRPr="00572D9B">
        <w:t xml:space="preserve">  </w:t>
      </w:r>
    </w:p>
    <w:p w14:paraId="7BD7ABC1" w14:textId="55675C43" w:rsidR="00FB5210" w:rsidRPr="00572D9B" w:rsidRDefault="00FB5210" w:rsidP="00FB5210">
      <w:pPr>
        <w:spacing w:after="120"/>
        <w:rPr>
          <w:b/>
        </w:rPr>
      </w:pPr>
      <w:r w:rsidRPr="00572D9B">
        <w:rPr>
          <w:b/>
        </w:rPr>
        <w:t xml:space="preserve">Afdeling </w:t>
      </w:r>
      <w:r w:rsidR="002C4366">
        <w:rPr>
          <w:b/>
        </w:rPr>
        <w:t>10</w:t>
      </w:r>
      <w:r w:rsidRPr="00572D9B">
        <w:rPr>
          <w:b/>
        </w:rPr>
        <w:t>. Klachten</w:t>
      </w:r>
    </w:p>
    <w:p w14:paraId="1BE505EC" w14:textId="23A62225" w:rsidR="00FB5210" w:rsidRPr="00572D9B" w:rsidRDefault="00FB5210" w:rsidP="00FB5210">
      <w:pPr>
        <w:spacing w:after="0"/>
        <w:rPr>
          <w:b/>
        </w:rPr>
      </w:pPr>
      <w:r w:rsidRPr="00572D9B">
        <w:rPr>
          <w:b/>
        </w:rPr>
        <w:t xml:space="preserve">Artikel </w:t>
      </w:r>
      <w:r w:rsidR="002C4366">
        <w:rPr>
          <w:b/>
        </w:rPr>
        <w:t>10</w:t>
      </w:r>
      <w:r w:rsidRPr="00572D9B">
        <w:rPr>
          <w:b/>
        </w:rPr>
        <w:t>.1</w:t>
      </w:r>
      <w:r w:rsidRPr="00572D9B">
        <w:rPr>
          <w:b/>
        </w:rPr>
        <w:tab/>
        <w:t>Klachtenloket</w:t>
      </w:r>
    </w:p>
    <w:p w14:paraId="3C20FD7C" w14:textId="77777777" w:rsidR="00FB5210" w:rsidRPr="00572D9B" w:rsidRDefault="00FB5210" w:rsidP="00FB5210">
      <w:pPr>
        <w:spacing w:after="120"/>
      </w:pPr>
      <w:r w:rsidRPr="00572D9B">
        <w:t>Ondanks de grootst mogelijke zorgvuldigh</w:t>
      </w:r>
      <w:r>
        <w:t>eid die de Aanbestedende dienst</w:t>
      </w:r>
      <w:r w:rsidRPr="00572D9B">
        <w:t xml:space="preserve"> in acht neemt bij het doorlopen van de aanbestedingsprocedure, kan het zijn dat een ondernemer een </w:t>
      </w:r>
      <w:r>
        <w:t>k</w:t>
      </w:r>
      <w:r w:rsidRPr="00572D9B">
        <w:t xml:space="preserve">lacht heeft inzake deze Aanbesteding. </w:t>
      </w:r>
    </w:p>
    <w:p w14:paraId="58A95437" w14:textId="77777777" w:rsidR="00FB5210" w:rsidRPr="00572D9B" w:rsidRDefault="00FB5210" w:rsidP="00FB5210">
      <w:pPr>
        <w:spacing w:after="120"/>
      </w:pPr>
      <w:r w:rsidRPr="00D44230">
        <w:t xml:space="preserve">Uit de Aanbestedingswet en in het bijzonder de Gids Proportionaliteit vloeit voort dat een Aanbestedende dienst wordt geadviseerd om een onafhankelijk (laagdrempelig) klachtenloket in te stellen. Bij het klachtenloket kunnen potentiele Gegadigden dan wel Inschrijvers eventuele </w:t>
      </w:r>
      <w:r>
        <w:t>k</w:t>
      </w:r>
      <w:r w:rsidRPr="00D44230">
        <w:t xml:space="preserve">lachten indienen over lopende en uitgevoerde aanbestedingen. De Aanbestedende dienst heeft een </w:t>
      </w:r>
      <w:r>
        <w:t xml:space="preserve">onafhankelijk </w:t>
      </w:r>
      <w:r w:rsidRPr="00D44230">
        <w:t>klachtenloket ingericht. Klachten kunt u richten aan:</w:t>
      </w:r>
    </w:p>
    <w:p w14:paraId="679F4E34" w14:textId="6AD32D43" w:rsidR="007256F7" w:rsidRDefault="00FB5210" w:rsidP="007256F7">
      <w:pPr>
        <w:spacing w:after="0"/>
      </w:pPr>
      <w:r w:rsidRPr="00572D9B">
        <w:lastRenderedPageBreak/>
        <w:tab/>
      </w:r>
      <w:r w:rsidRPr="002C4366">
        <w:t xml:space="preserve">Klachtenloket </w:t>
      </w:r>
      <w:r w:rsidR="00C42F4E" w:rsidRPr="00495CBA">
        <w:t>Stichting Proloog Primair Openbaar Onderwijs Leeuwarden</w:t>
      </w:r>
    </w:p>
    <w:p w14:paraId="5E8FE076" w14:textId="546FFF3B" w:rsidR="00FB5210" w:rsidRPr="00572D9B" w:rsidRDefault="00FB5210" w:rsidP="007256F7">
      <w:pPr>
        <w:spacing w:after="0"/>
        <w:ind w:firstLine="708"/>
      </w:pPr>
      <w:r w:rsidRPr="00572D9B">
        <w:t>p/a Vier Heren Aanbestedingsadvies B.V.</w:t>
      </w:r>
    </w:p>
    <w:p w14:paraId="50A2F119" w14:textId="1E72DE81" w:rsidR="00FB5210" w:rsidRDefault="00FB5210" w:rsidP="002C4366">
      <w:pPr>
        <w:spacing w:after="0"/>
        <w:rPr>
          <w:rFonts w:eastAsia="Batang"/>
          <w:color w:val="0563C1"/>
          <w:u w:val="single"/>
        </w:rPr>
      </w:pPr>
      <w:r w:rsidRPr="00572D9B">
        <w:tab/>
        <w:t xml:space="preserve">via mailadres: </w:t>
      </w:r>
      <w:hyperlink r:id="rId16" w:history="1">
        <w:r w:rsidRPr="00572D9B">
          <w:rPr>
            <w:rFonts w:eastAsia="Batang"/>
            <w:color w:val="0563C1"/>
            <w:u w:val="single"/>
          </w:rPr>
          <w:t>aanbestedingen@vierheren.nl</w:t>
        </w:r>
      </w:hyperlink>
    </w:p>
    <w:p w14:paraId="5CA70768" w14:textId="77777777" w:rsidR="002C4366" w:rsidRPr="00572D9B" w:rsidRDefault="002C4366" w:rsidP="002C4366">
      <w:pPr>
        <w:spacing w:after="0"/>
      </w:pPr>
    </w:p>
    <w:p w14:paraId="16082AF2" w14:textId="2ED16AFE" w:rsidR="00FB5210" w:rsidRPr="00572D9B" w:rsidRDefault="00FB5210" w:rsidP="00FB5210">
      <w:pPr>
        <w:spacing w:after="0"/>
        <w:rPr>
          <w:b/>
        </w:rPr>
      </w:pPr>
      <w:r w:rsidRPr="00572D9B">
        <w:rPr>
          <w:b/>
        </w:rPr>
        <w:t xml:space="preserve">Artikel </w:t>
      </w:r>
      <w:r w:rsidR="002C4366">
        <w:rPr>
          <w:b/>
        </w:rPr>
        <w:t>10</w:t>
      </w:r>
      <w:r w:rsidRPr="00572D9B">
        <w:rPr>
          <w:b/>
        </w:rPr>
        <w:t>.2</w:t>
      </w:r>
      <w:r w:rsidRPr="00572D9B">
        <w:rPr>
          <w:b/>
        </w:rPr>
        <w:tab/>
        <w:t>Klachtenprocedure</w:t>
      </w:r>
    </w:p>
    <w:p w14:paraId="526437BE" w14:textId="77777777" w:rsidR="00FB5210" w:rsidRPr="00572D9B" w:rsidRDefault="00FB5210" w:rsidP="00FB5210">
      <w:pPr>
        <w:spacing w:after="120"/>
      </w:pPr>
      <w:r w:rsidRPr="00572D9B">
        <w:t xml:space="preserve">Deze klachtenprocedure is bedoeld om </w:t>
      </w:r>
      <w:r>
        <w:t>k</w:t>
      </w:r>
      <w:r w:rsidRPr="00572D9B">
        <w:t xml:space="preserve">lachten snel en laagdrempelig te kunnen afhandelen en is overeenkomstig met het advies: ‘Klachtenafhandeling bij Aanbesteden’ opgesteld. </w:t>
      </w:r>
      <w:r>
        <w:t>Vier Heren Aanbestedingsadvies B.V. fungeert hierbij louter als contactpunt en maakt zelf geen deel uit van het klachtenmeldpunt.</w:t>
      </w:r>
    </w:p>
    <w:p w14:paraId="69BB45D8" w14:textId="77777777" w:rsidR="00FB5210" w:rsidRPr="00572D9B" w:rsidRDefault="00FB5210" w:rsidP="00FB5210">
      <w:pPr>
        <w:spacing w:after="120"/>
      </w:pPr>
      <w:r w:rsidRPr="00572D9B">
        <w:t xml:space="preserve">De </w:t>
      </w:r>
      <w:r>
        <w:t>k</w:t>
      </w:r>
      <w:r w:rsidRPr="00572D9B">
        <w:t>lacht moet betrekking hebben op de onderhavige Aanbesteding. Het is dus niet mogelijk te klagen over het algemene aanbestedingsbeleid van de Aanbestedende dienst. De klachtenprocedure verloopt in de volgende stappen:</w:t>
      </w:r>
    </w:p>
    <w:p w14:paraId="507356CB" w14:textId="77777777" w:rsidR="00FB5210" w:rsidRPr="00572D9B" w:rsidRDefault="00FB5210" w:rsidP="00FB5210">
      <w:pPr>
        <w:numPr>
          <w:ilvl w:val="0"/>
          <w:numId w:val="15"/>
        </w:numPr>
        <w:spacing w:after="120"/>
        <w:contextualSpacing/>
      </w:pPr>
      <w:r w:rsidRPr="00572D9B">
        <w:t xml:space="preserve">Een </w:t>
      </w:r>
      <w:r>
        <w:t>k</w:t>
      </w:r>
      <w:r w:rsidRPr="00572D9B">
        <w:t>lacht dient te voldoen aan de volgende voorwaarden:</w:t>
      </w:r>
    </w:p>
    <w:p w14:paraId="73D59617" w14:textId="77777777" w:rsidR="00FB5210" w:rsidRPr="00572D9B" w:rsidRDefault="00FB5210" w:rsidP="00FB5210">
      <w:pPr>
        <w:numPr>
          <w:ilvl w:val="1"/>
          <w:numId w:val="15"/>
        </w:numPr>
        <w:spacing w:after="120"/>
        <w:contextualSpacing/>
      </w:pPr>
      <w:r w:rsidRPr="00572D9B">
        <w:t xml:space="preserve">De </w:t>
      </w:r>
      <w:r>
        <w:t>klacht</w:t>
      </w:r>
      <w:r w:rsidRPr="00572D9B">
        <w:t xml:space="preserve"> dient schriftelijk ingediend te worden en per mail verzonden te worden aan het in </w:t>
      </w:r>
      <w:r w:rsidRPr="002C4366">
        <w:t>artikel 10.1</w:t>
      </w:r>
      <w:r w:rsidRPr="00572D9B">
        <w:t xml:space="preserve"> vermeld emailadres.</w:t>
      </w:r>
    </w:p>
    <w:p w14:paraId="63EBE338" w14:textId="77777777" w:rsidR="00FB5210" w:rsidRPr="00572D9B" w:rsidRDefault="00FB5210" w:rsidP="00FB5210">
      <w:pPr>
        <w:numPr>
          <w:ilvl w:val="1"/>
          <w:numId w:val="15"/>
        </w:numPr>
        <w:spacing w:after="120"/>
        <w:contextualSpacing/>
      </w:pPr>
      <w:r w:rsidRPr="00572D9B">
        <w:t xml:space="preserve">De </w:t>
      </w:r>
      <w:r>
        <w:t>klacht</w:t>
      </w:r>
      <w:r w:rsidRPr="00572D9B">
        <w:t xml:space="preserve"> moet zijn voorzien van dagtekening, naam en adres van de ondernemer (of branchevereniging) en de aanduiding van de Aanbesteding. Het is niet mogelijk om anoniem te klagen.</w:t>
      </w:r>
    </w:p>
    <w:p w14:paraId="6B78C6B7" w14:textId="77777777" w:rsidR="00FB5210" w:rsidRPr="00572D9B" w:rsidRDefault="00FB5210" w:rsidP="00FB5210">
      <w:pPr>
        <w:numPr>
          <w:ilvl w:val="1"/>
          <w:numId w:val="15"/>
        </w:numPr>
        <w:spacing w:after="120"/>
        <w:contextualSpacing/>
      </w:pPr>
      <w:r w:rsidRPr="00572D9B">
        <w:t xml:space="preserve">De klager dient expliciet te vermelden dat het om een </w:t>
      </w:r>
      <w:r>
        <w:t>klacht</w:t>
      </w:r>
      <w:r w:rsidRPr="00572D9B">
        <w:t xml:space="preserve"> gaat. Daarbij dient klager zelf aan te geven hoe het knelpunt volgens hem opgelost kan worden.</w:t>
      </w:r>
    </w:p>
    <w:p w14:paraId="136C3F7D" w14:textId="77777777" w:rsidR="00FB5210" w:rsidRPr="00572D9B" w:rsidRDefault="00FB5210" w:rsidP="00FB5210">
      <w:pPr>
        <w:numPr>
          <w:ilvl w:val="1"/>
          <w:numId w:val="15"/>
        </w:numPr>
        <w:spacing w:after="120"/>
        <w:contextualSpacing/>
      </w:pPr>
      <w:r>
        <w:t>Klacht</w:t>
      </w:r>
      <w:r w:rsidRPr="00572D9B">
        <w:t xml:space="preserve">en die op andere wijze dan hierboven benoemd, worden ingediend, worden niet in behandeling genomen. Hetzelfde geldt voor </w:t>
      </w:r>
      <w:r>
        <w:t>klacht</w:t>
      </w:r>
      <w:r w:rsidRPr="00572D9B">
        <w:t>en die slechts gericht zijn op frustratie van de aanbestedingsprocedure.</w:t>
      </w:r>
    </w:p>
    <w:p w14:paraId="3ACC4C31" w14:textId="77777777" w:rsidR="00FB5210" w:rsidRPr="00572D9B" w:rsidRDefault="00FB5210" w:rsidP="00FB5210">
      <w:pPr>
        <w:numPr>
          <w:ilvl w:val="0"/>
          <w:numId w:val="15"/>
        </w:numPr>
        <w:spacing w:after="120"/>
        <w:contextualSpacing/>
      </w:pPr>
      <w:r w:rsidRPr="00572D9B">
        <w:t xml:space="preserve">De </w:t>
      </w:r>
      <w:r>
        <w:t>klacht</w:t>
      </w:r>
      <w:r w:rsidRPr="00572D9B">
        <w:t xml:space="preserve"> zal in behandeling worden genomen door een onafhankelijk en objectief persoon bij het klachtenmeldpunt. Deze persoon bevestigt de ontvangst van de </w:t>
      </w:r>
      <w:r>
        <w:t>klacht</w:t>
      </w:r>
      <w:r w:rsidRPr="00572D9B">
        <w:t xml:space="preserve"> per omgaande. Het klachtenmeldpunt onderzoekt vervolgens of de </w:t>
      </w:r>
      <w:r>
        <w:t>klacht</w:t>
      </w:r>
      <w:r w:rsidRPr="00572D9B">
        <w:t xml:space="preserve"> terecht is.</w:t>
      </w:r>
    </w:p>
    <w:p w14:paraId="4A93CCF7" w14:textId="77777777" w:rsidR="00FB5210" w:rsidRPr="00572D9B" w:rsidRDefault="00FB5210" w:rsidP="00FB5210">
      <w:pPr>
        <w:numPr>
          <w:ilvl w:val="0"/>
          <w:numId w:val="15"/>
        </w:numPr>
        <w:spacing w:after="120"/>
        <w:contextualSpacing/>
      </w:pPr>
      <w:r w:rsidRPr="00572D9B">
        <w:t>Afhankelijk van de fase waarin de Aanbesteding zich bevindt, wordt de klacht als volgt beantwoord:</w:t>
      </w:r>
    </w:p>
    <w:p w14:paraId="232AFF6A" w14:textId="77777777" w:rsidR="00FB5210" w:rsidRPr="00572D9B" w:rsidRDefault="00FB5210" w:rsidP="00FB5210">
      <w:pPr>
        <w:numPr>
          <w:ilvl w:val="1"/>
          <w:numId w:val="15"/>
        </w:numPr>
        <w:spacing w:after="120"/>
        <w:contextualSpacing/>
      </w:pPr>
      <w:r w:rsidRPr="00572D9B">
        <w:t xml:space="preserve">In het geval het klachtenmeldpunt tot de conclusie komt dat de </w:t>
      </w:r>
      <w:r>
        <w:t>klacht</w:t>
      </w:r>
      <w:r w:rsidRPr="00572D9B">
        <w:t xml:space="preserve"> geheel of gedeeltelijk terecht is, wordt bezien of de </w:t>
      </w:r>
      <w:r>
        <w:t>klacht</w:t>
      </w:r>
      <w:r w:rsidRPr="00572D9B">
        <w:t xml:space="preserve"> in een Nota van Inlichtingen kan worden beantwoord. Dit met het oog op de belangen van alle potentiele </w:t>
      </w:r>
      <w:r>
        <w:t>Gegadigden dan wel Inschrijvers</w:t>
      </w:r>
      <w:r w:rsidRPr="00572D9B">
        <w:t xml:space="preserve"> en om oneerlijke bevoordeling te voorkomen. Met eventueel in vertrouwen door de klager medegedeelde gegevens wordt zorgvuldig omgesprongen.</w:t>
      </w:r>
    </w:p>
    <w:p w14:paraId="43955DA0" w14:textId="77777777" w:rsidR="00FB5210" w:rsidRPr="00572D9B" w:rsidRDefault="00FB5210" w:rsidP="00FB5210">
      <w:pPr>
        <w:numPr>
          <w:ilvl w:val="1"/>
          <w:numId w:val="15"/>
        </w:numPr>
        <w:spacing w:after="120"/>
        <w:contextualSpacing/>
      </w:pPr>
      <w:r w:rsidRPr="00572D9B">
        <w:t xml:space="preserve">Indien de </w:t>
      </w:r>
      <w:r>
        <w:t>klacht</w:t>
      </w:r>
      <w:r w:rsidRPr="00572D9B">
        <w:t xml:space="preserve"> wordt ingediend naar aanleiding van een antwoord (of het ontbreken daarvan) in de Nota van Inlichtingen, wordt zorgvuldig onderzocht of het antwoord op de </w:t>
      </w:r>
      <w:r>
        <w:t>klacht</w:t>
      </w:r>
      <w:r w:rsidRPr="00572D9B">
        <w:t xml:space="preserve"> wederom in een Nota van Inlichtingen moet worden bekendgemaakt. Dit zal het geval zijn wanneer de </w:t>
      </w:r>
      <w:r>
        <w:t>klacht</w:t>
      </w:r>
      <w:r w:rsidRPr="00572D9B">
        <w:t xml:space="preserve"> positief wordt beantwoord, mits de fase van de aanbestedingsprocedure dit toelaat. Indien de klacht negatief beantwoord wordt en andere potentiele </w:t>
      </w:r>
      <w:r>
        <w:t>Gegadigden dan wel Inschrijvers</w:t>
      </w:r>
      <w:r w:rsidRPr="00572D9B">
        <w:t xml:space="preserve"> niet worden benadeeld, dan wordt de </w:t>
      </w:r>
      <w:r>
        <w:t>klacht</w:t>
      </w:r>
      <w:r w:rsidRPr="00572D9B">
        <w:t xml:space="preserve"> individueel beantwoord worden.</w:t>
      </w:r>
    </w:p>
    <w:p w14:paraId="54358DFA" w14:textId="77777777" w:rsidR="00FB5210" w:rsidRDefault="00FB5210" w:rsidP="00FB5210">
      <w:pPr>
        <w:numPr>
          <w:ilvl w:val="0"/>
          <w:numId w:val="15"/>
        </w:numPr>
        <w:spacing w:after="120"/>
        <w:ind w:left="360"/>
        <w:contextualSpacing/>
      </w:pPr>
      <w:r w:rsidRPr="00572D9B">
        <w:t xml:space="preserve">Indien de </w:t>
      </w:r>
      <w:r>
        <w:t>klacht</w:t>
      </w:r>
      <w:r w:rsidRPr="00572D9B">
        <w:t xml:space="preserve"> zich niet leent voor beantwoording in de Nota van Inlichtingen, wegens bijvoorbeeld het indienen van de </w:t>
      </w:r>
      <w:r>
        <w:t>klacht</w:t>
      </w:r>
      <w:r w:rsidRPr="00572D9B">
        <w:t xml:space="preserve"> na voorlopige Gunning, neemt het klachtenmeldpunt de </w:t>
      </w:r>
      <w:r>
        <w:lastRenderedPageBreak/>
        <w:t>klacht</w:t>
      </w:r>
      <w:r w:rsidRPr="00572D9B">
        <w:t xml:space="preserve"> met spoed in behandeling. De klager ontvangt zo spoedig mogelijk een gemotiveerde toe- dan wel afwijzing van de </w:t>
      </w:r>
      <w:r>
        <w:t>klacht</w:t>
      </w:r>
      <w:r w:rsidRPr="00572D9B">
        <w:t xml:space="preserve">. Eventuele corrigerende maatregelen die de Aanbestedende dienst moet nemen bij toewijzing, zal, zo nodig, aan alle </w:t>
      </w:r>
      <w:r>
        <w:t>Gegadigden dan wel Inschrijvers</w:t>
      </w:r>
      <w:r w:rsidRPr="00572D9B">
        <w:t xml:space="preserve"> worden medegedeeld.</w:t>
      </w:r>
    </w:p>
    <w:p w14:paraId="25949B45" w14:textId="77777777" w:rsidR="00FB5210" w:rsidRPr="00572D9B" w:rsidRDefault="00FB5210" w:rsidP="00FB5210">
      <w:pPr>
        <w:numPr>
          <w:ilvl w:val="0"/>
          <w:numId w:val="15"/>
        </w:numPr>
        <w:spacing w:after="120"/>
        <w:ind w:left="360"/>
        <w:contextualSpacing/>
      </w:pPr>
      <w:r w:rsidRPr="00572D9B">
        <w:t xml:space="preserve">Een </w:t>
      </w:r>
      <w:r>
        <w:t>klacht</w:t>
      </w:r>
      <w:r w:rsidRPr="00572D9B">
        <w:t xml:space="preserve"> kan op verzoek van de klager of op eigen initiatief door de Aanbestedende dienst worden voorgelegd aan de Commissie van Aanbestedingsexperts. Een </w:t>
      </w:r>
      <w:r>
        <w:t>klacht</w:t>
      </w:r>
      <w:r w:rsidRPr="00572D9B">
        <w:t xml:space="preserve"> bij de Aanbestedende dient dan wel bij de Commissie van Aanbestedingsexperts heeft geen opschortende werking voor de aanbestedingsprocedure. De Aanbestedende dienst zal een </w:t>
      </w:r>
      <w:r>
        <w:t>klacht</w:t>
      </w:r>
      <w:r w:rsidRPr="00572D9B">
        <w:t xml:space="preserve"> zo spoedig mogelijk afhandelen. Echter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51156BAD" w14:textId="77777777" w:rsidR="00FB5210" w:rsidRPr="00572D9B" w:rsidRDefault="00FB5210" w:rsidP="00FB5210">
      <w:pPr>
        <w:spacing w:after="120"/>
        <w:ind w:left="360"/>
        <w:rPr>
          <w:b/>
        </w:rPr>
      </w:pPr>
    </w:p>
    <w:p w14:paraId="3DD09BDF" w14:textId="6916BCB4" w:rsidR="00FB5210" w:rsidRPr="00572D9B" w:rsidRDefault="00FB5210" w:rsidP="00FB5210">
      <w:pPr>
        <w:spacing w:after="120"/>
        <w:rPr>
          <w:b/>
        </w:rPr>
      </w:pPr>
      <w:r w:rsidRPr="00572D9B">
        <w:rPr>
          <w:b/>
        </w:rPr>
        <w:t xml:space="preserve">Afdeling </w:t>
      </w:r>
      <w:r w:rsidR="002C4366">
        <w:rPr>
          <w:b/>
        </w:rPr>
        <w:t>11</w:t>
      </w:r>
      <w:r w:rsidRPr="00572D9B">
        <w:rPr>
          <w:b/>
        </w:rPr>
        <w:t>. Gunning</w:t>
      </w:r>
    </w:p>
    <w:p w14:paraId="06F8938E" w14:textId="535D2A60" w:rsidR="00FB5210" w:rsidRPr="00572D9B" w:rsidRDefault="00FB5210" w:rsidP="00FB5210">
      <w:pPr>
        <w:spacing w:after="0"/>
        <w:rPr>
          <w:b/>
        </w:rPr>
      </w:pPr>
      <w:r w:rsidRPr="00572D9B">
        <w:rPr>
          <w:b/>
        </w:rPr>
        <w:t xml:space="preserve">Artikel </w:t>
      </w:r>
      <w:r w:rsidR="002C4366">
        <w:rPr>
          <w:b/>
        </w:rPr>
        <w:t>11</w:t>
      </w:r>
      <w:r w:rsidRPr="00572D9B">
        <w:rPr>
          <w:b/>
        </w:rPr>
        <w:t>.1</w:t>
      </w:r>
    </w:p>
    <w:p w14:paraId="09416463" w14:textId="77777777" w:rsidR="00FB5210" w:rsidRPr="00572D9B" w:rsidRDefault="00FB5210" w:rsidP="00FB5210">
      <w:pPr>
        <w:spacing w:after="120"/>
        <w:contextualSpacing/>
        <w:rPr>
          <w:rFonts w:cs="Calibri"/>
          <w:szCs w:val="20"/>
        </w:rPr>
      </w:pPr>
      <w:r w:rsidRPr="00572D9B">
        <w:rPr>
          <w:rFonts w:cs="Calibri"/>
          <w:szCs w:val="20"/>
        </w:rPr>
        <w:t xml:space="preserve">De Aanbestedende dienst zal haar </w:t>
      </w:r>
      <w:r>
        <w:rPr>
          <w:rFonts w:cs="Calibri"/>
          <w:szCs w:val="20"/>
        </w:rPr>
        <w:t xml:space="preserve">Selectievoornemen dan wel </w:t>
      </w:r>
      <w:r w:rsidRPr="00572D9B">
        <w:rPr>
          <w:rFonts w:cs="Calibri"/>
          <w:szCs w:val="20"/>
        </w:rPr>
        <w:t xml:space="preserve">Gunningvoornemen per e-mail en brief bekend maken aan alle </w:t>
      </w:r>
      <w:r>
        <w:rPr>
          <w:rFonts w:cs="Calibri"/>
          <w:szCs w:val="20"/>
        </w:rPr>
        <w:t>Gegadigden dan wel Inschrijvers</w:t>
      </w:r>
      <w:r w:rsidRPr="00572D9B">
        <w:rPr>
          <w:rFonts w:cs="Calibri"/>
          <w:szCs w:val="20"/>
        </w:rPr>
        <w:t xml:space="preserve"> die geldig hebben </w:t>
      </w:r>
      <w:r>
        <w:rPr>
          <w:rFonts w:cs="Calibri"/>
          <w:szCs w:val="20"/>
        </w:rPr>
        <w:t>aangemeld/</w:t>
      </w:r>
      <w:r w:rsidRPr="00572D9B">
        <w:rPr>
          <w:rFonts w:cs="Calibri"/>
          <w:szCs w:val="20"/>
        </w:rPr>
        <w:t>ingeschreven.</w:t>
      </w:r>
    </w:p>
    <w:p w14:paraId="2CB4ED7A" w14:textId="77777777" w:rsidR="00FB5210" w:rsidRPr="00572D9B" w:rsidRDefault="00FB5210" w:rsidP="00FB5210">
      <w:pPr>
        <w:spacing w:after="120"/>
        <w:contextualSpacing/>
        <w:rPr>
          <w:rFonts w:cs="Calibri"/>
          <w:szCs w:val="20"/>
        </w:rPr>
      </w:pPr>
    </w:p>
    <w:p w14:paraId="34072E0C" w14:textId="77777777" w:rsidR="00FB5210" w:rsidRPr="00572D9B" w:rsidRDefault="00FB5210" w:rsidP="00FB5210">
      <w:pPr>
        <w:spacing w:after="120"/>
        <w:contextualSpacing/>
        <w:rPr>
          <w:rFonts w:cs="Calibri"/>
          <w:szCs w:val="20"/>
        </w:rPr>
      </w:pPr>
      <w:r>
        <w:rPr>
          <w:rFonts w:cs="Calibri"/>
          <w:szCs w:val="20"/>
        </w:rPr>
        <w:t>Gegadigden dan wel Inschrijvers</w:t>
      </w:r>
      <w:r w:rsidRPr="00572D9B">
        <w:rPr>
          <w:rFonts w:cs="Calibri"/>
          <w:szCs w:val="20"/>
        </w:rPr>
        <w:t xml:space="preserve"> die als ongeldig ter zijde zijn gelegd krijgen gelijktijdig met het versturen van de voorlopige gunning- en afwijzingsbrieven eveneens per brief bericht met daarin de reden voor de ongeldigverklaring van hun Inschrijving.</w:t>
      </w:r>
    </w:p>
    <w:p w14:paraId="127E5C34" w14:textId="77777777" w:rsidR="00FB5210" w:rsidRPr="00572D9B" w:rsidRDefault="00FB5210" w:rsidP="00FB5210">
      <w:pPr>
        <w:spacing w:after="120"/>
        <w:rPr>
          <w:b/>
        </w:rPr>
      </w:pPr>
    </w:p>
    <w:p w14:paraId="14A3E234" w14:textId="10D80742" w:rsidR="00FB5210" w:rsidRPr="00572D9B" w:rsidRDefault="00FB5210" w:rsidP="00FB5210">
      <w:pPr>
        <w:spacing w:after="120"/>
        <w:rPr>
          <w:b/>
        </w:rPr>
      </w:pPr>
      <w:r w:rsidRPr="00572D9B">
        <w:rPr>
          <w:b/>
        </w:rPr>
        <w:t xml:space="preserve">Afdeling </w:t>
      </w:r>
      <w:r>
        <w:rPr>
          <w:b/>
        </w:rPr>
        <w:t>1</w:t>
      </w:r>
      <w:r w:rsidR="002C4366">
        <w:rPr>
          <w:b/>
        </w:rPr>
        <w:t>2</w:t>
      </w:r>
      <w:r w:rsidRPr="00572D9B">
        <w:rPr>
          <w:b/>
        </w:rPr>
        <w:t>. Geschillenbeslechting</w:t>
      </w:r>
    </w:p>
    <w:p w14:paraId="6E2997EA" w14:textId="3FC7284F" w:rsidR="00FB5210" w:rsidRPr="00572D9B" w:rsidRDefault="00FB5210" w:rsidP="00FB5210">
      <w:pPr>
        <w:spacing w:after="0"/>
        <w:rPr>
          <w:b/>
        </w:rPr>
      </w:pPr>
      <w:r w:rsidRPr="00572D9B">
        <w:rPr>
          <w:b/>
        </w:rPr>
        <w:t xml:space="preserve">Artikel </w:t>
      </w:r>
      <w:r>
        <w:rPr>
          <w:b/>
        </w:rPr>
        <w:t>1</w:t>
      </w:r>
      <w:r w:rsidR="002C4366">
        <w:rPr>
          <w:b/>
        </w:rPr>
        <w:t>2</w:t>
      </w:r>
      <w:r w:rsidRPr="00572D9B">
        <w:rPr>
          <w:b/>
        </w:rPr>
        <w:t>.1</w:t>
      </w:r>
      <w:r w:rsidRPr="00572D9B">
        <w:rPr>
          <w:b/>
        </w:rPr>
        <w:tab/>
        <w:t>Bezwaartermijn</w:t>
      </w:r>
    </w:p>
    <w:p w14:paraId="4CB5E099" w14:textId="77777777" w:rsidR="00FB5210" w:rsidRPr="00572D9B" w:rsidRDefault="00FB5210" w:rsidP="00FB5210">
      <w:pPr>
        <w:spacing w:after="120"/>
      </w:pPr>
      <w:r w:rsidRPr="00572D9B">
        <w:t>Na het voornemen tot Gunning van de Aanbestedende dienst hebben Belanghebbende gedurende 20 kalenderdag de tijd hiertegen in bezwaar te komen. Na verloop van 20 Kalenderdagen is de Aanbestedende dienst gerechtigd de overeenkomst te sluite</w:t>
      </w:r>
      <w:r>
        <w:t>n met de winnende Inschrijver</w:t>
      </w:r>
      <w:r w:rsidRPr="00572D9B">
        <w:t>.</w:t>
      </w:r>
    </w:p>
    <w:p w14:paraId="78761955" w14:textId="77777777" w:rsidR="00FB5210" w:rsidRPr="00572D9B" w:rsidRDefault="00FB5210" w:rsidP="00FB5210">
      <w:pPr>
        <w:spacing w:after="120"/>
      </w:pPr>
      <w:r w:rsidRPr="00572D9B">
        <w:t>Indien de Bezwaartermijn eindigt in het weekend en/of op een nationaal erkende feestdag, dan eindigt de Bezwaartermijn op de eerstvolgende dag welke geen weekend en/of nationaal erkende feestdag betreft.</w:t>
      </w:r>
    </w:p>
    <w:p w14:paraId="65B6C438" w14:textId="102E62AC" w:rsidR="00FB5210" w:rsidRPr="00572D9B" w:rsidRDefault="00FB5210" w:rsidP="00FB5210">
      <w:pPr>
        <w:spacing w:after="0"/>
        <w:rPr>
          <w:b/>
        </w:rPr>
      </w:pPr>
      <w:r w:rsidRPr="00572D9B">
        <w:rPr>
          <w:b/>
        </w:rPr>
        <w:t xml:space="preserve">Artikel </w:t>
      </w:r>
      <w:r>
        <w:rPr>
          <w:b/>
        </w:rPr>
        <w:t>1</w:t>
      </w:r>
      <w:r w:rsidR="002C4366">
        <w:rPr>
          <w:b/>
        </w:rPr>
        <w:t>2</w:t>
      </w:r>
      <w:r w:rsidRPr="00572D9B">
        <w:rPr>
          <w:b/>
        </w:rPr>
        <w:t xml:space="preserve">.2 </w:t>
      </w:r>
      <w:r w:rsidRPr="00572D9B">
        <w:rPr>
          <w:b/>
        </w:rPr>
        <w:tab/>
      </w:r>
      <w:r>
        <w:rPr>
          <w:b/>
        </w:rPr>
        <w:t>Bezwaar</w:t>
      </w:r>
      <w:r w:rsidRPr="00572D9B">
        <w:rPr>
          <w:b/>
        </w:rPr>
        <w:t>termijn</w:t>
      </w:r>
    </w:p>
    <w:p w14:paraId="2F927961" w14:textId="77777777" w:rsidR="00FB5210" w:rsidRPr="00572D9B" w:rsidRDefault="00FB5210" w:rsidP="00FB5210">
      <w:pPr>
        <w:spacing w:after="120"/>
      </w:pPr>
      <w:r w:rsidRPr="00572D9B">
        <w:t xml:space="preserve">Geschillen voortvloeiend uit of verband houdende met de Aanbesteding dienen in eerste aanleg te worden voorgelegd aan de </w:t>
      </w:r>
      <w:r>
        <w:t>v</w:t>
      </w:r>
      <w:r w:rsidRPr="00572D9B">
        <w:t>oorzieningenrechter van de Rechtban</w:t>
      </w:r>
      <w:r>
        <w:t>k Midden-Nederland</w:t>
      </w:r>
      <w:r w:rsidRPr="00572D9B">
        <w:t>. Geschillen dienen uiterlijk binnen 20 Kalenderdagen, wetende de Bezwaartermijn, na dagtekening van het Gunningvoornemen aanhangig te worden gemaakt, op straffe van verval van rechten.</w:t>
      </w:r>
    </w:p>
    <w:p w14:paraId="21473A55" w14:textId="6014186B" w:rsidR="00FB5210" w:rsidRPr="00572D9B" w:rsidRDefault="00FB5210" w:rsidP="00FB5210">
      <w:pPr>
        <w:spacing w:after="120"/>
      </w:pPr>
      <w:r w:rsidRPr="00572D9B">
        <w:t xml:space="preserve">Indien een Inschrijver een geschil voortvloeiend uit of verband houdende met de Aanbesteding aanhangig maakt, dient die Inschrijver onverwijld een kopie van de dagvaarding, aan de in paragraaf </w:t>
      </w:r>
      <w:r>
        <w:fldChar w:fldCharType="begin"/>
      </w:r>
      <w:r>
        <w:instrText xml:space="preserve"> REF _Ref416776112 \r \h  \* MERGEFORMAT </w:instrText>
      </w:r>
      <w:r>
        <w:fldChar w:fldCharType="separate"/>
      </w:r>
      <w:r w:rsidR="00912C0F">
        <w:t>2.3</w:t>
      </w:r>
      <w:r>
        <w:fldChar w:fldCharType="end"/>
      </w:r>
      <w:r w:rsidRPr="00572D9B">
        <w:t xml:space="preserve"> genoemde contactpersoon, schriftelijk toe te sturen, onverminderd overige verplichtingen op grond van (onder meer) het Wetboek van </w:t>
      </w:r>
      <w:r>
        <w:t>B</w:t>
      </w:r>
      <w:r w:rsidRPr="00572D9B">
        <w:t>urgerlijke Rechtsvordering.</w:t>
      </w:r>
    </w:p>
    <w:p w14:paraId="44959C48" w14:textId="77777777" w:rsidR="00FB5210" w:rsidRPr="00572D9B" w:rsidRDefault="00FB5210" w:rsidP="00FB5210">
      <w:pPr>
        <w:spacing w:after="120"/>
      </w:pPr>
      <w:r w:rsidRPr="00572D9B">
        <w:lastRenderedPageBreak/>
        <w:t xml:space="preserve">Na verstrijking van de Bezwaartermijn kan een Inschrijver op straffe van verval van rechten, geen geschillen aanhangig maken bij de </w:t>
      </w:r>
      <w:r>
        <w:t>v</w:t>
      </w:r>
      <w:r w:rsidRPr="00572D9B">
        <w:t>oorzieningenrechter. De Bezwaartermijn dient dan ook gezien te worden als fatale vervaltermijn.</w:t>
      </w:r>
    </w:p>
    <w:p w14:paraId="3A9941FC" w14:textId="3EF7D543" w:rsidR="00FB5210" w:rsidRPr="00572D9B" w:rsidRDefault="00FB5210" w:rsidP="00FB5210">
      <w:pPr>
        <w:spacing w:after="0"/>
        <w:rPr>
          <w:b/>
        </w:rPr>
      </w:pPr>
      <w:r w:rsidRPr="00572D9B">
        <w:rPr>
          <w:b/>
        </w:rPr>
        <w:t>Artikel 1</w:t>
      </w:r>
      <w:r w:rsidR="002C4366">
        <w:rPr>
          <w:b/>
        </w:rPr>
        <w:t>2</w:t>
      </w:r>
      <w:r w:rsidRPr="00572D9B">
        <w:rPr>
          <w:b/>
        </w:rPr>
        <w:t>.3</w:t>
      </w:r>
      <w:r w:rsidRPr="00572D9B">
        <w:rPr>
          <w:b/>
        </w:rPr>
        <w:tab/>
      </w:r>
      <w:r>
        <w:rPr>
          <w:b/>
        </w:rPr>
        <w:t>V</w:t>
      </w:r>
      <w:r w:rsidRPr="00572D9B">
        <w:rPr>
          <w:b/>
        </w:rPr>
        <w:t xml:space="preserve">ervaltermijn Selectiefase </w:t>
      </w:r>
      <w:r>
        <w:rPr>
          <w:b/>
        </w:rPr>
        <w:t>n</w:t>
      </w:r>
      <w:r w:rsidRPr="00572D9B">
        <w:rPr>
          <w:b/>
        </w:rPr>
        <w:t>iet-openbare procedure</w:t>
      </w:r>
    </w:p>
    <w:p w14:paraId="2485337F" w14:textId="7D4CA92F" w:rsidR="00FB5210" w:rsidRPr="00572D9B" w:rsidRDefault="00FB5210" w:rsidP="00FB5210">
      <w:pPr>
        <w:spacing w:after="120"/>
      </w:pPr>
      <w:r w:rsidRPr="00572D9B">
        <w:t xml:space="preserve">Indien Aanbestedende dienst een </w:t>
      </w:r>
      <w:r>
        <w:t>n</w:t>
      </w:r>
      <w:r w:rsidRPr="00572D9B">
        <w:t xml:space="preserve">iet-openbare aanbestedingsprocedure voert, bestaat er </w:t>
      </w:r>
      <w:r>
        <w:t xml:space="preserve">in afwijking van </w:t>
      </w:r>
      <w:r w:rsidRPr="002C4366">
        <w:t>artikel 1</w:t>
      </w:r>
      <w:r w:rsidR="002C4366" w:rsidRPr="002C4366">
        <w:t>2</w:t>
      </w:r>
      <w:r w:rsidRPr="002C4366">
        <w:t>.1 en 1</w:t>
      </w:r>
      <w:r w:rsidR="002C4366" w:rsidRPr="002C4366">
        <w:t>2</w:t>
      </w:r>
      <w:r w:rsidRPr="002C4366">
        <w:t>.2 voor</w:t>
      </w:r>
      <w:r w:rsidRPr="00572D9B">
        <w:t xml:space="preserve"> Gegad</w:t>
      </w:r>
      <w:r>
        <w:t>igden de mogelijkheid binnen 10 K</w:t>
      </w:r>
      <w:r w:rsidRPr="00572D9B">
        <w:t>alenderdag</w:t>
      </w:r>
      <w:r>
        <w:t>en</w:t>
      </w:r>
      <w:r w:rsidRPr="00572D9B">
        <w:t xml:space="preserve"> na de gemaakte selectie van Gegadigden door Aanbestedende dienst, tegen die beslissing beroep in te stellen bij de voorzieningenrechter </w:t>
      </w:r>
      <w:r>
        <w:t>van de Rechtbank Midden-Nederland</w:t>
      </w:r>
      <w:r w:rsidRPr="00572D9B">
        <w:t xml:space="preserve"> op straffe van verval van rechten. De termijn van </w:t>
      </w:r>
      <w:r>
        <w:t>10</w:t>
      </w:r>
      <w:r w:rsidRPr="00572D9B">
        <w:t xml:space="preserve"> Kalenderdagen geldt dan ook als fatale vervaltermijn.</w:t>
      </w:r>
    </w:p>
    <w:p w14:paraId="25154589" w14:textId="77777777" w:rsidR="00FB5210" w:rsidRPr="00572D9B" w:rsidRDefault="00FB5210" w:rsidP="00FB5210">
      <w:pPr>
        <w:spacing w:after="120"/>
      </w:pPr>
      <w:r w:rsidRPr="00572D9B">
        <w:t>De vervaltermijn start de dag na de bekendmaking van de selectie van Gegadigden door de Aanbestedende diens</w:t>
      </w:r>
    </w:p>
    <w:p w14:paraId="3C196DAA" w14:textId="77777777" w:rsidR="00FB5210" w:rsidRPr="00572D9B" w:rsidRDefault="00FB5210" w:rsidP="00FB5210">
      <w:pPr>
        <w:spacing w:after="120"/>
      </w:pPr>
      <w:r w:rsidRPr="00572D9B">
        <w:t>Indien de vervaltermijn eindigt in het weekend en/of op een nationaal erkende feestdag, dan eindigt de vervaltermijn op de eerstvolgende dag welke geen weekend en/of feestdag betreft.</w:t>
      </w:r>
    </w:p>
    <w:p w14:paraId="3690E4E1" w14:textId="78F4C832" w:rsidR="00FB5210" w:rsidRPr="00572D9B" w:rsidRDefault="00FB5210" w:rsidP="00FB5210">
      <w:pPr>
        <w:spacing w:after="0"/>
        <w:rPr>
          <w:b/>
        </w:rPr>
      </w:pPr>
      <w:r w:rsidRPr="00572D9B">
        <w:rPr>
          <w:b/>
        </w:rPr>
        <w:t>Artikel 1</w:t>
      </w:r>
      <w:r w:rsidR="002C4366">
        <w:rPr>
          <w:b/>
        </w:rPr>
        <w:t>2</w:t>
      </w:r>
      <w:r w:rsidRPr="00572D9B">
        <w:rPr>
          <w:b/>
        </w:rPr>
        <w:t>.4</w:t>
      </w:r>
      <w:r w:rsidRPr="00572D9B">
        <w:rPr>
          <w:b/>
        </w:rPr>
        <w:tab/>
        <w:t>Tussenkomst</w:t>
      </w:r>
    </w:p>
    <w:p w14:paraId="6FA96892" w14:textId="77777777" w:rsidR="00FB5210" w:rsidRPr="00B22590" w:rsidRDefault="00FB5210" w:rsidP="00FB5210">
      <w:pPr>
        <w:spacing w:after="120"/>
        <w:rPr>
          <w:rFonts w:cs="Arial"/>
          <w:szCs w:val="20"/>
        </w:rPr>
      </w:pPr>
      <w:r w:rsidRPr="00572D9B">
        <w:t>Indien een Inschrijver een genomen G</w:t>
      </w:r>
      <w:r>
        <w:t>unningvoornemen</w:t>
      </w:r>
      <w:r w:rsidRPr="00572D9B">
        <w:t xml:space="preserve"> van de Aanbestedende dienst aan</w:t>
      </w:r>
      <w:r>
        <w:t xml:space="preserve">vecht </w:t>
      </w:r>
      <w:r w:rsidRPr="00572D9B">
        <w:t xml:space="preserve">bij de </w:t>
      </w:r>
      <w:r>
        <w:t>v</w:t>
      </w:r>
      <w:r w:rsidRPr="00572D9B">
        <w:t>oorzieningenrechter, heeft de in eerste instantie winnende Inschrijver het recht zich te voegen in de procedure middels tussenkomst. Indien de in eerste instantie winnende Inschrijver hier niet voor kiest, vervalt het recht om in een nieuwe juridische procedure verweer te voeren tegen een eventueel door de rechter gewijzigd Gunning</w:t>
      </w:r>
      <w:r>
        <w:t>voornemen</w:t>
      </w:r>
      <w:r w:rsidRPr="00572D9B">
        <w:t>.</w:t>
      </w:r>
    </w:p>
    <w:p w14:paraId="4E74C352" w14:textId="03237ACF" w:rsidR="007616C2" w:rsidRPr="00CD58B9" w:rsidRDefault="007616C2" w:rsidP="007616C2">
      <w:pPr>
        <w:spacing w:after="120"/>
        <w:rPr>
          <w:rFonts w:asciiTheme="minorHAnsi" w:hAnsiTheme="minorHAnsi" w:cstheme="minorHAnsi"/>
          <w:szCs w:val="20"/>
        </w:rPr>
      </w:pPr>
    </w:p>
    <w:p w14:paraId="7075ED5D" w14:textId="77777777" w:rsidR="00177BD9" w:rsidRPr="00030374" w:rsidRDefault="00177BD9" w:rsidP="009456CC">
      <w:pPr>
        <w:pStyle w:val="BTHoofdstuk"/>
        <w:numPr>
          <w:ilvl w:val="0"/>
          <w:numId w:val="0"/>
        </w:numPr>
        <w:rPr>
          <w:rFonts w:asciiTheme="minorHAnsi" w:hAnsiTheme="minorHAnsi" w:cstheme="minorHAnsi"/>
          <w:color w:val="4F81BD" w:themeColor="accent1"/>
          <w:sz w:val="32"/>
        </w:rPr>
      </w:pPr>
      <w:bookmarkStart w:id="418" w:name="_Toc289875142"/>
      <w:bookmarkStart w:id="419" w:name="_Toc314125368"/>
      <w:r w:rsidRPr="00030374">
        <w:rPr>
          <w:rFonts w:asciiTheme="minorHAnsi" w:hAnsiTheme="minorHAnsi" w:cstheme="minorHAnsi"/>
          <w:color w:val="4F81BD" w:themeColor="accent1"/>
          <w:sz w:val="32"/>
        </w:rPr>
        <w:lastRenderedPageBreak/>
        <w:t>Bijlagenoverzicht</w:t>
      </w:r>
      <w:bookmarkEnd w:id="418"/>
      <w:bookmarkEnd w:id="419"/>
    </w:p>
    <w:p w14:paraId="7CBB46CB" w14:textId="6ED8C572" w:rsidR="00373F9C" w:rsidRDefault="00C65A73">
      <w:pPr>
        <w:pStyle w:val="Lijstmetafbeeldingen"/>
        <w:tabs>
          <w:tab w:val="right" w:leader="dot" w:pos="9062"/>
        </w:tabs>
        <w:rPr>
          <w:rFonts w:asciiTheme="minorHAnsi" w:eastAsiaTheme="minorEastAsia" w:hAnsiTheme="minorHAnsi" w:cstheme="minorBidi"/>
          <w:noProof/>
        </w:rPr>
      </w:pPr>
      <w:r w:rsidRPr="00CD58B9">
        <w:rPr>
          <w:rFonts w:asciiTheme="minorHAnsi" w:hAnsiTheme="minorHAnsi" w:cstheme="minorHAnsi"/>
        </w:rPr>
        <w:fldChar w:fldCharType="begin"/>
      </w:r>
      <w:r w:rsidRPr="00CD58B9">
        <w:rPr>
          <w:rFonts w:asciiTheme="minorHAnsi" w:hAnsiTheme="minorHAnsi" w:cstheme="minorHAnsi"/>
        </w:rPr>
        <w:instrText xml:space="preserve"> TOC \h \z \c "Bijlage" </w:instrText>
      </w:r>
      <w:r w:rsidRPr="00CD58B9">
        <w:rPr>
          <w:rFonts w:asciiTheme="minorHAnsi" w:hAnsiTheme="minorHAnsi" w:cstheme="minorHAnsi"/>
        </w:rPr>
        <w:fldChar w:fldCharType="separate"/>
      </w:r>
      <w:hyperlink w:anchor="_Toc523943850" w:history="1">
        <w:r w:rsidR="00373F9C" w:rsidRPr="00043789">
          <w:rPr>
            <w:rStyle w:val="Hyperlink"/>
            <w:rFonts w:cstheme="minorHAnsi"/>
            <w:noProof/>
          </w:rPr>
          <w:t>Bijlage 1: Inschrijfformulier</w:t>
        </w:r>
        <w:r w:rsidR="00373F9C">
          <w:rPr>
            <w:noProof/>
            <w:webHidden/>
          </w:rPr>
          <w:tab/>
        </w:r>
        <w:r w:rsidR="00373F9C">
          <w:rPr>
            <w:noProof/>
            <w:webHidden/>
          </w:rPr>
          <w:fldChar w:fldCharType="begin"/>
        </w:r>
        <w:r w:rsidR="00373F9C">
          <w:rPr>
            <w:noProof/>
            <w:webHidden/>
          </w:rPr>
          <w:instrText xml:space="preserve"> PAGEREF _Toc523943850 \h </w:instrText>
        </w:r>
        <w:r w:rsidR="00373F9C">
          <w:rPr>
            <w:noProof/>
            <w:webHidden/>
          </w:rPr>
        </w:r>
        <w:r w:rsidR="00373F9C">
          <w:rPr>
            <w:noProof/>
            <w:webHidden/>
          </w:rPr>
          <w:fldChar w:fldCharType="separate"/>
        </w:r>
        <w:r w:rsidR="00912C0F">
          <w:rPr>
            <w:noProof/>
            <w:webHidden/>
          </w:rPr>
          <w:t>50</w:t>
        </w:r>
        <w:r w:rsidR="00373F9C">
          <w:rPr>
            <w:noProof/>
            <w:webHidden/>
          </w:rPr>
          <w:fldChar w:fldCharType="end"/>
        </w:r>
      </w:hyperlink>
    </w:p>
    <w:p w14:paraId="3797E44A" w14:textId="77B45A13" w:rsidR="00373F9C" w:rsidRDefault="00373F9C">
      <w:pPr>
        <w:pStyle w:val="Lijstmetafbeeldingen"/>
        <w:tabs>
          <w:tab w:val="right" w:leader="dot" w:pos="9062"/>
        </w:tabs>
        <w:rPr>
          <w:rFonts w:asciiTheme="minorHAnsi" w:eastAsiaTheme="minorEastAsia" w:hAnsiTheme="minorHAnsi" w:cstheme="minorBidi"/>
          <w:noProof/>
        </w:rPr>
      </w:pPr>
      <w:hyperlink w:anchor="_Toc523943851" w:history="1">
        <w:r w:rsidRPr="00043789">
          <w:rPr>
            <w:rStyle w:val="Hyperlink"/>
            <w:rFonts w:cstheme="minorHAnsi"/>
            <w:noProof/>
          </w:rPr>
          <w:t>Bijlage 2: Uniform Europees Aanbestedingsdocument</w:t>
        </w:r>
        <w:r>
          <w:rPr>
            <w:noProof/>
            <w:webHidden/>
          </w:rPr>
          <w:tab/>
        </w:r>
        <w:r>
          <w:rPr>
            <w:noProof/>
            <w:webHidden/>
          </w:rPr>
          <w:fldChar w:fldCharType="begin"/>
        </w:r>
        <w:r>
          <w:rPr>
            <w:noProof/>
            <w:webHidden/>
          </w:rPr>
          <w:instrText xml:space="preserve"> PAGEREF _Toc523943851 \h </w:instrText>
        </w:r>
        <w:r>
          <w:rPr>
            <w:noProof/>
            <w:webHidden/>
          </w:rPr>
        </w:r>
        <w:r>
          <w:rPr>
            <w:noProof/>
            <w:webHidden/>
          </w:rPr>
          <w:fldChar w:fldCharType="separate"/>
        </w:r>
        <w:r w:rsidR="00912C0F">
          <w:rPr>
            <w:noProof/>
            <w:webHidden/>
          </w:rPr>
          <w:t>58</w:t>
        </w:r>
        <w:r>
          <w:rPr>
            <w:noProof/>
            <w:webHidden/>
          </w:rPr>
          <w:fldChar w:fldCharType="end"/>
        </w:r>
      </w:hyperlink>
    </w:p>
    <w:p w14:paraId="591DBF2D" w14:textId="12940274" w:rsidR="00373F9C" w:rsidRDefault="00373F9C">
      <w:pPr>
        <w:pStyle w:val="Lijstmetafbeeldingen"/>
        <w:tabs>
          <w:tab w:val="right" w:leader="dot" w:pos="9062"/>
        </w:tabs>
        <w:rPr>
          <w:rFonts w:asciiTheme="minorHAnsi" w:eastAsiaTheme="minorEastAsia" w:hAnsiTheme="minorHAnsi" w:cstheme="minorBidi"/>
          <w:noProof/>
        </w:rPr>
      </w:pPr>
      <w:hyperlink w:anchor="_Toc523943852" w:history="1">
        <w:r w:rsidRPr="00043789">
          <w:rPr>
            <w:rStyle w:val="Hyperlink"/>
            <w:rFonts w:cstheme="minorHAnsi"/>
            <w:noProof/>
          </w:rPr>
          <w:t>Bijlage 3: Conformiteitsverklaring</w:t>
        </w:r>
        <w:r>
          <w:rPr>
            <w:noProof/>
            <w:webHidden/>
          </w:rPr>
          <w:tab/>
        </w:r>
        <w:r>
          <w:rPr>
            <w:noProof/>
            <w:webHidden/>
          </w:rPr>
          <w:fldChar w:fldCharType="begin"/>
        </w:r>
        <w:r>
          <w:rPr>
            <w:noProof/>
            <w:webHidden/>
          </w:rPr>
          <w:instrText xml:space="preserve"> PAGEREF _Toc523943852 \h </w:instrText>
        </w:r>
        <w:r>
          <w:rPr>
            <w:noProof/>
            <w:webHidden/>
          </w:rPr>
        </w:r>
        <w:r>
          <w:rPr>
            <w:noProof/>
            <w:webHidden/>
          </w:rPr>
          <w:fldChar w:fldCharType="separate"/>
        </w:r>
        <w:r w:rsidR="00912C0F">
          <w:rPr>
            <w:noProof/>
            <w:webHidden/>
          </w:rPr>
          <w:t>59</w:t>
        </w:r>
        <w:r>
          <w:rPr>
            <w:noProof/>
            <w:webHidden/>
          </w:rPr>
          <w:fldChar w:fldCharType="end"/>
        </w:r>
      </w:hyperlink>
    </w:p>
    <w:p w14:paraId="653C0872" w14:textId="46F0C5C9" w:rsidR="00373F9C" w:rsidRDefault="00373F9C">
      <w:pPr>
        <w:pStyle w:val="Lijstmetafbeeldingen"/>
        <w:tabs>
          <w:tab w:val="right" w:leader="dot" w:pos="9062"/>
        </w:tabs>
        <w:rPr>
          <w:rFonts w:asciiTheme="minorHAnsi" w:eastAsiaTheme="minorEastAsia" w:hAnsiTheme="minorHAnsi" w:cstheme="minorBidi"/>
          <w:noProof/>
        </w:rPr>
      </w:pPr>
      <w:hyperlink w:anchor="_Toc523943853" w:history="1">
        <w:r w:rsidRPr="00043789">
          <w:rPr>
            <w:rStyle w:val="Hyperlink"/>
            <w:rFonts w:cstheme="minorHAnsi"/>
            <w:noProof/>
          </w:rPr>
          <w:t>Bijlage 4: Verklaring bedrijfs- en beroepsaansprakelijkheidsverzekering</w:t>
        </w:r>
        <w:r>
          <w:rPr>
            <w:noProof/>
            <w:webHidden/>
          </w:rPr>
          <w:tab/>
        </w:r>
        <w:r>
          <w:rPr>
            <w:noProof/>
            <w:webHidden/>
          </w:rPr>
          <w:fldChar w:fldCharType="begin"/>
        </w:r>
        <w:r>
          <w:rPr>
            <w:noProof/>
            <w:webHidden/>
          </w:rPr>
          <w:instrText xml:space="preserve"> PAGEREF _Toc523943853 \h </w:instrText>
        </w:r>
        <w:r>
          <w:rPr>
            <w:noProof/>
            <w:webHidden/>
          </w:rPr>
        </w:r>
        <w:r>
          <w:rPr>
            <w:noProof/>
            <w:webHidden/>
          </w:rPr>
          <w:fldChar w:fldCharType="separate"/>
        </w:r>
        <w:r w:rsidR="00912C0F">
          <w:rPr>
            <w:noProof/>
            <w:webHidden/>
          </w:rPr>
          <w:t>60</w:t>
        </w:r>
        <w:r>
          <w:rPr>
            <w:noProof/>
            <w:webHidden/>
          </w:rPr>
          <w:fldChar w:fldCharType="end"/>
        </w:r>
      </w:hyperlink>
    </w:p>
    <w:p w14:paraId="4B1CFB38" w14:textId="48D67CF3" w:rsidR="00373F9C" w:rsidRDefault="00373F9C">
      <w:pPr>
        <w:pStyle w:val="Lijstmetafbeeldingen"/>
        <w:tabs>
          <w:tab w:val="right" w:leader="dot" w:pos="9062"/>
        </w:tabs>
        <w:rPr>
          <w:rFonts w:asciiTheme="minorHAnsi" w:eastAsiaTheme="minorEastAsia" w:hAnsiTheme="minorHAnsi" w:cstheme="minorBidi"/>
          <w:noProof/>
        </w:rPr>
      </w:pPr>
      <w:hyperlink w:anchor="_Toc523943854" w:history="1">
        <w:r w:rsidRPr="00043789">
          <w:rPr>
            <w:rStyle w:val="Hyperlink"/>
            <w:rFonts w:cstheme="minorHAnsi"/>
            <w:noProof/>
          </w:rPr>
          <w:t>Bijlage 5: Format voor referenties</w:t>
        </w:r>
        <w:r>
          <w:rPr>
            <w:noProof/>
            <w:webHidden/>
          </w:rPr>
          <w:tab/>
        </w:r>
        <w:r>
          <w:rPr>
            <w:noProof/>
            <w:webHidden/>
          </w:rPr>
          <w:fldChar w:fldCharType="begin"/>
        </w:r>
        <w:r>
          <w:rPr>
            <w:noProof/>
            <w:webHidden/>
          </w:rPr>
          <w:instrText xml:space="preserve"> PAGEREF _Toc523943854 \h </w:instrText>
        </w:r>
        <w:r>
          <w:rPr>
            <w:noProof/>
            <w:webHidden/>
          </w:rPr>
        </w:r>
        <w:r>
          <w:rPr>
            <w:noProof/>
            <w:webHidden/>
          </w:rPr>
          <w:fldChar w:fldCharType="separate"/>
        </w:r>
        <w:r w:rsidR="00912C0F">
          <w:rPr>
            <w:noProof/>
            <w:webHidden/>
          </w:rPr>
          <w:t>61</w:t>
        </w:r>
        <w:r>
          <w:rPr>
            <w:noProof/>
            <w:webHidden/>
          </w:rPr>
          <w:fldChar w:fldCharType="end"/>
        </w:r>
      </w:hyperlink>
    </w:p>
    <w:p w14:paraId="31DE6C36" w14:textId="59810664" w:rsidR="00373F9C" w:rsidRDefault="00373F9C">
      <w:pPr>
        <w:pStyle w:val="Lijstmetafbeeldingen"/>
        <w:tabs>
          <w:tab w:val="right" w:leader="dot" w:pos="9062"/>
        </w:tabs>
        <w:rPr>
          <w:rFonts w:asciiTheme="minorHAnsi" w:eastAsiaTheme="minorEastAsia" w:hAnsiTheme="minorHAnsi" w:cstheme="minorBidi"/>
          <w:noProof/>
        </w:rPr>
      </w:pPr>
      <w:hyperlink w:anchor="_Toc523943855" w:history="1">
        <w:r w:rsidRPr="00043789">
          <w:rPr>
            <w:rStyle w:val="Hyperlink"/>
            <w:rFonts w:cstheme="minorHAnsi"/>
            <w:noProof/>
          </w:rPr>
          <w:t>Bijlage 6: concept Overeenkomst en Verwerkersovereenkomst</w:t>
        </w:r>
        <w:r>
          <w:rPr>
            <w:noProof/>
            <w:webHidden/>
          </w:rPr>
          <w:tab/>
        </w:r>
        <w:r>
          <w:rPr>
            <w:noProof/>
            <w:webHidden/>
          </w:rPr>
          <w:fldChar w:fldCharType="begin"/>
        </w:r>
        <w:r>
          <w:rPr>
            <w:noProof/>
            <w:webHidden/>
          </w:rPr>
          <w:instrText xml:space="preserve"> PAGEREF _Toc523943855 \h </w:instrText>
        </w:r>
        <w:r>
          <w:rPr>
            <w:noProof/>
            <w:webHidden/>
          </w:rPr>
        </w:r>
        <w:r>
          <w:rPr>
            <w:noProof/>
            <w:webHidden/>
          </w:rPr>
          <w:fldChar w:fldCharType="separate"/>
        </w:r>
        <w:r w:rsidR="00912C0F">
          <w:rPr>
            <w:noProof/>
            <w:webHidden/>
          </w:rPr>
          <w:t>66</w:t>
        </w:r>
        <w:r>
          <w:rPr>
            <w:noProof/>
            <w:webHidden/>
          </w:rPr>
          <w:fldChar w:fldCharType="end"/>
        </w:r>
      </w:hyperlink>
    </w:p>
    <w:p w14:paraId="3CEA176E" w14:textId="16AA2310" w:rsidR="00373F9C" w:rsidRDefault="00373F9C">
      <w:pPr>
        <w:pStyle w:val="Lijstmetafbeeldingen"/>
        <w:tabs>
          <w:tab w:val="right" w:leader="dot" w:pos="9062"/>
        </w:tabs>
        <w:rPr>
          <w:rFonts w:asciiTheme="minorHAnsi" w:eastAsiaTheme="minorEastAsia" w:hAnsiTheme="minorHAnsi" w:cstheme="minorBidi"/>
          <w:noProof/>
        </w:rPr>
      </w:pPr>
      <w:hyperlink w:anchor="_Toc523943856" w:history="1">
        <w:r w:rsidRPr="00043789">
          <w:rPr>
            <w:rStyle w:val="Hyperlink"/>
            <w:rFonts w:cstheme="minorHAnsi"/>
            <w:noProof/>
          </w:rPr>
          <w:t>Bijlage 7: In 6 stappen digitaal inschrijven op overheidsopdrachten via TenderNed</w:t>
        </w:r>
        <w:r>
          <w:rPr>
            <w:noProof/>
            <w:webHidden/>
          </w:rPr>
          <w:tab/>
        </w:r>
        <w:r>
          <w:rPr>
            <w:noProof/>
            <w:webHidden/>
          </w:rPr>
          <w:fldChar w:fldCharType="begin"/>
        </w:r>
        <w:r>
          <w:rPr>
            <w:noProof/>
            <w:webHidden/>
          </w:rPr>
          <w:instrText xml:space="preserve"> PAGEREF _Toc523943856 \h </w:instrText>
        </w:r>
        <w:r>
          <w:rPr>
            <w:noProof/>
            <w:webHidden/>
          </w:rPr>
        </w:r>
        <w:r>
          <w:rPr>
            <w:noProof/>
            <w:webHidden/>
          </w:rPr>
          <w:fldChar w:fldCharType="separate"/>
        </w:r>
        <w:r w:rsidR="00912C0F">
          <w:rPr>
            <w:noProof/>
            <w:webHidden/>
          </w:rPr>
          <w:t>67</w:t>
        </w:r>
        <w:r>
          <w:rPr>
            <w:noProof/>
            <w:webHidden/>
          </w:rPr>
          <w:fldChar w:fldCharType="end"/>
        </w:r>
      </w:hyperlink>
    </w:p>
    <w:p w14:paraId="7B919932" w14:textId="361A65FD" w:rsidR="00373F9C" w:rsidRDefault="00373F9C">
      <w:pPr>
        <w:pStyle w:val="Lijstmetafbeeldingen"/>
        <w:tabs>
          <w:tab w:val="right" w:leader="dot" w:pos="9062"/>
        </w:tabs>
        <w:rPr>
          <w:rFonts w:asciiTheme="minorHAnsi" w:eastAsiaTheme="minorEastAsia" w:hAnsiTheme="minorHAnsi" w:cstheme="minorBidi"/>
          <w:noProof/>
        </w:rPr>
      </w:pPr>
      <w:hyperlink w:anchor="_Toc523943857" w:history="1">
        <w:r w:rsidRPr="00043789">
          <w:rPr>
            <w:rStyle w:val="Hyperlink"/>
            <w:rFonts w:cstheme="minorHAnsi"/>
            <w:noProof/>
          </w:rPr>
          <w:t>Bijlage 8: Programma van Eisen</w:t>
        </w:r>
        <w:r>
          <w:rPr>
            <w:noProof/>
            <w:webHidden/>
          </w:rPr>
          <w:tab/>
        </w:r>
        <w:r>
          <w:rPr>
            <w:noProof/>
            <w:webHidden/>
          </w:rPr>
          <w:fldChar w:fldCharType="begin"/>
        </w:r>
        <w:r>
          <w:rPr>
            <w:noProof/>
            <w:webHidden/>
          </w:rPr>
          <w:instrText xml:space="preserve"> PAGEREF _Toc523943857 \h </w:instrText>
        </w:r>
        <w:r>
          <w:rPr>
            <w:noProof/>
            <w:webHidden/>
          </w:rPr>
        </w:r>
        <w:r>
          <w:rPr>
            <w:noProof/>
            <w:webHidden/>
          </w:rPr>
          <w:fldChar w:fldCharType="separate"/>
        </w:r>
        <w:r w:rsidR="00912C0F">
          <w:rPr>
            <w:noProof/>
            <w:webHidden/>
          </w:rPr>
          <w:t>68</w:t>
        </w:r>
        <w:r>
          <w:rPr>
            <w:noProof/>
            <w:webHidden/>
          </w:rPr>
          <w:fldChar w:fldCharType="end"/>
        </w:r>
      </w:hyperlink>
    </w:p>
    <w:p w14:paraId="1BAF02E2" w14:textId="57C29C53" w:rsidR="00373F9C" w:rsidRDefault="00373F9C">
      <w:pPr>
        <w:pStyle w:val="Lijstmetafbeeldingen"/>
        <w:tabs>
          <w:tab w:val="right" w:leader="dot" w:pos="9062"/>
        </w:tabs>
        <w:rPr>
          <w:rFonts w:asciiTheme="minorHAnsi" w:eastAsiaTheme="minorEastAsia" w:hAnsiTheme="minorHAnsi" w:cstheme="minorBidi"/>
          <w:noProof/>
        </w:rPr>
      </w:pPr>
      <w:hyperlink w:anchor="_Toc523943858" w:history="1">
        <w:r w:rsidRPr="00043789">
          <w:rPr>
            <w:rStyle w:val="Hyperlink"/>
            <w:rFonts w:cstheme="minorHAnsi"/>
            <w:noProof/>
          </w:rPr>
          <w:t>Bijlage 9: Akkoordverklaringen concept Overeenkomst en Verwerkersovereenkomst</w:t>
        </w:r>
        <w:r>
          <w:rPr>
            <w:noProof/>
            <w:webHidden/>
          </w:rPr>
          <w:tab/>
        </w:r>
        <w:r>
          <w:rPr>
            <w:noProof/>
            <w:webHidden/>
          </w:rPr>
          <w:fldChar w:fldCharType="begin"/>
        </w:r>
        <w:r>
          <w:rPr>
            <w:noProof/>
            <w:webHidden/>
          </w:rPr>
          <w:instrText xml:space="preserve"> PAGEREF _Toc523943858 \h </w:instrText>
        </w:r>
        <w:r>
          <w:rPr>
            <w:noProof/>
            <w:webHidden/>
          </w:rPr>
        </w:r>
        <w:r>
          <w:rPr>
            <w:noProof/>
            <w:webHidden/>
          </w:rPr>
          <w:fldChar w:fldCharType="separate"/>
        </w:r>
        <w:r w:rsidR="00912C0F">
          <w:rPr>
            <w:noProof/>
            <w:webHidden/>
          </w:rPr>
          <w:t>69</w:t>
        </w:r>
        <w:r>
          <w:rPr>
            <w:noProof/>
            <w:webHidden/>
          </w:rPr>
          <w:fldChar w:fldCharType="end"/>
        </w:r>
      </w:hyperlink>
    </w:p>
    <w:p w14:paraId="240E6B59" w14:textId="317251EF" w:rsidR="00373F9C" w:rsidRDefault="00373F9C">
      <w:pPr>
        <w:pStyle w:val="Lijstmetafbeeldingen"/>
        <w:tabs>
          <w:tab w:val="right" w:leader="dot" w:pos="9062"/>
        </w:tabs>
        <w:rPr>
          <w:rFonts w:asciiTheme="minorHAnsi" w:eastAsiaTheme="minorEastAsia" w:hAnsiTheme="minorHAnsi" w:cstheme="minorBidi"/>
          <w:noProof/>
        </w:rPr>
      </w:pPr>
      <w:hyperlink w:anchor="_Toc523943859" w:history="1">
        <w:r w:rsidRPr="00043789">
          <w:rPr>
            <w:rStyle w:val="Hyperlink"/>
            <w:rFonts w:cstheme="minorHAnsi"/>
            <w:noProof/>
          </w:rPr>
          <w:t>Bijlage 10: Akkoordverklaring Programma van Eisen</w:t>
        </w:r>
        <w:r>
          <w:rPr>
            <w:noProof/>
            <w:webHidden/>
          </w:rPr>
          <w:tab/>
        </w:r>
        <w:r>
          <w:rPr>
            <w:noProof/>
            <w:webHidden/>
          </w:rPr>
          <w:fldChar w:fldCharType="begin"/>
        </w:r>
        <w:r>
          <w:rPr>
            <w:noProof/>
            <w:webHidden/>
          </w:rPr>
          <w:instrText xml:space="preserve"> PAGEREF _Toc523943859 \h </w:instrText>
        </w:r>
        <w:r>
          <w:rPr>
            <w:noProof/>
            <w:webHidden/>
          </w:rPr>
        </w:r>
        <w:r>
          <w:rPr>
            <w:noProof/>
            <w:webHidden/>
          </w:rPr>
          <w:fldChar w:fldCharType="separate"/>
        </w:r>
        <w:r w:rsidR="00912C0F">
          <w:rPr>
            <w:noProof/>
            <w:webHidden/>
          </w:rPr>
          <w:t>70</w:t>
        </w:r>
        <w:r>
          <w:rPr>
            <w:noProof/>
            <w:webHidden/>
          </w:rPr>
          <w:fldChar w:fldCharType="end"/>
        </w:r>
      </w:hyperlink>
    </w:p>
    <w:p w14:paraId="5839079A" w14:textId="58743669" w:rsidR="00373F9C" w:rsidRDefault="00373F9C">
      <w:pPr>
        <w:pStyle w:val="Lijstmetafbeeldingen"/>
        <w:tabs>
          <w:tab w:val="right" w:leader="dot" w:pos="9062"/>
        </w:tabs>
        <w:rPr>
          <w:rFonts w:asciiTheme="minorHAnsi" w:eastAsiaTheme="minorEastAsia" w:hAnsiTheme="minorHAnsi" w:cstheme="minorBidi"/>
          <w:noProof/>
        </w:rPr>
      </w:pPr>
      <w:hyperlink w:anchor="_Toc523943860" w:history="1">
        <w:r w:rsidRPr="00043789">
          <w:rPr>
            <w:rStyle w:val="Hyperlink"/>
            <w:rFonts w:cstheme="minorHAnsi"/>
            <w:noProof/>
          </w:rPr>
          <w:t>Bijlage 11: Prijsopgave</w:t>
        </w:r>
        <w:r>
          <w:rPr>
            <w:noProof/>
            <w:webHidden/>
          </w:rPr>
          <w:tab/>
        </w:r>
        <w:r>
          <w:rPr>
            <w:noProof/>
            <w:webHidden/>
          </w:rPr>
          <w:fldChar w:fldCharType="begin"/>
        </w:r>
        <w:r>
          <w:rPr>
            <w:noProof/>
            <w:webHidden/>
          </w:rPr>
          <w:instrText xml:space="preserve"> PAGEREF _Toc523943860 \h </w:instrText>
        </w:r>
        <w:r>
          <w:rPr>
            <w:noProof/>
            <w:webHidden/>
          </w:rPr>
        </w:r>
        <w:r>
          <w:rPr>
            <w:noProof/>
            <w:webHidden/>
          </w:rPr>
          <w:fldChar w:fldCharType="separate"/>
        </w:r>
        <w:r w:rsidR="00912C0F">
          <w:rPr>
            <w:noProof/>
            <w:webHidden/>
          </w:rPr>
          <w:t>71</w:t>
        </w:r>
        <w:r>
          <w:rPr>
            <w:noProof/>
            <w:webHidden/>
          </w:rPr>
          <w:fldChar w:fldCharType="end"/>
        </w:r>
      </w:hyperlink>
    </w:p>
    <w:p w14:paraId="1EE589B8" w14:textId="3AE646B2" w:rsidR="00373F9C" w:rsidRDefault="00373F9C">
      <w:pPr>
        <w:pStyle w:val="Lijstmetafbeeldingen"/>
        <w:tabs>
          <w:tab w:val="right" w:leader="dot" w:pos="9062"/>
        </w:tabs>
        <w:rPr>
          <w:rFonts w:asciiTheme="minorHAnsi" w:eastAsiaTheme="minorEastAsia" w:hAnsiTheme="minorHAnsi" w:cstheme="minorBidi"/>
          <w:noProof/>
        </w:rPr>
      </w:pPr>
      <w:hyperlink w:anchor="_Toc523943861" w:history="1">
        <w:r w:rsidRPr="00043789">
          <w:rPr>
            <w:rStyle w:val="Hyperlink"/>
            <w:rFonts w:cstheme="minorHAnsi"/>
            <w:noProof/>
          </w:rPr>
          <w:t>Bijlage 12: Documenten te uploaden (checklist)</w:t>
        </w:r>
        <w:r>
          <w:rPr>
            <w:noProof/>
            <w:webHidden/>
          </w:rPr>
          <w:tab/>
        </w:r>
        <w:r>
          <w:rPr>
            <w:noProof/>
            <w:webHidden/>
          </w:rPr>
          <w:fldChar w:fldCharType="begin"/>
        </w:r>
        <w:r>
          <w:rPr>
            <w:noProof/>
            <w:webHidden/>
          </w:rPr>
          <w:instrText xml:space="preserve"> PAGEREF _Toc523943861 \h </w:instrText>
        </w:r>
        <w:r>
          <w:rPr>
            <w:noProof/>
            <w:webHidden/>
          </w:rPr>
        </w:r>
        <w:r>
          <w:rPr>
            <w:noProof/>
            <w:webHidden/>
          </w:rPr>
          <w:fldChar w:fldCharType="separate"/>
        </w:r>
        <w:r w:rsidR="00912C0F">
          <w:rPr>
            <w:noProof/>
            <w:webHidden/>
          </w:rPr>
          <w:t>74</w:t>
        </w:r>
        <w:r>
          <w:rPr>
            <w:noProof/>
            <w:webHidden/>
          </w:rPr>
          <w:fldChar w:fldCharType="end"/>
        </w:r>
      </w:hyperlink>
    </w:p>
    <w:p w14:paraId="1A305F61" w14:textId="2FCA3E0D" w:rsidR="00177BD9" w:rsidRPr="00CD58B9" w:rsidRDefault="00C65A73" w:rsidP="009456CC">
      <w:pPr>
        <w:rPr>
          <w:rFonts w:asciiTheme="minorHAnsi" w:hAnsiTheme="minorHAnsi" w:cstheme="minorHAnsi"/>
        </w:rPr>
      </w:pPr>
      <w:r w:rsidRPr="00CD58B9">
        <w:rPr>
          <w:rFonts w:asciiTheme="minorHAnsi" w:hAnsiTheme="minorHAnsi" w:cstheme="minorHAnsi"/>
        </w:rPr>
        <w:fldChar w:fldCharType="end"/>
      </w:r>
    </w:p>
    <w:p w14:paraId="4CC7D358" w14:textId="77777777" w:rsidR="000A7EB0" w:rsidRPr="00CD58B9" w:rsidRDefault="000A7EB0" w:rsidP="009456CC">
      <w:pPr>
        <w:rPr>
          <w:rFonts w:asciiTheme="minorHAnsi" w:hAnsiTheme="minorHAnsi" w:cstheme="minorHAnsi"/>
        </w:rPr>
      </w:pPr>
    </w:p>
    <w:p w14:paraId="2903B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br w:type="page"/>
      </w:r>
    </w:p>
    <w:p w14:paraId="0FCD8DEA" w14:textId="26FFE0F4" w:rsidR="00D84449" w:rsidRPr="00CD58B9" w:rsidRDefault="00D84449" w:rsidP="009456CC">
      <w:pPr>
        <w:pStyle w:val="Bijschrift"/>
        <w:spacing w:line="276" w:lineRule="auto"/>
        <w:rPr>
          <w:rFonts w:asciiTheme="minorHAnsi" w:hAnsiTheme="minorHAnsi" w:cstheme="minorHAnsi"/>
          <w:sz w:val="28"/>
        </w:rPr>
      </w:pPr>
      <w:bookmarkStart w:id="420" w:name="_Ref343688133"/>
      <w:bookmarkStart w:id="421" w:name="_Toc343688037"/>
      <w:bookmarkStart w:id="422" w:name="_Toc343689588"/>
      <w:bookmarkStart w:id="423" w:name="_Toc343692757"/>
      <w:bookmarkStart w:id="424" w:name="_Toc343695497"/>
      <w:bookmarkStart w:id="425" w:name="_Toc368597515"/>
      <w:bookmarkStart w:id="426" w:name="_Toc368600983"/>
      <w:bookmarkStart w:id="427" w:name="_Toc368602308"/>
      <w:bookmarkStart w:id="428" w:name="_Toc368603071"/>
      <w:bookmarkStart w:id="429" w:name="_Toc368603121"/>
      <w:bookmarkStart w:id="430" w:name="_Toc368603208"/>
      <w:bookmarkStart w:id="431" w:name="_Toc368603310"/>
      <w:bookmarkStart w:id="432" w:name="_Toc368603587"/>
      <w:bookmarkStart w:id="433" w:name="_Toc368603691"/>
      <w:bookmarkStart w:id="434" w:name="_Toc368606864"/>
      <w:bookmarkStart w:id="435" w:name="_Toc368606902"/>
      <w:bookmarkStart w:id="436" w:name="_Toc368607539"/>
      <w:bookmarkStart w:id="437" w:name="_Toc368645506"/>
      <w:bookmarkStart w:id="438" w:name="_Toc368645989"/>
      <w:bookmarkStart w:id="439" w:name="_Toc386627701"/>
      <w:bookmarkStart w:id="440" w:name="_Toc386633455"/>
      <w:bookmarkStart w:id="441" w:name="_Toc386633544"/>
      <w:bookmarkStart w:id="442" w:name="_Toc386633650"/>
      <w:bookmarkStart w:id="443" w:name="_Toc386637368"/>
      <w:bookmarkStart w:id="444" w:name="_Ref386637617"/>
      <w:bookmarkStart w:id="445" w:name="_Toc386803011"/>
      <w:bookmarkStart w:id="446" w:name="_Toc387393721"/>
      <w:bookmarkStart w:id="447" w:name="_Toc387398761"/>
      <w:bookmarkStart w:id="448" w:name="_Toc387398868"/>
      <w:bookmarkStart w:id="449" w:name="_Ref387749878"/>
      <w:bookmarkStart w:id="450" w:name="_Ref387750281"/>
      <w:bookmarkStart w:id="451" w:name="_Toc387750615"/>
      <w:bookmarkStart w:id="452" w:name="_Toc387769009"/>
      <w:bookmarkStart w:id="453" w:name="_Toc387769118"/>
      <w:bookmarkStart w:id="454" w:name="_Toc387774770"/>
      <w:bookmarkStart w:id="455" w:name="_Toc387775360"/>
      <w:bookmarkStart w:id="456" w:name="_Toc387775808"/>
      <w:bookmarkStart w:id="457" w:name="_Toc387776560"/>
      <w:bookmarkStart w:id="458" w:name="_Toc416780652"/>
      <w:bookmarkStart w:id="459" w:name="_Toc416780999"/>
      <w:bookmarkStart w:id="460" w:name="_Toc416781030"/>
      <w:bookmarkStart w:id="461" w:name="_Toc416781143"/>
      <w:bookmarkStart w:id="462" w:name="_Toc416866421"/>
      <w:bookmarkStart w:id="463" w:name="_Toc416867187"/>
      <w:bookmarkStart w:id="464" w:name="_Toc416868271"/>
      <w:bookmarkStart w:id="465" w:name="_Ref416872592"/>
      <w:bookmarkStart w:id="466" w:name="_Ref416869039"/>
      <w:bookmarkStart w:id="467" w:name="_Ref416869086"/>
      <w:bookmarkStart w:id="468" w:name="_Ref314833777"/>
      <w:bookmarkStart w:id="469" w:name="_Ref319684474"/>
      <w:bookmarkStart w:id="470" w:name="_Ref343689602"/>
      <w:bookmarkStart w:id="471" w:name="_Ref416869282"/>
      <w:bookmarkStart w:id="472" w:name="_Ref314835336"/>
      <w:bookmarkStart w:id="473" w:name="_Toc314836676"/>
      <w:bookmarkStart w:id="474" w:name="_Toc314837009"/>
      <w:bookmarkStart w:id="475" w:name="_Toc314837915"/>
      <w:bookmarkStart w:id="476" w:name="_Toc314837931"/>
      <w:bookmarkStart w:id="477" w:name="_Toc319664726"/>
      <w:bookmarkStart w:id="478" w:name="_Toc319665010"/>
      <w:bookmarkStart w:id="479" w:name="_Toc319665373"/>
      <w:bookmarkStart w:id="480" w:name="_Toc319667461"/>
      <w:bookmarkStart w:id="481" w:name="_Toc319672980"/>
      <w:bookmarkStart w:id="482" w:name="_Toc319684262"/>
      <w:bookmarkStart w:id="483" w:name="_Toc319908821"/>
      <w:bookmarkStart w:id="484" w:name="_Toc319936615"/>
      <w:bookmarkStart w:id="485" w:name="_Toc319937262"/>
      <w:bookmarkStart w:id="486" w:name="_Toc320102084"/>
      <w:bookmarkStart w:id="487" w:name="_Toc320102327"/>
      <w:bookmarkStart w:id="488" w:name="_Toc320179689"/>
      <w:bookmarkStart w:id="489" w:name="_Toc320524145"/>
      <w:bookmarkStart w:id="490" w:name="_Toc332896514"/>
      <w:bookmarkStart w:id="491" w:name="_Toc336456224"/>
      <w:bookmarkStart w:id="492" w:name="_Toc336456238"/>
      <w:bookmarkStart w:id="493" w:name="_Toc336456604"/>
      <w:bookmarkStart w:id="494" w:name="_Toc336456763"/>
      <w:bookmarkStart w:id="495" w:name="_Toc336458674"/>
      <w:bookmarkStart w:id="496" w:name="_Toc336459259"/>
      <w:bookmarkStart w:id="497" w:name="_Toc336499558"/>
      <w:bookmarkStart w:id="498" w:name="_Toc336960154"/>
      <w:bookmarkStart w:id="499" w:name="_Toc336972230"/>
      <w:bookmarkStart w:id="500" w:name="_Toc337447828"/>
      <w:bookmarkStart w:id="501" w:name="_Toc337447937"/>
      <w:bookmarkStart w:id="502" w:name="_Toc343505926"/>
      <w:bookmarkStart w:id="503" w:name="_Toc343578346"/>
      <w:bookmarkStart w:id="504" w:name="_Toc343579627"/>
      <w:bookmarkStart w:id="505" w:name="_Toc343688038"/>
      <w:bookmarkStart w:id="506" w:name="_Toc343689589"/>
      <w:bookmarkStart w:id="507" w:name="_Toc343692758"/>
      <w:bookmarkStart w:id="508" w:name="_Toc343695498"/>
      <w:bookmarkStart w:id="509" w:name="_Toc368597516"/>
      <w:bookmarkStart w:id="510" w:name="_Toc368600984"/>
      <w:bookmarkStart w:id="511" w:name="_Toc368602309"/>
      <w:bookmarkStart w:id="512" w:name="_Toc368603072"/>
      <w:bookmarkStart w:id="513" w:name="_Toc368603122"/>
      <w:bookmarkStart w:id="514" w:name="_Toc368603209"/>
      <w:bookmarkStart w:id="515" w:name="_Toc368603311"/>
      <w:bookmarkStart w:id="516" w:name="_Toc368603588"/>
      <w:bookmarkStart w:id="517" w:name="_Toc368603692"/>
      <w:bookmarkStart w:id="518" w:name="_Toc368606865"/>
      <w:bookmarkStart w:id="519" w:name="_Toc368606903"/>
      <w:bookmarkStart w:id="520" w:name="_Toc368607540"/>
      <w:bookmarkStart w:id="521" w:name="_Toc368645507"/>
      <w:bookmarkStart w:id="522" w:name="_Toc368645990"/>
      <w:bookmarkStart w:id="523" w:name="_Toc386627702"/>
      <w:bookmarkStart w:id="524" w:name="_Toc386633456"/>
      <w:bookmarkStart w:id="525" w:name="_Toc386633545"/>
      <w:bookmarkStart w:id="526" w:name="_Toc386633651"/>
      <w:bookmarkStart w:id="527" w:name="_Toc386637369"/>
      <w:bookmarkStart w:id="528" w:name="_Toc386803012"/>
      <w:bookmarkStart w:id="529" w:name="_Toc387393722"/>
      <w:bookmarkStart w:id="530" w:name="_Toc387398762"/>
      <w:bookmarkStart w:id="531" w:name="_Toc387398869"/>
      <w:bookmarkStart w:id="532" w:name="_Toc387750616"/>
      <w:bookmarkStart w:id="533" w:name="_Toc387769010"/>
      <w:bookmarkStart w:id="534" w:name="_Toc387769119"/>
      <w:bookmarkStart w:id="535" w:name="_Toc387774771"/>
      <w:bookmarkStart w:id="536" w:name="_Toc387775361"/>
      <w:bookmarkStart w:id="537" w:name="_Toc387775809"/>
      <w:bookmarkStart w:id="538" w:name="_Toc387776561"/>
      <w:bookmarkStart w:id="539" w:name="_Toc416780653"/>
      <w:bookmarkStart w:id="540" w:name="_Toc416781000"/>
      <w:bookmarkStart w:id="541" w:name="_Toc416781031"/>
      <w:bookmarkStart w:id="542" w:name="_Toc416781144"/>
      <w:bookmarkStart w:id="543" w:name="_Toc416866422"/>
      <w:bookmarkStart w:id="544" w:name="_Toc416867188"/>
      <w:bookmarkStart w:id="545" w:name="_Toc416868272"/>
      <w:bookmarkStart w:id="546" w:name="_Toc496199761"/>
      <w:bookmarkStart w:id="547" w:name="_Ref289760808"/>
      <w:bookmarkStart w:id="548" w:name="_Toc314128205"/>
      <w:bookmarkStart w:id="549" w:name="_Toc314128221"/>
      <w:bookmarkStart w:id="550" w:name="_Toc314128862"/>
      <w:bookmarkStart w:id="551" w:name="_Toc314132126"/>
      <w:bookmarkStart w:id="552" w:name="_Toc314133116"/>
      <w:bookmarkStart w:id="553" w:name="_Toc314133248"/>
      <w:bookmarkStart w:id="554" w:name="_Toc314134791"/>
      <w:bookmarkStart w:id="555" w:name="_Toc314139290"/>
      <w:bookmarkStart w:id="556" w:name="_Toc314222813"/>
      <w:bookmarkStart w:id="557" w:name="_Toc314224853"/>
      <w:bookmarkStart w:id="558" w:name="_Toc314230097"/>
      <w:bookmarkStart w:id="559" w:name="_Toc314236015"/>
      <w:bookmarkStart w:id="560" w:name="_Toc314662124"/>
      <w:bookmarkStart w:id="561" w:name="_Toc314836674"/>
      <w:bookmarkStart w:id="562" w:name="_Toc314837007"/>
      <w:bookmarkStart w:id="563" w:name="_Toc314837913"/>
      <w:bookmarkStart w:id="564" w:name="_Toc314837929"/>
      <w:bookmarkStart w:id="565" w:name="_Toc319664720"/>
      <w:bookmarkStart w:id="566" w:name="_Toc523943838"/>
      <w:bookmarkStart w:id="567" w:name="_Toc523943850"/>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CD58B9">
        <w:rPr>
          <w:rFonts w:asciiTheme="minorHAnsi" w:hAnsiTheme="minorHAnsi" w:cstheme="minorHAnsi"/>
          <w:sz w:val="28"/>
        </w:rPr>
        <w:lastRenderedPageBreak/>
        <w:t xml:space="preserve">Bijlage </w:t>
      </w:r>
      <w:r w:rsidR="009F0717" w:rsidRPr="00CD58B9">
        <w:rPr>
          <w:rFonts w:asciiTheme="minorHAnsi" w:hAnsiTheme="minorHAnsi" w:cstheme="minorHAnsi"/>
          <w:sz w:val="28"/>
        </w:rPr>
        <w:fldChar w:fldCharType="begin"/>
      </w:r>
      <w:r w:rsidR="009F0717" w:rsidRPr="00CD58B9">
        <w:rPr>
          <w:rFonts w:asciiTheme="minorHAnsi" w:hAnsiTheme="minorHAnsi" w:cstheme="minorHAnsi"/>
          <w:sz w:val="28"/>
        </w:rPr>
        <w:instrText xml:space="preserve"> SEQ Bijlage \* ARABIC </w:instrText>
      </w:r>
      <w:r w:rsidR="009F0717" w:rsidRPr="00CD58B9">
        <w:rPr>
          <w:rFonts w:asciiTheme="minorHAnsi" w:hAnsiTheme="minorHAnsi" w:cstheme="minorHAnsi"/>
          <w:sz w:val="28"/>
        </w:rPr>
        <w:fldChar w:fldCharType="separate"/>
      </w:r>
      <w:r w:rsidR="00912C0F">
        <w:rPr>
          <w:rFonts w:asciiTheme="minorHAnsi" w:hAnsiTheme="minorHAnsi" w:cstheme="minorHAnsi"/>
          <w:noProof/>
          <w:sz w:val="28"/>
        </w:rPr>
        <w:t>1</w:t>
      </w:r>
      <w:r w:rsidR="009F0717" w:rsidRPr="00CD58B9">
        <w:rPr>
          <w:rFonts w:asciiTheme="minorHAnsi" w:hAnsiTheme="minorHAnsi" w:cstheme="minorHAnsi"/>
          <w:noProof/>
          <w:sz w:val="28"/>
        </w:rPr>
        <w:fldChar w:fldCharType="end"/>
      </w:r>
      <w:bookmarkEnd w:id="468"/>
      <w:bookmarkEnd w:id="469"/>
      <w:bookmarkEnd w:id="470"/>
      <w:bookmarkEnd w:id="471"/>
      <w:r w:rsidRPr="00CD58B9">
        <w:rPr>
          <w:rFonts w:asciiTheme="minorHAnsi" w:hAnsiTheme="minorHAnsi" w:cstheme="minorHAnsi"/>
          <w:sz w:val="28"/>
        </w:rPr>
        <w:t>: Inschrijfformulier</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66"/>
      <w:bookmarkEnd w:id="567"/>
    </w:p>
    <w:p w14:paraId="5BCA074C" w14:textId="77777777" w:rsidR="00D84449" w:rsidRPr="00CD58B9" w:rsidRDefault="00D84449" w:rsidP="009456CC">
      <w:pPr>
        <w:pStyle w:val="BTSubParagraaf"/>
        <w:numPr>
          <w:ilvl w:val="0"/>
          <w:numId w:val="0"/>
        </w:numPr>
        <w:rPr>
          <w:rFonts w:asciiTheme="minorHAnsi" w:hAnsiTheme="minorHAnsi" w:cstheme="minorHAnsi"/>
          <w:sz w:val="22"/>
        </w:rPr>
      </w:pPr>
      <w:bookmarkStart w:id="568" w:name="_Toc214605270"/>
      <w:bookmarkStart w:id="569" w:name="_Toc214804898"/>
      <w:bookmarkStart w:id="570" w:name="_Toc215048435"/>
      <w:bookmarkStart w:id="571" w:name="_Toc215310785"/>
      <w:bookmarkStart w:id="572" w:name="_Toc222633362"/>
      <w:bookmarkStart w:id="573" w:name="_Toc227587144"/>
      <w:bookmarkStart w:id="574" w:name="_Toc232851349"/>
      <w:r w:rsidRPr="00CD58B9">
        <w:rPr>
          <w:rFonts w:asciiTheme="minorHAnsi" w:hAnsiTheme="minorHAnsi" w:cstheme="minorHAnsi"/>
          <w:sz w:val="22"/>
        </w:rPr>
        <w:t>A. Verklaring Inschrijving</w:t>
      </w:r>
      <w:bookmarkEnd w:id="568"/>
      <w:bookmarkEnd w:id="569"/>
      <w:bookmarkEnd w:id="570"/>
      <w:bookmarkEnd w:id="571"/>
      <w:bookmarkEnd w:id="572"/>
      <w:bookmarkEnd w:id="573"/>
      <w:bookmarkEnd w:id="574"/>
    </w:p>
    <w:p w14:paraId="7086DEC6" w14:textId="6272DAF0" w:rsidR="00715930" w:rsidRPr="00CD58B9" w:rsidRDefault="00D84449" w:rsidP="00367D46">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64706D"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schrijven door middel van dit Inschrijvingsformulier in op</w:t>
      </w:r>
      <w:r w:rsidR="00367D46" w:rsidRPr="00CD58B9">
        <w:rPr>
          <w:rFonts w:asciiTheme="minorHAnsi" w:hAnsiTheme="minorHAnsi" w:cstheme="minorHAnsi"/>
          <w:i w:val="0"/>
          <w:color w:val="auto"/>
          <w:sz w:val="22"/>
        </w:rPr>
        <w:t xml:space="preserve"> de </w:t>
      </w:r>
      <w:r w:rsidRPr="00CD58B9">
        <w:rPr>
          <w:rFonts w:asciiTheme="minorHAnsi" w:hAnsiTheme="minorHAnsi" w:cstheme="minorHAnsi"/>
          <w:i w:val="0"/>
          <w:color w:val="auto"/>
          <w:sz w:val="22"/>
        </w:rPr>
        <w:t xml:space="preserve">Europese Aanbesteding inkoop </w:t>
      </w:r>
      <w:r w:rsidR="00511763">
        <w:rPr>
          <w:rFonts w:asciiTheme="minorHAnsi" w:hAnsiTheme="minorHAnsi" w:cstheme="minorHAnsi"/>
          <w:i w:val="0"/>
          <w:color w:val="auto"/>
          <w:sz w:val="22"/>
        </w:rPr>
        <w:t xml:space="preserve">van </w:t>
      </w:r>
      <w:r w:rsidR="00511763" w:rsidRPr="00511763">
        <w:rPr>
          <w:rFonts w:asciiTheme="minorHAnsi" w:hAnsiTheme="minorHAnsi" w:cstheme="minorHAnsi"/>
          <w:i w:val="0"/>
          <w:color w:val="auto"/>
          <w:sz w:val="22"/>
        </w:rPr>
        <w:t>ICT-netwerkbeheer en ICT-netwerkvervanging</w:t>
      </w:r>
      <w:r w:rsidR="0064706D" w:rsidRPr="00CD58B9">
        <w:rPr>
          <w:rFonts w:asciiTheme="minorHAnsi" w:hAnsiTheme="minorHAnsi" w:cstheme="minorHAnsi"/>
          <w:i w:val="0"/>
          <w:color w:val="auto"/>
          <w:sz w:val="22"/>
        </w:rPr>
        <w:t xml:space="preserve"> voor </w:t>
      </w:r>
      <w:bookmarkStart w:id="575" w:name="_Hlk479069668"/>
      <w:r w:rsidR="00C42F4E" w:rsidRPr="00C42F4E">
        <w:rPr>
          <w:rFonts w:asciiTheme="minorHAnsi" w:hAnsiTheme="minorHAnsi" w:cstheme="minorHAnsi"/>
          <w:i w:val="0"/>
          <w:color w:val="auto"/>
          <w:sz w:val="22"/>
        </w:rPr>
        <w:t>Stichting Proloog Primair Openbaar Onderwijs Leeuwarden</w:t>
      </w:r>
      <w:r w:rsidR="00103A5A" w:rsidRPr="00CD58B9">
        <w:rPr>
          <w:rFonts w:asciiTheme="minorHAnsi" w:hAnsiTheme="minorHAnsi" w:cstheme="minorHAnsi"/>
          <w:i w:val="0"/>
          <w:color w:val="auto"/>
          <w:sz w:val="22"/>
        </w:rPr>
        <w:t>.</w:t>
      </w:r>
      <w:bookmarkEnd w:id="575"/>
    </w:p>
    <w:p w14:paraId="011D4EEA" w14:textId="77777777" w:rsidR="00715930" w:rsidRPr="00CD58B9" w:rsidRDefault="00715930" w:rsidP="009456CC">
      <w:pPr>
        <w:pStyle w:val="Plattetekst"/>
        <w:spacing w:line="276" w:lineRule="auto"/>
        <w:rPr>
          <w:rFonts w:asciiTheme="minorHAnsi" w:hAnsiTheme="minorHAnsi" w:cstheme="minorHAnsi"/>
          <w:i w:val="0"/>
          <w:color w:val="auto"/>
          <w:sz w:val="22"/>
        </w:rPr>
      </w:pPr>
    </w:p>
    <w:p w14:paraId="5C691995" w14:textId="77777777" w:rsidR="00D84449" w:rsidRPr="00CD58B9" w:rsidRDefault="00D84449" w:rsidP="009456CC">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van de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kennis te hebben genomen van en gaat/gaan onvoorwaardelijk akkoord met de uitgangspunten, eisen en voorwaarden opgenome</w:t>
      </w:r>
      <w:r w:rsidR="008E5FB9" w:rsidRPr="00CD58B9">
        <w:rPr>
          <w:rFonts w:asciiTheme="minorHAnsi" w:hAnsiTheme="minorHAnsi" w:cstheme="minorHAnsi"/>
          <w:i w:val="0"/>
          <w:color w:val="auto"/>
          <w:sz w:val="22"/>
        </w:rPr>
        <w:t>n in dit Aanbestedingsdocument.</w:t>
      </w:r>
    </w:p>
    <w:p w14:paraId="47075A46" w14:textId="77777777" w:rsidR="00D84449" w:rsidRPr="00CD58B9" w:rsidRDefault="00D84449" w:rsidP="009456CC">
      <w:pPr>
        <w:pStyle w:val="Plattetekst"/>
        <w:spacing w:line="276" w:lineRule="auto"/>
        <w:rPr>
          <w:rFonts w:asciiTheme="minorHAnsi" w:hAnsiTheme="minorHAnsi" w:cstheme="minorHAnsi"/>
          <w:i w:val="0"/>
          <w:color w:val="auto"/>
          <w:sz w:val="22"/>
        </w:rPr>
      </w:pPr>
    </w:p>
    <w:p w14:paraId="001EF903" w14:textId="77777777" w:rsidR="00D84449" w:rsidRPr="00CD58B9" w:rsidRDefault="00D84449" w:rsidP="009456CC">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van de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al hetgeen zij aanlever(t)(en) in het kader van deze Aanbesteding naar waarheid is ingevuld. De Inschrijver verklaart tevens dat de gevolgde Aanbestedingsprocedure en de wijze waarop deze is vormgegeven begrijpelijk en transparant is.</w:t>
      </w:r>
    </w:p>
    <w:p w14:paraId="3F43A9CD" w14:textId="77777777" w:rsidR="00D84449" w:rsidRPr="00CD58B9" w:rsidRDefault="00D84449" w:rsidP="009456CC">
      <w:pPr>
        <w:pStyle w:val="Plattetekst"/>
        <w:spacing w:line="276" w:lineRule="auto"/>
        <w:rPr>
          <w:rFonts w:asciiTheme="minorHAnsi" w:hAnsiTheme="minorHAnsi" w:cstheme="minorHAnsi"/>
          <w:i w:val="0"/>
          <w:color w:val="auto"/>
          <w:sz w:val="22"/>
        </w:rPr>
      </w:pPr>
    </w:p>
    <w:p w14:paraId="21D602C8" w14:textId="77777777" w:rsidR="00D84449" w:rsidRPr="00CD58B9" w:rsidRDefault="00D84449" w:rsidP="009456CC">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dat deze Inschrijving niet tot stand is gekomen onder invloed van een overeenkomst, besluit of gedraging die in strijd is met het Europese en/of het Nederlandse mededingingsrecht.</w:t>
      </w:r>
    </w:p>
    <w:p w14:paraId="2A356456" w14:textId="77777777" w:rsidR="00D84449" w:rsidRPr="00CD58B9" w:rsidRDefault="00D84449" w:rsidP="009456CC">
      <w:pPr>
        <w:pStyle w:val="Plattetekst"/>
        <w:spacing w:line="276" w:lineRule="auto"/>
        <w:rPr>
          <w:rFonts w:asciiTheme="minorHAnsi" w:hAnsiTheme="minorHAnsi" w:cstheme="minorHAnsi"/>
          <w:i w:val="0"/>
          <w:color w:val="auto"/>
          <w:sz w:val="22"/>
        </w:rPr>
      </w:pPr>
    </w:p>
    <w:p w14:paraId="5D56FB20" w14:textId="77777777" w:rsidR="00D84449" w:rsidRPr="00CD58B9" w:rsidRDefault="00D84449" w:rsidP="009456CC">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color w:val="auto"/>
          <w:sz w:val="22"/>
        </w:rPr>
        <w:t xml:space="preserve">Als gemachtigde om </w:t>
      </w: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gedurende de gehele looptijd van de Opdracht onvoorwaardelijk en zonder enige beperking te vertegenwoordigen wordt </w:t>
      </w: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naam gemachtigde]</w:t>
      </w:r>
      <w:r w:rsidRPr="00CD58B9">
        <w:rPr>
          <w:rFonts w:asciiTheme="minorHAnsi" w:hAnsiTheme="minorHAnsi" w:cstheme="minorHAnsi"/>
          <w:i w:val="0"/>
          <w:color w:val="auto"/>
          <w:sz w:val="22"/>
        </w:rPr>
        <w:t xml:space="preserve"> opgegeven.</w:t>
      </w:r>
    </w:p>
    <w:p w14:paraId="6CECEA31" w14:textId="77777777" w:rsidR="00D84449" w:rsidRPr="00CD58B9" w:rsidRDefault="00D84449" w:rsidP="009456CC">
      <w:pPr>
        <w:pStyle w:val="Plattetekst"/>
        <w:spacing w:line="276" w:lineRule="auto"/>
        <w:rPr>
          <w:rFonts w:asciiTheme="minorHAnsi" w:hAnsiTheme="minorHAnsi" w:cstheme="minorHAnsi"/>
          <w:i w:val="0"/>
          <w:color w:val="auto"/>
          <w:sz w:val="22"/>
        </w:rPr>
      </w:pPr>
    </w:p>
    <w:p w14:paraId="57E14566" w14:textId="77777777" w:rsidR="00D84449" w:rsidRPr="00CD58B9" w:rsidRDefault="00D84449" w:rsidP="009456CC">
      <w:pPr>
        <w:pStyle w:val="Plattetekst"/>
        <w:spacing w:line="276" w:lineRule="auto"/>
        <w:rPr>
          <w:rFonts w:asciiTheme="minorHAnsi" w:hAnsiTheme="minorHAnsi" w:cstheme="minorHAnsi"/>
          <w:i w:val="0"/>
          <w:color w:val="auto"/>
          <w:sz w:val="22"/>
        </w:rPr>
      </w:pPr>
      <w:r w:rsidRPr="00CD58B9">
        <w:rPr>
          <w:rFonts w:asciiTheme="minorHAnsi" w:hAnsiTheme="minorHAnsi" w:cstheme="minorHAnsi"/>
          <w:i w:val="0"/>
          <w:color w:val="auto"/>
          <w:sz w:val="22"/>
        </w:rPr>
        <w:t>Deze Inschrijving wordt gedurende tenminste 90 dagen na opening van de Inschrijving als onherroepelijk aanbod gestand gedaan. Deze Inschrijving wordt onvoorwaardelijk gedaan.</w:t>
      </w:r>
    </w:p>
    <w:p w14:paraId="78302D99" w14:textId="77777777" w:rsidR="00D84449" w:rsidRPr="00CD58B9" w:rsidRDefault="00D84449" w:rsidP="009456CC">
      <w:pPr>
        <w:pStyle w:val="Plattetekst"/>
        <w:spacing w:line="276" w:lineRule="auto"/>
        <w:rPr>
          <w:rFonts w:asciiTheme="minorHAnsi" w:hAnsiTheme="minorHAnsi" w:cstheme="minorHAnsi"/>
          <w:i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5240"/>
      </w:tblGrid>
      <w:tr w:rsidR="00D84449" w:rsidRPr="00CD58B9" w14:paraId="446395DB" w14:textId="77777777" w:rsidTr="00E00222">
        <w:tc>
          <w:tcPr>
            <w:tcW w:w="2109" w:type="pct"/>
          </w:tcPr>
          <w:p w14:paraId="6B5234B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2891" w:type="pct"/>
          </w:tcPr>
          <w:p w14:paraId="4BBD9E02"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26A1B94" w14:textId="77777777" w:rsidTr="00E00222">
        <w:tc>
          <w:tcPr>
            <w:tcW w:w="2109" w:type="pct"/>
          </w:tcPr>
          <w:p w14:paraId="3B78D85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2891" w:type="pct"/>
          </w:tcPr>
          <w:p w14:paraId="260F422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D23A58E" w14:textId="77777777" w:rsidTr="00E00222">
        <w:tc>
          <w:tcPr>
            <w:tcW w:w="2109" w:type="pct"/>
          </w:tcPr>
          <w:p w14:paraId="2BB0B9D5"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2891" w:type="pct"/>
          </w:tcPr>
          <w:p w14:paraId="35D5FBA4"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0A3AA0A" w14:textId="77777777" w:rsidTr="00E00222">
        <w:tc>
          <w:tcPr>
            <w:tcW w:w="2109" w:type="pct"/>
          </w:tcPr>
          <w:p w14:paraId="0B9336C5" w14:textId="77777777" w:rsidR="00D84449" w:rsidRPr="00CD58B9" w:rsidRDefault="00D84449" w:rsidP="009456CC">
            <w:pPr>
              <w:pStyle w:val="BTStandaardTabel"/>
              <w:spacing w:line="276" w:lineRule="auto"/>
              <w:rPr>
                <w:rFonts w:asciiTheme="minorHAnsi" w:hAnsiTheme="minorHAnsi" w:cstheme="minorHAnsi"/>
                <w:sz w:val="22"/>
              </w:rPr>
            </w:pPr>
          </w:p>
          <w:p w14:paraId="29A8D28C"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4CA21A6D" w14:textId="77777777" w:rsidR="00D84449" w:rsidRPr="00CD58B9" w:rsidRDefault="00D84449" w:rsidP="009456CC">
            <w:pPr>
              <w:pStyle w:val="BTStandaardTabel"/>
              <w:spacing w:line="276" w:lineRule="auto"/>
              <w:rPr>
                <w:rFonts w:asciiTheme="minorHAnsi" w:hAnsiTheme="minorHAnsi" w:cstheme="minorHAnsi"/>
                <w:sz w:val="22"/>
              </w:rPr>
            </w:pPr>
          </w:p>
        </w:tc>
        <w:tc>
          <w:tcPr>
            <w:tcW w:w="2891" w:type="pct"/>
          </w:tcPr>
          <w:p w14:paraId="01DCB213" w14:textId="77777777" w:rsidR="00D84449" w:rsidRPr="00CD58B9" w:rsidRDefault="00D84449" w:rsidP="009456CC">
            <w:pPr>
              <w:pStyle w:val="BTStandaardTabel"/>
              <w:spacing w:line="276" w:lineRule="auto"/>
              <w:rPr>
                <w:rFonts w:asciiTheme="minorHAnsi" w:hAnsiTheme="minorHAnsi" w:cstheme="minorHAnsi"/>
                <w:sz w:val="22"/>
              </w:rPr>
            </w:pPr>
          </w:p>
          <w:p w14:paraId="0AA83AA7" w14:textId="77777777" w:rsidR="00D84449" w:rsidRPr="00CD58B9" w:rsidRDefault="00D84449" w:rsidP="009456CC">
            <w:pPr>
              <w:pStyle w:val="BTStandaardTabel"/>
              <w:spacing w:line="276" w:lineRule="auto"/>
              <w:rPr>
                <w:rFonts w:asciiTheme="minorHAnsi" w:hAnsiTheme="minorHAnsi" w:cstheme="minorHAnsi"/>
                <w:sz w:val="22"/>
              </w:rPr>
            </w:pPr>
          </w:p>
          <w:p w14:paraId="72DED18A" w14:textId="77777777" w:rsidR="00D84449" w:rsidRPr="00CD58B9" w:rsidRDefault="00D84449" w:rsidP="009456CC">
            <w:pPr>
              <w:pStyle w:val="BTStandaardTabel"/>
              <w:spacing w:line="276" w:lineRule="auto"/>
              <w:rPr>
                <w:rFonts w:asciiTheme="minorHAnsi" w:hAnsiTheme="minorHAnsi" w:cstheme="minorHAnsi"/>
                <w:sz w:val="22"/>
              </w:rPr>
            </w:pPr>
          </w:p>
          <w:p w14:paraId="691986CB" w14:textId="77777777" w:rsidR="00D84449" w:rsidRPr="00CD58B9" w:rsidRDefault="00D84449" w:rsidP="009456CC">
            <w:pPr>
              <w:pStyle w:val="BTStandaardTabel"/>
              <w:spacing w:line="276" w:lineRule="auto"/>
              <w:rPr>
                <w:rFonts w:asciiTheme="minorHAnsi" w:hAnsiTheme="minorHAnsi" w:cstheme="minorHAnsi"/>
                <w:sz w:val="22"/>
              </w:rPr>
            </w:pPr>
          </w:p>
          <w:p w14:paraId="13550B6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03C0D80" w14:textId="77777777" w:rsidTr="00E00222">
        <w:tc>
          <w:tcPr>
            <w:tcW w:w="2109" w:type="pct"/>
          </w:tcPr>
          <w:p w14:paraId="61BF14E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2891" w:type="pct"/>
          </w:tcPr>
          <w:p w14:paraId="7A90CE02"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ADEBB32" w14:textId="77777777" w:rsidR="00D84449" w:rsidRPr="00CD58B9" w:rsidRDefault="00D84449" w:rsidP="009456CC">
      <w:pPr>
        <w:pStyle w:val="BTSubParagraaf"/>
        <w:numPr>
          <w:ilvl w:val="0"/>
          <w:numId w:val="0"/>
        </w:numPr>
        <w:rPr>
          <w:rFonts w:asciiTheme="minorHAnsi" w:hAnsiTheme="minorHAnsi" w:cstheme="minorHAnsi"/>
        </w:rPr>
      </w:pPr>
      <w:r w:rsidRPr="00CD58B9">
        <w:rPr>
          <w:rFonts w:asciiTheme="minorHAnsi" w:hAnsiTheme="minorHAnsi" w:cstheme="minorHAnsi"/>
        </w:rPr>
        <w:br w:type="column"/>
      </w:r>
      <w:bookmarkStart w:id="576" w:name="_Toc214605271"/>
      <w:bookmarkStart w:id="577" w:name="_Toc214804899"/>
      <w:bookmarkStart w:id="578" w:name="_Toc215048436"/>
      <w:bookmarkStart w:id="579" w:name="_Toc215310786"/>
      <w:bookmarkStart w:id="580" w:name="_Toc222633363"/>
      <w:bookmarkStart w:id="581" w:name="_Toc227587145"/>
      <w:bookmarkStart w:id="582" w:name="_Toc232851350"/>
      <w:r w:rsidRPr="00CD58B9">
        <w:rPr>
          <w:rFonts w:asciiTheme="minorHAnsi" w:hAnsiTheme="minorHAnsi" w:cstheme="minorHAnsi"/>
          <w:sz w:val="22"/>
        </w:rPr>
        <w:lastRenderedPageBreak/>
        <w:t>B. Bedrijfsgegevens</w:t>
      </w:r>
      <w:bookmarkEnd w:id="576"/>
      <w:bookmarkEnd w:id="577"/>
      <w:bookmarkEnd w:id="578"/>
      <w:bookmarkEnd w:id="579"/>
      <w:bookmarkEnd w:id="580"/>
      <w:bookmarkEnd w:id="581"/>
      <w:bookmarkEnd w:id="582"/>
    </w:p>
    <w:p w14:paraId="0DC042E3" w14:textId="77777777" w:rsidR="00D84449" w:rsidRPr="00CD58B9" w:rsidRDefault="00D84449" w:rsidP="009456CC">
      <w:pPr>
        <w:pStyle w:val="Plattetekst"/>
        <w:spacing w:line="276" w:lineRule="auto"/>
        <w:rPr>
          <w:rFonts w:asciiTheme="minorHAnsi" w:hAnsiTheme="minorHAnsi" w:cstheme="minorHAnsi"/>
          <w:color w:val="auto"/>
          <w:sz w:val="22"/>
          <w:szCs w:val="20"/>
        </w:rPr>
      </w:pPr>
      <w:r w:rsidRPr="00CD58B9">
        <w:rPr>
          <w:rFonts w:asciiTheme="minorHAnsi" w:hAnsiTheme="minorHAnsi" w:cstheme="minorHAnsi"/>
          <w:color w:val="auto"/>
          <w:sz w:val="22"/>
          <w:szCs w:val="20"/>
        </w:rPr>
        <w:t xml:space="preserve">U vult alleen het deel in dat op uw Inschrijving van toepassing is. </w:t>
      </w:r>
    </w:p>
    <w:p w14:paraId="23D2AA26" w14:textId="77777777" w:rsidR="00664C7D" w:rsidRPr="00CD58B9" w:rsidRDefault="00664C7D" w:rsidP="009456CC">
      <w:pPr>
        <w:spacing w:after="0"/>
        <w:rPr>
          <w:rFonts w:asciiTheme="minorHAnsi" w:hAnsiTheme="minorHAnsi" w:cstheme="minorHAnsi"/>
          <w:u w:val="single"/>
        </w:rPr>
      </w:pPr>
      <w:bookmarkStart w:id="583" w:name="_Toc222633364"/>
      <w:bookmarkStart w:id="584" w:name="_Toc227587146"/>
      <w:bookmarkStart w:id="585" w:name="_Toc232851351"/>
      <w:bookmarkStart w:id="586" w:name="_Toc276468441"/>
      <w:bookmarkStart w:id="587" w:name="_Toc276979552"/>
    </w:p>
    <w:p w14:paraId="63D649AC" w14:textId="77777777" w:rsidR="00D84449" w:rsidRPr="00CD58B9" w:rsidRDefault="00D84449" w:rsidP="009456CC">
      <w:pPr>
        <w:spacing w:after="0"/>
        <w:rPr>
          <w:rFonts w:asciiTheme="minorHAnsi" w:hAnsiTheme="minorHAnsi" w:cstheme="minorHAnsi"/>
          <w:u w:val="single"/>
        </w:rPr>
      </w:pPr>
      <w:r w:rsidRPr="00CD58B9">
        <w:rPr>
          <w:rFonts w:asciiTheme="minorHAnsi" w:hAnsiTheme="minorHAnsi" w:cstheme="minorHAnsi"/>
          <w:u w:val="single"/>
        </w:rPr>
        <w:t>I Bedrijfsgegevens eigen onderneming</w:t>
      </w:r>
      <w:bookmarkEnd w:id="583"/>
      <w:bookmarkEnd w:id="584"/>
      <w:bookmarkEnd w:id="585"/>
      <w:bookmarkEnd w:id="586"/>
      <w:bookmarkEnd w:id="587"/>
    </w:p>
    <w:p w14:paraId="2ED52B78" w14:textId="77777777" w:rsidR="00D84449"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De Opdrachtgever zal het contact met de Inschrijver laten verlopen via een door de Inschrijver aangewezen contactpersoon en diens plaatsvervanger. Beiden dienen volledige beslissingsbevoegdheid te hebben en gemachtigd te zijn om namens de Inschrijver op te kunnen treden gedurende de looptijd van deze Aanbesteding en een eventueel af te sluiten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w:t>
      </w:r>
    </w:p>
    <w:p w14:paraId="42F16838" w14:textId="77777777" w:rsidR="00D84449"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De namen, adressen en telefoonnummers van de contactpersoon en de plaatsvervanger dienen in de Inschrijving vermeld te worden. Alleen gegevens die van toepassing zijn, behoeven te worden ingevuld.</w:t>
      </w:r>
    </w:p>
    <w:p w14:paraId="42380D14" w14:textId="77777777" w:rsidR="00D84449" w:rsidRPr="00CD58B9" w:rsidRDefault="00D84449" w:rsidP="009456CC">
      <w:pPr>
        <w:pStyle w:val="Plattetekst"/>
        <w:spacing w:line="276" w:lineRule="auto"/>
        <w:rPr>
          <w:rFonts w:asciiTheme="minorHAnsi" w:hAnsiTheme="minorHAnsi" w:cstheme="minorHAnsi"/>
          <w:i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379"/>
      </w:tblGrid>
      <w:tr w:rsidR="00D84449" w:rsidRPr="00CD58B9" w14:paraId="59C128B7" w14:textId="77777777" w:rsidTr="00030374">
        <w:tc>
          <w:tcPr>
            <w:tcW w:w="5000" w:type="pct"/>
            <w:gridSpan w:val="2"/>
            <w:shd w:val="clear" w:color="auto" w:fill="4F81BD" w:themeFill="accent1"/>
          </w:tcPr>
          <w:p w14:paraId="7B5A7ED8"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A1. Bedrijfsgegevens en gegevens contactpersoon</w:t>
            </w:r>
          </w:p>
        </w:tc>
      </w:tr>
      <w:tr w:rsidR="00D84449" w:rsidRPr="00CD58B9" w14:paraId="65BCA7CC" w14:textId="77777777" w:rsidTr="00D10DE8">
        <w:tc>
          <w:tcPr>
            <w:tcW w:w="2032" w:type="pct"/>
          </w:tcPr>
          <w:p w14:paraId="6243E53F"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Statutaire naam</w:t>
            </w:r>
          </w:p>
        </w:tc>
        <w:tc>
          <w:tcPr>
            <w:tcW w:w="2968" w:type="pct"/>
          </w:tcPr>
          <w:p w14:paraId="61BE89E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99E284A" w14:textId="77777777" w:rsidTr="00D10DE8">
        <w:tc>
          <w:tcPr>
            <w:tcW w:w="2032" w:type="pct"/>
          </w:tcPr>
          <w:p w14:paraId="117E3140"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 organisatie</w:t>
            </w:r>
          </w:p>
        </w:tc>
        <w:tc>
          <w:tcPr>
            <w:tcW w:w="2968" w:type="pct"/>
          </w:tcPr>
          <w:p w14:paraId="31342C8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8516422" w14:textId="77777777" w:rsidTr="00D10DE8">
        <w:tc>
          <w:tcPr>
            <w:tcW w:w="2032" w:type="pct"/>
          </w:tcPr>
          <w:p w14:paraId="037C7D85"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bevoegde functionaris</w:t>
            </w:r>
          </w:p>
        </w:tc>
        <w:tc>
          <w:tcPr>
            <w:tcW w:w="2968" w:type="pct"/>
          </w:tcPr>
          <w:p w14:paraId="59E81A9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08E4E4A" w14:textId="77777777" w:rsidTr="00D10DE8">
        <w:tc>
          <w:tcPr>
            <w:tcW w:w="2032" w:type="pct"/>
          </w:tcPr>
          <w:p w14:paraId="257B2C3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Functie bevoegde functionaris</w:t>
            </w:r>
          </w:p>
        </w:tc>
        <w:tc>
          <w:tcPr>
            <w:tcW w:w="2968" w:type="pct"/>
          </w:tcPr>
          <w:p w14:paraId="015B245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D7277FC" w14:textId="77777777" w:rsidTr="00D10DE8">
        <w:tc>
          <w:tcPr>
            <w:tcW w:w="2032" w:type="pct"/>
          </w:tcPr>
          <w:p w14:paraId="0E5E2C3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2968" w:type="pct"/>
          </w:tcPr>
          <w:p w14:paraId="4DD2722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47D1D7C" w14:textId="77777777" w:rsidTr="00D10DE8">
        <w:tc>
          <w:tcPr>
            <w:tcW w:w="2032" w:type="pct"/>
          </w:tcPr>
          <w:p w14:paraId="4B71BBB0" w14:textId="77777777" w:rsidR="00D84449" w:rsidRPr="0042070D" w:rsidRDefault="0091485D"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w:t>
            </w:r>
            <w:r w:rsidR="00D84449" w:rsidRPr="0042070D">
              <w:rPr>
                <w:rFonts w:asciiTheme="minorHAnsi" w:hAnsiTheme="minorHAnsi" w:cstheme="minorHAnsi"/>
                <w:sz w:val="22"/>
              </w:rPr>
              <w:t>-mailadres bevoegde contactpersoon</w:t>
            </w:r>
          </w:p>
        </w:tc>
        <w:tc>
          <w:tcPr>
            <w:tcW w:w="2968" w:type="pct"/>
          </w:tcPr>
          <w:p w14:paraId="653A312B"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5F5E37E" w14:textId="77777777" w:rsidTr="00D10DE8">
        <w:tc>
          <w:tcPr>
            <w:tcW w:w="2032" w:type="pct"/>
          </w:tcPr>
          <w:p w14:paraId="4EE0CFE0"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2968" w:type="pct"/>
          </w:tcPr>
          <w:p w14:paraId="2193963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3A6961E" w14:textId="77777777" w:rsidTr="00030374">
        <w:tc>
          <w:tcPr>
            <w:tcW w:w="2032" w:type="pct"/>
            <w:tcBorders>
              <w:bottom w:val="single" w:sz="4" w:space="0" w:color="auto"/>
            </w:tcBorders>
          </w:tcPr>
          <w:p w14:paraId="35251EC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2968" w:type="pct"/>
            <w:tcBorders>
              <w:bottom w:val="single" w:sz="4" w:space="0" w:color="auto"/>
            </w:tcBorders>
          </w:tcPr>
          <w:p w14:paraId="6C19C4F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8B0DB16" w14:textId="77777777" w:rsidTr="00030374">
        <w:tc>
          <w:tcPr>
            <w:tcW w:w="5000" w:type="pct"/>
            <w:gridSpan w:val="2"/>
            <w:shd w:val="clear" w:color="auto" w:fill="4F81BD" w:themeFill="accent1"/>
          </w:tcPr>
          <w:p w14:paraId="18D9DAF0"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A2. Gegevens plaatsvervangend contactpersoon</w:t>
            </w:r>
          </w:p>
        </w:tc>
      </w:tr>
      <w:tr w:rsidR="00D84449" w:rsidRPr="00CD58B9" w14:paraId="70E4A688" w14:textId="77777777" w:rsidTr="00D10DE8">
        <w:tc>
          <w:tcPr>
            <w:tcW w:w="2032" w:type="pct"/>
          </w:tcPr>
          <w:p w14:paraId="33D1DA26"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van plaatsvervangend contactpersoon</w:t>
            </w:r>
          </w:p>
        </w:tc>
        <w:tc>
          <w:tcPr>
            <w:tcW w:w="2968" w:type="pct"/>
          </w:tcPr>
          <w:p w14:paraId="14AAA0B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2A4A8D8" w14:textId="77777777" w:rsidTr="00D10DE8">
        <w:tc>
          <w:tcPr>
            <w:tcW w:w="2032" w:type="pct"/>
          </w:tcPr>
          <w:p w14:paraId="0ED59AA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Functie plaatsvervangend contactpersoon</w:t>
            </w:r>
          </w:p>
        </w:tc>
        <w:tc>
          <w:tcPr>
            <w:tcW w:w="2968" w:type="pct"/>
          </w:tcPr>
          <w:p w14:paraId="3399E9A2"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54F5C1FE" w14:textId="77777777" w:rsidTr="00D10DE8">
        <w:tc>
          <w:tcPr>
            <w:tcW w:w="2032" w:type="pct"/>
          </w:tcPr>
          <w:p w14:paraId="71EE3AC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2968" w:type="pct"/>
          </w:tcPr>
          <w:p w14:paraId="5B5131F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54A2B24" w14:textId="77777777" w:rsidTr="00D10DE8">
        <w:tc>
          <w:tcPr>
            <w:tcW w:w="2032" w:type="pct"/>
          </w:tcPr>
          <w:p w14:paraId="73200623" w14:textId="77777777" w:rsidR="00D84449" w:rsidRPr="0042070D" w:rsidRDefault="0091485D"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w:t>
            </w:r>
            <w:r w:rsidR="00D84449" w:rsidRPr="0042070D">
              <w:rPr>
                <w:rFonts w:asciiTheme="minorHAnsi" w:hAnsiTheme="minorHAnsi" w:cstheme="minorHAnsi"/>
                <w:sz w:val="22"/>
              </w:rPr>
              <w:t>-mailadres plaatsvervangend contactpersoon</w:t>
            </w:r>
          </w:p>
        </w:tc>
        <w:tc>
          <w:tcPr>
            <w:tcW w:w="2968" w:type="pct"/>
          </w:tcPr>
          <w:p w14:paraId="2E9856E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00CC147" w14:textId="77777777" w:rsidTr="00D10DE8">
        <w:tc>
          <w:tcPr>
            <w:tcW w:w="2032" w:type="pct"/>
          </w:tcPr>
          <w:p w14:paraId="2965D467"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2968" w:type="pct"/>
          </w:tcPr>
          <w:p w14:paraId="42924278"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5A1D81B" w14:textId="77777777" w:rsidTr="00D10DE8">
        <w:tc>
          <w:tcPr>
            <w:tcW w:w="2032" w:type="pct"/>
          </w:tcPr>
          <w:p w14:paraId="045F5F7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2968" w:type="pct"/>
          </w:tcPr>
          <w:p w14:paraId="59DD30B1" w14:textId="77777777" w:rsidR="00D84449" w:rsidRPr="0042070D" w:rsidRDefault="00D84449" w:rsidP="009456CC">
            <w:pPr>
              <w:pStyle w:val="BTStandaardTabel"/>
              <w:spacing w:line="276" w:lineRule="auto"/>
              <w:rPr>
                <w:rFonts w:asciiTheme="minorHAnsi" w:hAnsiTheme="minorHAnsi" w:cstheme="minorHAnsi"/>
                <w:sz w:val="22"/>
              </w:rPr>
            </w:pPr>
          </w:p>
        </w:tc>
      </w:tr>
    </w:tbl>
    <w:p w14:paraId="7CEC30FD" w14:textId="77777777" w:rsidR="0091485D" w:rsidRPr="00CD58B9" w:rsidRDefault="0091485D" w:rsidP="009456CC">
      <w:pPr>
        <w:spacing w:after="0"/>
        <w:rPr>
          <w:rFonts w:asciiTheme="minorHAnsi" w:hAnsiTheme="minorHAnsi" w:cstheme="minorHAns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81"/>
      </w:tblGrid>
      <w:tr w:rsidR="00D84449" w:rsidRPr="00CD58B9" w14:paraId="3A21C6BC" w14:textId="77777777" w:rsidTr="00E00222">
        <w:tc>
          <w:tcPr>
            <w:tcW w:w="2031" w:type="pct"/>
          </w:tcPr>
          <w:p w14:paraId="0C20480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2969" w:type="pct"/>
          </w:tcPr>
          <w:p w14:paraId="4D791B8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B2F6023" w14:textId="77777777" w:rsidTr="00E00222">
        <w:tc>
          <w:tcPr>
            <w:tcW w:w="2031" w:type="pct"/>
          </w:tcPr>
          <w:p w14:paraId="3CD1F915"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2969" w:type="pct"/>
          </w:tcPr>
          <w:p w14:paraId="5E4D6BD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82BED3B" w14:textId="77777777" w:rsidTr="00E00222">
        <w:tc>
          <w:tcPr>
            <w:tcW w:w="2031" w:type="pct"/>
          </w:tcPr>
          <w:p w14:paraId="438805A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2969" w:type="pct"/>
          </w:tcPr>
          <w:p w14:paraId="544E3AA0"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E829899" w14:textId="77777777" w:rsidTr="00E00222">
        <w:trPr>
          <w:trHeight w:val="957"/>
        </w:trPr>
        <w:tc>
          <w:tcPr>
            <w:tcW w:w="2031" w:type="pct"/>
          </w:tcPr>
          <w:p w14:paraId="2838D9DC" w14:textId="77777777" w:rsidR="00D84449" w:rsidRPr="00CD58B9" w:rsidRDefault="00D84449" w:rsidP="009456CC">
            <w:pPr>
              <w:pStyle w:val="BTStandaardTabel"/>
              <w:spacing w:line="276" w:lineRule="auto"/>
              <w:rPr>
                <w:rFonts w:asciiTheme="minorHAnsi" w:hAnsiTheme="minorHAnsi" w:cstheme="minorHAnsi"/>
                <w:sz w:val="22"/>
              </w:rPr>
            </w:pPr>
          </w:p>
          <w:p w14:paraId="280A9634"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39311518" w14:textId="77777777" w:rsidR="00D84449" w:rsidRPr="00CD58B9" w:rsidRDefault="00D84449" w:rsidP="009456CC">
            <w:pPr>
              <w:pStyle w:val="BTStandaardTabel"/>
              <w:spacing w:line="276" w:lineRule="auto"/>
              <w:rPr>
                <w:rFonts w:asciiTheme="minorHAnsi" w:hAnsiTheme="minorHAnsi" w:cstheme="minorHAnsi"/>
                <w:sz w:val="22"/>
              </w:rPr>
            </w:pPr>
          </w:p>
        </w:tc>
        <w:tc>
          <w:tcPr>
            <w:tcW w:w="2969" w:type="pct"/>
          </w:tcPr>
          <w:p w14:paraId="2B03092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2C0DF28" w14:textId="77777777" w:rsidTr="00E00222">
        <w:tc>
          <w:tcPr>
            <w:tcW w:w="2031" w:type="pct"/>
          </w:tcPr>
          <w:p w14:paraId="6324FC5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2969" w:type="pct"/>
          </w:tcPr>
          <w:p w14:paraId="1CF1C936"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C3DC066" w14:textId="77777777" w:rsidR="00755EF0" w:rsidRPr="00CD58B9" w:rsidRDefault="00755EF0" w:rsidP="009456CC">
      <w:pPr>
        <w:spacing w:after="0"/>
        <w:rPr>
          <w:rFonts w:asciiTheme="minorHAnsi" w:hAnsiTheme="minorHAnsi" w:cstheme="minorHAnsi"/>
          <w:u w:val="single"/>
        </w:rPr>
      </w:pPr>
      <w:bookmarkStart w:id="588" w:name="_Toc222633365"/>
      <w:bookmarkStart w:id="589" w:name="_Toc227587147"/>
      <w:bookmarkStart w:id="590" w:name="_Toc232851352"/>
      <w:bookmarkStart w:id="591" w:name="_Toc276468442"/>
      <w:bookmarkStart w:id="592" w:name="_Toc276979553"/>
      <w:r w:rsidRPr="00CD58B9">
        <w:rPr>
          <w:rFonts w:asciiTheme="minorHAnsi" w:hAnsiTheme="minorHAnsi" w:cstheme="minorHAnsi"/>
          <w:u w:val="single"/>
        </w:rPr>
        <w:br w:type="page"/>
      </w:r>
    </w:p>
    <w:p w14:paraId="280ACBBF" w14:textId="39A4A303" w:rsidR="00D84449" w:rsidRPr="00CD58B9" w:rsidRDefault="00D84449" w:rsidP="009456CC">
      <w:pPr>
        <w:rPr>
          <w:rFonts w:asciiTheme="minorHAnsi" w:hAnsiTheme="minorHAnsi" w:cstheme="minorHAnsi"/>
          <w:u w:val="single"/>
        </w:rPr>
      </w:pPr>
      <w:r w:rsidRPr="00CD58B9">
        <w:rPr>
          <w:rFonts w:asciiTheme="minorHAnsi" w:hAnsiTheme="minorHAnsi" w:cstheme="minorHAnsi"/>
          <w:u w:val="single"/>
        </w:rPr>
        <w:lastRenderedPageBreak/>
        <w:t>II Bedrijfsgegevens</w:t>
      </w:r>
      <w:r w:rsidR="00B2593A">
        <w:rPr>
          <w:rFonts w:asciiTheme="minorHAnsi" w:hAnsiTheme="minorHAnsi" w:cstheme="minorHAnsi"/>
          <w:u w:val="single"/>
        </w:rPr>
        <w:t xml:space="preserve"> derden waarop een beroep wordt gedaan ivm Geschiktheidseisen</w:t>
      </w:r>
      <w:bookmarkEnd w:id="588"/>
      <w:bookmarkEnd w:id="589"/>
      <w:bookmarkEnd w:id="590"/>
      <w:bookmarkEnd w:id="591"/>
      <w:bookmarkEnd w:id="592"/>
    </w:p>
    <w:p w14:paraId="41371BD4" w14:textId="77777777" w:rsidR="00D84449"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In geval er sprake is van onderaanneming dient duidelijk aangegeven te worden wie de hoofdaannemer is en wie het aanspreekpunt is voor de Opdrachtgever, alsmede wie de onderaannemer(s) is/zijn en welke partij welke werkz</w:t>
      </w:r>
      <w:r w:rsidR="0007127D" w:rsidRPr="00CD58B9">
        <w:rPr>
          <w:rFonts w:asciiTheme="minorHAnsi" w:hAnsiTheme="minorHAnsi" w:cstheme="minorHAnsi"/>
          <w:i w:val="0"/>
          <w:color w:val="auto"/>
          <w:sz w:val="22"/>
          <w:szCs w:val="20"/>
        </w:rPr>
        <w:t>aamheden uitvoert.</w:t>
      </w:r>
    </w:p>
    <w:p w14:paraId="7A336BC1" w14:textId="77777777" w:rsidR="00D10DE8" w:rsidRPr="00CD58B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012"/>
      </w:tblGrid>
      <w:tr w:rsidR="00D84449" w:rsidRPr="00CD58B9" w14:paraId="6E01E808" w14:textId="77777777" w:rsidTr="00030374">
        <w:tc>
          <w:tcPr>
            <w:tcW w:w="9088" w:type="dxa"/>
            <w:gridSpan w:val="2"/>
            <w:shd w:val="clear" w:color="auto" w:fill="4F81BD" w:themeFill="accent1"/>
          </w:tcPr>
          <w:p w14:paraId="21B9BFDB"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 Gegevens organisatie hoofdaannemer</w:t>
            </w:r>
          </w:p>
        </w:tc>
      </w:tr>
      <w:tr w:rsidR="00D84449" w:rsidRPr="00CD58B9" w14:paraId="24EE8B85" w14:textId="77777777" w:rsidTr="00D10DE8">
        <w:tc>
          <w:tcPr>
            <w:tcW w:w="4058" w:type="dxa"/>
          </w:tcPr>
          <w:p w14:paraId="5A2F72F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Organisatienaam</w:t>
            </w:r>
          </w:p>
        </w:tc>
        <w:tc>
          <w:tcPr>
            <w:tcW w:w="5030" w:type="dxa"/>
          </w:tcPr>
          <w:p w14:paraId="69596117"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C78AFDD" w14:textId="77777777" w:rsidTr="00D10DE8">
        <w:tc>
          <w:tcPr>
            <w:tcW w:w="4058" w:type="dxa"/>
          </w:tcPr>
          <w:p w14:paraId="6E6B30D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bevoegde functionaris</w:t>
            </w:r>
          </w:p>
        </w:tc>
        <w:tc>
          <w:tcPr>
            <w:tcW w:w="5030" w:type="dxa"/>
          </w:tcPr>
          <w:p w14:paraId="213D01B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D1452FE" w14:textId="77777777" w:rsidTr="00D10DE8">
        <w:tc>
          <w:tcPr>
            <w:tcW w:w="4058" w:type="dxa"/>
          </w:tcPr>
          <w:p w14:paraId="7CFF82F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van plaatsvervangend contactpersoon</w:t>
            </w:r>
          </w:p>
        </w:tc>
        <w:tc>
          <w:tcPr>
            <w:tcW w:w="5030" w:type="dxa"/>
          </w:tcPr>
          <w:p w14:paraId="714FCA6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DE37EED" w14:textId="77777777" w:rsidTr="00D10DE8">
        <w:tc>
          <w:tcPr>
            <w:tcW w:w="4058" w:type="dxa"/>
          </w:tcPr>
          <w:p w14:paraId="2FC0AD1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5030" w:type="dxa"/>
          </w:tcPr>
          <w:p w14:paraId="0DBC5A5E"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A316EB9" w14:textId="77777777" w:rsidTr="00D10DE8">
        <w:tc>
          <w:tcPr>
            <w:tcW w:w="4058" w:type="dxa"/>
          </w:tcPr>
          <w:p w14:paraId="6B88F51B"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5030" w:type="dxa"/>
          </w:tcPr>
          <w:p w14:paraId="002FF0B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2A1590A" w14:textId="77777777" w:rsidTr="00D10DE8">
        <w:tc>
          <w:tcPr>
            <w:tcW w:w="4058" w:type="dxa"/>
          </w:tcPr>
          <w:p w14:paraId="6571806E"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5030" w:type="dxa"/>
          </w:tcPr>
          <w:p w14:paraId="4E58E04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CF61DB8" w14:textId="77777777" w:rsidTr="00D10DE8">
        <w:tc>
          <w:tcPr>
            <w:tcW w:w="4058" w:type="dxa"/>
          </w:tcPr>
          <w:p w14:paraId="42E1AC86"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Faxnummer</w:t>
            </w:r>
          </w:p>
        </w:tc>
        <w:tc>
          <w:tcPr>
            <w:tcW w:w="5030" w:type="dxa"/>
          </w:tcPr>
          <w:p w14:paraId="66A46CFD"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9468B74" w14:textId="77777777" w:rsidTr="00D10DE8">
        <w:tc>
          <w:tcPr>
            <w:tcW w:w="4058" w:type="dxa"/>
          </w:tcPr>
          <w:p w14:paraId="18DF06B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w:t>
            </w:r>
          </w:p>
        </w:tc>
        <w:tc>
          <w:tcPr>
            <w:tcW w:w="5030" w:type="dxa"/>
          </w:tcPr>
          <w:p w14:paraId="3F108EE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ED41FA6" w14:textId="77777777" w:rsidTr="00D10DE8">
        <w:tc>
          <w:tcPr>
            <w:tcW w:w="4058" w:type="dxa"/>
          </w:tcPr>
          <w:p w14:paraId="2260DE0C"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bevoegde functionaris</w:t>
            </w:r>
          </w:p>
        </w:tc>
        <w:tc>
          <w:tcPr>
            <w:tcW w:w="5030" w:type="dxa"/>
          </w:tcPr>
          <w:p w14:paraId="79334467"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9F35EE4" w14:textId="77777777" w:rsidTr="00D10DE8">
        <w:tc>
          <w:tcPr>
            <w:tcW w:w="4058" w:type="dxa"/>
          </w:tcPr>
          <w:p w14:paraId="6ACF036F"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plaatsvervanger</w:t>
            </w:r>
          </w:p>
        </w:tc>
        <w:tc>
          <w:tcPr>
            <w:tcW w:w="5030" w:type="dxa"/>
          </w:tcPr>
          <w:p w14:paraId="22C3BB4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D3010CD" w14:textId="77777777" w:rsidTr="00030374">
        <w:tc>
          <w:tcPr>
            <w:tcW w:w="4058" w:type="dxa"/>
            <w:tcBorders>
              <w:bottom w:val="single" w:sz="4" w:space="0" w:color="auto"/>
            </w:tcBorders>
          </w:tcPr>
          <w:p w14:paraId="188C2619"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Opgave uit te voeren werkzaamheden</w:t>
            </w:r>
          </w:p>
        </w:tc>
        <w:tc>
          <w:tcPr>
            <w:tcW w:w="5030" w:type="dxa"/>
            <w:tcBorders>
              <w:bottom w:val="single" w:sz="4" w:space="0" w:color="auto"/>
            </w:tcBorders>
          </w:tcPr>
          <w:p w14:paraId="539E5BAE"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E7A9FDF" w14:textId="77777777" w:rsidTr="00030374">
        <w:tc>
          <w:tcPr>
            <w:tcW w:w="9088" w:type="dxa"/>
            <w:gridSpan w:val="2"/>
            <w:shd w:val="clear" w:color="auto" w:fill="4F81BD" w:themeFill="accent1"/>
          </w:tcPr>
          <w:p w14:paraId="38018C92"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B. Gegevens organisatie onderaannemer *</w:t>
            </w:r>
          </w:p>
        </w:tc>
      </w:tr>
      <w:tr w:rsidR="00D84449" w:rsidRPr="00CD58B9" w14:paraId="77AA8E53" w14:textId="77777777" w:rsidTr="00D10DE8">
        <w:tc>
          <w:tcPr>
            <w:tcW w:w="4058" w:type="dxa"/>
          </w:tcPr>
          <w:p w14:paraId="3153F7E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Organisatienaam</w:t>
            </w:r>
          </w:p>
        </w:tc>
        <w:tc>
          <w:tcPr>
            <w:tcW w:w="5030" w:type="dxa"/>
          </w:tcPr>
          <w:p w14:paraId="7D59C36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10486A0" w14:textId="77777777" w:rsidTr="00D10DE8">
        <w:tc>
          <w:tcPr>
            <w:tcW w:w="4058" w:type="dxa"/>
          </w:tcPr>
          <w:p w14:paraId="6522F7AB"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bevoegde functionaris</w:t>
            </w:r>
          </w:p>
        </w:tc>
        <w:tc>
          <w:tcPr>
            <w:tcW w:w="5030" w:type="dxa"/>
          </w:tcPr>
          <w:p w14:paraId="09843C28"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CA348F5" w14:textId="77777777" w:rsidTr="00D10DE8">
        <w:tc>
          <w:tcPr>
            <w:tcW w:w="4058" w:type="dxa"/>
          </w:tcPr>
          <w:p w14:paraId="15AD7587"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van plaatsvervanger</w:t>
            </w:r>
          </w:p>
        </w:tc>
        <w:tc>
          <w:tcPr>
            <w:tcW w:w="5030" w:type="dxa"/>
          </w:tcPr>
          <w:p w14:paraId="3A8287D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5014833" w14:textId="77777777" w:rsidTr="00D10DE8">
        <w:tc>
          <w:tcPr>
            <w:tcW w:w="4058" w:type="dxa"/>
          </w:tcPr>
          <w:p w14:paraId="5F32BBC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5030" w:type="dxa"/>
          </w:tcPr>
          <w:p w14:paraId="385A231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176C632" w14:textId="77777777" w:rsidTr="00D10DE8">
        <w:tc>
          <w:tcPr>
            <w:tcW w:w="4058" w:type="dxa"/>
          </w:tcPr>
          <w:p w14:paraId="4D3BCFBA"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5030" w:type="dxa"/>
          </w:tcPr>
          <w:p w14:paraId="0A9CEE8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0C71DC1" w14:textId="77777777" w:rsidTr="00D10DE8">
        <w:tc>
          <w:tcPr>
            <w:tcW w:w="4058" w:type="dxa"/>
          </w:tcPr>
          <w:p w14:paraId="049E454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5030" w:type="dxa"/>
          </w:tcPr>
          <w:p w14:paraId="46D3A75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60FAE2DD" w14:textId="77777777" w:rsidTr="00D10DE8">
        <w:tc>
          <w:tcPr>
            <w:tcW w:w="4058" w:type="dxa"/>
          </w:tcPr>
          <w:p w14:paraId="31CD3F98"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Faxnummer</w:t>
            </w:r>
          </w:p>
        </w:tc>
        <w:tc>
          <w:tcPr>
            <w:tcW w:w="5030" w:type="dxa"/>
          </w:tcPr>
          <w:p w14:paraId="2A0D72D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625DA913" w14:textId="77777777" w:rsidTr="00D10DE8">
        <w:tc>
          <w:tcPr>
            <w:tcW w:w="4058" w:type="dxa"/>
          </w:tcPr>
          <w:p w14:paraId="13DE2CCD"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w:t>
            </w:r>
          </w:p>
        </w:tc>
        <w:tc>
          <w:tcPr>
            <w:tcW w:w="5030" w:type="dxa"/>
          </w:tcPr>
          <w:p w14:paraId="4D697942"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7374752" w14:textId="77777777" w:rsidTr="00D10DE8">
        <w:tc>
          <w:tcPr>
            <w:tcW w:w="4058" w:type="dxa"/>
          </w:tcPr>
          <w:p w14:paraId="3E2C1E69"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bevoegde functionaris</w:t>
            </w:r>
          </w:p>
        </w:tc>
        <w:tc>
          <w:tcPr>
            <w:tcW w:w="5030" w:type="dxa"/>
          </w:tcPr>
          <w:p w14:paraId="3D977A30"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5A519A72" w14:textId="77777777" w:rsidTr="00D10DE8">
        <w:tc>
          <w:tcPr>
            <w:tcW w:w="4058" w:type="dxa"/>
          </w:tcPr>
          <w:p w14:paraId="1EB8045C"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plaatsvervanger</w:t>
            </w:r>
          </w:p>
        </w:tc>
        <w:tc>
          <w:tcPr>
            <w:tcW w:w="5030" w:type="dxa"/>
          </w:tcPr>
          <w:p w14:paraId="148C02BC"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DC8BE4A" w14:textId="77777777" w:rsidTr="00D10DE8">
        <w:tc>
          <w:tcPr>
            <w:tcW w:w="4058" w:type="dxa"/>
          </w:tcPr>
          <w:p w14:paraId="079EF17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Opgave uit te voeren werkzaamheden</w:t>
            </w:r>
          </w:p>
        </w:tc>
        <w:tc>
          <w:tcPr>
            <w:tcW w:w="5030" w:type="dxa"/>
          </w:tcPr>
          <w:p w14:paraId="77A13059" w14:textId="77777777" w:rsidR="00D84449" w:rsidRPr="0042070D" w:rsidRDefault="00D84449" w:rsidP="009456CC">
            <w:pPr>
              <w:pStyle w:val="BTStandaardTabel"/>
              <w:spacing w:line="276" w:lineRule="auto"/>
              <w:rPr>
                <w:rFonts w:asciiTheme="minorHAnsi" w:hAnsiTheme="minorHAnsi" w:cstheme="minorHAnsi"/>
                <w:sz w:val="22"/>
              </w:rPr>
            </w:pPr>
          </w:p>
        </w:tc>
      </w:tr>
    </w:tbl>
    <w:p w14:paraId="193915BF" w14:textId="77777777" w:rsidR="00D84449" w:rsidRPr="00CD58B9" w:rsidRDefault="00D84449" w:rsidP="009456CC">
      <w:pPr>
        <w:pStyle w:val="Bijschrift"/>
        <w:spacing w:line="276" w:lineRule="auto"/>
        <w:rPr>
          <w:rFonts w:asciiTheme="minorHAnsi" w:hAnsiTheme="minorHAnsi" w:cstheme="minorHAnsi"/>
          <w:sz w:val="20"/>
          <w:szCs w:val="20"/>
        </w:rPr>
      </w:pPr>
      <w:r w:rsidRPr="00CD58B9">
        <w:rPr>
          <w:rFonts w:asciiTheme="minorHAnsi" w:hAnsiTheme="minorHAnsi" w:cstheme="minorHAnsi"/>
          <w:sz w:val="20"/>
          <w:szCs w:val="20"/>
        </w:rPr>
        <w:t>*zoveel te herhalen als er aan onderaannemers aan deze Aanbesteding meedoen.</w:t>
      </w:r>
    </w:p>
    <w:p w14:paraId="3E03F36A" w14:textId="77777777" w:rsidR="00131CB3" w:rsidRPr="00CD58B9" w:rsidRDefault="00131CB3" w:rsidP="009456CC">
      <w:pPr>
        <w:spacing w:after="0"/>
        <w:rPr>
          <w:rFonts w:asciiTheme="minorHAnsi" w:hAnsiTheme="minorHAnsi" w:cstheme="minorHAnsi"/>
          <w:szCs w:val="20"/>
        </w:rPr>
      </w:pPr>
      <w:r w:rsidRPr="00CD58B9">
        <w:rPr>
          <w:rFonts w:asciiTheme="minorHAnsi" w:hAnsiTheme="minorHAnsi" w:cstheme="minorHAnsi"/>
          <w:i/>
          <w:szCs w:val="20"/>
        </w:rPr>
        <w:br w:type="page"/>
      </w:r>
    </w:p>
    <w:p w14:paraId="389DF7BC" w14:textId="77777777" w:rsidR="00D84449"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lastRenderedPageBreak/>
        <w:t>Hiermee verklaart de hoofdaannemer zich hoofdelijk aansprakelijk voor de uitvoering van de gehele Opdracht en vrijwaart de Inschrijver de Opdrachtgever van deze aansprakelijkheid:</w:t>
      </w:r>
    </w:p>
    <w:p w14:paraId="1F35B30D" w14:textId="77777777" w:rsidR="00D10DE8" w:rsidRPr="00CD58B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58EB732A" w14:textId="77777777" w:rsidTr="00E00222">
        <w:tc>
          <w:tcPr>
            <w:tcW w:w="3823" w:type="dxa"/>
          </w:tcPr>
          <w:p w14:paraId="6A22C5B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530744E9"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CF137A0" w14:textId="77777777" w:rsidTr="00E00222">
        <w:tc>
          <w:tcPr>
            <w:tcW w:w="3823" w:type="dxa"/>
          </w:tcPr>
          <w:p w14:paraId="5BADE7E6"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39A653FF"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2614163" w14:textId="77777777" w:rsidTr="00E00222">
        <w:tc>
          <w:tcPr>
            <w:tcW w:w="3823" w:type="dxa"/>
          </w:tcPr>
          <w:p w14:paraId="0CEFD4B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67C1017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9030467" w14:textId="77777777" w:rsidTr="00E00222">
        <w:tc>
          <w:tcPr>
            <w:tcW w:w="3823" w:type="dxa"/>
          </w:tcPr>
          <w:p w14:paraId="18165E0A"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D226ED7"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1D02F357" w14:textId="77777777" w:rsidR="00D84449" w:rsidRPr="00CD58B9" w:rsidRDefault="00D84449" w:rsidP="009456CC">
            <w:pPr>
              <w:pStyle w:val="BTStandaardTabel"/>
              <w:spacing w:line="276" w:lineRule="auto"/>
              <w:rPr>
                <w:rFonts w:asciiTheme="minorHAnsi" w:hAnsiTheme="minorHAnsi" w:cstheme="minorHAnsi"/>
                <w:sz w:val="22"/>
              </w:rPr>
            </w:pPr>
          </w:p>
          <w:p w14:paraId="153E2427" w14:textId="77777777" w:rsidR="00D84449" w:rsidRPr="00CD58B9" w:rsidRDefault="00D84449" w:rsidP="009456CC">
            <w:pPr>
              <w:pStyle w:val="BTStandaardTabel"/>
              <w:spacing w:line="276" w:lineRule="auto"/>
              <w:rPr>
                <w:rFonts w:asciiTheme="minorHAnsi" w:hAnsiTheme="minorHAnsi" w:cstheme="minorHAnsi"/>
                <w:sz w:val="22"/>
              </w:rPr>
            </w:pPr>
          </w:p>
          <w:p w14:paraId="0BFDB3F4" w14:textId="77777777" w:rsidR="00D84449" w:rsidRPr="00CD58B9" w:rsidRDefault="00D84449" w:rsidP="009456CC">
            <w:pPr>
              <w:pStyle w:val="BTStandaardTabel"/>
              <w:spacing w:line="276" w:lineRule="auto"/>
              <w:rPr>
                <w:rFonts w:asciiTheme="minorHAnsi" w:hAnsiTheme="minorHAnsi" w:cstheme="minorHAnsi"/>
                <w:sz w:val="22"/>
              </w:rPr>
            </w:pPr>
          </w:p>
          <w:p w14:paraId="1EED4B91" w14:textId="77777777" w:rsidR="00D84449" w:rsidRPr="00CD58B9" w:rsidRDefault="00D84449" w:rsidP="009456CC">
            <w:pPr>
              <w:pStyle w:val="BTStandaardTabel"/>
              <w:spacing w:line="276" w:lineRule="auto"/>
              <w:rPr>
                <w:rFonts w:asciiTheme="minorHAnsi" w:hAnsiTheme="minorHAnsi" w:cstheme="minorHAnsi"/>
                <w:sz w:val="22"/>
              </w:rPr>
            </w:pPr>
          </w:p>
          <w:p w14:paraId="1078CECC" w14:textId="77777777" w:rsidR="00D84449" w:rsidRPr="00CD58B9" w:rsidRDefault="00D84449" w:rsidP="009456CC">
            <w:pPr>
              <w:pStyle w:val="BTStandaardTabel"/>
              <w:spacing w:line="276" w:lineRule="auto"/>
              <w:rPr>
                <w:rFonts w:asciiTheme="minorHAnsi" w:hAnsiTheme="minorHAnsi" w:cstheme="minorHAnsi"/>
                <w:sz w:val="22"/>
              </w:rPr>
            </w:pPr>
          </w:p>
          <w:p w14:paraId="05A228C7"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F1A3F1A" w14:textId="77777777" w:rsidTr="00E00222">
        <w:tc>
          <w:tcPr>
            <w:tcW w:w="3823" w:type="dxa"/>
          </w:tcPr>
          <w:p w14:paraId="43CCC067"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20FE1938"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CF3A668" w14:textId="77777777" w:rsidR="00D84449" w:rsidRPr="00CD58B9" w:rsidRDefault="00D84449" w:rsidP="009456CC">
      <w:pPr>
        <w:rPr>
          <w:rFonts w:asciiTheme="minorHAnsi" w:hAnsiTheme="minorHAnsi" w:cstheme="minorHAnsi"/>
          <w:i/>
          <w:szCs w:val="20"/>
          <w:u w:val="single"/>
        </w:rPr>
      </w:pPr>
      <w:bookmarkStart w:id="593" w:name="_Toc222633366"/>
      <w:bookmarkStart w:id="594" w:name="_Toc227587148"/>
      <w:bookmarkStart w:id="595" w:name="_Toc232851353"/>
      <w:bookmarkStart w:id="596" w:name="_Toc276468443"/>
      <w:bookmarkStart w:id="597" w:name="_Toc276979554"/>
    </w:p>
    <w:p w14:paraId="6A43B514" w14:textId="77777777" w:rsidR="007C3ED9" w:rsidRPr="00CD58B9" w:rsidRDefault="007C3ED9" w:rsidP="009456CC">
      <w:pPr>
        <w:spacing w:after="0"/>
        <w:rPr>
          <w:rFonts w:asciiTheme="minorHAnsi" w:hAnsiTheme="minorHAnsi" w:cstheme="minorHAnsi"/>
          <w:i/>
          <w:szCs w:val="20"/>
          <w:u w:val="single"/>
        </w:rPr>
      </w:pPr>
      <w:r w:rsidRPr="00CD58B9">
        <w:rPr>
          <w:rFonts w:asciiTheme="minorHAnsi" w:hAnsiTheme="minorHAnsi" w:cstheme="minorHAnsi"/>
          <w:i/>
          <w:szCs w:val="20"/>
          <w:u w:val="single"/>
        </w:rPr>
        <w:br w:type="page"/>
      </w:r>
    </w:p>
    <w:p w14:paraId="42869D2D" w14:textId="77777777" w:rsidR="00D84449" w:rsidRPr="00CD58B9" w:rsidRDefault="00D84449" w:rsidP="009456CC">
      <w:pPr>
        <w:spacing w:after="0"/>
        <w:rPr>
          <w:rFonts w:asciiTheme="minorHAnsi" w:hAnsiTheme="minorHAnsi" w:cstheme="minorHAnsi"/>
          <w:i/>
          <w:szCs w:val="20"/>
          <w:u w:val="single"/>
        </w:rPr>
      </w:pPr>
      <w:r w:rsidRPr="00CD58B9">
        <w:rPr>
          <w:rFonts w:asciiTheme="minorHAnsi" w:hAnsiTheme="minorHAnsi" w:cstheme="minorHAnsi"/>
          <w:i/>
          <w:szCs w:val="20"/>
          <w:u w:val="single"/>
        </w:rPr>
        <w:lastRenderedPageBreak/>
        <w:t xml:space="preserve">III Bedrijfsgegevens in geval van een </w:t>
      </w:r>
      <w:bookmarkEnd w:id="593"/>
      <w:bookmarkEnd w:id="594"/>
      <w:bookmarkEnd w:id="595"/>
      <w:bookmarkEnd w:id="596"/>
      <w:bookmarkEnd w:id="597"/>
      <w:r w:rsidR="00FF504E">
        <w:rPr>
          <w:rFonts w:asciiTheme="minorHAnsi" w:hAnsiTheme="minorHAnsi" w:cstheme="minorHAnsi"/>
          <w:i/>
          <w:szCs w:val="20"/>
          <w:u w:val="single"/>
        </w:rPr>
        <w:t>Combinatie</w:t>
      </w:r>
    </w:p>
    <w:p w14:paraId="4148AA2E" w14:textId="77777777" w:rsidR="00D84449"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In geval er sprake is van een </w:t>
      </w:r>
      <w:r w:rsidR="00FF504E">
        <w:rPr>
          <w:rFonts w:asciiTheme="minorHAnsi" w:hAnsiTheme="minorHAnsi" w:cstheme="minorHAnsi"/>
          <w:i w:val="0"/>
          <w:color w:val="auto"/>
          <w:sz w:val="22"/>
          <w:szCs w:val="20"/>
        </w:rPr>
        <w:t>Combinatie</w:t>
      </w:r>
      <w:r w:rsidR="007C2129"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 xml:space="preserve">dient duidelijk aangegeven te worden wie de leiding heeft van </w:t>
      </w:r>
      <w:r w:rsidR="00FF504E">
        <w:rPr>
          <w:rFonts w:asciiTheme="minorHAnsi" w:hAnsiTheme="minorHAnsi" w:cstheme="minorHAnsi"/>
          <w:i w:val="0"/>
          <w:color w:val="auto"/>
          <w:sz w:val="22"/>
          <w:szCs w:val="20"/>
        </w:rPr>
        <w:t xml:space="preserve">de Combinatie </w:t>
      </w:r>
      <w:r w:rsidRPr="00CD58B9">
        <w:rPr>
          <w:rFonts w:asciiTheme="minorHAnsi" w:hAnsiTheme="minorHAnsi" w:cstheme="minorHAnsi"/>
          <w:i w:val="0"/>
          <w:color w:val="auto"/>
          <w:sz w:val="22"/>
          <w:szCs w:val="20"/>
        </w:rPr>
        <w:t>en wie het aanspreekpunt is voor de Opdrachtgever.</w:t>
      </w:r>
    </w:p>
    <w:p w14:paraId="1BB57098" w14:textId="77777777" w:rsidR="00D10DE8" w:rsidRPr="00CD58B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151"/>
      </w:tblGrid>
      <w:tr w:rsidR="00D84449" w:rsidRPr="00CD58B9" w14:paraId="00DB79E0" w14:textId="77777777" w:rsidTr="00030374">
        <w:tc>
          <w:tcPr>
            <w:tcW w:w="9088" w:type="dxa"/>
            <w:gridSpan w:val="2"/>
            <w:shd w:val="clear" w:color="auto" w:fill="4F81BD" w:themeFill="accent1"/>
          </w:tcPr>
          <w:p w14:paraId="1AAD2E72" w14:textId="77777777" w:rsidR="00D84449" w:rsidRPr="00E00222" w:rsidRDefault="00D84449" w:rsidP="009456CC">
            <w:pPr>
              <w:pStyle w:val="BTStandaardTabel"/>
              <w:spacing w:line="276" w:lineRule="auto"/>
              <w:rPr>
                <w:rFonts w:asciiTheme="minorHAnsi" w:hAnsiTheme="minorHAnsi" w:cstheme="minorHAnsi"/>
                <w:b/>
                <w:color w:val="FFFFFF"/>
                <w:sz w:val="22"/>
              </w:rPr>
            </w:pPr>
            <w:r w:rsidRPr="00E00222">
              <w:rPr>
                <w:rFonts w:asciiTheme="minorHAnsi" w:hAnsiTheme="minorHAnsi" w:cstheme="minorHAnsi"/>
                <w:b/>
                <w:color w:val="FFFFFF"/>
                <w:sz w:val="22"/>
              </w:rPr>
              <w:t>A. Gegevens organisatie penvoerder</w:t>
            </w:r>
          </w:p>
        </w:tc>
      </w:tr>
      <w:tr w:rsidR="00D84449" w:rsidRPr="00CD58B9" w14:paraId="3E8BE402" w14:textId="77777777" w:rsidTr="00D10DE8">
        <w:tc>
          <w:tcPr>
            <w:tcW w:w="3918" w:type="dxa"/>
          </w:tcPr>
          <w:p w14:paraId="7EDF2B29"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Organisatienaam</w:t>
            </w:r>
          </w:p>
        </w:tc>
        <w:tc>
          <w:tcPr>
            <w:tcW w:w="5170" w:type="dxa"/>
          </w:tcPr>
          <w:p w14:paraId="5287CB37"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A49A163" w14:textId="77777777" w:rsidTr="00D10DE8">
        <w:tc>
          <w:tcPr>
            <w:tcW w:w="3918" w:type="dxa"/>
          </w:tcPr>
          <w:p w14:paraId="17B6F13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bevoegde functionaris</w:t>
            </w:r>
          </w:p>
        </w:tc>
        <w:tc>
          <w:tcPr>
            <w:tcW w:w="5170" w:type="dxa"/>
          </w:tcPr>
          <w:p w14:paraId="60500E83"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7669DE1" w14:textId="77777777" w:rsidTr="00D10DE8">
        <w:tc>
          <w:tcPr>
            <w:tcW w:w="3918" w:type="dxa"/>
          </w:tcPr>
          <w:p w14:paraId="75C13F15"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van plaatsvervanger</w:t>
            </w:r>
          </w:p>
        </w:tc>
        <w:tc>
          <w:tcPr>
            <w:tcW w:w="5170" w:type="dxa"/>
          </w:tcPr>
          <w:p w14:paraId="119E0D0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B886434" w14:textId="77777777" w:rsidTr="00D10DE8">
        <w:tc>
          <w:tcPr>
            <w:tcW w:w="3918" w:type="dxa"/>
          </w:tcPr>
          <w:p w14:paraId="36C3C6DC"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Bezoekadres, postcode en plaats</w:t>
            </w:r>
          </w:p>
        </w:tc>
        <w:tc>
          <w:tcPr>
            <w:tcW w:w="5170" w:type="dxa"/>
          </w:tcPr>
          <w:p w14:paraId="0FB0C529"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BE4E478" w14:textId="77777777" w:rsidTr="00D10DE8">
        <w:tc>
          <w:tcPr>
            <w:tcW w:w="3918" w:type="dxa"/>
          </w:tcPr>
          <w:p w14:paraId="0A78DC1C"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Postadres, postcode en plaats</w:t>
            </w:r>
          </w:p>
        </w:tc>
        <w:tc>
          <w:tcPr>
            <w:tcW w:w="5170" w:type="dxa"/>
          </w:tcPr>
          <w:p w14:paraId="59A0E1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785B7DD" w14:textId="77777777" w:rsidTr="00D10DE8">
        <w:tc>
          <w:tcPr>
            <w:tcW w:w="3918" w:type="dxa"/>
          </w:tcPr>
          <w:p w14:paraId="671D81C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Telefoonnummer</w:t>
            </w:r>
          </w:p>
        </w:tc>
        <w:tc>
          <w:tcPr>
            <w:tcW w:w="5170" w:type="dxa"/>
          </w:tcPr>
          <w:p w14:paraId="72093D6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9611342" w14:textId="77777777" w:rsidTr="00D10DE8">
        <w:tc>
          <w:tcPr>
            <w:tcW w:w="3918" w:type="dxa"/>
          </w:tcPr>
          <w:p w14:paraId="0FEB8782"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Faxnummer</w:t>
            </w:r>
          </w:p>
        </w:tc>
        <w:tc>
          <w:tcPr>
            <w:tcW w:w="5170" w:type="dxa"/>
          </w:tcPr>
          <w:p w14:paraId="59BA411E"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F482041" w14:textId="77777777" w:rsidTr="00D10DE8">
        <w:tc>
          <w:tcPr>
            <w:tcW w:w="3918" w:type="dxa"/>
          </w:tcPr>
          <w:p w14:paraId="7C2CB260"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Internetadres</w:t>
            </w:r>
          </w:p>
        </w:tc>
        <w:tc>
          <w:tcPr>
            <w:tcW w:w="5170" w:type="dxa"/>
          </w:tcPr>
          <w:p w14:paraId="59C4003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661A4C2" w14:textId="77777777" w:rsidTr="00D10DE8">
        <w:tc>
          <w:tcPr>
            <w:tcW w:w="3918" w:type="dxa"/>
          </w:tcPr>
          <w:p w14:paraId="1D0A5042"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bevoegde functionaris</w:t>
            </w:r>
          </w:p>
        </w:tc>
        <w:tc>
          <w:tcPr>
            <w:tcW w:w="5170" w:type="dxa"/>
          </w:tcPr>
          <w:p w14:paraId="2FB5A4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19AFD6E" w14:textId="77777777" w:rsidTr="00D10DE8">
        <w:tc>
          <w:tcPr>
            <w:tcW w:w="3918" w:type="dxa"/>
          </w:tcPr>
          <w:p w14:paraId="4AFAA3F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plaatsvervanger</w:t>
            </w:r>
          </w:p>
        </w:tc>
        <w:tc>
          <w:tcPr>
            <w:tcW w:w="5170" w:type="dxa"/>
          </w:tcPr>
          <w:p w14:paraId="0C71B78B"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23B2AEF6" w14:textId="77777777" w:rsidTr="00030374">
        <w:tc>
          <w:tcPr>
            <w:tcW w:w="3918" w:type="dxa"/>
            <w:tcBorders>
              <w:bottom w:val="single" w:sz="4" w:space="0" w:color="auto"/>
            </w:tcBorders>
          </w:tcPr>
          <w:p w14:paraId="31F925B3"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Opgave uit te voeren werkzaamheden</w:t>
            </w:r>
          </w:p>
        </w:tc>
        <w:tc>
          <w:tcPr>
            <w:tcW w:w="5170" w:type="dxa"/>
            <w:tcBorders>
              <w:bottom w:val="single" w:sz="4" w:space="0" w:color="auto"/>
            </w:tcBorders>
          </w:tcPr>
          <w:p w14:paraId="3E281B7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1FF248BB" w14:textId="77777777" w:rsidTr="00030374">
        <w:tc>
          <w:tcPr>
            <w:tcW w:w="9088" w:type="dxa"/>
            <w:gridSpan w:val="2"/>
            <w:shd w:val="clear" w:color="auto" w:fill="4F81BD" w:themeFill="accent1"/>
          </w:tcPr>
          <w:p w14:paraId="18EEE5CB" w14:textId="7CD243C7" w:rsidR="00D84449" w:rsidRPr="00E00222" w:rsidRDefault="00D84449" w:rsidP="009456CC">
            <w:pPr>
              <w:pStyle w:val="BTStandaardTabel"/>
              <w:spacing w:line="276" w:lineRule="auto"/>
              <w:rPr>
                <w:rFonts w:asciiTheme="minorHAnsi" w:hAnsiTheme="minorHAnsi" w:cstheme="minorHAnsi"/>
                <w:b/>
                <w:color w:val="FFFFFF"/>
                <w:sz w:val="22"/>
              </w:rPr>
            </w:pPr>
            <w:r w:rsidRPr="00E00222">
              <w:rPr>
                <w:rFonts w:asciiTheme="minorHAnsi" w:hAnsiTheme="minorHAnsi" w:cstheme="minorHAnsi"/>
                <w:b/>
                <w:color w:val="FFFFFF"/>
                <w:sz w:val="22"/>
              </w:rPr>
              <w:t xml:space="preserve">B. Gegevens organisatie </w:t>
            </w:r>
            <w:r w:rsidR="00224167">
              <w:rPr>
                <w:rFonts w:asciiTheme="minorHAnsi" w:hAnsiTheme="minorHAnsi" w:cstheme="minorHAnsi"/>
                <w:b/>
                <w:color w:val="FFFFFF"/>
                <w:sz w:val="22"/>
              </w:rPr>
              <w:t>leden van de Combinatie</w:t>
            </w:r>
            <w:r w:rsidRPr="00E00222">
              <w:rPr>
                <w:rFonts w:asciiTheme="minorHAnsi" w:hAnsiTheme="minorHAnsi" w:cstheme="minorHAnsi"/>
                <w:b/>
                <w:color w:val="FFFFFF"/>
                <w:sz w:val="22"/>
              </w:rPr>
              <w:t>*</w:t>
            </w:r>
          </w:p>
        </w:tc>
      </w:tr>
      <w:tr w:rsidR="00D84449" w:rsidRPr="00CD58B9" w14:paraId="45C10070" w14:textId="77777777" w:rsidTr="00D10DE8">
        <w:tc>
          <w:tcPr>
            <w:tcW w:w="3919" w:type="dxa"/>
          </w:tcPr>
          <w:p w14:paraId="2CDCF950"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Organisatienaam</w:t>
            </w:r>
          </w:p>
        </w:tc>
        <w:tc>
          <w:tcPr>
            <w:tcW w:w="5169" w:type="dxa"/>
          </w:tcPr>
          <w:p w14:paraId="3455419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312D1E5E" w14:textId="77777777" w:rsidTr="00D10DE8">
        <w:tc>
          <w:tcPr>
            <w:tcW w:w="3919" w:type="dxa"/>
          </w:tcPr>
          <w:p w14:paraId="183A9B56"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bevoegde functionaris</w:t>
            </w:r>
          </w:p>
        </w:tc>
        <w:tc>
          <w:tcPr>
            <w:tcW w:w="5169" w:type="dxa"/>
          </w:tcPr>
          <w:p w14:paraId="1B65F32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36878F7" w14:textId="77777777" w:rsidTr="00D10DE8">
        <w:tc>
          <w:tcPr>
            <w:tcW w:w="3919" w:type="dxa"/>
          </w:tcPr>
          <w:p w14:paraId="2AF2CCC6"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van plaatsvervanger</w:t>
            </w:r>
          </w:p>
        </w:tc>
        <w:tc>
          <w:tcPr>
            <w:tcW w:w="5169" w:type="dxa"/>
          </w:tcPr>
          <w:p w14:paraId="3FA68C7D"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B28969B" w14:textId="77777777" w:rsidTr="00D10DE8">
        <w:tc>
          <w:tcPr>
            <w:tcW w:w="3919" w:type="dxa"/>
          </w:tcPr>
          <w:p w14:paraId="09F5889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Bezoekadres, postcode en plaats</w:t>
            </w:r>
          </w:p>
        </w:tc>
        <w:tc>
          <w:tcPr>
            <w:tcW w:w="5169" w:type="dxa"/>
          </w:tcPr>
          <w:p w14:paraId="2B8652F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2F443EC6" w14:textId="77777777" w:rsidTr="00D10DE8">
        <w:tc>
          <w:tcPr>
            <w:tcW w:w="3919" w:type="dxa"/>
          </w:tcPr>
          <w:p w14:paraId="3F2694D8"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Postadres, postcode en plaats</w:t>
            </w:r>
          </w:p>
        </w:tc>
        <w:tc>
          <w:tcPr>
            <w:tcW w:w="5169" w:type="dxa"/>
          </w:tcPr>
          <w:p w14:paraId="462908D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19A92D1" w14:textId="77777777" w:rsidTr="00D10DE8">
        <w:tc>
          <w:tcPr>
            <w:tcW w:w="3919" w:type="dxa"/>
          </w:tcPr>
          <w:p w14:paraId="68290DA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Telefoonnummer</w:t>
            </w:r>
          </w:p>
        </w:tc>
        <w:tc>
          <w:tcPr>
            <w:tcW w:w="5169" w:type="dxa"/>
          </w:tcPr>
          <w:p w14:paraId="09FD33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6E30F0C" w14:textId="77777777" w:rsidTr="00D10DE8">
        <w:tc>
          <w:tcPr>
            <w:tcW w:w="3919" w:type="dxa"/>
          </w:tcPr>
          <w:p w14:paraId="31FF3385"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Faxnummer</w:t>
            </w:r>
          </w:p>
        </w:tc>
        <w:tc>
          <w:tcPr>
            <w:tcW w:w="5169" w:type="dxa"/>
          </w:tcPr>
          <w:p w14:paraId="266835C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558D443" w14:textId="77777777" w:rsidTr="00D10DE8">
        <w:tc>
          <w:tcPr>
            <w:tcW w:w="3919" w:type="dxa"/>
          </w:tcPr>
          <w:p w14:paraId="4FC50258"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Internetadres</w:t>
            </w:r>
          </w:p>
        </w:tc>
        <w:tc>
          <w:tcPr>
            <w:tcW w:w="5169" w:type="dxa"/>
          </w:tcPr>
          <w:p w14:paraId="53F7D2A5"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72A06C1" w14:textId="77777777" w:rsidTr="00D10DE8">
        <w:tc>
          <w:tcPr>
            <w:tcW w:w="3919" w:type="dxa"/>
          </w:tcPr>
          <w:p w14:paraId="1BD403C1"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bevoegde functionaris</w:t>
            </w:r>
          </w:p>
        </w:tc>
        <w:tc>
          <w:tcPr>
            <w:tcW w:w="5169" w:type="dxa"/>
          </w:tcPr>
          <w:p w14:paraId="2FA0CECB"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F4FDD29" w14:textId="77777777" w:rsidTr="00D10DE8">
        <w:tc>
          <w:tcPr>
            <w:tcW w:w="3919" w:type="dxa"/>
          </w:tcPr>
          <w:p w14:paraId="3251FF1E"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plaatsvervanger</w:t>
            </w:r>
          </w:p>
        </w:tc>
        <w:tc>
          <w:tcPr>
            <w:tcW w:w="5169" w:type="dxa"/>
          </w:tcPr>
          <w:p w14:paraId="0EB4F60C"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881B2B5" w14:textId="77777777" w:rsidTr="00D10DE8">
        <w:trPr>
          <w:trHeight w:val="1962"/>
        </w:trPr>
        <w:tc>
          <w:tcPr>
            <w:tcW w:w="3919" w:type="dxa"/>
          </w:tcPr>
          <w:p w14:paraId="45E44D9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Opgave uit te voeren werkzaamheden</w:t>
            </w:r>
          </w:p>
        </w:tc>
        <w:tc>
          <w:tcPr>
            <w:tcW w:w="5169" w:type="dxa"/>
          </w:tcPr>
          <w:p w14:paraId="6280FEE1" w14:textId="77777777" w:rsidR="00D84449" w:rsidRPr="00E00222" w:rsidRDefault="00D84449" w:rsidP="009456CC">
            <w:pPr>
              <w:pStyle w:val="BTStandaardTabel"/>
              <w:spacing w:line="276" w:lineRule="auto"/>
              <w:rPr>
                <w:rFonts w:asciiTheme="minorHAnsi" w:hAnsiTheme="minorHAnsi" w:cstheme="minorHAnsi"/>
                <w:sz w:val="22"/>
              </w:rPr>
            </w:pPr>
          </w:p>
          <w:p w14:paraId="09BEEEF5" w14:textId="77777777" w:rsidR="00131CB3" w:rsidRPr="00E00222" w:rsidRDefault="00131CB3" w:rsidP="009456CC">
            <w:pPr>
              <w:pStyle w:val="BTStandaardTabel"/>
              <w:spacing w:line="276" w:lineRule="auto"/>
              <w:rPr>
                <w:rFonts w:asciiTheme="minorHAnsi" w:hAnsiTheme="minorHAnsi" w:cstheme="minorHAnsi"/>
                <w:sz w:val="22"/>
              </w:rPr>
            </w:pPr>
          </w:p>
          <w:p w14:paraId="7CE1F216" w14:textId="77777777" w:rsidR="00131CB3" w:rsidRPr="00E00222" w:rsidRDefault="00131CB3" w:rsidP="009456CC">
            <w:pPr>
              <w:pStyle w:val="BTStandaardTabel"/>
              <w:spacing w:line="276" w:lineRule="auto"/>
              <w:rPr>
                <w:rFonts w:asciiTheme="minorHAnsi" w:hAnsiTheme="minorHAnsi" w:cstheme="minorHAnsi"/>
                <w:sz w:val="22"/>
              </w:rPr>
            </w:pPr>
          </w:p>
          <w:p w14:paraId="031121F8" w14:textId="77777777" w:rsidR="00131CB3" w:rsidRPr="00E00222" w:rsidRDefault="00131CB3" w:rsidP="009456CC">
            <w:pPr>
              <w:pStyle w:val="BTStandaardTabel"/>
              <w:spacing w:line="276" w:lineRule="auto"/>
              <w:rPr>
                <w:rFonts w:asciiTheme="minorHAnsi" w:hAnsiTheme="minorHAnsi" w:cstheme="minorHAnsi"/>
                <w:sz w:val="22"/>
              </w:rPr>
            </w:pPr>
          </w:p>
          <w:p w14:paraId="4350D0D4" w14:textId="77777777" w:rsidR="00D10DE8" w:rsidRPr="00E00222" w:rsidRDefault="00D10DE8" w:rsidP="009456CC">
            <w:pPr>
              <w:pStyle w:val="BTStandaardTabel"/>
              <w:spacing w:line="276" w:lineRule="auto"/>
              <w:rPr>
                <w:rFonts w:asciiTheme="minorHAnsi" w:hAnsiTheme="minorHAnsi" w:cstheme="minorHAnsi"/>
                <w:sz w:val="22"/>
              </w:rPr>
            </w:pPr>
          </w:p>
          <w:p w14:paraId="0E683587" w14:textId="77777777" w:rsidR="00D10DE8" w:rsidRPr="00E00222" w:rsidRDefault="00D10DE8" w:rsidP="009456CC">
            <w:pPr>
              <w:pStyle w:val="BTStandaardTabel"/>
              <w:spacing w:line="276" w:lineRule="auto"/>
              <w:rPr>
                <w:rFonts w:asciiTheme="minorHAnsi" w:hAnsiTheme="minorHAnsi" w:cstheme="minorHAnsi"/>
                <w:sz w:val="22"/>
              </w:rPr>
            </w:pPr>
          </w:p>
          <w:p w14:paraId="4EDA44B9" w14:textId="77777777" w:rsidR="00D10DE8" w:rsidRPr="00E00222" w:rsidRDefault="00D10DE8" w:rsidP="009456CC">
            <w:pPr>
              <w:pStyle w:val="BTStandaardTabel"/>
              <w:spacing w:line="276" w:lineRule="auto"/>
              <w:rPr>
                <w:rFonts w:asciiTheme="minorHAnsi" w:hAnsiTheme="minorHAnsi" w:cstheme="minorHAnsi"/>
                <w:sz w:val="22"/>
              </w:rPr>
            </w:pPr>
          </w:p>
          <w:p w14:paraId="268B4E64" w14:textId="77777777" w:rsidR="00D10DE8" w:rsidRPr="00E00222" w:rsidRDefault="00D10DE8" w:rsidP="009456CC">
            <w:pPr>
              <w:pStyle w:val="BTStandaardTabel"/>
              <w:spacing w:line="276" w:lineRule="auto"/>
              <w:rPr>
                <w:rFonts w:asciiTheme="minorHAnsi" w:hAnsiTheme="minorHAnsi" w:cstheme="minorHAnsi"/>
                <w:sz w:val="22"/>
              </w:rPr>
            </w:pPr>
          </w:p>
          <w:p w14:paraId="494B1C5B" w14:textId="77777777" w:rsidR="00D10DE8" w:rsidRPr="00E00222" w:rsidRDefault="00D10DE8" w:rsidP="009456CC">
            <w:pPr>
              <w:pStyle w:val="BTStandaardTabel"/>
              <w:spacing w:line="276" w:lineRule="auto"/>
              <w:rPr>
                <w:rFonts w:asciiTheme="minorHAnsi" w:hAnsiTheme="minorHAnsi" w:cstheme="minorHAnsi"/>
                <w:sz w:val="22"/>
              </w:rPr>
            </w:pPr>
          </w:p>
          <w:p w14:paraId="618BBA94" w14:textId="77777777" w:rsidR="00D10DE8" w:rsidRPr="00E00222" w:rsidRDefault="00D10DE8" w:rsidP="009456CC">
            <w:pPr>
              <w:pStyle w:val="BTStandaardTabel"/>
              <w:spacing w:line="276" w:lineRule="auto"/>
              <w:rPr>
                <w:rFonts w:asciiTheme="minorHAnsi" w:hAnsiTheme="minorHAnsi" w:cstheme="minorHAnsi"/>
                <w:sz w:val="22"/>
              </w:rPr>
            </w:pPr>
          </w:p>
        </w:tc>
      </w:tr>
    </w:tbl>
    <w:p w14:paraId="32B195A8" w14:textId="77777777" w:rsidR="00D84449" w:rsidRPr="00CD58B9" w:rsidRDefault="00D84449" w:rsidP="009456CC">
      <w:pPr>
        <w:pStyle w:val="Plattetekst"/>
        <w:spacing w:line="276" w:lineRule="auto"/>
        <w:rPr>
          <w:rFonts w:asciiTheme="minorHAnsi" w:hAnsiTheme="minorHAnsi" w:cstheme="minorHAnsi"/>
          <w:i w:val="0"/>
          <w:color w:val="auto"/>
          <w:sz w:val="18"/>
          <w:szCs w:val="20"/>
        </w:rPr>
      </w:pPr>
      <w:r w:rsidRPr="00CD58B9">
        <w:rPr>
          <w:rFonts w:asciiTheme="minorHAnsi" w:hAnsiTheme="minorHAnsi" w:cstheme="minorHAnsi"/>
          <w:i w:val="0"/>
          <w:color w:val="auto"/>
          <w:sz w:val="18"/>
          <w:szCs w:val="20"/>
        </w:rPr>
        <w:lastRenderedPageBreak/>
        <w:t>*Zoveel te h</w:t>
      </w:r>
      <w:r w:rsidR="00F55EBD" w:rsidRPr="00CD58B9">
        <w:rPr>
          <w:rFonts w:asciiTheme="minorHAnsi" w:hAnsiTheme="minorHAnsi" w:cstheme="minorHAnsi"/>
          <w:i w:val="0"/>
          <w:color w:val="auto"/>
          <w:sz w:val="18"/>
          <w:szCs w:val="20"/>
        </w:rPr>
        <w:t>erhalen als er aan combinanten/</w:t>
      </w:r>
      <w:r w:rsidRPr="00CD58B9">
        <w:rPr>
          <w:rFonts w:asciiTheme="minorHAnsi" w:hAnsiTheme="minorHAnsi" w:cstheme="minorHAnsi"/>
          <w:i w:val="0"/>
          <w:color w:val="auto"/>
          <w:sz w:val="18"/>
          <w:szCs w:val="20"/>
        </w:rPr>
        <w:t>samenwerkingspartners aan deze Aanbesteding meedoen.</w:t>
      </w:r>
    </w:p>
    <w:p w14:paraId="61C727F2" w14:textId="77777777" w:rsidR="00D84449" w:rsidRPr="00CD58B9" w:rsidRDefault="00D84449" w:rsidP="009456CC">
      <w:pPr>
        <w:pStyle w:val="Plattetekst"/>
        <w:spacing w:line="276" w:lineRule="auto"/>
        <w:rPr>
          <w:rFonts w:asciiTheme="minorHAnsi" w:hAnsiTheme="minorHAnsi" w:cstheme="minorHAnsi"/>
          <w:i w:val="0"/>
          <w:color w:val="auto"/>
          <w:sz w:val="20"/>
          <w:szCs w:val="20"/>
        </w:rPr>
      </w:pPr>
    </w:p>
    <w:p w14:paraId="3054478E" w14:textId="7C0E8F8A" w:rsidR="00715930"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Hiermee verklaart de penvoerder van </w:t>
      </w:r>
      <w:r w:rsidR="00060950">
        <w:rPr>
          <w:rFonts w:asciiTheme="minorHAnsi" w:hAnsiTheme="minorHAnsi" w:cstheme="minorHAnsi"/>
          <w:i w:val="0"/>
          <w:color w:val="auto"/>
          <w:sz w:val="22"/>
          <w:szCs w:val="20"/>
        </w:rPr>
        <w:t>de Combinatie</w:t>
      </w:r>
      <w:r w:rsidRPr="00CD58B9">
        <w:rPr>
          <w:rFonts w:asciiTheme="minorHAnsi" w:hAnsiTheme="minorHAnsi" w:cstheme="minorHAnsi"/>
          <w:i w:val="0"/>
          <w:color w:val="auto"/>
          <w:sz w:val="22"/>
          <w:szCs w:val="20"/>
        </w:rPr>
        <w:t xml:space="preserve"> zich, same</w:t>
      </w:r>
      <w:r w:rsidR="00F55EBD" w:rsidRPr="00CD58B9">
        <w:rPr>
          <w:rFonts w:asciiTheme="minorHAnsi" w:hAnsiTheme="minorHAnsi" w:cstheme="minorHAnsi"/>
          <w:i w:val="0"/>
          <w:color w:val="auto"/>
          <w:sz w:val="22"/>
          <w:szCs w:val="20"/>
        </w:rPr>
        <w:t>n met de andere combinantleden/</w:t>
      </w:r>
      <w:r w:rsidRPr="00CD58B9">
        <w:rPr>
          <w:rFonts w:asciiTheme="minorHAnsi" w:hAnsiTheme="minorHAnsi" w:cstheme="minorHAnsi"/>
          <w:i w:val="0"/>
          <w:color w:val="auto"/>
          <w:sz w:val="22"/>
          <w:szCs w:val="20"/>
        </w:rPr>
        <w:t>samenwerkingspartners, zowel gezamenlijk als hoofdelijk aansprakelijk voor de uitvoering van de gehele opdracht:</w:t>
      </w:r>
    </w:p>
    <w:p w14:paraId="2C49E7DB" w14:textId="77777777" w:rsidR="00D10DE8" w:rsidRPr="00CD58B9" w:rsidRDefault="00D10DE8" w:rsidP="009456CC">
      <w:pPr>
        <w:pStyle w:val="Platteteks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D84449" w:rsidRPr="00CD58B9" w14:paraId="24FBE55D" w14:textId="77777777" w:rsidTr="00E00222">
        <w:tc>
          <w:tcPr>
            <w:tcW w:w="3964" w:type="dxa"/>
          </w:tcPr>
          <w:p w14:paraId="2A508B2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6EF76C1F"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A194F82" w14:textId="77777777" w:rsidTr="00E00222">
        <w:tc>
          <w:tcPr>
            <w:tcW w:w="3964" w:type="dxa"/>
          </w:tcPr>
          <w:p w14:paraId="6E9ADD4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4626D07E"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5A5A836" w14:textId="77777777" w:rsidTr="00E00222">
        <w:tc>
          <w:tcPr>
            <w:tcW w:w="3964" w:type="dxa"/>
          </w:tcPr>
          <w:p w14:paraId="180C10FC"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21F4567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F07F449" w14:textId="77777777" w:rsidTr="00E00222">
        <w:tc>
          <w:tcPr>
            <w:tcW w:w="3964" w:type="dxa"/>
          </w:tcPr>
          <w:p w14:paraId="2F32F41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50C9D87D" w14:textId="77777777" w:rsidR="00D84449" w:rsidRPr="00CD58B9" w:rsidRDefault="00D84449" w:rsidP="009456CC">
            <w:pPr>
              <w:pStyle w:val="BTStandaardTabel"/>
              <w:spacing w:line="276" w:lineRule="auto"/>
              <w:rPr>
                <w:rFonts w:asciiTheme="minorHAnsi" w:hAnsiTheme="minorHAnsi" w:cstheme="minorHAnsi"/>
                <w:sz w:val="22"/>
              </w:rPr>
            </w:pPr>
          </w:p>
        </w:tc>
        <w:tc>
          <w:tcPr>
            <w:tcW w:w="5098" w:type="dxa"/>
          </w:tcPr>
          <w:p w14:paraId="6A83029B"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A6F698C" w14:textId="77777777" w:rsidTr="00E00222">
        <w:tc>
          <w:tcPr>
            <w:tcW w:w="3964" w:type="dxa"/>
          </w:tcPr>
          <w:p w14:paraId="2F3377A7"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6482010E" w14:textId="77777777" w:rsidR="00D84449" w:rsidRPr="00CD58B9" w:rsidRDefault="00D84449" w:rsidP="009456CC">
            <w:pPr>
              <w:pStyle w:val="BTStandaardTabel"/>
              <w:spacing w:line="276" w:lineRule="auto"/>
              <w:rPr>
                <w:rFonts w:asciiTheme="minorHAnsi" w:hAnsiTheme="minorHAnsi" w:cstheme="minorHAnsi"/>
                <w:sz w:val="22"/>
              </w:rPr>
            </w:pPr>
          </w:p>
        </w:tc>
      </w:tr>
    </w:tbl>
    <w:p w14:paraId="4F311C8A" w14:textId="77777777" w:rsidR="00664C7D" w:rsidRPr="00CD58B9" w:rsidRDefault="00664C7D" w:rsidP="009456CC">
      <w:pPr>
        <w:pStyle w:val="BTSubParagraaf"/>
        <w:numPr>
          <w:ilvl w:val="0"/>
          <w:numId w:val="0"/>
        </w:numPr>
        <w:ind w:left="567" w:hanging="567"/>
        <w:rPr>
          <w:rFonts w:asciiTheme="minorHAnsi" w:hAnsiTheme="minorHAnsi" w:cstheme="minorHAnsi"/>
        </w:rPr>
      </w:pPr>
      <w:bookmarkStart w:id="598" w:name="_Toc214605272"/>
      <w:bookmarkStart w:id="599" w:name="_Toc214804900"/>
      <w:bookmarkStart w:id="600" w:name="_Toc215048437"/>
      <w:bookmarkStart w:id="601" w:name="_Toc215310787"/>
      <w:bookmarkStart w:id="602" w:name="_Toc222633367"/>
      <w:bookmarkStart w:id="603" w:name="_Toc227587149"/>
      <w:bookmarkStart w:id="604" w:name="_Toc232851354"/>
    </w:p>
    <w:p w14:paraId="2A20BD90" w14:textId="77777777" w:rsidR="007C3ED9" w:rsidRPr="00CD58B9" w:rsidRDefault="007C3ED9" w:rsidP="009456CC">
      <w:pPr>
        <w:spacing w:after="0"/>
        <w:rPr>
          <w:rFonts w:asciiTheme="minorHAnsi" w:hAnsiTheme="minorHAnsi" w:cstheme="minorHAnsi"/>
          <w:b/>
        </w:rPr>
      </w:pPr>
      <w:r w:rsidRPr="00CD58B9">
        <w:rPr>
          <w:rFonts w:asciiTheme="minorHAnsi" w:hAnsiTheme="minorHAnsi" w:cstheme="minorHAnsi"/>
        </w:rPr>
        <w:br w:type="page"/>
      </w:r>
    </w:p>
    <w:p w14:paraId="45151893" w14:textId="77777777" w:rsidR="00D84449" w:rsidRPr="00CD58B9" w:rsidRDefault="00D84449" w:rsidP="009456CC">
      <w:pPr>
        <w:pStyle w:val="BTSubParagraaf"/>
        <w:numPr>
          <w:ilvl w:val="0"/>
          <w:numId w:val="0"/>
        </w:numPr>
        <w:ind w:left="567" w:hanging="567"/>
        <w:rPr>
          <w:rFonts w:asciiTheme="minorHAnsi" w:hAnsiTheme="minorHAnsi" w:cstheme="minorHAnsi"/>
          <w:sz w:val="22"/>
        </w:rPr>
      </w:pPr>
      <w:r w:rsidRPr="00CD58B9">
        <w:rPr>
          <w:rFonts w:asciiTheme="minorHAnsi" w:hAnsiTheme="minorHAnsi" w:cstheme="minorHAnsi"/>
          <w:sz w:val="22"/>
        </w:rPr>
        <w:lastRenderedPageBreak/>
        <w:t>C. Bereidheidverklaring</w:t>
      </w:r>
      <w:bookmarkEnd w:id="598"/>
      <w:bookmarkEnd w:id="599"/>
      <w:bookmarkEnd w:id="600"/>
      <w:bookmarkEnd w:id="601"/>
      <w:bookmarkEnd w:id="602"/>
      <w:bookmarkEnd w:id="603"/>
      <w:bookmarkEnd w:id="604"/>
    </w:p>
    <w:p w14:paraId="555CA262" w14:textId="77777777" w:rsidR="00D84449" w:rsidRPr="00CD58B9" w:rsidRDefault="00D84449" w:rsidP="009456CC">
      <w:pPr>
        <w:pStyle w:val="Plattetekst"/>
        <w:spacing w:line="276" w:lineRule="auto"/>
        <w:rPr>
          <w:rFonts w:asciiTheme="minorHAnsi" w:hAnsiTheme="minorHAnsi" w:cstheme="minorHAnsi"/>
          <w:color w:val="auto"/>
          <w:sz w:val="22"/>
          <w:szCs w:val="20"/>
        </w:rPr>
      </w:pPr>
      <w:bookmarkStart w:id="605" w:name="_Toc214605273"/>
      <w:bookmarkStart w:id="606" w:name="_Toc214804901"/>
      <w:bookmarkStart w:id="607" w:name="_Toc215048438"/>
      <w:bookmarkStart w:id="608" w:name="_Toc215310788"/>
      <w:bookmarkStart w:id="609" w:name="_Toc222633368"/>
      <w:bookmarkStart w:id="610" w:name="_Toc227587150"/>
      <w:bookmarkStart w:id="611" w:name="_Toc232851355"/>
      <w:r w:rsidRPr="00CD58B9">
        <w:rPr>
          <w:rFonts w:asciiTheme="minorHAnsi" w:hAnsiTheme="minorHAnsi" w:cstheme="minorHAnsi"/>
          <w:color w:val="auto"/>
          <w:sz w:val="22"/>
          <w:szCs w:val="20"/>
        </w:rPr>
        <w:t>Voeg deze verklaring alleen toe als deze op u van toepassing is.</w:t>
      </w:r>
      <w:bookmarkEnd w:id="605"/>
      <w:bookmarkEnd w:id="606"/>
      <w:bookmarkEnd w:id="607"/>
      <w:bookmarkEnd w:id="608"/>
      <w:bookmarkEnd w:id="609"/>
      <w:bookmarkEnd w:id="610"/>
      <w:bookmarkEnd w:id="611"/>
    </w:p>
    <w:p w14:paraId="5DCE616B" w14:textId="441037C9" w:rsidR="00D84449" w:rsidRPr="00CD58B9" w:rsidRDefault="00D84449" w:rsidP="009456CC">
      <w:pPr>
        <w:pStyle w:val="Plattetekst"/>
        <w:spacing w:before="240" w:line="276" w:lineRule="auto"/>
        <w:rPr>
          <w:rFonts w:asciiTheme="minorHAnsi" w:hAnsiTheme="minorHAnsi" w:cstheme="minorHAnsi"/>
          <w:i w:val="0"/>
          <w:color w:val="auto"/>
          <w:sz w:val="22"/>
          <w:szCs w:val="20"/>
        </w:rPr>
      </w:pP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is bereid onvoorwaardelijk te garanderen en onherroepelijk aan de Opdrachtgever toe te zeggen bij wijze van zelfstandige verbintenis jegens de Opdrachtgever dat </w:t>
      </w:r>
      <w:r w:rsidRPr="00CD58B9">
        <w:rPr>
          <w:rFonts w:asciiTheme="minorHAnsi" w:hAnsiTheme="minorHAnsi" w:cstheme="minorHAnsi"/>
          <w:i w:val="0"/>
          <w:iCs/>
          <w:color w:val="auto"/>
          <w:sz w:val="22"/>
          <w:szCs w:val="20"/>
        </w:rPr>
        <w:t>(i)[statutaire naam Inschrijver]</w:t>
      </w:r>
      <w:r w:rsidRPr="00CD58B9">
        <w:rPr>
          <w:rFonts w:asciiTheme="minorHAnsi" w:hAnsiTheme="minorHAnsi" w:cstheme="minorHAnsi"/>
          <w:i w:val="0"/>
          <w:color w:val="auto"/>
          <w:sz w:val="22"/>
          <w:szCs w:val="20"/>
        </w:rPr>
        <w:t xml:space="preserve"> alle verbintenissen uit hoofde van de overeenkomst die door de Opdrachtgever met </w:t>
      </w:r>
      <w:r w:rsidRPr="00CD58B9">
        <w:rPr>
          <w:rFonts w:asciiTheme="minorHAnsi" w:hAnsiTheme="minorHAnsi" w:cstheme="minorHAnsi"/>
          <w:i w:val="0"/>
          <w:iCs/>
          <w:color w:val="auto"/>
          <w:sz w:val="22"/>
          <w:szCs w:val="20"/>
        </w:rPr>
        <w:t>[statutaire naam Inschrijver]</w:t>
      </w:r>
      <w:r w:rsidRPr="00CD58B9">
        <w:rPr>
          <w:rFonts w:asciiTheme="minorHAnsi" w:hAnsiTheme="minorHAnsi" w:cstheme="minorHAnsi"/>
          <w:i w:val="0"/>
          <w:color w:val="auto"/>
          <w:sz w:val="22"/>
          <w:szCs w:val="20"/>
        </w:rPr>
        <w:t xml:space="preserve"> zal worden gesloten naar aanleiding van de Aanbesteding van de </w:t>
      </w:r>
      <w:r w:rsidR="008143F0" w:rsidRPr="00CD58B9">
        <w:rPr>
          <w:rFonts w:asciiTheme="minorHAnsi" w:hAnsiTheme="minorHAnsi" w:cstheme="minorHAnsi"/>
          <w:i w:val="0"/>
          <w:color w:val="auto"/>
          <w:sz w:val="22"/>
          <w:szCs w:val="20"/>
        </w:rPr>
        <w:t>Opdracht zoals omschreven in het Aanbestedingsdocument</w:t>
      </w:r>
      <w:r w:rsidRPr="00CD58B9">
        <w:rPr>
          <w:rFonts w:asciiTheme="minorHAnsi" w:hAnsiTheme="minorHAnsi" w:cstheme="minorHAnsi"/>
          <w:i w:val="0"/>
          <w:color w:val="auto"/>
          <w:sz w:val="22"/>
          <w:szCs w:val="20"/>
        </w:rPr>
        <w:t xml:space="preserve"> </w:t>
      </w:r>
      <w:r w:rsidR="00146237" w:rsidRPr="00CD58B9">
        <w:rPr>
          <w:rFonts w:asciiTheme="minorHAnsi" w:hAnsiTheme="minorHAnsi" w:cstheme="minorHAnsi"/>
          <w:i w:val="0"/>
          <w:color w:val="auto"/>
          <w:sz w:val="22"/>
          <w:szCs w:val="20"/>
        </w:rPr>
        <w:t xml:space="preserve">van </w:t>
      </w:r>
      <w:r w:rsidR="007256F7">
        <w:rPr>
          <w:rFonts w:asciiTheme="minorHAnsi" w:hAnsiTheme="minorHAnsi" w:cstheme="minorHAnsi"/>
          <w:i w:val="0"/>
          <w:color w:val="auto"/>
          <w:sz w:val="22"/>
        </w:rPr>
        <w:t>Proloog</w:t>
      </w:r>
      <w:r w:rsidR="00E00222">
        <w:rPr>
          <w:rFonts w:asciiTheme="minorHAnsi" w:hAnsiTheme="minorHAnsi" w:cstheme="minorHAnsi"/>
          <w:i w:val="0"/>
          <w:color w:val="auto"/>
          <w:sz w:val="22"/>
        </w:rPr>
        <w:t xml:space="preserve"> </w:t>
      </w:r>
      <w:r w:rsidRPr="00CD58B9">
        <w:rPr>
          <w:rFonts w:asciiTheme="minorHAnsi" w:hAnsiTheme="minorHAnsi" w:cstheme="minorHAnsi"/>
          <w:i w:val="0"/>
          <w:color w:val="auto"/>
          <w:sz w:val="22"/>
          <w:szCs w:val="20"/>
        </w:rPr>
        <w:t>(hierna: de “</w:t>
      </w:r>
      <w:r w:rsidR="00391400" w:rsidRPr="00CD58B9">
        <w:rPr>
          <w:rFonts w:asciiTheme="minorHAnsi" w:hAnsiTheme="minorHAnsi" w:cstheme="minorHAnsi"/>
          <w:i w:val="0"/>
          <w:color w:val="auto"/>
          <w:sz w:val="22"/>
          <w:szCs w:val="20"/>
        </w:rPr>
        <w:t>Opdracht</w:t>
      </w:r>
      <w:r w:rsidR="0059550E" w:rsidRPr="00CD58B9">
        <w:rPr>
          <w:rFonts w:asciiTheme="minorHAnsi" w:hAnsiTheme="minorHAnsi" w:cstheme="minorHAnsi"/>
          <w:i w:val="0"/>
          <w:color w:val="auto"/>
          <w:sz w:val="22"/>
          <w:szCs w:val="20"/>
        </w:rPr>
        <w:t>o</w:t>
      </w:r>
      <w:r w:rsidR="0016153D" w:rsidRPr="00CD58B9">
        <w:rPr>
          <w:rFonts w:asciiTheme="minorHAnsi" w:hAnsiTheme="minorHAnsi" w:cstheme="minorHAnsi"/>
          <w:i w:val="0"/>
          <w:color w:val="auto"/>
          <w:sz w:val="22"/>
          <w:szCs w:val="20"/>
        </w:rPr>
        <w:t>vereenkomst</w:t>
      </w:r>
      <w:r w:rsidRPr="00CD58B9">
        <w:rPr>
          <w:rFonts w:asciiTheme="minorHAnsi" w:hAnsiTheme="minorHAnsi" w:cstheme="minorHAnsi"/>
          <w:i w:val="0"/>
          <w:color w:val="auto"/>
          <w:sz w:val="22"/>
          <w:szCs w:val="20"/>
        </w:rPr>
        <w:t xml:space="preserve">”) deugdelijk, tijdig en volledig zal nakomen, </w:t>
      </w:r>
      <w:r w:rsidRPr="00CD58B9">
        <w:rPr>
          <w:rFonts w:asciiTheme="minorHAnsi" w:hAnsiTheme="minorHAnsi" w:cstheme="minorHAnsi"/>
          <w:i w:val="0"/>
          <w:iCs/>
          <w:color w:val="auto"/>
          <w:sz w:val="22"/>
          <w:szCs w:val="20"/>
        </w:rPr>
        <w:t>(ii)</w:t>
      </w:r>
      <w:r w:rsidRPr="00CD58B9">
        <w:rPr>
          <w:rFonts w:asciiTheme="minorHAnsi" w:hAnsiTheme="minorHAnsi" w:cstheme="minorHAnsi"/>
          <w:i w:val="0"/>
          <w:color w:val="auto"/>
          <w:sz w:val="22"/>
          <w:szCs w:val="20"/>
        </w:rPr>
        <w:t xml:space="preserve"> dat </w:t>
      </w: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ingeval </w:t>
      </w:r>
      <w:r w:rsidRPr="00CD58B9">
        <w:rPr>
          <w:rFonts w:asciiTheme="minorHAnsi" w:hAnsiTheme="minorHAnsi" w:cstheme="minorHAnsi"/>
          <w:i w:val="0"/>
          <w:iCs/>
          <w:color w:val="auto"/>
          <w:sz w:val="22"/>
          <w:szCs w:val="20"/>
        </w:rPr>
        <w:t>[statutaire naam Inschrijver]</w:t>
      </w:r>
      <w:r w:rsidRPr="00CD58B9">
        <w:rPr>
          <w:rFonts w:asciiTheme="minorHAnsi" w:hAnsiTheme="minorHAnsi" w:cstheme="minorHAnsi"/>
          <w:i w:val="0"/>
          <w:color w:val="auto"/>
          <w:sz w:val="22"/>
          <w:szCs w:val="20"/>
        </w:rPr>
        <w:t xml:space="preserve"> op enigerlei wijze in gebreke blijft bij de nakoming van haar verbintenissen uit hoofde van de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omgaand zal zorg dragen voor de deugdelijke, tijdige en volledige nakoming van die verbintenissen en </w:t>
      </w:r>
      <w:r w:rsidRPr="00CD58B9">
        <w:rPr>
          <w:rFonts w:asciiTheme="minorHAnsi" w:hAnsiTheme="minorHAnsi" w:cstheme="minorHAnsi"/>
          <w:i w:val="0"/>
          <w:iCs/>
          <w:color w:val="auto"/>
          <w:sz w:val="22"/>
          <w:szCs w:val="20"/>
        </w:rPr>
        <w:t>(iii)</w:t>
      </w:r>
      <w:r w:rsidRPr="00CD58B9">
        <w:rPr>
          <w:rFonts w:asciiTheme="minorHAnsi" w:hAnsiTheme="minorHAnsi" w:cstheme="minorHAnsi"/>
          <w:i w:val="0"/>
          <w:color w:val="auto"/>
          <w:sz w:val="22"/>
          <w:szCs w:val="20"/>
        </w:rPr>
        <w:t xml:space="preserve"> dat </w:t>
      </w: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zich jegens de Opdrachtgever bereid verklaart zich onvoorwaardelijk en hoofdelijk aansprakelijk te stellen voor de deugdelijke, tijdige en volledige nakoming van alle verbintenissen uit hoofde van </w:t>
      </w:r>
      <w:r w:rsidRPr="00CD58B9">
        <w:rPr>
          <w:rFonts w:asciiTheme="minorHAnsi" w:hAnsiTheme="minorHAnsi" w:cstheme="minorHAnsi"/>
          <w:i w:val="0"/>
          <w:iCs/>
          <w:color w:val="auto"/>
          <w:sz w:val="22"/>
          <w:szCs w:val="20"/>
        </w:rPr>
        <w:t>(a)</w:t>
      </w:r>
      <w:r w:rsidRPr="00CD58B9">
        <w:rPr>
          <w:rFonts w:asciiTheme="minorHAnsi" w:hAnsiTheme="minorHAnsi" w:cstheme="minorHAnsi"/>
          <w:i w:val="0"/>
          <w:color w:val="auto"/>
          <w:sz w:val="22"/>
          <w:szCs w:val="20"/>
        </w:rPr>
        <w:t xml:space="preserve"> de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en </w:t>
      </w:r>
      <w:r w:rsidRPr="00CD58B9">
        <w:rPr>
          <w:rFonts w:asciiTheme="minorHAnsi" w:hAnsiTheme="minorHAnsi" w:cstheme="minorHAnsi"/>
          <w:i w:val="0"/>
          <w:iCs/>
          <w:color w:val="auto"/>
          <w:sz w:val="22"/>
          <w:szCs w:val="20"/>
        </w:rPr>
        <w:t>(b)</w:t>
      </w:r>
      <w:r w:rsidRPr="00CD58B9">
        <w:rPr>
          <w:rFonts w:asciiTheme="minorHAnsi" w:hAnsiTheme="minorHAnsi" w:cstheme="minorHAnsi"/>
          <w:i w:val="0"/>
          <w:color w:val="auto"/>
          <w:sz w:val="22"/>
          <w:szCs w:val="20"/>
        </w:rPr>
        <w:t xml:space="preserve"> deze concerngarantie.</w:t>
      </w:r>
    </w:p>
    <w:p w14:paraId="517C1B37" w14:textId="77777777" w:rsidR="00DE2374" w:rsidRPr="00CD58B9" w:rsidRDefault="00DE2374" w:rsidP="009456CC">
      <w:pPr>
        <w:pStyle w:val="Plattetekst"/>
        <w:spacing w:before="240"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4B7F3DFD" w14:textId="77777777" w:rsidTr="00E00222">
        <w:tc>
          <w:tcPr>
            <w:tcW w:w="3823" w:type="dxa"/>
          </w:tcPr>
          <w:p w14:paraId="212CE28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r w:rsidR="007B6003" w:rsidRPr="00CD58B9">
              <w:rPr>
                <w:rFonts w:asciiTheme="minorHAnsi" w:hAnsiTheme="minorHAnsi" w:cstheme="minorHAnsi"/>
                <w:sz w:val="22"/>
              </w:rPr>
              <w:t>:</w:t>
            </w:r>
          </w:p>
        </w:tc>
        <w:tc>
          <w:tcPr>
            <w:tcW w:w="5239" w:type="dxa"/>
          </w:tcPr>
          <w:p w14:paraId="51FBFF5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366F7E7" w14:textId="77777777" w:rsidTr="00E00222">
        <w:tc>
          <w:tcPr>
            <w:tcW w:w="3823" w:type="dxa"/>
          </w:tcPr>
          <w:p w14:paraId="6B79F224"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404B4A1C"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4F4946C" w14:textId="77777777" w:rsidTr="00E00222">
        <w:tc>
          <w:tcPr>
            <w:tcW w:w="3823" w:type="dxa"/>
          </w:tcPr>
          <w:p w14:paraId="404129B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EE93DCD"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B6FEACA" w14:textId="77777777" w:rsidTr="00E00222">
        <w:trPr>
          <w:trHeight w:val="1331"/>
        </w:trPr>
        <w:tc>
          <w:tcPr>
            <w:tcW w:w="3823" w:type="dxa"/>
          </w:tcPr>
          <w:p w14:paraId="65EEE0DA" w14:textId="77777777" w:rsidR="00D84449" w:rsidRPr="00CD58B9" w:rsidRDefault="00D84449" w:rsidP="009456CC">
            <w:pPr>
              <w:pStyle w:val="BTStandaardTabel"/>
              <w:spacing w:line="276" w:lineRule="auto"/>
              <w:rPr>
                <w:rFonts w:asciiTheme="minorHAnsi" w:hAnsiTheme="minorHAnsi" w:cstheme="minorHAnsi"/>
                <w:sz w:val="22"/>
              </w:rPr>
            </w:pPr>
          </w:p>
          <w:p w14:paraId="1835018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4487AACC" w14:textId="77777777" w:rsidR="00D84449" w:rsidRPr="00CD58B9" w:rsidRDefault="00D84449" w:rsidP="009456CC">
            <w:pPr>
              <w:pStyle w:val="BTStandaardTabel"/>
              <w:spacing w:line="276" w:lineRule="auto"/>
              <w:rPr>
                <w:rFonts w:asciiTheme="minorHAnsi" w:hAnsiTheme="minorHAnsi" w:cstheme="minorHAnsi"/>
                <w:sz w:val="22"/>
              </w:rPr>
            </w:pPr>
          </w:p>
          <w:p w14:paraId="23B03465" w14:textId="77777777" w:rsidR="00D84449" w:rsidRPr="00CD58B9" w:rsidRDefault="00D84449" w:rsidP="009456CC">
            <w:pPr>
              <w:pStyle w:val="BTStandaardTabel"/>
              <w:spacing w:line="276" w:lineRule="auto"/>
              <w:rPr>
                <w:rFonts w:asciiTheme="minorHAnsi" w:hAnsiTheme="minorHAnsi" w:cstheme="minorHAnsi"/>
                <w:sz w:val="22"/>
              </w:rPr>
            </w:pPr>
          </w:p>
          <w:p w14:paraId="39D6C9D4"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00099A4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BA062AC" w14:textId="77777777" w:rsidTr="00E00222">
        <w:tc>
          <w:tcPr>
            <w:tcW w:w="3823" w:type="dxa"/>
          </w:tcPr>
          <w:p w14:paraId="5F8EF0D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09B97A95" w14:textId="77777777" w:rsidR="00D84449" w:rsidRPr="00CD58B9" w:rsidRDefault="00D84449" w:rsidP="009456CC">
            <w:pPr>
              <w:pStyle w:val="BTStandaardTabel"/>
              <w:spacing w:line="276" w:lineRule="auto"/>
              <w:rPr>
                <w:rFonts w:asciiTheme="minorHAnsi" w:hAnsiTheme="minorHAnsi" w:cstheme="minorHAnsi"/>
                <w:sz w:val="22"/>
              </w:rPr>
            </w:pPr>
          </w:p>
        </w:tc>
      </w:tr>
    </w:tbl>
    <w:p w14:paraId="42F63155" w14:textId="77777777" w:rsidR="00A91954" w:rsidRPr="00CD58B9" w:rsidRDefault="00A91954" w:rsidP="009456CC">
      <w:pPr>
        <w:pStyle w:val="Bijschrift"/>
        <w:spacing w:line="276" w:lineRule="auto"/>
        <w:rPr>
          <w:rFonts w:asciiTheme="minorHAnsi" w:hAnsiTheme="minorHAnsi" w:cstheme="minorHAnsi"/>
        </w:rPr>
      </w:pPr>
      <w:bookmarkStart w:id="612" w:name="_Ref289777345"/>
      <w:bookmarkStart w:id="613" w:name="_Ref289673930"/>
      <w:bookmarkStart w:id="614" w:name="_Toc314128208"/>
      <w:bookmarkStart w:id="615" w:name="_Toc314128224"/>
      <w:bookmarkStart w:id="616" w:name="_Toc314128866"/>
      <w:bookmarkStart w:id="617" w:name="_Toc314132130"/>
      <w:bookmarkStart w:id="618" w:name="_Toc314133120"/>
      <w:bookmarkStart w:id="619" w:name="_Toc314133252"/>
      <w:bookmarkStart w:id="620" w:name="_Toc314134795"/>
      <w:bookmarkStart w:id="621" w:name="_Toc314139293"/>
      <w:bookmarkStart w:id="622" w:name="_Toc314222816"/>
      <w:bookmarkStart w:id="623" w:name="_Toc314224856"/>
      <w:bookmarkStart w:id="624" w:name="_Toc314230100"/>
      <w:bookmarkStart w:id="625" w:name="_Toc314236018"/>
      <w:bookmarkStart w:id="626" w:name="_Toc314662127"/>
      <w:bookmarkStart w:id="627" w:name="_Toc314836677"/>
      <w:bookmarkStart w:id="628" w:name="_Toc314837010"/>
      <w:bookmarkStart w:id="629" w:name="_Toc314837916"/>
      <w:bookmarkStart w:id="630" w:name="_Toc314837932"/>
      <w:bookmarkStart w:id="631" w:name="_Toc319664727"/>
      <w:bookmarkStart w:id="632" w:name="_Toc319665011"/>
      <w:bookmarkStart w:id="633" w:name="_Toc319665374"/>
      <w:bookmarkStart w:id="634" w:name="_Toc319667462"/>
      <w:bookmarkStart w:id="635" w:name="_Toc319672981"/>
      <w:bookmarkStart w:id="636" w:name="_Toc319684263"/>
      <w:bookmarkStart w:id="637" w:name="_Toc319908822"/>
      <w:bookmarkStart w:id="638" w:name="_Toc319936616"/>
      <w:bookmarkStart w:id="639" w:name="_Toc319937263"/>
      <w:bookmarkStart w:id="640" w:name="_Toc320102085"/>
      <w:bookmarkStart w:id="641" w:name="_Toc320102328"/>
      <w:bookmarkStart w:id="642" w:name="_Toc320179690"/>
    </w:p>
    <w:p w14:paraId="79CF6357" w14:textId="77777777" w:rsidR="00A91954" w:rsidRPr="00CD58B9" w:rsidRDefault="00A91954" w:rsidP="009456CC">
      <w:pPr>
        <w:spacing w:after="0"/>
        <w:rPr>
          <w:rFonts w:asciiTheme="minorHAnsi" w:hAnsiTheme="minorHAnsi" w:cstheme="minorHAnsi"/>
          <w:b/>
          <w:bCs/>
          <w:sz w:val="24"/>
          <w:szCs w:val="18"/>
        </w:rPr>
      </w:pPr>
      <w:r w:rsidRPr="00CD58B9">
        <w:rPr>
          <w:rFonts w:asciiTheme="minorHAnsi" w:hAnsiTheme="minorHAnsi" w:cstheme="minorHAnsi"/>
        </w:rPr>
        <w:br w:type="page"/>
      </w:r>
    </w:p>
    <w:p w14:paraId="2422FC2A" w14:textId="18E3C754" w:rsidR="00D84449" w:rsidRPr="00CD58B9" w:rsidRDefault="00D84449" w:rsidP="009456CC">
      <w:pPr>
        <w:pStyle w:val="Bijschrift"/>
        <w:spacing w:line="276" w:lineRule="auto"/>
        <w:rPr>
          <w:rFonts w:asciiTheme="minorHAnsi" w:hAnsiTheme="minorHAnsi" w:cstheme="minorHAnsi"/>
          <w:sz w:val="28"/>
          <w:szCs w:val="28"/>
        </w:rPr>
      </w:pPr>
      <w:bookmarkStart w:id="643" w:name="_Ref343689616"/>
      <w:bookmarkStart w:id="644" w:name="_Toc320524146"/>
      <w:bookmarkStart w:id="645" w:name="_Toc332896515"/>
      <w:bookmarkStart w:id="646" w:name="_Toc336456225"/>
      <w:bookmarkStart w:id="647" w:name="_Toc336456239"/>
      <w:bookmarkStart w:id="648" w:name="_Toc336456605"/>
      <w:bookmarkStart w:id="649" w:name="_Toc336456764"/>
      <w:bookmarkStart w:id="650" w:name="_Toc336458675"/>
      <w:bookmarkStart w:id="651" w:name="_Toc336459260"/>
      <w:bookmarkStart w:id="652" w:name="_Toc336499559"/>
      <w:bookmarkStart w:id="653" w:name="_Toc336960155"/>
      <w:bookmarkStart w:id="654" w:name="_Toc336972231"/>
      <w:bookmarkStart w:id="655" w:name="_Toc337447829"/>
      <w:bookmarkStart w:id="656" w:name="_Toc337447938"/>
      <w:bookmarkStart w:id="657" w:name="_Toc343505927"/>
      <w:bookmarkStart w:id="658" w:name="_Toc343578347"/>
      <w:bookmarkStart w:id="659" w:name="_Toc343579628"/>
      <w:bookmarkStart w:id="660" w:name="_Toc343688039"/>
      <w:bookmarkStart w:id="661" w:name="_Toc343689590"/>
      <w:bookmarkStart w:id="662" w:name="_Toc343692759"/>
      <w:bookmarkStart w:id="663" w:name="_Toc343695499"/>
      <w:bookmarkStart w:id="664" w:name="_Toc368597517"/>
      <w:bookmarkStart w:id="665" w:name="_Toc368600985"/>
      <w:bookmarkStart w:id="666" w:name="_Toc368602310"/>
      <w:bookmarkStart w:id="667" w:name="_Toc368603073"/>
      <w:bookmarkStart w:id="668" w:name="_Toc368603123"/>
      <w:bookmarkStart w:id="669" w:name="_Toc368603210"/>
      <w:bookmarkStart w:id="670" w:name="_Toc368603312"/>
      <w:bookmarkStart w:id="671" w:name="_Toc368603589"/>
      <w:bookmarkStart w:id="672" w:name="_Toc368603693"/>
      <w:bookmarkStart w:id="673" w:name="_Toc368606866"/>
      <w:bookmarkStart w:id="674" w:name="_Toc368606904"/>
      <w:bookmarkStart w:id="675" w:name="_Toc368607541"/>
      <w:bookmarkStart w:id="676" w:name="_Toc368645508"/>
      <w:bookmarkStart w:id="677" w:name="_Toc368645991"/>
      <w:bookmarkStart w:id="678" w:name="_Toc386627703"/>
      <w:bookmarkStart w:id="679" w:name="_Toc386633457"/>
      <w:bookmarkStart w:id="680" w:name="_Toc386633546"/>
      <w:bookmarkStart w:id="681" w:name="_Toc386633652"/>
      <w:bookmarkStart w:id="682" w:name="_Toc386637370"/>
      <w:bookmarkStart w:id="683" w:name="_Toc386803013"/>
      <w:bookmarkStart w:id="684" w:name="_Toc387393723"/>
      <w:bookmarkStart w:id="685" w:name="_Toc387398763"/>
      <w:bookmarkStart w:id="686" w:name="_Toc387398870"/>
      <w:bookmarkStart w:id="687" w:name="_Toc387750617"/>
      <w:bookmarkStart w:id="688" w:name="_Toc387769011"/>
      <w:bookmarkStart w:id="689" w:name="_Toc387769120"/>
      <w:bookmarkStart w:id="690" w:name="_Toc387774772"/>
      <w:bookmarkStart w:id="691" w:name="_Toc387775362"/>
      <w:bookmarkStart w:id="692" w:name="_Toc387775810"/>
      <w:bookmarkStart w:id="693" w:name="_Toc387776562"/>
      <w:bookmarkStart w:id="694" w:name="_Toc416780654"/>
      <w:bookmarkStart w:id="695" w:name="_Toc416781001"/>
      <w:bookmarkStart w:id="696" w:name="_Toc416781032"/>
      <w:bookmarkStart w:id="697" w:name="_Toc416781145"/>
      <w:bookmarkStart w:id="698" w:name="_Toc416866423"/>
      <w:bookmarkStart w:id="699" w:name="_Toc416867189"/>
      <w:bookmarkStart w:id="700" w:name="_Toc416868273"/>
      <w:bookmarkStart w:id="701" w:name="_Ref462963611"/>
      <w:bookmarkStart w:id="702" w:name="_Toc496199762"/>
      <w:bookmarkStart w:id="703" w:name="_Toc523943839"/>
      <w:bookmarkStart w:id="704" w:name="_Toc523943851"/>
      <w:r w:rsidRPr="00CD58B9">
        <w:rPr>
          <w:rFonts w:asciiTheme="minorHAnsi" w:hAnsiTheme="minorHAnsi" w:cstheme="minorHAnsi"/>
          <w:sz w:val="28"/>
          <w:szCs w:val="28"/>
        </w:rPr>
        <w:lastRenderedPageBreak/>
        <w:t xml:space="preserve">Bijlage </w:t>
      </w:r>
      <w:r w:rsidR="00DF2B85" w:rsidRPr="00CD58B9">
        <w:rPr>
          <w:rFonts w:asciiTheme="minorHAnsi" w:hAnsiTheme="minorHAnsi" w:cstheme="minorHAnsi"/>
          <w:sz w:val="28"/>
          <w:szCs w:val="28"/>
        </w:rPr>
        <w:fldChar w:fldCharType="begin"/>
      </w:r>
      <w:r w:rsidR="00DF2B85" w:rsidRPr="00CD58B9">
        <w:rPr>
          <w:rFonts w:asciiTheme="minorHAnsi" w:hAnsiTheme="minorHAnsi" w:cstheme="minorHAnsi"/>
          <w:sz w:val="28"/>
          <w:szCs w:val="28"/>
        </w:rPr>
        <w:instrText xml:space="preserve"> SEQ Bijlage \* ARABIC </w:instrText>
      </w:r>
      <w:r w:rsidR="00DF2B85" w:rsidRPr="00CD58B9">
        <w:rPr>
          <w:rFonts w:asciiTheme="minorHAnsi" w:hAnsiTheme="minorHAnsi" w:cstheme="minorHAnsi"/>
          <w:sz w:val="28"/>
          <w:szCs w:val="28"/>
        </w:rPr>
        <w:fldChar w:fldCharType="separate"/>
      </w:r>
      <w:r w:rsidR="00912C0F">
        <w:rPr>
          <w:rFonts w:asciiTheme="minorHAnsi" w:hAnsiTheme="minorHAnsi" w:cstheme="minorHAnsi"/>
          <w:noProof/>
          <w:sz w:val="28"/>
          <w:szCs w:val="28"/>
        </w:rPr>
        <w:t>2</w:t>
      </w:r>
      <w:r w:rsidR="00DF2B85" w:rsidRPr="00CD58B9">
        <w:rPr>
          <w:rFonts w:asciiTheme="minorHAnsi" w:hAnsiTheme="minorHAnsi" w:cstheme="minorHAnsi"/>
          <w:sz w:val="28"/>
          <w:szCs w:val="28"/>
        </w:rPr>
        <w:fldChar w:fldCharType="end"/>
      </w:r>
      <w:bookmarkEnd w:id="612"/>
      <w:bookmarkEnd w:id="643"/>
      <w:r w:rsidRPr="00CD58B9">
        <w:rPr>
          <w:rFonts w:asciiTheme="minorHAnsi" w:hAnsiTheme="minorHAnsi" w:cstheme="minorHAnsi"/>
          <w:sz w:val="28"/>
          <w:szCs w:val="28"/>
        </w:rPr>
        <w:t xml:space="preserve">: </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00312CA6" w:rsidRPr="00CD58B9">
        <w:rPr>
          <w:rFonts w:asciiTheme="minorHAnsi" w:hAnsiTheme="minorHAnsi" w:cstheme="minorHAnsi"/>
          <w:sz w:val="28"/>
          <w:szCs w:val="28"/>
        </w:rPr>
        <w:t>Uniform Europees Aanbestedingsdocument</w:t>
      </w:r>
      <w:bookmarkEnd w:id="701"/>
      <w:bookmarkEnd w:id="702"/>
      <w:bookmarkEnd w:id="703"/>
      <w:bookmarkEnd w:id="704"/>
    </w:p>
    <w:p w14:paraId="6D309EF6" w14:textId="77777777" w:rsidR="00A91954" w:rsidRPr="00CD58B9" w:rsidRDefault="00A91954" w:rsidP="009456CC">
      <w:pPr>
        <w:rPr>
          <w:rFonts w:asciiTheme="minorHAnsi" w:hAnsiTheme="minorHAnsi" w:cstheme="minorHAnsi"/>
        </w:rPr>
      </w:pPr>
      <w:r w:rsidRPr="00CD58B9">
        <w:rPr>
          <w:rFonts w:asciiTheme="minorHAnsi" w:hAnsiTheme="minorHAnsi" w:cstheme="minorHAnsi"/>
        </w:rPr>
        <w:t>Zie separa</w:t>
      </w:r>
      <w:r w:rsidR="00DE2374" w:rsidRPr="00CD58B9">
        <w:rPr>
          <w:rFonts w:asciiTheme="minorHAnsi" w:hAnsiTheme="minorHAnsi" w:cstheme="minorHAnsi"/>
        </w:rPr>
        <w:t>at bijgevoegd document.</w:t>
      </w:r>
    </w:p>
    <w:p w14:paraId="7D4F3D0C"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br w:type="page"/>
      </w:r>
    </w:p>
    <w:p w14:paraId="63E5F4F6" w14:textId="1A6A4A16" w:rsidR="00D84449" w:rsidRPr="00CD58B9" w:rsidRDefault="00D84449" w:rsidP="009456CC">
      <w:pPr>
        <w:pStyle w:val="Bijschrift"/>
        <w:spacing w:line="276" w:lineRule="auto"/>
        <w:rPr>
          <w:rFonts w:asciiTheme="minorHAnsi" w:hAnsiTheme="minorHAnsi" w:cstheme="minorHAnsi"/>
          <w:sz w:val="28"/>
        </w:rPr>
      </w:pPr>
      <w:bookmarkStart w:id="705" w:name="_Ref289777410"/>
      <w:bookmarkStart w:id="706" w:name="_Ref289673938"/>
      <w:bookmarkStart w:id="707" w:name="_Toc314128209"/>
      <w:bookmarkStart w:id="708" w:name="_Toc314128225"/>
      <w:bookmarkStart w:id="709" w:name="_Toc314128867"/>
      <w:bookmarkStart w:id="710" w:name="_Toc314132131"/>
      <w:bookmarkStart w:id="711" w:name="_Toc314133121"/>
      <w:bookmarkStart w:id="712" w:name="_Toc314133253"/>
      <w:bookmarkStart w:id="713" w:name="_Toc314134796"/>
      <w:bookmarkStart w:id="714" w:name="_Toc314139294"/>
      <w:bookmarkStart w:id="715" w:name="_Toc314222817"/>
      <w:bookmarkStart w:id="716" w:name="_Toc314224857"/>
      <w:bookmarkStart w:id="717" w:name="_Toc314230101"/>
      <w:bookmarkStart w:id="718" w:name="_Toc314236019"/>
      <w:bookmarkStart w:id="719" w:name="_Toc314662128"/>
      <w:bookmarkStart w:id="720" w:name="_Toc314836678"/>
      <w:bookmarkStart w:id="721" w:name="_Toc314837011"/>
      <w:bookmarkStart w:id="722" w:name="_Toc314837917"/>
      <w:bookmarkStart w:id="723" w:name="_Toc314837933"/>
      <w:bookmarkStart w:id="724" w:name="_Toc319664728"/>
      <w:bookmarkStart w:id="725" w:name="_Toc319665012"/>
      <w:bookmarkStart w:id="726" w:name="_Toc319665375"/>
      <w:bookmarkStart w:id="727" w:name="_Toc319667463"/>
      <w:bookmarkStart w:id="728" w:name="_Toc319672982"/>
      <w:bookmarkStart w:id="729" w:name="_Toc319684264"/>
      <w:bookmarkStart w:id="730" w:name="_Toc319908823"/>
      <w:bookmarkStart w:id="731" w:name="_Toc319936617"/>
      <w:bookmarkStart w:id="732" w:name="_Toc319937264"/>
      <w:bookmarkStart w:id="733" w:name="_Toc320102086"/>
      <w:bookmarkStart w:id="734" w:name="_Toc320102329"/>
      <w:bookmarkStart w:id="735" w:name="_Toc320179691"/>
      <w:bookmarkStart w:id="736" w:name="_Toc320524147"/>
      <w:bookmarkStart w:id="737" w:name="_Toc332896516"/>
      <w:bookmarkStart w:id="738" w:name="_Toc336456226"/>
      <w:bookmarkStart w:id="739" w:name="_Toc336456240"/>
      <w:bookmarkStart w:id="740" w:name="_Toc336456606"/>
      <w:bookmarkStart w:id="741" w:name="_Toc336456765"/>
      <w:bookmarkStart w:id="742" w:name="_Toc336458676"/>
      <w:bookmarkStart w:id="743" w:name="_Toc336459261"/>
      <w:bookmarkStart w:id="744" w:name="_Toc336499560"/>
      <w:bookmarkStart w:id="745" w:name="_Toc336960156"/>
      <w:bookmarkStart w:id="746" w:name="_Toc336972232"/>
      <w:bookmarkStart w:id="747" w:name="_Toc337447830"/>
      <w:bookmarkStart w:id="748" w:name="_Toc337447939"/>
      <w:bookmarkStart w:id="749" w:name="_Toc343505928"/>
      <w:bookmarkStart w:id="750" w:name="_Toc343578348"/>
      <w:bookmarkStart w:id="751" w:name="_Toc343579629"/>
      <w:bookmarkStart w:id="752" w:name="_Toc343688040"/>
      <w:bookmarkStart w:id="753" w:name="_Toc343689591"/>
      <w:bookmarkStart w:id="754" w:name="_Toc343692760"/>
      <w:bookmarkStart w:id="755" w:name="_Toc343695500"/>
      <w:bookmarkStart w:id="756" w:name="_Toc368597518"/>
      <w:bookmarkStart w:id="757" w:name="_Toc368600986"/>
      <w:bookmarkStart w:id="758" w:name="_Toc368602311"/>
      <w:bookmarkStart w:id="759" w:name="_Toc368603074"/>
      <w:bookmarkStart w:id="760" w:name="_Toc368603124"/>
      <w:bookmarkStart w:id="761" w:name="_Toc368603211"/>
      <w:bookmarkStart w:id="762" w:name="_Toc368603313"/>
      <w:bookmarkStart w:id="763" w:name="_Toc368603590"/>
      <w:bookmarkStart w:id="764" w:name="_Toc368603694"/>
      <w:bookmarkStart w:id="765" w:name="_Toc368606867"/>
      <w:bookmarkStart w:id="766" w:name="_Toc368606905"/>
      <w:bookmarkStart w:id="767" w:name="_Toc368607542"/>
      <w:bookmarkStart w:id="768" w:name="_Toc368645509"/>
      <w:bookmarkStart w:id="769" w:name="_Toc368645992"/>
      <w:bookmarkStart w:id="770" w:name="_Toc386627704"/>
      <w:bookmarkStart w:id="771" w:name="_Toc386633458"/>
      <w:bookmarkStart w:id="772" w:name="_Toc386633547"/>
      <w:bookmarkStart w:id="773" w:name="_Toc386633653"/>
      <w:bookmarkStart w:id="774" w:name="_Toc386637371"/>
      <w:bookmarkStart w:id="775" w:name="_Toc386803014"/>
      <w:bookmarkStart w:id="776" w:name="_Toc387393724"/>
      <w:bookmarkStart w:id="777" w:name="_Toc387398764"/>
      <w:bookmarkStart w:id="778" w:name="_Toc387398871"/>
      <w:bookmarkStart w:id="779" w:name="_Toc387750618"/>
      <w:bookmarkStart w:id="780" w:name="_Toc387769012"/>
      <w:bookmarkStart w:id="781" w:name="_Toc387769121"/>
      <w:bookmarkStart w:id="782" w:name="_Toc387774773"/>
      <w:bookmarkStart w:id="783" w:name="_Toc387775363"/>
      <w:bookmarkStart w:id="784" w:name="_Toc387775811"/>
      <w:bookmarkStart w:id="785" w:name="_Toc387776563"/>
      <w:bookmarkStart w:id="786" w:name="_Toc416780655"/>
      <w:bookmarkStart w:id="787" w:name="_Toc416781002"/>
      <w:bookmarkStart w:id="788" w:name="_Toc416781033"/>
      <w:bookmarkStart w:id="789" w:name="_Toc416781146"/>
      <w:bookmarkStart w:id="790" w:name="_Toc416866424"/>
      <w:bookmarkStart w:id="791" w:name="_Toc416867190"/>
      <w:bookmarkStart w:id="792" w:name="_Toc416868274"/>
      <w:bookmarkStart w:id="793" w:name="_Toc496199763"/>
      <w:bookmarkStart w:id="794" w:name="_Toc523943840"/>
      <w:bookmarkStart w:id="795" w:name="_Toc523943852"/>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912C0F">
        <w:rPr>
          <w:rFonts w:asciiTheme="minorHAnsi" w:hAnsiTheme="minorHAnsi" w:cstheme="minorHAnsi"/>
          <w:noProof/>
          <w:sz w:val="28"/>
        </w:rPr>
        <w:t>3</w:t>
      </w:r>
      <w:r w:rsidR="00DF2B85" w:rsidRPr="00CD58B9">
        <w:rPr>
          <w:rFonts w:asciiTheme="minorHAnsi" w:hAnsiTheme="minorHAnsi" w:cstheme="minorHAnsi"/>
          <w:sz w:val="28"/>
        </w:rPr>
        <w:fldChar w:fldCharType="end"/>
      </w:r>
      <w:bookmarkEnd w:id="705"/>
      <w:r w:rsidRPr="00CD58B9">
        <w:rPr>
          <w:rFonts w:asciiTheme="minorHAnsi" w:hAnsiTheme="minorHAnsi" w:cstheme="minorHAnsi"/>
          <w:sz w:val="28"/>
        </w:rPr>
        <w:t xml:space="preserve">: </w:t>
      </w:r>
      <w:bookmarkStart w:id="796" w:name="_Ref313544431"/>
      <w:r w:rsidRPr="00CD58B9">
        <w:rPr>
          <w:rFonts w:asciiTheme="minorHAnsi" w:hAnsiTheme="minorHAnsi" w:cstheme="minorHAnsi"/>
          <w:sz w:val="28"/>
        </w:rPr>
        <w:t>Conformiteitsverklaring</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6"/>
      <w:bookmarkEnd w:id="794"/>
      <w:bookmarkEnd w:id="795"/>
    </w:p>
    <w:p w14:paraId="07F36819"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t>Ondergetekende verklaart in zijn hoedanigheid van</w:t>
      </w:r>
      <w:r w:rsidR="00B060CF" w:rsidRPr="00CD58B9">
        <w:rPr>
          <w:rFonts w:asciiTheme="minorHAnsi" w:hAnsiTheme="minorHAnsi" w:cstheme="minorHAnsi"/>
        </w:rPr>
        <w:t xml:space="preserve"> ……………………………… </w:t>
      </w:r>
      <w:r w:rsidR="00B060CF" w:rsidRPr="00CD58B9">
        <w:rPr>
          <w:rFonts w:asciiTheme="minorHAnsi" w:hAnsiTheme="minorHAnsi" w:cstheme="minorHAnsi"/>
          <w:i/>
        </w:rPr>
        <w:t>[f</w:t>
      </w:r>
      <w:r w:rsidRPr="00CD58B9">
        <w:rPr>
          <w:rFonts w:asciiTheme="minorHAnsi" w:hAnsiTheme="minorHAnsi" w:cstheme="minorHAnsi"/>
          <w:i/>
        </w:rPr>
        <w:t>unctie</w:t>
      </w:r>
      <w:r w:rsidR="00B060CF" w:rsidRPr="00CD58B9">
        <w:rPr>
          <w:rFonts w:asciiTheme="minorHAnsi" w:hAnsiTheme="minorHAnsi" w:cstheme="minorHAnsi"/>
          <w:i/>
        </w:rPr>
        <w:t>]</w:t>
      </w:r>
      <w:r w:rsidRPr="00CD58B9">
        <w:rPr>
          <w:rFonts w:asciiTheme="minorHAnsi" w:hAnsiTheme="minorHAnsi" w:cstheme="minorHAnsi"/>
        </w:rPr>
        <w:t xml:space="preserve"> en rechtsgeldig vertegenwoordiger van </w:t>
      </w:r>
      <w:r w:rsidR="00B060CF" w:rsidRPr="00CD58B9">
        <w:rPr>
          <w:rFonts w:asciiTheme="minorHAnsi" w:hAnsiTheme="minorHAnsi" w:cstheme="minorHAnsi"/>
        </w:rPr>
        <w:t xml:space="preserve">……………………………… </w:t>
      </w:r>
      <w:r w:rsidRPr="00CD58B9">
        <w:rPr>
          <w:rFonts w:asciiTheme="minorHAnsi" w:hAnsiTheme="minorHAnsi" w:cstheme="minorHAnsi"/>
          <w:i/>
          <w:iCs/>
          <w:szCs w:val="20"/>
        </w:rPr>
        <w:t xml:space="preserve">[Statutaire naam Inschrijver/statutaire namen van de leden van </w:t>
      </w:r>
      <w:r w:rsidR="00060950">
        <w:rPr>
          <w:rFonts w:asciiTheme="minorHAnsi" w:hAnsiTheme="minorHAnsi" w:cstheme="minorHAnsi"/>
          <w:i/>
          <w:iCs/>
          <w:szCs w:val="20"/>
        </w:rPr>
        <w:t>de Combinatie</w:t>
      </w:r>
      <w:r w:rsidRPr="00CD58B9">
        <w:rPr>
          <w:rFonts w:asciiTheme="minorHAnsi" w:hAnsiTheme="minorHAnsi" w:cstheme="minorHAnsi"/>
          <w:i/>
          <w:iCs/>
          <w:szCs w:val="20"/>
        </w:rPr>
        <w:t>]</w:t>
      </w:r>
    </w:p>
    <w:p w14:paraId="1FED3BAF"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 xml:space="preserve">Op geen enkel moment voorafgaand aan dan wel na publicatie van dit Aanbestedingsdocument, van medewerkers, contractanten of anderszins bij de Aanbestedende Dienst betrokkenen enige informatie te hebben ontvangen ten aanzien van de Aanbesteding of in de meest ruime zin des woords daaraan gerelateerd, waarover andere Inschrijver of potentiële Inschrijvers niet of niet volledig konden beschikken, dan wel in strijd met het aanbestedingsrecht verstrekt. </w:t>
      </w:r>
    </w:p>
    <w:p w14:paraId="6B176FAE"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Op geen enkel moment voorafgaand aan dan wel na publicatie van dit Aanbestedingsdocument te hebben beschikt over vertrouwelijke informatie welke niet of niet volledig bekend was bij andere Inschrijvers of potentiële Inschrijvers, dan wel rechtens niet bekend had mogen zijn.</w:t>
      </w:r>
    </w:p>
    <w:p w14:paraId="7D244E82"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De Aanbestedende Dienst in te lichten over alle gedragingen, aan Inschrijver bekend, van medewerkers, contractanten of anderszins bij de Aanbestedende Dienst betrokkenen die ten gevolg zouden kunnen hebben dat aan potentiële Inschrijvers dan wel partijen die zich daadwerkelijk hebben aangemeld voor deze Aanbesteding informatie bekend zou worden, waarvan de bekendwording kan leiden tot verstoring van de eerlijke mededinging bij de Aanbestedingen en tot schending van het aanbestedingsrecht.</w:t>
      </w:r>
    </w:p>
    <w:p w14:paraId="74E4CB6F"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Enige handeling in strijd met deze verklaring rechtvaardigt de uitsluiting van het verdere verloop van onderhavige Aanbestedingsprocedure, dan wel in geval zij plaatsvindt of bekend wordt na voorlopige dan wel definitieve Gunning</w:t>
      </w:r>
      <w:r w:rsidR="00AE3615" w:rsidRPr="00CD58B9">
        <w:rPr>
          <w:rFonts w:asciiTheme="minorHAnsi" w:hAnsiTheme="minorHAnsi" w:cstheme="minorHAnsi"/>
        </w:rPr>
        <w:t>,</w:t>
      </w:r>
      <w:r w:rsidRPr="00CD58B9">
        <w:rPr>
          <w:rFonts w:asciiTheme="minorHAnsi" w:hAnsiTheme="minorHAnsi" w:cstheme="minorHAnsi"/>
        </w:rPr>
        <w:t xml:space="preserve"> de ontbinding van de contractuele relatie.</w:t>
      </w:r>
    </w:p>
    <w:p w14:paraId="085D450F" w14:textId="77777777" w:rsidR="00D84449" w:rsidRPr="00CD58B9" w:rsidRDefault="00D84449" w:rsidP="009456CC">
      <w:pPr>
        <w:pStyle w:val="Getal1"/>
        <w:ind w:left="34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3375F83A" w14:textId="77777777" w:rsidTr="00E00222">
        <w:tc>
          <w:tcPr>
            <w:tcW w:w="3823" w:type="dxa"/>
          </w:tcPr>
          <w:p w14:paraId="7D2EFAEE"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0E5D7C4B"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783E70C" w14:textId="77777777" w:rsidTr="00E00222">
        <w:tc>
          <w:tcPr>
            <w:tcW w:w="3823" w:type="dxa"/>
          </w:tcPr>
          <w:p w14:paraId="4FC09EA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 tekenbevoegde:</w:t>
            </w:r>
          </w:p>
        </w:tc>
        <w:tc>
          <w:tcPr>
            <w:tcW w:w="5239" w:type="dxa"/>
          </w:tcPr>
          <w:p w14:paraId="2B92BDB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EEEFD0B" w14:textId="77777777" w:rsidTr="00E00222">
        <w:tc>
          <w:tcPr>
            <w:tcW w:w="3823" w:type="dxa"/>
          </w:tcPr>
          <w:p w14:paraId="5A439698"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6DF519E3"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55671C3" w14:textId="77777777" w:rsidTr="00E00222">
        <w:tc>
          <w:tcPr>
            <w:tcW w:w="3823" w:type="dxa"/>
          </w:tcPr>
          <w:p w14:paraId="616E7845" w14:textId="77777777" w:rsidR="00D84449" w:rsidRPr="00CD58B9" w:rsidRDefault="00D84449" w:rsidP="009456CC">
            <w:pPr>
              <w:pStyle w:val="BTStandaardTabel"/>
              <w:spacing w:line="276" w:lineRule="auto"/>
              <w:rPr>
                <w:rFonts w:asciiTheme="minorHAnsi" w:hAnsiTheme="minorHAnsi" w:cstheme="minorHAnsi"/>
                <w:sz w:val="22"/>
              </w:rPr>
            </w:pPr>
          </w:p>
          <w:p w14:paraId="6608D0D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7B40F03E" w14:textId="77777777" w:rsidR="00D84449" w:rsidRPr="00CD58B9" w:rsidRDefault="00D84449" w:rsidP="009456CC">
            <w:pPr>
              <w:pStyle w:val="BTStandaardTabel"/>
              <w:spacing w:line="276" w:lineRule="auto"/>
              <w:rPr>
                <w:rFonts w:asciiTheme="minorHAnsi" w:hAnsiTheme="minorHAnsi" w:cstheme="minorHAnsi"/>
                <w:sz w:val="22"/>
              </w:rPr>
            </w:pPr>
          </w:p>
          <w:p w14:paraId="054D6B72" w14:textId="77777777" w:rsidR="00D84449" w:rsidRPr="00CD58B9" w:rsidRDefault="00D84449" w:rsidP="009456CC">
            <w:pPr>
              <w:pStyle w:val="BTStandaardTabel"/>
              <w:spacing w:line="276" w:lineRule="auto"/>
              <w:rPr>
                <w:rFonts w:asciiTheme="minorHAnsi" w:hAnsiTheme="minorHAnsi" w:cstheme="minorHAnsi"/>
                <w:sz w:val="22"/>
              </w:rPr>
            </w:pPr>
          </w:p>
          <w:p w14:paraId="061F9DB4"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05F1B918"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29A47CF" w14:textId="77777777" w:rsidTr="00E00222">
        <w:tc>
          <w:tcPr>
            <w:tcW w:w="3823" w:type="dxa"/>
          </w:tcPr>
          <w:p w14:paraId="0057077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25C6B1A8" w14:textId="77777777" w:rsidR="00D84449" w:rsidRPr="00CD58B9" w:rsidRDefault="00D84449" w:rsidP="009456CC">
            <w:pPr>
              <w:pStyle w:val="BTStandaardTabel"/>
              <w:spacing w:line="276" w:lineRule="auto"/>
              <w:rPr>
                <w:rFonts w:asciiTheme="minorHAnsi" w:hAnsiTheme="minorHAnsi" w:cstheme="minorHAnsi"/>
                <w:sz w:val="22"/>
              </w:rPr>
            </w:pPr>
          </w:p>
        </w:tc>
      </w:tr>
    </w:tbl>
    <w:p w14:paraId="03C1A6E5" w14:textId="77777777" w:rsidR="00D84449" w:rsidRPr="00CD58B9" w:rsidRDefault="00D84449" w:rsidP="009456CC">
      <w:pPr>
        <w:rPr>
          <w:rFonts w:asciiTheme="minorHAnsi" w:hAnsiTheme="minorHAnsi" w:cstheme="minorHAnsi"/>
        </w:rPr>
      </w:pPr>
    </w:p>
    <w:p w14:paraId="372C58BD" w14:textId="77777777" w:rsidR="00D84449" w:rsidRPr="00CD58B9" w:rsidRDefault="00D84449" w:rsidP="009456CC">
      <w:pPr>
        <w:spacing w:after="0"/>
        <w:rPr>
          <w:rFonts w:asciiTheme="minorHAnsi" w:hAnsiTheme="minorHAnsi" w:cstheme="minorHAnsi"/>
          <w:b/>
          <w:bCs/>
          <w:sz w:val="24"/>
          <w:szCs w:val="18"/>
        </w:rPr>
      </w:pPr>
      <w:bookmarkStart w:id="797" w:name="_Ref289777473"/>
      <w:bookmarkStart w:id="798" w:name="_Ref289673964"/>
      <w:bookmarkStart w:id="799" w:name="_Toc314128210"/>
      <w:bookmarkStart w:id="800" w:name="_Toc314128226"/>
      <w:bookmarkStart w:id="801" w:name="_Toc314128868"/>
      <w:bookmarkStart w:id="802" w:name="_Toc314132132"/>
      <w:bookmarkStart w:id="803" w:name="_Toc314133122"/>
      <w:bookmarkStart w:id="804" w:name="_Toc314133254"/>
      <w:bookmarkStart w:id="805" w:name="_Toc314134797"/>
      <w:bookmarkStart w:id="806" w:name="_Toc314139295"/>
      <w:bookmarkStart w:id="807" w:name="_Toc314222818"/>
      <w:bookmarkStart w:id="808" w:name="_Toc314224858"/>
      <w:bookmarkStart w:id="809" w:name="_Toc314230102"/>
      <w:bookmarkStart w:id="810" w:name="_Toc314236020"/>
      <w:bookmarkStart w:id="811" w:name="_Toc314662129"/>
      <w:bookmarkStart w:id="812" w:name="_Toc314836679"/>
      <w:bookmarkStart w:id="813" w:name="_Toc314837012"/>
      <w:bookmarkStart w:id="814" w:name="_Toc314837918"/>
      <w:bookmarkStart w:id="815" w:name="_Toc314837934"/>
      <w:r w:rsidRPr="00CD58B9">
        <w:rPr>
          <w:rFonts w:asciiTheme="minorHAnsi" w:hAnsiTheme="minorHAnsi" w:cstheme="minorHAnsi"/>
        </w:rPr>
        <w:br w:type="page"/>
      </w:r>
    </w:p>
    <w:p w14:paraId="3B551151" w14:textId="24E3E877" w:rsidR="00D84449" w:rsidRPr="00CD58B9" w:rsidRDefault="00D84449" w:rsidP="009456CC">
      <w:pPr>
        <w:pStyle w:val="Bijschrift"/>
        <w:spacing w:line="276" w:lineRule="auto"/>
        <w:rPr>
          <w:rFonts w:asciiTheme="minorHAnsi" w:hAnsiTheme="minorHAnsi" w:cstheme="minorHAnsi"/>
          <w:bCs w:val="0"/>
          <w:snapToGrid w:val="0"/>
          <w:vanish/>
          <w:sz w:val="28"/>
          <w:szCs w:val="20"/>
        </w:rPr>
      </w:pPr>
      <w:bookmarkStart w:id="816" w:name="_Ref319910319"/>
      <w:bookmarkStart w:id="817" w:name="_Toc319664729"/>
      <w:bookmarkStart w:id="818" w:name="_Toc319665013"/>
      <w:bookmarkStart w:id="819" w:name="_Toc319665376"/>
      <w:bookmarkStart w:id="820" w:name="_Toc319667464"/>
      <w:bookmarkStart w:id="821" w:name="_Toc319672983"/>
      <w:bookmarkStart w:id="822" w:name="_Toc319684265"/>
      <w:bookmarkStart w:id="823" w:name="_Toc319908824"/>
      <w:bookmarkStart w:id="824" w:name="_Toc319936618"/>
      <w:bookmarkStart w:id="825" w:name="_Toc319937265"/>
      <w:bookmarkStart w:id="826" w:name="_Toc320102087"/>
      <w:bookmarkStart w:id="827" w:name="_Toc320102330"/>
      <w:bookmarkStart w:id="828" w:name="_Toc320179692"/>
      <w:bookmarkStart w:id="829" w:name="_Toc320524148"/>
      <w:bookmarkStart w:id="830" w:name="_Toc332896517"/>
      <w:bookmarkStart w:id="831" w:name="_Toc336456227"/>
      <w:bookmarkStart w:id="832" w:name="_Toc336456241"/>
      <w:bookmarkStart w:id="833" w:name="_Toc336456607"/>
      <w:bookmarkStart w:id="834" w:name="_Toc336456766"/>
      <w:bookmarkStart w:id="835" w:name="_Toc336458677"/>
      <w:bookmarkStart w:id="836" w:name="_Toc336459262"/>
      <w:bookmarkStart w:id="837" w:name="_Toc336499561"/>
      <w:bookmarkStart w:id="838" w:name="_Toc336960157"/>
      <w:bookmarkStart w:id="839" w:name="_Toc336972233"/>
      <w:bookmarkStart w:id="840" w:name="_Toc337447831"/>
      <w:bookmarkStart w:id="841" w:name="_Toc337447940"/>
      <w:bookmarkStart w:id="842" w:name="_Toc343505929"/>
      <w:bookmarkStart w:id="843" w:name="_Toc343578349"/>
      <w:bookmarkStart w:id="844" w:name="_Ref368594174"/>
      <w:bookmarkStart w:id="845" w:name="_Toc368597519"/>
      <w:bookmarkStart w:id="846" w:name="_Toc368600987"/>
      <w:bookmarkStart w:id="847" w:name="_Toc368602312"/>
      <w:bookmarkStart w:id="848" w:name="_Toc368603075"/>
      <w:bookmarkStart w:id="849" w:name="_Toc368603125"/>
      <w:bookmarkStart w:id="850" w:name="_Toc368603212"/>
      <w:bookmarkStart w:id="851" w:name="_Toc368603314"/>
      <w:bookmarkStart w:id="852" w:name="_Toc343579630"/>
      <w:bookmarkStart w:id="853" w:name="_Toc343688041"/>
      <w:bookmarkStart w:id="854" w:name="_Toc343689592"/>
      <w:bookmarkStart w:id="855" w:name="_Toc343692761"/>
      <w:bookmarkStart w:id="856" w:name="_Toc343695501"/>
      <w:bookmarkStart w:id="857" w:name="_Toc368603591"/>
      <w:bookmarkStart w:id="858" w:name="_Toc368603695"/>
      <w:bookmarkStart w:id="859" w:name="_Toc368606868"/>
      <w:bookmarkStart w:id="860" w:name="_Toc368606906"/>
      <w:bookmarkStart w:id="861" w:name="_Toc368607543"/>
      <w:bookmarkStart w:id="862" w:name="_Toc368645510"/>
      <w:bookmarkStart w:id="863" w:name="_Toc368645993"/>
      <w:bookmarkStart w:id="864" w:name="_Toc386627705"/>
      <w:bookmarkStart w:id="865" w:name="_Toc386633459"/>
      <w:bookmarkStart w:id="866" w:name="_Toc386633548"/>
      <w:bookmarkStart w:id="867" w:name="_Toc386633654"/>
      <w:bookmarkStart w:id="868" w:name="_Toc386637372"/>
      <w:bookmarkStart w:id="869" w:name="_Toc386803015"/>
      <w:bookmarkStart w:id="870" w:name="_Toc387393725"/>
      <w:bookmarkStart w:id="871" w:name="_Toc387398765"/>
      <w:bookmarkStart w:id="872" w:name="_Toc387398872"/>
      <w:bookmarkStart w:id="873" w:name="_Toc387750619"/>
      <w:bookmarkStart w:id="874" w:name="_Toc387769013"/>
      <w:bookmarkStart w:id="875" w:name="_Toc387769122"/>
      <w:bookmarkStart w:id="876" w:name="_Toc387774774"/>
      <w:bookmarkStart w:id="877" w:name="_Toc387775364"/>
      <w:bookmarkStart w:id="878" w:name="_Toc387775812"/>
      <w:bookmarkStart w:id="879" w:name="_Toc387776564"/>
      <w:bookmarkStart w:id="880" w:name="_Toc416780656"/>
      <w:bookmarkStart w:id="881" w:name="_Toc416781003"/>
      <w:bookmarkStart w:id="882" w:name="_Toc416781034"/>
      <w:bookmarkStart w:id="883" w:name="_Toc416781147"/>
      <w:bookmarkStart w:id="884" w:name="_Toc416866425"/>
      <w:bookmarkStart w:id="885" w:name="_Toc416867191"/>
      <w:bookmarkStart w:id="886" w:name="_Toc416868275"/>
      <w:bookmarkStart w:id="887" w:name="_Toc496199764"/>
      <w:bookmarkStart w:id="888" w:name="_Toc523943841"/>
      <w:bookmarkStart w:id="889" w:name="_Toc523943853"/>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912C0F">
        <w:rPr>
          <w:rFonts w:asciiTheme="minorHAnsi" w:hAnsiTheme="minorHAnsi" w:cstheme="minorHAnsi"/>
          <w:noProof/>
          <w:sz w:val="28"/>
        </w:rPr>
        <w:t>4</w:t>
      </w:r>
      <w:r w:rsidR="00DF2B85" w:rsidRPr="00CD58B9">
        <w:rPr>
          <w:rFonts w:asciiTheme="minorHAnsi" w:hAnsiTheme="minorHAnsi" w:cstheme="minorHAnsi"/>
          <w:sz w:val="28"/>
        </w:rPr>
        <w:fldChar w:fldCharType="end"/>
      </w:r>
      <w:bookmarkEnd w:id="797"/>
      <w:bookmarkEnd w:id="816"/>
      <w:r w:rsidRPr="00CD58B9">
        <w:rPr>
          <w:rFonts w:asciiTheme="minorHAnsi" w:hAnsiTheme="minorHAnsi" w:cstheme="minorHAnsi"/>
          <w:sz w:val="28"/>
        </w:rPr>
        <w:t xml:space="preserve">: </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r w:rsidR="00AB2C63" w:rsidRPr="00CD58B9">
        <w:rPr>
          <w:rFonts w:asciiTheme="minorHAnsi" w:hAnsiTheme="minorHAnsi" w:cstheme="minorHAnsi"/>
          <w:sz w:val="28"/>
        </w:rPr>
        <w:t>V</w:t>
      </w:r>
      <w:r w:rsidR="001612AB" w:rsidRPr="00CD58B9">
        <w:rPr>
          <w:rFonts w:asciiTheme="minorHAnsi" w:hAnsiTheme="minorHAnsi" w:cstheme="minorHAnsi"/>
          <w:sz w:val="28"/>
        </w:rPr>
        <w:t xml:space="preserve">erklaring </w:t>
      </w:r>
      <w:r w:rsidR="00AB2C63" w:rsidRPr="00CD58B9">
        <w:rPr>
          <w:rFonts w:asciiTheme="minorHAnsi" w:hAnsiTheme="minorHAnsi" w:cstheme="minorHAnsi"/>
          <w:sz w:val="28"/>
        </w:rPr>
        <w:t>bedrijfs- en beroepsaansprakelijkheidsverzekering</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49863547" w14:textId="77777777" w:rsidR="00D84449" w:rsidRPr="00CD58B9" w:rsidRDefault="00D84449" w:rsidP="009456CC">
      <w:pPr>
        <w:rPr>
          <w:rFonts w:asciiTheme="minorHAnsi" w:hAnsiTheme="minorHAnsi" w:cstheme="minorHAnsi"/>
          <w:bCs/>
          <w:snapToGrid w:val="0"/>
          <w:vanish/>
          <w:szCs w:val="20"/>
        </w:rPr>
      </w:pPr>
    </w:p>
    <w:p w14:paraId="3CB6D15D" w14:textId="77777777" w:rsidR="00D84449" w:rsidRPr="00CD58B9" w:rsidRDefault="00D84449" w:rsidP="009456CC">
      <w:pPr>
        <w:rPr>
          <w:rFonts w:asciiTheme="minorHAnsi" w:hAnsiTheme="minorHAnsi" w:cstheme="minorHAnsi"/>
          <w:bCs/>
          <w:snapToGrid w:val="0"/>
          <w:szCs w:val="20"/>
        </w:rPr>
      </w:pPr>
    </w:p>
    <w:p w14:paraId="3AB9D775" w14:textId="30BBE150" w:rsidR="00B1351F" w:rsidRPr="00CD58B9" w:rsidRDefault="00D84449" w:rsidP="00EC2BB8">
      <w:pPr>
        <w:spacing w:after="0"/>
        <w:rPr>
          <w:rFonts w:asciiTheme="minorHAnsi" w:hAnsiTheme="minorHAnsi" w:cstheme="minorHAnsi"/>
          <w:i/>
          <w:szCs w:val="20"/>
        </w:rPr>
      </w:pPr>
      <w:r w:rsidRPr="00CD58B9">
        <w:rPr>
          <w:rFonts w:asciiTheme="minorHAnsi" w:hAnsiTheme="minorHAnsi" w:cstheme="minorHAnsi"/>
        </w:rPr>
        <w:t xml:space="preserve">Inschrijver verklaart te beschikken over een bedrijfs- en beroepsaansprakelijkheidsverzekering met een </w:t>
      </w:r>
      <w:r w:rsidR="00EC2BB8" w:rsidRPr="00CD58B9">
        <w:rPr>
          <w:rFonts w:asciiTheme="minorHAnsi" w:hAnsiTheme="minorHAnsi" w:cstheme="minorHAnsi"/>
        </w:rPr>
        <w:t xml:space="preserve">minimale dekking van € </w:t>
      </w:r>
      <w:r w:rsidR="00AD7E84">
        <w:rPr>
          <w:rFonts w:asciiTheme="minorHAnsi" w:hAnsiTheme="minorHAnsi" w:cstheme="minorHAnsi"/>
        </w:rPr>
        <w:t>25</w:t>
      </w:r>
      <w:r w:rsidR="00EC2BB8" w:rsidRPr="00CD58B9">
        <w:rPr>
          <w:rFonts w:asciiTheme="minorHAnsi" w:hAnsiTheme="minorHAnsi" w:cstheme="minorHAnsi"/>
        </w:rPr>
        <w:t xml:space="preserve">0.000,- per gebeurtenis of een reeks opeenvolgende gebeurtenissen en een minimale jaarlijkse dekking van € </w:t>
      </w:r>
      <w:r w:rsidR="00AD7E84">
        <w:rPr>
          <w:rFonts w:asciiTheme="minorHAnsi" w:hAnsiTheme="minorHAnsi" w:cstheme="minorHAnsi"/>
        </w:rPr>
        <w:t>5</w:t>
      </w:r>
      <w:r w:rsidR="00EC2BB8" w:rsidRPr="00CD58B9">
        <w:rPr>
          <w:rFonts w:asciiTheme="minorHAnsi" w:hAnsiTheme="minorHAnsi" w:cstheme="minorHAnsi"/>
        </w:rPr>
        <w:t>00.000,-.</w:t>
      </w:r>
    </w:p>
    <w:p w14:paraId="068B7136" w14:textId="77777777" w:rsidR="00B060CF" w:rsidRPr="00CD58B9" w:rsidRDefault="00D84449" w:rsidP="009456CC">
      <w:pPr>
        <w:pStyle w:val="Platteteks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Op eerste verzoek levert Inschrijver informatie aan ten bewijze van de juistheid van bovengenoemde</w:t>
      </w:r>
      <w:r w:rsidR="00547D52"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afgesloten verzekeringspolis.</w:t>
      </w:r>
    </w:p>
    <w:p w14:paraId="2E82D699"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6C6F64FA"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0881A9E8"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715FF016"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088A6EC9"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41C8D2FC"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5052EFB4"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18C2A449"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7E253A77"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7540DF0A"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54B96D8E"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68ACC237"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46A3ABD2"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10036A17"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6E099CD0"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01D1DB11"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6ACDC642" w14:textId="77777777" w:rsidR="00B060CF" w:rsidRPr="00CD58B9" w:rsidRDefault="00B060CF" w:rsidP="009456CC">
      <w:pPr>
        <w:pStyle w:val="Plattetekst"/>
        <w:spacing w:line="276" w:lineRule="auto"/>
        <w:rPr>
          <w:rFonts w:asciiTheme="minorHAnsi" w:hAnsiTheme="minorHAnsi" w:cstheme="minorHAnsi"/>
          <w:i w:val="0"/>
          <w:color w:val="auto"/>
          <w:sz w:val="22"/>
          <w:szCs w:val="20"/>
        </w:rPr>
      </w:pPr>
    </w:p>
    <w:p w14:paraId="733BBCD3" w14:textId="77777777" w:rsidR="00D84449" w:rsidRPr="00CD58B9" w:rsidRDefault="00D84449" w:rsidP="009456CC">
      <w:pPr>
        <w:rPr>
          <w:rFonts w:asciiTheme="minorHAnsi" w:hAnsiTheme="minorHAnsi" w:cstheme="minorHAnsi"/>
          <w:sz w:val="24"/>
          <w:szCs w:val="20"/>
        </w:rPr>
      </w:pPr>
    </w:p>
    <w:p w14:paraId="55C7DC51" w14:textId="77777777" w:rsidR="00B060CF" w:rsidRPr="00CD58B9" w:rsidRDefault="00B060CF" w:rsidP="009456CC">
      <w:pPr>
        <w:rPr>
          <w:rFonts w:asciiTheme="minorHAnsi" w:hAnsiTheme="minorHAnsi" w:cstheme="minorHAnsi"/>
          <w:sz w:val="24"/>
          <w:szCs w:val="20"/>
        </w:rPr>
      </w:pPr>
    </w:p>
    <w:p w14:paraId="6F5BFE64" w14:textId="77777777" w:rsidR="00B060CF" w:rsidRPr="00CD58B9" w:rsidRDefault="00B060CF" w:rsidP="009456CC">
      <w:pPr>
        <w:rPr>
          <w:rFonts w:asciiTheme="minorHAnsi" w:hAnsiTheme="minorHAnsi" w:cstheme="minorHAnsi"/>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6652431B" w14:textId="77777777" w:rsidTr="00E00222">
        <w:tc>
          <w:tcPr>
            <w:tcW w:w="3823" w:type="dxa"/>
          </w:tcPr>
          <w:p w14:paraId="373B42E8"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77828C6E"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B108F61" w14:textId="77777777" w:rsidTr="00E00222">
        <w:tc>
          <w:tcPr>
            <w:tcW w:w="3823" w:type="dxa"/>
          </w:tcPr>
          <w:p w14:paraId="7CE5596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05A44C52"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4EFFF2A" w14:textId="77777777" w:rsidTr="00E00222">
        <w:tc>
          <w:tcPr>
            <w:tcW w:w="3823" w:type="dxa"/>
          </w:tcPr>
          <w:p w14:paraId="1559287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8717DB3"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DD3CEEB" w14:textId="77777777" w:rsidTr="00E00222">
        <w:tc>
          <w:tcPr>
            <w:tcW w:w="3823" w:type="dxa"/>
          </w:tcPr>
          <w:p w14:paraId="161CBE82" w14:textId="77777777" w:rsidR="00D84449" w:rsidRPr="00CD58B9" w:rsidRDefault="00D84449" w:rsidP="009456CC">
            <w:pPr>
              <w:pStyle w:val="BTStandaardTabel"/>
              <w:spacing w:line="276" w:lineRule="auto"/>
              <w:rPr>
                <w:rFonts w:asciiTheme="minorHAnsi" w:hAnsiTheme="minorHAnsi" w:cstheme="minorHAnsi"/>
                <w:sz w:val="22"/>
              </w:rPr>
            </w:pPr>
          </w:p>
          <w:p w14:paraId="67C5494E"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169A2B80" w14:textId="77777777" w:rsidR="00D84449" w:rsidRPr="00CD58B9" w:rsidRDefault="00D84449" w:rsidP="009456CC">
            <w:pPr>
              <w:pStyle w:val="BTStandaardTabel"/>
              <w:spacing w:line="276" w:lineRule="auto"/>
              <w:rPr>
                <w:rFonts w:asciiTheme="minorHAnsi" w:hAnsiTheme="minorHAnsi" w:cstheme="minorHAnsi"/>
                <w:sz w:val="22"/>
              </w:rPr>
            </w:pPr>
          </w:p>
          <w:p w14:paraId="33839223" w14:textId="77777777" w:rsidR="00D84449" w:rsidRPr="00CD58B9" w:rsidRDefault="00D84449" w:rsidP="009456CC">
            <w:pPr>
              <w:pStyle w:val="BTStandaardTabel"/>
              <w:spacing w:line="276" w:lineRule="auto"/>
              <w:rPr>
                <w:rFonts w:asciiTheme="minorHAnsi" w:hAnsiTheme="minorHAnsi" w:cstheme="minorHAnsi"/>
                <w:sz w:val="22"/>
              </w:rPr>
            </w:pPr>
          </w:p>
          <w:p w14:paraId="598A0AE0"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1FD01C2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FE7A407" w14:textId="77777777" w:rsidTr="00E00222">
        <w:tc>
          <w:tcPr>
            <w:tcW w:w="3823" w:type="dxa"/>
          </w:tcPr>
          <w:p w14:paraId="11B5D84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0837CE07" w14:textId="77777777" w:rsidR="00D84449" w:rsidRPr="00CD58B9" w:rsidRDefault="00D84449" w:rsidP="009456CC">
            <w:pPr>
              <w:pStyle w:val="BTStandaardTabel"/>
              <w:spacing w:line="276" w:lineRule="auto"/>
              <w:rPr>
                <w:rFonts w:asciiTheme="minorHAnsi" w:hAnsiTheme="minorHAnsi" w:cstheme="minorHAnsi"/>
                <w:sz w:val="22"/>
              </w:rPr>
            </w:pPr>
          </w:p>
        </w:tc>
      </w:tr>
    </w:tbl>
    <w:p w14:paraId="548C974E" w14:textId="77777777" w:rsidR="00D84449" w:rsidRPr="00CD58B9" w:rsidRDefault="00D84449" w:rsidP="009456CC">
      <w:pPr>
        <w:rPr>
          <w:rFonts w:asciiTheme="minorHAnsi" w:hAnsiTheme="minorHAnsi" w:cstheme="minorHAnsi"/>
          <w:b/>
          <w:bCs/>
          <w:sz w:val="24"/>
          <w:szCs w:val="18"/>
        </w:rPr>
      </w:pPr>
      <w:r w:rsidRPr="00CD58B9">
        <w:rPr>
          <w:rFonts w:asciiTheme="minorHAnsi" w:hAnsiTheme="minorHAnsi" w:cstheme="minorHAnsi"/>
        </w:rPr>
        <w:br w:type="page"/>
      </w:r>
    </w:p>
    <w:p w14:paraId="3095615B" w14:textId="1EAE9FDC" w:rsidR="00933BDE" w:rsidRPr="00CD58B9" w:rsidRDefault="00D84449" w:rsidP="009456CC">
      <w:pPr>
        <w:pStyle w:val="Bijschrift"/>
        <w:spacing w:line="276" w:lineRule="auto"/>
        <w:rPr>
          <w:rFonts w:asciiTheme="minorHAnsi" w:hAnsiTheme="minorHAnsi" w:cstheme="minorHAnsi"/>
          <w:sz w:val="28"/>
        </w:rPr>
      </w:pPr>
      <w:bookmarkStart w:id="890" w:name="_Ref289760793"/>
      <w:bookmarkStart w:id="891" w:name="_Ref289673970"/>
      <w:bookmarkStart w:id="892" w:name="_Toc314128211"/>
      <w:bookmarkStart w:id="893" w:name="_Toc314128227"/>
      <w:bookmarkStart w:id="894" w:name="_Toc314128869"/>
      <w:bookmarkStart w:id="895" w:name="_Toc314132133"/>
      <w:bookmarkStart w:id="896" w:name="_Toc314133123"/>
      <w:bookmarkStart w:id="897" w:name="_Toc314133255"/>
      <w:bookmarkStart w:id="898" w:name="_Toc314134798"/>
      <w:bookmarkStart w:id="899" w:name="_Toc314139296"/>
      <w:bookmarkStart w:id="900" w:name="_Toc314222819"/>
      <w:bookmarkStart w:id="901" w:name="_Toc314224859"/>
      <w:bookmarkStart w:id="902" w:name="_Toc314230103"/>
      <w:bookmarkStart w:id="903" w:name="_Toc314236021"/>
      <w:bookmarkStart w:id="904" w:name="_Toc314662130"/>
      <w:bookmarkStart w:id="905" w:name="_Toc314836680"/>
      <w:bookmarkStart w:id="906" w:name="_Toc314837013"/>
      <w:bookmarkStart w:id="907" w:name="_Toc314837919"/>
      <w:bookmarkStart w:id="908" w:name="_Toc314837935"/>
      <w:bookmarkStart w:id="909" w:name="_Toc319664730"/>
      <w:bookmarkStart w:id="910" w:name="_Toc319665014"/>
      <w:bookmarkStart w:id="911" w:name="_Toc319665377"/>
      <w:bookmarkStart w:id="912" w:name="_Toc319667465"/>
      <w:bookmarkStart w:id="913" w:name="_Toc319672984"/>
      <w:bookmarkStart w:id="914" w:name="_Toc319684266"/>
      <w:bookmarkStart w:id="915" w:name="_Toc319908825"/>
      <w:bookmarkStart w:id="916" w:name="_Toc319936619"/>
      <w:bookmarkStart w:id="917" w:name="_Toc319937266"/>
      <w:bookmarkStart w:id="918" w:name="_Toc320102088"/>
      <w:bookmarkStart w:id="919" w:name="_Toc320102331"/>
      <w:bookmarkStart w:id="920" w:name="_Toc320179693"/>
      <w:bookmarkStart w:id="921" w:name="_Toc320524149"/>
      <w:bookmarkStart w:id="922" w:name="_Toc332896518"/>
      <w:bookmarkStart w:id="923" w:name="_Toc336456228"/>
      <w:bookmarkStart w:id="924" w:name="_Toc336456242"/>
      <w:bookmarkStart w:id="925" w:name="_Toc336456608"/>
      <w:bookmarkStart w:id="926" w:name="_Toc336456767"/>
      <w:bookmarkStart w:id="927" w:name="_Toc336458678"/>
      <w:bookmarkStart w:id="928" w:name="_Toc336459263"/>
      <w:bookmarkStart w:id="929" w:name="_Toc336499562"/>
      <w:bookmarkStart w:id="930" w:name="_Toc336960158"/>
      <w:bookmarkStart w:id="931" w:name="_Toc336972234"/>
      <w:bookmarkStart w:id="932" w:name="_Toc337447832"/>
      <w:bookmarkStart w:id="933" w:name="_Toc337447941"/>
      <w:bookmarkStart w:id="934" w:name="_Toc343505930"/>
      <w:bookmarkStart w:id="935" w:name="_Toc343578350"/>
      <w:bookmarkStart w:id="936" w:name="_Toc343579631"/>
      <w:bookmarkStart w:id="937" w:name="_Toc343688042"/>
      <w:bookmarkStart w:id="938" w:name="_Toc343689593"/>
      <w:bookmarkStart w:id="939" w:name="_Toc343692762"/>
      <w:bookmarkStart w:id="940" w:name="_Toc343695502"/>
      <w:bookmarkStart w:id="941" w:name="_Toc368597520"/>
      <w:bookmarkStart w:id="942" w:name="_Toc368600988"/>
      <w:bookmarkStart w:id="943" w:name="_Toc368602313"/>
      <w:bookmarkStart w:id="944" w:name="_Toc368603076"/>
      <w:bookmarkStart w:id="945" w:name="_Toc368603126"/>
      <w:bookmarkStart w:id="946" w:name="_Toc368603213"/>
      <w:bookmarkStart w:id="947" w:name="_Toc368603315"/>
      <w:bookmarkStart w:id="948" w:name="_Toc368603592"/>
      <w:bookmarkStart w:id="949" w:name="_Toc368603696"/>
      <w:bookmarkStart w:id="950" w:name="_Toc368606869"/>
      <w:bookmarkStart w:id="951" w:name="_Toc368606907"/>
      <w:bookmarkStart w:id="952" w:name="_Toc368607544"/>
      <w:bookmarkStart w:id="953" w:name="_Toc368645511"/>
      <w:bookmarkStart w:id="954" w:name="_Toc368645994"/>
      <w:bookmarkStart w:id="955" w:name="_Toc386627706"/>
      <w:bookmarkStart w:id="956" w:name="_Toc386633460"/>
      <w:bookmarkStart w:id="957" w:name="_Toc386633549"/>
      <w:bookmarkStart w:id="958" w:name="_Toc386633655"/>
      <w:bookmarkStart w:id="959" w:name="_Toc386637373"/>
      <w:bookmarkStart w:id="960" w:name="_Toc386803016"/>
      <w:bookmarkStart w:id="961" w:name="_Toc387393726"/>
      <w:bookmarkStart w:id="962" w:name="_Toc387398766"/>
      <w:bookmarkStart w:id="963" w:name="_Toc387398873"/>
      <w:bookmarkStart w:id="964" w:name="_Toc387750620"/>
      <w:bookmarkStart w:id="965" w:name="_Toc387769014"/>
      <w:bookmarkStart w:id="966" w:name="_Toc387769123"/>
      <w:bookmarkStart w:id="967" w:name="_Toc387774775"/>
      <w:bookmarkStart w:id="968" w:name="_Toc387775365"/>
      <w:bookmarkStart w:id="969" w:name="_Toc387775813"/>
      <w:bookmarkStart w:id="970" w:name="_Toc387776565"/>
      <w:bookmarkStart w:id="971" w:name="_Toc416780657"/>
      <w:bookmarkStart w:id="972" w:name="_Toc416781004"/>
      <w:bookmarkStart w:id="973" w:name="_Toc416781035"/>
      <w:bookmarkStart w:id="974" w:name="_Toc416781148"/>
      <w:bookmarkStart w:id="975" w:name="_Toc416866426"/>
      <w:bookmarkStart w:id="976" w:name="_Toc416867192"/>
      <w:bookmarkStart w:id="977" w:name="_Toc416868276"/>
      <w:bookmarkStart w:id="978" w:name="_Toc496199765"/>
      <w:bookmarkStart w:id="979" w:name="_Toc523943842"/>
      <w:bookmarkStart w:id="980" w:name="_Toc523943854"/>
      <w:r w:rsidRPr="009B1661">
        <w:rPr>
          <w:rFonts w:asciiTheme="minorHAnsi" w:hAnsiTheme="minorHAnsi" w:cstheme="minorHAnsi"/>
          <w:sz w:val="28"/>
        </w:rPr>
        <w:lastRenderedPageBreak/>
        <w:t xml:space="preserve">Bijlage </w:t>
      </w:r>
      <w:r w:rsidR="00DF2B85" w:rsidRPr="009B1661">
        <w:rPr>
          <w:rFonts w:asciiTheme="minorHAnsi" w:hAnsiTheme="minorHAnsi" w:cstheme="minorHAnsi"/>
          <w:sz w:val="28"/>
        </w:rPr>
        <w:fldChar w:fldCharType="begin"/>
      </w:r>
      <w:r w:rsidR="00DF2B85" w:rsidRPr="009B1661">
        <w:rPr>
          <w:rFonts w:asciiTheme="minorHAnsi" w:hAnsiTheme="minorHAnsi" w:cstheme="minorHAnsi"/>
          <w:sz w:val="28"/>
        </w:rPr>
        <w:instrText xml:space="preserve"> SEQ Bijlage \* ARABIC </w:instrText>
      </w:r>
      <w:r w:rsidR="00DF2B85" w:rsidRPr="009B1661">
        <w:rPr>
          <w:rFonts w:asciiTheme="minorHAnsi" w:hAnsiTheme="minorHAnsi" w:cstheme="minorHAnsi"/>
          <w:sz w:val="28"/>
        </w:rPr>
        <w:fldChar w:fldCharType="separate"/>
      </w:r>
      <w:r w:rsidR="00912C0F">
        <w:rPr>
          <w:rFonts w:asciiTheme="minorHAnsi" w:hAnsiTheme="minorHAnsi" w:cstheme="minorHAnsi"/>
          <w:noProof/>
          <w:sz w:val="28"/>
        </w:rPr>
        <w:t>5</w:t>
      </w:r>
      <w:r w:rsidR="00DF2B85" w:rsidRPr="009B1661">
        <w:rPr>
          <w:rFonts w:asciiTheme="minorHAnsi" w:hAnsiTheme="minorHAnsi" w:cstheme="minorHAnsi"/>
          <w:sz w:val="28"/>
        </w:rPr>
        <w:fldChar w:fldCharType="end"/>
      </w:r>
      <w:bookmarkEnd w:id="890"/>
      <w:r w:rsidRPr="009B1661">
        <w:rPr>
          <w:rFonts w:asciiTheme="minorHAnsi" w:hAnsiTheme="minorHAnsi" w:cstheme="minorHAnsi"/>
          <w:sz w:val="28"/>
        </w:rPr>
        <w:t>: Format voor referenties</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DC4A79D" w14:textId="77777777" w:rsidR="00066B4A" w:rsidRPr="00CD58B9" w:rsidRDefault="007E2367" w:rsidP="009456CC">
      <w:pPr>
        <w:pStyle w:val="Plattetekst"/>
        <w:spacing w:line="276" w:lineRule="auto"/>
        <w:rPr>
          <w:rFonts w:asciiTheme="minorHAnsi" w:hAnsiTheme="minorHAnsi" w:cstheme="minorHAnsi"/>
          <w:i w:val="0"/>
          <w:color w:val="auto"/>
          <w:sz w:val="20"/>
          <w:szCs w:val="20"/>
        </w:rPr>
      </w:pPr>
      <w:r w:rsidRPr="00CD58B9">
        <w:rPr>
          <w:rFonts w:asciiTheme="minorHAnsi" w:hAnsiTheme="minorHAnsi" w:cstheme="minorHAnsi"/>
          <w:i w:val="0"/>
          <w:iCs/>
          <w:color w:val="auto"/>
          <w:sz w:val="20"/>
          <w:szCs w:val="20"/>
        </w:rPr>
        <w:t>Inschrijver</w:t>
      </w:r>
      <w:r w:rsidR="00066B4A" w:rsidRPr="00CD58B9">
        <w:rPr>
          <w:rFonts w:asciiTheme="minorHAnsi" w:hAnsiTheme="minorHAnsi" w:cstheme="minorHAnsi"/>
          <w:i w:val="0"/>
          <w:color w:val="auto"/>
          <w:sz w:val="20"/>
          <w:szCs w:val="20"/>
        </w:rPr>
        <w:t xml:space="preserve"> geeft/geven ten behoeve van zijn/hun referentieopdrachten op</w:t>
      </w:r>
      <w:r w:rsidR="00A32BE7" w:rsidRPr="00CD58B9">
        <w:rPr>
          <w:rFonts w:asciiTheme="minorHAnsi" w:hAnsiTheme="minorHAnsi" w:cstheme="minorHAnsi"/>
          <w:i w:val="0"/>
          <w:color w:val="auto"/>
          <w:sz w:val="20"/>
          <w:szCs w:val="20"/>
        </w:rPr>
        <w:t xml:space="preserve"> middels het onderstaande invulformulier</w:t>
      </w:r>
      <w:r w:rsidR="00E0341E" w:rsidRPr="00CD58B9">
        <w:rPr>
          <w:rFonts w:asciiTheme="minorHAnsi" w:hAnsiTheme="minorHAnsi" w:cstheme="minorHAnsi"/>
          <w:i w:val="0"/>
          <w:color w:val="auto"/>
          <w:sz w:val="20"/>
          <w:szCs w:val="20"/>
        </w:rPr>
        <w:t>.</w:t>
      </w:r>
      <w:r w:rsidR="00785F32">
        <w:rPr>
          <w:rFonts w:asciiTheme="minorHAnsi" w:hAnsiTheme="minorHAnsi" w:cstheme="minorHAnsi"/>
          <w:i w:val="0"/>
          <w:color w:val="auto"/>
          <w:sz w:val="20"/>
          <w:szCs w:val="20"/>
        </w:rPr>
        <w:t xml:space="preserve"> Per kerncompetentie dient een separaat formulier te worden ingevuld.</w:t>
      </w:r>
    </w:p>
    <w:p w14:paraId="2C5F1DC9" w14:textId="77777777" w:rsidR="00775C1F" w:rsidRPr="00CD58B9" w:rsidRDefault="00775C1F">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933BDE" w:rsidRPr="00CD58B9" w14:paraId="081BDB5D" w14:textId="77777777" w:rsidTr="00030374">
        <w:tc>
          <w:tcPr>
            <w:tcW w:w="9012" w:type="dxa"/>
            <w:gridSpan w:val="3"/>
            <w:shd w:val="clear" w:color="auto" w:fill="4F81BD" w:themeFill="accent1"/>
            <w:hideMark/>
          </w:tcPr>
          <w:p w14:paraId="58066349" w14:textId="77777777" w:rsidR="00933BDE" w:rsidRPr="00CD58B9" w:rsidRDefault="00DA4C07" w:rsidP="000B3A31">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933BDE" w:rsidRPr="00260D86">
              <w:rPr>
                <w:rFonts w:asciiTheme="minorHAnsi" w:hAnsiTheme="minorHAnsi" w:cstheme="minorHAnsi"/>
                <w:b/>
                <w:color w:val="FFFFFF"/>
              </w:rPr>
              <w:t xml:space="preserve"> </w:t>
            </w:r>
            <w:r w:rsidR="00466C52" w:rsidRPr="00260D86">
              <w:rPr>
                <w:rFonts w:asciiTheme="minorHAnsi" w:hAnsiTheme="minorHAnsi" w:cstheme="minorHAnsi"/>
                <w:b/>
                <w:color w:val="FFFFFF"/>
              </w:rPr>
              <w:t xml:space="preserve">kerncompetentie 1 </w:t>
            </w:r>
            <w:r w:rsidR="00933BDE" w:rsidRPr="00260D86">
              <w:rPr>
                <w:rFonts w:asciiTheme="minorHAnsi" w:hAnsiTheme="minorHAnsi" w:cstheme="minorHAnsi"/>
                <w:b/>
                <w:color w:val="FFFFFF"/>
              </w:rPr>
              <w:t>(per referentie maximaal 3 A4, lettergrootte 10 dpi, lettertype Arial enkelzijdig)</w:t>
            </w:r>
          </w:p>
        </w:tc>
      </w:tr>
      <w:tr w:rsidR="00933BDE" w:rsidRPr="00CD58B9" w14:paraId="550C98C2" w14:textId="77777777" w:rsidTr="000B3A31">
        <w:tc>
          <w:tcPr>
            <w:tcW w:w="2689" w:type="dxa"/>
            <w:hideMark/>
          </w:tcPr>
          <w:p w14:paraId="2FBB2B38"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3A75D22B" w14:textId="77777777" w:rsidR="00933BDE" w:rsidRPr="00CD58B9" w:rsidRDefault="00933BDE" w:rsidP="000B3A31">
            <w:pPr>
              <w:spacing w:before="40" w:after="40"/>
              <w:rPr>
                <w:rFonts w:asciiTheme="minorHAnsi" w:hAnsiTheme="minorHAnsi" w:cstheme="minorHAnsi"/>
                <w:i/>
                <w:sz w:val="18"/>
              </w:rPr>
            </w:pPr>
          </w:p>
        </w:tc>
      </w:tr>
      <w:tr w:rsidR="00933BDE" w:rsidRPr="00CD58B9" w14:paraId="1D901FD4" w14:textId="77777777" w:rsidTr="000B3A31">
        <w:tc>
          <w:tcPr>
            <w:tcW w:w="2689" w:type="dxa"/>
            <w:hideMark/>
          </w:tcPr>
          <w:p w14:paraId="5F4D1BD9"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2C3237B7"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933BDE" w:rsidRPr="00CD58B9" w14:paraId="095C8792" w14:textId="77777777" w:rsidTr="000B3A31">
        <w:trPr>
          <w:trHeight w:val="554"/>
        </w:trPr>
        <w:tc>
          <w:tcPr>
            <w:tcW w:w="2689" w:type="dxa"/>
          </w:tcPr>
          <w:p w14:paraId="3D21D245"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558C7B21" w14:textId="77777777" w:rsidR="00933BDE" w:rsidRPr="00CD58B9" w:rsidRDefault="00933BDE" w:rsidP="000B3A31">
            <w:pPr>
              <w:kinsoku w:val="0"/>
              <w:autoSpaceDE w:val="0"/>
              <w:autoSpaceDN w:val="0"/>
              <w:adjustRightInd w:val="0"/>
              <w:spacing w:before="40" w:after="140"/>
              <w:rPr>
                <w:rFonts w:asciiTheme="minorHAnsi" w:eastAsia="Batang" w:hAnsiTheme="minorHAnsi" w:cstheme="minorHAnsi"/>
                <w:b/>
              </w:rPr>
            </w:pPr>
          </w:p>
        </w:tc>
      </w:tr>
      <w:tr w:rsidR="00933BDE" w:rsidRPr="00CD58B9" w14:paraId="058EE6A9" w14:textId="77777777" w:rsidTr="000B3A31">
        <w:tc>
          <w:tcPr>
            <w:tcW w:w="2689" w:type="dxa"/>
            <w:hideMark/>
          </w:tcPr>
          <w:p w14:paraId="3DC992B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790DD2BD" w14:textId="77777777" w:rsidR="00933BDE" w:rsidRPr="00CD58B9" w:rsidRDefault="00933BDE" w:rsidP="000B3A31">
            <w:pPr>
              <w:spacing w:before="40" w:after="40"/>
              <w:rPr>
                <w:rFonts w:asciiTheme="minorHAnsi" w:hAnsiTheme="minorHAnsi" w:cstheme="minorHAnsi"/>
                <w:sz w:val="18"/>
              </w:rPr>
            </w:pPr>
          </w:p>
        </w:tc>
        <w:tc>
          <w:tcPr>
            <w:tcW w:w="4481" w:type="dxa"/>
          </w:tcPr>
          <w:p w14:paraId="225A8437" w14:textId="64642082"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sidR="00785F32">
              <w:rPr>
                <w:rFonts w:asciiTheme="minorHAnsi" w:hAnsiTheme="minorHAnsi" w:cstheme="minorHAnsi"/>
                <w:sz w:val="18"/>
              </w:rPr>
              <w:t xml:space="preserve">1 </w:t>
            </w:r>
            <w:r w:rsidR="005768A2">
              <w:rPr>
                <w:rFonts w:asciiTheme="minorHAnsi" w:hAnsiTheme="minorHAnsi" w:cstheme="minorHAnsi"/>
                <w:sz w:val="18"/>
              </w:rPr>
              <w:t>september</w:t>
            </w:r>
            <w:r w:rsidRPr="00CD58B9">
              <w:rPr>
                <w:rFonts w:asciiTheme="minorHAnsi" w:hAnsiTheme="minorHAnsi" w:cstheme="minorHAnsi"/>
                <w:sz w:val="18"/>
              </w:rPr>
              <w:t xml:space="preserve"> 201</w:t>
            </w:r>
            <w:r w:rsidR="00E00222">
              <w:rPr>
                <w:rFonts w:asciiTheme="minorHAnsi" w:hAnsiTheme="minorHAnsi" w:cstheme="minorHAnsi"/>
                <w:sz w:val="18"/>
              </w:rPr>
              <w:t>5</w:t>
            </w:r>
          </w:p>
        </w:tc>
      </w:tr>
      <w:tr w:rsidR="00933BDE" w:rsidRPr="00CD58B9" w14:paraId="737D2C1E" w14:textId="77777777" w:rsidTr="000B3A31">
        <w:tc>
          <w:tcPr>
            <w:tcW w:w="2689" w:type="dxa"/>
          </w:tcPr>
          <w:p w14:paraId="5633891B"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121FB4FE" w14:textId="77777777" w:rsidR="00933BDE" w:rsidRPr="00CD58B9" w:rsidRDefault="00933BDE" w:rsidP="000B3A31">
            <w:pPr>
              <w:spacing w:before="40" w:after="40"/>
              <w:rPr>
                <w:rFonts w:asciiTheme="minorHAnsi" w:hAnsiTheme="minorHAnsi" w:cstheme="minorHAnsi"/>
                <w:sz w:val="18"/>
              </w:rPr>
            </w:pPr>
          </w:p>
        </w:tc>
        <w:tc>
          <w:tcPr>
            <w:tcW w:w="4481" w:type="dxa"/>
          </w:tcPr>
          <w:p w14:paraId="656F2221" w14:textId="1997A721"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sidR="00785F32">
              <w:rPr>
                <w:rFonts w:asciiTheme="minorHAnsi" w:hAnsiTheme="minorHAnsi" w:cstheme="minorHAnsi"/>
                <w:sz w:val="18"/>
              </w:rPr>
              <w:t xml:space="preserve">1 </w:t>
            </w:r>
            <w:r w:rsidR="005768A2">
              <w:rPr>
                <w:rFonts w:asciiTheme="minorHAnsi" w:hAnsiTheme="minorHAnsi" w:cstheme="minorHAnsi"/>
                <w:sz w:val="18"/>
              </w:rPr>
              <w:t>september</w:t>
            </w:r>
            <w:r w:rsidRPr="00CD58B9">
              <w:rPr>
                <w:rFonts w:asciiTheme="minorHAnsi" w:hAnsiTheme="minorHAnsi" w:cstheme="minorHAnsi"/>
                <w:sz w:val="18"/>
              </w:rPr>
              <w:t xml:space="preserve"> 201</w:t>
            </w:r>
            <w:r w:rsidR="00E00222">
              <w:rPr>
                <w:rFonts w:asciiTheme="minorHAnsi" w:hAnsiTheme="minorHAnsi" w:cstheme="minorHAnsi"/>
                <w:sz w:val="18"/>
              </w:rPr>
              <w:t>5</w:t>
            </w:r>
          </w:p>
        </w:tc>
      </w:tr>
      <w:tr w:rsidR="00933BDE" w:rsidRPr="00CD58B9" w14:paraId="086A9790" w14:textId="77777777" w:rsidTr="000B3A31">
        <w:tc>
          <w:tcPr>
            <w:tcW w:w="2689" w:type="dxa"/>
          </w:tcPr>
          <w:p w14:paraId="24127CD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744B834A"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kerncompetentie 1</w:t>
            </w:r>
          </w:p>
          <w:p w14:paraId="0FF8A985" w14:textId="77777777" w:rsidR="00466C52" w:rsidRPr="00CD58B9" w:rsidRDefault="00466C52" w:rsidP="000B3A31">
            <w:pPr>
              <w:spacing w:before="40" w:after="40"/>
              <w:rPr>
                <w:rFonts w:asciiTheme="minorHAnsi" w:hAnsiTheme="minorHAnsi" w:cstheme="minorHAnsi"/>
                <w:sz w:val="18"/>
              </w:rPr>
            </w:pPr>
          </w:p>
          <w:p w14:paraId="518BFBB4" w14:textId="77777777" w:rsidR="00933BDE" w:rsidRPr="00CD58B9" w:rsidRDefault="00933BDE" w:rsidP="000B3A31">
            <w:pPr>
              <w:spacing w:before="40" w:after="40"/>
              <w:rPr>
                <w:rFonts w:asciiTheme="minorHAnsi" w:hAnsiTheme="minorHAnsi" w:cstheme="minorHAnsi"/>
                <w:sz w:val="18"/>
              </w:rPr>
            </w:pPr>
          </w:p>
          <w:p w14:paraId="0243FE90" w14:textId="77777777" w:rsidR="00933BDE" w:rsidRPr="00CD58B9" w:rsidRDefault="00933BDE" w:rsidP="000B3A31">
            <w:pPr>
              <w:spacing w:before="40" w:after="40"/>
              <w:rPr>
                <w:rFonts w:asciiTheme="minorHAnsi" w:hAnsiTheme="minorHAnsi" w:cstheme="minorHAnsi"/>
                <w:sz w:val="18"/>
              </w:rPr>
            </w:pPr>
          </w:p>
        </w:tc>
        <w:tc>
          <w:tcPr>
            <w:tcW w:w="4481" w:type="dxa"/>
          </w:tcPr>
          <w:p w14:paraId="05898972" w14:textId="77777777" w:rsidR="00933BDE" w:rsidRPr="00785F32" w:rsidRDefault="00933BDE" w:rsidP="00785F32">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933BDE" w:rsidRPr="00CD58B9" w14:paraId="4BF6CDEA" w14:textId="77777777" w:rsidTr="000B3A31">
        <w:trPr>
          <w:trHeight w:val="2232"/>
        </w:trPr>
        <w:tc>
          <w:tcPr>
            <w:tcW w:w="2689" w:type="dxa"/>
          </w:tcPr>
          <w:p w14:paraId="7C451BCF"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sidR="00381060">
              <w:rPr>
                <w:rFonts w:asciiTheme="minorHAnsi" w:hAnsiTheme="minorHAnsi" w:cstheme="minorHAnsi"/>
                <w:b/>
                <w:sz w:val="18"/>
              </w:rPr>
              <w:t xml:space="preserve"> 5.4</w:t>
            </w:r>
            <w:r w:rsidRPr="00CD58B9">
              <w:rPr>
                <w:rFonts w:asciiTheme="minorHAnsi" w:hAnsiTheme="minorHAnsi" w:cstheme="minorHAnsi"/>
                <w:b/>
                <w:sz w:val="18"/>
              </w:rPr>
              <w:t>)</w:t>
            </w:r>
          </w:p>
          <w:p w14:paraId="0248C11A" w14:textId="77777777" w:rsidR="00933BDE" w:rsidRPr="00785F32" w:rsidRDefault="00933BDE" w:rsidP="00785F32">
            <w:pPr>
              <w:spacing w:before="40" w:after="40"/>
              <w:rPr>
                <w:rFonts w:asciiTheme="minorHAnsi" w:hAnsiTheme="minorHAnsi" w:cstheme="minorHAnsi"/>
                <w:b/>
                <w:sz w:val="18"/>
              </w:rPr>
            </w:pPr>
          </w:p>
        </w:tc>
        <w:tc>
          <w:tcPr>
            <w:tcW w:w="6323" w:type="dxa"/>
            <w:gridSpan w:val="2"/>
          </w:tcPr>
          <w:p w14:paraId="3C24BA6B" w14:textId="77777777" w:rsidR="00785F32" w:rsidRPr="00CD58B9" w:rsidRDefault="00785F32" w:rsidP="00785F32">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588B879D" w14:textId="7BDFD15D" w:rsidR="00785F32" w:rsidRDefault="00785F32" w:rsidP="00785F32">
            <w:pPr>
              <w:spacing w:after="0"/>
              <w:contextualSpacing/>
              <w:rPr>
                <w:rFonts w:asciiTheme="minorHAnsi" w:hAnsiTheme="minorHAnsi" w:cstheme="minorHAnsi"/>
                <w:i/>
                <w:sz w:val="18"/>
              </w:rPr>
            </w:pPr>
            <w:r w:rsidRPr="00CD58B9">
              <w:rPr>
                <w:rFonts w:asciiTheme="minorHAnsi" w:hAnsiTheme="minorHAnsi" w:cstheme="minorHAnsi"/>
                <w:i/>
                <w:sz w:val="18"/>
              </w:rPr>
              <w:t xml:space="preserve">□ kerncompetentie 1: </w:t>
            </w:r>
            <w:r w:rsidR="005768A2" w:rsidRPr="005768A2">
              <w:rPr>
                <w:rFonts w:asciiTheme="minorHAnsi" w:hAnsiTheme="minorHAnsi" w:cstheme="minorHAnsi"/>
                <w:i/>
                <w:sz w:val="18"/>
              </w:rPr>
              <w:t>In samenhang ontwerpen en dimensioneren van de netwerkcomponenten voor een draadloos netwerk (wireless access points, PoE-switching en controllers)</w:t>
            </w:r>
          </w:p>
          <w:p w14:paraId="546FD053" w14:textId="77777777" w:rsidR="005768A2" w:rsidRPr="00CD58B9" w:rsidRDefault="005768A2" w:rsidP="00785F32">
            <w:pPr>
              <w:spacing w:after="0"/>
              <w:contextualSpacing/>
              <w:rPr>
                <w:rFonts w:asciiTheme="minorHAnsi" w:hAnsiTheme="minorHAnsi" w:cstheme="minorHAnsi"/>
                <w:i/>
                <w:sz w:val="18"/>
              </w:rPr>
            </w:pPr>
          </w:p>
          <w:p w14:paraId="7BDE6DAB" w14:textId="5185840E" w:rsidR="00785F32" w:rsidRDefault="00785F32" w:rsidP="00785F32">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5768A2" w:rsidRPr="005768A2">
              <w:rPr>
                <w:rFonts w:asciiTheme="minorHAnsi" w:hAnsiTheme="minorHAnsi" w:cstheme="minorHAnsi"/>
                <w:sz w:val="18"/>
              </w:rPr>
              <w:t>Inschrijver is in staat om de architectuur van een draadloos netwerk inclusief switching-backend te ontwerpen en dimensioneren die in onderlinge samenhang goed functioneert en voldoende performance biedt. Hierbij zijn zowel de architectuur (koppeling met het bestaande LAN, onderlinge samenhang, redundantie, fail-over mechanismen) als de dimensionering van de actieve netwerkcomponenten van belang.</w:t>
            </w:r>
            <w:r w:rsidR="00AD7E84">
              <w:rPr>
                <w:rFonts w:asciiTheme="minorHAnsi" w:hAnsiTheme="minorHAnsi" w:cstheme="minorHAnsi"/>
                <w:sz w:val="18"/>
              </w:rPr>
              <w:t>.</w:t>
            </w:r>
          </w:p>
          <w:p w14:paraId="1F223EF2" w14:textId="77777777" w:rsidR="00785F32" w:rsidRDefault="00785F32" w:rsidP="00785F32">
            <w:pPr>
              <w:spacing w:after="0"/>
              <w:contextualSpacing/>
              <w:rPr>
                <w:rFonts w:asciiTheme="minorHAnsi" w:hAnsiTheme="minorHAnsi" w:cstheme="minorHAnsi"/>
                <w:i/>
                <w:sz w:val="18"/>
              </w:rPr>
            </w:pPr>
          </w:p>
          <w:p w14:paraId="3E999B95" w14:textId="77777777" w:rsidR="00785F32" w:rsidRDefault="00785F32" w:rsidP="00785F32">
            <w:pPr>
              <w:spacing w:after="0"/>
              <w:contextualSpacing/>
              <w:rPr>
                <w:rFonts w:asciiTheme="minorHAnsi" w:hAnsiTheme="minorHAnsi" w:cstheme="minorHAnsi"/>
                <w:i/>
                <w:sz w:val="18"/>
              </w:rPr>
            </w:pPr>
          </w:p>
          <w:p w14:paraId="25F2855D" w14:textId="77777777" w:rsidR="00785F32" w:rsidRDefault="00785F32" w:rsidP="00785F32">
            <w:pPr>
              <w:spacing w:after="0"/>
              <w:contextualSpacing/>
              <w:rPr>
                <w:rFonts w:asciiTheme="minorHAnsi" w:hAnsiTheme="minorHAnsi" w:cstheme="minorHAnsi"/>
                <w:i/>
                <w:sz w:val="18"/>
              </w:rPr>
            </w:pPr>
          </w:p>
          <w:p w14:paraId="63F2F947" w14:textId="77777777" w:rsidR="00785F32" w:rsidRDefault="00785F32" w:rsidP="00785F32">
            <w:pPr>
              <w:spacing w:after="0"/>
              <w:contextualSpacing/>
              <w:rPr>
                <w:rFonts w:asciiTheme="minorHAnsi" w:hAnsiTheme="minorHAnsi" w:cstheme="minorHAnsi"/>
                <w:i/>
                <w:sz w:val="18"/>
              </w:rPr>
            </w:pPr>
          </w:p>
          <w:p w14:paraId="7B521758" w14:textId="77777777" w:rsidR="00DB6783" w:rsidRDefault="00DB6783" w:rsidP="00785F32">
            <w:pPr>
              <w:spacing w:after="0"/>
              <w:contextualSpacing/>
              <w:rPr>
                <w:rFonts w:asciiTheme="minorHAnsi" w:hAnsiTheme="minorHAnsi" w:cstheme="minorHAnsi"/>
                <w:i/>
                <w:sz w:val="18"/>
              </w:rPr>
            </w:pPr>
          </w:p>
          <w:p w14:paraId="17568328" w14:textId="77777777" w:rsidR="00DB6783" w:rsidRDefault="00DB6783" w:rsidP="00785F32">
            <w:pPr>
              <w:spacing w:after="0"/>
              <w:contextualSpacing/>
              <w:rPr>
                <w:rFonts w:asciiTheme="minorHAnsi" w:hAnsiTheme="minorHAnsi" w:cstheme="minorHAnsi"/>
                <w:i/>
                <w:sz w:val="18"/>
              </w:rPr>
            </w:pPr>
          </w:p>
          <w:p w14:paraId="6CF2567E" w14:textId="77777777" w:rsidR="00785F32" w:rsidRPr="00CD58B9" w:rsidRDefault="00785F32" w:rsidP="00785F32">
            <w:pPr>
              <w:spacing w:after="0"/>
              <w:contextualSpacing/>
              <w:rPr>
                <w:rFonts w:asciiTheme="minorHAnsi" w:hAnsiTheme="minorHAnsi" w:cstheme="minorHAnsi"/>
                <w:i/>
                <w:sz w:val="18"/>
              </w:rPr>
            </w:pPr>
          </w:p>
          <w:p w14:paraId="27ED0C1F" w14:textId="77777777" w:rsidR="00933BDE" w:rsidRPr="00CD58B9" w:rsidRDefault="00933BDE" w:rsidP="009341E4">
            <w:pPr>
              <w:spacing w:after="0"/>
              <w:contextualSpacing/>
              <w:rPr>
                <w:rFonts w:asciiTheme="minorHAnsi" w:hAnsiTheme="minorHAnsi" w:cstheme="minorHAnsi"/>
                <w:i/>
                <w:sz w:val="18"/>
              </w:rPr>
            </w:pPr>
          </w:p>
        </w:tc>
      </w:tr>
      <w:tr w:rsidR="00933BDE" w:rsidRPr="00CD58B9" w14:paraId="07D7CB1F" w14:textId="77777777" w:rsidTr="000B3A31">
        <w:trPr>
          <w:trHeight w:val="2919"/>
        </w:trPr>
        <w:tc>
          <w:tcPr>
            <w:tcW w:w="2689" w:type="dxa"/>
            <w:tcBorders>
              <w:bottom w:val="nil"/>
            </w:tcBorders>
          </w:tcPr>
          <w:p w14:paraId="56465CE1" w14:textId="77777777" w:rsidR="00933BDE" w:rsidRPr="00785F32" w:rsidRDefault="00933BDE" w:rsidP="00785F32">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sidR="00381060">
              <w:rPr>
                <w:rFonts w:asciiTheme="minorHAnsi" w:hAnsiTheme="minorHAnsi" w:cstheme="minorHAnsi"/>
                <w:b/>
                <w:sz w:val="18"/>
              </w:rPr>
              <w:t>5.4</w:t>
            </w:r>
            <w:r w:rsidRPr="00CD58B9">
              <w:rPr>
                <w:rFonts w:asciiTheme="minorHAnsi" w:hAnsiTheme="minorHAnsi" w:cstheme="minorHAnsi"/>
                <w:b/>
                <w:sz w:val="18"/>
              </w:rPr>
              <w:t>)</w:t>
            </w:r>
          </w:p>
        </w:tc>
        <w:tc>
          <w:tcPr>
            <w:tcW w:w="6323" w:type="dxa"/>
            <w:gridSpan w:val="2"/>
            <w:tcBorders>
              <w:bottom w:val="nil"/>
            </w:tcBorders>
          </w:tcPr>
          <w:p w14:paraId="6465F987" w14:textId="77777777" w:rsidR="00933BDE" w:rsidRPr="00CD58B9" w:rsidRDefault="00933BDE" w:rsidP="000B3A31">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3722AF6C" w14:textId="31A0F7F5" w:rsidR="00785F32" w:rsidRPr="00CD58B9" w:rsidRDefault="00785F32" w:rsidP="00785F32">
            <w:pPr>
              <w:spacing w:after="0"/>
              <w:contextualSpacing/>
              <w:rPr>
                <w:rFonts w:asciiTheme="minorHAnsi" w:hAnsiTheme="minorHAnsi" w:cstheme="minorHAnsi"/>
                <w:i/>
                <w:sz w:val="18"/>
              </w:rPr>
            </w:pPr>
            <w:r w:rsidRPr="00CD58B9">
              <w:rPr>
                <w:rFonts w:asciiTheme="minorHAnsi" w:hAnsiTheme="minorHAnsi" w:cstheme="minorHAnsi"/>
                <w:i/>
                <w:sz w:val="18"/>
              </w:rPr>
              <w:t xml:space="preserve">□ </w:t>
            </w:r>
            <w:r w:rsidR="005A2305" w:rsidRPr="00CD58B9">
              <w:rPr>
                <w:rFonts w:asciiTheme="minorHAnsi" w:hAnsiTheme="minorHAnsi" w:cstheme="minorHAnsi"/>
                <w:i/>
                <w:sz w:val="18"/>
              </w:rPr>
              <w:t xml:space="preserve">kerncompetentie 1: </w:t>
            </w:r>
            <w:r w:rsidR="005A2305" w:rsidRPr="005768A2">
              <w:rPr>
                <w:rFonts w:asciiTheme="minorHAnsi" w:hAnsiTheme="minorHAnsi" w:cstheme="minorHAnsi"/>
                <w:i/>
                <w:sz w:val="18"/>
              </w:rPr>
              <w:t>In samenhang ontwerpen en dimensioneren van de netwerkcomponenten voor een draadloos netwerk (wireless access points, PoE-switching en controllers)</w:t>
            </w:r>
          </w:p>
          <w:p w14:paraId="48B093FB" w14:textId="77777777" w:rsidR="00785F32" w:rsidRPr="00CD58B9" w:rsidRDefault="00785F32" w:rsidP="00785F32">
            <w:pPr>
              <w:spacing w:after="0"/>
              <w:contextualSpacing/>
              <w:rPr>
                <w:rFonts w:asciiTheme="minorHAnsi" w:hAnsiTheme="minorHAnsi" w:cstheme="minorHAnsi"/>
                <w:i/>
                <w:sz w:val="18"/>
              </w:rPr>
            </w:pPr>
          </w:p>
          <w:p w14:paraId="3929E48B" w14:textId="17D7D2B8" w:rsidR="00785F32" w:rsidRDefault="00785F32" w:rsidP="00785F32">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5768A2" w:rsidRPr="005768A2">
              <w:rPr>
                <w:rFonts w:asciiTheme="minorHAnsi" w:hAnsiTheme="minorHAnsi" w:cstheme="minorHAnsi"/>
                <w:sz w:val="18"/>
              </w:rPr>
              <w:t>Het betreft ten minste één draadloos netwerk van minimaal 75 access points verspreid over minimaal 10 fysieke, gescheiden gebouwlocaties.</w:t>
            </w:r>
          </w:p>
          <w:p w14:paraId="1731729A" w14:textId="77777777" w:rsidR="00933BDE" w:rsidRDefault="00933BDE" w:rsidP="000B3A31">
            <w:pPr>
              <w:spacing w:before="40" w:after="40"/>
              <w:rPr>
                <w:rFonts w:asciiTheme="minorHAnsi" w:hAnsiTheme="minorHAnsi" w:cstheme="minorHAnsi"/>
                <w:i/>
                <w:sz w:val="18"/>
              </w:rPr>
            </w:pPr>
          </w:p>
          <w:p w14:paraId="5F064A12" w14:textId="77777777" w:rsidR="00DB6783" w:rsidRDefault="00DB6783" w:rsidP="000B3A31">
            <w:pPr>
              <w:spacing w:before="40" w:after="40"/>
              <w:rPr>
                <w:rFonts w:asciiTheme="minorHAnsi" w:hAnsiTheme="minorHAnsi" w:cstheme="minorHAnsi"/>
                <w:i/>
                <w:sz w:val="18"/>
              </w:rPr>
            </w:pPr>
          </w:p>
          <w:p w14:paraId="0F54835C" w14:textId="77777777" w:rsidR="00DB6783" w:rsidRDefault="00DB6783" w:rsidP="000B3A31">
            <w:pPr>
              <w:spacing w:before="40" w:after="40"/>
              <w:rPr>
                <w:rFonts w:asciiTheme="minorHAnsi" w:hAnsiTheme="minorHAnsi" w:cstheme="minorHAnsi"/>
                <w:i/>
                <w:sz w:val="18"/>
              </w:rPr>
            </w:pPr>
          </w:p>
          <w:p w14:paraId="38402CB3" w14:textId="77777777" w:rsidR="008A4267" w:rsidRPr="00CD58B9" w:rsidRDefault="008A4267" w:rsidP="000B3A31">
            <w:pPr>
              <w:spacing w:before="40" w:after="40"/>
              <w:rPr>
                <w:rFonts w:asciiTheme="minorHAnsi" w:hAnsiTheme="minorHAnsi" w:cstheme="minorHAnsi"/>
                <w:i/>
                <w:sz w:val="18"/>
              </w:rPr>
            </w:pPr>
          </w:p>
          <w:p w14:paraId="10FFA56C" w14:textId="77777777" w:rsidR="00933BDE" w:rsidRDefault="00933BDE" w:rsidP="00785F32">
            <w:pPr>
              <w:spacing w:after="0"/>
              <w:contextualSpacing/>
              <w:rPr>
                <w:rFonts w:asciiTheme="minorHAnsi" w:hAnsiTheme="minorHAnsi" w:cstheme="minorHAnsi"/>
                <w:i/>
                <w:sz w:val="18"/>
              </w:rPr>
            </w:pPr>
          </w:p>
          <w:p w14:paraId="3A79E445" w14:textId="77777777" w:rsidR="00785F32" w:rsidRPr="00CD58B9" w:rsidRDefault="00785F32" w:rsidP="00785F32">
            <w:pPr>
              <w:spacing w:after="0"/>
              <w:contextualSpacing/>
              <w:rPr>
                <w:rFonts w:asciiTheme="minorHAnsi" w:hAnsiTheme="minorHAnsi" w:cstheme="minorHAnsi"/>
                <w:i/>
                <w:sz w:val="18"/>
              </w:rPr>
            </w:pPr>
          </w:p>
          <w:p w14:paraId="71370235" w14:textId="77777777" w:rsidR="00933BDE" w:rsidRDefault="00933BDE" w:rsidP="00242F5B">
            <w:pPr>
              <w:spacing w:after="0"/>
              <w:contextualSpacing/>
              <w:rPr>
                <w:rFonts w:asciiTheme="minorHAnsi" w:hAnsiTheme="minorHAnsi" w:cstheme="minorHAnsi"/>
                <w:i/>
                <w:sz w:val="18"/>
              </w:rPr>
            </w:pPr>
          </w:p>
          <w:p w14:paraId="665C8E9B" w14:textId="77777777" w:rsidR="008A4267" w:rsidRPr="00CD58B9" w:rsidRDefault="008A4267" w:rsidP="00242F5B">
            <w:pPr>
              <w:spacing w:after="0"/>
              <w:contextualSpacing/>
              <w:rPr>
                <w:rFonts w:asciiTheme="minorHAnsi" w:hAnsiTheme="minorHAnsi" w:cstheme="minorHAnsi"/>
                <w:i/>
                <w:sz w:val="18"/>
              </w:rPr>
            </w:pPr>
          </w:p>
        </w:tc>
      </w:tr>
      <w:tr w:rsidR="00933BDE" w:rsidRPr="00CD58B9" w14:paraId="2ACD17A3" w14:textId="77777777" w:rsidTr="000B3A31">
        <w:tc>
          <w:tcPr>
            <w:tcW w:w="2689" w:type="dxa"/>
            <w:tcBorders>
              <w:top w:val="single" w:sz="4" w:space="0" w:color="auto"/>
            </w:tcBorders>
            <w:hideMark/>
          </w:tcPr>
          <w:p w14:paraId="7C980C92"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lastRenderedPageBreak/>
              <w:t>Plaats van uitvoering</w:t>
            </w:r>
          </w:p>
        </w:tc>
        <w:tc>
          <w:tcPr>
            <w:tcW w:w="6323" w:type="dxa"/>
            <w:gridSpan w:val="2"/>
            <w:tcBorders>
              <w:top w:val="single" w:sz="4" w:space="0" w:color="auto"/>
            </w:tcBorders>
          </w:tcPr>
          <w:p w14:paraId="70273299" w14:textId="77777777" w:rsidR="00933BDE" w:rsidRPr="00CD58B9" w:rsidRDefault="00933BDE" w:rsidP="000B3A31">
            <w:pPr>
              <w:spacing w:before="40" w:after="40"/>
              <w:rPr>
                <w:rFonts w:asciiTheme="minorHAnsi" w:hAnsiTheme="minorHAnsi" w:cstheme="minorHAnsi"/>
                <w:sz w:val="18"/>
              </w:rPr>
            </w:pPr>
          </w:p>
        </w:tc>
      </w:tr>
      <w:tr w:rsidR="00933BDE" w:rsidRPr="00CD58B9" w14:paraId="551C8403" w14:textId="77777777" w:rsidTr="000B3A31">
        <w:tc>
          <w:tcPr>
            <w:tcW w:w="2689" w:type="dxa"/>
            <w:hideMark/>
          </w:tcPr>
          <w:p w14:paraId="19108C07"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2AD8AAC8" w14:textId="77777777" w:rsidR="00933BDE" w:rsidRPr="00CD58B9" w:rsidRDefault="00933BDE" w:rsidP="000B3A31">
            <w:pPr>
              <w:spacing w:before="40" w:after="40"/>
              <w:rPr>
                <w:rFonts w:asciiTheme="minorHAnsi" w:hAnsiTheme="minorHAnsi" w:cstheme="minorHAnsi"/>
                <w:sz w:val="18"/>
              </w:rPr>
            </w:pPr>
          </w:p>
        </w:tc>
      </w:tr>
      <w:tr w:rsidR="00933BDE" w:rsidRPr="00CD58B9" w14:paraId="56D76D79" w14:textId="77777777" w:rsidTr="000B3A31">
        <w:tc>
          <w:tcPr>
            <w:tcW w:w="2689" w:type="dxa"/>
            <w:hideMark/>
          </w:tcPr>
          <w:p w14:paraId="42013A4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4424E7A5" w14:textId="77777777" w:rsidR="00933BDE" w:rsidRPr="00CD58B9" w:rsidRDefault="00933BDE" w:rsidP="000B3A31">
            <w:pPr>
              <w:spacing w:before="40" w:after="40"/>
              <w:rPr>
                <w:rFonts w:asciiTheme="minorHAnsi" w:hAnsiTheme="minorHAnsi" w:cstheme="minorHAnsi"/>
                <w:sz w:val="18"/>
              </w:rPr>
            </w:pPr>
          </w:p>
        </w:tc>
      </w:tr>
      <w:tr w:rsidR="00933BDE" w:rsidRPr="00CD58B9" w14:paraId="486A96AB" w14:textId="77777777" w:rsidTr="000B3A31">
        <w:tc>
          <w:tcPr>
            <w:tcW w:w="2689" w:type="dxa"/>
            <w:hideMark/>
          </w:tcPr>
          <w:p w14:paraId="218F8E3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1B4F332A" w14:textId="77777777" w:rsidR="00933BDE" w:rsidRPr="00CD58B9" w:rsidRDefault="00933BDE" w:rsidP="000B3A31">
            <w:pPr>
              <w:spacing w:before="40" w:after="40"/>
              <w:rPr>
                <w:rFonts w:asciiTheme="minorHAnsi" w:hAnsiTheme="minorHAnsi" w:cstheme="minorHAnsi"/>
                <w:sz w:val="18"/>
              </w:rPr>
            </w:pPr>
          </w:p>
        </w:tc>
      </w:tr>
    </w:tbl>
    <w:p w14:paraId="3C22F1BE" w14:textId="77777777" w:rsidR="004A7C20" w:rsidRDefault="004A7C20">
      <w:pPr>
        <w:spacing w:after="0" w:line="240" w:lineRule="auto"/>
        <w:rPr>
          <w:rFonts w:asciiTheme="minorHAnsi" w:eastAsia="Calibri" w:hAnsiTheme="minorHAnsi" w:cstheme="minorHAnsi"/>
          <w:sz w:val="20"/>
          <w:szCs w:val="20"/>
          <w:u w:val="single"/>
        </w:rPr>
      </w:pPr>
    </w:p>
    <w:p w14:paraId="23A0D4C6" w14:textId="77777777" w:rsidR="00785F32" w:rsidRPr="00CD58B9" w:rsidRDefault="00785F32">
      <w:pPr>
        <w:spacing w:after="0" w:line="240" w:lineRule="auto"/>
        <w:rPr>
          <w:rFonts w:asciiTheme="minorHAnsi" w:eastAsia="Calibri" w:hAnsiTheme="minorHAnsi" w:cstheme="minorHAnsi"/>
          <w:sz w:val="20"/>
          <w:szCs w:val="20"/>
          <w:u w:val="single"/>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785F32" w:rsidRPr="00CD58B9" w14:paraId="2A984294" w14:textId="77777777" w:rsidTr="00030374">
        <w:tc>
          <w:tcPr>
            <w:tcW w:w="9012" w:type="dxa"/>
            <w:gridSpan w:val="3"/>
            <w:shd w:val="clear" w:color="auto" w:fill="4F81BD" w:themeFill="accent1"/>
            <w:hideMark/>
          </w:tcPr>
          <w:p w14:paraId="6C0F8618" w14:textId="77777777" w:rsidR="00785F32" w:rsidRPr="00CD58B9" w:rsidRDefault="00DA4C07" w:rsidP="00F46337">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785F32" w:rsidRPr="00260D86">
              <w:rPr>
                <w:rFonts w:asciiTheme="minorHAnsi" w:hAnsiTheme="minorHAnsi" w:cstheme="minorHAnsi"/>
                <w:b/>
                <w:color w:val="FFFFFF"/>
              </w:rPr>
              <w:t xml:space="preserve"> kerncompetentie 2 (per referentie maximaal 3 A4, lettergrootte 10 dpi, lettertype Arial enkelzijdig)</w:t>
            </w:r>
          </w:p>
        </w:tc>
      </w:tr>
      <w:tr w:rsidR="00785F32" w:rsidRPr="00CD58B9" w14:paraId="560F3C57" w14:textId="77777777" w:rsidTr="00F46337">
        <w:tc>
          <w:tcPr>
            <w:tcW w:w="2689" w:type="dxa"/>
            <w:hideMark/>
          </w:tcPr>
          <w:p w14:paraId="2E3EE4FC"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3DE35A62" w14:textId="77777777" w:rsidR="00785F32" w:rsidRPr="00CD58B9" w:rsidRDefault="00785F32" w:rsidP="00F46337">
            <w:pPr>
              <w:spacing w:before="40" w:after="40"/>
              <w:rPr>
                <w:rFonts w:asciiTheme="minorHAnsi" w:hAnsiTheme="minorHAnsi" w:cstheme="minorHAnsi"/>
                <w:i/>
                <w:sz w:val="18"/>
              </w:rPr>
            </w:pPr>
          </w:p>
        </w:tc>
      </w:tr>
      <w:tr w:rsidR="00785F32" w:rsidRPr="00CD58B9" w14:paraId="5CA06F3D" w14:textId="77777777" w:rsidTr="00F46337">
        <w:tc>
          <w:tcPr>
            <w:tcW w:w="2689" w:type="dxa"/>
            <w:hideMark/>
          </w:tcPr>
          <w:p w14:paraId="218AAE2C"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60489C48"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785F32" w:rsidRPr="00CD58B9" w14:paraId="2649A823" w14:textId="77777777" w:rsidTr="00F46337">
        <w:trPr>
          <w:trHeight w:val="554"/>
        </w:trPr>
        <w:tc>
          <w:tcPr>
            <w:tcW w:w="2689" w:type="dxa"/>
          </w:tcPr>
          <w:p w14:paraId="11D86562"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35B61B7F" w14:textId="77777777" w:rsidR="00785F32" w:rsidRPr="00CD58B9" w:rsidRDefault="00785F32" w:rsidP="00F46337">
            <w:pPr>
              <w:kinsoku w:val="0"/>
              <w:autoSpaceDE w:val="0"/>
              <w:autoSpaceDN w:val="0"/>
              <w:adjustRightInd w:val="0"/>
              <w:spacing w:before="40" w:after="140"/>
              <w:rPr>
                <w:rFonts w:asciiTheme="minorHAnsi" w:eastAsia="Batang" w:hAnsiTheme="minorHAnsi" w:cstheme="minorHAnsi"/>
                <w:b/>
              </w:rPr>
            </w:pPr>
          </w:p>
        </w:tc>
      </w:tr>
      <w:tr w:rsidR="005768A2" w:rsidRPr="00CD58B9" w14:paraId="06D1FB22" w14:textId="77777777" w:rsidTr="00F46337">
        <w:tc>
          <w:tcPr>
            <w:tcW w:w="2689" w:type="dxa"/>
            <w:hideMark/>
          </w:tcPr>
          <w:p w14:paraId="72C407C0" w14:textId="77777777" w:rsidR="005768A2" w:rsidRPr="00CD58B9" w:rsidRDefault="005768A2" w:rsidP="005768A2">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656A4410" w14:textId="77777777" w:rsidR="005768A2" w:rsidRPr="00CD58B9" w:rsidRDefault="005768A2" w:rsidP="005768A2">
            <w:pPr>
              <w:spacing w:before="40" w:after="40"/>
              <w:rPr>
                <w:rFonts w:asciiTheme="minorHAnsi" w:hAnsiTheme="minorHAnsi" w:cstheme="minorHAnsi"/>
                <w:sz w:val="18"/>
              </w:rPr>
            </w:pPr>
          </w:p>
        </w:tc>
        <w:tc>
          <w:tcPr>
            <w:tcW w:w="4481" w:type="dxa"/>
          </w:tcPr>
          <w:p w14:paraId="38C208A2" w14:textId="4285105F" w:rsidR="005768A2" w:rsidRPr="00CD58B9" w:rsidRDefault="005768A2" w:rsidP="005768A2">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Pr>
                <w:rFonts w:asciiTheme="minorHAnsi" w:hAnsiTheme="minorHAnsi" w:cstheme="minorHAnsi"/>
                <w:sz w:val="18"/>
              </w:rPr>
              <w:t>1 september</w:t>
            </w:r>
            <w:r w:rsidRPr="00CD58B9">
              <w:rPr>
                <w:rFonts w:asciiTheme="minorHAnsi" w:hAnsiTheme="minorHAnsi" w:cstheme="minorHAnsi"/>
                <w:sz w:val="18"/>
              </w:rPr>
              <w:t xml:space="preserve"> 201</w:t>
            </w:r>
            <w:r>
              <w:rPr>
                <w:rFonts w:asciiTheme="minorHAnsi" w:hAnsiTheme="minorHAnsi" w:cstheme="minorHAnsi"/>
                <w:sz w:val="18"/>
              </w:rPr>
              <w:t>5</w:t>
            </w:r>
          </w:p>
        </w:tc>
      </w:tr>
      <w:tr w:rsidR="005768A2" w:rsidRPr="00CD58B9" w14:paraId="0A34586B" w14:textId="77777777" w:rsidTr="00F46337">
        <w:tc>
          <w:tcPr>
            <w:tcW w:w="2689" w:type="dxa"/>
          </w:tcPr>
          <w:p w14:paraId="409BF762" w14:textId="77777777" w:rsidR="005768A2" w:rsidRPr="00CD58B9" w:rsidRDefault="005768A2" w:rsidP="005768A2">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3A6E2EA3" w14:textId="77777777" w:rsidR="005768A2" w:rsidRPr="00CD58B9" w:rsidRDefault="005768A2" w:rsidP="005768A2">
            <w:pPr>
              <w:spacing w:before="40" w:after="40"/>
              <w:rPr>
                <w:rFonts w:asciiTheme="minorHAnsi" w:hAnsiTheme="minorHAnsi" w:cstheme="minorHAnsi"/>
                <w:sz w:val="18"/>
              </w:rPr>
            </w:pPr>
          </w:p>
        </w:tc>
        <w:tc>
          <w:tcPr>
            <w:tcW w:w="4481" w:type="dxa"/>
          </w:tcPr>
          <w:p w14:paraId="2FFFFA5C" w14:textId="5E59D511" w:rsidR="005768A2" w:rsidRPr="00CD58B9" w:rsidRDefault="005768A2" w:rsidP="005768A2">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Pr>
                <w:rFonts w:asciiTheme="minorHAnsi" w:hAnsiTheme="minorHAnsi" w:cstheme="minorHAnsi"/>
                <w:sz w:val="18"/>
              </w:rPr>
              <w:t>1 september</w:t>
            </w:r>
            <w:r w:rsidRPr="00CD58B9">
              <w:rPr>
                <w:rFonts w:asciiTheme="minorHAnsi" w:hAnsiTheme="minorHAnsi" w:cstheme="minorHAnsi"/>
                <w:sz w:val="18"/>
              </w:rPr>
              <w:t xml:space="preserve"> 201</w:t>
            </w:r>
            <w:r>
              <w:rPr>
                <w:rFonts w:asciiTheme="minorHAnsi" w:hAnsiTheme="minorHAnsi" w:cstheme="minorHAnsi"/>
                <w:sz w:val="18"/>
              </w:rPr>
              <w:t>5</w:t>
            </w:r>
          </w:p>
        </w:tc>
      </w:tr>
      <w:tr w:rsidR="00785F32" w:rsidRPr="00CD58B9" w14:paraId="5A5A6982" w14:textId="77777777" w:rsidTr="00F46337">
        <w:tc>
          <w:tcPr>
            <w:tcW w:w="2689" w:type="dxa"/>
          </w:tcPr>
          <w:p w14:paraId="1530AECE"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07AED594"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 xml:space="preserve">□ kerncompetentie </w:t>
            </w:r>
            <w:r>
              <w:rPr>
                <w:rFonts w:asciiTheme="minorHAnsi" w:hAnsiTheme="minorHAnsi" w:cstheme="minorHAnsi"/>
                <w:sz w:val="18"/>
              </w:rPr>
              <w:t>2</w:t>
            </w:r>
          </w:p>
          <w:p w14:paraId="59443FD8" w14:textId="77777777" w:rsidR="00785F32" w:rsidRPr="00CD58B9" w:rsidRDefault="00785F32" w:rsidP="00F46337">
            <w:pPr>
              <w:spacing w:before="40" w:after="40"/>
              <w:rPr>
                <w:rFonts w:asciiTheme="minorHAnsi" w:hAnsiTheme="minorHAnsi" w:cstheme="minorHAnsi"/>
                <w:sz w:val="18"/>
              </w:rPr>
            </w:pPr>
          </w:p>
          <w:p w14:paraId="2A521A56" w14:textId="77777777" w:rsidR="00785F32" w:rsidRPr="00CD58B9" w:rsidRDefault="00785F32" w:rsidP="00F46337">
            <w:pPr>
              <w:spacing w:before="40" w:after="40"/>
              <w:rPr>
                <w:rFonts w:asciiTheme="minorHAnsi" w:hAnsiTheme="minorHAnsi" w:cstheme="minorHAnsi"/>
                <w:sz w:val="18"/>
              </w:rPr>
            </w:pPr>
          </w:p>
          <w:p w14:paraId="2AC9190E" w14:textId="77777777" w:rsidR="00785F32" w:rsidRPr="00CD58B9" w:rsidRDefault="00785F32" w:rsidP="00F46337">
            <w:pPr>
              <w:spacing w:before="40" w:after="40"/>
              <w:rPr>
                <w:rFonts w:asciiTheme="minorHAnsi" w:hAnsiTheme="minorHAnsi" w:cstheme="minorHAnsi"/>
                <w:sz w:val="18"/>
              </w:rPr>
            </w:pPr>
          </w:p>
        </w:tc>
        <w:tc>
          <w:tcPr>
            <w:tcW w:w="4481" w:type="dxa"/>
          </w:tcPr>
          <w:p w14:paraId="7FD2F052" w14:textId="77777777" w:rsidR="00785F32" w:rsidRPr="00785F32" w:rsidRDefault="00785F32" w:rsidP="00F46337">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785F32" w:rsidRPr="00CD58B9" w14:paraId="50C8CE73" w14:textId="77777777" w:rsidTr="00F46337">
        <w:trPr>
          <w:trHeight w:val="2232"/>
        </w:trPr>
        <w:tc>
          <w:tcPr>
            <w:tcW w:w="2689" w:type="dxa"/>
          </w:tcPr>
          <w:p w14:paraId="598E7378"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5.4</w:t>
            </w:r>
            <w:r w:rsidRPr="00CD58B9">
              <w:rPr>
                <w:rFonts w:asciiTheme="minorHAnsi" w:hAnsiTheme="minorHAnsi" w:cstheme="minorHAnsi"/>
                <w:b/>
                <w:sz w:val="18"/>
              </w:rPr>
              <w:t>)</w:t>
            </w:r>
          </w:p>
          <w:p w14:paraId="48F0BB3A" w14:textId="77777777" w:rsidR="00785F32" w:rsidRPr="00785F32" w:rsidRDefault="00785F32" w:rsidP="00F46337">
            <w:pPr>
              <w:spacing w:before="40" w:after="40"/>
              <w:rPr>
                <w:rFonts w:asciiTheme="minorHAnsi" w:hAnsiTheme="minorHAnsi" w:cstheme="minorHAnsi"/>
                <w:b/>
                <w:sz w:val="18"/>
              </w:rPr>
            </w:pPr>
          </w:p>
        </w:tc>
        <w:tc>
          <w:tcPr>
            <w:tcW w:w="6323" w:type="dxa"/>
            <w:gridSpan w:val="2"/>
          </w:tcPr>
          <w:p w14:paraId="564B8AD8"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2B1A5417" w14:textId="2F1C0A83" w:rsidR="00785F32" w:rsidRPr="00CD58B9" w:rsidRDefault="00785F32" w:rsidP="00F46337">
            <w:pPr>
              <w:spacing w:after="0"/>
              <w:contextualSpacing/>
              <w:rPr>
                <w:rFonts w:asciiTheme="minorHAnsi" w:hAnsiTheme="minorHAnsi" w:cstheme="minorHAnsi"/>
                <w:i/>
                <w:sz w:val="18"/>
              </w:rPr>
            </w:pPr>
            <w:r w:rsidRPr="00CD58B9">
              <w:rPr>
                <w:rFonts w:asciiTheme="minorHAnsi" w:hAnsiTheme="minorHAnsi" w:cstheme="minorHAnsi"/>
                <w:i/>
                <w:sz w:val="18"/>
              </w:rPr>
              <w:t xml:space="preserve">□ kerncompetentie </w:t>
            </w:r>
            <w:r>
              <w:rPr>
                <w:rFonts w:asciiTheme="minorHAnsi" w:hAnsiTheme="minorHAnsi" w:cstheme="minorHAnsi"/>
                <w:i/>
                <w:sz w:val="18"/>
              </w:rPr>
              <w:t>2</w:t>
            </w:r>
            <w:r w:rsidRPr="00CD58B9">
              <w:rPr>
                <w:rFonts w:asciiTheme="minorHAnsi" w:hAnsiTheme="minorHAnsi" w:cstheme="minorHAnsi"/>
                <w:i/>
                <w:sz w:val="18"/>
              </w:rPr>
              <w:t xml:space="preserve">: </w:t>
            </w:r>
            <w:r w:rsidR="005A2305" w:rsidRPr="005A2305">
              <w:rPr>
                <w:rFonts w:asciiTheme="minorHAnsi" w:hAnsiTheme="minorHAnsi" w:cstheme="minorHAnsi"/>
                <w:i/>
                <w:sz w:val="18"/>
              </w:rPr>
              <w:t>Coördinatie en regievoering inclusief het verzorgen van de projectmatige installatie-, montage- en configuratiewerkzaamheden voor draadloze netwerken ten behoeve van een grootschalige uitrol van een draadloos netwerk binnen een beperkte tijd.</w:t>
            </w:r>
          </w:p>
          <w:p w14:paraId="2C18C51B" w14:textId="77777777" w:rsidR="00785F32" w:rsidRPr="00CD58B9" w:rsidRDefault="00785F32" w:rsidP="00F46337">
            <w:pPr>
              <w:spacing w:after="0"/>
              <w:contextualSpacing/>
              <w:rPr>
                <w:rFonts w:asciiTheme="minorHAnsi" w:hAnsiTheme="minorHAnsi" w:cstheme="minorHAnsi"/>
                <w:i/>
                <w:sz w:val="18"/>
              </w:rPr>
            </w:pPr>
          </w:p>
          <w:p w14:paraId="32538FF7" w14:textId="77777777" w:rsidR="004F0B41" w:rsidRPr="004F0B41" w:rsidRDefault="00785F32" w:rsidP="004F0B41">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4F0B41" w:rsidRPr="004F0B41">
              <w:rPr>
                <w:rFonts w:asciiTheme="minorHAnsi" w:hAnsiTheme="minorHAnsi" w:cstheme="minorHAnsi"/>
                <w:sz w:val="18"/>
              </w:rPr>
              <w:t>Inschrijver is in staat om op efficiënte en professionele wijze de coördinatie en regievoering inclusief de installatie- en configuratiewerkzaamheden voor draadloze netwerken te verzorgen waaronder ten minste:</w:t>
            </w:r>
          </w:p>
          <w:p w14:paraId="4AC6D118" w14:textId="461D3C28" w:rsidR="004F0B41" w:rsidRPr="004F0B41" w:rsidRDefault="004F0B41" w:rsidP="00821ED7">
            <w:pPr>
              <w:pStyle w:val="Lijstalinea"/>
              <w:numPr>
                <w:ilvl w:val="0"/>
                <w:numId w:val="33"/>
              </w:numPr>
              <w:spacing w:after="0"/>
              <w:rPr>
                <w:rFonts w:asciiTheme="minorHAnsi" w:hAnsiTheme="minorHAnsi" w:cstheme="minorHAnsi"/>
                <w:sz w:val="18"/>
              </w:rPr>
            </w:pPr>
            <w:r w:rsidRPr="004F0B41">
              <w:rPr>
                <w:rFonts w:asciiTheme="minorHAnsi" w:hAnsiTheme="minorHAnsi" w:cstheme="minorHAnsi"/>
                <w:sz w:val="18"/>
              </w:rPr>
              <w:t>Inmeten van draadloos netwerkcomponenten (site survey)</w:t>
            </w:r>
          </w:p>
          <w:p w14:paraId="485061CE" w14:textId="35B1FC90" w:rsidR="004F0B41" w:rsidRPr="004F0B41" w:rsidRDefault="004F0B41" w:rsidP="00821ED7">
            <w:pPr>
              <w:pStyle w:val="Lijstalinea"/>
              <w:numPr>
                <w:ilvl w:val="0"/>
                <w:numId w:val="33"/>
              </w:numPr>
              <w:spacing w:after="0"/>
              <w:rPr>
                <w:rFonts w:asciiTheme="minorHAnsi" w:hAnsiTheme="minorHAnsi" w:cstheme="minorHAnsi"/>
                <w:sz w:val="18"/>
              </w:rPr>
            </w:pPr>
            <w:r w:rsidRPr="004F0B41">
              <w:rPr>
                <w:rFonts w:asciiTheme="minorHAnsi" w:hAnsiTheme="minorHAnsi" w:cstheme="minorHAnsi"/>
                <w:sz w:val="18"/>
              </w:rPr>
              <w:t>Plaatsen en monteren van de hardwarecomponenten</w:t>
            </w:r>
          </w:p>
          <w:p w14:paraId="4EC4FEBE" w14:textId="488BDAA6" w:rsidR="004F0B41" w:rsidRPr="004F0B41" w:rsidRDefault="004F0B41" w:rsidP="00821ED7">
            <w:pPr>
              <w:pStyle w:val="Lijstalinea"/>
              <w:numPr>
                <w:ilvl w:val="0"/>
                <w:numId w:val="33"/>
              </w:numPr>
              <w:spacing w:after="0"/>
              <w:rPr>
                <w:rFonts w:asciiTheme="minorHAnsi" w:hAnsiTheme="minorHAnsi" w:cstheme="minorHAnsi"/>
                <w:sz w:val="18"/>
              </w:rPr>
            </w:pPr>
            <w:r w:rsidRPr="004F0B41">
              <w:rPr>
                <w:rFonts w:asciiTheme="minorHAnsi" w:hAnsiTheme="minorHAnsi" w:cstheme="minorHAnsi"/>
                <w:sz w:val="18"/>
              </w:rPr>
              <w:t>Installeren en configureren van de hardware- en softwarecomponenten</w:t>
            </w:r>
          </w:p>
          <w:p w14:paraId="766D8FDE" w14:textId="2CEB70BA" w:rsidR="004F0B41" w:rsidRPr="004F0B41" w:rsidRDefault="004F0B41" w:rsidP="00821ED7">
            <w:pPr>
              <w:pStyle w:val="Lijstalinea"/>
              <w:numPr>
                <w:ilvl w:val="0"/>
                <w:numId w:val="33"/>
              </w:numPr>
              <w:spacing w:after="0"/>
              <w:rPr>
                <w:rFonts w:asciiTheme="minorHAnsi" w:hAnsiTheme="minorHAnsi" w:cstheme="minorHAnsi"/>
                <w:sz w:val="18"/>
              </w:rPr>
            </w:pPr>
            <w:r w:rsidRPr="004F0B41">
              <w:rPr>
                <w:rFonts w:asciiTheme="minorHAnsi" w:hAnsiTheme="minorHAnsi" w:cstheme="minorHAnsi"/>
                <w:sz w:val="18"/>
              </w:rPr>
              <w:t>Testen van de hardware- en softwarecomponenten</w:t>
            </w:r>
          </w:p>
          <w:p w14:paraId="4D4E72FA" w14:textId="64353779" w:rsidR="00785F32" w:rsidRDefault="004F0B41" w:rsidP="004F0B41">
            <w:pPr>
              <w:spacing w:after="0"/>
              <w:contextualSpacing/>
              <w:rPr>
                <w:rFonts w:asciiTheme="minorHAnsi" w:hAnsiTheme="minorHAnsi" w:cstheme="minorHAnsi"/>
                <w:sz w:val="18"/>
              </w:rPr>
            </w:pPr>
            <w:r w:rsidRPr="004F0B41">
              <w:rPr>
                <w:rFonts w:asciiTheme="minorHAnsi" w:hAnsiTheme="minorHAnsi" w:cstheme="minorHAnsi"/>
                <w:sz w:val="18"/>
              </w:rPr>
              <w:t>Inschrijver heeft dit op dusdanige wijze georganiseerd dat deze dienstverlening voor een grootschalige uitrol op locatie(s) van opdrachtnemer binnen de gestelde tijd en naar tevredenheid plaatsvindt.</w:t>
            </w:r>
            <w:r w:rsidR="00DB6783" w:rsidRPr="00DB6783">
              <w:rPr>
                <w:rFonts w:asciiTheme="minorHAnsi" w:hAnsiTheme="minorHAnsi" w:cstheme="minorHAnsi"/>
                <w:sz w:val="18"/>
              </w:rPr>
              <w:t>.</w:t>
            </w:r>
          </w:p>
          <w:p w14:paraId="559DB650" w14:textId="77777777" w:rsidR="00785F32" w:rsidRDefault="00785F32" w:rsidP="00F46337">
            <w:pPr>
              <w:spacing w:after="0"/>
              <w:contextualSpacing/>
              <w:rPr>
                <w:rFonts w:asciiTheme="minorHAnsi" w:hAnsiTheme="minorHAnsi" w:cstheme="minorHAnsi"/>
                <w:i/>
                <w:sz w:val="18"/>
              </w:rPr>
            </w:pPr>
          </w:p>
          <w:p w14:paraId="169DE2E9" w14:textId="3659929E" w:rsidR="00DB6783" w:rsidRDefault="00DB6783" w:rsidP="00F46337">
            <w:pPr>
              <w:spacing w:after="0"/>
              <w:contextualSpacing/>
              <w:rPr>
                <w:rFonts w:asciiTheme="minorHAnsi" w:hAnsiTheme="minorHAnsi" w:cstheme="minorHAnsi"/>
                <w:i/>
                <w:sz w:val="18"/>
              </w:rPr>
            </w:pPr>
          </w:p>
          <w:p w14:paraId="255A91FD" w14:textId="1E9F618B" w:rsidR="004F0B41" w:rsidRDefault="004F0B41" w:rsidP="00F46337">
            <w:pPr>
              <w:spacing w:after="0"/>
              <w:contextualSpacing/>
              <w:rPr>
                <w:rFonts w:asciiTheme="minorHAnsi" w:hAnsiTheme="minorHAnsi" w:cstheme="minorHAnsi"/>
                <w:i/>
                <w:sz w:val="18"/>
              </w:rPr>
            </w:pPr>
          </w:p>
          <w:p w14:paraId="636DC1AC" w14:textId="77777777" w:rsidR="004F0B41" w:rsidRDefault="004F0B41" w:rsidP="00F46337">
            <w:pPr>
              <w:spacing w:after="0"/>
              <w:contextualSpacing/>
              <w:rPr>
                <w:rFonts w:asciiTheme="minorHAnsi" w:hAnsiTheme="minorHAnsi" w:cstheme="minorHAnsi"/>
                <w:i/>
                <w:sz w:val="18"/>
              </w:rPr>
            </w:pPr>
          </w:p>
          <w:p w14:paraId="4216BD24" w14:textId="77777777" w:rsidR="00785F32" w:rsidRDefault="00785F32" w:rsidP="00F46337">
            <w:pPr>
              <w:spacing w:after="0"/>
              <w:contextualSpacing/>
              <w:rPr>
                <w:rFonts w:asciiTheme="minorHAnsi" w:hAnsiTheme="minorHAnsi" w:cstheme="minorHAnsi"/>
                <w:i/>
                <w:sz w:val="18"/>
              </w:rPr>
            </w:pPr>
          </w:p>
          <w:p w14:paraId="7D62E644" w14:textId="77777777" w:rsidR="00785F32" w:rsidRDefault="00785F32" w:rsidP="00F46337">
            <w:pPr>
              <w:spacing w:after="0"/>
              <w:contextualSpacing/>
              <w:rPr>
                <w:rFonts w:asciiTheme="minorHAnsi" w:hAnsiTheme="minorHAnsi" w:cstheme="minorHAnsi"/>
                <w:i/>
                <w:sz w:val="18"/>
              </w:rPr>
            </w:pPr>
          </w:p>
          <w:p w14:paraId="5628B6E3" w14:textId="77777777" w:rsidR="00785F32" w:rsidRDefault="00785F32" w:rsidP="00F46337">
            <w:pPr>
              <w:spacing w:after="0"/>
              <w:contextualSpacing/>
              <w:rPr>
                <w:rFonts w:asciiTheme="minorHAnsi" w:hAnsiTheme="minorHAnsi" w:cstheme="minorHAnsi"/>
                <w:i/>
                <w:sz w:val="18"/>
              </w:rPr>
            </w:pPr>
          </w:p>
          <w:p w14:paraId="72FD09CA" w14:textId="77777777" w:rsidR="00DB6783" w:rsidRDefault="00DB6783" w:rsidP="00F46337">
            <w:pPr>
              <w:spacing w:after="0"/>
              <w:contextualSpacing/>
              <w:rPr>
                <w:rFonts w:asciiTheme="minorHAnsi" w:hAnsiTheme="minorHAnsi" w:cstheme="minorHAnsi"/>
                <w:i/>
                <w:sz w:val="18"/>
              </w:rPr>
            </w:pPr>
          </w:p>
          <w:p w14:paraId="706D76BA" w14:textId="77777777" w:rsidR="00DB6783" w:rsidRDefault="00DB6783" w:rsidP="00F46337">
            <w:pPr>
              <w:spacing w:after="0"/>
              <w:contextualSpacing/>
              <w:rPr>
                <w:rFonts w:asciiTheme="minorHAnsi" w:hAnsiTheme="minorHAnsi" w:cstheme="minorHAnsi"/>
                <w:i/>
                <w:sz w:val="18"/>
              </w:rPr>
            </w:pPr>
          </w:p>
          <w:p w14:paraId="3270B096" w14:textId="77777777" w:rsidR="00785F32" w:rsidRPr="00CD58B9" w:rsidRDefault="00785F32" w:rsidP="00F46337">
            <w:pPr>
              <w:spacing w:after="0"/>
              <w:contextualSpacing/>
              <w:rPr>
                <w:rFonts w:asciiTheme="minorHAnsi" w:hAnsiTheme="minorHAnsi" w:cstheme="minorHAnsi"/>
                <w:i/>
                <w:sz w:val="18"/>
              </w:rPr>
            </w:pPr>
          </w:p>
          <w:p w14:paraId="28333D71"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154C6420" w14:textId="77777777" w:rsidTr="00F46337">
        <w:trPr>
          <w:trHeight w:val="2919"/>
        </w:trPr>
        <w:tc>
          <w:tcPr>
            <w:tcW w:w="2689" w:type="dxa"/>
            <w:tcBorders>
              <w:bottom w:val="nil"/>
            </w:tcBorders>
          </w:tcPr>
          <w:p w14:paraId="42A4E6AC" w14:textId="77777777" w:rsidR="00785F32" w:rsidRPr="00785F32"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lastRenderedPageBreak/>
              <w:t>Omvang</w:t>
            </w:r>
            <w:r w:rsidRPr="00CD58B9">
              <w:rPr>
                <w:rFonts w:asciiTheme="minorHAnsi" w:hAnsiTheme="minorHAnsi" w:cstheme="minorHAnsi"/>
                <w:b/>
                <w:sz w:val="18"/>
              </w:rPr>
              <w:t xml:space="preserve"> werkzaamheden m.b.t. kerncompetentie ten behoeve van de geschiktheidseis ‘Kerncompetenties’ (zie paragraaf </w:t>
            </w:r>
            <w:r>
              <w:rPr>
                <w:rFonts w:asciiTheme="minorHAnsi" w:hAnsiTheme="minorHAnsi" w:cstheme="minorHAnsi"/>
                <w:b/>
                <w:sz w:val="18"/>
              </w:rPr>
              <w:t>5.4</w:t>
            </w:r>
            <w:r w:rsidRPr="00CD58B9">
              <w:rPr>
                <w:rFonts w:asciiTheme="minorHAnsi" w:hAnsiTheme="minorHAnsi" w:cstheme="minorHAnsi"/>
                <w:b/>
                <w:sz w:val="18"/>
              </w:rPr>
              <w:t>)</w:t>
            </w:r>
          </w:p>
        </w:tc>
        <w:tc>
          <w:tcPr>
            <w:tcW w:w="6323" w:type="dxa"/>
            <w:gridSpan w:val="2"/>
            <w:tcBorders>
              <w:bottom w:val="nil"/>
            </w:tcBorders>
          </w:tcPr>
          <w:p w14:paraId="4B32269B"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5DFFE525" w14:textId="21CED3BB" w:rsidR="00DB6783" w:rsidRPr="00CD58B9" w:rsidRDefault="00DB6783" w:rsidP="00DB6783">
            <w:pPr>
              <w:spacing w:after="0"/>
              <w:contextualSpacing/>
              <w:rPr>
                <w:rFonts w:asciiTheme="minorHAnsi" w:hAnsiTheme="minorHAnsi" w:cstheme="minorHAnsi"/>
                <w:i/>
                <w:sz w:val="18"/>
              </w:rPr>
            </w:pPr>
            <w:r w:rsidRPr="00CD58B9">
              <w:rPr>
                <w:rFonts w:asciiTheme="minorHAnsi" w:hAnsiTheme="minorHAnsi" w:cstheme="minorHAnsi"/>
                <w:i/>
                <w:sz w:val="18"/>
              </w:rPr>
              <w:t xml:space="preserve">□ </w:t>
            </w:r>
            <w:r w:rsidR="004F0B41" w:rsidRPr="00CD58B9">
              <w:rPr>
                <w:rFonts w:asciiTheme="minorHAnsi" w:hAnsiTheme="minorHAnsi" w:cstheme="minorHAnsi"/>
                <w:i/>
                <w:sz w:val="18"/>
              </w:rPr>
              <w:t xml:space="preserve">kerncompetentie </w:t>
            </w:r>
            <w:r w:rsidR="004F0B41">
              <w:rPr>
                <w:rFonts w:asciiTheme="minorHAnsi" w:hAnsiTheme="minorHAnsi" w:cstheme="minorHAnsi"/>
                <w:i/>
                <w:sz w:val="18"/>
              </w:rPr>
              <w:t>2</w:t>
            </w:r>
            <w:r w:rsidR="004F0B41" w:rsidRPr="00CD58B9">
              <w:rPr>
                <w:rFonts w:asciiTheme="minorHAnsi" w:hAnsiTheme="minorHAnsi" w:cstheme="minorHAnsi"/>
                <w:i/>
                <w:sz w:val="18"/>
              </w:rPr>
              <w:t xml:space="preserve">: </w:t>
            </w:r>
            <w:r w:rsidR="004F0B41" w:rsidRPr="005A2305">
              <w:rPr>
                <w:rFonts w:asciiTheme="minorHAnsi" w:hAnsiTheme="minorHAnsi" w:cstheme="minorHAnsi"/>
                <w:i/>
                <w:sz w:val="18"/>
              </w:rPr>
              <w:t>Coördinatie en regievoering inclusief het verzorgen van de projectmatige installatie-, montage- en configuratiewerkzaamheden voor draadloze netwerken ten behoeve van een grootschalige uitrol van een draadloos netwerk binnen een beperkte tijd</w:t>
            </w:r>
            <w:r w:rsidR="004F0B41">
              <w:rPr>
                <w:rFonts w:asciiTheme="minorHAnsi" w:hAnsiTheme="minorHAnsi" w:cstheme="minorHAnsi"/>
                <w:i/>
                <w:sz w:val="18"/>
              </w:rPr>
              <w:t>.</w:t>
            </w:r>
          </w:p>
          <w:p w14:paraId="3D06984E" w14:textId="77777777" w:rsidR="00DB6783" w:rsidRPr="00CD58B9" w:rsidRDefault="00DB6783" w:rsidP="00DB6783">
            <w:pPr>
              <w:spacing w:after="0"/>
              <w:contextualSpacing/>
              <w:rPr>
                <w:rFonts w:asciiTheme="minorHAnsi" w:hAnsiTheme="minorHAnsi" w:cstheme="minorHAnsi"/>
                <w:i/>
                <w:sz w:val="18"/>
              </w:rPr>
            </w:pPr>
          </w:p>
          <w:p w14:paraId="410DB656" w14:textId="2056A08A" w:rsidR="00DB6783" w:rsidRDefault="00DB6783" w:rsidP="00DB6783">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4F0B41" w:rsidRPr="004F0B41">
              <w:rPr>
                <w:rFonts w:asciiTheme="minorHAnsi" w:hAnsiTheme="minorHAnsi" w:cstheme="minorHAnsi"/>
                <w:sz w:val="18"/>
              </w:rPr>
              <w:t>Het betreft deze dienstverlening, coördinatie/regievoering alsmede de uitvoering van de installatie- en configuratiewerkzaamheden, voor de succesvolle uitrol en oplevering van een draadloos netwerk (75 access points verspreid over minimaal 10 fysieke, gescheiden gebouwlocaties) binnen 3 weken.</w:t>
            </w:r>
          </w:p>
          <w:p w14:paraId="4618DE74" w14:textId="77777777" w:rsidR="00785F32" w:rsidRDefault="00785F32" w:rsidP="00F46337">
            <w:pPr>
              <w:spacing w:after="0"/>
              <w:contextualSpacing/>
              <w:rPr>
                <w:rFonts w:asciiTheme="minorHAnsi" w:hAnsiTheme="minorHAnsi" w:cstheme="minorHAnsi"/>
                <w:sz w:val="18"/>
              </w:rPr>
            </w:pPr>
          </w:p>
          <w:p w14:paraId="431AE07B" w14:textId="77777777" w:rsidR="00785F32" w:rsidRDefault="00785F32" w:rsidP="00F46337">
            <w:pPr>
              <w:spacing w:before="40" w:after="40"/>
              <w:rPr>
                <w:rFonts w:asciiTheme="minorHAnsi" w:hAnsiTheme="minorHAnsi" w:cstheme="minorHAnsi"/>
                <w:i/>
                <w:sz w:val="18"/>
              </w:rPr>
            </w:pPr>
          </w:p>
          <w:p w14:paraId="7922AE70" w14:textId="77777777" w:rsidR="00785F32" w:rsidRDefault="00785F32" w:rsidP="00F46337">
            <w:pPr>
              <w:spacing w:before="40" w:after="40"/>
              <w:rPr>
                <w:rFonts w:asciiTheme="minorHAnsi" w:hAnsiTheme="minorHAnsi" w:cstheme="minorHAnsi"/>
                <w:i/>
                <w:sz w:val="18"/>
              </w:rPr>
            </w:pPr>
          </w:p>
          <w:p w14:paraId="428B0423" w14:textId="77777777" w:rsidR="00DB6783" w:rsidRDefault="00DB6783" w:rsidP="00F46337">
            <w:pPr>
              <w:spacing w:before="40" w:after="40"/>
              <w:rPr>
                <w:rFonts w:asciiTheme="minorHAnsi" w:hAnsiTheme="minorHAnsi" w:cstheme="minorHAnsi"/>
                <w:i/>
                <w:sz w:val="18"/>
              </w:rPr>
            </w:pPr>
          </w:p>
          <w:p w14:paraId="6A2A7985" w14:textId="77777777" w:rsidR="00DB6783" w:rsidRPr="00CD58B9" w:rsidRDefault="00DB6783" w:rsidP="00F46337">
            <w:pPr>
              <w:spacing w:before="40" w:after="40"/>
              <w:rPr>
                <w:rFonts w:asciiTheme="minorHAnsi" w:hAnsiTheme="minorHAnsi" w:cstheme="minorHAnsi"/>
                <w:i/>
                <w:sz w:val="18"/>
              </w:rPr>
            </w:pPr>
          </w:p>
          <w:p w14:paraId="7A84D61A" w14:textId="77777777" w:rsidR="00785F32" w:rsidRDefault="00785F32" w:rsidP="00F46337">
            <w:pPr>
              <w:spacing w:after="0"/>
              <w:contextualSpacing/>
              <w:rPr>
                <w:rFonts w:asciiTheme="minorHAnsi" w:hAnsiTheme="minorHAnsi" w:cstheme="minorHAnsi"/>
                <w:i/>
                <w:sz w:val="18"/>
              </w:rPr>
            </w:pPr>
          </w:p>
          <w:p w14:paraId="5516AE23" w14:textId="77777777" w:rsidR="00785F32" w:rsidRPr="00CD58B9" w:rsidRDefault="00785F32" w:rsidP="00F46337">
            <w:pPr>
              <w:spacing w:after="0"/>
              <w:contextualSpacing/>
              <w:rPr>
                <w:rFonts w:asciiTheme="minorHAnsi" w:hAnsiTheme="minorHAnsi" w:cstheme="minorHAnsi"/>
                <w:i/>
                <w:sz w:val="18"/>
              </w:rPr>
            </w:pPr>
          </w:p>
          <w:p w14:paraId="622356F2" w14:textId="77777777" w:rsidR="00785F32" w:rsidRDefault="00785F32" w:rsidP="00F46337">
            <w:pPr>
              <w:spacing w:after="0"/>
              <w:contextualSpacing/>
              <w:rPr>
                <w:rFonts w:asciiTheme="minorHAnsi" w:hAnsiTheme="minorHAnsi" w:cstheme="minorHAnsi"/>
                <w:i/>
                <w:sz w:val="18"/>
              </w:rPr>
            </w:pPr>
          </w:p>
          <w:p w14:paraId="00CB60C7"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46B67823" w14:textId="77777777" w:rsidTr="00F46337">
        <w:tc>
          <w:tcPr>
            <w:tcW w:w="2689" w:type="dxa"/>
            <w:tcBorders>
              <w:top w:val="single" w:sz="4" w:space="0" w:color="auto"/>
            </w:tcBorders>
            <w:hideMark/>
          </w:tcPr>
          <w:p w14:paraId="2EA9CB16"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42E0D775" w14:textId="77777777" w:rsidR="00785F32" w:rsidRPr="00CD58B9" w:rsidRDefault="00785F32" w:rsidP="00F46337">
            <w:pPr>
              <w:spacing w:before="40" w:after="40"/>
              <w:rPr>
                <w:rFonts w:asciiTheme="minorHAnsi" w:hAnsiTheme="minorHAnsi" w:cstheme="minorHAnsi"/>
                <w:sz w:val="18"/>
              </w:rPr>
            </w:pPr>
          </w:p>
        </w:tc>
      </w:tr>
      <w:tr w:rsidR="00785F32" w:rsidRPr="00CD58B9" w14:paraId="5CD77348" w14:textId="77777777" w:rsidTr="00F46337">
        <w:tc>
          <w:tcPr>
            <w:tcW w:w="2689" w:type="dxa"/>
            <w:hideMark/>
          </w:tcPr>
          <w:p w14:paraId="612BA397"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622FBFA1" w14:textId="77777777" w:rsidR="00785F32" w:rsidRPr="00CD58B9" w:rsidRDefault="00785F32" w:rsidP="00F46337">
            <w:pPr>
              <w:spacing w:before="40" w:after="40"/>
              <w:rPr>
                <w:rFonts w:asciiTheme="minorHAnsi" w:hAnsiTheme="minorHAnsi" w:cstheme="minorHAnsi"/>
                <w:sz w:val="18"/>
              </w:rPr>
            </w:pPr>
          </w:p>
        </w:tc>
      </w:tr>
      <w:tr w:rsidR="00785F32" w:rsidRPr="00CD58B9" w14:paraId="09DF79A8" w14:textId="77777777" w:rsidTr="00F46337">
        <w:tc>
          <w:tcPr>
            <w:tcW w:w="2689" w:type="dxa"/>
            <w:hideMark/>
          </w:tcPr>
          <w:p w14:paraId="506E6B4B"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371709CB" w14:textId="77777777" w:rsidR="00785F32" w:rsidRPr="00CD58B9" w:rsidRDefault="00785F32" w:rsidP="00F46337">
            <w:pPr>
              <w:spacing w:before="40" w:after="40"/>
              <w:rPr>
                <w:rFonts w:asciiTheme="minorHAnsi" w:hAnsiTheme="minorHAnsi" w:cstheme="minorHAnsi"/>
                <w:sz w:val="18"/>
              </w:rPr>
            </w:pPr>
          </w:p>
        </w:tc>
      </w:tr>
      <w:tr w:rsidR="00785F32" w:rsidRPr="00CD58B9" w14:paraId="041352B5" w14:textId="77777777" w:rsidTr="00F46337">
        <w:tc>
          <w:tcPr>
            <w:tcW w:w="2689" w:type="dxa"/>
            <w:hideMark/>
          </w:tcPr>
          <w:p w14:paraId="5D4ACB64"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19699F5C" w14:textId="77777777" w:rsidR="00785F32" w:rsidRPr="00CD58B9" w:rsidRDefault="00785F32" w:rsidP="00F46337">
            <w:pPr>
              <w:spacing w:before="40" w:after="40"/>
              <w:rPr>
                <w:rFonts w:asciiTheme="minorHAnsi" w:hAnsiTheme="minorHAnsi" w:cstheme="minorHAnsi"/>
                <w:sz w:val="18"/>
              </w:rPr>
            </w:pPr>
          </w:p>
        </w:tc>
      </w:tr>
    </w:tbl>
    <w:p w14:paraId="7458ABC3" w14:textId="77777777" w:rsidR="00785F32" w:rsidRPr="00CD58B9" w:rsidRDefault="00785F32" w:rsidP="00785F32">
      <w:pPr>
        <w:spacing w:after="0" w:line="240" w:lineRule="auto"/>
        <w:rPr>
          <w:rFonts w:asciiTheme="minorHAnsi" w:eastAsia="Calibri" w:hAnsiTheme="minorHAnsi" w:cstheme="minorHAnsi"/>
          <w:sz w:val="20"/>
          <w:szCs w:val="20"/>
          <w:u w:val="single"/>
        </w:rPr>
      </w:pPr>
    </w:p>
    <w:p w14:paraId="08C25905" w14:textId="77777777" w:rsidR="00785F32" w:rsidRPr="00CD58B9" w:rsidRDefault="00785F32" w:rsidP="00785F32">
      <w:pPr>
        <w:spacing w:after="0"/>
        <w:rPr>
          <w:rFonts w:asciiTheme="minorHAns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785F32" w:rsidRPr="00CD58B9" w14:paraId="32342D17" w14:textId="77777777" w:rsidTr="00030374">
        <w:tc>
          <w:tcPr>
            <w:tcW w:w="9012" w:type="dxa"/>
            <w:gridSpan w:val="3"/>
            <w:shd w:val="clear" w:color="auto" w:fill="4F81BD" w:themeFill="accent1"/>
            <w:hideMark/>
          </w:tcPr>
          <w:p w14:paraId="22DDCDFD" w14:textId="77777777" w:rsidR="00785F32" w:rsidRPr="00260D86" w:rsidRDefault="00DA4C07" w:rsidP="00F46337">
            <w:pPr>
              <w:spacing w:before="40" w:after="40"/>
              <w:rPr>
                <w:rFonts w:asciiTheme="minorHAnsi" w:hAnsiTheme="minorHAnsi" w:cstheme="minorHAnsi"/>
              </w:rPr>
            </w:pPr>
            <w:r w:rsidRPr="00260D86">
              <w:rPr>
                <w:rFonts w:asciiTheme="minorHAnsi" w:hAnsiTheme="minorHAnsi" w:cstheme="minorHAnsi"/>
                <w:b/>
                <w:color w:val="FFFFFF"/>
              </w:rPr>
              <w:t>Referentie</w:t>
            </w:r>
            <w:r w:rsidR="00785F32" w:rsidRPr="00260D86">
              <w:rPr>
                <w:rFonts w:asciiTheme="minorHAnsi" w:hAnsiTheme="minorHAnsi" w:cstheme="minorHAnsi"/>
                <w:b/>
                <w:color w:val="FFFFFF"/>
              </w:rPr>
              <w:t xml:space="preserve"> kerncompetentie 3 (per referentie maximaal 3 A4, lettergrootte 10 dpi, lettertype Arial enkelzijdig)</w:t>
            </w:r>
          </w:p>
        </w:tc>
      </w:tr>
      <w:tr w:rsidR="00785F32" w:rsidRPr="00CD58B9" w14:paraId="019AF0FA" w14:textId="77777777" w:rsidTr="00F46337">
        <w:tc>
          <w:tcPr>
            <w:tcW w:w="2689" w:type="dxa"/>
            <w:hideMark/>
          </w:tcPr>
          <w:p w14:paraId="16B29E74"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5D758C79" w14:textId="77777777" w:rsidR="00785F32" w:rsidRPr="00CD58B9" w:rsidRDefault="00785F32" w:rsidP="00F46337">
            <w:pPr>
              <w:spacing w:before="40" w:after="40"/>
              <w:rPr>
                <w:rFonts w:asciiTheme="minorHAnsi" w:hAnsiTheme="minorHAnsi" w:cstheme="minorHAnsi"/>
                <w:i/>
                <w:sz w:val="18"/>
              </w:rPr>
            </w:pPr>
          </w:p>
        </w:tc>
      </w:tr>
      <w:tr w:rsidR="00785F32" w:rsidRPr="00CD58B9" w14:paraId="18182238" w14:textId="77777777" w:rsidTr="00F46337">
        <w:tc>
          <w:tcPr>
            <w:tcW w:w="2689" w:type="dxa"/>
            <w:hideMark/>
          </w:tcPr>
          <w:p w14:paraId="301B5354"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23589350"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785F32" w:rsidRPr="00CD58B9" w14:paraId="15C2263B" w14:textId="77777777" w:rsidTr="00F46337">
        <w:trPr>
          <w:trHeight w:val="554"/>
        </w:trPr>
        <w:tc>
          <w:tcPr>
            <w:tcW w:w="2689" w:type="dxa"/>
          </w:tcPr>
          <w:p w14:paraId="70E57860"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2E47DBA5" w14:textId="77777777" w:rsidR="00785F32" w:rsidRPr="00CD58B9" w:rsidRDefault="00785F32" w:rsidP="00F46337">
            <w:pPr>
              <w:kinsoku w:val="0"/>
              <w:autoSpaceDE w:val="0"/>
              <w:autoSpaceDN w:val="0"/>
              <w:adjustRightInd w:val="0"/>
              <w:spacing w:before="40" w:after="140"/>
              <w:rPr>
                <w:rFonts w:asciiTheme="minorHAnsi" w:eastAsia="Batang" w:hAnsiTheme="minorHAnsi" w:cstheme="minorHAnsi"/>
                <w:b/>
              </w:rPr>
            </w:pPr>
          </w:p>
        </w:tc>
      </w:tr>
      <w:tr w:rsidR="005768A2" w:rsidRPr="00CD58B9" w14:paraId="2DB7DF1B" w14:textId="77777777" w:rsidTr="00F46337">
        <w:tc>
          <w:tcPr>
            <w:tcW w:w="2689" w:type="dxa"/>
            <w:hideMark/>
          </w:tcPr>
          <w:p w14:paraId="54415E61" w14:textId="77777777" w:rsidR="005768A2" w:rsidRPr="00CD58B9" w:rsidRDefault="005768A2" w:rsidP="005768A2">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6ACE8AE0" w14:textId="77777777" w:rsidR="005768A2" w:rsidRPr="00CD58B9" w:rsidRDefault="005768A2" w:rsidP="005768A2">
            <w:pPr>
              <w:spacing w:before="40" w:after="40"/>
              <w:rPr>
                <w:rFonts w:asciiTheme="minorHAnsi" w:hAnsiTheme="minorHAnsi" w:cstheme="minorHAnsi"/>
                <w:sz w:val="18"/>
              </w:rPr>
            </w:pPr>
          </w:p>
        </w:tc>
        <w:tc>
          <w:tcPr>
            <w:tcW w:w="4481" w:type="dxa"/>
          </w:tcPr>
          <w:p w14:paraId="10B292D6" w14:textId="308BD47A" w:rsidR="005768A2" w:rsidRPr="00CD58B9" w:rsidRDefault="005768A2" w:rsidP="005768A2">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Pr>
                <w:rFonts w:asciiTheme="minorHAnsi" w:hAnsiTheme="minorHAnsi" w:cstheme="minorHAnsi"/>
                <w:sz w:val="18"/>
              </w:rPr>
              <w:t>1 september</w:t>
            </w:r>
            <w:r w:rsidRPr="00CD58B9">
              <w:rPr>
                <w:rFonts w:asciiTheme="minorHAnsi" w:hAnsiTheme="minorHAnsi" w:cstheme="minorHAnsi"/>
                <w:sz w:val="18"/>
              </w:rPr>
              <w:t xml:space="preserve"> 201</w:t>
            </w:r>
            <w:r>
              <w:rPr>
                <w:rFonts w:asciiTheme="minorHAnsi" w:hAnsiTheme="minorHAnsi" w:cstheme="minorHAnsi"/>
                <w:sz w:val="18"/>
              </w:rPr>
              <w:t>5</w:t>
            </w:r>
          </w:p>
        </w:tc>
      </w:tr>
      <w:tr w:rsidR="005768A2" w:rsidRPr="00CD58B9" w14:paraId="27F674B9" w14:textId="77777777" w:rsidTr="00F46337">
        <w:tc>
          <w:tcPr>
            <w:tcW w:w="2689" w:type="dxa"/>
          </w:tcPr>
          <w:p w14:paraId="01F6CD9A" w14:textId="77777777" w:rsidR="005768A2" w:rsidRPr="00CD58B9" w:rsidRDefault="005768A2" w:rsidP="005768A2">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743A48A9" w14:textId="77777777" w:rsidR="005768A2" w:rsidRPr="00CD58B9" w:rsidRDefault="005768A2" w:rsidP="005768A2">
            <w:pPr>
              <w:spacing w:before="40" w:after="40"/>
              <w:rPr>
                <w:rFonts w:asciiTheme="minorHAnsi" w:hAnsiTheme="minorHAnsi" w:cstheme="minorHAnsi"/>
                <w:sz w:val="18"/>
              </w:rPr>
            </w:pPr>
          </w:p>
        </w:tc>
        <w:tc>
          <w:tcPr>
            <w:tcW w:w="4481" w:type="dxa"/>
          </w:tcPr>
          <w:p w14:paraId="7B0272AE" w14:textId="18C1AFD2" w:rsidR="005768A2" w:rsidRPr="00CD58B9" w:rsidRDefault="005768A2" w:rsidP="005768A2">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Pr>
                <w:rFonts w:asciiTheme="minorHAnsi" w:hAnsiTheme="minorHAnsi" w:cstheme="minorHAnsi"/>
                <w:sz w:val="18"/>
              </w:rPr>
              <w:t>1 september</w:t>
            </w:r>
            <w:r w:rsidRPr="00CD58B9">
              <w:rPr>
                <w:rFonts w:asciiTheme="minorHAnsi" w:hAnsiTheme="minorHAnsi" w:cstheme="minorHAnsi"/>
                <w:sz w:val="18"/>
              </w:rPr>
              <w:t xml:space="preserve"> 201</w:t>
            </w:r>
            <w:r>
              <w:rPr>
                <w:rFonts w:asciiTheme="minorHAnsi" w:hAnsiTheme="minorHAnsi" w:cstheme="minorHAnsi"/>
                <w:sz w:val="18"/>
              </w:rPr>
              <w:t>5</w:t>
            </w:r>
          </w:p>
        </w:tc>
      </w:tr>
      <w:tr w:rsidR="00785F32" w:rsidRPr="00CD58B9" w14:paraId="58D6922D" w14:textId="77777777" w:rsidTr="00F46337">
        <w:tc>
          <w:tcPr>
            <w:tcW w:w="2689" w:type="dxa"/>
          </w:tcPr>
          <w:p w14:paraId="34E8AC42"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5D252BA7"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 xml:space="preserve">□ kerncompetentie </w:t>
            </w:r>
            <w:r>
              <w:rPr>
                <w:rFonts w:asciiTheme="minorHAnsi" w:hAnsiTheme="minorHAnsi" w:cstheme="minorHAnsi"/>
                <w:sz w:val="18"/>
              </w:rPr>
              <w:t>3</w:t>
            </w:r>
          </w:p>
          <w:p w14:paraId="7608910A" w14:textId="77777777" w:rsidR="00785F32" w:rsidRPr="00CD58B9" w:rsidRDefault="00785F32" w:rsidP="00F46337">
            <w:pPr>
              <w:spacing w:before="40" w:after="40"/>
              <w:rPr>
                <w:rFonts w:asciiTheme="minorHAnsi" w:hAnsiTheme="minorHAnsi" w:cstheme="minorHAnsi"/>
                <w:sz w:val="18"/>
              </w:rPr>
            </w:pPr>
          </w:p>
          <w:p w14:paraId="41B111A3" w14:textId="77777777" w:rsidR="00785F32" w:rsidRPr="00CD58B9" w:rsidRDefault="00785F32" w:rsidP="00F46337">
            <w:pPr>
              <w:spacing w:before="40" w:after="40"/>
              <w:rPr>
                <w:rFonts w:asciiTheme="minorHAnsi" w:hAnsiTheme="minorHAnsi" w:cstheme="minorHAnsi"/>
                <w:sz w:val="18"/>
              </w:rPr>
            </w:pPr>
          </w:p>
          <w:p w14:paraId="40FE6E5C" w14:textId="77777777" w:rsidR="00785F32" w:rsidRPr="00CD58B9" w:rsidRDefault="00785F32" w:rsidP="00F46337">
            <w:pPr>
              <w:spacing w:before="40" w:after="40"/>
              <w:rPr>
                <w:rFonts w:asciiTheme="minorHAnsi" w:hAnsiTheme="minorHAnsi" w:cstheme="minorHAnsi"/>
                <w:sz w:val="18"/>
              </w:rPr>
            </w:pPr>
          </w:p>
        </w:tc>
        <w:tc>
          <w:tcPr>
            <w:tcW w:w="4481" w:type="dxa"/>
          </w:tcPr>
          <w:p w14:paraId="7BDC9895" w14:textId="77777777" w:rsidR="00785F32" w:rsidRPr="00785F32" w:rsidRDefault="00785F32" w:rsidP="00F46337">
            <w:pPr>
              <w:spacing w:before="40" w:after="40"/>
              <w:rPr>
                <w:rFonts w:asciiTheme="minorHAnsi" w:hAnsiTheme="minorHAnsi" w:cstheme="minorHAnsi"/>
                <w:sz w:val="18"/>
              </w:rPr>
            </w:pPr>
            <w:r w:rsidRPr="00785F32">
              <w:rPr>
                <w:rFonts w:asciiTheme="minorHAnsi" w:hAnsiTheme="minorHAnsi" w:cstheme="minorHAnsi"/>
                <w:sz w:val="18"/>
              </w:rPr>
              <w:lastRenderedPageBreak/>
              <w:t>Per kerncompetentie dient 1 referentieopdracht opgegeven en toegelicht te worden.</w:t>
            </w:r>
          </w:p>
        </w:tc>
      </w:tr>
      <w:tr w:rsidR="00785F32" w:rsidRPr="00CD58B9" w14:paraId="4FC5CA79" w14:textId="77777777" w:rsidTr="00F46337">
        <w:trPr>
          <w:trHeight w:val="2232"/>
        </w:trPr>
        <w:tc>
          <w:tcPr>
            <w:tcW w:w="2689" w:type="dxa"/>
          </w:tcPr>
          <w:p w14:paraId="3AB2A08A"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5.4</w:t>
            </w:r>
            <w:r w:rsidRPr="00CD58B9">
              <w:rPr>
                <w:rFonts w:asciiTheme="minorHAnsi" w:hAnsiTheme="minorHAnsi" w:cstheme="minorHAnsi"/>
                <w:b/>
                <w:sz w:val="18"/>
              </w:rPr>
              <w:t>)</w:t>
            </w:r>
          </w:p>
          <w:p w14:paraId="71C59FF4" w14:textId="77777777" w:rsidR="00785F32" w:rsidRPr="00785F32" w:rsidRDefault="00785F32" w:rsidP="00F46337">
            <w:pPr>
              <w:spacing w:before="40" w:after="40"/>
              <w:rPr>
                <w:rFonts w:asciiTheme="minorHAnsi" w:hAnsiTheme="minorHAnsi" w:cstheme="minorHAnsi"/>
                <w:b/>
                <w:sz w:val="18"/>
              </w:rPr>
            </w:pPr>
          </w:p>
        </w:tc>
        <w:tc>
          <w:tcPr>
            <w:tcW w:w="6323" w:type="dxa"/>
            <w:gridSpan w:val="2"/>
          </w:tcPr>
          <w:p w14:paraId="45963AF7"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379C65A4" w14:textId="3B87662C" w:rsidR="00785F32" w:rsidRDefault="00785F32" w:rsidP="00F46337">
            <w:pPr>
              <w:spacing w:after="0"/>
              <w:contextualSpacing/>
              <w:rPr>
                <w:rFonts w:asciiTheme="minorHAnsi" w:hAnsiTheme="minorHAnsi" w:cstheme="minorHAnsi"/>
                <w:i/>
                <w:sz w:val="18"/>
              </w:rPr>
            </w:pPr>
            <w:r w:rsidRPr="00CD58B9">
              <w:rPr>
                <w:rFonts w:asciiTheme="minorHAnsi" w:hAnsiTheme="minorHAnsi" w:cstheme="minorHAnsi"/>
                <w:i/>
                <w:sz w:val="18"/>
              </w:rPr>
              <w:t xml:space="preserve">□ kerncompetentie </w:t>
            </w:r>
            <w:r w:rsidR="00DB6783">
              <w:rPr>
                <w:rFonts w:asciiTheme="minorHAnsi" w:hAnsiTheme="minorHAnsi" w:cstheme="minorHAnsi"/>
                <w:i/>
                <w:sz w:val="18"/>
              </w:rPr>
              <w:t>3</w:t>
            </w:r>
            <w:r w:rsidRPr="00CD58B9">
              <w:rPr>
                <w:rFonts w:asciiTheme="minorHAnsi" w:hAnsiTheme="minorHAnsi" w:cstheme="minorHAnsi"/>
                <w:i/>
                <w:sz w:val="18"/>
              </w:rPr>
              <w:t xml:space="preserve">: </w:t>
            </w:r>
            <w:r w:rsidR="004F0B41" w:rsidRPr="004F0B41">
              <w:rPr>
                <w:rFonts w:asciiTheme="minorHAnsi" w:hAnsiTheme="minorHAnsi" w:cstheme="minorHAnsi"/>
                <w:i/>
                <w:sz w:val="18"/>
              </w:rPr>
              <w:t>Bieden van professioneel beheer &amp; ondersteuning, remote en on site ten behoeve van draadloze netwerken.</w:t>
            </w:r>
          </w:p>
          <w:p w14:paraId="546778A1" w14:textId="77777777" w:rsidR="004F0B41" w:rsidRPr="00CD58B9" w:rsidRDefault="004F0B41" w:rsidP="00F46337">
            <w:pPr>
              <w:spacing w:after="0"/>
              <w:contextualSpacing/>
              <w:rPr>
                <w:rFonts w:asciiTheme="minorHAnsi" w:hAnsiTheme="minorHAnsi" w:cstheme="minorHAnsi"/>
                <w:i/>
                <w:sz w:val="18"/>
              </w:rPr>
            </w:pPr>
          </w:p>
          <w:p w14:paraId="05F40565" w14:textId="02A42350" w:rsidR="00785F32" w:rsidRDefault="00785F32" w:rsidP="00F46337">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4F0B41" w:rsidRPr="004F0B41">
              <w:rPr>
                <w:rFonts w:asciiTheme="minorHAnsi" w:hAnsiTheme="minorHAnsi" w:cstheme="minorHAnsi"/>
                <w:sz w:val="18"/>
              </w:rPr>
              <w:t>Inschrijver is in staat om complexe en urgente vragen, incidenten en problemen van technische en functionele aard aangaande complexe draadloze netwerken op een professionele, gestructureerde wijze binnen de beschikbare tijd op adequate wijze op te lossen, te adviseren en hierover volledig en accuraat te rapporteren en communiceren. Inschrijver heeft dit op dusdanige wijze georganiseerd dat deze ondersteuning op afstand en op de fysieke locatie bij de opdrachtgever kan plaatsvinden.</w:t>
            </w:r>
          </w:p>
          <w:p w14:paraId="7455C80A" w14:textId="77777777" w:rsidR="00DB6783" w:rsidRDefault="00DB6783" w:rsidP="00F46337">
            <w:pPr>
              <w:spacing w:after="0"/>
              <w:contextualSpacing/>
              <w:rPr>
                <w:rFonts w:asciiTheme="minorHAnsi" w:hAnsiTheme="minorHAnsi" w:cstheme="minorHAnsi"/>
                <w:i/>
                <w:sz w:val="18"/>
              </w:rPr>
            </w:pPr>
          </w:p>
          <w:p w14:paraId="19E813AF" w14:textId="77777777" w:rsidR="00785F32" w:rsidRDefault="00785F32" w:rsidP="00F46337">
            <w:pPr>
              <w:spacing w:after="0"/>
              <w:contextualSpacing/>
              <w:rPr>
                <w:rFonts w:asciiTheme="minorHAnsi" w:hAnsiTheme="minorHAnsi" w:cstheme="minorHAnsi"/>
                <w:i/>
                <w:sz w:val="18"/>
              </w:rPr>
            </w:pPr>
          </w:p>
          <w:p w14:paraId="7747D159" w14:textId="77777777" w:rsidR="00785F32" w:rsidRDefault="00785F32" w:rsidP="00F46337">
            <w:pPr>
              <w:spacing w:after="0"/>
              <w:contextualSpacing/>
              <w:rPr>
                <w:rFonts w:asciiTheme="minorHAnsi" w:hAnsiTheme="minorHAnsi" w:cstheme="minorHAnsi"/>
                <w:i/>
                <w:sz w:val="18"/>
              </w:rPr>
            </w:pPr>
          </w:p>
          <w:p w14:paraId="19374D0E" w14:textId="77777777" w:rsidR="00785F32" w:rsidRDefault="00785F32" w:rsidP="00F46337">
            <w:pPr>
              <w:spacing w:after="0"/>
              <w:contextualSpacing/>
              <w:rPr>
                <w:rFonts w:asciiTheme="minorHAnsi" w:hAnsiTheme="minorHAnsi" w:cstheme="minorHAnsi"/>
                <w:i/>
                <w:sz w:val="18"/>
              </w:rPr>
            </w:pPr>
          </w:p>
          <w:p w14:paraId="7993C02A" w14:textId="77777777" w:rsidR="00DB6783" w:rsidRDefault="00DB6783" w:rsidP="00F46337">
            <w:pPr>
              <w:spacing w:after="0"/>
              <w:contextualSpacing/>
              <w:rPr>
                <w:rFonts w:asciiTheme="minorHAnsi" w:hAnsiTheme="minorHAnsi" w:cstheme="minorHAnsi"/>
                <w:i/>
                <w:sz w:val="18"/>
              </w:rPr>
            </w:pPr>
          </w:p>
          <w:p w14:paraId="3440004C" w14:textId="77777777" w:rsidR="00DB6783" w:rsidRDefault="00DB6783" w:rsidP="00F46337">
            <w:pPr>
              <w:spacing w:after="0"/>
              <w:contextualSpacing/>
              <w:rPr>
                <w:rFonts w:asciiTheme="minorHAnsi" w:hAnsiTheme="minorHAnsi" w:cstheme="minorHAnsi"/>
                <w:i/>
                <w:sz w:val="18"/>
              </w:rPr>
            </w:pPr>
          </w:p>
          <w:p w14:paraId="165832F6" w14:textId="77777777" w:rsidR="00785F32" w:rsidRPr="00CD58B9" w:rsidRDefault="00785F32" w:rsidP="00F46337">
            <w:pPr>
              <w:spacing w:after="0"/>
              <w:contextualSpacing/>
              <w:rPr>
                <w:rFonts w:asciiTheme="minorHAnsi" w:hAnsiTheme="minorHAnsi" w:cstheme="minorHAnsi"/>
                <w:i/>
                <w:sz w:val="18"/>
              </w:rPr>
            </w:pPr>
          </w:p>
          <w:p w14:paraId="50A7C88E"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528B2451" w14:textId="77777777" w:rsidTr="00F46337">
        <w:trPr>
          <w:trHeight w:val="2919"/>
        </w:trPr>
        <w:tc>
          <w:tcPr>
            <w:tcW w:w="2689" w:type="dxa"/>
            <w:tcBorders>
              <w:bottom w:val="nil"/>
            </w:tcBorders>
          </w:tcPr>
          <w:p w14:paraId="71F56A75" w14:textId="77777777" w:rsidR="00785F32" w:rsidRPr="00785F32"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Pr>
                <w:rFonts w:asciiTheme="minorHAnsi" w:hAnsiTheme="minorHAnsi" w:cstheme="minorHAnsi"/>
                <w:b/>
                <w:sz w:val="18"/>
              </w:rPr>
              <w:t>5.4</w:t>
            </w:r>
            <w:r w:rsidRPr="00CD58B9">
              <w:rPr>
                <w:rFonts w:asciiTheme="minorHAnsi" w:hAnsiTheme="minorHAnsi" w:cstheme="minorHAnsi"/>
                <w:b/>
                <w:sz w:val="18"/>
              </w:rPr>
              <w:t>)</w:t>
            </w:r>
          </w:p>
        </w:tc>
        <w:tc>
          <w:tcPr>
            <w:tcW w:w="6323" w:type="dxa"/>
            <w:gridSpan w:val="2"/>
            <w:tcBorders>
              <w:bottom w:val="nil"/>
            </w:tcBorders>
          </w:tcPr>
          <w:p w14:paraId="6F01F6EC"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396AB5A5" w14:textId="110703D5" w:rsidR="00DB6783" w:rsidRPr="00CD58B9" w:rsidRDefault="00DB6783" w:rsidP="00DB6783">
            <w:pPr>
              <w:spacing w:after="0"/>
              <w:contextualSpacing/>
              <w:rPr>
                <w:rFonts w:asciiTheme="minorHAnsi" w:hAnsiTheme="minorHAnsi" w:cstheme="minorHAnsi"/>
                <w:i/>
                <w:sz w:val="18"/>
              </w:rPr>
            </w:pPr>
            <w:r w:rsidRPr="00CD58B9">
              <w:rPr>
                <w:rFonts w:asciiTheme="minorHAnsi" w:hAnsiTheme="minorHAnsi" w:cstheme="minorHAnsi"/>
                <w:i/>
                <w:sz w:val="18"/>
              </w:rPr>
              <w:t xml:space="preserve">□ </w:t>
            </w:r>
            <w:r w:rsidR="004F0B41" w:rsidRPr="00CD58B9">
              <w:rPr>
                <w:rFonts w:asciiTheme="minorHAnsi" w:hAnsiTheme="minorHAnsi" w:cstheme="minorHAnsi"/>
                <w:i/>
                <w:sz w:val="18"/>
              </w:rPr>
              <w:t xml:space="preserve">kerncompetentie </w:t>
            </w:r>
            <w:r w:rsidR="004F0B41">
              <w:rPr>
                <w:rFonts w:asciiTheme="minorHAnsi" w:hAnsiTheme="minorHAnsi" w:cstheme="minorHAnsi"/>
                <w:i/>
                <w:sz w:val="18"/>
              </w:rPr>
              <w:t>3</w:t>
            </w:r>
            <w:r w:rsidR="004F0B41" w:rsidRPr="00CD58B9">
              <w:rPr>
                <w:rFonts w:asciiTheme="minorHAnsi" w:hAnsiTheme="minorHAnsi" w:cstheme="minorHAnsi"/>
                <w:i/>
                <w:sz w:val="18"/>
              </w:rPr>
              <w:t xml:space="preserve">: </w:t>
            </w:r>
            <w:r w:rsidR="004F0B41" w:rsidRPr="004F0B41">
              <w:rPr>
                <w:rFonts w:asciiTheme="minorHAnsi" w:hAnsiTheme="minorHAnsi" w:cstheme="minorHAnsi"/>
                <w:i/>
                <w:sz w:val="18"/>
              </w:rPr>
              <w:t>Bieden van professioneel beheer &amp; ondersteuning, remote en on site ten behoeve van draadloze netwerken.</w:t>
            </w:r>
          </w:p>
          <w:p w14:paraId="4DC742CC" w14:textId="77777777" w:rsidR="00DB6783" w:rsidRPr="00CD58B9" w:rsidRDefault="00DB6783" w:rsidP="00DB6783">
            <w:pPr>
              <w:spacing w:after="0"/>
              <w:contextualSpacing/>
              <w:rPr>
                <w:rFonts w:asciiTheme="minorHAnsi" w:hAnsiTheme="minorHAnsi" w:cstheme="minorHAnsi"/>
                <w:i/>
                <w:sz w:val="18"/>
              </w:rPr>
            </w:pPr>
          </w:p>
          <w:p w14:paraId="705A6D5D" w14:textId="6D904647" w:rsidR="00785F32" w:rsidRDefault="00DB6783" w:rsidP="00DB6783">
            <w:pPr>
              <w:spacing w:before="40" w:after="40"/>
              <w:rPr>
                <w:rFonts w:asciiTheme="minorHAnsi" w:hAnsiTheme="minorHAnsi" w:cstheme="minorHAnsi"/>
                <w:i/>
                <w:sz w:val="18"/>
              </w:rPr>
            </w:pPr>
            <w:r w:rsidRPr="00CD58B9">
              <w:rPr>
                <w:rFonts w:asciiTheme="minorHAnsi" w:hAnsiTheme="minorHAnsi" w:cstheme="minorHAnsi"/>
                <w:i/>
                <w:sz w:val="18"/>
              </w:rPr>
              <w:t xml:space="preserve">Minimumeis: </w:t>
            </w:r>
            <w:r w:rsidR="004F0B41" w:rsidRPr="004F0B41">
              <w:rPr>
                <w:rFonts w:asciiTheme="minorHAnsi" w:hAnsiTheme="minorHAnsi" w:cstheme="minorHAnsi"/>
                <w:sz w:val="18"/>
              </w:rPr>
              <w:t>Het betreft ondersteuning voor een gebruikersgroep van ten minste 1.000 unieke gebruikers en de afhandeling van minimaal 50 vragen/incidenten/problemen per jaar.</w:t>
            </w:r>
          </w:p>
          <w:p w14:paraId="58228025" w14:textId="77777777" w:rsidR="00785F32" w:rsidRPr="00CD58B9" w:rsidRDefault="00785F32" w:rsidP="00F46337">
            <w:pPr>
              <w:spacing w:before="40" w:after="40"/>
              <w:rPr>
                <w:rFonts w:asciiTheme="minorHAnsi" w:hAnsiTheme="minorHAnsi" w:cstheme="minorHAnsi"/>
                <w:i/>
                <w:sz w:val="18"/>
              </w:rPr>
            </w:pPr>
          </w:p>
          <w:p w14:paraId="3E9AF2EB" w14:textId="77777777" w:rsidR="00785F32" w:rsidRDefault="00785F32" w:rsidP="00F46337">
            <w:pPr>
              <w:spacing w:after="0"/>
              <w:contextualSpacing/>
              <w:rPr>
                <w:rFonts w:asciiTheme="minorHAnsi" w:hAnsiTheme="minorHAnsi" w:cstheme="minorHAnsi"/>
                <w:i/>
                <w:sz w:val="18"/>
              </w:rPr>
            </w:pPr>
          </w:p>
          <w:p w14:paraId="5965F54A" w14:textId="77777777" w:rsidR="00785F32" w:rsidRDefault="00785F32" w:rsidP="00F46337">
            <w:pPr>
              <w:spacing w:after="0"/>
              <w:contextualSpacing/>
              <w:rPr>
                <w:rFonts w:asciiTheme="minorHAnsi" w:hAnsiTheme="minorHAnsi" w:cstheme="minorHAnsi"/>
                <w:i/>
                <w:sz w:val="18"/>
              </w:rPr>
            </w:pPr>
          </w:p>
          <w:p w14:paraId="37800282" w14:textId="77777777" w:rsidR="00DB6783" w:rsidRDefault="00DB6783" w:rsidP="00F46337">
            <w:pPr>
              <w:spacing w:after="0"/>
              <w:contextualSpacing/>
              <w:rPr>
                <w:rFonts w:asciiTheme="minorHAnsi" w:hAnsiTheme="minorHAnsi" w:cstheme="minorHAnsi"/>
                <w:i/>
                <w:sz w:val="18"/>
              </w:rPr>
            </w:pPr>
          </w:p>
          <w:p w14:paraId="44ECFAE9" w14:textId="77777777" w:rsidR="00DB6783" w:rsidRDefault="00DB6783" w:rsidP="00F46337">
            <w:pPr>
              <w:spacing w:after="0"/>
              <w:contextualSpacing/>
              <w:rPr>
                <w:rFonts w:asciiTheme="minorHAnsi" w:hAnsiTheme="minorHAnsi" w:cstheme="minorHAnsi"/>
                <w:i/>
                <w:sz w:val="18"/>
              </w:rPr>
            </w:pPr>
          </w:p>
          <w:p w14:paraId="526293A3" w14:textId="77777777" w:rsidR="00DB6783" w:rsidRPr="00CD58B9" w:rsidRDefault="00DB6783" w:rsidP="00F46337">
            <w:pPr>
              <w:spacing w:after="0"/>
              <w:contextualSpacing/>
              <w:rPr>
                <w:rFonts w:asciiTheme="minorHAnsi" w:hAnsiTheme="minorHAnsi" w:cstheme="minorHAnsi"/>
                <w:i/>
                <w:sz w:val="18"/>
              </w:rPr>
            </w:pPr>
          </w:p>
          <w:p w14:paraId="2AC6A9A2" w14:textId="77777777" w:rsidR="00785F32" w:rsidRDefault="00785F32" w:rsidP="00F46337">
            <w:pPr>
              <w:spacing w:after="0"/>
              <w:contextualSpacing/>
              <w:rPr>
                <w:rFonts w:asciiTheme="minorHAnsi" w:hAnsiTheme="minorHAnsi" w:cstheme="minorHAnsi"/>
                <w:i/>
                <w:sz w:val="18"/>
              </w:rPr>
            </w:pPr>
          </w:p>
          <w:p w14:paraId="22668864"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0B0FF47D" w14:textId="77777777" w:rsidTr="00F46337">
        <w:tc>
          <w:tcPr>
            <w:tcW w:w="2689" w:type="dxa"/>
            <w:tcBorders>
              <w:top w:val="single" w:sz="4" w:space="0" w:color="auto"/>
            </w:tcBorders>
            <w:hideMark/>
          </w:tcPr>
          <w:p w14:paraId="3EFD15E9"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0E3E675C" w14:textId="77777777" w:rsidR="00785F32" w:rsidRPr="00CD58B9" w:rsidRDefault="00785F32" w:rsidP="00F46337">
            <w:pPr>
              <w:spacing w:before="40" w:after="40"/>
              <w:rPr>
                <w:rFonts w:asciiTheme="minorHAnsi" w:hAnsiTheme="minorHAnsi" w:cstheme="minorHAnsi"/>
                <w:sz w:val="18"/>
              </w:rPr>
            </w:pPr>
          </w:p>
        </w:tc>
      </w:tr>
      <w:tr w:rsidR="00785F32" w:rsidRPr="00CD58B9" w14:paraId="0F4F153C" w14:textId="77777777" w:rsidTr="00F46337">
        <w:tc>
          <w:tcPr>
            <w:tcW w:w="2689" w:type="dxa"/>
            <w:hideMark/>
          </w:tcPr>
          <w:p w14:paraId="7E231E7F"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2455EC18" w14:textId="77777777" w:rsidR="00785F32" w:rsidRPr="00CD58B9" w:rsidRDefault="00785F32" w:rsidP="00F46337">
            <w:pPr>
              <w:spacing w:before="40" w:after="40"/>
              <w:rPr>
                <w:rFonts w:asciiTheme="minorHAnsi" w:hAnsiTheme="minorHAnsi" w:cstheme="minorHAnsi"/>
                <w:sz w:val="18"/>
              </w:rPr>
            </w:pPr>
          </w:p>
        </w:tc>
      </w:tr>
      <w:tr w:rsidR="00785F32" w:rsidRPr="00CD58B9" w14:paraId="3833F7DC" w14:textId="77777777" w:rsidTr="00F46337">
        <w:tc>
          <w:tcPr>
            <w:tcW w:w="2689" w:type="dxa"/>
            <w:hideMark/>
          </w:tcPr>
          <w:p w14:paraId="67EE6155"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3F18DF1B" w14:textId="77777777" w:rsidR="00785F32" w:rsidRPr="00CD58B9" w:rsidRDefault="00785F32" w:rsidP="00F46337">
            <w:pPr>
              <w:spacing w:before="40" w:after="40"/>
              <w:rPr>
                <w:rFonts w:asciiTheme="minorHAnsi" w:hAnsiTheme="minorHAnsi" w:cstheme="minorHAnsi"/>
                <w:sz w:val="18"/>
              </w:rPr>
            </w:pPr>
          </w:p>
        </w:tc>
      </w:tr>
      <w:tr w:rsidR="00785F32" w:rsidRPr="00CD58B9" w14:paraId="23481002" w14:textId="77777777" w:rsidTr="00F46337">
        <w:tc>
          <w:tcPr>
            <w:tcW w:w="2689" w:type="dxa"/>
            <w:hideMark/>
          </w:tcPr>
          <w:p w14:paraId="3CB87FB9"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0D08BD05" w14:textId="77777777" w:rsidR="00785F32" w:rsidRPr="00CD58B9" w:rsidRDefault="00785F32" w:rsidP="00F46337">
            <w:pPr>
              <w:spacing w:before="40" w:after="40"/>
              <w:rPr>
                <w:rFonts w:asciiTheme="minorHAnsi" w:hAnsiTheme="minorHAnsi" w:cstheme="minorHAnsi"/>
                <w:sz w:val="18"/>
              </w:rPr>
            </w:pPr>
          </w:p>
        </w:tc>
      </w:tr>
    </w:tbl>
    <w:p w14:paraId="1E9AD021" w14:textId="77777777" w:rsidR="00785F32" w:rsidRPr="00CD58B9" w:rsidRDefault="00785F32" w:rsidP="00785F32">
      <w:pPr>
        <w:spacing w:after="0" w:line="240" w:lineRule="auto"/>
        <w:rPr>
          <w:rFonts w:asciiTheme="minorHAnsi" w:eastAsia="Calibri" w:hAnsiTheme="minorHAnsi" w:cstheme="minorHAnsi"/>
          <w:sz w:val="20"/>
          <w:szCs w:val="20"/>
          <w:u w:val="single"/>
        </w:rPr>
      </w:pPr>
    </w:p>
    <w:p w14:paraId="2838A4EB" w14:textId="3CA7C137" w:rsidR="00D84449" w:rsidRDefault="00D84449" w:rsidP="00ED7FBB">
      <w:pPr>
        <w:rPr>
          <w:rFonts w:asciiTheme="minorHAnsi" w:hAnsiTheme="minorHAnsi" w:cstheme="minorHAnsi"/>
          <w:i/>
        </w:rPr>
      </w:pPr>
      <w:r w:rsidRPr="00CD58B9">
        <w:rPr>
          <w:rFonts w:asciiTheme="minorHAnsi" w:hAnsiTheme="minorHAnsi" w:cstheme="minorHAnsi"/>
        </w:rPr>
        <w:t>Voor nadere toelichting over de minimumeisen t.a.v. de aard en omvang van de referenties zie paragraaf</w:t>
      </w:r>
      <w:r w:rsidR="00381060">
        <w:rPr>
          <w:rFonts w:asciiTheme="minorHAnsi" w:hAnsiTheme="minorHAnsi" w:cstheme="minorHAnsi"/>
        </w:rPr>
        <w:t xml:space="preserve"> </w:t>
      </w:r>
      <w:r w:rsidR="009E6BD6">
        <w:rPr>
          <w:rFonts w:asciiTheme="minorHAnsi" w:hAnsiTheme="minorHAnsi" w:cstheme="minorHAnsi"/>
        </w:rPr>
        <w:fldChar w:fldCharType="begin"/>
      </w:r>
      <w:r w:rsidR="009E6BD6">
        <w:rPr>
          <w:rFonts w:asciiTheme="minorHAnsi" w:hAnsiTheme="minorHAnsi" w:cstheme="minorHAnsi"/>
        </w:rPr>
        <w:instrText xml:space="preserve"> REF _Ref520449161 \r \h </w:instrText>
      </w:r>
      <w:r w:rsidR="009E6BD6">
        <w:rPr>
          <w:rFonts w:asciiTheme="minorHAnsi" w:hAnsiTheme="minorHAnsi" w:cstheme="minorHAnsi"/>
        </w:rPr>
      </w:r>
      <w:r w:rsidR="009E6BD6">
        <w:rPr>
          <w:rFonts w:asciiTheme="minorHAnsi" w:hAnsiTheme="minorHAnsi" w:cstheme="minorHAnsi"/>
        </w:rPr>
        <w:fldChar w:fldCharType="separate"/>
      </w:r>
      <w:r w:rsidR="00912C0F">
        <w:rPr>
          <w:rFonts w:asciiTheme="minorHAnsi" w:hAnsiTheme="minorHAnsi" w:cstheme="minorHAnsi"/>
        </w:rPr>
        <w:t>5.5</w:t>
      </w:r>
      <w:r w:rsidR="009E6BD6">
        <w:rPr>
          <w:rFonts w:asciiTheme="minorHAnsi" w:hAnsiTheme="minorHAnsi" w:cstheme="minorHAnsi"/>
        </w:rPr>
        <w:fldChar w:fldCharType="end"/>
      </w:r>
      <w:r w:rsidR="00274D4C" w:rsidRPr="00CD58B9">
        <w:rPr>
          <w:rFonts w:asciiTheme="minorHAnsi" w:hAnsiTheme="minorHAnsi" w:cstheme="minorHAnsi"/>
        </w:rPr>
        <w:t>.</w:t>
      </w:r>
      <w:r w:rsidR="00ED7FBB" w:rsidRPr="00CD58B9">
        <w:rPr>
          <w:rFonts w:asciiTheme="minorHAnsi" w:hAnsiTheme="minorHAnsi" w:cstheme="minorHAnsi"/>
        </w:rPr>
        <w:t xml:space="preserve"> </w:t>
      </w:r>
      <w:r w:rsidRPr="00CD58B9">
        <w:rPr>
          <w:rFonts w:asciiTheme="minorHAnsi" w:hAnsiTheme="minorHAnsi" w:cstheme="minorHAnsi"/>
        </w:rPr>
        <w:t xml:space="preserve">Ondergetekende verklaart dat de opgegeven referentieopdrachten </w:t>
      </w:r>
      <w:r w:rsidR="008A03B8" w:rsidRPr="00CD58B9">
        <w:rPr>
          <w:rFonts w:asciiTheme="minorHAnsi" w:hAnsiTheme="minorHAnsi" w:cstheme="minorHAnsi"/>
        </w:rPr>
        <w:t xml:space="preserve">(en </w:t>
      </w:r>
      <w:r w:rsidR="008A03B8" w:rsidRPr="00CD58B9">
        <w:rPr>
          <w:rFonts w:asciiTheme="minorHAnsi" w:hAnsiTheme="minorHAnsi" w:cstheme="minorHAnsi"/>
          <w:u w:val="single"/>
        </w:rPr>
        <w:t>alle</w:t>
      </w:r>
      <w:r w:rsidR="008A03B8" w:rsidRPr="00CD58B9">
        <w:rPr>
          <w:rFonts w:asciiTheme="minorHAnsi" w:hAnsiTheme="minorHAnsi" w:cstheme="minorHAnsi"/>
        </w:rPr>
        <w:t xml:space="preserve"> in de kerncompetentie genoemde leveringen/dienstverleningen in de referentieperiode (</w:t>
      </w:r>
      <w:r w:rsidR="00785F32">
        <w:rPr>
          <w:rFonts w:asciiTheme="minorHAnsi" w:hAnsiTheme="minorHAnsi" w:cstheme="minorHAnsi"/>
        </w:rPr>
        <w:t xml:space="preserve">1 </w:t>
      </w:r>
      <w:r w:rsidR="005768A2">
        <w:rPr>
          <w:rFonts w:asciiTheme="minorHAnsi" w:hAnsiTheme="minorHAnsi" w:cstheme="minorHAnsi"/>
        </w:rPr>
        <w:t>september</w:t>
      </w:r>
      <w:r w:rsidR="008A03B8" w:rsidRPr="00CD58B9">
        <w:rPr>
          <w:rFonts w:asciiTheme="minorHAnsi" w:hAnsiTheme="minorHAnsi" w:cstheme="minorHAnsi"/>
        </w:rPr>
        <w:t xml:space="preserve"> 201</w:t>
      </w:r>
      <w:r w:rsidR="00E00222">
        <w:rPr>
          <w:rFonts w:asciiTheme="minorHAnsi" w:hAnsiTheme="minorHAnsi" w:cstheme="minorHAnsi"/>
        </w:rPr>
        <w:t>5</w:t>
      </w:r>
      <w:r w:rsidR="008A03B8" w:rsidRPr="00CD58B9">
        <w:rPr>
          <w:rFonts w:asciiTheme="minorHAnsi" w:hAnsiTheme="minorHAnsi" w:cstheme="minorHAnsi"/>
        </w:rPr>
        <w:t xml:space="preserve"> tot </w:t>
      </w:r>
      <w:r w:rsidR="005768A2">
        <w:rPr>
          <w:rFonts w:asciiTheme="minorHAnsi" w:hAnsiTheme="minorHAnsi" w:cstheme="minorHAnsi"/>
        </w:rPr>
        <w:t>september</w:t>
      </w:r>
      <w:r w:rsidR="008A03B8" w:rsidRPr="00CD58B9">
        <w:rPr>
          <w:rFonts w:asciiTheme="minorHAnsi" w:hAnsiTheme="minorHAnsi" w:cstheme="minorHAnsi"/>
        </w:rPr>
        <w:t xml:space="preserve"> 201</w:t>
      </w:r>
      <w:r w:rsidR="00E00222">
        <w:rPr>
          <w:rFonts w:asciiTheme="minorHAnsi" w:hAnsiTheme="minorHAnsi" w:cstheme="minorHAnsi"/>
        </w:rPr>
        <w:t>8</w:t>
      </w:r>
      <w:r w:rsidR="008A03B8" w:rsidRPr="00CD58B9">
        <w:rPr>
          <w:rFonts w:asciiTheme="minorHAnsi" w:hAnsiTheme="minorHAnsi" w:cstheme="minorHAnsi"/>
        </w:rPr>
        <w:t xml:space="preserve">)) </w:t>
      </w:r>
      <w:r w:rsidRPr="00CD58B9">
        <w:rPr>
          <w:rFonts w:asciiTheme="minorHAnsi" w:hAnsiTheme="minorHAnsi" w:cstheme="minorHAnsi"/>
        </w:rPr>
        <w:t>naar tevredenheid van de toenmalige opdrachtgever zijn uitgevoerd. Opdrachtgever behoudt zich het recht voor om zonder tussenkomst van de Inschrijver contact te zoeken met de opgegeven referenten om de kwaliteit van de geleverde dienstverlening en de tevredenheid van de referent te toetsen. Mocht uit de controle blijken dat de referentieopdracht niet naar tevredenheid is uitgevoerd</w:t>
      </w:r>
      <w:r w:rsidR="00EC76C7" w:rsidRPr="00CD58B9">
        <w:rPr>
          <w:rFonts w:asciiTheme="minorHAnsi" w:hAnsiTheme="minorHAnsi" w:cstheme="minorHAnsi"/>
        </w:rPr>
        <w:t xml:space="preserve"> of dat de </w:t>
      </w:r>
      <w:r w:rsidR="000D10F1" w:rsidRPr="00CD58B9">
        <w:rPr>
          <w:rFonts w:asciiTheme="minorHAnsi" w:hAnsiTheme="minorHAnsi" w:cstheme="minorHAnsi"/>
        </w:rPr>
        <w:t xml:space="preserve">alle </w:t>
      </w:r>
      <w:r w:rsidR="00EC76C7" w:rsidRPr="00CD58B9">
        <w:rPr>
          <w:rFonts w:asciiTheme="minorHAnsi" w:hAnsiTheme="minorHAnsi" w:cstheme="minorHAnsi"/>
        </w:rPr>
        <w:t xml:space="preserve">in de kerncompetentie genoemde </w:t>
      </w:r>
      <w:r w:rsidR="000D10F1" w:rsidRPr="00CD58B9">
        <w:rPr>
          <w:rFonts w:asciiTheme="minorHAnsi" w:hAnsiTheme="minorHAnsi" w:cstheme="minorHAnsi"/>
        </w:rPr>
        <w:lastRenderedPageBreak/>
        <w:t xml:space="preserve">leveringen/dienstverleningen </w:t>
      </w:r>
      <w:r w:rsidR="00EC76C7" w:rsidRPr="00CD58B9">
        <w:rPr>
          <w:rFonts w:asciiTheme="minorHAnsi" w:hAnsiTheme="minorHAnsi" w:cstheme="minorHAnsi"/>
        </w:rPr>
        <w:t>niet in de referentieperio</w:t>
      </w:r>
      <w:r w:rsidR="000D10F1" w:rsidRPr="00CD58B9">
        <w:rPr>
          <w:rFonts w:asciiTheme="minorHAnsi" w:hAnsiTheme="minorHAnsi" w:cstheme="minorHAnsi"/>
        </w:rPr>
        <w:t xml:space="preserve">de hebben plaatsgevonden, </w:t>
      </w:r>
      <w:r w:rsidRPr="00CD58B9">
        <w:rPr>
          <w:rFonts w:asciiTheme="minorHAnsi" w:hAnsiTheme="minorHAnsi" w:cstheme="minorHAnsi"/>
        </w:rPr>
        <w:t xml:space="preserve">wordt de referentie ongeldig verklaard en voldoet Inschrijver derhalve niet aan dit </w:t>
      </w:r>
      <w:r w:rsidR="00E04283" w:rsidRPr="00CD58B9">
        <w:rPr>
          <w:rFonts w:asciiTheme="minorHAnsi" w:hAnsiTheme="minorHAnsi" w:cstheme="minorHAnsi"/>
        </w:rPr>
        <w:t>G</w:t>
      </w:r>
      <w:r w:rsidRPr="00CD58B9">
        <w:rPr>
          <w:rFonts w:asciiTheme="minorHAnsi" w:hAnsiTheme="minorHAnsi" w:cstheme="minorHAnsi"/>
        </w:rPr>
        <w:t>eschiktheidscriterium</w:t>
      </w:r>
      <w:r w:rsidRPr="00CD58B9">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D84449" w:rsidRPr="00CD58B9" w14:paraId="389B02EF" w14:textId="77777777" w:rsidTr="004A7C20">
        <w:tc>
          <w:tcPr>
            <w:tcW w:w="9062" w:type="dxa"/>
            <w:gridSpan w:val="2"/>
          </w:tcPr>
          <w:p w14:paraId="5C0EA34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 behorend bij de referenties</w:t>
            </w:r>
          </w:p>
        </w:tc>
      </w:tr>
      <w:tr w:rsidR="00D84449" w:rsidRPr="00CD58B9" w14:paraId="3E5AB6A8" w14:textId="77777777" w:rsidTr="00E00222">
        <w:tc>
          <w:tcPr>
            <w:tcW w:w="3964" w:type="dxa"/>
          </w:tcPr>
          <w:p w14:paraId="2DCC556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12F439D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190AD79" w14:textId="77777777" w:rsidTr="00E00222">
        <w:tc>
          <w:tcPr>
            <w:tcW w:w="3964" w:type="dxa"/>
          </w:tcPr>
          <w:p w14:paraId="391E198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52C7443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B986494" w14:textId="77777777" w:rsidTr="00E00222">
        <w:tc>
          <w:tcPr>
            <w:tcW w:w="3964" w:type="dxa"/>
          </w:tcPr>
          <w:p w14:paraId="665BDD56"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6D471909"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5445191" w14:textId="77777777" w:rsidTr="00E00222">
        <w:tc>
          <w:tcPr>
            <w:tcW w:w="3964" w:type="dxa"/>
          </w:tcPr>
          <w:p w14:paraId="00577AC7" w14:textId="77777777" w:rsidR="00D84449" w:rsidRPr="00CD58B9" w:rsidRDefault="00D84449" w:rsidP="009456CC">
            <w:pPr>
              <w:pStyle w:val="BTStandaardTabel"/>
              <w:spacing w:line="276" w:lineRule="auto"/>
              <w:rPr>
                <w:rFonts w:asciiTheme="minorHAnsi" w:hAnsiTheme="minorHAnsi" w:cstheme="minorHAnsi"/>
                <w:sz w:val="22"/>
              </w:rPr>
            </w:pPr>
          </w:p>
          <w:p w14:paraId="370DE52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B1DFB18" w14:textId="77777777" w:rsidR="00D84449" w:rsidRPr="00CD58B9" w:rsidRDefault="00D84449" w:rsidP="009456CC">
            <w:pPr>
              <w:pStyle w:val="BTStandaardTabel"/>
              <w:spacing w:line="276" w:lineRule="auto"/>
              <w:rPr>
                <w:rFonts w:asciiTheme="minorHAnsi" w:hAnsiTheme="minorHAnsi" w:cstheme="minorHAnsi"/>
                <w:sz w:val="22"/>
              </w:rPr>
            </w:pPr>
          </w:p>
          <w:p w14:paraId="3836805E" w14:textId="77777777" w:rsidR="00D84449" w:rsidRPr="00CD58B9" w:rsidRDefault="00D84449" w:rsidP="009456CC">
            <w:pPr>
              <w:pStyle w:val="BTStandaardTabel"/>
              <w:spacing w:line="276" w:lineRule="auto"/>
              <w:rPr>
                <w:rFonts w:asciiTheme="minorHAnsi" w:hAnsiTheme="minorHAnsi" w:cstheme="minorHAnsi"/>
                <w:sz w:val="22"/>
              </w:rPr>
            </w:pPr>
          </w:p>
          <w:p w14:paraId="1DE755EA" w14:textId="77777777" w:rsidR="00D84449" w:rsidRPr="00CD58B9" w:rsidRDefault="00D84449" w:rsidP="009456CC">
            <w:pPr>
              <w:pStyle w:val="BTStandaardTabel"/>
              <w:spacing w:line="276" w:lineRule="auto"/>
              <w:rPr>
                <w:rFonts w:asciiTheme="minorHAnsi" w:hAnsiTheme="minorHAnsi" w:cstheme="minorHAnsi"/>
                <w:sz w:val="22"/>
              </w:rPr>
            </w:pPr>
          </w:p>
        </w:tc>
        <w:tc>
          <w:tcPr>
            <w:tcW w:w="5098" w:type="dxa"/>
          </w:tcPr>
          <w:p w14:paraId="4ED7BB9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2CF7AC8" w14:textId="77777777" w:rsidTr="00E00222">
        <w:tc>
          <w:tcPr>
            <w:tcW w:w="3964" w:type="dxa"/>
          </w:tcPr>
          <w:p w14:paraId="68FA0CFA"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5BD0C2D6" w14:textId="77777777" w:rsidR="00D84449" w:rsidRPr="00CD58B9" w:rsidRDefault="00D84449" w:rsidP="009456CC">
            <w:pPr>
              <w:pStyle w:val="BTStandaardTabel"/>
              <w:spacing w:line="276" w:lineRule="auto"/>
              <w:rPr>
                <w:rFonts w:asciiTheme="minorHAnsi" w:hAnsiTheme="minorHAnsi" w:cstheme="minorHAnsi"/>
                <w:sz w:val="22"/>
              </w:rPr>
            </w:pPr>
          </w:p>
        </w:tc>
      </w:tr>
    </w:tbl>
    <w:p w14:paraId="1CA65234" w14:textId="77777777" w:rsidR="00D84449" w:rsidRPr="00CD58B9" w:rsidRDefault="00D84449" w:rsidP="009456CC">
      <w:pPr>
        <w:spacing w:after="0"/>
        <w:rPr>
          <w:rFonts w:asciiTheme="minorHAnsi" w:hAnsiTheme="minorHAnsi" w:cstheme="minorHAnsi"/>
          <w:b/>
          <w:bCs/>
          <w:sz w:val="24"/>
          <w:szCs w:val="18"/>
        </w:rPr>
      </w:pPr>
    </w:p>
    <w:p w14:paraId="33AC5EFF" w14:textId="77777777" w:rsidR="00DF2B85" w:rsidRPr="00CD58B9" w:rsidRDefault="00DF2B85" w:rsidP="009456CC">
      <w:pPr>
        <w:rPr>
          <w:rFonts w:asciiTheme="minorHAnsi" w:hAnsiTheme="minorHAnsi" w:cstheme="minorHAnsi"/>
          <w:sz w:val="24"/>
          <w:szCs w:val="18"/>
        </w:rPr>
      </w:pPr>
      <w:bookmarkStart w:id="981" w:name="_Ref319684402"/>
      <w:bookmarkStart w:id="982" w:name="_Toc319665015"/>
      <w:bookmarkStart w:id="983" w:name="_Toc319665378"/>
      <w:bookmarkStart w:id="984" w:name="_Toc319667466"/>
      <w:bookmarkStart w:id="985" w:name="_Toc319672985"/>
      <w:bookmarkStart w:id="986" w:name="_Toc319684267"/>
      <w:bookmarkStart w:id="987" w:name="_Toc319908826"/>
      <w:bookmarkStart w:id="988" w:name="_Toc319936620"/>
      <w:bookmarkStart w:id="989" w:name="_Toc319937267"/>
      <w:bookmarkStart w:id="990" w:name="_Toc320102089"/>
      <w:bookmarkStart w:id="991" w:name="_Toc320102332"/>
      <w:bookmarkStart w:id="992" w:name="_Toc320179694"/>
      <w:bookmarkStart w:id="993" w:name="_Toc320524150"/>
      <w:bookmarkStart w:id="994" w:name="_Toc332896519"/>
      <w:bookmarkStart w:id="995" w:name="_Toc336456229"/>
      <w:bookmarkStart w:id="996" w:name="_Toc336456243"/>
      <w:bookmarkStart w:id="997" w:name="_Toc336456609"/>
      <w:bookmarkStart w:id="998" w:name="_Toc336456768"/>
      <w:bookmarkStart w:id="999" w:name="_Toc336458679"/>
      <w:bookmarkStart w:id="1000" w:name="_Toc336459264"/>
      <w:bookmarkStart w:id="1001" w:name="_Toc336499563"/>
      <w:bookmarkStart w:id="1002" w:name="_Toc336960159"/>
      <w:bookmarkStart w:id="1003" w:name="_Toc336972235"/>
      <w:bookmarkStart w:id="1004" w:name="_Toc337447833"/>
      <w:bookmarkStart w:id="1005" w:name="_Toc337447942"/>
      <w:bookmarkStart w:id="1006" w:name="_Toc343505931"/>
      <w:bookmarkStart w:id="1007" w:name="_Toc343578351"/>
      <w:bookmarkStart w:id="1008" w:name="_Toc343579632"/>
      <w:bookmarkStart w:id="1009" w:name="_Toc343688043"/>
      <w:bookmarkStart w:id="1010" w:name="_Toc343689594"/>
      <w:bookmarkStart w:id="1011" w:name="_Toc343692763"/>
      <w:bookmarkStart w:id="1012" w:name="_Toc343695503"/>
      <w:bookmarkStart w:id="1013" w:name="_Toc368597521"/>
      <w:r w:rsidRPr="00CD58B9">
        <w:rPr>
          <w:rFonts w:asciiTheme="minorHAnsi" w:hAnsiTheme="minorHAnsi" w:cstheme="minorHAnsi"/>
        </w:rPr>
        <w:br w:type="page"/>
      </w:r>
    </w:p>
    <w:p w14:paraId="76C528C3" w14:textId="77AEA24D" w:rsidR="00177BD9" w:rsidRPr="00CD58B9" w:rsidRDefault="00DF2B85" w:rsidP="009456CC">
      <w:pPr>
        <w:pStyle w:val="Bijschrift"/>
        <w:spacing w:line="276" w:lineRule="auto"/>
        <w:rPr>
          <w:rFonts w:asciiTheme="minorHAnsi" w:hAnsiTheme="minorHAnsi" w:cstheme="minorHAnsi"/>
          <w:sz w:val="28"/>
        </w:rPr>
      </w:pPr>
      <w:bookmarkStart w:id="1014" w:name="_Ref368607214"/>
      <w:bookmarkStart w:id="1015" w:name="_Toc368603593"/>
      <w:bookmarkStart w:id="1016" w:name="_Toc368603697"/>
      <w:bookmarkStart w:id="1017" w:name="_Ref368606247"/>
      <w:bookmarkStart w:id="1018" w:name="_Toc368606870"/>
      <w:bookmarkStart w:id="1019" w:name="_Toc368606908"/>
      <w:bookmarkStart w:id="1020" w:name="_Toc368607545"/>
      <w:bookmarkStart w:id="1021" w:name="_Toc368645512"/>
      <w:bookmarkStart w:id="1022" w:name="_Toc368645995"/>
      <w:bookmarkStart w:id="1023" w:name="_Toc386627707"/>
      <w:bookmarkStart w:id="1024" w:name="_Toc386633461"/>
      <w:bookmarkStart w:id="1025" w:name="_Toc386633550"/>
      <w:bookmarkStart w:id="1026" w:name="_Toc386633656"/>
      <w:bookmarkStart w:id="1027" w:name="_Toc386637374"/>
      <w:bookmarkStart w:id="1028" w:name="_Toc386803017"/>
      <w:bookmarkStart w:id="1029" w:name="_Toc387393727"/>
      <w:bookmarkStart w:id="1030" w:name="_Ref387396284"/>
      <w:bookmarkStart w:id="1031" w:name="_Toc387398767"/>
      <w:bookmarkStart w:id="1032" w:name="_Toc387398874"/>
      <w:bookmarkStart w:id="1033" w:name="_Toc387750621"/>
      <w:bookmarkStart w:id="1034" w:name="_Toc387769015"/>
      <w:bookmarkStart w:id="1035" w:name="_Toc387769124"/>
      <w:bookmarkStart w:id="1036" w:name="_Toc387774776"/>
      <w:bookmarkStart w:id="1037" w:name="_Toc387775366"/>
      <w:bookmarkStart w:id="1038" w:name="_Toc387775814"/>
      <w:bookmarkStart w:id="1039" w:name="_Toc387776566"/>
      <w:bookmarkStart w:id="1040" w:name="_Toc416780658"/>
      <w:bookmarkStart w:id="1041" w:name="_Toc416781005"/>
      <w:bookmarkStart w:id="1042" w:name="_Toc416781036"/>
      <w:bookmarkStart w:id="1043" w:name="_Toc416781149"/>
      <w:bookmarkStart w:id="1044" w:name="_Toc416866427"/>
      <w:bookmarkStart w:id="1045" w:name="_Toc416867193"/>
      <w:bookmarkStart w:id="1046" w:name="_Toc416868277"/>
      <w:bookmarkStart w:id="1047" w:name="_Toc496199766"/>
      <w:bookmarkStart w:id="1048" w:name="_Toc523943843"/>
      <w:bookmarkStart w:id="1049" w:name="_Toc523943855"/>
      <w:r w:rsidRPr="00CD58B9">
        <w:rPr>
          <w:rFonts w:asciiTheme="minorHAnsi" w:hAnsiTheme="minorHAnsi" w:cstheme="minorHAnsi"/>
          <w:sz w:val="28"/>
        </w:rPr>
        <w:lastRenderedPageBreak/>
        <w:t xml:space="preserve">Bijlage </w:t>
      </w:r>
      <w:r w:rsidR="00581679" w:rsidRPr="00CD58B9">
        <w:rPr>
          <w:rFonts w:asciiTheme="minorHAnsi" w:hAnsiTheme="minorHAnsi" w:cstheme="minorHAnsi"/>
          <w:sz w:val="28"/>
        </w:rPr>
        <w:fldChar w:fldCharType="begin"/>
      </w:r>
      <w:r w:rsidR="00581679" w:rsidRPr="00CD58B9">
        <w:rPr>
          <w:rFonts w:asciiTheme="minorHAnsi" w:hAnsiTheme="minorHAnsi" w:cstheme="minorHAnsi"/>
          <w:sz w:val="28"/>
        </w:rPr>
        <w:instrText xml:space="preserve"> SEQ Bijlage \* ARABIC </w:instrText>
      </w:r>
      <w:r w:rsidR="00581679" w:rsidRPr="00CD58B9">
        <w:rPr>
          <w:rFonts w:asciiTheme="minorHAnsi" w:hAnsiTheme="minorHAnsi" w:cstheme="minorHAnsi"/>
          <w:sz w:val="28"/>
        </w:rPr>
        <w:fldChar w:fldCharType="separate"/>
      </w:r>
      <w:r w:rsidR="00912C0F">
        <w:rPr>
          <w:rFonts w:asciiTheme="minorHAnsi" w:hAnsiTheme="minorHAnsi" w:cstheme="minorHAnsi"/>
          <w:noProof/>
          <w:sz w:val="28"/>
        </w:rPr>
        <w:t>6</w:t>
      </w:r>
      <w:r w:rsidR="00581679" w:rsidRPr="00CD58B9">
        <w:rPr>
          <w:rFonts w:asciiTheme="minorHAnsi" w:hAnsiTheme="minorHAnsi" w:cstheme="minorHAnsi"/>
          <w:sz w:val="28"/>
        </w:rPr>
        <w:fldChar w:fldCharType="end"/>
      </w:r>
      <w:bookmarkEnd w:id="1014"/>
      <w:r w:rsidRPr="00CD58B9">
        <w:rPr>
          <w:rFonts w:asciiTheme="minorHAnsi" w:hAnsiTheme="minorHAnsi" w:cstheme="minorHAnsi"/>
          <w:sz w:val="28"/>
        </w:rPr>
        <w:t xml:space="preserve">: </w:t>
      </w:r>
      <w:bookmarkEnd w:id="547"/>
      <w:bookmarkEnd w:id="981"/>
      <w:r w:rsidR="006C50CD">
        <w:rPr>
          <w:rFonts w:asciiTheme="minorHAnsi" w:hAnsiTheme="minorHAnsi" w:cstheme="minorHAnsi"/>
          <w:sz w:val="28"/>
        </w:rPr>
        <w:t>c</w:t>
      </w:r>
      <w:r w:rsidR="00177BD9" w:rsidRPr="00CD58B9">
        <w:rPr>
          <w:rFonts w:asciiTheme="minorHAnsi" w:hAnsiTheme="minorHAnsi" w:cstheme="minorHAnsi"/>
          <w:sz w:val="28"/>
        </w:rPr>
        <w:t>oncept</w:t>
      </w:r>
      <w:r w:rsidR="006C50CD">
        <w:rPr>
          <w:rFonts w:asciiTheme="minorHAnsi" w:hAnsiTheme="minorHAnsi" w:cstheme="minorHAnsi"/>
          <w:sz w:val="28"/>
        </w:rPr>
        <w:t xml:space="preserve"> O</w:t>
      </w:r>
      <w:r w:rsidR="0030045D" w:rsidRPr="00CD58B9">
        <w:rPr>
          <w:rFonts w:asciiTheme="minorHAnsi" w:hAnsiTheme="minorHAnsi" w:cstheme="minorHAnsi"/>
          <w:sz w:val="28"/>
        </w:rPr>
        <w:t>vereenkoms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r w:rsidR="001F6266">
        <w:rPr>
          <w:rFonts w:asciiTheme="minorHAnsi" w:hAnsiTheme="minorHAnsi" w:cstheme="minorHAnsi"/>
          <w:sz w:val="28"/>
        </w:rPr>
        <w:t>t en V</w:t>
      </w:r>
      <w:r w:rsidR="00F46337">
        <w:rPr>
          <w:rFonts w:asciiTheme="minorHAnsi" w:hAnsiTheme="minorHAnsi" w:cstheme="minorHAnsi"/>
          <w:sz w:val="28"/>
        </w:rPr>
        <w:t>e</w:t>
      </w:r>
      <w:r w:rsidR="001F6266">
        <w:rPr>
          <w:rFonts w:asciiTheme="minorHAnsi" w:hAnsiTheme="minorHAnsi" w:cstheme="minorHAnsi"/>
          <w:sz w:val="28"/>
        </w:rPr>
        <w:t>r</w:t>
      </w:r>
      <w:r w:rsidR="00F46337">
        <w:rPr>
          <w:rFonts w:asciiTheme="minorHAnsi" w:hAnsiTheme="minorHAnsi" w:cstheme="minorHAnsi"/>
          <w:sz w:val="28"/>
        </w:rPr>
        <w:t>werkersover</w:t>
      </w:r>
      <w:r w:rsidR="00373F9C">
        <w:rPr>
          <w:rFonts w:asciiTheme="minorHAnsi" w:hAnsiTheme="minorHAnsi" w:cstheme="minorHAnsi"/>
          <w:sz w:val="28"/>
        </w:rPr>
        <w:t>een</w:t>
      </w:r>
      <w:r w:rsidR="00F46337">
        <w:rPr>
          <w:rFonts w:asciiTheme="minorHAnsi" w:hAnsiTheme="minorHAnsi" w:cstheme="minorHAnsi"/>
          <w:sz w:val="28"/>
        </w:rPr>
        <w:t>komst</w:t>
      </w:r>
      <w:bookmarkEnd w:id="1048"/>
      <w:bookmarkEnd w:id="1049"/>
    </w:p>
    <w:p w14:paraId="04B9AFAA" w14:textId="77777777" w:rsidR="002573FD" w:rsidRPr="00CD58B9" w:rsidRDefault="001612AB" w:rsidP="002573FD">
      <w:pPr>
        <w:rPr>
          <w:rFonts w:asciiTheme="minorHAnsi" w:hAnsiTheme="minorHAnsi" w:cstheme="minorHAnsi"/>
        </w:rPr>
      </w:pPr>
      <w:r w:rsidRPr="00CD58B9">
        <w:rPr>
          <w:rFonts w:asciiTheme="minorHAnsi" w:hAnsiTheme="minorHAnsi" w:cstheme="minorHAnsi"/>
        </w:rPr>
        <w:t>Zie separaat bijgevoegd</w:t>
      </w:r>
      <w:r w:rsidR="00E00222">
        <w:rPr>
          <w:rFonts w:asciiTheme="minorHAnsi" w:hAnsiTheme="minorHAnsi" w:cstheme="minorHAnsi"/>
        </w:rPr>
        <w:t>e</w:t>
      </w:r>
      <w:r w:rsidRPr="00CD58B9">
        <w:rPr>
          <w:rFonts w:asciiTheme="minorHAnsi" w:hAnsiTheme="minorHAnsi" w:cstheme="minorHAnsi"/>
        </w:rPr>
        <w:t xml:space="preserve"> document</w:t>
      </w:r>
      <w:r w:rsidR="00CF4678" w:rsidRPr="00CD58B9">
        <w:rPr>
          <w:rFonts w:asciiTheme="minorHAnsi" w:hAnsiTheme="minorHAnsi" w:cstheme="minorHAnsi"/>
        </w:rPr>
        <w:t>en.</w:t>
      </w:r>
    </w:p>
    <w:p w14:paraId="6294B2BF" w14:textId="77777777" w:rsidR="002573FD" w:rsidRPr="00CD58B9" w:rsidRDefault="002573FD" w:rsidP="009456CC">
      <w:pPr>
        <w:rPr>
          <w:rFonts w:asciiTheme="minorHAnsi" w:hAnsiTheme="minorHAnsi" w:cstheme="minorHAnsi"/>
        </w:rPr>
      </w:pPr>
    </w:p>
    <w:p w14:paraId="7D9A26BE" w14:textId="77777777" w:rsidR="00201869" w:rsidRPr="00CD58B9" w:rsidRDefault="00201869" w:rsidP="009456CC">
      <w:pPr>
        <w:spacing w:after="0"/>
        <w:rPr>
          <w:rFonts w:asciiTheme="minorHAnsi" w:hAnsiTheme="minorHAnsi" w:cstheme="minorHAnsi"/>
        </w:rPr>
      </w:pPr>
      <w:r w:rsidRPr="00CD58B9">
        <w:rPr>
          <w:rFonts w:asciiTheme="minorHAnsi" w:hAnsiTheme="minorHAnsi" w:cstheme="minorHAnsi"/>
        </w:rPr>
        <w:br w:type="page"/>
      </w:r>
    </w:p>
    <w:p w14:paraId="1DCD53AB" w14:textId="65C9DA15" w:rsidR="00473F33" w:rsidRPr="00CD58B9" w:rsidRDefault="00473F33" w:rsidP="00473F33">
      <w:pPr>
        <w:pStyle w:val="Bijschrift"/>
        <w:spacing w:line="276" w:lineRule="auto"/>
        <w:rPr>
          <w:rFonts w:asciiTheme="minorHAnsi" w:hAnsiTheme="minorHAnsi" w:cstheme="minorHAnsi"/>
          <w:sz w:val="28"/>
        </w:rPr>
      </w:pPr>
      <w:bookmarkStart w:id="1050" w:name="_Ref368606761"/>
      <w:bookmarkStart w:id="1051" w:name="_Toc368606871"/>
      <w:bookmarkStart w:id="1052" w:name="_Toc368606909"/>
      <w:bookmarkStart w:id="1053" w:name="_Toc368607546"/>
      <w:bookmarkStart w:id="1054" w:name="_Toc368645513"/>
      <w:bookmarkStart w:id="1055" w:name="_Toc368645996"/>
      <w:bookmarkStart w:id="1056" w:name="_Toc386627708"/>
      <w:bookmarkStart w:id="1057" w:name="_Toc386633462"/>
      <w:bookmarkStart w:id="1058" w:name="_Toc386633551"/>
      <w:bookmarkStart w:id="1059" w:name="_Toc386633657"/>
      <w:bookmarkStart w:id="1060" w:name="_Toc386637375"/>
      <w:bookmarkStart w:id="1061" w:name="_Toc386803018"/>
      <w:bookmarkStart w:id="1062" w:name="_Toc387393728"/>
      <w:bookmarkStart w:id="1063" w:name="_Toc387398768"/>
      <w:bookmarkStart w:id="1064" w:name="_Toc387398875"/>
      <w:bookmarkStart w:id="1065" w:name="_Toc387750622"/>
      <w:bookmarkStart w:id="1066" w:name="_Toc387769016"/>
      <w:bookmarkStart w:id="1067" w:name="_Toc387769125"/>
      <w:bookmarkStart w:id="1068" w:name="_Toc387774777"/>
      <w:bookmarkStart w:id="1069" w:name="_Toc387775367"/>
      <w:bookmarkStart w:id="1070" w:name="_Toc387775815"/>
      <w:bookmarkStart w:id="1071" w:name="_Toc387776567"/>
      <w:bookmarkStart w:id="1072" w:name="_Toc416780659"/>
      <w:bookmarkStart w:id="1073" w:name="_Toc416781006"/>
      <w:bookmarkStart w:id="1074" w:name="_Toc416781037"/>
      <w:bookmarkStart w:id="1075" w:name="_Toc416781150"/>
      <w:bookmarkStart w:id="1076" w:name="_Toc416866428"/>
      <w:bookmarkStart w:id="1077" w:name="_Toc416867194"/>
      <w:bookmarkStart w:id="1078" w:name="_Toc416868278"/>
      <w:bookmarkStart w:id="1079" w:name="_Ref435751343"/>
      <w:bookmarkStart w:id="1080" w:name="_Toc496199767"/>
      <w:bookmarkStart w:id="1081" w:name="_Ref320518042"/>
      <w:bookmarkStart w:id="1082" w:name="_Ref289760974"/>
      <w:bookmarkStart w:id="1083" w:name="_Toc322699269"/>
      <w:bookmarkStart w:id="1084" w:name="_Toc322609731"/>
      <w:bookmarkStart w:id="1085" w:name="_Toc322609034"/>
      <w:bookmarkStart w:id="1086" w:name="_Toc322354475"/>
      <w:bookmarkStart w:id="1087" w:name="_Toc322354209"/>
      <w:bookmarkStart w:id="1088" w:name="_Toc322350851"/>
      <w:bookmarkStart w:id="1089" w:name="_Toc322350518"/>
      <w:bookmarkStart w:id="1090" w:name="_Toc322350267"/>
      <w:bookmarkStart w:id="1091" w:name="_Toc322335338"/>
      <w:bookmarkStart w:id="1092" w:name="_Toc320524156"/>
      <w:bookmarkStart w:id="1093" w:name="_Toc320179700"/>
      <w:bookmarkStart w:id="1094" w:name="_Toc320102338"/>
      <w:bookmarkStart w:id="1095" w:name="_Toc320102095"/>
      <w:bookmarkStart w:id="1096" w:name="_Toc319937273"/>
      <w:bookmarkStart w:id="1097" w:name="_Toc319936626"/>
      <w:bookmarkStart w:id="1098" w:name="_Toc319908832"/>
      <w:bookmarkStart w:id="1099" w:name="_Toc319684273"/>
      <w:bookmarkStart w:id="1100" w:name="_Toc319672991"/>
      <w:bookmarkStart w:id="1101" w:name="_Toc319667472"/>
      <w:bookmarkStart w:id="1102" w:name="_Toc319665384"/>
      <w:bookmarkStart w:id="1103" w:name="_Toc319665022"/>
      <w:bookmarkStart w:id="1104" w:name="_Toc319664732"/>
      <w:bookmarkStart w:id="1105" w:name="_Toc314837938"/>
      <w:bookmarkStart w:id="1106" w:name="_Toc314837922"/>
      <w:bookmarkStart w:id="1107" w:name="_Toc314837016"/>
      <w:bookmarkStart w:id="1108" w:name="_Toc314836683"/>
      <w:bookmarkStart w:id="1109" w:name="_Toc314662133"/>
      <w:bookmarkStart w:id="1110" w:name="_Toc314236024"/>
      <w:bookmarkStart w:id="1111" w:name="_Toc314230106"/>
      <w:bookmarkStart w:id="1112" w:name="_Toc314224862"/>
      <w:bookmarkStart w:id="1113" w:name="_Toc314222822"/>
      <w:bookmarkStart w:id="1114" w:name="_Toc314139299"/>
      <w:bookmarkStart w:id="1115" w:name="_Toc314134801"/>
      <w:bookmarkStart w:id="1116" w:name="_Toc314133258"/>
      <w:bookmarkStart w:id="1117" w:name="_Toc314133126"/>
      <w:bookmarkStart w:id="1118" w:name="_Toc314132136"/>
      <w:bookmarkStart w:id="1119" w:name="_Toc314128872"/>
      <w:bookmarkStart w:id="1120" w:name="_Toc314128229"/>
      <w:bookmarkStart w:id="1121" w:name="_Toc314128213"/>
      <w:bookmarkStart w:id="1122" w:name="_Toc343579633"/>
      <w:bookmarkStart w:id="1123" w:name="_Toc343688044"/>
      <w:bookmarkStart w:id="1124" w:name="_Toc343689595"/>
      <w:bookmarkStart w:id="1125" w:name="_Toc343692764"/>
      <w:bookmarkStart w:id="1126" w:name="_Toc343695504"/>
      <w:bookmarkStart w:id="1127" w:name="_Toc368597522"/>
      <w:bookmarkStart w:id="1128" w:name="_Toc368600989"/>
      <w:bookmarkStart w:id="1129" w:name="_Toc368602314"/>
      <w:bookmarkStart w:id="1130" w:name="_Toc368603077"/>
      <w:bookmarkStart w:id="1131" w:name="_Toc368603127"/>
      <w:bookmarkStart w:id="1132" w:name="_Toc368603214"/>
      <w:bookmarkStart w:id="1133" w:name="_Toc368603316"/>
      <w:bookmarkStart w:id="1134" w:name="_Toc368603594"/>
      <w:bookmarkStart w:id="1135" w:name="_Toc368603698"/>
      <w:bookmarkStart w:id="1136" w:name="_Toc368606872"/>
      <w:bookmarkStart w:id="1137" w:name="_Toc368606910"/>
      <w:bookmarkStart w:id="1138" w:name="_Toc368607547"/>
      <w:bookmarkStart w:id="1139" w:name="_Toc368645514"/>
      <w:bookmarkStart w:id="1140" w:name="_Toc368645997"/>
      <w:bookmarkStart w:id="1141" w:name="_Toc386627709"/>
      <w:bookmarkStart w:id="1142" w:name="_Toc386633463"/>
      <w:bookmarkStart w:id="1143" w:name="_Toc386633552"/>
      <w:bookmarkStart w:id="1144" w:name="_Toc386633658"/>
      <w:bookmarkStart w:id="1145" w:name="_Toc386637376"/>
      <w:bookmarkStart w:id="1146" w:name="_Toc386803019"/>
      <w:bookmarkStart w:id="1147" w:name="_Toc387393729"/>
      <w:bookmarkStart w:id="1148" w:name="_Toc387398769"/>
      <w:bookmarkStart w:id="1149" w:name="_Toc387398876"/>
      <w:bookmarkStart w:id="1150" w:name="_Toc387750623"/>
      <w:bookmarkStart w:id="1151" w:name="_Toc387769017"/>
      <w:bookmarkStart w:id="1152" w:name="_Toc387769126"/>
      <w:bookmarkStart w:id="1153" w:name="_Toc387774778"/>
      <w:bookmarkStart w:id="1154" w:name="_Toc387775368"/>
      <w:bookmarkStart w:id="1155" w:name="_Toc387775816"/>
      <w:bookmarkStart w:id="1156" w:name="_Toc387776568"/>
      <w:bookmarkStart w:id="1157" w:name="_Toc416780660"/>
      <w:bookmarkStart w:id="1158" w:name="_Toc416781007"/>
      <w:bookmarkStart w:id="1159" w:name="_Toc416781038"/>
      <w:bookmarkStart w:id="1160" w:name="_Toc416781151"/>
      <w:bookmarkStart w:id="1161" w:name="_Toc416866429"/>
      <w:bookmarkStart w:id="1162" w:name="_Toc416867195"/>
      <w:bookmarkStart w:id="1163" w:name="_Toc416868279"/>
      <w:bookmarkStart w:id="1164" w:name="_Ref416871592"/>
      <w:bookmarkStart w:id="1165" w:name="_Toc523943844"/>
      <w:bookmarkStart w:id="1166" w:name="_Toc523943856"/>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912C0F">
        <w:rPr>
          <w:rFonts w:asciiTheme="minorHAnsi" w:hAnsiTheme="minorHAnsi" w:cstheme="minorHAnsi"/>
          <w:noProof/>
          <w:sz w:val="28"/>
        </w:rPr>
        <w:t>7</w:t>
      </w:r>
      <w:r w:rsidRPr="00CD58B9">
        <w:rPr>
          <w:rFonts w:asciiTheme="minorHAnsi" w:hAnsiTheme="minorHAnsi" w:cstheme="minorHAnsi"/>
          <w:sz w:val="28"/>
        </w:rPr>
        <w:fldChar w:fldCharType="end"/>
      </w:r>
      <w:bookmarkEnd w:id="1079"/>
      <w:r w:rsidRPr="00CD58B9">
        <w:rPr>
          <w:rFonts w:asciiTheme="minorHAnsi" w:hAnsiTheme="minorHAnsi" w:cstheme="minorHAnsi"/>
          <w:sz w:val="28"/>
        </w:rPr>
        <w:t xml:space="preserve">: </w:t>
      </w:r>
      <w:r w:rsidR="00E45276" w:rsidRPr="00CD58B9">
        <w:rPr>
          <w:rFonts w:asciiTheme="minorHAnsi" w:hAnsiTheme="minorHAnsi" w:cstheme="minorHAnsi"/>
          <w:sz w:val="28"/>
        </w:rPr>
        <w:t>In 6 stappen digitaal inschrijven op overheidsopdrachten via TenderNed</w:t>
      </w:r>
      <w:bookmarkEnd w:id="1080"/>
      <w:bookmarkEnd w:id="1165"/>
      <w:bookmarkEnd w:id="1166"/>
    </w:p>
    <w:p w14:paraId="690F7859" w14:textId="77777777" w:rsidR="00473F33" w:rsidRPr="00CD58B9" w:rsidRDefault="00473F33" w:rsidP="00473F33">
      <w:pPr>
        <w:rPr>
          <w:rFonts w:asciiTheme="minorHAnsi" w:hAnsiTheme="minorHAnsi" w:cstheme="minorHAnsi"/>
        </w:rPr>
      </w:pPr>
      <w:r w:rsidRPr="00CD58B9">
        <w:rPr>
          <w:rFonts w:asciiTheme="minorHAnsi" w:hAnsiTheme="minorHAnsi" w:cstheme="minorHAnsi"/>
        </w:rPr>
        <w:t>Zie separaat bijgevoegd</w:t>
      </w:r>
      <w:r w:rsidR="00E00222">
        <w:rPr>
          <w:rFonts w:asciiTheme="minorHAnsi" w:hAnsiTheme="minorHAnsi" w:cstheme="minorHAnsi"/>
        </w:rPr>
        <w:t>e</w:t>
      </w:r>
      <w:r w:rsidRPr="00CD58B9">
        <w:rPr>
          <w:rFonts w:asciiTheme="minorHAnsi" w:hAnsiTheme="minorHAnsi" w:cstheme="minorHAnsi"/>
        </w:rPr>
        <w:t xml:space="preserve"> document.</w:t>
      </w:r>
    </w:p>
    <w:p w14:paraId="1188D523" w14:textId="77777777" w:rsidR="00473F33" w:rsidRPr="00CD58B9" w:rsidRDefault="00473F33">
      <w:pPr>
        <w:spacing w:after="0" w:line="240" w:lineRule="auto"/>
        <w:rPr>
          <w:rFonts w:asciiTheme="minorHAnsi" w:hAnsiTheme="minorHAnsi" w:cstheme="minorHAnsi"/>
        </w:rPr>
      </w:pPr>
      <w:r w:rsidRPr="00CD58B9">
        <w:rPr>
          <w:rFonts w:asciiTheme="minorHAnsi" w:hAnsiTheme="minorHAnsi" w:cstheme="minorHAnsi"/>
        </w:rPr>
        <w:br w:type="page"/>
      </w:r>
    </w:p>
    <w:p w14:paraId="49655B48" w14:textId="5DB22A1C" w:rsidR="00B8571C" w:rsidRPr="00CD58B9" w:rsidRDefault="00B8571C" w:rsidP="009456CC">
      <w:pPr>
        <w:pStyle w:val="Bijschrift"/>
        <w:spacing w:line="276" w:lineRule="auto"/>
        <w:rPr>
          <w:rFonts w:asciiTheme="minorHAnsi" w:hAnsiTheme="minorHAnsi" w:cstheme="minorHAnsi"/>
          <w:sz w:val="28"/>
        </w:rPr>
      </w:pPr>
      <w:bookmarkStart w:id="1167" w:name="_Ref435751744"/>
      <w:bookmarkStart w:id="1168" w:name="_Ref443640424"/>
      <w:bookmarkStart w:id="1169" w:name="_Toc496199768"/>
      <w:bookmarkStart w:id="1170" w:name="_Toc523943845"/>
      <w:bookmarkStart w:id="1171" w:name="_Toc523943857"/>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912C0F">
        <w:rPr>
          <w:rFonts w:asciiTheme="minorHAnsi" w:hAnsiTheme="minorHAnsi" w:cstheme="minorHAnsi"/>
          <w:noProof/>
          <w:sz w:val="28"/>
        </w:rPr>
        <w:t>8</w:t>
      </w:r>
      <w:r w:rsidR="00DF2B85" w:rsidRPr="00CD58B9">
        <w:rPr>
          <w:rFonts w:asciiTheme="minorHAnsi" w:hAnsiTheme="minorHAnsi" w:cstheme="minorHAnsi"/>
          <w:sz w:val="28"/>
        </w:rPr>
        <w:fldChar w:fldCharType="end"/>
      </w:r>
      <w:bookmarkEnd w:id="1081"/>
      <w:bookmarkEnd w:id="1082"/>
      <w:bookmarkEnd w:id="1167"/>
      <w:r w:rsidRPr="00CD58B9">
        <w:rPr>
          <w:rFonts w:asciiTheme="minorHAnsi" w:hAnsiTheme="minorHAnsi" w:cstheme="minorHAnsi"/>
          <w:sz w:val="28"/>
        </w:rPr>
        <w:t>: Programma van Eisen</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8"/>
      <w:bookmarkEnd w:id="1169"/>
      <w:bookmarkEnd w:id="1170"/>
      <w:bookmarkEnd w:id="1171"/>
    </w:p>
    <w:p w14:paraId="506BC281" w14:textId="77777777" w:rsidR="00B8571C" w:rsidRPr="00CD58B9" w:rsidRDefault="00B8571C" w:rsidP="009456CC">
      <w:pPr>
        <w:rPr>
          <w:rFonts w:asciiTheme="minorHAnsi" w:hAnsiTheme="minorHAnsi" w:cstheme="minorHAnsi"/>
          <w:i/>
        </w:rPr>
      </w:pPr>
      <w:r w:rsidRPr="00CD58B9">
        <w:rPr>
          <w:rFonts w:asciiTheme="minorHAnsi" w:hAnsiTheme="minorHAnsi" w:cstheme="minorHAnsi"/>
          <w:i/>
        </w:rPr>
        <w:t>N.B. : De Opdrachtgever behoudt zich het recht voor om de Inschrijving waar moedwillig door Inschrijver wordt afgeweken van voorgeschreven opmaak- en vormvereisten en/of extra (ongevraagde) informatie/toelichtingen/beperkingen/voorwaarden wordt toegevoegd ongeldig te verklaren en uit te sluiten</w:t>
      </w:r>
      <w:r w:rsidR="009B1661">
        <w:rPr>
          <w:rFonts w:asciiTheme="minorHAnsi" w:hAnsiTheme="minorHAnsi" w:cstheme="minorHAnsi"/>
          <w:i/>
        </w:rPr>
        <w:t>.</w:t>
      </w:r>
    </w:p>
    <w:p w14:paraId="5111B78A" w14:textId="77777777" w:rsidR="00F83AD2" w:rsidRDefault="00B8571C" w:rsidP="009456CC">
      <w:pPr>
        <w:rPr>
          <w:rFonts w:asciiTheme="minorHAnsi" w:hAnsiTheme="minorHAnsi" w:cstheme="minorHAnsi"/>
        </w:rPr>
      </w:pPr>
      <w:r w:rsidRPr="00CD58B9">
        <w:rPr>
          <w:rFonts w:asciiTheme="minorHAnsi" w:hAnsiTheme="minorHAnsi" w:cstheme="minorHAnsi"/>
        </w:rPr>
        <w:t>Zie separaat bijgevoegd</w:t>
      </w:r>
      <w:r w:rsidR="00EE6F04" w:rsidRPr="00CD58B9">
        <w:rPr>
          <w:rFonts w:asciiTheme="minorHAnsi" w:hAnsiTheme="minorHAnsi" w:cstheme="minorHAnsi"/>
        </w:rPr>
        <w:t>e</w:t>
      </w:r>
      <w:r w:rsidRPr="00CD58B9">
        <w:rPr>
          <w:rFonts w:asciiTheme="minorHAnsi" w:hAnsiTheme="minorHAnsi" w:cstheme="minorHAnsi"/>
        </w:rPr>
        <w:t xml:space="preserve"> document</w:t>
      </w:r>
      <w:r w:rsidR="00E45276" w:rsidRPr="00CD58B9">
        <w:rPr>
          <w:rFonts w:asciiTheme="minorHAnsi" w:hAnsiTheme="minorHAnsi" w:cstheme="minorHAnsi"/>
        </w:rPr>
        <w:t>.</w:t>
      </w:r>
    </w:p>
    <w:p w14:paraId="2FBAF975" w14:textId="77777777" w:rsidR="00296D75" w:rsidRDefault="00296D75">
      <w:pPr>
        <w:spacing w:after="0" w:line="240" w:lineRule="auto"/>
        <w:rPr>
          <w:rFonts w:asciiTheme="minorHAnsi" w:hAnsiTheme="minorHAnsi" w:cstheme="minorHAnsi"/>
        </w:rPr>
      </w:pPr>
      <w:r>
        <w:rPr>
          <w:rFonts w:asciiTheme="minorHAnsi" w:hAnsiTheme="minorHAnsi" w:cstheme="minorHAnsi"/>
        </w:rPr>
        <w:br w:type="page"/>
      </w:r>
    </w:p>
    <w:p w14:paraId="0A75B225" w14:textId="53A346CF" w:rsidR="00431517" w:rsidRDefault="00177BD9" w:rsidP="009456CC">
      <w:pPr>
        <w:pStyle w:val="Bijschrift"/>
        <w:spacing w:line="276" w:lineRule="auto"/>
        <w:rPr>
          <w:rFonts w:asciiTheme="minorHAnsi" w:hAnsiTheme="minorHAnsi" w:cstheme="minorHAnsi"/>
          <w:sz w:val="28"/>
        </w:rPr>
      </w:pPr>
      <w:bookmarkStart w:id="1172" w:name="_Ref314134076"/>
      <w:bookmarkStart w:id="1173" w:name="_Ref436118988"/>
      <w:bookmarkStart w:id="1174" w:name="_Ref496182837"/>
      <w:bookmarkStart w:id="1175" w:name="_Ref496189906"/>
      <w:bookmarkStart w:id="1176" w:name="_Toc496199770"/>
      <w:bookmarkStart w:id="1177" w:name="_Ref517168558"/>
      <w:bookmarkStart w:id="1178" w:name="_Ref520449806"/>
      <w:bookmarkStart w:id="1179" w:name="_Toc314128864"/>
      <w:bookmarkStart w:id="1180" w:name="_Toc314132128"/>
      <w:bookmarkStart w:id="1181" w:name="_Toc314133118"/>
      <w:bookmarkStart w:id="1182" w:name="_Toc314133250"/>
      <w:bookmarkStart w:id="1183" w:name="_Toc314134793"/>
      <w:bookmarkStart w:id="1184" w:name="_Toc314139291"/>
      <w:bookmarkStart w:id="1185" w:name="_Toc314222814"/>
      <w:bookmarkStart w:id="1186" w:name="_Ref314223003"/>
      <w:bookmarkStart w:id="1187" w:name="_Toc314224854"/>
      <w:bookmarkStart w:id="1188" w:name="_Toc314230098"/>
      <w:bookmarkStart w:id="1189" w:name="_Toc314236016"/>
      <w:bookmarkStart w:id="1190" w:name="_Toc314662125"/>
      <w:bookmarkStart w:id="1191" w:name="_Toc314836675"/>
      <w:bookmarkStart w:id="1192" w:name="_Toc314837008"/>
      <w:bookmarkStart w:id="1193" w:name="_Toc314837914"/>
      <w:bookmarkStart w:id="1194" w:name="_Toc314837930"/>
      <w:bookmarkStart w:id="1195" w:name="_Toc319664721"/>
      <w:bookmarkStart w:id="1196" w:name="_Toc319665016"/>
      <w:bookmarkStart w:id="1197" w:name="_Toc319665379"/>
      <w:bookmarkStart w:id="1198" w:name="_Toc319667467"/>
      <w:bookmarkStart w:id="1199" w:name="_Toc319672986"/>
      <w:bookmarkStart w:id="1200" w:name="_Toc319684268"/>
      <w:bookmarkStart w:id="1201" w:name="_Toc319908827"/>
      <w:bookmarkStart w:id="1202" w:name="_Toc319936621"/>
      <w:bookmarkStart w:id="1203" w:name="_Toc319937268"/>
      <w:bookmarkStart w:id="1204" w:name="_Toc320102090"/>
      <w:bookmarkStart w:id="1205" w:name="_Toc320102333"/>
      <w:bookmarkStart w:id="1206" w:name="_Toc320179695"/>
      <w:bookmarkStart w:id="1207" w:name="_Toc320524151"/>
      <w:bookmarkStart w:id="1208" w:name="_Toc332896520"/>
      <w:bookmarkStart w:id="1209" w:name="_Toc336456230"/>
      <w:bookmarkStart w:id="1210" w:name="_Toc336456244"/>
      <w:bookmarkStart w:id="1211" w:name="_Toc336456610"/>
      <w:bookmarkStart w:id="1212" w:name="_Toc336456769"/>
      <w:bookmarkStart w:id="1213" w:name="_Toc336458680"/>
      <w:bookmarkStart w:id="1214" w:name="_Toc336459265"/>
      <w:bookmarkStart w:id="1215" w:name="_Toc336499564"/>
      <w:bookmarkStart w:id="1216" w:name="_Toc336960160"/>
      <w:bookmarkStart w:id="1217" w:name="_Toc336972236"/>
      <w:bookmarkStart w:id="1218" w:name="_Toc337447834"/>
      <w:bookmarkStart w:id="1219" w:name="_Toc337447943"/>
      <w:bookmarkStart w:id="1220" w:name="_Toc343505932"/>
      <w:bookmarkStart w:id="1221" w:name="_Toc343578352"/>
      <w:bookmarkStart w:id="1222" w:name="_Toc343579634"/>
      <w:bookmarkStart w:id="1223" w:name="_Toc343688045"/>
      <w:bookmarkStart w:id="1224" w:name="_Toc343689596"/>
      <w:bookmarkStart w:id="1225" w:name="_Toc343692765"/>
      <w:bookmarkStart w:id="1226" w:name="_Toc343695505"/>
      <w:bookmarkStart w:id="1227" w:name="_Toc368597523"/>
      <w:bookmarkStart w:id="1228" w:name="_Toc368600990"/>
      <w:bookmarkStart w:id="1229" w:name="_Toc368602315"/>
      <w:bookmarkStart w:id="1230" w:name="_Toc368603078"/>
      <w:bookmarkStart w:id="1231" w:name="_Toc368603128"/>
      <w:bookmarkStart w:id="1232" w:name="_Toc368603215"/>
      <w:bookmarkStart w:id="1233" w:name="_Toc368603317"/>
      <w:bookmarkStart w:id="1234" w:name="_Toc368603595"/>
      <w:bookmarkStart w:id="1235" w:name="_Toc368603699"/>
      <w:bookmarkStart w:id="1236" w:name="_Toc368606873"/>
      <w:bookmarkStart w:id="1237" w:name="_Toc368606911"/>
      <w:bookmarkStart w:id="1238" w:name="_Toc368607548"/>
      <w:bookmarkStart w:id="1239" w:name="_Toc368645515"/>
      <w:bookmarkStart w:id="1240" w:name="_Toc368645998"/>
      <w:bookmarkStart w:id="1241" w:name="_Toc386627710"/>
      <w:bookmarkStart w:id="1242" w:name="_Toc386633464"/>
      <w:bookmarkStart w:id="1243" w:name="_Toc386633553"/>
      <w:bookmarkStart w:id="1244" w:name="_Toc386633659"/>
      <w:bookmarkStart w:id="1245" w:name="_Toc386637377"/>
      <w:bookmarkStart w:id="1246" w:name="_Toc386803020"/>
      <w:bookmarkStart w:id="1247" w:name="_Toc387393730"/>
      <w:bookmarkStart w:id="1248" w:name="_Toc387398770"/>
      <w:bookmarkStart w:id="1249" w:name="_Toc387398877"/>
      <w:bookmarkStart w:id="1250" w:name="_Toc387750624"/>
      <w:bookmarkStart w:id="1251" w:name="_Toc387769018"/>
      <w:bookmarkStart w:id="1252" w:name="_Toc387769127"/>
      <w:bookmarkStart w:id="1253" w:name="_Toc387774779"/>
      <w:bookmarkStart w:id="1254" w:name="_Toc387775369"/>
      <w:bookmarkStart w:id="1255" w:name="_Toc387775817"/>
      <w:bookmarkStart w:id="1256" w:name="_Toc387776569"/>
      <w:bookmarkStart w:id="1257" w:name="_Toc416780661"/>
      <w:bookmarkStart w:id="1258" w:name="_Toc416781008"/>
      <w:bookmarkStart w:id="1259" w:name="_Toc416781039"/>
      <w:bookmarkStart w:id="1260" w:name="_Toc416781152"/>
      <w:bookmarkStart w:id="1261" w:name="_Toc416866430"/>
      <w:bookmarkStart w:id="1262" w:name="_Toc416867196"/>
      <w:bookmarkStart w:id="1263" w:name="_Toc416868280"/>
      <w:bookmarkStart w:id="1264" w:name="_Ref443579813"/>
      <w:bookmarkStart w:id="1265" w:name="_Ref462963881"/>
      <w:bookmarkStart w:id="1266" w:name="_Ref289776807"/>
      <w:bookmarkStart w:id="1267" w:name="_Ref289673917"/>
      <w:bookmarkStart w:id="1268" w:name="_Toc314128207"/>
      <w:bookmarkStart w:id="1269" w:name="_Toc314128223"/>
      <w:bookmarkStart w:id="1270" w:name="_Toc523943846"/>
      <w:bookmarkStart w:id="1271" w:name="_Toc523943858"/>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912C0F">
        <w:rPr>
          <w:rFonts w:asciiTheme="minorHAnsi" w:hAnsiTheme="minorHAnsi" w:cstheme="minorHAnsi"/>
          <w:noProof/>
          <w:sz w:val="28"/>
        </w:rPr>
        <w:t>9</w:t>
      </w:r>
      <w:r w:rsidR="00DF2B85" w:rsidRPr="00CD58B9">
        <w:rPr>
          <w:rFonts w:asciiTheme="minorHAnsi" w:hAnsiTheme="minorHAnsi" w:cstheme="minorHAnsi"/>
          <w:sz w:val="28"/>
        </w:rPr>
        <w:fldChar w:fldCharType="end"/>
      </w:r>
      <w:bookmarkEnd w:id="1172"/>
      <w:bookmarkEnd w:id="1173"/>
      <w:bookmarkEnd w:id="1174"/>
      <w:r w:rsidRPr="00CD58B9">
        <w:rPr>
          <w:rFonts w:asciiTheme="minorHAnsi" w:hAnsiTheme="minorHAnsi" w:cstheme="minorHAnsi"/>
          <w:sz w:val="28"/>
        </w:rPr>
        <w:t>: Akkoordverklaring</w:t>
      </w:r>
      <w:r w:rsidR="00431517">
        <w:rPr>
          <w:rFonts w:asciiTheme="minorHAnsi" w:hAnsiTheme="minorHAnsi" w:cstheme="minorHAnsi"/>
          <w:sz w:val="28"/>
        </w:rPr>
        <w:t>en</w:t>
      </w:r>
      <w:r w:rsidR="00BB2B3B">
        <w:rPr>
          <w:rFonts w:asciiTheme="minorHAnsi" w:hAnsiTheme="minorHAnsi" w:cstheme="minorHAnsi"/>
          <w:sz w:val="28"/>
        </w:rPr>
        <w:t xml:space="preserve"> </w:t>
      </w:r>
      <w:r w:rsidR="001F6266">
        <w:rPr>
          <w:rFonts w:asciiTheme="minorHAnsi" w:hAnsiTheme="minorHAnsi" w:cstheme="minorHAnsi"/>
          <w:sz w:val="28"/>
        </w:rPr>
        <w:t>concept Overeenkomst</w:t>
      </w:r>
      <w:bookmarkEnd w:id="1175"/>
      <w:bookmarkEnd w:id="1176"/>
      <w:bookmarkEnd w:id="1177"/>
      <w:r w:rsidR="001F6266">
        <w:rPr>
          <w:rFonts w:asciiTheme="minorHAnsi" w:hAnsiTheme="minorHAnsi" w:cstheme="minorHAnsi"/>
          <w:sz w:val="28"/>
        </w:rPr>
        <w:t xml:space="preserve"> </w:t>
      </w:r>
      <w:r w:rsidR="00765216">
        <w:rPr>
          <w:rFonts w:asciiTheme="minorHAnsi" w:hAnsiTheme="minorHAnsi" w:cstheme="minorHAnsi"/>
          <w:sz w:val="28"/>
        </w:rPr>
        <w:t xml:space="preserve">en </w:t>
      </w:r>
      <w:r w:rsidR="001F6266">
        <w:rPr>
          <w:rFonts w:asciiTheme="minorHAnsi" w:hAnsiTheme="minorHAnsi" w:cstheme="minorHAnsi"/>
          <w:sz w:val="28"/>
        </w:rPr>
        <w:t>V</w:t>
      </w:r>
      <w:r w:rsidR="00765216">
        <w:rPr>
          <w:rFonts w:asciiTheme="minorHAnsi" w:hAnsiTheme="minorHAnsi" w:cstheme="minorHAnsi"/>
          <w:sz w:val="28"/>
        </w:rPr>
        <w:t>e</w:t>
      </w:r>
      <w:r w:rsidR="001F6266">
        <w:rPr>
          <w:rFonts w:asciiTheme="minorHAnsi" w:hAnsiTheme="minorHAnsi" w:cstheme="minorHAnsi"/>
          <w:sz w:val="28"/>
        </w:rPr>
        <w:t>r</w:t>
      </w:r>
      <w:r w:rsidR="00765216">
        <w:rPr>
          <w:rFonts w:asciiTheme="minorHAnsi" w:hAnsiTheme="minorHAnsi" w:cstheme="minorHAnsi"/>
          <w:sz w:val="28"/>
        </w:rPr>
        <w:t>werkersovereenkomst</w:t>
      </w:r>
      <w:bookmarkEnd w:id="1178"/>
      <w:bookmarkEnd w:id="1270"/>
      <w:bookmarkEnd w:id="1271"/>
    </w:p>
    <w:p w14:paraId="603FEB50" w14:textId="77C83A3F" w:rsidR="00177BD9" w:rsidRPr="00C31138" w:rsidRDefault="00D218A3" w:rsidP="000F5138">
      <w:pPr>
        <w:pStyle w:val="Bijschrift"/>
        <w:spacing w:after="0" w:line="276" w:lineRule="auto"/>
        <w:rPr>
          <w:rFonts w:asciiTheme="minorHAnsi" w:hAnsiTheme="minorHAnsi" w:cstheme="minorHAnsi"/>
          <w:b w:val="0"/>
          <w:sz w:val="22"/>
          <w:u w:val="single"/>
        </w:rPr>
      </w:pPr>
      <w:r>
        <w:rPr>
          <w:rFonts w:asciiTheme="minorHAnsi" w:hAnsiTheme="minorHAnsi" w:cstheme="minorHAnsi"/>
          <w:b w:val="0"/>
          <w:sz w:val="22"/>
          <w:u w:val="single"/>
        </w:rPr>
        <w:t>c</w:t>
      </w:r>
      <w:r w:rsidR="00491E8F" w:rsidRPr="00C31138">
        <w:rPr>
          <w:rFonts w:asciiTheme="minorHAnsi" w:hAnsiTheme="minorHAnsi" w:cstheme="minorHAnsi"/>
          <w:b w:val="0"/>
          <w:sz w:val="22"/>
          <w:u w:val="single"/>
        </w:rPr>
        <w:t>oncept</w:t>
      </w:r>
      <w:r>
        <w:rPr>
          <w:rFonts w:asciiTheme="minorHAnsi" w:hAnsiTheme="minorHAnsi" w:cstheme="minorHAnsi"/>
          <w:b w:val="0"/>
          <w:sz w:val="22"/>
          <w:u w:val="single"/>
        </w:rPr>
        <w:t xml:space="preserve"> O</w:t>
      </w:r>
      <w:r w:rsidR="0030045D" w:rsidRPr="00C31138">
        <w:rPr>
          <w:rFonts w:asciiTheme="minorHAnsi" w:hAnsiTheme="minorHAnsi" w:cstheme="minorHAnsi"/>
          <w:b w:val="0"/>
          <w:sz w:val="22"/>
          <w:u w:val="single"/>
        </w:rPr>
        <w:t>vereenkomst</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0F334CE8" w14:textId="77777777" w:rsidR="00EF54F3" w:rsidRPr="00CD58B9" w:rsidRDefault="00B8571C" w:rsidP="00E45276">
      <w:pPr>
        <w:rPr>
          <w:rFonts w:asciiTheme="minorHAnsi" w:hAnsiTheme="minorHAnsi" w:cstheme="minorHAnsi"/>
          <w:i/>
          <w:szCs w:val="20"/>
        </w:rPr>
      </w:pPr>
      <w:bookmarkStart w:id="1272" w:name="_Toc222633378"/>
      <w:bookmarkStart w:id="1273" w:name="_Toc215310798"/>
      <w:bookmarkStart w:id="1274" w:name="_Toc215048448"/>
      <w:bookmarkStart w:id="1275" w:name="_Toc214804911"/>
      <w:bookmarkStart w:id="1276" w:name="_Toc214605283"/>
      <w:r w:rsidRPr="00CD58B9">
        <w:rPr>
          <w:rFonts w:asciiTheme="minorHAnsi" w:hAnsiTheme="minorHAnsi" w:cstheme="minorHAnsi"/>
        </w:rPr>
        <w:t xml:space="preserve">[Statutaire naam Inschrijver/statutaire namen leden van </w:t>
      </w:r>
      <w:r w:rsidR="00060950">
        <w:rPr>
          <w:rFonts w:asciiTheme="minorHAnsi" w:hAnsiTheme="minorHAnsi" w:cstheme="minorHAnsi"/>
        </w:rPr>
        <w:t>de Combinatie</w:t>
      </w:r>
      <w:r w:rsidRPr="00CD58B9">
        <w:rPr>
          <w:rFonts w:asciiTheme="minorHAnsi" w:hAnsiTheme="minorHAnsi" w:cstheme="minorHAnsi"/>
        </w:rPr>
        <w:t>] geeft/geven ten behoeve van hun Inschrijving aan dat zij, zond</w:t>
      </w:r>
      <w:r w:rsidR="00A60FF1" w:rsidRPr="00CD58B9">
        <w:rPr>
          <w:rFonts w:asciiTheme="minorHAnsi" w:hAnsiTheme="minorHAnsi" w:cstheme="minorHAnsi"/>
        </w:rPr>
        <w:t xml:space="preserve">er voorbehoud(en), akkoord </w:t>
      </w:r>
      <w:r w:rsidRPr="00CD58B9">
        <w:rPr>
          <w:rFonts w:asciiTheme="minorHAnsi" w:hAnsiTheme="minorHAnsi" w:cstheme="minorHAnsi"/>
        </w:rPr>
        <w:t xml:space="preserve">gaan met de </w:t>
      </w:r>
      <w:r w:rsidR="00081047" w:rsidRPr="00CD58B9">
        <w:rPr>
          <w:rFonts w:asciiTheme="minorHAnsi" w:hAnsiTheme="minorHAnsi" w:cstheme="minorHAnsi"/>
        </w:rPr>
        <w:t>conceptversie</w:t>
      </w:r>
      <w:r w:rsidRPr="00CD58B9">
        <w:rPr>
          <w:rFonts w:asciiTheme="minorHAnsi" w:hAnsiTheme="minorHAnsi" w:cstheme="minorHAnsi"/>
        </w:rPr>
        <w:t xml:space="preserve"> van de </w:t>
      </w:r>
      <w:r w:rsidR="0030045D" w:rsidRPr="00CD58B9">
        <w:rPr>
          <w:rFonts w:asciiTheme="minorHAnsi" w:hAnsiTheme="minorHAnsi" w:cstheme="minorHAnsi"/>
        </w:rPr>
        <w:t>Overeenkomst</w:t>
      </w:r>
      <w:r w:rsidR="00E45276" w:rsidRPr="00CD58B9">
        <w:rPr>
          <w:rFonts w:asciiTheme="minorHAnsi" w:hAnsiTheme="minorHAnsi" w:cstheme="minorHAnsi"/>
        </w:rPr>
        <w:t>.</w:t>
      </w:r>
    </w:p>
    <w:bookmarkEnd w:id="1272"/>
    <w:bookmarkEnd w:id="1273"/>
    <w:bookmarkEnd w:id="1274"/>
    <w:bookmarkEnd w:id="1275"/>
    <w:bookmarkEnd w:id="1276"/>
    <w:p w14:paraId="3E1A28E3" w14:textId="01A7FCF2" w:rsidR="00491E8F" w:rsidRPr="00CD58B9" w:rsidRDefault="00491E8F" w:rsidP="009456CC">
      <w:pPr>
        <w:rPr>
          <w:rFonts w:asciiTheme="minorHAnsi" w:hAnsiTheme="minorHAnsi" w:cstheme="minorHAnsi"/>
        </w:rPr>
      </w:pPr>
      <w:r w:rsidRPr="00CD58B9">
        <w:rPr>
          <w:rFonts w:asciiTheme="minorHAnsi" w:hAnsiTheme="minorHAnsi" w:cstheme="minorHAnsi"/>
        </w:rPr>
        <w:t xml:space="preserve">Wanneer van deze </w:t>
      </w:r>
      <w:r w:rsidR="0030045D" w:rsidRPr="00CD58B9">
        <w:rPr>
          <w:rFonts w:asciiTheme="minorHAnsi" w:hAnsiTheme="minorHAnsi" w:cstheme="minorHAnsi"/>
        </w:rPr>
        <w:t>Overeenkomst</w:t>
      </w:r>
      <w:r w:rsidRPr="00CD58B9">
        <w:rPr>
          <w:rFonts w:asciiTheme="minorHAnsi" w:hAnsiTheme="minorHAnsi" w:cstheme="minorHAnsi"/>
        </w:rPr>
        <w:t xml:space="preserve"> niet wordt afgeweken bij Nota van Inlichtingen, dan gelden de bepalingen zoals bij dit Aanbestedingsdocument in </w:t>
      </w:r>
      <w:r w:rsidR="00765216">
        <w:rPr>
          <w:rFonts w:asciiTheme="minorHAnsi" w:hAnsiTheme="minorHAnsi" w:cstheme="minorHAnsi"/>
        </w:rPr>
        <w:fldChar w:fldCharType="begin"/>
      </w:r>
      <w:r w:rsidR="00765216">
        <w:rPr>
          <w:rFonts w:asciiTheme="minorHAnsi" w:hAnsiTheme="minorHAnsi" w:cstheme="minorHAnsi"/>
        </w:rPr>
        <w:instrText xml:space="preserve"> REF _Ref368607214 \h  \* MERGEFORMAT </w:instrText>
      </w:r>
      <w:r w:rsidR="00765216">
        <w:rPr>
          <w:rFonts w:asciiTheme="minorHAnsi" w:hAnsiTheme="minorHAnsi" w:cstheme="minorHAnsi"/>
        </w:rPr>
      </w:r>
      <w:r w:rsidR="00765216">
        <w:rPr>
          <w:rFonts w:asciiTheme="minorHAnsi" w:hAnsiTheme="minorHAnsi" w:cstheme="minorHAnsi"/>
        </w:rPr>
        <w:fldChar w:fldCharType="separate"/>
      </w:r>
      <w:r w:rsidR="00912C0F" w:rsidRPr="00912C0F">
        <w:rPr>
          <w:rFonts w:asciiTheme="minorHAnsi" w:hAnsiTheme="minorHAnsi" w:cstheme="minorHAnsi"/>
        </w:rPr>
        <w:t>Bijlage 6</w:t>
      </w:r>
      <w:r w:rsidR="00765216">
        <w:rPr>
          <w:rFonts w:asciiTheme="minorHAnsi" w:hAnsiTheme="minorHAnsi" w:cstheme="minorHAnsi"/>
        </w:rPr>
        <w:fldChar w:fldCharType="end"/>
      </w:r>
      <w:r w:rsidR="00E32C0F">
        <w:rPr>
          <w:rFonts w:asciiTheme="minorHAnsi" w:hAnsiTheme="minorHAnsi" w:cstheme="minorHAnsi"/>
        </w:rPr>
        <w:t xml:space="preserve"> is</w:t>
      </w:r>
      <w:r w:rsidRPr="00CD58B9">
        <w:rPr>
          <w:rFonts w:asciiTheme="minorHAnsi" w:hAnsiTheme="minorHAnsi" w:cstheme="minorHAnsi"/>
        </w:rPr>
        <w:t xml:space="preserve"> gevoegd onverkort.</w:t>
      </w:r>
    </w:p>
    <w:p w14:paraId="27FEBC24" w14:textId="16B479C2" w:rsidR="00C31138" w:rsidRDefault="001F6266" w:rsidP="00C31138">
      <w:pPr>
        <w:spacing w:after="0"/>
        <w:rPr>
          <w:rFonts w:asciiTheme="minorHAnsi" w:hAnsiTheme="minorHAnsi" w:cstheme="minorHAnsi"/>
          <w:u w:val="single"/>
        </w:rPr>
      </w:pPr>
      <w:r>
        <w:rPr>
          <w:rFonts w:asciiTheme="minorHAnsi" w:hAnsiTheme="minorHAnsi" w:cstheme="minorHAnsi"/>
          <w:u w:val="single"/>
        </w:rPr>
        <w:t>V</w:t>
      </w:r>
      <w:r w:rsidR="00765216">
        <w:rPr>
          <w:rFonts w:asciiTheme="minorHAnsi" w:hAnsiTheme="minorHAnsi" w:cstheme="minorHAnsi"/>
          <w:u w:val="single"/>
        </w:rPr>
        <w:t>e</w:t>
      </w:r>
      <w:r>
        <w:rPr>
          <w:rFonts w:asciiTheme="minorHAnsi" w:hAnsiTheme="minorHAnsi" w:cstheme="minorHAnsi"/>
          <w:u w:val="single"/>
        </w:rPr>
        <w:t>r</w:t>
      </w:r>
      <w:r w:rsidR="00765216">
        <w:rPr>
          <w:rFonts w:asciiTheme="minorHAnsi" w:hAnsiTheme="minorHAnsi" w:cstheme="minorHAnsi"/>
          <w:u w:val="single"/>
        </w:rPr>
        <w:t>werkersovereenkomst</w:t>
      </w:r>
    </w:p>
    <w:p w14:paraId="72846B4B" w14:textId="77777777" w:rsidR="00765216" w:rsidRPr="00CD58B9" w:rsidRDefault="00765216" w:rsidP="00765216">
      <w:pPr>
        <w:rPr>
          <w:rFonts w:asciiTheme="minorHAnsi" w:hAnsiTheme="minorHAnsi" w:cstheme="minorHAnsi"/>
          <w:i/>
          <w:szCs w:val="20"/>
        </w:rPr>
      </w:pPr>
      <w:r w:rsidRPr="00CD58B9">
        <w:rPr>
          <w:rFonts w:asciiTheme="minorHAnsi" w:hAnsiTheme="minorHAnsi" w:cstheme="minorHAnsi"/>
        </w:rPr>
        <w:t xml:space="preserve">[Statutaire naam Inschrijver/statutaire namen leden van </w:t>
      </w:r>
      <w:r>
        <w:rPr>
          <w:rFonts w:asciiTheme="minorHAnsi" w:hAnsiTheme="minorHAnsi" w:cstheme="minorHAnsi"/>
        </w:rPr>
        <w:t>de Combinatie</w:t>
      </w:r>
      <w:r w:rsidRPr="00CD58B9">
        <w:rPr>
          <w:rFonts w:asciiTheme="minorHAnsi" w:hAnsiTheme="minorHAnsi" w:cstheme="minorHAnsi"/>
        </w:rPr>
        <w:t xml:space="preserve">] geeft/geven ten behoeve van hun Inschrijving aan dat zij, zonder voorbehoud(en), akkoord gaan met de </w:t>
      </w:r>
      <w:r w:rsidR="00F46337">
        <w:rPr>
          <w:rFonts w:asciiTheme="minorHAnsi" w:hAnsiTheme="minorHAnsi" w:cstheme="minorHAnsi"/>
        </w:rPr>
        <w:t>Bewerkersovereenkomst</w:t>
      </w:r>
      <w:r w:rsidRPr="00CD58B9">
        <w:rPr>
          <w:rFonts w:asciiTheme="minorHAnsi" w:hAnsiTheme="minorHAnsi" w:cstheme="minorHAnsi"/>
        </w:rPr>
        <w:t>.</w:t>
      </w:r>
    </w:p>
    <w:p w14:paraId="5D15219E" w14:textId="7EEECC9E" w:rsidR="00765216" w:rsidRPr="00CD58B9" w:rsidRDefault="00765216" w:rsidP="00765216">
      <w:pPr>
        <w:rPr>
          <w:rFonts w:asciiTheme="minorHAnsi" w:hAnsiTheme="minorHAnsi" w:cstheme="minorHAnsi"/>
        </w:rPr>
      </w:pPr>
      <w:r w:rsidRPr="00CD58B9">
        <w:rPr>
          <w:rFonts w:asciiTheme="minorHAnsi" w:hAnsiTheme="minorHAnsi" w:cstheme="minorHAnsi"/>
        </w:rPr>
        <w:t xml:space="preserve">Wanneer van deze </w:t>
      </w:r>
      <w:r w:rsidR="001F6266">
        <w:rPr>
          <w:rFonts w:asciiTheme="minorHAnsi" w:hAnsiTheme="minorHAnsi" w:cstheme="minorHAnsi"/>
        </w:rPr>
        <w:t>V</w:t>
      </w:r>
      <w:r w:rsidR="00F46337">
        <w:rPr>
          <w:rFonts w:asciiTheme="minorHAnsi" w:hAnsiTheme="minorHAnsi" w:cstheme="minorHAnsi"/>
        </w:rPr>
        <w:t>e</w:t>
      </w:r>
      <w:r w:rsidR="001F6266">
        <w:rPr>
          <w:rFonts w:asciiTheme="minorHAnsi" w:hAnsiTheme="minorHAnsi" w:cstheme="minorHAnsi"/>
        </w:rPr>
        <w:t>r</w:t>
      </w:r>
      <w:r w:rsidR="00F46337">
        <w:rPr>
          <w:rFonts w:asciiTheme="minorHAnsi" w:hAnsiTheme="minorHAnsi" w:cstheme="minorHAnsi"/>
        </w:rPr>
        <w:t>werkersovereenkomst</w:t>
      </w:r>
      <w:r w:rsidRPr="00CD58B9">
        <w:rPr>
          <w:rFonts w:asciiTheme="minorHAnsi" w:hAnsiTheme="minorHAnsi" w:cstheme="minorHAnsi"/>
        </w:rPr>
        <w:t xml:space="preserve"> niet wordt afgeweken bij Nota van Inlichtingen, dan gelden de bepalingen zoals bij dit Aanbestedingsdocument in </w:t>
      </w:r>
      <w:r>
        <w:rPr>
          <w:rFonts w:asciiTheme="minorHAnsi" w:hAnsiTheme="minorHAnsi" w:cstheme="minorHAnsi"/>
        </w:rPr>
        <w:fldChar w:fldCharType="begin"/>
      </w:r>
      <w:r>
        <w:rPr>
          <w:rFonts w:asciiTheme="minorHAnsi" w:hAnsiTheme="minorHAnsi" w:cstheme="minorHAnsi"/>
        </w:rPr>
        <w:instrText xml:space="preserve"> REF _Ref368607214 \h  \* MERGEFORMAT </w:instrText>
      </w:r>
      <w:r>
        <w:rPr>
          <w:rFonts w:asciiTheme="minorHAnsi" w:hAnsiTheme="minorHAnsi" w:cstheme="minorHAnsi"/>
        </w:rPr>
      </w:r>
      <w:r>
        <w:rPr>
          <w:rFonts w:asciiTheme="minorHAnsi" w:hAnsiTheme="minorHAnsi" w:cstheme="minorHAnsi"/>
        </w:rPr>
        <w:fldChar w:fldCharType="separate"/>
      </w:r>
      <w:r w:rsidR="00912C0F" w:rsidRPr="00912C0F">
        <w:rPr>
          <w:rFonts w:asciiTheme="minorHAnsi" w:hAnsiTheme="minorHAnsi" w:cstheme="minorHAnsi"/>
        </w:rPr>
        <w:t>Bijlage 6</w:t>
      </w:r>
      <w:r>
        <w:rPr>
          <w:rFonts w:asciiTheme="minorHAnsi" w:hAnsiTheme="minorHAnsi" w:cstheme="minorHAnsi"/>
        </w:rPr>
        <w:fldChar w:fldCharType="end"/>
      </w:r>
      <w:r>
        <w:rPr>
          <w:rFonts w:asciiTheme="minorHAnsi" w:hAnsiTheme="minorHAnsi" w:cstheme="minorHAnsi"/>
        </w:rPr>
        <w:t xml:space="preserve"> is</w:t>
      </w:r>
      <w:r w:rsidRPr="00CD58B9">
        <w:rPr>
          <w:rFonts w:asciiTheme="minorHAnsi" w:hAnsiTheme="minorHAnsi" w:cstheme="minorHAnsi"/>
        </w:rPr>
        <w:t xml:space="preserve"> gevoegd onverkort.</w:t>
      </w:r>
    </w:p>
    <w:p w14:paraId="0EB79087" w14:textId="77777777" w:rsidR="00765216" w:rsidRDefault="00765216" w:rsidP="00C31138">
      <w:pPr>
        <w:spacing w:after="0"/>
        <w:rPr>
          <w:rFonts w:asciiTheme="minorHAnsi" w:hAnsiTheme="minorHAnsi" w:cstheme="minorHAnsi"/>
          <w:u w:val="single"/>
        </w:rPr>
      </w:pPr>
    </w:p>
    <w:p w14:paraId="333054A0" w14:textId="77777777" w:rsidR="00827A64" w:rsidRDefault="00827A64" w:rsidP="00827A64">
      <w:pPr>
        <w:spacing w:after="0" w:line="240" w:lineRule="auto"/>
        <w:jc w:val="center"/>
        <w:rPr>
          <w:rFonts w:asciiTheme="minorHAnsi" w:hAnsiTheme="minorHAnsi" w:cstheme="minorHAnsi"/>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177BD9" w:rsidRPr="00CD58B9" w14:paraId="1785C804" w14:textId="77777777" w:rsidTr="00E00222">
        <w:tc>
          <w:tcPr>
            <w:tcW w:w="3964" w:type="dxa"/>
          </w:tcPr>
          <w:p w14:paraId="602B3FD6"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763CDA0B"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189E0AB2" w14:textId="77777777" w:rsidTr="00E00222">
        <w:tc>
          <w:tcPr>
            <w:tcW w:w="3964" w:type="dxa"/>
          </w:tcPr>
          <w:p w14:paraId="02570A36"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602F7B67"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B62B334" w14:textId="77777777" w:rsidTr="00E00222">
        <w:tc>
          <w:tcPr>
            <w:tcW w:w="3964" w:type="dxa"/>
          </w:tcPr>
          <w:p w14:paraId="020D04D7"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487F6C18"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056AAFD" w14:textId="77777777" w:rsidTr="00E00222">
        <w:tc>
          <w:tcPr>
            <w:tcW w:w="3964" w:type="dxa"/>
          </w:tcPr>
          <w:p w14:paraId="7481C49A" w14:textId="77777777" w:rsidR="00177BD9" w:rsidRPr="00CD58B9" w:rsidRDefault="00177BD9" w:rsidP="009456CC">
            <w:pPr>
              <w:pStyle w:val="BTStandaardTabel"/>
              <w:spacing w:line="276" w:lineRule="auto"/>
              <w:rPr>
                <w:rFonts w:asciiTheme="minorHAnsi" w:hAnsiTheme="minorHAnsi" w:cstheme="minorHAnsi"/>
                <w:sz w:val="22"/>
              </w:rPr>
            </w:pPr>
          </w:p>
          <w:p w14:paraId="31604BAC"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5643C58C" w14:textId="77777777" w:rsidR="00177BD9" w:rsidRPr="00CD58B9" w:rsidRDefault="00177BD9" w:rsidP="009456CC">
            <w:pPr>
              <w:pStyle w:val="BTStandaardTabel"/>
              <w:spacing w:line="276" w:lineRule="auto"/>
              <w:rPr>
                <w:rFonts w:asciiTheme="minorHAnsi" w:hAnsiTheme="minorHAnsi" w:cstheme="minorHAnsi"/>
                <w:sz w:val="22"/>
              </w:rPr>
            </w:pPr>
          </w:p>
          <w:p w14:paraId="00FE7151" w14:textId="77777777" w:rsidR="00177BD9" w:rsidRPr="00CD58B9" w:rsidRDefault="00177BD9" w:rsidP="009456CC">
            <w:pPr>
              <w:pStyle w:val="BTStandaardTabel"/>
              <w:spacing w:line="276" w:lineRule="auto"/>
              <w:rPr>
                <w:rFonts w:asciiTheme="minorHAnsi" w:hAnsiTheme="minorHAnsi" w:cstheme="minorHAnsi"/>
                <w:sz w:val="22"/>
              </w:rPr>
            </w:pPr>
          </w:p>
          <w:p w14:paraId="3C4DE1A7" w14:textId="77777777" w:rsidR="00177BD9" w:rsidRPr="00CD58B9" w:rsidRDefault="00177BD9" w:rsidP="009456CC">
            <w:pPr>
              <w:pStyle w:val="BTStandaardTabel"/>
              <w:spacing w:line="276" w:lineRule="auto"/>
              <w:rPr>
                <w:rFonts w:asciiTheme="minorHAnsi" w:hAnsiTheme="minorHAnsi" w:cstheme="minorHAnsi"/>
                <w:sz w:val="22"/>
              </w:rPr>
            </w:pPr>
          </w:p>
        </w:tc>
        <w:tc>
          <w:tcPr>
            <w:tcW w:w="5098" w:type="dxa"/>
          </w:tcPr>
          <w:p w14:paraId="12D6AA79"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6F77ADB0" w14:textId="77777777" w:rsidTr="00E00222">
        <w:tc>
          <w:tcPr>
            <w:tcW w:w="3964" w:type="dxa"/>
          </w:tcPr>
          <w:p w14:paraId="27EA8D3E"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6C395B7D" w14:textId="77777777" w:rsidR="00177BD9" w:rsidRPr="00CD58B9" w:rsidRDefault="00177BD9" w:rsidP="009456CC">
            <w:pPr>
              <w:pStyle w:val="BTStandaardTabel"/>
              <w:spacing w:line="276" w:lineRule="auto"/>
              <w:rPr>
                <w:rFonts w:asciiTheme="minorHAnsi" w:hAnsiTheme="minorHAnsi" w:cstheme="minorHAnsi"/>
                <w:sz w:val="22"/>
              </w:rPr>
            </w:pPr>
          </w:p>
        </w:tc>
      </w:tr>
    </w:tbl>
    <w:p w14:paraId="5D4F2CB3" w14:textId="77777777" w:rsidR="00E04283" w:rsidRPr="00CD58B9" w:rsidRDefault="00E04283">
      <w:pPr>
        <w:spacing w:after="0" w:line="240" w:lineRule="auto"/>
        <w:rPr>
          <w:rFonts w:asciiTheme="minorHAnsi" w:hAnsiTheme="minorHAnsi" w:cstheme="minorHAnsi"/>
          <w:b/>
          <w:bCs/>
          <w:sz w:val="28"/>
          <w:szCs w:val="18"/>
        </w:rPr>
      </w:pPr>
      <w:bookmarkStart w:id="1277" w:name="_Ref289777867"/>
      <w:bookmarkStart w:id="1278" w:name="_Ref368606893"/>
      <w:bookmarkStart w:id="1279" w:name="_Ref289673990"/>
      <w:bookmarkStart w:id="1280" w:name="_Toc314128214"/>
      <w:bookmarkStart w:id="1281" w:name="_Toc314128230"/>
      <w:bookmarkStart w:id="1282" w:name="_Toc314128873"/>
      <w:bookmarkStart w:id="1283" w:name="_Toc314132137"/>
      <w:bookmarkStart w:id="1284" w:name="_Toc314133127"/>
      <w:bookmarkStart w:id="1285" w:name="_Toc314133259"/>
      <w:bookmarkStart w:id="1286" w:name="_Toc314134802"/>
      <w:bookmarkStart w:id="1287" w:name="_Toc314139300"/>
      <w:bookmarkStart w:id="1288" w:name="_Toc314222823"/>
      <w:bookmarkStart w:id="1289" w:name="_Toc314224863"/>
      <w:bookmarkStart w:id="1290" w:name="_Toc314230107"/>
      <w:bookmarkStart w:id="1291" w:name="_Toc314236025"/>
      <w:bookmarkStart w:id="1292" w:name="_Toc314662134"/>
      <w:bookmarkStart w:id="1293" w:name="_Toc314836684"/>
      <w:bookmarkStart w:id="1294" w:name="_Toc314837017"/>
      <w:bookmarkStart w:id="1295" w:name="_Toc314837923"/>
      <w:bookmarkStart w:id="1296" w:name="_Toc314837939"/>
      <w:bookmarkStart w:id="1297" w:name="_Toc319664733"/>
      <w:bookmarkStart w:id="1298" w:name="_Toc319665023"/>
      <w:bookmarkStart w:id="1299" w:name="_Toc319665385"/>
      <w:bookmarkStart w:id="1300" w:name="_Toc319667473"/>
      <w:bookmarkStart w:id="1301" w:name="_Toc319672992"/>
      <w:bookmarkStart w:id="1302" w:name="_Toc319684274"/>
      <w:bookmarkStart w:id="1303" w:name="_Toc319908833"/>
      <w:bookmarkStart w:id="1304" w:name="_Toc319936627"/>
      <w:bookmarkStart w:id="1305" w:name="_Toc319937274"/>
      <w:bookmarkStart w:id="1306" w:name="_Toc320102096"/>
      <w:bookmarkStart w:id="1307" w:name="_Toc320102339"/>
      <w:bookmarkStart w:id="1308" w:name="_Toc320179701"/>
      <w:bookmarkStart w:id="1309" w:name="_Toc320524157"/>
      <w:bookmarkStart w:id="1310" w:name="_Toc332896522"/>
      <w:bookmarkStart w:id="1311" w:name="_Toc336456231"/>
      <w:bookmarkStart w:id="1312" w:name="_Toc336456245"/>
      <w:bookmarkStart w:id="1313" w:name="_Toc336456611"/>
      <w:bookmarkStart w:id="1314" w:name="_Toc336456770"/>
      <w:bookmarkStart w:id="1315" w:name="_Toc336458681"/>
      <w:bookmarkStart w:id="1316" w:name="_Toc336459266"/>
      <w:bookmarkStart w:id="1317" w:name="_Toc336499565"/>
      <w:bookmarkStart w:id="1318" w:name="_Toc336960161"/>
      <w:bookmarkStart w:id="1319" w:name="_Toc336972237"/>
      <w:bookmarkStart w:id="1320" w:name="_Toc337447835"/>
      <w:bookmarkStart w:id="1321" w:name="_Toc337447944"/>
      <w:bookmarkStart w:id="1322" w:name="_Toc343505933"/>
      <w:bookmarkStart w:id="1323" w:name="_Toc343578353"/>
      <w:bookmarkStart w:id="1324" w:name="_Toc343579635"/>
      <w:bookmarkStart w:id="1325" w:name="_Toc343688046"/>
      <w:bookmarkStart w:id="1326" w:name="_Toc343689597"/>
      <w:bookmarkStart w:id="1327" w:name="_Toc343692766"/>
      <w:bookmarkStart w:id="1328" w:name="_Toc343695506"/>
      <w:bookmarkStart w:id="1329" w:name="_Toc368597524"/>
      <w:bookmarkStart w:id="1330" w:name="_Toc368600991"/>
      <w:bookmarkStart w:id="1331" w:name="_Toc368602316"/>
      <w:bookmarkStart w:id="1332" w:name="_Toc368603079"/>
      <w:bookmarkStart w:id="1333" w:name="_Toc368603129"/>
      <w:bookmarkStart w:id="1334" w:name="_Toc368603216"/>
      <w:bookmarkStart w:id="1335" w:name="_Toc368603318"/>
      <w:bookmarkStart w:id="1336" w:name="_Toc368603596"/>
      <w:bookmarkStart w:id="1337" w:name="_Toc368603700"/>
      <w:bookmarkStart w:id="1338" w:name="_Toc368606875"/>
      <w:bookmarkStart w:id="1339" w:name="_Ref368606880"/>
      <w:bookmarkStart w:id="1340" w:name="_Toc368606913"/>
      <w:bookmarkStart w:id="1341" w:name="_Toc368607550"/>
      <w:bookmarkStart w:id="1342" w:name="_Toc368645517"/>
      <w:bookmarkStart w:id="1343" w:name="_Toc368646000"/>
      <w:bookmarkStart w:id="1344" w:name="_Toc386627712"/>
      <w:bookmarkStart w:id="1345" w:name="_Toc386633466"/>
      <w:bookmarkStart w:id="1346" w:name="_Toc386633555"/>
      <w:bookmarkStart w:id="1347" w:name="_Toc386633661"/>
      <w:bookmarkStart w:id="1348" w:name="_Toc386637379"/>
      <w:bookmarkStart w:id="1349" w:name="_Toc386803022"/>
      <w:bookmarkStart w:id="1350" w:name="_Toc387393732"/>
      <w:bookmarkStart w:id="1351" w:name="_Toc387398772"/>
      <w:bookmarkStart w:id="1352" w:name="_Toc387398879"/>
      <w:bookmarkStart w:id="1353" w:name="_Toc387750626"/>
      <w:bookmarkStart w:id="1354" w:name="_Toc387769020"/>
      <w:bookmarkStart w:id="1355" w:name="_Toc387769129"/>
      <w:bookmarkStart w:id="1356" w:name="_Toc387774781"/>
      <w:bookmarkStart w:id="1357" w:name="_Toc387775371"/>
      <w:bookmarkStart w:id="1358" w:name="_Toc387775819"/>
      <w:bookmarkStart w:id="1359" w:name="_Toc387776571"/>
      <w:bookmarkStart w:id="1360" w:name="_Toc416780663"/>
      <w:bookmarkStart w:id="1361" w:name="_Toc416781010"/>
      <w:bookmarkStart w:id="1362" w:name="_Toc416781041"/>
      <w:bookmarkStart w:id="1363" w:name="_Toc416781154"/>
      <w:bookmarkStart w:id="1364" w:name="_Toc416866432"/>
      <w:bookmarkStart w:id="1365" w:name="_Toc416867198"/>
      <w:bookmarkStart w:id="1366" w:name="_Toc416868282"/>
      <w:bookmarkEnd w:id="1266"/>
      <w:bookmarkEnd w:id="1267"/>
      <w:bookmarkEnd w:id="1268"/>
      <w:bookmarkEnd w:id="1269"/>
      <w:r w:rsidRPr="00CD58B9">
        <w:rPr>
          <w:rFonts w:asciiTheme="minorHAnsi" w:hAnsiTheme="minorHAnsi" w:cstheme="minorHAnsi"/>
          <w:sz w:val="28"/>
        </w:rPr>
        <w:br w:type="page"/>
      </w:r>
    </w:p>
    <w:p w14:paraId="4172C14B" w14:textId="39D6AAA6" w:rsidR="00177BD9" w:rsidRPr="00CD58B9" w:rsidRDefault="00177BD9" w:rsidP="009456CC">
      <w:pPr>
        <w:pStyle w:val="Bijschrift"/>
        <w:spacing w:line="276" w:lineRule="auto"/>
        <w:rPr>
          <w:rFonts w:asciiTheme="minorHAnsi" w:hAnsiTheme="minorHAnsi" w:cstheme="minorHAnsi"/>
          <w:sz w:val="28"/>
        </w:rPr>
      </w:pPr>
      <w:bookmarkStart w:id="1367" w:name="_Ref463017328"/>
      <w:bookmarkStart w:id="1368" w:name="_Ref443579897"/>
      <w:bookmarkStart w:id="1369" w:name="_Toc496199771"/>
      <w:bookmarkStart w:id="1370" w:name="_Toc523943847"/>
      <w:bookmarkStart w:id="1371" w:name="_Toc523943859"/>
      <w:r w:rsidRPr="00CD58B9">
        <w:rPr>
          <w:rFonts w:asciiTheme="minorHAnsi" w:hAnsiTheme="minorHAnsi" w:cstheme="minorHAnsi"/>
          <w:sz w:val="28"/>
        </w:rPr>
        <w:lastRenderedPageBreak/>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912C0F">
        <w:rPr>
          <w:rFonts w:asciiTheme="minorHAnsi" w:hAnsiTheme="minorHAnsi" w:cstheme="minorHAnsi"/>
          <w:noProof/>
          <w:sz w:val="28"/>
        </w:rPr>
        <w:t>10</w:t>
      </w:r>
      <w:r w:rsidR="00DF2B85" w:rsidRPr="00CD58B9">
        <w:rPr>
          <w:rFonts w:asciiTheme="minorHAnsi" w:hAnsiTheme="minorHAnsi" w:cstheme="minorHAnsi"/>
          <w:sz w:val="28"/>
        </w:rPr>
        <w:fldChar w:fldCharType="end"/>
      </w:r>
      <w:bookmarkEnd w:id="1277"/>
      <w:bookmarkEnd w:id="1278"/>
      <w:bookmarkEnd w:id="1367"/>
      <w:r w:rsidRPr="00CD58B9">
        <w:rPr>
          <w:rFonts w:asciiTheme="minorHAnsi" w:hAnsiTheme="minorHAnsi" w:cstheme="minorHAnsi"/>
          <w:sz w:val="28"/>
        </w:rPr>
        <w:t>: Akkoordverklaring Programma van Eisen</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8"/>
      <w:bookmarkEnd w:id="1369"/>
      <w:bookmarkEnd w:id="1370"/>
      <w:bookmarkEnd w:id="1371"/>
    </w:p>
    <w:p w14:paraId="6A6E3428" w14:textId="77777777" w:rsidR="008E5FB9" w:rsidRPr="00CD58B9" w:rsidRDefault="00177BD9" w:rsidP="00E45276">
      <w:pPr>
        <w:pStyle w:val="Plattetekst"/>
        <w:spacing w:line="276" w:lineRule="auto"/>
        <w:rPr>
          <w:rFonts w:asciiTheme="minorHAnsi" w:hAnsiTheme="minorHAnsi" w:cstheme="minorHAnsi"/>
          <w:i w:val="0"/>
          <w:color w:val="auto"/>
          <w:sz w:val="22"/>
          <w:szCs w:val="28"/>
        </w:rPr>
      </w:pPr>
      <w:r w:rsidRPr="00CD58B9">
        <w:rPr>
          <w:rFonts w:asciiTheme="minorHAnsi" w:hAnsiTheme="minorHAnsi" w:cstheme="minorHAnsi"/>
          <w:i w:val="0"/>
          <w:color w:val="auto"/>
          <w:sz w:val="22"/>
          <w:szCs w:val="20"/>
        </w:rPr>
        <w:t xml:space="preserve">[Statutaire naam Inschrijver/statutaire namen leden van </w:t>
      </w:r>
      <w:r w:rsidR="00060950">
        <w:rPr>
          <w:rFonts w:asciiTheme="minorHAnsi" w:hAnsiTheme="minorHAnsi" w:cstheme="minorHAnsi"/>
          <w:i w:val="0"/>
          <w:color w:val="auto"/>
          <w:sz w:val="22"/>
          <w:szCs w:val="20"/>
        </w:rPr>
        <w:t>de Combinatie</w:t>
      </w:r>
      <w:r w:rsidRPr="00CD58B9">
        <w:rPr>
          <w:rFonts w:asciiTheme="minorHAnsi" w:hAnsiTheme="minorHAnsi" w:cstheme="minorHAnsi"/>
          <w:i w:val="0"/>
          <w:color w:val="auto"/>
          <w:sz w:val="22"/>
          <w:szCs w:val="20"/>
        </w:rPr>
        <w:t>] geeft/geven ten behoeve van hun Inschrijving aan dat zij, zonder voorbehoud(en), akkoord gaat/gaan met de definitieve versie van het Programma van Eisen</w:t>
      </w:r>
      <w:r w:rsidR="00E45276" w:rsidRPr="00CD58B9">
        <w:rPr>
          <w:rFonts w:asciiTheme="minorHAnsi" w:hAnsiTheme="minorHAnsi" w:cstheme="minorHAnsi"/>
          <w:i w:val="0"/>
          <w:color w:val="auto"/>
          <w:sz w:val="22"/>
          <w:szCs w:val="20"/>
        </w:rPr>
        <w:t>.</w:t>
      </w:r>
    </w:p>
    <w:p w14:paraId="20D3E189" w14:textId="77777777" w:rsidR="00475ABA" w:rsidRPr="00CD58B9" w:rsidRDefault="00475ABA" w:rsidP="008E5FB9">
      <w:pPr>
        <w:pStyle w:val="Plattetekst"/>
        <w:spacing w:line="276" w:lineRule="auto"/>
        <w:ind w:left="708"/>
        <w:rPr>
          <w:rFonts w:asciiTheme="minorHAnsi" w:hAnsiTheme="minorHAnsi" w:cstheme="minorHAnsi"/>
          <w:i w:val="0"/>
          <w:color w:val="auto"/>
          <w:sz w:val="22"/>
          <w:szCs w:val="20"/>
        </w:rPr>
      </w:pPr>
    </w:p>
    <w:p w14:paraId="7B801A09"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definitieve versie van het Programma van Eisen wordt, indien nodig, verzonden als Bijlage bij een Nota van Inlichtingen. </w:t>
      </w:r>
      <w:r w:rsidR="00E45276" w:rsidRPr="00CD58B9">
        <w:rPr>
          <w:rFonts w:asciiTheme="minorHAnsi" w:hAnsiTheme="minorHAnsi" w:cstheme="minorHAnsi"/>
        </w:rPr>
        <w:t>Wanneer het Programma van Eisen</w:t>
      </w:r>
      <w:r w:rsidR="006427BA" w:rsidRPr="00CD58B9">
        <w:rPr>
          <w:rFonts w:asciiTheme="minorHAnsi" w:hAnsiTheme="minorHAnsi" w:cstheme="minorHAnsi"/>
        </w:rPr>
        <w:t xml:space="preserve"> </w:t>
      </w:r>
      <w:r w:rsidRPr="00CD58B9">
        <w:rPr>
          <w:rFonts w:asciiTheme="minorHAnsi" w:hAnsiTheme="minorHAnsi" w:cstheme="minorHAnsi"/>
        </w:rPr>
        <w:t>niet wordt gewijzigd bij Nota van Inlichtingen, da</w:t>
      </w:r>
      <w:r w:rsidR="00E45276" w:rsidRPr="00CD58B9">
        <w:rPr>
          <w:rFonts w:asciiTheme="minorHAnsi" w:hAnsiTheme="minorHAnsi" w:cstheme="minorHAnsi"/>
        </w:rPr>
        <w:t>n geldt het Programma van Eisen</w:t>
      </w:r>
      <w:r w:rsidR="00614D06" w:rsidRPr="00CD58B9">
        <w:rPr>
          <w:rFonts w:asciiTheme="minorHAnsi" w:hAnsiTheme="minorHAnsi" w:cstheme="minorHAnsi"/>
        </w:rPr>
        <w:t xml:space="preserve"> </w:t>
      </w:r>
      <w:r w:rsidRPr="00CD58B9">
        <w:rPr>
          <w:rFonts w:asciiTheme="minorHAnsi" w:hAnsiTheme="minorHAnsi" w:cstheme="minorHAnsi"/>
        </w:rPr>
        <w:t xml:space="preserve">zoals </w:t>
      </w:r>
      <w:r w:rsidR="00B20795" w:rsidRPr="00CD58B9">
        <w:rPr>
          <w:rFonts w:asciiTheme="minorHAnsi" w:hAnsiTheme="minorHAnsi" w:cstheme="minorHAnsi"/>
        </w:rPr>
        <w:t>opgenomen</w:t>
      </w:r>
      <w:r w:rsidRPr="00CD58B9">
        <w:rPr>
          <w:rFonts w:asciiTheme="minorHAnsi" w:hAnsiTheme="minorHAnsi" w:cstheme="minorHAnsi"/>
        </w:rPr>
        <w:t xml:space="preserve"> in </w:t>
      </w:r>
      <w:r w:rsidR="00381060">
        <w:rPr>
          <w:rFonts w:asciiTheme="minorHAnsi" w:hAnsiTheme="minorHAnsi" w:cstheme="minorHAnsi"/>
        </w:rPr>
        <w:t xml:space="preserve">Bijlage 8 </w:t>
      </w:r>
      <w:r w:rsidRPr="00CD58B9">
        <w:rPr>
          <w:rFonts w:asciiTheme="minorHAnsi" w:hAnsiTheme="minorHAnsi" w:cstheme="minorHAnsi"/>
        </w:rPr>
        <w:t>is gevoegd als definitief Programma van Eisen.</w:t>
      </w:r>
    </w:p>
    <w:p w14:paraId="7C73C03B" w14:textId="77777777" w:rsidR="009B437A" w:rsidRPr="00CD58B9" w:rsidRDefault="009B437A" w:rsidP="009456C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177BD9" w:rsidRPr="00CD58B9" w14:paraId="1BB40863" w14:textId="77777777" w:rsidTr="00E00222">
        <w:tc>
          <w:tcPr>
            <w:tcW w:w="3823" w:type="dxa"/>
          </w:tcPr>
          <w:p w14:paraId="7FA28619"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18FF783A"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3E7C0A5F" w14:textId="77777777" w:rsidTr="00E00222">
        <w:tc>
          <w:tcPr>
            <w:tcW w:w="3823" w:type="dxa"/>
          </w:tcPr>
          <w:p w14:paraId="64B28419"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2F828D86"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9230A52" w14:textId="77777777" w:rsidTr="00E00222">
        <w:tc>
          <w:tcPr>
            <w:tcW w:w="3823" w:type="dxa"/>
          </w:tcPr>
          <w:p w14:paraId="37A6BD4C"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2B8DDD6"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6F3B8E47" w14:textId="77777777" w:rsidTr="00E00222">
        <w:tc>
          <w:tcPr>
            <w:tcW w:w="3823" w:type="dxa"/>
          </w:tcPr>
          <w:p w14:paraId="304FD2BE" w14:textId="77777777" w:rsidR="00177BD9" w:rsidRPr="00CD58B9" w:rsidRDefault="00177BD9" w:rsidP="009456CC">
            <w:pPr>
              <w:pStyle w:val="BTStandaardTabel"/>
              <w:spacing w:line="276" w:lineRule="auto"/>
              <w:rPr>
                <w:rFonts w:asciiTheme="minorHAnsi" w:hAnsiTheme="minorHAnsi" w:cstheme="minorHAnsi"/>
                <w:sz w:val="22"/>
              </w:rPr>
            </w:pPr>
          </w:p>
          <w:p w14:paraId="01548C88"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39FF827" w14:textId="77777777" w:rsidR="00177BD9" w:rsidRPr="00CD58B9" w:rsidRDefault="00177BD9" w:rsidP="009456CC">
            <w:pPr>
              <w:pStyle w:val="BTStandaardTabel"/>
              <w:spacing w:line="276" w:lineRule="auto"/>
              <w:rPr>
                <w:rFonts w:asciiTheme="minorHAnsi" w:hAnsiTheme="minorHAnsi" w:cstheme="minorHAnsi"/>
                <w:sz w:val="22"/>
              </w:rPr>
            </w:pPr>
          </w:p>
          <w:p w14:paraId="4AFFB33B" w14:textId="77777777" w:rsidR="00177BD9" w:rsidRPr="00CD58B9" w:rsidRDefault="00177BD9" w:rsidP="009456CC">
            <w:pPr>
              <w:pStyle w:val="BTStandaardTabel"/>
              <w:spacing w:line="276" w:lineRule="auto"/>
              <w:rPr>
                <w:rFonts w:asciiTheme="minorHAnsi" w:hAnsiTheme="minorHAnsi" w:cstheme="minorHAnsi"/>
                <w:sz w:val="22"/>
              </w:rPr>
            </w:pPr>
          </w:p>
          <w:p w14:paraId="4E8BB337" w14:textId="77777777" w:rsidR="00177BD9" w:rsidRPr="00CD58B9" w:rsidRDefault="00177BD9" w:rsidP="009456CC">
            <w:pPr>
              <w:pStyle w:val="BTStandaardTabel"/>
              <w:spacing w:line="276" w:lineRule="auto"/>
              <w:rPr>
                <w:rFonts w:asciiTheme="minorHAnsi" w:hAnsiTheme="minorHAnsi" w:cstheme="minorHAnsi"/>
                <w:sz w:val="22"/>
              </w:rPr>
            </w:pPr>
          </w:p>
        </w:tc>
        <w:tc>
          <w:tcPr>
            <w:tcW w:w="5239" w:type="dxa"/>
          </w:tcPr>
          <w:p w14:paraId="60671FCB"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1B5BA5AF" w14:textId="77777777" w:rsidTr="00E00222">
        <w:tc>
          <w:tcPr>
            <w:tcW w:w="3823" w:type="dxa"/>
          </w:tcPr>
          <w:p w14:paraId="5ACE2A55"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323AF87D" w14:textId="77777777" w:rsidR="00177BD9" w:rsidRPr="00CD58B9" w:rsidRDefault="00177BD9" w:rsidP="009456CC">
            <w:pPr>
              <w:pStyle w:val="BTStandaardTabel"/>
              <w:spacing w:line="276" w:lineRule="auto"/>
              <w:rPr>
                <w:rFonts w:asciiTheme="minorHAnsi" w:hAnsiTheme="minorHAnsi" w:cstheme="minorHAnsi"/>
                <w:sz w:val="22"/>
              </w:rPr>
            </w:pPr>
          </w:p>
        </w:tc>
      </w:tr>
    </w:tbl>
    <w:p w14:paraId="25EFEEFC" w14:textId="77777777" w:rsidR="004918CB" w:rsidRPr="00CD58B9" w:rsidRDefault="004918CB" w:rsidP="009456CC">
      <w:pPr>
        <w:pStyle w:val="Bijschrift"/>
        <w:spacing w:line="276" w:lineRule="auto"/>
        <w:rPr>
          <w:rFonts w:asciiTheme="minorHAnsi" w:hAnsiTheme="minorHAnsi" w:cstheme="minorHAnsi"/>
          <w:sz w:val="28"/>
        </w:rPr>
      </w:pPr>
      <w:bookmarkStart w:id="1372" w:name="_Ref289674001"/>
      <w:bookmarkStart w:id="1373" w:name="_Toc314128216"/>
      <w:bookmarkStart w:id="1374" w:name="_Toc314128232"/>
      <w:bookmarkStart w:id="1375" w:name="_Toc314128875"/>
      <w:bookmarkStart w:id="1376" w:name="_Toc314132139"/>
      <w:bookmarkStart w:id="1377" w:name="_Toc314133129"/>
      <w:bookmarkStart w:id="1378" w:name="_Toc314133261"/>
      <w:bookmarkStart w:id="1379" w:name="_Toc314134804"/>
      <w:bookmarkStart w:id="1380" w:name="_Toc314139302"/>
      <w:bookmarkStart w:id="1381" w:name="_Toc314222825"/>
      <w:bookmarkStart w:id="1382" w:name="_Toc314224865"/>
      <w:bookmarkStart w:id="1383" w:name="_Toc314230108"/>
      <w:bookmarkStart w:id="1384" w:name="_Toc314236026"/>
      <w:bookmarkStart w:id="1385" w:name="_Toc314662135"/>
      <w:bookmarkStart w:id="1386" w:name="_Toc314836685"/>
      <w:bookmarkStart w:id="1387" w:name="_Toc314837018"/>
      <w:bookmarkStart w:id="1388" w:name="_Toc314837924"/>
      <w:bookmarkStart w:id="1389" w:name="_Toc314837940"/>
      <w:bookmarkStart w:id="1390" w:name="_Toc319664734"/>
      <w:bookmarkStart w:id="1391" w:name="_Toc319665024"/>
      <w:bookmarkStart w:id="1392" w:name="_Toc319665386"/>
      <w:bookmarkStart w:id="1393" w:name="_Toc319667474"/>
      <w:bookmarkStart w:id="1394" w:name="_Toc319672993"/>
      <w:bookmarkStart w:id="1395" w:name="_Toc319684275"/>
      <w:bookmarkStart w:id="1396" w:name="_Toc319908834"/>
      <w:bookmarkStart w:id="1397" w:name="_Toc319936628"/>
      <w:bookmarkStart w:id="1398" w:name="_Toc319937275"/>
      <w:bookmarkStart w:id="1399" w:name="_Toc320102097"/>
      <w:bookmarkStart w:id="1400" w:name="_Toc320102340"/>
      <w:bookmarkStart w:id="1401" w:name="_Toc320179702"/>
      <w:bookmarkStart w:id="1402" w:name="_Toc320524158"/>
      <w:bookmarkStart w:id="1403" w:name="_Toc332896523"/>
      <w:bookmarkStart w:id="1404" w:name="_Toc336456232"/>
      <w:bookmarkStart w:id="1405" w:name="_Toc336456246"/>
      <w:bookmarkStart w:id="1406" w:name="_Toc336456612"/>
      <w:bookmarkStart w:id="1407" w:name="_Toc336456771"/>
      <w:bookmarkStart w:id="1408" w:name="_Toc336458682"/>
      <w:bookmarkStart w:id="1409" w:name="_Toc336459267"/>
      <w:bookmarkStart w:id="1410" w:name="_Toc336499566"/>
      <w:bookmarkStart w:id="1411" w:name="_Toc336960162"/>
      <w:bookmarkStart w:id="1412" w:name="_Toc336972238"/>
      <w:bookmarkStart w:id="1413" w:name="_Toc337447836"/>
      <w:bookmarkStart w:id="1414" w:name="_Toc337447945"/>
      <w:bookmarkStart w:id="1415" w:name="_Toc343505934"/>
      <w:bookmarkStart w:id="1416" w:name="_Toc343578354"/>
      <w:bookmarkStart w:id="1417" w:name="_Toc343579637"/>
      <w:bookmarkStart w:id="1418" w:name="_Toc343688048"/>
      <w:bookmarkStart w:id="1419" w:name="_Toc343689599"/>
      <w:bookmarkStart w:id="1420" w:name="_Toc343692768"/>
      <w:bookmarkStart w:id="1421" w:name="_Ref343695397"/>
      <w:bookmarkStart w:id="1422" w:name="_Toc343695508"/>
      <w:bookmarkStart w:id="1423" w:name="_Toc368597526"/>
      <w:bookmarkStart w:id="1424" w:name="_Toc368600993"/>
      <w:bookmarkStart w:id="1425" w:name="_Toc368602318"/>
      <w:bookmarkStart w:id="1426" w:name="_Toc368603081"/>
      <w:bookmarkStart w:id="1427" w:name="_Toc368603131"/>
      <w:bookmarkStart w:id="1428" w:name="_Toc368603218"/>
      <w:bookmarkStart w:id="1429" w:name="_Toc368603320"/>
      <w:bookmarkStart w:id="1430" w:name="_Toc368603598"/>
      <w:bookmarkStart w:id="1431" w:name="_Toc368603702"/>
      <w:bookmarkStart w:id="1432" w:name="_Toc368606877"/>
      <w:bookmarkStart w:id="1433" w:name="_Toc368606915"/>
      <w:bookmarkStart w:id="1434" w:name="_Toc368607552"/>
      <w:bookmarkStart w:id="1435" w:name="_Toc368645519"/>
      <w:bookmarkStart w:id="1436" w:name="_Toc368646002"/>
      <w:bookmarkStart w:id="1437" w:name="_Toc386627714"/>
      <w:bookmarkStart w:id="1438" w:name="_Toc386633468"/>
      <w:bookmarkStart w:id="1439" w:name="_Toc386633557"/>
      <w:bookmarkStart w:id="1440" w:name="_Toc386633663"/>
      <w:bookmarkStart w:id="1441" w:name="_Toc386637381"/>
      <w:bookmarkStart w:id="1442" w:name="_Toc386803024"/>
      <w:bookmarkStart w:id="1443" w:name="_Toc387393734"/>
      <w:bookmarkStart w:id="1444" w:name="_Toc387398774"/>
      <w:bookmarkStart w:id="1445" w:name="_Toc387398881"/>
      <w:bookmarkStart w:id="1446" w:name="_Toc387750629"/>
      <w:bookmarkStart w:id="1447" w:name="_Ref387750705"/>
      <w:bookmarkStart w:id="1448" w:name="_Toc387769023"/>
      <w:bookmarkStart w:id="1449" w:name="_Toc387769132"/>
      <w:bookmarkStart w:id="1450" w:name="_Toc387774784"/>
      <w:bookmarkStart w:id="1451" w:name="_Toc387775374"/>
      <w:bookmarkStart w:id="1452" w:name="_Toc387775822"/>
      <w:bookmarkStart w:id="1453" w:name="_Toc387776574"/>
      <w:bookmarkStart w:id="1454" w:name="_Toc416780664"/>
      <w:bookmarkStart w:id="1455" w:name="_Toc416866433"/>
      <w:bookmarkStart w:id="1456" w:name="_Toc416867199"/>
      <w:bookmarkStart w:id="1457" w:name="_Toc416868283"/>
      <w:bookmarkStart w:id="1458" w:name="_Ref416871245"/>
    </w:p>
    <w:p w14:paraId="00B00D2C" w14:textId="77777777" w:rsidR="00E04283" w:rsidRPr="00CD58B9" w:rsidRDefault="00E04283">
      <w:pPr>
        <w:spacing w:after="0" w:line="240" w:lineRule="auto"/>
        <w:rPr>
          <w:rFonts w:asciiTheme="minorHAnsi" w:hAnsiTheme="minorHAnsi" w:cstheme="minorHAnsi"/>
          <w:b/>
          <w:bCs/>
          <w:sz w:val="28"/>
          <w:szCs w:val="18"/>
        </w:rPr>
      </w:pPr>
      <w:bookmarkStart w:id="1459" w:name="_Ref436119294"/>
      <w:bookmarkStart w:id="1460" w:name="_Ref436119299"/>
      <w:r w:rsidRPr="00CD58B9">
        <w:rPr>
          <w:rFonts w:asciiTheme="minorHAnsi" w:hAnsiTheme="minorHAnsi" w:cstheme="minorHAnsi"/>
          <w:sz w:val="28"/>
        </w:rPr>
        <w:br w:type="page"/>
      </w:r>
    </w:p>
    <w:p w14:paraId="7CF5F95E" w14:textId="63FD5D96" w:rsidR="00177BD9" w:rsidRPr="00CD58B9" w:rsidRDefault="009F0717" w:rsidP="009456CC">
      <w:pPr>
        <w:pStyle w:val="Bijschrift"/>
        <w:spacing w:line="276" w:lineRule="auto"/>
        <w:rPr>
          <w:rFonts w:asciiTheme="minorHAnsi" w:hAnsiTheme="minorHAnsi" w:cstheme="minorHAnsi"/>
          <w:sz w:val="28"/>
        </w:rPr>
      </w:pPr>
      <w:bookmarkStart w:id="1461" w:name="_Ref443579968"/>
      <w:bookmarkStart w:id="1462" w:name="_Toc496199772"/>
      <w:bookmarkStart w:id="1463" w:name="_Ref508273909"/>
      <w:bookmarkStart w:id="1464" w:name="_Toc523943848"/>
      <w:bookmarkStart w:id="1465" w:name="_Toc523943860"/>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912C0F">
        <w:rPr>
          <w:rFonts w:asciiTheme="minorHAnsi" w:hAnsiTheme="minorHAnsi" w:cstheme="minorHAnsi"/>
          <w:noProof/>
          <w:sz w:val="28"/>
        </w:rPr>
        <w:t>11</w:t>
      </w:r>
      <w:r w:rsidRPr="00CD58B9">
        <w:rPr>
          <w:rFonts w:asciiTheme="minorHAnsi" w:hAnsiTheme="minorHAnsi" w:cstheme="minorHAnsi"/>
          <w:sz w:val="28"/>
        </w:rPr>
        <w:fldChar w:fldCharType="end"/>
      </w:r>
      <w:bookmarkEnd w:id="1459"/>
      <w:r w:rsidR="00177BD9" w:rsidRPr="00CD58B9">
        <w:rPr>
          <w:rFonts w:asciiTheme="minorHAnsi" w:hAnsiTheme="minorHAnsi" w:cstheme="minorHAnsi"/>
          <w:sz w:val="28"/>
        </w:rPr>
        <w:t xml:space="preserve">: </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006102A3" w:rsidRPr="00CD58B9">
        <w:rPr>
          <w:rFonts w:asciiTheme="minorHAnsi" w:hAnsiTheme="minorHAnsi" w:cstheme="minorHAnsi"/>
          <w:sz w:val="28"/>
        </w:rPr>
        <w:t>Prijsopgave</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60"/>
      <w:bookmarkEnd w:id="1461"/>
      <w:bookmarkEnd w:id="1462"/>
      <w:bookmarkEnd w:id="1464"/>
      <w:bookmarkEnd w:id="1465"/>
      <w:r w:rsidR="0043105F">
        <w:rPr>
          <w:rFonts w:asciiTheme="minorHAnsi" w:hAnsiTheme="minorHAnsi" w:cstheme="minorHAnsi"/>
          <w:sz w:val="28"/>
        </w:rPr>
        <w:t xml:space="preserve"> </w:t>
      </w:r>
      <w:bookmarkEnd w:id="1463"/>
    </w:p>
    <w:p w14:paraId="78EF1932" w14:textId="77777777" w:rsidR="00B04416" w:rsidRPr="00CD58B9" w:rsidRDefault="00B04416" w:rsidP="00B04416">
      <w:pPr>
        <w:pStyle w:val="Kop3"/>
      </w:pPr>
      <w:r w:rsidRPr="00F512A3">
        <w:t>Subgunningscriterium 3:</w:t>
      </w:r>
      <w:r w:rsidRPr="00CD58B9">
        <w:t xml:space="preserve"> </w:t>
      </w:r>
      <w:r w:rsidRPr="003441E9">
        <w:t>all-in prijs realisatie en beheer draadloos netwerk</w:t>
      </w:r>
      <w:r>
        <w:t xml:space="preserve"> (G3)</w:t>
      </w:r>
    </w:p>
    <w:p w14:paraId="07A6928C" w14:textId="1277AAB4" w:rsidR="00B04416" w:rsidRDefault="00B04416" w:rsidP="00B04416">
      <w:r>
        <w:t xml:space="preserve">Inschrijver dient onderstaande tabel in te vullen en te ondertekenen waarbij de prijsopgave binnen de bandbreedtes dient te liggen. De op te geven </w:t>
      </w:r>
      <w:r>
        <w:rPr>
          <w:rFonts w:cstheme="minorHAnsi"/>
        </w:rPr>
        <w:t>a</w:t>
      </w:r>
      <w:r w:rsidRPr="003441E9">
        <w:rPr>
          <w:rFonts w:cstheme="minorHAnsi"/>
        </w:rPr>
        <w:t xml:space="preserve">ll-in prijs </w:t>
      </w:r>
      <w:r>
        <w:rPr>
          <w:rFonts w:cstheme="minorHAnsi"/>
        </w:rPr>
        <w:t xml:space="preserve">betreft het </w:t>
      </w:r>
      <w:r w:rsidRPr="003441E9">
        <w:rPr>
          <w:rFonts w:cstheme="minorHAnsi"/>
        </w:rPr>
        <w:t>draadloze netwerk voor alle gebouw locaties</w:t>
      </w:r>
      <w:r>
        <w:t>. De</w:t>
      </w:r>
      <w:r w:rsidRPr="003441E9">
        <w:t xml:space="preserve"> bandbreedte van de totaalprijs over de initiële looptijd tot 1 augustus 2024 </w:t>
      </w:r>
      <w:r>
        <w:t xml:space="preserve">is </w:t>
      </w:r>
      <w:r w:rsidRPr="003441E9">
        <w:t xml:space="preserve">€ </w:t>
      </w:r>
      <w:r w:rsidR="005A589A">
        <w:t>375</w:t>
      </w:r>
      <w:r w:rsidRPr="003441E9">
        <w:t xml:space="preserve">.000,- tot en met € </w:t>
      </w:r>
      <w:r w:rsidR="005A589A">
        <w:t>475</w:t>
      </w:r>
      <w:r w:rsidRPr="003441E9">
        <w:t>.000,- inclusief BTW en inclusief het optioneel af te nemen UTM-abonnement.</w:t>
      </w:r>
      <w:r>
        <w:t xml:space="preserve"> Indien er een prijs buiten de bandbreedtes wordt ingevuld, zal de Inschrijving als ongeldig ter zijde worden gelegd. </w:t>
      </w:r>
    </w:p>
    <w:p w14:paraId="5E861AE1" w14:textId="77777777" w:rsidR="00B04416" w:rsidRPr="00201303" w:rsidRDefault="00B04416" w:rsidP="00B04416">
      <w:pPr>
        <w:keepNext/>
        <w:keepLines/>
        <w:spacing w:before="240" w:after="0"/>
        <w:outlineLvl w:val="2"/>
        <w:rPr>
          <w:rFonts w:eastAsia="Batang"/>
          <w:bCs/>
          <w:i/>
          <w:lang w:eastAsia="en-US"/>
        </w:rPr>
      </w:pPr>
      <w:r w:rsidRPr="00201303">
        <w:rPr>
          <w:rFonts w:eastAsia="Batang"/>
          <w:bCs/>
          <w:i/>
          <w:lang w:eastAsia="en-US"/>
        </w:rPr>
        <w:t>Prijzenblad all-in prijs realisatie en beheer draadloos netwerk</w:t>
      </w:r>
    </w:p>
    <w:tbl>
      <w:tblPr>
        <w:tblW w:w="9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35"/>
        <w:gridCol w:w="3117"/>
        <w:gridCol w:w="2126"/>
        <w:gridCol w:w="2127"/>
      </w:tblGrid>
      <w:tr w:rsidR="00B04416" w:rsidRPr="00201303" w14:paraId="70C58AB9" w14:textId="77777777" w:rsidTr="00030374">
        <w:tc>
          <w:tcPr>
            <w:tcW w:w="4852"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59C21A34" w14:textId="77777777" w:rsidR="00B04416" w:rsidRPr="00201303" w:rsidRDefault="00B04416" w:rsidP="00246B8B">
            <w:pPr>
              <w:spacing w:before="40" w:after="0"/>
              <w:rPr>
                <w:rFonts w:eastAsia="Calibri" w:cs="Calibri"/>
                <w:b/>
                <w:color w:val="FFFFFF"/>
                <w:sz w:val="20"/>
                <w:szCs w:val="20"/>
                <w:lang w:eastAsia="en-US"/>
              </w:rPr>
            </w:pPr>
            <w:r w:rsidRPr="00201303">
              <w:rPr>
                <w:rFonts w:eastAsia="Calibri" w:cs="Calibri"/>
                <w:b/>
                <w:color w:val="FFFFFF"/>
                <w:sz w:val="20"/>
                <w:szCs w:val="20"/>
                <w:lang w:eastAsia="en-US"/>
              </w:rPr>
              <w:t>Subgunningcriterium:</w:t>
            </w:r>
          </w:p>
          <w:p w14:paraId="06742F63" w14:textId="77777777" w:rsidR="00B04416" w:rsidRPr="00201303" w:rsidRDefault="00B04416" w:rsidP="00246B8B">
            <w:pPr>
              <w:spacing w:before="40" w:after="0"/>
              <w:rPr>
                <w:rFonts w:eastAsia="Calibri" w:cs="Calibri"/>
                <w:b/>
                <w:i/>
                <w:iCs/>
                <w:color w:val="FFFFFF"/>
                <w:sz w:val="20"/>
                <w:szCs w:val="20"/>
                <w:lang w:eastAsia="en-US"/>
              </w:rPr>
            </w:pPr>
            <w:r w:rsidRPr="00201303">
              <w:rPr>
                <w:rFonts w:eastAsia="Calibri" w:cs="Calibri"/>
                <w:b/>
                <w:color w:val="FFFFFF"/>
                <w:sz w:val="20"/>
                <w:szCs w:val="20"/>
                <w:lang w:eastAsia="en-US"/>
              </w:rPr>
              <w:t>All-in p</w:t>
            </w:r>
            <w:r w:rsidRPr="00201303">
              <w:rPr>
                <w:rFonts w:eastAsia="Calibri" w:cs="Calibri"/>
                <w:b/>
                <w:iCs/>
                <w:color w:val="FFFFFF"/>
                <w:sz w:val="20"/>
                <w:szCs w:val="20"/>
                <w:lang w:eastAsia="en-US"/>
              </w:rPr>
              <w:t xml:space="preserve">rijs realisatie en beheer draadloos netwerk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324A8B0F" w14:textId="77777777" w:rsidR="00B04416" w:rsidRPr="00201303" w:rsidRDefault="00B04416" w:rsidP="00246B8B">
            <w:pPr>
              <w:spacing w:before="40" w:after="0"/>
              <w:rPr>
                <w:rFonts w:eastAsia="Calibri" w:cs="Calibri"/>
                <w:b/>
                <w:color w:val="FFFFFF"/>
                <w:sz w:val="20"/>
                <w:szCs w:val="20"/>
                <w:lang w:eastAsia="en-US"/>
              </w:rPr>
            </w:pPr>
            <w:r w:rsidRPr="00201303">
              <w:rPr>
                <w:rFonts w:eastAsia="Calibri" w:cs="Calibri"/>
                <w:b/>
                <w:color w:val="FFFFFF"/>
                <w:sz w:val="20"/>
                <w:szCs w:val="20"/>
                <w:lang w:eastAsia="en-US"/>
              </w:rPr>
              <w:t xml:space="preserve">Uw prijsopgave (over periode tot 1-8-2024), </w:t>
            </w:r>
            <w:r w:rsidRPr="00201303">
              <w:rPr>
                <w:rFonts w:eastAsia="Calibri" w:cs="Calibri"/>
                <w:b/>
                <w:iCs/>
                <w:color w:val="FFFFFF"/>
                <w:sz w:val="20"/>
                <w:szCs w:val="20"/>
                <w:lang w:eastAsia="en-US"/>
              </w:rPr>
              <w:t>(inclusief BTW)</w:t>
            </w:r>
          </w:p>
        </w:tc>
      </w:tr>
      <w:tr w:rsidR="005A589A" w:rsidRPr="00201303" w14:paraId="7F6B4BA5" w14:textId="77777777" w:rsidTr="00030374">
        <w:tc>
          <w:tcPr>
            <w:tcW w:w="1735" w:type="dxa"/>
            <w:tcBorders>
              <w:top w:val="single" w:sz="4" w:space="0" w:color="auto"/>
              <w:left w:val="single" w:sz="4" w:space="0" w:color="auto"/>
              <w:bottom w:val="single" w:sz="4" w:space="0" w:color="auto"/>
              <w:right w:val="single" w:sz="4" w:space="0" w:color="auto"/>
            </w:tcBorders>
            <w:vAlign w:val="center"/>
            <w:hideMark/>
          </w:tcPr>
          <w:p w14:paraId="6567D7F6" w14:textId="77777777" w:rsidR="005A589A" w:rsidRPr="00201303" w:rsidRDefault="005A589A" w:rsidP="005A589A">
            <w:pPr>
              <w:tabs>
                <w:tab w:val="left" w:pos="1356"/>
              </w:tabs>
              <w:spacing w:before="40" w:after="0"/>
              <w:rPr>
                <w:rFonts w:eastAsia="Calibri" w:cs="Calibri"/>
                <w:b/>
                <w:sz w:val="20"/>
                <w:szCs w:val="20"/>
                <w:lang w:eastAsia="en-US"/>
              </w:rPr>
            </w:pPr>
            <w:r w:rsidRPr="00201303">
              <w:rPr>
                <w:rFonts w:eastAsia="Calibri" w:cs="Calibri"/>
                <w:b/>
                <w:sz w:val="20"/>
                <w:szCs w:val="20"/>
                <w:lang w:eastAsia="en-US"/>
              </w:rPr>
              <w:t>Bandbreedte:</w:t>
            </w:r>
          </w:p>
        </w:tc>
        <w:tc>
          <w:tcPr>
            <w:tcW w:w="3117" w:type="dxa"/>
            <w:tcBorders>
              <w:top w:val="single" w:sz="4" w:space="0" w:color="auto"/>
              <w:left w:val="single" w:sz="4" w:space="0" w:color="auto"/>
              <w:bottom w:val="single" w:sz="4" w:space="0" w:color="auto"/>
              <w:right w:val="single" w:sz="4" w:space="0" w:color="auto"/>
            </w:tcBorders>
            <w:vAlign w:val="center"/>
          </w:tcPr>
          <w:p w14:paraId="5BD4E2D7" w14:textId="0BE8B428" w:rsidR="005A589A" w:rsidRPr="00201303" w:rsidRDefault="005A589A" w:rsidP="005A589A">
            <w:pPr>
              <w:spacing w:before="40" w:after="0"/>
              <w:rPr>
                <w:rFonts w:eastAsia="Calibri" w:cs="Calibri"/>
                <w:b/>
                <w:sz w:val="20"/>
                <w:szCs w:val="20"/>
                <w:lang w:eastAsia="en-US"/>
              </w:rPr>
            </w:pPr>
            <w:r w:rsidRPr="003441E9">
              <w:rPr>
                <w:b/>
                <w:sz w:val="20"/>
                <w:szCs w:val="20"/>
              </w:rPr>
              <w:t>€ 375.000,-</w:t>
            </w:r>
            <w:r w:rsidRPr="003441E9">
              <w:rPr>
                <w:sz w:val="20"/>
                <w:szCs w:val="20"/>
              </w:rPr>
              <w:t xml:space="preserve"> </w:t>
            </w:r>
            <w:r w:rsidRPr="003441E9">
              <w:rPr>
                <w:rFonts w:cs="Calibri"/>
                <w:b/>
                <w:sz w:val="20"/>
                <w:szCs w:val="20"/>
              </w:rPr>
              <w:t>tot € 475.000,-</w:t>
            </w:r>
          </w:p>
        </w:tc>
        <w:tc>
          <w:tcPr>
            <w:tcW w:w="2126" w:type="dxa"/>
            <w:tcBorders>
              <w:top w:val="single" w:sz="4" w:space="0" w:color="auto"/>
              <w:left w:val="single" w:sz="4" w:space="0" w:color="auto"/>
              <w:bottom w:val="single" w:sz="4" w:space="0" w:color="auto"/>
              <w:right w:val="nil"/>
            </w:tcBorders>
            <w:vAlign w:val="center"/>
            <w:hideMark/>
          </w:tcPr>
          <w:p w14:paraId="110F3038" w14:textId="77777777" w:rsidR="005A589A" w:rsidRPr="00201303" w:rsidRDefault="005A589A" w:rsidP="005A589A">
            <w:pPr>
              <w:spacing w:before="40" w:after="0"/>
              <w:rPr>
                <w:rFonts w:eastAsia="Calibri" w:cs="Calibri"/>
                <w:b/>
                <w:sz w:val="20"/>
                <w:szCs w:val="20"/>
                <w:lang w:eastAsia="en-US"/>
              </w:rPr>
            </w:pPr>
            <w:r w:rsidRPr="00201303">
              <w:rPr>
                <w:rFonts w:eastAsia="Calibri" w:cs="Calibri"/>
                <w:b/>
                <w:sz w:val="20"/>
                <w:szCs w:val="20"/>
                <w:lang w:eastAsia="en-US"/>
              </w:rPr>
              <w:t>€</w:t>
            </w:r>
          </w:p>
        </w:tc>
        <w:tc>
          <w:tcPr>
            <w:tcW w:w="2127" w:type="dxa"/>
            <w:tcBorders>
              <w:top w:val="single" w:sz="4" w:space="0" w:color="auto"/>
              <w:left w:val="nil"/>
              <w:bottom w:val="single" w:sz="4" w:space="0" w:color="auto"/>
              <w:right w:val="single" w:sz="4" w:space="0" w:color="auto"/>
            </w:tcBorders>
            <w:vAlign w:val="center"/>
            <w:hideMark/>
          </w:tcPr>
          <w:p w14:paraId="0EB98D38" w14:textId="77777777" w:rsidR="005A589A" w:rsidRPr="00201303" w:rsidRDefault="005A589A" w:rsidP="005A589A">
            <w:pPr>
              <w:spacing w:before="40" w:after="0"/>
              <w:jc w:val="right"/>
              <w:rPr>
                <w:rFonts w:eastAsia="Calibri" w:cs="Calibri"/>
                <w:b/>
                <w:sz w:val="20"/>
                <w:szCs w:val="20"/>
                <w:lang w:eastAsia="en-US"/>
              </w:rPr>
            </w:pPr>
            <w:r w:rsidRPr="00201303">
              <w:rPr>
                <w:rFonts w:eastAsia="Calibri" w:cs="Calibri"/>
                <w:b/>
                <w:sz w:val="20"/>
                <w:szCs w:val="20"/>
                <w:lang w:eastAsia="en-US"/>
              </w:rPr>
              <w:t>(totaalprijs, all-in)</w:t>
            </w:r>
          </w:p>
        </w:tc>
      </w:tr>
      <w:tr w:rsidR="005A589A" w:rsidRPr="00201303" w14:paraId="63884713" w14:textId="77777777" w:rsidTr="00030374">
        <w:trPr>
          <w:trHeight w:val="159"/>
        </w:trPr>
        <w:tc>
          <w:tcPr>
            <w:tcW w:w="1735"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24202E2" w14:textId="77777777" w:rsidR="005A589A" w:rsidRPr="00201303" w:rsidRDefault="005A589A" w:rsidP="005A589A">
            <w:pPr>
              <w:spacing w:before="40" w:after="0"/>
              <w:rPr>
                <w:rFonts w:eastAsia="Calibri" w:cs="Calibri"/>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9758160" w14:textId="77777777" w:rsidR="005A589A" w:rsidRPr="00201303" w:rsidRDefault="005A589A" w:rsidP="005A589A">
            <w:pPr>
              <w:spacing w:before="40" w:after="0"/>
              <w:rPr>
                <w:rFonts w:eastAsia="Calibri" w:cs="Calibri"/>
                <w:b/>
                <w:sz w:val="20"/>
                <w:szCs w:val="20"/>
                <w:lang w:eastAsia="en-US"/>
              </w:rPr>
            </w:pPr>
            <w:r w:rsidRPr="00201303">
              <w:rPr>
                <w:rFonts w:eastAsia="Calibri" w:cs="Calibri"/>
                <w:b/>
                <w:color w:val="FFFFFF"/>
                <w:sz w:val="20"/>
                <w:szCs w:val="20"/>
                <w:lang w:eastAsia="en-US"/>
              </w:rPr>
              <w:t>Onderdeel</w:t>
            </w:r>
          </w:p>
        </w:tc>
        <w:tc>
          <w:tcPr>
            <w:tcW w:w="212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BF12195" w14:textId="77777777" w:rsidR="005A589A" w:rsidRPr="00201303" w:rsidRDefault="005A589A" w:rsidP="005A589A">
            <w:pPr>
              <w:spacing w:before="40" w:after="0"/>
              <w:jc w:val="center"/>
              <w:rPr>
                <w:rFonts w:eastAsia="Calibri" w:cs="Calibri"/>
                <w:b/>
                <w:color w:val="FFFFFF"/>
                <w:sz w:val="20"/>
                <w:szCs w:val="20"/>
                <w:lang w:eastAsia="en-US"/>
              </w:rPr>
            </w:pPr>
            <w:r w:rsidRPr="00201303">
              <w:rPr>
                <w:rFonts w:eastAsia="Calibri" w:cs="Calibri"/>
                <w:b/>
                <w:color w:val="FFFFFF"/>
                <w:sz w:val="20"/>
                <w:szCs w:val="20"/>
                <w:lang w:eastAsia="en-US"/>
              </w:rPr>
              <w:t>Eenmalig</w:t>
            </w:r>
          </w:p>
        </w:tc>
        <w:tc>
          <w:tcPr>
            <w:tcW w:w="212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CA22593" w14:textId="77777777" w:rsidR="005A589A" w:rsidRPr="00201303" w:rsidRDefault="005A589A" w:rsidP="005A589A">
            <w:pPr>
              <w:spacing w:before="40" w:after="0"/>
              <w:jc w:val="center"/>
              <w:rPr>
                <w:rFonts w:eastAsia="Calibri" w:cs="Calibri"/>
                <w:b/>
                <w:color w:val="FFFFFF"/>
                <w:sz w:val="20"/>
                <w:szCs w:val="20"/>
                <w:lang w:eastAsia="en-US"/>
              </w:rPr>
            </w:pPr>
            <w:r w:rsidRPr="00201303">
              <w:rPr>
                <w:rFonts w:eastAsia="Calibri" w:cs="Calibri"/>
                <w:b/>
                <w:color w:val="FFFFFF"/>
                <w:sz w:val="20"/>
                <w:szCs w:val="20"/>
                <w:lang w:eastAsia="en-US"/>
              </w:rPr>
              <w:t>tot 1-8-2024</w:t>
            </w:r>
          </w:p>
        </w:tc>
      </w:tr>
      <w:tr w:rsidR="005A589A" w:rsidRPr="00201303" w14:paraId="2617994A" w14:textId="77777777" w:rsidTr="00246B8B">
        <w:trPr>
          <w:trHeight w:val="498"/>
        </w:trPr>
        <w:tc>
          <w:tcPr>
            <w:tcW w:w="1735" w:type="dxa"/>
            <w:vMerge w:val="restart"/>
            <w:tcBorders>
              <w:top w:val="single" w:sz="4" w:space="0" w:color="auto"/>
              <w:left w:val="single" w:sz="4" w:space="0" w:color="auto"/>
              <w:right w:val="single" w:sz="4" w:space="0" w:color="auto"/>
            </w:tcBorders>
            <w:vAlign w:val="center"/>
          </w:tcPr>
          <w:p w14:paraId="7E1B9976" w14:textId="77777777" w:rsidR="005A589A" w:rsidRPr="00201303" w:rsidRDefault="005A589A" w:rsidP="005A589A">
            <w:pPr>
              <w:spacing w:before="40" w:after="0"/>
              <w:rPr>
                <w:rFonts w:eastAsia="Calibri" w:cs="Calibri"/>
                <w:b/>
                <w:sz w:val="20"/>
                <w:szCs w:val="20"/>
                <w:lang w:eastAsia="en-US"/>
              </w:rPr>
            </w:pPr>
            <w:r w:rsidRPr="00201303">
              <w:rPr>
                <w:rFonts w:eastAsia="Calibri" w:cs="Calibri"/>
                <w:b/>
                <w:sz w:val="20"/>
                <w:szCs w:val="20"/>
                <w:lang w:eastAsia="en-US"/>
              </w:rPr>
              <w:t>Opbouw van uw prijs</w:t>
            </w:r>
          </w:p>
          <w:p w14:paraId="03DB43D9" w14:textId="77777777" w:rsidR="005A589A" w:rsidRPr="00201303" w:rsidRDefault="005A589A" w:rsidP="005A589A">
            <w:pPr>
              <w:spacing w:before="40" w:after="0"/>
              <w:rPr>
                <w:rFonts w:eastAsia="Calibri"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0DC6989A"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Netwerkcomponenten (access points, firewalls/routers, PoE-switches, controllers en servers) en alle overige benodigde hardware en/of accessoires c.q. onderdelen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D90B56"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F94AF59" w14:textId="77777777" w:rsidR="005A589A" w:rsidRPr="00201303" w:rsidRDefault="005A589A" w:rsidP="005A589A">
            <w:pPr>
              <w:spacing w:before="40" w:after="0"/>
              <w:rPr>
                <w:rFonts w:eastAsia="Calibri" w:cs="Calibri"/>
                <w:sz w:val="20"/>
                <w:szCs w:val="20"/>
                <w:lang w:eastAsia="en-US"/>
              </w:rPr>
            </w:pPr>
          </w:p>
        </w:tc>
      </w:tr>
      <w:tr w:rsidR="005A589A" w:rsidRPr="00201303" w14:paraId="5B244BA5" w14:textId="77777777" w:rsidTr="00246B8B">
        <w:trPr>
          <w:trHeight w:val="159"/>
        </w:trPr>
        <w:tc>
          <w:tcPr>
            <w:tcW w:w="1735" w:type="dxa"/>
            <w:vMerge/>
            <w:tcBorders>
              <w:left w:val="single" w:sz="4" w:space="0" w:color="auto"/>
              <w:right w:val="single" w:sz="4" w:space="0" w:color="auto"/>
            </w:tcBorders>
            <w:vAlign w:val="center"/>
          </w:tcPr>
          <w:p w14:paraId="726068F2" w14:textId="77777777" w:rsidR="005A589A" w:rsidRPr="00201303" w:rsidRDefault="005A589A" w:rsidP="005A589A">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77A70D89"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Bekabelingswerkzaamheden</w:t>
            </w:r>
          </w:p>
          <w:p w14:paraId="5EBF4A43" w14:textId="77777777" w:rsidR="005A589A" w:rsidRPr="00201303" w:rsidRDefault="005A589A" w:rsidP="005A589A">
            <w:pPr>
              <w:spacing w:before="40" w:after="0"/>
              <w:rPr>
                <w:rFonts w:eastAsia="Calibri" w:cs="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B90D22A" w14:textId="77777777" w:rsidR="005A589A" w:rsidRPr="00201303" w:rsidRDefault="005A589A" w:rsidP="005A589A">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DB8FB1" w14:textId="77777777" w:rsidR="005A589A" w:rsidRPr="00201303" w:rsidRDefault="005A589A" w:rsidP="005A589A">
            <w:pPr>
              <w:spacing w:after="0"/>
              <w:rPr>
                <w:rFonts w:eastAsia="Calibri" w:cs="Calibri"/>
                <w:sz w:val="20"/>
                <w:szCs w:val="20"/>
                <w:lang w:eastAsia="en-US"/>
              </w:rPr>
            </w:pPr>
          </w:p>
        </w:tc>
      </w:tr>
      <w:tr w:rsidR="005A589A" w:rsidRPr="00201303" w14:paraId="49913AC3" w14:textId="77777777" w:rsidTr="00246B8B">
        <w:trPr>
          <w:trHeight w:val="159"/>
        </w:trPr>
        <w:tc>
          <w:tcPr>
            <w:tcW w:w="1735" w:type="dxa"/>
            <w:vMerge/>
            <w:tcBorders>
              <w:left w:val="single" w:sz="4" w:space="0" w:color="auto"/>
              <w:right w:val="single" w:sz="4" w:space="0" w:color="auto"/>
            </w:tcBorders>
            <w:vAlign w:val="center"/>
            <w:hideMark/>
          </w:tcPr>
          <w:p w14:paraId="1A76EAAF" w14:textId="77777777" w:rsidR="005A589A" w:rsidRPr="00201303" w:rsidRDefault="005A589A" w:rsidP="005A589A">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5F160B12"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Dienstverlening site surveys, ontwerp, installatie, montage, configuratie en testen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B3A706" w14:textId="77777777" w:rsidR="005A589A" w:rsidRPr="00201303" w:rsidRDefault="005A589A" w:rsidP="005A589A">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1B8A30" w14:textId="77777777" w:rsidR="005A589A" w:rsidRPr="00201303" w:rsidRDefault="005A589A" w:rsidP="005A589A">
            <w:pPr>
              <w:spacing w:after="0"/>
              <w:rPr>
                <w:rFonts w:eastAsia="Calibri" w:cs="Calibri"/>
                <w:sz w:val="20"/>
                <w:szCs w:val="20"/>
                <w:lang w:eastAsia="en-US"/>
              </w:rPr>
            </w:pPr>
          </w:p>
        </w:tc>
      </w:tr>
      <w:tr w:rsidR="005A589A" w:rsidRPr="00201303" w14:paraId="4B2C0EE5" w14:textId="77777777" w:rsidTr="00246B8B">
        <w:trPr>
          <w:trHeight w:val="159"/>
        </w:trPr>
        <w:tc>
          <w:tcPr>
            <w:tcW w:w="1735" w:type="dxa"/>
            <w:vMerge/>
            <w:tcBorders>
              <w:left w:val="single" w:sz="4" w:space="0" w:color="auto"/>
              <w:right w:val="single" w:sz="4" w:space="0" w:color="auto"/>
            </w:tcBorders>
            <w:vAlign w:val="center"/>
            <w:hideMark/>
          </w:tcPr>
          <w:p w14:paraId="6388372F" w14:textId="77777777" w:rsidR="005A589A" w:rsidRPr="00201303" w:rsidRDefault="005A589A" w:rsidP="005A589A">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14:paraId="7BB9F8F0"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Software en licenties (gebruikersrecht)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8FFA7D" w14:textId="77777777" w:rsidR="005A589A" w:rsidRPr="00201303" w:rsidRDefault="005A589A" w:rsidP="005A589A">
            <w:pPr>
              <w:spacing w:after="0"/>
              <w:rPr>
                <w:rFonts w:eastAsia="Calibri" w:cs="Calibri"/>
                <w:sz w:val="20"/>
                <w:szCs w:val="20"/>
                <w:lang w:eastAsia="en-US"/>
              </w:rPr>
            </w:pPr>
            <w:r w:rsidRPr="00201303">
              <w:rPr>
                <w:rFonts w:eastAsia="Calibri" w:cs="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6894515" w14:textId="77777777" w:rsidR="005A589A" w:rsidRPr="00201303" w:rsidRDefault="005A589A" w:rsidP="005A589A">
            <w:pPr>
              <w:spacing w:after="0"/>
              <w:rPr>
                <w:rFonts w:eastAsia="Calibri" w:cs="Calibri"/>
                <w:sz w:val="20"/>
                <w:szCs w:val="20"/>
                <w:lang w:eastAsia="en-US"/>
              </w:rPr>
            </w:pPr>
          </w:p>
        </w:tc>
      </w:tr>
      <w:tr w:rsidR="005A589A" w:rsidRPr="00201303" w14:paraId="546CCA9C" w14:textId="77777777" w:rsidTr="00246B8B">
        <w:trPr>
          <w:trHeight w:val="159"/>
        </w:trPr>
        <w:tc>
          <w:tcPr>
            <w:tcW w:w="1735" w:type="dxa"/>
            <w:vMerge/>
            <w:tcBorders>
              <w:left w:val="single" w:sz="4" w:space="0" w:color="auto"/>
              <w:right w:val="single" w:sz="4" w:space="0" w:color="auto"/>
            </w:tcBorders>
            <w:vAlign w:val="center"/>
            <w:hideMark/>
          </w:tcPr>
          <w:p w14:paraId="74443FFB" w14:textId="77777777" w:rsidR="005A589A" w:rsidRPr="00201303" w:rsidRDefault="005A589A" w:rsidP="005A589A">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79576363"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Support &amp; onderhoud</w:t>
            </w:r>
          </w:p>
          <w:p w14:paraId="288CB9B0" w14:textId="77777777" w:rsidR="005A589A" w:rsidRPr="00201303" w:rsidRDefault="005A589A" w:rsidP="005A589A">
            <w:pPr>
              <w:spacing w:before="40" w:after="0"/>
              <w:rPr>
                <w:rFonts w:eastAsia="Calibri" w:cs="Calibri"/>
                <w:sz w:val="20"/>
                <w:szCs w:val="20"/>
                <w:lang w:eastAsia="en-US"/>
              </w:rPr>
            </w:pP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9BC5DFE" w14:textId="77777777" w:rsidR="005A589A" w:rsidRPr="00201303" w:rsidRDefault="005A589A" w:rsidP="005A589A">
            <w:pPr>
              <w:spacing w:after="0"/>
              <w:rPr>
                <w:rFonts w:eastAsia="Calibri" w:cs="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0A6EB6F0" w14:textId="77777777" w:rsidR="005A589A" w:rsidRPr="00201303" w:rsidRDefault="005A589A" w:rsidP="005A589A">
            <w:pPr>
              <w:spacing w:after="0"/>
              <w:rPr>
                <w:rFonts w:eastAsia="Calibri" w:cs="Calibri"/>
                <w:sz w:val="20"/>
                <w:szCs w:val="20"/>
                <w:lang w:eastAsia="en-US"/>
              </w:rPr>
            </w:pPr>
            <w:r w:rsidRPr="00201303">
              <w:rPr>
                <w:rFonts w:eastAsia="Calibri" w:cs="Calibri"/>
                <w:sz w:val="20"/>
                <w:szCs w:val="20"/>
                <w:lang w:eastAsia="en-US"/>
              </w:rPr>
              <w:t xml:space="preserve">€ </w:t>
            </w:r>
          </w:p>
        </w:tc>
      </w:tr>
      <w:tr w:rsidR="005A589A" w:rsidRPr="00201303" w14:paraId="09369512" w14:textId="77777777" w:rsidTr="00246B8B">
        <w:trPr>
          <w:trHeight w:val="159"/>
        </w:trPr>
        <w:tc>
          <w:tcPr>
            <w:tcW w:w="1735" w:type="dxa"/>
            <w:vMerge/>
            <w:tcBorders>
              <w:left w:val="single" w:sz="4" w:space="0" w:color="auto"/>
              <w:bottom w:val="single" w:sz="4" w:space="0" w:color="auto"/>
              <w:right w:val="single" w:sz="4" w:space="0" w:color="auto"/>
            </w:tcBorders>
            <w:vAlign w:val="center"/>
          </w:tcPr>
          <w:p w14:paraId="6CA5B011" w14:textId="77777777" w:rsidR="005A589A" w:rsidRPr="00201303" w:rsidRDefault="005A589A" w:rsidP="005A589A">
            <w:pPr>
              <w:spacing w:after="0"/>
              <w:rPr>
                <w:rFonts w:cs="Calibri"/>
                <w:b/>
                <w:sz w:val="20"/>
                <w:szCs w:val="20"/>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14:paraId="2B605D82"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UTM-abonnement (5 jaar)</w:t>
            </w:r>
          </w:p>
          <w:p w14:paraId="2AF01C45" w14:textId="77777777" w:rsidR="005A589A" w:rsidRPr="00201303" w:rsidRDefault="005A589A" w:rsidP="005A589A">
            <w:pPr>
              <w:spacing w:before="40" w:after="0"/>
              <w:rPr>
                <w:rFonts w:eastAsia="Calibri" w:cs="Calibri"/>
                <w:sz w:val="20"/>
                <w:szCs w:val="20"/>
                <w:lang w:eastAsia="en-US"/>
              </w:rPr>
            </w:pPr>
            <w:r w:rsidRPr="00201303">
              <w:rPr>
                <w:rFonts w:eastAsia="Calibri" w:cs="Calibri"/>
                <w:sz w:val="20"/>
                <w:szCs w:val="20"/>
                <w:lang w:eastAsia="en-US"/>
              </w:rPr>
              <w:t>[Optioneel af te nemen]</w:t>
            </w:r>
          </w:p>
        </w:tc>
        <w:tc>
          <w:tcPr>
            <w:tcW w:w="21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87946F3" w14:textId="77777777" w:rsidR="005A589A" w:rsidRPr="00201303" w:rsidRDefault="005A589A" w:rsidP="005A589A">
            <w:pPr>
              <w:spacing w:after="0"/>
              <w:rPr>
                <w:rFonts w:eastAsia="Calibri" w:cs="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FA3C7D9" w14:textId="77777777" w:rsidR="005A589A" w:rsidRPr="00201303" w:rsidRDefault="005A589A" w:rsidP="005A589A">
            <w:pPr>
              <w:spacing w:after="0"/>
              <w:rPr>
                <w:rFonts w:eastAsia="Calibri" w:cs="Calibri"/>
                <w:sz w:val="20"/>
                <w:szCs w:val="20"/>
                <w:lang w:eastAsia="en-US"/>
              </w:rPr>
            </w:pPr>
            <w:r w:rsidRPr="00201303">
              <w:rPr>
                <w:rFonts w:eastAsia="Calibri" w:cs="Calibri"/>
                <w:sz w:val="20"/>
                <w:szCs w:val="20"/>
                <w:lang w:eastAsia="en-US"/>
              </w:rPr>
              <w:t>€</w:t>
            </w:r>
          </w:p>
        </w:tc>
      </w:tr>
    </w:tbl>
    <w:p w14:paraId="0E0180B9" w14:textId="77777777" w:rsidR="00B04416" w:rsidRPr="00201303" w:rsidRDefault="00B04416" w:rsidP="00B04416">
      <w:pPr>
        <w:spacing w:before="240" w:after="160"/>
        <w:rPr>
          <w:rFonts w:eastAsia="Calibri" w:cs="Arial"/>
          <w:lang w:eastAsia="en-US"/>
        </w:rPr>
      </w:pPr>
      <w:r w:rsidRPr="00201303">
        <w:rPr>
          <w:rFonts w:eastAsia="Calibri" w:cs="Arial"/>
          <w:lang w:eastAsia="en-US"/>
        </w:rPr>
        <w:t>Bij de all-inclusive prijsopgave gelden de volgende uitgangspunten en nadere voorwaarden:</w:t>
      </w:r>
    </w:p>
    <w:p w14:paraId="6AB400FC" w14:textId="77777777" w:rsidR="00B04416" w:rsidRPr="00201303" w:rsidRDefault="00B04416" w:rsidP="00B04416">
      <w:pPr>
        <w:numPr>
          <w:ilvl w:val="0"/>
          <w:numId w:val="37"/>
        </w:numPr>
        <w:tabs>
          <w:tab w:val="num" w:pos="680"/>
        </w:tabs>
        <w:autoSpaceDN w:val="0"/>
        <w:spacing w:after="0" w:line="259" w:lineRule="auto"/>
        <w:ind w:left="680"/>
        <w:rPr>
          <w:rFonts w:eastAsia="Calibri" w:cs="Arial"/>
          <w:lang w:eastAsia="en-US"/>
        </w:rPr>
      </w:pPr>
      <w:r w:rsidRPr="00201303">
        <w:rPr>
          <w:rFonts w:eastAsia="Calibri"/>
          <w:lang w:eastAsia="en-US"/>
        </w:rPr>
        <w:t>Alle opgegeven prijzen bij de afzonderlijke prijsonderdelen dienen tezamen opgeteld het opgegeven bedrag bij ‘</w:t>
      </w:r>
      <w:r w:rsidRPr="00201303">
        <w:rPr>
          <w:rFonts w:eastAsia="Calibri" w:cs="Arial"/>
          <w:lang w:eastAsia="en-US"/>
        </w:rPr>
        <w:t>All-in totaalprijs’ te vormen. Indien dit niet het geval is, dan leidt dit tot uitsluiting van deelname aan deze aanbesteding.</w:t>
      </w:r>
    </w:p>
    <w:p w14:paraId="1696C434"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Uw totale all-in prijsopgave dient binnen de bandbreedte (inclusief de genoemde grensbedragen) te vallen. Een prijsopgave die buiten de bandbreedte valt, is niet toegestaan en leidt tot uitsluiting van deelname aan deze aanbesteding.</w:t>
      </w:r>
    </w:p>
    <w:p w14:paraId="30F1ADA6"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cs="Arial"/>
          <w:lang w:eastAsia="en-US"/>
        </w:rPr>
        <w:t>Uw prijsopgave per onderdeel dient binnen de bijbehorende bandbreedte (inclusief de genoemde grensbedragen) te vallen. Een prijsopgave die buiten de bandbreedte valt, is niet toegestaan en leidt tot uitsluiting van deelname aan deze aanbesteding.</w:t>
      </w:r>
    </w:p>
    <w:p w14:paraId="429F79F8" w14:textId="77777777" w:rsidR="00B04416" w:rsidRPr="00201303" w:rsidRDefault="00B04416" w:rsidP="00B04416">
      <w:pPr>
        <w:numPr>
          <w:ilvl w:val="0"/>
          <w:numId w:val="37"/>
        </w:numPr>
        <w:tabs>
          <w:tab w:val="num" w:pos="680"/>
        </w:tabs>
        <w:autoSpaceDN w:val="0"/>
        <w:spacing w:after="0" w:line="259" w:lineRule="auto"/>
        <w:ind w:left="680"/>
        <w:rPr>
          <w:rFonts w:eastAsia="Calibri" w:cs="Arial"/>
          <w:lang w:eastAsia="en-US"/>
        </w:rPr>
      </w:pPr>
      <w:r w:rsidRPr="00201303">
        <w:rPr>
          <w:rFonts w:eastAsia="Calibri"/>
          <w:lang w:eastAsia="en-US"/>
        </w:rPr>
        <w:t xml:space="preserve">De prijzen dienen inclusief milieubijdrage, opslagkosten, distributie-, transport- en alle overige kosten te zijn. Offertes waarbij deze kosten separaat vermeld staan, worden niet in </w:t>
      </w:r>
      <w:r w:rsidRPr="00201303">
        <w:rPr>
          <w:rFonts w:eastAsia="Calibri"/>
          <w:lang w:eastAsia="en-US"/>
        </w:rPr>
        <w:lastRenderedPageBreak/>
        <w:t>behandeling genomen. Opdrachtnemer berekent geen afleveringskosten ongeacht de aard en de locatie van de levering.</w:t>
      </w:r>
    </w:p>
    <w:p w14:paraId="7B16EF90"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 xml:space="preserve">Alle prijzen dienen te worden vermeld in Euro zonder enig voorbehoud en </w:t>
      </w:r>
      <w:r w:rsidRPr="00201303">
        <w:rPr>
          <w:rFonts w:eastAsia="Calibri"/>
          <w:b/>
          <w:lang w:eastAsia="en-US"/>
        </w:rPr>
        <w:t>inclusief</w:t>
      </w:r>
      <w:r w:rsidRPr="00201303">
        <w:rPr>
          <w:rFonts w:eastAsia="Calibri"/>
          <w:lang w:eastAsia="en-US"/>
        </w:rPr>
        <w:t xml:space="preserve"> de verschuldigde 21% BTW.</w:t>
      </w:r>
    </w:p>
    <w:p w14:paraId="39F16AAA"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7D95BF44"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De door Inschrijver opgegeven prijzen dekken alle in het aanbestedingsdocument opgenomen eisen. Dit betekent dat alle kosten - zowel materiaal als uren - in het door Inschrijver aangeboden vaste opslagpercentage zijn verwerkt.</w:t>
      </w:r>
    </w:p>
    <w:p w14:paraId="74D786CA" w14:textId="77777777" w:rsidR="00B04416" w:rsidRPr="00201303" w:rsidRDefault="00B04416" w:rsidP="00B04416">
      <w:pPr>
        <w:numPr>
          <w:ilvl w:val="0"/>
          <w:numId w:val="37"/>
        </w:numPr>
        <w:tabs>
          <w:tab w:val="num" w:pos="680"/>
        </w:tabs>
        <w:autoSpaceDN w:val="0"/>
        <w:spacing w:after="0" w:line="259" w:lineRule="auto"/>
        <w:ind w:left="680"/>
        <w:rPr>
          <w:rFonts w:eastAsia="Calibri"/>
          <w:lang w:eastAsia="en-US"/>
        </w:rPr>
      </w:pPr>
      <w:r w:rsidRPr="00201303">
        <w:rPr>
          <w:rFonts w:eastAsia="Calibri"/>
          <w:lang w:eastAsia="en-US"/>
        </w:rPr>
        <w:t>Facturatie van extra kosten is onmogelijk, tenzij expliciet en schriftelijk door Inschrijver aangegeven en met toestemming van de Opdrachtgever.</w:t>
      </w:r>
    </w:p>
    <w:p w14:paraId="0B5AF397" w14:textId="77777777" w:rsidR="00B04416" w:rsidRPr="00201303" w:rsidRDefault="00B04416" w:rsidP="00B04416">
      <w:pPr>
        <w:numPr>
          <w:ilvl w:val="0"/>
          <w:numId w:val="37"/>
        </w:numPr>
        <w:tabs>
          <w:tab w:val="num" w:pos="680"/>
        </w:tabs>
        <w:autoSpaceDN w:val="0"/>
        <w:spacing w:after="0" w:line="259" w:lineRule="auto"/>
        <w:ind w:left="680"/>
        <w:rPr>
          <w:rFonts w:ascii="Arial" w:eastAsia="Calibri" w:hAnsi="Arial"/>
          <w:sz w:val="20"/>
          <w:szCs w:val="24"/>
          <w:lang w:eastAsia="en-US"/>
        </w:rPr>
      </w:pPr>
      <w:r w:rsidRPr="00201303">
        <w:rPr>
          <w:rFonts w:eastAsia="Calibri"/>
          <w:lang w:eastAsia="en-US"/>
        </w:rPr>
        <w:t>De prijsopgaves en offertes zijn steeds gebaseerd op het leveren van fabrieksnieuwe onderdelen.</w:t>
      </w:r>
    </w:p>
    <w:p w14:paraId="3B3F933D" w14:textId="77777777" w:rsidR="00B04416" w:rsidRPr="00201303" w:rsidRDefault="00B04416" w:rsidP="00B04416">
      <w:pPr>
        <w:numPr>
          <w:ilvl w:val="0"/>
          <w:numId w:val="37"/>
        </w:numPr>
        <w:tabs>
          <w:tab w:val="num" w:pos="680"/>
        </w:tabs>
        <w:autoSpaceDN w:val="0"/>
        <w:spacing w:after="0" w:line="259" w:lineRule="auto"/>
        <w:ind w:left="680"/>
        <w:rPr>
          <w:rFonts w:eastAsia="Calibri" w:cs="Calibri"/>
          <w:szCs w:val="24"/>
          <w:lang w:eastAsia="en-US"/>
        </w:rPr>
      </w:pPr>
      <w:r w:rsidRPr="00201303">
        <w:rPr>
          <w:rFonts w:eastAsia="Calibri" w:cs="Calibri"/>
          <w:szCs w:val="24"/>
          <w:lang w:eastAsia="en-US"/>
        </w:rPr>
        <w:t>U dient een uitgebreide prijsspecificatie mee te sturen per onderdeel in het prijzenblad.</w:t>
      </w:r>
    </w:p>
    <w:p w14:paraId="11006B85" w14:textId="77777777" w:rsidR="00B04416" w:rsidRDefault="00B04416" w:rsidP="00B04416">
      <w:pPr>
        <w:pStyle w:val="Kop3"/>
      </w:pPr>
      <w:r w:rsidRPr="00CD58B9">
        <w:t>Subgunning</w:t>
      </w:r>
      <w:r>
        <w:t>s</w:t>
      </w:r>
      <w:r w:rsidRPr="00CD58B9">
        <w:t xml:space="preserve">criterium </w:t>
      </w:r>
      <w:r>
        <w:t>4</w:t>
      </w:r>
      <w:r w:rsidRPr="00CD58B9">
        <w:t xml:space="preserve">: </w:t>
      </w:r>
      <w:r w:rsidRPr="00201303">
        <w:t xml:space="preserve">Stuksprijs uitbreiding netwerk met één access point </w:t>
      </w:r>
      <w:r>
        <w:t>(G4)</w:t>
      </w:r>
    </w:p>
    <w:p w14:paraId="5829976B" w14:textId="0537875B" w:rsidR="00B04416" w:rsidRDefault="00B04416" w:rsidP="00B04416">
      <w:pPr>
        <w:rPr>
          <w:rFonts w:asciiTheme="minorHAnsi" w:hAnsiTheme="minorHAnsi" w:cstheme="minorHAnsi"/>
        </w:rPr>
      </w:pPr>
      <w:r>
        <w:rPr>
          <w:rFonts w:asciiTheme="minorHAnsi" w:hAnsiTheme="minorHAnsi" w:cstheme="minorHAnsi"/>
        </w:rPr>
        <w:t xml:space="preserve">Inschrijver dient onderstaande tabel in te vullen en te ondertekenen waarbij de eenheidsprijzen binnen de bandbreedtes dienen te liggen. Indien er prijzen buiten de bandbreedtes worden ingevuld, zal de Inschrijving als ongeldig ter zijde worden gelegd. </w:t>
      </w:r>
    </w:p>
    <w:p w14:paraId="4EA2D65C" w14:textId="77777777" w:rsidR="00B04416" w:rsidRPr="003441E9" w:rsidRDefault="00B04416" w:rsidP="00B04416">
      <w:r w:rsidRPr="003441E9">
        <w:t>Voor eventuele uitbreiding van de dekking en/of capaciteit van het draadloze netwerk is het door het schoolbestuur gewenst dat er een vaste (meerwerk) prijs doorberekend wordt voor de levering, montage, installatie, configuratie inclusief het vijfjarige beheer en ondersteuning van één additioneel access point alsmede de bekabeling tussen dit access point en de PoE-switch. De eventuele benodigde werkzaamheden zoals radioplanning, etc. voor de inpassing in het bestaande draadloze netwerk zijn hierbij inbegrepen.</w:t>
      </w:r>
    </w:p>
    <w:tbl>
      <w:tblPr>
        <w:tblW w:w="91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35"/>
        <w:gridCol w:w="4460"/>
        <w:gridCol w:w="783"/>
        <w:gridCol w:w="2127"/>
      </w:tblGrid>
      <w:tr w:rsidR="00B04416" w:rsidRPr="003441E9" w14:paraId="73FA32AE" w14:textId="77777777" w:rsidTr="00030374">
        <w:tc>
          <w:tcPr>
            <w:tcW w:w="6195"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5806763D" w14:textId="77777777" w:rsidR="00B04416" w:rsidRPr="003441E9" w:rsidRDefault="00B04416" w:rsidP="00246B8B">
            <w:pPr>
              <w:pStyle w:val="BTStandaardTabel"/>
              <w:spacing w:line="276" w:lineRule="auto"/>
              <w:rPr>
                <w:rFonts w:cs="Calibri"/>
                <w:b/>
                <w:color w:val="FFFFFF"/>
                <w:sz w:val="22"/>
              </w:rPr>
            </w:pPr>
            <w:r w:rsidRPr="003441E9">
              <w:rPr>
                <w:rFonts w:cs="Calibri"/>
                <w:b/>
                <w:color w:val="FFFFFF"/>
                <w:sz w:val="22"/>
              </w:rPr>
              <w:t>Subgunningcriterium:</w:t>
            </w:r>
          </w:p>
          <w:p w14:paraId="0AF2F4CE" w14:textId="77777777" w:rsidR="00B04416" w:rsidRPr="003441E9" w:rsidRDefault="00B04416" w:rsidP="00246B8B">
            <w:pPr>
              <w:pStyle w:val="BTStandaardTabel"/>
              <w:spacing w:line="276" w:lineRule="auto"/>
              <w:rPr>
                <w:rFonts w:cs="Calibri"/>
                <w:b/>
                <w:i/>
                <w:iCs/>
                <w:color w:val="FFFFFF"/>
                <w:sz w:val="22"/>
              </w:rPr>
            </w:pPr>
            <w:r w:rsidRPr="003441E9">
              <w:rPr>
                <w:rFonts w:cs="Calibri"/>
                <w:b/>
                <w:color w:val="FFFFFF"/>
                <w:sz w:val="22"/>
              </w:rPr>
              <w:t>Stuksprijs uitbreiding netwerk met één access point</w:t>
            </w:r>
          </w:p>
        </w:tc>
        <w:tc>
          <w:tcPr>
            <w:tcW w:w="2910" w:type="dxa"/>
            <w:gridSpan w:val="2"/>
            <w:tcBorders>
              <w:top w:val="single" w:sz="4" w:space="0" w:color="auto"/>
              <w:left w:val="single" w:sz="4" w:space="0" w:color="auto"/>
              <w:bottom w:val="single" w:sz="4" w:space="0" w:color="auto"/>
              <w:right w:val="single" w:sz="4" w:space="0" w:color="auto"/>
            </w:tcBorders>
            <w:shd w:val="clear" w:color="auto" w:fill="4F81BD" w:themeFill="accent1"/>
            <w:hideMark/>
          </w:tcPr>
          <w:p w14:paraId="25A632DE" w14:textId="77777777" w:rsidR="00B04416" w:rsidRPr="003441E9" w:rsidRDefault="00B04416" w:rsidP="00246B8B">
            <w:pPr>
              <w:pStyle w:val="BTStandaardTabel"/>
              <w:spacing w:line="276" w:lineRule="auto"/>
              <w:rPr>
                <w:rFonts w:cs="Calibri"/>
                <w:b/>
                <w:color w:val="FFFFFF"/>
                <w:sz w:val="21"/>
                <w:szCs w:val="21"/>
              </w:rPr>
            </w:pPr>
            <w:r w:rsidRPr="003441E9">
              <w:rPr>
                <w:rFonts w:cs="Calibri"/>
                <w:b/>
                <w:color w:val="FFFFFF"/>
                <w:sz w:val="21"/>
                <w:szCs w:val="21"/>
              </w:rPr>
              <w:t>Uw prijsopgave (inclusief BTW)</w:t>
            </w:r>
          </w:p>
        </w:tc>
      </w:tr>
      <w:tr w:rsidR="00B04416" w:rsidRPr="003441E9" w14:paraId="4134AEB4" w14:textId="77777777" w:rsidTr="00246B8B">
        <w:tc>
          <w:tcPr>
            <w:tcW w:w="1735" w:type="dxa"/>
            <w:tcBorders>
              <w:top w:val="single" w:sz="4" w:space="0" w:color="auto"/>
              <w:left w:val="single" w:sz="4" w:space="0" w:color="auto"/>
              <w:bottom w:val="single" w:sz="4" w:space="0" w:color="auto"/>
              <w:right w:val="single" w:sz="4" w:space="0" w:color="auto"/>
            </w:tcBorders>
            <w:vAlign w:val="center"/>
            <w:hideMark/>
          </w:tcPr>
          <w:p w14:paraId="60773AB7" w14:textId="77777777" w:rsidR="00B04416" w:rsidRPr="003441E9" w:rsidRDefault="00B04416" w:rsidP="00246B8B">
            <w:pPr>
              <w:pStyle w:val="BTStandaardTabel"/>
              <w:tabs>
                <w:tab w:val="left" w:pos="1356"/>
              </w:tabs>
              <w:spacing w:line="276" w:lineRule="auto"/>
              <w:rPr>
                <w:rFonts w:cs="Calibri"/>
                <w:b/>
                <w:sz w:val="22"/>
              </w:rPr>
            </w:pPr>
            <w:r w:rsidRPr="003441E9">
              <w:rPr>
                <w:rFonts w:cs="Calibri"/>
                <w:b/>
                <w:sz w:val="22"/>
              </w:rPr>
              <w:t>Bandbreedte:</w:t>
            </w:r>
          </w:p>
        </w:tc>
        <w:tc>
          <w:tcPr>
            <w:tcW w:w="4460" w:type="dxa"/>
            <w:tcBorders>
              <w:top w:val="single" w:sz="4" w:space="0" w:color="auto"/>
              <w:left w:val="single" w:sz="4" w:space="0" w:color="auto"/>
              <w:bottom w:val="single" w:sz="4" w:space="0" w:color="auto"/>
              <w:right w:val="single" w:sz="4" w:space="0" w:color="auto"/>
            </w:tcBorders>
            <w:vAlign w:val="center"/>
          </w:tcPr>
          <w:p w14:paraId="591461E9" w14:textId="77777777" w:rsidR="00B04416" w:rsidRPr="003441E9" w:rsidRDefault="00B04416" w:rsidP="00246B8B">
            <w:pPr>
              <w:pStyle w:val="BTStandaardTabel"/>
              <w:spacing w:line="276" w:lineRule="auto"/>
              <w:rPr>
                <w:rFonts w:cs="Calibri"/>
                <w:b/>
                <w:sz w:val="22"/>
              </w:rPr>
            </w:pPr>
          </w:p>
          <w:p w14:paraId="7DFD02E7" w14:textId="77777777" w:rsidR="00B04416" w:rsidRPr="003441E9" w:rsidRDefault="00B04416" w:rsidP="00246B8B">
            <w:pPr>
              <w:pStyle w:val="BTStandaardTabel"/>
              <w:spacing w:line="276" w:lineRule="auto"/>
              <w:rPr>
                <w:rFonts w:cs="Calibri"/>
                <w:b/>
                <w:sz w:val="22"/>
              </w:rPr>
            </w:pPr>
            <w:r w:rsidRPr="003441E9">
              <w:rPr>
                <w:b/>
                <w:sz w:val="22"/>
              </w:rPr>
              <w:t xml:space="preserve">€ 750,- </w:t>
            </w:r>
            <w:r w:rsidRPr="003441E9">
              <w:rPr>
                <w:rFonts w:cs="Calibri"/>
                <w:b/>
                <w:sz w:val="22"/>
              </w:rPr>
              <w:t>tot € 1.000,-</w:t>
            </w:r>
          </w:p>
          <w:p w14:paraId="6E656142" w14:textId="77777777" w:rsidR="00B04416" w:rsidRPr="003441E9" w:rsidRDefault="00B04416" w:rsidP="00246B8B">
            <w:pPr>
              <w:pStyle w:val="BTStandaardTabel"/>
              <w:spacing w:line="276" w:lineRule="auto"/>
              <w:rPr>
                <w:rFonts w:cs="Calibri"/>
                <w:b/>
                <w:sz w:val="22"/>
              </w:rPr>
            </w:pPr>
          </w:p>
        </w:tc>
        <w:tc>
          <w:tcPr>
            <w:tcW w:w="783" w:type="dxa"/>
            <w:tcBorders>
              <w:top w:val="single" w:sz="4" w:space="0" w:color="auto"/>
              <w:left w:val="single" w:sz="4" w:space="0" w:color="auto"/>
              <w:bottom w:val="single" w:sz="4" w:space="0" w:color="auto"/>
              <w:right w:val="nil"/>
            </w:tcBorders>
            <w:vAlign w:val="center"/>
            <w:hideMark/>
          </w:tcPr>
          <w:p w14:paraId="42511F3B" w14:textId="77777777" w:rsidR="00B04416" w:rsidRPr="003441E9" w:rsidRDefault="00B04416" w:rsidP="00246B8B">
            <w:pPr>
              <w:pStyle w:val="BTStandaardTabel"/>
              <w:spacing w:line="276" w:lineRule="auto"/>
              <w:rPr>
                <w:rFonts w:cs="Calibri"/>
                <w:b/>
                <w:sz w:val="22"/>
              </w:rPr>
            </w:pPr>
            <w:r w:rsidRPr="003441E9">
              <w:rPr>
                <w:rFonts w:cs="Calibri"/>
                <w:b/>
                <w:sz w:val="22"/>
              </w:rPr>
              <w:t>€</w:t>
            </w:r>
          </w:p>
        </w:tc>
        <w:tc>
          <w:tcPr>
            <w:tcW w:w="2127" w:type="dxa"/>
            <w:tcBorders>
              <w:top w:val="single" w:sz="4" w:space="0" w:color="auto"/>
              <w:left w:val="nil"/>
              <w:bottom w:val="single" w:sz="4" w:space="0" w:color="auto"/>
              <w:right w:val="single" w:sz="4" w:space="0" w:color="auto"/>
            </w:tcBorders>
            <w:vAlign w:val="center"/>
            <w:hideMark/>
          </w:tcPr>
          <w:p w14:paraId="3D27F6D2" w14:textId="77777777" w:rsidR="00B04416" w:rsidRPr="003441E9" w:rsidRDefault="00B04416" w:rsidP="00246B8B">
            <w:pPr>
              <w:pStyle w:val="BTStandaardTabel"/>
              <w:spacing w:line="276" w:lineRule="auto"/>
              <w:jc w:val="right"/>
              <w:rPr>
                <w:rFonts w:cs="Calibri"/>
                <w:b/>
                <w:sz w:val="22"/>
              </w:rPr>
            </w:pPr>
            <w:r w:rsidRPr="003441E9">
              <w:rPr>
                <w:rFonts w:cs="Calibri"/>
                <w:b/>
                <w:sz w:val="22"/>
              </w:rPr>
              <w:t>(all-in)</w:t>
            </w:r>
          </w:p>
        </w:tc>
      </w:tr>
    </w:tbl>
    <w:p w14:paraId="1D1F161F" w14:textId="77777777" w:rsidR="00B04416" w:rsidRPr="003441E9" w:rsidRDefault="00B04416" w:rsidP="00B04416">
      <w:pPr>
        <w:spacing w:before="240" w:after="0"/>
        <w:rPr>
          <w:rFonts w:cs="Arial"/>
        </w:rPr>
      </w:pPr>
      <w:r w:rsidRPr="003441E9">
        <w:rPr>
          <w:rFonts w:cs="Arial"/>
        </w:rPr>
        <w:t>Bij uw all-inclusive prijsopgave gelden in ieder geval de volgende uitgangspunten:</w:t>
      </w:r>
    </w:p>
    <w:p w14:paraId="4CA057DC" w14:textId="77777777" w:rsidR="00B04416" w:rsidRPr="003441E9" w:rsidRDefault="00B04416" w:rsidP="00B04416">
      <w:pPr>
        <w:pStyle w:val="Lijstalinea"/>
        <w:numPr>
          <w:ilvl w:val="0"/>
          <w:numId w:val="38"/>
        </w:numPr>
        <w:kinsoku w:val="0"/>
        <w:autoSpaceDE w:val="0"/>
        <w:autoSpaceDN w:val="0"/>
        <w:adjustRightInd w:val="0"/>
        <w:spacing w:after="0"/>
        <w:rPr>
          <w:rFonts w:cs="Arial"/>
        </w:rPr>
      </w:pPr>
      <w:r w:rsidRPr="003441E9">
        <w:rPr>
          <w:rFonts w:cs="Arial"/>
        </w:rPr>
        <w:t>Het betreft de levering, installatie en configuratie van een additioneel wireless access point binnen het reeds operationele draadloze netwerk van het schoolbestuur conform de in het Programma van Eisen en aanbestedingsdocumentatie opgenomen eisen/specificaties.</w:t>
      </w:r>
    </w:p>
    <w:p w14:paraId="3E578064" w14:textId="77777777" w:rsidR="00B04416" w:rsidRPr="003441E9" w:rsidRDefault="00B04416" w:rsidP="00B04416">
      <w:pPr>
        <w:pStyle w:val="Lijstalinea"/>
        <w:rPr>
          <w:rFonts w:cs="Arial"/>
        </w:rPr>
      </w:pPr>
      <w:r w:rsidRPr="003441E9">
        <w:rPr>
          <w:rFonts w:cs="Arial"/>
        </w:rPr>
        <w:t>Het betreft hetzelfde merk en type access point als aangeboden binnen de all-in prijs en als zodanig gespecificeerd binnen de minimum gunningeis ‘Netwerkcomponentenlijst, -topologie en -planning’. Indien dit apparaat niet meer leverbaar is dat dient een minimaal vergelijkbaar of beter apparaat tegen dezelfde voorwaarden geleverd te worden.</w:t>
      </w:r>
    </w:p>
    <w:p w14:paraId="3DE564A1" w14:textId="77777777" w:rsidR="00B04416" w:rsidRPr="003441E9" w:rsidRDefault="00B04416" w:rsidP="00B04416">
      <w:pPr>
        <w:pStyle w:val="Lijstalinea"/>
        <w:rPr>
          <w:rFonts w:cs="Arial"/>
        </w:rPr>
      </w:pPr>
      <w:r w:rsidRPr="003441E9">
        <w:rPr>
          <w:rFonts w:cs="Arial"/>
        </w:rPr>
        <w:lastRenderedPageBreak/>
        <w:t>De opgegeven prijs betreft:</w:t>
      </w:r>
    </w:p>
    <w:p w14:paraId="24524856" w14:textId="77777777" w:rsidR="00B04416" w:rsidRPr="003441E9" w:rsidRDefault="00B04416" w:rsidP="00B04416">
      <w:pPr>
        <w:pStyle w:val="Lijstalinea"/>
        <w:numPr>
          <w:ilvl w:val="1"/>
          <w:numId w:val="38"/>
        </w:numPr>
        <w:kinsoku w:val="0"/>
        <w:autoSpaceDE w:val="0"/>
        <w:autoSpaceDN w:val="0"/>
        <w:adjustRightInd w:val="0"/>
        <w:spacing w:after="140"/>
        <w:rPr>
          <w:rFonts w:cs="Arial"/>
        </w:rPr>
      </w:pPr>
      <w:r w:rsidRPr="003441E9">
        <w:rPr>
          <w:rFonts w:cs="Arial"/>
        </w:rPr>
        <w:t>Inclusief:</w:t>
      </w:r>
    </w:p>
    <w:p w14:paraId="03ADC88A" w14:textId="77777777"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Levering, installatie en configuratie voor een operationele en volledig werkzame inpassing en oplevering van het access point in het bestaande draadloze netwerk inclusief de UTP-bekabeling van het access point naar het dichtstbijzijnde PoE-switch (afstand &lt; 50 meter); inclusief verbruiksmaterialen, montagematerialen c.q. -beugels, etc. Het access point  betreft hetzelfde type/model dan wel opvolgende type/model met minimaal dezelfde specificaties of beter.</w:t>
      </w:r>
    </w:p>
    <w:p w14:paraId="3CF2F993" w14:textId="77777777"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Beheer en ondersteuning gedurende de (resterende) looptijd van de overeenkomst.</w:t>
      </w:r>
    </w:p>
    <w:p w14:paraId="505D5305" w14:textId="2A8A0FA9"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Additionele, benodigde licenties (bijvoorbeeld voor AP’s, controller of netwerkmanagementsoftware).</w:t>
      </w:r>
    </w:p>
    <w:p w14:paraId="2746BFC2" w14:textId="77777777" w:rsidR="00B04416" w:rsidRPr="003441E9" w:rsidRDefault="00B04416" w:rsidP="00B04416">
      <w:pPr>
        <w:pStyle w:val="Lijstalinea"/>
        <w:numPr>
          <w:ilvl w:val="1"/>
          <w:numId w:val="38"/>
        </w:numPr>
        <w:kinsoku w:val="0"/>
        <w:autoSpaceDE w:val="0"/>
        <w:autoSpaceDN w:val="0"/>
        <w:adjustRightInd w:val="0"/>
        <w:spacing w:after="140"/>
        <w:rPr>
          <w:rFonts w:cs="Arial"/>
        </w:rPr>
      </w:pPr>
      <w:r w:rsidRPr="003441E9">
        <w:rPr>
          <w:rFonts w:cs="Arial"/>
        </w:rPr>
        <w:t>Exclusief:</w:t>
      </w:r>
    </w:p>
    <w:p w14:paraId="60374041" w14:textId="77777777"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Eventueel benodigde additionele PoE-switching capaciteit in het geval dat er geen beschikbare poorten zijn.</w:t>
      </w:r>
    </w:p>
    <w:p w14:paraId="42A8E218" w14:textId="77777777"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Eventueel benodigde additionele controller capaciteit in het geval dat er geen capaciteit meer beschikbaar is (m.u.v. licenties).</w:t>
      </w:r>
    </w:p>
    <w:p w14:paraId="63F67C72" w14:textId="77777777" w:rsidR="00B04416" w:rsidRPr="003441E9" w:rsidRDefault="00B04416" w:rsidP="00B04416">
      <w:pPr>
        <w:pStyle w:val="Lijstalinea"/>
        <w:numPr>
          <w:ilvl w:val="2"/>
          <w:numId w:val="38"/>
        </w:numPr>
        <w:kinsoku w:val="0"/>
        <w:autoSpaceDE w:val="0"/>
        <w:autoSpaceDN w:val="0"/>
        <w:adjustRightInd w:val="0"/>
        <w:spacing w:after="140"/>
        <w:rPr>
          <w:rFonts w:cs="Arial"/>
        </w:rPr>
      </w:pPr>
      <w:r w:rsidRPr="003441E9">
        <w:rPr>
          <w:rFonts w:cs="Arial"/>
        </w:rPr>
        <w:t>Aanleg overige UTP-bekabeling.</w:t>
      </w:r>
    </w:p>
    <w:p w14:paraId="0211176E" w14:textId="77777777" w:rsidR="00B04416" w:rsidRPr="00A37B63" w:rsidRDefault="00B04416" w:rsidP="00B04416">
      <w:pPr>
        <w:kinsoku w:val="0"/>
        <w:autoSpaceDE w:val="0"/>
        <w:autoSpaceDN w:val="0"/>
        <w:adjustRightInd w:val="0"/>
        <w:spacing w:after="140"/>
        <w:rPr>
          <w:rFonts w:cs="Arial"/>
        </w:rPr>
      </w:pPr>
      <w:r w:rsidRPr="00A37B63">
        <w:rPr>
          <w:rFonts w:cs="Arial"/>
        </w:rPr>
        <w:t>Uw prijsopgave betreft een totaalprijs inclusief BTW en alle bijkomende kosten zoals reistijd, reiskosten, opslagen, toeslagen en verzekeringen. Additionele kosten tijdens de uitvoering worden niet geaccepteerd, tenzij deze werkzaamheden vooraf en na schriftelijke goedkeuring van de Opdrachtgever als meerwerk zijn aangemerkt.</w:t>
      </w:r>
    </w:p>
    <w:p w14:paraId="64BC8DA8" w14:textId="77777777" w:rsidR="00B04416" w:rsidRDefault="00B04416" w:rsidP="00B04416">
      <w:r w:rsidRPr="003441E9">
        <w:rPr>
          <w:rFonts w:cs="Arial"/>
        </w:rPr>
        <w:t>Uw prijsopgave dient binnen de bandbreedte (inclusief de genoemde grensbedragen) te vallen. Een prijsopgave die buiten de bandbreedte valt, is niet toegestaan en leidt tot uitsluiting van deelname aan deze aanbesteding.</w:t>
      </w:r>
    </w:p>
    <w:p w14:paraId="4248E2BD" w14:textId="6AAC7128" w:rsidR="00B04416" w:rsidRDefault="00B04416" w:rsidP="00B04416">
      <w:pPr>
        <w:spacing w:after="0" w:line="240" w:lineRule="auto"/>
        <w:rPr>
          <w:b/>
        </w:rPr>
      </w:pPr>
      <w:r w:rsidRPr="00014BC4">
        <w:rPr>
          <w:b/>
        </w:rPr>
        <w:t xml:space="preserve">LET OP! </w:t>
      </w:r>
      <w:r w:rsidRPr="00014BC4">
        <w:rPr>
          <w:b/>
        </w:rPr>
        <w:fldChar w:fldCharType="begin"/>
      </w:r>
      <w:r w:rsidRPr="00014BC4">
        <w:rPr>
          <w:b/>
        </w:rPr>
        <w:instrText xml:space="preserve"> REF _Ref443579968 \h  \* MERGEFORMAT </w:instrText>
      </w:r>
      <w:r w:rsidRPr="00014BC4">
        <w:rPr>
          <w:b/>
        </w:rPr>
      </w:r>
      <w:r w:rsidRPr="00014BC4">
        <w:rPr>
          <w:b/>
        </w:rPr>
        <w:fldChar w:fldCharType="separate"/>
      </w:r>
      <w:r w:rsidR="00912C0F" w:rsidRPr="00912C0F">
        <w:rPr>
          <w:b/>
        </w:rPr>
        <w:t>Bijlage 11: Prijsopgave</w:t>
      </w:r>
      <w:r w:rsidRPr="00014BC4">
        <w:rPr>
          <w:b/>
        </w:rPr>
        <w:fldChar w:fldCharType="end"/>
      </w:r>
      <w:r w:rsidRPr="00014BC4">
        <w:rPr>
          <w:b/>
        </w:rPr>
        <w:t xml:space="preserve"> dient u uitsluitend te uploaden in de prijskluis.</w:t>
      </w:r>
    </w:p>
    <w:p w14:paraId="012F47C7" w14:textId="27B9E8A4" w:rsidR="00B04416" w:rsidRPr="00CD58B9" w:rsidRDefault="00B04416" w:rsidP="00B04416">
      <w:pPr>
        <w:spacing w:before="240"/>
        <w:rPr>
          <w:rFonts w:asciiTheme="minorHAnsi" w:hAnsiTheme="minorHAnsi" w:cstheme="minorHAnsi"/>
        </w:rPr>
      </w:pPr>
      <w:r>
        <w:rPr>
          <w:rFonts w:asciiTheme="minorHAnsi" w:hAnsiTheme="minorHAnsi" w:cstheme="minorHAnsi"/>
        </w:rPr>
        <w:t>Voor akkoord getekend: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B04416" w:rsidRPr="00CD58B9" w14:paraId="1EBEFB0D" w14:textId="77777777" w:rsidTr="00246B8B">
        <w:tc>
          <w:tcPr>
            <w:tcW w:w="3823" w:type="dxa"/>
          </w:tcPr>
          <w:p w14:paraId="0DE14BFA" w14:textId="77777777" w:rsidR="00B04416" w:rsidRPr="00CD58B9" w:rsidRDefault="00B04416" w:rsidP="00246B8B">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172C6F85" w14:textId="77777777" w:rsidR="00B04416" w:rsidRPr="00CD58B9" w:rsidRDefault="00B04416" w:rsidP="00246B8B">
            <w:pPr>
              <w:pStyle w:val="BTStandaardTabel"/>
              <w:spacing w:line="276" w:lineRule="auto"/>
              <w:rPr>
                <w:rFonts w:asciiTheme="minorHAnsi" w:hAnsiTheme="minorHAnsi" w:cstheme="minorHAnsi"/>
                <w:sz w:val="22"/>
              </w:rPr>
            </w:pPr>
          </w:p>
        </w:tc>
      </w:tr>
      <w:tr w:rsidR="00B04416" w:rsidRPr="00CD58B9" w14:paraId="39DBC47F" w14:textId="77777777" w:rsidTr="00246B8B">
        <w:tc>
          <w:tcPr>
            <w:tcW w:w="3823" w:type="dxa"/>
          </w:tcPr>
          <w:p w14:paraId="1FB1E69F" w14:textId="77777777" w:rsidR="00B04416" w:rsidRPr="00CD58B9" w:rsidRDefault="00B04416" w:rsidP="00246B8B">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06E92922" w14:textId="77777777" w:rsidR="00B04416" w:rsidRPr="00CD58B9" w:rsidRDefault="00B04416" w:rsidP="00246B8B">
            <w:pPr>
              <w:pStyle w:val="BTStandaardTabel"/>
              <w:spacing w:line="276" w:lineRule="auto"/>
              <w:rPr>
                <w:rFonts w:asciiTheme="minorHAnsi" w:hAnsiTheme="minorHAnsi" w:cstheme="minorHAnsi"/>
                <w:sz w:val="22"/>
              </w:rPr>
            </w:pPr>
          </w:p>
        </w:tc>
      </w:tr>
      <w:tr w:rsidR="00B04416" w:rsidRPr="00CD58B9" w14:paraId="6A1AFCE6" w14:textId="77777777" w:rsidTr="00246B8B">
        <w:tc>
          <w:tcPr>
            <w:tcW w:w="3823" w:type="dxa"/>
          </w:tcPr>
          <w:p w14:paraId="3F0E14BD" w14:textId="77777777" w:rsidR="00B04416" w:rsidRPr="00CD58B9" w:rsidRDefault="00B04416" w:rsidP="00246B8B">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A3E7BAB" w14:textId="77777777" w:rsidR="00B04416" w:rsidRPr="00CD58B9" w:rsidRDefault="00B04416" w:rsidP="00246B8B">
            <w:pPr>
              <w:pStyle w:val="BTStandaardTabel"/>
              <w:spacing w:line="276" w:lineRule="auto"/>
              <w:rPr>
                <w:rFonts w:asciiTheme="minorHAnsi" w:hAnsiTheme="minorHAnsi" w:cstheme="minorHAnsi"/>
                <w:sz w:val="22"/>
              </w:rPr>
            </w:pPr>
          </w:p>
        </w:tc>
      </w:tr>
      <w:tr w:rsidR="00B04416" w:rsidRPr="00CD58B9" w14:paraId="68CD44CC" w14:textId="77777777" w:rsidTr="00246B8B">
        <w:tc>
          <w:tcPr>
            <w:tcW w:w="3823" w:type="dxa"/>
          </w:tcPr>
          <w:p w14:paraId="28650316" w14:textId="77777777" w:rsidR="00B04416" w:rsidRPr="00CD58B9" w:rsidRDefault="00B04416" w:rsidP="00246B8B">
            <w:pPr>
              <w:pStyle w:val="BTStandaardTabel"/>
              <w:spacing w:line="276" w:lineRule="auto"/>
              <w:rPr>
                <w:rFonts w:asciiTheme="minorHAnsi" w:hAnsiTheme="minorHAnsi" w:cstheme="minorHAnsi"/>
                <w:sz w:val="22"/>
              </w:rPr>
            </w:pPr>
          </w:p>
          <w:p w14:paraId="46341C50" w14:textId="77777777" w:rsidR="00B04416" w:rsidRPr="00CD58B9" w:rsidRDefault="00B04416" w:rsidP="00246B8B">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582F012D" w14:textId="77777777" w:rsidR="00B04416" w:rsidRPr="00CD58B9" w:rsidRDefault="00B04416" w:rsidP="00246B8B">
            <w:pPr>
              <w:pStyle w:val="BTStandaardTabel"/>
              <w:spacing w:line="276" w:lineRule="auto"/>
              <w:rPr>
                <w:rFonts w:asciiTheme="minorHAnsi" w:hAnsiTheme="minorHAnsi" w:cstheme="minorHAnsi"/>
                <w:sz w:val="22"/>
              </w:rPr>
            </w:pPr>
          </w:p>
          <w:p w14:paraId="1E4D0C91" w14:textId="77777777" w:rsidR="00B04416" w:rsidRPr="00CD58B9" w:rsidRDefault="00B04416" w:rsidP="00246B8B">
            <w:pPr>
              <w:pStyle w:val="BTStandaardTabel"/>
              <w:spacing w:line="276" w:lineRule="auto"/>
              <w:rPr>
                <w:rFonts w:asciiTheme="minorHAnsi" w:hAnsiTheme="minorHAnsi" w:cstheme="minorHAnsi"/>
                <w:sz w:val="22"/>
              </w:rPr>
            </w:pPr>
          </w:p>
          <w:p w14:paraId="0CE7DBC3" w14:textId="77777777" w:rsidR="00B04416" w:rsidRPr="00CD58B9" w:rsidRDefault="00B04416" w:rsidP="00246B8B">
            <w:pPr>
              <w:pStyle w:val="BTStandaardTabel"/>
              <w:spacing w:line="276" w:lineRule="auto"/>
              <w:rPr>
                <w:rFonts w:asciiTheme="minorHAnsi" w:hAnsiTheme="minorHAnsi" w:cstheme="minorHAnsi"/>
                <w:sz w:val="22"/>
              </w:rPr>
            </w:pPr>
          </w:p>
        </w:tc>
        <w:tc>
          <w:tcPr>
            <w:tcW w:w="5239" w:type="dxa"/>
          </w:tcPr>
          <w:p w14:paraId="35E68D73" w14:textId="77777777" w:rsidR="00B04416" w:rsidRPr="00CD58B9" w:rsidRDefault="00B04416" w:rsidP="00246B8B">
            <w:pPr>
              <w:pStyle w:val="BTStandaardTabel"/>
              <w:spacing w:line="276" w:lineRule="auto"/>
              <w:rPr>
                <w:rFonts w:asciiTheme="minorHAnsi" w:hAnsiTheme="minorHAnsi" w:cstheme="minorHAnsi"/>
                <w:sz w:val="22"/>
              </w:rPr>
            </w:pPr>
          </w:p>
        </w:tc>
      </w:tr>
      <w:tr w:rsidR="00B04416" w:rsidRPr="00CD58B9" w14:paraId="4BC82A20" w14:textId="77777777" w:rsidTr="00246B8B">
        <w:tc>
          <w:tcPr>
            <w:tcW w:w="3823" w:type="dxa"/>
          </w:tcPr>
          <w:p w14:paraId="25D54604" w14:textId="77777777" w:rsidR="00B04416" w:rsidRPr="00CD58B9" w:rsidRDefault="00B04416" w:rsidP="00246B8B">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01EBBD41" w14:textId="77777777" w:rsidR="00B04416" w:rsidRPr="00CD58B9" w:rsidRDefault="00B04416" w:rsidP="00246B8B">
            <w:pPr>
              <w:pStyle w:val="BTStandaardTabel"/>
              <w:spacing w:line="276" w:lineRule="auto"/>
              <w:rPr>
                <w:rFonts w:asciiTheme="minorHAnsi" w:hAnsiTheme="minorHAnsi" w:cstheme="minorHAnsi"/>
                <w:sz w:val="22"/>
              </w:rPr>
            </w:pPr>
          </w:p>
        </w:tc>
      </w:tr>
    </w:tbl>
    <w:p w14:paraId="759DFF3D" w14:textId="12EDA7BE" w:rsidR="000A190B" w:rsidRPr="00CD58B9" w:rsidRDefault="00B04416" w:rsidP="00B04416">
      <w:pPr>
        <w:spacing w:after="0" w:line="240" w:lineRule="auto"/>
        <w:rPr>
          <w:rFonts w:asciiTheme="minorHAnsi" w:hAnsiTheme="minorHAnsi" w:cstheme="minorHAnsi"/>
        </w:rPr>
      </w:pPr>
      <w:r w:rsidRPr="00014BC4">
        <w:rPr>
          <w:b/>
        </w:rPr>
        <w:t xml:space="preserve"> </w:t>
      </w:r>
      <w:r w:rsidR="000A190B" w:rsidRPr="00CD58B9">
        <w:rPr>
          <w:rFonts w:asciiTheme="minorHAnsi" w:hAnsiTheme="minorHAnsi" w:cstheme="minorHAnsi"/>
        </w:rPr>
        <w:br w:type="page"/>
      </w:r>
    </w:p>
    <w:p w14:paraId="4E16A3AA" w14:textId="7138001B" w:rsidR="000A190B" w:rsidRPr="00CD58B9" w:rsidRDefault="000A190B" w:rsidP="000A190B">
      <w:pPr>
        <w:pStyle w:val="Bijschrift"/>
        <w:spacing w:line="276" w:lineRule="auto"/>
        <w:rPr>
          <w:rFonts w:asciiTheme="minorHAnsi" w:hAnsiTheme="minorHAnsi" w:cstheme="minorHAnsi"/>
          <w:sz w:val="28"/>
        </w:rPr>
      </w:pPr>
      <w:bookmarkStart w:id="1466" w:name="_Ref463005128"/>
      <w:bookmarkStart w:id="1467" w:name="_Ref522090736"/>
      <w:bookmarkStart w:id="1468" w:name="_Ref463005032"/>
      <w:bookmarkStart w:id="1469" w:name="_Ref496201727"/>
      <w:bookmarkStart w:id="1470" w:name="_Toc496199774"/>
      <w:bookmarkStart w:id="1471" w:name="_Toc523943849"/>
      <w:bookmarkStart w:id="1472" w:name="_Toc523943861"/>
      <w:r w:rsidRPr="00CD58B9">
        <w:rPr>
          <w:rFonts w:asciiTheme="minorHAnsi" w:hAnsiTheme="minorHAnsi" w:cstheme="minorHAnsi"/>
          <w:sz w:val="28"/>
        </w:rPr>
        <w:lastRenderedPageBreak/>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912C0F">
        <w:rPr>
          <w:rFonts w:asciiTheme="minorHAnsi" w:hAnsiTheme="minorHAnsi" w:cstheme="minorHAnsi"/>
          <w:noProof/>
          <w:sz w:val="28"/>
        </w:rPr>
        <w:t>12</w:t>
      </w:r>
      <w:r w:rsidRPr="00CD58B9">
        <w:rPr>
          <w:rFonts w:asciiTheme="minorHAnsi" w:hAnsiTheme="minorHAnsi" w:cstheme="minorHAnsi"/>
          <w:sz w:val="28"/>
        </w:rPr>
        <w:fldChar w:fldCharType="end"/>
      </w:r>
      <w:bookmarkEnd w:id="1466"/>
      <w:bookmarkEnd w:id="1467"/>
      <w:r w:rsidRPr="00CD58B9">
        <w:rPr>
          <w:rFonts w:asciiTheme="minorHAnsi" w:hAnsiTheme="minorHAnsi" w:cstheme="minorHAnsi"/>
          <w:sz w:val="28"/>
        </w:rPr>
        <w:t>: Documenten te uploaden</w:t>
      </w:r>
      <w:bookmarkEnd w:id="1468"/>
      <w:r w:rsidR="008B7C8C" w:rsidRPr="00CD58B9">
        <w:rPr>
          <w:rFonts w:asciiTheme="minorHAnsi" w:hAnsiTheme="minorHAnsi" w:cstheme="minorHAnsi"/>
          <w:sz w:val="28"/>
        </w:rPr>
        <w:t xml:space="preserve"> (checklist)</w:t>
      </w:r>
      <w:bookmarkEnd w:id="1469"/>
      <w:bookmarkEnd w:id="1470"/>
      <w:bookmarkEnd w:id="1471"/>
      <w:bookmarkEnd w:id="1472"/>
    </w:p>
    <w:tbl>
      <w:tblPr>
        <w:tblStyle w:val="Tabelraster"/>
        <w:tblW w:w="5000" w:type="pct"/>
        <w:tblLook w:val="04A0" w:firstRow="1" w:lastRow="0" w:firstColumn="1" w:lastColumn="0" w:noHBand="0" w:noVBand="1"/>
      </w:tblPr>
      <w:tblGrid>
        <w:gridCol w:w="9066"/>
      </w:tblGrid>
      <w:tr w:rsidR="000A190B" w:rsidRPr="00CD58B9" w14:paraId="4E2262DD" w14:textId="77777777" w:rsidTr="00030374">
        <w:tc>
          <w:tcPr>
            <w:tcW w:w="5000" w:type="pct"/>
            <w:shd w:val="clear" w:color="auto" w:fill="4F81BD" w:themeFill="accent1"/>
          </w:tcPr>
          <w:p w14:paraId="55919C34" w14:textId="77777777" w:rsidR="000A190B" w:rsidRPr="000F5138" w:rsidRDefault="0012127D" w:rsidP="00DA4C07">
            <w:pPr>
              <w:spacing w:after="40"/>
              <w:rPr>
                <w:rFonts w:asciiTheme="minorHAnsi" w:hAnsiTheme="minorHAnsi" w:cstheme="minorHAnsi"/>
                <w:b/>
                <w:sz w:val="22"/>
                <w:szCs w:val="22"/>
              </w:rPr>
            </w:pPr>
            <w:r w:rsidRPr="00DA4C07">
              <w:rPr>
                <w:rFonts w:asciiTheme="minorHAnsi" w:hAnsiTheme="minorHAnsi" w:cstheme="minorHAnsi"/>
                <w:b/>
                <w:color w:val="FFFFFF"/>
              </w:rPr>
              <w:t xml:space="preserve">In </w:t>
            </w:r>
            <w:r w:rsidRPr="00DA4C07">
              <w:rPr>
                <w:rFonts w:asciiTheme="minorHAnsi" w:hAnsiTheme="minorHAnsi" w:cstheme="minorHAnsi"/>
                <w:b/>
                <w:color w:val="FFFFFF"/>
                <w:sz w:val="22"/>
              </w:rPr>
              <w:t>te vullen en te ondertekenen bijlagen</w:t>
            </w:r>
          </w:p>
        </w:tc>
      </w:tr>
      <w:tr w:rsidR="000A190B" w:rsidRPr="00CD58B9" w14:paraId="2575183E" w14:textId="77777777" w:rsidTr="00CF698C">
        <w:tc>
          <w:tcPr>
            <w:tcW w:w="5000" w:type="pct"/>
          </w:tcPr>
          <w:p w14:paraId="18378850" w14:textId="39066D5B"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_Ref314835336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1: Inschrijfformulier</w:t>
            </w:r>
            <w:r w:rsidRPr="00CD58B9">
              <w:rPr>
                <w:rFonts w:asciiTheme="minorHAnsi" w:hAnsiTheme="minorHAnsi" w:cstheme="minorHAnsi"/>
              </w:rPr>
              <w:fldChar w:fldCharType="end"/>
            </w:r>
          </w:p>
        </w:tc>
      </w:tr>
      <w:tr w:rsidR="000A190B" w:rsidRPr="00CD58B9" w14:paraId="79BF0BA9" w14:textId="77777777" w:rsidTr="00CF698C">
        <w:tc>
          <w:tcPr>
            <w:tcW w:w="5000" w:type="pct"/>
          </w:tcPr>
          <w:p w14:paraId="182FB853" w14:textId="5DC131A4"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_Ref462963611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szCs w:val="22"/>
              </w:rPr>
              <w:t>Bijlage 2: Uniform Europees Aanbestedingsdocument</w:t>
            </w:r>
            <w:r w:rsidRPr="00CD58B9">
              <w:rPr>
                <w:rFonts w:asciiTheme="minorHAnsi" w:hAnsiTheme="minorHAnsi" w:cstheme="minorHAnsi"/>
              </w:rPr>
              <w:fldChar w:fldCharType="end"/>
            </w:r>
          </w:p>
        </w:tc>
      </w:tr>
      <w:tr w:rsidR="000A190B" w:rsidRPr="00CD58B9" w14:paraId="7D897FE2" w14:textId="77777777" w:rsidTr="00CF698C">
        <w:tc>
          <w:tcPr>
            <w:tcW w:w="5000" w:type="pct"/>
          </w:tcPr>
          <w:p w14:paraId="312F457C" w14:textId="4BB60F3D"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_Ref289673938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3: Conformiteitsverklaring</w:t>
            </w:r>
            <w:r w:rsidRPr="00CD58B9">
              <w:rPr>
                <w:rFonts w:asciiTheme="minorHAnsi" w:hAnsiTheme="minorHAnsi" w:cstheme="minorHAnsi"/>
              </w:rPr>
              <w:fldChar w:fldCharType="end"/>
            </w:r>
          </w:p>
        </w:tc>
      </w:tr>
      <w:tr w:rsidR="000A190B" w:rsidRPr="00CD58B9" w14:paraId="43918D41" w14:textId="77777777" w:rsidTr="00CF698C">
        <w:tc>
          <w:tcPr>
            <w:tcW w:w="5000" w:type="pct"/>
          </w:tcPr>
          <w:p w14:paraId="1EFBF924" w14:textId="1721630A"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_Ref368594174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4: Verklaring bedrijfs- en beroepsaansprakelijkheidsverzekering</w:t>
            </w:r>
            <w:r w:rsidRPr="00CD58B9">
              <w:rPr>
                <w:rFonts w:asciiTheme="minorHAnsi" w:hAnsiTheme="minorHAnsi" w:cstheme="minorHAnsi"/>
              </w:rPr>
              <w:fldChar w:fldCharType="end"/>
            </w:r>
          </w:p>
        </w:tc>
      </w:tr>
      <w:tr w:rsidR="000A190B" w:rsidRPr="00CD58B9" w14:paraId="0276DFCF" w14:textId="77777777" w:rsidTr="00CF698C">
        <w:tc>
          <w:tcPr>
            <w:tcW w:w="5000" w:type="pct"/>
          </w:tcPr>
          <w:p w14:paraId="41E4D2C6" w14:textId="085D2156"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_Ref289760793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5</w:t>
            </w:r>
            <w:r w:rsidRPr="00CD58B9">
              <w:rPr>
                <w:rFonts w:asciiTheme="minorHAnsi" w:hAnsiTheme="minorHAnsi" w:cstheme="minorHAnsi"/>
              </w:rPr>
              <w:fldChar w:fldCharType="end"/>
            </w:r>
            <w:r w:rsidRPr="00CD58B9">
              <w:rPr>
                <w:rFonts w:asciiTheme="minorHAnsi" w:hAnsiTheme="minorHAnsi" w:cstheme="minorHAnsi"/>
                <w:sz w:val="22"/>
                <w:szCs w:val="22"/>
              </w:rPr>
              <w:t>: Referenties/kerncompetenties</w:t>
            </w:r>
          </w:p>
        </w:tc>
      </w:tr>
      <w:tr w:rsidR="000A190B" w:rsidRPr="00CD58B9" w14:paraId="0859A428" w14:textId="77777777" w:rsidTr="00CF698C">
        <w:tc>
          <w:tcPr>
            <w:tcW w:w="5000" w:type="pct"/>
          </w:tcPr>
          <w:p w14:paraId="2574AE91" w14:textId="0F4C76C2" w:rsidR="000A190B" w:rsidRPr="00C31138" w:rsidRDefault="00081946" w:rsidP="00A410E7">
            <w:pPr>
              <w:spacing w:after="0"/>
              <w:rPr>
                <w:rFonts w:asciiTheme="minorHAnsi" w:hAnsiTheme="minorHAnsi" w:cstheme="minorHAnsi"/>
                <w:sz w:val="22"/>
                <w:szCs w:val="22"/>
              </w:rPr>
            </w:pPr>
            <w:r>
              <w:rPr>
                <w:rFonts w:asciiTheme="minorHAnsi" w:hAnsiTheme="minorHAnsi" w:cstheme="minorHAnsi"/>
              </w:rPr>
              <w:fldChar w:fldCharType="begin"/>
            </w:r>
            <w:r>
              <w:rPr>
                <w:rFonts w:asciiTheme="minorHAnsi" w:hAnsiTheme="minorHAnsi" w:cstheme="minorHAnsi"/>
                <w:sz w:val="22"/>
                <w:szCs w:val="22"/>
              </w:rPr>
              <w:instrText xml:space="preserve"> REF _Ref520449806 \h  \* MERGEFORMAT </w:instrText>
            </w:r>
            <w:r>
              <w:rPr>
                <w:rFonts w:asciiTheme="minorHAnsi" w:hAnsiTheme="minorHAnsi" w:cstheme="minorHAnsi"/>
              </w:rPr>
            </w:r>
            <w:r>
              <w:rPr>
                <w:rFonts w:asciiTheme="minorHAnsi" w:hAnsiTheme="minorHAnsi" w:cstheme="minorHAnsi"/>
              </w:rPr>
              <w:fldChar w:fldCharType="separate"/>
            </w:r>
            <w:r w:rsidR="00912C0F" w:rsidRPr="00912C0F">
              <w:rPr>
                <w:rFonts w:asciiTheme="minorHAnsi" w:hAnsiTheme="minorHAnsi" w:cstheme="minorHAnsi"/>
                <w:sz w:val="22"/>
              </w:rPr>
              <w:t>Bijlage 9: Akkoordverklaringen concept Overeenkomst en Verwerkersovereenkomst</w:t>
            </w:r>
            <w:r>
              <w:rPr>
                <w:rFonts w:asciiTheme="minorHAnsi" w:hAnsiTheme="minorHAnsi" w:cstheme="minorHAnsi"/>
              </w:rPr>
              <w:fldChar w:fldCharType="end"/>
            </w:r>
          </w:p>
        </w:tc>
      </w:tr>
      <w:tr w:rsidR="000A190B" w:rsidRPr="00CD58B9" w14:paraId="51F2B2CB" w14:textId="77777777" w:rsidTr="00CF698C">
        <w:tc>
          <w:tcPr>
            <w:tcW w:w="5000" w:type="pct"/>
          </w:tcPr>
          <w:p w14:paraId="71FB54D7" w14:textId="1C96EDE6"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_Ref443579897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10: Akkoordverklaring Programma van Eisen</w:t>
            </w:r>
            <w:r w:rsidRPr="00CD58B9">
              <w:rPr>
                <w:rFonts w:asciiTheme="minorHAnsi" w:hAnsiTheme="minorHAnsi" w:cstheme="minorHAnsi"/>
              </w:rPr>
              <w:fldChar w:fldCharType="end"/>
            </w:r>
          </w:p>
        </w:tc>
      </w:tr>
      <w:tr w:rsidR="000A190B" w:rsidRPr="00CD58B9" w14:paraId="377331CA" w14:textId="77777777" w:rsidTr="00CF698C">
        <w:tc>
          <w:tcPr>
            <w:tcW w:w="5000" w:type="pct"/>
          </w:tcPr>
          <w:p w14:paraId="66C1E4CB" w14:textId="14EA61B2" w:rsidR="000A190B" w:rsidRPr="00CD58B9" w:rsidRDefault="000A190B" w:rsidP="007E0F4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_Ref443579968 \h  \* MERGEFORMAT </w:instrText>
            </w:r>
            <w:r w:rsidRPr="00CD58B9">
              <w:rPr>
                <w:rFonts w:asciiTheme="minorHAnsi" w:hAnsiTheme="minorHAnsi" w:cstheme="minorHAnsi"/>
              </w:rPr>
            </w:r>
            <w:r w:rsidRPr="00CD58B9">
              <w:rPr>
                <w:rFonts w:asciiTheme="minorHAnsi" w:hAnsiTheme="minorHAnsi" w:cstheme="minorHAnsi"/>
              </w:rPr>
              <w:fldChar w:fldCharType="separate"/>
            </w:r>
            <w:r w:rsidR="00912C0F" w:rsidRPr="00912C0F">
              <w:rPr>
                <w:rFonts w:asciiTheme="minorHAnsi" w:hAnsiTheme="minorHAnsi" w:cstheme="minorHAnsi"/>
                <w:sz w:val="22"/>
              </w:rPr>
              <w:t>Bijlage 11: Prijsopgave</w:t>
            </w:r>
            <w:r w:rsidRPr="00CD58B9">
              <w:rPr>
                <w:rFonts w:asciiTheme="minorHAnsi" w:hAnsiTheme="minorHAnsi" w:cstheme="minorHAnsi"/>
              </w:rPr>
              <w:fldChar w:fldCharType="end"/>
            </w:r>
            <w:r w:rsidR="00014BC4">
              <w:rPr>
                <w:rFonts w:asciiTheme="minorHAnsi" w:hAnsiTheme="minorHAnsi" w:cstheme="minorHAnsi"/>
              </w:rPr>
              <w:t xml:space="preserve"> </w:t>
            </w:r>
            <w:r w:rsidR="00014BC4" w:rsidRPr="00014BC4">
              <w:rPr>
                <w:rFonts w:asciiTheme="minorHAnsi" w:hAnsiTheme="minorHAnsi" w:cstheme="minorHAnsi"/>
                <w:b/>
              </w:rPr>
              <w:t>(LET OP! Deze bijlage uitsluitend te uploaden in de prijskluis)</w:t>
            </w:r>
          </w:p>
        </w:tc>
      </w:tr>
    </w:tbl>
    <w:p w14:paraId="5949D764" w14:textId="77777777" w:rsidR="00CF4678" w:rsidRPr="00CD58B9" w:rsidRDefault="00CF4678">
      <w:pPr>
        <w:rPr>
          <w:rFonts w:asciiTheme="minorHAnsi" w:hAnsiTheme="minorHAnsi" w:cstheme="minorHAnsi"/>
        </w:rPr>
      </w:pPr>
    </w:p>
    <w:tbl>
      <w:tblPr>
        <w:tblStyle w:val="Tabelraster"/>
        <w:tblW w:w="5000" w:type="pct"/>
        <w:tblLook w:val="04A0" w:firstRow="1" w:lastRow="0" w:firstColumn="1" w:lastColumn="0" w:noHBand="0" w:noVBand="1"/>
      </w:tblPr>
      <w:tblGrid>
        <w:gridCol w:w="266"/>
        <w:gridCol w:w="4704"/>
        <w:gridCol w:w="1528"/>
        <w:gridCol w:w="2568"/>
      </w:tblGrid>
      <w:tr w:rsidR="008B7C8C" w:rsidRPr="00CD58B9" w14:paraId="3AB015EF" w14:textId="77777777" w:rsidTr="00030374">
        <w:trPr>
          <w:trHeight w:val="20"/>
        </w:trPr>
        <w:tc>
          <w:tcPr>
            <w:tcW w:w="124" w:type="pct"/>
            <w:shd w:val="clear" w:color="auto" w:fill="4F81BD" w:themeFill="accent1"/>
          </w:tcPr>
          <w:p w14:paraId="00D8FC56" w14:textId="77777777" w:rsidR="008B7C8C" w:rsidRPr="00DA4C07" w:rsidRDefault="008B7C8C" w:rsidP="00DA4C07">
            <w:pPr>
              <w:spacing w:after="40"/>
              <w:rPr>
                <w:rFonts w:asciiTheme="minorHAnsi" w:hAnsiTheme="minorHAnsi" w:cstheme="minorHAnsi"/>
                <w:b/>
                <w:color w:val="FFFFFF"/>
                <w:sz w:val="22"/>
              </w:rPr>
            </w:pPr>
            <w:r w:rsidRPr="00DA4C07">
              <w:rPr>
                <w:rFonts w:asciiTheme="minorHAnsi" w:hAnsiTheme="minorHAnsi" w:cstheme="minorHAnsi"/>
                <w:b/>
                <w:color w:val="FFFFFF"/>
                <w:sz w:val="22"/>
              </w:rPr>
              <w:t>#</w:t>
            </w:r>
          </w:p>
        </w:tc>
        <w:tc>
          <w:tcPr>
            <w:tcW w:w="2602" w:type="pct"/>
            <w:shd w:val="clear" w:color="auto" w:fill="4F81BD" w:themeFill="accent1"/>
          </w:tcPr>
          <w:p w14:paraId="1F551D07" w14:textId="77777777" w:rsidR="008B7C8C" w:rsidRPr="00DA4C07" w:rsidRDefault="008B7C8C" w:rsidP="00DA4C07">
            <w:pPr>
              <w:spacing w:after="40"/>
              <w:rPr>
                <w:rFonts w:asciiTheme="minorHAnsi" w:hAnsiTheme="minorHAnsi" w:cstheme="minorHAnsi"/>
                <w:b/>
                <w:color w:val="FFFFFF"/>
                <w:sz w:val="22"/>
              </w:rPr>
            </w:pPr>
            <w:r w:rsidRPr="00DA4C07">
              <w:rPr>
                <w:rFonts w:asciiTheme="minorHAnsi" w:hAnsiTheme="minorHAnsi" w:cstheme="minorHAnsi"/>
                <w:b/>
                <w:color w:val="FFFFFF"/>
                <w:sz w:val="22"/>
              </w:rPr>
              <w:t>Omschrijving</w:t>
            </w:r>
            <w:r w:rsidR="00CF698C" w:rsidRPr="00DA4C07">
              <w:rPr>
                <w:rFonts w:asciiTheme="minorHAnsi" w:hAnsiTheme="minorHAnsi" w:cstheme="minorHAnsi"/>
                <w:b/>
                <w:color w:val="FFFFFF"/>
                <w:sz w:val="22"/>
              </w:rPr>
              <w:t xml:space="preserve"> te uploaden bijlagen</w:t>
            </w:r>
          </w:p>
        </w:tc>
        <w:tc>
          <w:tcPr>
            <w:tcW w:w="843" w:type="pct"/>
            <w:shd w:val="clear" w:color="auto" w:fill="4F81BD" w:themeFill="accent1"/>
          </w:tcPr>
          <w:p w14:paraId="1F474859" w14:textId="77777777" w:rsidR="008B7C8C" w:rsidRPr="00DA4C07" w:rsidRDefault="008B7C8C" w:rsidP="00DA4C07">
            <w:pPr>
              <w:spacing w:after="40"/>
              <w:jc w:val="center"/>
              <w:rPr>
                <w:rFonts w:asciiTheme="minorHAnsi" w:hAnsiTheme="minorHAnsi" w:cstheme="minorHAnsi"/>
                <w:b/>
                <w:color w:val="FFFFFF"/>
                <w:sz w:val="22"/>
              </w:rPr>
            </w:pPr>
            <w:r w:rsidRPr="00DA4C07">
              <w:rPr>
                <w:rFonts w:asciiTheme="minorHAnsi" w:hAnsiTheme="minorHAnsi" w:cstheme="minorHAnsi"/>
                <w:b/>
                <w:color w:val="FFFFFF"/>
                <w:sz w:val="22"/>
              </w:rPr>
              <w:t>Verwijzing in Aanbestedings-document</w:t>
            </w:r>
          </w:p>
        </w:tc>
        <w:tc>
          <w:tcPr>
            <w:tcW w:w="1431" w:type="pct"/>
            <w:shd w:val="clear" w:color="auto" w:fill="4F81BD" w:themeFill="accent1"/>
          </w:tcPr>
          <w:p w14:paraId="0CAF4328" w14:textId="77777777" w:rsidR="008B7C8C" w:rsidRPr="00DA4C07" w:rsidRDefault="008B7C8C" w:rsidP="00DA4C07">
            <w:pPr>
              <w:spacing w:after="40"/>
              <w:jc w:val="center"/>
              <w:rPr>
                <w:rFonts w:asciiTheme="minorHAnsi" w:hAnsiTheme="minorHAnsi" w:cstheme="minorHAnsi"/>
                <w:b/>
                <w:color w:val="FFFFFF"/>
                <w:sz w:val="22"/>
              </w:rPr>
            </w:pPr>
            <w:r w:rsidRPr="00DA4C07">
              <w:rPr>
                <w:rFonts w:asciiTheme="minorHAnsi" w:hAnsiTheme="minorHAnsi" w:cstheme="minorHAnsi"/>
                <w:b/>
                <w:color w:val="FFFFFF"/>
                <w:sz w:val="22"/>
              </w:rPr>
              <w:t>Gebruik de volgende bestandsnaam voor het uploaden</w:t>
            </w:r>
          </w:p>
        </w:tc>
      </w:tr>
      <w:tr w:rsidR="00BC48F7" w:rsidRPr="00CD58B9" w14:paraId="24DEE131" w14:textId="77777777" w:rsidTr="001F39A9">
        <w:trPr>
          <w:trHeight w:val="20"/>
        </w:trPr>
        <w:tc>
          <w:tcPr>
            <w:tcW w:w="124" w:type="pct"/>
          </w:tcPr>
          <w:p w14:paraId="10463D18" w14:textId="77777777" w:rsidR="00BC48F7" w:rsidRPr="00CD58B9" w:rsidRDefault="00BC48F7" w:rsidP="00BC48F7">
            <w:pPr>
              <w:rPr>
                <w:rFonts w:asciiTheme="minorHAnsi" w:hAnsiTheme="minorHAnsi" w:cstheme="minorHAnsi"/>
                <w:sz w:val="20"/>
              </w:rPr>
            </w:pPr>
            <w:r>
              <w:rPr>
                <w:rFonts w:asciiTheme="minorHAnsi" w:hAnsiTheme="minorHAnsi" w:cstheme="minorHAnsi"/>
                <w:sz w:val="20"/>
              </w:rPr>
              <w:t>1</w:t>
            </w:r>
          </w:p>
        </w:tc>
        <w:tc>
          <w:tcPr>
            <w:tcW w:w="2602" w:type="pct"/>
          </w:tcPr>
          <w:p w14:paraId="71A2739E" w14:textId="77777777" w:rsidR="00BC48F7" w:rsidRPr="00CD58B9" w:rsidRDefault="00BC48F7" w:rsidP="00BC48F7">
            <w:pPr>
              <w:rPr>
                <w:rFonts w:asciiTheme="minorHAnsi" w:hAnsiTheme="minorHAnsi" w:cstheme="minorHAnsi"/>
                <w:sz w:val="20"/>
              </w:rPr>
            </w:pPr>
            <w:r w:rsidRPr="00824D24">
              <w:rPr>
                <w:rFonts w:asciiTheme="minorHAnsi" w:hAnsiTheme="minorHAnsi" w:cstheme="minorHAnsi"/>
                <w:sz w:val="22"/>
                <w:szCs w:val="22"/>
              </w:rPr>
              <w:t>Indien van toepassing volmacht</w:t>
            </w:r>
          </w:p>
        </w:tc>
        <w:tc>
          <w:tcPr>
            <w:tcW w:w="843" w:type="pct"/>
          </w:tcPr>
          <w:p w14:paraId="003A738E" w14:textId="250122BA" w:rsidR="00BC48F7" w:rsidRPr="00CD58B9" w:rsidRDefault="00BC48F7"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_Ref520449242 \r \h </w:instrText>
            </w:r>
            <w:r w:rsidR="0006759B">
              <w:rPr>
                <w:rFonts w:asciiTheme="minorHAnsi" w:hAnsiTheme="minorHAnsi" w:cstheme="minorHAnsi"/>
                <w:sz w:val="20"/>
              </w:rPr>
              <w:instrText xml:space="preserve"> \* MERGEFORMAT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4.3</w:t>
            </w:r>
            <w:r>
              <w:rPr>
                <w:rFonts w:asciiTheme="minorHAnsi" w:hAnsiTheme="minorHAnsi" w:cstheme="minorHAnsi"/>
                <w:sz w:val="20"/>
              </w:rPr>
              <w:fldChar w:fldCharType="end"/>
            </w:r>
          </w:p>
        </w:tc>
        <w:tc>
          <w:tcPr>
            <w:tcW w:w="1431" w:type="pct"/>
          </w:tcPr>
          <w:p w14:paraId="5D6FCB80" w14:textId="754857FD" w:rsidR="00BC48F7" w:rsidRPr="00CD58B9" w:rsidRDefault="00BC48F7" w:rsidP="0006759B">
            <w:pPr>
              <w:rPr>
                <w:rFonts w:asciiTheme="minorHAnsi" w:hAnsiTheme="minorHAnsi" w:cstheme="minorHAnsi"/>
                <w:sz w:val="20"/>
              </w:rPr>
            </w:pPr>
            <w:r w:rsidRPr="002334FF">
              <w:rPr>
                <w:rFonts w:asciiTheme="minorHAnsi" w:hAnsiTheme="minorHAnsi" w:cstheme="minorHAnsi"/>
                <w:sz w:val="22"/>
                <w:szCs w:val="22"/>
              </w:rPr>
              <w:t>Bijlage 1</w:t>
            </w:r>
            <w:r w:rsidR="001F39A9">
              <w:rPr>
                <w:rFonts w:asciiTheme="minorHAnsi" w:hAnsiTheme="minorHAnsi" w:cstheme="minorHAnsi"/>
                <w:sz w:val="22"/>
                <w:szCs w:val="22"/>
              </w:rPr>
              <w:t>3</w:t>
            </w:r>
            <w:r w:rsidRPr="002334FF">
              <w:rPr>
                <w:rFonts w:asciiTheme="minorHAnsi" w:hAnsiTheme="minorHAnsi" w:cstheme="minorHAnsi"/>
                <w:sz w:val="22"/>
                <w:szCs w:val="22"/>
              </w:rPr>
              <w:t>: volmacht</w:t>
            </w:r>
          </w:p>
        </w:tc>
      </w:tr>
      <w:tr w:rsidR="00BC48F7" w:rsidRPr="00CD58B9" w14:paraId="3892161E" w14:textId="77777777" w:rsidTr="001F39A9">
        <w:trPr>
          <w:trHeight w:val="20"/>
        </w:trPr>
        <w:tc>
          <w:tcPr>
            <w:tcW w:w="124" w:type="pct"/>
          </w:tcPr>
          <w:p w14:paraId="1571E80D" w14:textId="77777777" w:rsidR="00BC48F7" w:rsidRPr="00CD58B9" w:rsidRDefault="00BC48F7" w:rsidP="00BC48F7">
            <w:pPr>
              <w:rPr>
                <w:rFonts w:asciiTheme="minorHAnsi" w:hAnsiTheme="minorHAnsi" w:cstheme="minorHAnsi"/>
                <w:sz w:val="20"/>
              </w:rPr>
            </w:pPr>
            <w:r>
              <w:rPr>
                <w:rFonts w:asciiTheme="minorHAnsi" w:hAnsiTheme="minorHAnsi" w:cstheme="minorHAnsi"/>
                <w:sz w:val="20"/>
              </w:rPr>
              <w:t>2</w:t>
            </w:r>
          </w:p>
        </w:tc>
        <w:tc>
          <w:tcPr>
            <w:tcW w:w="2602" w:type="pct"/>
          </w:tcPr>
          <w:p w14:paraId="4DDFE6A1" w14:textId="77777777" w:rsidR="00BC48F7" w:rsidRPr="00CD58B9" w:rsidRDefault="00BC48F7" w:rsidP="00BC48F7">
            <w:pPr>
              <w:rPr>
                <w:rFonts w:asciiTheme="minorHAnsi" w:hAnsiTheme="minorHAnsi" w:cstheme="minorHAnsi"/>
                <w:sz w:val="20"/>
              </w:rPr>
            </w:pPr>
            <w:r w:rsidRPr="002334FF">
              <w:rPr>
                <w:rFonts w:asciiTheme="minorHAnsi" w:hAnsiTheme="minorHAnsi" w:cstheme="minorHAnsi"/>
                <w:sz w:val="22"/>
                <w:szCs w:val="22"/>
              </w:rPr>
              <w:t>Indien van toepassing bereidheidsverklaring van de holding-/moedermaatschappij</w:t>
            </w:r>
          </w:p>
        </w:tc>
        <w:tc>
          <w:tcPr>
            <w:tcW w:w="843" w:type="pct"/>
          </w:tcPr>
          <w:p w14:paraId="219F9943" w14:textId="43421883" w:rsidR="00BC48F7" w:rsidRPr="00CD58B9" w:rsidRDefault="00BC48F7"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_Ref520449259 \r \h </w:instrText>
            </w:r>
            <w:r w:rsidR="0006759B">
              <w:rPr>
                <w:rFonts w:asciiTheme="minorHAnsi" w:hAnsiTheme="minorHAnsi" w:cstheme="minorHAnsi"/>
                <w:sz w:val="20"/>
              </w:rPr>
              <w:instrText xml:space="preserve"> \* MERGEFORMAT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4.4</w:t>
            </w:r>
            <w:r>
              <w:rPr>
                <w:rFonts w:asciiTheme="minorHAnsi" w:hAnsiTheme="minorHAnsi" w:cstheme="minorHAnsi"/>
                <w:sz w:val="20"/>
              </w:rPr>
              <w:fldChar w:fldCharType="end"/>
            </w:r>
          </w:p>
        </w:tc>
        <w:tc>
          <w:tcPr>
            <w:tcW w:w="1431" w:type="pct"/>
          </w:tcPr>
          <w:p w14:paraId="02C772F7" w14:textId="71F49F9F" w:rsidR="00BC48F7" w:rsidRPr="00CD58B9" w:rsidRDefault="00BC48F7" w:rsidP="0006759B">
            <w:pPr>
              <w:rPr>
                <w:rFonts w:asciiTheme="minorHAnsi" w:hAnsiTheme="minorHAnsi" w:cstheme="minorHAnsi"/>
                <w:sz w:val="20"/>
              </w:rPr>
            </w:pPr>
            <w:r w:rsidRPr="002334FF">
              <w:rPr>
                <w:rFonts w:asciiTheme="minorHAnsi" w:hAnsiTheme="minorHAnsi" w:cstheme="minorHAnsi"/>
                <w:sz w:val="22"/>
                <w:szCs w:val="22"/>
              </w:rPr>
              <w:t>Bijlage 1</w:t>
            </w:r>
            <w:r w:rsidR="001F39A9">
              <w:rPr>
                <w:rFonts w:asciiTheme="minorHAnsi" w:hAnsiTheme="minorHAnsi" w:cstheme="minorHAnsi"/>
                <w:sz w:val="22"/>
                <w:szCs w:val="22"/>
              </w:rPr>
              <w:t>4</w:t>
            </w:r>
            <w:r w:rsidRPr="002334FF">
              <w:rPr>
                <w:rFonts w:asciiTheme="minorHAnsi" w:hAnsiTheme="minorHAnsi" w:cstheme="minorHAnsi"/>
                <w:sz w:val="22"/>
                <w:szCs w:val="22"/>
              </w:rPr>
              <w:t>: bereidheidsverklaring</w:t>
            </w:r>
          </w:p>
        </w:tc>
      </w:tr>
      <w:tr w:rsidR="00BC48F7" w:rsidRPr="00CD58B9" w14:paraId="2D731F2B" w14:textId="77777777" w:rsidTr="001F39A9">
        <w:trPr>
          <w:trHeight w:val="20"/>
        </w:trPr>
        <w:tc>
          <w:tcPr>
            <w:tcW w:w="124" w:type="pct"/>
          </w:tcPr>
          <w:p w14:paraId="57675311" w14:textId="77777777" w:rsidR="00BC48F7" w:rsidRPr="00CD58B9" w:rsidRDefault="00BC48F7" w:rsidP="00BC48F7">
            <w:pPr>
              <w:rPr>
                <w:rFonts w:asciiTheme="minorHAnsi" w:hAnsiTheme="minorHAnsi" w:cstheme="minorHAnsi"/>
                <w:sz w:val="20"/>
              </w:rPr>
            </w:pPr>
            <w:r>
              <w:rPr>
                <w:rFonts w:asciiTheme="minorHAnsi" w:hAnsiTheme="minorHAnsi" w:cstheme="minorHAnsi"/>
                <w:sz w:val="20"/>
              </w:rPr>
              <w:t>3</w:t>
            </w:r>
          </w:p>
        </w:tc>
        <w:tc>
          <w:tcPr>
            <w:tcW w:w="2602" w:type="pct"/>
          </w:tcPr>
          <w:p w14:paraId="31EA9FAC" w14:textId="77777777" w:rsidR="00BC48F7" w:rsidRPr="00CD58B9" w:rsidRDefault="00BC48F7" w:rsidP="00BC48F7">
            <w:pPr>
              <w:rPr>
                <w:rFonts w:asciiTheme="minorHAnsi" w:hAnsiTheme="minorHAnsi" w:cstheme="minorHAnsi"/>
                <w:sz w:val="20"/>
              </w:rPr>
            </w:pPr>
            <w:r w:rsidRPr="002334FF">
              <w:rPr>
                <w:rFonts w:asciiTheme="minorHAnsi" w:hAnsiTheme="minorHAnsi" w:cstheme="minorHAnsi"/>
                <w:sz w:val="22"/>
                <w:szCs w:val="22"/>
              </w:rPr>
              <w:t>Indien van toepassing KvK-uittreksel</w:t>
            </w:r>
          </w:p>
        </w:tc>
        <w:tc>
          <w:tcPr>
            <w:tcW w:w="843" w:type="pct"/>
          </w:tcPr>
          <w:p w14:paraId="10FC63ED" w14:textId="48B22CB0" w:rsidR="00BC48F7" w:rsidRPr="00CD58B9" w:rsidRDefault="00BC48F7"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_Ref520449353 \r \h </w:instrText>
            </w:r>
            <w:r w:rsidR="0006759B">
              <w:rPr>
                <w:rFonts w:asciiTheme="minorHAnsi" w:hAnsiTheme="minorHAnsi" w:cstheme="minorHAnsi"/>
                <w:sz w:val="20"/>
              </w:rPr>
              <w:instrText xml:space="preserve"> \* MERGEFORMAT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5.2</w:t>
            </w:r>
            <w:r>
              <w:rPr>
                <w:rFonts w:asciiTheme="minorHAnsi" w:hAnsiTheme="minorHAnsi" w:cstheme="minorHAnsi"/>
                <w:sz w:val="20"/>
              </w:rPr>
              <w:fldChar w:fldCharType="end"/>
            </w:r>
          </w:p>
        </w:tc>
        <w:tc>
          <w:tcPr>
            <w:tcW w:w="1431" w:type="pct"/>
          </w:tcPr>
          <w:p w14:paraId="3D9237CA" w14:textId="038845C6" w:rsidR="00BC48F7" w:rsidRPr="00CD58B9" w:rsidRDefault="00BC48F7" w:rsidP="0006759B">
            <w:pPr>
              <w:rPr>
                <w:rFonts w:asciiTheme="minorHAnsi" w:hAnsiTheme="minorHAnsi" w:cstheme="minorHAnsi"/>
                <w:sz w:val="20"/>
              </w:rPr>
            </w:pPr>
            <w:r w:rsidRPr="002334FF">
              <w:rPr>
                <w:rFonts w:asciiTheme="minorHAnsi" w:hAnsiTheme="minorHAnsi" w:cstheme="minorHAnsi"/>
                <w:sz w:val="22"/>
                <w:szCs w:val="22"/>
              </w:rPr>
              <w:t xml:space="preserve">Bijlage </w:t>
            </w:r>
            <w:r w:rsidR="001F39A9">
              <w:rPr>
                <w:rFonts w:asciiTheme="minorHAnsi" w:hAnsiTheme="minorHAnsi" w:cstheme="minorHAnsi"/>
                <w:sz w:val="22"/>
                <w:szCs w:val="22"/>
              </w:rPr>
              <w:t>15</w:t>
            </w:r>
            <w:r w:rsidRPr="002334FF">
              <w:rPr>
                <w:rFonts w:asciiTheme="minorHAnsi" w:hAnsiTheme="minorHAnsi" w:cstheme="minorHAnsi"/>
                <w:sz w:val="22"/>
                <w:szCs w:val="22"/>
              </w:rPr>
              <w:t>: KvK</w:t>
            </w:r>
          </w:p>
        </w:tc>
      </w:tr>
      <w:tr w:rsidR="00BC48F7" w:rsidRPr="00CD58B9" w14:paraId="6E485799" w14:textId="77777777" w:rsidTr="001F39A9">
        <w:trPr>
          <w:trHeight w:val="20"/>
        </w:trPr>
        <w:tc>
          <w:tcPr>
            <w:tcW w:w="124" w:type="pct"/>
          </w:tcPr>
          <w:p w14:paraId="347F85D8" w14:textId="77777777" w:rsidR="00BC48F7" w:rsidRDefault="00BC48F7" w:rsidP="00BC48F7">
            <w:pPr>
              <w:rPr>
                <w:rFonts w:asciiTheme="minorHAnsi" w:hAnsiTheme="minorHAnsi" w:cstheme="minorHAnsi"/>
                <w:sz w:val="20"/>
              </w:rPr>
            </w:pPr>
            <w:r>
              <w:rPr>
                <w:rFonts w:asciiTheme="minorHAnsi" w:hAnsiTheme="minorHAnsi" w:cstheme="minorHAnsi"/>
                <w:sz w:val="20"/>
              </w:rPr>
              <w:t>4</w:t>
            </w:r>
          </w:p>
        </w:tc>
        <w:tc>
          <w:tcPr>
            <w:tcW w:w="2602" w:type="pct"/>
          </w:tcPr>
          <w:p w14:paraId="1B3E856A" w14:textId="77777777" w:rsidR="00BC48F7" w:rsidRPr="002334FF" w:rsidRDefault="00BC48F7" w:rsidP="00BC48F7">
            <w:pPr>
              <w:rPr>
                <w:rFonts w:asciiTheme="minorHAnsi" w:hAnsiTheme="minorHAnsi" w:cstheme="minorHAnsi"/>
              </w:rPr>
            </w:pPr>
            <w:r w:rsidRPr="002334FF">
              <w:rPr>
                <w:rFonts w:asciiTheme="minorHAnsi" w:hAnsiTheme="minorHAnsi" w:cstheme="minorHAnsi"/>
                <w:sz w:val="22"/>
                <w:szCs w:val="22"/>
              </w:rPr>
              <w:t>Indien van toepassing beroep op ervaring en middelen van derden</w:t>
            </w:r>
          </w:p>
        </w:tc>
        <w:tc>
          <w:tcPr>
            <w:tcW w:w="843" w:type="pct"/>
          </w:tcPr>
          <w:p w14:paraId="4890F419" w14:textId="3D12E709" w:rsidR="00BC48F7" w:rsidRDefault="00BC48F7"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_Ref520449282 \r \h </w:instrText>
            </w:r>
            <w:r w:rsidR="0006759B">
              <w:rPr>
                <w:rFonts w:asciiTheme="minorHAnsi" w:hAnsiTheme="minorHAnsi" w:cstheme="minorHAnsi"/>
                <w:sz w:val="20"/>
              </w:rPr>
              <w:instrText xml:space="preserve"> \* MERGEFORMAT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5.3</w:t>
            </w:r>
            <w:r>
              <w:rPr>
                <w:rFonts w:asciiTheme="minorHAnsi" w:hAnsiTheme="minorHAnsi" w:cstheme="minorHAnsi"/>
                <w:sz w:val="20"/>
              </w:rPr>
              <w:fldChar w:fldCharType="end"/>
            </w:r>
          </w:p>
        </w:tc>
        <w:tc>
          <w:tcPr>
            <w:tcW w:w="1431" w:type="pct"/>
          </w:tcPr>
          <w:p w14:paraId="7BF12C95" w14:textId="21EE5BE9" w:rsidR="00BC48F7" w:rsidRPr="002334FF" w:rsidRDefault="00BC48F7" w:rsidP="0006759B">
            <w:pPr>
              <w:rPr>
                <w:rFonts w:asciiTheme="minorHAnsi" w:hAnsiTheme="minorHAnsi" w:cstheme="minorHAnsi"/>
              </w:rPr>
            </w:pPr>
            <w:r w:rsidRPr="002334FF">
              <w:rPr>
                <w:rFonts w:asciiTheme="minorHAnsi" w:hAnsiTheme="minorHAnsi" w:cstheme="minorHAnsi"/>
                <w:sz w:val="22"/>
                <w:szCs w:val="22"/>
              </w:rPr>
              <w:t xml:space="preserve">Bijlage </w:t>
            </w:r>
            <w:r w:rsidR="006C50CD">
              <w:rPr>
                <w:rFonts w:asciiTheme="minorHAnsi" w:hAnsiTheme="minorHAnsi" w:cstheme="minorHAnsi"/>
                <w:sz w:val="22"/>
                <w:szCs w:val="22"/>
              </w:rPr>
              <w:t>1</w:t>
            </w:r>
            <w:r w:rsidR="001F39A9">
              <w:rPr>
                <w:rFonts w:asciiTheme="minorHAnsi" w:hAnsiTheme="minorHAnsi" w:cstheme="minorHAnsi"/>
                <w:sz w:val="22"/>
                <w:szCs w:val="22"/>
              </w:rPr>
              <w:t>6</w:t>
            </w:r>
            <w:r w:rsidRPr="002334FF">
              <w:rPr>
                <w:rFonts w:asciiTheme="minorHAnsi" w:hAnsiTheme="minorHAnsi" w:cstheme="minorHAnsi"/>
                <w:sz w:val="22"/>
                <w:szCs w:val="22"/>
              </w:rPr>
              <w:t>: beroep op ervaring en middelen van derden</w:t>
            </w:r>
          </w:p>
        </w:tc>
      </w:tr>
      <w:tr w:rsidR="00CB3CC1" w:rsidRPr="00CD58B9" w14:paraId="616D66F7" w14:textId="77777777" w:rsidTr="001F39A9">
        <w:trPr>
          <w:trHeight w:val="20"/>
        </w:trPr>
        <w:tc>
          <w:tcPr>
            <w:tcW w:w="124" w:type="pct"/>
          </w:tcPr>
          <w:p w14:paraId="0E750588" w14:textId="44DE7C8F" w:rsidR="00CB3CC1" w:rsidRDefault="00CB3CC1" w:rsidP="00BC48F7">
            <w:pPr>
              <w:rPr>
                <w:rFonts w:asciiTheme="minorHAnsi" w:hAnsiTheme="minorHAnsi" w:cstheme="minorHAnsi"/>
                <w:sz w:val="20"/>
              </w:rPr>
            </w:pPr>
            <w:r>
              <w:rPr>
                <w:rFonts w:asciiTheme="minorHAnsi" w:hAnsiTheme="minorHAnsi" w:cstheme="minorHAnsi"/>
                <w:sz w:val="20"/>
              </w:rPr>
              <w:t>5.</w:t>
            </w:r>
          </w:p>
        </w:tc>
        <w:tc>
          <w:tcPr>
            <w:tcW w:w="2602" w:type="pct"/>
          </w:tcPr>
          <w:p w14:paraId="3A61DF37" w14:textId="017A7C2D" w:rsidR="00CB3CC1" w:rsidRPr="002334FF" w:rsidRDefault="003B355D" w:rsidP="00BC48F7">
            <w:pPr>
              <w:rPr>
                <w:rFonts w:asciiTheme="minorHAnsi" w:hAnsiTheme="minorHAnsi" w:cstheme="minorHAnsi"/>
              </w:rPr>
            </w:pPr>
            <w:r w:rsidRPr="003B355D">
              <w:rPr>
                <w:rFonts w:asciiTheme="minorHAnsi" w:hAnsiTheme="minorHAnsi" w:cstheme="minorHAnsi"/>
                <w:sz w:val="22"/>
                <w:szCs w:val="22"/>
              </w:rPr>
              <w:t>Netwerkcomponentenlijst, -topologie en -planning</w:t>
            </w:r>
          </w:p>
        </w:tc>
        <w:tc>
          <w:tcPr>
            <w:tcW w:w="843" w:type="pct"/>
          </w:tcPr>
          <w:p w14:paraId="57BD0C48" w14:textId="4A847CFC" w:rsidR="00CB3CC1" w:rsidRDefault="003B355D"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_Ref523378677 \r \h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6.2</w:t>
            </w:r>
            <w:r>
              <w:rPr>
                <w:rFonts w:asciiTheme="minorHAnsi" w:hAnsiTheme="minorHAnsi" w:cstheme="minorHAnsi"/>
                <w:sz w:val="20"/>
              </w:rPr>
              <w:fldChar w:fldCharType="end"/>
            </w:r>
          </w:p>
        </w:tc>
        <w:tc>
          <w:tcPr>
            <w:tcW w:w="1431" w:type="pct"/>
          </w:tcPr>
          <w:p w14:paraId="0A8D150E" w14:textId="77C0B965" w:rsidR="00CB3CC1" w:rsidRPr="002334FF" w:rsidRDefault="003B355D" w:rsidP="0006759B">
            <w:pPr>
              <w:rPr>
                <w:rFonts w:asciiTheme="minorHAnsi" w:hAnsiTheme="minorHAnsi" w:cstheme="minorHAnsi"/>
              </w:rPr>
            </w:pPr>
            <w:r w:rsidRPr="00463A54">
              <w:rPr>
                <w:rFonts w:asciiTheme="minorHAnsi" w:hAnsiTheme="minorHAnsi" w:cstheme="minorHAnsi"/>
                <w:sz w:val="22"/>
              </w:rPr>
              <w:t xml:space="preserve">Bijlage </w:t>
            </w:r>
            <w:r>
              <w:rPr>
                <w:rFonts w:asciiTheme="minorHAnsi" w:hAnsiTheme="minorHAnsi" w:cstheme="minorHAnsi"/>
                <w:sz w:val="22"/>
              </w:rPr>
              <w:t>17</w:t>
            </w:r>
            <w:r w:rsidRPr="00463A54">
              <w:rPr>
                <w:rFonts w:asciiTheme="minorHAnsi" w:hAnsiTheme="minorHAnsi" w:cstheme="minorHAnsi"/>
                <w:sz w:val="22"/>
              </w:rPr>
              <w:t xml:space="preserve">: </w:t>
            </w:r>
            <w:r w:rsidRPr="003B355D">
              <w:rPr>
                <w:rFonts w:asciiTheme="minorHAnsi" w:hAnsiTheme="minorHAnsi" w:cstheme="minorHAnsi"/>
                <w:sz w:val="22"/>
                <w:szCs w:val="22"/>
              </w:rPr>
              <w:t>Netwerkcomponentenlijst, -topologie en -planning</w:t>
            </w:r>
          </w:p>
        </w:tc>
      </w:tr>
      <w:tr w:rsidR="001F39A9" w:rsidRPr="00CD58B9" w14:paraId="4DBBD6F3" w14:textId="77777777" w:rsidTr="001F39A9">
        <w:trPr>
          <w:trHeight w:val="20"/>
        </w:trPr>
        <w:tc>
          <w:tcPr>
            <w:tcW w:w="124" w:type="pct"/>
          </w:tcPr>
          <w:p w14:paraId="713F6360" w14:textId="6475A8C9" w:rsidR="001F39A9" w:rsidRDefault="00CB3CC1" w:rsidP="00BC48F7">
            <w:pPr>
              <w:rPr>
                <w:rFonts w:asciiTheme="minorHAnsi" w:hAnsiTheme="minorHAnsi" w:cstheme="minorHAnsi"/>
                <w:sz w:val="20"/>
              </w:rPr>
            </w:pPr>
            <w:r>
              <w:rPr>
                <w:rFonts w:asciiTheme="minorHAnsi" w:hAnsiTheme="minorHAnsi" w:cstheme="minorHAnsi"/>
                <w:sz w:val="20"/>
              </w:rPr>
              <w:t>6</w:t>
            </w:r>
            <w:r w:rsidR="001F39A9">
              <w:rPr>
                <w:rFonts w:asciiTheme="minorHAnsi" w:hAnsiTheme="minorHAnsi" w:cstheme="minorHAnsi"/>
                <w:sz w:val="20"/>
              </w:rPr>
              <w:t>.</w:t>
            </w:r>
          </w:p>
        </w:tc>
        <w:tc>
          <w:tcPr>
            <w:tcW w:w="2602" w:type="pct"/>
          </w:tcPr>
          <w:p w14:paraId="27D43E6E" w14:textId="7FE29185" w:rsidR="001F39A9" w:rsidRPr="002334FF" w:rsidRDefault="001F39A9" w:rsidP="00BC48F7">
            <w:pPr>
              <w:rPr>
                <w:rFonts w:asciiTheme="minorHAnsi" w:hAnsiTheme="minorHAnsi" w:cstheme="minorHAnsi"/>
              </w:rPr>
            </w:pPr>
            <w:r w:rsidRPr="00463A54">
              <w:rPr>
                <w:rFonts w:asciiTheme="minorHAnsi" w:hAnsiTheme="minorHAnsi" w:cstheme="minorHAnsi"/>
                <w:sz w:val="22"/>
              </w:rPr>
              <w:t>Beschrijving van het plan van aanpak</w:t>
            </w:r>
            <w:r>
              <w:rPr>
                <w:rFonts w:asciiTheme="minorHAnsi" w:hAnsiTheme="minorHAnsi" w:cstheme="minorHAnsi"/>
                <w:sz w:val="22"/>
              </w:rPr>
              <w:t xml:space="preserve"> uitrol en werkwijze</w:t>
            </w:r>
          </w:p>
        </w:tc>
        <w:tc>
          <w:tcPr>
            <w:tcW w:w="843" w:type="pct"/>
          </w:tcPr>
          <w:p w14:paraId="146BD2D0" w14:textId="54B75423" w:rsidR="001F39A9" w:rsidRDefault="001F39A9" w:rsidP="00BC48F7">
            <w:pPr>
              <w:jc w:val="center"/>
              <w:rPr>
                <w:rFonts w:asciiTheme="minorHAnsi" w:hAnsiTheme="minorHAnsi" w:cstheme="minorHAnsi"/>
                <w:sz w:val="20"/>
              </w:rPr>
            </w:pPr>
            <w:r>
              <w:rPr>
                <w:rFonts w:asciiTheme="minorHAnsi" w:hAnsiTheme="minorHAnsi" w:cstheme="minorHAnsi"/>
                <w:sz w:val="20"/>
              </w:rPr>
              <w:t xml:space="preserve">Zie </w:t>
            </w:r>
            <w:r>
              <w:rPr>
                <w:rFonts w:asciiTheme="minorHAnsi" w:hAnsiTheme="minorHAnsi" w:cstheme="minorHAnsi"/>
                <w:sz w:val="20"/>
              </w:rPr>
              <w:fldChar w:fldCharType="begin"/>
            </w:r>
            <w:r>
              <w:rPr>
                <w:rFonts w:asciiTheme="minorHAnsi" w:hAnsiTheme="minorHAnsi" w:cstheme="minorHAnsi"/>
                <w:sz w:val="20"/>
              </w:rPr>
              <w:instrText xml:space="preserve"> REF _Ref523378399 \r \h </w:instrText>
            </w:r>
            <w:r>
              <w:rPr>
                <w:rFonts w:asciiTheme="minorHAnsi" w:hAnsiTheme="minorHAnsi" w:cstheme="minorHAnsi"/>
                <w:sz w:val="20"/>
              </w:rPr>
            </w:r>
            <w:r>
              <w:rPr>
                <w:rFonts w:asciiTheme="minorHAnsi" w:hAnsiTheme="minorHAnsi" w:cstheme="minorHAnsi"/>
                <w:sz w:val="20"/>
              </w:rPr>
              <w:fldChar w:fldCharType="separate"/>
            </w:r>
            <w:r w:rsidR="00912C0F">
              <w:rPr>
                <w:rFonts w:asciiTheme="minorHAnsi" w:hAnsiTheme="minorHAnsi" w:cstheme="minorHAnsi"/>
                <w:sz w:val="20"/>
              </w:rPr>
              <w:t>6.3</w:t>
            </w:r>
            <w:r>
              <w:rPr>
                <w:rFonts w:asciiTheme="minorHAnsi" w:hAnsiTheme="minorHAnsi" w:cstheme="minorHAnsi"/>
                <w:sz w:val="20"/>
              </w:rPr>
              <w:fldChar w:fldCharType="end"/>
            </w:r>
          </w:p>
        </w:tc>
        <w:tc>
          <w:tcPr>
            <w:tcW w:w="1431" w:type="pct"/>
          </w:tcPr>
          <w:p w14:paraId="078328AB" w14:textId="24C3422C" w:rsidR="001F39A9" w:rsidRPr="002334FF" w:rsidRDefault="001F39A9" w:rsidP="0006759B">
            <w:pPr>
              <w:rPr>
                <w:rFonts w:asciiTheme="minorHAnsi" w:hAnsiTheme="minorHAnsi" w:cstheme="minorHAnsi"/>
              </w:rPr>
            </w:pPr>
            <w:r w:rsidRPr="00463A54">
              <w:rPr>
                <w:rFonts w:asciiTheme="minorHAnsi" w:hAnsiTheme="minorHAnsi" w:cstheme="minorHAnsi"/>
                <w:sz w:val="22"/>
              </w:rPr>
              <w:t xml:space="preserve">Bijlage </w:t>
            </w:r>
            <w:r>
              <w:rPr>
                <w:rFonts w:asciiTheme="minorHAnsi" w:hAnsiTheme="minorHAnsi" w:cstheme="minorHAnsi"/>
                <w:sz w:val="22"/>
              </w:rPr>
              <w:t>1</w:t>
            </w:r>
            <w:r w:rsidR="003B355D">
              <w:rPr>
                <w:rFonts w:asciiTheme="minorHAnsi" w:hAnsiTheme="minorHAnsi" w:cstheme="minorHAnsi"/>
                <w:sz w:val="22"/>
              </w:rPr>
              <w:t>8</w:t>
            </w:r>
            <w:r w:rsidRPr="00463A54">
              <w:rPr>
                <w:rFonts w:asciiTheme="minorHAnsi" w:hAnsiTheme="minorHAnsi" w:cstheme="minorHAnsi"/>
                <w:sz w:val="22"/>
              </w:rPr>
              <w:t xml:space="preserve">: plan van aanpak </w:t>
            </w:r>
            <w:r>
              <w:rPr>
                <w:rFonts w:asciiTheme="minorHAnsi" w:hAnsiTheme="minorHAnsi" w:cstheme="minorHAnsi"/>
                <w:sz w:val="22"/>
              </w:rPr>
              <w:t>uitrol en werkwijze</w:t>
            </w:r>
          </w:p>
        </w:tc>
      </w:tr>
      <w:tr w:rsidR="00E36BF5" w:rsidRPr="00CD58B9" w14:paraId="4042B3AA" w14:textId="77777777" w:rsidTr="001F39A9">
        <w:trPr>
          <w:trHeight w:val="20"/>
        </w:trPr>
        <w:tc>
          <w:tcPr>
            <w:tcW w:w="124" w:type="pct"/>
          </w:tcPr>
          <w:p w14:paraId="2BB97232" w14:textId="7535ADB7" w:rsidR="00E36BF5" w:rsidRPr="00CD58B9" w:rsidRDefault="00CB3CC1" w:rsidP="00E36BF5">
            <w:pPr>
              <w:rPr>
                <w:rFonts w:asciiTheme="minorHAnsi" w:hAnsiTheme="minorHAnsi" w:cstheme="minorHAnsi"/>
                <w:sz w:val="20"/>
              </w:rPr>
            </w:pPr>
            <w:r>
              <w:rPr>
                <w:rFonts w:asciiTheme="minorHAnsi" w:hAnsiTheme="minorHAnsi" w:cstheme="minorHAnsi"/>
                <w:sz w:val="20"/>
              </w:rPr>
              <w:t>7</w:t>
            </w:r>
          </w:p>
        </w:tc>
        <w:tc>
          <w:tcPr>
            <w:tcW w:w="2602" w:type="pct"/>
          </w:tcPr>
          <w:p w14:paraId="045EB86B" w14:textId="57849779" w:rsidR="00E36BF5" w:rsidRPr="00463A54" w:rsidRDefault="00133B09" w:rsidP="00E36BF5">
            <w:pPr>
              <w:rPr>
                <w:rFonts w:asciiTheme="minorHAnsi" w:hAnsiTheme="minorHAnsi" w:cstheme="minorHAnsi"/>
                <w:sz w:val="22"/>
                <w:szCs w:val="22"/>
              </w:rPr>
            </w:pPr>
            <w:r w:rsidRPr="00463A54">
              <w:rPr>
                <w:rFonts w:asciiTheme="minorHAnsi" w:hAnsiTheme="minorHAnsi" w:cstheme="minorHAnsi"/>
                <w:sz w:val="22"/>
              </w:rPr>
              <w:t>B</w:t>
            </w:r>
            <w:r w:rsidR="00BC796A" w:rsidRPr="00463A54">
              <w:rPr>
                <w:rFonts w:asciiTheme="minorHAnsi" w:hAnsiTheme="minorHAnsi" w:cstheme="minorHAnsi"/>
                <w:sz w:val="22"/>
              </w:rPr>
              <w:t>eschrijving visie</w:t>
            </w:r>
          </w:p>
        </w:tc>
        <w:tc>
          <w:tcPr>
            <w:tcW w:w="843" w:type="pct"/>
          </w:tcPr>
          <w:p w14:paraId="40D58297" w14:textId="2A7BB6C6" w:rsidR="00E36BF5" w:rsidRPr="00463A54" w:rsidRDefault="00BC796A" w:rsidP="00E36BF5">
            <w:pPr>
              <w:jc w:val="center"/>
              <w:rPr>
                <w:rFonts w:asciiTheme="minorHAnsi" w:hAnsiTheme="minorHAnsi" w:cstheme="minorHAnsi"/>
                <w:sz w:val="22"/>
                <w:szCs w:val="22"/>
              </w:rPr>
            </w:pPr>
            <w:r w:rsidRPr="00463A54">
              <w:rPr>
                <w:rFonts w:asciiTheme="minorHAnsi" w:hAnsiTheme="minorHAnsi" w:cstheme="minorHAnsi"/>
                <w:sz w:val="22"/>
              </w:rPr>
              <w:t xml:space="preserve">Zie </w:t>
            </w:r>
            <w:r w:rsidR="001F39A9">
              <w:rPr>
                <w:rFonts w:asciiTheme="minorHAnsi" w:hAnsiTheme="minorHAnsi" w:cstheme="minorHAnsi"/>
              </w:rPr>
              <w:fldChar w:fldCharType="begin"/>
            </w:r>
            <w:r w:rsidR="001F39A9">
              <w:rPr>
                <w:rFonts w:asciiTheme="minorHAnsi" w:hAnsiTheme="minorHAnsi" w:cstheme="minorHAnsi"/>
                <w:sz w:val="22"/>
              </w:rPr>
              <w:instrText xml:space="preserve"> REF _Ref523378410 \r \h </w:instrText>
            </w:r>
            <w:r w:rsidR="001F39A9">
              <w:rPr>
                <w:rFonts w:asciiTheme="minorHAnsi" w:hAnsiTheme="minorHAnsi" w:cstheme="minorHAnsi"/>
              </w:rPr>
            </w:r>
            <w:r w:rsidR="001F39A9">
              <w:rPr>
                <w:rFonts w:asciiTheme="minorHAnsi" w:hAnsiTheme="minorHAnsi" w:cstheme="minorHAnsi"/>
              </w:rPr>
              <w:fldChar w:fldCharType="separate"/>
            </w:r>
            <w:r w:rsidR="00912C0F">
              <w:rPr>
                <w:rFonts w:asciiTheme="minorHAnsi" w:hAnsiTheme="minorHAnsi" w:cstheme="minorHAnsi"/>
                <w:sz w:val="22"/>
              </w:rPr>
              <w:t>6.3</w:t>
            </w:r>
            <w:r w:rsidR="001F39A9">
              <w:rPr>
                <w:rFonts w:asciiTheme="minorHAnsi" w:hAnsiTheme="minorHAnsi" w:cstheme="minorHAnsi"/>
              </w:rPr>
              <w:fldChar w:fldCharType="end"/>
            </w:r>
          </w:p>
        </w:tc>
        <w:tc>
          <w:tcPr>
            <w:tcW w:w="1431" w:type="pct"/>
          </w:tcPr>
          <w:p w14:paraId="59FFAAA7" w14:textId="11A1CDAA" w:rsidR="00E36BF5" w:rsidRPr="00463A54" w:rsidRDefault="00133B09" w:rsidP="0006759B">
            <w:pPr>
              <w:rPr>
                <w:rFonts w:asciiTheme="minorHAnsi" w:hAnsiTheme="minorHAnsi" w:cstheme="minorHAnsi"/>
                <w:sz w:val="22"/>
                <w:szCs w:val="22"/>
              </w:rPr>
            </w:pPr>
            <w:r w:rsidRPr="00463A54">
              <w:rPr>
                <w:rFonts w:asciiTheme="minorHAnsi" w:hAnsiTheme="minorHAnsi" w:cstheme="minorHAnsi"/>
                <w:sz w:val="22"/>
              </w:rPr>
              <w:t xml:space="preserve">Bijlage </w:t>
            </w:r>
            <w:r w:rsidR="001F39A9">
              <w:rPr>
                <w:rFonts w:asciiTheme="minorHAnsi" w:hAnsiTheme="minorHAnsi" w:cstheme="minorHAnsi"/>
                <w:sz w:val="22"/>
              </w:rPr>
              <w:t>1</w:t>
            </w:r>
            <w:r w:rsidR="003B355D">
              <w:rPr>
                <w:rFonts w:asciiTheme="minorHAnsi" w:hAnsiTheme="minorHAnsi" w:cstheme="minorHAnsi"/>
                <w:sz w:val="22"/>
              </w:rPr>
              <w:t>9</w:t>
            </w:r>
            <w:r w:rsidRPr="00463A54">
              <w:rPr>
                <w:rFonts w:asciiTheme="minorHAnsi" w:hAnsiTheme="minorHAnsi" w:cstheme="minorHAnsi"/>
                <w:sz w:val="22"/>
              </w:rPr>
              <w:t>: visie</w:t>
            </w:r>
          </w:p>
        </w:tc>
      </w:tr>
    </w:tbl>
    <w:p w14:paraId="59F36948" w14:textId="77777777" w:rsidR="000546DE" w:rsidRDefault="000546DE" w:rsidP="00DB52A0">
      <w:pPr>
        <w:jc w:val="center"/>
        <w:rPr>
          <w:rFonts w:asciiTheme="minorHAnsi" w:hAnsiTheme="minorHAnsi" w:cstheme="minorHAnsi"/>
        </w:rPr>
      </w:pPr>
    </w:p>
    <w:p w14:paraId="6A1AD7E7" w14:textId="77777777" w:rsidR="00DB52A0" w:rsidRPr="00CD58B9" w:rsidRDefault="00DB52A0" w:rsidP="00DB52A0">
      <w:pPr>
        <w:jc w:val="center"/>
        <w:rPr>
          <w:rFonts w:asciiTheme="minorHAnsi" w:hAnsiTheme="minorHAnsi" w:cstheme="minorHAnsi"/>
        </w:rPr>
      </w:pPr>
      <w:r w:rsidRPr="00CD58B9">
        <w:rPr>
          <w:rFonts w:asciiTheme="minorHAnsi" w:hAnsiTheme="minorHAnsi" w:cstheme="minorHAnsi"/>
        </w:rPr>
        <w:t>---oOo---</w:t>
      </w:r>
    </w:p>
    <w:p w14:paraId="22D9B693" w14:textId="77777777" w:rsidR="006B487E" w:rsidRPr="00CD58B9" w:rsidRDefault="006B487E">
      <w:pPr>
        <w:jc w:val="center"/>
        <w:rPr>
          <w:rFonts w:asciiTheme="minorHAnsi" w:hAnsiTheme="minorHAnsi" w:cstheme="minorHAnsi"/>
        </w:rPr>
      </w:pPr>
    </w:p>
    <w:sectPr w:rsidR="006B487E" w:rsidRPr="00CD58B9" w:rsidSect="00DE2374">
      <w:headerReference w:type="default" r:id="rId17"/>
      <w:footerReference w:type="default" r:id="rId18"/>
      <w:footerReference w:type="firs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68E1" w14:textId="77777777" w:rsidR="00333D56" w:rsidRDefault="00333D56" w:rsidP="00317C4E">
      <w:pPr>
        <w:spacing w:after="0" w:line="240" w:lineRule="auto"/>
      </w:pPr>
      <w:r>
        <w:separator/>
      </w:r>
    </w:p>
  </w:endnote>
  <w:endnote w:type="continuationSeparator" w:id="0">
    <w:p w14:paraId="47BF5AB4" w14:textId="77777777" w:rsidR="00333D56" w:rsidRDefault="00333D56" w:rsidP="00317C4E">
      <w:pPr>
        <w:spacing w:after="0" w:line="240" w:lineRule="auto"/>
      </w:pPr>
      <w:r>
        <w:continuationSeparator/>
      </w:r>
    </w:p>
  </w:endnote>
  <w:endnote w:type="continuationNotice" w:id="1">
    <w:p w14:paraId="2055D3B7" w14:textId="77777777" w:rsidR="00333D56" w:rsidRDefault="00333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8644"/>
      <w:gridCol w:w="428"/>
    </w:tblGrid>
    <w:tr w:rsidR="00333D56" w14:paraId="1BBAAFB5" w14:textId="77777777" w:rsidTr="00E47C00">
      <w:trPr>
        <w:jc w:val="center"/>
      </w:trPr>
      <w:tc>
        <w:tcPr>
          <w:tcW w:w="4764" w:type="pct"/>
          <w:vAlign w:val="center"/>
        </w:tcPr>
        <w:p w14:paraId="10CC38E1" w14:textId="160B1F06" w:rsidR="00333D56" w:rsidRPr="00A527A8" w:rsidRDefault="00333D56" w:rsidP="004279DA">
          <w:pPr>
            <w:pStyle w:val="Voettekst"/>
            <w:rPr>
              <w:rFonts w:asciiTheme="minorHAnsi" w:hAnsiTheme="minorHAnsi" w:cstheme="minorHAnsi"/>
              <w:i/>
            </w:rPr>
          </w:pPr>
          <w:r>
            <w:rPr>
              <w:rFonts w:asciiTheme="minorHAnsi" w:hAnsiTheme="minorHAnsi" w:cstheme="minorHAnsi"/>
              <w:i/>
            </w:rPr>
            <w:t xml:space="preserve">Openbare Europese aanbesteding voor de inkoop van </w:t>
          </w:r>
          <w:r w:rsidRPr="004279DA">
            <w:rPr>
              <w:rFonts w:asciiTheme="minorHAnsi" w:hAnsiTheme="minorHAnsi" w:cstheme="minorHAnsi"/>
              <w:i/>
            </w:rPr>
            <w:t>ICT-netwerkbeheer en</w:t>
          </w:r>
          <w:r>
            <w:rPr>
              <w:rFonts w:asciiTheme="minorHAnsi" w:hAnsiTheme="minorHAnsi" w:cstheme="minorHAnsi"/>
              <w:i/>
            </w:rPr>
            <w:t xml:space="preserve"> ICT</w:t>
          </w:r>
          <w:r w:rsidRPr="004279DA">
            <w:rPr>
              <w:rFonts w:asciiTheme="minorHAnsi" w:hAnsiTheme="minorHAnsi" w:cstheme="minorHAnsi"/>
              <w:i/>
            </w:rPr>
            <w:t>-netwerkvervanging</w:t>
          </w:r>
          <w:r>
            <w:rPr>
              <w:rFonts w:asciiTheme="minorHAnsi" w:hAnsiTheme="minorHAnsi" w:cstheme="minorHAnsi"/>
              <w:i/>
            </w:rPr>
            <w:t xml:space="preserve"> </w:t>
          </w:r>
          <w:r w:rsidRPr="00C42F4E">
            <w:rPr>
              <w:rFonts w:asciiTheme="minorHAnsi" w:hAnsiTheme="minorHAnsi" w:cstheme="minorHAnsi"/>
              <w:i/>
            </w:rPr>
            <w:t>Proloog</w:t>
          </w:r>
        </w:p>
      </w:tc>
      <w:tc>
        <w:tcPr>
          <w:tcW w:w="236" w:type="pct"/>
          <w:vAlign w:val="center"/>
        </w:tcPr>
        <w:p w14:paraId="05AEBDF9" w14:textId="676391BC" w:rsidR="00333D56" w:rsidRPr="00B66543" w:rsidRDefault="00333D56"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Pr="003028ED">
            <w:rPr>
              <w:rFonts w:asciiTheme="minorHAnsi" w:hAnsiTheme="minorHAnsi" w:cstheme="minorHAnsi"/>
              <w:i/>
              <w:noProof/>
            </w:rPr>
            <w:t>46</w:t>
          </w:r>
          <w:r>
            <w:rPr>
              <w:rFonts w:asciiTheme="minorHAnsi" w:hAnsiTheme="minorHAnsi" w:cstheme="minorHAnsi"/>
              <w:i/>
              <w:noProof/>
            </w:rPr>
            <w:fldChar w:fldCharType="end"/>
          </w:r>
        </w:p>
      </w:tc>
    </w:tr>
  </w:tbl>
  <w:p w14:paraId="63F379B6" w14:textId="77777777" w:rsidR="00333D56" w:rsidRPr="00333349" w:rsidRDefault="00333D56"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EBC5" w14:textId="791AB73D" w:rsidR="00333D56" w:rsidRDefault="00333D56">
    <w:pPr>
      <w:pStyle w:val="Voettekst"/>
      <w:jc w:val="right"/>
    </w:pPr>
    <w:r>
      <w:fldChar w:fldCharType="begin"/>
    </w:r>
    <w:r>
      <w:instrText xml:space="preserve"> PAGE   \* MERGEFORMAT </w:instrText>
    </w:r>
    <w:r>
      <w:fldChar w:fldCharType="separate"/>
    </w:r>
    <w:r>
      <w:rPr>
        <w:noProof/>
      </w:rPr>
      <w:t>1</w:t>
    </w:r>
    <w:r>
      <w:rPr>
        <w:noProof/>
      </w:rPr>
      <w:fldChar w:fldCharType="end"/>
    </w:r>
  </w:p>
  <w:p w14:paraId="51EEC779" w14:textId="77777777" w:rsidR="00333D56" w:rsidRDefault="00333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917DC" w14:textId="77777777" w:rsidR="00333D56" w:rsidRDefault="00333D56" w:rsidP="00317C4E">
      <w:pPr>
        <w:spacing w:after="0" w:line="240" w:lineRule="auto"/>
      </w:pPr>
      <w:r>
        <w:separator/>
      </w:r>
    </w:p>
  </w:footnote>
  <w:footnote w:type="continuationSeparator" w:id="0">
    <w:p w14:paraId="5ECC0DB2" w14:textId="77777777" w:rsidR="00333D56" w:rsidRDefault="00333D56" w:rsidP="00317C4E">
      <w:pPr>
        <w:spacing w:after="0" w:line="240" w:lineRule="auto"/>
      </w:pPr>
      <w:r>
        <w:continuationSeparator/>
      </w:r>
    </w:p>
  </w:footnote>
  <w:footnote w:type="continuationNotice" w:id="1">
    <w:p w14:paraId="204585F9" w14:textId="77777777" w:rsidR="00333D56" w:rsidRDefault="00333D56">
      <w:pPr>
        <w:spacing w:after="0" w:line="240" w:lineRule="auto"/>
      </w:pPr>
    </w:p>
  </w:footnote>
  <w:footnote w:id="2">
    <w:p w14:paraId="163C3AF8" w14:textId="77777777" w:rsidR="00333D56" w:rsidRDefault="00333D56" w:rsidP="00E36576">
      <w:pPr>
        <w:pStyle w:val="Voetnoottekst"/>
      </w:pPr>
      <w:r>
        <w:rPr>
          <w:rStyle w:val="Voetnootmarkering"/>
        </w:rPr>
        <w:footnoteRef/>
      </w:r>
      <w:r>
        <w:t xml:space="preserve"> Aanbestedingswet 2012.</w:t>
      </w:r>
    </w:p>
  </w:footnote>
  <w:footnote w:id="3">
    <w:p w14:paraId="1FAEF32B" w14:textId="439B5115" w:rsidR="00333D56" w:rsidRDefault="00333D56" w:rsidP="00857DCB">
      <w:pPr>
        <w:pStyle w:val="Voetnoottekst"/>
        <w:spacing w:after="0"/>
      </w:pPr>
      <w:r>
        <w:rPr>
          <w:rStyle w:val="Voetnootmarkering"/>
        </w:rPr>
        <w:footnoteRef/>
      </w:r>
      <w:r>
        <w:t xml:space="preserve"> Met uitzondering van de in hoofdstuk </w:t>
      </w:r>
      <w:r>
        <w:fldChar w:fldCharType="begin"/>
      </w:r>
      <w:r>
        <w:instrText xml:space="preserve"> REF _Ref462928786 \r \h </w:instrText>
      </w:r>
      <w:r>
        <w:fldChar w:fldCharType="separate"/>
      </w:r>
      <w:r w:rsidR="00912C0F">
        <w:t>2.5</w:t>
      </w:r>
      <w:r>
        <w:fldChar w:fldCharType="end"/>
      </w:r>
      <w:r>
        <w:t xml:space="preserve"> bedoelde situatie.</w:t>
      </w:r>
    </w:p>
  </w:footnote>
  <w:footnote w:id="4">
    <w:p w14:paraId="15B37F82" w14:textId="77777777" w:rsidR="00333D56" w:rsidRPr="00857DCB" w:rsidRDefault="00333D56" w:rsidP="00857DCB">
      <w:pPr>
        <w:pStyle w:val="Voetnoottekst"/>
        <w:spacing w:after="0"/>
        <w:rPr>
          <w:u w:val="single"/>
        </w:rPr>
      </w:pPr>
      <w:r w:rsidRPr="00857DCB">
        <w:rPr>
          <w:rStyle w:val="Voetnootmarkering"/>
          <w:u w:val="single"/>
        </w:rPr>
        <w:footnoteRef/>
      </w:r>
      <w:r w:rsidRPr="00857DCB">
        <w:rPr>
          <w:u w:val="single"/>
        </w:rPr>
        <w:t xml:space="preserve"> De beoordelingscommissie bestaat uit tenminste 5 onafhankelijke leden bestaande</w:t>
      </w:r>
      <w:r>
        <w:rPr>
          <w:u w:val="single"/>
        </w:rPr>
        <w:t xml:space="preserve"> uit</w:t>
      </w:r>
      <w:r w:rsidRPr="00857DCB">
        <w:rPr>
          <w:u w:val="single"/>
        </w:rPr>
        <w:t xml:space="preserve"> </w:t>
      </w:r>
      <w:r>
        <w:rPr>
          <w:u w:val="single"/>
        </w:rPr>
        <w:t xml:space="preserve">gebruikers, ICT- </w:t>
      </w:r>
      <w:r w:rsidRPr="00857DCB">
        <w:rPr>
          <w:u w:val="single"/>
        </w:rPr>
        <w:t>en</w:t>
      </w:r>
    </w:p>
    <w:p w14:paraId="222F4B43" w14:textId="77777777" w:rsidR="00333D56" w:rsidRDefault="00333D56" w:rsidP="00857DCB">
      <w:pPr>
        <w:pStyle w:val="Voetnoottekst"/>
        <w:spacing w:after="0"/>
      </w:pPr>
      <w:r>
        <w:rPr>
          <w:u w:val="single"/>
        </w:rPr>
        <w:t>f</w:t>
      </w:r>
      <w:r w:rsidRPr="000D3110">
        <w:rPr>
          <w:u w:val="single"/>
        </w:rPr>
        <w:t>inanciële</w:t>
      </w:r>
      <w:r w:rsidRPr="00857DCB">
        <w:rPr>
          <w:u w:val="single"/>
        </w:rPr>
        <w:t xml:space="preserve"> expertise die allen werkzaam zijn bij de aanbestedende dienst.</w:t>
      </w:r>
    </w:p>
  </w:footnote>
  <w:footnote w:id="5">
    <w:p w14:paraId="511DAB44" w14:textId="77777777" w:rsidR="00333D56" w:rsidRPr="008B6F1E" w:rsidRDefault="00333D56" w:rsidP="00FB5210">
      <w:pPr>
        <w:pStyle w:val="Voetnoottekst"/>
      </w:pPr>
      <w:r>
        <w:rPr>
          <w:rStyle w:val="Voetnootmarkering"/>
        </w:rPr>
        <w:footnoteRef/>
      </w:r>
      <w:r w:rsidRPr="00921384">
        <w:t xml:space="preserve"> </w:t>
      </w:r>
      <w:r w:rsidRPr="008B6F1E">
        <w:rPr>
          <w:sz w:val="16"/>
        </w:rPr>
        <w:t>In geval Gegadigde of Inschrijver een beroep doet op een groepsmaatschappij, bijvoorbeeld een moedervennootschap of een zustervennootschap, dan is ook sprake van een beroep op een derde en dient aan de voorwaarden van dit artikel te worden voldaan.</w:t>
      </w:r>
    </w:p>
  </w:footnote>
  <w:footnote w:id="6">
    <w:p w14:paraId="7A401DDA" w14:textId="3E52E1B3" w:rsidR="00333D56" w:rsidRPr="001478B0" w:rsidRDefault="00333D56" w:rsidP="00FB5210">
      <w:pPr>
        <w:pStyle w:val="Voetnoottekst"/>
      </w:pPr>
      <w:r>
        <w:rPr>
          <w:rStyle w:val="Voetnootmarkering"/>
        </w:rPr>
        <w:footnoteRef/>
      </w:r>
      <w:r w:rsidRPr="00921384">
        <w:t xml:space="preserve"> </w:t>
      </w:r>
      <w:r w:rsidRPr="001478B0">
        <w:rPr>
          <w:sz w:val="16"/>
        </w:rPr>
        <w:t xml:space="preserve">Een onderaannemer kan ook een derde zijn waarop een Gegadigde of een Inschrijver een beroep doet in verband met de financieel-economische draagkracht  of technische en/of beroeps </w:t>
      </w:r>
      <w:r w:rsidRPr="009E6BD6">
        <w:rPr>
          <w:sz w:val="16"/>
        </w:rPr>
        <w:t>bekwaamheid. In dat geval is het bepaalde in afdeling 6 ook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1842"/>
      <w:gridCol w:w="4819"/>
      <w:gridCol w:w="2411"/>
    </w:tblGrid>
    <w:tr w:rsidR="00333D56" w14:paraId="214D4E5A" w14:textId="77777777" w:rsidTr="00970757">
      <w:trPr>
        <w:trHeight w:val="851"/>
      </w:trPr>
      <w:tc>
        <w:tcPr>
          <w:tcW w:w="1015" w:type="pct"/>
          <w:vAlign w:val="bottom"/>
        </w:tcPr>
        <w:p w14:paraId="61EFA9DE" w14:textId="77A43960" w:rsidR="00333D56" w:rsidRDefault="00333D56" w:rsidP="00C03438">
          <w:pPr>
            <w:spacing w:after="0"/>
            <w:jc w:val="center"/>
            <w:rPr>
              <w:rFonts w:cs="Calibri"/>
              <w:i/>
            </w:rPr>
          </w:pPr>
          <w:r>
            <w:rPr>
              <w:noProof/>
            </w:rPr>
            <w:drawing>
              <wp:inline distT="0" distB="0" distL="0" distR="0" wp14:anchorId="499B5751" wp14:editId="717BE13B">
                <wp:extent cx="1020932" cy="546928"/>
                <wp:effectExtent l="0" t="0" r="8255" b="5715"/>
                <wp:docPr id="4" name="Afbeelding 4" descr="Afbeeldingsresultaat voor proloog frie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roloog fries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397" cy="560034"/>
                        </a:xfrm>
                        <a:prstGeom prst="rect">
                          <a:avLst/>
                        </a:prstGeom>
                        <a:noFill/>
                        <a:ln>
                          <a:noFill/>
                        </a:ln>
                      </pic:spPr>
                    </pic:pic>
                  </a:graphicData>
                </a:graphic>
              </wp:inline>
            </w:drawing>
          </w:r>
        </w:p>
      </w:tc>
      <w:tc>
        <w:tcPr>
          <w:tcW w:w="2656" w:type="pct"/>
          <w:vAlign w:val="center"/>
        </w:tcPr>
        <w:p w14:paraId="4254880F" w14:textId="77777777" w:rsidR="00333D56" w:rsidRDefault="00333D56" w:rsidP="00C03438">
          <w:pPr>
            <w:spacing w:after="0"/>
            <w:jc w:val="center"/>
            <w:rPr>
              <w:noProof/>
            </w:rPr>
          </w:pPr>
        </w:p>
      </w:tc>
      <w:tc>
        <w:tcPr>
          <w:tcW w:w="1329" w:type="pct"/>
          <w:vAlign w:val="center"/>
        </w:tcPr>
        <w:p w14:paraId="3FF47C32" w14:textId="77777777" w:rsidR="00333D56" w:rsidRDefault="00333D56" w:rsidP="00C03438">
          <w:pPr>
            <w:spacing w:after="0"/>
            <w:ind w:left="708"/>
            <w:jc w:val="center"/>
            <w:rPr>
              <w:rFonts w:cs="Calibri"/>
              <w:i/>
              <w:noProof/>
            </w:rPr>
          </w:pPr>
        </w:p>
      </w:tc>
    </w:tr>
  </w:tbl>
  <w:p w14:paraId="2DC39169" w14:textId="77777777" w:rsidR="00333D56" w:rsidRDefault="00333D56" w:rsidP="004F10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1900EE0"/>
    <w:multiLevelType w:val="hybridMultilevel"/>
    <w:tmpl w:val="D1E26614"/>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1D515D"/>
    <w:multiLevelType w:val="hybridMultilevel"/>
    <w:tmpl w:val="96FCDE0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CC76D8"/>
    <w:multiLevelType w:val="hybridMultilevel"/>
    <w:tmpl w:val="D24C5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CA15B8"/>
    <w:multiLevelType w:val="hybridMultilevel"/>
    <w:tmpl w:val="5E98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4F5E24"/>
    <w:multiLevelType w:val="hybridMultilevel"/>
    <w:tmpl w:val="97A4D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CE3C89"/>
    <w:multiLevelType w:val="hybridMultilevel"/>
    <w:tmpl w:val="1548DD2A"/>
    <w:lvl w:ilvl="0" w:tplc="04130001">
      <w:start w:val="1"/>
      <w:numFmt w:val="bullet"/>
      <w:lvlText w:val=""/>
      <w:lvlJc w:val="left"/>
      <w:pPr>
        <w:ind w:left="720" w:hanging="360"/>
      </w:pPr>
      <w:rPr>
        <w:rFonts w:ascii="Symbol" w:hAnsi="Symbol" w:hint="default"/>
      </w:rPr>
    </w:lvl>
    <w:lvl w:ilvl="1" w:tplc="0F8CE708">
      <w:numFmt w:val="bullet"/>
      <w:lvlText w:val="-"/>
      <w:lvlJc w:val="left"/>
      <w:pPr>
        <w:ind w:left="1785" w:hanging="705"/>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9E68EA"/>
    <w:multiLevelType w:val="hybridMultilevel"/>
    <w:tmpl w:val="667890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B0978D0"/>
    <w:multiLevelType w:val="hybridMultilevel"/>
    <w:tmpl w:val="1818C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BF709B"/>
    <w:multiLevelType w:val="hybridMultilevel"/>
    <w:tmpl w:val="0FE409DA"/>
    <w:lvl w:ilvl="0" w:tplc="6FEC2FBC">
      <w:start w:val="1"/>
      <w:numFmt w:val="bullet"/>
      <w:lvlText w:val=""/>
      <w:lvlJc w:val="left"/>
      <w:pPr>
        <w:tabs>
          <w:tab w:val="num" w:pos="340"/>
        </w:tabs>
        <w:ind w:left="340" w:hanging="340"/>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4ADA0430">
      <w:numFmt w:val="bullet"/>
      <w:lvlText w:val="•"/>
      <w:lvlJc w:val="left"/>
      <w:pPr>
        <w:ind w:left="2505" w:hanging="705"/>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32940"/>
    <w:multiLevelType w:val="hybridMultilevel"/>
    <w:tmpl w:val="6D9EC9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B030CF"/>
    <w:multiLevelType w:val="hybridMultilevel"/>
    <w:tmpl w:val="72162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D5E4A"/>
    <w:multiLevelType w:val="hybridMultilevel"/>
    <w:tmpl w:val="1602A144"/>
    <w:lvl w:ilvl="0" w:tplc="0413000F">
      <w:start w:val="1"/>
      <w:numFmt w:val="decimal"/>
      <w:lvlText w:val="%1."/>
      <w:lvlJc w:val="lef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6"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2A294B"/>
    <w:multiLevelType w:val="hybridMultilevel"/>
    <w:tmpl w:val="C48E06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23" w15:restartNumberingAfterBreak="0">
    <w:nsid w:val="4C1626DB"/>
    <w:multiLevelType w:val="hybridMultilevel"/>
    <w:tmpl w:val="9796D1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D84A91"/>
    <w:multiLevelType w:val="hybridMultilevel"/>
    <w:tmpl w:val="CFA0A3EC"/>
    <w:lvl w:ilvl="0" w:tplc="801C2C70">
      <w:start w:val="1"/>
      <w:numFmt w:val="decimal"/>
      <w:lvlText w:val="%1."/>
      <w:lvlJc w:val="left"/>
      <w:pPr>
        <w:tabs>
          <w:tab w:val="num" w:pos="340"/>
        </w:tabs>
        <w:ind w:left="340" w:hanging="340"/>
      </w:pPr>
      <w:rPr>
        <w:rFonts w:cs="Times New Roman" w:hint="default"/>
        <w:b w:val="0"/>
        <w:i w:val="0"/>
        <w:sz w:val="2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B74EB9"/>
    <w:multiLevelType w:val="multilevel"/>
    <w:tmpl w:val="E64C826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lang w:val="nl-N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44B0EBB"/>
    <w:multiLevelType w:val="hybridMultilevel"/>
    <w:tmpl w:val="F278930E"/>
    <w:lvl w:ilvl="0" w:tplc="0E264A4A">
      <w:start w:val="1"/>
      <w:numFmt w:val="decimal"/>
      <w:lvlText w:val="%1."/>
      <w:lvlJc w:val="left"/>
      <w:pPr>
        <w:ind w:left="705" w:hanging="705"/>
      </w:pPr>
      <w:rPr>
        <w:rFonts w:asciiTheme="minorHAnsi" w:hAnsiTheme="minorHAnsi" w:hint="default"/>
        <w:b/>
        <w:sz w:val="22"/>
      </w:rPr>
    </w:lvl>
    <w:lvl w:ilvl="1" w:tplc="BC7A0BAC">
      <w:start w:val="1"/>
      <w:numFmt w:val="lowerLetter"/>
      <w:lvlText w:val="%2."/>
      <w:lvlJc w:val="left"/>
      <w:pPr>
        <w:ind w:left="1080" w:hanging="360"/>
      </w:pPr>
      <w:rPr>
        <w:rFonts w:asciiTheme="minorHAnsi" w:hAnsiTheme="minorHAnsi" w:hint="default"/>
        <w:b w:val="0"/>
        <w:i w:val="0"/>
        <w:strike w:val="0"/>
        <w:sz w:val="22"/>
      </w:rPr>
    </w:lvl>
    <w:lvl w:ilvl="2" w:tplc="224E6100">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B3308B4"/>
    <w:multiLevelType w:val="hybridMultilevel"/>
    <w:tmpl w:val="69CE74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30" w15:restartNumberingAfterBreak="0">
    <w:nsid w:val="64281853"/>
    <w:multiLevelType w:val="hybridMultilevel"/>
    <w:tmpl w:val="9F0C22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715B8C"/>
    <w:multiLevelType w:val="hybridMultilevel"/>
    <w:tmpl w:val="6CAA3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1B35B1"/>
    <w:multiLevelType w:val="multilevel"/>
    <w:tmpl w:val="892CC76E"/>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6FAF6D3C"/>
    <w:multiLevelType w:val="hybridMultilevel"/>
    <w:tmpl w:val="9990B362"/>
    <w:lvl w:ilvl="0" w:tplc="04130019">
      <w:numFmt w:val="bullet"/>
      <w:lvlText w:val="-"/>
      <w:lvlJc w:val="left"/>
      <w:pPr>
        <w:ind w:left="720" w:hanging="360"/>
      </w:pPr>
      <w:rPr>
        <w:rFonts w:ascii="Arial" w:eastAsia="Times New Roman" w:hAnsi="Arial" w:hint="default"/>
      </w:rPr>
    </w:lvl>
    <w:lvl w:ilvl="1" w:tplc="04130019" w:tentative="1">
      <w:start w:val="1"/>
      <w:numFmt w:val="bullet"/>
      <w:lvlText w:val="o"/>
      <w:lvlJc w:val="left"/>
      <w:pPr>
        <w:ind w:left="1440" w:hanging="360"/>
      </w:pPr>
      <w:rPr>
        <w:rFonts w:ascii="Courier New" w:hAnsi="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35" w15:restartNumberingAfterBreak="0">
    <w:nsid w:val="71226AEE"/>
    <w:multiLevelType w:val="hybridMultilevel"/>
    <w:tmpl w:val="0900A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9AD2E31"/>
    <w:multiLevelType w:val="hybridMultilevel"/>
    <w:tmpl w:val="574C8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153BDB"/>
    <w:multiLevelType w:val="hybridMultilevel"/>
    <w:tmpl w:val="531CC5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6"/>
  </w:num>
  <w:num w:numId="3">
    <w:abstractNumId w:val="33"/>
  </w:num>
  <w:num w:numId="4">
    <w:abstractNumId w:val="24"/>
  </w:num>
  <w:num w:numId="5">
    <w:abstractNumId w:val="3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15"/>
  </w:num>
  <w:num w:numId="10">
    <w:abstractNumId w:val="25"/>
  </w:num>
  <w:num w:numId="11">
    <w:abstractNumId w:val="36"/>
  </w:num>
  <w:num w:numId="12">
    <w:abstractNumId w:val="13"/>
  </w:num>
  <w:num w:numId="13">
    <w:abstractNumId w:val="19"/>
  </w:num>
  <w:num w:numId="14">
    <w:abstractNumId w:val="17"/>
  </w:num>
  <w:num w:numId="15">
    <w:abstractNumId w:val="3"/>
  </w:num>
  <w:num w:numId="16">
    <w:abstractNumId w:val="4"/>
  </w:num>
  <w:num w:numId="17">
    <w:abstractNumId w:val="28"/>
  </w:num>
  <w:num w:numId="18">
    <w:abstractNumId w:val="5"/>
  </w:num>
  <w:num w:numId="19">
    <w:abstractNumId w:val="11"/>
  </w:num>
  <w:num w:numId="20">
    <w:abstractNumId w:val="38"/>
  </w:num>
  <w:num w:numId="21">
    <w:abstractNumId w:val="37"/>
  </w:num>
  <w:num w:numId="22">
    <w:abstractNumId w:val="27"/>
  </w:num>
  <w:num w:numId="23">
    <w:abstractNumId w:val="29"/>
  </w:num>
  <w:num w:numId="24">
    <w:abstractNumId w:val="22"/>
  </w:num>
  <w:num w:numId="25">
    <w:abstractNumId w:val="26"/>
  </w:num>
  <w:num w:numId="26">
    <w:abstractNumId w:val="6"/>
  </w:num>
  <w:num w:numId="27">
    <w:abstractNumId w:val="31"/>
  </w:num>
  <w:num w:numId="28">
    <w:abstractNumId w:val="2"/>
  </w:num>
  <w:num w:numId="29">
    <w:abstractNumId w:val="30"/>
  </w:num>
  <w:num w:numId="30">
    <w:abstractNumId w:val="23"/>
  </w:num>
  <w:num w:numId="31">
    <w:abstractNumId w:val="12"/>
  </w:num>
  <w:num w:numId="32">
    <w:abstractNumId w:val="18"/>
  </w:num>
  <w:num w:numId="33">
    <w:abstractNumId w:val="1"/>
  </w:num>
  <w:num w:numId="34">
    <w:abstractNumId w:val="7"/>
  </w:num>
  <w:num w:numId="35">
    <w:abstractNumId w:val="8"/>
  </w:num>
  <w:num w:numId="36">
    <w:abstractNumId w:val="10"/>
  </w:num>
  <w:num w:numId="37">
    <w:abstractNumId w:val="9"/>
  </w:num>
  <w:num w:numId="38">
    <w:abstractNumId w:val="21"/>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1D00"/>
    <w:rsid w:val="000021EB"/>
    <w:rsid w:val="0000397D"/>
    <w:rsid w:val="00004116"/>
    <w:rsid w:val="00004BB7"/>
    <w:rsid w:val="00005106"/>
    <w:rsid w:val="00005AA7"/>
    <w:rsid w:val="000060DF"/>
    <w:rsid w:val="00006107"/>
    <w:rsid w:val="000065FE"/>
    <w:rsid w:val="00006B92"/>
    <w:rsid w:val="00007CF0"/>
    <w:rsid w:val="000106BE"/>
    <w:rsid w:val="00010A73"/>
    <w:rsid w:val="00011A03"/>
    <w:rsid w:val="00011A57"/>
    <w:rsid w:val="00012320"/>
    <w:rsid w:val="00012DD0"/>
    <w:rsid w:val="00012F5F"/>
    <w:rsid w:val="000139FA"/>
    <w:rsid w:val="00014624"/>
    <w:rsid w:val="0001466D"/>
    <w:rsid w:val="00014BC4"/>
    <w:rsid w:val="00014E0C"/>
    <w:rsid w:val="000154CB"/>
    <w:rsid w:val="000162CD"/>
    <w:rsid w:val="000170B5"/>
    <w:rsid w:val="00020A3C"/>
    <w:rsid w:val="0002163E"/>
    <w:rsid w:val="0002178B"/>
    <w:rsid w:val="00022BD3"/>
    <w:rsid w:val="00022C3A"/>
    <w:rsid w:val="00023502"/>
    <w:rsid w:val="00023556"/>
    <w:rsid w:val="000245D4"/>
    <w:rsid w:val="00024979"/>
    <w:rsid w:val="00024CCD"/>
    <w:rsid w:val="00025271"/>
    <w:rsid w:val="00025631"/>
    <w:rsid w:val="00030218"/>
    <w:rsid w:val="00030374"/>
    <w:rsid w:val="00031532"/>
    <w:rsid w:val="00033225"/>
    <w:rsid w:val="000332EE"/>
    <w:rsid w:val="00033326"/>
    <w:rsid w:val="000335F2"/>
    <w:rsid w:val="00033F5E"/>
    <w:rsid w:val="00034B92"/>
    <w:rsid w:val="00036C96"/>
    <w:rsid w:val="00036E87"/>
    <w:rsid w:val="00037147"/>
    <w:rsid w:val="0003755D"/>
    <w:rsid w:val="000409C9"/>
    <w:rsid w:val="00041963"/>
    <w:rsid w:val="00041F58"/>
    <w:rsid w:val="00042E4B"/>
    <w:rsid w:val="00043A15"/>
    <w:rsid w:val="00044163"/>
    <w:rsid w:val="0004432B"/>
    <w:rsid w:val="00044D61"/>
    <w:rsid w:val="0004548A"/>
    <w:rsid w:val="00045758"/>
    <w:rsid w:val="000458AF"/>
    <w:rsid w:val="00045BF3"/>
    <w:rsid w:val="00045CEC"/>
    <w:rsid w:val="0004644E"/>
    <w:rsid w:val="00046713"/>
    <w:rsid w:val="000473A2"/>
    <w:rsid w:val="00050272"/>
    <w:rsid w:val="0005063B"/>
    <w:rsid w:val="000508D2"/>
    <w:rsid w:val="000512A8"/>
    <w:rsid w:val="00051930"/>
    <w:rsid w:val="0005214E"/>
    <w:rsid w:val="0005276F"/>
    <w:rsid w:val="00052D0D"/>
    <w:rsid w:val="00052D22"/>
    <w:rsid w:val="00053005"/>
    <w:rsid w:val="00053986"/>
    <w:rsid w:val="00053C12"/>
    <w:rsid w:val="00054111"/>
    <w:rsid w:val="000546DE"/>
    <w:rsid w:val="00054B23"/>
    <w:rsid w:val="00054BAA"/>
    <w:rsid w:val="00055F99"/>
    <w:rsid w:val="00056A9A"/>
    <w:rsid w:val="00056C29"/>
    <w:rsid w:val="00056E6E"/>
    <w:rsid w:val="000574F6"/>
    <w:rsid w:val="00060950"/>
    <w:rsid w:val="000612AD"/>
    <w:rsid w:val="000615D6"/>
    <w:rsid w:val="00061989"/>
    <w:rsid w:val="00061D2B"/>
    <w:rsid w:val="00063164"/>
    <w:rsid w:val="000636C5"/>
    <w:rsid w:val="00063D68"/>
    <w:rsid w:val="00064A0F"/>
    <w:rsid w:val="00065BCA"/>
    <w:rsid w:val="00066B4A"/>
    <w:rsid w:val="00067112"/>
    <w:rsid w:val="0006759B"/>
    <w:rsid w:val="0007061E"/>
    <w:rsid w:val="00070AAB"/>
    <w:rsid w:val="0007106E"/>
    <w:rsid w:val="000711A1"/>
    <w:rsid w:val="0007127D"/>
    <w:rsid w:val="00071A8C"/>
    <w:rsid w:val="00071BE7"/>
    <w:rsid w:val="00071D55"/>
    <w:rsid w:val="00071D9F"/>
    <w:rsid w:val="000724E3"/>
    <w:rsid w:val="00072709"/>
    <w:rsid w:val="0007331F"/>
    <w:rsid w:val="00073581"/>
    <w:rsid w:val="00073B63"/>
    <w:rsid w:val="00073BBD"/>
    <w:rsid w:val="00074ACA"/>
    <w:rsid w:val="000751FE"/>
    <w:rsid w:val="00075854"/>
    <w:rsid w:val="00076EB0"/>
    <w:rsid w:val="0007795E"/>
    <w:rsid w:val="00077BCD"/>
    <w:rsid w:val="00080BA8"/>
    <w:rsid w:val="00081035"/>
    <w:rsid w:val="00081047"/>
    <w:rsid w:val="00081493"/>
    <w:rsid w:val="00081946"/>
    <w:rsid w:val="00082245"/>
    <w:rsid w:val="00083E22"/>
    <w:rsid w:val="00083E6E"/>
    <w:rsid w:val="00084330"/>
    <w:rsid w:val="00084D5D"/>
    <w:rsid w:val="0008505E"/>
    <w:rsid w:val="000850CE"/>
    <w:rsid w:val="000861F0"/>
    <w:rsid w:val="00086B90"/>
    <w:rsid w:val="00087199"/>
    <w:rsid w:val="000875DE"/>
    <w:rsid w:val="00087981"/>
    <w:rsid w:val="00091020"/>
    <w:rsid w:val="00092534"/>
    <w:rsid w:val="0009298E"/>
    <w:rsid w:val="00092DDB"/>
    <w:rsid w:val="000934DD"/>
    <w:rsid w:val="00093854"/>
    <w:rsid w:val="000940C4"/>
    <w:rsid w:val="00094278"/>
    <w:rsid w:val="00094F56"/>
    <w:rsid w:val="00096169"/>
    <w:rsid w:val="000A04B8"/>
    <w:rsid w:val="000A0D50"/>
    <w:rsid w:val="000A190B"/>
    <w:rsid w:val="000A380F"/>
    <w:rsid w:val="000A5CFA"/>
    <w:rsid w:val="000A63AA"/>
    <w:rsid w:val="000A7EB0"/>
    <w:rsid w:val="000B096E"/>
    <w:rsid w:val="000B0DFA"/>
    <w:rsid w:val="000B0E10"/>
    <w:rsid w:val="000B1959"/>
    <w:rsid w:val="000B1F3F"/>
    <w:rsid w:val="000B1FFB"/>
    <w:rsid w:val="000B25E9"/>
    <w:rsid w:val="000B29F7"/>
    <w:rsid w:val="000B3A31"/>
    <w:rsid w:val="000B3ED4"/>
    <w:rsid w:val="000B4549"/>
    <w:rsid w:val="000B49D3"/>
    <w:rsid w:val="000B5803"/>
    <w:rsid w:val="000B64C1"/>
    <w:rsid w:val="000B7358"/>
    <w:rsid w:val="000C06CD"/>
    <w:rsid w:val="000C22CE"/>
    <w:rsid w:val="000C24BC"/>
    <w:rsid w:val="000C2752"/>
    <w:rsid w:val="000C2FA1"/>
    <w:rsid w:val="000C3593"/>
    <w:rsid w:val="000C3F1F"/>
    <w:rsid w:val="000C44B9"/>
    <w:rsid w:val="000C4FEE"/>
    <w:rsid w:val="000C52B2"/>
    <w:rsid w:val="000C6411"/>
    <w:rsid w:val="000C6F4D"/>
    <w:rsid w:val="000C6FED"/>
    <w:rsid w:val="000C735C"/>
    <w:rsid w:val="000C77B0"/>
    <w:rsid w:val="000C7B2B"/>
    <w:rsid w:val="000D0132"/>
    <w:rsid w:val="000D0211"/>
    <w:rsid w:val="000D08B3"/>
    <w:rsid w:val="000D10F1"/>
    <w:rsid w:val="000D11B5"/>
    <w:rsid w:val="000D2D84"/>
    <w:rsid w:val="000D2E40"/>
    <w:rsid w:val="000D3110"/>
    <w:rsid w:val="000D3E8C"/>
    <w:rsid w:val="000D41F9"/>
    <w:rsid w:val="000D44B1"/>
    <w:rsid w:val="000D680A"/>
    <w:rsid w:val="000D6ABA"/>
    <w:rsid w:val="000D6E71"/>
    <w:rsid w:val="000E0E95"/>
    <w:rsid w:val="000E2A0C"/>
    <w:rsid w:val="000E2E10"/>
    <w:rsid w:val="000E3EAB"/>
    <w:rsid w:val="000E418B"/>
    <w:rsid w:val="000E452A"/>
    <w:rsid w:val="000E4778"/>
    <w:rsid w:val="000E4A36"/>
    <w:rsid w:val="000E61AA"/>
    <w:rsid w:val="000E6458"/>
    <w:rsid w:val="000E7C8D"/>
    <w:rsid w:val="000F1897"/>
    <w:rsid w:val="000F1E97"/>
    <w:rsid w:val="000F2223"/>
    <w:rsid w:val="000F23CE"/>
    <w:rsid w:val="000F2C7E"/>
    <w:rsid w:val="000F2C84"/>
    <w:rsid w:val="000F3077"/>
    <w:rsid w:val="000F3344"/>
    <w:rsid w:val="000F44D8"/>
    <w:rsid w:val="000F5138"/>
    <w:rsid w:val="000F515A"/>
    <w:rsid w:val="000F5B37"/>
    <w:rsid w:val="000F6B5C"/>
    <w:rsid w:val="000F6C66"/>
    <w:rsid w:val="000F7272"/>
    <w:rsid w:val="000F7797"/>
    <w:rsid w:val="001011D5"/>
    <w:rsid w:val="001021C1"/>
    <w:rsid w:val="001023F5"/>
    <w:rsid w:val="001027C9"/>
    <w:rsid w:val="00102911"/>
    <w:rsid w:val="00103A5A"/>
    <w:rsid w:val="00104A4F"/>
    <w:rsid w:val="00105C6E"/>
    <w:rsid w:val="001061C2"/>
    <w:rsid w:val="001067AB"/>
    <w:rsid w:val="001069D1"/>
    <w:rsid w:val="00110354"/>
    <w:rsid w:val="0011098B"/>
    <w:rsid w:val="00111004"/>
    <w:rsid w:val="00111487"/>
    <w:rsid w:val="00112FE9"/>
    <w:rsid w:val="001136E9"/>
    <w:rsid w:val="00113814"/>
    <w:rsid w:val="001138B5"/>
    <w:rsid w:val="00113D83"/>
    <w:rsid w:val="00113E72"/>
    <w:rsid w:val="0011433D"/>
    <w:rsid w:val="001143BB"/>
    <w:rsid w:val="00115A14"/>
    <w:rsid w:val="001173CF"/>
    <w:rsid w:val="00117C3D"/>
    <w:rsid w:val="00117DD4"/>
    <w:rsid w:val="001202A9"/>
    <w:rsid w:val="001205A3"/>
    <w:rsid w:val="001208DC"/>
    <w:rsid w:val="00120F33"/>
    <w:rsid w:val="001210BF"/>
    <w:rsid w:val="0012127D"/>
    <w:rsid w:val="001214D4"/>
    <w:rsid w:val="00121970"/>
    <w:rsid w:val="001219A4"/>
    <w:rsid w:val="001223E4"/>
    <w:rsid w:val="00122459"/>
    <w:rsid w:val="001233E2"/>
    <w:rsid w:val="001239D1"/>
    <w:rsid w:val="00123B0E"/>
    <w:rsid w:val="00124203"/>
    <w:rsid w:val="001242FB"/>
    <w:rsid w:val="0012470A"/>
    <w:rsid w:val="00124834"/>
    <w:rsid w:val="00124F33"/>
    <w:rsid w:val="001252F9"/>
    <w:rsid w:val="00125544"/>
    <w:rsid w:val="001256A4"/>
    <w:rsid w:val="00125956"/>
    <w:rsid w:val="0012621B"/>
    <w:rsid w:val="001301AC"/>
    <w:rsid w:val="0013022D"/>
    <w:rsid w:val="00130303"/>
    <w:rsid w:val="00131CB3"/>
    <w:rsid w:val="00132D6A"/>
    <w:rsid w:val="00133604"/>
    <w:rsid w:val="00133B09"/>
    <w:rsid w:val="0013493C"/>
    <w:rsid w:val="00134DA6"/>
    <w:rsid w:val="0013513B"/>
    <w:rsid w:val="0013772D"/>
    <w:rsid w:val="0014019D"/>
    <w:rsid w:val="0014049A"/>
    <w:rsid w:val="00140B57"/>
    <w:rsid w:val="00140D9B"/>
    <w:rsid w:val="00143A4F"/>
    <w:rsid w:val="00143C5B"/>
    <w:rsid w:val="0014507D"/>
    <w:rsid w:val="00146237"/>
    <w:rsid w:val="00147FD6"/>
    <w:rsid w:val="0015151C"/>
    <w:rsid w:val="00151868"/>
    <w:rsid w:val="00151E45"/>
    <w:rsid w:val="0015229A"/>
    <w:rsid w:val="00152CFC"/>
    <w:rsid w:val="00152D35"/>
    <w:rsid w:val="00153877"/>
    <w:rsid w:val="00153F48"/>
    <w:rsid w:val="001549DB"/>
    <w:rsid w:val="001558EC"/>
    <w:rsid w:val="00155AAF"/>
    <w:rsid w:val="00156922"/>
    <w:rsid w:val="0015777B"/>
    <w:rsid w:val="00157A12"/>
    <w:rsid w:val="00160E83"/>
    <w:rsid w:val="00161081"/>
    <w:rsid w:val="001612AB"/>
    <w:rsid w:val="0016153D"/>
    <w:rsid w:val="0016154A"/>
    <w:rsid w:val="00162355"/>
    <w:rsid w:val="0016267D"/>
    <w:rsid w:val="001633FD"/>
    <w:rsid w:val="00163831"/>
    <w:rsid w:val="001638C1"/>
    <w:rsid w:val="001644F6"/>
    <w:rsid w:val="0016522F"/>
    <w:rsid w:val="00165612"/>
    <w:rsid w:val="0016675F"/>
    <w:rsid w:val="00166D48"/>
    <w:rsid w:val="00166DE0"/>
    <w:rsid w:val="001701FB"/>
    <w:rsid w:val="00170A74"/>
    <w:rsid w:val="00171B9E"/>
    <w:rsid w:val="0017230A"/>
    <w:rsid w:val="001726C4"/>
    <w:rsid w:val="001750AE"/>
    <w:rsid w:val="001751A3"/>
    <w:rsid w:val="001757A4"/>
    <w:rsid w:val="00175877"/>
    <w:rsid w:val="001759AA"/>
    <w:rsid w:val="001759E8"/>
    <w:rsid w:val="0017703D"/>
    <w:rsid w:val="00177573"/>
    <w:rsid w:val="00177BD9"/>
    <w:rsid w:val="00177F1B"/>
    <w:rsid w:val="001801BC"/>
    <w:rsid w:val="00180337"/>
    <w:rsid w:val="001804AD"/>
    <w:rsid w:val="00180840"/>
    <w:rsid w:val="001810AF"/>
    <w:rsid w:val="00182D86"/>
    <w:rsid w:val="0018327F"/>
    <w:rsid w:val="00183ABE"/>
    <w:rsid w:val="0018420C"/>
    <w:rsid w:val="00184649"/>
    <w:rsid w:val="001852CB"/>
    <w:rsid w:val="001853D3"/>
    <w:rsid w:val="00186475"/>
    <w:rsid w:val="001875AF"/>
    <w:rsid w:val="0019005B"/>
    <w:rsid w:val="001904B0"/>
    <w:rsid w:val="00191220"/>
    <w:rsid w:val="00192045"/>
    <w:rsid w:val="00193001"/>
    <w:rsid w:val="00193763"/>
    <w:rsid w:val="001947CB"/>
    <w:rsid w:val="0019596A"/>
    <w:rsid w:val="001959E8"/>
    <w:rsid w:val="00195B51"/>
    <w:rsid w:val="00196134"/>
    <w:rsid w:val="001965BA"/>
    <w:rsid w:val="00196AA1"/>
    <w:rsid w:val="00197A86"/>
    <w:rsid w:val="001A03BB"/>
    <w:rsid w:val="001A0D0D"/>
    <w:rsid w:val="001A1185"/>
    <w:rsid w:val="001A1C18"/>
    <w:rsid w:val="001A1E29"/>
    <w:rsid w:val="001A2497"/>
    <w:rsid w:val="001A2886"/>
    <w:rsid w:val="001A29D4"/>
    <w:rsid w:val="001A339B"/>
    <w:rsid w:val="001A3C1A"/>
    <w:rsid w:val="001A4FDB"/>
    <w:rsid w:val="001A5099"/>
    <w:rsid w:val="001A6607"/>
    <w:rsid w:val="001B0706"/>
    <w:rsid w:val="001B2DA5"/>
    <w:rsid w:val="001B3483"/>
    <w:rsid w:val="001B3E19"/>
    <w:rsid w:val="001B4EDF"/>
    <w:rsid w:val="001B533A"/>
    <w:rsid w:val="001B560E"/>
    <w:rsid w:val="001B7552"/>
    <w:rsid w:val="001C004C"/>
    <w:rsid w:val="001C0A6C"/>
    <w:rsid w:val="001C0ED6"/>
    <w:rsid w:val="001C118B"/>
    <w:rsid w:val="001C1209"/>
    <w:rsid w:val="001C1A11"/>
    <w:rsid w:val="001C1BDB"/>
    <w:rsid w:val="001C20C7"/>
    <w:rsid w:val="001C2324"/>
    <w:rsid w:val="001C3D66"/>
    <w:rsid w:val="001C3DB8"/>
    <w:rsid w:val="001C4493"/>
    <w:rsid w:val="001C620F"/>
    <w:rsid w:val="001C7518"/>
    <w:rsid w:val="001C77B4"/>
    <w:rsid w:val="001C7991"/>
    <w:rsid w:val="001C79BC"/>
    <w:rsid w:val="001C7EF4"/>
    <w:rsid w:val="001D03B6"/>
    <w:rsid w:val="001D0FC3"/>
    <w:rsid w:val="001D196B"/>
    <w:rsid w:val="001D197E"/>
    <w:rsid w:val="001D1CD9"/>
    <w:rsid w:val="001D3165"/>
    <w:rsid w:val="001D3463"/>
    <w:rsid w:val="001D3BB0"/>
    <w:rsid w:val="001D414F"/>
    <w:rsid w:val="001D498F"/>
    <w:rsid w:val="001D5379"/>
    <w:rsid w:val="001D76A5"/>
    <w:rsid w:val="001E02B0"/>
    <w:rsid w:val="001E11D7"/>
    <w:rsid w:val="001E1C62"/>
    <w:rsid w:val="001E2312"/>
    <w:rsid w:val="001E2F66"/>
    <w:rsid w:val="001E314A"/>
    <w:rsid w:val="001E3761"/>
    <w:rsid w:val="001E39DD"/>
    <w:rsid w:val="001E4068"/>
    <w:rsid w:val="001E4D49"/>
    <w:rsid w:val="001E5A40"/>
    <w:rsid w:val="001E5EBD"/>
    <w:rsid w:val="001E6833"/>
    <w:rsid w:val="001E7280"/>
    <w:rsid w:val="001E7475"/>
    <w:rsid w:val="001F02E9"/>
    <w:rsid w:val="001F0AB6"/>
    <w:rsid w:val="001F0D7E"/>
    <w:rsid w:val="001F170B"/>
    <w:rsid w:val="001F20BC"/>
    <w:rsid w:val="001F226E"/>
    <w:rsid w:val="001F228F"/>
    <w:rsid w:val="001F22DC"/>
    <w:rsid w:val="001F39A9"/>
    <w:rsid w:val="001F3D8F"/>
    <w:rsid w:val="001F59FE"/>
    <w:rsid w:val="001F6266"/>
    <w:rsid w:val="001F6441"/>
    <w:rsid w:val="001F6AB9"/>
    <w:rsid w:val="001F6CCC"/>
    <w:rsid w:val="001F70A0"/>
    <w:rsid w:val="001F7991"/>
    <w:rsid w:val="00201303"/>
    <w:rsid w:val="00201849"/>
    <w:rsid w:val="00201869"/>
    <w:rsid w:val="00201961"/>
    <w:rsid w:val="00201BF5"/>
    <w:rsid w:val="00201E4B"/>
    <w:rsid w:val="0020247C"/>
    <w:rsid w:val="00204D02"/>
    <w:rsid w:val="0020557A"/>
    <w:rsid w:val="00205CCE"/>
    <w:rsid w:val="00207D8F"/>
    <w:rsid w:val="002116CE"/>
    <w:rsid w:val="0021224C"/>
    <w:rsid w:val="002125FD"/>
    <w:rsid w:val="002128AB"/>
    <w:rsid w:val="00212D47"/>
    <w:rsid w:val="00214DFE"/>
    <w:rsid w:val="00215289"/>
    <w:rsid w:val="00215365"/>
    <w:rsid w:val="00215807"/>
    <w:rsid w:val="00217E3D"/>
    <w:rsid w:val="002203D1"/>
    <w:rsid w:val="00220785"/>
    <w:rsid w:val="00220F66"/>
    <w:rsid w:val="002213AD"/>
    <w:rsid w:val="00221BF8"/>
    <w:rsid w:val="00222E06"/>
    <w:rsid w:val="002239E9"/>
    <w:rsid w:val="00224167"/>
    <w:rsid w:val="00224373"/>
    <w:rsid w:val="002250FF"/>
    <w:rsid w:val="0022756E"/>
    <w:rsid w:val="00227ACC"/>
    <w:rsid w:val="00227B05"/>
    <w:rsid w:val="00227B6E"/>
    <w:rsid w:val="00230757"/>
    <w:rsid w:val="00231F44"/>
    <w:rsid w:val="0023336E"/>
    <w:rsid w:val="002339C0"/>
    <w:rsid w:val="00233BA8"/>
    <w:rsid w:val="00234EC4"/>
    <w:rsid w:val="00235736"/>
    <w:rsid w:val="00235E62"/>
    <w:rsid w:val="00236413"/>
    <w:rsid w:val="0023662F"/>
    <w:rsid w:val="00237085"/>
    <w:rsid w:val="0024053E"/>
    <w:rsid w:val="002423BF"/>
    <w:rsid w:val="00242A55"/>
    <w:rsid w:val="00242F5B"/>
    <w:rsid w:val="0024363D"/>
    <w:rsid w:val="00243C48"/>
    <w:rsid w:val="0024417F"/>
    <w:rsid w:val="002442B8"/>
    <w:rsid w:val="0024447A"/>
    <w:rsid w:val="002444CC"/>
    <w:rsid w:val="00244819"/>
    <w:rsid w:val="00245427"/>
    <w:rsid w:val="00246B8B"/>
    <w:rsid w:val="00246BF8"/>
    <w:rsid w:val="00246EBD"/>
    <w:rsid w:val="00247AE9"/>
    <w:rsid w:val="002506D3"/>
    <w:rsid w:val="0025144C"/>
    <w:rsid w:val="00252519"/>
    <w:rsid w:val="00252EA1"/>
    <w:rsid w:val="0025352F"/>
    <w:rsid w:val="00253AAA"/>
    <w:rsid w:val="00253D83"/>
    <w:rsid w:val="002541D8"/>
    <w:rsid w:val="002544AD"/>
    <w:rsid w:val="00254560"/>
    <w:rsid w:val="002552B9"/>
    <w:rsid w:val="00256741"/>
    <w:rsid w:val="00256CF6"/>
    <w:rsid w:val="0025714C"/>
    <w:rsid w:val="002573FD"/>
    <w:rsid w:val="00257E6E"/>
    <w:rsid w:val="00260008"/>
    <w:rsid w:val="00260BBD"/>
    <w:rsid w:val="00260D86"/>
    <w:rsid w:val="002613B2"/>
    <w:rsid w:val="00262808"/>
    <w:rsid w:val="00262921"/>
    <w:rsid w:val="00262C88"/>
    <w:rsid w:val="0026356B"/>
    <w:rsid w:val="002639E4"/>
    <w:rsid w:val="0026413D"/>
    <w:rsid w:val="00264842"/>
    <w:rsid w:val="00264D02"/>
    <w:rsid w:val="00265039"/>
    <w:rsid w:val="00265ACE"/>
    <w:rsid w:val="002664C4"/>
    <w:rsid w:val="00266ABD"/>
    <w:rsid w:val="00267094"/>
    <w:rsid w:val="002671D5"/>
    <w:rsid w:val="00267682"/>
    <w:rsid w:val="002704F1"/>
    <w:rsid w:val="002707AA"/>
    <w:rsid w:val="0027081B"/>
    <w:rsid w:val="00270BA8"/>
    <w:rsid w:val="00270CC2"/>
    <w:rsid w:val="00271B92"/>
    <w:rsid w:val="00272526"/>
    <w:rsid w:val="00273F9F"/>
    <w:rsid w:val="002741B0"/>
    <w:rsid w:val="00274A1B"/>
    <w:rsid w:val="00274D4C"/>
    <w:rsid w:val="00274FDE"/>
    <w:rsid w:val="002763DE"/>
    <w:rsid w:val="00276F25"/>
    <w:rsid w:val="00276F54"/>
    <w:rsid w:val="00277657"/>
    <w:rsid w:val="00277FC7"/>
    <w:rsid w:val="00280807"/>
    <w:rsid w:val="002808B3"/>
    <w:rsid w:val="002810FC"/>
    <w:rsid w:val="002812D4"/>
    <w:rsid w:val="002812E6"/>
    <w:rsid w:val="00281C8E"/>
    <w:rsid w:val="002821C3"/>
    <w:rsid w:val="0028363C"/>
    <w:rsid w:val="0028379C"/>
    <w:rsid w:val="00283A54"/>
    <w:rsid w:val="002856F6"/>
    <w:rsid w:val="002868B6"/>
    <w:rsid w:val="00286D3B"/>
    <w:rsid w:val="00286F9D"/>
    <w:rsid w:val="00290D39"/>
    <w:rsid w:val="00290F37"/>
    <w:rsid w:val="00292012"/>
    <w:rsid w:val="00292BD7"/>
    <w:rsid w:val="00292C4E"/>
    <w:rsid w:val="00293EA7"/>
    <w:rsid w:val="00294863"/>
    <w:rsid w:val="00294EA2"/>
    <w:rsid w:val="0029585D"/>
    <w:rsid w:val="00295DA6"/>
    <w:rsid w:val="002962BD"/>
    <w:rsid w:val="00296D75"/>
    <w:rsid w:val="0029788B"/>
    <w:rsid w:val="00297FC3"/>
    <w:rsid w:val="002A1647"/>
    <w:rsid w:val="002A1D31"/>
    <w:rsid w:val="002A26EF"/>
    <w:rsid w:val="002A357A"/>
    <w:rsid w:val="002A4E11"/>
    <w:rsid w:val="002A5236"/>
    <w:rsid w:val="002A5F9C"/>
    <w:rsid w:val="002A66F7"/>
    <w:rsid w:val="002A6F29"/>
    <w:rsid w:val="002A7023"/>
    <w:rsid w:val="002B021B"/>
    <w:rsid w:val="002B1839"/>
    <w:rsid w:val="002B24EE"/>
    <w:rsid w:val="002B4B2C"/>
    <w:rsid w:val="002B53F1"/>
    <w:rsid w:val="002B5455"/>
    <w:rsid w:val="002B57A4"/>
    <w:rsid w:val="002B6717"/>
    <w:rsid w:val="002B6C2D"/>
    <w:rsid w:val="002C0407"/>
    <w:rsid w:val="002C08D3"/>
    <w:rsid w:val="002C10D9"/>
    <w:rsid w:val="002C1BF2"/>
    <w:rsid w:val="002C1F31"/>
    <w:rsid w:val="002C2061"/>
    <w:rsid w:val="002C23F5"/>
    <w:rsid w:val="002C2584"/>
    <w:rsid w:val="002C2D65"/>
    <w:rsid w:val="002C3487"/>
    <w:rsid w:val="002C39F3"/>
    <w:rsid w:val="002C3B6F"/>
    <w:rsid w:val="002C4366"/>
    <w:rsid w:val="002C51AA"/>
    <w:rsid w:val="002C5339"/>
    <w:rsid w:val="002C57B3"/>
    <w:rsid w:val="002C5863"/>
    <w:rsid w:val="002C58FC"/>
    <w:rsid w:val="002C5AAE"/>
    <w:rsid w:val="002C610C"/>
    <w:rsid w:val="002C6923"/>
    <w:rsid w:val="002D195D"/>
    <w:rsid w:val="002D3EE4"/>
    <w:rsid w:val="002D3EF3"/>
    <w:rsid w:val="002D5614"/>
    <w:rsid w:val="002D6C94"/>
    <w:rsid w:val="002D6D47"/>
    <w:rsid w:val="002D6F97"/>
    <w:rsid w:val="002D7126"/>
    <w:rsid w:val="002D7B86"/>
    <w:rsid w:val="002E0FC8"/>
    <w:rsid w:val="002E15D3"/>
    <w:rsid w:val="002E37BB"/>
    <w:rsid w:val="002E3C16"/>
    <w:rsid w:val="002E3E84"/>
    <w:rsid w:val="002E42CA"/>
    <w:rsid w:val="002E4FCC"/>
    <w:rsid w:val="002E57B4"/>
    <w:rsid w:val="002E5878"/>
    <w:rsid w:val="002E5B2B"/>
    <w:rsid w:val="002E6372"/>
    <w:rsid w:val="002E73F3"/>
    <w:rsid w:val="002F07FD"/>
    <w:rsid w:val="002F09FB"/>
    <w:rsid w:val="002F0C5B"/>
    <w:rsid w:val="002F1FC2"/>
    <w:rsid w:val="002F3477"/>
    <w:rsid w:val="002F4670"/>
    <w:rsid w:val="002F4763"/>
    <w:rsid w:val="002F4792"/>
    <w:rsid w:val="002F5C99"/>
    <w:rsid w:val="002F5DE2"/>
    <w:rsid w:val="002F6608"/>
    <w:rsid w:val="002F77C6"/>
    <w:rsid w:val="002F79FD"/>
    <w:rsid w:val="00300203"/>
    <w:rsid w:val="0030045D"/>
    <w:rsid w:val="00300F70"/>
    <w:rsid w:val="00301327"/>
    <w:rsid w:val="003024F8"/>
    <w:rsid w:val="00302647"/>
    <w:rsid w:val="003028ED"/>
    <w:rsid w:val="003033D2"/>
    <w:rsid w:val="00303FA2"/>
    <w:rsid w:val="00304C2D"/>
    <w:rsid w:val="00305DE1"/>
    <w:rsid w:val="003065D9"/>
    <w:rsid w:val="003066E9"/>
    <w:rsid w:val="003106F9"/>
    <w:rsid w:val="00312CA6"/>
    <w:rsid w:val="00313251"/>
    <w:rsid w:val="0031463D"/>
    <w:rsid w:val="00315180"/>
    <w:rsid w:val="0031529A"/>
    <w:rsid w:val="00315589"/>
    <w:rsid w:val="00315611"/>
    <w:rsid w:val="003176EF"/>
    <w:rsid w:val="00317C4E"/>
    <w:rsid w:val="0032098F"/>
    <w:rsid w:val="003222F9"/>
    <w:rsid w:val="00322D05"/>
    <w:rsid w:val="003230DF"/>
    <w:rsid w:val="00323383"/>
    <w:rsid w:val="003233D0"/>
    <w:rsid w:val="003236F2"/>
    <w:rsid w:val="003239E8"/>
    <w:rsid w:val="00323D86"/>
    <w:rsid w:val="00324476"/>
    <w:rsid w:val="003247BA"/>
    <w:rsid w:val="00325063"/>
    <w:rsid w:val="003256CE"/>
    <w:rsid w:val="003271E0"/>
    <w:rsid w:val="00327290"/>
    <w:rsid w:val="0032744B"/>
    <w:rsid w:val="0032775C"/>
    <w:rsid w:val="00331185"/>
    <w:rsid w:val="0033148E"/>
    <w:rsid w:val="0033267F"/>
    <w:rsid w:val="00332984"/>
    <w:rsid w:val="0033306E"/>
    <w:rsid w:val="00333349"/>
    <w:rsid w:val="00333D56"/>
    <w:rsid w:val="003341F4"/>
    <w:rsid w:val="00334436"/>
    <w:rsid w:val="0033472B"/>
    <w:rsid w:val="0033549E"/>
    <w:rsid w:val="00336163"/>
    <w:rsid w:val="003361E5"/>
    <w:rsid w:val="00336BE2"/>
    <w:rsid w:val="00337437"/>
    <w:rsid w:val="003379DD"/>
    <w:rsid w:val="003407DA"/>
    <w:rsid w:val="00340918"/>
    <w:rsid w:val="00344F7F"/>
    <w:rsid w:val="0034627E"/>
    <w:rsid w:val="003475F1"/>
    <w:rsid w:val="0035065E"/>
    <w:rsid w:val="00352D90"/>
    <w:rsid w:val="003532DB"/>
    <w:rsid w:val="00353B9F"/>
    <w:rsid w:val="00353CF0"/>
    <w:rsid w:val="00353DB4"/>
    <w:rsid w:val="0035413D"/>
    <w:rsid w:val="003541CA"/>
    <w:rsid w:val="003549BD"/>
    <w:rsid w:val="00355339"/>
    <w:rsid w:val="00356030"/>
    <w:rsid w:val="00357621"/>
    <w:rsid w:val="0035785F"/>
    <w:rsid w:val="003602E9"/>
    <w:rsid w:val="003604F1"/>
    <w:rsid w:val="00360CE2"/>
    <w:rsid w:val="0036187E"/>
    <w:rsid w:val="00364296"/>
    <w:rsid w:val="00364833"/>
    <w:rsid w:val="00364D4F"/>
    <w:rsid w:val="0036516D"/>
    <w:rsid w:val="00365236"/>
    <w:rsid w:val="0036547D"/>
    <w:rsid w:val="00366625"/>
    <w:rsid w:val="0036730A"/>
    <w:rsid w:val="0036754C"/>
    <w:rsid w:val="00367A42"/>
    <w:rsid w:val="00367BBA"/>
    <w:rsid w:val="00367D14"/>
    <w:rsid w:val="00367D46"/>
    <w:rsid w:val="00370469"/>
    <w:rsid w:val="00371063"/>
    <w:rsid w:val="0037142C"/>
    <w:rsid w:val="0037154A"/>
    <w:rsid w:val="0037248A"/>
    <w:rsid w:val="003724BF"/>
    <w:rsid w:val="0037286D"/>
    <w:rsid w:val="00373F9C"/>
    <w:rsid w:val="003740D5"/>
    <w:rsid w:val="003749B7"/>
    <w:rsid w:val="00375057"/>
    <w:rsid w:val="00376050"/>
    <w:rsid w:val="003764AD"/>
    <w:rsid w:val="00377721"/>
    <w:rsid w:val="00377D62"/>
    <w:rsid w:val="003800AF"/>
    <w:rsid w:val="003803B7"/>
    <w:rsid w:val="00380629"/>
    <w:rsid w:val="00380825"/>
    <w:rsid w:val="00380C43"/>
    <w:rsid w:val="00381060"/>
    <w:rsid w:val="003817CF"/>
    <w:rsid w:val="00382697"/>
    <w:rsid w:val="00383BA6"/>
    <w:rsid w:val="00384315"/>
    <w:rsid w:val="00386065"/>
    <w:rsid w:val="0038665F"/>
    <w:rsid w:val="0038716A"/>
    <w:rsid w:val="003875D6"/>
    <w:rsid w:val="00391400"/>
    <w:rsid w:val="00391CD8"/>
    <w:rsid w:val="00392590"/>
    <w:rsid w:val="003949C7"/>
    <w:rsid w:val="00394A19"/>
    <w:rsid w:val="003954A6"/>
    <w:rsid w:val="00395B66"/>
    <w:rsid w:val="003961C0"/>
    <w:rsid w:val="00396E86"/>
    <w:rsid w:val="00396F0D"/>
    <w:rsid w:val="003A0A87"/>
    <w:rsid w:val="003A20E7"/>
    <w:rsid w:val="003A238C"/>
    <w:rsid w:val="003A275C"/>
    <w:rsid w:val="003A2D3A"/>
    <w:rsid w:val="003A300D"/>
    <w:rsid w:val="003A33B6"/>
    <w:rsid w:val="003A3EDF"/>
    <w:rsid w:val="003A3F80"/>
    <w:rsid w:val="003A40D7"/>
    <w:rsid w:val="003A45FD"/>
    <w:rsid w:val="003A5C9C"/>
    <w:rsid w:val="003A7134"/>
    <w:rsid w:val="003A71F2"/>
    <w:rsid w:val="003B0BB2"/>
    <w:rsid w:val="003B2B30"/>
    <w:rsid w:val="003B355D"/>
    <w:rsid w:val="003B355E"/>
    <w:rsid w:val="003B3BCB"/>
    <w:rsid w:val="003B42F4"/>
    <w:rsid w:val="003B4B24"/>
    <w:rsid w:val="003B4CFD"/>
    <w:rsid w:val="003B4F74"/>
    <w:rsid w:val="003B5A97"/>
    <w:rsid w:val="003B5DE0"/>
    <w:rsid w:val="003B5E17"/>
    <w:rsid w:val="003B6B8B"/>
    <w:rsid w:val="003B77DF"/>
    <w:rsid w:val="003B7EC4"/>
    <w:rsid w:val="003C0B9E"/>
    <w:rsid w:val="003C19CE"/>
    <w:rsid w:val="003C2AB0"/>
    <w:rsid w:val="003C2CF6"/>
    <w:rsid w:val="003C3E71"/>
    <w:rsid w:val="003C3F3A"/>
    <w:rsid w:val="003D0953"/>
    <w:rsid w:val="003D0CD5"/>
    <w:rsid w:val="003D1769"/>
    <w:rsid w:val="003D2AF5"/>
    <w:rsid w:val="003D2CE3"/>
    <w:rsid w:val="003D2F6C"/>
    <w:rsid w:val="003D433B"/>
    <w:rsid w:val="003D4CFA"/>
    <w:rsid w:val="003D5C86"/>
    <w:rsid w:val="003D73B1"/>
    <w:rsid w:val="003D784B"/>
    <w:rsid w:val="003D7E01"/>
    <w:rsid w:val="003D7E51"/>
    <w:rsid w:val="003D7F9E"/>
    <w:rsid w:val="003E1DA8"/>
    <w:rsid w:val="003E2BB2"/>
    <w:rsid w:val="003E3563"/>
    <w:rsid w:val="003E445D"/>
    <w:rsid w:val="003E47DC"/>
    <w:rsid w:val="003E49CD"/>
    <w:rsid w:val="003E50C1"/>
    <w:rsid w:val="003E705D"/>
    <w:rsid w:val="003E78FE"/>
    <w:rsid w:val="003F024A"/>
    <w:rsid w:val="003F0A99"/>
    <w:rsid w:val="003F0B16"/>
    <w:rsid w:val="003F0DBB"/>
    <w:rsid w:val="003F135D"/>
    <w:rsid w:val="003F2E8E"/>
    <w:rsid w:val="003F3952"/>
    <w:rsid w:val="003F3D67"/>
    <w:rsid w:val="003F509C"/>
    <w:rsid w:val="003F5964"/>
    <w:rsid w:val="003F5C06"/>
    <w:rsid w:val="003F619A"/>
    <w:rsid w:val="003F6796"/>
    <w:rsid w:val="003F6DD8"/>
    <w:rsid w:val="003F7503"/>
    <w:rsid w:val="004005EA"/>
    <w:rsid w:val="00400C34"/>
    <w:rsid w:val="004011EF"/>
    <w:rsid w:val="00401ABD"/>
    <w:rsid w:val="004039CD"/>
    <w:rsid w:val="004044DA"/>
    <w:rsid w:val="00405782"/>
    <w:rsid w:val="00406720"/>
    <w:rsid w:val="00406F92"/>
    <w:rsid w:val="00407017"/>
    <w:rsid w:val="004074F4"/>
    <w:rsid w:val="00407606"/>
    <w:rsid w:val="00407C13"/>
    <w:rsid w:val="00412E1C"/>
    <w:rsid w:val="00412F86"/>
    <w:rsid w:val="0041377C"/>
    <w:rsid w:val="00414079"/>
    <w:rsid w:val="004144FB"/>
    <w:rsid w:val="004149DD"/>
    <w:rsid w:val="00415CDA"/>
    <w:rsid w:val="0041621C"/>
    <w:rsid w:val="004169C1"/>
    <w:rsid w:val="00416CDD"/>
    <w:rsid w:val="00416DB1"/>
    <w:rsid w:val="00417D24"/>
    <w:rsid w:val="00420042"/>
    <w:rsid w:val="0042041A"/>
    <w:rsid w:val="0042070D"/>
    <w:rsid w:val="004210EB"/>
    <w:rsid w:val="0042177D"/>
    <w:rsid w:val="004228A8"/>
    <w:rsid w:val="00422E93"/>
    <w:rsid w:val="00423BD9"/>
    <w:rsid w:val="00423FB5"/>
    <w:rsid w:val="00425079"/>
    <w:rsid w:val="00425F00"/>
    <w:rsid w:val="004266AF"/>
    <w:rsid w:val="004279DA"/>
    <w:rsid w:val="00427EA0"/>
    <w:rsid w:val="0043045E"/>
    <w:rsid w:val="00430521"/>
    <w:rsid w:val="0043105F"/>
    <w:rsid w:val="00431517"/>
    <w:rsid w:val="0043151C"/>
    <w:rsid w:val="00431C20"/>
    <w:rsid w:val="00431D16"/>
    <w:rsid w:val="004330D4"/>
    <w:rsid w:val="004333F7"/>
    <w:rsid w:val="00433860"/>
    <w:rsid w:val="00433BB4"/>
    <w:rsid w:val="00434378"/>
    <w:rsid w:val="00434D6F"/>
    <w:rsid w:val="0043575C"/>
    <w:rsid w:val="00435B38"/>
    <w:rsid w:val="004363E7"/>
    <w:rsid w:val="004366BA"/>
    <w:rsid w:val="0043752C"/>
    <w:rsid w:val="004375C0"/>
    <w:rsid w:val="00437CC3"/>
    <w:rsid w:val="00440070"/>
    <w:rsid w:val="0044052F"/>
    <w:rsid w:val="004408DF"/>
    <w:rsid w:val="00441686"/>
    <w:rsid w:val="00441FDE"/>
    <w:rsid w:val="004425E4"/>
    <w:rsid w:val="00442941"/>
    <w:rsid w:val="00443161"/>
    <w:rsid w:val="00443473"/>
    <w:rsid w:val="00443EA5"/>
    <w:rsid w:val="004441A3"/>
    <w:rsid w:val="0044522F"/>
    <w:rsid w:val="004463B1"/>
    <w:rsid w:val="00447D61"/>
    <w:rsid w:val="004523E7"/>
    <w:rsid w:val="004526ED"/>
    <w:rsid w:val="00453975"/>
    <w:rsid w:val="00453DC5"/>
    <w:rsid w:val="004552AD"/>
    <w:rsid w:val="00455730"/>
    <w:rsid w:val="004558AE"/>
    <w:rsid w:val="00455DF3"/>
    <w:rsid w:val="00456151"/>
    <w:rsid w:val="00456F71"/>
    <w:rsid w:val="00457A57"/>
    <w:rsid w:val="0046011F"/>
    <w:rsid w:val="00460515"/>
    <w:rsid w:val="00460C0A"/>
    <w:rsid w:val="0046207B"/>
    <w:rsid w:val="004622AC"/>
    <w:rsid w:val="00462954"/>
    <w:rsid w:val="00462CE0"/>
    <w:rsid w:val="004631BA"/>
    <w:rsid w:val="00463A54"/>
    <w:rsid w:val="00463ABE"/>
    <w:rsid w:val="0046566F"/>
    <w:rsid w:val="00465FC5"/>
    <w:rsid w:val="00466C52"/>
    <w:rsid w:val="00467662"/>
    <w:rsid w:val="00467A29"/>
    <w:rsid w:val="00467C60"/>
    <w:rsid w:val="00467E83"/>
    <w:rsid w:val="0047024C"/>
    <w:rsid w:val="00472112"/>
    <w:rsid w:val="004725F3"/>
    <w:rsid w:val="00473012"/>
    <w:rsid w:val="00473522"/>
    <w:rsid w:val="0047360A"/>
    <w:rsid w:val="00473A7F"/>
    <w:rsid w:val="00473E1C"/>
    <w:rsid w:val="00473F33"/>
    <w:rsid w:val="00474691"/>
    <w:rsid w:val="00474910"/>
    <w:rsid w:val="00475ABA"/>
    <w:rsid w:val="00475E2E"/>
    <w:rsid w:val="004762FA"/>
    <w:rsid w:val="004769E0"/>
    <w:rsid w:val="00476D6E"/>
    <w:rsid w:val="00477495"/>
    <w:rsid w:val="0048019E"/>
    <w:rsid w:val="0048079A"/>
    <w:rsid w:val="00481309"/>
    <w:rsid w:val="00481745"/>
    <w:rsid w:val="00481D8B"/>
    <w:rsid w:val="00481F83"/>
    <w:rsid w:val="004834B7"/>
    <w:rsid w:val="0048382F"/>
    <w:rsid w:val="00484941"/>
    <w:rsid w:val="00485EA3"/>
    <w:rsid w:val="00486088"/>
    <w:rsid w:val="00487BD2"/>
    <w:rsid w:val="00490219"/>
    <w:rsid w:val="00490820"/>
    <w:rsid w:val="00490B2D"/>
    <w:rsid w:val="00490CE7"/>
    <w:rsid w:val="004918CB"/>
    <w:rsid w:val="00491E8F"/>
    <w:rsid w:val="00492A3C"/>
    <w:rsid w:val="0049309A"/>
    <w:rsid w:val="0049442D"/>
    <w:rsid w:val="00494926"/>
    <w:rsid w:val="00495D28"/>
    <w:rsid w:val="00496194"/>
    <w:rsid w:val="00496924"/>
    <w:rsid w:val="00496B3B"/>
    <w:rsid w:val="00496BE6"/>
    <w:rsid w:val="00497B3B"/>
    <w:rsid w:val="004A06BA"/>
    <w:rsid w:val="004A1D27"/>
    <w:rsid w:val="004A2516"/>
    <w:rsid w:val="004A2C9F"/>
    <w:rsid w:val="004A330D"/>
    <w:rsid w:val="004A35E2"/>
    <w:rsid w:val="004A4834"/>
    <w:rsid w:val="004A4AED"/>
    <w:rsid w:val="004A4D51"/>
    <w:rsid w:val="004A625A"/>
    <w:rsid w:val="004A6B0E"/>
    <w:rsid w:val="004A6F1E"/>
    <w:rsid w:val="004A733B"/>
    <w:rsid w:val="004A7C20"/>
    <w:rsid w:val="004B0944"/>
    <w:rsid w:val="004B0BF1"/>
    <w:rsid w:val="004B1E9B"/>
    <w:rsid w:val="004B1F8D"/>
    <w:rsid w:val="004B31AB"/>
    <w:rsid w:val="004B415A"/>
    <w:rsid w:val="004B435E"/>
    <w:rsid w:val="004B49ED"/>
    <w:rsid w:val="004B505C"/>
    <w:rsid w:val="004B51DE"/>
    <w:rsid w:val="004B5D80"/>
    <w:rsid w:val="004B669F"/>
    <w:rsid w:val="004B6FA0"/>
    <w:rsid w:val="004B746E"/>
    <w:rsid w:val="004B7834"/>
    <w:rsid w:val="004C1862"/>
    <w:rsid w:val="004C2A2D"/>
    <w:rsid w:val="004C3F11"/>
    <w:rsid w:val="004C40A5"/>
    <w:rsid w:val="004C4547"/>
    <w:rsid w:val="004C4685"/>
    <w:rsid w:val="004C5497"/>
    <w:rsid w:val="004C5D96"/>
    <w:rsid w:val="004C5F14"/>
    <w:rsid w:val="004C63F9"/>
    <w:rsid w:val="004C6744"/>
    <w:rsid w:val="004C70B1"/>
    <w:rsid w:val="004D0893"/>
    <w:rsid w:val="004D0CC8"/>
    <w:rsid w:val="004D176C"/>
    <w:rsid w:val="004D178F"/>
    <w:rsid w:val="004D28AC"/>
    <w:rsid w:val="004D29CD"/>
    <w:rsid w:val="004D2D86"/>
    <w:rsid w:val="004D2E0C"/>
    <w:rsid w:val="004D39AF"/>
    <w:rsid w:val="004D578F"/>
    <w:rsid w:val="004D6C8A"/>
    <w:rsid w:val="004D7442"/>
    <w:rsid w:val="004D752B"/>
    <w:rsid w:val="004D79F1"/>
    <w:rsid w:val="004D7A9D"/>
    <w:rsid w:val="004E0758"/>
    <w:rsid w:val="004E09C1"/>
    <w:rsid w:val="004E0B46"/>
    <w:rsid w:val="004E0F6B"/>
    <w:rsid w:val="004E1525"/>
    <w:rsid w:val="004E15FC"/>
    <w:rsid w:val="004E1D30"/>
    <w:rsid w:val="004E1EB0"/>
    <w:rsid w:val="004E33EA"/>
    <w:rsid w:val="004E481D"/>
    <w:rsid w:val="004E5844"/>
    <w:rsid w:val="004E6196"/>
    <w:rsid w:val="004E67F3"/>
    <w:rsid w:val="004E71EF"/>
    <w:rsid w:val="004E720F"/>
    <w:rsid w:val="004E7942"/>
    <w:rsid w:val="004E7B9D"/>
    <w:rsid w:val="004E7EB7"/>
    <w:rsid w:val="004F0B41"/>
    <w:rsid w:val="004F10FF"/>
    <w:rsid w:val="004F1190"/>
    <w:rsid w:val="004F2F38"/>
    <w:rsid w:val="004F3983"/>
    <w:rsid w:val="004F3B8F"/>
    <w:rsid w:val="004F4443"/>
    <w:rsid w:val="004F4C62"/>
    <w:rsid w:val="004F562C"/>
    <w:rsid w:val="004F640B"/>
    <w:rsid w:val="0050047C"/>
    <w:rsid w:val="005007F9"/>
    <w:rsid w:val="00501E9A"/>
    <w:rsid w:val="00502FDF"/>
    <w:rsid w:val="0050349A"/>
    <w:rsid w:val="00504326"/>
    <w:rsid w:val="00504CB3"/>
    <w:rsid w:val="005064C9"/>
    <w:rsid w:val="00506519"/>
    <w:rsid w:val="00506657"/>
    <w:rsid w:val="005067E4"/>
    <w:rsid w:val="005068D8"/>
    <w:rsid w:val="0051099F"/>
    <w:rsid w:val="00510EAD"/>
    <w:rsid w:val="00511763"/>
    <w:rsid w:val="00512380"/>
    <w:rsid w:val="005125BF"/>
    <w:rsid w:val="005126E8"/>
    <w:rsid w:val="0051305F"/>
    <w:rsid w:val="00513BFF"/>
    <w:rsid w:val="00517120"/>
    <w:rsid w:val="00520491"/>
    <w:rsid w:val="005206A1"/>
    <w:rsid w:val="00520F95"/>
    <w:rsid w:val="00521A8D"/>
    <w:rsid w:val="00521C93"/>
    <w:rsid w:val="00522252"/>
    <w:rsid w:val="00523A49"/>
    <w:rsid w:val="005248E2"/>
    <w:rsid w:val="00525179"/>
    <w:rsid w:val="00525EE4"/>
    <w:rsid w:val="00526378"/>
    <w:rsid w:val="005265DB"/>
    <w:rsid w:val="00527308"/>
    <w:rsid w:val="00527B2B"/>
    <w:rsid w:val="00527E50"/>
    <w:rsid w:val="0053016E"/>
    <w:rsid w:val="00530972"/>
    <w:rsid w:val="00530E31"/>
    <w:rsid w:val="0053299F"/>
    <w:rsid w:val="005339C3"/>
    <w:rsid w:val="00533B68"/>
    <w:rsid w:val="00534476"/>
    <w:rsid w:val="005345F1"/>
    <w:rsid w:val="0053461A"/>
    <w:rsid w:val="00535886"/>
    <w:rsid w:val="00536463"/>
    <w:rsid w:val="00537055"/>
    <w:rsid w:val="00537095"/>
    <w:rsid w:val="00540F45"/>
    <w:rsid w:val="00541E4F"/>
    <w:rsid w:val="00541F67"/>
    <w:rsid w:val="00542434"/>
    <w:rsid w:val="00542614"/>
    <w:rsid w:val="00543780"/>
    <w:rsid w:val="00543DA9"/>
    <w:rsid w:val="00543E62"/>
    <w:rsid w:val="005448EB"/>
    <w:rsid w:val="0054645F"/>
    <w:rsid w:val="00547D52"/>
    <w:rsid w:val="00547DDF"/>
    <w:rsid w:val="0055063B"/>
    <w:rsid w:val="00550E23"/>
    <w:rsid w:val="00552001"/>
    <w:rsid w:val="0055224F"/>
    <w:rsid w:val="005522F4"/>
    <w:rsid w:val="00552762"/>
    <w:rsid w:val="00553973"/>
    <w:rsid w:val="00553B2A"/>
    <w:rsid w:val="005543E9"/>
    <w:rsid w:val="00554DB2"/>
    <w:rsid w:val="00554F4D"/>
    <w:rsid w:val="00556EE6"/>
    <w:rsid w:val="005571B3"/>
    <w:rsid w:val="0056001B"/>
    <w:rsid w:val="00560B2F"/>
    <w:rsid w:val="00561022"/>
    <w:rsid w:val="00561506"/>
    <w:rsid w:val="00561FCE"/>
    <w:rsid w:val="005621BB"/>
    <w:rsid w:val="00562468"/>
    <w:rsid w:val="00562DF5"/>
    <w:rsid w:val="00563340"/>
    <w:rsid w:val="0056335B"/>
    <w:rsid w:val="00563B28"/>
    <w:rsid w:val="005645EC"/>
    <w:rsid w:val="00564A2A"/>
    <w:rsid w:val="00564B65"/>
    <w:rsid w:val="005650AD"/>
    <w:rsid w:val="00565C5A"/>
    <w:rsid w:val="00565C84"/>
    <w:rsid w:val="005663D8"/>
    <w:rsid w:val="00566888"/>
    <w:rsid w:val="00566E11"/>
    <w:rsid w:val="00566F9B"/>
    <w:rsid w:val="0057065F"/>
    <w:rsid w:val="00570E48"/>
    <w:rsid w:val="00571B79"/>
    <w:rsid w:val="00571C8D"/>
    <w:rsid w:val="00572A1A"/>
    <w:rsid w:val="00572C40"/>
    <w:rsid w:val="00572D9B"/>
    <w:rsid w:val="00572EC4"/>
    <w:rsid w:val="005743C1"/>
    <w:rsid w:val="005744EF"/>
    <w:rsid w:val="0057503F"/>
    <w:rsid w:val="00576317"/>
    <w:rsid w:val="005768A2"/>
    <w:rsid w:val="00576A6C"/>
    <w:rsid w:val="00577CB5"/>
    <w:rsid w:val="00580099"/>
    <w:rsid w:val="0058031D"/>
    <w:rsid w:val="0058059A"/>
    <w:rsid w:val="00581679"/>
    <w:rsid w:val="00582235"/>
    <w:rsid w:val="00582BC7"/>
    <w:rsid w:val="00582F26"/>
    <w:rsid w:val="005835D7"/>
    <w:rsid w:val="0058363E"/>
    <w:rsid w:val="005841A3"/>
    <w:rsid w:val="00584966"/>
    <w:rsid w:val="00584F3B"/>
    <w:rsid w:val="0058765E"/>
    <w:rsid w:val="00590B32"/>
    <w:rsid w:val="00590CE5"/>
    <w:rsid w:val="00591C8E"/>
    <w:rsid w:val="00591DA2"/>
    <w:rsid w:val="0059232C"/>
    <w:rsid w:val="005935FA"/>
    <w:rsid w:val="005939D6"/>
    <w:rsid w:val="0059550E"/>
    <w:rsid w:val="00595CC8"/>
    <w:rsid w:val="005965DD"/>
    <w:rsid w:val="0059691B"/>
    <w:rsid w:val="00597195"/>
    <w:rsid w:val="005975C0"/>
    <w:rsid w:val="00597D4D"/>
    <w:rsid w:val="00597EDB"/>
    <w:rsid w:val="00597FC9"/>
    <w:rsid w:val="005A0985"/>
    <w:rsid w:val="005A1B79"/>
    <w:rsid w:val="005A220A"/>
    <w:rsid w:val="005A2305"/>
    <w:rsid w:val="005A2399"/>
    <w:rsid w:val="005A2BD7"/>
    <w:rsid w:val="005A323F"/>
    <w:rsid w:val="005A37B3"/>
    <w:rsid w:val="005A4252"/>
    <w:rsid w:val="005A4309"/>
    <w:rsid w:val="005A498E"/>
    <w:rsid w:val="005A5037"/>
    <w:rsid w:val="005A5274"/>
    <w:rsid w:val="005A571F"/>
    <w:rsid w:val="005A589A"/>
    <w:rsid w:val="005A58EA"/>
    <w:rsid w:val="005A69A4"/>
    <w:rsid w:val="005A6B24"/>
    <w:rsid w:val="005A7E94"/>
    <w:rsid w:val="005B02BA"/>
    <w:rsid w:val="005B1408"/>
    <w:rsid w:val="005B3BB7"/>
    <w:rsid w:val="005B3DBF"/>
    <w:rsid w:val="005B45E7"/>
    <w:rsid w:val="005B4A34"/>
    <w:rsid w:val="005B4C71"/>
    <w:rsid w:val="005B520D"/>
    <w:rsid w:val="005B558B"/>
    <w:rsid w:val="005B5B12"/>
    <w:rsid w:val="005B6036"/>
    <w:rsid w:val="005B65A0"/>
    <w:rsid w:val="005B684C"/>
    <w:rsid w:val="005B6E56"/>
    <w:rsid w:val="005B787B"/>
    <w:rsid w:val="005B7AAD"/>
    <w:rsid w:val="005C19DA"/>
    <w:rsid w:val="005C1F25"/>
    <w:rsid w:val="005C20EA"/>
    <w:rsid w:val="005C25E6"/>
    <w:rsid w:val="005C2CF8"/>
    <w:rsid w:val="005C2F5C"/>
    <w:rsid w:val="005C346D"/>
    <w:rsid w:val="005C38F6"/>
    <w:rsid w:val="005C41CC"/>
    <w:rsid w:val="005C4C0A"/>
    <w:rsid w:val="005C545C"/>
    <w:rsid w:val="005C6A15"/>
    <w:rsid w:val="005C7EE3"/>
    <w:rsid w:val="005D071E"/>
    <w:rsid w:val="005D1098"/>
    <w:rsid w:val="005D1BA9"/>
    <w:rsid w:val="005D2147"/>
    <w:rsid w:val="005D2A62"/>
    <w:rsid w:val="005D3494"/>
    <w:rsid w:val="005D3A20"/>
    <w:rsid w:val="005D3C92"/>
    <w:rsid w:val="005D4349"/>
    <w:rsid w:val="005D4E0C"/>
    <w:rsid w:val="005D5254"/>
    <w:rsid w:val="005D5551"/>
    <w:rsid w:val="005D5622"/>
    <w:rsid w:val="005E05D4"/>
    <w:rsid w:val="005E0A43"/>
    <w:rsid w:val="005E12C4"/>
    <w:rsid w:val="005E2EC9"/>
    <w:rsid w:val="005E2F8E"/>
    <w:rsid w:val="005E344E"/>
    <w:rsid w:val="005E581B"/>
    <w:rsid w:val="005E661D"/>
    <w:rsid w:val="005E6D04"/>
    <w:rsid w:val="005F09DB"/>
    <w:rsid w:val="005F0CAB"/>
    <w:rsid w:val="005F1415"/>
    <w:rsid w:val="005F1B6F"/>
    <w:rsid w:val="005F1D92"/>
    <w:rsid w:val="005F2842"/>
    <w:rsid w:val="005F3CC6"/>
    <w:rsid w:val="005F5113"/>
    <w:rsid w:val="005F52B9"/>
    <w:rsid w:val="005F6A3A"/>
    <w:rsid w:val="005F6F5E"/>
    <w:rsid w:val="005F787A"/>
    <w:rsid w:val="005F7937"/>
    <w:rsid w:val="00600143"/>
    <w:rsid w:val="00600530"/>
    <w:rsid w:val="006009F0"/>
    <w:rsid w:val="00600F9C"/>
    <w:rsid w:val="006010E1"/>
    <w:rsid w:val="0060204A"/>
    <w:rsid w:val="006020CC"/>
    <w:rsid w:val="00602B53"/>
    <w:rsid w:val="00605179"/>
    <w:rsid w:val="0060523F"/>
    <w:rsid w:val="00605D5C"/>
    <w:rsid w:val="006069B6"/>
    <w:rsid w:val="00606B62"/>
    <w:rsid w:val="00607FBD"/>
    <w:rsid w:val="006102A3"/>
    <w:rsid w:val="0061055F"/>
    <w:rsid w:val="00610EEF"/>
    <w:rsid w:val="00610F65"/>
    <w:rsid w:val="00612A70"/>
    <w:rsid w:val="00613177"/>
    <w:rsid w:val="00614018"/>
    <w:rsid w:val="006149DE"/>
    <w:rsid w:val="00614D06"/>
    <w:rsid w:val="0061534C"/>
    <w:rsid w:val="00615E99"/>
    <w:rsid w:val="006162D1"/>
    <w:rsid w:val="006165E7"/>
    <w:rsid w:val="0061664B"/>
    <w:rsid w:val="0061669D"/>
    <w:rsid w:val="00617FD6"/>
    <w:rsid w:val="00620C47"/>
    <w:rsid w:val="0062135A"/>
    <w:rsid w:val="00621363"/>
    <w:rsid w:val="006216F6"/>
    <w:rsid w:val="00621740"/>
    <w:rsid w:val="00621DBA"/>
    <w:rsid w:val="00621E9E"/>
    <w:rsid w:val="006223C6"/>
    <w:rsid w:val="006226E0"/>
    <w:rsid w:val="006227E6"/>
    <w:rsid w:val="00623043"/>
    <w:rsid w:val="006232DA"/>
    <w:rsid w:val="00623832"/>
    <w:rsid w:val="006244A4"/>
    <w:rsid w:val="006255D6"/>
    <w:rsid w:val="00625B27"/>
    <w:rsid w:val="0062633F"/>
    <w:rsid w:val="0062732A"/>
    <w:rsid w:val="00627913"/>
    <w:rsid w:val="00627BB0"/>
    <w:rsid w:val="006304EF"/>
    <w:rsid w:val="00632681"/>
    <w:rsid w:val="00632718"/>
    <w:rsid w:val="00632EFA"/>
    <w:rsid w:val="00633375"/>
    <w:rsid w:val="00633F9A"/>
    <w:rsid w:val="006343CD"/>
    <w:rsid w:val="006345E2"/>
    <w:rsid w:val="00634934"/>
    <w:rsid w:val="00635AF2"/>
    <w:rsid w:val="0063633D"/>
    <w:rsid w:val="00636646"/>
    <w:rsid w:val="00637010"/>
    <w:rsid w:val="006375F4"/>
    <w:rsid w:val="0064087C"/>
    <w:rsid w:val="00641256"/>
    <w:rsid w:val="006427BA"/>
    <w:rsid w:val="00643722"/>
    <w:rsid w:val="00646CBF"/>
    <w:rsid w:val="0064706D"/>
    <w:rsid w:val="006526C2"/>
    <w:rsid w:val="00652808"/>
    <w:rsid w:val="00653134"/>
    <w:rsid w:val="006544CB"/>
    <w:rsid w:val="006566DB"/>
    <w:rsid w:val="006569F6"/>
    <w:rsid w:val="00656C09"/>
    <w:rsid w:val="00657A4D"/>
    <w:rsid w:val="0066019D"/>
    <w:rsid w:val="006617A6"/>
    <w:rsid w:val="00662DA8"/>
    <w:rsid w:val="00662F2F"/>
    <w:rsid w:val="0066349A"/>
    <w:rsid w:val="006635AB"/>
    <w:rsid w:val="00663C08"/>
    <w:rsid w:val="006645EB"/>
    <w:rsid w:val="00664A64"/>
    <w:rsid w:val="00664C7D"/>
    <w:rsid w:val="00664DDF"/>
    <w:rsid w:val="0066597D"/>
    <w:rsid w:val="0066677B"/>
    <w:rsid w:val="00666C4D"/>
    <w:rsid w:val="006676E3"/>
    <w:rsid w:val="006677F6"/>
    <w:rsid w:val="00667C86"/>
    <w:rsid w:val="00670332"/>
    <w:rsid w:val="00671818"/>
    <w:rsid w:val="006723D2"/>
    <w:rsid w:val="006729BF"/>
    <w:rsid w:val="00672AE1"/>
    <w:rsid w:val="00672B95"/>
    <w:rsid w:val="00673D0F"/>
    <w:rsid w:val="006746D2"/>
    <w:rsid w:val="006747D6"/>
    <w:rsid w:val="00674F11"/>
    <w:rsid w:val="0067506F"/>
    <w:rsid w:val="00675E76"/>
    <w:rsid w:val="0067708B"/>
    <w:rsid w:val="006770C3"/>
    <w:rsid w:val="0068037B"/>
    <w:rsid w:val="00680EB6"/>
    <w:rsid w:val="00681435"/>
    <w:rsid w:val="00681819"/>
    <w:rsid w:val="00681C44"/>
    <w:rsid w:val="00682580"/>
    <w:rsid w:val="00682AEF"/>
    <w:rsid w:val="0068349F"/>
    <w:rsid w:val="00683D66"/>
    <w:rsid w:val="0068517D"/>
    <w:rsid w:val="00685612"/>
    <w:rsid w:val="0068582C"/>
    <w:rsid w:val="006858B1"/>
    <w:rsid w:val="00686A3D"/>
    <w:rsid w:val="00687AF6"/>
    <w:rsid w:val="0069142B"/>
    <w:rsid w:val="00691C33"/>
    <w:rsid w:val="006926AB"/>
    <w:rsid w:val="0069282F"/>
    <w:rsid w:val="00692A91"/>
    <w:rsid w:val="0069327E"/>
    <w:rsid w:val="006936EC"/>
    <w:rsid w:val="00693836"/>
    <w:rsid w:val="006955D6"/>
    <w:rsid w:val="006979C8"/>
    <w:rsid w:val="00697B4C"/>
    <w:rsid w:val="006A04FE"/>
    <w:rsid w:val="006A1F65"/>
    <w:rsid w:val="006A2407"/>
    <w:rsid w:val="006A2B44"/>
    <w:rsid w:val="006A2BEF"/>
    <w:rsid w:val="006A2DD5"/>
    <w:rsid w:val="006A3200"/>
    <w:rsid w:val="006A3273"/>
    <w:rsid w:val="006A3845"/>
    <w:rsid w:val="006A395D"/>
    <w:rsid w:val="006A414D"/>
    <w:rsid w:val="006A4519"/>
    <w:rsid w:val="006A4699"/>
    <w:rsid w:val="006A4757"/>
    <w:rsid w:val="006A5DE7"/>
    <w:rsid w:val="006A5E23"/>
    <w:rsid w:val="006A6DF9"/>
    <w:rsid w:val="006A787B"/>
    <w:rsid w:val="006A7933"/>
    <w:rsid w:val="006B1D47"/>
    <w:rsid w:val="006B1E1F"/>
    <w:rsid w:val="006B2DFF"/>
    <w:rsid w:val="006B36EA"/>
    <w:rsid w:val="006B3712"/>
    <w:rsid w:val="006B37A3"/>
    <w:rsid w:val="006B487E"/>
    <w:rsid w:val="006B4CEF"/>
    <w:rsid w:val="006B5BD0"/>
    <w:rsid w:val="006B5C4B"/>
    <w:rsid w:val="006B62E6"/>
    <w:rsid w:val="006B647E"/>
    <w:rsid w:val="006B686F"/>
    <w:rsid w:val="006B6A42"/>
    <w:rsid w:val="006C0725"/>
    <w:rsid w:val="006C31FF"/>
    <w:rsid w:val="006C3F02"/>
    <w:rsid w:val="006C424D"/>
    <w:rsid w:val="006C50CD"/>
    <w:rsid w:val="006C5303"/>
    <w:rsid w:val="006C6279"/>
    <w:rsid w:val="006C720A"/>
    <w:rsid w:val="006D03AF"/>
    <w:rsid w:val="006D09CA"/>
    <w:rsid w:val="006D19EC"/>
    <w:rsid w:val="006D1E87"/>
    <w:rsid w:val="006D1F0D"/>
    <w:rsid w:val="006D23B3"/>
    <w:rsid w:val="006D28BC"/>
    <w:rsid w:val="006D30D2"/>
    <w:rsid w:val="006D391E"/>
    <w:rsid w:val="006D41B6"/>
    <w:rsid w:val="006D4348"/>
    <w:rsid w:val="006D5A6E"/>
    <w:rsid w:val="006D5BF7"/>
    <w:rsid w:val="006D6235"/>
    <w:rsid w:val="006D62D0"/>
    <w:rsid w:val="006D65B4"/>
    <w:rsid w:val="006E092E"/>
    <w:rsid w:val="006E126C"/>
    <w:rsid w:val="006E1FE4"/>
    <w:rsid w:val="006E2C46"/>
    <w:rsid w:val="006E3990"/>
    <w:rsid w:val="006E3D20"/>
    <w:rsid w:val="006E4F29"/>
    <w:rsid w:val="006E4F4F"/>
    <w:rsid w:val="006E5BFD"/>
    <w:rsid w:val="006E67A9"/>
    <w:rsid w:val="006E79C2"/>
    <w:rsid w:val="006E7B36"/>
    <w:rsid w:val="006F0138"/>
    <w:rsid w:val="006F0920"/>
    <w:rsid w:val="006F09EB"/>
    <w:rsid w:val="006F0B08"/>
    <w:rsid w:val="006F1E03"/>
    <w:rsid w:val="006F3D87"/>
    <w:rsid w:val="006F40E6"/>
    <w:rsid w:val="006F40EB"/>
    <w:rsid w:val="006F430A"/>
    <w:rsid w:val="006F52F4"/>
    <w:rsid w:val="006F5F51"/>
    <w:rsid w:val="007007CE"/>
    <w:rsid w:val="00700A3B"/>
    <w:rsid w:val="00701466"/>
    <w:rsid w:val="00701996"/>
    <w:rsid w:val="0070237B"/>
    <w:rsid w:val="0070244D"/>
    <w:rsid w:val="007038BE"/>
    <w:rsid w:val="0070543A"/>
    <w:rsid w:val="00705835"/>
    <w:rsid w:val="00706CB3"/>
    <w:rsid w:val="00710D25"/>
    <w:rsid w:val="0071116B"/>
    <w:rsid w:val="007112A0"/>
    <w:rsid w:val="00711408"/>
    <w:rsid w:val="00711BB1"/>
    <w:rsid w:val="007125B1"/>
    <w:rsid w:val="00712B8B"/>
    <w:rsid w:val="00712D93"/>
    <w:rsid w:val="0071396B"/>
    <w:rsid w:val="00713CF9"/>
    <w:rsid w:val="00713DDD"/>
    <w:rsid w:val="00713F2C"/>
    <w:rsid w:val="007144AC"/>
    <w:rsid w:val="007144AE"/>
    <w:rsid w:val="00714BE9"/>
    <w:rsid w:val="00714E9A"/>
    <w:rsid w:val="00715930"/>
    <w:rsid w:val="00715B2B"/>
    <w:rsid w:val="00715F8A"/>
    <w:rsid w:val="00716017"/>
    <w:rsid w:val="007163BB"/>
    <w:rsid w:val="00716566"/>
    <w:rsid w:val="00716F07"/>
    <w:rsid w:val="00717592"/>
    <w:rsid w:val="0072197F"/>
    <w:rsid w:val="00722936"/>
    <w:rsid w:val="00722DCF"/>
    <w:rsid w:val="00724358"/>
    <w:rsid w:val="00724C7C"/>
    <w:rsid w:val="00725034"/>
    <w:rsid w:val="00725676"/>
    <w:rsid w:val="007256F7"/>
    <w:rsid w:val="007260B4"/>
    <w:rsid w:val="007261FE"/>
    <w:rsid w:val="007262A3"/>
    <w:rsid w:val="007267F0"/>
    <w:rsid w:val="00727C20"/>
    <w:rsid w:val="00727E81"/>
    <w:rsid w:val="00730D66"/>
    <w:rsid w:val="00731618"/>
    <w:rsid w:val="00732E91"/>
    <w:rsid w:val="00734061"/>
    <w:rsid w:val="007367CB"/>
    <w:rsid w:val="00736C18"/>
    <w:rsid w:val="00737357"/>
    <w:rsid w:val="00737B2F"/>
    <w:rsid w:val="00740149"/>
    <w:rsid w:val="00740D00"/>
    <w:rsid w:val="00740EFD"/>
    <w:rsid w:val="00740FEC"/>
    <w:rsid w:val="00741016"/>
    <w:rsid w:val="007411CC"/>
    <w:rsid w:val="0074127C"/>
    <w:rsid w:val="0074191D"/>
    <w:rsid w:val="00741C3C"/>
    <w:rsid w:val="00742471"/>
    <w:rsid w:val="007430D4"/>
    <w:rsid w:val="007433D5"/>
    <w:rsid w:val="00743A89"/>
    <w:rsid w:val="007441B4"/>
    <w:rsid w:val="007451DF"/>
    <w:rsid w:val="007461F1"/>
    <w:rsid w:val="007466A9"/>
    <w:rsid w:val="0074678B"/>
    <w:rsid w:val="00746B85"/>
    <w:rsid w:val="007472E6"/>
    <w:rsid w:val="00750BAC"/>
    <w:rsid w:val="00750CCD"/>
    <w:rsid w:val="0075186C"/>
    <w:rsid w:val="0075335A"/>
    <w:rsid w:val="00753873"/>
    <w:rsid w:val="00753968"/>
    <w:rsid w:val="0075399B"/>
    <w:rsid w:val="00754C03"/>
    <w:rsid w:val="007556C7"/>
    <w:rsid w:val="007557FF"/>
    <w:rsid w:val="00755969"/>
    <w:rsid w:val="00755A72"/>
    <w:rsid w:val="00755EF0"/>
    <w:rsid w:val="00756639"/>
    <w:rsid w:val="00756FF7"/>
    <w:rsid w:val="0075721B"/>
    <w:rsid w:val="00757233"/>
    <w:rsid w:val="00757CB6"/>
    <w:rsid w:val="00760491"/>
    <w:rsid w:val="007605D5"/>
    <w:rsid w:val="00760619"/>
    <w:rsid w:val="00760E3E"/>
    <w:rsid w:val="007616C2"/>
    <w:rsid w:val="00762B72"/>
    <w:rsid w:val="00762BB9"/>
    <w:rsid w:val="00762C27"/>
    <w:rsid w:val="00763541"/>
    <w:rsid w:val="0076357F"/>
    <w:rsid w:val="00765216"/>
    <w:rsid w:val="0076638F"/>
    <w:rsid w:val="00770253"/>
    <w:rsid w:val="00771CF0"/>
    <w:rsid w:val="007725B1"/>
    <w:rsid w:val="00773000"/>
    <w:rsid w:val="0077415C"/>
    <w:rsid w:val="0077452F"/>
    <w:rsid w:val="00775694"/>
    <w:rsid w:val="00775C1F"/>
    <w:rsid w:val="00775E98"/>
    <w:rsid w:val="007766D9"/>
    <w:rsid w:val="007803BC"/>
    <w:rsid w:val="0078130F"/>
    <w:rsid w:val="00781753"/>
    <w:rsid w:val="00781922"/>
    <w:rsid w:val="00781E9C"/>
    <w:rsid w:val="007821FB"/>
    <w:rsid w:val="00783241"/>
    <w:rsid w:val="00783D21"/>
    <w:rsid w:val="00785F32"/>
    <w:rsid w:val="007868D6"/>
    <w:rsid w:val="00786F05"/>
    <w:rsid w:val="00787357"/>
    <w:rsid w:val="00787583"/>
    <w:rsid w:val="007877F1"/>
    <w:rsid w:val="0078792A"/>
    <w:rsid w:val="00790458"/>
    <w:rsid w:val="0079046C"/>
    <w:rsid w:val="00790833"/>
    <w:rsid w:val="00791EA5"/>
    <w:rsid w:val="007924EC"/>
    <w:rsid w:val="007928A9"/>
    <w:rsid w:val="00792B0F"/>
    <w:rsid w:val="00794937"/>
    <w:rsid w:val="00794E9C"/>
    <w:rsid w:val="00794F8E"/>
    <w:rsid w:val="00797F68"/>
    <w:rsid w:val="00797F88"/>
    <w:rsid w:val="007A0C90"/>
    <w:rsid w:val="007A1937"/>
    <w:rsid w:val="007A2B6D"/>
    <w:rsid w:val="007A3F0F"/>
    <w:rsid w:val="007A4BBF"/>
    <w:rsid w:val="007A5523"/>
    <w:rsid w:val="007A554F"/>
    <w:rsid w:val="007A5A5B"/>
    <w:rsid w:val="007A6F9A"/>
    <w:rsid w:val="007A7009"/>
    <w:rsid w:val="007B003C"/>
    <w:rsid w:val="007B020B"/>
    <w:rsid w:val="007B0834"/>
    <w:rsid w:val="007B3C2F"/>
    <w:rsid w:val="007B4204"/>
    <w:rsid w:val="007B5129"/>
    <w:rsid w:val="007B6003"/>
    <w:rsid w:val="007B6085"/>
    <w:rsid w:val="007B76AC"/>
    <w:rsid w:val="007B7823"/>
    <w:rsid w:val="007B789E"/>
    <w:rsid w:val="007C029D"/>
    <w:rsid w:val="007C08D5"/>
    <w:rsid w:val="007C0F62"/>
    <w:rsid w:val="007C11B4"/>
    <w:rsid w:val="007C140F"/>
    <w:rsid w:val="007C1675"/>
    <w:rsid w:val="007C1A6B"/>
    <w:rsid w:val="007C2129"/>
    <w:rsid w:val="007C2582"/>
    <w:rsid w:val="007C2871"/>
    <w:rsid w:val="007C2C99"/>
    <w:rsid w:val="007C31E0"/>
    <w:rsid w:val="007C3ED9"/>
    <w:rsid w:val="007C3F2F"/>
    <w:rsid w:val="007C3FD1"/>
    <w:rsid w:val="007C449D"/>
    <w:rsid w:val="007C4EC8"/>
    <w:rsid w:val="007C51D5"/>
    <w:rsid w:val="007C5304"/>
    <w:rsid w:val="007C5A23"/>
    <w:rsid w:val="007C5AE8"/>
    <w:rsid w:val="007C6C52"/>
    <w:rsid w:val="007C7BEC"/>
    <w:rsid w:val="007D1B57"/>
    <w:rsid w:val="007D22F6"/>
    <w:rsid w:val="007D2B24"/>
    <w:rsid w:val="007D300E"/>
    <w:rsid w:val="007D381D"/>
    <w:rsid w:val="007D4018"/>
    <w:rsid w:val="007D4F01"/>
    <w:rsid w:val="007D56FB"/>
    <w:rsid w:val="007D68F5"/>
    <w:rsid w:val="007D6F07"/>
    <w:rsid w:val="007D77FA"/>
    <w:rsid w:val="007D7EC9"/>
    <w:rsid w:val="007E008C"/>
    <w:rsid w:val="007E018E"/>
    <w:rsid w:val="007E028C"/>
    <w:rsid w:val="007E0525"/>
    <w:rsid w:val="007E0F4B"/>
    <w:rsid w:val="007E10E0"/>
    <w:rsid w:val="007E119D"/>
    <w:rsid w:val="007E1A76"/>
    <w:rsid w:val="007E1FFF"/>
    <w:rsid w:val="007E2350"/>
    <w:rsid w:val="007E2367"/>
    <w:rsid w:val="007E262D"/>
    <w:rsid w:val="007E2892"/>
    <w:rsid w:val="007E3A16"/>
    <w:rsid w:val="007E453B"/>
    <w:rsid w:val="007E56BA"/>
    <w:rsid w:val="007E6034"/>
    <w:rsid w:val="007E6567"/>
    <w:rsid w:val="007E6F81"/>
    <w:rsid w:val="007E7086"/>
    <w:rsid w:val="007E778C"/>
    <w:rsid w:val="007F089C"/>
    <w:rsid w:val="007F1559"/>
    <w:rsid w:val="007F1603"/>
    <w:rsid w:val="007F17F1"/>
    <w:rsid w:val="007F18FA"/>
    <w:rsid w:val="007F1C64"/>
    <w:rsid w:val="007F2051"/>
    <w:rsid w:val="007F2475"/>
    <w:rsid w:val="007F24EE"/>
    <w:rsid w:val="007F293A"/>
    <w:rsid w:val="007F30AB"/>
    <w:rsid w:val="007F31BF"/>
    <w:rsid w:val="007F3BF8"/>
    <w:rsid w:val="007F4146"/>
    <w:rsid w:val="007F4193"/>
    <w:rsid w:val="007F490C"/>
    <w:rsid w:val="007F5F6F"/>
    <w:rsid w:val="007F631C"/>
    <w:rsid w:val="007F6790"/>
    <w:rsid w:val="007F7E48"/>
    <w:rsid w:val="00800C79"/>
    <w:rsid w:val="00800D64"/>
    <w:rsid w:val="0080219B"/>
    <w:rsid w:val="00802C86"/>
    <w:rsid w:val="008031CF"/>
    <w:rsid w:val="008043FF"/>
    <w:rsid w:val="00804419"/>
    <w:rsid w:val="008049B9"/>
    <w:rsid w:val="0080668B"/>
    <w:rsid w:val="00810964"/>
    <w:rsid w:val="008114DB"/>
    <w:rsid w:val="0081210F"/>
    <w:rsid w:val="0081254E"/>
    <w:rsid w:val="0081405F"/>
    <w:rsid w:val="008143F0"/>
    <w:rsid w:val="0081469E"/>
    <w:rsid w:val="00816CD4"/>
    <w:rsid w:val="00817857"/>
    <w:rsid w:val="008211B7"/>
    <w:rsid w:val="0082167F"/>
    <w:rsid w:val="008217C1"/>
    <w:rsid w:val="00821ED7"/>
    <w:rsid w:val="00821F7B"/>
    <w:rsid w:val="008221E0"/>
    <w:rsid w:val="00822350"/>
    <w:rsid w:val="0082297C"/>
    <w:rsid w:val="00822CDB"/>
    <w:rsid w:val="008231E7"/>
    <w:rsid w:val="00824843"/>
    <w:rsid w:val="00824A21"/>
    <w:rsid w:val="00824E54"/>
    <w:rsid w:val="008250CF"/>
    <w:rsid w:val="00825A58"/>
    <w:rsid w:val="00825ADD"/>
    <w:rsid w:val="008265CE"/>
    <w:rsid w:val="00826DFA"/>
    <w:rsid w:val="008275CD"/>
    <w:rsid w:val="008276E6"/>
    <w:rsid w:val="00827A64"/>
    <w:rsid w:val="0083154B"/>
    <w:rsid w:val="008329FC"/>
    <w:rsid w:val="0083359A"/>
    <w:rsid w:val="00833B01"/>
    <w:rsid w:val="00833EE2"/>
    <w:rsid w:val="00834A0B"/>
    <w:rsid w:val="00835259"/>
    <w:rsid w:val="00836E9E"/>
    <w:rsid w:val="00840C28"/>
    <w:rsid w:val="00840FE4"/>
    <w:rsid w:val="00841058"/>
    <w:rsid w:val="008414BD"/>
    <w:rsid w:val="0084177B"/>
    <w:rsid w:val="0084183E"/>
    <w:rsid w:val="00841844"/>
    <w:rsid w:val="00841F5F"/>
    <w:rsid w:val="008420CF"/>
    <w:rsid w:val="0084212A"/>
    <w:rsid w:val="00842653"/>
    <w:rsid w:val="00842F52"/>
    <w:rsid w:val="00843ED1"/>
    <w:rsid w:val="00844647"/>
    <w:rsid w:val="00844812"/>
    <w:rsid w:val="00844A08"/>
    <w:rsid w:val="0084543C"/>
    <w:rsid w:val="00845532"/>
    <w:rsid w:val="008472B2"/>
    <w:rsid w:val="008473BF"/>
    <w:rsid w:val="008479C1"/>
    <w:rsid w:val="00847D45"/>
    <w:rsid w:val="00850E7C"/>
    <w:rsid w:val="008512D5"/>
    <w:rsid w:val="00851849"/>
    <w:rsid w:val="00851F07"/>
    <w:rsid w:val="00852B92"/>
    <w:rsid w:val="008531C5"/>
    <w:rsid w:val="00853B3C"/>
    <w:rsid w:val="00854D93"/>
    <w:rsid w:val="008550DB"/>
    <w:rsid w:val="008553FE"/>
    <w:rsid w:val="00856900"/>
    <w:rsid w:val="00856A21"/>
    <w:rsid w:val="00856AC2"/>
    <w:rsid w:val="00857CB9"/>
    <w:rsid w:val="00857DCB"/>
    <w:rsid w:val="00860665"/>
    <w:rsid w:val="00861590"/>
    <w:rsid w:val="00862EC3"/>
    <w:rsid w:val="00863215"/>
    <w:rsid w:val="0086392E"/>
    <w:rsid w:val="00864396"/>
    <w:rsid w:val="00864CE1"/>
    <w:rsid w:val="00865863"/>
    <w:rsid w:val="00866153"/>
    <w:rsid w:val="00866748"/>
    <w:rsid w:val="00871979"/>
    <w:rsid w:val="00871A9D"/>
    <w:rsid w:val="008728DF"/>
    <w:rsid w:val="00872950"/>
    <w:rsid w:val="0087335E"/>
    <w:rsid w:val="008741D5"/>
    <w:rsid w:val="00874299"/>
    <w:rsid w:val="00874936"/>
    <w:rsid w:val="00874999"/>
    <w:rsid w:val="00874B62"/>
    <w:rsid w:val="00874FE2"/>
    <w:rsid w:val="0087544D"/>
    <w:rsid w:val="00875711"/>
    <w:rsid w:val="00875B28"/>
    <w:rsid w:val="00875E30"/>
    <w:rsid w:val="00876C3D"/>
    <w:rsid w:val="0087710D"/>
    <w:rsid w:val="00877AB7"/>
    <w:rsid w:val="00877BBC"/>
    <w:rsid w:val="00877F98"/>
    <w:rsid w:val="00880551"/>
    <w:rsid w:val="00880848"/>
    <w:rsid w:val="00880BB7"/>
    <w:rsid w:val="00880CF2"/>
    <w:rsid w:val="0088138E"/>
    <w:rsid w:val="008816A2"/>
    <w:rsid w:val="008826DC"/>
    <w:rsid w:val="00883320"/>
    <w:rsid w:val="008839F7"/>
    <w:rsid w:val="00883DF3"/>
    <w:rsid w:val="0088477D"/>
    <w:rsid w:val="008856D5"/>
    <w:rsid w:val="00886DBA"/>
    <w:rsid w:val="00887556"/>
    <w:rsid w:val="008879A1"/>
    <w:rsid w:val="00887ACA"/>
    <w:rsid w:val="00890B17"/>
    <w:rsid w:val="00891BDF"/>
    <w:rsid w:val="0089323B"/>
    <w:rsid w:val="00893BAA"/>
    <w:rsid w:val="008944EB"/>
    <w:rsid w:val="00894FC1"/>
    <w:rsid w:val="00895D35"/>
    <w:rsid w:val="008968DC"/>
    <w:rsid w:val="00896A92"/>
    <w:rsid w:val="00897844"/>
    <w:rsid w:val="008A0145"/>
    <w:rsid w:val="008A03B8"/>
    <w:rsid w:val="008A06DC"/>
    <w:rsid w:val="008A0AA0"/>
    <w:rsid w:val="008A0E23"/>
    <w:rsid w:val="008A12E6"/>
    <w:rsid w:val="008A1D3E"/>
    <w:rsid w:val="008A1E13"/>
    <w:rsid w:val="008A2A48"/>
    <w:rsid w:val="008A2DD6"/>
    <w:rsid w:val="008A2F04"/>
    <w:rsid w:val="008A3FA5"/>
    <w:rsid w:val="008A419D"/>
    <w:rsid w:val="008A4267"/>
    <w:rsid w:val="008A62D5"/>
    <w:rsid w:val="008A661E"/>
    <w:rsid w:val="008A70C7"/>
    <w:rsid w:val="008A76DD"/>
    <w:rsid w:val="008B0477"/>
    <w:rsid w:val="008B299E"/>
    <w:rsid w:val="008B3681"/>
    <w:rsid w:val="008B3C2C"/>
    <w:rsid w:val="008B3E87"/>
    <w:rsid w:val="008B4146"/>
    <w:rsid w:val="008B4406"/>
    <w:rsid w:val="008B4413"/>
    <w:rsid w:val="008B445B"/>
    <w:rsid w:val="008B4B8F"/>
    <w:rsid w:val="008B4EF7"/>
    <w:rsid w:val="008B6538"/>
    <w:rsid w:val="008B690A"/>
    <w:rsid w:val="008B77C9"/>
    <w:rsid w:val="008B788A"/>
    <w:rsid w:val="008B7C8C"/>
    <w:rsid w:val="008B7FBF"/>
    <w:rsid w:val="008C1871"/>
    <w:rsid w:val="008C2F05"/>
    <w:rsid w:val="008C3437"/>
    <w:rsid w:val="008C6AE0"/>
    <w:rsid w:val="008C762E"/>
    <w:rsid w:val="008D05A4"/>
    <w:rsid w:val="008D077E"/>
    <w:rsid w:val="008D1CCF"/>
    <w:rsid w:val="008D2646"/>
    <w:rsid w:val="008D2DCF"/>
    <w:rsid w:val="008D3CA7"/>
    <w:rsid w:val="008D52CC"/>
    <w:rsid w:val="008D5575"/>
    <w:rsid w:val="008D602E"/>
    <w:rsid w:val="008D642C"/>
    <w:rsid w:val="008D70DF"/>
    <w:rsid w:val="008D798F"/>
    <w:rsid w:val="008E0063"/>
    <w:rsid w:val="008E0856"/>
    <w:rsid w:val="008E0C79"/>
    <w:rsid w:val="008E1571"/>
    <w:rsid w:val="008E1997"/>
    <w:rsid w:val="008E1A01"/>
    <w:rsid w:val="008E2D79"/>
    <w:rsid w:val="008E2F02"/>
    <w:rsid w:val="008E3715"/>
    <w:rsid w:val="008E37F2"/>
    <w:rsid w:val="008E3AB6"/>
    <w:rsid w:val="008E4A27"/>
    <w:rsid w:val="008E4FFA"/>
    <w:rsid w:val="008E5569"/>
    <w:rsid w:val="008E5FB9"/>
    <w:rsid w:val="008E6658"/>
    <w:rsid w:val="008E6DE4"/>
    <w:rsid w:val="008E70F9"/>
    <w:rsid w:val="008E7A80"/>
    <w:rsid w:val="008E7BE9"/>
    <w:rsid w:val="008F0093"/>
    <w:rsid w:val="008F012E"/>
    <w:rsid w:val="008F0468"/>
    <w:rsid w:val="008F0631"/>
    <w:rsid w:val="008F0F73"/>
    <w:rsid w:val="008F3455"/>
    <w:rsid w:val="008F35E9"/>
    <w:rsid w:val="008F3D90"/>
    <w:rsid w:val="008F405D"/>
    <w:rsid w:val="008F4093"/>
    <w:rsid w:val="008F4B09"/>
    <w:rsid w:val="008F59D1"/>
    <w:rsid w:val="008F6F1E"/>
    <w:rsid w:val="008F7223"/>
    <w:rsid w:val="008F7B1A"/>
    <w:rsid w:val="008F7B8F"/>
    <w:rsid w:val="009006AC"/>
    <w:rsid w:val="00900C8F"/>
    <w:rsid w:val="00900FC0"/>
    <w:rsid w:val="00901A57"/>
    <w:rsid w:val="00901D6C"/>
    <w:rsid w:val="00902046"/>
    <w:rsid w:val="00902B87"/>
    <w:rsid w:val="00902E4E"/>
    <w:rsid w:val="00902F18"/>
    <w:rsid w:val="00902F21"/>
    <w:rsid w:val="00902FF1"/>
    <w:rsid w:val="00903FBF"/>
    <w:rsid w:val="0090405D"/>
    <w:rsid w:val="00904584"/>
    <w:rsid w:val="00904775"/>
    <w:rsid w:val="00905A77"/>
    <w:rsid w:val="009066FB"/>
    <w:rsid w:val="00906A5B"/>
    <w:rsid w:val="0090730B"/>
    <w:rsid w:val="00907444"/>
    <w:rsid w:val="00907C47"/>
    <w:rsid w:val="00910984"/>
    <w:rsid w:val="00910C0C"/>
    <w:rsid w:val="009113BE"/>
    <w:rsid w:val="0091146D"/>
    <w:rsid w:val="00911F27"/>
    <w:rsid w:val="0091236D"/>
    <w:rsid w:val="009124D2"/>
    <w:rsid w:val="00912B82"/>
    <w:rsid w:val="00912C0F"/>
    <w:rsid w:val="00912F5D"/>
    <w:rsid w:val="009136D4"/>
    <w:rsid w:val="00913758"/>
    <w:rsid w:val="00913D60"/>
    <w:rsid w:val="00913D70"/>
    <w:rsid w:val="0091485D"/>
    <w:rsid w:val="0091510B"/>
    <w:rsid w:val="009156F9"/>
    <w:rsid w:val="00915ADD"/>
    <w:rsid w:val="00915CE6"/>
    <w:rsid w:val="0091639E"/>
    <w:rsid w:val="00921D30"/>
    <w:rsid w:val="009220CF"/>
    <w:rsid w:val="0092346D"/>
    <w:rsid w:val="00923685"/>
    <w:rsid w:val="00923F6F"/>
    <w:rsid w:val="009244DA"/>
    <w:rsid w:val="0092574E"/>
    <w:rsid w:val="009257D1"/>
    <w:rsid w:val="00926B5F"/>
    <w:rsid w:val="00926D84"/>
    <w:rsid w:val="009273CF"/>
    <w:rsid w:val="00927EDA"/>
    <w:rsid w:val="00931A42"/>
    <w:rsid w:val="0093265B"/>
    <w:rsid w:val="009331E9"/>
    <w:rsid w:val="00933BDE"/>
    <w:rsid w:val="009341E4"/>
    <w:rsid w:val="0093441F"/>
    <w:rsid w:val="00934B6B"/>
    <w:rsid w:val="009350EA"/>
    <w:rsid w:val="00935A98"/>
    <w:rsid w:val="00936BB6"/>
    <w:rsid w:val="00936C75"/>
    <w:rsid w:val="00936C7D"/>
    <w:rsid w:val="00937251"/>
    <w:rsid w:val="00937B17"/>
    <w:rsid w:val="009402E6"/>
    <w:rsid w:val="00940F9A"/>
    <w:rsid w:val="009412BD"/>
    <w:rsid w:val="009415C3"/>
    <w:rsid w:val="00941DD8"/>
    <w:rsid w:val="009431BA"/>
    <w:rsid w:val="00943C24"/>
    <w:rsid w:val="00943D20"/>
    <w:rsid w:val="00943DD0"/>
    <w:rsid w:val="00943E4D"/>
    <w:rsid w:val="00944992"/>
    <w:rsid w:val="00945517"/>
    <w:rsid w:val="009456CC"/>
    <w:rsid w:val="00946A14"/>
    <w:rsid w:val="00946D25"/>
    <w:rsid w:val="00947EFF"/>
    <w:rsid w:val="00950692"/>
    <w:rsid w:val="009508A6"/>
    <w:rsid w:val="0095176B"/>
    <w:rsid w:val="0095213E"/>
    <w:rsid w:val="00953371"/>
    <w:rsid w:val="00953597"/>
    <w:rsid w:val="009537D0"/>
    <w:rsid w:val="009544E6"/>
    <w:rsid w:val="00956CD2"/>
    <w:rsid w:val="0095714F"/>
    <w:rsid w:val="0095729E"/>
    <w:rsid w:val="009608E2"/>
    <w:rsid w:val="0096096F"/>
    <w:rsid w:val="0096223C"/>
    <w:rsid w:val="00962464"/>
    <w:rsid w:val="00962E7A"/>
    <w:rsid w:val="00963119"/>
    <w:rsid w:val="00964019"/>
    <w:rsid w:val="009641B4"/>
    <w:rsid w:val="00964644"/>
    <w:rsid w:val="00964F7D"/>
    <w:rsid w:val="00966EA2"/>
    <w:rsid w:val="009675FD"/>
    <w:rsid w:val="00967A8A"/>
    <w:rsid w:val="00967CD8"/>
    <w:rsid w:val="00967F7A"/>
    <w:rsid w:val="00970757"/>
    <w:rsid w:val="00970758"/>
    <w:rsid w:val="00970F61"/>
    <w:rsid w:val="00971062"/>
    <w:rsid w:val="00971711"/>
    <w:rsid w:val="00972867"/>
    <w:rsid w:val="00972A1D"/>
    <w:rsid w:val="00973DE3"/>
    <w:rsid w:val="009740D8"/>
    <w:rsid w:val="00974EB9"/>
    <w:rsid w:val="009759A0"/>
    <w:rsid w:val="00975DBE"/>
    <w:rsid w:val="00976812"/>
    <w:rsid w:val="00976D18"/>
    <w:rsid w:val="009778B6"/>
    <w:rsid w:val="0098152E"/>
    <w:rsid w:val="00982B87"/>
    <w:rsid w:val="009832FF"/>
    <w:rsid w:val="0098499F"/>
    <w:rsid w:val="00984DEB"/>
    <w:rsid w:val="00984FD9"/>
    <w:rsid w:val="009855D3"/>
    <w:rsid w:val="009865E5"/>
    <w:rsid w:val="00986B3F"/>
    <w:rsid w:val="0098715E"/>
    <w:rsid w:val="0098778C"/>
    <w:rsid w:val="00987C60"/>
    <w:rsid w:val="0099014D"/>
    <w:rsid w:val="009917D9"/>
    <w:rsid w:val="009930EC"/>
    <w:rsid w:val="00993911"/>
    <w:rsid w:val="00993F53"/>
    <w:rsid w:val="009940F1"/>
    <w:rsid w:val="009959B4"/>
    <w:rsid w:val="00995BF8"/>
    <w:rsid w:val="00995D14"/>
    <w:rsid w:val="009A0246"/>
    <w:rsid w:val="009A030E"/>
    <w:rsid w:val="009A0E93"/>
    <w:rsid w:val="009A100E"/>
    <w:rsid w:val="009A1877"/>
    <w:rsid w:val="009A2022"/>
    <w:rsid w:val="009A2D0A"/>
    <w:rsid w:val="009A3346"/>
    <w:rsid w:val="009A3A90"/>
    <w:rsid w:val="009A4B05"/>
    <w:rsid w:val="009A5414"/>
    <w:rsid w:val="009A5DE0"/>
    <w:rsid w:val="009A65BA"/>
    <w:rsid w:val="009A69F9"/>
    <w:rsid w:val="009A706B"/>
    <w:rsid w:val="009A7FE1"/>
    <w:rsid w:val="009B0614"/>
    <w:rsid w:val="009B0959"/>
    <w:rsid w:val="009B0D8E"/>
    <w:rsid w:val="009B1661"/>
    <w:rsid w:val="009B1DEF"/>
    <w:rsid w:val="009B1F18"/>
    <w:rsid w:val="009B20CD"/>
    <w:rsid w:val="009B218D"/>
    <w:rsid w:val="009B27C2"/>
    <w:rsid w:val="009B2885"/>
    <w:rsid w:val="009B2E5A"/>
    <w:rsid w:val="009B2E5E"/>
    <w:rsid w:val="009B3806"/>
    <w:rsid w:val="009B437A"/>
    <w:rsid w:val="009B4677"/>
    <w:rsid w:val="009B46C1"/>
    <w:rsid w:val="009B4C95"/>
    <w:rsid w:val="009B5580"/>
    <w:rsid w:val="009B5A3B"/>
    <w:rsid w:val="009B5D45"/>
    <w:rsid w:val="009B6EEF"/>
    <w:rsid w:val="009B75AC"/>
    <w:rsid w:val="009B7683"/>
    <w:rsid w:val="009C1291"/>
    <w:rsid w:val="009C1328"/>
    <w:rsid w:val="009C13B3"/>
    <w:rsid w:val="009C1AE4"/>
    <w:rsid w:val="009C1F0D"/>
    <w:rsid w:val="009C24D1"/>
    <w:rsid w:val="009C3C35"/>
    <w:rsid w:val="009C45F8"/>
    <w:rsid w:val="009C5306"/>
    <w:rsid w:val="009C5F39"/>
    <w:rsid w:val="009C6DF3"/>
    <w:rsid w:val="009C7A84"/>
    <w:rsid w:val="009C7AA7"/>
    <w:rsid w:val="009D0C45"/>
    <w:rsid w:val="009D11B8"/>
    <w:rsid w:val="009D21EC"/>
    <w:rsid w:val="009D2359"/>
    <w:rsid w:val="009D2F9F"/>
    <w:rsid w:val="009D3913"/>
    <w:rsid w:val="009D40FF"/>
    <w:rsid w:val="009D42B3"/>
    <w:rsid w:val="009D4A89"/>
    <w:rsid w:val="009D54B1"/>
    <w:rsid w:val="009D5B88"/>
    <w:rsid w:val="009D63EB"/>
    <w:rsid w:val="009D663C"/>
    <w:rsid w:val="009D672D"/>
    <w:rsid w:val="009D6D8C"/>
    <w:rsid w:val="009D79D4"/>
    <w:rsid w:val="009D7F98"/>
    <w:rsid w:val="009E20B1"/>
    <w:rsid w:val="009E232E"/>
    <w:rsid w:val="009E297C"/>
    <w:rsid w:val="009E2F97"/>
    <w:rsid w:val="009E2FC4"/>
    <w:rsid w:val="009E3EEE"/>
    <w:rsid w:val="009E5E6F"/>
    <w:rsid w:val="009E5FE1"/>
    <w:rsid w:val="009E6BD6"/>
    <w:rsid w:val="009E6F5C"/>
    <w:rsid w:val="009E77A1"/>
    <w:rsid w:val="009F029C"/>
    <w:rsid w:val="009F0411"/>
    <w:rsid w:val="009F0717"/>
    <w:rsid w:val="009F0D48"/>
    <w:rsid w:val="009F31EC"/>
    <w:rsid w:val="009F3363"/>
    <w:rsid w:val="009F4D37"/>
    <w:rsid w:val="009F6343"/>
    <w:rsid w:val="009F661A"/>
    <w:rsid w:val="009F7448"/>
    <w:rsid w:val="009F7A33"/>
    <w:rsid w:val="009F7B8D"/>
    <w:rsid w:val="00A007ED"/>
    <w:rsid w:val="00A00C3D"/>
    <w:rsid w:val="00A00D01"/>
    <w:rsid w:val="00A00EA2"/>
    <w:rsid w:val="00A0247C"/>
    <w:rsid w:val="00A03442"/>
    <w:rsid w:val="00A043DB"/>
    <w:rsid w:val="00A068AD"/>
    <w:rsid w:val="00A1031D"/>
    <w:rsid w:val="00A11502"/>
    <w:rsid w:val="00A11C5F"/>
    <w:rsid w:val="00A12DB4"/>
    <w:rsid w:val="00A13546"/>
    <w:rsid w:val="00A14CF8"/>
    <w:rsid w:val="00A15294"/>
    <w:rsid w:val="00A1654D"/>
    <w:rsid w:val="00A168BA"/>
    <w:rsid w:val="00A17510"/>
    <w:rsid w:val="00A202FC"/>
    <w:rsid w:val="00A20530"/>
    <w:rsid w:val="00A21451"/>
    <w:rsid w:val="00A236A7"/>
    <w:rsid w:val="00A2421E"/>
    <w:rsid w:val="00A255C2"/>
    <w:rsid w:val="00A267A4"/>
    <w:rsid w:val="00A27654"/>
    <w:rsid w:val="00A27C43"/>
    <w:rsid w:val="00A30250"/>
    <w:rsid w:val="00A30451"/>
    <w:rsid w:val="00A31090"/>
    <w:rsid w:val="00A32023"/>
    <w:rsid w:val="00A32208"/>
    <w:rsid w:val="00A32BE7"/>
    <w:rsid w:val="00A32DA8"/>
    <w:rsid w:val="00A33681"/>
    <w:rsid w:val="00A33BAD"/>
    <w:rsid w:val="00A33F97"/>
    <w:rsid w:val="00A34462"/>
    <w:rsid w:val="00A344DF"/>
    <w:rsid w:val="00A349BA"/>
    <w:rsid w:val="00A34D82"/>
    <w:rsid w:val="00A34FA4"/>
    <w:rsid w:val="00A351A1"/>
    <w:rsid w:val="00A35534"/>
    <w:rsid w:val="00A36339"/>
    <w:rsid w:val="00A36CC9"/>
    <w:rsid w:val="00A3706F"/>
    <w:rsid w:val="00A37B63"/>
    <w:rsid w:val="00A4104F"/>
    <w:rsid w:val="00A410E7"/>
    <w:rsid w:val="00A41399"/>
    <w:rsid w:val="00A4179D"/>
    <w:rsid w:val="00A41DF5"/>
    <w:rsid w:val="00A42EDC"/>
    <w:rsid w:val="00A43447"/>
    <w:rsid w:val="00A435BE"/>
    <w:rsid w:val="00A445FC"/>
    <w:rsid w:val="00A4472E"/>
    <w:rsid w:val="00A44C61"/>
    <w:rsid w:val="00A45315"/>
    <w:rsid w:val="00A45DE8"/>
    <w:rsid w:val="00A46121"/>
    <w:rsid w:val="00A46DC5"/>
    <w:rsid w:val="00A47966"/>
    <w:rsid w:val="00A50D98"/>
    <w:rsid w:val="00A50E4D"/>
    <w:rsid w:val="00A51099"/>
    <w:rsid w:val="00A51826"/>
    <w:rsid w:val="00A51C20"/>
    <w:rsid w:val="00A527A8"/>
    <w:rsid w:val="00A536E1"/>
    <w:rsid w:val="00A5552D"/>
    <w:rsid w:val="00A56463"/>
    <w:rsid w:val="00A5690C"/>
    <w:rsid w:val="00A5791A"/>
    <w:rsid w:val="00A57F88"/>
    <w:rsid w:val="00A60251"/>
    <w:rsid w:val="00A60FF1"/>
    <w:rsid w:val="00A61B76"/>
    <w:rsid w:val="00A61FA1"/>
    <w:rsid w:val="00A62DE2"/>
    <w:rsid w:val="00A6327E"/>
    <w:rsid w:val="00A64A09"/>
    <w:rsid w:val="00A64CB7"/>
    <w:rsid w:val="00A64E10"/>
    <w:rsid w:val="00A6517D"/>
    <w:rsid w:val="00A6544C"/>
    <w:rsid w:val="00A659D0"/>
    <w:rsid w:val="00A65F8C"/>
    <w:rsid w:val="00A66226"/>
    <w:rsid w:val="00A662F9"/>
    <w:rsid w:val="00A66778"/>
    <w:rsid w:val="00A67426"/>
    <w:rsid w:val="00A705E9"/>
    <w:rsid w:val="00A7103B"/>
    <w:rsid w:val="00A71656"/>
    <w:rsid w:val="00A71AD8"/>
    <w:rsid w:val="00A71BA7"/>
    <w:rsid w:val="00A71D27"/>
    <w:rsid w:val="00A72F0A"/>
    <w:rsid w:val="00A73336"/>
    <w:rsid w:val="00A73B51"/>
    <w:rsid w:val="00A74398"/>
    <w:rsid w:val="00A74449"/>
    <w:rsid w:val="00A74669"/>
    <w:rsid w:val="00A747DD"/>
    <w:rsid w:val="00A74BE3"/>
    <w:rsid w:val="00A75200"/>
    <w:rsid w:val="00A7608D"/>
    <w:rsid w:val="00A7610B"/>
    <w:rsid w:val="00A76606"/>
    <w:rsid w:val="00A803D4"/>
    <w:rsid w:val="00A80AA8"/>
    <w:rsid w:val="00A8175C"/>
    <w:rsid w:val="00A81B00"/>
    <w:rsid w:val="00A82864"/>
    <w:rsid w:val="00A82C4E"/>
    <w:rsid w:val="00A83325"/>
    <w:rsid w:val="00A83871"/>
    <w:rsid w:val="00A83E94"/>
    <w:rsid w:val="00A842F2"/>
    <w:rsid w:val="00A8551E"/>
    <w:rsid w:val="00A8620F"/>
    <w:rsid w:val="00A86942"/>
    <w:rsid w:val="00A870CF"/>
    <w:rsid w:val="00A87D31"/>
    <w:rsid w:val="00A90C7F"/>
    <w:rsid w:val="00A915A7"/>
    <w:rsid w:val="00A91954"/>
    <w:rsid w:val="00A91DE4"/>
    <w:rsid w:val="00A91FA5"/>
    <w:rsid w:val="00A92FC8"/>
    <w:rsid w:val="00A9334E"/>
    <w:rsid w:val="00A93DDF"/>
    <w:rsid w:val="00A93FF1"/>
    <w:rsid w:val="00A94E94"/>
    <w:rsid w:val="00A95ECA"/>
    <w:rsid w:val="00A962BC"/>
    <w:rsid w:val="00A96685"/>
    <w:rsid w:val="00A97EB8"/>
    <w:rsid w:val="00AA0CCF"/>
    <w:rsid w:val="00AA1D0F"/>
    <w:rsid w:val="00AA23E0"/>
    <w:rsid w:val="00AA2438"/>
    <w:rsid w:val="00AA2E5A"/>
    <w:rsid w:val="00AA34F9"/>
    <w:rsid w:val="00AA3A50"/>
    <w:rsid w:val="00AA3AB8"/>
    <w:rsid w:val="00AA4B91"/>
    <w:rsid w:val="00AA4E02"/>
    <w:rsid w:val="00AA4F20"/>
    <w:rsid w:val="00AA5BC2"/>
    <w:rsid w:val="00AA5C3B"/>
    <w:rsid w:val="00AA710D"/>
    <w:rsid w:val="00AA7A24"/>
    <w:rsid w:val="00AB003B"/>
    <w:rsid w:val="00AB03F6"/>
    <w:rsid w:val="00AB04C5"/>
    <w:rsid w:val="00AB0BC7"/>
    <w:rsid w:val="00AB0D4B"/>
    <w:rsid w:val="00AB265D"/>
    <w:rsid w:val="00AB2706"/>
    <w:rsid w:val="00AB2C63"/>
    <w:rsid w:val="00AB38E0"/>
    <w:rsid w:val="00AB3C8D"/>
    <w:rsid w:val="00AB4B71"/>
    <w:rsid w:val="00AB510D"/>
    <w:rsid w:val="00AB7602"/>
    <w:rsid w:val="00AB7FBA"/>
    <w:rsid w:val="00AC0129"/>
    <w:rsid w:val="00AC02BA"/>
    <w:rsid w:val="00AC0E56"/>
    <w:rsid w:val="00AC239C"/>
    <w:rsid w:val="00AC3992"/>
    <w:rsid w:val="00AC4770"/>
    <w:rsid w:val="00AC6852"/>
    <w:rsid w:val="00AC7DB9"/>
    <w:rsid w:val="00AD0234"/>
    <w:rsid w:val="00AD03B4"/>
    <w:rsid w:val="00AD0685"/>
    <w:rsid w:val="00AD1199"/>
    <w:rsid w:val="00AD1345"/>
    <w:rsid w:val="00AD2914"/>
    <w:rsid w:val="00AD34F8"/>
    <w:rsid w:val="00AD4419"/>
    <w:rsid w:val="00AD4E07"/>
    <w:rsid w:val="00AD633E"/>
    <w:rsid w:val="00AD685C"/>
    <w:rsid w:val="00AD6883"/>
    <w:rsid w:val="00AD6A03"/>
    <w:rsid w:val="00AD6DB8"/>
    <w:rsid w:val="00AD6DFF"/>
    <w:rsid w:val="00AD73B9"/>
    <w:rsid w:val="00AD773F"/>
    <w:rsid w:val="00AD7E84"/>
    <w:rsid w:val="00AE1155"/>
    <w:rsid w:val="00AE24F7"/>
    <w:rsid w:val="00AE2649"/>
    <w:rsid w:val="00AE265F"/>
    <w:rsid w:val="00AE343A"/>
    <w:rsid w:val="00AE35EF"/>
    <w:rsid w:val="00AE3615"/>
    <w:rsid w:val="00AE3D4F"/>
    <w:rsid w:val="00AE4494"/>
    <w:rsid w:val="00AE51B4"/>
    <w:rsid w:val="00AE53E6"/>
    <w:rsid w:val="00AF0D12"/>
    <w:rsid w:val="00AF14E5"/>
    <w:rsid w:val="00AF1BFE"/>
    <w:rsid w:val="00AF2504"/>
    <w:rsid w:val="00AF2899"/>
    <w:rsid w:val="00AF28A6"/>
    <w:rsid w:val="00AF350F"/>
    <w:rsid w:val="00AF462D"/>
    <w:rsid w:val="00AF46AD"/>
    <w:rsid w:val="00AF4967"/>
    <w:rsid w:val="00AF57AB"/>
    <w:rsid w:val="00AF5A28"/>
    <w:rsid w:val="00AF5D45"/>
    <w:rsid w:val="00AF5DCE"/>
    <w:rsid w:val="00AF66DC"/>
    <w:rsid w:val="00AF670C"/>
    <w:rsid w:val="00B0060C"/>
    <w:rsid w:val="00B00A02"/>
    <w:rsid w:val="00B00C37"/>
    <w:rsid w:val="00B01241"/>
    <w:rsid w:val="00B01C25"/>
    <w:rsid w:val="00B025DE"/>
    <w:rsid w:val="00B04416"/>
    <w:rsid w:val="00B04C26"/>
    <w:rsid w:val="00B050C0"/>
    <w:rsid w:val="00B0601E"/>
    <w:rsid w:val="00B060CF"/>
    <w:rsid w:val="00B06723"/>
    <w:rsid w:val="00B07103"/>
    <w:rsid w:val="00B07711"/>
    <w:rsid w:val="00B0790F"/>
    <w:rsid w:val="00B100C2"/>
    <w:rsid w:val="00B106DB"/>
    <w:rsid w:val="00B13516"/>
    <w:rsid w:val="00B1351F"/>
    <w:rsid w:val="00B1558F"/>
    <w:rsid w:val="00B15C9C"/>
    <w:rsid w:val="00B17770"/>
    <w:rsid w:val="00B17AEB"/>
    <w:rsid w:val="00B20330"/>
    <w:rsid w:val="00B20795"/>
    <w:rsid w:val="00B21BC9"/>
    <w:rsid w:val="00B22590"/>
    <w:rsid w:val="00B22870"/>
    <w:rsid w:val="00B234C7"/>
    <w:rsid w:val="00B244BE"/>
    <w:rsid w:val="00B24C1F"/>
    <w:rsid w:val="00B257F4"/>
    <w:rsid w:val="00B25851"/>
    <w:rsid w:val="00B2593A"/>
    <w:rsid w:val="00B268A2"/>
    <w:rsid w:val="00B26B15"/>
    <w:rsid w:val="00B26C0E"/>
    <w:rsid w:val="00B26C81"/>
    <w:rsid w:val="00B26E94"/>
    <w:rsid w:val="00B30451"/>
    <w:rsid w:val="00B3060D"/>
    <w:rsid w:val="00B326C3"/>
    <w:rsid w:val="00B328C7"/>
    <w:rsid w:val="00B3298D"/>
    <w:rsid w:val="00B3343D"/>
    <w:rsid w:val="00B349BF"/>
    <w:rsid w:val="00B349E0"/>
    <w:rsid w:val="00B34AE5"/>
    <w:rsid w:val="00B350E6"/>
    <w:rsid w:val="00B3593A"/>
    <w:rsid w:val="00B35AFE"/>
    <w:rsid w:val="00B35BCC"/>
    <w:rsid w:val="00B363E8"/>
    <w:rsid w:val="00B36500"/>
    <w:rsid w:val="00B41291"/>
    <w:rsid w:val="00B414A4"/>
    <w:rsid w:val="00B4197E"/>
    <w:rsid w:val="00B42BC4"/>
    <w:rsid w:val="00B437DF"/>
    <w:rsid w:val="00B43A74"/>
    <w:rsid w:val="00B4461C"/>
    <w:rsid w:val="00B44933"/>
    <w:rsid w:val="00B44D42"/>
    <w:rsid w:val="00B45009"/>
    <w:rsid w:val="00B451BE"/>
    <w:rsid w:val="00B45488"/>
    <w:rsid w:val="00B458C2"/>
    <w:rsid w:val="00B45A0A"/>
    <w:rsid w:val="00B45AC6"/>
    <w:rsid w:val="00B50855"/>
    <w:rsid w:val="00B51E8E"/>
    <w:rsid w:val="00B51FA7"/>
    <w:rsid w:val="00B5217D"/>
    <w:rsid w:val="00B528EC"/>
    <w:rsid w:val="00B529CE"/>
    <w:rsid w:val="00B5355D"/>
    <w:rsid w:val="00B539C3"/>
    <w:rsid w:val="00B53A50"/>
    <w:rsid w:val="00B5644B"/>
    <w:rsid w:val="00B5647C"/>
    <w:rsid w:val="00B60015"/>
    <w:rsid w:val="00B6056F"/>
    <w:rsid w:val="00B61D7F"/>
    <w:rsid w:val="00B6268D"/>
    <w:rsid w:val="00B63121"/>
    <w:rsid w:val="00B64011"/>
    <w:rsid w:val="00B64311"/>
    <w:rsid w:val="00B65688"/>
    <w:rsid w:val="00B66156"/>
    <w:rsid w:val="00B66543"/>
    <w:rsid w:val="00B6739C"/>
    <w:rsid w:val="00B6752A"/>
    <w:rsid w:val="00B70D8E"/>
    <w:rsid w:val="00B7137B"/>
    <w:rsid w:val="00B72D00"/>
    <w:rsid w:val="00B73C1C"/>
    <w:rsid w:val="00B74E98"/>
    <w:rsid w:val="00B75ED7"/>
    <w:rsid w:val="00B767F3"/>
    <w:rsid w:val="00B77D5C"/>
    <w:rsid w:val="00B80FCF"/>
    <w:rsid w:val="00B820A5"/>
    <w:rsid w:val="00B821AE"/>
    <w:rsid w:val="00B83015"/>
    <w:rsid w:val="00B835F6"/>
    <w:rsid w:val="00B83EA3"/>
    <w:rsid w:val="00B84A0C"/>
    <w:rsid w:val="00B85478"/>
    <w:rsid w:val="00B8571C"/>
    <w:rsid w:val="00B85CAB"/>
    <w:rsid w:val="00B86321"/>
    <w:rsid w:val="00B86592"/>
    <w:rsid w:val="00B916D0"/>
    <w:rsid w:val="00B92A3E"/>
    <w:rsid w:val="00B92C4B"/>
    <w:rsid w:val="00B94711"/>
    <w:rsid w:val="00B94B80"/>
    <w:rsid w:val="00B94D24"/>
    <w:rsid w:val="00B950BF"/>
    <w:rsid w:val="00B95F89"/>
    <w:rsid w:val="00B95F9A"/>
    <w:rsid w:val="00B968C5"/>
    <w:rsid w:val="00B9697D"/>
    <w:rsid w:val="00B97631"/>
    <w:rsid w:val="00B97FE9"/>
    <w:rsid w:val="00BA0871"/>
    <w:rsid w:val="00BA0B4D"/>
    <w:rsid w:val="00BA13A1"/>
    <w:rsid w:val="00BA1D10"/>
    <w:rsid w:val="00BA2018"/>
    <w:rsid w:val="00BA2F61"/>
    <w:rsid w:val="00BA3AC2"/>
    <w:rsid w:val="00BA465E"/>
    <w:rsid w:val="00BA4FCE"/>
    <w:rsid w:val="00BA6FF7"/>
    <w:rsid w:val="00BA76E9"/>
    <w:rsid w:val="00BB1718"/>
    <w:rsid w:val="00BB1751"/>
    <w:rsid w:val="00BB1F53"/>
    <w:rsid w:val="00BB2031"/>
    <w:rsid w:val="00BB2B3B"/>
    <w:rsid w:val="00BB2C9C"/>
    <w:rsid w:val="00BB327F"/>
    <w:rsid w:val="00BB361D"/>
    <w:rsid w:val="00BB3805"/>
    <w:rsid w:val="00BB38CA"/>
    <w:rsid w:val="00BB4D8C"/>
    <w:rsid w:val="00BB52EF"/>
    <w:rsid w:val="00BB630B"/>
    <w:rsid w:val="00BB6A4E"/>
    <w:rsid w:val="00BB6D5E"/>
    <w:rsid w:val="00BB7EEE"/>
    <w:rsid w:val="00BC134A"/>
    <w:rsid w:val="00BC16D4"/>
    <w:rsid w:val="00BC1750"/>
    <w:rsid w:val="00BC18A9"/>
    <w:rsid w:val="00BC26E6"/>
    <w:rsid w:val="00BC2E97"/>
    <w:rsid w:val="00BC2F60"/>
    <w:rsid w:val="00BC3D8B"/>
    <w:rsid w:val="00BC48F7"/>
    <w:rsid w:val="00BC4920"/>
    <w:rsid w:val="00BC4A45"/>
    <w:rsid w:val="00BC4E12"/>
    <w:rsid w:val="00BC4F71"/>
    <w:rsid w:val="00BC5E19"/>
    <w:rsid w:val="00BC627F"/>
    <w:rsid w:val="00BC6AA9"/>
    <w:rsid w:val="00BC796A"/>
    <w:rsid w:val="00BD0415"/>
    <w:rsid w:val="00BD04FA"/>
    <w:rsid w:val="00BD1339"/>
    <w:rsid w:val="00BD18F8"/>
    <w:rsid w:val="00BD1B19"/>
    <w:rsid w:val="00BD1C3E"/>
    <w:rsid w:val="00BD1F58"/>
    <w:rsid w:val="00BD2378"/>
    <w:rsid w:val="00BD2FB0"/>
    <w:rsid w:val="00BD3E98"/>
    <w:rsid w:val="00BD4BC6"/>
    <w:rsid w:val="00BD4FB8"/>
    <w:rsid w:val="00BD6ACC"/>
    <w:rsid w:val="00BD7565"/>
    <w:rsid w:val="00BE00B5"/>
    <w:rsid w:val="00BE018A"/>
    <w:rsid w:val="00BE0C8C"/>
    <w:rsid w:val="00BE1843"/>
    <w:rsid w:val="00BE3529"/>
    <w:rsid w:val="00BE47BC"/>
    <w:rsid w:val="00BE7D52"/>
    <w:rsid w:val="00BF079C"/>
    <w:rsid w:val="00BF1724"/>
    <w:rsid w:val="00BF1AB2"/>
    <w:rsid w:val="00BF1B32"/>
    <w:rsid w:val="00BF200F"/>
    <w:rsid w:val="00BF25B2"/>
    <w:rsid w:val="00BF2A31"/>
    <w:rsid w:val="00BF3775"/>
    <w:rsid w:val="00BF3FF8"/>
    <w:rsid w:val="00BF43D6"/>
    <w:rsid w:val="00BF4E3D"/>
    <w:rsid w:val="00BF58C8"/>
    <w:rsid w:val="00BF6777"/>
    <w:rsid w:val="00BF7147"/>
    <w:rsid w:val="00C01743"/>
    <w:rsid w:val="00C01D25"/>
    <w:rsid w:val="00C02A5A"/>
    <w:rsid w:val="00C02D92"/>
    <w:rsid w:val="00C03438"/>
    <w:rsid w:val="00C0482D"/>
    <w:rsid w:val="00C0585E"/>
    <w:rsid w:val="00C061CD"/>
    <w:rsid w:val="00C06640"/>
    <w:rsid w:val="00C06989"/>
    <w:rsid w:val="00C06A7D"/>
    <w:rsid w:val="00C07D3F"/>
    <w:rsid w:val="00C07D53"/>
    <w:rsid w:val="00C1130B"/>
    <w:rsid w:val="00C11741"/>
    <w:rsid w:val="00C119D5"/>
    <w:rsid w:val="00C11CAE"/>
    <w:rsid w:val="00C136A8"/>
    <w:rsid w:val="00C13A20"/>
    <w:rsid w:val="00C142D7"/>
    <w:rsid w:val="00C1481F"/>
    <w:rsid w:val="00C14B78"/>
    <w:rsid w:val="00C15B52"/>
    <w:rsid w:val="00C15B7A"/>
    <w:rsid w:val="00C1660C"/>
    <w:rsid w:val="00C173FB"/>
    <w:rsid w:val="00C17D4E"/>
    <w:rsid w:val="00C21451"/>
    <w:rsid w:val="00C21A1D"/>
    <w:rsid w:val="00C2212A"/>
    <w:rsid w:val="00C22A4C"/>
    <w:rsid w:val="00C22B01"/>
    <w:rsid w:val="00C234E8"/>
    <w:rsid w:val="00C24A0F"/>
    <w:rsid w:val="00C24BA9"/>
    <w:rsid w:val="00C26624"/>
    <w:rsid w:val="00C26ED2"/>
    <w:rsid w:val="00C2715C"/>
    <w:rsid w:val="00C27C40"/>
    <w:rsid w:val="00C30300"/>
    <w:rsid w:val="00C310CA"/>
    <w:rsid w:val="00C31138"/>
    <w:rsid w:val="00C31AB9"/>
    <w:rsid w:val="00C32B1A"/>
    <w:rsid w:val="00C32DB1"/>
    <w:rsid w:val="00C33139"/>
    <w:rsid w:val="00C346F9"/>
    <w:rsid w:val="00C35171"/>
    <w:rsid w:val="00C35BC0"/>
    <w:rsid w:val="00C36395"/>
    <w:rsid w:val="00C36AF4"/>
    <w:rsid w:val="00C36F12"/>
    <w:rsid w:val="00C37340"/>
    <w:rsid w:val="00C373C7"/>
    <w:rsid w:val="00C37ED7"/>
    <w:rsid w:val="00C404C7"/>
    <w:rsid w:val="00C414C8"/>
    <w:rsid w:val="00C4174F"/>
    <w:rsid w:val="00C41AF0"/>
    <w:rsid w:val="00C41EE3"/>
    <w:rsid w:val="00C4264D"/>
    <w:rsid w:val="00C42F25"/>
    <w:rsid w:val="00C42F4E"/>
    <w:rsid w:val="00C43A5B"/>
    <w:rsid w:val="00C442DE"/>
    <w:rsid w:val="00C446FB"/>
    <w:rsid w:val="00C455E7"/>
    <w:rsid w:val="00C46087"/>
    <w:rsid w:val="00C462B0"/>
    <w:rsid w:val="00C46999"/>
    <w:rsid w:val="00C46D2B"/>
    <w:rsid w:val="00C4732A"/>
    <w:rsid w:val="00C5018F"/>
    <w:rsid w:val="00C503E9"/>
    <w:rsid w:val="00C51BFA"/>
    <w:rsid w:val="00C51C52"/>
    <w:rsid w:val="00C52B1D"/>
    <w:rsid w:val="00C52B7C"/>
    <w:rsid w:val="00C5312F"/>
    <w:rsid w:val="00C54B94"/>
    <w:rsid w:val="00C5582D"/>
    <w:rsid w:val="00C56380"/>
    <w:rsid w:val="00C56571"/>
    <w:rsid w:val="00C57C7F"/>
    <w:rsid w:val="00C60140"/>
    <w:rsid w:val="00C602DD"/>
    <w:rsid w:val="00C607FD"/>
    <w:rsid w:val="00C6127B"/>
    <w:rsid w:val="00C616B3"/>
    <w:rsid w:val="00C633FB"/>
    <w:rsid w:val="00C63929"/>
    <w:rsid w:val="00C64C4F"/>
    <w:rsid w:val="00C65A73"/>
    <w:rsid w:val="00C65E24"/>
    <w:rsid w:val="00C669DC"/>
    <w:rsid w:val="00C67201"/>
    <w:rsid w:val="00C67BB7"/>
    <w:rsid w:val="00C70970"/>
    <w:rsid w:val="00C71452"/>
    <w:rsid w:val="00C719A0"/>
    <w:rsid w:val="00C719C1"/>
    <w:rsid w:val="00C71BDF"/>
    <w:rsid w:val="00C71D24"/>
    <w:rsid w:val="00C71DF9"/>
    <w:rsid w:val="00C72512"/>
    <w:rsid w:val="00C72B68"/>
    <w:rsid w:val="00C72DF2"/>
    <w:rsid w:val="00C7301F"/>
    <w:rsid w:val="00C730FD"/>
    <w:rsid w:val="00C7329E"/>
    <w:rsid w:val="00C734C5"/>
    <w:rsid w:val="00C742B7"/>
    <w:rsid w:val="00C75A0C"/>
    <w:rsid w:val="00C75C16"/>
    <w:rsid w:val="00C75EFD"/>
    <w:rsid w:val="00C76EEB"/>
    <w:rsid w:val="00C77FF0"/>
    <w:rsid w:val="00C80AC1"/>
    <w:rsid w:val="00C8115C"/>
    <w:rsid w:val="00C811E7"/>
    <w:rsid w:val="00C81BFB"/>
    <w:rsid w:val="00C81FD7"/>
    <w:rsid w:val="00C8278F"/>
    <w:rsid w:val="00C82BFC"/>
    <w:rsid w:val="00C83063"/>
    <w:rsid w:val="00C83533"/>
    <w:rsid w:val="00C84841"/>
    <w:rsid w:val="00C858B7"/>
    <w:rsid w:val="00C858C9"/>
    <w:rsid w:val="00C85B26"/>
    <w:rsid w:val="00C86087"/>
    <w:rsid w:val="00C862D1"/>
    <w:rsid w:val="00C874C8"/>
    <w:rsid w:val="00C87C5E"/>
    <w:rsid w:val="00C87F12"/>
    <w:rsid w:val="00C9020A"/>
    <w:rsid w:val="00C906F7"/>
    <w:rsid w:val="00C9086F"/>
    <w:rsid w:val="00C91EC5"/>
    <w:rsid w:val="00C9285A"/>
    <w:rsid w:val="00C92D44"/>
    <w:rsid w:val="00C9316E"/>
    <w:rsid w:val="00C9383E"/>
    <w:rsid w:val="00C94DE2"/>
    <w:rsid w:val="00C94E76"/>
    <w:rsid w:val="00C95377"/>
    <w:rsid w:val="00C95D1A"/>
    <w:rsid w:val="00C962D7"/>
    <w:rsid w:val="00C96CB7"/>
    <w:rsid w:val="00C96E45"/>
    <w:rsid w:val="00CA04E9"/>
    <w:rsid w:val="00CA066C"/>
    <w:rsid w:val="00CA1898"/>
    <w:rsid w:val="00CA1AF9"/>
    <w:rsid w:val="00CA1B5A"/>
    <w:rsid w:val="00CA3F37"/>
    <w:rsid w:val="00CA4322"/>
    <w:rsid w:val="00CA5B45"/>
    <w:rsid w:val="00CA6617"/>
    <w:rsid w:val="00CA6ACD"/>
    <w:rsid w:val="00CA70DD"/>
    <w:rsid w:val="00CA7C1A"/>
    <w:rsid w:val="00CB00DC"/>
    <w:rsid w:val="00CB0467"/>
    <w:rsid w:val="00CB095A"/>
    <w:rsid w:val="00CB11F5"/>
    <w:rsid w:val="00CB2C3F"/>
    <w:rsid w:val="00CB3304"/>
    <w:rsid w:val="00CB37AB"/>
    <w:rsid w:val="00CB3CC1"/>
    <w:rsid w:val="00CB405F"/>
    <w:rsid w:val="00CB4C9F"/>
    <w:rsid w:val="00CB51AA"/>
    <w:rsid w:val="00CB5B39"/>
    <w:rsid w:val="00CB6C2D"/>
    <w:rsid w:val="00CB6D2E"/>
    <w:rsid w:val="00CC0C25"/>
    <w:rsid w:val="00CC1002"/>
    <w:rsid w:val="00CC15EA"/>
    <w:rsid w:val="00CC1A74"/>
    <w:rsid w:val="00CC34C9"/>
    <w:rsid w:val="00CC34EC"/>
    <w:rsid w:val="00CC4644"/>
    <w:rsid w:val="00CC5AB1"/>
    <w:rsid w:val="00CC5B05"/>
    <w:rsid w:val="00CC5F58"/>
    <w:rsid w:val="00CC6816"/>
    <w:rsid w:val="00CC6933"/>
    <w:rsid w:val="00CC6D49"/>
    <w:rsid w:val="00CC70DD"/>
    <w:rsid w:val="00CC7ADE"/>
    <w:rsid w:val="00CD0AF7"/>
    <w:rsid w:val="00CD0C63"/>
    <w:rsid w:val="00CD1B4F"/>
    <w:rsid w:val="00CD46F0"/>
    <w:rsid w:val="00CD4890"/>
    <w:rsid w:val="00CD5471"/>
    <w:rsid w:val="00CD58B9"/>
    <w:rsid w:val="00CD5BDD"/>
    <w:rsid w:val="00CE0746"/>
    <w:rsid w:val="00CE1571"/>
    <w:rsid w:val="00CE15EF"/>
    <w:rsid w:val="00CE17E1"/>
    <w:rsid w:val="00CE1BA8"/>
    <w:rsid w:val="00CE1D11"/>
    <w:rsid w:val="00CE2EC6"/>
    <w:rsid w:val="00CE2EED"/>
    <w:rsid w:val="00CE321C"/>
    <w:rsid w:val="00CE4176"/>
    <w:rsid w:val="00CE4AC6"/>
    <w:rsid w:val="00CE5444"/>
    <w:rsid w:val="00CE66A7"/>
    <w:rsid w:val="00CE6CB9"/>
    <w:rsid w:val="00CE71B4"/>
    <w:rsid w:val="00CE7269"/>
    <w:rsid w:val="00CE7C9D"/>
    <w:rsid w:val="00CF043D"/>
    <w:rsid w:val="00CF1568"/>
    <w:rsid w:val="00CF1E80"/>
    <w:rsid w:val="00CF1F32"/>
    <w:rsid w:val="00CF249D"/>
    <w:rsid w:val="00CF31D0"/>
    <w:rsid w:val="00CF4678"/>
    <w:rsid w:val="00CF671B"/>
    <w:rsid w:val="00CF698C"/>
    <w:rsid w:val="00CF72ED"/>
    <w:rsid w:val="00CF7858"/>
    <w:rsid w:val="00CF78B4"/>
    <w:rsid w:val="00D014FD"/>
    <w:rsid w:val="00D01604"/>
    <w:rsid w:val="00D01A12"/>
    <w:rsid w:val="00D01A9B"/>
    <w:rsid w:val="00D01F6C"/>
    <w:rsid w:val="00D04F64"/>
    <w:rsid w:val="00D0524E"/>
    <w:rsid w:val="00D052E9"/>
    <w:rsid w:val="00D053DB"/>
    <w:rsid w:val="00D05A87"/>
    <w:rsid w:val="00D063E0"/>
    <w:rsid w:val="00D06D85"/>
    <w:rsid w:val="00D1030D"/>
    <w:rsid w:val="00D10DE8"/>
    <w:rsid w:val="00D123D2"/>
    <w:rsid w:val="00D13294"/>
    <w:rsid w:val="00D13F5E"/>
    <w:rsid w:val="00D14344"/>
    <w:rsid w:val="00D146D4"/>
    <w:rsid w:val="00D14916"/>
    <w:rsid w:val="00D14C4A"/>
    <w:rsid w:val="00D15281"/>
    <w:rsid w:val="00D15F6D"/>
    <w:rsid w:val="00D16197"/>
    <w:rsid w:val="00D174B7"/>
    <w:rsid w:val="00D205AC"/>
    <w:rsid w:val="00D20FB8"/>
    <w:rsid w:val="00D218A3"/>
    <w:rsid w:val="00D22A9F"/>
    <w:rsid w:val="00D237E1"/>
    <w:rsid w:val="00D23A86"/>
    <w:rsid w:val="00D24194"/>
    <w:rsid w:val="00D245E5"/>
    <w:rsid w:val="00D2623D"/>
    <w:rsid w:val="00D26780"/>
    <w:rsid w:val="00D26A5A"/>
    <w:rsid w:val="00D27D0D"/>
    <w:rsid w:val="00D300E4"/>
    <w:rsid w:val="00D30F14"/>
    <w:rsid w:val="00D31FD4"/>
    <w:rsid w:val="00D3265F"/>
    <w:rsid w:val="00D32986"/>
    <w:rsid w:val="00D32AB2"/>
    <w:rsid w:val="00D3321E"/>
    <w:rsid w:val="00D33CAC"/>
    <w:rsid w:val="00D34393"/>
    <w:rsid w:val="00D34EA7"/>
    <w:rsid w:val="00D36858"/>
    <w:rsid w:val="00D37004"/>
    <w:rsid w:val="00D405CC"/>
    <w:rsid w:val="00D40D12"/>
    <w:rsid w:val="00D42274"/>
    <w:rsid w:val="00D4327F"/>
    <w:rsid w:val="00D46137"/>
    <w:rsid w:val="00D46249"/>
    <w:rsid w:val="00D465DC"/>
    <w:rsid w:val="00D46F93"/>
    <w:rsid w:val="00D471EC"/>
    <w:rsid w:val="00D47619"/>
    <w:rsid w:val="00D478A6"/>
    <w:rsid w:val="00D500E8"/>
    <w:rsid w:val="00D50BEF"/>
    <w:rsid w:val="00D51252"/>
    <w:rsid w:val="00D51B97"/>
    <w:rsid w:val="00D5218F"/>
    <w:rsid w:val="00D52866"/>
    <w:rsid w:val="00D540D8"/>
    <w:rsid w:val="00D54F01"/>
    <w:rsid w:val="00D55146"/>
    <w:rsid w:val="00D56557"/>
    <w:rsid w:val="00D56641"/>
    <w:rsid w:val="00D56846"/>
    <w:rsid w:val="00D57178"/>
    <w:rsid w:val="00D57B2A"/>
    <w:rsid w:val="00D616C2"/>
    <w:rsid w:val="00D63816"/>
    <w:rsid w:val="00D638D0"/>
    <w:rsid w:val="00D64512"/>
    <w:rsid w:val="00D6489B"/>
    <w:rsid w:val="00D65152"/>
    <w:rsid w:val="00D6544A"/>
    <w:rsid w:val="00D65E86"/>
    <w:rsid w:val="00D666B2"/>
    <w:rsid w:val="00D6717B"/>
    <w:rsid w:val="00D67432"/>
    <w:rsid w:val="00D678F4"/>
    <w:rsid w:val="00D703B7"/>
    <w:rsid w:val="00D72106"/>
    <w:rsid w:val="00D72318"/>
    <w:rsid w:val="00D725D4"/>
    <w:rsid w:val="00D72691"/>
    <w:rsid w:val="00D7296B"/>
    <w:rsid w:val="00D735ED"/>
    <w:rsid w:val="00D73D5D"/>
    <w:rsid w:val="00D74E5D"/>
    <w:rsid w:val="00D76B97"/>
    <w:rsid w:val="00D77E8F"/>
    <w:rsid w:val="00D808E8"/>
    <w:rsid w:val="00D810B5"/>
    <w:rsid w:val="00D81136"/>
    <w:rsid w:val="00D82847"/>
    <w:rsid w:val="00D82BDD"/>
    <w:rsid w:val="00D83A7E"/>
    <w:rsid w:val="00D83EA1"/>
    <w:rsid w:val="00D84449"/>
    <w:rsid w:val="00D862EA"/>
    <w:rsid w:val="00D871C9"/>
    <w:rsid w:val="00D8730A"/>
    <w:rsid w:val="00D9045E"/>
    <w:rsid w:val="00D90AA3"/>
    <w:rsid w:val="00D91C27"/>
    <w:rsid w:val="00D92EE0"/>
    <w:rsid w:val="00D93345"/>
    <w:rsid w:val="00D93836"/>
    <w:rsid w:val="00D93C23"/>
    <w:rsid w:val="00D93F0C"/>
    <w:rsid w:val="00D951B5"/>
    <w:rsid w:val="00D9528F"/>
    <w:rsid w:val="00D959AD"/>
    <w:rsid w:val="00D95CAE"/>
    <w:rsid w:val="00D95CB9"/>
    <w:rsid w:val="00D95DA0"/>
    <w:rsid w:val="00D95FA6"/>
    <w:rsid w:val="00D95FAE"/>
    <w:rsid w:val="00D963F3"/>
    <w:rsid w:val="00D96461"/>
    <w:rsid w:val="00D97747"/>
    <w:rsid w:val="00D97CCA"/>
    <w:rsid w:val="00DA002F"/>
    <w:rsid w:val="00DA094B"/>
    <w:rsid w:val="00DA1041"/>
    <w:rsid w:val="00DA115D"/>
    <w:rsid w:val="00DA2378"/>
    <w:rsid w:val="00DA2C25"/>
    <w:rsid w:val="00DA300D"/>
    <w:rsid w:val="00DA348C"/>
    <w:rsid w:val="00DA3E76"/>
    <w:rsid w:val="00DA4358"/>
    <w:rsid w:val="00DA4C07"/>
    <w:rsid w:val="00DA5C41"/>
    <w:rsid w:val="00DA5D12"/>
    <w:rsid w:val="00DA5FDC"/>
    <w:rsid w:val="00DA66F7"/>
    <w:rsid w:val="00DA6C89"/>
    <w:rsid w:val="00DA7119"/>
    <w:rsid w:val="00DB03FC"/>
    <w:rsid w:val="00DB078A"/>
    <w:rsid w:val="00DB07CB"/>
    <w:rsid w:val="00DB17CB"/>
    <w:rsid w:val="00DB1CA4"/>
    <w:rsid w:val="00DB21A7"/>
    <w:rsid w:val="00DB2570"/>
    <w:rsid w:val="00DB500C"/>
    <w:rsid w:val="00DB52A0"/>
    <w:rsid w:val="00DB53BA"/>
    <w:rsid w:val="00DB5714"/>
    <w:rsid w:val="00DB5D70"/>
    <w:rsid w:val="00DB6181"/>
    <w:rsid w:val="00DB66D5"/>
    <w:rsid w:val="00DB6783"/>
    <w:rsid w:val="00DB67F5"/>
    <w:rsid w:val="00DB6B83"/>
    <w:rsid w:val="00DB7BCA"/>
    <w:rsid w:val="00DB7ECC"/>
    <w:rsid w:val="00DC026C"/>
    <w:rsid w:val="00DC08F0"/>
    <w:rsid w:val="00DC0A07"/>
    <w:rsid w:val="00DC0C31"/>
    <w:rsid w:val="00DC1026"/>
    <w:rsid w:val="00DC13DA"/>
    <w:rsid w:val="00DC2EA8"/>
    <w:rsid w:val="00DC4911"/>
    <w:rsid w:val="00DC58AB"/>
    <w:rsid w:val="00DC59FA"/>
    <w:rsid w:val="00DC7503"/>
    <w:rsid w:val="00DC7EA0"/>
    <w:rsid w:val="00DD0239"/>
    <w:rsid w:val="00DD0776"/>
    <w:rsid w:val="00DD139C"/>
    <w:rsid w:val="00DD142B"/>
    <w:rsid w:val="00DD17C6"/>
    <w:rsid w:val="00DD1866"/>
    <w:rsid w:val="00DD2490"/>
    <w:rsid w:val="00DD26FC"/>
    <w:rsid w:val="00DD3ADA"/>
    <w:rsid w:val="00DD4432"/>
    <w:rsid w:val="00DD520E"/>
    <w:rsid w:val="00DD5644"/>
    <w:rsid w:val="00DD6AA4"/>
    <w:rsid w:val="00DD6AE3"/>
    <w:rsid w:val="00DD6F8E"/>
    <w:rsid w:val="00DD7583"/>
    <w:rsid w:val="00DD779B"/>
    <w:rsid w:val="00DD7E34"/>
    <w:rsid w:val="00DE0319"/>
    <w:rsid w:val="00DE0A92"/>
    <w:rsid w:val="00DE1074"/>
    <w:rsid w:val="00DE2162"/>
    <w:rsid w:val="00DE2374"/>
    <w:rsid w:val="00DE31C9"/>
    <w:rsid w:val="00DE3F1A"/>
    <w:rsid w:val="00DE541A"/>
    <w:rsid w:val="00DE5A1A"/>
    <w:rsid w:val="00DE5D94"/>
    <w:rsid w:val="00DE5E5C"/>
    <w:rsid w:val="00DE5F63"/>
    <w:rsid w:val="00DE7107"/>
    <w:rsid w:val="00DE7220"/>
    <w:rsid w:val="00DE789C"/>
    <w:rsid w:val="00DF1EE1"/>
    <w:rsid w:val="00DF29B7"/>
    <w:rsid w:val="00DF2B85"/>
    <w:rsid w:val="00DF31E2"/>
    <w:rsid w:val="00DF41A9"/>
    <w:rsid w:val="00DF4265"/>
    <w:rsid w:val="00DF46FF"/>
    <w:rsid w:val="00DF480D"/>
    <w:rsid w:val="00DF4A5F"/>
    <w:rsid w:val="00DF4C1C"/>
    <w:rsid w:val="00DF5A1F"/>
    <w:rsid w:val="00DF5BAB"/>
    <w:rsid w:val="00DF5F02"/>
    <w:rsid w:val="00E00222"/>
    <w:rsid w:val="00E00335"/>
    <w:rsid w:val="00E00DB3"/>
    <w:rsid w:val="00E011C5"/>
    <w:rsid w:val="00E01CE1"/>
    <w:rsid w:val="00E021A0"/>
    <w:rsid w:val="00E029D6"/>
    <w:rsid w:val="00E02DB1"/>
    <w:rsid w:val="00E0341E"/>
    <w:rsid w:val="00E0350D"/>
    <w:rsid w:val="00E040FC"/>
    <w:rsid w:val="00E04283"/>
    <w:rsid w:val="00E04FD9"/>
    <w:rsid w:val="00E05105"/>
    <w:rsid w:val="00E05235"/>
    <w:rsid w:val="00E05341"/>
    <w:rsid w:val="00E05FE3"/>
    <w:rsid w:val="00E06733"/>
    <w:rsid w:val="00E06B2A"/>
    <w:rsid w:val="00E13385"/>
    <w:rsid w:val="00E13436"/>
    <w:rsid w:val="00E13C29"/>
    <w:rsid w:val="00E14453"/>
    <w:rsid w:val="00E1468B"/>
    <w:rsid w:val="00E15DEE"/>
    <w:rsid w:val="00E1610A"/>
    <w:rsid w:val="00E16174"/>
    <w:rsid w:val="00E16AF1"/>
    <w:rsid w:val="00E1714E"/>
    <w:rsid w:val="00E171D6"/>
    <w:rsid w:val="00E171E0"/>
    <w:rsid w:val="00E171E6"/>
    <w:rsid w:val="00E1763B"/>
    <w:rsid w:val="00E2016F"/>
    <w:rsid w:val="00E2060B"/>
    <w:rsid w:val="00E206AE"/>
    <w:rsid w:val="00E20DAE"/>
    <w:rsid w:val="00E22048"/>
    <w:rsid w:val="00E228D4"/>
    <w:rsid w:val="00E22C62"/>
    <w:rsid w:val="00E238A1"/>
    <w:rsid w:val="00E248DA"/>
    <w:rsid w:val="00E25FE9"/>
    <w:rsid w:val="00E2710A"/>
    <w:rsid w:val="00E2769C"/>
    <w:rsid w:val="00E27F54"/>
    <w:rsid w:val="00E317FC"/>
    <w:rsid w:val="00E32397"/>
    <w:rsid w:val="00E32BAA"/>
    <w:rsid w:val="00E32C0F"/>
    <w:rsid w:val="00E33D94"/>
    <w:rsid w:val="00E35840"/>
    <w:rsid w:val="00E35A15"/>
    <w:rsid w:val="00E35C59"/>
    <w:rsid w:val="00E36011"/>
    <w:rsid w:val="00E36576"/>
    <w:rsid w:val="00E36A18"/>
    <w:rsid w:val="00E36BAE"/>
    <w:rsid w:val="00E36BF5"/>
    <w:rsid w:val="00E36FA1"/>
    <w:rsid w:val="00E3739E"/>
    <w:rsid w:val="00E37F5E"/>
    <w:rsid w:val="00E400A7"/>
    <w:rsid w:val="00E409AC"/>
    <w:rsid w:val="00E40BDB"/>
    <w:rsid w:val="00E40BEE"/>
    <w:rsid w:val="00E420E4"/>
    <w:rsid w:val="00E422E9"/>
    <w:rsid w:val="00E42AEF"/>
    <w:rsid w:val="00E42E0B"/>
    <w:rsid w:val="00E434D6"/>
    <w:rsid w:val="00E44E00"/>
    <w:rsid w:val="00E45276"/>
    <w:rsid w:val="00E45649"/>
    <w:rsid w:val="00E45F5B"/>
    <w:rsid w:val="00E4668F"/>
    <w:rsid w:val="00E46C89"/>
    <w:rsid w:val="00E46F05"/>
    <w:rsid w:val="00E479D6"/>
    <w:rsid w:val="00E47C00"/>
    <w:rsid w:val="00E50FD0"/>
    <w:rsid w:val="00E51025"/>
    <w:rsid w:val="00E51ADE"/>
    <w:rsid w:val="00E53558"/>
    <w:rsid w:val="00E543FA"/>
    <w:rsid w:val="00E545D4"/>
    <w:rsid w:val="00E54AA9"/>
    <w:rsid w:val="00E54DAC"/>
    <w:rsid w:val="00E559DD"/>
    <w:rsid w:val="00E56445"/>
    <w:rsid w:val="00E5662B"/>
    <w:rsid w:val="00E56A35"/>
    <w:rsid w:val="00E57054"/>
    <w:rsid w:val="00E60B17"/>
    <w:rsid w:val="00E60BAF"/>
    <w:rsid w:val="00E60E6C"/>
    <w:rsid w:val="00E60F5E"/>
    <w:rsid w:val="00E618EE"/>
    <w:rsid w:val="00E61FBD"/>
    <w:rsid w:val="00E62BFD"/>
    <w:rsid w:val="00E64471"/>
    <w:rsid w:val="00E659DA"/>
    <w:rsid w:val="00E66E4B"/>
    <w:rsid w:val="00E67401"/>
    <w:rsid w:val="00E702CA"/>
    <w:rsid w:val="00E703F3"/>
    <w:rsid w:val="00E70998"/>
    <w:rsid w:val="00E70DBC"/>
    <w:rsid w:val="00E710A6"/>
    <w:rsid w:val="00E72B53"/>
    <w:rsid w:val="00E7326A"/>
    <w:rsid w:val="00E73349"/>
    <w:rsid w:val="00E737DA"/>
    <w:rsid w:val="00E73878"/>
    <w:rsid w:val="00E7481A"/>
    <w:rsid w:val="00E7496C"/>
    <w:rsid w:val="00E74D19"/>
    <w:rsid w:val="00E74F0C"/>
    <w:rsid w:val="00E7524D"/>
    <w:rsid w:val="00E75285"/>
    <w:rsid w:val="00E764A1"/>
    <w:rsid w:val="00E77136"/>
    <w:rsid w:val="00E77B0E"/>
    <w:rsid w:val="00E80635"/>
    <w:rsid w:val="00E80A0D"/>
    <w:rsid w:val="00E80CEF"/>
    <w:rsid w:val="00E81518"/>
    <w:rsid w:val="00E81C12"/>
    <w:rsid w:val="00E81EDE"/>
    <w:rsid w:val="00E81FF6"/>
    <w:rsid w:val="00E829DE"/>
    <w:rsid w:val="00E82D4C"/>
    <w:rsid w:val="00E82D83"/>
    <w:rsid w:val="00E84667"/>
    <w:rsid w:val="00E84856"/>
    <w:rsid w:val="00E848FC"/>
    <w:rsid w:val="00E861BA"/>
    <w:rsid w:val="00E8658C"/>
    <w:rsid w:val="00E86779"/>
    <w:rsid w:val="00E86A40"/>
    <w:rsid w:val="00E87091"/>
    <w:rsid w:val="00E8759D"/>
    <w:rsid w:val="00E90055"/>
    <w:rsid w:val="00E90ADE"/>
    <w:rsid w:val="00E90CF9"/>
    <w:rsid w:val="00E91417"/>
    <w:rsid w:val="00E9141B"/>
    <w:rsid w:val="00E91A6B"/>
    <w:rsid w:val="00E91ECF"/>
    <w:rsid w:val="00E92B82"/>
    <w:rsid w:val="00E92C58"/>
    <w:rsid w:val="00E93721"/>
    <w:rsid w:val="00E94219"/>
    <w:rsid w:val="00E94376"/>
    <w:rsid w:val="00E94AAB"/>
    <w:rsid w:val="00E95241"/>
    <w:rsid w:val="00E95D86"/>
    <w:rsid w:val="00E9676C"/>
    <w:rsid w:val="00E96E15"/>
    <w:rsid w:val="00EA0184"/>
    <w:rsid w:val="00EA2463"/>
    <w:rsid w:val="00EA28B2"/>
    <w:rsid w:val="00EA2AB4"/>
    <w:rsid w:val="00EA4BC6"/>
    <w:rsid w:val="00EA58A2"/>
    <w:rsid w:val="00EA5D3D"/>
    <w:rsid w:val="00EA5F47"/>
    <w:rsid w:val="00EA6098"/>
    <w:rsid w:val="00EA6F08"/>
    <w:rsid w:val="00EB0A59"/>
    <w:rsid w:val="00EB0E6E"/>
    <w:rsid w:val="00EB1212"/>
    <w:rsid w:val="00EB15D5"/>
    <w:rsid w:val="00EB1C09"/>
    <w:rsid w:val="00EB2E2C"/>
    <w:rsid w:val="00EB3409"/>
    <w:rsid w:val="00EB39F2"/>
    <w:rsid w:val="00EB4485"/>
    <w:rsid w:val="00EB4799"/>
    <w:rsid w:val="00EB59DE"/>
    <w:rsid w:val="00EB5A7E"/>
    <w:rsid w:val="00EB7022"/>
    <w:rsid w:val="00EB7906"/>
    <w:rsid w:val="00EB7A5F"/>
    <w:rsid w:val="00EC05E3"/>
    <w:rsid w:val="00EC0B34"/>
    <w:rsid w:val="00EC0C0E"/>
    <w:rsid w:val="00EC1B1A"/>
    <w:rsid w:val="00EC2BB8"/>
    <w:rsid w:val="00EC3574"/>
    <w:rsid w:val="00EC3660"/>
    <w:rsid w:val="00EC3A44"/>
    <w:rsid w:val="00EC46CC"/>
    <w:rsid w:val="00EC6773"/>
    <w:rsid w:val="00EC67F3"/>
    <w:rsid w:val="00EC76C7"/>
    <w:rsid w:val="00EC79C5"/>
    <w:rsid w:val="00EC7D8E"/>
    <w:rsid w:val="00ED06EC"/>
    <w:rsid w:val="00ED1475"/>
    <w:rsid w:val="00ED1F96"/>
    <w:rsid w:val="00ED2DEF"/>
    <w:rsid w:val="00ED31C2"/>
    <w:rsid w:val="00ED480F"/>
    <w:rsid w:val="00ED518E"/>
    <w:rsid w:val="00ED756A"/>
    <w:rsid w:val="00ED7FBB"/>
    <w:rsid w:val="00EE073E"/>
    <w:rsid w:val="00EE1DBA"/>
    <w:rsid w:val="00EE3208"/>
    <w:rsid w:val="00EE362C"/>
    <w:rsid w:val="00EE3720"/>
    <w:rsid w:val="00EE3C01"/>
    <w:rsid w:val="00EE3E36"/>
    <w:rsid w:val="00EE4EC0"/>
    <w:rsid w:val="00EE5130"/>
    <w:rsid w:val="00EE5E40"/>
    <w:rsid w:val="00EE60A4"/>
    <w:rsid w:val="00EE6576"/>
    <w:rsid w:val="00EE6F04"/>
    <w:rsid w:val="00EF02CC"/>
    <w:rsid w:val="00EF0B0A"/>
    <w:rsid w:val="00EF0F1D"/>
    <w:rsid w:val="00EF1EAF"/>
    <w:rsid w:val="00EF2C0D"/>
    <w:rsid w:val="00EF33D9"/>
    <w:rsid w:val="00EF3630"/>
    <w:rsid w:val="00EF36CC"/>
    <w:rsid w:val="00EF4314"/>
    <w:rsid w:val="00EF4D5C"/>
    <w:rsid w:val="00EF52AF"/>
    <w:rsid w:val="00EF54F3"/>
    <w:rsid w:val="00EF5906"/>
    <w:rsid w:val="00EF5DF1"/>
    <w:rsid w:val="00EF64FC"/>
    <w:rsid w:val="00EF6F4C"/>
    <w:rsid w:val="00EF7EA4"/>
    <w:rsid w:val="00F001E7"/>
    <w:rsid w:val="00F01EB5"/>
    <w:rsid w:val="00F0272A"/>
    <w:rsid w:val="00F02D30"/>
    <w:rsid w:val="00F03342"/>
    <w:rsid w:val="00F0361E"/>
    <w:rsid w:val="00F03781"/>
    <w:rsid w:val="00F04734"/>
    <w:rsid w:val="00F05B2E"/>
    <w:rsid w:val="00F06927"/>
    <w:rsid w:val="00F06ADF"/>
    <w:rsid w:val="00F06C5E"/>
    <w:rsid w:val="00F07791"/>
    <w:rsid w:val="00F07806"/>
    <w:rsid w:val="00F078B8"/>
    <w:rsid w:val="00F112A3"/>
    <w:rsid w:val="00F1234B"/>
    <w:rsid w:val="00F12D49"/>
    <w:rsid w:val="00F13589"/>
    <w:rsid w:val="00F13ACB"/>
    <w:rsid w:val="00F13CE1"/>
    <w:rsid w:val="00F13D54"/>
    <w:rsid w:val="00F141AD"/>
    <w:rsid w:val="00F14CED"/>
    <w:rsid w:val="00F15D42"/>
    <w:rsid w:val="00F16876"/>
    <w:rsid w:val="00F21C4B"/>
    <w:rsid w:val="00F23265"/>
    <w:rsid w:val="00F2348D"/>
    <w:rsid w:val="00F2459D"/>
    <w:rsid w:val="00F2466E"/>
    <w:rsid w:val="00F24901"/>
    <w:rsid w:val="00F24A2E"/>
    <w:rsid w:val="00F254E0"/>
    <w:rsid w:val="00F25AB2"/>
    <w:rsid w:val="00F25B45"/>
    <w:rsid w:val="00F25C32"/>
    <w:rsid w:val="00F25C6D"/>
    <w:rsid w:val="00F25F47"/>
    <w:rsid w:val="00F2651F"/>
    <w:rsid w:val="00F27D53"/>
    <w:rsid w:val="00F27F03"/>
    <w:rsid w:val="00F3091D"/>
    <w:rsid w:val="00F30C31"/>
    <w:rsid w:val="00F31D72"/>
    <w:rsid w:val="00F3208F"/>
    <w:rsid w:val="00F324AF"/>
    <w:rsid w:val="00F32B06"/>
    <w:rsid w:val="00F32BC8"/>
    <w:rsid w:val="00F32D5A"/>
    <w:rsid w:val="00F32E61"/>
    <w:rsid w:val="00F3360B"/>
    <w:rsid w:val="00F33CD4"/>
    <w:rsid w:val="00F3456C"/>
    <w:rsid w:val="00F34A19"/>
    <w:rsid w:val="00F34E40"/>
    <w:rsid w:val="00F351A3"/>
    <w:rsid w:val="00F3530C"/>
    <w:rsid w:val="00F35E5B"/>
    <w:rsid w:val="00F36094"/>
    <w:rsid w:val="00F364AE"/>
    <w:rsid w:val="00F3711B"/>
    <w:rsid w:val="00F405D8"/>
    <w:rsid w:val="00F41A94"/>
    <w:rsid w:val="00F41B28"/>
    <w:rsid w:val="00F4330F"/>
    <w:rsid w:val="00F43FD8"/>
    <w:rsid w:val="00F442B5"/>
    <w:rsid w:val="00F45812"/>
    <w:rsid w:val="00F45C43"/>
    <w:rsid w:val="00F45FCA"/>
    <w:rsid w:val="00F46047"/>
    <w:rsid w:val="00F46337"/>
    <w:rsid w:val="00F46725"/>
    <w:rsid w:val="00F46972"/>
    <w:rsid w:val="00F469FF"/>
    <w:rsid w:val="00F47AA3"/>
    <w:rsid w:val="00F50AFD"/>
    <w:rsid w:val="00F50FAE"/>
    <w:rsid w:val="00F512A3"/>
    <w:rsid w:val="00F516CB"/>
    <w:rsid w:val="00F5198F"/>
    <w:rsid w:val="00F51B4E"/>
    <w:rsid w:val="00F51C2F"/>
    <w:rsid w:val="00F51D57"/>
    <w:rsid w:val="00F52778"/>
    <w:rsid w:val="00F52BD8"/>
    <w:rsid w:val="00F537B7"/>
    <w:rsid w:val="00F53C27"/>
    <w:rsid w:val="00F54278"/>
    <w:rsid w:val="00F54CE5"/>
    <w:rsid w:val="00F55EBD"/>
    <w:rsid w:val="00F5636D"/>
    <w:rsid w:val="00F568F2"/>
    <w:rsid w:val="00F56994"/>
    <w:rsid w:val="00F5767F"/>
    <w:rsid w:val="00F603DE"/>
    <w:rsid w:val="00F60562"/>
    <w:rsid w:val="00F61031"/>
    <w:rsid w:val="00F61579"/>
    <w:rsid w:val="00F616E0"/>
    <w:rsid w:val="00F619D6"/>
    <w:rsid w:val="00F61C11"/>
    <w:rsid w:val="00F62408"/>
    <w:rsid w:val="00F6251A"/>
    <w:rsid w:val="00F639EA"/>
    <w:rsid w:val="00F63FB4"/>
    <w:rsid w:val="00F6422B"/>
    <w:rsid w:val="00F645CD"/>
    <w:rsid w:val="00F65EA8"/>
    <w:rsid w:val="00F65F66"/>
    <w:rsid w:val="00F66012"/>
    <w:rsid w:val="00F663BB"/>
    <w:rsid w:val="00F663DA"/>
    <w:rsid w:val="00F66908"/>
    <w:rsid w:val="00F66987"/>
    <w:rsid w:val="00F66B18"/>
    <w:rsid w:val="00F66DF6"/>
    <w:rsid w:val="00F67EC8"/>
    <w:rsid w:val="00F70182"/>
    <w:rsid w:val="00F718BE"/>
    <w:rsid w:val="00F71BDD"/>
    <w:rsid w:val="00F71F57"/>
    <w:rsid w:val="00F724F2"/>
    <w:rsid w:val="00F73CC5"/>
    <w:rsid w:val="00F741AA"/>
    <w:rsid w:val="00F74B48"/>
    <w:rsid w:val="00F751B6"/>
    <w:rsid w:val="00F75A9B"/>
    <w:rsid w:val="00F76308"/>
    <w:rsid w:val="00F76463"/>
    <w:rsid w:val="00F77685"/>
    <w:rsid w:val="00F77988"/>
    <w:rsid w:val="00F77D94"/>
    <w:rsid w:val="00F808C3"/>
    <w:rsid w:val="00F81A75"/>
    <w:rsid w:val="00F82093"/>
    <w:rsid w:val="00F82269"/>
    <w:rsid w:val="00F82844"/>
    <w:rsid w:val="00F8284A"/>
    <w:rsid w:val="00F83AD2"/>
    <w:rsid w:val="00F83AEB"/>
    <w:rsid w:val="00F83EE4"/>
    <w:rsid w:val="00F84466"/>
    <w:rsid w:val="00F8490D"/>
    <w:rsid w:val="00F85594"/>
    <w:rsid w:val="00F85B4A"/>
    <w:rsid w:val="00F8634C"/>
    <w:rsid w:val="00F877EC"/>
    <w:rsid w:val="00F87D22"/>
    <w:rsid w:val="00F903E7"/>
    <w:rsid w:val="00F90421"/>
    <w:rsid w:val="00F90428"/>
    <w:rsid w:val="00F92115"/>
    <w:rsid w:val="00F925D5"/>
    <w:rsid w:val="00F93FFE"/>
    <w:rsid w:val="00F95D2D"/>
    <w:rsid w:val="00F95DCF"/>
    <w:rsid w:val="00F95F1A"/>
    <w:rsid w:val="00F97AC0"/>
    <w:rsid w:val="00FA021A"/>
    <w:rsid w:val="00FA24E0"/>
    <w:rsid w:val="00FA44E4"/>
    <w:rsid w:val="00FA47A9"/>
    <w:rsid w:val="00FA5244"/>
    <w:rsid w:val="00FA526D"/>
    <w:rsid w:val="00FA5466"/>
    <w:rsid w:val="00FA57C9"/>
    <w:rsid w:val="00FA64BD"/>
    <w:rsid w:val="00FB0AD7"/>
    <w:rsid w:val="00FB100B"/>
    <w:rsid w:val="00FB10E4"/>
    <w:rsid w:val="00FB122D"/>
    <w:rsid w:val="00FB1A06"/>
    <w:rsid w:val="00FB22D0"/>
    <w:rsid w:val="00FB33A3"/>
    <w:rsid w:val="00FB36FE"/>
    <w:rsid w:val="00FB372B"/>
    <w:rsid w:val="00FB5210"/>
    <w:rsid w:val="00FB580F"/>
    <w:rsid w:val="00FB5A5A"/>
    <w:rsid w:val="00FB6CF4"/>
    <w:rsid w:val="00FB7A8D"/>
    <w:rsid w:val="00FC1398"/>
    <w:rsid w:val="00FC1459"/>
    <w:rsid w:val="00FC1561"/>
    <w:rsid w:val="00FC1B21"/>
    <w:rsid w:val="00FC1EC9"/>
    <w:rsid w:val="00FC2724"/>
    <w:rsid w:val="00FC2BF1"/>
    <w:rsid w:val="00FC308E"/>
    <w:rsid w:val="00FC3570"/>
    <w:rsid w:val="00FC35C9"/>
    <w:rsid w:val="00FC4179"/>
    <w:rsid w:val="00FC56F2"/>
    <w:rsid w:val="00FC5BB9"/>
    <w:rsid w:val="00FC5D78"/>
    <w:rsid w:val="00FC6146"/>
    <w:rsid w:val="00FC70EB"/>
    <w:rsid w:val="00FC75F2"/>
    <w:rsid w:val="00FC761D"/>
    <w:rsid w:val="00FC7A67"/>
    <w:rsid w:val="00FD0C91"/>
    <w:rsid w:val="00FD13F9"/>
    <w:rsid w:val="00FD14BD"/>
    <w:rsid w:val="00FD16E0"/>
    <w:rsid w:val="00FD1AD2"/>
    <w:rsid w:val="00FD1EE6"/>
    <w:rsid w:val="00FD2DB6"/>
    <w:rsid w:val="00FD3253"/>
    <w:rsid w:val="00FD358A"/>
    <w:rsid w:val="00FD490B"/>
    <w:rsid w:val="00FD5621"/>
    <w:rsid w:val="00FD6748"/>
    <w:rsid w:val="00FD71E2"/>
    <w:rsid w:val="00FE0585"/>
    <w:rsid w:val="00FE2236"/>
    <w:rsid w:val="00FE2543"/>
    <w:rsid w:val="00FE4000"/>
    <w:rsid w:val="00FE482D"/>
    <w:rsid w:val="00FE4D72"/>
    <w:rsid w:val="00FE5F1F"/>
    <w:rsid w:val="00FE6796"/>
    <w:rsid w:val="00FE6AC8"/>
    <w:rsid w:val="00FE73E0"/>
    <w:rsid w:val="00FE7485"/>
    <w:rsid w:val="00FE7ED6"/>
    <w:rsid w:val="00FF07BD"/>
    <w:rsid w:val="00FF0D08"/>
    <w:rsid w:val="00FF0F96"/>
    <w:rsid w:val="00FF10A8"/>
    <w:rsid w:val="00FF1A6E"/>
    <w:rsid w:val="00FF275B"/>
    <w:rsid w:val="00FF2CFF"/>
    <w:rsid w:val="00FF504E"/>
    <w:rsid w:val="00FF5405"/>
    <w:rsid w:val="00FF5646"/>
    <w:rsid w:val="00FF5750"/>
    <w:rsid w:val="00FF6315"/>
    <w:rsid w:val="00FF68DD"/>
    <w:rsid w:val="00FF6A55"/>
    <w:rsid w:val="00FF7E01"/>
    <w:rsid w:val="00FF7E9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D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4A27"/>
    <w:pPr>
      <w:spacing w:after="200" w:line="276" w:lineRule="auto"/>
    </w:pPr>
  </w:style>
  <w:style w:type="paragraph" w:styleId="Kop1">
    <w:name w:val="heading 1"/>
    <w:basedOn w:val="Standaard"/>
    <w:next w:val="Standaard"/>
    <w:link w:val="Kop1Char"/>
    <w:autoRedefine/>
    <w:uiPriority w:val="9"/>
    <w:qFormat/>
    <w:rsid w:val="00E40BDB"/>
    <w:pPr>
      <w:keepNext/>
      <w:keepLines/>
      <w:numPr>
        <w:numId w:val="10"/>
      </w:numPr>
      <w:spacing w:before="480" w:after="240"/>
      <w:outlineLvl w:val="0"/>
    </w:pPr>
    <w:rPr>
      <w:rFonts w:asciiTheme="minorHAnsi" w:eastAsia="Batang" w:hAnsiTheme="minorHAnsi" w:cstheme="minorHAnsi"/>
      <w:b/>
      <w:bCs/>
      <w:color w:val="0070C0"/>
      <w:sz w:val="32"/>
      <w:szCs w:val="28"/>
    </w:rPr>
  </w:style>
  <w:style w:type="paragraph" w:styleId="Kop2">
    <w:name w:val="heading 2"/>
    <w:basedOn w:val="Standaard"/>
    <w:next w:val="Standaard"/>
    <w:link w:val="Kop2Char"/>
    <w:autoRedefine/>
    <w:uiPriority w:val="9"/>
    <w:qFormat/>
    <w:rsid w:val="0041621C"/>
    <w:pPr>
      <w:keepNext/>
      <w:keepLines/>
      <w:numPr>
        <w:ilvl w:val="1"/>
        <w:numId w:val="10"/>
      </w:numPr>
      <w:spacing w:before="240" w:after="0"/>
      <w:outlineLvl w:val="1"/>
    </w:pPr>
    <w:rPr>
      <w:rFonts w:asciiTheme="minorHAnsi" w:hAnsiTheme="minorHAnsi" w:cstheme="minorHAnsi"/>
      <w:b/>
      <w:bCs/>
      <w:szCs w:val="26"/>
    </w:rPr>
  </w:style>
  <w:style w:type="paragraph" w:styleId="Kop3">
    <w:name w:val="heading 3"/>
    <w:basedOn w:val="Standaard"/>
    <w:next w:val="Standaard"/>
    <w:link w:val="Kop3Char"/>
    <w:autoRedefine/>
    <w:uiPriority w:val="99"/>
    <w:qFormat/>
    <w:rsid w:val="00907444"/>
    <w:pPr>
      <w:spacing w:before="240" w:after="0"/>
      <w:outlineLvl w:val="2"/>
    </w:pPr>
    <w:rPr>
      <w:rFonts w:eastAsia="Batang" w:cs="Calibri"/>
      <w:i/>
    </w:rPr>
  </w:style>
  <w:style w:type="paragraph" w:styleId="Kop4">
    <w:name w:val="heading 4"/>
    <w:basedOn w:val="Standaard"/>
    <w:next w:val="Standaard"/>
    <w:link w:val="Kop4Char"/>
    <w:uiPriority w:val="9"/>
    <w:qFormat/>
    <w:rsid w:val="005F5113"/>
    <w:pPr>
      <w:keepNext/>
      <w:spacing w:after="80" w:line="240" w:lineRule="auto"/>
      <w:outlineLvl w:val="3"/>
    </w:pPr>
    <w:rPr>
      <w:b/>
      <w:bCs/>
      <w:sz w:val="36"/>
      <w:szCs w:val="28"/>
    </w:rPr>
  </w:style>
  <w:style w:type="paragraph" w:styleId="Kop5">
    <w:name w:val="heading 5"/>
    <w:basedOn w:val="Standaard"/>
    <w:next w:val="Standaard"/>
    <w:link w:val="Kop5Char"/>
    <w:uiPriority w:val="9"/>
    <w:qFormat/>
    <w:rsid w:val="005F5113"/>
    <w:pPr>
      <w:spacing w:before="240" w:after="60"/>
      <w:outlineLvl w:val="4"/>
    </w:pPr>
    <w:rPr>
      <w:b/>
      <w:bCs/>
      <w:i/>
      <w:iCs/>
      <w:sz w:val="26"/>
      <w:szCs w:val="26"/>
    </w:rPr>
  </w:style>
  <w:style w:type="paragraph" w:styleId="Kop6">
    <w:name w:val="heading 6"/>
    <w:basedOn w:val="Standaard"/>
    <w:next w:val="Standaard"/>
    <w:link w:val="Kop6Char"/>
    <w:uiPriority w:val="9"/>
    <w:qFormat/>
    <w:rsid w:val="005F5113"/>
    <w:pPr>
      <w:spacing w:before="240" w:after="60"/>
      <w:outlineLvl w:val="5"/>
    </w:pPr>
    <w:rPr>
      <w:rFonts w:ascii="Times New Roman" w:hAnsi="Times New Roman"/>
      <w:b/>
      <w:bCs/>
    </w:rPr>
  </w:style>
  <w:style w:type="paragraph" w:styleId="Kop7">
    <w:name w:val="heading 7"/>
    <w:basedOn w:val="Standaard"/>
    <w:next w:val="Standaard"/>
    <w:link w:val="Kop7Char"/>
    <w:uiPriority w:val="9"/>
    <w:qFormat/>
    <w:rsid w:val="005F5113"/>
    <w:pPr>
      <w:spacing w:before="240" w:after="60"/>
      <w:outlineLvl w:val="6"/>
    </w:pPr>
    <w:rPr>
      <w:rFonts w:ascii="Times New Roman" w:hAnsi="Times New Roman"/>
      <w:sz w:val="24"/>
    </w:rPr>
  </w:style>
  <w:style w:type="paragraph" w:styleId="Kop8">
    <w:name w:val="heading 8"/>
    <w:basedOn w:val="Standaard"/>
    <w:next w:val="Standaard"/>
    <w:link w:val="Kop8Char"/>
    <w:uiPriority w:val="9"/>
    <w:qFormat/>
    <w:rsid w:val="005F5113"/>
    <w:pPr>
      <w:spacing w:before="240" w:after="60"/>
      <w:outlineLvl w:val="7"/>
    </w:pPr>
    <w:rPr>
      <w:rFonts w:ascii="Times New Roman" w:hAnsi="Times New Roman"/>
      <w:i/>
      <w:iCs/>
      <w:sz w:val="24"/>
    </w:rPr>
  </w:style>
  <w:style w:type="paragraph" w:styleId="Kop9">
    <w:name w:val="heading 9"/>
    <w:basedOn w:val="Standaard"/>
    <w:next w:val="Standaard"/>
    <w:link w:val="Kop9Char"/>
    <w:uiPriority w:val="9"/>
    <w:qFormat/>
    <w:rsid w:val="005F5113"/>
    <w:p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E40BDB"/>
    <w:rPr>
      <w:rFonts w:asciiTheme="minorHAnsi" w:eastAsia="Batang" w:hAnsiTheme="minorHAnsi" w:cstheme="minorHAnsi"/>
      <w:b/>
      <w:bCs/>
      <w:color w:val="0070C0"/>
      <w:sz w:val="32"/>
      <w:szCs w:val="28"/>
    </w:rPr>
  </w:style>
  <w:style w:type="character" w:customStyle="1" w:styleId="Kop2Char">
    <w:name w:val="Kop 2 Char"/>
    <w:basedOn w:val="Standaardalinea-lettertype"/>
    <w:link w:val="Kop2"/>
    <w:uiPriority w:val="9"/>
    <w:locked/>
    <w:rsid w:val="0041621C"/>
    <w:rPr>
      <w:rFonts w:asciiTheme="minorHAnsi" w:hAnsiTheme="minorHAnsi" w:cstheme="minorHAnsi"/>
      <w:b/>
      <w:bCs/>
      <w:szCs w:val="26"/>
    </w:rPr>
  </w:style>
  <w:style w:type="character" w:customStyle="1" w:styleId="Kop3Char">
    <w:name w:val="Kop 3 Char"/>
    <w:basedOn w:val="Standaardalinea-lettertype"/>
    <w:link w:val="Kop3"/>
    <w:uiPriority w:val="99"/>
    <w:locked/>
    <w:rsid w:val="00907444"/>
    <w:rPr>
      <w:rFonts w:eastAsia="Batang" w:cs="Calibri"/>
      <w:i/>
    </w:rPr>
  </w:style>
  <w:style w:type="character" w:customStyle="1" w:styleId="Kop4Char">
    <w:name w:val="Kop 4 Char"/>
    <w:basedOn w:val="Standaardalinea-lettertype"/>
    <w:link w:val="Kop4"/>
    <w:uiPriority w:val="99"/>
    <w:locked/>
    <w:rsid w:val="005F5113"/>
    <w:rPr>
      <w:rFonts w:ascii="Arial" w:hAnsi="Arial" w:cs="Times New Roman"/>
      <w:b/>
      <w:bCs/>
      <w:sz w:val="28"/>
      <w:szCs w:val="28"/>
    </w:rPr>
  </w:style>
  <w:style w:type="character" w:customStyle="1" w:styleId="Kop5Char">
    <w:name w:val="Kop 5 Char"/>
    <w:basedOn w:val="Standaardalinea-lettertype"/>
    <w:link w:val="Kop5"/>
    <w:uiPriority w:val="99"/>
    <w:locked/>
    <w:rsid w:val="005F5113"/>
    <w:rPr>
      <w:rFonts w:ascii="Arial" w:hAnsi="Arial" w:cs="Times New Roman"/>
      <w:b/>
      <w:bCs/>
      <w:i/>
      <w:iCs/>
      <w:sz w:val="26"/>
      <w:szCs w:val="26"/>
    </w:rPr>
  </w:style>
  <w:style w:type="character" w:customStyle="1" w:styleId="Kop6Char">
    <w:name w:val="Kop 6 Char"/>
    <w:basedOn w:val="Standaardalinea-lettertype"/>
    <w:link w:val="Kop6"/>
    <w:uiPriority w:val="9"/>
    <w:locked/>
    <w:rsid w:val="005F5113"/>
    <w:rPr>
      <w:rFonts w:ascii="Times New Roman" w:hAnsi="Times New Roman" w:cs="Times New Roman"/>
      <w:b/>
      <w:bCs/>
      <w:sz w:val="24"/>
      <w:szCs w:val="24"/>
    </w:rPr>
  </w:style>
  <w:style w:type="character" w:customStyle="1" w:styleId="Kop7Char">
    <w:name w:val="Kop 7 Char"/>
    <w:basedOn w:val="Standaardalinea-lettertype"/>
    <w:link w:val="Kop7"/>
    <w:uiPriority w:val="99"/>
    <w:locked/>
    <w:rsid w:val="005F5113"/>
    <w:rPr>
      <w:rFonts w:ascii="Times New Roman" w:hAnsi="Times New Roman" w:cs="Times New Roman"/>
      <w:sz w:val="24"/>
      <w:szCs w:val="24"/>
    </w:rPr>
  </w:style>
  <w:style w:type="character" w:customStyle="1" w:styleId="Kop8Char">
    <w:name w:val="Kop 8 Char"/>
    <w:basedOn w:val="Standaardalinea-lettertype"/>
    <w:link w:val="Kop8"/>
    <w:uiPriority w:val="99"/>
    <w:locked/>
    <w:rsid w:val="005F5113"/>
    <w:rPr>
      <w:rFonts w:ascii="Times New Roman" w:hAnsi="Times New Roman" w:cs="Times New Roman"/>
      <w:i/>
      <w:iCs/>
      <w:sz w:val="24"/>
      <w:szCs w:val="24"/>
    </w:rPr>
  </w:style>
  <w:style w:type="character" w:customStyle="1" w:styleId="Kop9Char">
    <w:name w:val="Kop 9 Char"/>
    <w:basedOn w:val="Standaardalinea-lettertype"/>
    <w:link w:val="Kop9"/>
    <w:uiPriority w:val="99"/>
    <w:locked/>
    <w:rsid w:val="005F5113"/>
    <w:rPr>
      <w:rFonts w:ascii="Arial" w:hAnsi="Arial" w:cs="Arial"/>
      <w:sz w:val="24"/>
      <w:szCs w:val="24"/>
    </w:rPr>
  </w:style>
  <w:style w:type="paragraph" w:styleId="Ballontekst">
    <w:name w:val="Balloon Text"/>
    <w:basedOn w:val="Standaard"/>
    <w:link w:val="BallontekstChar"/>
    <w:uiPriority w:val="99"/>
    <w:semiHidden/>
    <w:rsid w:val="00681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681435"/>
    <w:rPr>
      <w:rFonts w:ascii="Tahoma" w:hAnsi="Tahoma" w:cs="Tahoma"/>
      <w:sz w:val="16"/>
      <w:szCs w:val="16"/>
    </w:rPr>
  </w:style>
  <w:style w:type="character" w:customStyle="1" w:styleId="BallontekstTeken">
    <w:name w:val="Ballontekst Teken"/>
    <w:basedOn w:val="Standaardalinea-lettertype"/>
    <w:uiPriority w:val="99"/>
    <w:semiHidden/>
    <w:rsid w:val="00085827"/>
    <w:rPr>
      <w:rFonts w:ascii="Lucida Grande" w:hAnsi="Lucida Grande"/>
      <w:sz w:val="18"/>
      <w:szCs w:val="18"/>
    </w:rPr>
  </w:style>
  <w:style w:type="character" w:customStyle="1" w:styleId="BallontekstTeken1">
    <w:name w:val="Ballontekst Teken1"/>
    <w:basedOn w:val="Standaardalinea-lettertype"/>
    <w:uiPriority w:val="99"/>
    <w:semiHidden/>
    <w:rsid w:val="00085827"/>
    <w:rPr>
      <w:rFonts w:ascii="Lucida Grande" w:hAnsi="Lucida Grande"/>
      <w:sz w:val="18"/>
      <w:szCs w:val="18"/>
    </w:rPr>
  </w:style>
  <w:style w:type="paragraph" w:customStyle="1" w:styleId="BTStreep">
    <w:name w:val="BT_Streep"/>
    <w:basedOn w:val="Standaard"/>
    <w:uiPriority w:val="99"/>
    <w:rsid w:val="003E3563"/>
    <w:rPr>
      <w:rFonts w:ascii="Arial" w:hAnsi="Arial"/>
      <w:sz w:val="20"/>
      <w:szCs w:val="24"/>
    </w:rPr>
  </w:style>
  <w:style w:type="paragraph" w:styleId="Afzender">
    <w:name w:val="envelope return"/>
    <w:basedOn w:val="Standaard"/>
    <w:uiPriority w:val="99"/>
    <w:rsid w:val="005F5113"/>
    <w:rPr>
      <w:rFonts w:cs="Arial"/>
      <w:szCs w:val="20"/>
    </w:rPr>
  </w:style>
  <w:style w:type="paragraph" w:customStyle="1" w:styleId="BTBijlage">
    <w:name w:val="BT_Bijlage"/>
    <w:basedOn w:val="Standaard"/>
    <w:next w:val="Standaard"/>
    <w:uiPriority w:val="99"/>
    <w:rsid w:val="005F5113"/>
    <w:pPr>
      <w:keepNext/>
      <w:keepLines/>
      <w:pageBreakBefore/>
      <w:spacing w:before="3360" w:after="560"/>
    </w:pPr>
    <w:rPr>
      <w:sz w:val="48"/>
    </w:rPr>
  </w:style>
  <w:style w:type="paragraph" w:customStyle="1" w:styleId="BTStip1">
    <w:name w:val="BT_Stip1"/>
    <w:basedOn w:val="Standaard"/>
    <w:uiPriority w:val="99"/>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Standaard"/>
    <w:next w:val="Standaard"/>
    <w:uiPriority w:val="99"/>
    <w:rsid w:val="005F5113"/>
    <w:pPr>
      <w:keepNext/>
      <w:keepLines/>
    </w:pPr>
    <w:rPr>
      <w:b/>
    </w:rPr>
  </w:style>
  <w:style w:type="character" w:styleId="Hyperlink">
    <w:name w:val="Hyperlink"/>
    <w:basedOn w:val="Standaardalinea-lettertype"/>
    <w:uiPriority w:val="99"/>
    <w:unhideWhenUsed/>
    <w:locked/>
    <w:rsid w:val="0034627E"/>
    <w:rPr>
      <w:color w:val="0000FF" w:themeColor="hyperlink"/>
      <w:u w:val="single"/>
    </w:rPr>
  </w:style>
  <w:style w:type="paragraph" w:customStyle="1" w:styleId="BTHoofdstuk">
    <w:name w:val="BT_Hoofdstuk"/>
    <w:basedOn w:val="Standaard"/>
    <w:next w:val="Standaard"/>
    <w:uiPriority w:val="99"/>
    <w:rsid w:val="005F5113"/>
    <w:pPr>
      <w:keepNext/>
      <w:keepLines/>
      <w:pageBreakBefore/>
      <w:numPr>
        <w:numId w:val="3"/>
      </w:numPr>
      <w:spacing w:after="560"/>
    </w:pPr>
    <w:rPr>
      <w:b/>
      <w:sz w:val="24"/>
    </w:rPr>
  </w:style>
  <w:style w:type="paragraph" w:customStyle="1" w:styleId="BTKopInhoudsopgave">
    <w:name w:val="BT_KopInhoudsopgave"/>
    <w:basedOn w:val="Standaard"/>
    <w:next w:val="Standaard"/>
    <w:uiPriority w:val="99"/>
    <w:rsid w:val="005F5113"/>
    <w:pPr>
      <w:tabs>
        <w:tab w:val="right" w:pos="8874"/>
      </w:tabs>
    </w:pPr>
    <w:rPr>
      <w:b/>
      <w:sz w:val="24"/>
    </w:rPr>
  </w:style>
  <w:style w:type="paragraph" w:customStyle="1" w:styleId="BTOpen">
    <w:name w:val="BT_Open"/>
    <w:basedOn w:val="Standaard"/>
    <w:uiPriority w:val="99"/>
    <w:rsid w:val="005F5113"/>
    <w:pPr>
      <w:numPr>
        <w:numId w:val="1"/>
      </w:numPr>
    </w:pPr>
  </w:style>
  <w:style w:type="paragraph" w:customStyle="1" w:styleId="BTParagraaf">
    <w:name w:val="BT_Paragraaf"/>
    <w:basedOn w:val="BTHoofdstuk"/>
    <w:next w:val="Standaard"/>
    <w:uiPriority w:val="99"/>
    <w:rsid w:val="005F5113"/>
    <w:pPr>
      <w:pageBreakBefore w:val="0"/>
      <w:numPr>
        <w:ilvl w:val="1"/>
      </w:numPr>
      <w:spacing w:after="140"/>
    </w:pPr>
    <w:rPr>
      <w:sz w:val="20"/>
    </w:rPr>
  </w:style>
  <w:style w:type="paragraph" w:customStyle="1" w:styleId="BTStandaardTabel">
    <w:name w:val="BT_StandaardTabel"/>
    <w:basedOn w:val="Standaard"/>
    <w:uiPriority w:val="99"/>
    <w:rsid w:val="005F5113"/>
    <w:pPr>
      <w:spacing w:before="40" w:after="40" w:line="240" w:lineRule="auto"/>
    </w:pPr>
    <w:rPr>
      <w:sz w:val="18"/>
    </w:rPr>
  </w:style>
  <w:style w:type="paragraph" w:customStyle="1" w:styleId="BTStiptabel">
    <w:name w:val="BT_Stip tabel"/>
    <w:basedOn w:val="Standaard"/>
    <w:uiPriority w:val="99"/>
    <w:rsid w:val="005F5113"/>
    <w:pPr>
      <w:numPr>
        <w:numId w:val="2"/>
      </w:numPr>
      <w:spacing w:before="40" w:after="40" w:line="240" w:lineRule="auto"/>
    </w:pPr>
    <w:rPr>
      <w:sz w:val="18"/>
    </w:rPr>
  </w:style>
  <w:style w:type="paragraph" w:customStyle="1" w:styleId="BTSubParagraaf">
    <w:name w:val="BT_SubParagraaf"/>
    <w:basedOn w:val="BTHoofdstuk"/>
    <w:next w:val="Standaard"/>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Standaard"/>
    <w:uiPriority w:val="99"/>
    <w:rsid w:val="005F5113"/>
  </w:style>
  <w:style w:type="paragraph" w:styleId="Inhopg1">
    <w:name w:val="toc 1"/>
    <w:basedOn w:val="Standaard"/>
    <w:next w:val="Standaard"/>
    <w:autoRedefine/>
    <w:uiPriority w:val="39"/>
    <w:qFormat/>
    <w:rsid w:val="00485EA3"/>
    <w:pPr>
      <w:spacing w:after="100" w:line="264" w:lineRule="auto"/>
    </w:pPr>
    <w:rPr>
      <w:rFonts w:eastAsiaTheme="minorHAnsi" w:cstheme="minorBidi"/>
      <w:b/>
      <w:sz w:val="28"/>
    </w:rPr>
  </w:style>
  <w:style w:type="paragraph" w:styleId="Inhopg2">
    <w:name w:val="toc 2"/>
    <w:basedOn w:val="Standaard"/>
    <w:next w:val="Standaard"/>
    <w:autoRedefine/>
    <w:uiPriority w:val="39"/>
    <w:qFormat/>
    <w:rsid w:val="00AA4B91"/>
    <w:pPr>
      <w:spacing w:after="100" w:line="264" w:lineRule="auto"/>
      <w:ind w:left="220"/>
    </w:pPr>
    <w:rPr>
      <w:rFonts w:eastAsiaTheme="minorEastAsia" w:cstheme="minorBidi"/>
      <w:sz w:val="20"/>
    </w:rPr>
  </w:style>
  <w:style w:type="paragraph" w:styleId="Inhopg3">
    <w:name w:val="toc 3"/>
    <w:basedOn w:val="Standaard"/>
    <w:next w:val="Standaard"/>
    <w:autoRedefine/>
    <w:uiPriority w:val="39"/>
    <w:qFormat/>
    <w:rsid w:val="00485EA3"/>
    <w:pPr>
      <w:spacing w:after="100" w:line="264" w:lineRule="auto"/>
      <w:ind w:left="440"/>
    </w:pPr>
    <w:rPr>
      <w:rFonts w:eastAsiaTheme="minorEastAsia" w:cstheme="minorBidi"/>
    </w:rPr>
  </w:style>
  <w:style w:type="paragraph" w:styleId="Inhopg4">
    <w:name w:val="toc 4"/>
    <w:basedOn w:val="Standaard"/>
    <w:next w:val="Standaard"/>
    <w:autoRedefine/>
    <w:uiPriority w:val="39"/>
    <w:rsid w:val="005F5113"/>
    <w:pPr>
      <w:ind w:left="600"/>
    </w:pPr>
  </w:style>
  <w:style w:type="paragraph" w:styleId="Inhopg5">
    <w:name w:val="toc 5"/>
    <w:basedOn w:val="Standaard"/>
    <w:next w:val="Standaard"/>
    <w:autoRedefine/>
    <w:uiPriority w:val="39"/>
    <w:rsid w:val="005F5113"/>
    <w:pPr>
      <w:ind w:left="800"/>
    </w:pPr>
  </w:style>
  <w:style w:type="paragraph" w:styleId="Inhopg6">
    <w:name w:val="toc 6"/>
    <w:basedOn w:val="Standaard"/>
    <w:next w:val="Standaard"/>
    <w:autoRedefine/>
    <w:uiPriority w:val="39"/>
    <w:rsid w:val="005F5113"/>
    <w:pPr>
      <w:ind w:left="1000"/>
    </w:pPr>
  </w:style>
  <w:style w:type="paragraph" w:styleId="Inhopg7">
    <w:name w:val="toc 7"/>
    <w:basedOn w:val="Standaard"/>
    <w:next w:val="Standaard"/>
    <w:autoRedefine/>
    <w:uiPriority w:val="39"/>
    <w:rsid w:val="005F5113"/>
    <w:pPr>
      <w:ind w:left="1200"/>
    </w:pPr>
  </w:style>
  <w:style w:type="paragraph" w:styleId="Inhopg8">
    <w:name w:val="toc 8"/>
    <w:basedOn w:val="Standaard"/>
    <w:next w:val="Standaard"/>
    <w:autoRedefine/>
    <w:uiPriority w:val="39"/>
    <w:rsid w:val="005F5113"/>
    <w:pPr>
      <w:ind w:left="1400"/>
    </w:pPr>
  </w:style>
  <w:style w:type="paragraph" w:styleId="Inhopg9">
    <w:name w:val="toc 9"/>
    <w:basedOn w:val="Standaard"/>
    <w:next w:val="Standaard"/>
    <w:autoRedefine/>
    <w:uiPriority w:val="39"/>
    <w:rsid w:val="005F5113"/>
    <w:pPr>
      <w:ind w:left="1600"/>
    </w:pPr>
  </w:style>
  <w:style w:type="paragraph" w:styleId="Koptekst">
    <w:name w:val="header"/>
    <w:basedOn w:val="Standaard"/>
    <w:link w:val="KoptekstChar"/>
    <w:uiPriority w:val="99"/>
    <w:rsid w:val="005F5113"/>
    <w:pPr>
      <w:tabs>
        <w:tab w:val="center" w:pos="4536"/>
        <w:tab w:val="right" w:pos="9072"/>
      </w:tabs>
      <w:spacing w:after="0"/>
    </w:pPr>
  </w:style>
  <w:style w:type="character" w:customStyle="1" w:styleId="KoptekstChar">
    <w:name w:val="Koptekst Char"/>
    <w:basedOn w:val="Standaardalinea-lettertype"/>
    <w:link w:val="Koptekst"/>
    <w:uiPriority w:val="99"/>
    <w:locked/>
    <w:rsid w:val="005F5113"/>
    <w:rPr>
      <w:rFonts w:ascii="Arial" w:hAnsi="Arial" w:cs="Times New Roman"/>
      <w:sz w:val="24"/>
      <w:szCs w:val="24"/>
    </w:rPr>
  </w:style>
  <w:style w:type="character" w:styleId="Paginanummer">
    <w:name w:val="page number"/>
    <w:basedOn w:val="Standaardalinea-lettertype"/>
    <w:uiPriority w:val="99"/>
    <w:rsid w:val="005F5113"/>
    <w:rPr>
      <w:rFonts w:ascii="Arial" w:hAnsi="Arial" w:cs="Times New Roman"/>
      <w:sz w:val="18"/>
    </w:rPr>
  </w:style>
  <w:style w:type="character" w:styleId="Regelnummer">
    <w:name w:val="line number"/>
    <w:basedOn w:val="Standaardalinea-lettertype"/>
    <w:uiPriority w:val="99"/>
    <w:rsid w:val="005F5113"/>
    <w:rPr>
      <w:rFonts w:cs="Times New Roman"/>
    </w:rPr>
  </w:style>
  <w:style w:type="table" w:styleId="Tabelraster">
    <w:name w:val="Table Grid"/>
    <w:aliases w:val="PQR Table"/>
    <w:basedOn w:val="Standaardtabe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Voetnootmarkering">
    <w:name w:val="footnote reference"/>
    <w:basedOn w:val="Standaardalinea-lettertype"/>
    <w:uiPriority w:val="99"/>
    <w:semiHidden/>
    <w:rsid w:val="005F5113"/>
    <w:rPr>
      <w:rFonts w:cs="Times New Roman"/>
      <w:sz w:val="18"/>
      <w:vertAlign w:val="superscript"/>
    </w:rPr>
  </w:style>
  <w:style w:type="paragraph" w:styleId="Voetnoottekst">
    <w:name w:val="footnote text"/>
    <w:basedOn w:val="Standaard"/>
    <w:link w:val="VoetnoottekstChar"/>
    <w:uiPriority w:val="99"/>
    <w:rsid w:val="005F5113"/>
    <w:rPr>
      <w:sz w:val="18"/>
      <w:szCs w:val="20"/>
    </w:rPr>
  </w:style>
  <w:style w:type="character" w:customStyle="1" w:styleId="VoetnoottekstChar">
    <w:name w:val="Voetnoottekst Char"/>
    <w:basedOn w:val="Standaardalinea-lettertype"/>
    <w:link w:val="Voetnoottekst"/>
    <w:uiPriority w:val="99"/>
    <w:locked/>
    <w:rsid w:val="005F5113"/>
    <w:rPr>
      <w:rFonts w:ascii="Arial" w:hAnsi="Arial" w:cs="Times New Roman"/>
      <w:sz w:val="20"/>
      <w:szCs w:val="20"/>
    </w:rPr>
  </w:style>
  <w:style w:type="paragraph" w:styleId="Voettekst">
    <w:name w:val="footer"/>
    <w:basedOn w:val="Standaard"/>
    <w:link w:val="VoettekstChar"/>
    <w:uiPriority w:val="99"/>
    <w:rsid w:val="005F5113"/>
    <w:pPr>
      <w:spacing w:after="0"/>
    </w:pPr>
    <w:rPr>
      <w:sz w:val="18"/>
    </w:rPr>
  </w:style>
  <w:style w:type="character" w:customStyle="1" w:styleId="VoettekstChar">
    <w:name w:val="Voettekst Char"/>
    <w:basedOn w:val="Standaardalinea-lettertype"/>
    <w:link w:val="Voettekst"/>
    <w:uiPriority w:val="99"/>
    <w:locked/>
    <w:rsid w:val="005F5113"/>
    <w:rPr>
      <w:rFonts w:ascii="Arial" w:hAnsi="Arial" w:cs="Times New Roman"/>
      <w:sz w:val="24"/>
      <w:szCs w:val="24"/>
    </w:rPr>
  </w:style>
  <w:style w:type="character" w:styleId="Tekstvantijdelijkeaanduiding">
    <w:name w:val="Placeholder Text"/>
    <w:basedOn w:val="Standaardalinea-lettertype"/>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jstvoortzetting2">
    <w:name w:val="List Continue 2"/>
    <w:basedOn w:val="Standaard"/>
    <w:uiPriority w:val="99"/>
    <w:rsid w:val="00A43447"/>
    <w:pPr>
      <w:spacing w:after="120" w:line="240" w:lineRule="auto"/>
      <w:ind w:left="566"/>
      <w:contextualSpacing/>
    </w:pPr>
    <w:rPr>
      <w:rFonts w:ascii="Times New Roman" w:hAnsi="Times New Roman"/>
      <w:sz w:val="24"/>
    </w:rPr>
  </w:style>
  <w:style w:type="paragraph" w:styleId="Plattetekst">
    <w:name w:val="Body Text"/>
    <w:aliases w:val="Inspringen 1cm"/>
    <w:basedOn w:val="Standaard"/>
    <w:link w:val="PlattetekstChar"/>
    <w:uiPriority w:val="99"/>
    <w:semiHidden/>
    <w:rsid w:val="0024363D"/>
    <w:pPr>
      <w:spacing w:after="0" w:line="360" w:lineRule="auto"/>
    </w:pPr>
    <w:rPr>
      <w:rFonts w:ascii="Times New Roman" w:hAnsi="Times New Roman"/>
      <w:i/>
      <w:color w:val="FF0000"/>
      <w:sz w:val="24"/>
    </w:rPr>
  </w:style>
  <w:style w:type="character" w:customStyle="1" w:styleId="PlattetekstChar">
    <w:name w:val="Platte tekst Char"/>
    <w:aliases w:val="Inspringen 1cm Char"/>
    <w:basedOn w:val="Standaardalinea-lettertype"/>
    <w:link w:val="Platteteks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jst3">
    <w:name w:val="List 3"/>
    <w:basedOn w:val="Standaard"/>
    <w:uiPriority w:val="99"/>
    <w:rsid w:val="009D79D4"/>
    <w:pPr>
      <w:spacing w:after="0" w:line="240" w:lineRule="auto"/>
      <w:ind w:left="849" w:hanging="283"/>
      <w:contextualSpacing/>
    </w:pPr>
    <w:rPr>
      <w:rFonts w:ascii="Times New Roman" w:hAnsi="Times New Roman"/>
      <w:sz w:val="24"/>
    </w:rPr>
  </w:style>
  <w:style w:type="paragraph" w:styleId="Lijstalinea">
    <w:name w:val="List Paragraph"/>
    <w:basedOn w:val="Standaard"/>
    <w:uiPriority w:val="34"/>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voortzetting">
    <w:name w:val="List Continue"/>
    <w:basedOn w:val="Standaard"/>
    <w:uiPriority w:val="99"/>
    <w:rsid w:val="00725676"/>
    <w:pPr>
      <w:spacing w:after="120" w:line="240" w:lineRule="auto"/>
      <w:ind w:left="283"/>
      <w:contextualSpacing/>
    </w:pPr>
    <w:rPr>
      <w:rFonts w:ascii="Times New Roman" w:hAnsi="Times New Roman"/>
      <w:sz w:val="24"/>
    </w:rPr>
  </w:style>
  <w:style w:type="character" w:styleId="Verwijzingopmerking">
    <w:name w:val="annotation reference"/>
    <w:basedOn w:val="Standaardalinea-lettertype"/>
    <w:uiPriority w:val="99"/>
    <w:semiHidden/>
    <w:rsid w:val="00730D66"/>
    <w:rPr>
      <w:rFonts w:cs="Times New Roman"/>
      <w:sz w:val="16"/>
      <w:szCs w:val="16"/>
    </w:rPr>
  </w:style>
  <w:style w:type="paragraph" w:styleId="Tekstopmerking">
    <w:name w:val="annotation text"/>
    <w:basedOn w:val="Standaard"/>
    <w:link w:val="TekstopmerkingChar"/>
    <w:uiPriority w:val="99"/>
    <w:semiHidden/>
    <w:rsid w:val="00730D66"/>
    <w:pPr>
      <w:spacing w:line="240" w:lineRule="auto"/>
    </w:pPr>
    <w:rPr>
      <w:szCs w:val="20"/>
    </w:rPr>
  </w:style>
  <w:style w:type="character" w:customStyle="1" w:styleId="TekstopmerkingChar">
    <w:name w:val="Tekst opmerking Char"/>
    <w:basedOn w:val="Standaardalinea-lettertype"/>
    <w:link w:val="Tekstopmerking"/>
    <w:uiPriority w:val="99"/>
    <w:semiHidden/>
    <w:locked/>
    <w:rsid w:val="00730D66"/>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rsid w:val="00353B9F"/>
    <w:pPr>
      <w:kinsoku w:val="0"/>
      <w:autoSpaceDE w:val="0"/>
      <w:autoSpaceDN w:val="0"/>
      <w:adjustRightInd w:val="0"/>
      <w:spacing w:after="140"/>
    </w:pPr>
    <w:rPr>
      <w:rFonts w:ascii="Arial" w:hAnsi="Arial"/>
      <w:b/>
      <w:bCs/>
    </w:rPr>
  </w:style>
  <w:style w:type="character" w:customStyle="1" w:styleId="OnderwerpvanopmerkingChar">
    <w:name w:val="Onderwerp van opmerking Char"/>
    <w:basedOn w:val="TekstopmerkingChar"/>
    <w:link w:val="Onderwerpvanopmerking"/>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Bijschrift">
    <w:name w:val="caption"/>
    <w:aliases w:val="Bijlage"/>
    <w:basedOn w:val="Standaard"/>
    <w:next w:val="Standaard"/>
    <w:uiPriority w:val="99"/>
    <w:qFormat/>
    <w:rsid w:val="00EE6576"/>
    <w:pPr>
      <w:spacing w:line="240" w:lineRule="auto"/>
    </w:pPr>
    <w:rPr>
      <w:b/>
      <w:bCs/>
      <w:sz w:val="24"/>
      <w:szCs w:val="18"/>
    </w:rPr>
  </w:style>
  <w:style w:type="character" w:styleId="GevolgdeHyperlink">
    <w:name w:val="FollowedHyperlink"/>
    <w:basedOn w:val="Standaardalinea-lettertype"/>
    <w:uiPriority w:val="99"/>
    <w:semiHidden/>
    <w:rsid w:val="00F51D57"/>
    <w:rPr>
      <w:rFonts w:cs="Times New Roman"/>
      <w:color w:val="800080"/>
      <w:u w:val="single"/>
    </w:rPr>
  </w:style>
  <w:style w:type="character" w:styleId="Zwaar">
    <w:name w:val="Strong"/>
    <w:basedOn w:val="Standaardalinea-lettertype"/>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chtearcering-accent2">
    <w:name w:val="Light Shading Accent 2"/>
    <w:basedOn w:val="Standaardtabe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jstmetafbeeldingen">
    <w:name w:val="table of figures"/>
    <w:basedOn w:val="Standaard"/>
    <w:next w:val="Standaard"/>
    <w:uiPriority w:val="99"/>
    <w:rsid w:val="005B6E56"/>
    <w:pPr>
      <w:spacing w:after="0"/>
    </w:pPr>
  </w:style>
  <w:style w:type="character" w:styleId="Nadruk">
    <w:name w:val="Emphasis"/>
    <w:basedOn w:val="Standaardalinea-lettertype"/>
    <w:uiPriority w:val="99"/>
    <w:qFormat/>
    <w:rsid w:val="00FF275B"/>
    <w:rPr>
      <w:rFonts w:cs="Times New Roman"/>
      <w:i/>
      <w:iCs/>
    </w:rPr>
  </w:style>
  <w:style w:type="paragraph" w:styleId="Kopvaninhoudsopgave">
    <w:name w:val="TOC Heading"/>
    <w:basedOn w:val="Kop1"/>
    <w:next w:val="Standaard"/>
    <w:uiPriority w:val="99"/>
    <w:qFormat/>
    <w:rsid w:val="00504CB3"/>
    <w:pPr>
      <w:numPr>
        <w:numId w:val="0"/>
      </w:numPr>
      <w:spacing w:after="0"/>
      <w:outlineLvl w:val="9"/>
    </w:pPr>
    <w:rPr>
      <w:rFonts w:ascii="Cambria" w:eastAsia="Times New Roman" w:hAnsi="Cambria" w:cs="Times New Roman"/>
      <w:color w:val="365F91"/>
      <w:sz w:val="28"/>
    </w:rPr>
  </w:style>
  <w:style w:type="paragraph" w:styleId="Geenafstand">
    <w:name w:val="No Spacing"/>
    <w:uiPriority w:val="1"/>
    <w:qFormat/>
    <w:rsid w:val="00DD2490"/>
    <w:rPr>
      <w:lang w:eastAsia="en-US"/>
    </w:rPr>
  </w:style>
  <w:style w:type="paragraph" w:styleId="Datum">
    <w:name w:val="Date"/>
    <w:basedOn w:val="Standaard"/>
    <w:next w:val="Standaard"/>
    <w:link w:val="Datum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umChar">
    <w:name w:val="Datum Char"/>
    <w:basedOn w:val="Standaardalinea-lettertype"/>
    <w:link w:val="Datum"/>
    <w:uiPriority w:val="99"/>
    <w:semiHidden/>
    <w:rsid w:val="003222F9"/>
    <w:rPr>
      <w:rFonts w:asciiTheme="minorHAnsi" w:eastAsiaTheme="minorHAnsi" w:hAnsiTheme="minorHAnsi" w:cstheme="minorBidi"/>
      <w:lang w:eastAsia="en-US"/>
    </w:rPr>
  </w:style>
  <w:style w:type="paragraph" w:styleId="Revisie">
    <w:name w:val="Revision"/>
    <w:hidden/>
    <w:uiPriority w:val="99"/>
    <w:semiHidden/>
    <w:rsid w:val="001E2312"/>
    <w:rPr>
      <w:lang w:eastAsia="en-US"/>
    </w:rPr>
  </w:style>
  <w:style w:type="table" w:customStyle="1" w:styleId="Tabelraster1">
    <w:name w:val="Tabelraster1"/>
    <w:basedOn w:val="Standaardtabel"/>
    <w:next w:val="Tabelraster"/>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7F24EE"/>
    <w:rPr>
      <w:i/>
      <w:iCs/>
      <w:color w:val="404040" w:themeColor="text1" w:themeTint="BF"/>
    </w:rPr>
  </w:style>
  <w:style w:type="table" w:customStyle="1" w:styleId="Tabelraster2">
    <w:name w:val="Tabelraster2"/>
    <w:basedOn w:val="Standaardtabel"/>
    <w:next w:val="Tabelraster"/>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Standaardtabe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063D68"/>
    <w:rPr>
      <w:color w:val="2B579A"/>
      <w:shd w:val="clear" w:color="auto" w:fill="E6E6E6"/>
    </w:rPr>
  </w:style>
  <w:style w:type="table" w:customStyle="1" w:styleId="PQRTable1">
    <w:name w:val="PQR Table1"/>
    <w:basedOn w:val="Standaardtabel"/>
    <w:next w:val="Tabelraster"/>
    <w:uiPriority w:val="59"/>
    <w:rsid w:val="00E865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QRTable2">
    <w:name w:val="PQR Table2"/>
    <w:basedOn w:val="Standaardtabel"/>
    <w:next w:val="Tabelraster"/>
    <w:uiPriority w:val="59"/>
    <w:rsid w:val="005A42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locked/>
    <w:rsid w:val="001A339B"/>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A339B"/>
    <w:rPr>
      <w:rFonts w:asciiTheme="majorHAnsi" w:eastAsiaTheme="majorEastAsia" w:hAnsiTheme="majorHAnsi" w:cstheme="majorBidi"/>
      <w:i/>
      <w:iCs/>
      <w:color w:val="4F81BD" w:themeColor="accent1"/>
      <w:spacing w:val="15"/>
      <w:sz w:val="24"/>
      <w:szCs w:val="24"/>
      <w:lang w:eastAsia="en-US"/>
    </w:rPr>
  </w:style>
  <w:style w:type="character" w:customStyle="1" w:styleId="Onopgelostemelding1">
    <w:name w:val="Onopgeloste melding1"/>
    <w:basedOn w:val="Standaardalinea-lettertype"/>
    <w:uiPriority w:val="99"/>
    <w:semiHidden/>
    <w:unhideWhenUsed/>
    <w:rsid w:val="00C442DE"/>
    <w:rPr>
      <w:color w:val="808080"/>
      <w:shd w:val="clear" w:color="auto" w:fill="E6E6E6"/>
    </w:rPr>
  </w:style>
  <w:style w:type="table" w:customStyle="1" w:styleId="TableNormal">
    <w:name w:val="Table Normal"/>
    <w:uiPriority w:val="2"/>
    <w:semiHidden/>
    <w:unhideWhenUsed/>
    <w:qFormat/>
    <w:rsid w:val="00691C3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73749688">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69359344">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54968173">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08312447">
      <w:bodyDiv w:val="1"/>
      <w:marLeft w:val="0"/>
      <w:marRight w:val="0"/>
      <w:marTop w:val="0"/>
      <w:marBottom w:val="0"/>
      <w:divBdr>
        <w:top w:val="none" w:sz="0" w:space="0" w:color="auto"/>
        <w:left w:val="none" w:sz="0" w:space="0" w:color="auto"/>
        <w:bottom w:val="none" w:sz="0" w:space="0" w:color="auto"/>
        <w:right w:val="none" w:sz="0" w:space="0" w:color="auto"/>
      </w:divBdr>
    </w:div>
    <w:div w:id="475218623">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713584283">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1015881360">
      <w:bodyDiv w:val="1"/>
      <w:marLeft w:val="0"/>
      <w:marRight w:val="0"/>
      <w:marTop w:val="0"/>
      <w:marBottom w:val="0"/>
      <w:divBdr>
        <w:top w:val="none" w:sz="0" w:space="0" w:color="auto"/>
        <w:left w:val="none" w:sz="0" w:space="0" w:color="auto"/>
        <w:bottom w:val="none" w:sz="0" w:space="0" w:color="auto"/>
        <w:right w:val="none" w:sz="0" w:space="0" w:color="auto"/>
      </w:divBdr>
    </w:div>
    <w:div w:id="1107580533">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365596599">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70071095">
      <w:bodyDiv w:val="1"/>
      <w:marLeft w:val="0"/>
      <w:marRight w:val="0"/>
      <w:marTop w:val="0"/>
      <w:marBottom w:val="0"/>
      <w:divBdr>
        <w:top w:val="none" w:sz="0" w:space="0" w:color="auto"/>
        <w:left w:val="none" w:sz="0" w:space="0" w:color="auto"/>
        <w:bottom w:val="none" w:sz="0" w:space="0" w:color="auto"/>
        <w:right w:val="none" w:sz="0" w:space="0" w:color="auto"/>
      </w:divBdr>
    </w:div>
    <w:div w:id="1914508785">
      <w:bodyDiv w:val="1"/>
      <w:marLeft w:val="0"/>
      <w:marRight w:val="0"/>
      <w:marTop w:val="0"/>
      <w:marBottom w:val="0"/>
      <w:divBdr>
        <w:top w:val="none" w:sz="0" w:space="0" w:color="auto"/>
        <w:left w:val="none" w:sz="0" w:space="0" w:color="auto"/>
        <w:bottom w:val="none" w:sz="0" w:space="0" w:color="auto"/>
        <w:right w:val="none" w:sz="0" w:space="0" w:color="auto"/>
      </w:divBdr>
    </w:div>
    <w:div w:id="1916088638">
      <w:bodyDiv w:val="1"/>
      <w:marLeft w:val="0"/>
      <w:marRight w:val="0"/>
      <w:marTop w:val="0"/>
      <w:marBottom w:val="0"/>
      <w:divBdr>
        <w:top w:val="none" w:sz="0" w:space="0" w:color="auto"/>
        <w:left w:val="none" w:sz="0" w:space="0" w:color="auto"/>
        <w:bottom w:val="none" w:sz="0" w:space="0" w:color="auto"/>
        <w:right w:val="none" w:sz="0" w:space="0" w:color="auto"/>
      </w:divBdr>
    </w:div>
    <w:div w:id="1926917221">
      <w:bodyDiv w:val="1"/>
      <w:marLeft w:val="0"/>
      <w:marRight w:val="0"/>
      <w:marTop w:val="0"/>
      <w:marBottom w:val="0"/>
      <w:divBdr>
        <w:top w:val="none" w:sz="0" w:space="0" w:color="auto"/>
        <w:left w:val="none" w:sz="0" w:space="0" w:color="auto"/>
        <w:bottom w:val="none" w:sz="0" w:space="0" w:color="auto"/>
        <w:right w:val="none" w:sz="0" w:space="0" w:color="auto"/>
      </w:divBdr>
    </w:div>
    <w:div w:id="1938564529">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66306597">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 w:id="2032949844">
      <w:bodyDiv w:val="1"/>
      <w:marLeft w:val="0"/>
      <w:marRight w:val="0"/>
      <w:marTop w:val="0"/>
      <w:marBottom w:val="0"/>
      <w:divBdr>
        <w:top w:val="none" w:sz="0" w:space="0" w:color="auto"/>
        <w:left w:val="none" w:sz="0" w:space="0" w:color="auto"/>
        <w:bottom w:val="none" w:sz="0" w:space="0" w:color="auto"/>
        <w:right w:val="none" w:sz="0" w:space="0" w:color="auto"/>
      </w:divBdr>
    </w:div>
    <w:div w:id="2046558286">
      <w:bodyDiv w:val="1"/>
      <w:marLeft w:val="0"/>
      <w:marRight w:val="0"/>
      <w:marTop w:val="0"/>
      <w:marBottom w:val="0"/>
      <w:divBdr>
        <w:top w:val="none" w:sz="0" w:space="0" w:color="auto"/>
        <w:left w:val="none" w:sz="0" w:space="0" w:color="auto"/>
        <w:bottom w:val="none" w:sz="0" w:space="0" w:color="auto"/>
        <w:right w:val="none" w:sz="0" w:space="0" w:color="auto"/>
      </w:divBdr>
    </w:div>
    <w:div w:id="20809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TenderNe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anbestedingen@vierhere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erher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EC3AAA4F51445B869ECAF61D13194" ma:contentTypeVersion="5" ma:contentTypeDescription="Een nieuw document maken." ma:contentTypeScope="" ma:versionID="a1815f28f7aea635fa52df8238ebf485">
  <xsd:schema xmlns:xsd="http://www.w3.org/2001/XMLSchema" xmlns:xs="http://www.w3.org/2001/XMLSchema" xmlns:p="http://schemas.microsoft.com/office/2006/metadata/properties" targetNamespace="http://schemas.microsoft.com/office/2006/metadata/properties" ma:root="true" ma:fieldsID="1b10c9f0b038841e31f927b16ccaa7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2.xml><?xml version="1.0" encoding="utf-8"?>
<ds:datastoreItem xmlns:ds="http://schemas.openxmlformats.org/officeDocument/2006/customXml" ds:itemID="{E011597A-604B-4E0C-8D29-3D1C3CBCA8A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29A8FBD-ED1D-4FB6-8B9E-712750F0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790B9-B360-4085-A445-9F0C3A93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21348</Words>
  <Characters>117419</Characters>
  <Application>Microsoft Office Word</Application>
  <DocSecurity>0</DocSecurity>
  <Lines>978</Lines>
  <Paragraphs>276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2018-09-05T18:38:00Z</dcterms:created>
  <dcterms:modified xsi:type="dcterms:W3CDTF">2018-09-05T18:50:00Z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0x01010013FEC3AAA4F51445B869ECAF61D13194</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ies>
</file>