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96" w:rsidRDefault="00CB1296" w:rsidP="00CB12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nl-NL"/>
        </w:rPr>
        <w:drawing>
          <wp:inline distT="0" distB="0" distL="0" distR="0" wp14:anchorId="10BED981" wp14:editId="04AAF1CC">
            <wp:extent cx="4294655" cy="20859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SR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462" cy="208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296" w:rsidRDefault="00CB1296" w:rsidP="00CB1296">
      <w:pPr>
        <w:rPr>
          <w:b/>
          <w:sz w:val="24"/>
          <w:szCs w:val="24"/>
        </w:rPr>
      </w:pPr>
    </w:p>
    <w:p w:rsidR="00CB1296" w:rsidRDefault="00CB1296" w:rsidP="00CB1296">
      <w:pPr>
        <w:rPr>
          <w:b/>
          <w:sz w:val="24"/>
          <w:szCs w:val="24"/>
        </w:rPr>
      </w:pPr>
    </w:p>
    <w:p w:rsidR="00CB1296" w:rsidRDefault="00CB1296" w:rsidP="00CB1296">
      <w:pPr>
        <w:rPr>
          <w:b/>
          <w:sz w:val="24"/>
          <w:szCs w:val="24"/>
        </w:rPr>
      </w:pPr>
    </w:p>
    <w:p w:rsidR="00CB1296" w:rsidRDefault="00CB1296" w:rsidP="00CB1296">
      <w:pPr>
        <w:rPr>
          <w:b/>
          <w:sz w:val="24"/>
          <w:szCs w:val="24"/>
        </w:rPr>
      </w:pPr>
    </w:p>
    <w:p w:rsidR="00CB1296" w:rsidRDefault="00CB1296" w:rsidP="00CB1296">
      <w:pPr>
        <w:rPr>
          <w:b/>
          <w:sz w:val="24"/>
          <w:szCs w:val="24"/>
        </w:rPr>
      </w:pPr>
    </w:p>
    <w:p w:rsidR="00CB1296" w:rsidRDefault="00CB1296" w:rsidP="00CB1296">
      <w:pPr>
        <w:rPr>
          <w:b/>
          <w:sz w:val="24"/>
          <w:szCs w:val="24"/>
        </w:rPr>
      </w:pPr>
    </w:p>
    <w:p w:rsidR="00CB1296" w:rsidRDefault="00CB1296" w:rsidP="00CB1296">
      <w:pPr>
        <w:rPr>
          <w:b/>
          <w:sz w:val="24"/>
          <w:szCs w:val="24"/>
        </w:rPr>
      </w:pPr>
    </w:p>
    <w:p w:rsidR="00CB1296" w:rsidRDefault="00CB1296" w:rsidP="00CB1296">
      <w:pPr>
        <w:rPr>
          <w:b/>
          <w:sz w:val="24"/>
          <w:szCs w:val="24"/>
        </w:rPr>
      </w:pPr>
    </w:p>
    <w:p w:rsidR="00CB1296" w:rsidRDefault="00CB1296" w:rsidP="00CB1296">
      <w:pPr>
        <w:rPr>
          <w:b/>
          <w:sz w:val="24"/>
          <w:szCs w:val="24"/>
        </w:rPr>
      </w:pPr>
    </w:p>
    <w:p w:rsidR="00CB1296" w:rsidRDefault="00CB1296" w:rsidP="00CB12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Beantwoordingsdocument</w:t>
      </w:r>
    </w:p>
    <w:p w:rsidR="00CB1296" w:rsidRDefault="00CB1296" w:rsidP="00CB1296">
      <w:pPr>
        <w:jc w:val="center"/>
        <w:rPr>
          <w:b/>
          <w:sz w:val="24"/>
          <w:szCs w:val="24"/>
        </w:rPr>
      </w:pPr>
    </w:p>
    <w:p w:rsidR="00CB1296" w:rsidRPr="008A6881" w:rsidRDefault="00CB1296" w:rsidP="00CB1296">
      <w:pPr>
        <w:rPr>
          <w:b/>
          <w:sz w:val="40"/>
          <w:szCs w:val="40"/>
        </w:rPr>
      </w:pPr>
      <w:r w:rsidRPr="008A6881">
        <w:rPr>
          <w:b/>
          <w:sz w:val="40"/>
          <w:szCs w:val="40"/>
        </w:rPr>
        <w:t>Marktconsultatie telecommunicatievoorziening</w:t>
      </w:r>
      <w:r>
        <w:rPr>
          <w:b/>
          <w:sz w:val="40"/>
          <w:szCs w:val="40"/>
        </w:rPr>
        <w:t>en</w:t>
      </w:r>
      <w:r w:rsidRPr="008A6881">
        <w:rPr>
          <w:b/>
          <w:sz w:val="40"/>
          <w:szCs w:val="40"/>
        </w:rPr>
        <w:t xml:space="preserve"> </w:t>
      </w:r>
    </w:p>
    <w:p w:rsidR="00CB1296" w:rsidRDefault="00CB1296" w:rsidP="00CB1296">
      <w:pPr>
        <w:jc w:val="center"/>
        <w:rPr>
          <w:b/>
          <w:sz w:val="24"/>
          <w:szCs w:val="24"/>
        </w:rPr>
      </w:pPr>
    </w:p>
    <w:p w:rsidR="00CB1296" w:rsidRDefault="00CB1296" w:rsidP="00CB1296">
      <w:pPr>
        <w:jc w:val="center"/>
        <w:rPr>
          <w:b/>
          <w:sz w:val="24"/>
          <w:szCs w:val="24"/>
        </w:rPr>
      </w:pPr>
    </w:p>
    <w:p w:rsidR="00CB1296" w:rsidRDefault="00CB1296" w:rsidP="00CB1296">
      <w:pPr>
        <w:jc w:val="center"/>
        <w:rPr>
          <w:b/>
          <w:sz w:val="24"/>
          <w:szCs w:val="24"/>
        </w:rPr>
      </w:pPr>
    </w:p>
    <w:p w:rsidR="00CB1296" w:rsidRPr="008A6881" w:rsidRDefault="00CB1296" w:rsidP="00CB1296">
      <w:pPr>
        <w:jc w:val="center"/>
        <w:rPr>
          <w:b/>
          <w:sz w:val="28"/>
          <w:szCs w:val="28"/>
        </w:rPr>
      </w:pPr>
      <w:r w:rsidRPr="008A6881">
        <w:rPr>
          <w:b/>
          <w:sz w:val="28"/>
          <w:szCs w:val="28"/>
        </w:rPr>
        <w:t>Hoogheemraadschap de Stichtse Rijnlanden</w:t>
      </w:r>
    </w:p>
    <w:p w:rsidR="00CB1296" w:rsidRDefault="00CB1296" w:rsidP="00CB1296"/>
    <w:p w:rsidR="00272401" w:rsidRDefault="00272401"/>
    <w:p w:rsidR="00CB1296" w:rsidRDefault="00CB1296">
      <w:pPr>
        <w:rPr>
          <w:b/>
        </w:rPr>
      </w:pPr>
      <w:r>
        <w:rPr>
          <w:b/>
        </w:rPr>
        <w:br w:type="page"/>
      </w:r>
    </w:p>
    <w:p w:rsidR="00DD29FA" w:rsidRPr="00272401" w:rsidRDefault="00272401" w:rsidP="00F20860">
      <w:pPr>
        <w:spacing w:line="276" w:lineRule="auto"/>
        <w:rPr>
          <w:b/>
        </w:rPr>
      </w:pPr>
      <w:r w:rsidRPr="00272401">
        <w:rPr>
          <w:b/>
        </w:rPr>
        <w:lastRenderedPageBreak/>
        <w:t>Inleiding</w:t>
      </w:r>
    </w:p>
    <w:p w:rsidR="007F182A" w:rsidRDefault="00CB1296" w:rsidP="00F20860">
      <w:pPr>
        <w:spacing w:line="276" w:lineRule="auto"/>
      </w:pPr>
      <w:r>
        <w:t>U</w:t>
      </w:r>
      <w:r w:rsidRPr="00CB1296">
        <w:rPr>
          <w:sz w:val="16"/>
          <w:szCs w:val="16"/>
        </w:rPr>
        <w:t xml:space="preserve"> </w:t>
      </w:r>
      <w:r w:rsidR="007F182A">
        <w:t>word</w:t>
      </w:r>
      <w:r>
        <w:t>t</w:t>
      </w:r>
      <w:r w:rsidR="007F182A">
        <w:t xml:space="preserve"> verzocht</w:t>
      </w:r>
      <w:r w:rsidR="007F182A" w:rsidRPr="00CB1296">
        <w:rPr>
          <w:sz w:val="16"/>
          <w:szCs w:val="16"/>
        </w:rPr>
        <w:t xml:space="preserve"> </w:t>
      </w:r>
      <w:r w:rsidR="007F182A">
        <w:t>in</w:t>
      </w:r>
      <w:r w:rsidR="007F182A" w:rsidRPr="00CB1296">
        <w:rPr>
          <w:sz w:val="16"/>
          <w:szCs w:val="16"/>
        </w:rPr>
        <w:t xml:space="preserve"> </w:t>
      </w:r>
      <w:r w:rsidR="007F182A">
        <w:t>dit</w:t>
      </w:r>
      <w:r w:rsidR="007F182A" w:rsidRPr="00CB1296">
        <w:rPr>
          <w:sz w:val="16"/>
          <w:szCs w:val="16"/>
        </w:rPr>
        <w:t xml:space="preserve"> </w:t>
      </w:r>
      <w:r w:rsidR="007F182A">
        <w:t>document de beantwoording</w:t>
      </w:r>
      <w:r w:rsidR="007F182A" w:rsidRPr="00CB1296">
        <w:rPr>
          <w:sz w:val="16"/>
          <w:szCs w:val="16"/>
        </w:rPr>
        <w:t xml:space="preserve"> </w:t>
      </w:r>
      <w:r w:rsidR="007F182A">
        <w:t>van de in het</w:t>
      </w:r>
      <w:r w:rsidR="007F182A" w:rsidRPr="00CB1296">
        <w:rPr>
          <w:sz w:val="16"/>
          <w:szCs w:val="16"/>
        </w:rPr>
        <w:t xml:space="preserve"> </w:t>
      </w:r>
      <w:r>
        <w:t>marktconsultatie</w:t>
      </w:r>
      <w:r w:rsidRPr="00CB1296">
        <w:rPr>
          <w:sz w:val="16"/>
          <w:szCs w:val="16"/>
        </w:rPr>
        <w:t xml:space="preserve"> </w:t>
      </w:r>
      <w:r w:rsidR="007F182A">
        <w:t>informatiedocument gestelde vragen uit te werken. Voor meer informatie over de door H</w:t>
      </w:r>
      <w:r w:rsidR="001D4CDA">
        <w:t xml:space="preserve">oogheemraadschap de </w:t>
      </w:r>
      <w:bookmarkStart w:id="0" w:name="_GoBack"/>
      <w:bookmarkEnd w:id="0"/>
      <w:r w:rsidR="001D4CDA">
        <w:t>Stichtse Rijnlanden (H</w:t>
      </w:r>
      <w:r w:rsidR="007F182A">
        <w:t>DSR</w:t>
      </w:r>
      <w:r w:rsidR="001D4CDA">
        <w:t>)</w:t>
      </w:r>
      <w:r w:rsidR="007F182A">
        <w:t xml:space="preserve"> gehanteerde procedure en de voorwaarden</w:t>
      </w:r>
      <w:r>
        <w:t xml:space="preserve"> binnen de marktconsultatie</w:t>
      </w:r>
      <w:r w:rsidR="007F182A">
        <w:t xml:space="preserve"> wordt verwezen naar het</w:t>
      </w:r>
      <w:r>
        <w:t xml:space="preserve"> informatiedocument.</w:t>
      </w:r>
      <w:r w:rsidR="007F182A">
        <w:t xml:space="preserve"> </w:t>
      </w:r>
    </w:p>
    <w:p w:rsidR="007F182A" w:rsidRDefault="007F182A" w:rsidP="00F20860">
      <w:pPr>
        <w:spacing w:line="276" w:lineRule="auto"/>
      </w:pPr>
    </w:p>
    <w:p w:rsidR="007F182A" w:rsidRPr="007F182A" w:rsidRDefault="007F182A" w:rsidP="00F20860">
      <w:pPr>
        <w:spacing w:line="276" w:lineRule="auto"/>
        <w:rPr>
          <w:b/>
        </w:rPr>
      </w:pPr>
      <w:r w:rsidRPr="007F182A">
        <w:rPr>
          <w:b/>
        </w:rPr>
        <w:t xml:space="preserve">Wijze van beantwoording </w:t>
      </w:r>
    </w:p>
    <w:p w:rsidR="00CB1296" w:rsidRDefault="00CB1296" w:rsidP="007F182A">
      <w:pPr>
        <w:spacing w:line="276" w:lineRule="auto"/>
      </w:pPr>
      <w:r>
        <w:t xml:space="preserve">Alle vragen worden in dit beantwoordingsdocument weergegeven. </w:t>
      </w:r>
      <w:r w:rsidR="007F182A">
        <w:t xml:space="preserve">De </w:t>
      </w:r>
      <w:r w:rsidR="00095545">
        <w:t>vragen</w:t>
      </w:r>
      <w:r w:rsidR="007F182A">
        <w:t xml:space="preserve"> zijn deels </w:t>
      </w:r>
      <w:r w:rsidR="00095545">
        <w:t xml:space="preserve">gesloten gesteld. Deze vragen kunnen worden beantwoord door het aankruisen van </w:t>
      </w:r>
      <w:r>
        <w:t>Ja of Nee</w:t>
      </w:r>
      <w:r w:rsidR="00095545">
        <w:t xml:space="preserve"> in het daarvoor bestemde vakje</w:t>
      </w:r>
      <w:r>
        <w:t>. In het geval van een</w:t>
      </w:r>
      <w:r w:rsidR="00095545">
        <w:t xml:space="preserve"> open vraag of bij een gesloten vraag waarbij u een toelichting wordt verzocht </w:t>
      </w:r>
      <w:r>
        <w:t>kunt u uw antwoord nader toelichten in het daarvoor bestemde vak.</w:t>
      </w:r>
    </w:p>
    <w:p w:rsidR="00CB1296" w:rsidRDefault="00CB1296" w:rsidP="007F182A">
      <w:pPr>
        <w:spacing w:line="276" w:lineRule="auto"/>
      </w:pPr>
    </w:p>
    <w:p w:rsidR="00CB1296" w:rsidRPr="00CB1296" w:rsidRDefault="00CB1296" w:rsidP="007F182A">
      <w:pPr>
        <w:spacing w:line="276" w:lineRule="auto"/>
        <w:rPr>
          <w:b/>
        </w:rPr>
      </w:pPr>
      <w:r w:rsidRPr="00CB1296">
        <w:rPr>
          <w:b/>
        </w:rPr>
        <w:t>Wijze van indienen van de antwoorden</w:t>
      </w:r>
    </w:p>
    <w:p w:rsidR="00272401" w:rsidRDefault="00CB1296" w:rsidP="00CB1296">
      <w:pPr>
        <w:spacing w:line="276" w:lineRule="auto"/>
      </w:pPr>
      <w:r>
        <w:t xml:space="preserve">Dit document kunt u na het beantwoorden van de vragen </w:t>
      </w:r>
      <w:r w:rsidR="002703EF">
        <w:t>per e-mail indienen bij de contactpersoon van deze marktconsultatie: p.takkenkamp@invitel.nl</w:t>
      </w:r>
      <w:r>
        <w:t xml:space="preserve">. </w:t>
      </w:r>
    </w:p>
    <w:p w:rsidR="00272401" w:rsidRDefault="00272401"/>
    <w:p w:rsidR="00CB1296" w:rsidRDefault="00CB1296"/>
    <w:p w:rsidR="00BA1B0A" w:rsidRDefault="00BA1B0A">
      <w:pPr>
        <w:rPr>
          <w:b/>
        </w:rPr>
      </w:pPr>
      <w:r>
        <w:rPr>
          <w:b/>
        </w:rPr>
        <w:br w:type="page"/>
      </w:r>
    </w:p>
    <w:p w:rsidR="00DD29FA" w:rsidRPr="00C54F3D" w:rsidRDefault="0020594D" w:rsidP="00336D0E">
      <w:pPr>
        <w:pBdr>
          <w:bottom w:val="single" w:sz="4" w:space="1" w:color="auto"/>
        </w:pBdr>
        <w:shd w:val="clear" w:color="auto" w:fill="D9D9D9"/>
        <w:rPr>
          <w:b/>
        </w:rPr>
      </w:pPr>
      <w:r>
        <w:rPr>
          <w:b/>
        </w:rPr>
        <w:lastRenderedPageBreak/>
        <w:t xml:space="preserve">Thema </w:t>
      </w:r>
      <w:r w:rsidR="008658EB">
        <w:rPr>
          <w:b/>
        </w:rPr>
        <w:t xml:space="preserve">1 - </w:t>
      </w:r>
      <w:r w:rsidR="007B2C9A">
        <w:rPr>
          <w:b/>
        </w:rPr>
        <w:t>T</w:t>
      </w:r>
      <w:r w:rsidR="00DD29FA" w:rsidRPr="00C54F3D">
        <w:rPr>
          <w:b/>
        </w:rPr>
        <w:t>echniek</w:t>
      </w:r>
    </w:p>
    <w:p w:rsidR="00272401" w:rsidRDefault="00272401" w:rsidP="00272401">
      <w:pPr>
        <w:pStyle w:val="Lijstalinea"/>
        <w:ind w:left="360"/>
      </w:pPr>
    </w:p>
    <w:p w:rsidR="00272401" w:rsidRPr="005E5C0E" w:rsidRDefault="00272401" w:rsidP="008658EB">
      <w:pPr>
        <w:pStyle w:val="Lijstalinea"/>
        <w:numPr>
          <w:ilvl w:val="0"/>
          <w:numId w:val="8"/>
        </w:numPr>
        <w:rPr>
          <w:b/>
        </w:rPr>
      </w:pPr>
      <w:r w:rsidRPr="005E5C0E">
        <w:rPr>
          <w:b/>
        </w:rPr>
        <w:t>Integra</w:t>
      </w:r>
      <w:r w:rsidR="00F20860">
        <w:rPr>
          <w:b/>
        </w:rPr>
        <w:t>le telecommunicatievoorziening en leverancier</w:t>
      </w:r>
    </w:p>
    <w:p w:rsidR="008658EB" w:rsidRDefault="00272401" w:rsidP="00272401">
      <w:pPr>
        <w:ind w:left="360"/>
      </w:pPr>
      <w:r>
        <w:t xml:space="preserve">Kunt u </w:t>
      </w:r>
      <w:r w:rsidR="009D7AF0">
        <w:t>in een propositie</w:t>
      </w:r>
      <w:r w:rsidR="005E5C0E">
        <w:t xml:space="preserve"> aan HDSR</w:t>
      </w:r>
      <w:r w:rsidR="009D7AF0">
        <w:t xml:space="preserve"> </w:t>
      </w:r>
      <w:r>
        <w:t xml:space="preserve">zorgdragen </w:t>
      </w:r>
      <w:r w:rsidR="008658EB">
        <w:t xml:space="preserve">voor een geïntegreerd aanbod van een telecommunicatieomgeving (platform) </w:t>
      </w:r>
      <w:r w:rsidR="0020594D">
        <w:t xml:space="preserve">in combinatie met </w:t>
      </w:r>
      <w:r w:rsidR="008658EB">
        <w:t>telecommuni</w:t>
      </w:r>
      <w:r>
        <w:t>c</w:t>
      </w:r>
      <w:r w:rsidR="008658EB">
        <w:t>at</w:t>
      </w:r>
      <w:r w:rsidR="0020594D">
        <w:t>iediensten op het openbare (vaste en mobiele) telecommunicatienetwerk?</w:t>
      </w:r>
    </w:p>
    <w:p w:rsidR="009D7AF0" w:rsidRDefault="009D7AF0" w:rsidP="009D7A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686"/>
      </w:tblGrid>
      <w:tr w:rsidR="009D7AF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9D7AF0" w:rsidRPr="00336D0E" w:rsidRDefault="009D7AF0" w:rsidP="00877D4D">
            <w:r w:rsidRPr="00336D0E">
              <w:t>Ja</w:t>
            </w:r>
          </w:p>
        </w:tc>
        <w:tc>
          <w:tcPr>
            <w:tcW w:w="709" w:type="dxa"/>
            <w:shd w:val="clear" w:color="auto" w:fill="auto"/>
          </w:tcPr>
          <w:p w:rsidR="009D7AF0" w:rsidRPr="00336D0E" w:rsidRDefault="009D7AF0" w:rsidP="00877D4D"/>
        </w:tc>
      </w:tr>
      <w:tr w:rsidR="009D7AF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9D7AF0" w:rsidRPr="00336D0E" w:rsidRDefault="009D7AF0" w:rsidP="00877D4D">
            <w:r w:rsidRPr="00336D0E">
              <w:t>Nee</w:t>
            </w:r>
          </w:p>
        </w:tc>
        <w:tc>
          <w:tcPr>
            <w:tcW w:w="709" w:type="dxa"/>
            <w:shd w:val="clear" w:color="auto" w:fill="auto"/>
          </w:tcPr>
          <w:p w:rsidR="009D7AF0" w:rsidRPr="00336D0E" w:rsidRDefault="009D7AF0" w:rsidP="00877D4D"/>
        </w:tc>
      </w:tr>
      <w:tr w:rsidR="009D7AF0" w:rsidRPr="00336D0E" w:rsidTr="00336D0E">
        <w:tc>
          <w:tcPr>
            <w:tcW w:w="9212" w:type="dxa"/>
            <w:gridSpan w:val="3"/>
            <w:shd w:val="clear" w:color="auto" w:fill="auto"/>
          </w:tcPr>
          <w:p w:rsidR="009D7AF0" w:rsidRPr="00336D0E" w:rsidRDefault="009D7AF0" w:rsidP="00877D4D">
            <w:pPr>
              <w:rPr>
                <w:i/>
              </w:rPr>
            </w:pPr>
            <w:r w:rsidRPr="00336D0E">
              <w:rPr>
                <w:i/>
              </w:rPr>
              <w:t>Eventuele toelichting:</w:t>
            </w:r>
          </w:p>
          <w:p w:rsidR="009D7AF0" w:rsidRPr="00336D0E" w:rsidRDefault="009D7AF0" w:rsidP="00877D4D">
            <w:pPr>
              <w:rPr>
                <w:i/>
              </w:rPr>
            </w:pPr>
          </w:p>
          <w:p w:rsidR="005E5C0E" w:rsidRPr="00336D0E" w:rsidRDefault="005E5C0E" w:rsidP="00877D4D">
            <w:pPr>
              <w:rPr>
                <w:i/>
              </w:rPr>
            </w:pPr>
          </w:p>
          <w:p w:rsidR="009D7AF0" w:rsidRPr="00336D0E" w:rsidRDefault="009D7AF0" w:rsidP="00877D4D">
            <w:pPr>
              <w:rPr>
                <w:i/>
              </w:rPr>
            </w:pPr>
          </w:p>
          <w:p w:rsidR="009D7AF0" w:rsidRPr="00336D0E" w:rsidRDefault="009D7AF0" w:rsidP="00877D4D"/>
        </w:tc>
      </w:tr>
    </w:tbl>
    <w:p w:rsidR="009D7AF0" w:rsidRDefault="009D7AF0" w:rsidP="00272401">
      <w:pPr>
        <w:ind w:left="360"/>
      </w:pPr>
    </w:p>
    <w:p w:rsidR="009D7AF0" w:rsidRDefault="009D7AF0" w:rsidP="00272401">
      <w:pPr>
        <w:ind w:left="360"/>
      </w:pPr>
    </w:p>
    <w:p w:rsidR="00272401" w:rsidRPr="005E5C0E" w:rsidRDefault="00272401" w:rsidP="00272401">
      <w:pPr>
        <w:pStyle w:val="Lijstalinea"/>
        <w:numPr>
          <w:ilvl w:val="0"/>
          <w:numId w:val="8"/>
        </w:numPr>
        <w:rPr>
          <w:b/>
        </w:rPr>
      </w:pPr>
      <w:r w:rsidRPr="005E5C0E">
        <w:rPr>
          <w:b/>
        </w:rPr>
        <w:t xml:space="preserve">Spraakcommunicatie via het datanetwerk. </w:t>
      </w:r>
    </w:p>
    <w:p w:rsidR="0020594D" w:rsidRDefault="0020594D" w:rsidP="0020594D">
      <w:pPr>
        <w:pStyle w:val="Lijstalinea"/>
        <w:ind w:left="360"/>
      </w:pPr>
      <w:r>
        <w:t xml:space="preserve">Kunt u aangeven of VoIP communicatie </w:t>
      </w:r>
      <w:r w:rsidR="005E5C0E">
        <w:t xml:space="preserve">goed </w:t>
      </w:r>
      <w:r>
        <w:t xml:space="preserve">mogelijk is via Cat5 bekabeling </w:t>
      </w:r>
      <w:r w:rsidR="005E5C0E">
        <w:t>(</w:t>
      </w:r>
      <w:r w:rsidR="00F20860">
        <w:t xml:space="preserve">dit betreft het </w:t>
      </w:r>
      <w:r w:rsidR="005E5C0E">
        <w:t xml:space="preserve">huidige type bekabeling </w:t>
      </w:r>
      <w:r>
        <w:t>op het hoofdkantoor van HDSR</w:t>
      </w:r>
      <w:r w:rsidR="005E5C0E">
        <w:t>)</w:t>
      </w:r>
      <w:r>
        <w:t>?</w:t>
      </w:r>
    </w:p>
    <w:p w:rsidR="009D7AF0" w:rsidRDefault="009D7AF0" w:rsidP="009D7AF0">
      <w:pPr>
        <w:pStyle w:val="Lijstalinea"/>
        <w:numPr>
          <w:ilvl w:val="1"/>
          <w:numId w:val="8"/>
        </w:numPr>
        <w:ind w:left="709" w:hanging="283"/>
      </w:pPr>
      <w:r>
        <w:t>Zijn er randvoorwaarden</w:t>
      </w:r>
      <w:r w:rsidR="00F20860">
        <w:t xml:space="preserve"> bij het gebruik of specifieke aandachtspunten</w:t>
      </w:r>
      <w:r>
        <w:t>?</w:t>
      </w:r>
    </w:p>
    <w:p w:rsidR="009D7AF0" w:rsidRDefault="009D7AF0" w:rsidP="0020594D">
      <w:pPr>
        <w:pStyle w:val="Lijstalinea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686"/>
      </w:tblGrid>
      <w:tr w:rsidR="009D7AF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9D7AF0" w:rsidRPr="00336D0E" w:rsidRDefault="009D7AF0" w:rsidP="00877D4D">
            <w:r w:rsidRPr="00336D0E">
              <w:t>Ja</w:t>
            </w:r>
          </w:p>
        </w:tc>
        <w:tc>
          <w:tcPr>
            <w:tcW w:w="709" w:type="dxa"/>
            <w:shd w:val="clear" w:color="auto" w:fill="auto"/>
          </w:tcPr>
          <w:p w:rsidR="009D7AF0" w:rsidRPr="00336D0E" w:rsidRDefault="009D7AF0" w:rsidP="00877D4D"/>
        </w:tc>
      </w:tr>
      <w:tr w:rsidR="009D7AF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9D7AF0" w:rsidRPr="00336D0E" w:rsidRDefault="009D7AF0" w:rsidP="00877D4D">
            <w:r w:rsidRPr="00336D0E">
              <w:t>Nee</w:t>
            </w:r>
          </w:p>
        </w:tc>
        <w:tc>
          <w:tcPr>
            <w:tcW w:w="709" w:type="dxa"/>
            <w:shd w:val="clear" w:color="auto" w:fill="auto"/>
          </w:tcPr>
          <w:p w:rsidR="009D7AF0" w:rsidRPr="00336D0E" w:rsidRDefault="009D7AF0" w:rsidP="00877D4D"/>
        </w:tc>
      </w:tr>
      <w:tr w:rsidR="009D7AF0" w:rsidRPr="00336D0E" w:rsidTr="00336D0E">
        <w:tc>
          <w:tcPr>
            <w:tcW w:w="9212" w:type="dxa"/>
            <w:gridSpan w:val="3"/>
            <w:shd w:val="clear" w:color="auto" w:fill="auto"/>
          </w:tcPr>
          <w:p w:rsidR="009D7AF0" w:rsidRPr="00336D0E" w:rsidRDefault="006311C0" w:rsidP="00877D4D">
            <w:pPr>
              <w:rPr>
                <w:i/>
              </w:rPr>
            </w:pPr>
            <w:r w:rsidRPr="00336D0E">
              <w:rPr>
                <w:i/>
              </w:rPr>
              <w:t>T</w:t>
            </w:r>
            <w:r w:rsidR="009D7AF0" w:rsidRPr="00336D0E">
              <w:rPr>
                <w:i/>
              </w:rPr>
              <w:t>oelichting (ook t.a.v. randvoorwaarden</w:t>
            </w:r>
            <w:r w:rsidR="00F20860" w:rsidRPr="00336D0E">
              <w:rPr>
                <w:i/>
              </w:rPr>
              <w:t xml:space="preserve"> en aandachtspunten</w:t>
            </w:r>
            <w:r w:rsidR="009D7AF0" w:rsidRPr="00336D0E">
              <w:rPr>
                <w:i/>
              </w:rPr>
              <w:t>):</w:t>
            </w:r>
          </w:p>
          <w:p w:rsidR="009D7AF0" w:rsidRPr="00336D0E" w:rsidRDefault="009D7AF0" w:rsidP="00877D4D">
            <w:pPr>
              <w:rPr>
                <w:i/>
              </w:rPr>
            </w:pPr>
          </w:p>
          <w:p w:rsidR="005E5C0E" w:rsidRPr="00336D0E" w:rsidRDefault="005E5C0E" w:rsidP="00877D4D">
            <w:pPr>
              <w:rPr>
                <w:i/>
              </w:rPr>
            </w:pPr>
          </w:p>
          <w:p w:rsidR="009D7AF0" w:rsidRPr="00336D0E" w:rsidRDefault="009D7AF0" w:rsidP="00877D4D">
            <w:pPr>
              <w:rPr>
                <w:i/>
              </w:rPr>
            </w:pPr>
          </w:p>
          <w:p w:rsidR="009D7AF0" w:rsidRPr="00336D0E" w:rsidRDefault="009D7AF0" w:rsidP="00877D4D"/>
        </w:tc>
      </w:tr>
    </w:tbl>
    <w:p w:rsidR="009D7AF0" w:rsidRDefault="009D7AF0" w:rsidP="0020594D">
      <w:pPr>
        <w:pStyle w:val="Lijstalinea"/>
        <w:ind w:left="360"/>
      </w:pPr>
    </w:p>
    <w:p w:rsidR="0020594D" w:rsidRDefault="0020594D" w:rsidP="0020594D">
      <w:pPr>
        <w:pStyle w:val="Lijstalinea"/>
        <w:ind w:left="360"/>
      </w:pPr>
    </w:p>
    <w:p w:rsidR="0020594D" w:rsidRPr="005E5C0E" w:rsidRDefault="0020594D" w:rsidP="00272401">
      <w:pPr>
        <w:pStyle w:val="Lijstalinea"/>
        <w:numPr>
          <w:ilvl w:val="0"/>
          <w:numId w:val="8"/>
        </w:numPr>
        <w:rPr>
          <w:b/>
        </w:rPr>
      </w:pPr>
      <w:r w:rsidRPr="005E5C0E">
        <w:rPr>
          <w:b/>
        </w:rPr>
        <w:t>Certificering datanetwerk voor VoIP.</w:t>
      </w:r>
    </w:p>
    <w:p w:rsidR="0020594D" w:rsidRDefault="0020594D" w:rsidP="0020594D">
      <w:pPr>
        <w:pStyle w:val="Lijstalinea"/>
        <w:ind w:left="360"/>
      </w:pPr>
      <w:r>
        <w:t>Is het</w:t>
      </w:r>
      <w:r w:rsidR="00F20860">
        <w:t xml:space="preserve"> voor HDSR</w:t>
      </w:r>
      <w:r>
        <w:t xml:space="preserve"> mogelijk om </w:t>
      </w:r>
      <w:r w:rsidR="00F20860">
        <w:t xml:space="preserve">in de aanbesteding aan de markt </w:t>
      </w:r>
      <w:r>
        <w:t xml:space="preserve">te vragen </w:t>
      </w:r>
      <w:r w:rsidR="00F20860">
        <w:t>naar</w:t>
      </w:r>
      <w:r>
        <w:t xml:space="preserve"> een VoIP certificering van het interne HDSR datanetwerk op basis van Cat5 bekabeling?</w:t>
      </w:r>
    </w:p>
    <w:p w:rsidR="0020594D" w:rsidRDefault="00F20860" w:rsidP="0020594D">
      <w:pPr>
        <w:pStyle w:val="Lijstalinea"/>
        <w:numPr>
          <w:ilvl w:val="0"/>
          <w:numId w:val="25"/>
        </w:numPr>
        <w:rPr>
          <w:i/>
        </w:rPr>
      </w:pPr>
      <w:r>
        <w:t xml:space="preserve">Werkt deze certificering </w:t>
      </w:r>
      <w:r w:rsidR="0020594D">
        <w:t>kostenverhogend?</w:t>
      </w:r>
    </w:p>
    <w:p w:rsidR="0020594D" w:rsidRDefault="0020594D" w:rsidP="0020594D">
      <w:pPr>
        <w:pStyle w:val="Lijstalinea"/>
        <w:ind w:left="360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686"/>
      </w:tblGrid>
      <w:tr w:rsidR="009D7AF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9D7AF0" w:rsidRPr="00336D0E" w:rsidRDefault="009D7AF0" w:rsidP="00877D4D">
            <w:r w:rsidRPr="00336D0E">
              <w:t>Ja</w:t>
            </w:r>
          </w:p>
        </w:tc>
        <w:tc>
          <w:tcPr>
            <w:tcW w:w="709" w:type="dxa"/>
            <w:shd w:val="clear" w:color="auto" w:fill="auto"/>
          </w:tcPr>
          <w:p w:rsidR="009D7AF0" w:rsidRPr="00336D0E" w:rsidRDefault="009D7AF0" w:rsidP="00877D4D"/>
        </w:tc>
      </w:tr>
      <w:tr w:rsidR="009D7AF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9D7AF0" w:rsidRPr="00336D0E" w:rsidRDefault="009D7AF0" w:rsidP="00877D4D">
            <w:r w:rsidRPr="00336D0E">
              <w:t>Nee</w:t>
            </w:r>
          </w:p>
        </w:tc>
        <w:tc>
          <w:tcPr>
            <w:tcW w:w="709" w:type="dxa"/>
            <w:shd w:val="clear" w:color="auto" w:fill="auto"/>
          </w:tcPr>
          <w:p w:rsidR="009D7AF0" w:rsidRPr="00336D0E" w:rsidRDefault="009D7AF0" w:rsidP="00877D4D"/>
        </w:tc>
      </w:tr>
      <w:tr w:rsidR="009D7AF0" w:rsidRPr="00336D0E" w:rsidTr="00336D0E">
        <w:tc>
          <w:tcPr>
            <w:tcW w:w="9212" w:type="dxa"/>
            <w:gridSpan w:val="3"/>
            <w:shd w:val="clear" w:color="auto" w:fill="auto"/>
          </w:tcPr>
          <w:p w:rsidR="009D7AF0" w:rsidRPr="00336D0E" w:rsidRDefault="006311C0" w:rsidP="00877D4D">
            <w:pPr>
              <w:rPr>
                <w:i/>
              </w:rPr>
            </w:pPr>
            <w:r w:rsidRPr="00336D0E">
              <w:rPr>
                <w:i/>
              </w:rPr>
              <w:t>T</w:t>
            </w:r>
            <w:r w:rsidR="009D7AF0" w:rsidRPr="00336D0E">
              <w:rPr>
                <w:i/>
              </w:rPr>
              <w:t>oelichting (ook t.a.v. kosten):</w:t>
            </w:r>
          </w:p>
          <w:p w:rsidR="009D7AF0" w:rsidRPr="00336D0E" w:rsidRDefault="009D7AF0" w:rsidP="00877D4D">
            <w:pPr>
              <w:rPr>
                <w:i/>
              </w:rPr>
            </w:pPr>
          </w:p>
          <w:p w:rsidR="005E5C0E" w:rsidRPr="00336D0E" w:rsidRDefault="005E5C0E" w:rsidP="00877D4D">
            <w:pPr>
              <w:rPr>
                <w:i/>
              </w:rPr>
            </w:pPr>
          </w:p>
          <w:p w:rsidR="009D7AF0" w:rsidRPr="00336D0E" w:rsidRDefault="009D7AF0" w:rsidP="00877D4D">
            <w:pPr>
              <w:rPr>
                <w:i/>
              </w:rPr>
            </w:pPr>
          </w:p>
          <w:p w:rsidR="009D7AF0" w:rsidRPr="00336D0E" w:rsidRDefault="009D7AF0" w:rsidP="00877D4D"/>
        </w:tc>
      </w:tr>
    </w:tbl>
    <w:p w:rsidR="009D7AF0" w:rsidRDefault="009D7AF0" w:rsidP="0020594D">
      <w:pPr>
        <w:pStyle w:val="Lijstalinea"/>
        <w:ind w:left="360"/>
        <w:rPr>
          <w:i/>
        </w:rPr>
      </w:pPr>
    </w:p>
    <w:p w:rsidR="009D7AF0" w:rsidRPr="00272401" w:rsidRDefault="009D7AF0" w:rsidP="0020594D">
      <w:pPr>
        <w:pStyle w:val="Lijstalinea"/>
        <w:ind w:left="360"/>
        <w:rPr>
          <w:i/>
        </w:rPr>
      </w:pPr>
    </w:p>
    <w:p w:rsidR="00272401" w:rsidRPr="006311C0" w:rsidRDefault="00272401" w:rsidP="008658EB">
      <w:pPr>
        <w:pStyle w:val="Lijstalinea"/>
        <w:numPr>
          <w:ilvl w:val="0"/>
          <w:numId w:val="8"/>
        </w:numPr>
        <w:rPr>
          <w:b/>
        </w:rPr>
      </w:pPr>
      <w:r w:rsidRPr="006311C0">
        <w:rPr>
          <w:b/>
        </w:rPr>
        <w:t>Fall back scenario bij mobiel tenzij</w:t>
      </w:r>
      <w:r w:rsidR="0020594D" w:rsidRPr="006311C0">
        <w:rPr>
          <w:b/>
        </w:rPr>
        <w:t xml:space="preserve"> (op basis van smartphones)</w:t>
      </w:r>
      <w:r w:rsidRPr="006311C0">
        <w:rPr>
          <w:b/>
        </w:rPr>
        <w:t xml:space="preserve">. </w:t>
      </w:r>
    </w:p>
    <w:p w:rsidR="0020594D" w:rsidRDefault="0020594D" w:rsidP="00272401">
      <w:pPr>
        <w:ind w:left="360"/>
      </w:pPr>
      <w:r>
        <w:t xml:space="preserve">Kunt u aangeven of in geval van het niet beschikbaar zijn van het openbare mobiele netwerk een fall back scenario </w:t>
      </w:r>
      <w:r w:rsidR="00F20860">
        <w:t xml:space="preserve">gerealiseerd </w:t>
      </w:r>
      <w:r>
        <w:t>kan worden waarbij</w:t>
      </w:r>
      <w:r w:rsidR="005E5C0E">
        <w:t xml:space="preserve"> op een eenvoudige wijze</w:t>
      </w:r>
      <w:r>
        <w:t xml:space="preserve"> terugval op het interne WiFi netwerk plaatsvindt? Hierbij zal </w:t>
      </w:r>
      <w:r w:rsidR="005E5C0E">
        <w:t xml:space="preserve">op dat moment </w:t>
      </w:r>
      <w:r>
        <w:t>sprake zijn van Voice over WLAN.</w:t>
      </w:r>
    </w:p>
    <w:p w:rsidR="0020594D" w:rsidRDefault="0020594D" w:rsidP="0020594D">
      <w:pPr>
        <w:pStyle w:val="Lijstalinea"/>
        <w:numPr>
          <w:ilvl w:val="0"/>
          <w:numId w:val="24"/>
        </w:numPr>
      </w:pPr>
      <w:r>
        <w:t>Is dit een kostenverhogende functionaliteit?</w:t>
      </w:r>
    </w:p>
    <w:p w:rsidR="00F20860" w:rsidRDefault="00F20860" w:rsidP="0020594D">
      <w:pPr>
        <w:pStyle w:val="Lijstalinea"/>
        <w:numPr>
          <w:ilvl w:val="0"/>
          <w:numId w:val="24"/>
        </w:numPr>
      </w:pPr>
      <w:r>
        <w:t>Zijn er vergelijkbare alternatieven om het fall back scenario in te richten?</w:t>
      </w:r>
    </w:p>
    <w:p w:rsidR="009D7AF0" w:rsidRDefault="009D7AF0" w:rsidP="009D7A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686"/>
      </w:tblGrid>
      <w:tr w:rsidR="009D7AF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9D7AF0" w:rsidRPr="00336D0E" w:rsidRDefault="009D7AF0" w:rsidP="00877D4D">
            <w:r w:rsidRPr="00336D0E">
              <w:t>Ja</w:t>
            </w:r>
          </w:p>
        </w:tc>
        <w:tc>
          <w:tcPr>
            <w:tcW w:w="709" w:type="dxa"/>
            <w:shd w:val="clear" w:color="auto" w:fill="auto"/>
          </w:tcPr>
          <w:p w:rsidR="009D7AF0" w:rsidRPr="00336D0E" w:rsidRDefault="009D7AF0" w:rsidP="00877D4D"/>
        </w:tc>
      </w:tr>
      <w:tr w:rsidR="009D7AF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9D7AF0" w:rsidRPr="00336D0E" w:rsidRDefault="009D7AF0" w:rsidP="00877D4D">
            <w:r w:rsidRPr="00336D0E">
              <w:t>Nee</w:t>
            </w:r>
          </w:p>
        </w:tc>
        <w:tc>
          <w:tcPr>
            <w:tcW w:w="709" w:type="dxa"/>
            <w:shd w:val="clear" w:color="auto" w:fill="auto"/>
          </w:tcPr>
          <w:p w:rsidR="009D7AF0" w:rsidRPr="00336D0E" w:rsidRDefault="009D7AF0" w:rsidP="00877D4D"/>
        </w:tc>
      </w:tr>
      <w:tr w:rsidR="009D7AF0" w:rsidRPr="00336D0E" w:rsidTr="00336D0E">
        <w:tc>
          <w:tcPr>
            <w:tcW w:w="9212" w:type="dxa"/>
            <w:gridSpan w:val="3"/>
            <w:shd w:val="clear" w:color="auto" w:fill="auto"/>
          </w:tcPr>
          <w:p w:rsidR="009D7AF0" w:rsidRPr="00336D0E" w:rsidRDefault="006311C0" w:rsidP="00877D4D">
            <w:pPr>
              <w:rPr>
                <w:i/>
              </w:rPr>
            </w:pPr>
            <w:r w:rsidRPr="00336D0E">
              <w:rPr>
                <w:i/>
              </w:rPr>
              <w:t>T</w:t>
            </w:r>
            <w:r w:rsidR="009D7AF0" w:rsidRPr="00336D0E">
              <w:rPr>
                <w:i/>
              </w:rPr>
              <w:t>oelichting (ook t.a.v. kosten</w:t>
            </w:r>
            <w:r w:rsidR="00F20860" w:rsidRPr="00336D0E">
              <w:rPr>
                <w:i/>
              </w:rPr>
              <w:t xml:space="preserve"> en alternatieven</w:t>
            </w:r>
            <w:r w:rsidR="009D7AF0" w:rsidRPr="00336D0E">
              <w:rPr>
                <w:i/>
              </w:rPr>
              <w:t>):</w:t>
            </w:r>
          </w:p>
          <w:p w:rsidR="009D7AF0" w:rsidRPr="00336D0E" w:rsidRDefault="009D7AF0" w:rsidP="00877D4D">
            <w:pPr>
              <w:rPr>
                <w:i/>
              </w:rPr>
            </w:pPr>
          </w:p>
          <w:p w:rsidR="009D7AF0" w:rsidRPr="00336D0E" w:rsidRDefault="009D7AF0" w:rsidP="00877D4D">
            <w:pPr>
              <w:rPr>
                <w:i/>
              </w:rPr>
            </w:pPr>
          </w:p>
          <w:p w:rsidR="005E5C0E" w:rsidRPr="00336D0E" w:rsidRDefault="005E5C0E" w:rsidP="00877D4D">
            <w:pPr>
              <w:rPr>
                <w:i/>
              </w:rPr>
            </w:pPr>
          </w:p>
          <w:p w:rsidR="009D7AF0" w:rsidRPr="00336D0E" w:rsidRDefault="009D7AF0" w:rsidP="00877D4D"/>
        </w:tc>
      </w:tr>
    </w:tbl>
    <w:p w:rsidR="009D7AF0" w:rsidRDefault="009D7AF0" w:rsidP="009D7AF0">
      <w:pPr>
        <w:pStyle w:val="Lijstalinea"/>
      </w:pPr>
    </w:p>
    <w:p w:rsidR="009D7AF0" w:rsidRDefault="009D7AF0" w:rsidP="009D7AF0">
      <w:pPr>
        <w:pStyle w:val="Lijstalinea"/>
      </w:pPr>
    </w:p>
    <w:p w:rsidR="0020594D" w:rsidRPr="006311C0" w:rsidRDefault="0020594D" w:rsidP="008658EB">
      <w:pPr>
        <w:pStyle w:val="Lijstalinea"/>
        <w:numPr>
          <w:ilvl w:val="0"/>
          <w:numId w:val="8"/>
        </w:numPr>
        <w:rPr>
          <w:b/>
        </w:rPr>
      </w:pPr>
      <w:r w:rsidRPr="006311C0">
        <w:rPr>
          <w:b/>
        </w:rPr>
        <w:lastRenderedPageBreak/>
        <w:t>Virtualisatie</w:t>
      </w:r>
    </w:p>
    <w:p w:rsidR="008658EB" w:rsidRPr="005414FA" w:rsidRDefault="007B2C9A" w:rsidP="0020594D">
      <w:pPr>
        <w:ind w:left="360"/>
      </w:pPr>
      <w:r>
        <w:t>Zijn er mogelijkheden om een telecommunicatieomgeving (</w:t>
      </w:r>
      <w:r w:rsidRPr="005414FA">
        <w:t>IP-PBX en benodigde nevencomponenten)</w:t>
      </w:r>
      <w:r>
        <w:t xml:space="preserve"> te </w:t>
      </w:r>
      <w:r w:rsidR="0020594D">
        <w:t>virtualiseren</w:t>
      </w:r>
      <w:r>
        <w:t xml:space="preserve"> op basis van VM-ware? </w:t>
      </w:r>
    </w:p>
    <w:p w:rsidR="0020594D" w:rsidRDefault="007B2C9A" w:rsidP="0020594D">
      <w:pPr>
        <w:pStyle w:val="Lijstalinea"/>
        <w:numPr>
          <w:ilvl w:val="0"/>
          <w:numId w:val="27"/>
        </w:numPr>
      </w:pPr>
      <w:r>
        <w:t xml:space="preserve">Werkt dit </w:t>
      </w:r>
      <w:r w:rsidR="0020594D">
        <w:t>kostenverhogend</w:t>
      </w:r>
      <w:r>
        <w:t>?</w:t>
      </w:r>
    </w:p>
    <w:p w:rsidR="008658EB" w:rsidRDefault="008658EB" w:rsidP="0020594D">
      <w:pPr>
        <w:pStyle w:val="Lijstalinea"/>
        <w:numPr>
          <w:ilvl w:val="0"/>
          <w:numId w:val="27"/>
        </w:numPr>
      </w:pPr>
      <w:r w:rsidRPr="005414FA">
        <w:t xml:space="preserve">Zijn er </w:t>
      </w:r>
      <w:r w:rsidR="007B2C9A">
        <w:t xml:space="preserve">in een gevirtualiseerde telecommunicatieomgeving </w:t>
      </w:r>
      <w:r w:rsidRPr="005414FA">
        <w:t xml:space="preserve">beperkingen </w:t>
      </w:r>
      <w:r w:rsidR="0020594D">
        <w:t>te voorzien</w:t>
      </w:r>
      <w:r w:rsidRPr="005414FA">
        <w:t xml:space="preserve"> </w:t>
      </w:r>
      <w:r w:rsidR="007B2C9A">
        <w:t xml:space="preserve">in functionaliteiten of faciliteiten </w:t>
      </w:r>
      <w:r w:rsidRPr="005414FA">
        <w:t>(bijvoorbeeld vast-mobiel integratie, gebruik van softphones op werkplekken etc.)</w:t>
      </w:r>
      <w:r w:rsidR="0020594D">
        <w:t>;</w:t>
      </w:r>
    </w:p>
    <w:p w:rsidR="009D7AF0" w:rsidRDefault="009D7AF0" w:rsidP="009D7A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686"/>
      </w:tblGrid>
      <w:tr w:rsidR="009D7AF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9D7AF0" w:rsidRPr="00336D0E" w:rsidRDefault="009D7AF0" w:rsidP="00877D4D">
            <w:r w:rsidRPr="00336D0E">
              <w:t>Ja</w:t>
            </w:r>
          </w:p>
        </w:tc>
        <w:tc>
          <w:tcPr>
            <w:tcW w:w="709" w:type="dxa"/>
            <w:shd w:val="clear" w:color="auto" w:fill="auto"/>
          </w:tcPr>
          <w:p w:rsidR="009D7AF0" w:rsidRPr="00336D0E" w:rsidRDefault="009D7AF0" w:rsidP="00877D4D"/>
        </w:tc>
      </w:tr>
      <w:tr w:rsidR="009D7AF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9D7AF0" w:rsidRPr="00336D0E" w:rsidRDefault="009D7AF0" w:rsidP="00877D4D">
            <w:r w:rsidRPr="00336D0E">
              <w:t>Nee</w:t>
            </w:r>
          </w:p>
        </w:tc>
        <w:tc>
          <w:tcPr>
            <w:tcW w:w="709" w:type="dxa"/>
            <w:shd w:val="clear" w:color="auto" w:fill="auto"/>
          </w:tcPr>
          <w:p w:rsidR="009D7AF0" w:rsidRPr="00336D0E" w:rsidRDefault="009D7AF0" w:rsidP="00877D4D"/>
        </w:tc>
      </w:tr>
      <w:tr w:rsidR="009D7AF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9D7AF0" w:rsidRPr="00336D0E" w:rsidRDefault="009D7AF0" w:rsidP="00877D4D">
            <w:r w:rsidRPr="00336D0E">
              <w:t>Deels</w:t>
            </w:r>
          </w:p>
        </w:tc>
        <w:tc>
          <w:tcPr>
            <w:tcW w:w="709" w:type="dxa"/>
            <w:shd w:val="clear" w:color="auto" w:fill="auto"/>
          </w:tcPr>
          <w:p w:rsidR="009D7AF0" w:rsidRPr="00336D0E" w:rsidRDefault="009D7AF0" w:rsidP="00877D4D"/>
        </w:tc>
      </w:tr>
      <w:tr w:rsidR="009D7AF0" w:rsidRPr="00336D0E" w:rsidTr="00336D0E">
        <w:tc>
          <w:tcPr>
            <w:tcW w:w="9212" w:type="dxa"/>
            <w:gridSpan w:val="3"/>
            <w:shd w:val="clear" w:color="auto" w:fill="auto"/>
          </w:tcPr>
          <w:p w:rsidR="009D7AF0" w:rsidRPr="00336D0E" w:rsidRDefault="006311C0" w:rsidP="00877D4D">
            <w:pPr>
              <w:rPr>
                <w:i/>
              </w:rPr>
            </w:pPr>
            <w:r w:rsidRPr="00336D0E">
              <w:rPr>
                <w:i/>
              </w:rPr>
              <w:t>To</w:t>
            </w:r>
            <w:r w:rsidR="009D7AF0" w:rsidRPr="00336D0E">
              <w:rPr>
                <w:i/>
              </w:rPr>
              <w:t>elichting (</w:t>
            </w:r>
            <w:r w:rsidR="005E5C0E" w:rsidRPr="00336D0E">
              <w:rPr>
                <w:i/>
              </w:rPr>
              <w:t>ook t.a.v. kosten en beperkingen)</w:t>
            </w:r>
            <w:r w:rsidR="009D7AF0" w:rsidRPr="00336D0E">
              <w:rPr>
                <w:i/>
              </w:rPr>
              <w:t>:</w:t>
            </w:r>
          </w:p>
          <w:p w:rsidR="009D7AF0" w:rsidRPr="00336D0E" w:rsidRDefault="009D7AF0" w:rsidP="00877D4D">
            <w:pPr>
              <w:rPr>
                <w:i/>
              </w:rPr>
            </w:pPr>
          </w:p>
          <w:p w:rsidR="005E5C0E" w:rsidRPr="00336D0E" w:rsidRDefault="005E5C0E" w:rsidP="00877D4D">
            <w:pPr>
              <w:rPr>
                <w:i/>
              </w:rPr>
            </w:pPr>
          </w:p>
          <w:p w:rsidR="009D7AF0" w:rsidRPr="00336D0E" w:rsidRDefault="009D7AF0" w:rsidP="00877D4D">
            <w:pPr>
              <w:rPr>
                <w:i/>
              </w:rPr>
            </w:pPr>
          </w:p>
          <w:p w:rsidR="009D7AF0" w:rsidRPr="00336D0E" w:rsidRDefault="009D7AF0" w:rsidP="00877D4D"/>
        </w:tc>
      </w:tr>
    </w:tbl>
    <w:p w:rsidR="0020594D" w:rsidRDefault="0020594D" w:rsidP="007B2C9A">
      <w:pPr>
        <w:pStyle w:val="Lijstalinea"/>
      </w:pPr>
    </w:p>
    <w:p w:rsidR="005E5C0E" w:rsidRPr="005414FA" w:rsidRDefault="005E5C0E" w:rsidP="007B2C9A">
      <w:pPr>
        <w:pStyle w:val="Lijstalinea"/>
      </w:pPr>
    </w:p>
    <w:p w:rsidR="007B2C9A" w:rsidRPr="006311C0" w:rsidRDefault="007B2C9A" w:rsidP="008658EB">
      <w:pPr>
        <w:pStyle w:val="Lijstalinea"/>
        <w:numPr>
          <w:ilvl w:val="0"/>
          <w:numId w:val="8"/>
        </w:numPr>
        <w:rPr>
          <w:b/>
        </w:rPr>
      </w:pPr>
      <w:r w:rsidRPr="006311C0">
        <w:rPr>
          <w:b/>
        </w:rPr>
        <w:t>Gebruik van Microsoft licenties</w:t>
      </w:r>
    </w:p>
    <w:p w:rsidR="007B2C9A" w:rsidRDefault="007B2C9A" w:rsidP="007B2C9A">
      <w:pPr>
        <w:ind w:left="360"/>
      </w:pPr>
      <w:r>
        <w:t xml:space="preserve">Kunt u aangeven of (mede gelet op de beschreven doelstellingen van HDSR) </w:t>
      </w:r>
      <w:r w:rsidR="005E5C0E">
        <w:t xml:space="preserve">specifieke </w:t>
      </w:r>
      <w:r>
        <w:t xml:space="preserve">Microsoft licenties ingezet kunnen worden om een volwaardige telecommunicatieomgeving (spraak en unified communications) te realiseren? </w:t>
      </w:r>
    </w:p>
    <w:p w:rsidR="002D45CC" w:rsidRDefault="007B2C9A" w:rsidP="007B2C9A">
      <w:pPr>
        <w:pStyle w:val="Lijstalinea"/>
        <w:numPr>
          <w:ilvl w:val="0"/>
          <w:numId w:val="28"/>
        </w:numPr>
      </w:pPr>
      <w:r>
        <w:t xml:space="preserve">Werkt dit kostenverhogend ten opzichte van een regulier IP-PBX telecommunicatieplatform?  </w:t>
      </w:r>
    </w:p>
    <w:p w:rsidR="00DD29FA" w:rsidRDefault="00DD29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686"/>
      </w:tblGrid>
      <w:tr w:rsidR="005E5C0E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5E5C0E" w:rsidRPr="00336D0E" w:rsidRDefault="005E5C0E" w:rsidP="00877D4D">
            <w:r w:rsidRPr="00336D0E">
              <w:t>Ja</w:t>
            </w:r>
          </w:p>
        </w:tc>
        <w:tc>
          <w:tcPr>
            <w:tcW w:w="709" w:type="dxa"/>
            <w:shd w:val="clear" w:color="auto" w:fill="auto"/>
          </w:tcPr>
          <w:p w:rsidR="005E5C0E" w:rsidRPr="00336D0E" w:rsidRDefault="005E5C0E" w:rsidP="00877D4D"/>
        </w:tc>
      </w:tr>
      <w:tr w:rsidR="005E5C0E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5E5C0E" w:rsidRPr="00336D0E" w:rsidRDefault="005E5C0E" w:rsidP="00877D4D">
            <w:r w:rsidRPr="00336D0E">
              <w:t>Nee</w:t>
            </w:r>
          </w:p>
        </w:tc>
        <w:tc>
          <w:tcPr>
            <w:tcW w:w="709" w:type="dxa"/>
            <w:shd w:val="clear" w:color="auto" w:fill="auto"/>
          </w:tcPr>
          <w:p w:rsidR="005E5C0E" w:rsidRPr="00336D0E" w:rsidRDefault="005E5C0E" w:rsidP="00877D4D"/>
        </w:tc>
      </w:tr>
      <w:tr w:rsidR="005E5C0E" w:rsidRPr="00336D0E" w:rsidTr="00336D0E">
        <w:tc>
          <w:tcPr>
            <w:tcW w:w="9212" w:type="dxa"/>
            <w:gridSpan w:val="3"/>
            <w:shd w:val="clear" w:color="auto" w:fill="auto"/>
          </w:tcPr>
          <w:p w:rsidR="005E5C0E" w:rsidRPr="00336D0E" w:rsidRDefault="00095545" w:rsidP="00877D4D">
            <w:pPr>
              <w:rPr>
                <w:i/>
              </w:rPr>
            </w:pPr>
            <w:r>
              <w:rPr>
                <w:i/>
              </w:rPr>
              <w:t>T</w:t>
            </w:r>
            <w:r w:rsidR="005E5C0E" w:rsidRPr="00336D0E">
              <w:rPr>
                <w:i/>
              </w:rPr>
              <w:t>oelichting (ook t.a.v. kosten):</w:t>
            </w:r>
          </w:p>
          <w:p w:rsidR="005E5C0E" w:rsidRPr="00336D0E" w:rsidRDefault="005E5C0E" w:rsidP="00877D4D">
            <w:pPr>
              <w:rPr>
                <w:i/>
              </w:rPr>
            </w:pPr>
          </w:p>
          <w:p w:rsidR="005E5C0E" w:rsidRPr="00336D0E" w:rsidRDefault="005E5C0E" w:rsidP="00877D4D">
            <w:pPr>
              <w:rPr>
                <w:i/>
              </w:rPr>
            </w:pPr>
          </w:p>
          <w:p w:rsidR="005E5C0E" w:rsidRPr="00336D0E" w:rsidRDefault="005E5C0E" w:rsidP="00877D4D"/>
        </w:tc>
      </w:tr>
    </w:tbl>
    <w:p w:rsidR="005E5C0E" w:rsidRDefault="005E5C0E"/>
    <w:p w:rsidR="005E5C0E" w:rsidRDefault="005E5C0E"/>
    <w:p w:rsidR="00DD29FA" w:rsidRDefault="00DD29FA"/>
    <w:p w:rsidR="005167A0" w:rsidRPr="00DD29FA" w:rsidRDefault="007B2C9A" w:rsidP="00336D0E">
      <w:pPr>
        <w:pBdr>
          <w:bottom w:val="single" w:sz="4" w:space="1" w:color="auto"/>
        </w:pBdr>
        <w:shd w:val="clear" w:color="auto" w:fill="D9D9D9"/>
        <w:rPr>
          <w:b/>
        </w:rPr>
      </w:pPr>
      <w:r>
        <w:rPr>
          <w:b/>
        </w:rPr>
        <w:t xml:space="preserve">Thema </w:t>
      </w:r>
      <w:r w:rsidR="008658EB">
        <w:rPr>
          <w:b/>
        </w:rPr>
        <w:t xml:space="preserve">2 - </w:t>
      </w:r>
      <w:r>
        <w:rPr>
          <w:b/>
        </w:rPr>
        <w:t>B</w:t>
      </w:r>
      <w:r w:rsidR="005167A0" w:rsidRPr="00DD29FA">
        <w:rPr>
          <w:b/>
        </w:rPr>
        <w:t>ereikbaarheid</w:t>
      </w:r>
    </w:p>
    <w:p w:rsidR="007B2C9A" w:rsidRDefault="007B2C9A" w:rsidP="007B2C9A"/>
    <w:p w:rsidR="007B2C9A" w:rsidRPr="006311C0" w:rsidRDefault="007B2C9A" w:rsidP="007B2C9A">
      <w:pPr>
        <w:pStyle w:val="Lijstalinea"/>
        <w:numPr>
          <w:ilvl w:val="0"/>
          <w:numId w:val="10"/>
        </w:numPr>
        <w:rPr>
          <w:b/>
        </w:rPr>
      </w:pPr>
      <w:r w:rsidRPr="006311C0">
        <w:rPr>
          <w:b/>
        </w:rPr>
        <w:t>Individueel beheren van een bereikbaarheidsprofiel</w:t>
      </w:r>
    </w:p>
    <w:p w:rsidR="006311C0" w:rsidRDefault="007B2C9A" w:rsidP="006311C0">
      <w:pPr>
        <w:pStyle w:val="Lijstalinea"/>
        <w:ind w:left="360"/>
      </w:pPr>
      <w:r>
        <w:t>In hoeverre is het realistisch te vragen naar een faciliteit binnen de telecommunicatie-voorziening waarmee bereikbaarheidsprofielen ind</w:t>
      </w:r>
      <w:r w:rsidR="009734D2">
        <w:t>ividueel</w:t>
      </w:r>
      <w:r w:rsidR="005E5C0E">
        <w:t xml:space="preserve"> door HDSR medewerkers</w:t>
      </w:r>
      <w:r w:rsidR="006311C0">
        <w:t xml:space="preserve"> beheerd  kunnen worden? </w:t>
      </w:r>
    </w:p>
    <w:p w:rsidR="007B2C9A" w:rsidRPr="006311C0" w:rsidRDefault="00F20860" w:rsidP="007B2C9A">
      <w:pPr>
        <w:pStyle w:val="Lijstalinea"/>
        <w:ind w:left="360"/>
        <w:rPr>
          <w:i/>
        </w:rPr>
      </w:pPr>
      <w:r w:rsidRPr="006311C0">
        <w:rPr>
          <w:i/>
        </w:rPr>
        <w:t>HDSR b</w:t>
      </w:r>
      <w:r w:rsidR="009734D2" w:rsidRPr="006311C0">
        <w:rPr>
          <w:i/>
        </w:rPr>
        <w:t xml:space="preserve">eoogd </w:t>
      </w:r>
      <w:r w:rsidR="006311C0">
        <w:rPr>
          <w:i/>
        </w:rPr>
        <w:t>om middels deze functionaliteit de bereikbaarheid</w:t>
      </w:r>
      <w:r w:rsidR="009D4DA5">
        <w:rPr>
          <w:i/>
        </w:rPr>
        <w:t xml:space="preserve"> van de organisatie</w:t>
      </w:r>
      <w:r w:rsidR="006311C0">
        <w:rPr>
          <w:i/>
        </w:rPr>
        <w:t xml:space="preserve"> te optimaliseren. I</w:t>
      </w:r>
      <w:r w:rsidR="007B2C9A" w:rsidRPr="006311C0">
        <w:rPr>
          <w:i/>
        </w:rPr>
        <w:t xml:space="preserve">edere </w:t>
      </w:r>
      <w:r w:rsidR="006311C0">
        <w:rPr>
          <w:i/>
        </w:rPr>
        <w:t xml:space="preserve">individuele </w:t>
      </w:r>
      <w:r w:rsidR="007B2C9A" w:rsidRPr="006311C0">
        <w:rPr>
          <w:i/>
        </w:rPr>
        <w:t xml:space="preserve">medewerker </w:t>
      </w:r>
      <w:r w:rsidR="006311C0">
        <w:rPr>
          <w:i/>
        </w:rPr>
        <w:t xml:space="preserve">krijgt </w:t>
      </w:r>
      <w:r w:rsidR="007B2C9A" w:rsidRPr="006311C0">
        <w:rPr>
          <w:i/>
        </w:rPr>
        <w:t xml:space="preserve">het </w:t>
      </w:r>
      <w:r w:rsidR="006311C0">
        <w:rPr>
          <w:i/>
        </w:rPr>
        <w:t>“</w:t>
      </w:r>
      <w:r w:rsidR="007B2C9A" w:rsidRPr="006311C0">
        <w:rPr>
          <w:i/>
        </w:rPr>
        <w:t>gereedschap</w:t>
      </w:r>
      <w:r w:rsidR="006311C0">
        <w:rPr>
          <w:i/>
        </w:rPr>
        <w:t>”</w:t>
      </w:r>
      <w:r w:rsidR="007B2C9A" w:rsidRPr="006311C0">
        <w:rPr>
          <w:i/>
        </w:rPr>
        <w:t xml:space="preserve"> </w:t>
      </w:r>
      <w:r w:rsidR="006311C0">
        <w:rPr>
          <w:i/>
        </w:rPr>
        <w:t xml:space="preserve">om </w:t>
      </w:r>
      <w:r w:rsidR="007B2C9A" w:rsidRPr="006311C0">
        <w:rPr>
          <w:i/>
        </w:rPr>
        <w:t xml:space="preserve">zelfstandig via PC en/of mobiele telefoon (smartphone) de individuele bereikbaarheid eenvoudig in </w:t>
      </w:r>
      <w:r w:rsidR="006311C0">
        <w:rPr>
          <w:i/>
        </w:rPr>
        <w:t xml:space="preserve">te </w:t>
      </w:r>
      <w:r w:rsidR="009D4DA5">
        <w:rPr>
          <w:i/>
        </w:rPr>
        <w:t>stellen en te beheren zodat gesprekken altijd ergens “landen”.</w:t>
      </w:r>
    </w:p>
    <w:p w:rsidR="006311C0" w:rsidRDefault="006311C0" w:rsidP="006311C0">
      <w:pPr>
        <w:pStyle w:val="Lijstalinea"/>
        <w:numPr>
          <w:ilvl w:val="0"/>
          <w:numId w:val="28"/>
        </w:numPr>
      </w:pPr>
      <w:r>
        <w:t xml:space="preserve">Werkt deze functionaliteit kostenverhogend? </w:t>
      </w:r>
    </w:p>
    <w:p w:rsidR="006311C0" w:rsidRDefault="006311C0" w:rsidP="006311C0">
      <w:pPr>
        <w:pStyle w:val="Lijstalinea"/>
        <w:numPr>
          <w:ilvl w:val="0"/>
          <w:numId w:val="28"/>
        </w:numPr>
      </w:pPr>
      <w:r>
        <w:t xml:space="preserve">Zijn er </w:t>
      </w:r>
      <w:r w:rsidR="009D4DA5">
        <w:t xml:space="preserve">aan </w:t>
      </w:r>
      <w:r>
        <w:t xml:space="preserve">(vergelijkbare) alternatieven </w:t>
      </w:r>
      <w:r w:rsidR="009D4DA5">
        <w:t xml:space="preserve">waarmee de medewerker de </w:t>
      </w:r>
      <w:r>
        <w:t xml:space="preserve">bereikbaarheid </w:t>
      </w:r>
      <w:r w:rsidR="009D4DA5">
        <w:t>zelfstandig kan beheren</w:t>
      </w:r>
      <w:r>
        <w:t>.</w:t>
      </w:r>
    </w:p>
    <w:p w:rsidR="007B2C9A" w:rsidRDefault="007B2C9A" w:rsidP="007B2C9A">
      <w:pPr>
        <w:pStyle w:val="Lijstaline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8"/>
        <w:gridCol w:w="7009"/>
      </w:tblGrid>
      <w:tr w:rsidR="005E5C0E" w:rsidRPr="00336D0E" w:rsidTr="009D4DA5">
        <w:trPr>
          <w:gridAfter w:val="1"/>
          <w:wAfter w:w="7009" w:type="dxa"/>
        </w:trPr>
        <w:tc>
          <w:tcPr>
            <w:tcW w:w="1668" w:type="dxa"/>
            <w:shd w:val="clear" w:color="auto" w:fill="auto"/>
          </w:tcPr>
          <w:p w:rsidR="005E5C0E" w:rsidRPr="00336D0E" w:rsidRDefault="00F20860" w:rsidP="00877D4D">
            <w:r w:rsidRPr="00336D0E">
              <w:t>Mogelijk</w:t>
            </w:r>
          </w:p>
        </w:tc>
        <w:tc>
          <w:tcPr>
            <w:tcW w:w="708" w:type="dxa"/>
            <w:shd w:val="clear" w:color="auto" w:fill="auto"/>
          </w:tcPr>
          <w:p w:rsidR="005E5C0E" w:rsidRPr="00336D0E" w:rsidRDefault="005E5C0E" w:rsidP="00877D4D"/>
        </w:tc>
      </w:tr>
      <w:tr w:rsidR="005E5C0E" w:rsidRPr="00336D0E" w:rsidTr="009D4DA5">
        <w:trPr>
          <w:gridAfter w:val="1"/>
          <w:wAfter w:w="7009" w:type="dxa"/>
        </w:trPr>
        <w:tc>
          <w:tcPr>
            <w:tcW w:w="1668" w:type="dxa"/>
            <w:shd w:val="clear" w:color="auto" w:fill="auto"/>
          </w:tcPr>
          <w:p w:rsidR="005E5C0E" w:rsidRPr="00336D0E" w:rsidRDefault="00F20860" w:rsidP="00877D4D">
            <w:r w:rsidRPr="00336D0E">
              <w:t>Niet mogelijk</w:t>
            </w:r>
          </w:p>
        </w:tc>
        <w:tc>
          <w:tcPr>
            <w:tcW w:w="708" w:type="dxa"/>
            <w:shd w:val="clear" w:color="auto" w:fill="auto"/>
          </w:tcPr>
          <w:p w:rsidR="005E5C0E" w:rsidRPr="00336D0E" w:rsidRDefault="005E5C0E" w:rsidP="00877D4D"/>
        </w:tc>
      </w:tr>
      <w:tr w:rsidR="005E5C0E" w:rsidRPr="00336D0E" w:rsidTr="009D4DA5">
        <w:trPr>
          <w:gridAfter w:val="1"/>
          <w:wAfter w:w="7009" w:type="dxa"/>
        </w:trPr>
        <w:tc>
          <w:tcPr>
            <w:tcW w:w="1668" w:type="dxa"/>
            <w:shd w:val="clear" w:color="auto" w:fill="auto"/>
          </w:tcPr>
          <w:p w:rsidR="005E5C0E" w:rsidRPr="00336D0E" w:rsidRDefault="005E5C0E" w:rsidP="00877D4D">
            <w:r w:rsidRPr="00336D0E">
              <w:t>Deels</w:t>
            </w:r>
            <w:r w:rsidR="009D4DA5">
              <w:t xml:space="preserve"> mogelijk</w:t>
            </w:r>
          </w:p>
        </w:tc>
        <w:tc>
          <w:tcPr>
            <w:tcW w:w="708" w:type="dxa"/>
            <w:shd w:val="clear" w:color="auto" w:fill="auto"/>
          </w:tcPr>
          <w:p w:rsidR="005E5C0E" w:rsidRPr="00336D0E" w:rsidRDefault="005E5C0E" w:rsidP="00877D4D"/>
        </w:tc>
      </w:tr>
      <w:tr w:rsidR="005E5C0E" w:rsidRPr="00336D0E" w:rsidTr="00336D0E">
        <w:tc>
          <w:tcPr>
            <w:tcW w:w="9385" w:type="dxa"/>
            <w:gridSpan w:val="3"/>
            <w:shd w:val="clear" w:color="auto" w:fill="auto"/>
          </w:tcPr>
          <w:p w:rsidR="005E5C0E" w:rsidRPr="00336D0E" w:rsidRDefault="006311C0" w:rsidP="00877D4D">
            <w:pPr>
              <w:rPr>
                <w:i/>
              </w:rPr>
            </w:pPr>
            <w:r w:rsidRPr="00336D0E">
              <w:rPr>
                <w:i/>
              </w:rPr>
              <w:t>T</w:t>
            </w:r>
            <w:r w:rsidR="005E5C0E" w:rsidRPr="00336D0E">
              <w:rPr>
                <w:i/>
              </w:rPr>
              <w:t>oelichting (ook t.a.v. kosten</w:t>
            </w:r>
            <w:r w:rsidRPr="00336D0E">
              <w:rPr>
                <w:i/>
              </w:rPr>
              <w:t xml:space="preserve"> en alternatieven</w:t>
            </w:r>
            <w:r w:rsidR="005E5C0E" w:rsidRPr="00336D0E">
              <w:rPr>
                <w:i/>
              </w:rPr>
              <w:t>):</w:t>
            </w:r>
          </w:p>
          <w:p w:rsidR="005E5C0E" w:rsidRPr="00336D0E" w:rsidRDefault="005E5C0E" w:rsidP="00877D4D">
            <w:pPr>
              <w:rPr>
                <w:i/>
              </w:rPr>
            </w:pPr>
          </w:p>
          <w:p w:rsidR="005E5C0E" w:rsidRPr="00336D0E" w:rsidRDefault="005E5C0E" w:rsidP="00877D4D">
            <w:pPr>
              <w:rPr>
                <w:i/>
              </w:rPr>
            </w:pPr>
          </w:p>
          <w:p w:rsidR="005E5C0E" w:rsidRPr="00336D0E" w:rsidRDefault="005E5C0E" w:rsidP="00877D4D"/>
        </w:tc>
      </w:tr>
    </w:tbl>
    <w:p w:rsidR="005E5C0E" w:rsidRDefault="005E5C0E" w:rsidP="007B2C9A">
      <w:pPr>
        <w:pStyle w:val="Lijstalinea"/>
      </w:pPr>
    </w:p>
    <w:p w:rsidR="005E5C0E" w:rsidRDefault="005E5C0E" w:rsidP="007B2C9A">
      <w:pPr>
        <w:pStyle w:val="Lijstalinea"/>
      </w:pPr>
    </w:p>
    <w:p w:rsidR="00B60738" w:rsidRDefault="00B60738"/>
    <w:p w:rsidR="005E5C0E" w:rsidRDefault="005E5C0E">
      <w:pPr>
        <w:rPr>
          <w:b/>
        </w:rPr>
      </w:pPr>
      <w:r>
        <w:rPr>
          <w:b/>
        </w:rPr>
        <w:br w:type="page"/>
      </w:r>
    </w:p>
    <w:p w:rsidR="00A71A0C" w:rsidRPr="002D45CC" w:rsidRDefault="007B2C9A" w:rsidP="00336D0E">
      <w:pPr>
        <w:pBdr>
          <w:bottom w:val="single" w:sz="4" w:space="1" w:color="auto"/>
        </w:pBdr>
        <w:shd w:val="clear" w:color="auto" w:fill="D9D9D9"/>
        <w:rPr>
          <w:b/>
        </w:rPr>
      </w:pPr>
      <w:r>
        <w:rPr>
          <w:b/>
        </w:rPr>
        <w:lastRenderedPageBreak/>
        <w:t xml:space="preserve">Thema </w:t>
      </w:r>
      <w:r w:rsidR="00A71A0C">
        <w:rPr>
          <w:b/>
        </w:rPr>
        <w:t>3 -</w:t>
      </w:r>
      <w:r>
        <w:rPr>
          <w:b/>
        </w:rPr>
        <w:t xml:space="preserve"> B</w:t>
      </w:r>
      <w:r w:rsidR="00A71A0C" w:rsidRPr="002D45CC">
        <w:rPr>
          <w:b/>
        </w:rPr>
        <w:t>eheer</w:t>
      </w:r>
      <w:r w:rsidR="00A71A0C">
        <w:rPr>
          <w:b/>
        </w:rPr>
        <w:t xml:space="preserve"> / ontzorging</w:t>
      </w:r>
    </w:p>
    <w:p w:rsidR="007B2C9A" w:rsidRDefault="007B2C9A" w:rsidP="007B2C9A">
      <w:pPr>
        <w:pStyle w:val="Lijstalinea"/>
        <w:ind w:left="360"/>
      </w:pPr>
    </w:p>
    <w:p w:rsidR="007B2C9A" w:rsidRPr="005A177B" w:rsidRDefault="007B2C9A" w:rsidP="00A71A0C">
      <w:pPr>
        <w:pStyle w:val="Lijstalinea"/>
        <w:numPr>
          <w:ilvl w:val="0"/>
          <w:numId w:val="13"/>
        </w:numPr>
        <w:rPr>
          <w:b/>
        </w:rPr>
      </w:pPr>
      <w:r w:rsidRPr="005A177B">
        <w:rPr>
          <w:b/>
        </w:rPr>
        <w:t>Hosted voice algemeen</w:t>
      </w:r>
    </w:p>
    <w:p w:rsidR="00A71A0C" w:rsidRDefault="007B2C9A" w:rsidP="007B2C9A">
      <w:pPr>
        <w:ind w:left="360"/>
      </w:pPr>
      <w:r>
        <w:t xml:space="preserve">Kan HDSR aan de markt vragen om een </w:t>
      </w:r>
      <w:r w:rsidR="00A71A0C">
        <w:t xml:space="preserve">volwaardige hosted voice oplossing </w:t>
      </w:r>
      <w:r>
        <w:t xml:space="preserve">te leveren </w:t>
      </w:r>
      <w:r w:rsidR="00A71A0C">
        <w:t>o</w:t>
      </w:r>
      <w:r>
        <w:t xml:space="preserve">p basis van haar organisatieomgeving en de beschreven doelstellingen? </w:t>
      </w:r>
    </w:p>
    <w:p w:rsidR="00A71A0C" w:rsidRDefault="00A71A0C" w:rsidP="007B2C9A">
      <w:pPr>
        <w:pStyle w:val="Lijstalinea"/>
        <w:numPr>
          <w:ilvl w:val="0"/>
          <w:numId w:val="14"/>
        </w:numPr>
      </w:pPr>
      <w:r>
        <w:t>Zijn er referenties o.b.v. ca. 500 medewerkers met een aan HDSR vergelijkbare configuratie?</w:t>
      </w:r>
    </w:p>
    <w:p w:rsidR="00A71A0C" w:rsidRDefault="00A71A0C" w:rsidP="007B2C9A">
      <w:pPr>
        <w:pStyle w:val="Lijstalinea"/>
        <w:numPr>
          <w:ilvl w:val="0"/>
          <w:numId w:val="14"/>
        </w:numPr>
      </w:pPr>
      <w:r>
        <w:t xml:space="preserve">Zijn </w:t>
      </w:r>
      <w:r w:rsidR="005E5C0E">
        <w:t>specifieke</w:t>
      </w:r>
      <w:r w:rsidR="006311C0">
        <w:t xml:space="preserve"> (voor HDSR mogelijk belangrijke)</w:t>
      </w:r>
      <w:r>
        <w:t xml:space="preserve"> functionaliteiten </w:t>
      </w:r>
      <w:r w:rsidR="007B2C9A">
        <w:t>zo</w:t>
      </w:r>
      <w:r>
        <w:t xml:space="preserve">als integratie vast-mobiel, forced on PBX, unified communications en </w:t>
      </w:r>
      <w:r w:rsidR="007B2C9A">
        <w:t xml:space="preserve">individueel </w:t>
      </w:r>
      <w:r>
        <w:t xml:space="preserve">beheren van </w:t>
      </w:r>
      <w:r w:rsidR="007B2C9A">
        <w:t xml:space="preserve">een </w:t>
      </w:r>
      <w:r>
        <w:t>bereikbaarheid</w:t>
      </w:r>
      <w:r w:rsidR="007B2C9A">
        <w:t>sprofiel</w:t>
      </w:r>
      <w:r>
        <w:t xml:space="preserve"> </w:t>
      </w:r>
      <w:r w:rsidR="006311C0">
        <w:t xml:space="preserve">optimaal </w:t>
      </w:r>
      <w:r>
        <w:t>vanuit een hosted omgeving te leveren?</w:t>
      </w:r>
      <w:r w:rsidR="006311C0">
        <w:t xml:space="preserve"> </w:t>
      </w:r>
    </w:p>
    <w:p w:rsidR="007B2C9A" w:rsidRDefault="007B2C9A" w:rsidP="007B2C9A">
      <w:pPr>
        <w:pStyle w:val="Lijstaline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686"/>
      </w:tblGrid>
      <w:tr w:rsidR="005E5C0E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5E5C0E" w:rsidRPr="00336D0E" w:rsidRDefault="005E5C0E" w:rsidP="00877D4D">
            <w:r w:rsidRPr="00336D0E">
              <w:t>Ja</w:t>
            </w:r>
          </w:p>
        </w:tc>
        <w:tc>
          <w:tcPr>
            <w:tcW w:w="709" w:type="dxa"/>
            <w:shd w:val="clear" w:color="auto" w:fill="auto"/>
          </w:tcPr>
          <w:p w:rsidR="005E5C0E" w:rsidRPr="00336D0E" w:rsidRDefault="005E5C0E" w:rsidP="00877D4D"/>
        </w:tc>
      </w:tr>
      <w:tr w:rsidR="005E5C0E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5E5C0E" w:rsidRPr="00336D0E" w:rsidRDefault="005E5C0E" w:rsidP="00877D4D">
            <w:r w:rsidRPr="00336D0E">
              <w:t>Nee</w:t>
            </w:r>
          </w:p>
        </w:tc>
        <w:tc>
          <w:tcPr>
            <w:tcW w:w="709" w:type="dxa"/>
            <w:shd w:val="clear" w:color="auto" w:fill="auto"/>
          </w:tcPr>
          <w:p w:rsidR="005E5C0E" w:rsidRPr="00336D0E" w:rsidRDefault="005E5C0E" w:rsidP="00877D4D"/>
        </w:tc>
      </w:tr>
      <w:tr w:rsidR="005E5C0E" w:rsidRPr="00336D0E" w:rsidTr="00336D0E">
        <w:tc>
          <w:tcPr>
            <w:tcW w:w="9212" w:type="dxa"/>
            <w:gridSpan w:val="3"/>
            <w:shd w:val="clear" w:color="auto" w:fill="auto"/>
          </w:tcPr>
          <w:p w:rsidR="005E5C0E" w:rsidRPr="00336D0E" w:rsidRDefault="006311C0" w:rsidP="00877D4D">
            <w:pPr>
              <w:rPr>
                <w:i/>
              </w:rPr>
            </w:pPr>
            <w:r w:rsidRPr="00336D0E">
              <w:rPr>
                <w:i/>
              </w:rPr>
              <w:t>T</w:t>
            </w:r>
            <w:r w:rsidR="005E5C0E" w:rsidRPr="00336D0E">
              <w:rPr>
                <w:i/>
              </w:rPr>
              <w:t>oelichting (t.a.v. referenties</w:t>
            </w:r>
            <w:r w:rsidR="00B44EBF">
              <w:rPr>
                <w:i/>
              </w:rPr>
              <w:t>,</w:t>
            </w:r>
            <w:r w:rsidR="005E5C0E" w:rsidRPr="00336D0E">
              <w:rPr>
                <w:i/>
              </w:rPr>
              <w:t xml:space="preserve"> functionaliteiten)</w:t>
            </w:r>
            <w:r w:rsidR="00B44EBF">
              <w:rPr>
                <w:i/>
              </w:rPr>
              <w:t xml:space="preserve"> </w:t>
            </w:r>
            <w:r w:rsidR="005E5C0E" w:rsidRPr="00336D0E">
              <w:rPr>
                <w:i/>
              </w:rPr>
              <w:t>:</w:t>
            </w:r>
          </w:p>
          <w:p w:rsidR="006311C0" w:rsidRPr="00336D0E" w:rsidRDefault="006311C0" w:rsidP="00877D4D">
            <w:pPr>
              <w:rPr>
                <w:i/>
              </w:rPr>
            </w:pPr>
          </w:p>
          <w:p w:rsidR="005E5C0E" w:rsidRPr="00336D0E" w:rsidRDefault="005E5C0E" w:rsidP="00877D4D">
            <w:pPr>
              <w:rPr>
                <w:i/>
              </w:rPr>
            </w:pPr>
          </w:p>
          <w:p w:rsidR="005E5C0E" w:rsidRPr="00336D0E" w:rsidRDefault="005E5C0E" w:rsidP="00877D4D">
            <w:pPr>
              <w:rPr>
                <w:i/>
              </w:rPr>
            </w:pPr>
          </w:p>
          <w:p w:rsidR="005E5C0E" w:rsidRPr="00336D0E" w:rsidRDefault="005E5C0E" w:rsidP="00877D4D"/>
        </w:tc>
      </w:tr>
    </w:tbl>
    <w:p w:rsidR="005E5C0E" w:rsidRDefault="005E5C0E" w:rsidP="007B2C9A">
      <w:pPr>
        <w:pStyle w:val="Lijstalinea"/>
      </w:pPr>
    </w:p>
    <w:p w:rsidR="006311C0" w:rsidRDefault="006311C0" w:rsidP="007B2C9A">
      <w:pPr>
        <w:pStyle w:val="Lijstalinea"/>
      </w:pPr>
    </w:p>
    <w:p w:rsidR="007B2C9A" w:rsidRPr="005A177B" w:rsidRDefault="007B2C9A" w:rsidP="007B2C9A">
      <w:pPr>
        <w:pStyle w:val="Lijstalinea"/>
        <w:numPr>
          <w:ilvl w:val="0"/>
          <w:numId w:val="10"/>
        </w:numPr>
        <w:rPr>
          <w:b/>
        </w:rPr>
      </w:pPr>
      <w:r w:rsidRPr="005A177B">
        <w:rPr>
          <w:b/>
        </w:rPr>
        <w:t>Hosted voice service levels</w:t>
      </w:r>
    </w:p>
    <w:p w:rsidR="007D4517" w:rsidRDefault="007D4517" w:rsidP="007D4517">
      <w:pPr>
        <w:ind w:left="360"/>
      </w:pPr>
      <w:r>
        <w:t>Wat zijn de drie belangrijkste service levels die HDSR in de markt kan uitvragen ten aanzien van een eventueel te leveren hosted voice dienst</w:t>
      </w:r>
      <w:r w:rsidR="006311C0">
        <w:t xml:space="preserve"> gecombineerd met functionaliteiten zoals integratie vast – mobiel en unified communication</w:t>
      </w:r>
      <w:r>
        <w:t xml:space="preserve">? </w:t>
      </w:r>
    </w:p>
    <w:p w:rsidR="007D4517" w:rsidRDefault="007D4517" w:rsidP="007D4517">
      <w:pPr>
        <w:pStyle w:val="Lijstalinea"/>
        <w:numPr>
          <w:ilvl w:val="0"/>
          <w:numId w:val="14"/>
        </w:numPr>
      </w:pPr>
      <w:r>
        <w:t>Welke beschikbaarheid (percentage) van de volledige omgeving kan in de markt maximaal worden gegarandeerd?</w:t>
      </w:r>
      <w:r w:rsidRPr="00A71A0C">
        <w:t xml:space="preserve"> </w:t>
      </w:r>
    </w:p>
    <w:p w:rsidR="007D4517" w:rsidRDefault="007D4517" w:rsidP="007D4517">
      <w:pPr>
        <w:pStyle w:val="Lijstalinea"/>
        <w:numPr>
          <w:ilvl w:val="0"/>
          <w:numId w:val="14"/>
        </w:numPr>
      </w:pPr>
      <w:r>
        <w:t xml:space="preserve">Kan HDSR ook vragen om een redundante inrichting teneinde de beschikbaarheid te maximaliseren?  </w:t>
      </w:r>
    </w:p>
    <w:p w:rsidR="007D4517" w:rsidRDefault="007D4517" w:rsidP="007D4517">
      <w:pPr>
        <w:pStyle w:val="Lijstaline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E5C0E" w:rsidRPr="00336D0E" w:rsidTr="00336D0E">
        <w:tc>
          <w:tcPr>
            <w:tcW w:w="9212" w:type="dxa"/>
            <w:shd w:val="clear" w:color="auto" w:fill="auto"/>
          </w:tcPr>
          <w:p w:rsidR="005E5C0E" w:rsidRPr="00336D0E" w:rsidRDefault="005E5C0E" w:rsidP="00877D4D">
            <w:pPr>
              <w:rPr>
                <w:i/>
              </w:rPr>
            </w:pPr>
            <w:r w:rsidRPr="00336D0E">
              <w:rPr>
                <w:i/>
              </w:rPr>
              <w:t>Toelichting service levels:</w:t>
            </w:r>
          </w:p>
          <w:p w:rsidR="006311C0" w:rsidRPr="00336D0E" w:rsidRDefault="006311C0" w:rsidP="00877D4D">
            <w:pPr>
              <w:rPr>
                <w:i/>
              </w:rPr>
            </w:pPr>
          </w:p>
          <w:p w:rsidR="005E5C0E" w:rsidRPr="00336D0E" w:rsidRDefault="005E5C0E" w:rsidP="00877D4D">
            <w:pPr>
              <w:rPr>
                <w:i/>
              </w:rPr>
            </w:pPr>
          </w:p>
          <w:p w:rsidR="005E5C0E" w:rsidRPr="00336D0E" w:rsidRDefault="005E5C0E" w:rsidP="00877D4D">
            <w:pPr>
              <w:rPr>
                <w:i/>
              </w:rPr>
            </w:pPr>
          </w:p>
          <w:p w:rsidR="005E5C0E" w:rsidRPr="00336D0E" w:rsidRDefault="005E5C0E" w:rsidP="00877D4D"/>
        </w:tc>
      </w:tr>
      <w:tr w:rsidR="005E5C0E" w:rsidRPr="00336D0E" w:rsidTr="00336D0E">
        <w:tc>
          <w:tcPr>
            <w:tcW w:w="9212" w:type="dxa"/>
            <w:shd w:val="clear" w:color="auto" w:fill="auto"/>
          </w:tcPr>
          <w:p w:rsidR="005E5C0E" w:rsidRPr="00336D0E" w:rsidRDefault="005E5C0E" w:rsidP="005E5C0E">
            <w:pPr>
              <w:rPr>
                <w:i/>
              </w:rPr>
            </w:pPr>
            <w:r w:rsidRPr="00336D0E">
              <w:rPr>
                <w:i/>
              </w:rPr>
              <w:t>Beschikbaarheidspercentage en toelichting:</w:t>
            </w:r>
          </w:p>
          <w:p w:rsidR="006311C0" w:rsidRPr="00336D0E" w:rsidRDefault="006311C0" w:rsidP="005E5C0E">
            <w:pPr>
              <w:rPr>
                <w:i/>
              </w:rPr>
            </w:pPr>
          </w:p>
          <w:p w:rsidR="005E5C0E" w:rsidRPr="00336D0E" w:rsidRDefault="005E5C0E" w:rsidP="005E5C0E">
            <w:pPr>
              <w:rPr>
                <w:i/>
              </w:rPr>
            </w:pPr>
          </w:p>
          <w:p w:rsidR="005E5C0E" w:rsidRPr="00336D0E" w:rsidRDefault="005E5C0E" w:rsidP="005E5C0E">
            <w:pPr>
              <w:rPr>
                <w:i/>
              </w:rPr>
            </w:pPr>
          </w:p>
          <w:p w:rsidR="005E5C0E" w:rsidRPr="00336D0E" w:rsidRDefault="005E5C0E" w:rsidP="005E5C0E">
            <w:pPr>
              <w:rPr>
                <w:i/>
              </w:rPr>
            </w:pPr>
          </w:p>
        </w:tc>
      </w:tr>
      <w:tr w:rsidR="005E5C0E" w:rsidRPr="00336D0E" w:rsidTr="00336D0E">
        <w:tc>
          <w:tcPr>
            <w:tcW w:w="9212" w:type="dxa"/>
            <w:shd w:val="clear" w:color="auto" w:fill="auto"/>
          </w:tcPr>
          <w:p w:rsidR="005E5C0E" w:rsidRPr="00336D0E" w:rsidRDefault="005E5C0E" w:rsidP="005E5C0E">
            <w:pPr>
              <w:rPr>
                <w:i/>
              </w:rPr>
            </w:pPr>
            <w:r w:rsidRPr="00336D0E">
              <w:rPr>
                <w:i/>
              </w:rPr>
              <w:t>Redundante inrichting en toelichting:</w:t>
            </w:r>
          </w:p>
          <w:p w:rsidR="005E5C0E" w:rsidRPr="00336D0E" w:rsidRDefault="005E5C0E" w:rsidP="005E5C0E">
            <w:pPr>
              <w:rPr>
                <w:i/>
              </w:rPr>
            </w:pPr>
          </w:p>
          <w:p w:rsidR="005E5C0E" w:rsidRPr="00336D0E" w:rsidRDefault="005E5C0E" w:rsidP="005E5C0E">
            <w:pPr>
              <w:rPr>
                <w:i/>
              </w:rPr>
            </w:pPr>
          </w:p>
          <w:p w:rsidR="005E5C0E" w:rsidRPr="00336D0E" w:rsidRDefault="005E5C0E" w:rsidP="005E5C0E">
            <w:pPr>
              <w:rPr>
                <w:i/>
              </w:rPr>
            </w:pPr>
          </w:p>
          <w:p w:rsidR="005E5C0E" w:rsidRPr="00336D0E" w:rsidRDefault="005E5C0E" w:rsidP="005E5C0E">
            <w:pPr>
              <w:rPr>
                <w:i/>
              </w:rPr>
            </w:pPr>
          </w:p>
        </w:tc>
      </w:tr>
    </w:tbl>
    <w:p w:rsidR="005E5C0E" w:rsidRDefault="005E5C0E" w:rsidP="007D4517">
      <w:pPr>
        <w:pStyle w:val="Lijstalinea"/>
      </w:pPr>
    </w:p>
    <w:p w:rsidR="005E5C0E" w:rsidRDefault="005E5C0E" w:rsidP="007D4517">
      <w:pPr>
        <w:pStyle w:val="Lijstalinea"/>
      </w:pPr>
    </w:p>
    <w:p w:rsidR="007D4517" w:rsidRPr="005A177B" w:rsidRDefault="007D4517" w:rsidP="007B2C9A">
      <w:pPr>
        <w:pStyle w:val="Lijstalinea"/>
        <w:numPr>
          <w:ilvl w:val="0"/>
          <w:numId w:val="10"/>
        </w:numPr>
        <w:rPr>
          <w:b/>
        </w:rPr>
      </w:pPr>
      <w:r w:rsidRPr="005A177B">
        <w:rPr>
          <w:b/>
        </w:rPr>
        <w:t>Mobile Device Management</w:t>
      </w:r>
    </w:p>
    <w:p w:rsidR="007D4517" w:rsidRDefault="007D4517" w:rsidP="007D4517">
      <w:pPr>
        <w:ind w:left="360"/>
      </w:pPr>
      <w:r w:rsidRPr="009734D2">
        <w:t xml:space="preserve">Kunt u aangeven of het realistisch is om te vragen om een volledig beheerde omgeving </w:t>
      </w:r>
      <w:r w:rsidR="009734D2" w:rsidRPr="009734D2">
        <w:t>voor mobiele communicatiemiddelen</w:t>
      </w:r>
      <w:r w:rsidR="009734D2">
        <w:t xml:space="preserve"> waarbij tevens de registratie, configuratie en uitgifte </w:t>
      </w:r>
      <w:r w:rsidR="008C6B01">
        <w:t xml:space="preserve">van middelen </w:t>
      </w:r>
      <w:r w:rsidR="006311C0">
        <w:t xml:space="preserve">door de leverancier </w:t>
      </w:r>
      <w:r w:rsidR="009734D2">
        <w:t>wordt verzorgd?</w:t>
      </w:r>
    </w:p>
    <w:p w:rsidR="006311C0" w:rsidRDefault="006311C0" w:rsidP="007D4517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686"/>
      </w:tblGrid>
      <w:tr w:rsidR="006311C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6311C0" w:rsidRPr="00336D0E" w:rsidRDefault="006311C0" w:rsidP="00877D4D">
            <w:r w:rsidRPr="00336D0E">
              <w:t>Ja</w:t>
            </w:r>
          </w:p>
        </w:tc>
        <w:tc>
          <w:tcPr>
            <w:tcW w:w="709" w:type="dxa"/>
            <w:shd w:val="clear" w:color="auto" w:fill="auto"/>
          </w:tcPr>
          <w:p w:rsidR="006311C0" w:rsidRPr="00336D0E" w:rsidRDefault="006311C0" w:rsidP="00877D4D"/>
        </w:tc>
      </w:tr>
      <w:tr w:rsidR="006311C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6311C0" w:rsidRPr="00336D0E" w:rsidRDefault="006311C0" w:rsidP="00877D4D">
            <w:r w:rsidRPr="00336D0E">
              <w:t>Nee</w:t>
            </w:r>
          </w:p>
        </w:tc>
        <w:tc>
          <w:tcPr>
            <w:tcW w:w="709" w:type="dxa"/>
            <w:shd w:val="clear" w:color="auto" w:fill="auto"/>
          </w:tcPr>
          <w:p w:rsidR="006311C0" w:rsidRPr="00336D0E" w:rsidRDefault="006311C0" w:rsidP="00877D4D"/>
        </w:tc>
      </w:tr>
      <w:tr w:rsidR="006311C0" w:rsidRPr="00336D0E" w:rsidTr="00336D0E">
        <w:tc>
          <w:tcPr>
            <w:tcW w:w="9212" w:type="dxa"/>
            <w:gridSpan w:val="3"/>
            <w:shd w:val="clear" w:color="auto" w:fill="auto"/>
          </w:tcPr>
          <w:p w:rsidR="006311C0" w:rsidRPr="00336D0E" w:rsidRDefault="006311C0" w:rsidP="00877D4D">
            <w:pPr>
              <w:rPr>
                <w:i/>
              </w:rPr>
            </w:pPr>
            <w:r w:rsidRPr="00336D0E">
              <w:rPr>
                <w:i/>
              </w:rPr>
              <w:t>Toelichting mogelijkheden:</w:t>
            </w:r>
          </w:p>
          <w:p w:rsidR="006311C0" w:rsidRPr="00336D0E" w:rsidRDefault="006311C0" w:rsidP="00877D4D">
            <w:pPr>
              <w:rPr>
                <w:i/>
              </w:rPr>
            </w:pPr>
          </w:p>
          <w:p w:rsidR="006311C0" w:rsidRPr="00336D0E" w:rsidRDefault="006311C0" w:rsidP="00877D4D">
            <w:pPr>
              <w:rPr>
                <w:i/>
              </w:rPr>
            </w:pPr>
          </w:p>
          <w:p w:rsidR="006311C0" w:rsidRPr="00336D0E" w:rsidRDefault="006311C0" w:rsidP="00877D4D">
            <w:pPr>
              <w:rPr>
                <w:i/>
              </w:rPr>
            </w:pPr>
          </w:p>
          <w:p w:rsidR="006311C0" w:rsidRPr="00336D0E" w:rsidRDefault="006311C0" w:rsidP="00877D4D"/>
        </w:tc>
      </w:tr>
    </w:tbl>
    <w:p w:rsidR="006311C0" w:rsidRPr="009734D2" w:rsidRDefault="006311C0" w:rsidP="007D4517">
      <w:pPr>
        <w:ind w:left="360"/>
      </w:pPr>
    </w:p>
    <w:p w:rsidR="007D4517" w:rsidRDefault="007D4517" w:rsidP="009734D2">
      <w:pPr>
        <w:pStyle w:val="Lijstalinea"/>
      </w:pPr>
    </w:p>
    <w:p w:rsidR="006311C0" w:rsidRDefault="006311C0">
      <w:pPr>
        <w:rPr>
          <w:i/>
        </w:rPr>
      </w:pPr>
      <w:r>
        <w:rPr>
          <w:i/>
        </w:rPr>
        <w:br w:type="page"/>
      </w:r>
    </w:p>
    <w:p w:rsidR="009734D2" w:rsidRPr="009D4DA5" w:rsidRDefault="009734D2" w:rsidP="009734D2">
      <w:pPr>
        <w:pStyle w:val="Lijstalinea"/>
        <w:numPr>
          <w:ilvl w:val="0"/>
          <w:numId w:val="10"/>
        </w:numPr>
        <w:rPr>
          <w:b/>
        </w:rPr>
      </w:pPr>
      <w:r w:rsidRPr="009D4DA5">
        <w:rPr>
          <w:b/>
        </w:rPr>
        <w:lastRenderedPageBreak/>
        <w:t>WAN verbindingen</w:t>
      </w:r>
      <w:r w:rsidR="00A403B0" w:rsidRPr="009D4DA5">
        <w:rPr>
          <w:b/>
        </w:rPr>
        <w:t xml:space="preserve"> algemeen</w:t>
      </w:r>
    </w:p>
    <w:p w:rsidR="006311C0" w:rsidRDefault="00A403B0" w:rsidP="00A403B0">
      <w:pPr>
        <w:ind w:left="360"/>
      </w:pPr>
      <w:r>
        <w:t xml:space="preserve">Welke specifieke contractuele flexibiliteit kan HDSR aan de markt vragen binnen een </w:t>
      </w:r>
      <w:r w:rsidR="009734D2">
        <w:t xml:space="preserve">managed </w:t>
      </w:r>
      <w:r w:rsidR="00A71A0C">
        <w:t>VPN</w:t>
      </w:r>
      <w:r w:rsidR="00A71A0C" w:rsidRPr="005167A0">
        <w:t xml:space="preserve"> omgeving</w:t>
      </w:r>
      <w:r w:rsidR="007B77C1">
        <w:t>?</w:t>
      </w:r>
      <w:r>
        <w:t xml:space="preserve"> </w:t>
      </w:r>
    </w:p>
    <w:p w:rsidR="005414FA" w:rsidRPr="006311C0" w:rsidRDefault="00A403B0" w:rsidP="00A403B0">
      <w:pPr>
        <w:ind w:left="360"/>
        <w:rPr>
          <w:i/>
        </w:rPr>
      </w:pPr>
      <w:r w:rsidRPr="006311C0">
        <w:rPr>
          <w:i/>
        </w:rPr>
        <w:t xml:space="preserve">HDSR </w:t>
      </w:r>
      <w:r w:rsidR="006311C0" w:rsidRPr="006311C0">
        <w:rPr>
          <w:i/>
        </w:rPr>
        <w:t xml:space="preserve">denkt hierbij zelf </w:t>
      </w:r>
      <w:r w:rsidRPr="006311C0">
        <w:rPr>
          <w:i/>
        </w:rPr>
        <w:t xml:space="preserve">met name aan kortlopende contractlooptijden van een WAN verbinding, het eenvoudig kunnen </w:t>
      </w:r>
      <w:r w:rsidR="005414FA" w:rsidRPr="006311C0">
        <w:rPr>
          <w:i/>
        </w:rPr>
        <w:t xml:space="preserve">upgraden </w:t>
      </w:r>
      <w:r w:rsidRPr="006311C0">
        <w:rPr>
          <w:i/>
        </w:rPr>
        <w:t xml:space="preserve">van de </w:t>
      </w:r>
      <w:r w:rsidR="005414FA" w:rsidRPr="006311C0">
        <w:rPr>
          <w:i/>
        </w:rPr>
        <w:t xml:space="preserve">bandbreedte of </w:t>
      </w:r>
      <w:r w:rsidRPr="006311C0">
        <w:rPr>
          <w:i/>
        </w:rPr>
        <w:t xml:space="preserve">het </w:t>
      </w:r>
      <w:r w:rsidR="005414FA" w:rsidRPr="006311C0">
        <w:rPr>
          <w:i/>
        </w:rPr>
        <w:t xml:space="preserve">aanpassen </w:t>
      </w:r>
      <w:r w:rsidRPr="006311C0">
        <w:rPr>
          <w:i/>
        </w:rPr>
        <w:t xml:space="preserve">van een </w:t>
      </w:r>
      <w:r w:rsidR="005414FA" w:rsidRPr="006311C0">
        <w:rPr>
          <w:i/>
        </w:rPr>
        <w:t>overboeking</w:t>
      </w:r>
      <w:r w:rsidRPr="006311C0">
        <w:rPr>
          <w:i/>
        </w:rPr>
        <w:t xml:space="preserve"> tegen vooraf bekende kosten.</w:t>
      </w:r>
    </w:p>
    <w:p w:rsidR="00A403B0" w:rsidRDefault="00A403B0" w:rsidP="00A403B0">
      <w:pPr>
        <w:pStyle w:val="Lijstalinea"/>
        <w:numPr>
          <w:ilvl w:val="0"/>
          <w:numId w:val="14"/>
        </w:numPr>
      </w:pPr>
      <w:r>
        <w:t>Werkt deze contractuele flexibiliteit kostenverhogend?</w:t>
      </w:r>
    </w:p>
    <w:p w:rsidR="00A403B0" w:rsidRDefault="00A403B0" w:rsidP="00A403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311C0" w:rsidRPr="00336D0E" w:rsidTr="00336D0E">
        <w:tc>
          <w:tcPr>
            <w:tcW w:w="9212" w:type="dxa"/>
            <w:shd w:val="clear" w:color="auto" w:fill="auto"/>
          </w:tcPr>
          <w:p w:rsidR="006311C0" w:rsidRPr="00336D0E" w:rsidRDefault="006311C0" w:rsidP="00877D4D">
            <w:pPr>
              <w:rPr>
                <w:i/>
              </w:rPr>
            </w:pPr>
            <w:r w:rsidRPr="00336D0E">
              <w:rPr>
                <w:i/>
              </w:rPr>
              <w:t>Toelichting specifieke contractuele flexibiliteit (ook t.a.v. kosten):</w:t>
            </w:r>
          </w:p>
          <w:p w:rsidR="006311C0" w:rsidRPr="00336D0E" w:rsidRDefault="006311C0" w:rsidP="00877D4D">
            <w:pPr>
              <w:rPr>
                <w:i/>
              </w:rPr>
            </w:pPr>
          </w:p>
          <w:p w:rsidR="006311C0" w:rsidRPr="00336D0E" w:rsidRDefault="006311C0" w:rsidP="00877D4D">
            <w:pPr>
              <w:rPr>
                <w:i/>
              </w:rPr>
            </w:pPr>
          </w:p>
          <w:p w:rsidR="006311C0" w:rsidRPr="00336D0E" w:rsidRDefault="006311C0" w:rsidP="00877D4D">
            <w:pPr>
              <w:rPr>
                <w:i/>
              </w:rPr>
            </w:pPr>
          </w:p>
          <w:p w:rsidR="006311C0" w:rsidRPr="00336D0E" w:rsidRDefault="006311C0" w:rsidP="00877D4D"/>
        </w:tc>
      </w:tr>
    </w:tbl>
    <w:p w:rsidR="006311C0" w:rsidRDefault="006311C0" w:rsidP="00A403B0"/>
    <w:p w:rsidR="00A403B0" w:rsidRPr="009D4DA5" w:rsidRDefault="00A403B0" w:rsidP="00A403B0">
      <w:pPr>
        <w:pStyle w:val="Lijstalinea"/>
        <w:numPr>
          <w:ilvl w:val="0"/>
          <w:numId w:val="10"/>
        </w:numPr>
        <w:rPr>
          <w:b/>
        </w:rPr>
      </w:pPr>
      <w:r w:rsidRPr="009D4DA5">
        <w:rPr>
          <w:b/>
        </w:rPr>
        <w:t>WAN verbindingen functioneel</w:t>
      </w:r>
    </w:p>
    <w:p w:rsidR="005D6F87" w:rsidRDefault="005D6F87" w:rsidP="00A403B0">
      <w:pPr>
        <w:ind w:left="360"/>
      </w:pPr>
      <w:r>
        <w:t>Kunt u aangeven of het realistisch is om</w:t>
      </w:r>
      <w:r w:rsidR="006311C0">
        <w:t xml:space="preserve"> in de markt te vragen om een</w:t>
      </w:r>
      <w:r>
        <w:t xml:space="preserve"> </w:t>
      </w:r>
      <w:r w:rsidRPr="005414FA">
        <w:t xml:space="preserve">managed VPN </w:t>
      </w:r>
      <w:r>
        <w:t xml:space="preserve">omgeving in combinatie met een </w:t>
      </w:r>
      <w:r w:rsidRPr="005414FA">
        <w:t>integral</w:t>
      </w:r>
      <w:r>
        <w:t>e</w:t>
      </w:r>
      <w:r w:rsidRPr="005414FA">
        <w:t xml:space="preserve"> telecommunicatieoplossing</w:t>
      </w:r>
      <w:r w:rsidR="006311C0">
        <w:t xml:space="preserve"> (platform + diensten)</w:t>
      </w:r>
      <w:r w:rsidRPr="005414FA">
        <w:t xml:space="preserve"> </w:t>
      </w:r>
      <w:r>
        <w:t>af te nemen?</w:t>
      </w:r>
    </w:p>
    <w:p w:rsidR="00A71A0C" w:rsidRPr="005414FA" w:rsidRDefault="009734D2" w:rsidP="005D6F87">
      <w:pPr>
        <w:pStyle w:val="Lijstalinea"/>
        <w:numPr>
          <w:ilvl w:val="0"/>
          <w:numId w:val="14"/>
        </w:numPr>
      </w:pPr>
      <w:r>
        <w:t xml:space="preserve">Zijn er functionele voordelen te benoemen </w:t>
      </w:r>
      <w:r w:rsidR="005D6F87">
        <w:t>voor een gecombineerde afname?</w:t>
      </w:r>
    </w:p>
    <w:p w:rsidR="005414FA" w:rsidRDefault="005414FA" w:rsidP="005414FA">
      <w:pPr>
        <w:pStyle w:val="Lijstalinea"/>
        <w:ind w:left="106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686"/>
      </w:tblGrid>
      <w:tr w:rsidR="006311C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6311C0" w:rsidRPr="00336D0E" w:rsidRDefault="006311C0" w:rsidP="00877D4D">
            <w:r w:rsidRPr="00336D0E">
              <w:t>Ja</w:t>
            </w:r>
          </w:p>
        </w:tc>
        <w:tc>
          <w:tcPr>
            <w:tcW w:w="709" w:type="dxa"/>
            <w:shd w:val="clear" w:color="auto" w:fill="auto"/>
          </w:tcPr>
          <w:p w:rsidR="006311C0" w:rsidRPr="00336D0E" w:rsidRDefault="006311C0" w:rsidP="00877D4D"/>
        </w:tc>
      </w:tr>
      <w:tr w:rsidR="006311C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6311C0" w:rsidRPr="00336D0E" w:rsidRDefault="006311C0" w:rsidP="00877D4D">
            <w:r w:rsidRPr="00336D0E">
              <w:t>Nee</w:t>
            </w:r>
          </w:p>
        </w:tc>
        <w:tc>
          <w:tcPr>
            <w:tcW w:w="709" w:type="dxa"/>
            <w:shd w:val="clear" w:color="auto" w:fill="auto"/>
          </w:tcPr>
          <w:p w:rsidR="006311C0" w:rsidRPr="00336D0E" w:rsidRDefault="006311C0" w:rsidP="00877D4D"/>
        </w:tc>
      </w:tr>
      <w:tr w:rsidR="006311C0" w:rsidRPr="00336D0E" w:rsidTr="00336D0E">
        <w:tc>
          <w:tcPr>
            <w:tcW w:w="9212" w:type="dxa"/>
            <w:gridSpan w:val="3"/>
            <w:shd w:val="clear" w:color="auto" w:fill="auto"/>
          </w:tcPr>
          <w:p w:rsidR="006311C0" w:rsidRPr="00336D0E" w:rsidRDefault="006311C0" w:rsidP="00877D4D">
            <w:pPr>
              <w:rPr>
                <w:i/>
              </w:rPr>
            </w:pPr>
            <w:r w:rsidRPr="00336D0E">
              <w:rPr>
                <w:i/>
              </w:rPr>
              <w:t>Eventuele toelichting (ook t.a.v. functionele voordelen bij een gecombineerde afname van een integrale telecommunicatieoplossing en een managed VPN omgeving.</w:t>
            </w:r>
          </w:p>
          <w:p w:rsidR="006311C0" w:rsidRPr="00336D0E" w:rsidRDefault="006311C0" w:rsidP="00877D4D">
            <w:pPr>
              <w:rPr>
                <w:i/>
              </w:rPr>
            </w:pPr>
          </w:p>
          <w:p w:rsidR="006311C0" w:rsidRPr="00336D0E" w:rsidRDefault="006311C0" w:rsidP="00877D4D">
            <w:pPr>
              <w:rPr>
                <w:i/>
              </w:rPr>
            </w:pPr>
          </w:p>
          <w:p w:rsidR="006311C0" w:rsidRPr="00336D0E" w:rsidRDefault="006311C0" w:rsidP="00877D4D">
            <w:pPr>
              <w:rPr>
                <w:i/>
              </w:rPr>
            </w:pPr>
          </w:p>
          <w:p w:rsidR="006311C0" w:rsidRPr="00336D0E" w:rsidRDefault="006311C0" w:rsidP="00877D4D"/>
        </w:tc>
      </w:tr>
    </w:tbl>
    <w:p w:rsidR="006311C0" w:rsidRPr="005414FA" w:rsidRDefault="006311C0" w:rsidP="005414FA">
      <w:pPr>
        <w:pStyle w:val="Lijstalinea"/>
        <w:ind w:left="1068"/>
        <w:rPr>
          <w:b/>
        </w:rPr>
      </w:pPr>
    </w:p>
    <w:p w:rsidR="00A71A0C" w:rsidRDefault="00A71A0C" w:rsidP="005167A0">
      <w:pPr>
        <w:rPr>
          <w:b/>
        </w:rPr>
      </w:pPr>
    </w:p>
    <w:p w:rsidR="005167A0" w:rsidRDefault="009734D2" w:rsidP="00336D0E">
      <w:pPr>
        <w:pBdr>
          <w:bottom w:val="single" w:sz="4" w:space="1" w:color="auto"/>
        </w:pBdr>
        <w:shd w:val="clear" w:color="auto" w:fill="D9D9D9"/>
        <w:rPr>
          <w:b/>
        </w:rPr>
      </w:pPr>
      <w:r>
        <w:rPr>
          <w:b/>
        </w:rPr>
        <w:t xml:space="preserve">Thema </w:t>
      </w:r>
      <w:r w:rsidR="00A71A0C">
        <w:rPr>
          <w:b/>
        </w:rPr>
        <w:t>4</w:t>
      </w:r>
      <w:r w:rsidR="008658EB">
        <w:rPr>
          <w:b/>
        </w:rPr>
        <w:t xml:space="preserve"> - </w:t>
      </w:r>
      <w:r>
        <w:rPr>
          <w:b/>
        </w:rPr>
        <w:t>F</w:t>
      </w:r>
      <w:r w:rsidR="00A71A0C">
        <w:rPr>
          <w:b/>
        </w:rPr>
        <w:t>acturering</w:t>
      </w:r>
    </w:p>
    <w:p w:rsidR="009734D2" w:rsidRPr="009734D2" w:rsidRDefault="009734D2" w:rsidP="009734D2">
      <w:pPr>
        <w:pStyle w:val="Lijstalinea"/>
        <w:ind w:left="360"/>
        <w:rPr>
          <w:i/>
        </w:rPr>
      </w:pPr>
    </w:p>
    <w:p w:rsidR="009734D2" w:rsidRPr="008C6B01" w:rsidRDefault="009734D2" w:rsidP="009734D2">
      <w:pPr>
        <w:pStyle w:val="Lijstalinea"/>
        <w:numPr>
          <w:ilvl w:val="0"/>
          <w:numId w:val="12"/>
        </w:numPr>
        <w:rPr>
          <w:b/>
        </w:rPr>
      </w:pPr>
      <w:r w:rsidRPr="008C6B01">
        <w:rPr>
          <w:b/>
        </w:rPr>
        <w:t>Flat fee facturering</w:t>
      </w:r>
    </w:p>
    <w:p w:rsidR="006311C0" w:rsidRDefault="009734D2" w:rsidP="009734D2">
      <w:pPr>
        <w:ind w:left="360"/>
      </w:pPr>
      <w:r>
        <w:t xml:space="preserve">Kunt u aangeven of het realisatisch is om </w:t>
      </w:r>
      <w:r w:rsidR="006311C0">
        <w:t xml:space="preserve">in de markt </w:t>
      </w:r>
      <w:r>
        <w:t xml:space="preserve">te vragen </w:t>
      </w:r>
      <w:r w:rsidR="006311C0">
        <w:t xml:space="preserve">naar </w:t>
      </w:r>
      <w:r>
        <w:t xml:space="preserve">facturering op basis van een flat-fee model? </w:t>
      </w:r>
    </w:p>
    <w:p w:rsidR="00C54F3D" w:rsidRPr="006311C0" w:rsidRDefault="008658EB" w:rsidP="009734D2">
      <w:pPr>
        <w:ind w:left="360"/>
        <w:rPr>
          <w:i/>
        </w:rPr>
      </w:pPr>
      <w:r w:rsidRPr="006311C0">
        <w:rPr>
          <w:i/>
        </w:rPr>
        <w:t>HD</w:t>
      </w:r>
      <w:r w:rsidR="00C54F3D" w:rsidRPr="006311C0">
        <w:rPr>
          <w:i/>
        </w:rPr>
        <w:t>SR denkt hierbij aan het betalen van vast</w:t>
      </w:r>
      <w:r w:rsidRPr="006311C0">
        <w:rPr>
          <w:i/>
        </w:rPr>
        <w:t>e</w:t>
      </w:r>
      <w:r w:rsidR="00C54F3D" w:rsidRPr="006311C0">
        <w:rPr>
          <w:i/>
        </w:rPr>
        <w:t xml:space="preserve"> maandelijkse bedragen voor </w:t>
      </w:r>
      <w:r w:rsidRPr="006311C0">
        <w:rPr>
          <w:i/>
        </w:rPr>
        <w:t xml:space="preserve">service, licenties en </w:t>
      </w:r>
      <w:r w:rsidR="00C54F3D" w:rsidRPr="006311C0">
        <w:rPr>
          <w:i/>
        </w:rPr>
        <w:t>alle vaste</w:t>
      </w:r>
      <w:r w:rsidR="009734D2" w:rsidRPr="006311C0">
        <w:rPr>
          <w:i/>
        </w:rPr>
        <w:t>-</w:t>
      </w:r>
      <w:r w:rsidR="00C54F3D" w:rsidRPr="006311C0">
        <w:rPr>
          <w:i/>
        </w:rPr>
        <w:t xml:space="preserve"> en mobiele </w:t>
      </w:r>
      <w:r w:rsidR="009734D2" w:rsidRPr="006311C0">
        <w:rPr>
          <w:i/>
        </w:rPr>
        <w:t>telefoniekosten</w:t>
      </w:r>
      <w:r w:rsidR="006311C0">
        <w:rPr>
          <w:i/>
        </w:rPr>
        <w:t xml:space="preserve"> (abonnementen en verkeer)</w:t>
      </w:r>
      <w:r w:rsidR="00B06B52">
        <w:rPr>
          <w:i/>
        </w:rPr>
        <w:t xml:space="preserve">. </w:t>
      </w:r>
    </w:p>
    <w:p w:rsidR="005167A0" w:rsidRDefault="009734D2" w:rsidP="009734D2">
      <w:pPr>
        <w:pStyle w:val="Lijstalinea"/>
        <w:numPr>
          <w:ilvl w:val="2"/>
          <w:numId w:val="12"/>
        </w:numPr>
        <w:ind w:left="709" w:hanging="283"/>
      </w:pPr>
      <w:r>
        <w:t xml:space="preserve">Werkt deze wijze van facturering kostenverhogend? </w:t>
      </w:r>
      <w:r w:rsidR="00C54F3D">
        <w:t xml:space="preserve">  </w:t>
      </w:r>
    </w:p>
    <w:p w:rsidR="005167A0" w:rsidRDefault="005167A0" w:rsidP="005167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686"/>
      </w:tblGrid>
      <w:tr w:rsidR="006311C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6311C0" w:rsidRPr="00336D0E" w:rsidRDefault="006311C0" w:rsidP="00877D4D">
            <w:r w:rsidRPr="00336D0E">
              <w:t>Ja</w:t>
            </w:r>
          </w:p>
        </w:tc>
        <w:tc>
          <w:tcPr>
            <w:tcW w:w="709" w:type="dxa"/>
            <w:shd w:val="clear" w:color="auto" w:fill="auto"/>
          </w:tcPr>
          <w:p w:rsidR="006311C0" w:rsidRPr="00336D0E" w:rsidRDefault="006311C0" w:rsidP="00877D4D"/>
        </w:tc>
      </w:tr>
      <w:tr w:rsidR="006311C0" w:rsidRPr="00336D0E" w:rsidTr="00336D0E">
        <w:trPr>
          <w:gridAfter w:val="1"/>
          <w:wAfter w:w="7686" w:type="dxa"/>
        </w:trPr>
        <w:tc>
          <w:tcPr>
            <w:tcW w:w="817" w:type="dxa"/>
            <w:shd w:val="clear" w:color="auto" w:fill="auto"/>
          </w:tcPr>
          <w:p w:rsidR="006311C0" w:rsidRPr="00336D0E" w:rsidRDefault="006311C0" w:rsidP="00877D4D">
            <w:r w:rsidRPr="00336D0E">
              <w:t>Nee</w:t>
            </w:r>
          </w:p>
        </w:tc>
        <w:tc>
          <w:tcPr>
            <w:tcW w:w="709" w:type="dxa"/>
            <w:shd w:val="clear" w:color="auto" w:fill="auto"/>
          </w:tcPr>
          <w:p w:rsidR="006311C0" w:rsidRPr="00336D0E" w:rsidRDefault="006311C0" w:rsidP="00877D4D"/>
        </w:tc>
      </w:tr>
      <w:tr w:rsidR="006311C0" w:rsidRPr="00336D0E" w:rsidTr="00336D0E">
        <w:tc>
          <w:tcPr>
            <w:tcW w:w="9212" w:type="dxa"/>
            <w:gridSpan w:val="3"/>
            <w:shd w:val="clear" w:color="auto" w:fill="auto"/>
          </w:tcPr>
          <w:p w:rsidR="006311C0" w:rsidRPr="00336D0E" w:rsidRDefault="006311C0" w:rsidP="00877D4D">
            <w:pPr>
              <w:rPr>
                <w:i/>
              </w:rPr>
            </w:pPr>
            <w:r w:rsidRPr="00336D0E">
              <w:rPr>
                <w:i/>
              </w:rPr>
              <w:t>Eventuele toelichting (ook t.a.v. kosten):</w:t>
            </w:r>
          </w:p>
          <w:p w:rsidR="006311C0" w:rsidRPr="00336D0E" w:rsidRDefault="006311C0" w:rsidP="00877D4D">
            <w:pPr>
              <w:rPr>
                <w:i/>
              </w:rPr>
            </w:pPr>
          </w:p>
          <w:p w:rsidR="006311C0" w:rsidRPr="00336D0E" w:rsidRDefault="006311C0" w:rsidP="00877D4D">
            <w:pPr>
              <w:rPr>
                <w:i/>
              </w:rPr>
            </w:pPr>
          </w:p>
          <w:p w:rsidR="006311C0" w:rsidRPr="00336D0E" w:rsidRDefault="006311C0" w:rsidP="00877D4D">
            <w:pPr>
              <w:rPr>
                <w:i/>
              </w:rPr>
            </w:pPr>
          </w:p>
          <w:p w:rsidR="006311C0" w:rsidRPr="00336D0E" w:rsidRDefault="006311C0" w:rsidP="00877D4D"/>
        </w:tc>
      </w:tr>
    </w:tbl>
    <w:p w:rsidR="00D4543D" w:rsidRDefault="00D4543D"/>
    <w:sectPr w:rsidR="00D4543D" w:rsidSect="00CB1296">
      <w:headerReference w:type="default" r:id="rId9"/>
      <w:footerReference w:type="default" r:id="rId10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40" w:rsidRDefault="00D90340" w:rsidP="006311C0">
      <w:r>
        <w:separator/>
      </w:r>
    </w:p>
  </w:endnote>
  <w:endnote w:type="continuationSeparator" w:id="0">
    <w:p w:rsidR="00D90340" w:rsidRDefault="00D90340" w:rsidP="0063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C0" w:rsidRPr="006311C0" w:rsidRDefault="006311C0">
    <w:pPr>
      <w:pStyle w:val="Voettekst"/>
      <w:jc w:val="center"/>
      <w:rPr>
        <w:b/>
      </w:rPr>
    </w:pPr>
    <w:r w:rsidRPr="006311C0">
      <w:rPr>
        <w:b/>
      </w:rPr>
      <w:t xml:space="preserve"> - </w:t>
    </w:r>
    <w:r w:rsidRPr="006311C0">
      <w:rPr>
        <w:b/>
      </w:rPr>
      <w:fldChar w:fldCharType="begin"/>
    </w:r>
    <w:r w:rsidRPr="006311C0">
      <w:rPr>
        <w:b/>
      </w:rPr>
      <w:instrText>PAGE   \* MERGEFORMAT</w:instrText>
    </w:r>
    <w:r w:rsidRPr="006311C0">
      <w:rPr>
        <w:b/>
      </w:rPr>
      <w:fldChar w:fldCharType="separate"/>
    </w:r>
    <w:r w:rsidR="001D4CDA">
      <w:rPr>
        <w:b/>
      </w:rPr>
      <w:t>2</w:t>
    </w:r>
    <w:r w:rsidRPr="006311C0">
      <w:rPr>
        <w:b/>
      </w:rPr>
      <w:fldChar w:fldCharType="end"/>
    </w:r>
    <w:r w:rsidRPr="006311C0">
      <w:rPr>
        <w:b/>
      </w:rPr>
      <w:t xml:space="preserve"> -</w:t>
    </w:r>
  </w:p>
  <w:p w:rsidR="006311C0" w:rsidRDefault="006311C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40" w:rsidRDefault="00D90340" w:rsidP="006311C0">
      <w:r>
        <w:separator/>
      </w:r>
    </w:p>
  </w:footnote>
  <w:footnote w:type="continuationSeparator" w:id="0">
    <w:p w:rsidR="00D90340" w:rsidRDefault="00D90340" w:rsidP="0063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C0" w:rsidRDefault="006311C0">
    <w:pPr>
      <w:pStyle w:val="Koptekst"/>
      <w:jc w:val="center"/>
    </w:pPr>
  </w:p>
  <w:p w:rsidR="006311C0" w:rsidRDefault="006311C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703"/>
    <w:multiLevelType w:val="hybridMultilevel"/>
    <w:tmpl w:val="614871BC"/>
    <w:lvl w:ilvl="0" w:tplc="BB92570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0CD4"/>
    <w:multiLevelType w:val="hybridMultilevel"/>
    <w:tmpl w:val="AAFC27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4F6B9C"/>
    <w:multiLevelType w:val="hybridMultilevel"/>
    <w:tmpl w:val="211C92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7A41ED"/>
    <w:multiLevelType w:val="hybridMultilevel"/>
    <w:tmpl w:val="E77629CC"/>
    <w:lvl w:ilvl="0" w:tplc="F3A2198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42A8B"/>
    <w:multiLevelType w:val="hybridMultilevel"/>
    <w:tmpl w:val="5B0E9E46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5D07FF"/>
    <w:multiLevelType w:val="hybridMultilevel"/>
    <w:tmpl w:val="DF86D75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6B5A10"/>
    <w:multiLevelType w:val="hybridMultilevel"/>
    <w:tmpl w:val="A3D6E12C"/>
    <w:lvl w:ilvl="0" w:tplc="F3A2198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F1913"/>
    <w:multiLevelType w:val="hybridMultilevel"/>
    <w:tmpl w:val="42AC1F6A"/>
    <w:lvl w:ilvl="0" w:tplc="F3A21988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0711DB"/>
    <w:multiLevelType w:val="hybridMultilevel"/>
    <w:tmpl w:val="9CD8755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3A21988">
      <w:numFmt w:val="bullet"/>
      <w:lvlText w:val="-"/>
      <w:lvlJc w:val="left"/>
      <w:pPr>
        <w:ind w:left="1800" w:hanging="360"/>
      </w:pPr>
      <w:rPr>
        <w:rFonts w:ascii="Trebuchet MS" w:eastAsia="Calibri" w:hAnsi="Trebuchet MS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A60CF6"/>
    <w:multiLevelType w:val="hybridMultilevel"/>
    <w:tmpl w:val="DB8640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F24099"/>
    <w:multiLevelType w:val="hybridMultilevel"/>
    <w:tmpl w:val="545A94A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F60106"/>
    <w:multiLevelType w:val="hybridMultilevel"/>
    <w:tmpl w:val="DCEA84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4209B5"/>
    <w:multiLevelType w:val="hybridMultilevel"/>
    <w:tmpl w:val="37F627D2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983FD6"/>
    <w:multiLevelType w:val="hybridMultilevel"/>
    <w:tmpl w:val="8CDC6626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544093"/>
    <w:multiLevelType w:val="hybridMultilevel"/>
    <w:tmpl w:val="FA3EA792"/>
    <w:lvl w:ilvl="0" w:tplc="396EBCC6">
      <w:start w:val="3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F6421A0"/>
    <w:multiLevelType w:val="hybridMultilevel"/>
    <w:tmpl w:val="3FAC3998"/>
    <w:lvl w:ilvl="0" w:tplc="090427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928E9"/>
    <w:multiLevelType w:val="hybridMultilevel"/>
    <w:tmpl w:val="58727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442184"/>
    <w:multiLevelType w:val="hybridMultilevel"/>
    <w:tmpl w:val="039EFFD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505FFB"/>
    <w:multiLevelType w:val="hybridMultilevel"/>
    <w:tmpl w:val="B24EDB62"/>
    <w:lvl w:ilvl="0" w:tplc="BA084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CE8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46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81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2A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E6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6E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C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86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D653936"/>
    <w:multiLevelType w:val="hybridMultilevel"/>
    <w:tmpl w:val="5BC6355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F3A21988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A30B23"/>
    <w:multiLevelType w:val="hybridMultilevel"/>
    <w:tmpl w:val="EC52CF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534E2C"/>
    <w:multiLevelType w:val="hybridMultilevel"/>
    <w:tmpl w:val="F91E9A68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9C3725"/>
    <w:multiLevelType w:val="hybridMultilevel"/>
    <w:tmpl w:val="070E05EE"/>
    <w:lvl w:ilvl="0" w:tplc="F3A2198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5469BF"/>
    <w:multiLevelType w:val="hybridMultilevel"/>
    <w:tmpl w:val="206644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FE166A"/>
    <w:multiLevelType w:val="hybridMultilevel"/>
    <w:tmpl w:val="6A5E32FA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904274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7A2F73"/>
    <w:multiLevelType w:val="hybridMultilevel"/>
    <w:tmpl w:val="F33A8418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F24036"/>
    <w:multiLevelType w:val="hybridMultilevel"/>
    <w:tmpl w:val="DBA00BFA"/>
    <w:lvl w:ilvl="0" w:tplc="F3A2198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D2F77"/>
    <w:multiLevelType w:val="hybridMultilevel"/>
    <w:tmpl w:val="CE182D94"/>
    <w:lvl w:ilvl="0" w:tplc="F3A2198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F3A21988">
      <w:numFmt w:val="bullet"/>
      <w:lvlText w:val="-"/>
      <w:lvlJc w:val="left"/>
      <w:pPr>
        <w:ind w:left="1800" w:hanging="360"/>
      </w:pPr>
      <w:rPr>
        <w:rFonts w:ascii="Trebuchet MS" w:eastAsia="Calibri" w:hAnsi="Trebuchet MS" w:cs="Times New Roman" w:hint="default"/>
      </w:rPr>
    </w:lvl>
    <w:lvl w:ilvl="2" w:tplc="0413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3F0885"/>
    <w:multiLevelType w:val="hybridMultilevel"/>
    <w:tmpl w:val="65EA243C"/>
    <w:lvl w:ilvl="0" w:tplc="4B849D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230AF"/>
    <w:multiLevelType w:val="hybridMultilevel"/>
    <w:tmpl w:val="E9562D36"/>
    <w:lvl w:ilvl="0" w:tplc="F3A2198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6"/>
  </w:num>
  <w:num w:numId="5">
    <w:abstractNumId w:val="24"/>
  </w:num>
  <w:num w:numId="6">
    <w:abstractNumId w:val="23"/>
  </w:num>
  <w:num w:numId="7">
    <w:abstractNumId w:val="20"/>
  </w:num>
  <w:num w:numId="8">
    <w:abstractNumId w:val="19"/>
  </w:num>
  <w:num w:numId="9">
    <w:abstractNumId w:val="13"/>
  </w:num>
  <w:num w:numId="10">
    <w:abstractNumId w:val="25"/>
  </w:num>
  <w:num w:numId="11">
    <w:abstractNumId w:val="15"/>
  </w:num>
  <w:num w:numId="12">
    <w:abstractNumId w:val="8"/>
  </w:num>
  <w:num w:numId="13">
    <w:abstractNumId w:val="28"/>
  </w:num>
  <w:num w:numId="14">
    <w:abstractNumId w:val="27"/>
  </w:num>
  <w:num w:numId="15">
    <w:abstractNumId w:val="14"/>
  </w:num>
  <w:num w:numId="16">
    <w:abstractNumId w:val="10"/>
  </w:num>
  <w:num w:numId="17">
    <w:abstractNumId w:val="11"/>
  </w:num>
  <w:num w:numId="18">
    <w:abstractNumId w:val="2"/>
  </w:num>
  <w:num w:numId="19">
    <w:abstractNumId w:val="9"/>
  </w:num>
  <w:num w:numId="20">
    <w:abstractNumId w:val="5"/>
  </w:num>
  <w:num w:numId="21">
    <w:abstractNumId w:val="21"/>
  </w:num>
  <w:num w:numId="22">
    <w:abstractNumId w:val="1"/>
  </w:num>
  <w:num w:numId="23">
    <w:abstractNumId w:val="17"/>
  </w:num>
  <w:num w:numId="24">
    <w:abstractNumId w:val="26"/>
  </w:num>
  <w:num w:numId="25">
    <w:abstractNumId w:val="3"/>
  </w:num>
  <w:num w:numId="26">
    <w:abstractNumId w:val="7"/>
  </w:num>
  <w:num w:numId="27">
    <w:abstractNumId w:val="29"/>
  </w:num>
  <w:num w:numId="28">
    <w:abstractNumId w:val="22"/>
  </w:num>
  <w:num w:numId="29">
    <w:abstractNumId w:val="1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A0"/>
    <w:rsid w:val="00011409"/>
    <w:rsid w:val="00022D8E"/>
    <w:rsid w:val="00095545"/>
    <w:rsid w:val="000E4948"/>
    <w:rsid w:val="000F72E7"/>
    <w:rsid w:val="00161817"/>
    <w:rsid w:val="001854CC"/>
    <w:rsid w:val="0019029C"/>
    <w:rsid w:val="001D4CDA"/>
    <w:rsid w:val="001D7EB5"/>
    <w:rsid w:val="0020594D"/>
    <w:rsid w:val="002703EF"/>
    <w:rsid w:val="00272401"/>
    <w:rsid w:val="00295E82"/>
    <w:rsid w:val="002C4CFD"/>
    <w:rsid w:val="002D45CC"/>
    <w:rsid w:val="002F717E"/>
    <w:rsid w:val="00336D0E"/>
    <w:rsid w:val="0036082E"/>
    <w:rsid w:val="00367515"/>
    <w:rsid w:val="00372843"/>
    <w:rsid w:val="003D36FF"/>
    <w:rsid w:val="004D4944"/>
    <w:rsid w:val="00502CC2"/>
    <w:rsid w:val="005167A0"/>
    <w:rsid w:val="005414FA"/>
    <w:rsid w:val="005A177B"/>
    <w:rsid w:val="005B76AA"/>
    <w:rsid w:val="005D6F87"/>
    <w:rsid w:val="005E5C0E"/>
    <w:rsid w:val="0061357C"/>
    <w:rsid w:val="00627BC2"/>
    <w:rsid w:val="006311C0"/>
    <w:rsid w:val="0069439C"/>
    <w:rsid w:val="007B2C9A"/>
    <w:rsid w:val="007B77C1"/>
    <w:rsid w:val="007D4517"/>
    <w:rsid w:val="007F182A"/>
    <w:rsid w:val="0082768C"/>
    <w:rsid w:val="008658EB"/>
    <w:rsid w:val="00877D4D"/>
    <w:rsid w:val="008C6B01"/>
    <w:rsid w:val="008F484A"/>
    <w:rsid w:val="00914A59"/>
    <w:rsid w:val="00947D43"/>
    <w:rsid w:val="009734D2"/>
    <w:rsid w:val="009D4DA5"/>
    <w:rsid w:val="009D7AF0"/>
    <w:rsid w:val="00A403B0"/>
    <w:rsid w:val="00A71A0C"/>
    <w:rsid w:val="00AD51AF"/>
    <w:rsid w:val="00B06B52"/>
    <w:rsid w:val="00B215DC"/>
    <w:rsid w:val="00B44EBF"/>
    <w:rsid w:val="00B60738"/>
    <w:rsid w:val="00BA1B0A"/>
    <w:rsid w:val="00C54F3D"/>
    <w:rsid w:val="00CB1296"/>
    <w:rsid w:val="00D4543D"/>
    <w:rsid w:val="00D7629C"/>
    <w:rsid w:val="00D90340"/>
    <w:rsid w:val="00DA26EA"/>
    <w:rsid w:val="00DD29FA"/>
    <w:rsid w:val="00E6443A"/>
    <w:rsid w:val="00F20860"/>
    <w:rsid w:val="00F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Calibri" w:hAnsi="Trebuchet MS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1409"/>
    <w:rPr>
      <w:noProof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67A0"/>
    <w:pPr>
      <w:ind w:left="720"/>
      <w:contextualSpacing/>
    </w:pPr>
  </w:style>
  <w:style w:type="table" w:styleId="Tabelraster">
    <w:name w:val="Table Grid"/>
    <w:basedOn w:val="Standaardtabel"/>
    <w:uiPriority w:val="59"/>
    <w:rsid w:val="00D45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311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6311C0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6311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311C0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029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9029C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Calibri" w:hAnsi="Trebuchet MS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1409"/>
    <w:rPr>
      <w:noProof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67A0"/>
    <w:pPr>
      <w:ind w:left="720"/>
      <w:contextualSpacing/>
    </w:pPr>
  </w:style>
  <w:style w:type="table" w:styleId="Tabelraster">
    <w:name w:val="Table Grid"/>
    <w:basedOn w:val="Standaardtabel"/>
    <w:uiPriority w:val="59"/>
    <w:rsid w:val="00D45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311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6311C0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6311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311C0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029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9029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20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9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4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1095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INVITEL</Company>
  <LinksUpToDate>false</LinksUpToDate>
  <CharactersWithSpaces>7105</CharactersWithSpaces>
  <SharedDoc>false</SharedDoc>
  <HLinks>
    <vt:vector size="6" baseType="variant">
      <vt:variant>
        <vt:i4>3997738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nl/url?sa=i&amp;rct=j&amp;q=hdsr+logo&amp;source=images&amp;cd=&amp;cad=rja&amp;docid=XHn4aE_7_2cVjM&amp;tbnid=lRIJlj7tD8usoM:&amp;ved=0CAUQjRw&amp;url=http%3A%2F%2Fwww.tenderguide.nl%2Fopdrachtgevers%2FHoogheemraadschap%2BDe%2BStichtse%2BRijnlanden%2B(HDSR)&amp;ei=oW00UemlMOem0AXtoIHYDA&amp;bvm=bv.43148975,d.d2k&amp;psig=AFQjCNEE9Kk9K-dJI0KsytwT6uCfa8pS9g&amp;ust=1362476828676667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dcterms:created xsi:type="dcterms:W3CDTF">2013-03-10T10:43:00Z</dcterms:created>
  <dcterms:modified xsi:type="dcterms:W3CDTF">2013-03-11T07:42:00Z</dcterms:modified>
</cp:coreProperties>
</file>