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FB" w:rsidRPr="00ED64D2" w:rsidRDefault="00FC69FB" w:rsidP="00FC69FB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714AC4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714AC4" w:rsidRPr="00714AC4">
        <w:rPr>
          <w:rFonts w:ascii="Arial" w:hAnsi="Arial" w:cs="Arial"/>
          <w:b/>
          <w:bCs/>
          <w:spacing w:val="-3"/>
          <w:sz w:val="20"/>
          <w:szCs w:val="20"/>
        </w:rPr>
        <w:t>Project-based implementation of Changes</w:t>
      </w:r>
    </w:p>
    <w:p w:rsidR="00FC69FB" w:rsidRPr="0024314C" w:rsidRDefault="00FC69FB" w:rsidP="00FC69FB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FC69FB" w:rsidRPr="00ED64D2" w:rsidRDefault="00FC69FB" w:rsidP="00FC69FB">
      <w:pPr>
        <w:rPr>
          <w:rFonts w:ascii="Arial" w:hAnsi="Arial" w:cs="Arial"/>
          <w:sz w:val="20"/>
          <w:szCs w:val="20"/>
        </w:rPr>
      </w:pPr>
    </w:p>
    <w:p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FC69FB" w:rsidRPr="00ED64D2" w:rsidRDefault="00FC69FB" w:rsidP="00FC69FB">
      <w:pPr>
        <w:rPr>
          <w:rFonts w:ascii="Arial" w:hAnsi="Arial" w:cs="Arial"/>
          <w:b/>
          <w:bCs/>
          <w:sz w:val="18"/>
          <w:szCs w:val="18"/>
        </w:rPr>
      </w:pPr>
    </w:p>
    <w:p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</w:p>
    <w:p w:rsidR="00714AC4" w:rsidRPr="000A4F0A" w:rsidRDefault="00714AC4" w:rsidP="00714AC4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It concerns the project-based implementation of a Change on a Baggage Transport System at an airport. This Reference must concern an integration within the existing architecture; in other words, it must 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u w:val="single"/>
          <w:lang w:eastAsia="nl-NL"/>
        </w:rPr>
        <w:t>not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 concern a Greenfield Reference.</w:t>
      </w:r>
    </w:p>
    <w:p w:rsidR="000A4F0A" w:rsidRPr="00714AC4" w:rsidRDefault="000A4F0A" w:rsidP="000A4F0A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714AC4" w:rsidRPr="00714AC4" w:rsidRDefault="00714AC4" w:rsidP="00714AC4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714AC4" w:rsidRPr="00714AC4" w:rsidRDefault="00714AC4" w:rsidP="00714AC4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project-based implementation of the Change must contain the following hallmarks of complexity. </w:t>
      </w:r>
    </w:p>
    <w:p w:rsidR="00714AC4" w:rsidRPr="00714AC4" w:rsidRDefault="00714AC4" w:rsidP="00714AC4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Change has an operational impact; during the implementation of the Change, one of the following primary baggage functions: input, throughput, sorting, screening, identification (excluding handhelds) or storage, must not be available for a total of at least 10%. In other words, the sum of the unavailability percentages (as may occur as separate instances during the Change) of this primary baggage function must be at least 10%.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val="en-US"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lastRenderedPageBreak/>
        <w:t xml:space="preserve"> The New-build project has an operational impact; during the implementation of the New-build project, at least two of the following primary baggage functions: input, throughput, sorting, screening, identification (excluding handhelds) or storage, are not available for at least 20%. </w:t>
      </w:r>
      <w:r w:rsidRPr="00714AC4">
        <w:rPr>
          <w:rFonts w:ascii="Schiphol Frutiger" w:eastAsia="Times New Roman" w:hAnsi="Schiphol Frutiger" w:cs="Times New Roman"/>
          <w:sz w:val="18"/>
          <w:szCs w:val="18"/>
          <w:lang w:val="en-US"/>
        </w:rPr>
        <w:t xml:space="preserve">Therefore, this unavailability percentage applies for the sum of unavailability of each of the primary </w:t>
      </w:r>
      <w:proofErr w:type="spellStart"/>
      <w:r w:rsidRPr="00714AC4">
        <w:rPr>
          <w:rFonts w:ascii="Schiphol Frutiger" w:eastAsia="Times New Roman" w:hAnsi="Schiphol Frutiger" w:cs="Times New Roman"/>
          <w:sz w:val="18"/>
          <w:szCs w:val="18"/>
          <w:lang w:val="en-US"/>
        </w:rPr>
        <w:t>bagage</w:t>
      </w:r>
      <w:proofErr w:type="spellEnd"/>
      <w:r w:rsidRPr="00714AC4">
        <w:rPr>
          <w:rFonts w:ascii="Schiphol Frutiger" w:eastAsia="Times New Roman" w:hAnsi="Schiphol Frutiger" w:cs="Times New Roman"/>
          <w:sz w:val="18"/>
          <w:szCs w:val="18"/>
          <w:lang w:val="en-US"/>
        </w:rPr>
        <w:t xml:space="preserve"> functions during the New-build project.</w:t>
      </w:r>
    </w:p>
    <w:p w:rsidR="00714AC4" w:rsidRPr="00714AC4" w:rsidRDefault="00714AC4" w:rsidP="00714AC4">
      <w:pPr>
        <w:numPr>
          <w:ilvl w:val="0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The Change must be implemented in an operational environment and is not only implemented within the regular maintenance window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The Change includes an adjustment to the control components that control the electromechanical layer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Change must be preceded by a risk analysis. 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A fall-back scenario has been established for the Change. 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As a result of the Change, the Candidate must have handed over a renewed declaration of conformity (CE declaration)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For the purpose of the Change, the Candidate must coordinate other parties required for the implementation of the Change, whereby these parties are not contracted directly by the Candidate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The Candidate has drafted a project plan for the implementation of the Change. This plan must contain a quality, safety and environment component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FC69FB" w:rsidRDefault="000A4F0A" w:rsidP="000A4F0A">
      <w:pPr>
        <w:ind w:left="1416"/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Please specify your answer based on the hallmarks above.</w:t>
      </w:r>
    </w:p>
    <w:p w:rsidR="000A4F0A" w:rsidRDefault="000A4F0A" w:rsidP="000A4F0A">
      <w:pPr>
        <w:ind w:left="1416"/>
        <w:rPr>
          <w:rFonts w:ascii="Frutiger for Schiphol Book" w:hAnsi="Frutiger for Schiphol Book"/>
          <w:sz w:val="20"/>
          <w:szCs w:val="20"/>
        </w:rPr>
      </w:pP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1.</w:t>
      </w:r>
      <w:r w:rsidRPr="00185453">
        <w:rPr>
          <w:rFonts w:ascii="Frutiger for Schiphol Book" w:hAnsi="Frutiger for Schiphol Book"/>
          <w:sz w:val="20"/>
          <w:szCs w:val="20"/>
        </w:rPr>
        <w:tab/>
        <w:t>In addition to Equipment, the scope of the Reference also comprises Area-specific control.</w:t>
      </w:r>
    </w:p>
    <w:p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2. The Change has an operational impact; during the implementation of the Change, one of the following primary baggage functions: input, throughput, sorting, screening, identification (excluding handhelds) or storage, must not be available for a total of at least 15%. In other words, the sum of the unavailability percentages (as may occur as separate instances during the Change) of this primary baggage function must be at least 15%.</w:t>
      </w:r>
    </w:p>
    <w:p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3. How did you substantiate the test phase prior to going live operationally?</w:t>
      </w:r>
    </w:p>
    <w:p w:rsidR="00FC69FB" w:rsidRPr="000A4F0A" w:rsidRDefault="000A4F0A" w:rsidP="000A4F0A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 xml:space="preserve">Specify your answer. </w:t>
      </w:r>
      <w:r w:rsidRPr="000A4F0A">
        <w:rPr>
          <w:rFonts w:ascii="Frutiger for Schiphol Book" w:hAnsi="Frutiger for Schiphol Book"/>
          <w:sz w:val="20"/>
          <w:szCs w:val="20"/>
        </w:rPr>
        <w:t>No more than one page.</w:t>
      </w: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bookmarkStart w:id="0" w:name="_GoBack"/>
      <w:bookmarkEnd w:id="0"/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</w:p>
    <w:p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FC69FB" w:rsidRPr="00ED64D2" w:rsidRDefault="00FC69FB" w:rsidP="00FC69FB"/>
    <w:p w:rsidR="00FC69FB" w:rsidRDefault="00FC69FB" w:rsidP="00FC69FB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0C4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A4F0A"/>
    <w:rsid w:val="00185453"/>
    <w:rsid w:val="0054341E"/>
    <w:rsid w:val="00714AC4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8DE8"/>
  <w15:chartTrackingRefBased/>
  <w15:docId w15:val="{DEA41818-F252-4619-9B3C-3CB530F9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69FB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6</TotalTime>
  <Pages>3</Pages>
  <Words>773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2</cp:revision>
  <dcterms:created xsi:type="dcterms:W3CDTF">2018-07-27T11:33:00Z</dcterms:created>
  <dcterms:modified xsi:type="dcterms:W3CDTF">2018-07-27T12:48:00Z</dcterms:modified>
</cp:coreProperties>
</file>