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26" w:rsidRPr="00ED64D2" w:rsidRDefault="00930F26" w:rsidP="00930F26">
      <w:pPr>
        <w:keepNext/>
        <w:spacing w:before="240" w:after="60"/>
        <w:rPr>
          <w:rFonts w:ascii="Arial" w:hAnsi="Arial" w:cs="Arial"/>
          <w:b/>
          <w:bCs/>
          <w:spacing w:val="-3"/>
          <w:sz w:val="20"/>
          <w:szCs w:val="20"/>
        </w:rPr>
      </w:pPr>
      <w:r w:rsidRPr="00ED64D2">
        <w:rPr>
          <w:rFonts w:ascii="Arial" w:hAnsi="Arial" w:cs="Arial"/>
          <w:b/>
          <w:bCs/>
          <w:spacing w:val="-3"/>
          <w:sz w:val="20"/>
          <w:szCs w:val="20"/>
        </w:rPr>
        <w:t>Submission of Reference</w:t>
      </w:r>
      <w:r w:rsidR="00DE4EB9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 w:rsidR="00DE4EB9">
        <w:rPr>
          <w:rFonts w:ascii="Arial" w:hAnsi="Arial" w:cs="Arial"/>
          <w:b/>
          <w:bCs/>
          <w:spacing w:val="-3"/>
          <w:sz w:val="20"/>
          <w:szCs w:val="20"/>
        </w:rPr>
        <w:t>Servicemanagement</w:t>
      </w:r>
      <w:proofErr w:type="spellEnd"/>
    </w:p>
    <w:p w:rsidR="00930F26" w:rsidRPr="0024314C" w:rsidRDefault="00930F26" w:rsidP="00930F26">
      <w:pPr>
        <w:tabs>
          <w:tab w:val="left" w:pos="737"/>
        </w:tabs>
        <w:spacing w:after="280" w:line="280" w:lineRule="auto"/>
        <w:jc w:val="both"/>
        <w:rPr>
          <w:rFonts w:ascii="Schiphol Frutiger" w:eastAsia="Times New Roman" w:hAnsi="Schiphol Frutiger" w:cs="Times New Roman"/>
          <w:sz w:val="18"/>
          <w:szCs w:val="18"/>
        </w:rPr>
      </w:pPr>
      <w:r w:rsidRPr="0024314C">
        <w:rPr>
          <w:rFonts w:ascii="Schiphol Frutiger" w:eastAsia="Times New Roman" w:hAnsi="Schiphol Frutiger" w:cs="Times New Roman"/>
          <w:sz w:val="18"/>
          <w:szCs w:val="18"/>
        </w:rPr>
        <w:t>Candidate must make use of the table below for the purpose of submitting References. Candidate must use a separate form for each Reference.</w:t>
      </w:r>
    </w:p>
    <w:p w:rsidR="00930F26" w:rsidRPr="00ED64D2" w:rsidRDefault="00930F26" w:rsidP="00930F26">
      <w:pPr>
        <w:rPr>
          <w:rFonts w:ascii="Arial" w:hAnsi="Arial" w:cs="Arial"/>
          <w:sz w:val="20"/>
          <w:szCs w:val="20"/>
        </w:rPr>
      </w:pPr>
    </w:p>
    <w:p w:rsidR="00930F26" w:rsidRPr="00ED64D2" w:rsidRDefault="00930F26" w:rsidP="00930F26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General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Name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 xml:space="preserve">:                               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Detailed description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Place where Reference assignment was performed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Start date of performance of Reference assignment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Duration of performance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Reference assignment (total)</w:t>
      </w:r>
      <w:r w:rsidRPr="00ED64D2">
        <w:rPr>
          <w:rFonts w:ascii="Arial" w:hAnsi="Arial" w:cs="Arial"/>
          <w:sz w:val="18"/>
          <w:szCs w:val="18"/>
        </w:rPr>
        <w:tab/>
        <w:t>:               months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Performance of Reference assignment still in progress</w:t>
      </w:r>
      <w:r w:rsidRPr="00ED64D2">
        <w:rPr>
          <w:rFonts w:ascii="Arial" w:hAnsi="Arial" w:cs="Arial"/>
          <w:sz w:val="18"/>
          <w:szCs w:val="18"/>
        </w:rPr>
        <w:tab/>
        <w:t>: yes / no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Client (company name, address, ph. no.)                 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Authorised officer of client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</w:p>
    <w:p w:rsidR="00930F26" w:rsidRPr="00ED64D2" w:rsidRDefault="00930F26" w:rsidP="00930F26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Type of performance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Independent p</w:t>
      </w:r>
      <w:r w:rsidRPr="00ED64D2">
        <w:rPr>
          <w:rFonts w:ascii="Arial" w:hAnsi="Arial" w:cs="Arial"/>
          <w:sz w:val="18"/>
          <w:szCs w:val="18"/>
        </w:rPr>
        <w:t>erformance </w:t>
      </w:r>
      <w:r>
        <w:rPr>
          <w:rFonts w:ascii="Arial" w:hAnsi="Arial" w:cs="Arial"/>
          <w:sz w:val="18"/>
          <w:szCs w:val="18"/>
        </w:rPr>
        <w:t>               </w:t>
      </w:r>
      <w:r w:rsidRPr="00ED64D2">
        <w:rPr>
          <w:rFonts w:ascii="Arial" w:hAnsi="Arial" w:cs="Arial"/>
          <w:sz w:val="18"/>
          <w:szCs w:val="18"/>
        </w:rPr>
        <w:t>: Main contractor / subcontractor (go to question 3)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Alliance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 Yes (go to question 4) / No (go to question 3) / N/A (go to question 3)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</w:p>
    <w:p w:rsidR="00930F26" w:rsidRPr="00ED64D2" w:rsidRDefault="00930F26" w:rsidP="00930F26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 xml:space="preserve">If independently as </w:t>
      </w:r>
      <w:r>
        <w:rPr>
          <w:rFonts w:ascii="Arial" w:hAnsi="Arial" w:cs="Arial"/>
          <w:b/>
          <w:bCs/>
          <w:sz w:val="18"/>
          <w:szCs w:val="18"/>
        </w:rPr>
        <w:t xml:space="preserve">a </w:t>
      </w:r>
      <w:r w:rsidRPr="00ED64D2">
        <w:rPr>
          <w:rFonts w:ascii="Arial" w:hAnsi="Arial" w:cs="Arial"/>
          <w:b/>
          <w:bCs/>
          <w:sz w:val="18"/>
          <w:szCs w:val="18"/>
        </w:rPr>
        <w:t>main contractor or subcontractor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Company name                                             : 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Share of own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               % work / turnover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own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</w:p>
    <w:p w:rsidR="00930F26" w:rsidRPr="00ED64D2" w:rsidRDefault="00930F26" w:rsidP="00930F26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If alliance work, composition of entire alliance (total 100% of the work / turnover)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Company name</w:t>
      </w:r>
      <w:r>
        <w:rPr>
          <w:rFonts w:ascii="Arial" w:hAnsi="Arial" w:cs="Arial"/>
          <w:sz w:val="18"/>
          <w:szCs w:val="18"/>
        </w:rPr>
        <w:t xml:space="preserve"> of</w:t>
      </w:r>
      <w:r w:rsidRPr="00ED64D2">
        <w:rPr>
          <w:rFonts w:ascii="Arial" w:hAnsi="Arial" w:cs="Arial"/>
          <w:sz w:val="18"/>
          <w:szCs w:val="18"/>
        </w:rPr>
        <w:t xml:space="preserve"> alliance member 1               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 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Company name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alliance member 2                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Share </w:t>
      </w:r>
      <w:r>
        <w:rPr>
          <w:rFonts w:ascii="Arial" w:hAnsi="Arial" w:cs="Arial"/>
          <w:sz w:val="18"/>
          <w:szCs w:val="18"/>
        </w:rPr>
        <w:t>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 w:rsidRPr="00ED64D2"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ab/>
        <w:t xml:space="preserve"> 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 xml:space="preserve">Company name </w:t>
      </w:r>
      <w:r>
        <w:rPr>
          <w:rFonts w:ascii="Arial" w:hAnsi="Arial" w:cs="Arial"/>
          <w:sz w:val="18"/>
          <w:szCs w:val="18"/>
        </w:rPr>
        <w:t xml:space="preserve">of </w:t>
      </w:r>
      <w:r w:rsidRPr="00ED64D2">
        <w:rPr>
          <w:rFonts w:ascii="Arial" w:hAnsi="Arial" w:cs="Arial"/>
          <w:sz w:val="18"/>
          <w:szCs w:val="18"/>
        </w:rPr>
        <w:t>alliance member 3               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Share of the</w:t>
      </w:r>
      <w:r w:rsidRPr="00ED64D2">
        <w:rPr>
          <w:rFonts w:ascii="Arial" w:hAnsi="Arial" w:cs="Arial"/>
          <w:sz w:val="18"/>
          <w:szCs w:val="18"/>
        </w:rPr>
        <w:t xml:space="preserve"> activities</w:t>
      </w:r>
      <w:r w:rsidRPr="00ED64D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               % work / turnover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  <w:r w:rsidRPr="00ED64D2">
        <w:rPr>
          <w:rFonts w:ascii="Arial" w:hAnsi="Arial" w:cs="Arial"/>
          <w:sz w:val="18"/>
          <w:szCs w:val="18"/>
        </w:rPr>
        <w:t>Description of these activities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64D2">
        <w:rPr>
          <w:rFonts w:ascii="Arial" w:hAnsi="Arial" w:cs="Arial"/>
          <w:sz w:val="18"/>
          <w:szCs w:val="18"/>
        </w:rPr>
        <w:t>:</w:t>
      </w:r>
    </w:p>
    <w:p w:rsidR="00930F26" w:rsidRPr="00ED64D2" w:rsidRDefault="00930F26" w:rsidP="00930F26">
      <w:pPr>
        <w:rPr>
          <w:rFonts w:ascii="Arial" w:hAnsi="Arial" w:cs="Arial"/>
          <w:sz w:val="18"/>
          <w:szCs w:val="18"/>
        </w:rPr>
      </w:pPr>
    </w:p>
    <w:p w:rsidR="00930F26" w:rsidRPr="00ED64D2" w:rsidRDefault="00930F26" w:rsidP="00930F26">
      <w:pPr>
        <w:numPr>
          <w:ilvl w:val="0"/>
          <w:numId w:val="1"/>
        </w:numPr>
        <w:shd w:val="clear" w:color="auto" w:fill="D9D9D9"/>
        <w:rPr>
          <w:rFonts w:ascii="Arial" w:hAnsi="Arial" w:cs="Arial"/>
          <w:b/>
          <w:bCs/>
          <w:sz w:val="18"/>
          <w:szCs w:val="18"/>
        </w:rPr>
      </w:pPr>
      <w:r w:rsidRPr="00ED64D2">
        <w:rPr>
          <w:rFonts w:ascii="Arial" w:hAnsi="Arial" w:cs="Arial"/>
          <w:b/>
          <w:bCs/>
          <w:sz w:val="18"/>
          <w:szCs w:val="18"/>
        </w:rPr>
        <w:t>Substance of the provision of services to client</w:t>
      </w:r>
    </w:p>
    <w:p w:rsidR="00930F26" w:rsidRPr="00ED64D2" w:rsidRDefault="00930F26" w:rsidP="00930F26">
      <w:pPr>
        <w:rPr>
          <w:rFonts w:ascii="Arial" w:hAnsi="Arial" w:cs="Arial"/>
          <w:b/>
          <w:bCs/>
          <w:sz w:val="18"/>
          <w:szCs w:val="18"/>
        </w:rPr>
      </w:pPr>
    </w:p>
    <w:p w:rsidR="00930F26" w:rsidRPr="00ED64D2" w:rsidRDefault="00930F26" w:rsidP="00930F26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ED64D2">
        <w:rPr>
          <w:rFonts w:ascii="Arial" w:hAnsi="Arial" w:cs="Arial"/>
          <w:i/>
          <w:iCs/>
          <w:sz w:val="18"/>
          <w:szCs w:val="18"/>
          <w:u w:val="single"/>
        </w:rPr>
        <w:t>Where an explanation is requested, th</w:t>
      </w:r>
      <w:r>
        <w:rPr>
          <w:rFonts w:ascii="Arial" w:hAnsi="Arial" w:cs="Arial"/>
          <w:i/>
          <w:iCs/>
          <w:sz w:val="18"/>
          <w:szCs w:val="18"/>
          <w:u w:val="single"/>
        </w:rPr>
        <w:t>is</w:t>
      </w:r>
      <w:r w:rsidRPr="00ED64D2">
        <w:rPr>
          <w:rFonts w:ascii="Arial" w:hAnsi="Arial" w:cs="Arial"/>
          <w:i/>
          <w:iCs/>
          <w:sz w:val="18"/>
          <w:szCs w:val="18"/>
          <w:u w:val="single"/>
        </w:rPr>
        <w:t xml:space="preserve"> explanation must be </w:t>
      </w:r>
      <w:r>
        <w:rPr>
          <w:rFonts w:ascii="Arial" w:hAnsi="Arial" w:cs="Arial"/>
          <w:i/>
          <w:iCs/>
          <w:sz w:val="18"/>
          <w:szCs w:val="18"/>
          <w:u w:val="single"/>
        </w:rPr>
        <w:t xml:space="preserve">no </w:t>
      </w:r>
      <w:r w:rsidRPr="00ED64D2">
        <w:rPr>
          <w:rFonts w:ascii="Arial" w:hAnsi="Arial" w:cs="Arial"/>
          <w:i/>
          <w:iCs/>
          <w:sz w:val="18"/>
          <w:szCs w:val="18"/>
          <w:u w:val="single"/>
        </w:rPr>
        <w:t>more than 10 lines (font size 10).</w:t>
      </w:r>
    </w:p>
    <w:p w:rsidR="00930F26" w:rsidRPr="00ED64D2" w:rsidRDefault="00930F26" w:rsidP="00930F26">
      <w:pPr>
        <w:rPr>
          <w:rFonts w:ascii="Arial" w:hAnsi="Arial" w:cs="Arial"/>
          <w:i/>
          <w:iCs/>
          <w:sz w:val="18"/>
          <w:szCs w:val="18"/>
          <w:u w:val="single"/>
        </w:rPr>
      </w:pPr>
    </w:p>
    <w:p w:rsidR="00930F26" w:rsidRPr="00ED64D2" w:rsidRDefault="00930F26" w:rsidP="00930F26">
      <w:pPr>
        <w:rPr>
          <w:rFonts w:ascii="Arial" w:hAnsi="Arial" w:cs="Arial"/>
          <w:i/>
          <w:iCs/>
          <w:sz w:val="18"/>
          <w:szCs w:val="18"/>
          <w:u w:val="single"/>
        </w:rPr>
      </w:pPr>
      <w:r w:rsidRPr="00ED64D2">
        <w:rPr>
          <w:rFonts w:ascii="Arial" w:hAnsi="Arial" w:cs="Arial"/>
          <w:i/>
          <w:iCs/>
          <w:sz w:val="18"/>
          <w:szCs w:val="18"/>
          <w:u w:val="single"/>
        </w:rPr>
        <w:t>Where capitals are used, these refer to the definitions in the list of definitions in these Selection Guidelines (chapter 1).</w:t>
      </w: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</w:p>
    <w:p w:rsidR="00DE4EB9" w:rsidRPr="00DE4EB9" w:rsidRDefault="00DE4EB9" w:rsidP="00DE4EB9">
      <w:pPr>
        <w:ind w:left="720"/>
        <w:contextualSpacing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spacing w:line="288" w:lineRule="auto"/>
        <w:contextualSpacing/>
        <w:jc w:val="both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The Baggage Transport System supports both a local (arrival and departure) as well as a baggage transfer process</w:t>
      </w: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DE4EB9" w:rsidRPr="00DE4EB9" w:rsidRDefault="00DE4EB9" w:rsidP="00DE4EB9">
      <w:pPr>
        <w:spacing w:line="288" w:lineRule="auto"/>
        <w:ind w:left="72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The Provision of Services concerns incident management;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The Provision of Services concerns problem management;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The Provision of Services concerns Change Management;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The Provision of Services concerns service level management;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lastRenderedPageBreak/>
        <w:t>The Provision of Services concerns availability management;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The Provision of Services takes place under an agreement with obligation of result, whereby the result is determined by way of KPI’s</w:t>
      </w: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;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spacing w:line="288" w:lineRule="auto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The number of unique bags (reclaim excluded) processed via the Baggage Transport System on an average operational day (holidays excluded) is at least 20,000 per day</w:t>
      </w: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DE4EB9" w:rsidRPr="00DE4EB9" w:rsidRDefault="00DE4EB9" w:rsidP="00DE4EB9">
      <w:pPr>
        <w:autoSpaceDE w:val="0"/>
        <w:autoSpaceDN w:val="0"/>
        <w:adjustRightInd w:val="0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The number of unique bags (reclaim excluded) processed via the Baggage Transport System on an average day’s holiday is at least 30,000 per day</w:t>
      </w: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>.</w:t>
      </w:r>
    </w:p>
    <w:p w:rsidR="00DE4EB9" w:rsidRPr="00DE4EB9" w:rsidRDefault="00DE4EB9" w:rsidP="00DE4EB9">
      <w:pPr>
        <w:autoSpaceDE w:val="0"/>
        <w:autoSpaceDN w:val="0"/>
        <w:adjustRightInd w:val="0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  <w:r w:rsidRPr="00DE4EB9"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  <w:t xml:space="preserve">Please specify your answer. </w:t>
      </w:r>
    </w:p>
    <w:p w:rsidR="00DE4EB9" w:rsidRPr="00DE4EB9" w:rsidRDefault="00DE4EB9" w:rsidP="00DE4EB9">
      <w:pPr>
        <w:autoSpaceDE w:val="0"/>
        <w:autoSpaceDN w:val="0"/>
        <w:adjustRightInd w:val="0"/>
        <w:ind w:left="360"/>
        <w:contextualSpacing/>
        <w:rPr>
          <w:rFonts w:ascii="Schiphol Frutiger" w:eastAsia="Times New Roman" w:hAnsi="Schiphol Frutiger"/>
          <w:color w:val="000000"/>
          <w:sz w:val="18"/>
          <w:szCs w:val="18"/>
          <w:lang w:eastAsia="nl-NL"/>
        </w:rPr>
      </w:pP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/>
          <w:bCs/>
          <w:sz w:val="18"/>
          <w:szCs w:val="18"/>
        </w:rPr>
        <w:t xml:space="preserve">The Provision of Services concerns supplier management; 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i/>
          <w:i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i/>
          <w:iCs/>
          <w:sz w:val="18"/>
          <w:szCs w:val="18"/>
        </w:rPr>
        <w:t>YES, NO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/>
          <w:bCs/>
          <w:sz w:val="18"/>
          <w:szCs w:val="18"/>
        </w:rPr>
        <w:t>2. The Provision of Services concerns release and deployment management.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i/>
          <w:i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i/>
          <w:iCs/>
          <w:sz w:val="18"/>
          <w:szCs w:val="18"/>
        </w:rPr>
        <w:t>YES, NO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/>
          <w:bCs/>
          <w:sz w:val="18"/>
          <w:szCs w:val="18"/>
        </w:rPr>
        <w:t>3. The Provision of Services concerns information security management.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i/>
          <w:i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i/>
          <w:iCs/>
          <w:sz w:val="18"/>
          <w:szCs w:val="18"/>
        </w:rPr>
        <w:t>YES, NO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b/>
          <w:b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/>
          <w:bCs/>
          <w:sz w:val="18"/>
          <w:szCs w:val="18"/>
        </w:rPr>
        <w:t xml:space="preserve">4. The Provision of Services concerns service asset and configuration management. 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i/>
          <w:i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i/>
          <w:iCs/>
          <w:sz w:val="18"/>
          <w:szCs w:val="18"/>
        </w:rPr>
        <w:t>YES, NO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</w:p>
    <w:p w:rsidR="00DE4EB9" w:rsidRPr="00DE4EB9" w:rsidRDefault="00DE4EB9" w:rsidP="00DE4EB9">
      <w:pPr>
        <w:autoSpaceDE w:val="0"/>
        <w:autoSpaceDN w:val="0"/>
        <w:adjustRightInd w:val="0"/>
        <w:rPr>
          <w:rFonts w:ascii="Schiphol Frutiger" w:eastAsia="Times New Roman" w:hAnsi="Schiphol Frutiger" w:cs="Times New Roman"/>
          <w:b/>
          <w:b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/>
          <w:bCs/>
          <w:sz w:val="18"/>
          <w:szCs w:val="18"/>
        </w:rPr>
        <w:t>5. The number of unique bags (reclaim excluded) processed via the Baggage Transport System on an average day’s holiday is:</w:t>
      </w:r>
    </w:p>
    <w:p w:rsidR="00DE4EB9" w:rsidRPr="00DE4EB9" w:rsidRDefault="00DE4EB9" w:rsidP="00DE4EB9">
      <w:pPr>
        <w:autoSpaceDE w:val="0"/>
        <w:autoSpaceDN w:val="0"/>
        <w:adjustRightInd w:val="0"/>
        <w:rPr>
          <w:rFonts w:ascii="Schiphol Frutiger" w:eastAsia="Times New Roman" w:hAnsi="Schiphol Frutiger" w:cs="Times New Roman"/>
          <w:b/>
          <w:bCs/>
          <w:sz w:val="18"/>
          <w:szCs w:val="18"/>
        </w:rPr>
      </w:pPr>
    </w:p>
    <w:p w:rsidR="00DE4EB9" w:rsidRPr="00DE4EB9" w:rsidRDefault="00DE4EB9" w:rsidP="00DE4EB9">
      <w:pPr>
        <w:autoSpaceDE w:val="0"/>
        <w:autoSpaceDN w:val="0"/>
        <w:adjustRightInd w:val="0"/>
        <w:rPr>
          <w:rFonts w:ascii="Schiphol Frutiger" w:eastAsia="Times New Roman" w:hAnsi="Schiphol Frutiger" w:cs="Times New Roman"/>
          <w:b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Cs/>
          <w:sz w:val="18"/>
          <w:szCs w:val="18"/>
        </w:rPr>
        <w:t>Please specify your answer.</w:t>
      </w:r>
    </w:p>
    <w:p w:rsidR="00DE4EB9" w:rsidRPr="00DE4EB9" w:rsidRDefault="00DE4EB9" w:rsidP="00DE4EB9">
      <w:pPr>
        <w:autoSpaceDE w:val="0"/>
        <w:autoSpaceDN w:val="0"/>
        <w:adjustRightInd w:val="0"/>
        <w:rPr>
          <w:rFonts w:eastAsia="Times New Roman"/>
          <w:color w:val="000000"/>
          <w:highlight w:val="yellow"/>
          <w:lang w:eastAsia="nl-NL"/>
        </w:rPr>
      </w:pP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b/>
          <w:b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b/>
          <w:sz w:val="18"/>
          <w:szCs w:val="18"/>
        </w:rPr>
        <w:t>6. In addition to Baggage Transport Systems, the scope of the Reference also comprises Area-specific control</w:t>
      </w:r>
      <w:r w:rsidRPr="00DE4EB9">
        <w:rPr>
          <w:rFonts w:ascii="Schiphol Frutiger" w:eastAsia="Times New Roman" w:hAnsi="Schiphol Frutiger" w:cs="Times New Roman"/>
          <w:b/>
          <w:bCs/>
          <w:sz w:val="18"/>
          <w:szCs w:val="18"/>
        </w:rPr>
        <w:t xml:space="preserve">. 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i/>
          <w:iCs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i/>
          <w:iCs/>
          <w:sz w:val="18"/>
          <w:szCs w:val="18"/>
        </w:rPr>
        <w:t>YES</w:t>
      </w:r>
      <w:bookmarkStart w:id="0" w:name="_GoBack"/>
      <w:bookmarkEnd w:id="0"/>
      <w:r w:rsidRPr="00DE4EB9">
        <w:rPr>
          <w:rFonts w:ascii="Schiphol Frutiger" w:eastAsia="Times New Roman" w:hAnsi="Schiphol Frutiger" w:cs="Times New Roman"/>
          <w:i/>
          <w:iCs/>
          <w:sz w:val="18"/>
          <w:szCs w:val="18"/>
        </w:rPr>
        <w:t>, NO</w:t>
      </w:r>
    </w:p>
    <w:p w:rsidR="00DE4EB9" w:rsidRPr="00DE4EB9" w:rsidRDefault="00DE4EB9" w:rsidP="00DE4EB9">
      <w:pPr>
        <w:spacing w:line="288" w:lineRule="auto"/>
        <w:rPr>
          <w:rFonts w:ascii="Schiphol Frutiger" w:eastAsia="Times New Roman" w:hAnsi="Schiphol Frutiger" w:cs="Times New Roman"/>
          <w:sz w:val="18"/>
          <w:szCs w:val="18"/>
        </w:rPr>
      </w:pPr>
      <w:r w:rsidRPr="00DE4EB9">
        <w:rPr>
          <w:rFonts w:ascii="Schiphol Frutiger" w:eastAsia="Times New Roman" w:hAnsi="Schiphol Frutiger" w:cs="Times New Roman"/>
          <w:sz w:val="18"/>
          <w:szCs w:val="18"/>
        </w:rPr>
        <w:t>If yes, outline your experience.</w:t>
      </w:r>
    </w:p>
    <w:p w:rsidR="00930F26" w:rsidRDefault="00930F26" w:rsidP="00930F26">
      <w:pPr>
        <w:rPr>
          <w:rFonts w:ascii="Frutiger for Schiphol Book" w:hAnsi="Frutiger for Schiphol Book"/>
          <w:sz w:val="20"/>
          <w:szCs w:val="20"/>
        </w:rPr>
      </w:pPr>
    </w:p>
    <w:p w:rsidR="00930F26" w:rsidRDefault="00930F26" w:rsidP="00930F26">
      <w:pPr>
        <w:rPr>
          <w:rFonts w:ascii="Frutiger for Schiphol Book" w:hAnsi="Frutiger for Schiphol Book"/>
          <w:sz w:val="20"/>
          <w:szCs w:val="20"/>
        </w:rPr>
      </w:pP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Hereby, the undersigned declares that</w:t>
      </w:r>
      <w:r>
        <w:rPr>
          <w:rFonts w:ascii="Frutiger for Schiphol Book" w:hAnsi="Frutiger for Schiphol Book"/>
          <w:sz w:val="20"/>
          <w:szCs w:val="20"/>
        </w:rPr>
        <w:t xml:space="preserve"> the Reference assignment</w:t>
      </w:r>
      <w:r w:rsidRPr="00ED64D2">
        <w:rPr>
          <w:rFonts w:ascii="Frutiger for Schiphol Book" w:hAnsi="Frutiger for Schiphol Book"/>
          <w:sz w:val="20"/>
          <w:szCs w:val="20"/>
        </w:rPr>
        <w:t>:</w:t>
      </w: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•              was and/or is (being) performed satisfactorily;</w:t>
      </w: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•              has been described truthfully and correctly as to substance.</w:t>
      </w: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</w:p>
    <w:p w:rsidR="00930F26" w:rsidRPr="00ED64D2" w:rsidRDefault="00930F26" w:rsidP="00930F26">
      <w:pPr>
        <w:rPr>
          <w:rFonts w:ascii="Frutiger for Schiphol Book" w:hAnsi="Frutiger for Schiphol Book"/>
          <w:sz w:val="20"/>
          <w:szCs w:val="20"/>
        </w:rPr>
      </w:pPr>
      <w:r w:rsidRPr="00ED64D2">
        <w:rPr>
          <w:rFonts w:ascii="Frutiger for Schiphol Book" w:hAnsi="Frutiger for Schiphol Book"/>
          <w:sz w:val="20"/>
          <w:szCs w:val="20"/>
        </w:rPr>
        <w:t>Signature of authorised officer of client</w:t>
      </w:r>
      <w:r>
        <w:rPr>
          <w:rFonts w:ascii="Frutiger for Schiphol Book" w:hAnsi="Frutiger for Schiphol Book"/>
          <w:sz w:val="20"/>
          <w:szCs w:val="20"/>
        </w:rPr>
        <w:t>:</w:t>
      </w:r>
    </w:p>
    <w:p w:rsidR="00930F26" w:rsidRPr="00ED64D2" w:rsidRDefault="00930F26" w:rsidP="00930F26"/>
    <w:p w:rsidR="00930F26" w:rsidRDefault="00930F26" w:rsidP="00930F26"/>
    <w:p w:rsidR="0054341E" w:rsidRDefault="0054341E"/>
    <w:sectPr w:rsidR="00543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for Schiphol Book">
    <w:panose1 w:val="020B0503040304020203"/>
    <w:charset w:val="00"/>
    <w:family w:val="swiss"/>
    <w:pitch w:val="variable"/>
    <w:sig w:usb0="A00000A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151DF"/>
    <w:multiLevelType w:val="hybridMultilevel"/>
    <w:tmpl w:val="92B843AA"/>
    <w:lvl w:ilvl="0" w:tplc="B072B6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77E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26"/>
    <w:rsid w:val="004F4B36"/>
    <w:rsid w:val="0054341E"/>
    <w:rsid w:val="008041F7"/>
    <w:rsid w:val="00930F26"/>
    <w:rsid w:val="00D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8BF7"/>
  <w15:chartTrackingRefBased/>
  <w15:docId w15:val="{778160BB-7F3C-4D38-8954-3EF570E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30F26"/>
    <w:pPr>
      <w:spacing w:line="240" w:lineRule="auto"/>
    </w:pPr>
    <w:rPr>
      <w:rFonts w:ascii="Calibri" w:hAnsi="Calibri" w:cs="Calibri"/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154560A8.dotm</Template>
  <TotalTime>4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Velden, Jürgen van der</dc:creator>
  <cp:keywords/>
  <dc:description/>
  <cp:lastModifiedBy>Velden, Jürgen van der</cp:lastModifiedBy>
  <cp:revision>2</cp:revision>
  <dcterms:created xsi:type="dcterms:W3CDTF">2018-07-27T11:32:00Z</dcterms:created>
  <dcterms:modified xsi:type="dcterms:W3CDTF">2018-07-27T12:43:00Z</dcterms:modified>
</cp:coreProperties>
</file>