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91C" w:rsidRPr="00D95C47" w:rsidRDefault="0022291C" w:rsidP="0022291C">
      <w:pPr>
        <w:pStyle w:val="Kop1"/>
        <w:tabs>
          <w:tab w:val="num" w:pos="0"/>
        </w:tabs>
        <w:ind w:hanging="170"/>
        <w:rPr>
          <w:szCs w:val="20"/>
        </w:rPr>
      </w:pPr>
      <w:bookmarkStart w:id="0" w:name="_Toc348449072"/>
      <w:bookmarkStart w:id="1" w:name="_Toc350435044"/>
      <w:bookmarkStart w:id="2" w:name="_GoBack"/>
      <w:bookmarkEnd w:id="2"/>
      <w:r>
        <w:t>Vragenlijst</w:t>
      </w:r>
      <w:bookmarkEnd w:id="0"/>
      <w:bookmarkEnd w:id="1"/>
    </w:p>
    <w:p w:rsidR="0022291C" w:rsidRDefault="0022291C" w:rsidP="0022291C">
      <w:r>
        <w:t xml:space="preserve">Door middel van het beantwoorden van onderstaande vragenlijst kunt u uw reactie geven op een aantal onderwerpen waarop Het Waterschapshuis graag informatie van de markt ontvangt. Daarnaast willen wij u de gelegenheid bieden om aanvullende informatie aan ons beschikbaar te stellen. </w:t>
      </w:r>
    </w:p>
    <w:p w:rsidR="0022291C" w:rsidRDefault="0022291C" w:rsidP="0022291C">
      <w:pPr>
        <w:rPr>
          <w:u w:val="single"/>
        </w:rPr>
      </w:pPr>
      <w:r>
        <w:rPr>
          <w:u w:val="single"/>
        </w:rPr>
        <w:t>Om uw antwoorden in het juiste perspectief te kunnen plaatsen is het van groot belang om de argumentatie achter uw antwoord te kennen. Wij verzoeken u daarom om niet alleen uw mening te geven, maar de mening ook te voorzien van de argumentatie.</w:t>
      </w:r>
    </w:p>
    <w:p w:rsidR="0022291C" w:rsidRDefault="0022291C" w:rsidP="0022291C">
      <w:pPr>
        <w:pStyle w:val="Kop2"/>
        <w:numPr>
          <w:ilvl w:val="1"/>
          <w:numId w:val="0"/>
        </w:numPr>
        <w:tabs>
          <w:tab w:val="num" w:pos="0"/>
        </w:tabs>
        <w:ind w:hanging="170"/>
      </w:pPr>
      <w:bookmarkStart w:id="3" w:name="_Toc348449073"/>
      <w:bookmarkStart w:id="4" w:name="_Toc350435045"/>
      <w:r>
        <w:t>Algemeen</w:t>
      </w:r>
      <w:bookmarkEnd w:id="3"/>
      <w:bookmarkEnd w:id="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Tr="00FB4F6A">
        <w:tc>
          <w:tcPr>
            <w:tcW w:w="9060" w:type="dxa"/>
            <w:gridSpan w:val="2"/>
            <w:tcBorders>
              <w:top w:val="single" w:sz="4" w:space="0" w:color="000000"/>
              <w:left w:val="single" w:sz="4" w:space="0" w:color="000000"/>
              <w:bottom w:val="single" w:sz="4" w:space="0" w:color="000000"/>
              <w:right w:val="single" w:sz="4" w:space="0" w:color="000000"/>
            </w:tcBorders>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Naam organisatie</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Adres</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Postcode en Plaats</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Naam contactpersoon</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Functie contactpersoon</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E-mailadres contactpersoon</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Telefoonnummer contactpersoon</w:t>
            </w:r>
          </w:p>
        </w:tc>
        <w:tc>
          <w:tcPr>
            <w:tcW w:w="4540" w:type="dxa"/>
            <w:tcBorders>
              <w:top w:val="single" w:sz="4" w:space="0" w:color="000000"/>
              <w:left w:val="single" w:sz="4" w:space="0" w:color="000000"/>
              <w:bottom w:val="single" w:sz="4" w:space="0" w:color="000000"/>
              <w:right w:val="single" w:sz="4" w:space="0" w:color="000000"/>
            </w:tcBorders>
          </w:tcPr>
          <w:p w:rsidR="0022291C" w:rsidRDefault="0022291C" w:rsidP="00FB4F6A">
            <w:pPr>
              <w:rPr>
                <w:rFonts w:ascii="Verdana" w:hAnsi="Verdana"/>
              </w:rPr>
            </w:pPr>
          </w:p>
        </w:tc>
      </w:tr>
      <w:tr w:rsidR="0022291C" w:rsidRPr="00651BBE" w:rsidTr="00FB4F6A">
        <w:tc>
          <w:tcPr>
            <w:tcW w:w="9060" w:type="dxa"/>
            <w:gridSpan w:val="2"/>
            <w:tcBorders>
              <w:top w:val="single" w:sz="4" w:space="0" w:color="000000"/>
              <w:left w:val="single" w:sz="4" w:space="0" w:color="000000"/>
              <w:bottom w:val="single" w:sz="4" w:space="0" w:color="000000"/>
              <w:right w:val="single" w:sz="4" w:space="0" w:color="000000"/>
            </w:tcBorders>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spacing w:after="0" w:line="240" w:lineRule="exact"/>
              <w:rPr>
                <w:rFonts w:ascii="Verdana" w:hAnsi="Verdana"/>
              </w:rPr>
            </w:pPr>
            <w:r>
              <w:t>Welke producten kunt u leveren?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22291C">
            <w:pPr>
              <w:numPr>
                <w:ilvl w:val="0"/>
                <w:numId w:val="9"/>
              </w:numPr>
              <w:spacing w:line="240" w:lineRule="exact"/>
              <w:ind w:left="300" w:hanging="284"/>
              <w:rPr>
                <w:rFonts w:ascii="Verdana" w:hAnsi="Verdana"/>
              </w:rPr>
            </w:pPr>
            <w:r w:rsidRPr="00B53844">
              <w:t>Actuele verdampingskaart</w:t>
            </w:r>
          </w:p>
          <w:p w:rsidR="0022291C" w:rsidRPr="00B53844" w:rsidRDefault="0022291C" w:rsidP="0022291C">
            <w:pPr>
              <w:numPr>
                <w:ilvl w:val="0"/>
                <w:numId w:val="9"/>
              </w:numPr>
              <w:spacing w:line="240" w:lineRule="exact"/>
              <w:ind w:left="300" w:hanging="284"/>
            </w:pPr>
            <w:r w:rsidRPr="00B53844">
              <w:t>Verdampingstekortenkaart</w:t>
            </w:r>
          </w:p>
          <w:p w:rsidR="0022291C" w:rsidRPr="00B53844" w:rsidRDefault="0022291C" w:rsidP="0022291C">
            <w:pPr>
              <w:numPr>
                <w:ilvl w:val="0"/>
                <w:numId w:val="9"/>
              </w:numPr>
              <w:spacing w:line="240" w:lineRule="exact"/>
              <w:ind w:left="300" w:hanging="284"/>
            </w:pPr>
            <w:r w:rsidRPr="00B53844">
              <w:t>Overige relevantie producten, te weten:</w:t>
            </w:r>
          </w:p>
          <w:p w:rsidR="0022291C" w:rsidRPr="00B53844" w:rsidRDefault="0022291C" w:rsidP="0022291C">
            <w:pPr>
              <w:numPr>
                <w:ilvl w:val="1"/>
                <w:numId w:val="9"/>
              </w:numPr>
              <w:spacing w:line="240" w:lineRule="exact"/>
              <w:ind w:left="583" w:hanging="283"/>
            </w:pPr>
            <w:r w:rsidRPr="00B53844">
              <w:t>………………………………………………………</w:t>
            </w:r>
            <w:r>
              <w:t>…</w:t>
            </w:r>
          </w:p>
          <w:p w:rsidR="0022291C" w:rsidRPr="00B53844" w:rsidRDefault="0022291C" w:rsidP="0022291C">
            <w:pPr>
              <w:numPr>
                <w:ilvl w:val="1"/>
                <w:numId w:val="9"/>
              </w:numPr>
              <w:spacing w:line="240" w:lineRule="exact"/>
              <w:ind w:left="583" w:hanging="283"/>
            </w:pPr>
            <w:r w:rsidRPr="00B53844">
              <w:t>………………………………………………………</w:t>
            </w:r>
            <w:r>
              <w:t>…</w:t>
            </w:r>
          </w:p>
          <w:p w:rsidR="0022291C" w:rsidRPr="00B53844" w:rsidRDefault="0022291C" w:rsidP="0022291C">
            <w:pPr>
              <w:numPr>
                <w:ilvl w:val="1"/>
                <w:numId w:val="9"/>
              </w:numPr>
              <w:spacing w:line="240" w:lineRule="exact"/>
              <w:ind w:left="583" w:hanging="283"/>
            </w:pPr>
            <w:r w:rsidRPr="00B53844">
              <w:t>………………………………………………………</w:t>
            </w:r>
            <w:r>
              <w:t>…</w:t>
            </w:r>
          </w:p>
          <w:p w:rsidR="0022291C" w:rsidRPr="00B53844" w:rsidRDefault="0022291C" w:rsidP="0022291C">
            <w:pPr>
              <w:numPr>
                <w:ilvl w:val="1"/>
                <w:numId w:val="9"/>
              </w:numPr>
              <w:spacing w:line="240" w:lineRule="exact"/>
              <w:ind w:left="583" w:hanging="283"/>
            </w:pPr>
            <w:r w:rsidRPr="00B53844">
              <w:t>………………………………………………………</w:t>
            </w:r>
            <w:r>
              <w:t>…</w:t>
            </w:r>
          </w:p>
          <w:p w:rsidR="0022291C" w:rsidRPr="00B53844" w:rsidRDefault="0022291C" w:rsidP="0022291C">
            <w:pPr>
              <w:numPr>
                <w:ilvl w:val="1"/>
                <w:numId w:val="9"/>
              </w:numPr>
              <w:spacing w:line="240" w:lineRule="exact"/>
              <w:ind w:left="583" w:hanging="283"/>
            </w:pPr>
            <w:r w:rsidRPr="00B53844">
              <w:t>………………………………………………………</w:t>
            </w:r>
            <w:r>
              <w:t>…</w:t>
            </w:r>
          </w:p>
          <w:p w:rsidR="0022291C" w:rsidRDefault="0022291C" w:rsidP="0022291C">
            <w:pPr>
              <w:numPr>
                <w:ilvl w:val="1"/>
                <w:numId w:val="9"/>
              </w:numPr>
              <w:spacing w:line="240" w:lineRule="exact"/>
              <w:ind w:left="583" w:hanging="283"/>
            </w:pPr>
            <w:r w:rsidRPr="00B53844">
              <w:t>………………………………………………………</w:t>
            </w:r>
            <w:r>
              <w:t>…</w:t>
            </w:r>
          </w:p>
          <w:p w:rsidR="0022291C" w:rsidRPr="00B53844" w:rsidRDefault="0022291C" w:rsidP="00FB4F6A">
            <w:pPr>
              <w:spacing w:line="240" w:lineRule="exact"/>
              <w:ind w:left="300"/>
            </w:pPr>
          </w:p>
        </w:tc>
      </w:tr>
    </w:tbl>
    <w:p w:rsidR="0022291C" w:rsidRDefault="0022291C" w:rsidP="0022291C">
      <w:pPr>
        <w:pStyle w:val="Kop2"/>
        <w:numPr>
          <w:ilvl w:val="1"/>
          <w:numId w:val="0"/>
        </w:numPr>
        <w:tabs>
          <w:tab w:val="num" w:pos="0"/>
        </w:tabs>
        <w:ind w:hanging="170"/>
      </w:pPr>
      <w:bookmarkStart w:id="5" w:name="_Toc350435046"/>
      <w:bookmarkStart w:id="6" w:name="_Toc348449078"/>
      <w:r>
        <w:t>Afnameperiode</w:t>
      </w:r>
      <w:bookmarkEnd w:id="5"/>
    </w:p>
    <w:p w:rsidR="0022291C" w:rsidRPr="00A536E2" w:rsidRDefault="0022291C" w:rsidP="0022291C">
      <w:r w:rsidRPr="00A536E2">
        <w:t xml:space="preserve">Gegeven de aard van de informatie en de toepassing door de waterschappen, zijn de waarden in de zomerperiode relevanter dan de waarden in de winter. Het lijkt </w:t>
      </w:r>
      <w:r>
        <w:t xml:space="preserve">ons </w:t>
      </w:r>
      <w:r w:rsidRPr="00A536E2">
        <w:t xml:space="preserve">dan ook effectiever om de data op dagelijkse basis af te nemen voor de periode van 1 maart tot en met 1 november en voor de </w:t>
      </w:r>
      <w:r w:rsidRPr="00A536E2">
        <w:lastRenderedPageBreak/>
        <w:t xml:space="preserve">overige periode een gap </w:t>
      </w:r>
      <w:proofErr w:type="spellStart"/>
      <w:r w:rsidRPr="00A536E2">
        <w:t>filling</w:t>
      </w:r>
      <w:proofErr w:type="spellEnd"/>
      <w:r w:rsidRPr="00A536E2">
        <w:t xml:space="preserve"> methodiek te gebruiken die op een efficiënte manier betrouwbare data genereert.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rPr>
                <w:rFonts w:ascii="Verdana" w:hAnsi="Verdana"/>
              </w:rPr>
            </w:pPr>
            <w:r>
              <w:t>In hoeverre zou het uw aanbieding beïnvloeden als de aanbesteding uitgaat van twaalf maanden datalevering per jaar, dan wel van acht maanden datalevering per jaar?</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r>
              <w:t xml:space="preserve">Bent u in staat om voor de periode november tot en met februari betrouwbare data op basis van een rekenkundige methodiek te leveren? </w:t>
            </w:r>
          </w:p>
          <w:p w:rsidR="0022291C" w:rsidRPr="00986665" w:rsidRDefault="0022291C" w:rsidP="00FB4F6A">
            <w:r>
              <w:t>Zo ja, welke methodiek zou u dan voorstellen?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pStyle w:val="Kop2"/>
        <w:numPr>
          <w:ilvl w:val="1"/>
          <w:numId w:val="0"/>
        </w:numPr>
        <w:tabs>
          <w:tab w:val="num" w:pos="0"/>
        </w:tabs>
        <w:ind w:hanging="170"/>
      </w:pPr>
      <w:bookmarkStart w:id="7" w:name="_Toc350435047"/>
      <w:r>
        <w:t>Gebruiksrecht</w:t>
      </w:r>
      <w:bookmarkEnd w:id="7"/>
    </w:p>
    <w:p w:rsidR="0022291C" w:rsidRDefault="0022291C" w:rsidP="0022291C">
      <w:r>
        <w:t>Het Waterschapshuis zou de producten met een gebruiksrecht of met een eigendomsrecht kunnen aanschaffen, waarbij de waterschappen onder het gebruiksrecht de producten in elk geval vrij moeten kunnen gebruiken voor:</w:t>
      </w:r>
    </w:p>
    <w:p w:rsidR="0022291C" w:rsidRDefault="0022291C" w:rsidP="0022291C">
      <w:pPr>
        <w:pStyle w:val="Lijstalinea"/>
        <w:numPr>
          <w:ilvl w:val="0"/>
          <w:numId w:val="10"/>
        </w:numPr>
      </w:pPr>
      <w:r>
        <w:t>Het huidig en toekomstig gebruik voor de uitoefening van openbare taken;</w:t>
      </w:r>
    </w:p>
    <w:p w:rsidR="0022291C" w:rsidRDefault="0022291C" w:rsidP="0022291C">
      <w:pPr>
        <w:pStyle w:val="Lijstalinea"/>
        <w:numPr>
          <w:ilvl w:val="0"/>
          <w:numId w:val="10"/>
        </w:numPr>
      </w:pPr>
      <w:r>
        <w:t>Alle wettelijk toegewezen dan wel nog toe te wijzen openbare taken;</w:t>
      </w:r>
    </w:p>
    <w:p w:rsidR="0022291C" w:rsidRDefault="0022291C" w:rsidP="0022291C">
      <w:pPr>
        <w:pStyle w:val="Lijstalinea"/>
        <w:numPr>
          <w:ilvl w:val="0"/>
          <w:numId w:val="10"/>
        </w:numPr>
      </w:pPr>
      <w:r>
        <w:t>Bestaande en nieuwe bedrijfsprocessen;</w:t>
      </w:r>
    </w:p>
    <w:p w:rsidR="0022291C" w:rsidRDefault="0022291C" w:rsidP="0022291C">
      <w:pPr>
        <w:pStyle w:val="Lijstalinea"/>
        <w:numPr>
          <w:ilvl w:val="0"/>
          <w:numId w:val="10"/>
        </w:numPr>
      </w:pPr>
      <w:r>
        <w:t>Alle publicaties betreffende de waterschappen en Het Waterschapshuis;</w:t>
      </w:r>
    </w:p>
    <w:p w:rsidR="0022291C" w:rsidRDefault="0022291C" w:rsidP="0022291C">
      <w:pPr>
        <w:pStyle w:val="Lijstalinea"/>
        <w:numPr>
          <w:ilvl w:val="0"/>
          <w:numId w:val="10"/>
        </w:numPr>
      </w:pPr>
      <w:r>
        <w:t>Beschikbaar aan derden voor opdrachten en/of onderzoek.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Pr="00F462D9" w:rsidRDefault="0022291C" w:rsidP="00FB4F6A">
            <w:r>
              <w:t>Maakt u bij de verkoop van uw producten onderscheid tussen gebruiksrecht en eigendomsrecht en welke invloed heeft dit op de prijsstelling?</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tcPr>
          <w:p w:rsidR="0022291C" w:rsidRDefault="0022291C" w:rsidP="00FB4F6A">
            <w:r>
              <w:t>Welke voorwaarden stelt u doorgaans aan het gebruiksrecht en welke invloed heeft het op de prijsstelling als bovenstaande definitie van het gebruiksrecht in elk geval opgenomen wordt?</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spacing w:before="240"/>
      </w:pPr>
      <w:r>
        <w:t>De verwachting is dat de waterschappen in de toekomst nog nauwer gaan samenwerken met andere partners in de waterketen, zoals gemeenten, provincies, Rijkswaterstaat en overige als aan de overheid gelieerde instellingen.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A536E2" w:rsidRDefault="0022291C" w:rsidP="0022291C">
            <w:pPr>
              <w:numPr>
                <w:ilvl w:val="0"/>
                <w:numId w:val="8"/>
              </w:numPr>
              <w:spacing w:after="0" w:line="240" w:lineRule="exact"/>
              <w:ind w:left="284" w:hanging="271"/>
              <w:rPr>
                <w:rFonts w:ascii="Verdana" w:hAnsi="Verdana"/>
                <w:b/>
              </w:rPr>
            </w:pPr>
            <w:r w:rsidRPr="00F462D9">
              <w:rPr>
                <w:rFonts w:ascii="Verdana" w:hAnsi="Verdana"/>
                <w:b/>
              </w:rPr>
              <w:br w:type="page"/>
            </w: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Pr="00A536E2" w:rsidRDefault="0022291C" w:rsidP="00FB4F6A">
            <w:r>
              <w:t xml:space="preserve">Hoe kijkt u aan tegen het doorleveren door waterschappen van (delen van) de producten aan ketenpartners? Wat is de invloed op uw prijsstelling als de mogelijkheid tot </w:t>
            </w:r>
            <w:r>
              <w:lastRenderedPageBreak/>
              <w:t>doorleveren aan ketenpartners toegevoegd zou worden aan de voorwaarden voor het gebruiksrecht?</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pStyle w:val="Kop2"/>
        <w:numPr>
          <w:ilvl w:val="1"/>
          <w:numId w:val="0"/>
        </w:numPr>
        <w:tabs>
          <w:tab w:val="num" w:pos="0"/>
        </w:tabs>
        <w:ind w:hanging="170"/>
      </w:pPr>
      <w:bookmarkStart w:id="8" w:name="_Toc350435048"/>
      <w:r>
        <w:lastRenderedPageBreak/>
        <w:t>Datalevering</w:t>
      </w:r>
      <w:bookmarkEnd w:id="8"/>
    </w:p>
    <w:p w:rsidR="0022291C" w:rsidRDefault="0022291C" w:rsidP="0022291C">
      <w:r>
        <w:t xml:space="preserve">Aangezien de datasets op dagelijkse basis geleverd dienen te worden, is een leveringsproces gewenst waarbij zo min mogelijk menselijke interactie nodig is. Dit kan op verschillende manieren, zoals onder andere </w:t>
      </w:r>
      <w:proofErr w:type="spellStart"/>
      <w:r>
        <w:t>webservices</w:t>
      </w:r>
      <w:proofErr w:type="spellEnd"/>
      <w:r>
        <w:t xml:space="preserve"> (WMS, WCS) of FTP.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A536E2"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Pr="00A536E2" w:rsidRDefault="0022291C" w:rsidP="00FB4F6A">
            <w:r>
              <w:t>Kunt u aangeven welke methoden van levering u kunt faciliteren en welke wijze van levering uw voorkeur heeft en waarom?</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A536E2"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tcPr>
          <w:p w:rsidR="0022291C" w:rsidRDefault="0022291C" w:rsidP="00FB4F6A">
            <w:r>
              <w:t>Kunt u aangeven welke mate van menselijke interactie aan de kant van de gebruikers bij de deelnemende waterschappen nog nodig is om de data te kunnen benaderen bij uw voorkeurs-methodiek van ontsluiten?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A536E2"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tcPr>
          <w:p w:rsidR="0022291C" w:rsidRDefault="0022291C" w:rsidP="00FB4F6A">
            <w:r>
              <w:t>Binnen welk tijdsbestek (in uren) kunt u de gevraagde producten leveren na afloop van de meetperiode (middernacht)?</w:t>
            </w:r>
            <w:r>
              <w:br/>
              <w:t>Met andere woorden: hoeveel tijd heeft u ongeveer nodig voor het verzamelen van de data, het uitvoeren van de berekeningen en het beschikbaar stellen van de producten?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pStyle w:val="Kop2"/>
        <w:numPr>
          <w:ilvl w:val="1"/>
          <w:numId w:val="0"/>
        </w:numPr>
        <w:tabs>
          <w:tab w:val="num" w:pos="0"/>
        </w:tabs>
        <w:ind w:hanging="170"/>
      </w:pPr>
      <w:bookmarkStart w:id="9" w:name="_Toc350435049"/>
      <w:r>
        <w:t>Berekeningsmethodiek</w:t>
      </w:r>
      <w:bookmarkEnd w:id="9"/>
    </w:p>
    <w:p w:rsidR="0022291C" w:rsidRDefault="0022291C" w:rsidP="0022291C">
      <w:r>
        <w:t>Omdat de waterschappen bij een eventueel discussiepunt over de juistheid en rechtvaardigheid van toegepaste hydrologische maatregelen en middelen moeten onderbouwen op welke wijze het waterschap haar afwegingen gemaakt heeft, is het van belang dat het voor de waterschappen voldoende open en transparant is hoe de gevraagde producten tot stand zijn gekomen.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B422BF"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497206"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tcPr>
          <w:p w:rsidR="0022291C" w:rsidRDefault="0022291C" w:rsidP="00FB4F6A">
            <w:pPr>
              <w:spacing w:after="0"/>
            </w:pPr>
            <w:r>
              <w:t>In welke mate bent u bereid om, na gunning, aan de waterschappen openheid en inzicht te geven in:</w:t>
            </w:r>
          </w:p>
          <w:p w:rsidR="0022291C" w:rsidRDefault="0022291C" w:rsidP="0022291C">
            <w:pPr>
              <w:pStyle w:val="Lijstalinea"/>
              <w:numPr>
                <w:ilvl w:val="0"/>
                <w:numId w:val="11"/>
              </w:numPr>
            </w:pPr>
            <w:r>
              <w:t>Welke meetgegevens de basis vormen van de gevraagde producten;</w:t>
            </w:r>
          </w:p>
          <w:p w:rsidR="0022291C" w:rsidRDefault="0022291C" w:rsidP="0022291C">
            <w:pPr>
              <w:pStyle w:val="Lijstalinea"/>
              <w:numPr>
                <w:ilvl w:val="0"/>
                <w:numId w:val="11"/>
              </w:numPr>
            </w:pPr>
            <w:r>
              <w:t>hoe en met welke berekenings-methodieken de gevraagde producten tot stand komen?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pStyle w:val="Kop2"/>
        <w:numPr>
          <w:ilvl w:val="1"/>
          <w:numId w:val="0"/>
        </w:numPr>
        <w:tabs>
          <w:tab w:val="num" w:pos="0"/>
        </w:tabs>
        <w:ind w:hanging="170"/>
      </w:pPr>
      <w:bookmarkStart w:id="10" w:name="_Toc350435050"/>
      <w:r>
        <w:lastRenderedPageBreak/>
        <w:t>Inkoop en contractmanagement door Het Waterschapshuis</w:t>
      </w:r>
      <w:bookmarkEnd w:id="10"/>
    </w:p>
    <w:p w:rsidR="0022291C" w:rsidRPr="00497206" w:rsidRDefault="0022291C" w:rsidP="0022291C">
      <w:r w:rsidRPr="00497206">
        <w:t>In de afgelopen jaren is per waterschap een contract afgesloten voor de afname van de actuele verdampingskaart en de verdampingstekortenkaart. In de nieuwe situatie zal enkel Het Waterschapshuis een contract afsluiten met een leverancier en het contractmanagement op zich nemen.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651BBE" w:rsidTr="00FB4F6A">
        <w:tc>
          <w:tcPr>
            <w:tcW w:w="9060" w:type="dxa"/>
            <w:gridSpan w:val="2"/>
            <w:tcBorders>
              <w:top w:val="single" w:sz="4" w:space="0" w:color="000000"/>
              <w:left w:val="single" w:sz="4" w:space="0" w:color="000000"/>
              <w:bottom w:val="single" w:sz="4" w:space="0" w:color="000000"/>
              <w:right w:val="single" w:sz="4" w:space="0" w:color="000000"/>
            </w:tcBorders>
            <w:shd w:val="clear" w:color="auto" w:fill="auto"/>
          </w:tcPr>
          <w:p w:rsidR="0022291C" w:rsidRPr="00A536E2"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Pr="00A536E2" w:rsidRDefault="0022291C" w:rsidP="00FB4F6A">
            <w:r w:rsidRPr="00497206">
              <w:t>Hoe kijkt u aan tegen deze vorm van samenwerking?</w:t>
            </w:r>
            <w:r>
              <w:t xml:space="preserve"> </w:t>
            </w:r>
            <w:r w:rsidRPr="00497206">
              <w:t>Hoe verhoudt deze vorm van samenwerking zich tot individuele levering per waterschap in termen van kosten per deelnemend waterschap?</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pStyle w:val="Kop2"/>
        <w:numPr>
          <w:ilvl w:val="1"/>
          <w:numId w:val="0"/>
        </w:numPr>
        <w:tabs>
          <w:tab w:val="num" w:pos="0"/>
        </w:tabs>
        <w:ind w:hanging="170"/>
        <w:rPr>
          <w:lang w:val="x-none"/>
        </w:rPr>
      </w:pPr>
      <w:bookmarkStart w:id="11" w:name="_Toc350435051"/>
      <w:r>
        <w:t>Risico’s en aandachtspunten</w:t>
      </w:r>
      <w:bookmarkEnd w:id="6"/>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0"/>
        <w:gridCol w:w="3020"/>
      </w:tblGrid>
      <w:tr w:rsidR="0022291C" w:rsidRPr="00651BBE" w:rsidTr="00FB4F6A">
        <w:tc>
          <w:tcPr>
            <w:tcW w:w="9060" w:type="dxa"/>
            <w:gridSpan w:val="3"/>
            <w:tcBorders>
              <w:top w:val="single" w:sz="4" w:space="0" w:color="000000"/>
              <w:left w:val="single" w:sz="4" w:space="0" w:color="000000"/>
              <w:bottom w:val="single" w:sz="4" w:space="0" w:color="000000"/>
              <w:right w:val="single" w:sz="4" w:space="0" w:color="000000"/>
            </w:tcBorders>
          </w:tcPr>
          <w:p w:rsidR="0022291C" w:rsidRDefault="0022291C" w:rsidP="0022291C">
            <w:pPr>
              <w:numPr>
                <w:ilvl w:val="0"/>
                <w:numId w:val="8"/>
              </w:numPr>
              <w:spacing w:after="0" w:line="240" w:lineRule="exact"/>
              <w:ind w:left="284" w:hanging="271"/>
              <w:rPr>
                <w:rFonts w:ascii="Verdana" w:hAnsi="Verdana"/>
                <w:b/>
              </w:rPr>
            </w:pPr>
          </w:p>
        </w:tc>
      </w:tr>
      <w:tr w:rsidR="0022291C" w:rsidTr="00FB4F6A">
        <w:tc>
          <w:tcPr>
            <w:tcW w:w="9060" w:type="dxa"/>
            <w:gridSpan w:val="3"/>
            <w:tcBorders>
              <w:top w:val="single" w:sz="4" w:space="0" w:color="000000"/>
              <w:left w:val="single" w:sz="4" w:space="0" w:color="000000"/>
              <w:bottom w:val="single" w:sz="4" w:space="0" w:color="000000"/>
              <w:right w:val="single" w:sz="4" w:space="0" w:color="000000"/>
            </w:tcBorders>
            <w:hideMark/>
          </w:tcPr>
          <w:p w:rsidR="0022291C" w:rsidRDefault="0022291C" w:rsidP="00FB4F6A">
            <w:pPr>
              <w:spacing w:line="240" w:lineRule="exact"/>
              <w:rPr>
                <w:rFonts w:ascii="Verdana" w:hAnsi="Verdana"/>
                <w:b/>
              </w:rPr>
            </w:pPr>
            <w:r>
              <w:t xml:space="preserve">Welke risico’s en aandachtspunten zijn in deze marktconsultatie niet aan bod gekomen en zijn volgens u wel van belang voor de deelnemende waterschappen? </w:t>
            </w:r>
          </w:p>
        </w:tc>
      </w:tr>
      <w:tr w:rsidR="0022291C" w:rsidTr="00FB4F6A">
        <w:tc>
          <w:tcPr>
            <w:tcW w:w="30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spacing w:line="240" w:lineRule="exact"/>
              <w:rPr>
                <w:rFonts w:ascii="Verdana" w:hAnsi="Verdana"/>
                <w:u w:val="single"/>
              </w:rPr>
            </w:pPr>
            <w:r>
              <w:rPr>
                <w:u w:val="single"/>
              </w:rPr>
              <w:t>Beschrijving issue</w:t>
            </w:r>
          </w:p>
        </w:tc>
        <w:tc>
          <w:tcPr>
            <w:tcW w:w="30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spacing w:line="240" w:lineRule="exact"/>
              <w:rPr>
                <w:rFonts w:ascii="Verdana" w:hAnsi="Verdana"/>
                <w:u w:val="single"/>
              </w:rPr>
            </w:pPr>
            <w:r>
              <w:rPr>
                <w:u w:val="single"/>
              </w:rPr>
              <w:t>Impact (blokkerend/major/minor)</w:t>
            </w:r>
          </w:p>
        </w:tc>
        <w:tc>
          <w:tcPr>
            <w:tcW w:w="3020" w:type="dxa"/>
            <w:tcBorders>
              <w:top w:val="single" w:sz="4" w:space="0" w:color="000000"/>
              <w:left w:val="single" w:sz="4" w:space="0" w:color="000000"/>
              <w:bottom w:val="single" w:sz="4" w:space="0" w:color="000000"/>
              <w:right w:val="single" w:sz="4" w:space="0" w:color="000000"/>
            </w:tcBorders>
            <w:hideMark/>
          </w:tcPr>
          <w:p w:rsidR="0022291C" w:rsidRDefault="0022291C" w:rsidP="00FB4F6A">
            <w:pPr>
              <w:spacing w:line="240" w:lineRule="exact"/>
              <w:rPr>
                <w:rFonts w:ascii="Verdana" w:hAnsi="Verdana"/>
                <w:u w:val="single"/>
              </w:rPr>
            </w:pPr>
            <w:r>
              <w:rPr>
                <w:u w:val="single"/>
              </w:rPr>
              <w:t>Toelichting</w:t>
            </w:r>
          </w:p>
        </w:tc>
      </w:tr>
      <w:tr w:rsidR="0022291C" w:rsidTr="00FB4F6A">
        <w:tc>
          <w:tcPr>
            <w:tcW w:w="3020" w:type="dxa"/>
            <w:tcBorders>
              <w:top w:val="single" w:sz="4" w:space="0" w:color="000000"/>
              <w:left w:val="single" w:sz="4" w:space="0" w:color="000000"/>
              <w:bottom w:val="single" w:sz="4" w:space="0" w:color="000000"/>
              <w:right w:val="single" w:sz="4" w:space="0" w:color="000000"/>
            </w:tcBorders>
          </w:tcPr>
          <w:p w:rsidR="0022291C" w:rsidRDefault="0022291C" w:rsidP="00FB4F6A">
            <w:pPr>
              <w:spacing w:line="240" w:lineRule="exact"/>
              <w:rPr>
                <w:rFonts w:ascii="Verdana" w:hAnsi="Verdana"/>
              </w:rPr>
            </w:pPr>
          </w:p>
        </w:tc>
        <w:tc>
          <w:tcPr>
            <w:tcW w:w="3020" w:type="dxa"/>
            <w:tcBorders>
              <w:top w:val="single" w:sz="4" w:space="0" w:color="000000"/>
              <w:left w:val="single" w:sz="4" w:space="0" w:color="000000"/>
              <w:bottom w:val="single" w:sz="4" w:space="0" w:color="000000"/>
              <w:right w:val="single" w:sz="4" w:space="0" w:color="000000"/>
            </w:tcBorders>
          </w:tcPr>
          <w:p w:rsidR="0022291C" w:rsidRDefault="0022291C" w:rsidP="00FB4F6A">
            <w:pPr>
              <w:spacing w:line="240" w:lineRule="exact"/>
              <w:rPr>
                <w:rFonts w:ascii="Verdana" w:hAnsi="Verdana"/>
              </w:rPr>
            </w:pPr>
          </w:p>
        </w:tc>
        <w:tc>
          <w:tcPr>
            <w:tcW w:w="3020" w:type="dxa"/>
            <w:tcBorders>
              <w:top w:val="single" w:sz="4" w:space="0" w:color="000000"/>
              <w:left w:val="single" w:sz="4" w:space="0" w:color="000000"/>
              <w:bottom w:val="single" w:sz="4" w:space="0" w:color="000000"/>
              <w:right w:val="single" w:sz="4" w:space="0" w:color="000000"/>
            </w:tcBorders>
          </w:tcPr>
          <w:p w:rsidR="0022291C" w:rsidRDefault="0022291C" w:rsidP="00FB4F6A">
            <w:pPr>
              <w:spacing w:line="240" w:lineRule="exact"/>
              <w:rPr>
                <w:rFonts w:ascii="Verdana" w:hAnsi="Verdana"/>
              </w:rPr>
            </w:pPr>
          </w:p>
        </w:tc>
      </w:tr>
    </w:tbl>
    <w:p w:rsidR="0022291C" w:rsidRDefault="0022291C" w:rsidP="0022291C">
      <w:pPr>
        <w:pStyle w:val="Kop2"/>
        <w:numPr>
          <w:ilvl w:val="1"/>
          <w:numId w:val="0"/>
        </w:numPr>
        <w:tabs>
          <w:tab w:val="num" w:pos="0"/>
        </w:tabs>
        <w:ind w:hanging="170"/>
        <w:rPr>
          <w:lang w:val="x-none"/>
        </w:rPr>
      </w:pPr>
      <w:bookmarkStart w:id="12" w:name="_Toc348449079"/>
      <w:bookmarkStart w:id="13" w:name="_Toc350435052"/>
      <w:r>
        <w:t>Overig</w:t>
      </w:r>
      <w:bookmarkEnd w:id="12"/>
      <w:bookmarkEnd w:id="1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0"/>
        <w:gridCol w:w="4540"/>
      </w:tblGrid>
      <w:tr w:rsidR="0022291C" w:rsidRPr="00651BBE" w:rsidTr="00FB4F6A">
        <w:tc>
          <w:tcPr>
            <w:tcW w:w="9060" w:type="dxa"/>
            <w:gridSpan w:val="2"/>
            <w:tcBorders>
              <w:top w:val="single" w:sz="4" w:space="0" w:color="000000"/>
              <w:left w:val="single" w:sz="4" w:space="0" w:color="000000"/>
              <w:bottom w:val="single" w:sz="4" w:space="0" w:color="000000"/>
              <w:right w:val="single" w:sz="4" w:space="0" w:color="000000"/>
            </w:tcBorders>
          </w:tcPr>
          <w:p w:rsidR="0022291C" w:rsidRDefault="0022291C" w:rsidP="0022291C">
            <w:pPr>
              <w:numPr>
                <w:ilvl w:val="0"/>
                <w:numId w:val="8"/>
              </w:numPr>
              <w:spacing w:after="0" w:line="240" w:lineRule="exact"/>
              <w:ind w:left="284" w:hanging="271"/>
              <w:rPr>
                <w:rFonts w:ascii="Verdana" w:hAnsi="Verdana"/>
                <w:b/>
              </w:rPr>
            </w:pPr>
          </w:p>
        </w:tc>
      </w:tr>
      <w:tr w:rsidR="0022291C" w:rsidTr="00FB4F6A">
        <w:tc>
          <w:tcPr>
            <w:tcW w:w="4520" w:type="dxa"/>
            <w:tcBorders>
              <w:top w:val="single" w:sz="4" w:space="0" w:color="000000"/>
              <w:left w:val="single" w:sz="4" w:space="0" w:color="000000"/>
              <w:bottom w:val="single" w:sz="4" w:space="0" w:color="000000"/>
              <w:right w:val="single" w:sz="4" w:space="0" w:color="000000"/>
            </w:tcBorders>
            <w:hideMark/>
          </w:tcPr>
          <w:p w:rsidR="0022291C" w:rsidRPr="00A536E2" w:rsidRDefault="0022291C" w:rsidP="00FB4F6A">
            <w:r>
              <w:t>Welke bijkomende dienstverlening (dus geen producten) kunt u aanbieden naast de twee gevraagde producten?</w:t>
            </w:r>
          </w:p>
        </w:tc>
        <w:tc>
          <w:tcPr>
            <w:tcW w:w="4540" w:type="dxa"/>
            <w:tcBorders>
              <w:top w:val="single" w:sz="4" w:space="0" w:color="000000"/>
              <w:left w:val="single" w:sz="4" w:space="0" w:color="000000"/>
              <w:bottom w:val="single" w:sz="4" w:space="0" w:color="000000"/>
              <w:right w:val="single" w:sz="4" w:space="0" w:color="000000"/>
            </w:tcBorders>
          </w:tcPr>
          <w:p w:rsidR="0022291C" w:rsidRPr="00B53844" w:rsidRDefault="0022291C" w:rsidP="00FB4F6A"/>
        </w:tc>
      </w:tr>
    </w:tbl>
    <w:p w:rsidR="0022291C" w:rsidRDefault="0022291C" w:rsidP="0022291C">
      <w:pPr>
        <w:rPr>
          <w:rFonts w:ascii="Verdana" w:hAnsi="Verdana"/>
          <w:szCs w:val="20"/>
        </w:rPr>
      </w:pPr>
    </w:p>
    <w:p w:rsidR="004243DE" w:rsidRPr="00882B3B" w:rsidRDefault="00E07F03" w:rsidP="00882B3B">
      <w:r w:rsidRPr="00882B3B">
        <w:t xml:space="preserve"> </w:t>
      </w:r>
    </w:p>
    <w:sectPr w:rsidR="004243DE" w:rsidRPr="00882B3B" w:rsidSect="00915BDF">
      <w:headerReference w:type="default" r:id="rId9"/>
      <w:pgSz w:w="11906" w:h="16838"/>
      <w:pgMar w:top="209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91C" w:rsidRPr="004A12A3" w:rsidRDefault="0022291C" w:rsidP="00502A6E">
      <w:pPr>
        <w:spacing w:after="0" w:line="240" w:lineRule="auto"/>
        <w:rPr>
          <w:color w:val="00458D" w:themeColor="text2"/>
        </w:rPr>
      </w:pPr>
      <w:r w:rsidRPr="004A12A3">
        <w:rPr>
          <w:color w:val="00458D" w:themeColor="text2"/>
        </w:rPr>
        <w:separator/>
      </w:r>
    </w:p>
  </w:endnote>
  <w:endnote w:type="continuationSeparator" w:id="0">
    <w:p w:rsidR="0022291C" w:rsidRPr="004A12A3" w:rsidRDefault="0022291C" w:rsidP="00502A6E">
      <w:pPr>
        <w:spacing w:after="0" w:line="240" w:lineRule="auto"/>
        <w:rPr>
          <w:color w:val="00458D" w:themeColor="text2"/>
        </w:rPr>
      </w:pPr>
      <w:r w:rsidRPr="004A12A3">
        <w:rPr>
          <w:color w:val="00458D" w:themeColor="text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91C" w:rsidRPr="00FC7BE0" w:rsidRDefault="0022291C" w:rsidP="00502A6E">
      <w:pPr>
        <w:spacing w:after="0" w:line="240" w:lineRule="auto"/>
        <w:rPr>
          <w:color w:val="00458D" w:themeColor="text2"/>
        </w:rPr>
      </w:pPr>
      <w:r w:rsidRPr="00A41EBE">
        <w:rPr>
          <w:color w:val="00458D" w:themeColor="text2"/>
        </w:rPr>
        <w:separator/>
      </w:r>
    </w:p>
  </w:footnote>
  <w:footnote w:type="continuationSeparator" w:id="0">
    <w:p w:rsidR="0022291C" w:rsidRPr="00A41EBE" w:rsidRDefault="0022291C" w:rsidP="00502A6E">
      <w:pPr>
        <w:spacing w:after="0" w:line="240" w:lineRule="auto"/>
        <w:rPr>
          <w:color w:val="00458D" w:themeColor="text2"/>
        </w:rPr>
      </w:pPr>
      <w:r w:rsidRPr="00A41EBE">
        <w:rPr>
          <w:color w:val="00458D" w:themeColor="text2"/>
        </w:rPr>
        <w:continuationSeparator/>
      </w:r>
    </w:p>
  </w:footnote>
  <w:footnote w:type="continuationNotice" w:id="1">
    <w:p w:rsidR="0022291C" w:rsidRDefault="002229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EAD" w:rsidRDefault="00084EAD" w:rsidP="00084EAD">
    <w:pPr>
      <w:pStyle w:val="Koptekst"/>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0.5pt;height:50.5pt" o:bullet="t">
        <v:imagedata r:id="rId1" o:title="hetwaterschapshuislogo 1 bol-kleiner-blauw"/>
      </v:shape>
    </w:pict>
  </w:numPicBullet>
  <w:numPicBullet w:numPicBulletId="1">
    <w:pict>
      <v:shape id="_x0000_i1033" type="#_x0000_t75" style="width:50.5pt;height:50.5pt" o:bullet="t">
        <v:imagedata r:id="rId2" o:title="hetwaterschapshuislogo 1 bol-kleiner-oranje"/>
      </v:shape>
    </w:pict>
  </w:numPicBullet>
  <w:numPicBullet w:numPicBulletId="2">
    <w:pict>
      <v:shape id="_x0000_i1034" type="#_x0000_t75" style="width:50.5pt;height:50.5pt" o:bullet="t">
        <v:imagedata r:id="rId3" o:title="hetwaterschapshuislogo 1 bol-kleiner-blauw-lijn"/>
      </v:shape>
    </w:pict>
  </w:numPicBullet>
  <w:numPicBullet w:numPicBulletId="3">
    <w:pict>
      <v:shape id="_x0000_i1035" type="#_x0000_t75" style="width:50.5pt;height:50.5pt" o:bullet="t">
        <v:imagedata r:id="rId4" o:title="hetwaterschapshuislogo 1 bol-kleiner-oranje-lijn"/>
      </v:shape>
    </w:pict>
  </w:numPicBullet>
  <w:abstractNum w:abstractNumId="0">
    <w:nsid w:val="11C8638B"/>
    <w:multiLevelType w:val="hybridMultilevel"/>
    <w:tmpl w:val="095C6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9804415"/>
    <w:multiLevelType w:val="hybridMultilevel"/>
    <w:tmpl w:val="684A4940"/>
    <w:lvl w:ilvl="0" w:tplc="F0A6916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3076220"/>
    <w:multiLevelType w:val="hybridMultilevel"/>
    <w:tmpl w:val="7966AA66"/>
    <w:lvl w:ilvl="0" w:tplc="70EA46F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8140739"/>
    <w:multiLevelType w:val="hybridMultilevel"/>
    <w:tmpl w:val="CADC0350"/>
    <w:lvl w:ilvl="0" w:tplc="D3B45CD2">
      <w:start w:val="1"/>
      <w:numFmt w:val="bullet"/>
      <w:lvlText w:val=""/>
      <w:lvlJc w:val="left"/>
      <w:pPr>
        <w:ind w:left="720" w:hanging="360"/>
      </w:pPr>
      <w:rPr>
        <w:rFonts w:ascii="Symbol" w:hAnsi="Symbol" w:hint="default"/>
      </w:rPr>
    </w:lvl>
    <w:lvl w:ilvl="1" w:tplc="04130005">
      <w:start w:val="1"/>
      <w:numFmt w:val="bullet"/>
      <w:lvlText w:val=""/>
      <w:lvlJc w:val="left"/>
      <w:pPr>
        <w:ind w:left="1440" w:hanging="360"/>
      </w:pPr>
      <w:rPr>
        <w:rFonts w:ascii="Wingdings" w:hAnsi="Wingdings"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FC46168"/>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5">
    <w:nsid w:val="58057533"/>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6">
    <w:nsid w:val="61FE124A"/>
    <w:multiLevelType w:val="hybridMultilevel"/>
    <w:tmpl w:val="433A93D0"/>
    <w:lvl w:ilvl="0" w:tplc="C63EC1E8">
      <w:start w:val="1"/>
      <w:numFmt w:val="decimal"/>
      <w:lvlText w:val="Vraag %1."/>
      <w:lvlJc w:val="left"/>
      <w:pPr>
        <w:ind w:left="720" w:hanging="360"/>
      </w:pPr>
      <w:rPr>
        <w:b/>
      </w:rPr>
    </w:lvl>
    <w:lvl w:ilvl="1" w:tplc="04130019">
      <w:start w:val="1"/>
      <w:numFmt w:val="lowerLetter"/>
      <w:lvlText w:val="%2."/>
      <w:lvlJc w:val="left"/>
      <w:pPr>
        <w:ind w:left="1440" w:hanging="360"/>
      </w:pPr>
    </w:lvl>
    <w:lvl w:ilvl="2" w:tplc="04130005">
      <w:start w:val="1"/>
      <w:numFmt w:val="bullet"/>
      <w:lvlText w:val=""/>
      <w:lvlJc w:val="left"/>
      <w:pPr>
        <w:ind w:left="2160" w:hanging="180"/>
      </w:pPr>
      <w:rPr>
        <w:rFonts w:ascii="Wingdings" w:hAnsi="Wingdings"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6ECA7A24"/>
    <w:multiLevelType w:val="multilevel"/>
    <w:tmpl w:val="2E7A8ECC"/>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abstractNum w:abstractNumId="8">
    <w:nsid w:val="7F37483D"/>
    <w:multiLevelType w:val="hybridMultilevel"/>
    <w:tmpl w:val="27B6B8C4"/>
    <w:lvl w:ilvl="0" w:tplc="AE00C7EC">
      <w:start w:val="1"/>
      <w:numFmt w:val="decimal"/>
      <w:pStyle w:val="Lijstalineagenummerd"/>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7F99609A"/>
    <w:multiLevelType w:val="multilevel"/>
    <w:tmpl w:val="3D7E949C"/>
    <w:lvl w:ilvl="0">
      <w:start w:val="1"/>
      <w:numFmt w:val="bullet"/>
      <w:pStyle w:val="Lijstalineaongenummerd"/>
      <w:lvlText w:val=""/>
      <w:lvlPicBulletId w:val="0"/>
      <w:lvlJc w:val="left"/>
      <w:pPr>
        <w:ind w:left="360" w:hanging="360"/>
      </w:pPr>
      <w:rPr>
        <w:rFonts w:ascii="Symbol" w:hAnsi="Symbol" w:hint="default"/>
        <w:color w:val="auto"/>
      </w:rPr>
    </w:lvl>
    <w:lvl w:ilvl="1">
      <w:start w:val="1"/>
      <w:numFmt w:val="bullet"/>
      <w:lvlText w:val=""/>
      <w:lvlPicBulletId w:val="2"/>
      <w:lvlJc w:val="left"/>
      <w:pPr>
        <w:ind w:left="720" w:hanging="360"/>
      </w:pPr>
      <w:rPr>
        <w:rFonts w:ascii="Symbol" w:hAnsi="Symbol" w:hint="default"/>
        <w:color w:val="auto"/>
      </w:rPr>
    </w:lvl>
    <w:lvl w:ilvl="2">
      <w:start w:val="1"/>
      <w:numFmt w:val="bullet"/>
      <w:lvlText w:val=""/>
      <w:lvlPicBulletId w:val="1"/>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Verdana" w:hAnsi="Verdana" w:hint="default"/>
        <w:color w:val="auto"/>
      </w:rPr>
    </w:lvl>
    <w:lvl w:ilvl="6">
      <w:start w:val="1"/>
      <w:numFmt w:val="bullet"/>
      <w:lvlText w:val="▪"/>
      <w:lvlJc w:val="left"/>
      <w:pPr>
        <w:ind w:left="2520" w:hanging="360"/>
      </w:pPr>
      <w:rPr>
        <w:rFonts w:ascii="Verdana" w:hAnsi="Verdana" w:hint="default"/>
        <w:color w:val="auto"/>
      </w:rPr>
    </w:lvl>
    <w:lvl w:ilvl="7">
      <w:start w:val="1"/>
      <w:numFmt w:val="bullet"/>
      <w:lvlText w:val="▫"/>
      <w:lvlJc w:val="left"/>
      <w:pPr>
        <w:ind w:left="2880" w:hanging="360"/>
      </w:pPr>
      <w:rPr>
        <w:rFonts w:ascii="Verdana" w:hAnsi="Verdana" w:hint="default"/>
        <w:color w:val="auto"/>
      </w:rPr>
    </w:lvl>
    <w:lvl w:ilvl="8">
      <w:start w:val="1"/>
      <w:numFmt w:val="bullet"/>
      <w:lvlText w:val="·"/>
      <w:lvlJc w:val="left"/>
      <w:pPr>
        <w:ind w:left="3240" w:hanging="360"/>
      </w:pPr>
      <w:rPr>
        <w:rFonts w:ascii="Verdana" w:hAnsi="Verdana" w:hint="default"/>
        <w:color w:val="auto"/>
      </w:rPr>
    </w:lvl>
  </w:abstractNum>
  <w:num w:numId="1">
    <w:abstractNumId w:val="4"/>
  </w:num>
  <w:num w:numId="2">
    <w:abstractNumId w:val="5"/>
  </w:num>
  <w:num w:numId="3">
    <w:abstractNumId w:val="7"/>
  </w:num>
  <w:num w:numId="4">
    <w:abstractNumId w:val="9"/>
  </w:num>
  <w:num w:numId="5">
    <w:abstractNumId w:val="8"/>
  </w:num>
  <w:num w:numId="6">
    <w:abstractNumId w:val="8"/>
    <w:lvlOverride w:ilvl="0">
      <w:startOverride w:val="1"/>
    </w:lvlOverride>
  </w:num>
  <w:num w:numId="7">
    <w:abstractNumId w:val="0"/>
  </w:num>
  <w:num w:numId="8">
    <w:abstractNumId w:val="6"/>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ocumentProtection w:formatting="1" w:enforcement="0"/>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1C"/>
    <w:rsid w:val="00005047"/>
    <w:rsid w:val="00015A8C"/>
    <w:rsid w:val="00084EAD"/>
    <w:rsid w:val="000D5F04"/>
    <w:rsid w:val="001133F0"/>
    <w:rsid w:val="00171B6B"/>
    <w:rsid w:val="0021318D"/>
    <w:rsid w:val="00217587"/>
    <w:rsid w:val="0022291C"/>
    <w:rsid w:val="00287CDE"/>
    <w:rsid w:val="00294DCF"/>
    <w:rsid w:val="002E751F"/>
    <w:rsid w:val="003154AB"/>
    <w:rsid w:val="00331CF7"/>
    <w:rsid w:val="00337854"/>
    <w:rsid w:val="003411A0"/>
    <w:rsid w:val="00394A60"/>
    <w:rsid w:val="003E05BF"/>
    <w:rsid w:val="004036DB"/>
    <w:rsid w:val="004243DE"/>
    <w:rsid w:val="004A12A3"/>
    <w:rsid w:val="004C51F3"/>
    <w:rsid w:val="00502A6E"/>
    <w:rsid w:val="00502C80"/>
    <w:rsid w:val="00503B7A"/>
    <w:rsid w:val="00557B60"/>
    <w:rsid w:val="005736F9"/>
    <w:rsid w:val="00573C9A"/>
    <w:rsid w:val="005920E6"/>
    <w:rsid w:val="005C26A8"/>
    <w:rsid w:val="00641949"/>
    <w:rsid w:val="00757384"/>
    <w:rsid w:val="007D7925"/>
    <w:rsid w:val="007F43D3"/>
    <w:rsid w:val="008516F9"/>
    <w:rsid w:val="00867356"/>
    <w:rsid w:val="00882B3B"/>
    <w:rsid w:val="008941E7"/>
    <w:rsid w:val="008B17B7"/>
    <w:rsid w:val="00906CED"/>
    <w:rsid w:val="00915BDF"/>
    <w:rsid w:val="0095498B"/>
    <w:rsid w:val="009A2656"/>
    <w:rsid w:val="009D7DA2"/>
    <w:rsid w:val="00A042D3"/>
    <w:rsid w:val="00A34818"/>
    <w:rsid w:val="00A41EBE"/>
    <w:rsid w:val="00A53612"/>
    <w:rsid w:val="00A819A8"/>
    <w:rsid w:val="00AA18C3"/>
    <w:rsid w:val="00AB1F01"/>
    <w:rsid w:val="00B217C5"/>
    <w:rsid w:val="00B2732C"/>
    <w:rsid w:val="00B374DD"/>
    <w:rsid w:val="00B74DCC"/>
    <w:rsid w:val="00BA3364"/>
    <w:rsid w:val="00BE104A"/>
    <w:rsid w:val="00CA217A"/>
    <w:rsid w:val="00CD4919"/>
    <w:rsid w:val="00CF482A"/>
    <w:rsid w:val="00D30928"/>
    <w:rsid w:val="00D40F51"/>
    <w:rsid w:val="00D45C78"/>
    <w:rsid w:val="00D54801"/>
    <w:rsid w:val="00E07F03"/>
    <w:rsid w:val="00E11C8D"/>
    <w:rsid w:val="00E11E54"/>
    <w:rsid w:val="00EB4F19"/>
    <w:rsid w:val="00EC485E"/>
    <w:rsid w:val="00FC7B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unhideWhenUsed="1"/>
    <w:lsdException w:name="toc 2" w:uiPriority="39" w:unhideWhenUsed="1"/>
    <w:lsdException w:name="toc 3" w:semiHidden="0"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nhideWhenUsed="1"/>
    <w:lsdException w:name="footnote text" w:unhideWhenUsed="1"/>
    <w:lsdException w:name="annotation text" w:unhideWhenUsed="1"/>
    <w:lsdException w:name="header" w:unhideWhenUsed="1"/>
    <w:lsdException w:name="footer"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semiHidden="0"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qFormat="1"/>
    <w:lsdException w:name="Quote" w:semiHidden="0" w:uiPriority="29" w:qFormat="1"/>
    <w:lsdException w:name="Intense Quote" w:semiHidden="0" w:uiPriority="30" w:qFormat="1"/>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Standaard">
    <w:name w:val="Normal"/>
    <w:qFormat/>
    <w:rsid w:val="00D40F51"/>
    <w:pPr>
      <w:spacing w:line="312" w:lineRule="auto"/>
    </w:pPr>
    <w:rPr>
      <w:sz w:val="18"/>
    </w:rPr>
  </w:style>
  <w:style w:type="paragraph" w:styleId="Kop1">
    <w:name w:val="heading 1"/>
    <w:basedOn w:val="Standaard"/>
    <w:next w:val="Standaard"/>
    <w:link w:val="Kop1Char"/>
    <w:uiPriority w:val="9"/>
    <w:qFormat/>
    <w:rsid w:val="0021318D"/>
    <w:pPr>
      <w:keepNext/>
      <w:keepLines/>
      <w:spacing w:before="480" w:after="0"/>
      <w:outlineLvl w:val="0"/>
    </w:pPr>
    <w:rPr>
      <w:rFonts w:asciiTheme="majorHAnsi" w:eastAsiaTheme="majorEastAsia" w:hAnsiTheme="majorHAnsi" w:cstheme="majorBidi"/>
      <w:b/>
      <w:bCs/>
      <w:color w:val="2C4475" w:themeColor="accent1" w:themeShade="BF"/>
      <w:sz w:val="22"/>
      <w:szCs w:val="28"/>
    </w:rPr>
  </w:style>
  <w:style w:type="paragraph" w:styleId="Kop2">
    <w:name w:val="heading 2"/>
    <w:basedOn w:val="Standaard"/>
    <w:next w:val="Standaard"/>
    <w:link w:val="Kop2Char"/>
    <w:uiPriority w:val="9"/>
    <w:qFormat/>
    <w:rsid w:val="0021318D"/>
    <w:pPr>
      <w:keepNext/>
      <w:keepLines/>
      <w:spacing w:before="200" w:after="0"/>
      <w:outlineLvl w:val="1"/>
    </w:pPr>
    <w:rPr>
      <w:rFonts w:asciiTheme="majorHAnsi" w:eastAsiaTheme="majorEastAsia" w:hAnsiTheme="majorHAnsi" w:cstheme="majorBidi"/>
      <w:b/>
      <w:bCs/>
      <w:color w:val="3B5C9D" w:themeColor="accent1"/>
      <w:sz w:val="20"/>
      <w:szCs w:val="26"/>
    </w:rPr>
  </w:style>
  <w:style w:type="paragraph" w:styleId="Kop3">
    <w:name w:val="heading 3"/>
    <w:basedOn w:val="Standaard"/>
    <w:next w:val="Standaard"/>
    <w:link w:val="Kop3Char"/>
    <w:uiPriority w:val="9"/>
    <w:qFormat/>
    <w:rsid w:val="0021318D"/>
    <w:pPr>
      <w:keepNext/>
      <w:keepLines/>
      <w:spacing w:before="200" w:after="0"/>
      <w:outlineLvl w:val="2"/>
    </w:pPr>
    <w:rPr>
      <w:rFonts w:asciiTheme="majorHAnsi" w:eastAsiaTheme="majorEastAsia" w:hAnsiTheme="majorHAnsi" w:cstheme="majorBidi"/>
      <w:b/>
      <w:bCs/>
      <w:color w:val="3B5C9D" w:themeColor="accent1"/>
    </w:rPr>
  </w:style>
  <w:style w:type="paragraph" w:styleId="Kop4">
    <w:name w:val="heading 4"/>
    <w:basedOn w:val="Standaard"/>
    <w:next w:val="Standaard"/>
    <w:link w:val="Kop4Char"/>
    <w:uiPriority w:val="9"/>
    <w:qFormat/>
    <w:rsid w:val="0021318D"/>
    <w:pPr>
      <w:keepNext/>
      <w:keepLines/>
      <w:spacing w:before="200" w:after="0"/>
      <w:outlineLvl w:val="3"/>
    </w:pPr>
    <w:rPr>
      <w:rFonts w:asciiTheme="majorHAnsi" w:eastAsiaTheme="majorEastAsia" w:hAnsiTheme="majorHAnsi" w:cstheme="majorBidi"/>
      <w:bCs/>
      <w:iCs/>
      <w:color w:val="3B5C9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17B7"/>
    <w:pPr>
      <w:ind w:left="720"/>
      <w:contextualSpacing/>
    </w:pPr>
  </w:style>
  <w:style w:type="character" w:customStyle="1" w:styleId="Kop1Char">
    <w:name w:val="Kop 1 Char"/>
    <w:basedOn w:val="Standaardalinea-lettertype"/>
    <w:link w:val="Kop1"/>
    <w:uiPriority w:val="9"/>
    <w:rsid w:val="0021318D"/>
    <w:rPr>
      <w:rFonts w:asciiTheme="majorHAnsi" w:eastAsiaTheme="majorEastAsia" w:hAnsiTheme="majorHAnsi" w:cstheme="majorBidi"/>
      <w:b/>
      <w:bCs/>
      <w:color w:val="2C4475" w:themeColor="accent1" w:themeShade="BF"/>
      <w:szCs w:val="28"/>
    </w:rPr>
  </w:style>
  <w:style w:type="character" w:customStyle="1" w:styleId="Kop2Char">
    <w:name w:val="Kop 2 Char"/>
    <w:basedOn w:val="Standaardalinea-lettertype"/>
    <w:link w:val="Kop2"/>
    <w:uiPriority w:val="9"/>
    <w:rsid w:val="005736F9"/>
    <w:rPr>
      <w:rFonts w:asciiTheme="majorHAnsi" w:eastAsiaTheme="majorEastAsia" w:hAnsiTheme="majorHAnsi" w:cstheme="majorBidi"/>
      <w:b/>
      <w:bCs/>
      <w:color w:val="3B5C9D" w:themeColor="accent1"/>
      <w:sz w:val="20"/>
      <w:szCs w:val="26"/>
    </w:rPr>
  </w:style>
  <w:style w:type="character" w:customStyle="1" w:styleId="Kop3Char">
    <w:name w:val="Kop 3 Char"/>
    <w:basedOn w:val="Standaardalinea-lettertype"/>
    <w:link w:val="Kop3"/>
    <w:uiPriority w:val="9"/>
    <w:rsid w:val="005736F9"/>
    <w:rPr>
      <w:rFonts w:asciiTheme="majorHAnsi" w:eastAsiaTheme="majorEastAsia" w:hAnsiTheme="majorHAnsi" w:cstheme="majorBidi"/>
      <w:b/>
      <w:bCs/>
      <w:color w:val="3B5C9D" w:themeColor="accent1"/>
      <w:sz w:val="18"/>
    </w:rPr>
  </w:style>
  <w:style w:type="character" w:customStyle="1" w:styleId="Kop4Char">
    <w:name w:val="Kop 4 Char"/>
    <w:basedOn w:val="Standaardalinea-lettertype"/>
    <w:link w:val="Kop4"/>
    <w:uiPriority w:val="9"/>
    <w:rsid w:val="005736F9"/>
    <w:rPr>
      <w:rFonts w:asciiTheme="majorHAnsi" w:eastAsiaTheme="majorEastAsia" w:hAnsiTheme="majorHAnsi" w:cstheme="majorBidi"/>
      <w:bCs/>
      <w:iCs/>
      <w:color w:val="3B5C9D" w:themeColor="accent1"/>
      <w:sz w:val="18"/>
    </w:rPr>
  </w:style>
  <w:style w:type="paragraph" w:customStyle="1" w:styleId="Lijstalineaongenummerd">
    <w:name w:val="Lijstalinea ongenummerd"/>
    <w:basedOn w:val="Lijstalinea"/>
    <w:uiPriority w:val="34"/>
    <w:qFormat/>
    <w:rsid w:val="0021318D"/>
    <w:pPr>
      <w:numPr>
        <w:numId w:val="4"/>
      </w:numPr>
    </w:pPr>
  </w:style>
  <w:style w:type="paragraph" w:customStyle="1" w:styleId="Lijstalineagenummerd">
    <w:name w:val="Lijstalinea genummerd"/>
    <w:basedOn w:val="Lijstalinea"/>
    <w:uiPriority w:val="34"/>
    <w:qFormat/>
    <w:rsid w:val="0021318D"/>
    <w:pPr>
      <w:numPr>
        <w:numId w:val="5"/>
      </w:numPr>
    </w:pPr>
  </w:style>
  <w:style w:type="table" w:styleId="Tabelraster">
    <w:name w:val="Table Grid"/>
    <w:basedOn w:val="Standaardtabel"/>
    <w:uiPriority w:val="59"/>
    <w:locked/>
    <w:rsid w:val="00B27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raster-accent5">
    <w:name w:val="Light Grid Accent 5"/>
    <w:basedOn w:val="Standaardtabel"/>
    <w:uiPriority w:val="62"/>
    <w:rsid w:val="004036DB"/>
    <w:pPr>
      <w:spacing w:after="0" w:line="240" w:lineRule="auto"/>
    </w:pPr>
    <w:tblPr>
      <w:tblStyleRowBandSize w:val="1"/>
      <w:tblStyleColBandSize w:val="1"/>
      <w:tblInd w:w="0" w:type="dxa"/>
      <w:tblBorders>
        <w:top w:val="single" w:sz="8" w:space="0" w:color="8F9AC6" w:themeColor="accent5"/>
        <w:left w:val="single" w:sz="8" w:space="0" w:color="8F9AC6" w:themeColor="accent5"/>
        <w:bottom w:val="single" w:sz="8" w:space="0" w:color="8F9AC6" w:themeColor="accent5"/>
        <w:right w:val="single" w:sz="8" w:space="0" w:color="8F9AC6" w:themeColor="accent5"/>
        <w:insideH w:val="single" w:sz="8" w:space="0" w:color="8F9AC6" w:themeColor="accent5"/>
        <w:insideV w:val="single" w:sz="8" w:space="0" w:color="8F9AC6" w:themeColor="accent5"/>
      </w:tblBorders>
      <w:tblCellMar>
        <w:top w:w="0" w:type="dxa"/>
        <w:left w:w="108" w:type="dxa"/>
        <w:bottom w:w="0" w:type="dxa"/>
        <w:right w:w="108" w:type="dxa"/>
      </w:tblCellMar>
    </w:tblPr>
    <w:trPr>
      <w:cantSplit/>
    </w:trPr>
    <w:tblStylePr w:type="firstRow">
      <w:pPr>
        <w:spacing w:before="0" w:after="0" w:line="240" w:lineRule="auto"/>
      </w:pPr>
      <w:rPr>
        <w:rFonts w:asciiTheme="majorHAnsi" w:eastAsiaTheme="majorEastAsia" w:hAnsiTheme="majorHAnsi" w:cstheme="majorBidi"/>
        <w:b/>
        <w:bCs/>
      </w:rPr>
      <w:tblPr/>
      <w:trPr>
        <w:cantSplit w:val="0"/>
        <w:tblHeader/>
      </w:trPr>
      <w:tcPr>
        <w:tcBorders>
          <w:top w:val="single" w:sz="8" w:space="0" w:color="8F9AC6" w:themeColor="accent5"/>
          <w:left w:val="single" w:sz="8" w:space="0" w:color="8F9AC6" w:themeColor="accent5"/>
          <w:bottom w:val="single" w:sz="18" w:space="0" w:color="8F9AC6" w:themeColor="accent5"/>
          <w:right w:val="single" w:sz="8" w:space="0" w:color="8F9AC6" w:themeColor="accent5"/>
          <w:insideH w:val="nil"/>
          <w:insideV w:val="single" w:sz="8" w:space="0" w:color="8F9A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AC6" w:themeColor="accent5"/>
          <w:left w:val="single" w:sz="8" w:space="0" w:color="8F9AC6" w:themeColor="accent5"/>
          <w:bottom w:val="single" w:sz="8" w:space="0" w:color="8F9AC6" w:themeColor="accent5"/>
          <w:right w:val="single" w:sz="8" w:space="0" w:color="8F9AC6" w:themeColor="accent5"/>
          <w:insideH w:val="nil"/>
          <w:insideV w:val="single" w:sz="8" w:space="0" w:color="8F9A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AC6" w:themeColor="accent5"/>
          <w:left w:val="single" w:sz="8" w:space="0" w:color="8F9AC6" w:themeColor="accent5"/>
          <w:bottom w:val="single" w:sz="8" w:space="0" w:color="8F9AC6" w:themeColor="accent5"/>
          <w:right w:val="single" w:sz="8" w:space="0" w:color="8F9AC6" w:themeColor="accent5"/>
        </w:tcBorders>
      </w:tcPr>
    </w:tblStylePr>
    <w:tblStylePr w:type="band1Vert">
      <w:tblPr/>
      <w:tcPr>
        <w:tcBorders>
          <w:top w:val="single" w:sz="8" w:space="0" w:color="8F9AC6" w:themeColor="accent5"/>
          <w:left w:val="single" w:sz="8" w:space="0" w:color="8F9AC6" w:themeColor="accent5"/>
          <w:bottom w:val="single" w:sz="8" w:space="0" w:color="8F9AC6" w:themeColor="accent5"/>
          <w:right w:val="single" w:sz="8" w:space="0" w:color="8F9AC6" w:themeColor="accent5"/>
        </w:tcBorders>
        <w:shd w:val="clear" w:color="auto" w:fill="E3E5F0" w:themeFill="accent5" w:themeFillTint="3F"/>
      </w:tcPr>
    </w:tblStylePr>
    <w:tblStylePr w:type="band1Horz">
      <w:tblPr/>
      <w:tcPr>
        <w:tcBorders>
          <w:top w:val="single" w:sz="8" w:space="0" w:color="8F9AC6" w:themeColor="accent5"/>
          <w:left w:val="single" w:sz="8" w:space="0" w:color="8F9AC6" w:themeColor="accent5"/>
          <w:bottom w:val="single" w:sz="8" w:space="0" w:color="8F9AC6" w:themeColor="accent5"/>
          <w:right w:val="single" w:sz="8" w:space="0" w:color="8F9AC6" w:themeColor="accent5"/>
          <w:insideV w:val="single" w:sz="8" w:space="0" w:color="8F9AC6" w:themeColor="accent5"/>
        </w:tcBorders>
        <w:shd w:val="clear" w:color="auto" w:fill="E3E5F0" w:themeFill="accent5" w:themeFillTint="3F"/>
      </w:tcPr>
    </w:tblStylePr>
    <w:tblStylePr w:type="band2Horz">
      <w:tblPr/>
      <w:tcPr>
        <w:tcBorders>
          <w:top w:val="single" w:sz="8" w:space="0" w:color="8F9AC6" w:themeColor="accent5"/>
          <w:left w:val="single" w:sz="8" w:space="0" w:color="8F9AC6" w:themeColor="accent5"/>
          <w:bottom w:val="single" w:sz="8" w:space="0" w:color="8F9AC6" w:themeColor="accent5"/>
          <w:right w:val="single" w:sz="8" w:space="0" w:color="8F9AC6" w:themeColor="accent5"/>
          <w:insideV w:val="single" w:sz="8" w:space="0" w:color="8F9AC6" w:themeColor="accent5"/>
        </w:tcBorders>
      </w:tcPr>
    </w:tblStylePr>
  </w:style>
  <w:style w:type="paragraph" w:styleId="Titel">
    <w:name w:val="Title"/>
    <w:basedOn w:val="Standaard"/>
    <w:next w:val="Standaard"/>
    <w:link w:val="TitelChar"/>
    <w:uiPriority w:val="10"/>
    <w:qFormat/>
    <w:rsid w:val="00557B60"/>
    <w:pPr>
      <w:spacing w:after="240" w:line="240" w:lineRule="auto"/>
      <w:contextualSpacing/>
    </w:pPr>
    <w:rPr>
      <w:rFonts w:asciiTheme="majorHAnsi" w:eastAsiaTheme="majorEastAsia" w:hAnsiTheme="majorHAnsi" w:cstheme="majorBidi"/>
      <w:color w:val="003369" w:themeColor="text2" w:themeShade="BF"/>
      <w:spacing w:val="5"/>
      <w:kern w:val="28"/>
      <w:sz w:val="72"/>
      <w:szCs w:val="52"/>
    </w:rPr>
  </w:style>
  <w:style w:type="character" w:customStyle="1" w:styleId="TitelChar">
    <w:name w:val="Titel Char"/>
    <w:basedOn w:val="Standaardalinea-lettertype"/>
    <w:link w:val="Titel"/>
    <w:uiPriority w:val="10"/>
    <w:rsid w:val="00557B60"/>
    <w:rPr>
      <w:rFonts w:asciiTheme="majorHAnsi" w:eastAsiaTheme="majorEastAsia" w:hAnsiTheme="majorHAnsi" w:cstheme="majorBidi"/>
      <w:color w:val="003369" w:themeColor="text2" w:themeShade="BF"/>
      <w:spacing w:val="5"/>
      <w:kern w:val="28"/>
      <w:sz w:val="72"/>
      <w:szCs w:val="52"/>
    </w:rPr>
  </w:style>
  <w:style w:type="paragraph" w:styleId="Koptekst">
    <w:name w:val="header"/>
    <w:basedOn w:val="Standaard"/>
    <w:link w:val="KoptekstChar"/>
    <w:uiPriority w:val="99"/>
    <w:unhideWhenUsed/>
    <w:rsid w:val="00502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A6E"/>
    <w:rPr>
      <w:sz w:val="18"/>
    </w:rPr>
  </w:style>
  <w:style w:type="paragraph" w:styleId="Voettekst">
    <w:name w:val="footer"/>
    <w:basedOn w:val="Standaard"/>
    <w:link w:val="VoettekstChar"/>
    <w:uiPriority w:val="99"/>
    <w:rsid w:val="00502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4AB"/>
    <w:rPr>
      <w:sz w:val="18"/>
    </w:rPr>
  </w:style>
  <w:style w:type="character" w:styleId="Hyperlink">
    <w:name w:val="Hyperlink"/>
    <w:basedOn w:val="Standaardalinea-lettertype"/>
    <w:uiPriority w:val="99"/>
    <w:unhideWhenUsed/>
    <w:rsid w:val="00502A6E"/>
    <w:rPr>
      <w:color w:val="F79239" w:themeColor="hyperlink"/>
      <w:u w:val="single"/>
    </w:rPr>
  </w:style>
  <w:style w:type="paragraph" w:customStyle="1" w:styleId="Voettekstbriefpapier">
    <w:name w:val="Voettekst briefpapier"/>
    <w:basedOn w:val="Voettekst"/>
    <w:uiPriority w:val="99"/>
    <w:semiHidden/>
    <w:qFormat/>
    <w:rsid w:val="00394A60"/>
    <w:pPr>
      <w:spacing w:line="312" w:lineRule="auto"/>
    </w:pPr>
    <w:rPr>
      <w:color w:val="2C4475" w:themeColor="accent1" w:themeShade="BF"/>
      <w:sz w:val="13"/>
      <w:szCs w:val="13"/>
    </w:rPr>
  </w:style>
  <w:style w:type="paragraph" w:styleId="Ballontekst">
    <w:name w:val="Balloon Text"/>
    <w:basedOn w:val="Standaard"/>
    <w:link w:val="BallontekstChar"/>
    <w:uiPriority w:val="99"/>
    <w:semiHidden/>
    <w:unhideWhenUsed/>
    <w:rsid w:val="00084E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4EAD"/>
    <w:rPr>
      <w:rFonts w:ascii="Tahoma" w:hAnsi="Tahoma" w:cs="Tahoma"/>
      <w:sz w:val="16"/>
      <w:szCs w:val="16"/>
    </w:rPr>
  </w:style>
  <w:style w:type="character" w:styleId="Zwaar">
    <w:name w:val="Strong"/>
    <w:basedOn w:val="Standaardalinea-lettertype"/>
    <w:uiPriority w:val="22"/>
    <w:qFormat/>
    <w:rsid w:val="005736F9"/>
    <w:rPr>
      <w:b/>
      <w:bCs/>
    </w:rPr>
  </w:style>
  <w:style w:type="paragraph" w:styleId="Bijschrift">
    <w:name w:val="caption"/>
    <w:basedOn w:val="Standaard"/>
    <w:next w:val="Standaard"/>
    <w:uiPriority w:val="35"/>
    <w:qFormat/>
    <w:rsid w:val="005736F9"/>
    <w:pPr>
      <w:spacing w:line="240" w:lineRule="auto"/>
    </w:pPr>
    <w:rPr>
      <w:bCs/>
      <w:color w:val="3B5C9D" w:themeColor="accent1"/>
      <w:sz w:val="16"/>
      <w:szCs w:val="18"/>
    </w:rPr>
  </w:style>
  <w:style w:type="paragraph" w:customStyle="1" w:styleId="Titelvervolgpagina">
    <w:name w:val="Titel vervolgpagina"/>
    <w:basedOn w:val="Titel"/>
    <w:next w:val="Standaard"/>
    <w:link w:val="TitelvervolgpaginaChar"/>
    <w:uiPriority w:val="10"/>
    <w:qFormat/>
    <w:rsid w:val="00D45C78"/>
    <w:rPr>
      <w:color w:val="595959" w:themeColor="text1" w:themeTint="A6"/>
      <w:sz w:val="28"/>
    </w:rPr>
  </w:style>
  <w:style w:type="character" w:customStyle="1" w:styleId="TitelvervolgpaginaChar">
    <w:name w:val="Titel vervolgpagina Char"/>
    <w:basedOn w:val="TitelChar"/>
    <w:link w:val="Titelvervolgpagina"/>
    <w:uiPriority w:val="10"/>
    <w:rsid w:val="00D45C78"/>
    <w:rPr>
      <w:rFonts w:asciiTheme="majorHAnsi" w:eastAsiaTheme="majorEastAsia" w:hAnsiTheme="majorHAnsi" w:cstheme="majorBidi"/>
      <w:color w:val="595959" w:themeColor="text1" w:themeTint="A6"/>
      <w:spacing w:val="5"/>
      <w:kern w:val="28"/>
      <w:sz w:val="28"/>
      <w:szCs w:val="52"/>
    </w:rPr>
  </w:style>
  <w:style w:type="paragraph" w:styleId="Ondertitel">
    <w:name w:val="Subtitle"/>
    <w:basedOn w:val="Standaard"/>
    <w:next w:val="Standaard"/>
    <w:link w:val="OndertitelChar"/>
    <w:uiPriority w:val="11"/>
    <w:qFormat/>
    <w:rsid w:val="00D45C78"/>
    <w:pPr>
      <w:numPr>
        <w:ilvl w:val="1"/>
      </w:numPr>
    </w:pPr>
    <w:rPr>
      <w:rFonts w:asciiTheme="majorHAnsi" w:eastAsiaTheme="majorEastAsia" w:hAnsiTheme="majorHAnsi" w:cstheme="majorBidi"/>
      <w:i/>
      <w:iCs/>
      <w:color w:val="3B5C9D" w:themeColor="accent1"/>
      <w:spacing w:val="15"/>
      <w:sz w:val="24"/>
      <w:szCs w:val="24"/>
    </w:rPr>
  </w:style>
  <w:style w:type="character" w:customStyle="1" w:styleId="OndertitelChar">
    <w:name w:val="Ondertitel Char"/>
    <w:basedOn w:val="Standaardalinea-lettertype"/>
    <w:link w:val="Ondertitel"/>
    <w:uiPriority w:val="11"/>
    <w:rsid w:val="00D45C78"/>
    <w:rPr>
      <w:rFonts w:asciiTheme="majorHAnsi" w:eastAsiaTheme="majorEastAsia" w:hAnsiTheme="majorHAnsi" w:cstheme="majorBidi"/>
      <w:i/>
      <w:iCs/>
      <w:color w:val="3B5C9D" w:themeColor="accent1"/>
      <w:spacing w:val="15"/>
      <w:sz w:val="24"/>
      <w:szCs w:val="24"/>
    </w:rPr>
  </w:style>
  <w:style w:type="paragraph" w:styleId="Voetnoottekst">
    <w:name w:val="footnote text"/>
    <w:basedOn w:val="Standaard"/>
    <w:link w:val="VoetnoottekstChar"/>
    <w:uiPriority w:val="99"/>
    <w:semiHidden/>
    <w:rsid w:val="003154AB"/>
    <w:pPr>
      <w:spacing w:after="0" w:line="240" w:lineRule="auto"/>
    </w:pPr>
    <w:rPr>
      <w:sz w:val="16"/>
      <w:szCs w:val="20"/>
    </w:rPr>
  </w:style>
  <w:style w:type="character" w:customStyle="1" w:styleId="VoetnoottekstChar">
    <w:name w:val="Voetnoottekst Char"/>
    <w:basedOn w:val="Standaardalinea-lettertype"/>
    <w:link w:val="Voetnoottekst"/>
    <w:uiPriority w:val="99"/>
    <w:semiHidden/>
    <w:rsid w:val="003154AB"/>
    <w:rPr>
      <w:sz w:val="16"/>
      <w:szCs w:val="20"/>
    </w:rPr>
  </w:style>
  <w:style w:type="character" w:styleId="Voetnootmarkering">
    <w:name w:val="footnote reference"/>
    <w:basedOn w:val="Standaardalinea-lettertype"/>
    <w:uiPriority w:val="99"/>
    <w:semiHidden/>
    <w:rsid w:val="003154AB"/>
    <w:rPr>
      <w:vertAlign w:val="superscript"/>
    </w:rPr>
  </w:style>
  <w:style w:type="paragraph" w:styleId="Eindnoottekst">
    <w:name w:val="endnote text"/>
    <w:basedOn w:val="Standaard"/>
    <w:link w:val="EindnoottekstChar"/>
    <w:uiPriority w:val="99"/>
    <w:semiHidden/>
    <w:rsid w:val="003154AB"/>
    <w:pPr>
      <w:spacing w:after="0" w:line="240" w:lineRule="auto"/>
    </w:pPr>
    <w:rPr>
      <w:sz w:val="16"/>
      <w:szCs w:val="20"/>
    </w:rPr>
  </w:style>
  <w:style w:type="character" w:customStyle="1" w:styleId="EindnoottekstChar">
    <w:name w:val="Eindnoottekst Char"/>
    <w:basedOn w:val="Standaardalinea-lettertype"/>
    <w:link w:val="Eindnoottekst"/>
    <w:uiPriority w:val="99"/>
    <w:semiHidden/>
    <w:rsid w:val="003154AB"/>
    <w:rPr>
      <w:sz w:val="16"/>
      <w:szCs w:val="20"/>
    </w:rPr>
  </w:style>
  <w:style w:type="character" w:styleId="Eindnootmarkering">
    <w:name w:val="endnote reference"/>
    <w:basedOn w:val="Standaardalinea-lettertype"/>
    <w:uiPriority w:val="99"/>
    <w:semiHidden/>
    <w:rsid w:val="003154AB"/>
    <w:rPr>
      <w:vertAlign w:val="superscript"/>
    </w:rPr>
  </w:style>
  <w:style w:type="character" w:styleId="Nadruk">
    <w:name w:val="Emphasis"/>
    <w:basedOn w:val="Standaardalinea-lettertype"/>
    <w:uiPriority w:val="20"/>
    <w:qFormat/>
    <w:rsid w:val="00915BDF"/>
    <w:rPr>
      <w:i/>
      <w:iCs/>
    </w:rPr>
  </w:style>
  <w:style w:type="character" w:styleId="Tekstvantijdelijkeaanduiding">
    <w:name w:val="Placeholder Text"/>
    <w:basedOn w:val="Standaardalinea-lettertype"/>
    <w:uiPriority w:val="99"/>
    <w:semiHidden/>
    <w:rsid w:val="00015A8C"/>
    <w:rPr>
      <w:color w:val="808080"/>
    </w:rPr>
  </w:style>
  <w:style w:type="character" w:styleId="Intensievebenadrukking">
    <w:name w:val="Intense Emphasis"/>
    <w:basedOn w:val="Standaardalinea-lettertype"/>
    <w:uiPriority w:val="21"/>
    <w:qFormat/>
    <w:rsid w:val="00005047"/>
    <w:rPr>
      <w:b/>
      <w:bCs/>
      <w:i/>
      <w:iCs/>
      <w:color w:val="3B5C9D" w:themeColor="accent1"/>
    </w:rPr>
  </w:style>
  <w:style w:type="paragraph" w:styleId="Kopvaninhoudsopgave">
    <w:name w:val="TOC Heading"/>
    <w:basedOn w:val="Kop1"/>
    <w:next w:val="Standaard"/>
    <w:uiPriority w:val="39"/>
    <w:semiHidden/>
    <w:qFormat/>
    <w:rsid w:val="00B374DD"/>
    <w:pPr>
      <w:outlineLvl w:val="9"/>
    </w:pPr>
    <w:rPr>
      <w:lang w:eastAsia="nl-NL"/>
    </w:rPr>
  </w:style>
  <w:style w:type="paragraph" w:styleId="Inhopg1">
    <w:name w:val="toc 1"/>
    <w:basedOn w:val="Standaard"/>
    <w:next w:val="Standaard"/>
    <w:autoRedefine/>
    <w:uiPriority w:val="39"/>
    <w:semiHidden/>
    <w:rsid w:val="00B374DD"/>
    <w:pPr>
      <w:pBdr>
        <w:bottom w:val="dotted" w:sz="4" w:space="1" w:color="2C4475" w:themeColor="accent1" w:themeShade="BF"/>
      </w:pBdr>
      <w:tabs>
        <w:tab w:val="right" w:pos="9062"/>
      </w:tabs>
      <w:spacing w:before="120" w:after="0"/>
    </w:pPr>
    <w:rPr>
      <w:b/>
      <w:noProof/>
      <w:color w:val="2C4475" w:themeColor="accent1" w:themeShade="BF"/>
    </w:rPr>
  </w:style>
  <w:style w:type="paragraph" w:styleId="Inhopg2">
    <w:name w:val="toc 2"/>
    <w:basedOn w:val="Standaard"/>
    <w:next w:val="Standaard"/>
    <w:autoRedefine/>
    <w:uiPriority w:val="39"/>
    <w:semiHidden/>
    <w:rsid w:val="00B374DD"/>
    <w:pPr>
      <w:tabs>
        <w:tab w:val="right" w:pos="9062"/>
      </w:tabs>
      <w:spacing w:before="40" w:after="0"/>
    </w:pPr>
  </w:style>
  <w:style w:type="paragraph" w:styleId="Inhopg3">
    <w:name w:val="toc 3"/>
    <w:basedOn w:val="Standaard"/>
    <w:next w:val="Standaard"/>
    <w:autoRedefine/>
    <w:uiPriority w:val="39"/>
    <w:semiHidden/>
    <w:rsid w:val="00B374DD"/>
    <w:pPr>
      <w:spacing w:before="40" w:after="0"/>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unhideWhenUsed="1"/>
    <w:lsdException w:name="toc 2" w:uiPriority="39" w:unhideWhenUsed="1"/>
    <w:lsdException w:name="toc 3" w:semiHidden="0"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nhideWhenUsed="1"/>
    <w:lsdException w:name="footnote text" w:unhideWhenUsed="1"/>
    <w:lsdException w:name="annotation text" w:unhideWhenUsed="1"/>
    <w:lsdException w:name="header" w:unhideWhenUsed="1"/>
    <w:lsdException w:name="footer" w:unhideWhenUsed="1"/>
    <w:lsdException w:name="caption" w:semiHidden="0" w:uiPriority="35"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semiHidden="0" w:uiPriority="1" w:qFormat="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semiHidden="0" w:uiPriority="34" w:qFormat="1"/>
    <w:lsdException w:name="Quote" w:semiHidden="0" w:uiPriority="29" w:qFormat="1"/>
    <w:lsdException w:name="Intense Quote" w:semiHidden="0" w:uiPriority="30" w:qFormat="1"/>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Standaard">
    <w:name w:val="Normal"/>
    <w:qFormat/>
    <w:rsid w:val="00D40F51"/>
    <w:pPr>
      <w:spacing w:line="312" w:lineRule="auto"/>
    </w:pPr>
    <w:rPr>
      <w:sz w:val="18"/>
    </w:rPr>
  </w:style>
  <w:style w:type="paragraph" w:styleId="Kop1">
    <w:name w:val="heading 1"/>
    <w:basedOn w:val="Standaard"/>
    <w:next w:val="Standaard"/>
    <w:link w:val="Kop1Char"/>
    <w:uiPriority w:val="9"/>
    <w:qFormat/>
    <w:rsid w:val="0021318D"/>
    <w:pPr>
      <w:keepNext/>
      <w:keepLines/>
      <w:spacing w:before="480" w:after="0"/>
      <w:outlineLvl w:val="0"/>
    </w:pPr>
    <w:rPr>
      <w:rFonts w:asciiTheme="majorHAnsi" w:eastAsiaTheme="majorEastAsia" w:hAnsiTheme="majorHAnsi" w:cstheme="majorBidi"/>
      <w:b/>
      <w:bCs/>
      <w:color w:val="2C4475" w:themeColor="accent1" w:themeShade="BF"/>
      <w:sz w:val="22"/>
      <w:szCs w:val="28"/>
    </w:rPr>
  </w:style>
  <w:style w:type="paragraph" w:styleId="Kop2">
    <w:name w:val="heading 2"/>
    <w:basedOn w:val="Standaard"/>
    <w:next w:val="Standaard"/>
    <w:link w:val="Kop2Char"/>
    <w:uiPriority w:val="9"/>
    <w:qFormat/>
    <w:rsid w:val="0021318D"/>
    <w:pPr>
      <w:keepNext/>
      <w:keepLines/>
      <w:spacing w:before="200" w:after="0"/>
      <w:outlineLvl w:val="1"/>
    </w:pPr>
    <w:rPr>
      <w:rFonts w:asciiTheme="majorHAnsi" w:eastAsiaTheme="majorEastAsia" w:hAnsiTheme="majorHAnsi" w:cstheme="majorBidi"/>
      <w:b/>
      <w:bCs/>
      <w:color w:val="3B5C9D" w:themeColor="accent1"/>
      <w:sz w:val="20"/>
      <w:szCs w:val="26"/>
    </w:rPr>
  </w:style>
  <w:style w:type="paragraph" w:styleId="Kop3">
    <w:name w:val="heading 3"/>
    <w:basedOn w:val="Standaard"/>
    <w:next w:val="Standaard"/>
    <w:link w:val="Kop3Char"/>
    <w:uiPriority w:val="9"/>
    <w:qFormat/>
    <w:rsid w:val="0021318D"/>
    <w:pPr>
      <w:keepNext/>
      <w:keepLines/>
      <w:spacing w:before="200" w:after="0"/>
      <w:outlineLvl w:val="2"/>
    </w:pPr>
    <w:rPr>
      <w:rFonts w:asciiTheme="majorHAnsi" w:eastAsiaTheme="majorEastAsia" w:hAnsiTheme="majorHAnsi" w:cstheme="majorBidi"/>
      <w:b/>
      <w:bCs/>
      <w:color w:val="3B5C9D" w:themeColor="accent1"/>
    </w:rPr>
  </w:style>
  <w:style w:type="paragraph" w:styleId="Kop4">
    <w:name w:val="heading 4"/>
    <w:basedOn w:val="Standaard"/>
    <w:next w:val="Standaard"/>
    <w:link w:val="Kop4Char"/>
    <w:uiPriority w:val="9"/>
    <w:qFormat/>
    <w:rsid w:val="0021318D"/>
    <w:pPr>
      <w:keepNext/>
      <w:keepLines/>
      <w:spacing w:before="200" w:after="0"/>
      <w:outlineLvl w:val="3"/>
    </w:pPr>
    <w:rPr>
      <w:rFonts w:asciiTheme="majorHAnsi" w:eastAsiaTheme="majorEastAsia" w:hAnsiTheme="majorHAnsi" w:cstheme="majorBidi"/>
      <w:bCs/>
      <w:iCs/>
      <w:color w:val="3B5C9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B17B7"/>
    <w:pPr>
      <w:ind w:left="720"/>
      <w:contextualSpacing/>
    </w:pPr>
  </w:style>
  <w:style w:type="character" w:customStyle="1" w:styleId="Kop1Char">
    <w:name w:val="Kop 1 Char"/>
    <w:basedOn w:val="Standaardalinea-lettertype"/>
    <w:link w:val="Kop1"/>
    <w:uiPriority w:val="9"/>
    <w:rsid w:val="0021318D"/>
    <w:rPr>
      <w:rFonts w:asciiTheme="majorHAnsi" w:eastAsiaTheme="majorEastAsia" w:hAnsiTheme="majorHAnsi" w:cstheme="majorBidi"/>
      <w:b/>
      <w:bCs/>
      <w:color w:val="2C4475" w:themeColor="accent1" w:themeShade="BF"/>
      <w:szCs w:val="28"/>
    </w:rPr>
  </w:style>
  <w:style w:type="character" w:customStyle="1" w:styleId="Kop2Char">
    <w:name w:val="Kop 2 Char"/>
    <w:basedOn w:val="Standaardalinea-lettertype"/>
    <w:link w:val="Kop2"/>
    <w:uiPriority w:val="9"/>
    <w:rsid w:val="005736F9"/>
    <w:rPr>
      <w:rFonts w:asciiTheme="majorHAnsi" w:eastAsiaTheme="majorEastAsia" w:hAnsiTheme="majorHAnsi" w:cstheme="majorBidi"/>
      <w:b/>
      <w:bCs/>
      <w:color w:val="3B5C9D" w:themeColor="accent1"/>
      <w:sz w:val="20"/>
      <w:szCs w:val="26"/>
    </w:rPr>
  </w:style>
  <w:style w:type="character" w:customStyle="1" w:styleId="Kop3Char">
    <w:name w:val="Kop 3 Char"/>
    <w:basedOn w:val="Standaardalinea-lettertype"/>
    <w:link w:val="Kop3"/>
    <w:uiPriority w:val="9"/>
    <w:rsid w:val="005736F9"/>
    <w:rPr>
      <w:rFonts w:asciiTheme="majorHAnsi" w:eastAsiaTheme="majorEastAsia" w:hAnsiTheme="majorHAnsi" w:cstheme="majorBidi"/>
      <w:b/>
      <w:bCs/>
      <w:color w:val="3B5C9D" w:themeColor="accent1"/>
      <w:sz w:val="18"/>
    </w:rPr>
  </w:style>
  <w:style w:type="character" w:customStyle="1" w:styleId="Kop4Char">
    <w:name w:val="Kop 4 Char"/>
    <w:basedOn w:val="Standaardalinea-lettertype"/>
    <w:link w:val="Kop4"/>
    <w:uiPriority w:val="9"/>
    <w:rsid w:val="005736F9"/>
    <w:rPr>
      <w:rFonts w:asciiTheme="majorHAnsi" w:eastAsiaTheme="majorEastAsia" w:hAnsiTheme="majorHAnsi" w:cstheme="majorBidi"/>
      <w:bCs/>
      <w:iCs/>
      <w:color w:val="3B5C9D" w:themeColor="accent1"/>
      <w:sz w:val="18"/>
    </w:rPr>
  </w:style>
  <w:style w:type="paragraph" w:customStyle="1" w:styleId="Lijstalineaongenummerd">
    <w:name w:val="Lijstalinea ongenummerd"/>
    <w:basedOn w:val="Lijstalinea"/>
    <w:uiPriority w:val="34"/>
    <w:qFormat/>
    <w:rsid w:val="0021318D"/>
    <w:pPr>
      <w:numPr>
        <w:numId w:val="4"/>
      </w:numPr>
    </w:pPr>
  </w:style>
  <w:style w:type="paragraph" w:customStyle="1" w:styleId="Lijstalineagenummerd">
    <w:name w:val="Lijstalinea genummerd"/>
    <w:basedOn w:val="Lijstalinea"/>
    <w:uiPriority w:val="34"/>
    <w:qFormat/>
    <w:rsid w:val="0021318D"/>
    <w:pPr>
      <w:numPr>
        <w:numId w:val="5"/>
      </w:numPr>
    </w:pPr>
  </w:style>
  <w:style w:type="table" w:styleId="Tabelraster">
    <w:name w:val="Table Grid"/>
    <w:basedOn w:val="Standaardtabel"/>
    <w:uiPriority w:val="59"/>
    <w:locked/>
    <w:rsid w:val="00B27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raster-accent5">
    <w:name w:val="Light Grid Accent 5"/>
    <w:basedOn w:val="Standaardtabel"/>
    <w:uiPriority w:val="62"/>
    <w:rsid w:val="004036DB"/>
    <w:pPr>
      <w:spacing w:after="0" w:line="240" w:lineRule="auto"/>
    </w:pPr>
    <w:tblPr>
      <w:tblStyleRowBandSize w:val="1"/>
      <w:tblStyleColBandSize w:val="1"/>
      <w:tblInd w:w="0" w:type="dxa"/>
      <w:tblBorders>
        <w:top w:val="single" w:sz="8" w:space="0" w:color="8F9AC6" w:themeColor="accent5"/>
        <w:left w:val="single" w:sz="8" w:space="0" w:color="8F9AC6" w:themeColor="accent5"/>
        <w:bottom w:val="single" w:sz="8" w:space="0" w:color="8F9AC6" w:themeColor="accent5"/>
        <w:right w:val="single" w:sz="8" w:space="0" w:color="8F9AC6" w:themeColor="accent5"/>
        <w:insideH w:val="single" w:sz="8" w:space="0" w:color="8F9AC6" w:themeColor="accent5"/>
        <w:insideV w:val="single" w:sz="8" w:space="0" w:color="8F9AC6" w:themeColor="accent5"/>
      </w:tblBorders>
      <w:tblCellMar>
        <w:top w:w="0" w:type="dxa"/>
        <w:left w:w="108" w:type="dxa"/>
        <w:bottom w:w="0" w:type="dxa"/>
        <w:right w:w="108" w:type="dxa"/>
      </w:tblCellMar>
    </w:tblPr>
    <w:trPr>
      <w:cantSplit/>
    </w:trPr>
    <w:tblStylePr w:type="firstRow">
      <w:pPr>
        <w:spacing w:before="0" w:after="0" w:line="240" w:lineRule="auto"/>
      </w:pPr>
      <w:rPr>
        <w:rFonts w:asciiTheme="majorHAnsi" w:eastAsiaTheme="majorEastAsia" w:hAnsiTheme="majorHAnsi" w:cstheme="majorBidi"/>
        <w:b/>
        <w:bCs/>
      </w:rPr>
      <w:tblPr/>
      <w:trPr>
        <w:cantSplit w:val="0"/>
        <w:tblHeader/>
      </w:trPr>
      <w:tcPr>
        <w:tcBorders>
          <w:top w:val="single" w:sz="8" w:space="0" w:color="8F9AC6" w:themeColor="accent5"/>
          <w:left w:val="single" w:sz="8" w:space="0" w:color="8F9AC6" w:themeColor="accent5"/>
          <w:bottom w:val="single" w:sz="18" w:space="0" w:color="8F9AC6" w:themeColor="accent5"/>
          <w:right w:val="single" w:sz="8" w:space="0" w:color="8F9AC6" w:themeColor="accent5"/>
          <w:insideH w:val="nil"/>
          <w:insideV w:val="single" w:sz="8" w:space="0" w:color="8F9A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9AC6" w:themeColor="accent5"/>
          <w:left w:val="single" w:sz="8" w:space="0" w:color="8F9AC6" w:themeColor="accent5"/>
          <w:bottom w:val="single" w:sz="8" w:space="0" w:color="8F9AC6" w:themeColor="accent5"/>
          <w:right w:val="single" w:sz="8" w:space="0" w:color="8F9AC6" w:themeColor="accent5"/>
          <w:insideH w:val="nil"/>
          <w:insideV w:val="single" w:sz="8" w:space="0" w:color="8F9A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9AC6" w:themeColor="accent5"/>
          <w:left w:val="single" w:sz="8" w:space="0" w:color="8F9AC6" w:themeColor="accent5"/>
          <w:bottom w:val="single" w:sz="8" w:space="0" w:color="8F9AC6" w:themeColor="accent5"/>
          <w:right w:val="single" w:sz="8" w:space="0" w:color="8F9AC6" w:themeColor="accent5"/>
        </w:tcBorders>
      </w:tcPr>
    </w:tblStylePr>
    <w:tblStylePr w:type="band1Vert">
      <w:tblPr/>
      <w:tcPr>
        <w:tcBorders>
          <w:top w:val="single" w:sz="8" w:space="0" w:color="8F9AC6" w:themeColor="accent5"/>
          <w:left w:val="single" w:sz="8" w:space="0" w:color="8F9AC6" w:themeColor="accent5"/>
          <w:bottom w:val="single" w:sz="8" w:space="0" w:color="8F9AC6" w:themeColor="accent5"/>
          <w:right w:val="single" w:sz="8" w:space="0" w:color="8F9AC6" w:themeColor="accent5"/>
        </w:tcBorders>
        <w:shd w:val="clear" w:color="auto" w:fill="E3E5F0" w:themeFill="accent5" w:themeFillTint="3F"/>
      </w:tcPr>
    </w:tblStylePr>
    <w:tblStylePr w:type="band1Horz">
      <w:tblPr/>
      <w:tcPr>
        <w:tcBorders>
          <w:top w:val="single" w:sz="8" w:space="0" w:color="8F9AC6" w:themeColor="accent5"/>
          <w:left w:val="single" w:sz="8" w:space="0" w:color="8F9AC6" w:themeColor="accent5"/>
          <w:bottom w:val="single" w:sz="8" w:space="0" w:color="8F9AC6" w:themeColor="accent5"/>
          <w:right w:val="single" w:sz="8" w:space="0" w:color="8F9AC6" w:themeColor="accent5"/>
          <w:insideV w:val="single" w:sz="8" w:space="0" w:color="8F9AC6" w:themeColor="accent5"/>
        </w:tcBorders>
        <w:shd w:val="clear" w:color="auto" w:fill="E3E5F0" w:themeFill="accent5" w:themeFillTint="3F"/>
      </w:tcPr>
    </w:tblStylePr>
    <w:tblStylePr w:type="band2Horz">
      <w:tblPr/>
      <w:tcPr>
        <w:tcBorders>
          <w:top w:val="single" w:sz="8" w:space="0" w:color="8F9AC6" w:themeColor="accent5"/>
          <w:left w:val="single" w:sz="8" w:space="0" w:color="8F9AC6" w:themeColor="accent5"/>
          <w:bottom w:val="single" w:sz="8" w:space="0" w:color="8F9AC6" w:themeColor="accent5"/>
          <w:right w:val="single" w:sz="8" w:space="0" w:color="8F9AC6" w:themeColor="accent5"/>
          <w:insideV w:val="single" w:sz="8" w:space="0" w:color="8F9AC6" w:themeColor="accent5"/>
        </w:tcBorders>
      </w:tcPr>
    </w:tblStylePr>
  </w:style>
  <w:style w:type="paragraph" w:styleId="Titel">
    <w:name w:val="Title"/>
    <w:basedOn w:val="Standaard"/>
    <w:next w:val="Standaard"/>
    <w:link w:val="TitelChar"/>
    <w:uiPriority w:val="10"/>
    <w:qFormat/>
    <w:rsid w:val="00557B60"/>
    <w:pPr>
      <w:spacing w:after="240" w:line="240" w:lineRule="auto"/>
      <w:contextualSpacing/>
    </w:pPr>
    <w:rPr>
      <w:rFonts w:asciiTheme="majorHAnsi" w:eastAsiaTheme="majorEastAsia" w:hAnsiTheme="majorHAnsi" w:cstheme="majorBidi"/>
      <w:color w:val="003369" w:themeColor="text2" w:themeShade="BF"/>
      <w:spacing w:val="5"/>
      <w:kern w:val="28"/>
      <w:sz w:val="72"/>
      <w:szCs w:val="52"/>
    </w:rPr>
  </w:style>
  <w:style w:type="character" w:customStyle="1" w:styleId="TitelChar">
    <w:name w:val="Titel Char"/>
    <w:basedOn w:val="Standaardalinea-lettertype"/>
    <w:link w:val="Titel"/>
    <w:uiPriority w:val="10"/>
    <w:rsid w:val="00557B60"/>
    <w:rPr>
      <w:rFonts w:asciiTheme="majorHAnsi" w:eastAsiaTheme="majorEastAsia" w:hAnsiTheme="majorHAnsi" w:cstheme="majorBidi"/>
      <w:color w:val="003369" w:themeColor="text2" w:themeShade="BF"/>
      <w:spacing w:val="5"/>
      <w:kern w:val="28"/>
      <w:sz w:val="72"/>
      <w:szCs w:val="52"/>
    </w:rPr>
  </w:style>
  <w:style w:type="paragraph" w:styleId="Koptekst">
    <w:name w:val="header"/>
    <w:basedOn w:val="Standaard"/>
    <w:link w:val="KoptekstChar"/>
    <w:uiPriority w:val="99"/>
    <w:unhideWhenUsed/>
    <w:rsid w:val="00502A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02A6E"/>
    <w:rPr>
      <w:sz w:val="18"/>
    </w:rPr>
  </w:style>
  <w:style w:type="paragraph" w:styleId="Voettekst">
    <w:name w:val="footer"/>
    <w:basedOn w:val="Standaard"/>
    <w:link w:val="VoettekstChar"/>
    <w:uiPriority w:val="99"/>
    <w:rsid w:val="00502A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54AB"/>
    <w:rPr>
      <w:sz w:val="18"/>
    </w:rPr>
  </w:style>
  <w:style w:type="character" w:styleId="Hyperlink">
    <w:name w:val="Hyperlink"/>
    <w:basedOn w:val="Standaardalinea-lettertype"/>
    <w:uiPriority w:val="99"/>
    <w:unhideWhenUsed/>
    <w:rsid w:val="00502A6E"/>
    <w:rPr>
      <w:color w:val="F79239" w:themeColor="hyperlink"/>
      <w:u w:val="single"/>
    </w:rPr>
  </w:style>
  <w:style w:type="paragraph" w:customStyle="1" w:styleId="Voettekstbriefpapier">
    <w:name w:val="Voettekst briefpapier"/>
    <w:basedOn w:val="Voettekst"/>
    <w:uiPriority w:val="99"/>
    <w:semiHidden/>
    <w:qFormat/>
    <w:rsid w:val="00394A60"/>
    <w:pPr>
      <w:spacing w:line="312" w:lineRule="auto"/>
    </w:pPr>
    <w:rPr>
      <w:color w:val="2C4475" w:themeColor="accent1" w:themeShade="BF"/>
      <w:sz w:val="13"/>
      <w:szCs w:val="13"/>
    </w:rPr>
  </w:style>
  <w:style w:type="paragraph" w:styleId="Ballontekst">
    <w:name w:val="Balloon Text"/>
    <w:basedOn w:val="Standaard"/>
    <w:link w:val="BallontekstChar"/>
    <w:uiPriority w:val="99"/>
    <w:semiHidden/>
    <w:unhideWhenUsed/>
    <w:rsid w:val="00084E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84EAD"/>
    <w:rPr>
      <w:rFonts w:ascii="Tahoma" w:hAnsi="Tahoma" w:cs="Tahoma"/>
      <w:sz w:val="16"/>
      <w:szCs w:val="16"/>
    </w:rPr>
  </w:style>
  <w:style w:type="character" w:styleId="Zwaar">
    <w:name w:val="Strong"/>
    <w:basedOn w:val="Standaardalinea-lettertype"/>
    <w:uiPriority w:val="22"/>
    <w:qFormat/>
    <w:rsid w:val="005736F9"/>
    <w:rPr>
      <w:b/>
      <w:bCs/>
    </w:rPr>
  </w:style>
  <w:style w:type="paragraph" w:styleId="Bijschrift">
    <w:name w:val="caption"/>
    <w:basedOn w:val="Standaard"/>
    <w:next w:val="Standaard"/>
    <w:uiPriority w:val="35"/>
    <w:qFormat/>
    <w:rsid w:val="005736F9"/>
    <w:pPr>
      <w:spacing w:line="240" w:lineRule="auto"/>
    </w:pPr>
    <w:rPr>
      <w:bCs/>
      <w:color w:val="3B5C9D" w:themeColor="accent1"/>
      <w:sz w:val="16"/>
      <w:szCs w:val="18"/>
    </w:rPr>
  </w:style>
  <w:style w:type="paragraph" w:customStyle="1" w:styleId="Titelvervolgpagina">
    <w:name w:val="Titel vervolgpagina"/>
    <w:basedOn w:val="Titel"/>
    <w:next w:val="Standaard"/>
    <w:link w:val="TitelvervolgpaginaChar"/>
    <w:uiPriority w:val="10"/>
    <w:qFormat/>
    <w:rsid w:val="00D45C78"/>
    <w:rPr>
      <w:color w:val="595959" w:themeColor="text1" w:themeTint="A6"/>
      <w:sz w:val="28"/>
    </w:rPr>
  </w:style>
  <w:style w:type="character" w:customStyle="1" w:styleId="TitelvervolgpaginaChar">
    <w:name w:val="Titel vervolgpagina Char"/>
    <w:basedOn w:val="TitelChar"/>
    <w:link w:val="Titelvervolgpagina"/>
    <w:uiPriority w:val="10"/>
    <w:rsid w:val="00D45C78"/>
    <w:rPr>
      <w:rFonts w:asciiTheme="majorHAnsi" w:eastAsiaTheme="majorEastAsia" w:hAnsiTheme="majorHAnsi" w:cstheme="majorBidi"/>
      <w:color w:val="595959" w:themeColor="text1" w:themeTint="A6"/>
      <w:spacing w:val="5"/>
      <w:kern w:val="28"/>
      <w:sz w:val="28"/>
      <w:szCs w:val="52"/>
    </w:rPr>
  </w:style>
  <w:style w:type="paragraph" w:styleId="Ondertitel">
    <w:name w:val="Subtitle"/>
    <w:basedOn w:val="Standaard"/>
    <w:next w:val="Standaard"/>
    <w:link w:val="OndertitelChar"/>
    <w:uiPriority w:val="11"/>
    <w:qFormat/>
    <w:rsid w:val="00D45C78"/>
    <w:pPr>
      <w:numPr>
        <w:ilvl w:val="1"/>
      </w:numPr>
    </w:pPr>
    <w:rPr>
      <w:rFonts w:asciiTheme="majorHAnsi" w:eastAsiaTheme="majorEastAsia" w:hAnsiTheme="majorHAnsi" w:cstheme="majorBidi"/>
      <w:i/>
      <w:iCs/>
      <w:color w:val="3B5C9D" w:themeColor="accent1"/>
      <w:spacing w:val="15"/>
      <w:sz w:val="24"/>
      <w:szCs w:val="24"/>
    </w:rPr>
  </w:style>
  <w:style w:type="character" w:customStyle="1" w:styleId="OndertitelChar">
    <w:name w:val="Ondertitel Char"/>
    <w:basedOn w:val="Standaardalinea-lettertype"/>
    <w:link w:val="Ondertitel"/>
    <w:uiPriority w:val="11"/>
    <w:rsid w:val="00D45C78"/>
    <w:rPr>
      <w:rFonts w:asciiTheme="majorHAnsi" w:eastAsiaTheme="majorEastAsia" w:hAnsiTheme="majorHAnsi" w:cstheme="majorBidi"/>
      <w:i/>
      <w:iCs/>
      <w:color w:val="3B5C9D" w:themeColor="accent1"/>
      <w:spacing w:val="15"/>
      <w:sz w:val="24"/>
      <w:szCs w:val="24"/>
    </w:rPr>
  </w:style>
  <w:style w:type="paragraph" w:styleId="Voetnoottekst">
    <w:name w:val="footnote text"/>
    <w:basedOn w:val="Standaard"/>
    <w:link w:val="VoetnoottekstChar"/>
    <w:uiPriority w:val="99"/>
    <w:semiHidden/>
    <w:rsid w:val="003154AB"/>
    <w:pPr>
      <w:spacing w:after="0" w:line="240" w:lineRule="auto"/>
    </w:pPr>
    <w:rPr>
      <w:sz w:val="16"/>
      <w:szCs w:val="20"/>
    </w:rPr>
  </w:style>
  <w:style w:type="character" w:customStyle="1" w:styleId="VoetnoottekstChar">
    <w:name w:val="Voetnoottekst Char"/>
    <w:basedOn w:val="Standaardalinea-lettertype"/>
    <w:link w:val="Voetnoottekst"/>
    <w:uiPriority w:val="99"/>
    <w:semiHidden/>
    <w:rsid w:val="003154AB"/>
    <w:rPr>
      <w:sz w:val="16"/>
      <w:szCs w:val="20"/>
    </w:rPr>
  </w:style>
  <w:style w:type="character" w:styleId="Voetnootmarkering">
    <w:name w:val="footnote reference"/>
    <w:basedOn w:val="Standaardalinea-lettertype"/>
    <w:uiPriority w:val="99"/>
    <w:semiHidden/>
    <w:rsid w:val="003154AB"/>
    <w:rPr>
      <w:vertAlign w:val="superscript"/>
    </w:rPr>
  </w:style>
  <w:style w:type="paragraph" w:styleId="Eindnoottekst">
    <w:name w:val="endnote text"/>
    <w:basedOn w:val="Standaard"/>
    <w:link w:val="EindnoottekstChar"/>
    <w:uiPriority w:val="99"/>
    <w:semiHidden/>
    <w:rsid w:val="003154AB"/>
    <w:pPr>
      <w:spacing w:after="0" w:line="240" w:lineRule="auto"/>
    </w:pPr>
    <w:rPr>
      <w:sz w:val="16"/>
      <w:szCs w:val="20"/>
    </w:rPr>
  </w:style>
  <w:style w:type="character" w:customStyle="1" w:styleId="EindnoottekstChar">
    <w:name w:val="Eindnoottekst Char"/>
    <w:basedOn w:val="Standaardalinea-lettertype"/>
    <w:link w:val="Eindnoottekst"/>
    <w:uiPriority w:val="99"/>
    <w:semiHidden/>
    <w:rsid w:val="003154AB"/>
    <w:rPr>
      <w:sz w:val="16"/>
      <w:szCs w:val="20"/>
    </w:rPr>
  </w:style>
  <w:style w:type="character" w:styleId="Eindnootmarkering">
    <w:name w:val="endnote reference"/>
    <w:basedOn w:val="Standaardalinea-lettertype"/>
    <w:uiPriority w:val="99"/>
    <w:semiHidden/>
    <w:rsid w:val="003154AB"/>
    <w:rPr>
      <w:vertAlign w:val="superscript"/>
    </w:rPr>
  </w:style>
  <w:style w:type="character" w:styleId="Nadruk">
    <w:name w:val="Emphasis"/>
    <w:basedOn w:val="Standaardalinea-lettertype"/>
    <w:uiPriority w:val="20"/>
    <w:qFormat/>
    <w:rsid w:val="00915BDF"/>
    <w:rPr>
      <w:i/>
      <w:iCs/>
    </w:rPr>
  </w:style>
  <w:style w:type="character" w:styleId="Tekstvantijdelijkeaanduiding">
    <w:name w:val="Placeholder Text"/>
    <w:basedOn w:val="Standaardalinea-lettertype"/>
    <w:uiPriority w:val="99"/>
    <w:semiHidden/>
    <w:rsid w:val="00015A8C"/>
    <w:rPr>
      <w:color w:val="808080"/>
    </w:rPr>
  </w:style>
  <w:style w:type="character" w:styleId="Intensievebenadrukking">
    <w:name w:val="Intense Emphasis"/>
    <w:basedOn w:val="Standaardalinea-lettertype"/>
    <w:uiPriority w:val="21"/>
    <w:qFormat/>
    <w:rsid w:val="00005047"/>
    <w:rPr>
      <w:b/>
      <w:bCs/>
      <w:i/>
      <w:iCs/>
      <w:color w:val="3B5C9D" w:themeColor="accent1"/>
    </w:rPr>
  </w:style>
  <w:style w:type="paragraph" w:styleId="Kopvaninhoudsopgave">
    <w:name w:val="TOC Heading"/>
    <w:basedOn w:val="Kop1"/>
    <w:next w:val="Standaard"/>
    <w:uiPriority w:val="39"/>
    <w:semiHidden/>
    <w:qFormat/>
    <w:rsid w:val="00B374DD"/>
    <w:pPr>
      <w:outlineLvl w:val="9"/>
    </w:pPr>
    <w:rPr>
      <w:lang w:eastAsia="nl-NL"/>
    </w:rPr>
  </w:style>
  <w:style w:type="paragraph" w:styleId="Inhopg1">
    <w:name w:val="toc 1"/>
    <w:basedOn w:val="Standaard"/>
    <w:next w:val="Standaard"/>
    <w:autoRedefine/>
    <w:uiPriority w:val="39"/>
    <w:semiHidden/>
    <w:rsid w:val="00B374DD"/>
    <w:pPr>
      <w:pBdr>
        <w:bottom w:val="dotted" w:sz="4" w:space="1" w:color="2C4475" w:themeColor="accent1" w:themeShade="BF"/>
      </w:pBdr>
      <w:tabs>
        <w:tab w:val="right" w:pos="9062"/>
      </w:tabs>
      <w:spacing w:before="120" w:after="0"/>
    </w:pPr>
    <w:rPr>
      <w:b/>
      <w:noProof/>
      <w:color w:val="2C4475" w:themeColor="accent1" w:themeShade="BF"/>
    </w:rPr>
  </w:style>
  <w:style w:type="paragraph" w:styleId="Inhopg2">
    <w:name w:val="toc 2"/>
    <w:basedOn w:val="Standaard"/>
    <w:next w:val="Standaard"/>
    <w:autoRedefine/>
    <w:uiPriority w:val="39"/>
    <w:semiHidden/>
    <w:rsid w:val="00B374DD"/>
    <w:pPr>
      <w:tabs>
        <w:tab w:val="right" w:pos="9062"/>
      </w:tabs>
      <w:spacing w:before="40" w:after="0"/>
    </w:pPr>
  </w:style>
  <w:style w:type="paragraph" w:styleId="Inhopg3">
    <w:name w:val="toc 3"/>
    <w:basedOn w:val="Standaard"/>
    <w:next w:val="Standaard"/>
    <w:autoRedefine/>
    <w:uiPriority w:val="39"/>
    <w:semiHidden/>
    <w:rsid w:val="00B374DD"/>
    <w:pPr>
      <w:spacing w:before="40" w:after="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FBA47-CB88-47FF-A8FE-04CD62EEF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4637</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Het Waterschapshuis</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van der Zon</dc:creator>
  <cp:lastModifiedBy>Gerbrand Bijkerk</cp:lastModifiedBy>
  <cp:revision>2</cp:revision>
  <cp:lastPrinted>2012-07-25T11:35:00Z</cp:lastPrinted>
  <dcterms:created xsi:type="dcterms:W3CDTF">2013-03-07T15:17:00Z</dcterms:created>
  <dcterms:modified xsi:type="dcterms:W3CDTF">2013-03-07T15:17:00Z</dcterms:modified>
</cp:coreProperties>
</file>