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4F" w:rsidRDefault="0066325E" w:rsidP="002D404F">
      <w:pPr>
        <w:pStyle w:val="Kop1"/>
        <w:rPr>
          <w:rFonts w:asciiTheme="minorHAnsi" w:hAnsiTheme="minorHAnsi" w:cstheme="minorHAnsi"/>
          <w:color w:val="auto"/>
          <w:sz w:val="24"/>
        </w:rPr>
      </w:pPr>
      <w:bookmarkStart w:id="0" w:name="_Toc519081111"/>
      <w:r w:rsidRPr="0066325E">
        <w:rPr>
          <w:rFonts w:asciiTheme="minorHAnsi" w:hAnsiTheme="minorHAnsi" w:cstheme="minorHAnsi"/>
          <w:color w:val="auto"/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447675</wp:posOffset>
            </wp:positionV>
            <wp:extent cx="1600200" cy="5810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51" cy="58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auto"/>
          <w:sz w:val="24"/>
        </w:rPr>
        <w:br/>
      </w:r>
      <w:r w:rsidR="002D404F" w:rsidRPr="001243B3">
        <w:rPr>
          <w:rFonts w:asciiTheme="minorHAnsi" w:hAnsiTheme="minorHAnsi" w:cstheme="minorHAnsi"/>
          <w:color w:val="auto"/>
          <w:sz w:val="24"/>
        </w:rPr>
        <w:t>Bijlage 1 Vragenlijst</w:t>
      </w:r>
      <w:bookmarkEnd w:id="0"/>
      <w:r w:rsidR="002D404F">
        <w:rPr>
          <w:rFonts w:asciiTheme="minorHAnsi" w:hAnsiTheme="minorHAnsi" w:cstheme="minorHAnsi"/>
          <w:color w:val="auto"/>
          <w:sz w:val="24"/>
        </w:rPr>
        <w:br/>
      </w:r>
    </w:p>
    <w:p w:rsidR="0066325E" w:rsidRPr="0066325E" w:rsidRDefault="0066325E" w:rsidP="0066325E"/>
    <w:tbl>
      <w:tblPr>
        <w:tblStyle w:val="Tabelraster"/>
        <w:tblW w:w="0" w:type="auto"/>
        <w:tblLook w:val="04A0"/>
      </w:tblPr>
      <w:tblGrid>
        <w:gridCol w:w="540"/>
        <w:gridCol w:w="4645"/>
        <w:gridCol w:w="4103"/>
      </w:tblGrid>
      <w:tr w:rsidR="002D404F" w:rsidRPr="002D104B" w:rsidTr="00F751F3">
        <w:trPr>
          <w:trHeight w:val="420"/>
        </w:trPr>
        <w:tc>
          <w:tcPr>
            <w:tcW w:w="9288" w:type="dxa"/>
            <w:gridSpan w:val="3"/>
            <w:shd w:val="clear" w:color="auto" w:fill="D9D9D9" w:themeFill="background1" w:themeFillShade="D9"/>
            <w:hideMark/>
          </w:tcPr>
          <w:p w:rsidR="002D404F" w:rsidRPr="0066325E" w:rsidRDefault="002D404F" w:rsidP="00F751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32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Marktconsultatie</w:t>
            </w:r>
          </w:p>
        </w:tc>
      </w:tr>
      <w:tr w:rsidR="002D404F" w:rsidRPr="002D104B" w:rsidTr="00F751F3">
        <w:trPr>
          <w:trHeight w:val="444"/>
        </w:trPr>
        <w:tc>
          <w:tcPr>
            <w:tcW w:w="9288" w:type="dxa"/>
            <w:gridSpan w:val="3"/>
            <w:shd w:val="clear" w:color="auto" w:fill="D9D9D9" w:themeFill="background1" w:themeFillShade="D9"/>
            <w:hideMark/>
          </w:tcPr>
          <w:p w:rsidR="002D404F" w:rsidRPr="0066325E" w:rsidRDefault="002D404F" w:rsidP="00F751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32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Inhuur flexibel personeel</w:t>
            </w:r>
          </w:p>
        </w:tc>
      </w:tr>
      <w:tr w:rsidR="002D404F" w:rsidRPr="002D104B" w:rsidTr="00F751F3">
        <w:trPr>
          <w:trHeight w:val="863"/>
        </w:trPr>
        <w:tc>
          <w:tcPr>
            <w:tcW w:w="9288" w:type="dxa"/>
            <w:gridSpan w:val="3"/>
            <w:hideMark/>
          </w:tcPr>
          <w:p w:rsidR="002D404F" w:rsidRPr="0066325E" w:rsidRDefault="002D404F" w:rsidP="00F751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25E">
              <w:rPr>
                <w:rFonts w:asciiTheme="minorHAnsi" w:hAnsiTheme="minorHAnsi" w:cstheme="minorHAnsi"/>
                <w:sz w:val="22"/>
                <w:szCs w:val="22"/>
              </w:rPr>
              <w:t>Helicon Opleidingen</w:t>
            </w:r>
          </w:p>
        </w:tc>
      </w:tr>
      <w:tr w:rsidR="002D404F" w:rsidRPr="002D104B" w:rsidTr="00F751F3">
        <w:trPr>
          <w:trHeight w:val="525"/>
        </w:trPr>
        <w:tc>
          <w:tcPr>
            <w:tcW w:w="540" w:type="dxa"/>
            <w:shd w:val="clear" w:color="auto" w:fill="BFBFBF" w:themeFill="background1" w:themeFillShade="BF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 w:rsidRPr="002D104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645" w:type="dxa"/>
            <w:shd w:val="clear" w:color="auto" w:fill="BFBFBF" w:themeFill="background1" w:themeFillShade="BF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 w:rsidRPr="002D104B">
              <w:rPr>
                <w:rFonts w:asciiTheme="minorHAnsi" w:hAnsiTheme="minorHAnsi" w:cstheme="minorHAnsi"/>
                <w:b/>
                <w:bCs/>
              </w:rPr>
              <w:t>Vraag</w:t>
            </w:r>
          </w:p>
        </w:tc>
        <w:tc>
          <w:tcPr>
            <w:tcW w:w="4103" w:type="dxa"/>
            <w:shd w:val="clear" w:color="auto" w:fill="BFBFBF" w:themeFill="background1" w:themeFillShade="BF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 w:rsidRPr="002D104B">
              <w:rPr>
                <w:rFonts w:asciiTheme="minorHAnsi" w:hAnsiTheme="minorHAnsi" w:cstheme="minorHAnsi"/>
                <w:b/>
                <w:bCs/>
              </w:rPr>
              <w:t>Uw Antwoord</w:t>
            </w:r>
          </w:p>
        </w:tc>
      </w:tr>
      <w:tr w:rsidR="002D404F" w:rsidRPr="002D104B" w:rsidTr="00F751F3">
        <w:trPr>
          <w:trHeight w:val="510"/>
        </w:trPr>
        <w:tc>
          <w:tcPr>
            <w:tcW w:w="540" w:type="dxa"/>
            <w:shd w:val="clear" w:color="auto" w:fill="D9D9D9" w:themeFill="background1" w:themeFillShade="D9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 w:rsidRPr="002D104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645" w:type="dxa"/>
            <w:shd w:val="clear" w:color="auto" w:fill="D9D9D9" w:themeFill="background1" w:themeFillShade="D9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Vragen door Helicon Opleidingen</w:t>
            </w:r>
          </w:p>
        </w:tc>
        <w:tc>
          <w:tcPr>
            <w:tcW w:w="4103" w:type="dxa"/>
            <w:shd w:val="clear" w:color="auto" w:fill="D9D9D9" w:themeFill="background1" w:themeFillShade="D9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  <w:b/>
                <w:bCs/>
              </w:rPr>
            </w:pPr>
            <w:r w:rsidRPr="002D104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D404F" w:rsidRPr="002D104B" w:rsidTr="00F751F3">
        <w:trPr>
          <w:trHeight w:val="102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45" w:type="dxa"/>
            <w:hideMark/>
          </w:tcPr>
          <w:p w:rsidR="002D404F" w:rsidRPr="00496BAA" w:rsidRDefault="002D404F" w:rsidP="00F751F3">
            <w:pPr>
              <w:pStyle w:val="paragraph"/>
              <w:jc w:val="both"/>
              <w:textAlignment w:val="baseline"/>
              <w:rPr>
                <w:rStyle w:val="normaltextrun1"/>
                <w:rFonts w:asciiTheme="minorHAnsi" w:hAnsiTheme="minorHAnsi" w:cs="Calibri"/>
                <w:sz w:val="22"/>
                <w:szCs w:val="22"/>
              </w:rPr>
            </w:pPr>
            <w:r w:rsidRPr="00496BAA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 xml:space="preserve">Wat is voor uw organisatie van belang om in te schrijven op een aanbesteding inhuur flexibel personeel (wanneer is een uitvraag voor uw organisatie interessant)? 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51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45" w:type="dxa"/>
            <w:hideMark/>
          </w:tcPr>
          <w:p w:rsidR="002D404F" w:rsidRPr="00496BAA" w:rsidRDefault="002D404F" w:rsidP="00F751F3">
            <w:pPr>
              <w:pStyle w:val="paragraph"/>
              <w:jc w:val="both"/>
              <w:textAlignment w:val="baseline"/>
              <w:rPr>
                <w:rStyle w:val="normaltextrun1"/>
                <w:rFonts w:asciiTheme="minorHAnsi" w:hAnsiTheme="minorHAnsi" w:cs="Calibri"/>
                <w:sz w:val="22"/>
                <w:szCs w:val="22"/>
              </w:rPr>
            </w:pPr>
            <w:r w:rsidRPr="00496BAA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>Wat is voor uw organisatie essentieel terug te zien in een aanbesteding voor de inhuur van flexibel personeel?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02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45" w:type="dxa"/>
            <w:hideMark/>
          </w:tcPr>
          <w:p w:rsidR="002D404F" w:rsidRPr="00086BB0" w:rsidRDefault="002D404F" w:rsidP="00F751F3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Welke vormen van dienstverlening kunt u bieden om invulling te geven aan de doelstellingen van Helicon Opleidingen? Graag motiveren en toelichten wat deze voorgestelde vorm voor Helicon Opleidingen in de praktijk zal betekenen. 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  <w:b/>
              </w:rPr>
            </w:pPr>
          </w:p>
          <w:p w:rsidR="002D404F" w:rsidRPr="001243B3" w:rsidRDefault="002D404F" w:rsidP="00F751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765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45" w:type="dxa"/>
            <w:hideMark/>
          </w:tcPr>
          <w:p w:rsidR="002D404F" w:rsidRPr="00496BAA" w:rsidRDefault="002D404F" w:rsidP="00F751F3">
            <w:pPr>
              <w:pStyle w:val="paragraph"/>
              <w:jc w:val="both"/>
              <w:textAlignment w:val="baseline"/>
              <w:rPr>
                <w:rStyle w:val="normaltextrun1"/>
                <w:rFonts w:asciiTheme="minorHAnsi" w:hAnsiTheme="minorHAnsi" w:cs="Calibri"/>
                <w:sz w:val="22"/>
                <w:szCs w:val="22"/>
              </w:rPr>
            </w:pPr>
            <w:r w:rsidRPr="00496BAA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 xml:space="preserve">Binnen de categorie onderwijzend personeel (OP) en </w:t>
            </w:r>
            <w:proofErr w:type="spellStart"/>
            <w:r w:rsidRPr="00496BAA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>en</w:t>
            </w:r>
            <w:proofErr w:type="spellEnd"/>
            <w:r w:rsidRPr="00496BAA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 xml:space="preserve"> onderwijsondersteunend personeel (OOP) dient de gegunde leverancier kandidaten te kunnen leveren voor alle relevante functies. Zie bijgevoegde bijlage 2. Voor welke functies voorziet u invullingproblemen/schaarste? Hoe gaat u hiermee om? Welke middelen zet u hierbij in?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765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45" w:type="dxa"/>
            <w:hideMark/>
          </w:tcPr>
          <w:p w:rsidR="002D404F" w:rsidRDefault="002D404F" w:rsidP="00F751F3">
            <w:pPr>
              <w:pStyle w:val="paragraph"/>
              <w:jc w:val="both"/>
              <w:textAlignment w:val="baseline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 w:rsidRPr="00FB362D">
              <w:rPr>
                <w:rStyle w:val="normaltextrun1"/>
                <w:rFonts w:ascii="Calibri" w:hAnsi="Calibri" w:cs="Calibri"/>
                <w:sz w:val="22"/>
                <w:szCs w:val="22"/>
              </w:rPr>
              <w:t>Is het naar uw mening gewenst deze opdracht op te delen in percelen? Zo ja, waarom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?</w:t>
            </w:r>
          </w:p>
          <w:p w:rsidR="002D404F" w:rsidRDefault="002D404F" w:rsidP="00F751F3">
            <w:pPr>
              <w:pStyle w:val="paragraph"/>
              <w:jc w:val="both"/>
              <w:textAlignment w:val="baseline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</w:p>
          <w:p w:rsidR="0066325E" w:rsidRDefault="0066325E" w:rsidP="00F751F3">
            <w:pPr>
              <w:pStyle w:val="paragraph"/>
              <w:jc w:val="both"/>
              <w:textAlignment w:val="baseline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</w:p>
          <w:p w:rsidR="0066325E" w:rsidRPr="00086BB0" w:rsidRDefault="0066325E" w:rsidP="00F751F3">
            <w:pPr>
              <w:pStyle w:val="paragraph"/>
              <w:jc w:val="both"/>
              <w:textAlignment w:val="baseline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2527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4645" w:type="dxa"/>
            <w:hideMark/>
          </w:tcPr>
          <w:p w:rsidR="002D404F" w:rsidRDefault="002D404F" w:rsidP="00F751F3">
            <w:pPr>
              <w:pStyle w:val="Geenafstand"/>
              <w:rPr>
                <w:rStyle w:val="normaltextrun1"/>
                <w:rFonts w:ascii="Calibri" w:hAnsi="Calibri" w:cs="Calibri"/>
                <w:sz w:val="22"/>
              </w:rPr>
            </w:pPr>
            <w:r w:rsidRPr="00086BB0">
              <w:rPr>
                <w:rStyle w:val="normaltextrun1"/>
                <w:rFonts w:ascii="Calibri" w:hAnsi="Calibri" w:cs="Calibri"/>
                <w:sz w:val="22"/>
              </w:rPr>
              <w:t xml:space="preserve">Helicon Opleidingen vindt het belangrijk dat de nieuwe contractpartij(en) kwalitatief geschikte kandidaten kunnen aanbieden gedurende gehele contractperiode. Welke tools kunt u inzetten om te borgen dat het aanbod van kwalitatief geschikte kandidaten wordt beheerst? Welke voor- of nadelen kunt u aangeven bij deze in te zetten tools?   </w:t>
            </w:r>
          </w:p>
          <w:p w:rsidR="002D404F" w:rsidRDefault="002D404F" w:rsidP="00F751F3">
            <w:pPr>
              <w:pStyle w:val="Geenafstand"/>
              <w:rPr>
                <w:rStyle w:val="normaltextrun1"/>
                <w:rFonts w:ascii="Calibri" w:hAnsi="Calibri" w:cs="Calibri"/>
                <w:sz w:val="22"/>
              </w:rPr>
            </w:pPr>
          </w:p>
          <w:p w:rsidR="002D404F" w:rsidRPr="001243B3" w:rsidRDefault="002D404F" w:rsidP="00F751F3">
            <w:pPr>
              <w:pStyle w:val="Geenafstand"/>
              <w:rPr>
                <w:rFonts w:ascii="Calibri" w:hAnsi="Calibri" w:cs="Calibri"/>
                <w:sz w:val="22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414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45" w:type="dxa"/>
            <w:hideMark/>
          </w:tcPr>
          <w:p w:rsidR="002D404F" w:rsidRPr="00086BB0" w:rsidRDefault="002D404F" w:rsidP="00F751F3">
            <w:pPr>
              <w:pStyle w:val="Default"/>
              <w:jc w:val="both"/>
              <w:rPr>
                <w:rStyle w:val="normaltextrun1"/>
                <w:color w:val="auto"/>
                <w:sz w:val="22"/>
                <w:szCs w:val="22"/>
              </w:rPr>
            </w:pPr>
            <w:r w:rsidRPr="00086BB0">
              <w:rPr>
                <w:rStyle w:val="normaltextrun1"/>
                <w:color w:val="auto"/>
                <w:sz w:val="22"/>
                <w:szCs w:val="22"/>
              </w:rPr>
              <w:t xml:space="preserve">Heeft u aanbevelingen voor de wijze waarop het tarief/tarieven worden uitgevraagd (zoals bijvoorbeeld omrekenfactor)? </w:t>
            </w: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77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45" w:type="dxa"/>
            <w:hideMark/>
          </w:tcPr>
          <w:p w:rsidR="002D404F" w:rsidRDefault="002D404F" w:rsidP="00F751F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Als onderwijsinstelling heeft Helicon Opleidingen bij de rechtstreekse inhuur van onderwijzend personeel een </w:t>
            </w:r>
            <w:proofErr w:type="spellStart"/>
            <w:r>
              <w:rPr>
                <w:sz w:val="22"/>
                <w:szCs w:val="22"/>
              </w:rPr>
              <w:t>btw-vrijstelling</w:t>
            </w:r>
            <w:proofErr w:type="spellEnd"/>
            <w:r>
              <w:rPr>
                <w:sz w:val="22"/>
                <w:szCs w:val="22"/>
              </w:rPr>
              <w:t xml:space="preserve">. Kan Helicon Opleidingen bij de door u aangeboden vorm gebruik maken van deze </w:t>
            </w:r>
            <w:proofErr w:type="spellStart"/>
            <w:r>
              <w:rPr>
                <w:sz w:val="22"/>
                <w:szCs w:val="22"/>
              </w:rPr>
              <w:t>btw-vrijstelling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53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45" w:type="dxa"/>
            <w:hideMark/>
          </w:tcPr>
          <w:p w:rsidR="002D404F" w:rsidRPr="00BD06CF" w:rsidRDefault="002D404F" w:rsidP="00F751F3">
            <w:pPr>
              <w:pStyle w:val="Default"/>
              <w:jc w:val="both"/>
              <w:rPr>
                <w:rStyle w:val="normaltextrun1"/>
                <w:color w:val="auto"/>
                <w:sz w:val="22"/>
                <w:szCs w:val="22"/>
              </w:rPr>
            </w:pPr>
            <w:r w:rsidRPr="00BD06CF">
              <w:rPr>
                <w:rStyle w:val="normaltextrun1"/>
                <w:color w:val="auto"/>
                <w:sz w:val="22"/>
                <w:szCs w:val="22"/>
              </w:rPr>
              <w:t xml:space="preserve">Welke ontwikkelingen zijn er in de markt van inhuur flexibel personeel waar Helicon Opleidingen rekening mee kan/moet houden in de aanbesteding? Graag nader toelichten. 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66325E" w:rsidRPr="002D104B" w:rsidRDefault="0066325E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020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45" w:type="dxa"/>
            <w:hideMark/>
          </w:tcPr>
          <w:p w:rsidR="002D404F" w:rsidRDefault="002D404F" w:rsidP="00F751F3">
            <w:pPr>
              <w:pStyle w:val="Geenafstand"/>
              <w:rPr>
                <w:rStyle w:val="normaltextrun1"/>
                <w:rFonts w:asciiTheme="minorHAnsi" w:hAnsiTheme="minorHAnsi" w:cs="Calibri"/>
                <w:sz w:val="22"/>
              </w:rPr>
            </w:pPr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 xml:space="preserve">Helicon Opleidingen maakte in het verleden veel gebruik van </w:t>
            </w:r>
            <w:proofErr w:type="spellStart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>ZZP’ers</w:t>
            </w:r>
            <w:proofErr w:type="spellEnd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 xml:space="preserve">. Kunt u aangeven wat uw ervaringen zijn met de inzet van </w:t>
            </w:r>
            <w:proofErr w:type="spellStart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>ZZP’ers</w:t>
            </w:r>
            <w:proofErr w:type="spellEnd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 xml:space="preserve"> en hoe anticipeert u op de wet DBA. Op welke wijze kunt u Helicon Opleidingen hierin ondersteunen? Welke alternatieve inzet vormen zijn er? Heeft u al ‘Best </w:t>
            </w:r>
            <w:proofErr w:type="spellStart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>Practices</w:t>
            </w:r>
            <w:proofErr w:type="spellEnd"/>
            <w:r w:rsidRPr="00BD06CF">
              <w:rPr>
                <w:rStyle w:val="normaltextrun1"/>
                <w:rFonts w:asciiTheme="minorHAnsi" w:hAnsiTheme="minorHAnsi" w:cs="Calibri"/>
                <w:sz w:val="22"/>
              </w:rPr>
              <w:t>’ vormen opgedaan en bent u bereid een referent op te noemen?</w:t>
            </w:r>
          </w:p>
          <w:p w:rsidR="002D404F" w:rsidRDefault="002D404F" w:rsidP="00F751F3">
            <w:pPr>
              <w:pStyle w:val="Geenafstand"/>
              <w:rPr>
                <w:rStyle w:val="normaltextrun1"/>
                <w:rFonts w:asciiTheme="minorHAnsi" w:hAnsiTheme="minorHAnsi" w:cs="Calibri"/>
                <w:sz w:val="22"/>
              </w:rPr>
            </w:pPr>
          </w:p>
          <w:p w:rsidR="0066325E" w:rsidRPr="00BD06CF" w:rsidRDefault="0066325E" w:rsidP="00F751F3">
            <w:pPr>
              <w:pStyle w:val="Geenafstand"/>
              <w:rPr>
                <w:rStyle w:val="normaltextrun1"/>
                <w:rFonts w:asciiTheme="minorHAnsi" w:hAnsiTheme="minorHAnsi" w:cs="Calibri"/>
                <w:sz w:val="22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1321"/>
        </w:trPr>
        <w:tc>
          <w:tcPr>
            <w:tcW w:w="540" w:type="dxa"/>
            <w:noWrap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45" w:type="dxa"/>
            <w:hideMark/>
          </w:tcPr>
          <w:p w:rsidR="002D404F" w:rsidRPr="00BD06CF" w:rsidRDefault="002D404F" w:rsidP="00F751F3">
            <w:pPr>
              <w:spacing w:line="284" w:lineRule="atLeast"/>
              <w:rPr>
                <w:rStyle w:val="normaltextrun1"/>
                <w:rFonts w:asciiTheme="minorHAnsi" w:hAnsiTheme="minorHAnsi" w:cs="Calibri"/>
                <w:sz w:val="22"/>
                <w:szCs w:val="22"/>
              </w:rPr>
            </w:pPr>
            <w:r w:rsidRPr="00BD06CF">
              <w:rPr>
                <w:rStyle w:val="normaltextrun1"/>
                <w:rFonts w:asciiTheme="minorHAnsi" w:hAnsiTheme="minorHAnsi" w:cs="Calibri"/>
                <w:sz w:val="22"/>
                <w:szCs w:val="22"/>
              </w:rPr>
              <w:t>Op welke wijze kunt en wenst u gebruik te maken van het huidige inleennetwerk van Helicon Opleidingen?</w:t>
            </w:r>
          </w:p>
          <w:p w:rsidR="002D404F" w:rsidRDefault="002D404F" w:rsidP="00F751F3">
            <w:pPr>
              <w:rPr>
                <w:rFonts w:asciiTheme="minorHAnsi" w:hAnsiTheme="minorHAnsi" w:cstheme="minorHAnsi"/>
              </w:rPr>
            </w:pPr>
          </w:p>
          <w:p w:rsidR="0066325E" w:rsidRDefault="0066325E" w:rsidP="00F751F3">
            <w:pPr>
              <w:rPr>
                <w:rFonts w:asciiTheme="minorHAnsi" w:hAnsiTheme="minorHAnsi" w:cstheme="minorHAnsi"/>
              </w:rPr>
            </w:pPr>
          </w:p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2D104B" w:rsidRDefault="002D404F" w:rsidP="00F751F3">
            <w:pPr>
              <w:rPr>
                <w:rFonts w:asciiTheme="minorHAnsi" w:hAnsiTheme="minorHAnsi" w:cstheme="minorHAnsi"/>
              </w:rPr>
            </w:pPr>
            <w:r w:rsidRPr="002D104B">
              <w:rPr>
                <w:rFonts w:asciiTheme="minorHAnsi" w:hAnsiTheme="minorHAnsi" w:cstheme="minorHAnsi"/>
              </w:rPr>
              <w:t> </w:t>
            </w:r>
          </w:p>
        </w:tc>
      </w:tr>
      <w:tr w:rsidR="002D404F" w:rsidRPr="002D104B" w:rsidTr="00F751F3">
        <w:trPr>
          <w:trHeight w:val="2265"/>
        </w:trPr>
        <w:tc>
          <w:tcPr>
            <w:tcW w:w="540" w:type="dxa"/>
            <w:noWrap/>
            <w:hideMark/>
          </w:tcPr>
          <w:p w:rsidR="002D404F" w:rsidRPr="0086277F" w:rsidRDefault="002D404F" w:rsidP="00F751F3">
            <w:pPr>
              <w:rPr>
                <w:rFonts w:asciiTheme="minorHAnsi" w:hAnsiTheme="minorHAnsi" w:cstheme="minorHAnsi"/>
              </w:rPr>
            </w:pPr>
            <w:r w:rsidRPr="0086277F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4645" w:type="dxa"/>
            <w:hideMark/>
          </w:tcPr>
          <w:p w:rsidR="002D404F" w:rsidRPr="00496BAA" w:rsidRDefault="002D404F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>Kwaliteit zal een belangrijk onderdeel vormen in de beoordeling, welke elementen zou u hier graag in terug willen zien?</w:t>
            </w:r>
          </w:p>
          <w:p w:rsidR="002D404F" w:rsidRPr="00496BAA" w:rsidRDefault="002D404F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1.</w:t>
            </w:r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Welke </w:t>
            </w:r>
            <w:proofErr w:type="spellStart"/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>subgunningscriteria</w:t>
            </w:r>
            <w:proofErr w:type="spellEnd"/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adviseert u toe te passen en waarom?</w:t>
            </w:r>
          </w:p>
          <w:p w:rsidR="002D404F" w:rsidRDefault="002D404F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2. </w:t>
            </w:r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Welke wijze van beoordelen van deze </w:t>
            </w:r>
            <w:proofErr w:type="spellStart"/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>subgunningcriteria</w:t>
            </w:r>
            <w:proofErr w:type="spellEnd"/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adviseert u en waarom?</w:t>
            </w:r>
          </w:p>
          <w:p w:rsidR="0066325E" w:rsidRDefault="0066325E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</w:p>
          <w:p w:rsidR="0066325E" w:rsidRPr="00496BAA" w:rsidRDefault="0066325E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</w:p>
          <w:p w:rsidR="002D404F" w:rsidRPr="0086277F" w:rsidRDefault="002D404F" w:rsidP="00F751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3" w:type="dxa"/>
            <w:hideMark/>
          </w:tcPr>
          <w:p w:rsidR="002D404F" w:rsidRPr="0086277F" w:rsidRDefault="002D404F" w:rsidP="00F751F3">
            <w:pPr>
              <w:rPr>
                <w:rFonts w:asciiTheme="minorHAnsi" w:hAnsiTheme="minorHAnsi" w:cstheme="minorHAnsi"/>
              </w:rPr>
            </w:pPr>
          </w:p>
        </w:tc>
      </w:tr>
      <w:tr w:rsidR="002D404F" w:rsidRPr="002D104B" w:rsidTr="00F751F3">
        <w:trPr>
          <w:trHeight w:val="1552"/>
        </w:trPr>
        <w:tc>
          <w:tcPr>
            <w:tcW w:w="540" w:type="dxa"/>
            <w:noWrap/>
            <w:hideMark/>
          </w:tcPr>
          <w:p w:rsidR="002D404F" w:rsidRPr="00A00738" w:rsidRDefault="002D404F" w:rsidP="00F751F3">
            <w:pPr>
              <w:rPr>
                <w:rFonts w:asciiTheme="minorHAnsi" w:hAnsiTheme="minorHAnsi" w:cstheme="minorHAnsi"/>
              </w:rPr>
            </w:pPr>
            <w:r w:rsidRPr="00A0073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45" w:type="dxa"/>
            <w:hideMark/>
          </w:tcPr>
          <w:p w:rsidR="002D404F" w:rsidRPr="00496BAA" w:rsidRDefault="002D404F" w:rsidP="00F751F3">
            <w:pPr>
              <w:spacing w:line="284" w:lineRule="atLeast"/>
              <w:rPr>
                <w:rStyle w:val="normaltextrun1"/>
                <w:rFonts w:ascii="Calibri" w:hAnsi="Calibri" w:cs="Calibri"/>
                <w:sz w:val="22"/>
                <w:szCs w:val="22"/>
              </w:rPr>
            </w:pPr>
            <w:r w:rsidRPr="00496BAA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Heeft u nog punten die naar uw mening onderbelicht zijn gebleven in deze marktconsultatie, waarover u Helicon Opleidingen graag informeert? </w:t>
            </w:r>
          </w:p>
          <w:p w:rsidR="002D404F" w:rsidRDefault="002D404F" w:rsidP="00F751F3">
            <w:pPr>
              <w:rPr>
                <w:rFonts w:cstheme="minorHAnsi"/>
              </w:rPr>
            </w:pPr>
          </w:p>
          <w:p w:rsidR="0066325E" w:rsidRDefault="0066325E" w:rsidP="00F751F3">
            <w:pPr>
              <w:rPr>
                <w:rFonts w:cstheme="minorHAnsi"/>
              </w:rPr>
            </w:pPr>
          </w:p>
          <w:p w:rsidR="0066325E" w:rsidRDefault="0066325E" w:rsidP="00F751F3">
            <w:pPr>
              <w:rPr>
                <w:rFonts w:cstheme="minorHAnsi"/>
              </w:rPr>
            </w:pPr>
          </w:p>
          <w:p w:rsidR="0066325E" w:rsidRPr="00F76C15" w:rsidRDefault="0066325E" w:rsidP="00F751F3">
            <w:pPr>
              <w:rPr>
                <w:rFonts w:cstheme="minorHAnsi"/>
              </w:rPr>
            </w:pPr>
          </w:p>
        </w:tc>
        <w:tc>
          <w:tcPr>
            <w:tcW w:w="4103" w:type="dxa"/>
            <w:hideMark/>
          </w:tcPr>
          <w:p w:rsidR="002D404F" w:rsidRPr="0086277F" w:rsidRDefault="002D404F" w:rsidP="00F751F3">
            <w:pPr>
              <w:rPr>
                <w:rFonts w:cstheme="minorHAnsi"/>
              </w:rPr>
            </w:pPr>
          </w:p>
        </w:tc>
      </w:tr>
    </w:tbl>
    <w:p w:rsidR="002D404F" w:rsidRDefault="002D404F" w:rsidP="002D404F">
      <w:pPr>
        <w:pStyle w:val="Kop1"/>
        <w:rPr>
          <w:rFonts w:asciiTheme="minorHAnsi" w:hAnsiTheme="minorHAnsi" w:cstheme="minorHAnsi"/>
          <w:color w:val="5A5A5A"/>
          <w:sz w:val="24"/>
        </w:rPr>
      </w:pPr>
    </w:p>
    <w:p w:rsidR="004E5D88" w:rsidRDefault="006E084F"/>
    <w:sectPr w:rsidR="004E5D88" w:rsidSect="0050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4F" w:rsidRDefault="006E084F" w:rsidP="0066325E">
      <w:pPr>
        <w:spacing w:after="0" w:line="240" w:lineRule="auto"/>
      </w:pPr>
      <w:r>
        <w:separator/>
      </w:r>
    </w:p>
  </w:endnote>
  <w:endnote w:type="continuationSeparator" w:id="0">
    <w:p w:rsidR="006E084F" w:rsidRDefault="006E084F" w:rsidP="0066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4F" w:rsidRDefault="006E084F" w:rsidP="0066325E">
      <w:pPr>
        <w:spacing w:after="0" w:line="240" w:lineRule="auto"/>
      </w:pPr>
      <w:r>
        <w:separator/>
      </w:r>
    </w:p>
  </w:footnote>
  <w:footnote w:type="continuationSeparator" w:id="0">
    <w:p w:rsidR="006E084F" w:rsidRDefault="006E084F" w:rsidP="00663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04F"/>
    <w:rsid w:val="002D404F"/>
    <w:rsid w:val="00506F5A"/>
    <w:rsid w:val="0066325E"/>
    <w:rsid w:val="006E084F"/>
    <w:rsid w:val="0090455E"/>
    <w:rsid w:val="00C7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404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D4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table" w:styleId="Tabelraster">
    <w:name w:val="Table Grid"/>
    <w:basedOn w:val="Standaardtabel"/>
    <w:uiPriority w:val="39"/>
    <w:rsid w:val="002D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1">
    <w:name w:val="normaltextrun1"/>
    <w:basedOn w:val="Standaardalinea-lettertype"/>
    <w:rsid w:val="002D404F"/>
  </w:style>
  <w:style w:type="paragraph" w:customStyle="1" w:styleId="paragraph">
    <w:name w:val="paragraph"/>
    <w:basedOn w:val="Standaard"/>
    <w:rsid w:val="002D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404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l-NL"/>
    </w:rPr>
  </w:style>
  <w:style w:type="paragraph" w:styleId="Geenafstand">
    <w:name w:val="No Spacing"/>
    <w:uiPriority w:val="1"/>
    <w:qFormat/>
    <w:rsid w:val="002D404F"/>
    <w:pPr>
      <w:spacing w:after="0" w:line="240" w:lineRule="auto"/>
    </w:pPr>
    <w:rPr>
      <w:rFonts w:ascii="Arial" w:eastAsiaTheme="minorEastAsia" w:hAnsi="Arial"/>
      <w:sz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66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6325E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6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6325E"/>
    <w:rPr>
      <w:rFonts w:eastAsiaTheme="minorEastAsia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2441</Characters>
  <Application>Microsoft Office Word</Application>
  <DocSecurity>0</DocSecurity>
  <Lines>20</Lines>
  <Paragraphs>5</Paragraphs>
  <ScaleCrop>false</ScaleCrop>
  <Company>Het NIC B.V.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Mariëlle Kemperink</dc:creator>
  <cp:lastModifiedBy>Mariëlle Kemperink</cp:lastModifiedBy>
  <cp:revision>2</cp:revision>
  <dcterms:created xsi:type="dcterms:W3CDTF">2018-08-24T07:47:00Z</dcterms:created>
  <dcterms:modified xsi:type="dcterms:W3CDTF">2018-08-24T07:55:00Z</dcterms:modified>
</cp:coreProperties>
</file>