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674639" w14:textId="77777777" w:rsidR="00277AFC" w:rsidRPr="00E836A2" w:rsidRDefault="00277AFC" w:rsidP="00277AFC"/>
    <w:p w14:paraId="58FDAD28" w14:textId="77777777" w:rsidR="00277AFC" w:rsidRPr="00E836A2" w:rsidRDefault="00277AFC" w:rsidP="00277AFC"/>
    <w:p w14:paraId="16E8B711" w14:textId="77777777" w:rsidR="00277AFC" w:rsidRPr="00E836A2" w:rsidRDefault="00277AFC" w:rsidP="00277AFC"/>
    <w:p w14:paraId="78C3D15A" w14:textId="77777777" w:rsidR="00277AFC" w:rsidRDefault="00277AFC" w:rsidP="00277AFC">
      <w:pPr>
        <w:rPr>
          <w:sz w:val="32"/>
          <w:szCs w:val="32"/>
        </w:rPr>
      </w:pPr>
      <w:r>
        <w:rPr>
          <w:sz w:val="32"/>
          <w:szCs w:val="32"/>
        </w:rPr>
        <w:t>Marktconsultatiedocument</w:t>
      </w:r>
    </w:p>
    <w:p w14:paraId="0B436328" w14:textId="77777777" w:rsidR="00277AFC" w:rsidRDefault="00277AFC" w:rsidP="00277AFC">
      <w:pPr>
        <w:rPr>
          <w:sz w:val="32"/>
          <w:szCs w:val="32"/>
        </w:rPr>
      </w:pPr>
    </w:p>
    <w:p w14:paraId="333FB9F1" w14:textId="77777777" w:rsidR="00277AFC" w:rsidRPr="00BB6A17" w:rsidRDefault="00277AFC" w:rsidP="00277AFC">
      <w:pPr>
        <w:rPr>
          <w:sz w:val="32"/>
          <w:szCs w:val="32"/>
        </w:rPr>
      </w:pPr>
      <w:r w:rsidRPr="00277AFC">
        <w:rPr>
          <w:sz w:val="32"/>
          <w:szCs w:val="32"/>
        </w:rPr>
        <w:t xml:space="preserve">Aanbesteding </w:t>
      </w:r>
      <w:r w:rsidR="0037532B">
        <w:rPr>
          <w:sz w:val="32"/>
          <w:szCs w:val="32"/>
        </w:rPr>
        <w:t xml:space="preserve">medisch microbiologische </w:t>
      </w:r>
      <w:r w:rsidR="00DD19D9">
        <w:rPr>
          <w:sz w:val="32"/>
          <w:szCs w:val="32"/>
        </w:rPr>
        <w:t xml:space="preserve">laboratoriumdiensten t.b.v. de </w:t>
      </w:r>
      <w:r w:rsidR="00921B77">
        <w:rPr>
          <w:sz w:val="32"/>
          <w:szCs w:val="32"/>
        </w:rPr>
        <w:t>Veiligheidsregio</w:t>
      </w:r>
      <w:r w:rsidR="00DD19D9">
        <w:rPr>
          <w:sz w:val="32"/>
          <w:szCs w:val="32"/>
        </w:rPr>
        <w:t xml:space="preserve"> Kennemerland</w:t>
      </w:r>
    </w:p>
    <w:p w14:paraId="2ECD262C" w14:textId="77777777" w:rsidR="00277AFC" w:rsidRDefault="00277AFC" w:rsidP="00277AFC"/>
    <w:p w14:paraId="0F3E34BD" w14:textId="77777777" w:rsidR="00277AFC" w:rsidRDefault="00277AFC" w:rsidP="00277AFC"/>
    <w:p w14:paraId="6079E676" w14:textId="77777777" w:rsidR="00277AFC" w:rsidRDefault="00277AFC" w:rsidP="00277AFC"/>
    <w:p w14:paraId="3F8B38B9" w14:textId="77777777" w:rsidR="00277AFC" w:rsidRDefault="00277AFC" w:rsidP="00277AFC"/>
    <w:p w14:paraId="5B0BF4B6" w14:textId="77777777" w:rsidR="00277AFC" w:rsidRDefault="00277AFC" w:rsidP="00277AFC"/>
    <w:tbl>
      <w:tblPr>
        <w:tblpPr w:leftFromText="180" w:rightFromText="180" w:vertAnchor="text" w:horzAnchor="margin" w:tblpY="7741"/>
        <w:tblW w:w="0" w:type="auto"/>
        <w:tblLayout w:type="fixed"/>
        <w:tblLook w:val="0000" w:firstRow="0" w:lastRow="0" w:firstColumn="0" w:lastColumn="0" w:noHBand="0" w:noVBand="0"/>
      </w:tblPr>
      <w:tblGrid>
        <w:gridCol w:w="2093"/>
        <w:gridCol w:w="6343"/>
      </w:tblGrid>
      <w:tr w:rsidR="00B84294" w14:paraId="61629D24" w14:textId="77777777" w:rsidTr="009A6C2B">
        <w:trPr>
          <w:trHeight w:val="142"/>
        </w:trPr>
        <w:tc>
          <w:tcPr>
            <w:tcW w:w="2093" w:type="dxa"/>
          </w:tcPr>
          <w:p w14:paraId="74B7CC58" w14:textId="77777777" w:rsidR="00B84294" w:rsidRDefault="00B84294" w:rsidP="009A6C2B">
            <w:pPr>
              <w:rPr>
                <w:b/>
                <w:bCs/>
              </w:rPr>
            </w:pPr>
            <w:r>
              <w:rPr>
                <w:b/>
                <w:bCs/>
              </w:rPr>
              <w:t>Uitgegeven door:</w:t>
            </w:r>
          </w:p>
        </w:tc>
        <w:tc>
          <w:tcPr>
            <w:tcW w:w="6343" w:type="dxa"/>
          </w:tcPr>
          <w:p w14:paraId="4A275131" w14:textId="77777777" w:rsidR="00B84294" w:rsidRDefault="00B84294" w:rsidP="009A6C2B">
            <w:r>
              <w:t>Veiligheidsregio Kennemerland</w:t>
            </w:r>
          </w:p>
        </w:tc>
      </w:tr>
      <w:tr w:rsidR="00B84294" w14:paraId="784030BF" w14:textId="77777777" w:rsidTr="009A6C2B">
        <w:tc>
          <w:tcPr>
            <w:tcW w:w="2093" w:type="dxa"/>
          </w:tcPr>
          <w:p w14:paraId="1F334DD7" w14:textId="77777777" w:rsidR="00B84294" w:rsidRDefault="00B84294" w:rsidP="009A6C2B">
            <w:pPr>
              <w:rPr>
                <w:b/>
                <w:bCs/>
              </w:rPr>
            </w:pPr>
            <w:r>
              <w:rPr>
                <w:b/>
                <w:bCs/>
              </w:rPr>
              <w:t>Samenstelling:</w:t>
            </w:r>
          </w:p>
        </w:tc>
        <w:tc>
          <w:tcPr>
            <w:tcW w:w="6343" w:type="dxa"/>
          </w:tcPr>
          <w:p w14:paraId="0E3DE9D4" w14:textId="77777777" w:rsidR="00B84294" w:rsidRDefault="00B84294" w:rsidP="009A6C2B">
            <w:r>
              <w:t>Linda van Beijeren</w:t>
            </w:r>
          </w:p>
        </w:tc>
      </w:tr>
      <w:tr w:rsidR="00B84294" w14:paraId="4CF1A30B" w14:textId="77777777" w:rsidTr="009A6C2B">
        <w:tc>
          <w:tcPr>
            <w:tcW w:w="2093" w:type="dxa"/>
          </w:tcPr>
          <w:p w14:paraId="519AFB35" w14:textId="77777777" w:rsidR="00B84294" w:rsidRDefault="00B84294" w:rsidP="009A6C2B">
            <w:pPr>
              <w:rPr>
                <w:b/>
                <w:bCs/>
              </w:rPr>
            </w:pPr>
            <w:r>
              <w:rPr>
                <w:b/>
                <w:bCs/>
              </w:rPr>
              <w:t>Begeleiding:</w:t>
            </w:r>
          </w:p>
        </w:tc>
        <w:tc>
          <w:tcPr>
            <w:tcW w:w="6343" w:type="dxa"/>
          </w:tcPr>
          <w:p w14:paraId="41A408C7" w14:textId="77777777" w:rsidR="00B84294" w:rsidRDefault="00B84294" w:rsidP="00B84294">
            <w:r>
              <w:t xml:space="preserve">Projectgroep Aanbesteding medisch microbiologisch laboratoriumonderzoek Veiligheidsregio Kennemerland </w:t>
            </w:r>
          </w:p>
        </w:tc>
      </w:tr>
      <w:tr w:rsidR="00B84294" w:rsidRPr="00DB43A0" w14:paraId="52F8089D" w14:textId="77777777" w:rsidTr="009A6C2B">
        <w:tc>
          <w:tcPr>
            <w:tcW w:w="2093" w:type="dxa"/>
          </w:tcPr>
          <w:p w14:paraId="6D08B449" w14:textId="77777777" w:rsidR="00B84294" w:rsidRDefault="00B84294" w:rsidP="009A6C2B">
            <w:pPr>
              <w:rPr>
                <w:b/>
                <w:bCs/>
              </w:rPr>
            </w:pPr>
          </w:p>
        </w:tc>
        <w:tc>
          <w:tcPr>
            <w:tcW w:w="6343" w:type="dxa"/>
          </w:tcPr>
          <w:p w14:paraId="01F945D1" w14:textId="77777777" w:rsidR="00B84294" w:rsidRPr="00DB43A0" w:rsidRDefault="00B84294" w:rsidP="009A6C2B">
            <w:pPr>
              <w:rPr>
                <w:i/>
              </w:rPr>
            </w:pPr>
          </w:p>
        </w:tc>
      </w:tr>
      <w:tr w:rsidR="00B84294" w:rsidRPr="00DB43A0" w14:paraId="3603F69A" w14:textId="77777777" w:rsidTr="009A6C2B">
        <w:tc>
          <w:tcPr>
            <w:tcW w:w="2093" w:type="dxa"/>
          </w:tcPr>
          <w:p w14:paraId="106F56E4" w14:textId="17B2B0BA" w:rsidR="00B84294" w:rsidRDefault="00BA4D65" w:rsidP="009A6C2B">
            <w:pPr>
              <w:rPr>
                <w:b/>
                <w:bCs/>
              </w:rPr>
            </w:pPr>
            <w:r>
              <w:rPr>
                <w:b/>
                <w:bCs/>
              </w:rPr>
              <w:t>Datum:</w:t>
            </w:r>
          </w:p>
        </w:tc>
        <w:tc>
          <w:tcPr>
            <w:tcW w:w="6343" w:type="dxa"/>
          </w:tcPr>
          <w:p w14:paraId="1A6529DE" w14:textId="3D329661" w:rsidR="00B84294" w:rsidRPr="00BA4D65" w:rsidRDefault="00BA4D65" w:rsidP="009A6C2B">
            <w:r w:rsidRPr="00BA4D65">
              <w:t>5 juli 2018</w:t>
            </w:r>
          </w:p>
        </w:tc>
      </w:tr>
      <w:tr w:rsidR="00B84294" w14:paraId="0BBC122B" w14:textId="77777777" w:rsidTr="009A6C2B">
        <w:tc>
          <w:tcPr>
            <w:tcW w:w="2093" w:type="dxa"/>
          </w:tcPr>
          <w:p w14:paraId="51183A53" w14:textId="77777777" w:rsidR="00B84294" w:rsidRDefault="00B84294" w:rsidP="009A6C2B">
            <w:pPr>
              <w:rPr>
                <w:b/>
                <w:bCs/>
              </w:rPr>
            </w:pPr>
            <w:r>
              <w:rPr>
                <w:b/>
                <w:bCs/>
              </w:rPr>
              <w:t>Versie:</w:t>
            </w:r>
          </w:p>
        </w:tc>
        <w:tc>
          <w:tcPr>
            <w:tcW w:w="6343" w:type="dxa"/>
          </w:tcPr>
          <w:p w14:paraId="29826DD3" w14:textId="59063AB8" w:rsidR="00B84294" w:rsidRDefault="0078077D" w:rsidP="0078077D">
            <w:r>
              <w:t>1.0</w:t>
            </w:r>
          </w:p>
        </w:tc>
      </w:tr>
      <w:tr w:rsidR="00B84294" w14:paraId="6F0CD4E2" w14:textId="77777777" w:rsidTr="009A6C2B">
        <w:tc>
          <w:tcPr>
            <w:tcW w:w="2093" w:type="dxa"/>
          </w:tcPr>
          <w:p w14:paraId="4911BF48" w14:textId="77777777" w:rsidR="00B84294" w:rsidRDefault="00B84294" w:rsidP="009A6C2B">
            <w:pPr>
              <w:rPr>
                <w:b/>
                <w:bCs/>
              </w:rPr>
            </w:pPr>
          </w:p>
        </w:tc>
        <w:tc>
          <w:tcPr>
            <w:tcW w:w="6343" w:type="dxa"/>
          </w:tcPr>
          <w:p w14:paraId="48E407D2" w14:textId="77777777" w:rsidR="00B84294" w:rsidRDefault="00B84294" w:rsidP="009A6C2B"/>
        </w:tc>
      </w:tr>
    </w:tbl>
    <w:p w14:paraId="5A4FDAE2" w14:textId="77777777" w:rsidR="00277AFC" w:rsidRDefault="00277AFC" w:rsidP="00277AFC"/>
    <w:p w14:paraId="448D08D0" w14:textId="77777777" w:rsidR="007F6854" w:rsidRDefault="007F6854" w:rsidP="00B84294">
      <w:pPr>
        <w:spacing w:after="160" w:line="259" w:lineRule="auto"/>
        <w:rPr>
          <w:rFonts w:cs="Arial"/>
          <w:b/>
          <w:color w:val="00314E" w:themeColor="accent2"/>
          <w:sz w:val="28"/>
          <w:szCs w:val="28"/>
        </w:rPr>
      </w:pPr>
      <w:bookmarkStart w:id="0" w:name="_Toc503883914"/>
      <w:bookmarkStart w:id="1" w:name="_Toc517770847"/>
      <w:r w:rsidRPr="00C23C08">
        <w:rPr>
          <w:rFonts w:cs="Arial"/>
          <w:b/>
          <w:color w:val="00314E" w:themeColor="accent2"/>
          <w:sz w:val="28"/>
          <w:szCs w:val="28"/>
        </w:rPr>
        <w:t>Voorwoord</w:t>
      </w:r>
      <w:bookmarkEnd w:id="0"/>
      <w:bookmarkEnd w:id="1"/>
    </w:p>
    <w:p w14:paraId="7197DEF0" w14:textId="77777777" w:rsidR="00C23C08" w:rsidRPr="00C23C08" w:rsidRDefault="00C23C08" w:rsidP="00C23C08"/>
    <w:p w14:paraId="6A50930C" w14:textId="77777777" w:rsidR="001D4093" w:rsidRDefault="001D4093" w:rsidP="001D4093">
      <w:r>
        <w:rPr>
          <w:rFonts w:cs="Arial"/>
          <w:lang w:eastAsia="nl-NL"/>
        </w:rPr>
        <w:t xml:space="preserve">Voor u ligt het marktconsultatie document voor de aanbesteding van </w:t>
      </w:r>
      <w:r w:rsidR="0037532B">
        <w:rPr>
          <w:rFonts w:cs="Arial"/>
          <w:lang w:eastAsia="nl-NL"/>
        </w:rPr>
        <w:t xml:space="preserve">medisch microbiologisch </w:t>
      </w:r>
      <w:r w:rsidR="00DD19D9">
        <w:rPr>
          <w:rFonts w:cs="Arial"/>
          <w:lang w:eastAsia="nl-NL"/>
        </w:rPr>
        <w:t xml:space="preserve">laboratoriumonderzoek voor de </w:t>
      </w:r>
      <w:r w:rsidR="00104022">
        <w:rPr>
          <w:rFonts w:cs="Arial"/>
          <w:lang w:eastAsia="nl-NL"/>
        </w:rPr>
        <w:t>Veiligheidsregio</w:t>
      </w:r>
      <w:r w:rsidR="00DD19D9">
        <w:rPr>
          <w:rFonts w:cs="Arial"/>
          <w:lang w:eastAsia="nl-NL"/>
        </w:rPr>
        <w:t xml:space="preserve"> Kennemerland</w:t>
      </w:r>
      <w:r>
        <w:rPr>
          <w:rFonts w:cs="Arial"/>
          <w:lang w:eastAsia="nl-NL"/>
        </w:rPr>
        <w:t xml:space="preserve">. </w:t>
      </w:r>
    </w:p>
    <w:p w14:paraId="302628EC" w14:textId="77777777" w:rsidR="00104022" w:rsidRDefault="00104022" w:rsidP="001D4093">
      <w:pPr>
        <w:rPr>
          <w:rFonts w:cs="Arial"/>
          <w:lang w:eastAsia="nl-NL"/>
        </w:rPr>
      </w:pPr>
    </w:p>
    <w:p w14:paraId="42FCBF59" w14:textId="77777777" w:rsidR="001D4093" w:rsidRDefault="001D4093" w:rsidP="001D4093">
      <w:pPr>
        <w:rPr>
          <w:rFonts w:cs="Arial"/>
          <w:lang w:eastAsia="nl-NL"/>
        </w:rPr>
      </w:pPr>
      <w:r>
        <w:rPr>
          <w:rFonts w:cs="Arial"/>
          <w:lang w:eastAsia="nl-NL"/>
        </w:rPr>
        <w:t>De projectgroep is van mening dat een marktconsultatie een waardevolle bijdrage kan leveren als input voor de mogelijkheden en de keuzes zoals deze dienen te worden gemaakt voor het opstellen van de aanbestedingsstrategie en aanbestedingsdocumenten.</w:t>
      </w:r>
    </w:p>
    <w:p w14:paraId="75459C76" w14:textId="77777777" w:rsidR="001D4093" w:rsidRDefault="001D4093" w:rsidP="001D4093">
      <w:pPr>
        <w:rPr>
          <w:rFonts w:cs="Arial"/>
          <w:lang w:eastAsia="nl-NL"/>
        </w:rPr>
      </w:pPr>
      <w:r>
        <w:rPr>
          <w:rFonts w:cs="Arial"/>
          <w:lang w:eastAsia="nl-NL"/>
        </w:rPr>
        <w:t xml:space="preserve">Daarnaast draagt de marktconsultatie bij aan de kwaliteit en transparantie van het project. </w:t>
      </w:r>
    </w:p>
    <w:p w14:paraId="0A9040A0" w14:textId="77777777" w:rsidR="001D4093" w:rsidRDefault="001D4093" w:rsidP="001D4093">
      <w:pPr>
        <w:rPr>
          <w:rFonts w:cs="Arial"/>
          <w:lang w:eastAsia="nl-NL"/>
        </w:rPr>
      </w:pPr>
    </w:p>
    <w:p w14:paraId="5B0BE103" w14:textId="77777777" w:rsidR="001D4093" w:rsidRDefault="001D4093" w:rsidP="001D4093">
      <w:pPr>
        <w:pStyle w:val="Plattetekst"/>
      </w:pPr>
    </w:p>
    <w:p w14:paraId="71C41457" w14:textId="77777777" w:rsidR="001D4093" w:rsidRDefault="001D4093" w:rsidP="001D4093">
      <w:pPr>
        <w:pStyle w:val="Plattetekst"/>
      </w:pPr>
      <w:r w:rsidRPr="00961388">
        <w:t xml:space="preserve">Namens de projectgroep, </w:t>
      </w:r>
    </w:p>
    <w:p w14:paraId="0A4D4F29" w14:textId="77777777" w:rsidR="001D4093" w:rsidRDefault="001D4093" w:rsidP="001D4093">
      <w:pPr>
        <w:pStyle w:val="Plattetekst"/>
      </w:pPr>
    </w:p>
    <w:p w14:paraId="52E28D9E" w14:textId="77777777" w:rsidR="001D4093" w:rsidRDefault="001D4093" w:rsidP="001D4093">
      <w:pPr>
        <w:pStyle w:val="Plattetekst"/>
      </w:pPr>
    </w:p>
    <w:p w14:paraId="585FC94D" w14:textId="77777777" w:rsidR="001D4093" w:rsidRPr="00961388" w:rsidRDefault="00DD19D9" w:rsidP="001D4093">
      <w:pPr>
        <w:pStyle w:val="Plattetekst"/>
      </w:pPr>
      <w:r>
        <w:t>Harm Balder</w:t>
      </w:r>
    </w:p>
    <w:p w14:paraId="6DBA862E" w14:textId="77777777" w:rsidR="001D4093" w:rsidRPr="009A7250" w:rsidRDefault="001D4093" w:rsidP="001D4093">
      <w:pPr>
        <w:pStyle w:val="Plattetekst"/>
        <w:rPr>
          <w:i/>
        </w:rPr>
      </w:pPr>
      <w:r w:rsidRPr="009A7250">
        <w:rPr>
          <w:i/>
        </w:rPr>
        <w:t>Projectleider</w:t>
      </w:r>
      <w:r>
        <w:rPr>
          <w:i/>
        </w:rPr>
        <w:t xml:space="preserve"> aanbesteding </w:t>
      </w:r>
      <w:r w:rsidR="0037532B">
        <w:rPr>
          <w:i/>
        </w:rPr>
        <w:t xml:space="preserve">medisch microbiologisch </w:t>
      </w:r>
      <w:r w:rsidR="00DD19D9">
        <w:rPr>
          <w:i/>
        </w:rPr>
        <w:t xml:space="preserve">laboratoriumonderzoek </w:t>
      </w:r>
      <w:r w:rsidR="00104022">
        <w:rPr>
          <w:i/>
        </w:rPr>
        <w:t>VRK</w:t>
      </w:r>
      <w:r w:rsidR="00DD19D9">
        <w:rPr>
          <w:i/>
        </w:rPr>
        <w:t xml:space="preserve"> </w:t>
      </w:r>
    </w:p>
    <w:p w14:paraId="27BA928A" w14:textId="77777777" w:rsidR="007F6854" w:rsidRPr="007F6854" w:rsidRDefault="007F6854" w:rsidP="007F6854">
      <w:r w:rsidRPr="007F6854">
        <w:br w:type="page"/>
      </w:r>
    </w:p>
    <w:p w14:paraId="3B948D7A" w14:textId="77777777" w:rsidR="000906F1" w:rsidRPr="00C23C08" w:rsidRDefault="00277AFC" w:rsidP="00C23C08">
      <w:pPr>
        <w:pStyle w:val="Kop1"/>
        <w:rPr>
          <w:rFonts w:ascii="Arial" w:hAnsi="Arial" w:cs="Arial"/>
          <w:b/>
          <w:color w:val="00314E" w:themeColor="accent2"/>
          <w:sz w:val="28"/>
          <w:szCs w:val="28"/>
        </w:rPr>
      </w:pPr>
      <w:bookmarkStart w:id="2" w:name="_Toc503883915"/>
      <w:bookmarkStart w:id="3" w:name="_Toc517770848"/>
      <w:r w:rsidRPr="00C23C08">
        <w:rPr>
          <w:rFonts w:ascii="Arial" w:hAnsi="Arial" w:cs="Arial"/>
          <w:b/>
          <w:color w:val="00314E" w:themeColor="accent2"/>
          <w:sz w:val="28"/>
          <w:szCs w:val="28"/>
        </w:rPr>
        <w:lastRenderedPageBreak/>
        <w:t>Inhoudsopgave</w:t>
      </w:r>
      <w:bookmarkEnd w:id="2"/>
      <w:bookmarkEnd w:id="3"/>
    </w:p>
    <w:sdt>
      <w:sdtPr>
        <w:rPr>
          <w:rFonts w:ascii="Arial" w:eastAsia="Times New Roman" w:hAnsi="Arial" w:cs="Times New Roman"/>
          <w:color w:val="auto"/>
          <w:sz w:val="20"/>
          <w:szCs w:val="20"/>
          <w:lang w:eastAsia="en-US"/>
        </w:rPr>
        <w:id w:val="619881891"/>
        <w:docPartObj>
          <w:docPartGallery w:val="Table of Contents"/>
          <w:docPartUnique/>
        </w:docPartObj>
      </w:sdtPr>
      <w:sdtEndPr>
        <w:rPr>
          <w:b/>
          <w:bCs/>
        </w:rPr>
      </w:sdtEndPr>
      <w:sdtContent>
        <w:p w14:paraId="4D0456E3" w14:textId="77777777" w:rsidR="001D1A80" w:rsidRDefault="001D1A80">
          <w:pPr>
            <w:pStyle w:val="Kopvaninhoudsopgave"/>
          </w:pPr>
        </w:p>
        <w:p w14:paraId="3A862CF0" w14:textId="77777777" w:rsidR="00921B77" w:rsidRDefault="001D1A80">
          <w:pPr>
            <w:pStyle w:val="Inhopg1"/>
            <w:tabs>
              <w:tab w:val="right" w:leader="dot" w:pos="9062"/>
            </w:tabs>
            <w:rPr>
              <w:rFonts w:asciiTheme="minorHAnsi" w:eastAsiaTheme="minorEastAsia" w:hAnsiTheme="minorHAnsi" w:cstheme="minorBidi"/>
              <w:noProof/>
              <w:sz w:val="22"/>
              <w:szCs w:val="22"/>
              <w:lang w:eastAsia="nl-NL"/>
            </w:rPr>
          </w:pPr>
          <w:r>
            <w:fldChar w:fldCharType="begin"/>
          </w:r>
          <w:r>
            <w:instrText xml:space="preserve"> TOC \o "1-3" \h \z \u </w:instrText>
          </w:r>
          <w:r>
            <w:fldChar w:fldCharType="separate"/>
          </w:r>
          <w:hyperlink w:anchor="_Toc517770847" w:history="1">
            <w:r w:rsidR="00921B77" w:rsidRPr="00933F9B">
              <w:rPr>
                <w:rStyle w:val="Hyperlink"/>
                <w:rFonts w:cs="Arial"/>
                <w:b/>
                <w:noProof/>
              </w:rPr>
              <w:t>Voorwoord</w:t>
            </w:r>
            <w:r w:rsidR="00921B77">
              <w:rPr>
                <w:noProof/>
                <w:webHidden/>
              </w:rPr>
              <w:tab/>
            </w:r>
            <w:r w:rsidR="00921B77">
              <w:rPr>
                <w:noProof/>
                <w:webHidden/>
              </w:rPr>
              <w:fldChar w:fldCharType="begin"/>
            </w:r>
            <w:r w:rsidR="00921B77">
              <w:rPr>
                <w:noProof/>
                <w:webHidden/>
              </w:rPr>
              <w:instrText xml:space="preserve"> PAGEREF _Toc517770847 \h </w:instrText>
            </w:r>
            <w:r w:rsidR="00921B77">
              <w:rPr>
                <w:noProof/>
                <w:webHidden/>
              </w:rPr>
            </w:r>
            <w:r w:rsidR="00921B77">
              <w:rPr>
                <w:noProof/>
                <w:webHidden/>
              </w:rPr>
              <w:fldChar w:fldCharType="separate"/>
            </w:r>
            <w:r w:rsidR="00921B77">
              <w:rPr>
                <w:noProof/>
                <w:webHidden/>
              </w:rPr>
              <w:t>3</w:t>
            </w:r>
            <w:r w:rsidR="00921B77">
              <w:rPr>
                <w:noProof/>
                <w:webHidden/>
              </w:rPr>
              <w:fldChar w:fldCharType="end"/>
            </w:r>
          </w:hyperlink>
        </w:p>
        <w:p w14:paraId="4876D14C" w14:textId="77777777" w:rsidR="00921B77" w:rsidRDefault="00BA4D65">
          <w:pPr>
            <w:pStyle w:val="Inhopg1"/>
            <w:tabs>
              <w:tab w:val="right" w:leader="dot" w:pos="9062"/>
            </w:tabs>
            <w:rPr>
              <w:rFonts w:asciiTheme="minorHAnsi" w:eastAsiaTheme="minorEastAsia" w:hAnsiTheme="minorHAnsi" w:cstheme="minorBidi"/>
              <w:noProof/>
              <w:sz w:val="22"/>
              <w:szCs w:val="22"/>
              <w:lang w:eastAsia="nl-NL"/>
            </w:rPr>
          </w:pPr>
          <w:hyperlink w:anchor="_Toc517770848" w:history="1">
            <w:r w:rsidR="00921B77" w:rsidRPr="00933F9B">
              <w:rPr>
                <w:rStyle w:val="Hyperlink"/>
                <w:rFonts w:cs="Arial"/>
                <w:b/>
                <w:noProof/>
              </w:rPr>
              <w:t>Inhoudsopgave</w:t>
            </w:r>
            <w:r w:rsidR="00921B77">
              <w:rPr>
                <w:noProof/>
                <w:webHidden/>
              </w:rPr>
              <w:tab/>
            </w:r>
            <w:r w:rsidR="00921B77">
              <w:rPr>
                <w:noProof/>
                <w:webHidden/>
              </w:rPr>
              <w:fldChar w:fldCharType="begin"/>
            </w:r>
            <w:r w:rsidR="00921B77">
              <w:rPr>
                <w:noProof/>
                <w:webHidden/>
              </w:rPr>
              <w:instrText xml:space="preserve"> PAGEREF _Toc517770848 \h </w:instrText>
            </w:r>
            <w:r w:rsidR="00921B77">
              <w:rPr>
                <w:noProof/>
                <w:webHidden/>
              </w:rPr>
            </w:r>
            <w:r w:rsidR="00921B77">
              <w:rPr>
                <w:noProof/>
                <w:webHidden/>
              </w:rPr>
              <w:fldChar w:fldCharType="separate"/>
            </w:r>
            <w:r w:rsidR="00921B77">
              <w:rPr>
                <w:noProof/>
                <w:webHidden/>
              </w:rPr>
              <w:t>4</w:t>
            </w:r>
            <w:r w:rsidR="00921B77">
              <w:rPr>
                <w:noProof/>
                <w:webHidden/>
              </w:rPr>
              <w:fldChar w:fldCharType="end"/>
            </w:r>
          </w:hyperlink>
        </w:p>
        <w:p w14:paraId="11482FD9" w14:textId="77777777" w:rsidR="00921B77" w:rsidRDefault="00BA4D65">
          <w:pPr>
            <w:pStyle w:val="Inhopg1"/>
            <w:tabs>
              <w:tab w:val="left" w:pos="400"/>
              <w:tab w:val="right" w:leader="dot" w:pos="9062"/>
            </w:tabs>
            <w:rPr>
              <w:rFonts w:asciiTheme="minorHAnsi" w:eastAsiaTheme="minorEastAsia" w:hAnsiTheme="minorHAnsi" w:cstheme="minorBidi"/>
              <w:noProof/>
              <w:sz w:val="22"/>
              <w:szCs w:val="22"/>
              <w:lang w:eastAsia="nl-NL"/>
            </w:rPr>
          </w:pPr>
          <w:hyperlink w:anchor="_Toc517770849" w:history="1">
            <w:r w:rsidR="00921B77" w:rsidRPr="00933F9B">
              <w:rPr>
                <w:rStyle w:val="Hyperlink"/>
                <w:rFonts w:cs="Arial"/>
                <w:b/>
                <w:noProof/>
              </w:rPr>
              <w:t>1.</w:t>
            </w:r>
            <w:r w:rsidR="00921B77">
              <w:rPr>
                <w:rFonts w:asciiTheme="minorHAnsi" w:eastAsiaTheme="minorEastAsia" w:hAnsiTheme="minorHAnsi" w:cstheme="minorBidi"/>
                <w:noProof/>
                <w:sz w:val="22"/>
                <w:szCs w:val="22"/>
                <w:lang w:eastAsia="nl-NL"/>
              </w:rPr>
              <w:tab/>
            </w:r>
            <w:r w:rsidR="00921B77" w:rsidRPr="00933F9B">
              <w:rPr>
                <w:rStyle w:val="Hyperlink"/>
                <w:rFonts w:cs="Arial"/>
                <w:b/>
                <w:noProof/>
              </w:rPr>
              <w:t>Inleiding</w:t>
            </w:r>
            <w:r w:rsidR="00921B77">
              <w:rPr>
                <w:noProof/>
                <w:webHidden/>
              </w:rPr>
              <w:tab/>
            </w:r>
            <w:r w:rsidR="00921B77">
              <w:rPr>
                <w:noProof/>
                <w:webHidden/>
              </w:rPr>
              <w:fldChar w:fldCharType="begin"/>
            </w:r>
            <w:r w:rsidR="00921B77">
              <w:rPr>
                <w:noProof/>
                <w:webHidden/>
              </w:rPr>
              <w:instrText xml:space="preserve"> PAGEREF _Toc517770849 \h </w:instrText>
            </w:r>
            <w:r w:rsidR="00921B77">
              <w:rPr>
                <w:noProof/>
                <w:webHidden/>
              </w:rPr>
            </w:r>
            <w:r w:rsidR="00921B77">
              <w:rPr>
                <w:noProof/>
                <w:webHidden/>
              </w:rPr>
              <w:fldChar w:fldCharType="separate"/>
            </w:r>
            <w:r w:rsidR="00921B77">
              <w:rPr>
                <w:noProof/>
                <w:webHidden/>
              </w:rPr>
              <w:t>5</w:t>
            </w:r>
            <w:r w:rsidR="00921B77">
              <w:rPr>
                <w:noProof/>
                <w:webHidden/>
              </w:rPr>
              <w:fldChar w:fldCharType="end"/>
            </w:r>
          </w:hyperlink>
        </w:p>
        <w:p w14:paraId="19604624" w14:textId="77777777" w:rsidR="00921B77" w:rsidRDefault="00BA4D65">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517770850" w:history="1">
            <w:r w:rsidR="00921B77" w:rsidRPr="00933F9B">
              <w:rPr>
                <w:rStyle w:val="Hyperlink"/>
                <w:noProof/>
              </w:rPr>
              <w:t>1.1</w:t>
            </w:r>
            <w:r w:rsidR="00921B77">
              <w:rPr>
                <w:rFonts w:asciiTheme="minorHAnsi" w:eastAsiaTheme="minorEastAsia" w:hAnsiTheme="minorHAnsi" w:cstheme="minorBidi"/>
                <w:noProof/>
                <w:sz w:val="22"/>
                <w:szCs w:val="22"/>
                <w:lang w:eastAsia="nl-NL"/>
              </w:rPr>
              <w:tab/>
            </w:r>
            <w:r w:rsidR="00921B77" w:rsidRPr="00933F9B">
              <w:rPr>
                <w:rStyle w:val="Hyperlink"/>
                <w:noProof/>
              </w:rPr>
              <w:t>Algemene informatie Veiligheidsregio Kennemerland</w:t>
            </w:r>
            <w:r w:rsidR="00921B77">
              <w:rPr>
                <w:noProof/>
                <w:webHidden/>
              </w:rPr>
              <w:tab/>
            </w:r>
            <w:r w:rsidR="00921B77">
              <w:rPr>
                <w:noProof/>
                <w:webHidden/>
              </w:rPr>
              <w:fldChar w:fldCharType="begin"/>
            </w:r>
            <w:r w:rsidR="00921B77">
              <w:rPr>
                <w:noProof/>
                <w:webHidden/>
              </w:rPr>
              <w:instrText xml:space="preserve"> PAGEREF _Toc517770850 \h </w:instrText>
            </w:r>
            <w:r w:rsidR="00921B77">
              <w:rPr>
                <w:noProof/>
                <w:webHidden/>
              </w:rPr>
            </w:r>
            <w:r w:rsidR="00921B77">
              <w:rPr>
                <w:noProof/>
                <w:webHidden/>
              </w:rPr>
              <w:fldChar w:fldCharType="separate"/>
            </w:r>
            <w:r w:rsidR="00921B77">
              <w:rPr>
                <w:noProof/>
                <w:webHidden/>
              </w:rPr>
              <w:t>5</w:t>
            </w:r>
            <w:r w:rsidR="00921B77">
              <w:rPr>
                <w:noProof/>
                <w:webHidden/>
              </w:rPr>
              <w:fldChar w:fldCharType="end"/>
            </w:r>
          </w:hyperlink>
        </w:p>
        <w:p w14:paraId="1D6F904C" w14:textId="77777777" w:rsidR="00921B77" w:rsidRDefault="00BA4D65">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517770851" w:history="1">
            <w:r w:rsidR="00921B77" w:rsidRPr="00933F9B">
              <w:rPr>
                <w:rStyle w:val="Hyperlink"/>
                <w:noProof/>
              </w:rPr>
              <w:t>1.2</w:t>
            </w:r>
            <w:r w:rsidR="00921B77">
              <w:rPr>
                <w:rFonts w:asciiTheme="minorHAnsi" w:eastAsiaTheme="minorEastAsia" w:hAnsiTheme="minorHAnsi" w:cstheme="minorBidi"/>
                <w:noProof/>
                <w:sz w:val="22"/>
                <w:szCs w:val="22"/>
                <w:lang w:eastAsia="nl-NL"/>
              </w:rPr>
              <w:tab/>
            </w:r>
            <w:r w:rsidR="00921B77" w:rsidRPr="00933F9B">
              <w:rPr>
                <w:rStyle w:val="Hyperlink"/>
                <w:noProof/>
              </w:rPr>
              <w:t>Algemene informatie project</w:t>
            </w:r>
            <w:r w:rsidR="00921B77">
              <w:rPr>
                <w:noProof/>
                <w:webHidden/>
              </w:rPr>
              <w:tab/>
            </w:r>
            <w:r w:rsidR="00921B77">
              <w:rPr>
                <w:noProof/>
                <w:webHidden/>
              </w:rPr>
              <w:fldChar w:fldCharType="begin"/>
            </w:r>
            <w:r w:rsidR="00921B77">
              <w:rPr>
                <w:noProof/>
                <w:webHidden/>
              </w:rPr>
              <w:instrText xml:space="preserve"> PAGEREF _Toc517770851 \h </w:instrText>
            </w:r>
            <w:r w:rsidR="00921B77">
              <w:rPr>
                <w:noProof/>
                <w:webHidden/>
              </w:rPr>
            </w:r>
            <w:r w:rsidR="00921B77">
              <w:rPr>
                <w:noProof/>
                <w:webHidden/>
              </w:rPr>
              <w:fldChar w:fldCharType="separate"/>
            </w:r>
            <w:r w:rsidR="00921B77">
              <w:rPr>
                <w:noProof/>
                <w:webHidden/>
              </w:rPr>
              <w:t>5</w:t>
            </w:r>
            <w:r w:rsidR="00921B77">
              <w:rPr>
                <w:noProof/>
                <w:webHidden/>
              </w:rPr>
              <w:fldChar w:fldCharType="end"/>
            </w:r>
          </w:hyperlink>
        </w:p>
        <w:p w14:paraId="5BFF7672" w14:textId="77777777" w:rsidR="00921B77" w:rsidRDefault="00BA4D65">
          <w:pPr>
            <w:pStyle w:val="Inhopg3"/>
            <w:tabs>
              <w:tab w:val="right" w:leader="dot" w:pos="9062"/>
            </w:tabs>
            <w:rPr>
              <w:rFonts w:asciiTheme="minorHAnsi" w:eastAsiaTheme="minorEastAsia" w:hAnsiTheme="minorHAnsi" w:cstheme="minorBidi"/>
              <w:noProof/>
              <w:sz w:val="22"/>
              <w:szCs w:val="22"/>
              <w:lang w:eastAsia="nl-NL"/>
            </w:rPr>
          </w:pPr>
          <w:hyperlink w:anchor="_Toc517770852" w:history="1">
            <w:r w:rsidR="00921B77" w:rsidRPr="00933F9B">
              <w:rPr>
                <w:rStyle w:val="Hyperlink"/>
                <w:rFonts w:eastAsia="MS Mincho" w:cs="Arial"/>
                <w:b/>
                <w:iCs/>
                <w:noProof/>
                <w:lang w:eastAsia="nl-NL"/>
              </w:rPr>
              <w:t>1.2.1. Huidige situatie</w:t>
            </w:r>
            <w:r w:rsidR="00921B77">
              <w:rPr>
                <w:noProof/>
                <w:webHidden/>
              </w:rPr>
              <w:tab/>
            </w:r>
            <w:r w:rsidR="00921B77">
              <w:rPr>
                <w:noProof/>
                <w:webHidden/>
              </w:rPr>
              <w:fldChar w:fldCharType="begin"/>
            </w:r>
            <w:r w:rsidR="00921B77">
              <w:rPr>
                <w:noProof/>
                <w:webHidden/>
              </w:rPr>
              <w:instrText xml:space="preserve"> PAGEREF _Toc517770852 \h </w:instrText>
            </w:r>
            <w:r w:rsidR="00921B77">
              <w:rPr>
                <w:noProof/>
                <w:webHidden/>
              </w:rPr>
            </w:r>
            <w:r w:rsidR="00921B77">
              <w:rPr>
                <w:noProof/>
                <w:webHidden/>
              </w:rPr>
              <w:fldChar w:fldCharType="separate"/>
            </w:r>
            <w:r w:rsidR="00921B77">
              <w:rPr>
                <w:noProof/>
                <w:webHidden/>
              </w:rPr>
              <w:t>5</w:t>
            </w:r>
            <w:r w:rsidR="00921B77">
              <w:rPr>
                <w:noProof/>
                <w:webHidden/>
              </w:rPr>
              <w:fldChar w:fldCharType="end"/>
            </w:r>
          </w:hyperlink>
        </w:p>
        <w:p w14:paraId="726FCE26" w14:textId="77777777" w:rsidR="00921B77" w:rsidRDefault="00BA4D65">
          <w:pPr>
            <w:pStyle w:val="Inhopg3"/>
            <w:tabs>
              <w:tab w:val="right" w:leader="dot" w:pos="9062"/>
            </w:tabs>
            <w:rPr>
              <w:rFonts w:asciiTheme="minorHAnsi" w:eastAsiaTheme="minorEastAsia" w:hAnsiTheme="minorHAnsi" w:cstheme="minorBidi"/>
              <w:noProof/>
              <w:sz w:val="22"/>
              <w:szCs w:val="22"/>
              <w:lang w:eastAsia="nl-NL"/>
            </w:rPr>
          </w:pPr>
          <w:hyperlink w:anchor="_Toc517770853" w:history="1">
            <w:r w:rsidR="00921B77" w:rsidRPr="00933F9B">
              <w:rPr>
                <w:rStyle w:val="Hyperlink"/>
                <w:rFonts w:eastAsia="MS Mincho" w:cs="Arial"/>
                <w:b/>
                <w:iCs/>
                <w:noProof/>
                <w:lang w:eastAsia="nl-NL"/>
              </w:rPr>
              <w:t>1.2.2 Gewenste situatie</w:t>
            </w:r>
            <w:r w:rsidR="00921B77">
              <w:rPr>
                <w:noProof/>
                <w:webHidden/>
              </w:rPr>
              <w:tab/>
            </w:r>
            <w:r w:rsidR="00921B77">
              <w:rPr>
                <w:noProof/>
                <w:webHidden/>
              </w:rPr>
              <w:fldChar w:fldCharType="begin"/>
            </w:r>
            <w:r w:rsidR="00921B77">
              <w:rPr>
                <w:noProof/>
                <w:webHidden/>
              </w:rPr>
              <w:instrText xml:space="preserve"> PAGEREF _Toc517770853 \h </w:instrText>
            </w:r>
            <w:r w:rsidR="00921B77">
              <w:rPr>
                <w:noProof/>
                <w:webHidden/>
              </w:rPr>
            </w:r>
            <w:r w:rsidR="00921B77">
              <w:rPr>
                <w:noProof/>
                <w:webHidden/>
              </w:rPr>
              <w:fldChar w:fldCharType="separate"/>
            </w:r>
            <w:r w:rsidR="00921B77">
              <w:rPr>
                <w:noProof/>
                <w:webHidden/>
              </w:rPr>
              <w:t>5</w:t>
            </w:r>
            <w:r w:rsidR="00921B77">
              <w:rPr>
                <w:noProof/>
                <w:webHidden/>
              </w:rPr>
              <w:fldChar w:fldCharType="end"/>
            </w:r>
          </w:hyperlink>
        </w:p>
        <w:p w14:paraId="464486BC" w14:textId="77777777" w:rsidR="00921B77" w:rsidRDefault="00BA4D65">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517770854" w:history="1">
            <w:r w:rsidR="00921B77" w:rsidRPr="00933F9B">
              <w:rPr>
                <w:rStyle w:val="Hyperlink"/>
                <w:noProof/>
              </w:rPr>
              <w:t>1.3</w:t>
            </w:r>
            <w:r w:rsidR="00921B77">
              <w:rPr>
                <w:rFonts w:asciiTheme="minorHAnsi" w:eastAsiaTheme="minorEastAsia" w:hAnsiTheme="minorHAnsi" w:cstheme="minorBidi"/>
                <w:noProof/>
                <w:sz w:val="22"/>
                <w:szCs w:val="22"/>
                <w:lang w:eastAsia="nl-NL"/>
              </w:rPr>
              <w:tab/>
            </w:r>
            <w:r w:rsidR="00921B77" w:rsidRPr="00933F9B">
              <w:rPr>
                <w:rStyle w:val="Hyperlink"/>
                <w:noProof/>
              </w:rPr>
              <w:t>Doel van de marktconsultatie</w:t>
            </w:r>
            <w:r w:rsidR="00921B77">
              <w:rPr>
                <w:noProof/>
                <w:webHidden/>
              </w:rPr>
              <w:tab/>
            </w:r>
            <w:r w:rsidR="00921B77">
              <w:rPr>
                <w:noProof/>
                <w:webHidden/>
              </w:rPr>
              <w:fldChar w:fldCharType="begin"/>
            </w:r>
            <w:r w:rsidR="00921B77">
              <w:rPr>
                <w:noProof/>
                <w:webHidden/>
              </w:rPr>
              <w:instrText xml:space="preserve"> PAGEREF _Toc517770854 \h </w:instrText>
            </w:r>
            <w:r w:rsidR="00921B77">
              <w:rPr>
                <w:noProof/>
                <w:webHidden/>
              </w:rPr>
            </w:r>
            <w:r w:rsidR="00921B77">
              <w:rPr>
                <w:noProof/>
                <w:webHidden/>
              </w:rPr>
              <w:fldChar w:fldCharType="separate"/>
            </w:r>
            <w:r w:rsidR="00921B77">
              <w:rPr>
                <w:noProof/>
                <w:webHidden/>
              </w:rPr>
              <w:t>5</w:t>
            </w:r>
            <w:r w:rsidR="00921B77">
              <w:rPr>
                <w:noProof/>
                <w:webHidden/>
              </w:rPr>
              <w:fldChar w:fldCharType="end"/>
            </w:r>
          </w:hyperlink>
        </w:p>
        <w:p w14:paraId="4DF1A8BF" w14:textId="77777777" w:rsidR="00921B77" w:rsidRDefault="00BA4D65">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517770855" w:history="1">
            <w:r w:rsidR="00921B77" w:rsidRPr="00933F9B">
              <w:rPr>
                <w:rStyle w:val="Hyperlink"/>
                <w:noProof/>
              </w:rPr>
              <w:t>1.4</w:t>
            </w:r>
            <w:r w:rsidR="00921B77">
              <w:rPr>
                <w:rFonts w:asciiTheme="minorHAnsi" w:eastAsiaTheme="minorEastAsia" w:hAnsiTheme="minorHAnsi" w:cstheme="minorBidi"/>
                <w:noProof/>
                <w:sz w:val="22"/>
                <w:szCs w:val="22"/>
                <w:lang w:eastAsia="nl-NL"/>
              </w:rPr>
              <w:tab/>
            </w:r>
            <w:r w:rsidR="00921B77" w:rsidRPr="00933F9B">
              <w:rPr>
                <w:rStyle w:val="Hyperlink"/>
                <w:noProof/>
              </w:rPr>
              <w:t>Doel van dit document</w:t>
            </w:r>
            <w:r w:rsidR="00921B77">
              <w:rPr>
                <w:noProof/>
                <w:webHidden/>
              </w:rPr>
              <w:tab/>
            </w:r>
            <w:r w:rsidR="00921B77">
              <w:rPr>
                <w:noProof/>
                <w:webHidden/>
              </w:rPr>
              <w:fldChar w:fldCharType="begin"/>
            </w:r>
            <w:r w:rsidR="00921B77">
              <w:rPr>
                <w:noProof/>
                <w:webHidden/>
              </w:rPr>
              <w:instrText xml:space="preserve"> PAGEREF _Toc517770855 \h </w:instrText>
            </w:r>
            <w:r w:rsidR="00921B77">
              <w:rPr>
                <w:noProof/>
                <w:webHidden/>
              </w:rPr>
            </w:r>
            <w:r w:rsidR="00921B77">
              <w:rPr>
                <w:noProof/>
                <w:webHidden/>
              </w:rPr>
              <w:fldChar w:fldCharType="separate"/>
            </w:r>
            <w:r w:rsidR="00921B77">
              <w:rPr>
                <w:noProof/>
                <w:webHidden/>
              </w:rPr>
              <w:t>5</w:t>
            </w:r>
            <w:r w:rsidR="00921B77">
              <w:rPr>
                <w:noProof/>
                <w:webHidden/>
              </w:rPr>
              <w:fldChar w:fldCharType="end"/>
            </w:r>
          </w:hyperlink>
        </w:p>
        <w:p w14:paraId="4AE3880B" w14:textId="77777777" w:rsidR="00921B77" w:rsidRDefault="00BA4D65">
          <w:pPr>
            <w:pStyle w:val="Inhopg1"/>
            <w:tabs>
              <w:tab w:val="left" w:pos="400"/>
              <w:tab w:val="right" w:leader="dot" w:pos="9062"/>
            </w:tabs>
            <w:rPr>
              <w:rFonts w:asciiTheme="minorHAnsi" w:eastAsiaTheme="minorEastAsia" w:hAnsiTheme="minorHAnsi" w:cstheme="minorBidi"/>
              <w:noProof/>
              <w:sz w:val="22"/>
              <w:szCs w:val="22"/>
              <w:lang w:eastAsia="nl-NL"/>
            </w:rPr>
          </w:pPr>
          <w:hyperlink w:anchor="_Toc517770856" w:history="1">
            <w:r w:rsidR="00921B77" w:rsidRPr="00933F9B">
              <w:rPr>
                <w:rStyle w:val="Hyperlink"/>
                <w:rFonts w:cs="Arial"/>
                <w:b/>
                <w:noProof/>
              </w:rPr>
              <w:t>3.</w:t>
            </w:r>
            <w:r w:rsidR="00921B77">
              <w:rPr>
                <w:rFonts w:asciiTheme="minorHAnsi" w:eastAsiaTheme="minorEastAsia" w:hAnsiTheme="minorHAnsi" w:cstheme="minorBidi"/>
                <w:noProof/>
                <w:sz w:val="22"/>
                <w:szCs w:val="22"/>
                <w:lang w:eastAsia="nl-NL"/>
              </w:rPr>
              <w:tab/>
            </w:r>
            <w:r w:rsidR="00921B77" w:rsidRPr="00933F9B">
              <w:rPr>
                <w:rStyle w:val="Hyperlink"/>
                <w:rFonts w:cs="Arial"/>
                <w:b/>
                <w:noProof/>
              </w:rPr>
              <w:t>Vragen</w:t>
            </w:r>
            <w:r w:rsidR="00921B77">
              <w:rPr>
                <w:noProof/>
                <w:webHidden/>
              </w:rPr>
              <w:tab/>
            </w:r>
            <w:r w:rsidR="00921B77">
              <w:rPr>
                <w:noProof/>
                <w:webHidden/>
              </w:rPr>
              <w:fldChar w:fldCharType="begin"/>
            </w:r>
            <w:r w:rsidR="00921B77">
              <w:rPr>
                <w:noProof/>
                <w:webHidden/>
              </w:rPr>
              <w:instrText xml:space="preserve"> PAGEREF _Toc517770856 \h </w:instrText>
            </w:r>
            <w:r w:rsidR="00921B77">
              <w:rPr>
                <w:noProof/>
                <w:webHidden/>
              </w:rPr>
            </w:r>
            <w:r w:rsidR="00921B77">
              <w:rPr>
                <w:noProof/>
                <w:webHidden/>
              </w:rPr>
              <w:fldChar w:fldCharType="separate"/>
            </w:r>
            <w:r w:rsidR="00921B77">
              <w:rPr>
                <w:noProof/>
                <w:webHidden/>
              </w:rPr>
              <w:t>6</w:t>
            </w:r>
            <w:r w:rsidR="00921B77">
              <w:rPr>
                <w:noProof/>
                <w:webHidden/>
              </w:rPr>
              <w:fldChar w:fldCharType="end"/>
            </w:r>
          </w:hyperlink>
        </w:p>
        <w:p w14:paraId="15E6F3FA" w14:textId="77777777" w:rsidR="00921B77" w:rsidRDefault="00BA4D65">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517770857" w:history="1">
            <w:r w:rsidR="00921B77" w:rsidRPr="00933F9B">
              <w:rPr>
                <w:rStyle w:val="Hyperlink"/>
                <w:noProof/>
              </w:rPr>
              <w:t>3.1</w:t>
            </w:r>
            <w:r w:rsidR="00921B77">
              <w:rPr>
                <w:rFonts w:asciiTheme="minorHAnsi" w:eastAsiaTheme="minorEastAsia" w:hAnsiTheme="minorHAnsi" w:cstheme="minorBidi"/>
                <w:noProof/>
                <w:sz w:val="22"/>
                <w:szCs w:val="22"/>
                <w:lang w:eastAsia="nl-NL"/>
              </w:rPr>
              <w:tab/>
            </w:r>
            <w:r w:rsidR="00921B77" w:rsidRPr="00933F9B">
              <w:rPr>
                <w:rStyle w:val="Hyperlink"/>
                <w:noProof/>
              </w:rPr>
              <w:t>Instructies voor beantwoording</w:t>
            </w:r>
            <w:r w:rsidR="00921B77">
              <w:rPr>
                <w:noProof/>
                <w:webHidden/>
              </w:rPr>
              <w:tab/>
            </w:r>
            <w:r w:rsidR="00921B77">
              <w:rPr>
                <w:noProof/>
                <w:webHidden/>
              </w:rPr>
              <w:fldChar w:fldCharType="begin"/>
            </w:r>
            <w:r w:rsidR="00921B77">
              <w:rPr>
                <w:noProof/>
                <w:webHidden/>
              </w:rPr>
              <w:instrText xml:space="preserve"> PAGEREF _Toc517770857 \h </w:instrText>
            </w:r>
            <w:r w:rsidR="00921B77">
              <w:rPr>
                <w:noProof/>
                <w:webHidden/>
              </w:rPr>
            </w:r>
            <w:r w:rsidR="00921B77">
              <w:rPr>
                <w:noProof/>
                <w:webHidden/>
              </w:rPr>
              <w:fldChar w:fldCharType="separate"/>
            </w:r>
            <w:r w:rsidR="00921B77">
              <w:rPr>
                <w:noProof/>
                <w:webHidden/>
              </w:rPr>
              <w:t>6</w:t>
            </w:r>
            <w:r w:rsidR="00921B77">
              <w:rPr>
                <w:noProof/>
                <w:webHidden/>
              </w:rPr>
              <w:fldChar w:fldCharType="end"/>
            </w:r>
          </w:hyperlink>
        </w:p>
        <w:p w14:paraId="582A7976" w14:textId="77777777" w:rsidR="00921B77" w:rsidRDefault="00BA4D65">
          <w:pPr>
            <w:pStyle w:val="Inhopg2"/>
            <w:tabs>
              <w:tab w:val="left" w:pos="880"/>
              <w:tab w:val="right" w:leader="dot" w:pos="9062"/>
            </w:tabs>
            <w:rPr>
              <w:rFonts w:asciiTheme="minorHAnsi" w:eastAsiaTheme="minorEastAsia" w:hAnsiTheme="minorHAnsi" w:cstheme="minorBidi"/>
              <w:noProof/>
              <w:sz w:val="22"/>
              <w:szCs w:val="22"/>
              <w:lang w:eastAsia="nl-NL"/>
            </w:rPr>
          </w:pPr>
          <w:hyperlink w:anchor="_Toc517770858" w:history="1">
            <w:r w:rsidR="00921B77" w:rsidRPr="00933F9B">
              <w:rPr>
                <w:rStyle w:val="Hyperlink"/>
                <w:noProof/>
              </w:rPr>
              <w:t>3.2</w:t>
            </w:r>
            <w:r w:rsidR="00921B77">
              <w:rPr>
                <w:rFonts w:asciiTheme="minorHAnsi" w:eastAsiaTheme="minorEastAsia" w:hAnsiTheme="minorHAnsi" w:cstheme="minorBidi"/>
                <w:noProof/>
                <w:sz w:val="22"/>
                <w:szCs w:val="22"/>
                <w:lang w:eastAsia="nl-NL"/>
              </w:rPr>
              <w:tab/>
            </w:r>
            <w:r w:rsidR="00921B77" w:rsidRPr="00933F9B">
              <w:rPr>
                <w:rStyle w:val="Hyperlink"/>
                <w:noProof/>
              </w:rPr>
              <w:t>Voorbehoud</w:t>
            </w:r>
            <w:r w:rsidR="00921B77">
              <w:rPr>
                <w:noProof/>
                <w:webHidden/>
              </w:rPr>
              <w:tab/>
            </w:r>
            <w:r w:rsidR="00921B77">
              <w:rPr>
                <w:noProof/>
                <w:webHidden/>
              </w:rPr>
              <w:fldChar w:fldCharType="begin"/>
            </w:r>
            <w:r w:rsidR="00921B77">
              <w:rPr>
                <w:noProof/>
                <w:webHidden/>
              </w:rPr>
              <w:instrText xml:space="preserve"> PAGEREF _Toc517770858 \h </w:instrText>
            </w:r>
            <w:r w:rsidR="00921B77">
              <w:rPr>
                <w:noProof/>
                <w:webHidden/>
              </w:rPr>
            </w:r>
            <w:r w:rsidR="00921B77">
              <w:rPr>
                <w:noProof/>
                <w:webHidden/>
              </w:rPr>
              <w:fldChar w:fldCharType="separate"/>
            </w:r>
            <w:r w:rsidR="00921B77">
              <w:rPr>
                <w:noProof/>
                <w:webHidden/>
              </w:rPr>
              <w:t>6</w:t>
            </w:r>
            <w:r w:rsidR="00921B77">
              <w:rPr>
                <w:noProof/>
                <w:webHidden/>
              </w:rPr>
              <w:fldChar w:fldCharType="end"/>
            </w:r>
          </w:hyperlink>
        </w:p>
        <w:p w14:paraId="7082942F" w14:textId="77777777" w:rsidR="00921B77" w:rsidRDefault="00BA4D65">
          <w:pPr>
            <w:pStyle w:val="Inhopg1"/>
            <w:tabs>
              <w:tab w:val="left" w:pos="400"/>
              <w:tab w:val="right" w:leader="dot" w:pos="9062"/>
            </w:tabs>
            <w:rPr>
              <w:rFonts w:asciiTheme="minorHAnsi" w:eastAsiaTheme="minorEastAsia" w:hAnsiTheme="minorHAnsi" w:cstheme="minorBidi"/>
              <w:noProof/>
              <w:sz w:val="22"/>
              <w:szCs w:val="22"/>
              <w:lang w:eastAsia="nl-NL"/>
            </w:rPr>
          </w:pPr>
          <w:hyperlink w:anchor="_Toc517770859" w:history="1">
            <w:r w:rsidR="00921B77" w:rsidRPr="00933F9B">
              <w:rPr>
                <w:rStyle w:val="Hyperlink"/>
                <w:rFonts w:cs="Arial"/>
                <w:b/>
                <w:noProof/>
              </w:rPr>
              <w:t>4.</w:t>
            </w:r>
            <w:r w:rsidR="00921B77">
              <w:rPr>
                <w:rFonts w:asciiTheme="minorHAnsi" w:eastAsiaTheme="minorEastAsia" w:hAnsiTheme="minorHAnsi" w:cstheme="minorBidi"/>
                <w:noProof/>
                <w:sz w:val="22"/>
                <w:szCs w:val="22"/>
                <w:lang w:eastAsia="nl-NL"/>
              </w:rPr>
              <w:tab/>
            </w:r>
            <w:r w:rsidR="00921B77" w:rsidRPr="00933F9B">
              <w:rPr>
                <w:rStyle w:val="Hyperlink"/>
                <w:rFonts w:cs="Arial"/>
                <w:b/>
                <w:noProof/>
              </w:rPr>
              <w:t>Planning</w:t>
            </w:r>
            <w:r w:rsidR="00921B77">
              <w:rPr>
                <w:noProof/>
                <w:webHidden/>
              </w:rPr>
              <w:tab/>
            </w:r>
            <w:r w:rsidR="00921B77">
              <w:rPr>
                <w:noProof/>
                <w:webHidden/>
              </w:rPr>
              <w:fldChar w:fldCharType="begin"/>
            </w:r>
            <w:r w:rsidR="00921B77">
              <w:rPr>
                <w:noProof/>
                <w:webHidden/>
              </w:rPr>
              <w:instrText xml:space="preserve"> PAGEREF _Toc517770859 \h </w:instrText>
            </w:r>
            <w:r w:rsidR="00921B77">
              <w:rPr>
                <w:noProof/>
                <w:webHidden/>
              </w:rPr>
            </w:r>
            <w:r w:rsidR="00921B77">
              <w:rPr>
                <w:noProof/>
                <w:webHidden/>
              </w:rPr>
              <w:fldChar w:fldCharType="separate"/>
            </w:r>
            <w:r w:rsidR="00921B77">
              <w:rPr>
                <w:noProof/>
                <w:webHidden/>
              </w:rPr>
              <w:t>7</w:t>
            </w:r>
            <w:r w:rsidR="00921B77">
              <w:rPr>
                <w:noProof/>
                <w:webHidden/>
              </w:rPr>
              <w:fldChar w:fldCharType="end"/>
            </w:r>
          </w:hyperlink>
        </w:p>
        <w:p w14:paraId="5C7BB3A0" w14:textId="77777777" w:rsidR="00921B77" w:rsidRDefault="00BA4D65">
          <w:pPr>
            <w:pStyle w:val="Inhopg1"/>
            <w:tabs>
              <w:tab w:val="right" w:leader="dot" w:pos="9062"/>
            </w:tabs>
            <w:rPr>
              <w:rFonts w:asciiTheme="minorHAnsi" w:eastAsiaTheme="minorEastAsia" w:hAnsiTheme="minorHAnsi" w:cstheme="minorBidi"/>
              <w:noProof/>
              <w:sz w:val="22"/>
              <w:szCs w:val="22"/>
              <w:lang w:eastAsia="nl-NL"/>
            </w:rPr>
          </w:pPr>
          <w:hyperlink w:anchor="_Toc517770860" w:history="1">
            <w:r w:rsidR="00921B77" w:rsidRPr="00933F9B">
              <w:rPr>
                <w:rStyle w:val="Hyperlink"/>
                <w:rFonts w:cs="Arial"/>
                <w:b/>
                <w:noProof/>
              </w:rPr>
              <w:t>Bijlage 1 Format voor vragen door geïnteresseerde partijen</w:t>
            </w:r>
            <w:r w:rsidR="00921B77">
              <w:rPr>
                <w:noProof/>
                <w:webHidden/>
              </w:rPr>
              <w:tab/>
            </w:r>
            <w:r w:rsidR="00921B77">
              <w:rPr>
                <w:noProof/>
                <w:webHidden/>
              </w:rPr>
              <w:fldChar w:fldCharType="begin"/>
            </w:r>
            <w:r w:rsidR="00921B77">
              <w:rPr>
                <w:noProof/>
                <w:webHidden/>
              </w:rPr>
              <w:instrText xml:space="preserve"> PAGEREF _Toc517770860 \h </w:instrText>
            </w:r>
            <w:r w:rsidR="00921B77">
              <w:rPr>
                <w:noProof/>
                <w:webHidden/>
              </w:rPr>
            </w:r>
            <w:r w:rsidR="00921B77">
              <w:rPr>
                <w:noProof/>
                <w:webHidden/>
              </w:rPr>
              <w:fldChar w:fldCharType="separate"/>
            </w:r>
            <w:r w:rsidR="00921B77">
              <w:rPr>
                <w:noProof/>
                <w:webHidden/>
              </w:rPr>
              <w:t>8</w:t>
            </w:r>
            <w:r w:rsidR="00921B77">
              <w:rPr>
                <w:noProof/>
                <w:webHidden/>
              </w:rPr>
              <w:fldChar w:fldCharType="end"/>
            </w:r>
          </w:hyperlink>
        </w:p>
        <w:p w14:paraId="10A6F857" w14:textId="77777777" w:rsidR="001D1A80" w:rsidRDefault="001D1A80">
          <w:r>
            <w:rPr>
              <w:b/>
              <w:bCs/>
            </w:rPr>
            <w:fldChar w:fldCharType="end"/>
          </w:r>
        </w:p>
      </w:sdtContent>
    </w:sdt>
    <w:p w14:paraId="7091D4B4" w14:textId="77777777" w:rsidR="00277AFC" w:rsidRDefault="00277AFC">
      <w:pPr>
        <w:spacing w:after="160" w:line="259" w:lineRule="auto"/>
      </w:pPr>
      <w:r>
        <w:br w:type="page"/>
      </w:r>
    </w:p>
    <w:p w14:paraId="2599F8F3" w14:textId="77777777" w:rsidR="00277AFC" w:rsidRPr="00701281" w:rsidRDefault="00277AFC" w:rsidP="000B5C3D">
      <w:pPr>
        <w:pStyle w:val="Kop1"/>
        <w:numPr>
          <w:ilvl w:val="0"/>
          <w:numId w:val="1"/>
        </w:numPr>
        <w:rPr>
          <w:rFonts w:ascii="Arial" w:hAnsi="Arial" w:cs="Arial"/>
          <w:b/>
          <w:color w:val="00314E" w:themeColor="accent2"/>
          <w:sz w:val="28"/>
          <w:szCs w:val="28"/>
        </w:rPr>
      </w:pPr>
      <w:bookmarkStart w:id="4" w:name="_Toc517770849"/>
      <w:r w:rsidRPr="00701281">
        <w:rPr>
          <w:rFonts w:ascii="Arial" w:hAnsi="Arial" w:cs="Arial"/>
          <w:b/>
          <w:color w:val="00314E" w:themeColor="accent2"/>
          <w:sz w:val="28"/>
          <w:szCs w:val="28"/>
        </w:rPr>
        <w:lastRenderedPageBreak/>
        <w:t>Inleiding</w:t>
      </w:r>
      <w:bookmarkEnd w:id="4"/>
    </w:p>
    <w:p w14:paraId="1EF049FC" w14:textId="77777777" w:rsidR="00277AFC" w:rsidRDefault="00277AFC" w:rsidP="00277AFC"/>
    <w:p w14:paraId="03531BDF" w14:textId="77777777" w:rsidR="00581032" w:rsidRDefault="00581032" w:rsidP="00701281">
      <w:pPr>
        <w:pStyle w:val="Kop2"/>
        <w:ind w:left="0" w:firstLine="0"/>
      </w:pPr>
      <w:bookmarkStart w:id="5" w:name="_Toc517770850"/>
      <w:r w:rsidRPr="00701281">
        <w:t xml:space="preserve">Algemene informatie </w:t>
      </w:r>
      <w:r w:rsidR="00104022">
        <w:t>Veiligheidsregio</w:t>
      </w:r>
      <w:r w:rsidR="000C19E6">
        <w:t xml:space="preserve"> Kennemerland</w:t>
      </w:r>
      <w:bookmarkEnd w:id="5"/>
    </w:p>
    <w:p w14:paraId="2660ECE4" w14:textId="77777777" w:rsidR="00104022" w:rsidRDefault="00104022" w:rsidP="00104022">
      <w:pPr>
        <w:rPr>
          <w:rFonts w:eastAsia="MS Mincho"/>
          <w:lang w:eastAsia="nl-NL"/>
        </w:rPr>
      </w:pPr>
      <w:r w:rsidRPr="00104022">
        <w:rPr>
          <w:rFonts w:eastAsia="MS Mincho"/>
          <w:lang w:eastAsia="nl-NL"/>
        </w:rPr>
        <w:t xml:space="preserve">Veiligheidsregio Kennemerland is een van de 25 veiligheidsregio’s in Nederland en bestaat uit GGD en Brandweer Kennemerland. Daarnaast behoren ook het Meld-, Informatie- en Coördinatiecentrum Kennemerland (MICK), het Veiligheidsbureau Kennemerland en de ondersteunende afdelingen tot de organisatie. </w:t>
      </w:r>
    </w:p>
    <w:p w14:paraId="6F6CA71E" w14:textId="77777777" w:rsidR="008664DB" w:rsidRDefault="008664DB" w:rsidP="00104022">
      <w:pPr>
        <w:rPr>
          <w:rFonts w:eastAsia="MS Mincho"/>
          <w:lang w:eastAsia="nl-NL"/>
        </w:rPr>
      </w:pPr>
    </w:p>
    <w:p w14:paraId="365414E6" w14:textId="77777777" w:rsidR="00D44A69" w:rsidRDefault="00D44A69" w:rsidP="00D44A69">
      <w:pPr>
        <w:spacing w:line="312" w:lineRule="auto"/>
        <w:rPr>
          <w:rFonts w:ascii="Calibri" w:hAnsi="Calibri"/>
        </w:rPr>
      </w:pPr>
      <w:bookmarkStart w:id="6" w:name="_Toc517770851"/>
      <w:r>
        <w:rPr>
          <w:rFonts w:cs="Arial"/>
          <w:lang w:eastAsia="nl-NL"/>
        </w:rPr>
        <w:t>GGD Kennemerland (Gemeentelijke Gezondheidsdienst) is onderdeel van Veiligheidsregio Kennemerland en heeft hetzelfde werkgebied. De GGD houdt zicht op de gezondheidsrisico's en probeert de gezondheid van mensen te bevorderen. Alle activiteiten zijn er op gericht te voorkómen dat mensen ziek worden.</w:t>
      </w:r>
    </w:p>
    <w:p w14:paraId="52B27DB7" w14:textId="77777777" w:rsidR="00D44A69" w:rsidRDefault="00D44A69" w:rsidP="00D44A69">
      <w:pPr>
        <w:spacing w:line="312" w:lineRule="auto"/>
      </w:pPr>
      <w:r>
        <w:rPr>
          <w:rFonts w:cs="Arial"/>
          <w:lang w:eastAsia="nl-NL"/>
        </w:rPr>
        <w:br/>
      </w:r>
      <w:r>
        <w:rPr>
          <w:rFonts w:cs="Arial"/>
          <w:i/>
          <w:iCs/>
          <w:lang w:eastAsia="nl-NL"/>
        </w:rPr>
        <w:t>Werkzaamheden</w:t>
      </w:r>
    </w:p>
    <w:p w14:paraId="248DBE3B" w14:textId="609DA77D" w:rsidR="00D44A69" w:rsidRDefault="00D44A69" w:rsidP="00D44A69">
      <w:pPr>
        <w:spacing w:line="312" w:lineRule="auto"/>
      </w:pPr>
      <w:r>
        <w:rPr>
          <w:rFonts w:cs="Arial"/>
          <w:lang w:eastAsia="nl-NL"/>
        </w:rPr>
        <w:t>De GGD doet onder meer gezondheidsonderzoeken, geeft vaccinaties, adviseert gemeenten over het gezondheidsbeleid en voert deze uit</w:t>
      </w:r>
      <w:r w:rsidR="007A6BF6">
        <w:rPr>
          <w:rFonts w:cs="Arial"/>
          <w:lang w:eastAsia="nl-NL"/>
        </w:rPr>
        <w:t>. Daarnaast</w:t>
      </w:r>
      <w:r>
        <w:rPr>
          <w:rFonts w:cs="Arial"/>
          <w:lang w:eastAsia="nl-NL"/>
        </w:rPr>
        <w:t xml:space="preserve"> ondersteunt </w:t>
      </w:r>
      <w:r w:rsidR="007A6BF6">
        <w:rPr>
          <w:rFonts w:cs="Arial"/>
          <w:lang w:eastAsia="nl-NL"/>
        </w:rPr>
        <w:t xml:space="preserve">de GGD </w:t>
      </w:r>
      <w:r>
        <w:rPr>
          <w:rFonts w:cs="Arial"/>
          <w:lang w:eastAsia="nl-NL"/>
        </w:rPr>
        <w:t xml:space="preserve">ouders, scholen en kinderopvangcentra bij hun zorg voor een gezonde leer- en leefomgeving voor hun kinderen. </w:t>
      </w:r>
      <w:r w:rsidR="007A6BF6">
        <w:rPr>
          <w:rFonts w:cs="Arial"/>
          <w:lang w:eastAsia="nl-NL"/>
        </w:rPr>
        <w:t>Ook</w:t>
      </w:r>
      <w:r w:rsidR="00B1624D">
        <w:rPr>
          <w:rFonts w:cs="Arial"/>
          <w:lang w:eastAsia="nl-NL"/>
        </w:rPr>
        <w:t xml:space="preserve"> </w:t>
      </w:r>
      <w:r>
        <w:rPr>
          <w:rFonts w:cs="Arial"/>
          <w:lang w:eastAsia="nl-NL"/>
        </w:rPr>
        <w:t xml:space="preserve">verleent de GGD hulp als er incidenten uitbreken in de regio, bijvoorbeeld na een uitbraak van voedselvergiftiging of een infectieziekte. </w:t>
      </w:r>
      <w:r w:rsidR="007A6BF6">
        <w:rPr>
          <w:rFonts w:cs="Arial"/>
          <w:lang w:eastAsia="nl-NL"/>
        </w:rPr>
        <w:t xml:space="preserve">Tenslotte zorgt de GGD </w:t>
      </w:r>
      <w:r>
        <w:rPr>
          <w:rFonts w:cs="Arial"/>
          <w:lang w:eastAsia="nl-NL"/>
        </w:rPr>
        <w:t xml:space="preserve">voor spoedeisende medische hulpverlening bij een incident, ramp of crises in de regio. </w:t>
      </w:r>
    </w:p>
    <w:p w14:paraId="6CC7B4B9" w14:textId="51C41DE0" w:rsidR="00D44A69" w:rsidRPr="00D44A69" w:rsidRDefault="00D44A69" w:rsidP="00D44A69">
      <w:pPr>
        <w:spacing w:line="312" w:lineRule="auto"/>
        <w:rPr>
          <w:rFonts w:cs="Arial"/>
          <w:lang w:eastAsia="nl-NL"/>
        </w:rPr>
      </w:pPr>
      <w:r>
        <w:rPr>
          <w:rFonts w:cs="Arial"/>
          <w:lang w:eastAsia="nl-NL"/>
        </w:rPr>
        <w:br/>
        <w:t xml:space="preserve">GGD Kennemerland bestaat uit de sectoren Preventie, Advies &amp; Crisis, Jeugdgezondheidszorg en Ambulancezorg. </w:t>
      </w:r>
      <w:r w:rsidRPr="00D44A69">
        <w:rPr>
          <w:rFonts w:cs="Arial"/>
          <w:lang w:eastAsia="nl-NL"/>
        </w:rPr>
        <w:t xml:space="preserve">Een van de vijf clusters van de sector PA&amp;C is Infectieziektebestrijding, dat bestaat uit Algemene infectieziektebestrijding, Reizigersadvisering, TBC-bestrijding en Seksuele gezondheid, waaronder ook de </w:t>
      </w:r>
      <w:r w:rsidR="0078077D">
        <w:rPr>
          <w:rFonts w:cs="Arial"/>
          <w:lang w:eastAsia="nl-NL"/>
        </w:rPr>
        <w:t>SOA</w:t>
      </w:r>
      <w:r w:rsidRPr="00D44A69">
        <w:rPr>
          <w:rFonts w:cs="Arial"/>
          <w:lang w:eastAsia="nl-NL"/>
        </w:rPr>
        <w:t xml:space="preserve"> –poli valt. </w:t>
      </w:r>
      <w:r>
        <w:rPr>
          <w:rFonts w:cs="Arial"/>
          <w:lang w:eastAsia="nl-NL"/>
        </w:rPr>
        <w:t xml:space="preserve">GGD Kennemerland heeft ruim 300 medewerkers. De GGD werkt samen met </w:t>
      </w:r>
      <w:r w:rsidRPr="00D44A69">
        <w:rPr>
          <w:rFonts w:cs="Arial"/>
          <w:lang w:eastAsia="nl-NL"/>
        </w:rPr>
        <w:t xml:space="preserve">andere onderdelen van </w:t>
      </w:r>
      <w:r>
        <w:rPr>
          <w:rFonts w:cs="Arial"/>
          <w:lang w:eastAsia="nl-NL"/>
        </w:rPr>
        <w:t>de VRK en ketenpartners zoals ziekenhuizen, huisartsen</w:t>
      </w:r>
      <w:r w:rsidRPr="00D44A69">
        <w:rPr>
          <w:rFonts w:cs="Arial"/>
          <w:lang w:eastAsia="nl-NL"/>
        </w:rPr>
        <w:t>, laboratoria</w:t>
      </w:r>
      <w:r>
        <w:rPr>
          <w:rFonts w:cs="Arial"/>
          <w:lang w:eastAsia="nl-NL"/>
        </w:rPr>
        <w:t xml:space="preserve"> en milieudiensten.</w:t>
      </w:r>
    </w:p>
    <w:p w14:paraId="446D0E80" w14:textId="77777777" w:rsidR="00D44A69" w:rsidRDefault="00D44A69" w:rsidP="00D44A69">
      <w:pPr>
        <w:spacing w:line="312" w:lineRule="auto"/>
      </w:pPr>
      <w:r>
        <w:rPr>
          <w:rFonts w:cs="Arial"/>
          <w:lang w:eastAsia="nl-NL"/>
        </w:rPr>
        <w:t> </w:t>
      </w:r>
    </w:p>
    <w:p w14:paraId="26D2108E" w14:textId="77777777" w:rsidR="00D44A69" w:rsidRDefault="00D44A69" w:rsidP="00D44A69">
      <w:pPr>
        <w:spacing w:line="312" w:lineRule="auto"/>
      </w:pPr>
      <w:r>
        <w:rPr>
          <w:rFonts w:cs="Arial"/>
          <w:i/>
          <w:iCs/>
          <w:lang w:eastAsia="nl-NL"/>
        </w:rPr>
        <w:t>Wettelijke taken</w:t>
      </w:r>
      <w:r>
        <w:rPr>
          <w:rFonts w:cs="Arial"/>
          <w:i/>
          <w:iCs/>
          <w:lang w:eastAsia="nl-NL"/>
        </w:rPr>
        <w:br/>
      </w:r>
      <w:r>
        <w:rPr>
          <w:rFonts w:cs="Arial"/>
          <w:lang w:eastAsia="nl-NL"/>
        </w:rPr>
        <w:t>De GGD geeft uitvoering aan verschillende wettelijke taken. De meest relevante wetten zijn: Wet Publieke Gezondheid (WPG), Participatiewet, Jeugdwet, Wet Veiligheidsregio’s. GGD Kennemerland volgt de richtlijnen van het RIVM en de Wereldgezondheidsorganisatie.</w:t>
      </w:r>
    </w:p>
    <w:p w14:paraId="63D1D912" w14:textId="77777777" w:rsidR="001D4093" w:rsidRDefault="001D4093" w:rsidP="00104022">
      <w:pPr>
        <w:pStyle w:val="Kop2"/>
        <w:ind w:left="0" w:firstLine="0"/>
      </w:pPr>
      <w:r w:rsidRPr="00701281">
        <w:t xml:space="preserve">Algemene informatie </w:t>
      </w:r>
      <w:r>
        <w:t>project</w:t>
      </w:r>
      <w:bookmarkEnd w:id="6"/>
    </w:p>
    <w:p w14:paraId="04817E4E" w14:textId="77777777" w:rsidR="000C19E6" w:rsidRPr="000C19E6" w:rsidRDefault="000C19E6" w:rsidP="000C19E6">
      <w:pPr>
        <w:rPr>
          <w:lang w:eastAsia="nl-NL"/>
        </w:rPr>
      </w:pPr>
      <w:r>
        <w:rPr>
          <w:lang w:eastAsia="nl-NL"/>
        </w:rPr>
        <w:t xml:space="preserve">De </w:t>
      </w:r>
      <w:r w:rsidR="00104022">
        <w:rPr>
          <w:lang w:eastAsia="nl-NL"/>
        </w:rPr>
        <w:t>VRK</w:t>
      </w:r>
      <w:r>
        <w:rPr>
          <w:lang w:eastAsia="nl-NL"/>
        </w:rPr>
        <w:t xml:space="preserve"> is bezig met de voorbereidingen voor een nieuwe aanbesteding voor</w:t>
      </w:r>
      <w:r w:rsidR="0037532B">
        <w:rPr>
          <w:lang w:eastAsia="nl-NL"/>
        </w:rPr>
        <w:t xml:space="preserve"> medisch microbiologisch</w:t>
      </w:r>
      <w:r>
        <w:rPr>
          <w:lang w:eastAsia="nl-NL"/>
        </w:rPr>
        <w:t xml:space="preserve"> laboratoriumonderzoek.</w:t>
      </w:r>
    </w:p>
    <w:p w14:paraId="76D725FD" w14:textId="77777777" w:rsidR="00102353" w:rsidRDefault="006F6B29" w:rsidP="006F6B29">
      <w:pPr>
        <w:pStyle w:val="Kop3"/>
        <w:keepLines w:val="0"/>
        <w:spacing w:before="280" w:line="280" w:lineRule="atLeast"/>
        <w:ind w:left="680" w:hanging="680"/>
        <w:contextualSpacing/>
        <w:rPr>
          <w:rFonts w:ascii="Arial" w:eastAsia="MS Mincho" w:hAnsi="Arial" w:cs="Arial"/>
          <w:b/>
          <w:iCs/>
          <w:color w:val="BA4133"/>
          <w:sz w:val="23"/>
          <w:szCs w:val="26"/>
          <w:lang w:eastAsia="nl-NL"/>
        </w:rPr>
      </w:pPr>
      <w:bookmarkStart w:id="7" w:name="_Toc517770852"/>
      <w:r w:rsidRPr="006F6B29">
        <w:rPr>
          <w:rFonts w:ascii="Arial" w:eastAsia="MS Mincho" w:hAnsi="Arial" w:cs="Arial"/>
          <w:b/>
          <w:iCs/>
          <w:color w:val="BA4133"/>
          <w:sz w:val="23"/>
          <w:szCs w:val="26"/>
          <w:lang w:eastAsia="nl-NL"/>
        </w:rPr>
        <w:t>1.2.1. Huidige situatie</w:t>
      </w:r>
      <w:bookmarkEnd w:id="7"/>
    </w:p>
    <w:p w14:paraId="36D948D5" w14:textId="526AFB41" w:rsidR="00CB4001" w:rsidRPr="00CB4001" w:rsidRDefault="00CB4001" w:rsidP="00CB4001">
      <w:pPr>
        <w:rPr>
          <w:rFonts w:eastAsia="MS Mincho"/>
          <w:lang w:eastAsia="nl-NL"/>
        </w:rPr>
      </w:pPr>
      <w:r>
        <w:rPr>
          <w:rFonts w:eastAsia="MS Mincho"/>
          <w:lang w:eastAsia="nl-NL"/>
        </w:rPr>
        <w:t xml:space="preserve">Op dit moment verstrekt de </w:t>
      </w:r>
      <w:r w:rsidR="00104022">
        <w:rPr>
          <w:rFonts w:eastAsia="MS Mincho"/>
          <w:lang w:eastAsia="nl-NL"/>
        </w:rPr>
        <w:t>VRK</w:t>
      </w:r>
      <w:r>
        <w:rPr>
          <w:rFonts w:eastAsia="MS Mincho"/>
          <w:lang w:eastAsia="nl-NL"/>
        </w:rPr>
        <w:t xml:space="preserve"> opdrachten tot SOA diagnostiek op basis van pakketprijzen. Hierbij is een tweeledig onderscheid gemaakt tussen</w:t>
      </w:r>
      <w:r w:rsidR="00971636">
        <w:rPr>
          <w:rFonts w:eastAsia="MS Mincho"/>
          <w:lang w:eastAsia="nl-NL"/>
        </w:rPr>
        <w:t xml:space="preserve"> enerzijds</w:t>
      </w:r>
      <w:r>
        <w:rPr>
          <w:rFonts w:eastAsia="MS Mincho"/>
          <w:lang w:eastAsia="nl-NL"/>
        </w:rPr>
        <w:t xml:space="preserve"> ho</w:t>
      </w:r>
      <w:r w:rsidR="00383B78">
        <w:rPr>
          <w:rFonts w:eastAsia="MS Mincho"/>
          <w:lang w:eastAsia="nl-NL"/>
        </w:rPr>
        <w:t>ge</w:t>
      </w:r>
      <w:r>
        <w:rPr>
          <w:rFonts w:eastAsia="MS Mincho"/>
          <w:lang w:eastAsia="nl-NL"/>
        </w:rPr>
        <w:t xml:space="preserve"> risicogroepen en la</w:t>
      </w:r>
      <w:r w:rsidR="00383B78">
        <w:rPr>
          <w:rFonts w:eastAsia="MS Mincho"/>
          <w:lang w:eastAsia="nl-NL"/>
        </w:rPr>
        <w:t>ge</w:t>
      </w:r>
      <w:r>
        <w:rPr>
          <w:rFonts w:eastAsia="MS Mincho"/>
          <w:lang w:eastAsia="nl-NL"/>
        </w:rPr>
        <w:t xml:space="preserve"> risicogroepen</w:t>
      </w:r>
      <w:r w:rsidR="00971636">
        <w:rPr>
          <w:rFonts w:eastAsia="MS Mincho"/>
          <w:lang w:eastAsia="nl-NL"/>
        </w:rPr>
        <w:t xml:space="preserve"> anderzijds</w:t>
      </w:r>
      <w:r>
        <w:rPr>
          <w:rFonts w:eastAsia="MS Mincho"/>
          <w:lang w:eastAsia="nl-NL"/>
        </w:rPr>
        <w:t>. Tijdens gesprekken met de huidige dienstverlener is gebleken dat de pakketprijzen niet altijd dekkend zijn voor de kosten die gemaakt worden bij de laboratoriumdiag</w:t>
      </w:r>
      <w:r w:rsidR="003B21B7">
        <w:rPr>
          <w:rFonts w:eastAsia="MS Mincho"/>
          <w:lang w:eastAsia="nl-NL"/>
        </w:rPr>
        <w:t>n</w:t>
      </w:r>
      <w:r>
        <w:rPr>
          <w:rFonts w:eastAsia="MS Mincho"/>
          <w:lang w:eastAsia="nl-NL"/>
        </w:rPr>
        <w:t>ostiek</w:t>
      </w:r>
      <w:r w:rsidR="00971636">
        <w:rPr>
          <w:rFonts w:eastAsia="MS Mincho"/>
          <w:lang w:eastAsia="nl-NL"/>
        </w:rPr>
        <w:t xml:space="preserve"> voor de SOA poli</w:t>
      </w:r>
      <w:r>
        <w:rPr>
          <w:rFonts w:eastAsia="MS Mincho"/>
          <w:lang w:eastAsia="nl-NL"/>
        </w:rPr>
        <w:t>.</w:t>
      </w:r>
    </w:p>
    <w:p w14:paraId="48CBD8D6" w14:textId="77777777" w:rsidR="00102353" w:rsidRDefault="006F6B29" w:rsidP="006F6B29">
      <w:pPr>
        <w:pStyle w:val="Kop3"/>
        <w:keepLines w:val="0"/>
        <w:spacing w:before="280" w:line="280" w:lineRule="atLeast"/>
        <w:ind w:left="680" w:hanging="680"/>
        <w:contextualSpacing/>
        <w:rPr>
          <w:rFonts w:ascii="Arial" w:eastAsia="MS Mincho" w:hAnsi="Arial" w:cs="Arial"/>
          <w:b/>
          <w:iCs/>
          <w:color w:val="BA4133"/>
          <w:sz w:val="23"/>
          <w:szCs w:val="26"/>
          <w:lang w:eastAsia="nl-NL"/>
        </w:rPr>
      </w:pPr>
      <w:bookmarkStart w:id="8" w:name="_Toc490126177"/>
      <w:bookmarkStart w:id="9" w:name="_Toc517770853"/>
      <w:r>
        <w:rPr>
          <w:rFonts w:ascii="Arial" w:eastAsia="MS Mincho" w:hAnsi="Arial" w:cs="Arial"/>
          <w:b/>
          <w:iCs/>
          <w:color w:val="BA4133"/>
          <w:sz w:val="23"/>
          <w:szCs w:val="26"/>
          <w:lang w:eastAsia="nl-NL"/>
        </w:rPr>
        <w:lastRenderedPageBreak/>
        <w:t>1.2</w:t>
      </w:r>
      <w:r w:rsidR="00102353" w:rsidRPr="006F6B29">
        <w:rPr>
          <w:rFonts w:ascii="Arial" w:eastAsia="MS Mincho" w:hAnsi="Arial" w:cs="Arial"/>
          <w:b/>
          <w:iCs/>
          <w:color w:val="BA4133"/>
          <w:sz w:val="23"/>
          <w:szCs w:val="26"/>
          <w:lang w:eastAsia="nl-NL"/>
        </w:rPr>
        <w:t>.2 Gewenste situatie</w:t>
      </w:r>
      <w:bookmarkEnd w:id="8"/>
      <w:bookmarkEnd w:id="9"/>
      <w:r w:rsidR="00102353" w:rsidRPr="006F6B29">
        <w:rPr>
          <w:rFonts w:ascii="Arial" w:eastAsia="MS Mincho" w:hAnsi="Arial" w:cs="Arial"/>
          <w:b/>
          <w:iCs/>
          <w:color w:val="BA4133"/>
          <w:sz w:val="23"/>
          <w:szCs w:val="26"/>
          <w:lang w:eastAsia="nl-NL"/>
        </w:rPr>
        <w:t xml:space="preserve"> </w:t>
      </w:r>
    </w:p>
    <w:p w14:paraId="4F4A7231" w14:textId="77777777" w:rsidR="00CB4001" w:rsidRPr="00CB4001" w:rsidRDefault="00CB4001" w:rsidP="00CB4001">
      <w:pPr>
        <w:rPr>
          <w:rFonts w:eastAsia="MS Mincho"/>
          <w:lang w:eastAsia="nl-NL"/>
        </w:rPr>
      </w:pPr>
      <w:r>
        <w:rPr>
          <w:rFonts w:eastAsia="MS Mincho"/>
          <w:lang w:eastAsia="nl-NL"/>
        </w:rPr>
        <w:t>De VRK wenst in de nie</w:t>
      </w:r>
      <w:r w:rsidR="00C01EB4">
        <w:rPr>
          <w:rFonts w:eastAsia="MS Mincho"/>
          <w:lang w:eastAsia="nl-NL"/>
        </w:rPr>
        <w:t>uwe aanbesteding een tarief uitvraag te formuleren die</w:t>
      </w:r>
      <w:r>
        <w:rPr>
          <w:rFonts w:eastAsia="MS Mincho"/>
          <w:lang w:eastAsia="nl-NL"/>
        </w:rPr>
        <w:t xml:space="preserve"> optimaal aansluit bij de mogelijke variaties aan diagnostiek die per cliënt kunnen worden uitgevraagd aan de dienstverlener. </w:t>
      </w:r>
    </w:p>
    <w:p w14:paraId="760BA394" w14:textId="77777777" w:rsidR="00277AFC" w:rsidRPr="00701281" w:rsidRDefault="00277AFC" w:rsidP="00701281">
      <w:pPr>
        <w:pStyle w:val="Kop2"/>
        <w:ind w:left="0" w:firstLine="0"/>
      </w:pPr>
      <w:bookmarkStart w:id="10" w:name="_Toc517770854"/>
      <w:r w:rsidRPr="00701281">
        <w:t>Doel van de marktconsultatie</w:t>
      </w:r>
      <w:bookmarkEnd w:id="10"/>
    </w:p>
    <w:p w14:paraId="378F668B" w14:textId="77777777" w:rsidR="00D137DD" w:rsidRDefault="001D4093" w:rsidP="00D137DD">
      <w:pPr>
        <w:rPr>
          <w:rFonts w:cs="Arial"/>
        </w:rPr>
      </w:pPr>
      <w:r>
        <w:rPr>
          <w:rFonts w:cs="Arial"/>
        </w:rPr>
        <w:t xml:space="preserve">Middels de marktconsultatie </w:t>
      </w:r>
      <w:r w:rsidR="00102353">
        <w:rPr>
          <w:rFonts w:cs="Arial"/>
        </w:rPr>
        <w:t xml:space="preserve">wenst </w:t>
      </w:r>
      <w:r w:rsidR="00CB4001">
        <w:rPr>
          <w:rFonts w:cs="Arial"/>
        </w:rPr>
        <w:t xml:space="preserve">de VRK </w:t>
      </w:r>
      <w:r w:rsidR="00C01EB4">
        <w:rPr>
          <w:rFonts w:cs="Arial"/>
        </w:rPr>
        <w:t>ideeën</w:t>
      </w:r>
      <w:r w:rsidR="00CB4001">
        <w:rPr>
          <w:rFonts w:cs="Arial"/>
        </w:rPr>
        <w:t xml:space="preserve"> op te doen inzake een nieuwe wijze van tariefstelling. </w:t>
      </w:r>
    </w:p>
    <w:p w14:paraId="135DAD0E" w14:textId="77777777" w:rsidR="001D4093" w:rsidRDefault="001D4093" w:rsidP="001D4093">
      <w:pPr>
        <w:rPr>
          <w:rFonts w:cs="Arial"/>
        </w:rPr>
      </w:pPr>
    </w:p>
    <w:p w14:paraId="0BC49B4D" w14:textId="77777777" w:rsidR="001D4093" w:rsidRDefault="001D4093" w:rsidP="001D4093">
      <w:pPr>
        <w:spacing w:after="200" w:line="276" w:lineRule="auto"/>
        <w:contextualSpacing/>
        <w:rPr>
          <w:rFonts w:cs="Arial"/>
        </w:rPr>
      </w:pPr>
      <w:r>
        <w:rPr>
          <w:rFonts w:cs="Arial"/>
        </w:rPr>
        <w:t>Tijdens de marktconsultatie wordt u ruimte geboden kennis en ideeën uit te wisselen en vragen te stellen.</w:t>
      </w:r>
    </w:p>
    <w:p w14:paraId="108688B5" w14:textId="77777777" w:rsidR="00277AFC" w:rsidRDefault="00277AFC" w:rsidP="00701281">
      <w:pPr>
        <w:pStyle w:val="Kop2"/>
        <w:ind w:left="0" w:firstLine="0"/>
      </w:pPr>
      <w:bookmarkStart w:id="11" w:name="_Toc517770855"/>
      <w:r>
        <w:t>Doel van dit document</w:t>
      </w:r>
      <w:bookmarkEnd w:id="11"/>
    </w:p>
    <w:p w14:paraId="14372FEB" w14:textId="77777777" w:rsidR="00277AFC" w:rsidRDefault="00277AFC" w:rsidP="00CB4001">
      <w:pPr>
        <w:rPr>
          <w:rFonts w:cs="Arial"/>
        </w:rPr>
      </w:pPr>
      <w:r w:rsidRPr="00277AFC">
        <w:rPr>
          <w:rFonts w:cs="Arial"/>
        </w:rPr>
        <w:t xml:space="preserve">Dit document heeft als doel geïnteresseerde marktpartijen </w:t>
      </w:r>
      <w:r w:rsidR="00CB4001">
        <w:rPr>
          <w:rFonts w:cs="Arial"/>
        </w:rPr>
        <w:t>mee te laten denken over een tariefstelling. De input zal de VRK gebruiken in de aanbestedingsdocumenten.</w:t>
      </w:r>
    </w:p>
    <w:p w14:paraId="24360BA3" w14:textId="77777777" w:rsidR="00407EA0" w:rsidRDefault="00407EA0" w:rsidP="00CB4001">
      <w:pPr>
        <w:rPr>
          <w:rFonts w:cs="Arial"/>
        </w:rPr>
      </w:pPr>
    </w:p>
    <w:p w14:paraId="486927B5" w14:textId="77777777" w:rsidR="007945B6" w:rsidRDefault="007945B6" w:rsidP="007945B6">
      <w:pPr>
        <w:rPr>
          <w:rFonts w:cs="Arial"/>
        </w:rPr>
      </w:pPr>
      <w:r>
        <w:rPr>
          <w:rFonts w:cs="Arial"/>
        </w:rPr>
        <w:t>Het voorstel van de VRK is om pakkettarieven uit te vragen, ingedeeld naar de volgende doelgroepen:</w:t>
      </w:r>
    </w:p>
    <w:p w14:paraId="05252D23" w14:textId="77777777" w:rsidR="007945B6" w:rsidRPr="00B84294" w:rsidRDefault="007945B6" w:rsidP="007945B6">
      <w:pPr>
        <w:pStyle w:val="Lijstalinea"/>
        <w:numPr>
          <w:ilvl w:val="0"/>
          <w:numId w:val="7"/>
        </w:numPr>
        <w:rPr>
          <w:rFonts w:cs="Arial"/>
        </w:rPr>
      </w:pPr>
      <w:r w:rsidRPr="00B84294">
        <w:t xml:space="preserve">MSM (mannen die seks hebben met mannen), </w:t>
      </w:r>
    </w:p>
    <w:p w14:paraId="7E415E25" w14:textId="77777777" w:rsidR="007945B6" w:rsidRPr="00B84294" w:rsidRDefault="007945B6" w:rsidP="007945B6">
      <w:pPr>
        <w:pStyle w:val="Lijstalinea"/>
        <w:numPr>
          <w:ilvl w:val="0"/>
          <w:numId w:val="7"/>
        </w:numPr>
        <w:rPr>
          <w:rFonts w:cs="Arial"/>
        </w:rPr>
      </w:pPr>
      <w:r w:rsidRPr="00B84294">
        <w:t>Heteromannen</w:t>
      </w:r>
      <w:r>
        <w:t xml:space="preserve"> (zonder indicatie voor serologie)</w:t>
      </w:r>
      <w:r w:rsidRPr="00B84294">
        <w:t xml:space="preserve">  </w:t>
      </w:r>
    </w:p>
    <w:p w14:paraId="2CC5A7C1" w14:textId="6D35CC12" w:rsidR="007945B6" w:rsidRPr="00B84294" w:rsidRDefault="00383B78" w:rsidP="007945B6">
      <w:pPr>
        <w:pStyle w:val="Lijstalinea"/>
        <w:numPr>
          <w:ilvl w:val="0"/>
          <w:numId w:val="7"/>
        </w:numPr>
        <w:rPr>
          <w:rFonts w:cs="Arial"/>
        </w:rPr>
      </w:pPr>
      <w:r>
        <w:t>V</w:t>
      </w:r>
      <w:r w:rsidR="007945B6" w:rsidRPr="00B84294">
        <w:t xml:space="preserve">rouwen </w:t>
      </w:r>
      <w:r w:rsidR="007945B6">
        <w:t>(zonder indicatie voor serologie)</w:t>
      </w:r>
      <w:r w:rsidR="007945B6" w:rsidRPr="00B84294">
        <w:t xml:space="preserve">  </w:t>
      </w:r>
    </w:p>
    <w:p w14:paraId="35C169C3" w14:textId="43E2B81D" w:rsidR="007945B6" w:rsidRPr="00B84294" w:rsidRDefault="00383B78" w:rsidP="007945B6">
      <w:pPr>
        <w:pStyle w:val="Lijstalinea"/>
        <w:numPr>
          <w:ilvl w:val="0"/>
          <w:numId w:val="7"/>
        </w:numPr>
        <w:rPr>
          <w:rFonts w:cs="Arial"/>
        </w:rPr>
      </w:pPr>
      <w:r>
        <w:t>H</w:t>
      </w:r>
      <w:r w:rsidR="007945B6" w:rsidRPr="00B84294">
        <w:t>eteromannen</w:t>
      </w:r>
      <w:r w:rsidR="007945B6">
        <w:t xml:space="preserve"> (met indicatie voor serologie)</w:t>
      </w:r>
      <w:r w:rsidR="007945B6" w:rsidRPr="00B84294">
        <w:t xml:space="preserve">  </w:t>
      </w:r>
    </w:p>
    <w:p w14:paraId="58031EBA" w14:textId="6BBE07D3" w:rsidR="007945B6" w:rsidRPr="00B84294" w:rsidRDefault="00383B78" w:rsidP="007945B6">
      <w:pPr>
        <w:pStyle w:val="Lijstalinea"/>
        <w:numPr>
          <w:ilvl w:val="0"/>
          <w:numId w:val="7"/>
        </w:numPr>
        <w:rPr>
          <w:rFonts w:cs="Arial"/>
        </w:rPr>
      </w:pPr>
      <w:r>
        <w:t>V</w:t>
      </w:r>
      <w:r w:rsidR="007945B6" w:rsidRPr="00B84294">
        <w:t xml:space="preserve">rouwen </w:t>
      </w:r>
      <w:r w:rsidR="007945B6">
        <w:t xml:space="preserve"> (met indicatie voor serologie)</w:t>
      </w:r>
    </w:p>
    <w:p w14:paraId="0ABEAAF4" w14:textId="77777777" w:rsidR="00383B78" w:rsidRDefault="00383B78" w:rsidP="007945B6"/>
    <w:p w14:paraId="4FB0FCE6" w14:textId="77777777" w:rsidR="007945B6" w:rsidRDefault="004B15A4" w:rsidP="007945B6">
      <w:r>
        <w:t>Voor</w:t>
      </w:r>
      <w:r w:rsidR="007945B6">
        <w:t xml:space="preserve"> elke doelgroep </w:t>
      </w:r>
      <w:r>
        <w:t>leest u in onderstaande beschrijving</w:t>
      </w:r>
      <w:r w:rsidR="007945B6">
        <w:t xml:space="preserve"> welke testen hieronder kunnen vallen. Het op gonorroe kweken  van monsters met resistentiebepaling moet mogelijk zijn binnen elke pakketprijs.</w:t>
      </w:r>
    </w:p>
    <w:p w14:paraId="53E2EE7A" w14:textId="77777777" w:rsidR="007945B6" w:rsidRPr="00277AFC" w:rsidRDefault="007945B6" w:rsidP="007945B6">
      <w:pPr>
        <w:rPr>
          <w:rFonts w:cs="Arial"/>
        </w:rPr>
      </w:pPr>
    </w:p>
    <w:p w14:paraId="43E39FE1" w14:textId="77777777" w:rsidR="007945B6" w:rsidRPr="00B84294" w:rsidRDefault="007945B6" w:rsidP="007945B6">
      <w:pPr>
        <w:rPr>
          <w:rFonts w:cs="Arial"/>
          <w:b/>
        </w:rPr>
      </w:pPr>
      <w:r w:rsidRPr="00B84294">
        <w:rPr>
          <w:rFonts w:cs="Arial"/>
          <w:b/>
        </w:rPr>
        <w:t>Pakket MSM:</w:t>
      </w:r>
    </w:p>
    <w:p w14:paraId="0E794140" w14:textId="77777777" w:rsidR="007945B6" w:rsidRDefault="007945B6" w:rsidP="007945B6">
      <w:pPr>
        <w:rPr>
          <w:rFonts w:cs="Arial"/>
        </w:rPr>
      </w:pPr>
      <w:r>
        <w:rPr>
          <w:rFonts w:cs="Arial"/>
        </w:rPr>
        <w:t>PCR C. trachomatis, standaard 3 locaties (anus, keel, urine), 5 max (ook oog en ulcer)</w:t>
      </w:r>
    </w:p>
    <w:p w14:paraId="5CC8E4CD" w14:textId="77777777" w:rsidR="007945B6" w:rsidRDefault="007945B6" w:rsidP="007945B6">
      <w:pPr>
        <w:rPr>
          <w:rFonts w:cs="Arial"/>
        </w:rPr>
      </w:pPr>
      <w:r>
        <w:rPr>
          <w:rFonts w:cs="Arial"/>
        </w:rPr>
        <w:t>PCR N. gonorrhoea, standaard 3 locaties (anus, keel, urine), 5 max (ook oog en ulcer)</w:t>
      </w:r>
    </w:p>
    <w:p w14:paraId="21FE814A" w14:textId="77777777" w:rsidR="007945B6" w:rsidRPr="00B84294" w:rsidRDefault="007945B6" w:rsidP="007945B6">
      <w:pPr>
        <w:rPr>
          <w:rFonts w:cs="Arial"/>
        </w:rPr>
      </w:pPr>
      <w:r w:rsidRPr="00B84294">
        <w:rPr>
          <w:rFonts w:cs="Arial"/>
        </w:rPr>
        <w:t xml:space="preserve">Typering LGV indien PCR C. </w:t>
      </w:r>
      <w:r>
        <w:rPr>
          <w:rFonts w:cs="Arial"/>
        </w:rPr>
        <w:t>trachomatis anus of ulcer positief</w:t>
      </w:r>
    </w:p>
    <w:p w14:paraId="3BB2AE2D" w14:textId="77777777" w:rsidR="007945B6" w:rsidRPr="00B84294" w:rsidRDefault="007945B6" w:rsidP="007945B6">
      <w:pPr>
        <w:rPr>
          <w:rFonts w:cs="Arial"/>
        </w:rPr>
      </w:pPr>
      <w:r w:rsidRPr="00B84294">
        <w:rPr>
          <w:rFonts w:cs="Arial"/>
        </w:rPr>
        <w:t>Hiv-negatieven: h</w:t>
      </w:r>
      <w:r w:rsidRPr="00D31FD6">
        <w:rPr>
          <w:rFonts w:cs="Arial"/>
        </w:rPr>
        <w:t>iv-screening (inclusief confirmatie met immunoblot of PCR hiv-RNA</w:t>
      </w:r>
      <w:r w:rsidRPr="00B84294">
        <w:rPr>
          <w:rFonts w:cs="Arial"/>
        </w:rPr>
        <w:t>)</w:t>
      </w:r>
    </w:p>
    <w:p w14:paraId="50D0DA53" w14:textId="77777777" w:rsidR="007945B6" w:rsidRPr="00B85711" w:rsidRDefault="007945B6" w:rsidP="007945B6">
      <w:pPr>
        <w:rPr>
          <w:rFonts w:cs="Arial"/>
        </w:rPr>
      </w:pPr>
      <w:r w:rsidRPr="00B84294">
        <w:rPr>
          <w:rFonts w:cs="Arial"/>
        </w:rPr>
        <w:t>Hiv-positieven</w:t>
      </w:r>
      <w:r>
        <w:rPr>
          <w:rFonts w:cs="Arial"/>
        </w:rPr>
        <w:t>, waarschuwing voor hepatitis C en ihkv PrEP van hiv: anti-HCV en indien positief: HCV-RNA</w:t>
      </w:r>
    </w:p>
    <w:p w14:paraId="77548428" w14:textId="77777777" w:rsidR="007945B6" w:rsidRPr="00B84294" w:rsidRDefault="007945B6" w:rsidP="007945B6">
      <w:pPr>
        <w:rPr>
          <w:rFonts w:cs="Arial"/>
        </w:rPr>
      </w:pPr>
      <w:r w:rsidRPr="00B84294">
        <w:rPr>
          <w:rFonts w:cs="Arial"/>
        </w:rPr>
        <w:t>Onbekend met sy</w:t>
      </w:r>
      <w:r>
        <w:rPr>
          <w:rFonts w:cs="Arial"/>
        </w:rPr>
        <w:t>f</w:t>
      </w:r>
      <w:r w:rsidRPr="00B84294">
        <w:rPr>
          <w:rFonts w:cs="Arial"/>
        </w:rPr>
        <w:t>ilis: Syfilis-screening (inclusief confirmatie en RPR)</w:t>
      </w:r>
    </w:p>
    <w:p w14:paraId="005EE2DA" w14:textId="743F1AF1" w:rsidR="007945B6" w:rsidRDefault="007945B6" w:rsidP="007945B6">
      <w:pPr>
        <w:rPr>
          <w:rFonts w:cs="Arial"/>
        </w:rPr>
      </w:pPr>
      <w:r>
        <w:rPr>
          <w:rFonts w:cs="Arial"/>
        </w:rPr>
        <w:t xml:space="preserve">Bekend met </w:t>
      </w:r>
      <w:r w:rsidR="00383B78">
        <w:rPr>
          <w:rFonts w:cs="Arial"/>
        </w:rPr>
        <w:t>syfilis</w:t>
      </w:r>
      <w:r>
        <w:rPr>
          <w:rFonts w:cs="Arial"/>
        </w:rPr>
        <w:t>; RPR</w:t>
      </w:r>
    </w:p>
    <w:p w14:paraId="53318376" w14:textId="77777777" w:rsidR="007945B6" w:rsidRPr="00EC7F88" w:rsidRDefault="007945B6" w:rsidP="007945B6">
      <w:pPr>
        <w:rPr>
          <w:rFonts w:cs="Arial"/>
        </w:rPr>
      </w:pPr>
      <w:r w:rsidRPr="002D3129">
        <w:rPr>
          <w:rFonts w:cs="Arial"/>
        </w:rPr>
        <w:t>Screening hepatitis B: anti-HBc en indien positief: HBsAg en anti-HBs</w:t>
      </w:r>
    </w:p>
    <w:p w14:paraId="2D8D1D89" w14:textId="77777777" w:rsidR="007945B6" w:rsidRDefault="007945B6" w:rsidP="007945B6">
      <w:pPr>
        <w:rPr>
          <w:rFonts w:cs="Arial"/>
        </w:rPr>
      </w:pPr>
      <w:r>
        <w:rPr>
          <w:rFonts w:cs="Arial"/>
        </w:rPr>
        <w:t>Bij ulcer: PCR HSV, PCR T. pallidum</w:t>
      </w:r>
    </w:p>
    <w:p w14:paraId="19B2E691" w14:textId="77777777" w:rsidR="007945B6" w:rsidRDefault="007945B6" w:rsidP="007945B6">
      <w:pPr>
        <w:rPr>
          <w:rFonts w:cs="Arial"/>
        </w:rPr>
      </w:pPr>
      <w:r>
        <w:rPr>
          <w:rFonts w:cs="Arial"/>
        </w:rPr>
        <w:t xml:space="preserve">Herhalingsserologie* </w:t>
      </w:r>
    </w:p>
    <w:p w14:paraId="7F43FB53" w14:textId="77777777" w:rsidR="007945B6" w:rsidRDefault="007945B6" w:rsidP="007945B6">
      <w:pPr>
        <w:rPr>
          <w:rFonts w:cs="Arial"/>
        </w:rPr>
      </w:pPr>
      <w:r>
        <w:rPr>
          <w:rFonts w:cs="Arial"/>
        </w:rPr>
        <w:t xml:space="preserve">Nacontrole (PCR)**  </w:t>
      </w:r>
    </w:p>
    <w:p w14:paraId="6E0D9743" w14:textId="77777777" w:rsidR="007945B6" w:rsidRDefault="007945B6" w:rsidP="007945B6">
      <w:pPr>
        <w:rPr>
          <w:rFonts w:cs="Arial"/>
        </w:rPr>
      </w:pPr>
    </w:p>
    <w:p w14:paraId="1A70C5C6" w14:textId="77777777" w:rsidR="007945B6" w:rsidRPr="00B84294" w:rsidRDefault="007945B6" w:rsidP="007945B6">
      <w:pPr>
        <w:rPr>
          <w:rFonts w:cs="Arial"/>
          <w:b/>
        </w:rPr>
      </w:pPr>
      <w:r w:rsidRPr="00B84294">
        <w:rPr>
          <w:rFonts w:cs="Arial"/>
          <w:b/>
        </w:rPr>
        <w:t xml:space="preserve">Pakket heteromannen </w:t>
      </w:r>
      <w:r>
        <w:rPr>
          <w:rFonts w:cs="Arial"/>
          <w:b/>
        </w:rPr>
        <w:t>(geen indicatie voor serologie)</w:t>
      </w:r>
      <w:r w:rsidRPr="00B84294">
        <w:rPr>
          <w:rFonts w:cs="Arial"/>
          <w:b/>
        </w:rPr>
        <w:t>:</w:t>
      </w:r>
    </w:p>
    <w:p w14:paraId="73600E13" w14:textId="77777777" w:rsidR="007945B6" w:rsidRDefault="007945B6" w:rsidP="007945B6">
      <w:pPr>
        <w:rPr>
          <w:rFonts w:cs="Arial"/>
        </w:rPr>
      </w:pPr>
      <w:r>
        <w:rPr>
          <w:rFonts w:cs="Arial"/>
        </w:rPr>
        <w:t>PCR C. trachomatis, standaard 1 locatie (urine), 4 max (ook oog, ulcer, en anus)</w:t>
      </w:r>
    </w:p>
    <w:p w14:paraId="4708E43D" w14:textId="77777777" w:rsidR="007945B6" w:rsidRDefault="007945B6" w:rsidP="007945B6">
      <w:pPr>
        <w:rPr>
          <w:rFonts w:cs="Arial"/>
        </w:rPr>
      </w:pPr>
      <w:r>
        <w:rPr>
          <w:rFonts w:cs="Arial"/>
        </w:rPr>
        <w:t>PCR N. gonorrhoea, standaard 1 locatie (urine), 3 max (ook oog en anus)</w:t>
      </w:r>
    </w:p>
    <w:p w14:paraId="3B28E362" w14:textId="77777777" w:rsidR="007945B6" w:rsidRDefault="007945B6" w:rsidP="007945B6">
      <w:pPr>
        <w:rPr>
          <w:rFonts w:cs="Arial"/>
        </w:rPr>
      </w:pPr>
      <w:r>
        <w:rPr>
          <w:rFonts w:cs="Arial"/>
        </w:rPr>
        <w:t xml:space="preserve">Nacontrole (PCR)** </w:t>
      </w:r>
    </w:p>
    <w:p w14:paraId="2AA7FDAB" w14:textId="77777777" w:rsidR="007945B6" w:rsidRDefault="007945B6" w:rsidP="007945B6">
      <w:pPr>
        <w:rPr>
          <w:rFonts w:cs="Arial"/>
        </w:rPr>
      </w:pPr>
    </w:p>
    <w:p w14:paraId="09BB6583" w14:textId="77777777" w:rsidR="00383B78" w:rsidRDefault="00383B78" w:rsidP="007945B6">
      <w:pPr>
        <w:rPr>
          <w:rFonts w:cs="Arial"/>
        </w:rPr>
      </w:pPr>
    </w:p>
    <w:p w14:paraId="753204A4" w14:textId="77777777" w:rsidR="00383B78" w:rsidRPr="00B85711" w:rsidRDefault="00383B78" w:rsidP="007945B6">
      <w:pPr>
        <w:rPr>
          <w:rFonts w:cs="Arial"/>
        </w:rPr>
      </w:pPr>
    </w:p>
    <w:p w14:paraId="1AE8EE4F" w14:textId="77777777" w:rsidR="007945B6" w:rsidRDefault="007945B6" w:rsidP="007945B6">
      <w:pPr>
        <w:rPr>
          <w:rFonts w:cs="Arial"/>
          <w:b/>
        </w:rPr>
      </w:pPr>
      <w:r w:rsidRPr="00990C72">
        <w:rPr>
          <w:rFonts w:cs="Arial"/>
          <w:b/>
        </w:rPr>
        <w:lastRenderedPageBreak/>
        <w:t xml:space="preserve">Pakket </w:t>
      </w:r>
      <w:r>
        <w:rPr>
          <w:rFonts w:cs="Arial"/>
          <w:b/>
        </w:rPr>
        <w:t>vrouwen  (geen indicatie voor serologie)</w:t>
      </w:r>
    </w:p>
    <w:p w14:paraId="750B015F" w14:textId="77777777" w:rsidR="007945B6" w:rsidRDefault="007945B6" w:rsidP="007945B6">
      <w:pPr>
        <w:rPr>
          <w:rFonts w:cs="Arial"/>
        </w:rPr>
      </w:pPr>
      <w:r>
        <w:rPr>
          <w:rFonts w:cs="Arial"/>
        </w:rPr>
        <w:t>PCR C. trachomatis, standaard 1 locatie (vagina), 5 max (ook keel (indien gewaarschuwd), anus (bij anale seks), oog en ulcer)</w:t>
      </w:r>
    </w:p>
    <w:p w14:paraId="42408DF3" w14:textId="77777777" w:rsidR="007945B6" w:rsidRDefault="007945B6" w:rsidP="007945B6">
      <w:pPr>
        <w:rPr>
          <w:rFonts w:cs="Arial"/>
        </w:rPr>
      </w:pPr>
      <w:r>
        <w:rPr>
          <w:rFonts w:cs="Arial"/>
        </w:rPr>
        <w:t>PCR N. gonorrhoea, standaard 1 locatie (vagina), 4 max (ook keel (indien gewaarschuwd), anus (bij anale seks)en oog)</w:t>
      </w:r>
    </w:p>
    <w:p w14:paraId="4192879B" w14:textId="77777777" w:rsidR="007945B6" w:rsidRDefault="007945B6" w:rsidP="007945B6">
      <w:pPr>
        <w:rPr>
          <w:rFonts w:cs="Arial"/>
        </w:rPr>
      </w:pPr>
      <w:r>
        <w:rPr>
          <w:rFonts w:cs="Arial"/>
        </w:rPr>
        <w:t xml:space="preserve">Nacontrole (PCR**)  </w:t>
      </w:r>
    </w:p>
    <w:p w14:paraId="2D692777" w14:textId="77777777" w:rsidR="007945B6" w:rsidRDefault="007945B6" w:rsidP="007945B6">
      <w:pPr>
        <w:rPr>
          <w:rFonts w:cs="Arial"/>
        </w:rPr>
      </w:pPr>
    </w:p>
    <w:p w14:paraId="361BD81F" w14:textId="77777777" w:rsidR="007945B6" w:rsidRPr="00B84294" w:rsidRDefault="007945B6" w:rsidP="007945B6">
      <w:pPr>
        <w:rPr>
          <w:rFonts w:cs="Arial"/>
          <w:b/>
        </w:rPr>
      </w:pPr>
      <w:r w:rsidRPr="00B84294">
        <w:rPr>
          <w:rFonts w:cs="Arial"/>
          <w:b/>
        </w:rPr>
        <w:t>Pakket heteromannen (wel indicatie voor serologie)</w:t>
      </w:r>
    </w:p>
    <w:p w14:paraId="653EF992" w14:textId="77777777" w:rsidR="007945B6" w:rsidRDefault="007945B6" w:rsidP="007945B6">
      <w:pPr>
        <w:rPr>
          <w:rFonts w:cs="Arial"/>
        </w:rPr>
      </w:pPr>
      <w:r>
        <w:rPr>
          <w:rFonts w:cs="Arial"/>
        </w:rPr>
        <w:t>PCR C. trachomatis, standaard 1 locatie(urine), 4 max (ook oog, ulcer, en anus)</w:t>
      </w:r>
    </w:p>
    <w:p w14:paraId="3BF94DDA" w14:textId="77777777" w:rsidR="007945B6" w:rsidRDefault="007945B6" w:rsidP="007945B6">
      <w:pPr>
        <w:rPr>
          <w:rFonts w:cs="Arial"/>
        </w:rPr>
      </w:pPr>
      <w:r>
        <w:rPr>
          <w:rFonts w:cs="Arial"/>
        </w:rPr>
        <w:t>PCR N. gonorrhoea, standaard 1 locatie (urine), 3 max (ook oog en anus)</w:t>
      </w:r>
    </w:p>
    <w:p w14:paraId="662C68AE" w14:textId="77777777" w:rsidR="007945B6" w:rsidRPr="00B84294" w:rsidRDefault="007945B6" w:rsidP="007945B6">
      <w:pPr>
        <w:rPr>
          <w:rFonts w:cs="Arial"/>
          <w:lang w:val="en-GB"/>
        </w:rPr>
      </w:pPr>
      <w:r w:rsidRPr="00B84294">
        <w:rPr>
          <w:rFonts w:cs="Arial"/>
          <w:lang w:val="en-GB"/>
        </w:rPr>
        <w:t xml:space="preserve">Screening hiv </w:t>
      </w:r>
      <w:r w:rsidRPr="00990C72">
        <w:rPr>
          <w:rFonts w:cs="Arial"/>
          <w:lang w:val="en-GB"/>
        </w:rPr>
        <w:t>(inclusief confirmatie met immunoblot of PCR hiv-RNA</w:t>
      </w:r>
      <w:r w:rsidRPr="00B84294">
        <w:rPr>
          <w:rFonts w:cs="Arial"/>
          <w:lang w:val="en-GB"/>
        </w:rPr>
        <w:t>)</w:t>
      </w:r>
    </w:p>
    <w:p w14:paraId="50B8B5CC" w14:textId="77777777" w:rsidR="007945B6" w:rsidRPr="00B84294" w:rsidRDefault="007945B6" w:rsidP="007945B6">
      <w:pPr>
        <w:rPr>
          <w:rFonts w:cs="Arial"/>
          <w:lang w:val="en-GB"/>
        </w:rPr>
      </w:pPr>
      <w:r w:rsidRPr="00B84294">
        <w:rPr>
          <w:rFonts w:cs="Arial"/>
          <w:lang w:val="en-GB"/>
        </w:rPr>
        <w:t>Screening syfilis (inclusief confirmatie met immunoblot en RPR)</w:t>
      </w:r>
    </w:p>
    <w:p w14:paraId="5923441A" w14:textId="77777777" w:rsidR="007945B6" w:rsidRPr="00B84294" w:rsidRDefault="007945B6" w:rsidP="007945B6">
      <w:pPr>
        <w:rPr>
          <w:rFonts w:cs="Arial"/>
          <w:lang w:val="en-GB"/>
        </w:rPr>
      </w:pPr>
      <w:r w:rsidRPr="00B84294">
        <w:rPr>
          <w:rFonts w:cs="Arial"/>
          <w:lang w:val="en-GB"/>
        </w:rPr>
        <w:t>Screening hepatitis B: anti-HBc en indien positief: HBsAg en anti-HBs</w:t>
      </w:r>
    </w:p>
    <w:p w14:paraId="38F86FFD" w14:textId="77777777" w:rsidR="007945B6" w:rsidRPr="002D3129" w:rsidRDefault="007945B6" w:rsidP="007945B6">
      <w:pPr>
        <w:rPr>
          <w:rFonts w:cs="Arial"/>
        </w:rPr>
      </w:pPr>
      <w:r w:rsidRPr="002D3129">
        <w:rPr>
          <w:rFonts w:cs="Arial"/>
        </w:rPr>
        <w:t>Bij ulcer: PCR HSV, PCR T. pallidum</w:t>
      </w:r>
    </w:p>
    <w:p w14:paraId="2DED0EE2" w14:textId="77777777" w:rsidR="007945B6" w:rsidRDefault="007945B6" w:rsidP="007945B6">
      <w:pPr>
        <w:rPr>
          <w:rFonts w:cs="Arial"/>
        </w:rPr>
      </w:pPr>
      <w:r>
        <w:rPr>
          <w:rFonts w:cs="Arial"/>
        </w:rPr>
        <w:t>Herhalingsserologie*</w:t>
      </w:r>
    </w:p>
    <w:p w14:paraId="7A60C2FF" w14:textId="77777777" w:rsidR="007945B6" w:rsidRDefault="007945B6" w:rsidP="007945B6">
      <w:pPr>
        <w:rPr>
          <w:rFonts w:cs="Arial"/>
        </w:rPr>
      </w:pPr>
      <w:r>
        <w:rPr>
          <w:rFonts w:cs="Arial"/>
        </w:rPr>
        <w:t xml:space="preserve">Nacontrole (PCR)**  </w:t>
      </w:r>
    </w:p>
    <w:p w14:paraId="6D25BB1A" w14:textId="77777777" w:rsidR="007945B6" w:rsidRPr="00D31FD6" w:rsidRDefault="007945B6" w:rsidP="007945B6">
      <w:pPr>
        <w:rPr>
          <w:rFonts w:cs="Arial"/>
        </w:rPr>
      </w:pPr>
    </w:p>
    <w:p w14:paraId="5B87C80F" w14:textId="77777777" w:rsidR="007945B6" w:rsidRDefault="007945B6" w:rsidP="007945B6">
      <w:pPr>
        <w:rPr>
          <w:rFonts w:cs="Arial"/>
          <w:b/>
        </w:rPr>
      </w:pPr>
      <w:r w:rsidRPr="00990C72">
        <w:rPr>
          <w:rFonts w:cs="Arial"/>
          <w:b/>
        </w:rPr>
        <w:t xml:space="preserve">Pakket </w:t>
      </w:r>
      <w:r>
        <w:rPr>
          <w:rFonts w:cs="Arial"/>
          <w:b/>
        </w:rPr>
        <w:t>vrouwen (wel indicatie voor serologie)</w:t>
      </w:r>
    </w:p>
    <w:p w14:paraId="0312CBC8" w14:textId="77777777" w:rsidR="007945B6" w:rsidRDefault="007945B6" w:rsidP="007945B6">
      <w:pPr>
        <w:rPr>
          <w:rFonts w:cs="Arial"/>
        </w:rPr>
      </w:pPr>
      <w:r>
        <w:rPr>
          <w:rFonts w:cs="Arial"/>
        </w:rPr>
        <w:t>PCR C. trachomatis, standaard 1 locatie (vagina), 5 max (ook keel (indien gewaarschuwd), anus (bij anale seks), oog en ulcer)</w:t>
      </w:r>
    </w:p>
    <w:p w14:paraId="03207374" w14:textId="77777777" w:rsidR="007945B6" w:rsidRDefault="007945B6" w:rsidP="007945B6">
      <w:pPr>
        <w:rPr>
          <w:rFonts w:cs="Arial"/>
        </w:rPr>
      </w:pPr>
      <w:r>
        <w:rPr>
          <w:rFonts w:cs="Arial"/>
        </w:rPr>
        <w:t>PCR N. gonorrhoea, standaard 1 locatie (vagina), 4 max (ook keel (indien gewaarschuwd), anus (bij anale seks) en oog)</w:t>
      </w:r>
    </w:p>
    <w:p w14:paraId="0EF9DAAD" w14:textId="77777777" w:rsidR="007945B6" w:rsidRPr="00990C72" w:rsidRDefault="007945B6" w:rsidP="007945B6">
      <w:pPr>
        <w:rPr>
          <w:rFonts w:cs="Arial"/>
          <w:lang w:val="en-GB"/>
        </w:rPr>
      </w:pPr>
      <w:r w:rsidRPr="00990C72">
        <w:rPr>
          <w:rFonts w:cs="Arial"/>
          <w:lang w:val="en-GB"/>
        </w:rPr>
        <w:t>Screening hiv (inclusief confirmatie met immunoblot of PCR hiv-RNA)</w:t>
      </w:r>
    </w:p>
    <w:p w14:paraId="2246C56F" w14:textId="77777777" w:rsidR="007945B6" w:rsidRPr="00990C72" w:rsidRDefault="007945B6" w:rsidP="007945B6">
      <w:pPr>
        <w:rPr>
          <w:rFonts w:cs="Arial"/>
          <w:lang w:val="en-GB"/>
        </w:rPr>
      </w:pPr>
      <w:r w:rsidRPr="00990C72">
        <w:rPr>
          <w:rFonts w:cs="Arial"/>
          <w:lang w:val="en-GB"/>
        </w:rPr>
        <w:t>Screening syfilis (inclusief confirmatie met immunoblot en RPR)</w:t>
      </w:r>
    </w:p>
    <w:p w14:paraId="1010F416" w14:textId="77777777" w:rsidR="007945B6" w:rsidRPr="00990C72" w:rsidRDefault="007945B6" w:rsidP="007945B6">
      <w:pPr>
        <w:rPr>
          <w:rFonts w:cs="Arial"/>
          <w:lang w:val="en-GB"/>
        </w:rPr>
      </w:pPr>
      <w:r w:rsidRPr="00990C72">
        <w:rPr>
          <w:rFonts w:cs="Arial"/>
          <w:lang w:val="en-GB"/>
        </w:rPr>
        <w:t>Screening hepatitis B: anti-HBc en indien positief: HBsAg en anti-HBs</w:t>
      </w:r>
    </w:p>
    <w:p w14:paraId="75709933" w14:textId="77777777" w:rsidR="007945B6" w:rsidRPr="002D3129" w:rsidRDefault="007945B6" w:rsidP="007945B6">
      <w:pPr>
        <w:rPr>
          <w:rFonts w:cs="Arial"/>
        </w:rPr>
      </w:pPr>
      <w:r w:rsidRPr="002D3129">
        <w:rPr>
          <w:rFonts w:cs="Arial"/>
        </w:rPr>
        <w:t>Bij ulcer: PCR HSV, PCR T. pallidum</w:t>
      </w:r>
    </w:p>
    <w:p w14:paraId="7BB235FB" w14:textId="77777777" w:rsidR="007945B6" w:rsidRDefault="007945B6" w:rsidP="007945B6">
      <w:pPr>
        <w:rPr>
          <w:rFonts w:cs="Arial"/>
        </w:rPr>
      </w:pPr>
      <w:r>
        <w:rPr>
          <w:rFonts w:cs="Arial"/>
        </w:rPr>
        <w:t>Herhalingsserologie*</w:t>
      </w:r>
    </w:p>
    <w:p w14:paraId="7ECDD325" w14:textId="77777777" w:rsidR="007945B6" w:rsidRDefault="007945B6" w:rsidP="007945B6">
      <w:pPr>
        <w:rPr>
          <w:rFonts w:cs="Arial"/>
        </w:rPr>
      </w:pPr>
      <w:r>
        <w:rPr>
          <w:rFonts w:cs="Arial"/>
        </w:rPr>
        <w:t xml:space="preserve">Nacontrole (PCR)**  </w:t>
      </w:r>
    </w:p>
    <w:p w14:paraId="392A211C" w14:textId="77777777" w:rsidR="004B15A4" w:rsidRDefault="004B15A4" w:rsidP="007945B6">
      <w:pPr>
        <w:rPr>
          <w:rFonts w:cs="Arial"/>
        </w:rPr>
      </w:pPr>
    </w:p>
    <w:p w14:paraId="204513F4" w14:textId="77777777" w:rsidR="007945B6" w:rsidRPr="009E47E4" w:rsidRDefault="007945B6" w:rsidP="007945B6">
      <w:pPr>
        <w:rPr>
          <w:rFonts w:cs="Arial"/>
        </w:rPr>
      </w:pPr>
      <w:r>
        <w:rPr>
          <w:rFonts w:cs="Arial"/>
        </w:rPr>
        <w:t xml:space="preserve">* </w:t>
      </w:r>
      <w:r w:rsidRPr="00EE469D">
        <w:rPr>
          <w:rFonts w:cs="Arial"/>
        </w:rPr>
        <w:t xml:space="preserve">indien windowfase van 3 maanden nog niet is </w:t>
      </w:r>
      <w:r w:rsidRPr="009453E1">
        <w:rPr>
          <w:rFonts w:cs="Arial"/>
        </w:rPr>
        <w:t xml:space="preserve">verstreken en bij </w:t>
      </w:r>
      <w:r w:rsidRPr="009E47E4">
        <w:rPr>
          <w:rFonts w:cs="Arial"/>
        </w:rPr>
        <w:t>niet goed kunnen interpreteren serologische uitslag</w:t>
      </w:r>
      <w:r w:rsidR="00383B78">
        <w:rPr>
          <w:rFonts w:cs="Arial"/>
        </w:rPr>
        <w:t>.</w:t>
      </w:r>
    </w:p>
    <w:p w14:paraId="151B36E2" w14:textId="77777777" w:rsidR="007945B6" w:rsidRPr="00EE469D" w:rsidRDefault="007945B6" w:rsidP="007945B6">
      <w:pPr>
        <w:rPr>
          <w:rFonts w:cs="Arial"/>
        </w:rPr>
      </w:pPr>
      <w:r>
        <w:rPr>
          <w:rFonts w:cs="Arial"/>
        </w:rPr>
        <w:t>** indien niet behandeld met eerste keuze antibioticum of keel gonorroe</w:t>
      </w:r>
      <w:r w:rsidR="00383B78">
        <w:rPr>
          <w:rFonts w:cs="Arial"/>
        </w:rPr>
        <w:t>.</w:t>
      </w:r>
    </w:p>
    <w:p w14:paraId="50153B44" w14:textId="77777777" w:rsidR="00D31FD6" w:rsidRDefault="00D31FD6" w:rsidP="00D31FD6">
      <w:pPr>
        <w:rPr>
          <w:rFonts w:cs="Arial"/>
        </w:rPr>
      </w:pPr>
    </w:p>
    <w:p w14:paraId="598F7E43" w14:textId="77777777" w:rsidR="00957251" w:rsidRPr="0078077D" w:rsidRDefault="00D31FD6" w:rsidP="00957251">
      <w:pPr>
        <w:rPr>
          <w:rFonts w:cs="Arial"/>
          <w:b/>
        </w:rPr>
      </w:pPr>
      <w:r w:rsidRPr="0078077D">
        <w:rPr>
          <w:rFonts w:cs="Arial"/>
          <w:b/>
        </w:rPr>
        <w:t>Het is uitdrukkelijk niet de bedoeling dat op dit moment aanbiedingen worden gedaan.</w:t>
      </w:r>
    </w:p>
    <w:p w14:paraId="70EBB305" w14:textId="77777777" w:rsidR="00CD10BC" w:rsidRPr="00957251" w:rsidRDefault="00CD10BC" w:rsidP="001D4093">
      <w:pPr>
        <w:rPr>
          <w:rFonts w:cs="Arial"/>
        </w:rPr>
      </w:pPr>
    </w:p>
    <w:p w14:paraId="1D3FA920" w14:textId="77777777" w:rsidR="00581032" w:rsidRPr="00957251" w:rsidRDefault="00581032" w:rsidP="000B5C3D">
      <w:pPr>
        <w:pStyle w:val="Lijstalinea"/>
        <w:numPr>
          <w:ilvl w:val="0"/>
          <w:numId w:val="8"/>
        </w:numPr>
        <w:rPr>
          <w:rFonts w:cs="Arial"/>
        </w:rPr>
      </w:pPr>
      <w:r w:rsidRPr="00957251">
        <w:rPr>
          <w:rFonts w:cs="Arial"/>
        </w:rPr>
        <w:br w:type="page"/>
      </w:r>
    </w:p>
    <w:p w14:paraId="2E47F017" w14:textId="77777777" w:rsidR="00277AFC" w:rsidRPr="00701281" w:rsidRDefault="00581032" w:rsidP="000B5C3D">
      <w:pPr>
        <w:pStyle w:val="Kop1"/>
        <w:numPr>
          <w:ilvl w:val="0"/>
          <w:numId w:val="5"/>
        </w:numPr>
        <w:rPr>
          <w:rFonts w:ascii="Arial" w:hAnsi="Arial" w:cs="Arial"/>
          <w:b/>
          <w:color w:val="00314E" w:themeColor="accent2"/>
          <w:sz w:val="28"/>
          <w:szCs w:val="28"/>
        </w:rPr>
      </w:pPr>
      <w:bookmarkStart w:id="12" w:name="_Toc517770856"/>
      <w:r w:rsidRPr="00701281">
        <w:rPr>
          <w:rFonts w:ascii="Arial" w:hAnsi="Arial" w:cs="Arial"/>
          <w:b/>
          <w:color w:val="00314E" w:themeColor="accent2"/>
          <w:sz w:val="28"/>
          <w:szCs w:val="28"/>
        </w:rPr>
        <w:lastRenderedPageBreak/>
        <w:t>Vragen</w:t>
      </w:r>
      <w:bookmarkEnd w:id="12"/>
      <w:r w:rsidRPr="00701281">
        <w:rPr>
          <w:rFonts w:ascii="Arial" w:hAnsi="Arial" w:cs="Arial"/>
          <w:b/>
          <w:color w:val="00314E" w:themeColor="accent2"/>
          <w:sz w:val="28"/>
          <w:szCs w:val="28"/>
        </w:rPr>
        <w:t xml:space="preserve"> </w:t>
      </w:r>
    </w:p>
    <w:p w14:paraId="18D2766D" w14:textId="77777777" w:rsidR="00CC6249" w:rsidRDefault="00CC6249" w:rsidP="00CC6249">
      <w:pPr>
        <w:rPr>
          <w:bCs/>
        </w:rPr>
      </w:pPr>
    </w:p>
    <w:p w14:paraId="5D1605CB" w14:textId="77777777" w:rsidR="00A560BF" w:rsidRPr="00A560BF" w:rsidRDefault="00A560BF" w:rsidP="00A560BF">
      <w:r w:rsidRPr="00D24323">
        <w:t>De marktconsultatie bestaat u</w:t>
      </w:r>
      <w:r w:rsidR="001753D4">
        <w:t>it</w:t>
      </w:r>
      <w:r w:rsidRPr="00D24323">
        <w:t xml:space="preserve"> drie onderdelen</w:t>
      </w:r>
      <w:r w:rsidRPr="00A560BF">
        <w:t>, te weten</w:t>
      </w:r>
      <w:r w:rsidRPr="00D24323">
        <w:t>:</w:t>
      </w:r>
    </w:p>
    <w:p w14:paraId="30E9208D" w14:textId="77777777" w:rsidR="00C01EB4" w:rsidRPr="00C01EB4" w:rsidRDefault="00A560BF" w:rsidP="000B5C3D">
      <w:pPr>
        <w:pStyle w:val="Lijstalinea"/>
        <w:numPr>
          <w:ilvl w:val="0"/>
          <w:numId w:val="9"/>
        </w:numPr>
      </w:pPr>
      <w:r w:rsidRPr="00CC6249">
        <w:rPr>
          <w:bCs/>
        </w:rPr>
        <w:t xml:space="preserve">De schriftelijke </w:t>
      </w:r>
      <w:r w:rsidR="003C537F">
        <w:rPr>
          <w:bCs/>
        </w:rPr>
        <w:t>uitvraag middels dit marktconsultatiedocument;</w:t>
      </w:r>
      <w:r w:rsidRPr="00CC6249">
        <w:rPr>
          <w:bCs/>
        </w:rPr>
        <w:t xml:space="preserve"> </w:t>
      </w:r>
    </w:p>
    <w:p w14:paraId="7A9298F6" w14:textId="77777777" w:rsidR="00A560BF" w:rsidRDefault="003C537F" w:rsidP="000B5C3D">
      <w:pPr>
        <w:pStyle w:val="Lijstalinea"/>
        <w:numPr>
          <w:ilvl w:val="0"/>
          <w:numId w:val="9"/>
        </w:numPr>
      </w:pPr>
      <w:r>
        <w:t>Vragen van geïnteresseerde partijen inzake het marktconsultatiedocument en beantwoording van deze vragen door de werkgroep</w:t>
      </w:r>
    </w:p>
    <w:p w14:paraId="65030A1B" w14:textId="77777777" w:rsidR="00C01EB4" w:rsidRDefault="003C537F" w:rsidP="000B5C3D">
      <w:pPr>
        <w:pStyle w:val="Lijstalinea"/>
        <w:numPr>
          <w:ilvl w:val="0"/>
          <w:numId w:val="9"/>
        </w:numPr>
      </w:pPr>
      <w:r>
        <w:t>Het indienen van antwoorden van de geïnteresseerde partijen op de gestelde vragen in dit marktconsultatiedocument.</w:t>
      </w:r>
    </w:p>
    <w:p w14:paraId="40A787A6" w14:textId="77777777" w:rsidR="003C537F" w:rsidRDefault="003C537F" w:rsidP="003C537F">
      <w:pPr>
        <w:pStyle w:val="Lijstalinea"/>
      </w:pPr>
    </w:p>
    <w:p w14:paraId="760BBCF9" w14:textId="58BFDF2A" w:rsidR="00CC6249" w:rsidRDefault="00CC6249" w:rsidP="00CC6249">
      <w:r>
        <w:t>De volgende vragen wil</w:t>
      </w:r>
      <w:r w:rsidR="00383B78">
        <w:t xml:space="preserve"> de VRK</w:t>
      </w:r>
      <w:r>
        <w:t xml:space="preserve"> stellen tijdens de</w:t>
      </w:r>
      <w:r w:rsidR="00BA4D65">
        <w:t>ze</w:t>
      </w:r>
      <w:r>
        <w:t xml:space="preserve"> </w:t>
      </w:r>
      <w:r w:rsidR="00A560BF">
        <w:t xml:space="preserve">schriftelijke vragenronde van deze </w:t>
      </w:r>
      <w:r>
        <w:t>marktconsultatie:</w:t>
      </w:r>
      <w:bookmarkStart w:id="13" w:name="_GoBack"/>
      <w:bookmarkEnd w:id="13"/>
    </w:p>
    <w:p w14:paraId="3B5D9C36" w14:textId="77777777" w:rsidR="00407EA0" w:rsidRDefault="00407EA0" w:rsidP="000B5C3D">
      <w:pPr>
        <w:pStyle w:val="Lijstalinea"/>
        <w:numPr>
          <w:ilvl w:val="0"/>
          <w:numId w:val="6"/>
        </w:numPr>
      </w:pPr>
      <w:r>
        <w:t xml:space="preserve">Wat is uw mening over het uitvragen van </w:t>
      </w:r>
      <w:r w:rsidR="003B21B7">
        <w:t>pakket</w:t>
      </w:r>
      <w:r>
        <w:t>prijzen per doelgroep?</w:t>
      </w:r>
    </w:p>
    <w:p w14:paraId="113E91EC" w14:textId="77777777" w:rsidR="00407EA0" w:rsidRDefault="00407EA0" w:rsidP="000B5C3D">
      <w:pPr>
        <w:pStyle w:val="Lijstalinea"/>
        <w:numPr>
          <w:ilvl w:val="0"/>
          <w:numId w:val="6"/>
        </w:numPr>
      </w:pPr>
      <w:r>
        <w:t xml:space="preserve">Welke kosten zouden in uw beleving verwerkt moeten zijn in de </w:t>
      </w:r>
      <w:r w:rsidR="003B21B7">
        <w:t>pakket</w:t>
      </w:r>
      <w:r>
        <w:t>tarieven per doelgroep?</w:t>
      </w:r>
    </w:p>
    <w:p w14:paraId="2870B718" w14:textId="77777777" w:rsidR="00971636" w:rsidRDefault="00971636" w:rsidP="000B5C3D">
      <w:pPr>
        <w:pStyle w:val="Lijstalinea"/>
        <w:numPr>
          <w:ilvl w:val="0"/>
          <w:numId w:val="6"/>
        </w:numPr>
      </w:pPr>
      <w:r>
        <w:t>Heeft u zelf een ander voorstel ten aanzien van tarieven voor de SOA poli?</w:t>
      </w:r>
    </w:p>
    <w:p w14:paraId="072CDB94" w14:textId="77777777" w:rsidR="00A560BF" w:rsidRPr="003B5074" w:rsidRDefault="00A560BF" w:rsidP="00A560BF">
      <w:pPr>
        <w:pStyle w:val="Kop2"/>
        <w:spacing w:line="276" w:lineRule="auto"/>
        <w:ind w:left="0" w:firstLine="0"/>
      </w:pPr>
      <w:bookmarkStart w:id="14" w:name="_Toc458413473"/>
      <w:bookmarkStart w:id="15" w:name="_Toc468972855"/>
      <w:bookmarkStart w:id="16" w:name="_Toc517770857"/>
      <w:r w:rsidRPr="003B5074">
        <w:t>Instructies voor beantwoording</w:t>
      </w:r>
      <w:bookmarkEnd w:id="14"/>
      <w:bookmarkEnd w:id="15"/>
      <w:bookmarkEnd w:id="16"/>
    </w:p>
    <w:p w14:paraId="5EF077A8" w14:textId="05FBC8A9" w:rsidR="00A560BF" w:rsidRPr="003B21B7" w:rsidRDefault="00A560BF" w:rsidP="00A560BF">
      <w:pPr>
        <w:spacing w:line="276" w:lineRule="auto"/>
        <w:rPr>
          <w:rFonts w:cs="Arial"/>
        </w:rPr>
      </w:pPr>
      <w:r w:rsidRPr="003B21B7">
        <w:rPr>
          <w:rFonts w:cs="Arial"/>
        </w:rPr>
        <w:t xml:space="preserve">Aan alle deelnemende partijen wordt verzocht om de vragen van </w:t>
      </w:r>
      <w:r w:rsidR="00383B78">
        <w:rPr>
          <w:rFonts w:cs="Arial"/>
        </w:rPr>
        <w:t>de</w:t>
      </w:r>
      <w:r w:rsidR="00D037ED">
        <w:rPr>
          <w:rFonts w:cs="Arial"/>
        </w:rPr>
        <w:t xml:space="preserve"> </w:t>
      </w:r>
      <w:r w:rsidR="00921B77">
        <w:rPr>
          <w:rFonts w:cs="Arial"/>
        </w:rPr>
        <w:t>VRK</w:t>
      </w:r>
      <w:r w:rsidRPr="003B21B7">
        <w:rPr>
          <w:rFonts w:cs="Arial"/>
        </w:rPr>
        <w:t xml:space="preserve"> in </w:t>
      </w:r>
      <w:r w:rsidRPr="003B21B7">
        <w:rPr>
          <w:rFonts w:cs="Arial"/>
          <w:u w:val="single"/>
        </w:rPr>
        <w:t>Word formulier</w:t>
      </w:r>
      <w:r w:rsidR="000B5C3D">
        <w:rPr>
          <w:rFonts w:cs="Arial"/>
          <w:u w:val="single"/>
        </w:rPr>
        <w:t xml:space="preserve"> (bijlage 1)</w:t>
      </w:r>
      <w:r w:rsidRPr="003B21B7">
        <w:rPr>
          <w:rFonts w:cs="Arial"/>
          <w:u w:val="single"/>
        </w:rPr>
        <w:t xml:space="preserve"> </w:t>
      </w:r>
      <w:r w:rsidRPr="003B21B7">
        <w:rPr>
          <w:rFonts w:cs="Arial"/>
        </w:rPr>
        <w:t xml:space="preserve">schriftelijk te beantwoorden voor </w:t>
      </w:r>
      <w:r w:rsidR="00FC1AFC">
        <w:rPr>
          <w:rFonts w:cs="Arial"/>
        </w:rPr>
        <w:t>27</w:t>
      </w:r>
      <w:r w:rsidR="003C537F" w:rsidRPr="003B21B7">
        <w:rPr>
          <w:rFonts w:cs="Arial"/>
        </w:rPr>
        <w:t xml:space="preserve"> juli</w:t>
      </w:r>
      <w:r w:rsidRPr="003B21B7">
        <w:rPr>
          <w:rFonts w:cs="Arial"/>
        </w:rPr>
        <w:t xml:space="preserve"> 201</w:t>
      </w:r>
      <w:r w:rsidR="00AE4F6D" w:rsidRPr="003B21B7">
        <w:rPr>
          <w:rFonts w:cs="Arial"/>
        </w:rPr>
        <w:t>8</w:t>
      </w:r>
      <w:r w:rsidRPr="003B21B7">
        <w:rPr>
          <w:rFonts w:cs="Arial"/>
        </w:rPr>
        <w:t xml:space="preserve"> </w:t>
      </w:r>
      <w:r w:rsidR="00AE4F6D" w:rsidRPr="003B21B7">
        <w:rPr>
          <w:rFonts w:cs="Arial"/>
        </w:rPr>
        <w:t>om 1</w:t>
      </w:r>
      <w:r w:rsidR="006B0B5E" w:rsidRPr="003B21B7">
        <w:rPr>
          <w:rFonts w:cs="Arial"/>
        </w:rPr>
        <w:t>2</w:t>
      </w:r>
      <w:r w:rsidR="00AE4F6D" w:rsidRPr="003B21B7">
        <w:rPr>
          <w:rFonts w:cs="Arial"/>
        </w:rPr>
        <w:t xml:space="preserve">:00 uur </w:t>
      </w:r>
      <w:r w:rsidRPr="003B21B7">
        <w:rPr>
          <w:rFonts w:cs="Arial"/>
        </w:rPr>
        <w:t>via TenderN</w:t>
      </w:r>
      <w:r w:rsidR="00407EA0" w:rsidRPr="003B21B7">
        <w:rPr>
          <w:rFonts w:cs="Arial"/>
        </w:rPr>
        <w:t>ed t.n.v. mw. Linda van Beijeren</w:t>
      </w:r>
      <w:r w:rsidRPr="003B21B7">
        <w:rPr>
          <w:rFonts w:cs="Arial"/>
        </w:rPr>
        <w:t>.  Zi</w:t>
      </w:r>
      <w:r w:rsidR="000B5C3D">
        <w:rPr>
          <w:rFonts w:cs="Arial"/>
        </w:rPr>
        <w:t>e ook de planning in hoofdstuk 4</w:t>
      </w:r>
      <w:r w:rsidRPr="003B21B7">
        <w:rPr>
          <w:rFonts w:cs="Arial"/>
        </w:rPr>
        <w:t xml:space="preserve"> van dit document.</w:t>
      </w:r>
    </w:p>
    <w:p w14:paraId="4A2B5F64" w14:textId="77777777" w:rsidR="00A560BF" w:rsidRDefault="00A560BF" w:rsidP="00A560BF">
      <w:pPr>
        <w:spacing w:line="276" w:lineRule="auto"/>
        <w:rPr>
          <w:rFonts w:cs="Arial"/>
          <w:u w:val="single"/>
        </w:rPr>
      </w:pPr>
    </w:p>
    <w:p w14:paraId="7CF766BA" w14:textId="274DAC66" w:rsidR="000B5C3D" w:rsidRDefault="00A560BF" w:rsidP="000B5C3D">
      <w:pPr>
        <w:spacing w:line="276" w:lineRule="auto"/>
        <w:rPr>
          <w:rFonts w:cs="Arial"/>
        </w:rPr>
      </w:pPr>
      <w:r>
        <w:rPr>
          <w:rFonts w:cs="Arial"/>
        </w:rPr>
        <w:t xml:space="preserve">Wanneer u zelf alvast vragen heeft, kunt u deze in indienen tot </w:t>
      </w:r>
      <w:r w:rsidR="00FC1AFC">
        <w:rPr>
          <w:rFonts w:cs="Arial"/>
        </w:rPr>
        <w:t>13</w:t>
      </w:r>
      <w:r w:rsidR="00145B2C">
        <w:rPr>
          <w:rFonts w:cs="Arial"/>
        </w:rPr>
        <w:t xml:space="preserve"> </w:t>
      </w:r>
      <w:r w:rsidR="00145B2C" w:rsidRPr="00145B2C">
        <w:rPr>
          <w:rFonts w:cs="Arial"/>
        </w:rPr>
        <w:t>juli</w:t>
      </w:r>
      <w:r w:rsidRPr="00145B2C">
        <w:rPr>
          <w:rFonts w:cs="Arial"/>
        </w:rPr>
        <w:t xml:space="preserve"> 201</w:t>
      </w:r>
      <w:r w:rsidR="00474EA0" w:rsidRPr="00145B2C">
        <w:rPr>
          <w:rFonts w:cs="Arial"/>
        </w:rPr>
        <w:t>8</w:t>
      </w:r>
      <w:r w:rsidR="001D1B8C" w:rsidRPr="00145B2C">
        <w:rPr>
          <w:rFonts w:cs="Arial"/>
        </w:rPr>
        <w:t xml:space="preserve"> uiterlijk 16:00 uur</w:t>
      </w:r>
      <w:r w:rsidRPr="00145B2C">
        <w:rPr>
          <w:rFonts w:cs="Arial"/>
        </w:rPr>
        <w:t xml:space="preserve">. </w:t>
      </w:r>
      <w:r w:rsidR="00383B78">
        <w:rPr>
          <w:rFonts w:cs="Arial"/>
        </w:rPr>
        <w:t xml:space="preserve">De </w:t>
      </w:r>
      <w:r w:rsidR="00921B77">
        <w:rPr>
          <w:rFonts w:cs="Arial"/>
        </w:rPr>
        <w:t>VRK</w:t>
      </w:r>
      <w:r w:rsidRPr="00145B2C">
        <w:rPr>
          <w:rFonts w:cs="Arial"/>
        </w:rPr>
        <w:t xml:space="preserve"> zal de vragen verzamelen en vooraf, </w:t>
      </w:r>
      <w:r w:rsidRPr="00145B2C">
        <w:rPr>
          <w:rFonts w:cs="Arial"/>
          <w:lang w:eastAsia="nl-NL"/>
        </w:rPr>
        <w:t>geanonimiseerd</w:t>
      </w:r>
      <w:r w:rsidRPr="00145B2C">
        <w:rPr>
          <w:rFonts w:cs="Arial"/>
        </w:rPr>
        <w:t>, aan de</w:t>
      </w:r>
      <w:r>
        <w:rPr>
          <w:rFonts w:cs="Arial"/>
        </w:rPr>
        <w:t xml:space="preserve"> marktconsultatie distribueren via TenderNed. </w:t>
      </w:r>
      <w:bookmarkStart w:id="17" w:name="_Toc432687379"/>
      <w:bookmarkStart w:id="18" w:name="_Toc433034872"/>
      <w:bookmarkStart w:id="19" w:name="_Toc517770858"/>
    </w:p>
    <w:p w14:paraId="3A2CE0E3" w14:textId="77777777" w:rsidR="000B5C3D" w:rsidRDefault="000B5C3D" w:rsidP="000B5C3D">
      <w:pPr>
        <w:spacing w:line="276" w:lineRule="auto"/>
        <w:rPr>
          <w:rFonts w:cs="Arial"/>
        </w:rPr>
      </w:pPr>
    </w:p>
    <w:p w14:paraId="66BC2CEB" w14:textId="77777777" w:rsidR="006B0B5E" w:rsidRDefault="006B0B5E" w:rsidP="000B5C3D">
      <w:pPr>
        <w:spacing w:line="276" w:lineRule="auto"/>
      </w:pPr>
      <w:r w:rsidRPr="00C73516">
        <w:t>Voorbehoud</w:t>
      </w:r>
      <w:bookmarkEnd w:id="17"/>
      <w:bookmarkEnd w:id="18"/>
      <w:bookmarkEnd w:id="19"/>
    </w:p>
    <w:p w14:paraId="5C142603" w14:textId="77777777" w:rsidR="006B0B5E" w:rsidRPr="00D137DD" w:rsidRDefault="008A43C5" w:rsidP="000B5C3D">
      <w:pPr>
        <w:pStyle w:val="Lijstalinea"/>
        <w:numPr>
          <w:ilvl w:val="0"/>
          <w:numId w:val="2"/>
        </w:numPr>
        <w:rPr>
          <w:bCs/>
        </w:rPr>
      </w:pPr>
      <w:r>
        <w:rPr>
          <w:bCs/>
        </w:rPr>
        <w:t>D</w:t>
      </w:r>
      <w:r w:rsidR="006B0B5E" w:rsidRPr="00D137DD">
        <w:rPr>
          <w:bCs/>
        </w:rPr>
        <w:t xml:space="preserve">e </w:t>
      </w:r>
      <w:r w:rsidR="00921B77">
        <w:rPr>
          <w:bCs/>
        </w:rPr>
        <w:t>VRK</w:t>
      </w:r>
      <w:r w:rsidR="006B0B5E" w:rsidRPr="00D137DD">
        <w:rPr>
          <w:bCs/>
        </w:rPr>
        <w:t xml:space="preserve"> vergoedt op geen enkele wijze kosten verbonden aan de beantwoording van dit</w:t>
      </w:r>
    </w:p>
    <w:p w14:paraId="0C03177C" w14:textId="77777777" w:rsidR="006B0B5E" w:rsidRPr="00D137DD" w:rsidRDefault="006B0B5E" w:rsidP="006B0B5E">
      <w:pPr>
        <w:pStyle w:val="Lijstalinea"/>
        <w:rPr>
          <w:bCs/>
        </w:rPr>
      </w:pPr>
      <w:r w:rsidRPr="00D137DD">
        <w:rPr>
          <w:bCs/>
        </w:rPr>
        <w:t>document of daaraan gerelateerde activiteiten.</w:t>
      </w:r>
    </w:p>
    <w:p w14:paraId="6DA8B414" w14:textId="77777777" w:rsidR="006B0B5E" w:rsidRPr="00D137DD" w:rsidRDefault="006B0B5E" w:rsidP="000B5C3D">
      <w:pPr>
        <w:pStyle w:val="Lijstalinea"/>
        <w:numPr>
          <w:ilvl w:val="0"/>
          <w:numId w:val="2"/>
        </w:numPr>
        <w:rPr>
          <w:bCs/>
        </w:rPr>
      </w:pPr>
      <w:r w:rsidRPr="00D137DD">
        <w:rPr>
          <w:bCs/>
        </w:rPr>
        <w:t>De uitkomsten van de marktconsultatie worden geanonimiseerd, geaggregeerd en in de vorm van een eindrapport openbaar gemaakt en verstrekt aan alle deelnemers aan de marktconsultatie.</w:t>
      </w:r>
    </w:p>
    <w:p w14:paraId="7C1160C4" w14:textId="77777777" w:rsidR="006B0B5E" w:rsidRPr="00D137DD" w:rsidRDefault="006B0B5E" w:rsidP="000B5C3D">
      <w:pPr>
        <w:pStyle w:val="Lijstalinea"/>
        <w:numPr>
          <w:ilvl w:val="0"/>
          <w:numId w:val="2"/>
        </w:numPr>
        <w:rPr>
          <w:bCs/>
        </w:rPr>
      </w:pPr>
      <w:r w:rsidRPr="00D137DD">
        <w:rPr>
          <w:bCs/>
        </w:rPr>
        <w:t xml:space="preserve">Er kunnen noch door het project </w:t>
      </w:r>
      <w:r w:rsidR="00037B43">
        <w:rPr>
          <w:bCs/>
        </w:rPr>
        <w:t xml:space="preserve">aanbesteding </w:t>
      </w:r>
      <w:r w:rsidR="008A43C5">
        <w:rPr>
          <w:bCs/>
        </w:rPr>
        <w:t xml:space="preserve">medisch microbiologisch </w:t>
      </w:r>
      <w:r w:rsidR="00037B43">
        <w:rPr>
          <w:bCs/>
        </w:rPr>
        <w:t xml:space="preserve">laboratoriumonderzoek </w:t>
      </w:r>
      <w:r w:rsidR="00104022">
        <w:rPr>
          <w:bCs/>
        </w:rPr>
        <w:t>VRK</w:t>
      </w:r>
      <w:r w:rsidRPr="00D137DD">
        <w:rPr>
          <w:bCs/>
        </w:rPr>
        <w:t xml:space="preserve"> noch door marktpartijen rechten worden ontleend aan de ten behoeve van de marktconsultatie verstrekte informatie.</w:t>
      </w:r>
    </w:p>
    <w:p w14:paraId="41BA48FF" w14:textId="77777777" w:rsidR="006B0B5E" w:rsidRPr="00D137DD" w:rsidRDefault="006B0B5E" w:rsidP="000B5C3D">
      <w:pPr>
        <w:pStyle w:val="Lijstalinea"/>
        <w:numPr>
          <w:ilvl w:val="0"/>
          <w:numId w:val="2"/>
        </w:numPr>
        <w:rPr>
          <w:bCs/>
        </w:rPr>
      </w:pPr>
      <w:r w:rsidRPr="00D137DD">
        <w:rPr>
          <w:bCs/>
        </w:rPr>
        <w:t>De informatie die wordt verstrekt gedurende de marktconsultatie kan aanzienlijk afwijken van de informatie die in een later stadium wordt verstrekt ten aanzien van de aanbestedingsprocedure.</w:t>
      </w:r>
    </w:p>
    <w:p w14:paraId="228F39FA" w14:textId="77777777" w:rsidR="006B0B5E" w:rsidRPr="00D137DD" w:rsidRDefault="006B0B5E" w:rsidP="000B5C3D">
      <w:pPr>
        <w:pStyle w:val="Lijstalinea"/>
        <w:numPr>
          <w:ilvl w:val="0"/>
          <w:numId w:val="2"/>
        </w:numPr>
        <w:rPr>
          <w:bCs/>
        </w:rPr>
      </w:pPr>
      <w:r w:rsidRPr="00D137DD">
        <w:rPr>
          <w:bCs/>
        </w:rPr>
        <w:t>De marktconsultatie is zowel voor het project</w:t>
      </w:r>
      <w:r w:rsidR="00921B77">
        <w:rPr>
          <w:bCs/>
        </w:rPr>
        <w:t xml:space="preserve"> aanbesteding </w:t>
      </w:r>
      <w:r w:rsidRPr="00D137DD">
        <w:rPr>
          <w:bCs/>
        </w:rPr>
        <w:t xml:space="preserve"> </w:t>
      </w:r>
      <w:r w:rsidR="00093F4C">
        <w:rPr>
          <w:bCs/>
        </w:rPr>
        <w:t xml:space="preserve">medisch microbiologisch </w:t>
      </w:r>
      <w:r w:rsidR="00037B43">
        <w:rPr>
          <w:bCs/>
        </w:rPr>
        <w:t>laboratoriumonderzoek</w:t>
      </w:r>
      <w:r w:rsidRPr="00D137DD">
        <w:rPr>
          <w:bCs/>
        </w:rPr>
        <w:t xml:space="preserve"> als voor de deelnemende ondernemingen geheel vrijblijvend.</w:t>
      </w:r>
    </w:p>
    <w:p w14:paraId="6BAFEF67" w14:textId="77777777" w:rsidR="006B0B5E" w:rsidRDefault="006B0B5E">
      <w:pPr>
        <w:spacing w:after="160" w:line="259" w:lineRule="auto"/>
      </w:pPr>
    </w:p>
    <w:p w14:paraId="57803C7A" w14:textId="77777777" w:rsidR="00FC1AFC" w:rsidRDefault="00FC1AFC">
      <w:pPr>
        <w:spacing w:after="160" w:line="259" w:lineRule="auto"/>
      </w:pPr>
      <w:r>
        <w:br w:type="page"/>
      </w:r>
    </w:p>
    <w:p w14:paraId="6D9CEA1C" w14:textId="77777777" w:rsidR="00695860" w:rsidRDefault="00695860">
      <w:pPr>
        <w:spacing w:after="160" w:line="259" w:lineRule="auto"/>
      </w:pPr>
    </w:p>
    <w:p w14:paraId="37CE338D" w14:textId="77777777" w:rsidR="00695860" w:rsidRDefault="00695860">
      <w:pPr>
        <w:spacing w:after="160" w:line="259" w:lineRule="auto"/>
      </w:pPr>
    </w:p>
    <w:p w14:paraId="7C9C79F7" w14:textId="77777777" w:rsidR="006B0B5E" w:rsidRDefault="006B0B5E">
      <w:pPr>
        <w:spacing w:after="160" w:line="259" w:lineRule="auto"/>
      </w:pPr>
    </w:p>
    <w:p w14:paraId="19FFFF74" w14:textId="77777777" w:rsidR="00581032" w:rsidRPr="00701281" w:rsidRDefault="00F156CF" w:rsidP="000B5C3D">
      <w:pPr>
        <w:pStyle w:val="Kop1"/>
        <w:numPr>
          <w:ilvl w:val="0"/>
          <w:numId w:val="1"/>
        </w:numPr>
        <w:rPr>
          <w:rFonts w:ascii="Arial" w:hAnsi="Arial" w:cs="Arial"/>
          <w:b/>
          <w:color w:val="00314E" w:themeColor="accent2"/>
          <w:sz w:val="28"/>
          <w:szCs w:val="28"/>
        </w:rPr>
      </w:pPr>
      <w:bookmarkStart w:id="20" w:name="_Toc517770859"/>
      <w:r w:rsidRPr="00701281">
        <w:rPr>
          <w:rFonts w:ascii="Arial" w:hAnsi="Arial" w:cs="Arial"/>
          <w:b/>
          <w:color w:val="00314E" w:themeColor="accent2"/>
          <w:sz w:val="28"/>
          <w:szCs w:val="28"/>
        </w:rPr>
        <w:t>Planning</w:t>
      </w:r>
      <w:bookmarkEnd w:id="20"/>
    </w:p>
    <w:p w14:paraId="0CF7CF66" w14:textId="77777777" w:rsidR="00E06A9D" w:rsidRPr="00E06A9D" w:rsidRDefault="00E06A9D" w:rsidP="00E06A9D">
      <w:pPr>
        <w:rPr>
          <w:lang w:eastAsia="nl-NL"/>
        </w:rPr>
      </w:pPr>
    </w:p>
    <w:tbl>
      <w:tblPr>
        <w:tblStyle w:val="Tabelraster1"/>
        <w:tblW w:w="9214" w:type="dxa"/>
        <w:tblLook w:val="04A0" w:firstRow="1" w:lastRow="0" w:firstColumn="1" w:lastColumn="0" w:noHBand="0" w:noVBand="1"/>
      </w:tblPr>
      <w:tblGrid>
        <w:gridCol w:w="5954"/>
        <w:gridCol w:w="3260"/>
      </w:tblGrid>
      <w:tr w:rsidR="00063ED2" w14:paraId="1C188454" w14:textId="77777777" w:rsidTr="00474EA0">
        <w:trPr>
          <w:cnfStyle w:val="100000000000" w:firstRow="1" w:lastRow="0" w:firstColumn="0" w:lastColumn="0" w:oddVBand="0" w:evenVBand="0" w:oddHBand="0" w:evenHBand="0" w:firstRowFirstColumn="0" w:firstRowLastColumn="0" w:lastRowFirstColumn="0" w:lastRowLastColumn="0"/>
        </w:trPr>
        <w:tc>
          <w:tcPr>
            <w:tcW w:w="5954" w:type="dxa"/>
            <w:hideMark/>
          </w:tcPr>
          <w:p w14:paraId="19DC2FC2" w14:textId="77777777" w:rsidR="00063ED2" w:rsidRDefault="00063ED2" w:rsidP="00063ED2">
            <w:pPr>
              <w:spacing w:line="280" w:lineRule="atLeast"/>
            </w:pPr>
            <w:r>
              <w:rPr>
                <w:color w:val="FFFFFF"/>
              </w:rPr>
              <w:t>Activiteit</w:t>
            </w:r>
          </w:p>
        </w:tc>
        <w:tc>
          <w:tcPr>
            <w:tcW w:w="3260" w:type="dxa"/>
            <w:hideMark/>
          </w:tcPr>
          <w:p w14:paraId="2F20E5B1" w14:textId="77777777" w:rsidR="00063ED2" w:rsidRDefault="00063ED2" w:rsidP="00063ED2">
            <w:pPr>
              <w:spacing w:line="280" w:lineRule="atLeast"/>
            </w:pPr>
            <w:r>
              <w:rPr>
                <w:color w:val="FFFFFF"/>
              </w:rPr>
              <w:t>Datum</w:t>
            </w:r>
          </w:p>
        </w:tc>
      </w:tr>
      <w:tr w:rsidR="00063ED2" w:rsidRPr="00037B43" w14:paraId="30BE9EC8" w14:textId="77777777" w:rsidTr="00037B43">
        <w:trPr>
          <w:cnfStyle w:val="000000100000" w:firstRow="0" w:lastRow="0" w:firstColumn="0" w:lastColumn="0" w:oddVBand="0" w:evenVBand="0" w:oddHBand="1" w:evenHBand="0" w:firstRowFirstColumn="0" w:firstRowLastColumn="0" w:lastRowFirstColumn="0" w:lastRowLastColumn="0"/>
        </w:trPr>
        <w:tc>
          <w:tcPr>
            <w:tcW w:w="5954" w:type="dxa"/>
            <w:shd w:val="clear" w:color="auto" w:fill="auto"/>
          </w:tcPr>
          <w:p w14:paraId="739959DD" w14:textId="77777777" w:rsidR="00063ED2" w:rsidRPr="00037B43" w:rsidRDefault="00063ED2" w:rsidP="00063ED2">
            <w:r w:rsidRPr="00037B43">
              <w:t>Publicatie en beschikbaar stellen marktconsultatiedocument op TenderNed</w:t>
            </w:r>
          </w:p>
        </w:tc>
        <w:tc>
          <w:tcPr>
            <w:tcW w:w="3260" w:type="dxa"/>
            <w:shd w:val="clear" w:color="auto" w:fill="auto"/>
          </w:tcPr>
          <w:p w14:paraId="5D195AD6" w14:textId="77777777" w:rsidR="00063ED2" w:rsidRPr="00037B43" w:rsidRDefault="00FC1AFC" w:rsidP="00063ED2">
            <w:r>
              <w:t>5</w:t>
            </w:r>
            <w:r w:rsidR="00145B2C" w:rsidRPr="00037B43">
              <w:t xml:space="preserve"> juli</w:t>
            </w:r>
            <w:r w:rsidR="00063ED2" w:rsidRPr="00037B43">
              <w:t xml:space="preserve"> 2018</w:t>
            </w:r>
          </w:p>
        </w:tc>
      </w:tr>
      <w:tr w:rsidR="00063ED2" w:rsidRPr="00037B43" w14:paraId="4796BAC1" w14:textId="77777777" w:rsidTr="00037B43">
        <w:trPr>
          <w:cnfStyle w:val="000000010000" w:firstRow="0" w:lastRow="0" w:firstColumn="0" w:lastColumn="0" w:oddVBand="0" w:evenVBand="0" w:oddHBand="0" w:evenHBand="1" w:firstRowFirstColumn="0" w:firstRowLastColumn="0" w:lastRowFirstColumn="0" w:lastRowLastColumn="0"/>
        </w:trPr>
        <w:tc>
          <w:tcPr>
            <w:tcW w:w="5954" w:type="dxa"/>
            <w:shd w:val="clear" w:color="auto" w:fill="auto"/>
          </w:tcPr>
          <w:p w14:paraId="1BDE2CBC" w14:textId="77777777" w:rsidR="00063ED2" w:rsidRPr="00037B43" w:rsidRDefault="00063ED2" w:rsidP="00063ED2">
            <w:pPr>
              <w:spacing w:line="280" w:lineRule="atLeast"/>
            </w:pPr>
            <w:r w:rsidRPr="00037B43">
              <w:t>Indienen vragen t.b.v. nota van inlichtingen</w:t>
            </w:r>
            <w:r w:rsidR="001D1B8C" w:rsidRPr="00037B43">
              <w:t xml:space="preserve"> via TenderNed</w:t>
            </w:r>
          </w:p>
        </w:tc>
        <w:tc>
          <w:tcPr>
            <w:tcW w:w="3260" w:type="dxa"/>
            <w:shd w:val="clear" w:color="auto" w:fill="auto"/>
          </w:tcPr>
          <w:p w14:paraId="3566E61D" w14:textId="77777777" w:rsidR="00063ED2" w:rsidRPr="00037B43" w:rsidRDefault="00FC1AFC" w:rsidP="00063ED2">
            <w:pPr>
              <w:spacing w:line="280" w:lineRule="atLeast"/>
            </w:pPr>
            <w:r>
              <w:t>13</w:t>
            </w:r>
            <w:r w:rsidR="00145B2C" w:rsidRPr="00037B43">
              <w:t xml:space="preserve"> juli</w:t>
            </w:r>
            <w:r w:rsidR="00063ED2" w:rsidRPr="00037B43">
              <w:t xml:space="preserve"> 2018</w:t>
            </w:r>
            <w:r w:rsidR="001D1B8C" w:rsidRPr="00037B43">
              <w:t xml:space="preserve"> uiterlijk 16:00 uur</w:t>
            </w:r>
          </w:p>
        </w:tc>
      </w:tr>
      <w:tr w:rsidR="00063ED2" w:rsidRPr="00037B43" w14:paraId="1A2E7E6C" w14:textId="77777777" w:rsidTr="00037B43">
        <w:trPr>
          <w:cnfStyle w:val="000000100000" w:firstRow="0" w:lastRow="0" w:firstColumn="0" w:lastColumn="0" w:oddVBand="0" w:evenVBand="0" w:oddHBand="1" w:evenHBand="0" w:firstRowFirstColumn="0" w:firstRowLastColumn="0" w:lastRowFirstColumn="0" w:lastRowLastColumn="0"/>
        </w:trPr>
        <w:tc>
          <w:tcPr>
            <w:tcW w:w="5954" w:type="dxa"/>
            <w:shd w:val="clear" w:color="auto" w:fill="auto"/>
          </w:tcPr>
          <w:p w14:paraId="7C875E3E" w14:textId="74468743" w:rsidR="00063ED2" w:rsidRPr="00037B43" w:rsidRDefault="00063ED2" w:rsidP="00383B78">
            <w:pPr>
              <w:spacing w:line="280" w:lineRule="atLeast"/>
            </w:pPr>
            <w:r w:rsidRPr="00037B43">
              <w:t xml:space="preserve">Publicatie </w:t>
            </w:r>
            <w:r w:rsidR="0078077D">
              <w:t>n</w:t>
            </w:r>
            <w:r w:rsidRPr="00037B43">
              <w:t xml:space="preserve">ota van </w:t>
            </w:r>
            <w:r w:rsidR="001D1B8C" w:rsidRPr="00037B43">
              <w:t>i</w:t>
            </w:r>
            <w:r w:rsidRPr="00037B43">
              <w:t>nlichtingen via TenderNed</w:t>
            </w:r>
          </w:p>
        </w:tc>
        <w:tc>
          <w:tcPr>
            <w:tcW w:w="3260" w:type="dxa"/>
            <w:shd w:val="clear" w:color="auto" w:fill="auto"/>
          </w:tcPr>
          <w:p w14:paraId="70377272" w14:textId="77777777" w:rsidR="00063ED2" w:rsidRPr="00037B43" w:rsidRDefault="00FC1AFC" w:rsidP="0037532B">
            <w:pPr>
              <w:spacing w:line="280" w:lineRule="atLeast"/>
            </w:pPr>
            <w:r>
              <w:t>21</w:t>
            </w:r>
            <w:r w:rsidR="00063ED2" w:rsidRPr="00037B43">
              <w:t xml:space="preserve"> j</w:t>
            </w:r>
            <w:r w:rsidR="0037532B">
              <w:t>ul</w:t>
            </w:r>
            <w:r w:rsidR="00063ED2" w:rsidRPr="00037B43">
              <w:t xml:space="preserve">i </w:t>
            </w:r>
            <w:r w:rsidR="006B0B5E" w:rsidRPr="00037B43">
              <w:t>2018</w:t>
            </w:r>
          </w:p>
        </w:tc>
      </w:tr>
      <w:tr w:rsidR="00063ED2" w:rsidRPr="00407EA0" w14:paraId="7D849054" w14:textId="77777777" w:rsidTr="00037B43">
        <w:trPr>
          <w:cnfStyle w:val="000000010000" w:firstRow="0" w:lastRow="0" w:firstColumn="0" w:lastColumn="0" w:oddVBand="0" w:evenVBand="0" w:oddHBand="0" w:evenHBand="1" w:firstRowFirstColumn="0" w:firstRowLastColumn="0" w:lastRowFirstColumn="0" w:lastRowLastColumn="0"/>
        </w:trPr>
        <w:tc>
          <w:tcPr>
            <w:tcW w:w="5954" w:type="dxa"/>
            <w:shd w:val="clear" w:color="auto" w:fill="auto"/>
          </w:tcPr>
          <w:p w14:paraId="04B4A438" w14:textId="77777777" w:rsidR="00063ED2" w:rsidRPr="00037B43" w:rsidRDefault="00063ED2" w:rsidP="00063ED2">
            <w:r w:rsidRPr="00037B43">
              <w:t xml:space="preserve">Indienen beantwoording vragen marktconsultatiedocument </w:t>
            </w:r>
            <w:r w:rsidR="001D1B8C" w:rsidRPr="00037B43">
              <w:t>via TenderNed</w:t>
            </w:r>
          </w:p>
        </w:tc>
        <w:tc>
          <w:tcPr>
            <w:tcW w:w="3260" w:type="dxa"/>
            <w:shd w:val="clear" w:color="auto" w:fill="auto"/>
          </w:tcPr>
          <w:p w14:paraId="210CA78D" w14:textId="77777777" w:rsidR="00063ED2" w:rsidRPr="00037B43" w:rsidRDefault="00FC1AFC" w:rsidP="00063ED2">
            <w:r>
              <w:t>27</w:t>
            </w:r>
            <w:r w:rsidR="00145B2C" w:rsidRPr="00037B43">
              <w:t xml:space="preserve"> juli 2018</w:t>
            </w:r>
            <w:r w:rsidR="00383B78">
              <w:t xml:space="preserve"> uiterlijk 12.00 uur</w:t>
            </w:r>
          </w:p>
        </w:tc>
      </w:tr>
    </w:tbl>
    <w:p w14:paraId="61A1EAFD" w14:textId="77777777" w:rsidR="00E06A9D" w:rsidRDefault="00E06A9D" w:rsidP="001D1A80">
      <w:pPr>
        <w:pStyle w:val="Lijstalinea2"/>
        <w:ind w:left="0"/>
        <w:rPr>
          <w:rFonts w:ascii="Arial" w:hAnsi="Arial" w:cs="Arial"/>
          <w:sz w:val="20"/>
          <w:szCs w:val="20"/>
        </w:rPr>
      </w:pPr>
    </w:p>
    <w:p w14:paraId="1BC0CB26" w14:textId="77777777" w:rsidR="001D1A80" w:rsidRPr="00D448C0" w:rsidRDefault="001D1A80" w:rsidP="001D1A80">
      <w:pPr>
        <w:rPr>
          <w:rFonts w:cs="Arial"/>
          <w:i/>
        </w:rPr>
      </w:pPr>
      <w:r w:rsidRPr="00886B04">
        <w:rPr>
          <w:rFonts w:cs="Arial"/>
          <w:i/>
        </w:rPr>
        <w:t>Partijen die deelnemen aan de marktcon</w:t>
      </w:r>
      <w:r w:rsidR="00921B77">
        <w:rPr>
          <w:rFonts w:cs="Arial"/>
          <w:i/>
        </w:rPr>
        <w:t xml:space="preserve">sultatie zullen bij de nog te lopen </w:t>
      </w:r>
      <w:r w:rsidRPr="00886B04">
        <w:rPr>
          <w:rFonts w:cs="Arial"/>
          <w:i/>
        </w:rPr>
        <w:t>aanbesteding</w:t>
      </w:r>
      <w:r w:rsidR="00921B77">
        <w:rPr>
          <w:rFonts w:cs="Arial"/>
          <w:i/>
        </w:rPr>
        <w:t>sprocedure</w:t>
      </w:r>
      <w:r w:rsidRPr="00886B04">
        <w:rPr>
          <w:rFonts w:cs="Arial"/>
          <w:i/>
        </w:rPr>
        <w:t xml:space="preserve"> niet bevoor- of benadeeld worden. Alle partijen zullen over dezelfde informatie beschikken. Informatie die (commercieel) vertrouwelijk is, zal niet word</w:t>
      </w:r>
      <w:r w:rsidRPr="00D448C0">
        <w:rPr>
          <w:rFonts w:cs="Arial"/>
          <w:i/>
        </w:rPr>
        <w:t>en opgenomen in de aanbestedingsstukken.</w:t>
      </w:r>
    </w:p>
    <w:p w14:paraId="4E3E1F1C" w14:textId="77777777" w:rsidR="007C1BEC" w:rsidRDefault="007C1BEC">
      <w:pPr>
        <w:spacing w:after="160" w:line="259" w:lineRule="auto"/>
      </w:pPr>
    </w:p>
    <w:p w14:paraId="403C58C0" w14:textId="77777777" w:rsidR="001D1A80" w:rsidRDefault="001D1A80">
      <w:pPr>
        <w:spacing w:after="160" w:line="259" w:lineRule="auto"/>
        <w:rPr>
          <w:b/>
          <w:bCs/>
          <w:color w:val="000080"/>
          <w:sz w:val="28"/>
        </w:rPr>
      </w:pPr>
      <w:bookmarkStart w:id="21" w:name="_Toc432687374"/>
      <w:bookmarkStart w:id="22" w:name="_Toc433034867"/>
      <w:r>
        <w:br w:type="page"/>
      </w:r>
    </w:p>
    <w:bookmarkEnd w:id="21"/>
    <w:bookmarkEnd w:id="22"/>
    <w:p w14:paraId="6625A6F3" w14:textId="77777777" w:rsidR="00E31B62" w:rsidRDefault="00E31B62" w:rsidP="00E31B62">
      <w:pPr>
        <w:spacing w:after="160" w:line="259" w:lineRule="auto"/>
      </w:pPr>
    </w:p>
    <w:p w14:paraId="4D829304" w14:textId="77777777" w:rsidR="00093F4C" w:rsidRDefault="00E31B62" w:rsidP="000B5C3D">
      <w:pPr>
        <w:pStyle w:val="Kop1"/>
        <w:rPr>
          <w:i/>
        </w:rPr>
      </w:pPr>
      <w:bookmarkStart w:id="23" w:name="_Toc517770860"/>
      <w:r>
        <w:rPr>
          <w:rFonts w:ascii="Arial" w:hAnsi="Arial" w:cs="Arial"/>
          <w:b/>
          <w:color w:val="00314E" w:themeColor="accent2"/>
          <w:sz w:val="28"/>
          <w:szCs w:val="28"/>
        </w:rPr>
        <w:t xml:space="preserve">Bijlage </w:t>
      </w:r>
      <w:r w:rsidR="00407EA0">
        <w:rPr>
          <w:rFonts w:ascii="Arial" w:hAnsi="Arial" w:cs="Arial"/>
          <w:b/>
          <w:color w:val="00314E" w:themeColor="accent2"/>
          <w:sz w:val="28"/>
          <w:szCs w:val="28"/>
        </w:rPr>
        <w:t>1</w:t>
      </w:r>
      <w:r>
        <w:rPr>
          <w:rFonts w:ascii="Arial" w:hAnsi="Arial" w:cs="Arial"/>
          <w:b/>
          <w:color w:val="00314E" w:themeColor="accent2"/>
          <w:sz w:val="28"/>
          <w:szCs w:val="28"/>
        </w:rPr>
        <w:t xml:space="preserve"> </w:t>
      </w:r>
      <w:bookmarkEnd w:id="23"/>
      <w:r w:rsidR="000B5C3D">
        <w:rPr>
          <w:i/>
        </w:rPr>
        <w:t>Antwoordformulier</w:t>
      </w:r>
    </w:p>
    <w:p w14:paraId="254ED905" w14:textId="77777777" w:rsidR="00093F4C" w:rsidRDefault="00093F4C" w:rsidP="00093F4C"/>
    <w:p w14:paraId="5CE8631D" w14:textId="77777777" w:rsidR="000B5C3D" w:rsidRPr="00093F4C" w:rsidRDefault="00093F4C" w:rsidP="00093F4C">
      <w:pPr>
        <w:rPr>
          <w:i/>
        </w:rPr>
      </w:pPr>
      <w:r>
        <w:t>H</w:t>
      </w:r>
      <w:r w:rsidR="000B5C3D" w:rsidRPr="00093F4C">
        <w:t>ieronder</w:t>
      </w:r>
      <w:r w:rsidR="000B5C3D" w:rsidRPr="00093F4C">
        <w:rPr>
          <w:i/>
        </w:rPr>
        <w:t xml:space="preserve"> </w:t>
      </w:r>
      <w:r w:rsidR="000B5C3D" w:rsidRPr="0078077D">
        <w:t>kunt u de vragen beantwoorden</w:t>
      </w:r>
    </w:p>
    <w:p w14:paraId="5A2F489E" w14:textId="77777777" w:rsidR="000B5C3D" w:rsidRDefault="000B5C3D" w:rsidP="00F156CF">
      <w:pPr>
        <w:rPr>
          <w:i/>
        </w:rPr>
      </w:pPr>
    </w:p>
    <w:p w14:paraId="6301C39E" w14:textId="77777777" w:rsidR="00FC1AFC" w:rsidRDefault="00FC1AFC" w:rsidP="00F156CF">
      <w:pPr>
        <w:rPr>
          <w:i/>
        </w:rPr>
      </w:pPr>
    </w:p>
    <w:p w14:paraId="55BA65A8" w14:textId="77777777" w:rsidR="000B5C3D" w:rsidRDefault="000B5C3D" w:rsidP="000B5C3D">
      <w:pPr>
        <w:pStyle w:val="Lijstalinea"/>
        <w:numPr>
          <w:ilvl w:val="0"/>
          <w:numId w:val="10"/>
        </w:numPr>
      </w:pPr>
      <w:r>
        <w:t>Wat is uw mening over het uitvragen van pakketprijzen per doelgroep?</w:t>
      </w:r>
    </w:p>
    <w:p w14:paraId="6ADAAF07" w14:textId="77777777" w:rsidR="000B5C3D" w:rsidRDefault="000B5C3D" w:rsidP="000B5C3D"/>
    <w:p w14:paraId="627986F1" w14:textId="77777777" w:rsidR="000B5C3D" w:rsidRDefault="000B5C3D" w:rsidP="000B5C3D"/>
    <w:p w14:paraId="6B3ABEDD" w14:textId="77777777" w:rsidR="000B5C3D" w:rsidRDefault="000B5C3D" w:rsidP="000B5C3D"/>
    <w:p w14:paraId="47B91307" w14:textId="77777777" w:rsidR="000B5C3D" w:rsidRDefault="000B5C3D" w:rsidP="000B5C3D"/>
    <w:p w14:paraId="221BDF5E" w14:textId="77777777" w:rsidR="000B5C3D" w:rsidRDefault="000B5C3D" w:rsidP="000B5C3D"/>
    <w:p w14:paraId="2254DB3D" w14:textId="77777777" w:rsidR="000B5C3D" w:rsidRDefault="000B5C3D" w:rsidP="000B5C3D"/>
    <w:p w14:paraId="2C6B6E94" w14:textId="77777777" w:rsidR="000B5C3D" w:rsidRDefault="000B5C3D" w:rsidP="000B5C3D"/>
    <w:p w14:paraId="307DFF2E" w14:textId="77777777" w:rsidR="000B5C3D" w:rsidRDefault="000B5C3D" w:rsidP="000B5C3D">
      <w:pPr>
        <w:pStyle w:val="Lijstalinea"/>
        <w:numPr>
          <w:ilvl w:val="0"/>
          <w:numId w:val="10"/>
        </w:numPr>
      </w:pPr>
      <w:r>
        <w:t>Welke kosten zouden in uw beleving verwerkt moeten zijn in de pakkettarieven per doelgroep?</w:t>
      </w:r>
    </w:p>
    <w:p w14:paraId="6CB35243" w14:textId="77777777" w:rsidR="000B5C3D" w:rsidRDefault="000B5C3D" w:rsidP="000B5C3D"/>
    <w:p w14:paraId="3667CA47" w14:textId="77777777" w:rsidR="000B5C3D" w:rsidRDefault="000B5C3D" w:rsidP="000B5C3D"/>
    <w:p w14:paraId="46C7DC09" w14:textId="77777777" w:rsidR="000B5C3D" w:rsidRDefault="000B5C3D" w:rsidP="000B5C3D"/>
    <w:p w14:paraId="7C5121BA" w14:textId="77777777" w:rsidR="000B5C3D" w:rsidRDefault="000B5C3D" w:rsidP="000B5C3D"/>
    <w:p w14:paraId="4F87E251" w14:textId="77777777" w:rsidR="000B5C3D" w:rsidRDefault="000B5C3D" w:rsidP="000B5C3D"/>
    <w:p w14:paraId="2B02201C" w14:textId="77777777" w:rsidR="000B5C3D" w:rsidRDefault="000B5C3D" w:rsidP="000B5C3D"/>
    <w:p w14:paraId="0B968E1E" w14:textId="77777777" w:rsidR="000B5C3D" w:rsidRDefault="000B5C3D" w:rsidP="000B5C3D"/>
    <w:p w14:paraId="29D6D45D" w14:textId="77777777" w:rsidR="000B5C3D" w:rsidRDefault="000B5C3D" w:rsidP="000B5C3D">
      <w:pPr>
        <w:pStyle w:val="Lijstalinea"/>
        <w:numPr>
          <w:ilvl w:val="0"/>
          <w:numId w:val="10"/>
        </w:numPr>
      </w:pPr>
      <w:r>
        <w:t>Heeft u zelf een ander voorstel ten aanzien van tarieven voor de SOA poli?</w:t>
      </w:r>
    </w:p>
    <w:p w14:paraId="319DC7DB" w14:textId="77777777" w:rsidR="00FC1AFC" w:rsidRPr="00687917" w:rsidRDefault="00FC1AFC" w:rsidP="00F156CF">
      <w:pPr>
        <w:rPr>
          <w:i/>
        </w:rPr>
      </w:pPr>
    </w:p>
    <w:p w14:paraId="0D08EEC2" w14:textId="77777777" w:rsidR="00162C4A" w:rsidRDefault="00162C4A" w:rsidP="00687917">
      <w:pPr>
        <w:spacing w:after="160" w:line="259" w:lineRule="auto"/>
      </w:pPr>
    </w:p>
    <w:p w14:paraId="2ABC45EB" w14:textId="77777777" w:rsidR="002D19DA" w:rsidRPr="00F156CF" w:rsidRDefault="002D19DA" w:rsidP="00687917">
      <w:pPr>
        <w:spacing w:after="160" w:line="259" w:lineRule="auto"/>
      </w:pPr>
    </w:p>
    <w:sectPr w:rsidR="002D19DA" w:rsidRPr="00F156C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F13A12" w14:textId="77777777" w:rsidR="005A0253" w:rsidRDefault="005A0253" w:rsidP="00701281">
      <w:pPr>
        <w:spacing w:line="240" w:lineRule="auto"/>
      </w:pPr>
      <w:r>
        <w:separator/>
      </w:r>
    </w:p>
  </w:endnote>
  <w:endnote w:type="continuationSeparator" w:id="0">
    <w:p w14:paraId="0387EC7B" w14:textId="77777777" w:rsidR="005A0253" w:rsidRDefault="005A0253" w:rsidP="007012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65E78" w14:textId="77777777" w:rsidR="003D0790" w:rsidRDefault="003D0790">
    <w:pPr>
      <w:pStyle w:val="Voettekst"/>
      <w:pBdr>
        <w:top w:val="single" w:sz="4" w:space="1" w:color="auto"/>
      </w:pBdr>
      <w:tabs>
        <w:tab w:val="left" w:pos="7797"/>
      </w:tabs>
      <w:rPr>
        <w:lang w:val="en-US"/>
      </w:rPr>
    </w:pPr>
    <w:r w:rsidRPr="002E0AE2">
      <w:rPr>
        <w:lang w:val="nl-BE"/>
      </w:rPr>
      <w:t>Marktconsultatiedocument aanbesteding</w:t>
    </w:r>
    <w:r w:rsidR="009C139C">
      <w:rPr>
        <w:lang w:val="nl-BE"/>
      </w:rPr>
      <w:t xml:space="preserve"> </w:t>
    </w:r>
    <w:r w:rsidR="00765D27">
      <w:rPr>
        <w:lang w:val="nl-BE"/>
      </w:rPr>
      <w:t xml:space="preserve">medisch microbiologisch </w:t>
    </w:r>
    <w:r w:rsidR="00DD19D9">
      <w:rPr>
        <w:lang w:val="nl-BE"/>
      </w:rPr>
      <w:t xml:space="preserve">laboratoriumonderzoek </w:t>
    </w:r>
    <w:r w:rsidR="00921B77">
      <w:rPr>
        <w:lang w:val="nl-BE"/>
      </w:rPr>
      <w:t>VRK</w:t>
    </w:r>
    <w:r>
      <w:rPr>
        <w:lang w:val="en-US"/>
      </w:rPr>
      <w:tab/>
      <w:t xml:space="preserve">- </w:t>
    </w:r>
    <w:r>
      <w:fldChar w:fldCharType="begin"/>
    </w:r>
    <w:r w:rsidRPr="00701281">
      <w:instrText xml:space="preserve"> PAGE </w:instrText>
    </w:r>
    <w:r>
      <w:fldChar w:fldCharType="separate"/>
    </w:r>
    <w:r w:rsidR="00BA4D65">
      <w:rPr>
        <w:noProof/>
      </w:rPr>
      <w:t>9</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0E67C" w14:textId="77777777" w:rsidR="005A0253" w:rsidRDefault="005A0253" w:rsidP="00701281">
      <w:pPr>
        <w:spacing w:line="240" w:lineRule="auto"/>
      </w:pPr>
      <w:r>
        <w:separator/>
      </w:r>
    </w:p>
  </w:footnote>
  <w:footnote w:type="continuationSeparator" w:id="0">
    <w:p w14:paraId="3F03EA32" w14:textId="77777777" w:rsidR="005A0253" w:rsidRDefault="005A0253" w:rsidP="0070128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5DFE3F" w14:textId="620CCD3B" w:rsidR="003D0790" w:rsidRDefault="00AB4B7C" w:rsidP="00AB4B7C">
    <w:pPr>
      <w:pStyle w:val="Koptekst"/>
    </w:pPr>
    <w:r>
      <w:rPr>
        <w:noProof/>
        <w:lang w:eastAsia="nl-NL"/>
      </w:rPr>
      <w:drawing>
        <wp:inline distT="0" distB="0" distL="0" distR="0" wp14:anchorId="202A31D8" wp14:editId="74BACEFB">
          <wp:extent cx="1479600" cy="381600"/>
          <wp:effectExtent l="0" t="0" r="6350" b="0"/>
          <wp:docPr id="13" name="Afbeelding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RW KN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9600" cy="3816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414C0"/>
    <w:multiLevelType w:val="multilevel"/>
    <w:tmpl w:val="0F62A11E"/>
    <w:lvl w:ilvl="0">
      <w:start w:val="1"/>
      <w:numFmt w:val="decimal"/>
      <w:lvlText w:val="%1."/>
      <w:lvlJc w:val="left"/>
      <w:pPr>
        <w:ind w:left="720" w:hanging="360"/>
      </w:pPr>
      <w:rPr>
        <w:rFonts w:hint="default"/>
      </w:rPr>
    </w:lvl>
    <w:lvl w:ilvl="1">
      <w:start w:val="1"/>
      <w:numFmt w:val="decimal"/>
      <w:pStyle w:val="Kop2"/>
      <w:isLgl/>
      <w:lvlText w:val="%1.%2"/>
      <w:lvlJc w:val="left"/>
      <w:pPr>
        <w:ind w:left="502" w:hanging="360"/>
      </w:pPr>
      <w:rPr>
        <w:rFonts w:hint="default"/>
      </w:rPr>
    </w:lvl>
    <w:lvl w:ilvl="2">
      <w:start w:val="1"/>
      <w:numFmt w:val="lowerRoman"/>
      <w:isLgl/>
      <w:lvlText w:val="%1.%2.%3"/>
      <w:lvlJc w:val="left"/>
      <w:pPr>
        <w:ind w:left="1440" w:hanging="108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F1D0679"/>
    <w:multiLevelType w:val="multilevel"/>
    <w:tmpl w:val="C98C935E"/>
    <w:numStyleLink w:val="Huisstijl-Opsomming"/>
  </w:abstractNum>
  <w:abstractNum w:abstractNumId="2" w15:restartNumberingAfterBreak="0">
    <w:nsid w:val="15C561D1"/>
    <w:multiLevelType w:val="hybridMultilevel"/>
    <w:tmpl w:val="CD2A6DF2"/>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3" w15:restartNumberingAfterBreak="0">
    <w:nsid w:val="46171806"/>
    <w:multiLevelType w:val="hybridMultilevel"/>
    <w:tmpl w:val="A3DE1A1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68634D7"/>
    <w:multiLevelType w:val="hybridMultilevel"/>
    <w:tmpl w:val="8A704E6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CDA3111"/>
    <w:multiLevelType w:val="multilevel"/>
    <w:tmpl w:val="C98C935E"/>
    <w:styleLink w:val="Huisstijl-Opsomming"/>
    <w:lvl w:ilvl="0">
      <w:start w:val="1"/>
      <w:numFmt w:val="bullet"/>
      <w:pStyle w:val="Lijstopsomteken"/>
      <w:lvlText w:val="&gt;"/>
      <w:lvlJc w:val="left"/>
      <w:pPr>
        <w:ind w:left="397" w:hanging="397"/>
      </w:pPr>
      <w:rPr>
        <w:rFonts w:ascii="Arial" w:hAnsi="Arial" w:hint="default"/>
        <w:sz w:val="20"/>
        <w:szCs w:val="18"/>
      </w:rPr>
    </w:lvl>
    <w:lvl w:ilvl="1">
      <w:start w:val="1"/>
      <w:numFmt w:val="bullet"/>
      <w:pStyle w:val="Lijstopsomteken2"/>
      <w:lvlText w:val="–"/>
      <w:lvlJc w:val="left"/>
      <w:pPr>
        <w:ind w:left="680" w:hanging="283"/>
      </w:pPr>
      <w:rPr>
        <w:rFonts w:ascii="Arial" w:hAnsi="Arial" w:hint="default"/>
        <w:sz w:val="20"/>
      </w:rPr>
    </w:lvl>
    <w:lvl w:ilvl="2">
      <w:start w:val="1"/>
      <w:numFmt w:val="bullet"/>
      <w:lvlText w:val="-"/>
      <w:lvlJc w:val="left"/>
      <w:pPr>
        <w:ind w:left="1080" w:hanging="360"/>
      </w:pPr>
      <w:rPr>
        <w:rFonts w:ascii="Arial" w:hAnsi="Arial" w:cs="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706949A4"/>
    <w:multiLevelType w:val="hybridMultilevel"/>
    <w:tmpl w:val="C8923AF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4622FA3"/>
    <w:multiLevelType w:val="hybridMultilevel"/>
    <w:tmpl w:val="79F2C09E"/>
    <w:lvl w:ilvl="0" w:tplc="A536B1C0">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62B1B88"/>
    <w:multiLevelType w:val="hybridMultilevel"/>
    <w:tmpl w:val="8A704E6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1"/>
  </w:num>
  <w:num w:numId="5">
    <w:abstractNumId w:val="0"/>
    <w:lvlOverride w:ilvl="0">
      <w:startOverride w:val="3"/>
    </w:lvlOverride>
  </w:num>
  <w:num w:numId="6">
    <w:abstractNumId w:val="8"/>
  </w:num>
  <w:num w:numId="7">
    <w:abstractNumId w:val="6"/>
  </w:num>
  <w:num w:numId="8">
    <w:abstractNumId w:val="2"/>
  </w:num>
  <w:num w:numId="9">
    <w:abstractNumId w:val="3"/>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AFC"/>
    <w:rsid w:val="00007B66"/>
    <w:rsid w:val="00037B43"/>
    <w:rsid w:val="000540EC"/>
    <w:rsid w:val="00063ED2"/>
    <w:rsid w:val="000906F1"/>
    <w:rsid w:val="00093F4C"/>
    <w:rsid w:val="000B5C3D"/>
    <w:rsid w:val="000C19E6"/>
    <w:rsid w:val="00102353"/>
    <w:rsid w:val="00104022"/>
    <w:rsid w:val="00117FD5"/>
    <w:rsid w:val="00122FA8"/>
    <w:rsid w:val="00132826"/>
    <w:rsid w:val="00145B2C"/>
    <w:rsid w:val="00162C4A"/>
    <w:rsid w:val="001700B7"/>
    <w:rsid w:val="001753D4"/>
    <w:rsid w:val="001D1337"/>
    <w:rsid w:val="001D1A80"/>
    <w:rsid w:val="001D1B8C"/>
    <w:rsid w:val="001D4093"/>
    <w:rsid w:val="002334B6"/>
    <w:rsid w:val="002405D0"/>
    <w:rsid w:val="00277AFC"/>
    <w:rsid w:val="002A6D1C"/>
    <w:rsid w:val="002D19DA"/>
    <w:rsid w:val="002E0AE2"/>
    <w:rsid w:val="00302359"/>
    <w:rsid w:val="0037532B"/>
    <w:rsid w:val="003815B0"/>
    <w:rsid w:val="00383B78"/>
    <w:rsid w:val="003B21B7"/>
    <w:rsid w:val="003B61D6"/>
    <w:rsid w:val="003C537F"/>
    <w:rsid w:val="003D0790"/>
    <w:rsid w:val="003E2FE4"/>
    <w:rsid w:val="00407EA0"/>
    <w:rsid w:val="00417A6C"/>
    <w:rsid w:val="004577AD"/>
    <w:rsid w:val="00466D61"/>
    <w:rsid w:val="004704DD"/>
    <w:rsid w:val="00474EA0"/>
    <w:rsid w:val="004B15A4"/>
    <w:rsid w:val="00525894"/>
    <w:rsid w:val="00575826"/>
    <w:rsid w:val="00581032"/>
    <w:rsid w:val="005A0253"/>
    <w:rsid w:val="006533C8"/>
    <w:rsid w:val="00672005"/>
    <w:rsid w:val="00687917"/>
    <w:rsid w:val="00695860"/>
    <w:rsid w:val="006B0B5E"/>
    <w:rsid w:val="006C3831"/>
    <w:rsid w:val="006F6B29"/>
    <w:rsid w:val="00701281"/>
    <w:rsid w:val="007307A3"/>
    <w:rsid w:val="00765D27"/>
    <w:rsid w:val="0078077D"/>
    <w:rsid w:val="007945B6"/>
    <w:rsid w:val="00796F3C"/>
    <w:rsid w:val="007A6BF6"/>
    <w:rsid w:val="007C1BEC"/>
    <w:rsid w:val="007F6854"/>
    <w:rsid w:val="00823573"/>
    <w:rsid w:val="00826EDD"/>
    <w:rsid w:val="008572D1"/>
    <w:rsid w:val="00860E37"/>
    <w:rsid w:val="008664DB"/>
    <w:rsid w:val="00882C0C"/>
    <w:rsid w:val="008A43C5"/>
    <w:rsid w:val="008B0F85"/>
    <w:rsid w:val="008E6C0D"/>
    <w:rsid w:val="008F10D5"/>
    <w:rsid w:val="00921B77"/>
    <w:rsid w:val="0092285E"/>
    <w:rsid w:val="009266DE"/>
    <w:rsid w:val="0094203E"/>
    <w:rsid w:val="00957251"/>
    <w:rsid w:val="00971636"/>
    <w:rsid w:val="00971F75"/>
    <w:rsid w:val="009C139C"/>
    <w:rsid w:val="00A11484"/>
    <w:rsid w:val="00A560BF"/>
    <w:rsid w:val="00A80DCB"/>
    <w:rsid w:val="00AB4B7C"/>
    <w:rsid w:val="00AE1335"/>
    <w:rsid w:val="00AE4F6D"/>
    <w:rsid w:val="00AF7E74"/>
    <w:rsid w:val="00B1624D"/>
    <w:rsid w:val="00B37941"/>
    <w:rsid w:val="00B4774B"/>
    <w:rsid w:val="00B84294"/>
    <w:rsid w:val="00B85711"/>
    <w:rsid w:val="00BA4D65"/>
    <w:rsid w:val="00BC75DD"/>
    <w:rsid w:val="00BD469C"/>
    <w:rsid w:val="00C0193C"/>
    <w:rsid w:val="00C01EB4"/>
    <w:rsid w:val="00C23C08"/>
    <w:rsid w:val="00C36B52"/>
    <w:rsid w:val="00CB4001"/>
    <w:rsid w:val="00CC6249"/>
    <w:rsid w:val="00CD10BC"/>
    <w:rsid w:val="00D037ED"/>
    <w:rsid w:val="00D137DD"/>
    <w:rsid w:val="00D31FD6"/>
    <w:rsid w:val="00D44A69"/>
    <w:rsid w:val="00D80888"/>
    <w:rsid w:val="00D96A4B"/>
    <w:rsid w:val="00DD19D9"/>
    <w:rsid w:val="00DE0FA2"/>
    <w:rsid w:val="00E06A9D"/>
    <w:rsid w:val="00E31B62"/>
    <w:rsid w:val="00E4250E"/>
    <w:rsid w:val="00E43EEC"/>
    <w:rsid w:val="00E55DFA"/>
    <w:rsid w:val="00EA0B9D"/>
    <w:rsid w:val="00F05A4D"/>
    <w:rsid w:val="00F156CF"/>
    <w:rsid w:val="00F3788D"/>
    <w:rsid w:val="00F82736"/>
    <w:rsid w:val="00F9000C"/>
    <w:rsid w:val="00F94B20"/>
    <w:rsid w:val="00FC1A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D8E23C"/>
  <w15:docId w15:val="{806BB955-DB91-4073-A632-07D33C2A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77AFC"/>
    <w:pPr>
      <w:spacing w:after="0" w:line="300" w:lineRule="atLeast"/>
    </w:pPr>
    <w:rPr>
      <w:rFonts w:ascii="Arial" w:eastAsia="Times New Roman" w:hAnsi="Arial" w:cs="Times New Roman"/>
      <w:sz w:val="20"/>
      <w:szCs w:val="20"/>
    </w:rPr>
  </w:style>
  <w:style w:type="paragraph" w:styleId="Kop1">
    <w:name w:val="heading 1"/>
    <w:basedOn w:val="Standaard"/>
    <w:next w:val="Standaard"/>
    <w:link w:val="Kop1Char"/>
    <w:qFormat/>
    <w:rsid w:val="00277AFC"/>
    <w:pPr>
      <w:keepNext/>
      <w:keepLines/>
      <w:spacing w:before="240"/>
      <w:outlineLvl w:val="0"/>
    </w:pPr>
    <w:rPr>
      <w:rFonts w:asciiTheme="majorHAnsi" w:eastAsiaTheme="majorEastAsia" w:hAnsiTheme="majorHAnsi" w:cstheme="majorBidi"/>
      <w:color w:val="0089DC" w:themeColor="accent1" w:themeShade="BF"/>
      <w:sz w:val="32"/>
      <w:szCs w:val="32"/>
    </w:rPr>
  </w:style>
  <w:style w:type="paragraph" w:styleId="Kop2">
    <w:name w:val="heading 2"/>
    <w:aliases w:val="Paragraaf1"/>
    <w:basedOn w:val="Standaard"/>
    <w:next w:val="Standaard"/>
    <w:link w:val="Kop2Char"/>
    <w:autoRedefine/>
    <w:qFormat/>
    <w:rsid w:val="00701281"/>
    <w:pPr>
      <w:keepNext/>
      <w:numPr>
        <w:ilvl w:val="1"/>
        <w:numId w:val="1"/>
      </w:numPr>
      <w:spacing w:before="240" w:after="60"/>
      <w:outlineLvl w:val="1"/>
    </w:pPr>
    <w:rPr>
      <w:b/>
      <w:bCs/>
      <w:iCs/>
      <w:color w:val="00314E" w:themeColor="accent2"/>
      <w:sz w:val="24"/>
      <w:szCs w:val="28"/>
      <w:lang w:eastAsia="nl-NL"/>
    </w:rPr>
  </w:style>
  <w:style w:type="paragraph" w:styleId="Kop3">
    <w:name w:val="heading 3"/>
    <w:basedOn w:val="Standaard"/>
    <w:next w:val="Standaard"/>
    <w:link w:val="Kop3Char"/>
    <w:unhideWhenUsed/>
    <w:qFormat/>
    <w:rsid w:val="00102353"/>
    <w:pPr>
      <w:keepNext/>
      <w:keepLines/>
      <w:spacing w:before="40"/>
      <w:outlineLvl w:val="2"/>
    </w:pPr>
    <w:rPr>
      <w:rFonts w:asciiTheme="majorHAnsi" w:eastAsiaTheme="majorEastAsia" w:hAnsiTheme="majorHAnsi" w:cstheme="majorBidi"/>
      <w:color w:val="005B92" w:themeColor="accent1" w:themeShade="7F"/>
      <w:sz w:val="24"/>
      <w:szCs w:val="24"/>
    </w:rPr>
  </w:style>
  <w:style w:type="paragraph" w:styleId="Kop4">
    <w:name w:val="heading 4"/>
    <w:aliases w:val="Hoofstuk zonder opsomming"/>
    <w:basedOn w:val="Standaard"/>
    <w:next w:val="Standaard"/>
    <w:link w:val="Kop4Char"/>
    <w:autoRedefine/>
    <w:qFormat/>
    <w:rsid w:val="00277AFC"/>
    <w:pPr>
      <w:keepNext/>
      <w:spacing w:before="240" w:after="120"/>
      <w:outlineLvl w:val="3"/>
    </w:pPr>
    <w:rPr>
      <w:b/>
      <w:bCs/>
      <w:color w:val="000080"/>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7AFC"/>
    <w:rPr>
      <w:rFonts w:asciiTheme="majorHAnsi" w:eastAsiaTheme="majorEastAsia" w:hAnsiTheme="majorHAnsi" w:cstheme="majorBidi"/>
      <w:color w:val="0089DC" w:themeColor="accent1" w:themeShade="BF"/>
      <w:sz w:val="32"/>
      <w:szCs w:val="32"/>
    </w:rPr>
  </w:style>
  <w:style w:type="character" w:customStyle="1" w:styleId="Kop4Char">
    <w:name w:val="Kop 4 Char"/>
    <w:aliases w:val="Hoofstuk zonder opsomming Char"/>
    <w:basedOn w:val="Standaardalinea-lettertype"/>
    <w:link w:val="Kop4"/>
    <w:rsid w:val="00277AFC"/>
    <w:rPr>
      <w:rFonts w:ascii="Arial" w:eastAsia="Times New Roman" w:hAnsi="Arial" w:cs="Times New Roman"/>
      <w:b/>
      <w:bCs/>
      <w:color w:val="000080"/>
      <w:sz w:val="28"/>
      <w:szCs w:val="20"/>
    </w:rPr>
  </w:style>
  <w:style w:type="paragraph" w:styleId="Lijstalinea">
    <w:name w:val="List Paragraph"/>
    <w:basedOn w:val="Standaard"/>
    <w:link w:val="LijstalineaChar"/>
    <w:uiPriority w:val="72"/>
    <w:qFormat/>
    <w:rsid w:val="00277AFC"/>
    <w:pPr>
      <w:ind w:left="720"/>
      <w:contextualSpacing/>
    </w:pPr>
  </w:style>
  <w:style w:type="character" w:customStyle="1" w:styleId="Kop2Char">
    <w:name w:val="Kop 2 Char"/>
    <w:aliases w:val="Paragraaf1 Char"/>
    <w:basedOn w:val="Standaardalinea-lettertype"/>
    <w:link w:val="Kop2"/>
    <w:rsid w:val="00701281"/>
    <w:rPr>
      <w:rFonts w:ascii="Arial" w:eastAsia="Times New Roman" w:hAnsi="Arial" w:cs="Times New Roman"/>
      <w:b/>
      <w:bCs/>
      <w:iCs/>
      <w:color w:val="00314E" w:themeColor="accent2"/>
      <w:sz w:val="24"/>
      <w:szCs w:val="28"/>
      <w:lang w:eastAsia="nl-NL"/>
    </w:rPr>
  </w:style>
  <w:style w:type="paragraph" w:customStyle="1" w:styleId="Lijstalinea1">
    <w:name w:val="Lijstalinea1"/>
    <w:basedOn w:val="Standaard"/>
    <w:rsid w:val="00F156CF"/>
    <w:pPr>
      <w:spacing w:after="200" w:line="276" w:lineRule="auto"/>
      <w:ind w:left="720"/>
      <w:contextualSpacing/>
    </w:pPr>
    <w:rPr>
      <w:rFonts w:ascii="Calibri" w:eastAsiaTheme="minorHAnsi" w:hAnsi="Calibri"/>
      <w:sz w:val="22"/>
      <w:szCs w:val="22"/>
    </w:rPr>
  </w:style>
  <w:style w:type="paragraph" w:styleId="Koptekst">
    <w:name w:val="header"/>
    <w:basedOn w:val="Standaard"/>
    <w:link w:val="KoptekstChar"/>
    <w:rsid w:val="007C1BEC"/>
    <w:pPr>
      <w:tabs>
        <w:tab w:val="center" w:pos="4320"/>
        <w:tab w:val="right" w:pos="8640"/>
      </w:tabs>
    </w:pPr>
    <w:rPr>
      <w:sz w:val="18"/>
    </w:rPr>
  </w:style>
  <w:style w:type="character" w:customStyle="1" w:styleId="KoptekstChar">
    <w:name w:val="Koptekst Char"/>
    <w:basedOn w:val="Standaardalinea-lettertype"/>
    <w:link w:val="Koptekst"/>
    <w:rsid w:val="007C1BEC"/>
    <w:rPr>
      <w:rFonts w:ascii="Arial" w:eastAsia="Times New Roman" w:hAnsi="Arial" w:cs="Times New Roman"/>
      <w:sz w:val="18"/>
      <w:szCs w:val="20"/>
    </w:rPr>
  </w:style>
  <w:style w:type="paragraph" w:styleId="Voettekst">
    <w:name w:val="footer"/>
    <w:basedOn w:val="Standaard"/>
    <w:link w:val="VoettekstChar"/>
    <w:rsid w:val="007C1BEC"/>
    <w:pPr>
      <w:tabs>
        <w:tab w:val="center" w:pos="4320"/>
        <w:tab w:val="right" w:pos="8640"/>
      </w:tabs>
    </w:pPr>
    <w:rPr>
      <w:sz w:val="16"/>
    </w:rPr>
  </w:style>
  <w:style w:type="character" w:customStyle="1" w:styleId="VoettekstChar">
    <w:name w:val="Voettekst Char"/>
    <w:basedOn w:val="Standaardalinea-lettertype"/>
    <w:link w:val="Voettekst"/>
    <w:rsid w:val="007C1BEC"/>
    <w:rPr>
      <w:rFonts w:ascii="Arial" w:eastAsia="Times New Roman" w:hAnsi="Arial" w:cs="Times New Roman"/>
      <w:sz w:val="16"/>
      <w:szCs w:val="20"/>
    </w:rPr>
  </w:style>
  <w:style w:type="character" w:styleId="Hyperlink">
    <w:name w:val="Hyperlink"/>
    <w:uiPriority w:val="99"/>
    <w:rsid w:val="007C1BEC"/>
    <w:rPr>
      <w:color w:val="0000FF"/>
      <w:u w:val="single"/>
    </w:rPr>
  </w:style>
  <w:style w:type="paragraph" w:customStyle="1" w:styleId="Lijstalinea2">
    <w:name w:val="Lijstalinea2"/>
    <w:basedOn w:val="Standaard"/>
    <w:rsid w:val="007C1BEC"/>
    <w:pPr>
      <w:spacing w:after="200" w:line="276" w:lineRule="auto"/>
      <w:ind w:left="720"/>
      <w:contextualSpacing/>
    </w:pPr>
    <w:rPr>
      <w:rFonts w:ascii="Calibri" w:hAnsi="Calibri"/>
      <w:sz w:val="22"/>
      <w:szCs w:val="22"/>
    </w:rPr>
  </w:style>
  <w:style w:type="paragraph" w:styleId="Kopvaninhoudsopgave">
    <w:name w:val="TOC Heading"/>
    <w:basedOn w:val="Kop1"/>
    <w:next w:val="Standaard"/>
    <w:uiPriority w:val="39"/>
    <w:unhideWhenUsed/>
    <w:qFormat/>
    <w:rsid w:val="001D1A80"/>
    <w:pPr>
      <w:spacing w:line="259" w:lineRule="auto"/>
      <w:outlineLvl w:val="9"/>
    </w:pPr>
    <w:rPr>
      <w:lang w:eastAsia="nl-NL"/>
    </w:rPr>
  </w:style>
  <w:style w:type="paragraph" w:styleId="Inhopg2">
    <w:name w:val="toc 2"/>
    <w:basedOn w:val="Standaard"/>
    <w:next w:val="Standaard"/>
    <w:autoRedefine/>
    <w:uiPriority w:val="39"/>
    <w:unhideWhenUsed/>
    <w:rsid w:val="001D1A80"/>
    <w:pPr>
      <w:spacing w:after="100"/>
      <w:ind w:left="200"/>
    </w:pPr>
  </w:style>
  <w:style w:type="paragraph" w:styleId="Geenafstand">
    <w:name w:val="No Spacing"/>
    <w:uiPriority w:val="1"/>
    <w:qFormat/>
    <w:rsid w:val="001D1A80"/>
    <w:pPr>
      <w:spacing w:after="0" w:line="240" w:lineRule="auto"/>
    </w:pPr>
    <w:rPr>
      <w:rFonts w:ascii="Arial" w:eastAsia="Times New Roman" w:hAnsi="Arial" w:cs="Times New Roman"/>
      <w:sz w:val="20"/>
      <w:szCs w:val="20"/>
    </w:rPr>
  </w:style>
  <w:style w:type="paragraph" w:styleId="Inhopg1">
    <w:name w:val="toc 1"/>
    <w:basedOn w:val="Standaard"/>
    <w:next w:val="Standaard"/>
    <w:autoRedefine/>
    <w:uiPriority w:val="39"/>
    <w:unhideWhenUsed/>
    <w:rsid w:val="00701281"/>
    <w:pPr>
      <w:spacing w:after="100"/>
    </w:pPr>
  </w:style>
  <w:style w:type="paragraph" w:styleId="Plattetekst">
    <w:name w:val="Body Text"/>
    <w:basedOn w:val="Standaard"/>
    <w:link w:val="PlattetekstChar"/>
    <w:rsid w:val="001D4093"/>
    <w:pPr>
      <w:spacing w:line="240" w:lineRule="auto"/>
    </w:pPr>
    <w:rPr>
      <w:rFonts w:cs="Arial"/>
      <w:lang w:eastAsia="nl-NL"/>
    </w:rPr>
  </w:style>
  <w:style w:type="character" w:customStyle="1" w:styleId="PlattetekstChar">
    <w:name w:val="Platte tekst Char"/>
    <w:basedOn w:val="Standaardalinea-lettertype"/>
    <w:link w:val="Plattetekst"/>
    <w:rsid w:val="001D4093"/>
    <w:rPr>
      <w:rFonts w:ascii="Arial" w:eastAsia="Times New Roman" w:hAnsi="Arial" w:cs="Arial"/>
      <w:sz w:val="20"/>
      <w:szCs w:val="20"/>
      <w:lang w:eastAsia="nl-NL"/>
    </w:rPr>
  </w:style>
  <w:style w:type="character" w:styleId="Verwijzingopmerking">
    <w:name w:val="annotation reference"/>
    <w:basedOn w:val="Standaardalinea-lettertype"/>
    <w:uiPriority w:val="99"/>
    <w:semiHidden/>
    <w:unhideWhenUsed/>
    <w:rsid w:val="001D4093"/>
    <w:rPr>
      <w:sz w:val="16"/>
      <w:szCs w:val="16"/>
    </w:rPr>
  </w:style>
  <w:style w:type="paragraph" w:styleId="Tekstopmerking">
    <w:name w:val="annotation text"/>
    <w:basedOn w:val="Standaard"/>
    <w:link w:val="TekstopmerkingChar"/>
    <w:uiPriority w:val="99"/>
    <w:semiHidden/>
    <w:unhideWhenUsed/>
    <w:rsid w:val="001D4093"/>
    <w:pPr>
      <w:spacing w:line="240" w:lineRule="auto"/>
    </w:pPr>
  </w:style>
  <w:style w:type="character" w:customStyle="1" w:styleId="TekstopmerkingChar">
    <w:name w:val="Tekst opmerking Char"/>
    <w:basedOn w:val="Standaardalinea-lettertype"/>
    <w:link w:val="Tekstopmerking"/>
    <w:uiPriority w:val="99"/>
    <w:semiHidden/>
    <w:rsid w:val="001D4093"/>
    <w:rPr>
      <w:rFonts w:ascii="Arial" w:eastAsia="Times New Roman" w:hAnsi="Arial"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1D4093"/>
    <w:rPr>
      <w:b/>
      <w:bCs/>
    </w:rPr>
  </w:style>
  <w:style w:type="character" w:customStyle="1" w:styleId="OnderwerpvanopmerkingChar">
    <w:name w:val="Onderwerp van opmerking Char"/>
    <w:basedOn w:val="TekstopmerkingChar"/>
    <w:link w:val="Onderwerpvanopmerking"/>
    <w:uiPriority w:val="99"/>
    <w:semiHidden/>
    <w:rsid w:val="001D4093"/>
    <w:rPr>
      <w:rFonts w:ascii="Arial" w:eastAsia="Times New Roman" w:hAnsi="Arial" w:cs="Times New Roman"/>
      <w:b/>
      <w:bCs/>
      <w:sz w:val="20"/>
      <w:szCs w:val="20"/>
    </w:rPr>
  </w:style>
  <w:style w:type="paragraph" w:styleId="Ballontekst">
    <w:name w:val="Balloon Text"/>
    <w:basedOn w:val="Standaard"/>
    <w:link w:val="BallontekstChar"/>
    <w:uiPriority w:val="99"/>
    <w:semiHidden/>
    <w:unhideWhenUsed/>
    <w:rsid w:val="001D409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D4093"/>
    <w:rPr>
      <w:rFonts w:ascii="Segoe UI" w:eastAsia="Times New Roman" w:hAnsi="Segoe UI" w:cs="Segoe UI"/>
      <w:sz w:val="18"/>
      <w:szCs w:val="18"/>
    </w:rPr>
  </w:style>
  <w:style w:type="character" w:customStyle="1" w:styleId="Kop3Char">
    <w:name w:val="Kop 3 Char"/>
    <w:basedOn w:val="Standaardalinea-lettertype"/>
    <w:link w:val="Kop3"/>
    <w:rsid w:val="00102353"/>
    <w:rPr>
      <w:rFonts w:asciiTheme="majorHAnsi" w:eastAsiaTheme="majorEastAsia" w:hAnsiTheme="majorHAnsi" w:cstheme="majorBidi"/>
      <w:color w:val="005B92" w:themeColor="accent1" w:themeShade="7F"/>
      <w:sz w:val="24"/>
      <w:szCs w:val="24"/>
    </w:rPr>
  </w:style>
  <w:style w:type="paragraph" w:styleId="Inhopg3">
    <w:name w:val="toc 3"/>
    <w:basedOn w:val="Standaard"/>
    <w:next w:val="Standaard"/>
    <w:autoRedefine/>
    <w:uiPriority w:val="39"/>
    <w:unhideWhenUsed/>
    <w:rsid w:val="00687917"/>
    <w:pPr>
      <w:spacing w:after="100"/>
      <w:ind w:left="400"/>
    </w:pPr>
  </w:style>
  <w:style w:type="table" w:styleId="Tabelraster">
    <w:name w:val="Table Grid"/>
    <w:basedOn w:val="Standaardtabel"/>
    <w:rsid w:val="00E06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rsid w:val="00E06A9D"/>
    <w:pPr>
      <w:spacing w:after="0" w:line="250" w:lineRule="atLeast"/>
    </w:pPr>
    <w:rPr>
      <w:rFonts w:ascii="Arial" w:eastAsia="Times New Roman" w:hAnsi="Arial" w:cs="Times New Roman"/>
      <w:sz w:val="18"/>
      <w:szCs w:val="20"/>
      <w:lang w:eastAsia="nl-NL"/>
    </w:rPr>
    <w:tblPr>
      <w:tblStyleRowBandSize w:val="1"/>
      <w:tblCellMar>
        <w:top w:w="113" w:type="dxa"/>
        <w:left w:w="79" w:type="dxa"/>
        <w:bottom w:w="113" w:type="dxa"/>
        <w:right w:w="79" w:type="dxa"/>
      </w:tblCellMar>
    </w:tblPr>
    <w:tblStylePr w:type="firstRow">
      <w:pPr>
        <w:wordWrap/>
        <w:spacing w:line="250" w:lineRule="atLeast"/>
      </w:pPr>
      <w:rPr>
        <w:rFonts w:ascii="Arial" w:hAnsi="Arial"/>
        <w:color w:val="FFFFFF" w:themeColor="background1"/>
        <w:sz w:val="18"/>
      </w:rPr>
      <w:tblPr/>
      <w:tcPr>
        <w:shd w:val="clear" w:color="auto" w:fill="00314E"/>
      </w:tcPr>
    </w:tblStylePr>
    <w:tblStylePr w:type="band1Horz">
      <w:pPr>
        <w:wordWrap/>
        <w:spacing w:line="250" w:lineRule="atLeast"/>
      </w:pPr>
      <w:rPr>
        <w:rFonts w:ascii="Arial" w:hAnsi="Arial"/>
        <w:sz w:val="18"/>
      </w:rPr>
      <w:tblPr/>
      <w:tcPr>
        <w:shd w:val="clear" w:color="auto" w:fill="EBECFC"/>
      </w:tcPr>
    </w:tblStylePr>
    <w:tblStylePr w:type="band2Horz">
      <w:pPr>
        <w:wordWrap/>
        <w:spacing w:line="250" w:lineRule="atLeast"/>
      </w:pPr>
      <w:rPr>
        <w:rFonts w:ascii="Arial" w:hAnsi="Arial"/>
        <w:sz w:val="18"/>
      </w:rPr>
      <w:tblPr/>
      <w:tcPr>
        <w:shd w:val="clear" w:color="auto" w:fill="BDE4F7"/>
      </w:tcPr>
    </w:tblStylePr>
  </w:style>
  <w:style w:type="numbering" w:customStyle="1" w:styleId="Huisstijl-Opsomming">
    <w:name w:val="Huisstijl-Opsomming"/>
    <w:basedOn w:val="Geenlijst"/>
    <w:rsid w:val="002A6D1C"/>
    <w:pPr>
      <w:numPr>
        <w:numId w:val="3"/>
      </w:numPr>
    </w:pPr>
  </w:style>
  <w:style w:type="paragraph" w:styleId="Lijstopsomteken">
    <w:name w:val="List Bullet"/>
    <w:basedOn w:val="Standaard"/>
    <w:semiHidden/>
    <w:rsid w:val="002A6D1C"/>
    <w:pPr>
      <w:numPr>
        <w:numId w:val="4"/>
      </w:numPr>
      <w:tabs>
        <w:tab w:val="left" w:pos="397"/>
      </w:tabs>
      <w:spacing w:line="280" w:lineRule="atLeast"/>
    </w:pPr>
    <w:rPr>
      <w:lang w:eastAsia="nl-NL"/>
    </w:rPr>
  </w:style>
  <w:style w:type="paragraph" w:styleId="Lijstopsomteken2">
    <w:name w:val="List Bullet 2"/>
    <w:basedOn w:val="Standaard"/>
    <w:semiHidden/>
    <w:rsid w:val="002A6D1C"/>
    <w:pPr>
      <w:numPr>
        <w:ilvl w:val="1"/>
        <w:numId w:val="4"/>
      </w:numPr>
      <w:spacing w:line="280" w:lineRule="atLeast"/>
      <w:contextualSpacing/>
    </w:pPr>
    <w:rPr>
      <w:lang w:eastAsia="nl-NL"/>
    </w:rPr>
  </w:style>
  <w:style w:type="character" w:customStyle="1" w:styleId="LijstalineaChar">
    <w:name w:val="Lijstalinea Char"/>
    <w:basedOn w:val="Standaardalinea-lettertype"/>
    <w:link w:val="Lijstalinea"/>
    <w:uiPriority w:val="72"/>
    <w:locked/>
    <w:rsid w:val="002A6D1C"/>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317132">
      <w:bodyDiv w:val="1"/>
      <w:marLeft w:val="0"/>
      <w:marRight w:val="0"/>
      <w:marTop w:val="0"/>
      <w:marBottom w:val="0"/>
      <w:divBdr>
        <w:top w:val="none" w:sz="0" w:space="0" w:color="auto"/>
        <w:left w:val="none" w:sz="0" w:space="0" w:color="auto"/>
        <w:bottom w:val="none" w:sz="0" w:space="0" w:color="auto"/>
        <w:right w:val="none" w:sz="0" w:space="0" w:color="auto"/>
      </w:divBdr>
    </w:div>
    <w:div w:id="494347566">
      <w:bodyDiv w:val="1"/>
      <w:marLeft w:val="0"/>
      <w:marRight w:val="0"/>
      <w:marTop w:val="0"/>
      <w:marBottom w:val="0"/>
      <w:divBdr>
        <w:top w:val="none" w:sz="0" w:space="0" w:color="auto"/>
        <w:left w:val="none" w:sz="0" w:space="0" w:color="auto"/>
        <w:bottom w:val="none" w:sz="0" w:space="0" w:color="auto"/>
        <w:right w:val="none" w:sz="0" w:space="0" w:color="auto"/>
      </w:divBdr>
    </w:div>
    <w:div w:id="503253134">
      <w:bodyDiv w:val="1"/>
      <w:marLeft w:val="0"/>
      <w:marRight w:val="0"/>
      <w:marTop w:val="0"/>
      <w:marBottom w:val="0"/>
      <w:divBdr>
        <w:top w:val="none" w:sz="0" w:space="0" w:color="auto"/>
        <w:left w:val="none" w:sz="0" w:space="0" w:color="auto"/>
        <w:bottom w:val="none" w:sz="0" w:space="0" w:color="auto"/>
        <w:right w:val="none" w:sz="0" w:space="0" w:color="auto"/>
      </w:divBdr>
    </w:div>
    <w:div w:id="523325584">
      <w:bodyDiv w:val="1"/>
      <w:marLeft w:val="0"/>
      <w:marRight w:val="0"/>
      <w:marTop w:val="0"/>
      <w:marBottom w:val="0"/>
      <w:divBdr>
        <w:top w:val="none" w:sz="0" w:space="0" w:color="auto"/>
        <w:left w:val="none" w:sz="0" w:space="0" w:color="auto"/>
        <w:bottom w:val="none" w:sz="0" w:space="0" w:color="auto"/>
        <w:right w:val="none" w:sz="0" w:space="0" w:color="auto"/>
      </w:divBdr>
    </w:div>
    <w:div w:id="622730533">
      <w:bodyDiv w:val="1"/>
      <w:marLeft w:val="0"/>
      <w:marRight w:val="0"/>
      <w:marTop w:val="0"/>
      <w:marBottom w:val="0"/>
      <w:divBdr>
        <w:top w:val="none" w:sz="0" w:space="0" w:color="auto"/>
        <w:left w:val="none" w:sz="0" w:space="0" w:color="auto"/>
        <w:bottom w:val="none" w:sz="0" w:space="0" w:color="auto"/>
        <w:right w:val="none" w:sz="0" w:space="0" w:color="auto"/>
      </w:divBdr>
    </w:div>
    <w:div w:id="631792590">
      <w:bodyDiv w:val="1"/>
      <w:marLeft w:val="0"/>
      <w:marRight w:val="0"/>
      <w:marTop w:val="0"/>
      <w:marBottom w:val="0"/>
      <w:divBdr>
        <w:top w:val="none" w:sz="0" w:space="0" w:color="auto"/>
        <w:left w:val="none" w:sz="0" w:space="0" w:color="auto"/>
        <w:bottom w:val="none" w:sz="0" w:space="0" w:color="auto"/>
        <w:right w:val="none" w:sz="0" w:space="0" w:color="auto"/>
      </w:divBdr>
    </w:div>
    <w:div w:id="978916926">
      <w:bodyDiv w:val="1"/>
      <w:marLeft w:val="0"/>
      <w:marRight w:val="0"/>
      <w:marTop w:val="0"/>
      <w:marBottom w:val="0"/>
      <w:divBdr>
        <w:top w:val="none" w:sz="0" w:space="0" w:color="auto"/>
        <w:left w:val="none" w:sz="0" w:space="0" w:color="auto"/>
        <w:bottom w:val="none" w:sz="0" w:space="0" w:color="auto"/>
        <w:right w:val="none" w:sz="0" w:space="0" w:color="auto"/>
      </w:divBdr>
    </w:div>
    <w:div w:id="1174878632">
      <w:bodyDiv w:val="1"/>
      <w:marLeft w:val="0"/>
      <w:marRight w:val="0"/>
      <w:marTop w:val="0"/>
      <w:marBottom w:val="0"/>
      <w:divBdr>
        <w:top w:val="none" w:sz="0" w:space="0" w:color="auto"/>
        <w:left w:val="none" w:sz="0" w:space="0" w:color="auto"/>
        <w:bottom w:val="none" w:sz="0" w:space="0" w:color="auto"/>
        <w:right w:val="none" w:sz="0" w:space="0" w:color="auto"/>
      </w:divBdr>
    </w:div>
    <w:div w:id="1440448412">
      <w:bodyDiv w:val="1"/>
      <w:marLeft w:val="0"/>
      <w:marRight w:val="0"/>
      <w:marTop w:val="0"/>
      <w:marBottom w:val="0"/>
      <w:divBdr>
        <w:top w:val="none" w:sz="0" w:space="0" w:color="auto"/>
        <w:left w:val="none" w:sz="0" w:space="0" w:color="auto"/>
        <w:bottom w:val="none" w:sz="0" w:space="0" w:color="auto"/>
        <w:right w:val="none" w:sz="0" w:space="0" w:color="auto"/>
      </w:divBdr>
    </w:div>
    <w:div w:id="1608079813">
      <w:bodyDiv w:val="1"/>
      <w:marLeft w:val="0"/>
      <w:marRight w:val="0"/>
      <w:marTop w:val="0"/>
      <w:marBottom w:val="0"/>
      <w:divBdr>
        <w:top w:val="none" w:sz="0" w:space="0" w:color="auto"/>
        <w:left w:val="none" w:sz="0" w:space="0" w:color="auto"/>
        <w:bottom w:val="none" w:sz="0" w:space="0" w:color="auto"/>
        <w:right w:val="none" w:sz="0" w:space="0" w:color="auto"/>
      </w:divBdr>
    </w:div>
    <w:div w:id="1647201787">
      <w:bodyDiv w:val="1"/>
      <w:marLeft w:val="0"/>
      <w:marRight w:val="0"/>
      <w:marTop w:val="0"/>
      <w:marBottom w:val="0"/>
      <w:divBdr>
        <w:top w:val="none" w:sz="0" w:space="0" w:color="auto"/>
        <w:left w:val="none" w:sz="0" w:space="0" w:color="auto"/>
        <w:bottom w:val="none" w:sz="0" w:space="0" w:color="auto"/>
        <w:right w:val="none" w:sz="0" w:space="0" w:color="auto"/>
      </w:divBdr>
    </w:div>
    <w:div w:id="2085377584">
      <w:bodyDiv w:val="1"/>
      <w:marLeft w:val="0"/>
      <w:marRight w:val="0"/>
      <w:marTop w:val="0"/>
      <w:marBottom w:val="0"/>
      <w:divBdr>
        <w:top w:val="none" w:sz="0" w:space="0" w:color="auto"/>
        <w:left w:val="none" w:sz="0" w:space="0" w:color="auto"/>
        <w:bottom w:val="none" w:sz="0" w:space="0" w:color="auto"/>
        <w:right w:val="none" w:sz="0" w:space="0" w:color="auto"/>
      </w:divBdr>
    </w:div>
    <w:div w:id="2127582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IFV Kleuren">
      <a:dk1>
        <a:srgbClr val="000000"/>
      </a:dk1>
      <a:lt1>
        <a:srgbClr val="FFFFFF"/>
      </a:lt1>
      <a:dk2>
        <a:srgbClr val="000000"/>
      </a:dk2>
      <a:lt2>
        <a:srgbClr val="FFFFFF"/>
      </a:lt2>
      <a:accent1>
        <a:srgbClr val="27AEFF"/>
      </a:accent1>
      <a:accent2>
        <a:srgbClr val="00314E"/>
      </a:accent2>
      <a:accent3>
        <a:srgbClr val="ED7F82"/>
      </a:accent3>
      <a:accent4>
        <a:srgbClr val="BA4133"/>
      </a:accent4>
      <a:accent5>
        <a:srgbClr val="9EE365"/>
      </a:accent5>
      <a:accent6>
        <a:srgbClr val="61B020"/>
      </a:accent6>
      <a:hlink>
        <a:srgbClr val="BA4133"/>
      </a:hlink>
      <a:folHlink>
        <a:srgbClr val="BA4133"/>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90B0AE-4FF3-4D34-BA1A-AE0040FA2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9</Pages>
  <Words>1800</Words>
  <Characters>9905</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VRK</Company>
  <LinksUpToDate>false</LinksUpToDate>
  <CharactersWithSpaces>11682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Sharanda de Jong [IFV]</dc:creator>
  <cp:lastModifiedBy>Linda van Beijeren [IFV]</cp:lastModifiedBy>
  <cp:revision>5</cp:revision>
  <dcterms:created xsi:type="dcterms:W3CDTF">2018-07-05T06:38:00Z</dcterms:created>
  <dcterms:modified xsi:type="dcterms:W3CDTF">2018-07-05T08:15:00Z</dcterms:modified>
</cp:coreProperties>
</file>