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401" w:rsidRPr="00E25337" w:rsidRDefault="00C36401">
      <w:pPr>
        <w:spacing w:line="240" w:lineRule="atLeast"/>
        <w:rPr>
          <w:rFonts w:asciiTheme="minorHAnsi" w:hAnsiTheme="minorHAnsi" w:cs="Arial"/>
          <w:b/>
          <w:sz w:val="40"/>
          <w:lang w:val="nl-NL"/>
        </w:rPr>
      </w:pPr>
    </w:p>
    <w:p w:rsidR="00C36401" w:rsidRPr="00E25337" w:rsidRDefault="00CA44B3">
      <w:pPr>
        <w:pStyle w:val="Koptekst"/>
        <w:tabs>
          <w:tab w:val="clear" w:pos="4536"/>
          <w:tab w:val="clear" w:pos="9072"/>
        </w:tabs>
        <w:spacing w:line="240" w:lineRule="atLeast"/>
        <w:jc w:val="center"/>
        <w:rPr>
          <w:rFonts w:asciiTheme="minorHAnsi" w:hAnsiTheme="minorHAnsi" w:cs="Arial"/>
          <w:noProof/>
          <w:sz w:val="40"/>
          <w:szCs w:val="24"/>
          <w:lang w:val="nl-NL"/>
        </w:rPr>
      </w:pPr>
      <w:bookmarkStart w:id="0" w:name="_Ref314216096"/>
      <w:bookmarkEnd w:id="0"/>
      <w:r w:rsidRPr="00E25337">
        <w:rPr>
          <w:rFonts w:asciiTheme="minorHAnsi" w:hAnsiTheme="minorHAnsi" w:cs="Arial"/>
          <w:noProof/>
          <w:sz w:val="40"/>
          <w:szCs w:val="24"/>
          <w:lang w:val="en-US"/>
        </w:rPr>
        <w:drawing>
          <wp:inline distT="0" distB="0" distL="0" distR="0" wp14:anchorId="39910AEE" wp14:editId="0C5D28ED">
            <wp:extent cx="5631180" cy="2172608"/>
            <wp:effectExtent l="0" t="0" r="7620" b="0"/>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rotWithShape="1">
                    <a:blip r:embed="rId8"/>
                    <a:srcRect l="15709" r="16685"/>
                    <a:stretch/>
                  </pic:blipFill>
                  <pic:spPr>
                    <a:xfrm>
                      <a:off x="0" y="0"/>
                      <a:ext cx="5631180" cy="2172608"/>
                    </a:xfrm>
                    <a:prstGeom prst="rect">
                      <a:avLst/>
                    </a:prstGeom>
                  </pic:spPr>
                </pic:pic>
              </a:graphicData>
            </a:graphic>
          </wp:inline>
        </w:drawing>
      </w:r>
    </w:p>
    <w:p w:rsidR="00C36401" w:rsidRPr="00E25337" w:rsidRDefault="00C36401">
      <w:pPr>
        <w:spacing w:line="240" w:lineRule="atLeast"/>
        <w:ind w:left="167"/>
        <w:rPr>
          <w:rFonts w:asciiTheme="minorHAnsi" w:hAnsiTheme="minorHAnsi" w:cs="Arial"/>
          <w:b/>
          <w:sz w:val="40"/>
          <w:lang w:val="nl-NL"/>
        </w:rPr>
      </w:pPr>
    </w:p>
    <w:p w:rsidR="00C36401" w:rsidRPr="00E25337" w:rsidRDefault="00C36401">
      <w:pPr>
        <w:spacing w:line="240" w:lineRule="atLeast"/>
        <w:ind w:left="167"/>
        <w:rPr>
          <w:rFonts w:asciiTheme="minorHAnsi" w:hAnsiTheme="minorHAnsi" w:cs="Arial"/>
          <w:sz w:val="36"/>
          <w:lang w:val="nl-NL" w:eastAsia="fr-FR"/>
        </w:rPr>
      </w:pPr>
    </w:p>
    <w:p w:rsidR="00C36401" w:rsidRPr="00E25337" w:rsidRDefault="00C36401">
      <w:pPr>
        <w:spacing w:line="240" w:lineRule="atLeast"/>
        <w:ind w:left="167"/>
        <w:rPr>
          <w:rFonts w:asciiTheme="minorHAnsi" w:hAnsiTheme="minorHAnsi" w:cs="Arial"/>
          <w:sz w:val="36"/>
          <w:lang w:val="nl-NL" w:eastAsia="fr-FR"/>
        </w:rPr>
      </w:pPr>
    </w:p>
    <w:p w:rsidR="00C36401" w:rsidRPr="00E25337" w:rsidRDefault="00C36401">
      <w:pPr>
        <w:spacing w:line="240" w:lineRule="atLeast"/>
        <w:rPr>
          <w:rFonts w:asciiTheme="minorHAnsi" w:hAnsiTheme="minorHAnsi" w:cs="Arial"/>
          <w:b/>
          <w:sz w:val="40"/>
          <w:lang w:val="nl-NL" w:eastAsia="fr-FR"/>
        </w:rPr>
      </w:pPr>
    </w:p>
    <w:p w:rsidR="00841313" w:rsidRPr="00E25337" w:rsidRDefault="00C80CEC" w:rsidP="00841313">
      <w:pPr>
        <w:pStyle w:val="Kop8"/>
        <w:rPr>
          <w:rFonts w:asciiTheme="minorHAnsi" w:hAnsiTheme="minorHAnsi"/>
          <w:b w:val="0"/>
          <w:szCs w:val="40"/>
          <w:lang w:val="nl-NL"/>
        </w:rPr>
      </w:pPr>
      <w:r>
        <w:rPr>
          <w:rFonts w:asciiTheme="minorHAnsi" w:hAnsiTheme="minorHAnsi"/>
          <w:sz w:val="56"/>
          <w:lang w:val="nl-NL"/>
        </w:rPr>
        <w:t>Procedure klachtafhandeling bij Aanbesteden</w:t>
      </w:r>
    </w:p>
    <w:p w:rsidR="00841313" w:rsidRPr="00E25337" w:rsidRDefault="00841313" w:rsidP="00841313">
      <w:pPr>
        <w:pStyle w:val="doTitel"/>
        <w:jc w:val="center"/>
        <w:rPr>
          <w:rFonts w:asciiTheme="minorHAnsi" w:hAnsiTheme="minorHAnsi"/>
          <w:b/>
          <w:szCs w:val="40"/>
        </w:rPr>
      </w:pPr>
    </w:p>
    <w:p w:rsidR="00841313" w:rsidRPr="00E25337" w:rsidRDefault="00841313" w:rsidP="00841313">
      <w:pPr>
        <w:pStyle w:val="doTitel"/>
        <w:jc w:val="center"/>
        <w:rPr>
          <w:rFonts w:asciiTheme="minorHAnsi" w:hAnsiTheme="minorHAnsi"/>
          <w:b/>
          <w:szCs w:val="40"/>
        </w:rPr>
      </w:pPr>
    </w:p>
    <w:p w:rsidR="00C36401" w:rsidRPr="005132A7" w:rsidRDefault="00C80CEC" w:rsidP="00E25337">
      <w:pPr>
        <w:pStyle w:val="Ondertitel"/>
        <w:jc w:val="center"/>
        <w:rPr>
          <w:rFonts w:asciiTheme="minorHAnsi" w:hAnsiTheme="minorHAnsi"/>
          <w:b/>
          <w:i/>
          <w:szCs w:val="28"/>
        </w:rPr>
      </w:pPr>
      <w:r>
        <w:rPr>
          <w:rFonts w:asciiTheme="minorHAnsi" w:hAnsiTheme="minorHAnsi"/>
          <w:b/>
          <w:i/>
          <w:szCs w:val="28"/>
        </w:rPr>
        <w:t>Avans Hogeschool</w:t>
      </w:r>
    </w:p>
    <w:p w:rsidR="00C36401" w:rsidRPr="00E25337" w:rsidRDefault="00C36401">
      <w:pPr>
        <w:rPr>
          <w:rFonts w:asciiTheme="minorHAnsi" w:hAnsiTheme="minorHAnsi"/>
          <w:lang w:val="nl-NL"/>
        </w:rPr>
      </w:pPr>
    </w:p>
    <w:p w:rsidR="00C36401" w:rsidRPr="00E25337" w:rsidRDefault="00C36401">
      <w:pPr>
        <w:rPr>
          <w:rFonts w:asciiTheme="minorHAnsi" w:hAnsiTheme="minorHAnsi"/>
          <w:lang w:val="nl-NL"/>
        </w:rPr>
      </w:pPr>
    </w:p>
    <w:p w:rsidR="00C36401" w:rsidRDefault="00C36401">
      <w:pPr>
        <w:rPr>
          <w:rFonts w:asciiTheme="minorHAnsi" w:hAnsiTheme="minorHAnsi"/>
          <w:lang w:val="nl-NL"/>
        </w:rPr>
      </w:pPr>
    </w:p>
    <w:p w:rsidR="00E25337" w:rsidRDefault="00E25337">
      <w:pPr>
        <w:rPr>
          <w:rFonts w:asciiTheme="minorHAnsi" w:hAnsiTheme="minorHAnsi"/>
          <w:lang w:val="nl-NL"/>
        </w:rPr>
      </w:pPr>
    </w:p>
    <w:p w:rsidR="00E25337" w:rsidRDefault="00E25337">
      <w:pPr>
        <w:rPr>
          <w:rFonts w:asciiTheme="minorHAnsi" w:hAnsiTheme="minorHAnsi"/>
          <w:lang w:val="nl-NL"/>
        </w:rPr>
      </w:pPr>
    </w:p>
    <w:p w:rsidR="00E25337" w:rsidRDefault="00E25337">
      <w:pPr>
        <w:rPr>
          <w:rFonts w:asciiTheme="minorHAnsi" w:hAnsiTheme="minorHAnsi"/>
          <w:lang w:val="nl-NL"/>
        </w:rPr>
      </w:pPr>
    </w:p>
    <w:p w:rsidR="00E25337" w:rsidRDefault="00E25337">
      <w:pPr>
        <w:rPr>
          <w:rFonts w:asciiTheme="minorHAnsi" w:hAnsiTheme="minorHAnsi"/>
          <w:lang w:val="nl-NL"/>
        </w:rPr>
      </w:pPr>
    </w:p>
    <w:p w:rsidR="00E25337" w:rsidRDefault="00E25337">
      <w:pPr>
        <w:rPr>
          <w:rFonts w:asciiTheme="minorHAnsi" w:hAnsiTheme="minorHAnsi"/>
          <w:lang w:val="nl-NL"/>
        </w:rPr>
      </w:pPr>
    </w:p>
    <w:p w:rsidR="00E25337" w:rsidRDefault="00E25337">
      <w:pPr>
        <w:rPr>
          <w:rFonts w:asciiTheme="minorHAnsi" w:hAnsiTheme="minorHAnsi"/>
          <w:lang w:val="nl-NL"/>
        </w:rPr>
      </w:pPr>
    </w:p>
    <w:p w:rsidR="00E25337" w:rsidRDefault="00E25337">
      <w:pPr>
        <w:rPr>
          <w:rFonts w:asciiTheme="minorHAnsi" w:hAnsiTheme="minorHAnsi"/>
          <w:lang w:val="nl-NL"/>
        </w:rPr>
      </w:pPr>
    </w:p>
    <w:p w:rsidR="00E25337" w:rsidRDefault="00E25337">
      <w:pPr>
        <w:rPr>
          <w:rFonts w:asciiTheme="minorHAnsi" w:hAnsiTheme="minorHAnsi"/>
          <w:lang w:val="nl-NL"/>
        </w:rPr>
      </w:pPr>
    </w:p>
    <w:p w:rsidR="00E25337" w:rsidRPr="00E25337" w:rsidRDefault="00E25337">
      <w:pPr>
        <w:rPr>
          <w:rFonts w:asciiTheme="minorHAnsi" w:hAnsiTheme="minorHAnsi"/>
          <w:lang w:val="nl-NL"/>
        </w:rPr>
      </w:pPr>
    </w:p>
    <w:tbl>
      <w:tblPr>
        <w:tblpPr w:leftFromText="181" w:rightFromText="181" w:horzAnchor="margin" w:tblpYSpec="bottom"/>
        <w:tblW w:w="8437" w:type="dxa"/>
        <w:tblLayout w:type="fixed"/>
        <w:tblLook w:val="01E0" w:firstRow="1" w:lastRow="1" w:firstColumn="1" w:lastColumn="1" w:noHBand="0" w:noVBand="0"/>
      </w:tblPr>
      <w:tblGrid>
        <w:gridCol w:w="2060"/>
        <w:gridCol w:w="258"/>
        <w:gridCol w:w="6119"/>
      </w:tblGrid>
      <w:tr w:rsidR="002A6AC6" w:rsidRPr="00E25337" w:rsidTr="00070924">
        <w:trPr>
          <w:trHeight w:val="80"/>
        </w:trPr>
        <w:tc>
          <w:tcPr>
            <w:tcW w:w="2060" w:type="dxa"/>
          </w:tcPr>
          <w:p w:rsidR="002A6AC6" w:rsidRPr="00E25337" w:rsidRDefault="002A6AC6" w:rsidP="0009298D">
            <w:pPr>
              <w:pStyle w:val="doTable"/>
              <w:framePr w:hSpace="0" w:wrap="auto" w:hAnchor="text" w:yAlign="inline"/>
              <w:rPr>
                <w:rFonts w:asciiTheme="minorHAnsi" w:hAnsiTheme="minorHAnsi"/>
              </w:rPr>
            </w:pPr>
            <w:r w:rsidRPr="00E25337">
              <w:rPr>
                <w:rFonts w:asciiTheme="minorHAnsi" w:hAnsiTheme="minorHAnsi"/>
              </w:rPr>
              <w:t>Datum</w:t>
            </w:r>
          </w:p>
        </w:tc>
        <w:tc>
          <w:tcPr>
            <w:tcW w:w="258" w:type="dxa"/>
          </w:tcPr>
          <w:p w:rsidR="002A6AC6" w:rsidRPr="00E25337" w:rsidRDefault="002A6AC6" w:rsidP="0009298D">
            <w:pPr>
              <w:pStyle w:val="doTable"/>
              <w:framePr w:hSpace="0" w:wrap="auto" w:hAnchor="text" w:yAlign="inline"/>
              <w:rPr>
                <w:rFonts w:asciiTheme="minorHAnsi" w:hAnsiTheme="minorHAnsi"/>
              </w:rPr>
            </w:pPr>
          </w:p>
        </w:tc>
        <w:tc>
          <w:tcPr>
            <w:tcW w:w="6119" w:type="dxa"/>
          </w:tcPr>
          <w:p w:rsidR="002A6AC6" w:rsidRPr="00E25337" w:rsidRDefault="00C80CEC" w:rsidP="005B6D20">
            <w:pPr>
              <w:pStyle w:val="doTable"/>
              <w:framePr w:hSpace="0" w:wrap="auto" w:hAnchor="text" w:yAlign="inline"/>
              <w:rPr>
                <w:rFonts w:asciiTheme="minorHAnsi" w:hAnsiTheme="minorHAnsi"/>
              </w:rPr>
            </w:pPr>
            <w:r>
              <w:rPr>
                <w:rFonts w:asciiTheme="minorHAnsi" w:hAnsiTheme="minorHAnsi"/>
              </w:rPr>
              <w:t>September 2017</w:t>
            </w:r>
          </w:p>
        </w:tc>
      </w:tr>
      <w:tr w:rsidR="002A6AC6" w:rsidRPr="00E25337" w:rsidTr="00483E0E">
        <w:trPr>
          <w:trHeight w:val="212"/>
        </w:trPr>
        <w:tc>
          <w:tcPr>
            <w:tcW w:w="2060" w:type="dxa"/>
          </w:tcPr>
          <w:p w:rsidR="002A6AC6" w:rsidRPr="00E25337" w:rsidRDefault="002A6AC6" w:rsidP="0009298D">
            <w:pPr>
              <w:pStyle w:val="doTable"/>
              <w:framePr w:hSpace="0" w:wrap="auto" w:hAnchor="text" w:yAlign="inline"/>
              <w:rPr>
                <w:rFonts w:asciiTheme="minorHAnsi" w:hAnsiTheme="minorHAnsi"/>
              </w:rPr>
            </w:pPr>
            <w:r w:rsidRPr="00E25337">
              <w:rPr>
                <w:rFonts w:asciiTheme="minorHAnsi" w:hAnsiTheme="minorHAnsi"/>
              </w:rPr>
              <w:t>Onderwerp</w:t>
            </w:r>
          </w:p>
        </w:tc>
        <w:tc>
          <w:tcPr>
            <w:tcW w:w="258" w:type="dxa"/>
          </w:tcPr>
          <w:p w:rsidR="002A6AC6" w:rsidRPr="00E25337" w:rsidRDefault="002A6AC6" w:rsidP="0009298D">
            <w:pPr>
              <w:pStyle w:val="doTable"/>
              <w:framePr w:hSpace="0" w:wrap="auto" w:hAnchor="text" w:yAlign="inline"/>
              <w:rPr>
                <w:rFonts w:asciiTheme="minorHAnsi" w:hAnsiTheme="minorHAnsi"/>
              </w:rPr>
            </w:pPr>
          </w:p>
        </w:tc>
        <w:tc>
          <w:tcPr>
            <w:tcW w:w="6119" w:type="dxa"/>
          </w:tcPr>
          <w:p w:rsidR="002A6AC6" w:rsidRPr="00E25337" w:rsidRDefault="00C80CEC" w:rsidP="000049BD">
            <w:pPr>
              <w:pStyle w:val="doTable"/>
              <w:framePr w:hSpace="0" w:wrap="auto" w:hAnchor="text" w:yAlign="inline"/>
              <w:rPr>
                <w:rFonts w:asciiTheme="minorHAnsi" w:hAnsiTheme="minorHAnsi"/>
              </w:rPr>
            </w:pPr>
            <w:r>
              <w:rPr>
                <w:rFonts w:asciiTheme="minorHAnsi" w:hAnsiTheme="minorHAnsi"/>
              </w:rPr>
              <w:t>Procedure Klachtafhandeling bij Aanbesteden</w:t>
            </w:r>
          </w:p>
        </w:tc>
      </w:tr>
    </w:tbl>
    <w:p w:rsidR="00E25337" w:rsidRPr="00E25337" w:rsidRDefault="00E25337" w:rsidP="00E25337">
      <w:pPr>
        <w:rPr>
          <w:lang w:val="nl-NL" w:eastAsia="fr-FR"/>
        </w:rPr>
      </w:pPr>
      <w:bookmarkStart w:id="1" w:name="_Toc222037416"/>
      <w:bookmarkStart w:id="2" w:name="_Toc222052808"/>
      <w:bookmarkStart w:id="3" w:name="_Toc222134849"/>
      <w:bookmarkStart w:id="4" w:name="_Toc222484446"/>
      <w:bookmarkStart w:id="5" w:name="_Toc222626813"/>
      <w:bookmarkStart w:id="6" w:name="_Toc223259826"/>
      <w:bookmarkStart w:id="7" w:name="_Toc394499530"/>
      <w:bookmarkStart w:id="8" w:name="_Toc394503151"/>
      <w:bookmarkStart w:id="9" w:name="_Toc394503293"/>
      <w:bookmarkStart w:id="10" w:name="_Toc394559458"/>
      <w:bookmarkStart w:id="11" w:name="_Toc394579457"/>
      <w:bookmarkStart w:id="12" w:name="_Toc394931475"/>
      <w:bookmarkStart w:id="13" w:name="_Toc395611671"/>
      <w:bookmarkStart w:id="14" w:name="_Toc396724713"/>
      <w:bookmarkStart w:id="15" w:name="_Toc63219347"/>
      <w:bookmarkStart w:id="16" w:name="_Toc63219348"/>
    </w:p>
    <w:p w:rsidR="001C71A1" w:rsidRPr="00C80CEC" w:rsidRDefault="00B14977" w:rsidP="00C80CEC">
      <w:pPr>
        <w:rPr>
          <w:rFonts w:asciiTheme="minorHAnsi" w:hAnsiTheme="minorHAnsi" w:cs="Arial"/>
          <w:snapToGrid w:val="0"/>
          <w:color w:val="000000"/>
          <w:sz w:val="24"/>
          <w:szCs w:val="20"/>
          <w:lang w:val="nl-NL" w:eastAsia="fr-FR"/>
        </w:rPr>
      </w:pPr>
      <w:r w:rsidRPr="00E25337">
        <w:rPr>
          <w:rFonts w:asciiTheme="minorHAnsi" w:hAnsiTheme="minorHAnsi"/>
          <w:lang w:val="nl-NL"/>
        </w:rPr>
        <w:br w:type="page"/>
      </w:r>
      <w:bookmarkStart w:id="17" w:name="_Toc447887790"/>
      <w:r w:rsidR="001C71A1" w:rsidRPr="00E25337">
        <w:rPr>
          <w:rFonts w:asciiTheme="minorHAnsi" w:hAnsiTheme="minorHAnsi" w:cs="Arial"/>
          <w:snapToGrid w:val="0"/>
          <w:color w:val="000000"/>
          <w:sz w:val="28"/>
          <w:szCs w:val="20"/>
          <w:lang w:val="nl-NL" w:eastAsia="fr-FR"/>
        </w:rPr>
        <w:fldChar w:fldCharType="begin"/>
      </w:r>
      <w:r w:rsidR="001C71A1" w:rsidRPr="00E25337">
        <w:rPr>
          <w:rFonts w:asciiTheme="minorHAnsi" w:hAnsiTheme="minorHAnsi"/>
          <w:sz w:val="28"/>
        </w:rPr>
        <w:instrText xml:space="preserve"> TOC \o "1-3" \h \z \u </w:instrText>
      </w:r>
      <w:r w:rsidR="001C71A1" w:rsidRPr="00E25337">
        <w:rPr>
          <w:rFonts w:asciiTheme="minorHAnsi" w:hAnsiTheme="minorHAnsi" w:cs="Arial"/>
          <w:snapToGrid w:val="0"/>
          <w:color w:val="000000"/>
          <w:sz w:val="28"/>
          <w:szCs w:val="20"/>
          <w:lang w:val="nl-NL" w:eastAsia="fr-FR"/>
        </w:rPr>
        <w:fldChar w:fldCharType="separate"/>
      </w:r>
    </w:p>
    <w:p w:rsidR="001C71A1" w:rsidRDefault="001C71A1" w:rsidP="001C71A1">
      <w:pPr>
        <w:rPr>
          <w:rFonts w:asciiTheme="minorHAnsi" w:hAnsiTheme="minorHAnsi" w:cs="Arial"/>
          <w:b/>
          <w:snapToGrid w:val="0"/>
          <w:color w:val="000000"/>
          <w:sz w:val="28"/>
          <w:szCs w:val="20"/>
          <w:lang w:val="nl-NL" w:eastAsia="fr-FR"/>
        </w:rPr>
      </w:pPr>
      <w:r w:rsidRPr="00E25337">
        <w:rPr>
          <w:rFonts w:asciiTheme="minorHAnsi" w:hAnsiTheme="minorHAnsi"/>
          <w:b/>
          <w:bCs/>
        </w:rPr>
        <w:lastRenderedPageBreak/>
        <w:fldChar w:fldCharType="end"/>
      </w:r>
    </w:p>
    <w:p w:rsidR="00B14977" w:rsidRPr="00F678B2" w:rsidRDefault="00B14977" w:rsidP="00B14977">
      <w:pPr>
        <w:rPr>
          <w:rFonts w:asciiTheme="minorHAnsi" w:hAnsiTheme="minorHAnsi" w:cs="Arial"/>
          <w:b/>
          <w:snapToGrid w:val="0"/>
          <w:color w:val="000000"/>
          <w:sz w:val="24"/>
          <w:szCs w:val="20"/>
          <w:lang w:val="nl-NL" w:eastAsia="fr-FR"/>
        </w:rPr>
      </w:pPr>
      <w:bookmarkStart w:id="18" w:name="_Toc359937306"/>
      <w:bookmarkStart w:id="19" w:name="_Toc394503152"/>
      <w:bookmarkStart w:id="20" w:name="_Toc394503294"/>
      <w:bookmarkStart w:id="21" w:name="_Toc107826230"/>
      <w:bookmarkStart w:id="22" w:name="_Toc107826478"/>
      <w:bookmarkStart w:id="23" w:name="_Toc214848976"/>
      <w:bookmarkStart w:id="24" w:name="_Toc214848977"/>
      <w:bookmarkEnd w:id="1"/>
      <w:bookmarkEnd w:id="2"/>
      <w:bookmarkEnd w:id="3"/>
      <w:bookmarkEnd w:id="4"/>
      <w:bookmarkEnd w:id="5"/>
      <w:bookmarkEnd w:id="6"/>
      <w:bookmarkEnd w:id="7"/>
      <w:bookmarkEnd w:id="8"/>
      <w:bookmarkEnd w:id="9"/>
      <w:bookmarkEnd w:id="10"/>
      <w:bookmarkEnd w:id="11"/>
      <w:bookmarkEnd w:id="12"/>
      <w:bookmarkEnd w:id="13"/>
      <w:bookmarkEnd w:id="14"/>
      <w:bookmarkEnd w:id="17"/>
    </w:p>
    <w:p w:rsidR="00E25337" w:rsidRDefault="00AA39A1" w:rsidP="00C80CEC">
      <w:pPr>
        <w:pStyle w:val="Kop1"/>
        <w:numPr>
          <w:ilvl w:val="0"/>
          <w:numId w:val="0"/>
        </w:numPr>
        <w:pBdr>
          <w:bottom w:val="single" w:sz="6" w:space="0" w:color="auto"/>
        </w:pBdr>
        <w:jc w:val="left"/>
        <w:rPr>
          <w:rFonts w:asciiTheme="minorHAnsi" w:hAnsiTheme="minorHAnsi"/>
        </w:rPr>
      </w:pPr>
      <w:bookmarkStart w:id="25" w:name="_Toc359937309"/>
      <w:bookmarkStart w:id="26" w:name="_Toc394503155"/>
      <w:bookmarkStart w:id="27" w:name="_Toc394503297"/>
      <w:bookmarkEnd w:id="18"/>
      <w:bookmarkEnd w:id="19"/>
      <w:bookmarkEnd w:id="20"/>
      <w:r>
        <w:rPr>
          <w:rFonts w:asciiTheme="minorHAnsi" w:hAnsiTheme="minorHAnsi"/>
        </w:rPr>
        <w:t>1. Inleiding</w:t>
      </w:r>
      <w:r w:rsidR="00F678B2">
        <w:rPr>
          <w:rFonts w:asciiTheme="minorHAnsi" w:hAnsiTheme="minorHAnsi"/>
        </w:rPr>
        <w:t xml:space="preserve"> </w:t>
      </w:r>
    </w:p>
    <w:bookmarkEnd w:id="15"/>
    <w:bookmarkEnd w:id="16"/>
    <w:bookmarkEnd w:id="21"/>
    <w:bookmarkEnd w:id="22"/>
    <w:bookmarkEnd w:id="23"/>
    <w:bookmarkEnd w:id="24"/>
    <w:bookmarkEnd w:id="25"/>
    <w:bookmarkEnd w:id="26"/>
    <w:bookmarkEnd w:id="27"/>
    <w:p w:rsidR="00AA39A1" w:rsidRPr="00AA39A1" w:rsidRDefault="00AA39A1" w:rsidP="00AA39A1">
      <w:pPr>
        <w:rPr>
          <w:sz w:val="18"/>
          <w:szCs w:val="18"/>
          <w:lang w:val="nl-NL"/>
        </w:rPr>
      </w:pPr>
      <w:r w:rsidRPr="00AA39A1">
        <w:rPr>
          <w:b/>
          <w:sz w:val="18"/>
          <w:szCs w:val="18"/>
          <w:lang w:val="nl-NL"/>
        </w:rPr>
        <w:t>Waarom een standaard voor klachtafhandeling bij aanbestedingen?</w:t>
      </w:r>
      <w:r w:rsidRPr="00AA39A1">
        <w:rPr>
          <w:sz w:val="18"/>
          <w:szCs w:val="18"/>
          <w:lang w:val="nl-NL"/>
        </w:rPr>
        <w:t xml:space="preserve"> </w:t>
      </w:r>
      <w:r w:rsidRPr="00AA39A1">
        <w:rPr>
          <w:sz w:val="18"/>
          <w:szCs w:val="18"/>
          <w:lang w:val="nl-NL"/>
        </w:rPr>
        <w:br/>
        <w:t>In het kader van een aanbestedingsprocedure kan het voorkomen dat tussen aanbestedende diensten en ondernemers ontevredenheid ontstaat over hoe door partijen in de aanbestedingsprocedure gehandeld wordt. Dit kan leiden tot een klacht. Wanneer het een ondernemer betreft die een klacht heeft over een aanbestedende dienst, dan mag van de aanbestedende dienst worden verwacht dat hij zich inspant om de klacht te behandelen. Voor aanbestedende diensten die tevens een bestuursorgaan zijn, geldt dat zij op grond van titel 9.1 van de Algemene wet bestuursrecht (Awb – zie kader op pagina 9) een klacht behoorlijk en zorgvuldig moeten behandelen. Wanneer het een aanbestedende dienst betreft die een klacht heeft over de wijze waarop een ondernemer zich opstelt in een aanbestedingsprocedure, dan mag ook van die ondernemer verwacht worden dat deze er voor open staat om het eigen gedrag te onderzoeken en tot een oplossing te komen.</w:t>
      </w:r>
    </w:p>
    <w:p w:rsidR="00AA39A1" w:rsidRPr="00AA39A1" w:rsidRDefault="00AA39A1" w:rsidP="00AA39A1">
      <w:pPr>
        <w:rPr>
          <w:sz w:val="18"/>
          <w:szCs w:val="18"/>
          <w:lang w:val="nl-NL"/>
        </w:rPr>
      </w:pPr>
      <w:r w:rsidRPr="00AA39A1">
        <w:rPr>
          <w:sz w:val="18"/>
          <w:szCs w:val="18"/>
          <w:lang w:val="nl-NL"/>
        </w:rPr>
        <w:t xml:space="preserve"> </w:t>
      </w:r>
    </w:p>
    <w:p w:rsidR="00AA39A1" w:rsidRPr="00AA39A1" w:rsidRDefault="00AA39A1" w:rsidP="00AA39A1">
      <w:pPr>
        <w:rPr>
          <w:sz w:val="18"/>
          <w:szCs w:val="18"/>
          <w:lang w:val="nl-NL"/>
        </w:rPr>
      </w:pPr>
      <w:r w:rsidRPr="00AA39A1">
        <w:rPr>
          <w:sz w:val="18"/>
          <w:szCs w:val="18"/>
          <w:lang w:val="nl-NL"/>
        </w:rPr>
        <w:t xml:space="preserve">In de memorie van toelichting bij de Aanbestedingswet 2012 is aangekondigd dat het initiatief wordt genomen om in samenwerking met aanbestedende diensten en ondernemers te komen tot een uniforme klachtenregeling die kan bijdragen aan een snelle en zorgvuldige afhandeling van klachten. De standaard voor de klachtafhandeling door aanbestedende diensten en ondernemers is hiervan de uitwerking. Aanbestedende diensten wordt aangeraden deze standaard voor klachtafhandeling onderdeel te laten zijn van hun aanbestedingsbeleid. </w:t>
      </w:r>
    </w:p>
    <w:p w:rsidR="00AA39A1" w:rsidRPr="00AA39A1" w:rsidRDefault="00AA39A1" w:rsidP="00AA39A1">
      <w:pPr>
        <w:rPr>
          <w:sz w:val="18"/>
          <w:szCs w:val="18"/>
          <w:lang w:val="nl-NL"/>
        </w:rPr>
      </w:pPr>
    </w:p>
    <w:p w:rsidR="00AA39A1" w:rsidRDefault="00AA39A1" w:rsidP="00AA39A1">
      <w:pPr>
        <w:rPr>
          <w:sz w:val="18"/>
          <w:szCs w:val="18"/>
          <w:lang w:val="nl-NL"/>
        </w:rPr>
      </w:pPr>
      <w:r w:rsidRPr="00AA39A1">
        <w:rPr>
          <w:sz w:val="18"/>
          <w:szCs w:val="18"/>
          <w:lang w:val="nl-NL"/>
        </w:rPr>
        <w:t xml:space="preserve">Toepassing van deze standaard voor klachtafhandeling kan tot gevolg hebben dat klachten die in onderling overleg opgelost kunnen worden niet nodeloos aan de rechter worden voorgelegd. Misverstanden, onbedoelde fouten en ten onrechte gestelde eisen in de aanbesteding kunnen worden hersteld zonder dat zaken escaleren. Ondernemers voelen zich door een goede klachtafhandeling gehoord en hun klacht wordt geadresseerd zonder dat ze naar rechtsmiddelen hoeven te grijpen. Dat is in het belang van alle betrokken partijen. Ook als een klacht niet leidt tot correctie kan een snelle en laagdrempelige klachtafhandeling nuttig zijn. Zowel aanbestedende diensten als ondernemers kunnen daarvan leren en deze kennis bij toekomstige aanbestedingen in de praktijk brengen. Zo kan het toepassen van de standaard voor klachtafhandeling bijdragen aan verdere professionalisering van aanbestedende diensten en ondernemers. </w:t>
      </w:r>
    </w:p>
    <w:p w:rsidR="00AA39A1" w:rsidRDefault="00AA39A1" w:rsidP="00AA39A1">
      <w:pPr>
        <w:rPr>
          <w:sz w:val="18"/>
          <w:szCs w:val="18"/>
          <w:lang w:val="nl-NL"/>
        </w:rPr>
      </w:pPr>
    </w:p>
    <w:p w:rsidR="00AA39A1" w:rsidRPr="003D403A" w:rsidRDefault="00AA39A1" w:rsidP="00AA39A1">
      <w:pPr>
        <w:rPr>
          <w:sz w:val="18"/>
          <w:szCs w:val="18"/>
          <w:lang w:val="nl-NL"/>
        </w:rPr>
      </w:pPr>
      <w:r>
        <w:rPr>
          <w:sz w:val="18"/>
          <w:szCs w:val="18"/>
          <w:lang w:val="nl-NL"/>
        </w:rPr>
        <w:t xml:space="preserve">Avans Hogeschool kiest </w:t>
      </w:r>
      <w:r w:rsidRPr="003D403A">
        <w:rPr>
          <w:sz w:val="18"/>
          <w:szCs w:val="18"/>
          <w:lang w:val="nl-NL"/>
        </w:rPr>
        <w:t>ervoor om het advies klachtafhandeling bij aanbesteden te hanteren, als opgesteld door Pianoo</w:t>
      </w:r>
      <w:r w:rsidR="003D403A" w:rsidRPr="003D403A">
        <w:rPr>
          <w:sz w:val="18"/>
          <w:szCs w:val="18"/>
          <w:lang w:val="nl-NL"/>
        </w:rPr>
        <w:t>, Deel 1: Standaard voor klachtafhandeling voor aanbestedende diensten en ondernemers</w:t>
      </w:r>
      <w:r w:rsidR="00AB144E">
        <w:rPr>
          <w:lang w:val="nl-NL"/>
        </w:rPr>
        <w:t xml:space="preserve">. </w:t>
      </w:r>
    </w:p>
    <w:p w:rsidR="003D403A" w:rsidRDefault="003D403A">
      <w:pPr>
        <w:rPr>
          <w:color w:val="1F497D"/>
          <w:lang w:val="nl-NL"/>
        </w:rPr>
      </w:pPr>
    </w:p>
    <w:p w:rsidR="00AA39A1" w:rsidRDefault="00AA39A1">
      <w:pPr>
        <w:rPr>
          <w:b/>
          <w:lang w:val="nl-NL"/>
        </w:rPr>
      </w:pPr>
      <w:r w:rsidRPr="00AA39A1">
        <w:rPr>
          <w:rFonts w:asciiTheme="minorHAnsi" w:hAnsiTheme="minorHAnsi"/>
          <w:b/>
          <w:szCs w:val="20"/>
          <w:lang w:val="nl-NL"/>
        </w:rPr>
        <w:br w:type="page"/>
      </w:r>
    </w:p>
    <w:p w:rsidR="00AA39A1" w:rsidRDefault="00AA39A1" w:rsidP="00AA39A1">
      <w:pPr>
        <w:pStyle w:val="Kop1"/>
        <w:numPr>
          <w:ilvl w:val="0"/>
          <w:numId w:val="0"/>
        </w:numPr>
        <w:pBdr>
          <w:bottom w:val="single" w:sz="6" w:space="0" w:color="auto"/>
        </w:pBdr>
        <w:jc w:val="left"/>
        <w:rPr>
          <w:rFonts w:asciiTheme="minorHAnsi" w:hAnsiTheme="minorHAnsi"/>
        </w:rPr>
      </w:pPr>
      <w:r>
        <w:rPr>
          <w:rFonts w:asciiTheme="minorHAnsi" w:hAnsiTheme="minorHAnsi"/>
        </w:rPr>
        <w:lastRenderedPageBreak/>
        <w:t xml:space="preserve">2. Procedure </w:t>
      </w:r>
    </w:p>
    <w:p w:rsidR="00F678B2" w:rsidRDefault="00F678B2" w:rsidP="00C80CEC">
      <w:pPr>
        <w:rPr>
          <w:b/>
          <w:lang w:val="nl-NL"/>
        </w:rPr>
      </w:pPr>
    </w:p>
    <w:p w:rsidR="00C80CEC" w:rsidRPr="00AA39A1" w:rsidRDefault="00C80CEC" w:rsidP="00C80CEC">
      <w:pPr>
        <w:rPr>
          <w:sz w:val="18"/>
          <w:szCs w:val="18"/>
          <w:lang w:val="nl-NL"/>
        </w:rPr>
      </w:pPr>
      <w:r w:rsidRPr="00AA39A1">
        <w:rPr>
          <w:b/>
          <w:sz w:val="18"/>
          <w:szCs w:val="18"/>
          <w:lang w:val="nl-NL"/>
        </w:rPr>
        <w:t>1. Het klachtenmeldpunt</w:t>
      </w:r>
      <w:r w:rsidRPr="00AA39A1">
        <w:rPr>
          <w:sz w:val="18"/>
          <w:szCs w:val="18"/>
          <w:lang w:val="nl-NL"/>
        </w:rPr>
        <w:t xml:space="preserve"> </w:t>
      </w:r>
      <w:r w:rsidRPr="00AA39A1">
        <w:rPr>
          <w:sz w:val="18"/>
          <w:szCs w:val="18"/>
          <w:lang w:val="nl-NL"/>
        </w:rPr>
        <w:br/>
      </w:r>
    </w:p>
    <w:p w:rsidR="00C80CEC" w:rsidRPr="00AA39A1" w:rsidRDefault="00C80CEC" w:rsidP="00CB2351">
      <w:pPr>
        <w:rPr>
          <w:sz w:val="18"/>
          <w:szCs w:val="18"/>
          <w:lang w:val="nl-NL"/>
        </w:rPr>
      </w:pPr>
      <w:r w:rsidRPr="00AA39A1">
        <w:rPr>
          <w:sz w:val="18"/>
          <w:szCs w:val="18"/>
          <w:lang w:val="nl-NL"/>
        </w:rPr>
        <w:t xml:space="preserve">De ondernemer dient zijn klacht in bij het klachtenmeldpunt. </w:t>
      </w:r>
      <w:r w:rsidR="00CB2351" w:rsidRPr="00AA39A1">
        <w:rPr>
          <w:sz w:val="18"/>
          <w:szCs w:val="18"/>
          <w:lang w:val="nl-NL"/>
        </w:rPr>
        <w:t xml:space="preserve">Het klachtenmeldpunt van Avans Hogeschool wordt gevormd door de </w:t>
      </w:r>
      <w:r w:rsidR="004D7CB9" w:rsidRPr="004D7CB9">
        <w:rPr>
          <w:sz w:val="18"/>
          <w:szCs w:val="18"/>
          <w:lang w:val="nl-NL"/>
        </w:rPr>
        <w:t>directeur</w:t>
      </w:r>
      <w:r w:rsidR="00CB2351" w:rsidRPr="004D7CB9">
        <w:rPr>
          <w:sz w:val="18"/>
          <w:szCs w:val="18"/>
          <w:lang w:val="nl-NL"/>
        </w:rPr>
        <w:t xml:space="preserve"> van de diensteenheid</w:t>
      </w:r>
      <w:r w:rsidR="004D7CB9">
        <w:rPr>
          <w:sz w:val="18"/>
          <w:szCs w:val="18"/>
          <w:lang w:val="nl-NL"/>
        </w:rPr>
        <w:t xml:space="preserve"> ICT &amp;</w:t>
      </w:r>
      <w:r w:rsidR="00CB2351" w:rsidRPr="004D7CB9">
        <w:rPr>
          <w:sz w:val="18"/>
          <w:szCs w:val="18"/>
          <w:lang w:val="nl-NL"/>
        </w:rPr>
        <w:t xml:space="preserve"> Facilitaire zaken en de Coördinator Inkoop en Contractmanagement.</w:t>
      </w:r>
      <w:r w:rsidR="00CB2351" w:rsidRPr="00AA39A1">
        <w:rPr>
          <w:sz w:val="18"/>
          <w:szCs w:val="18"/>
          <w:lang w:val="nl-NL"/>
        </w:rPr>
        <w:t xml:space="preserve"> Beide personen hebben kennis van het aanbestedingsproces en brengen hun advies onafhankelijk uit.</w:t>
      </w:r>
    </w:p>
    <w:p w:rsidR="00CB2351" w:rsidRPr="00AA39A1" w:rsidRDefault="00CB2351" w:rsidP="00CB2351">
      <w:pPr>
        <w:rPr>
          <w:sz w:val="18"/>
          <w:szCs w:val="18"/>
          <w:lang w:val="nl-NL"/>
        </w:rPr>
      </w:pPr>
    </w:p>
    <w:p w:rsidR="00C80CEC" w:rsidRPr="00AA39A1" w:rsidRDefault="00C80CEC" w:rsidP="00C80CEC">
      <w:pPr>
        <w:rPr>
          <w:sz w:val="18"/>
          <w:szCs w:val="18"/>
          <w:lang w:val="nl-NL"/>
        </w:rPr>
      </w:pPr>
      <w:r w:rsidRPr="00AA39A1">
        <w:rPr>
          <w:sz w:val="18"/>
          <w:szCs w:val="18"/>
          <w:lang w:val="nl-NL"/>
        </w:rPr>
        <w:t>Onafhankelijk betekent dat de persoon die het klachtenmeldpunt vormt niet direct betrokken is (geweest) bij (het opstellen van) de aan</w:t>
      </w:r>
      <w:r w:rsidR="00CB2351" w:rsidRPr="00AA39A1">
        <w:rPr>
          <w:sz w:val="18"/>
          <w:szCs w:val="18"/>
          <w:lang w:val="nl-NL"/>
        </w:rPr>
        <w:t xml:space="preserve">besteding. Uitgangspunt is </w:t>
      </w:r>
      <w:r w:rsidRPr="00AA39A1">
        <w:rPr>
          <w:sz w:val="18"/>
          <w:szCs w:val="18"/>
          <w:lang w:val="nl-NL"/>
        </w:rPr>
        <w:t>dat klachten snel en laagdrempelig kunnen worden opgelost.</w:t>
      </w:r>
    </w:p>
    <w:p w:rsidR="00CB2351" w:rsidRPr="00AA39A1" w:rsidRDefault="00CB2351" w:rsidP="00C80CEC">
      <w:pPr>
        <w:rPr>
          <w:sz w:val="18"/>
          <w:szCs w:val="18"/>
          <w:lang w:val="nl-NL"/>
        </w:rPr>
      </w:pPr>
    </w:p>
    <w:p w:rsidR="00C80CEC" w:rsidRPr="00AA39A1" w:rsidRDefault="00C80CEC" w:rsidP="00C80CEC">
      <w:pPr>
        <w:rPr>
          <w:sz w:val="18"/>
          <w:szCs w:val="18"/>
          <w:lang w:val="nl-NL"/>
        </w:rPr>
      </w:pPr>
      <w:r w:rsidRPr="00AA39A1">
        <w:rPr>
          <w:b/>
          <w:sz w:val="18"/>
          <w:szCs w:val="18"/>
          <w:lang w:val="nl-NL"/>
        </w:rPr>
        <w:t>2. Bekendmaking van het klachtenmeldpunt</w:t>
      </w:r>
      <w:r w:rsidRPr="00AA39A1">
        <w:rPr>
          <w:sz w:val="18"/>
          <w:szCs w:val="18"/>
          <w:lang w:val="nl-NL"/>
        </w:rPr>
        <w:t xml:space="preserve"> </w:t>
      </w:r>
      <w:r w:rsidRPr="00AA39A1">
        <w:rPr>
          <w:sz w:val="18"/>
          <w:szCs w:val="18"/>
          <w:lang w:val="nl-NL"/>
        </w:rPr>
        <w:br/>
        <w:t>Bi</w:t>
      </w:r>
      <w:r w:rsidR="00AA39A1" w:rsidRPr="00AA39A1">
        <w:rPr>
          <w:sz w:val="18"/>
          <w:szCs w:val="18"/>
          <w:lang w:val="nl-NL"/>
        </w:rPr>
        <w:t xml:space="preserve">j elke aanbesteding vermeldt Avans </w:t>
      </w:r>
      <w:r w:rsidRPr="00AA39A1">
        <w:rPr>
          <w:sz w:val="18"/>
          <w:szCs w:val="18"/>
          <w:lang w:val="nl-NL"/>
        </w:rPr>
        <w:t xml:space="preserve">in de aanbestedingsstukken waar ondernemers een klacht kunnen indienen en hoe de klachtprocedure na het indienen van de klacht bij het klachtenmeldpunt verder verloopt. </w:t>
      </w:r>
    </w:p>
    <w:p w:rsidR="00CB2351" w:rsidRPr="00AA39A1" w:rsidRDefault="00CB2351" w:rsidP="00C80CEC">
      <w:pPr>
        <w:rPr>
          <w:sz w:val="18"/>
          <w:szCs w:val="18"/>
          <w:lang w:val="nl-NL"/>
        </w:rPr>
      </w:pPr>
    </w:p>
    <w:p w:rsidR="00C80CEC" w:rsidRPr="00AA39A1" w:rsidRDefault="00AA39A1" w:rsidP="00C80CEC">
      <w:pPr>
        <w:rPr>
          <w:sz w:val="18"/>
          <w:szCs w:val="18"/>
          <w:lang w:val="nl-NL"/>
        </w:rPr>
      </w:pPr>
      <w:r w:rsidRPr="00AA39A1">
        <w:rPr>
          <w:sz w:val="18"/>
          <w:szCs w:val="18"/>
          <w:lang w:val="nl-NL"/>
        </w:rPr>
        <w:t xml:space="preserve">Avans </w:t>
      </w:r>
      <w:r w:rsidR="00CB2351" w:rsidRPr="00AA39A1">
        <w:rPr>
          <w:sz w:val="18"/>
          <w:szCs w:val="18"/>
          <w:lang w:val="nl-NL"/>
        </w:rPr>
        <w:t>laat, zodra de klacht is beoordeeld, zo snel mogelijk en per email aan de klager weten wat er beslist is</w:t>
      </w:r>
      <w:r w:rsidR="00C80CEC" w:rsidRPr="00AA39A1">
        <w:rPr>
          <w:sz w:val="18"/>
          <w:szCs w:val="18"/>
          <w:lang w:val="nl-NL"/>
        </w:rPr>
        <w:t xml:space="preserve"> (de klacht is terecht, de klacht is niet terecht of de klacht is slechts gedeeltelijk terecht) en wat hij met de klacht gaat doen.</w:t>
      </w:r>
    </w:p>
    <w:p w:rsidR="00CB2351" w:rsidRPr="00AA39A1" w:rsidRDefault="00CB2351" w:rsidP="00C80CEC">
      <w:pPr>
        <w:rPr>
          <w:b/>
          <w:sz w:val="18"/>
          <w:szCs w:val="18"/>
          <w:lang w:val="nl-NL"/>
        </w:rPr>
      </w:pPr>
    </w:p>
    <w:p w:rsidR="00CB2351" w:rsidRPr="00AA39A1" w:rsidRDefault="00C80CEC" w:rsidP="00C80CEC">
      <w:pPr>
        <w:rPr>
          <w:sz w:val="18"/>
          <w:szCs w:val="18"/>
          <w:lang w:val="nl-NL"/>
        </w:rPr>
      </w:pPr>
      <w:r w:rsidRPr="00AA39A1">
        <w:rPr>
          <w:b/>
          <w:sz w:val="18"/>
          <w:szCs w:val="18"/>
          <w:lang w:val="nl-NL"/>
        </w:rPr>
        <w:t>3. Voorafgaand aan het indienen van een klacht</w:t>
      </w:r>
      <w:r w:rsidRPr="00AA39A1">
        <w:rPr>
          <w:sz w:val="18"/>
          <w:szCs w:val="18"/>
          <w:lang w:val="nl-NL"/>
        </w:rPr>
        <w:t xml:space="preserve"> </w:t>
      </w:r>
      <w:r w:rsidRPr="00AA39A1">
        <w:rPr>
          <w:sz w:val="18"/>
          <w:szCs w:val="18"/>
          <w:lang w:val="nl-NL"/>
        </w:rPr>
        <w:br/>
        <w:t xml:space="preserve">Niet elke vraag van een ondernemer in een aanbestedingsprocedure hoeft een klacht op te leveren en niet elke klacht hoeft tot het doorlopen van de standaard voor klachtafhandeling te leiden. </w:t>
      </w:r>
    </w:p>
    <w:p w:rsidR="00CB2351" w:rsidRPr="00AA39A1" w:rsidRDefault="00CB2351" w:rsidP="00C80CEC">
      <w:pPr>
        <w:rPr>
          <w:sz w:val="18"/>
          <w:szCs w:val="18"/>
          <w:lang w:val="nl-NL"/>
        </w:rPr>
      </w:pPr>
    </w:p>
    <w:p w:rsidR="00C80CEC" w:rsidRPr="00AA39A1" w:rsidRDefault="00C80CEC" w:rsidP="00C80CEC">
      <w:pPr>
        <w:rPr>
          <w:sz w:val="18"/>
          <w:szCs w:val="18"/>
          <w:lang w:val="nl-NL"/>
        </w:rPr>
      </w:pPr>
      <w:r w:rsidRPr="00AA39A1">
        <w:rPr>
          <w:sz w:val="18"/>
          <w:szCs w:val="18"/>
          <w:lang w:val="nl-NL"/>
        </w:rPr>
        <w:t>Vragen en verzoeken die gericht zijn op verduidelijking van aspecten van de aanbestedingsprocedure moet de ondernemer ti</w:t>
      </w:r>
      <w:r w:rsidR="00AA39A1" w:rsidRPr="00AA39A1">
        <w:rPr>
          <w:sz w:val="18"/>
          <w:szCs w:val="18"/>
          <w:lang w:val="nl-NL"/>
        </w:rPr>
        <w:t>jdig bij Avans</w:t>
      </w:r>
      <w:r w:rsidRPr="00AA39A1">
        <w:rPr>
          <w:sz w:val="18"/>
          <w:szCs w:val="18"/>
          <w:lang w:val="nl-NL"/>
        </w:rPr>
        <w:t xml:space="preserve"> inbrengen, opdat deze daarop in de Nota van Inlichtingen kan ingaan. Dit geldt ook voor een verzoek tot het doorvoeren van een niet-wezenlijke wijziging in de aanbestedingsdocumenten. </w:t>
      </w:r>
    </w:p>
    <w:p w:rsidR="00143A67" w:rsidRPr="00AA39A1" w:rsidRDefault="00143A67" w:rsidP="00C80CEC">
      <w:pPr>
        <w:rPr>
          <w:sz w:val="18"/>
          <w:szCs w:val="18"/>
          <w:lang w:val="nl-NL"/>
        </w:rPr>
      </w:pPr>
    </w:p>
    <w:p w:rsidR="00C80CEC" w:rsidRPr="00AA39A1" w:rsidRDefault="00C80CEC" w:rsidP="00C80CEC">
      <w:pPr>
        <w:rPr>
          <w:sz w:val="18"/>
          <w:szCs w:val="18"/>
          <w:lang w:val="nl-NL"/>
        </w:rPr>
      </w:pPr>
      <w:r w:rsidRPr="00AA39A1">
        <w:rPr>
          <w:sz w:val="18"/>
          <w:szCs w:val="18"/>
          <w:lang w:val="nl-NL"/>
        </w:rPr>
        <w:t>Wanneer de ondernemer het oneens blijft met de reactie in de nota van inlichtingen (of indien van toepassing in individuele inlichting</w:t>
      </w:r>
      <w:r w:rsidR="00143A67" w:rsidRPr="00AA39A1">
        <w:rPr>
          <w:sz w:val="18"/>
          <w:szCs w:val="18"/>
          <w:lang w:val="nl-NL"/>
        </w:rPr>
        <w:t>en) kan hij bij Avans</w:t>
      </w:r>
      <w:r w:rsidR="00AA39A1" w:rsidRPr="00AA39A1">
        <w:rPr>
          <w:sz w:val="18"/>
          <w:szCs w:val="18"/>
          <w:lang w:val="nl-NL"/>
        </w:rPr>
        <w:t xml:space="preserve"> </w:t>
      </w:r>
      <w:r w:rsidRPr="00AA39A1">
        <w:rPr>
          <w:sz w:val="18"/>
          <w:szCs w:val="18"/>
          <w:lang w:val="nl-NL"/>
        </w:rPr>
        <w:t xml:space="preserve">een klacht indienen. Dat geldt ook als een reactie uitblijft. </w:t>
      </w:r>
      <w:r w:rsidR="00143A67" w:rsidRPr="00AA39A1">
        <w:rPr>
          <w:sz w:val="18"/>
          <w:szCs w:val="18"/>
          <w:lang w:val="nl-NL"/>
        </w:rPr>
        <w:br/>
      </w:r>
      <w:r w:rsidRPr="00AA39A1">
        <w:rPr>
          <w:sz w:val="18"/>
          <w:szCs w:val="18"/>
          <w:lang w:val="nl-NL"/>
        </w:rPr>
        <w:t>Ook kan een ondernemer gelijk een klacht indienen. Als een ondernemer een bericht aan het klachtenmeldpunt stuurt, mag er vanuit worden gegaan dat het een klacht betreft</w:t>
      </w:r>
      <w:r w:rsidR="008F5234">
        <w:rPr>
          <w:sz w:val="18"/>
          <w:szCs w:val="18"/>
          <w:lang w:val="nl-NL"/>
        </w:rPr>
        <w:t xml:space="preserve"> (in het onderwerp van de mail wordt ten minste ‘klacht’ vermeld door de ondernemer)</w:t>
      </w:r>
      <w:r w:rsidRPr="00AA39A1">
        <w:rPr>
          <w:sz w:val="18"/>
          <w:szCs w:val="18"/>
          <w:lang w:val="nl-NL"/>
        </w:rPr>
        <w:t>.</w:t>
      </w:r>
    </w:p>
    <w:p w:rsidR="00C80CEC" w:rsidRPr="007355A8" w:rsidRDefault="00C80CEC" w:rsidP="00C80CEC">
      <w:pPr>
        <w:rPr>
          <w:i/>
          <w:sz w:val="16"/>
          <w:szCs w:val="16"/>
          <w:lang w:val="nl-NL"/>
        </w:rPr>
      </w:pPr>
    </w:p>
    <w:tbl>
      <w:tblPr>
        <w:tblStyle w:val="Tabelraster"/>
        <w:tblW w:w="0" w:type="auto"/>
        <w:tblLook w:val="04A0" w:firstRow="1" w:lastRow="0" w:firstColumn="1" w:lastColumn="0" w:noHBand="0" w:noVBand="1"/>
      </w:tblPr>
      <w:tblGrid>
        <w:gridCol w:w="8858"/>
      </w:tblGrid>
      <w:tr w:rsidR="00C80CEC" w:rsidRPr="00AB144E" w:rsidTr="00273BFD">
        <w:tc>
          <w:tcPr>
            <w:tcW w:w="9350" w:type="dxa"/>
          </w:tcPr>
          <w:p w:rsidR="00C80CEC" w:rsidRPr="007355A8" w:rsidRDefault="00C80CEC" w:rsidP="00273BFD">
            <w:pPr>
              <w:rPr>
                <w:i/>
                <w:sz w:val="16"/>
                <w:szCs w:val="16"/>
                <w:lang w:val="nl-NL"/>
              </w:rPr>
            </w:pPr>
            <w:r w:rsidRPr="00BB2079">
              <w:rPr>
                <w:b/>
                <w:i/>
                <w:sz w:val="16"/>
                <w:szCs w:val="16"/>
                <w:lang w:val="nl-NL"/>
              </w:rPr>
              <w:t>Afh</w:t>
            </w:r>
            <w:r w:rsidRPr="007355A8">
              <w:rPr>
                <w:b/>
                <w:i/>
                <w:sz w:val="16"/>
                <w:szCs w:val="16"/>
                <w:lang w:val="nl-NL"/>
              </w:rPr>
              <w:t>andeling van aanbestedingsklachten en de Nota van Inlichtingen</w:t>
            </w:r>
            <w:r w:rsidRPr="007355A8">
              <w:rPr>
                <w:i/>
                <w:sz w:val="16"/>
                <w:szCs w:val="16"/>
                <w:lang w:val="nl-NL"/>
              </w:rPr>
              <w:t xml:space="preserve"> </w:t>
            </w:r>
            <w:r w:rsidRPr="007355A8">
              <w:rPr>
                <w:i/>
                <w:sz w:val="16"/>
                <w:szCs w:val="16"/>
                <w:lang w:val="nl-NL"/>
              </w:rPr>
              <w:br/>
              <w:t xml:space="preserve">Vragen over een aanbesteding dienen tijdig te worden gesteld, zodat deze in de Nota(‘s) van Inlichtingen (NvI) kunnen worden beantwoord. De NvI moet minimaal zes dagen voor het einde van de inschrijftermijn worden gepubliceerd. </w:t>
            </w:r>
            <w:r w:rsidR="00AA39A1">
              <w:rPr>
                <w:i/>
                <w:sz w:val="16"/>
                <w:szCs w:val="16"/>
                <w:lang w:val="nl-NL"/>
              </w:rPr>
              <w:t>Avans</w:t>
            </w:r>
            <w:r w:rsidRPr="007355A8">
              <w:rPr>
                <w:i/>
                <w:sz w:val="16"/>
                <w:szCs w:val="16"/>
                <w:lang w:val="nl-NL"/>
              </w:rPr>
              <w:t xml:space="preserve"> kan ervoor kiezen een klacht die leidt tot aanpassing van de aanbesteding eerder dan de Nota van Inlichtingen kenbaar te maken aan gegadigden. </w:t>
            </w:r>
            <w:r w:rsidR="00AA39A1">
              <w:rPr>
                <w:i/>
                <w:sz w:val="16"/>
                <w:szCs w:val="16"/>
                <w:lang w:val="nl-NL"/>
              </w:rPr>
              <w:t>Avans</w:t>
            </w:r>
            <w:r w:rsidRPr="007355A8">
              <w:rPr>
                <w:i/>
                <w:sz w:val="16"/>
                <w:szCs w:val="16"/>
                <w:lang w:val="nl-NL"/>
              </w:rPr>
              <w:t xml:space="preserve"> kan er ook voor kiezen de klacht te behandelen in de Nota van Inlichtingen. Als dit leidt tot aanpassing van de aanbesteding, maar niet als wezenlijke wijziging van de procedure kwalificeert, kan eventueel de termijn voor indiening van de inschrijvingen verlengd worden. De Nota van Inlichtingen is het instrument om alle inschrijvers gelijktijdig op de hoogte te stellen van wijzigingen (al dan niet met een termijn van verlenging).</w:t>
            </w:r>
          </w:p>
          <w:p w:rsidR="00C80CEC" w:rsidRDefault="00C80CEC" w:rsidP="00AA39A1">
            <w:pPr>
              <w:rPr>
                <w:lang w:val="nl-NL"/>
              </w:rPr>
            </w:pPr>
            <w:r w:rsidRPr="007355A8">
              <w:rPr>
                <w:i/>
                <w:sz w:val="16"/>
                <w:szCs w:val="16"/>
                <w:lang w:val="nl-NL"/>
              </w:rPr>
              <w:t xml:space="preserve">Daarnaast kan </w:t>
            </w:r>
            <w:r w:rsidR="00AA39A1">
              <w:rPr>
                <w:i/>
                <w:sz w:val="16"/>
                <w:szCs w:val="16"/>
                <w:lang w:val="nl-NL"/>
              </w:rPr>
              <w:t>Avans</w:t>
            </w:r>
            <w:r w:rsidRPr="007355A8">
              <w:rPr>
                <w:i/>
                <w:sz w:val="16"/>
                <w:szCs w:val="16"/>
                <w:lang w:val="nl-NL"/>
              </w:rPr>
              <w:t xml:space="preserve"> overwegen of de ondernemer een gerechtvaardigd commercieel belang bij vertrouwelijkheid heeft, zodat een schriftelijk antwoord buiten de NvI om gepast is, of dat de klacht zichtbaar voor andere ondernemers kan worden behandeld.</w:t>
            </w:r>
          </w:p>
        </w:tc>
      </w:tr>
    </w:tbl>
    <w:p w:rsidR="00143A67" w:rsidRDefault="00143A67" w:rsidP="00C80CEC">
      <w:pPr>
        <w:rPr>
          <w:lang w:val="nl-NL"/>
        </w:rPr>
      </w:pPr>
    </w:p>
    <w:p w:rsidR="00B10C1B" w:rsidRDefault="00B10C1B" w:rsidP="00C80CEC">
      <w:pPr>
        <w:rPr>
          <w:lang w:val="nl-NL"/>
        </w:rPr>
      </w:pPr>
    </w:p>
    <w:p w:rsidR="00143A67" w:rsidRPr="00AA39A1" w:rsidRDefault="00C80CEC" w:rsidP="00C80CEC">
      <w:pPr>
        <w:rPr>
          <w:b/>
          <w:sz w:val="18"/>
          <w:szCs w:val="18"/>
          <w:lang w:val="nl-NL"/>
        </w:rPr>
      </w:pPr>
      <w:r w:rsidRPr="00AA39A1">
        <w:rPr>
          <w:sz w:val="18"/>
          <w:szCs w:val="18"/>
          <w:lang w:val="nl-NL"/>
        </w:rPr>
        <w:t xml:space="preserve"> </w:t>
      </w:r>
      <w:r w:rsidRPr="00AA39A1">
        <w:rPr>
          <w:b/>
          <w:sz w:val="18"/>
          <w:szCs w:val="18"/>
          <w:lang w:val="nl-NL"/>
        </w:rPr>
        <w:t>4. De stappen van een standaard klachtafhandeling</w:t>
      </w:r>
    </w:p>
    <w:p w:rsidR="00C80CEC" w:rsidRPr="00AA39A1" w:rsidRDefault="00C80CEC" w:rsidP="00C80CEC">
      <w:pPr>
        <w:rPr>
          <w:sz w:val="18"/>
          <w:szCs w:val="18"/>
          <w:lang w:val="nl-NL"/>
        </w:rPr>
      </w:pPr>
      <w:r w:rsidRPr="00AA39A1">
        <w:rPr>
          <w:sz w:val="18"/>
          <w:szCs w:val="18"/>
          <w:lang w:val="nl-NL"/>
        </w:rPr>
        <w:t xml:space="preserve"> </w:t>
      </w:r>
    </w:p>
    <w:p w:rsidR="00143A67" w:rsidRPr="00AA39A1" w:rsidRDefault="00C80CEC" w:rsidP="00C80CEC">
      <w:pPr>
        <w:rPr>
          <w:b/>
          <w:sz w:val="18"/>
          <w:szCs w:val="18"/>
          <w:lang w:val="nl-NL"/>
        </w:rPr>
      </w:pPr>
      <w:r w:rsidRPr="00AA39A1">
        <w:rPr>
          <w:sz w:val="18"/>
          <w:szCs w:val="18"/>
          <w:lang w:val="nl-NL"/>
        </w:rPr>
        <w:t>a. De ondernemer dient zi</w:t>
      </w:r>
      <w:r w:rsidR="00143A67" w:rsidRPr="00AA39A1">
        <w:rPr>
          <w:sz w:val="18"/>
          <w:szCs w:val="18"/>
          <w:lang w:val="nl-NL"/>
        </w:rPr>
        <w:t xml:space="preserve">jn klacht in per email, </w:t>
      </w:r>
      <w:hyperlink r:id="rId9" w:history="1">
        <w:r w:rsidR="00143A67" w:rsidRPr="00AA39A1">
          <w:rPr>
            <w:rStyle w:val="Hyperlink"/>
            <w:b/>
            <w:sz w:val="18"/>
            <w:szCs w:val="18"/>
            <w:lang w:val="nl-NL"/>
          </w:rPr>
          <w:t>aanbesteden.DIF@avans.nl</w:t>
        </w:r>
      </w:hyperlink>
      <w:r w:rsidR="00143A67" w:rsidRPr="00AA39A1">
        <w:rPr>
          <w:b/>
          <w:sz w:val="18"/>
          <w:szCs w:val="18"/>
          <w:lang w:val="nl-NL"/>
        </w:rPr>
        <w:t>,</w:t>
      </w:r>
      <w:r w:rsidR="00143A67" w:rsidRPr="00AA39A1">
        <w:rPr>
          <w:sz w:val="18"/>
          <w:szCs w:val="18"/>
          <w:lang w:val="nl-NL"/>
        </w:rPr>
        <w:t xml:space="preserve"> bij het klachtenmeldpunt</w:t>
      </w:r>
      <w:r w:rsidRPr="00AA39A1">
        <w:rPr>
          <w:sz w:val="18"/>
          <w:szCs w:val="18"/>
          <w:lang w:val="nl-NL"/>
        </w:rPr>
        <w:t xml:space="preserve">. In deze schriftelijke klacht maakt hij duidelijk dat het over een klacht gaat en waarover hij klaagt en hoe volgens hem het knelpunt zou kunnen worden verholpen. De klacht bevat verder de dagtekening, naam en adres van de ondernemer en </w:t>
      </w:r>
      <w:r w:rsidR="00143A67" w:rsidRPr="00AA39A1">
        <w:rPr>
          <w:sz w:val="18"/>
          <w:szCs w:val="18"/>
          <w:lang w:val="nl-NL"/>
        </w:rPr>
        <w:t xml:space="preserve">de referentie </w:t>
      </w:r>
      <w:r w:rsidRPr="00AA39A1">
        <w:rPr>
          <w:sz w:val="18"/>
          <w:szCs w:val="18"/>
          <w:lang w:val="nl-NL"/>
        </w:rPr>
        <w:t xml:space="preserve">van de aanbesteding. </w:t>
      </w:r>
      <w:r w:rsidR="008F5234">
        <w:rPr>
          <w:sz w:val="18"/>
          <w:szCs w:val="18"/>
          <w:lang w:val="nl-NL"/>
        </w:rPr>
        <w:br/>
        <w:t>Avans verwacht van ondernemer dat hij zijn klacht zo spoedig mogelijk indient, zodat Avans snel kan schakelen.</w:t>
      </w:r>
    </w:p>
    <w:p w:rsidR="00AA39A1" w:rsidRDefault="00AA39A1" w:rsidP="00C80CEC">
      <w:pPr>
        <w:rPr>
          <w:sz w:val="18"/>
          <w:szCs w:val="18"/>
          <w:lang w:val="nl-NL"/>
        </w:rPr>
      </w:pPr>
    </w:p>
    <w:p w:rsidR="00AA39A1" w:rsidRDefault="00AA39A1" w:rsidP="00C80CEC">
      <w:pPr>
        <w:rPr>
          <w:sz w:val="18"/>
          <w:szCs w:val="18"/>
          <w:lang w:val="nl-NL"/>
        </w:rPr>
      </w:pPr>
    </w:p>
    <w:p w:rsidR="008F5234" w:rsidRDefault="008F5234" w:rsidP="00C80CEC">
      <w:pPr>
        <w:rPr>
          <w:sz w:val="18"/>
          <w:szCs w:val="18"/>
          <w:lang w:val="nl-NL"/>
        </w:rPr>
      </w:pPr>
    </w:p>
    <w:p w:rsidR="00143A67" w:rsidRPr="00AA39A1" w:rsidRDefault="00C80CEC" w:rsidP="00C80CEC">
      <w:pPr>
        <w:rPr>
          <w:sz w:val="18"/>
          <w:szCs w:val="18"/>
          <w:lang w:val="nl-NL"/>
        </w:rPr>
      </w:pPr>
      <w:r w:rsidRPr="00AA39A1">
        <w:rPr>
          <w:sz w:val="18"/>
          <w:szCs w:val="18"/>
          <w:lang w:val="nl-NL"/>
        </w:rPr>
        <w:br/>
        <w:t>b. Het klachten</w:t>
      </w:r>
      <w:r w:rsidR="00143A67" w:rsidRPr="00AA39A1">
        <w:rPr>
          <w:sz w:val="18"/>
          <w:szCs w:val="18"/>
          <w:lang w:val="nl-NL"/>
        </w:rPr>
        <w:t xml:space="preserve">meldpunt bevestigt </w:t>
      </w:r>
      <w:r w:rsidRPr="00AA39A1">
        <w:rPr>
          <w:sz w:val="18"/>
          <w:szCs w:val="18"/>
          <w:lang w:val="nl-NL"/>
        </w:rPr>
        <w:t>de ontvangst van de klacht. In de bevestiging wordt</w:t>
      </w:r>
      <w:r w:rsidRPr="0051789F">
        <w:rPr>
          <w:lang w:val="nl-NL"/>
        </w:rPr>
        <w:t xml:space="preserve"> </w:t>
      </w:r>
      <w:r w:rsidRPr="00AA39A1">
        <w:rPr>
          <w:sz w:val="18"/>
          <w:szCs w:val="18"/>
          <w:lang w:val="nl-NL"/>
        </w:rPr>
        <w:t>aangeg</w:t>
      </w:r>
      <w:r w:rsidR="00AA39A1" w:rsidRPr="00AA39A1">
        <w:rPr>
          <w:sz w:val="18"/>
          <w:szCs w:val="18"/>
          <w:lang w:val="nl-NL"/>
        </w:rPr>
        <w:t>even dat Avans</w:t>
      </w:r>
      <w:r w:rsidRPr="00AA39A1">
        <w:rPr>
          <w:sz w:val="18"/>
          <w:szCs w:val="18"/>
          <w:lang w:val="nl-NL"/>
        </w:rPr>
        <w:t xml:space="preserve"> er van uitgaat dat de ondernemer kiest voor een afhandeling</w:t>
      </w:r>
      <w:r w:rsidRPr="0051789F">
        <w:rPr>
          <w:lang w:val="nl-NL"/>
        </w:rPr>
        <w:t xml:space="preserve"> </w:t>
      </w:r>
      <w:r w:rsidRPr="00AA39A1">
        <w:rPr>
          <w:sz w:val="18"/>
          <w:szCs w:val="18"/>
          <w:lang w:val="nl-NL"/>
        </w:rPr>
        <w:t>via de</w:t>
      </w:r>
      <w:r w:rsidRPr="0051789F">
        <w:rPr>
          <w:lang w:val="nl-NL"/>
        </w:rPr>
        <w:t xml:space="preserve"> </w:t>
      </w:r>
      <w:r w:rsidRPr="00AA39A1">
        <w:rPr>
          <w:sz w:val="18"/>
          <w:szCs w:val="18"/>
          <w:lang w:val="nl-NL"/>
        </w:rPr>
        <w:t xml:space="preserve">standaard klachtafhandeling bij aanbesteden. Ook wordt aangegeven dat als de ondernemer wil dat de klachtenprocedure in de zin van titel 9.1 van de Awb wordt toegepast, hij dit moet laten weten. </w:t>
      </w:r>
    </w:p>
    <w:p w:rsidR="00143A67" w:rsidRPr="00AA39A1" w:rsidRDefault="00C80CEC" w:rsidP="00C80CEC">
      <w:pPr>
        <w:rPr>
          <w:sz w:val="18"/>
          <w:szCs w:val="18"/>
          <w:lang w:val="nl-NL"/>
        </w:rPr>
      </w:pPr>
      <w:r w:rsidRPr="00AA39A1">
        <w:rPr>
          <w:sz w:val="18"/>
          <w:szCs w:val="18"/>
          <w:lang w:val="nl-NL"/>
        </w:rPr>
        <w:br/>
        <w:t xml:space="preserve">c. Het klachtenmeldpunt onderzoekt vervolgens, eventueel aan de hand van door de ondernemer </w:t>
      </w:r>
      <w:r w:rsidR="00AA39A1" w:rsidRPr="00AA39A1">
        <w:rPr>
          <w:sz w:val="18"/>
          <w:szCs w:val="18"/>
          <w:lang w:val="nl-NL"/>
        </w:rPr>
        <w:t>en Avans</w:t>
      </w:r>
      <w:r w:rsidRPr="00AA39A1">
        <w:rPr>
          <w:sz w:val="18"/>
          <w:szCs w:val="18"/>
          <w:lang w:val="nl-NL"/>
        </w:rPr>
        <w:t xml:space="preserve"> aanvullend verstrekte gegevens, of de klacht terecht is. Het klachtenmeldpunt begint zo spoedig mogelijk met dit onderzoek, zet dit voortvarend voort en houdt daarbij rekening met de planning van de aanbestedingsprocedure. </w:t>
      </w:r>
    </w:p>
    <w:p w:rsidR="00143A67" w:rsidRPr="00AA39A1" w:rsidRDefault="00C80CEC" w:rsidP="00C80CEC">
      <w:pPr>
        <w:rPr>
          <w:sz w:val="18"/>
          <w:szCs w:val="18"/>
          <w:lang w:val="nl-NL"/>
        </w:rPr>
      </w:pPr>
      <w:r w:rsidRPr="00AA39A1">
        <w:rPr>
          <w:sz w:val="18"/>
          <w:szCs w:val="18"/>
          <w:lang w:val="nl-NL"/>
        </w:rPr>
        <w:br/>
      </w:r>
      <w:r w:rsidR="00143A67" w:rsidRPr="00AA39A1">
        <w:rPr>
          <w:sz w:val="18"/>
          <w:szCs w:val="18"/>
          <w:lang w:val="nl-NL"/>
        </w:rPr>
        <w:t xml:space="preserve">d. Wanneer Avans </w:t>
      </w:r>
      <w:r w:rsidRPr="00AA39A1">
        <w:rPr>
          <w:sz w:val="18"/>
          <w:szCs w:val="18"/>
          <w:lang w:val="nl-NL"/>
        </w:rPr>
        <w:t xml:space="preserve">na het onderzoek door het klachtenmeldpunt tot de conclusie komt dat de klacht terecht of gedeeltelijk terecht is en </w:t>
      </w:r>
      <w:r w:rsidR="00AA39A1" w:rsidRPr="00AA39A1">
        <w:rPr>
          <w:sz w:val="18"/>
          <w:szCs w:val="18"/>
          <w:lang w:val="nl-NL"/>
        </w:rPr>
        <w:t>Avans</w:t>
      </w:r>
      <w:r w:rsidRPr="00AA39A1">
        <w:rPr>
          <w:sz w:val="18"/>
          <w:szCs w:val="18"/>
          <w:lang w:val="nl-NL"/>
        </w:rPr>
        <w:t xml:space="preserve"> corrigerende en/of preventieve maatregelen treft, dan deelt de </w:t>
      </w:r>
      <w:r w:rsidR="00143A67" w:rsidRPr="00AA39A1">
        <w:rPr>
          <w:sz w:val="18"/>
          <w:szCs w:val="18"/>
          <w:lang w:val="nl-NL"/>
        </w:rPr>
        <w:t>Avans</w:t>
      </w:r>
      <w:r w:rsidR="00AA39A1" w:rsidRPr="00AA39A1">
        <w:rPr>
          <w:sz w:val="18"/>
          <w:szCs w:val="18"/>
          <w:lang w:val="nl-NL"/>
        </w:rPr>
        <w:t xml:space="preserve"> </w:t>
      </w:r>
      <w:r w:rsidR="00143A67" w:rsidRPr="00AA39A1">
        <w:rPr>
          <w:sz w:val="18"/>
          <w:szCs w:val="18"/>
          <w:lang w:val="nl-NL"/>
        </w:rPr>
        <w:t xml:space="preserve">dit zo spoedig mogelijk per email mee </w:t>
      </w:r>
      <w:r w:rsidRPr="00AA39A1">
        <w:rPr>
          <w:sz w:val="18"/>
          <w:szCs w:val="18"/>
          <w:lang w:val="nl-NL"/>
        </w:rPr>
        <w:t xml:space="preserve">aan de ondernemer. Ook de andere (potentiële) inschrijvers/ gegadigden worden op de hoogte gesteld. </w:t>
      </w:r>
      <w:r w:rsidR="00143A67" w:rsidRPr="00AA39A1">
        <w:rPr>
          <w:sz w:val="18"/>
          <w:szCs w:val="18"/>
          <w:lang w:val="nl-NL"/>
        </w:rPr>
        <w:br/>
      </w:r>
      <w:r w:rsidRPr="00AA39A1">
        <w:rPr>
          <w:sz w:val="18"/>
          <w:szCs w:val="18"/>
          <w:lang w:val="nl-NL"/>
        </w:rPr>
        <w:t xml:space="preserve">Afhankelijk van de fase in de aanbestedingsprocedure kan het voorkomen dat de maatregelen door de contactpersoon van de aanbesteding bij </w:t>
      </w:r>
      <w:r w:rsidR="00AA39A1" w:rsidRPr="00AA39A1">
        <w:rPr>
          <w:sz w:val="18"/>
          <w:szCs w:val="18"/>
          <w:lang w:val="nl-NL"/>
        </w:rPr>
        <w:t>Avans</w:t>
      </w:r>
      <w:r w:rsidRPr="00AA39A1">
        <w:rPr>
          <w:sz w:val="18"/>
          <w:szCs w:val="18"/>
          <w:lang w:val="nl-NL"/>
        </w:rPr>
        <w:t xml:space="preserve"> aan de betrokkenen in de aanbesteding worden gecommuniceerd op hetzelfde moment als de indiener van de klacht het bericht krijgt. Dit om bevoordeling van partijen te voorkomen. </w:t>
      </w:r>
      <w:r w:rsidRPr="00AA39A1">
        <w:rPr>
          <w:sz w:val="18"/>
          <w:szCs w:val="18"/>
          <w:lang w:val="nl-NL"/>
        </w:rPr>
        <w:br/>
      </w:r>
    </w:p>
    <w:p w:rsidR="00514D4C" w:rsidRPr="00AA39A1" w:rsidRDefault="00143A67" w:rsidP="00C80CEC">
      <w:pPr>
        <w:rPr>
          <w:sz w:val="18"/>
          <w:szCs w:val="18"/>
          <w:lang w:val="nl-NL"/>
        </w:rPr>
      </w:pPr>
      <w:r w:rsidRPr="00AA39A1">
        <w:rPr>
          <w:sz w:val="18"/>
          <w:szCs w:val="18"/>
          <w:lang w:val="nl-NL"/>
        </w:rPr>
        <w:t xml:space="preserve">e. Wanneer Avans </w:t>
      </w:r>
      <w:r w:rsidR="00C80CEC" w:rsidRPr="00AA39A1">
        <w:rPr>
          <w:sz w:val="18"/>
          <w:szCs w:val="18"/>
          <w:lang w:val="nl-NL"/>
        </w:rPr>
        <w:t xml:space="preserve">na het onderzoek tot de conclusie komt dat de klacht niet terecht is, dan wijst </w:t>
      </w:r>
      <w:r w:rsidR="00514D4C" w:rsidRPr="00AA39A1">
        <w:rPr>
          <w:sz w:val="18"/>
          <w:szCs w:val="18"/>
          <w:lang w:val="nl-NL"/>
        </w:rPr>
        <w:t>zij</w:t>
      </w:r>
      <w:r w:rsidR="00C80CEC" w:rsidRPr="00AA39A1">
        <w:rPr>
          <w:sz w:val="18"/>
          <w:szCs w:val="18"/>
          <w:lang w:val="nl-NL"/>
        </w:rPr>
        <w:t xml:space="preserve"> de klacht gemotiveerd af </w:t>
      </w:r>
      <w:r w:rsidR="00514D4C" w:rsidRPr="00AA39A1">
        <w:rPr>
          <w:sz w:val="18"/>
          <w:szCs w:val="18"/>
          <w:lang w:val="nl-NL"/>
        </w:rPr>
        <w:t>en bericht zij</w:t>
      </w:r>
      <w:r w:rsidRPr="00AA39A1">
        <w:rPr>
          <w:sz w:val="18"/>
          <w:szCs w:val="18"/>
          <w:lang w:val="nl-NL"/>
        </w:rPr>
        <w:t xml:space="preserve"> de ondernemer. </w:t>
      </w:r>
    </w:p>
    <w:p w:rsidR="00514D4C" w:rsidRPr="00AA39A1" w:rsidRDefault="00C80CEC" w:rsidP="00C80CEC">
      <w:pPr>
        <w:rPr>
          <w:sz w:val="18"/>
          <w:szCs w:val="18"/>
          <w:lang w:val="nl-NL"/>
        </w:rPr>
      </w:pPr>
      <w:r w:rsidRPr="00AA39A1">
        <w:rPr>
          <w:sz w:val="18"/>
          <w:szCs w:val="18"/>
          <w:lang w:val="nl-NL"/>
        </w:rPr>
        <w:br/>
        <w:t>f. H</w:t>
      </w:r>
      <w:bookmarkStart w:id="28" w:name="_GoBack"/>
      <w:bookmarkEnd w:id="28"/>
      <w:r w:rsidRPr="00AA39A1">
        <w:rPr>
          <w:sz w:val="18"/>
          <w:szCs w:val="18"/>
          <w:lang w:val="nl-NL"/>
        </w:rPr>
        <w:t xml:space="preserve">et klachtenmeldpunt kan op verzoek van de ondernemer of </w:t>
      </w:r>
      <w:r w:rsidR="00514D4C" w:rsidRPr="00AA39A1">
        <w:rPr>
          <w:sz w:val="18"/>
          <w:szCs w:val="18"/>
          <w:lang w:val="nl-NL"/>
        </w:rPr>
        <w:t xml:space="preserve">Avans </w:t>
      </w:r>
      <w:r w:rsidRPr="00AA39A1">
        <w:rPr>
          <w:sz w:val="18"/>
          <w:szCs w:val="18"/>
          <w:lang w:val="nl-NL"/>
        </w:rPr>
        <w:t xml:space="preserve">voorstellen dat de klacht, voordat daarop door </w:t>
      </w:r>
      <w:r w:rsidR="00AA39A1" w:rsidRPr="00AA39A1">
        <w:rPr>
          <w:sz w:val="18"/>
          <w:szCs w:val="18"/>
          <w:lang w:val="nl-NL"/>
        </w:rPr>
        <w:t>Avans</w:t>
      </w:r>
      <w:r w:rsidRPr="00AA39A1">
        <w:rPr>
          <w:sz w:val="18"/>
          <w:szCs w:val="18"/>
          <w:lang w:val="nl-NL"/>
        </w:rPr>
        <w:t xml:space="preserve"> wordt beslist, voor bemiddeling of advies wordt voorgelegd aan de Commissie van Aanbestedingsexperts. </w:t>
      </w:r>
    </w:p>
    <w:p w:rsidR="00C80CEC" w:rsidRPr="00AA39A1" w:rsidRDefault="00C80CEC" w:rsidP="00C80CEC">
      <w:pPr>
        <w:rPr>
          <w:sz w:val="18"/>
          <w:szCs w:val="18"/>
          <w:lang w:val="nl-NL"/>
        </w:rPr>
      </w:pPr>
      <w:r w:rsidRPr="00AA39A1">
        <w:rPr>
          <w:sz w:val="18"/>
          <w:szCs w:val="18"/>
          <w:lang w:val="nl-NL"/>
        </w:rPr>
        <w:br/>
        <w:t xml:space="preserve">g. Als </w:t>
      </w:r>
      <w:r w:rsidR="00AA39A1" w:rsidRPr="00AA39A1">
        <w:rPr>
          <w:sz w:val="18"/>
          <w:szCs w:val="18"/>
          <w:lang w:val="nl-NL"/>
        </w:rPr>
        <w:t>Avans</w:t>
      </w:r>
      <w:r w:rsidRPr="00AA39A1">
        <w:rPr>
          <w:sz w:val="18"/>
          <w:szCs w:val="18"/>
          <w:lang w:val="nl-NL"/>
        </w:rPr>
        <w:t xml:space="preserve"> aan de ond</w:t>
      </w:r>
      <w:r w:rsidR="00514D4C" w:rsidRPr="00AA39A1">
        <w:rPr>
          <w:sz w:val="18"/>
          <w:szCs w:val="18"/>
          <w:lang w:val="nl-NL"/>
        </w:rPr>
        <w:t>ernemer heeft laten weten hoe zij</w:t>
      </w:r>
      <w:r w:rsidRPr="00AA39A1">
        <w:rPr>
          <w:sz w:val="18"/>
          <w:szCs w:val="18"/>
          <w:lang w:val="nl-NL"/>
        </w:rPr>
        <w:t xml:space="preserve"> de klacht adresseert, of als </w:t>
      </w:r>
      <w:r w:rsidR="00AA39A1" w:rsidRPr="00AA39A1">
        <w:rPr>
          <w:sz w:val="18"/>
          <w:szCs w:val="18"/>
          <w:lang w:val="nl-NL"/>
        </w:rPr>
        <w:t>Avans</w:t>
      </w:r>
      <w:r w:rsidRPr="00AA39A1">
        <w:rPr>
          <w:sz w:val="18"/>
          <w:szCs w:val="18"/>
          <w:lang w:val="nl-NL"/>
        </w:rPr>
        <w:t xml:space="preserve"> nalaat om binnen een redelijke termijn op de klacht te reageren, dan kan een klager de klacht aan de Commissie van Aanbestedingsexperts voorleggen. </w:t>
      </w:r>
    </w:p>
    <w:p w:rsidR="00514D4C" w:rsidRDefault="00514D4C" w:rsidP="00C80CEC">
      <w:pPr>
        <w:rPr>
          <w:sz w:val="18"/>
          <w:szCs w:val="18"/>
          <w:lang w:val="nl-NL"/>
        </w:rPr>
      </w:pPr>
    </w:p>
    <w:p w:rsidR="00E45FC8" w:rsidRPr="00E45FC8" w:rsidRDefault="00E45FC8" w:rsidP="00E45FC8">
      <w:pPr>
        <w:rPr>
          <w:sz w:val="18"/>
          <w:szCs w:val="18"/>
          <w:lang w:val="nl-NL"/>
        </w:rPr>
      </w:pPr>
      <w:r w:rsidRPr="00E45FC8">
        <w:rPr>
          <w:b/>
          <w:sz w:val="18"/>
          <w:szCs w:val="18"/>
          <w:lang w:val="nl-NL"/>
        </w:rPr>
        <w:t>Wie kan een klacht indienen?</w:t>
      </w:r>
      <w:r w:rsidRPr="00E45FC8">
        <w:rPr>
          <w:sz w:val="18"/>
          <w:szCs w:val="18"/>
          <w:lang w:val="nl-NL"/>
        </w:rPr>
        <w:t xml:space="preserve"> </w:t>
      </w:r>
      <w:r w:rsidRPr="00E45FC8">
        <w:rPr>
          <w:sz w:val="18"/>
          <w:szCs w:val="18"/>
          <w:lang w:val="nl-NL"/>
        </w:rPr>
        <w:br/>
        <w:t xml:space="preserve">Alleen ondernemers die belang hebben bij de verwerving van een specifieke overheidsopdracht kunnen een klacht indienen. Daaronder vallen alleen: </w:t>
      </w:r>
      <w:r w:rsidRPr="00E45FC8">
        <w:rPr>
          <w:sz w:val="18"/>
          <w:szCs w:val="18"/>
          <w:lang w:val="nl-NL"/>
        </w:rPr>
        <w:br/>
        <w:t xml:space="preserve">• geïnteresseerde ondernemers, </w:t>
      </w:r>
      <w:r w:rsidRPr="00E45FC8">
        <w:rPr>
          <w:sz w:val="18"/>
          <w:szCs w:val="18"/>
          <w:lang w:val="nl-NL"/>
        </w:rPr>
        <w:br/>
        <w:t xml:space="preserve">• (potentiële) inschrijvers en gegadigden, </w:t>
      </w:r>
      <w:r w:rsidRPr="00E45FC8">
        <w:rPr>
          <w:sz w:val="18"/>
          <w:szCs w:val="18"/>
          <w:lang w:val="nl-NL"/>
        </w:rPr>
        <w:br/>
        <w:t xml:space="preserve">• onderaannemers van (potentiële) inschrijvers en gegadigden, </w:t>
      </w:r>
      <w:r w:rsidRPr="00E45FC8">
        <w:rPr>
          <w:sz w:val="18"/>
          <w:szCs w:val="18"/>
          <w:lang w:val="nl-NL"/>
        </w:rPr>
        <w:br/>
        <w:t xml:space="preserve">• brancheorganisaties en branchegerelateerde adviescentra van ondernemers. </w:t>
      </w:r>
    </w:p>
    <w:p w:rsidR="00E45FC8" w:rsidRDefault="00E45FC8" w:rsidP="00E45FC8">
      <w:pPr>
        <w:rPr>
          <w:sz w:val="18"/>
          <w:szCs w:val="18"/>
          <w:lang w:val="nl-NL"/>
        </w:rPr>
      </w:pPr>
    </w:p>
    <w:p w:rsidR="00E45FC8" w:rsidRDefault="00E45FC8" w:rsidP="00E45FC8">
      <w:pPr>
        <w:rPr>
          <w:sz w:val="18"/>
          <w:szCs w:val="18"/>
          <w:lang w:val="nl-NL"/>
        </w:rPr>
      </w:pPr>
      <w:r w:rsidRPr="00E45FC8">
        <w:rPr>
          <w:sz w:val="18"/>
          <w:szCs w:val="18"/>
          <w:lang w:val="nl-NL"/>
        </w:rPr>
        <w:t xml:space="preserve">Onderaannemers kunnen een klacht indienen voor zover ze niet klagen over de relatie hoofdaannemer- onderaannemer. </w:t>
      </w:r>
    </w:p>
    <w:p w:rsidR="002A7461" w:rsidRPr="00E45FC8" w:rsidRDefault="002A7461" w:rsidP="00E45FC8">
      <w:pPr>
        <w:rPr>
          <w:sz w:val="18"/>
          <w:szCs w:val="18"/>
          <w:lang w:val="nl-NL"/>
        </w:rPr>
      </w:pPr>
    </w:p>
    <w:p w:rsidR="00E45FC8" w:rsidRPr="00E45FC8" w:rsidRDefault="00E45FC8" w:rsidP="00E45FC8">
      <w:pPr>
        <w:rPr>
          <w:sz w:val="18"/>
          <w:szCs w:val="18"/>
          <w:lang w:val="nl-NL"/>
        </w:rPr>
      </w:pPr>
      <w:r w:rsidRPr="00E45FC8">
        <w:rPr>
          <w:sz w:val="18"/>
          <w:szCs w:val="18"/>
          <w:lang w:val="nl-NL"/>
        </w:rPr>
        <w:t xml:space="preserve">Anoniem klagen kan niet. Wel kan een brancheorganisatie op eigen titel bezwaren met betrekking tot een specifieke aanbesteding, die bij een of meer ondernemers van de branche leven, als klacht indienen. </w:t>
      </w:r>
    </w:p>
    <w:p w:rsidR="00E45FC8" w:rsidRDefault="00E45FC8" w:rsidP="00C80CEC">
      <w:pPr>
        <w:rPr>
          <w:sz w:val="18"/>
          <w:szCs w:val="18"/>
          <w:lang w:val="nl-NL"/>
        </w:rPr>
      </w:pPr>
    </w:p>
    <w:p w:rsidR="00B10C1B" w:rsidRPr="00AA39A1" w:rsidRDefault="00B10C1B" w:rsidP="00C80CEC">
      <w:pPr>
        <w:rPr>
          <w:b/>
          <w:sz w:val="18"/>
          <w:szCs w:val="18"/>
          <w:lang w:val="nl-NL"/>
        </w:rPr>
      </w:pPr>
    </w:p>
    <w:p w:rsidR="00C80CEC" w:rsidRPr="00AA39A1" w:rsidRDefault="00C80CEC" w:rsidP="00C80CEC">
      <w:pPr>
        <w:rPr>
          <w:sz w:val="18"/>
          <w:szCs w:val="18"/>
          <w:lang w:val="nl-NL"/>
        </w:rPr>
      </w:pPr>
      <w:r w:rsidRPr="00AA39A1">
        <w:rPr>
          <w:b/>
          <w:sz w:val="18"/>
          <w:szCs w:val="18"/>
          <w:lang w:val="nl-NL"/>
        </w:rPr>
        <w:t xml:space="preserve">Klacht van </w:t>
      </w:r>
      <w:r w:rsidR="00AA39A1" w:rsidRPr="00AA39A1">
        <w:rPr>
          <w:b/>
          <w:sz w:val="18"/>
          <w:szCs w:val="18"/>
          <w:lang w:val="nl-NL"/>
        </w:rPr>
        <w:t>Avans</w:t>
      </w:r>
      <w:r w:rsidRPr="00AA39A1">
        <w:rPr>
          <w:b/>
          <w:sz w:val="18"/>
          <w:szCs w:val="18"/>
          <w:lang w:val="nl-NL"/>
        </w:rPr>
        <w:t xml:space="preserve"> over een ondernemer</w:t>
      </w:r>
      <w:r w:rsidRPr="00AA39A1">
        <w:rPr>
          <w:sz w:val="18"/>
          <w:szCs w:val="18"/>
          <w:lang w:val="nl-NL"/>
        </w:rPr>
        <w:t xml:space="preserve"> </w:t>
      </w:r>
    </w:p>
    <w:p w:rsidR="00C80CEC" w:rsidRPr="00AA39A1" w:rsidRDefault="00C80CEC" w:rsidP="00C80CEC">
      <w:pPr>
        <w:rPr>
          <w:sz w:val="18"/>
          <w:szCs w:val="18"/>
          <w:lang w:val="nl-NL"/>
        </w:rPr>
      </w:pPr>
      <w:r w:rsidRPr="00AA39A1">
        <w:rPr>
          <w:sz w:val="18"/>
          <w:szCs w:val="18"/>
          <w:lang w:val="nl-NL"/>
        </w:rPr>
        <w:t xml:space="preserve">In het geval dat </w:t>
      </w:r>
      <w:r w:rsidR="00AA39A1">
        <w:rPr>
          <w:sz w:val="18"/>
          <w:szCs w:val="18"/>
          <w:lang w:val="nl-NL"/>
        </w:rPr>
        <w:t>Avans</w:t>
      </w:r>
      <w:r w:rsidRPr="00AA39A1">
        <w:rPr>
          <w:sz w:val="18"/>
          <w:szCs w:val="18"/>
          <w:lang w:val="nl-NL"/>
        </w:rPr>
        <w:t xml:space="preserve"> met betrekking tot een aanbesteding een klacht over het gedrag van een ondernemer in een</w:t>
      </w:r>
      <w:r w:rsidR="00514D4C" w:rsidRPr="00AA39A1">
        <w:rPr>
          <w:sz w:val="18"/>
          <w:szCs w:val="18"/>
          <w:lang w:val="nl-NL"/>
        </w:rPr>
        <w:t xml:space="preserve"> aanbesteding heeft, dan kan Avans </w:t>
      </w:r>
      <w:r w:rsidRPr="00AA39A1">
        <w:rPr>
          <w:sz w:val="18"/>
          <w:szCs w:val="18"/>
          <w:lang w:val="nl-NL"/>
        </w:rPr>
        <w:t xml:space="preserve">die aan de orde stellen bij die ondernemer. </w:t>
      </w:r>
    </w:p>
    <w:p w:rsidR="00E25337" w:rsidRPr="00AA39A1" w:rsidRDefault="00E25337" w:rsidP="00E25337">
      <w:pPr>
        <w:rPr>
          <w:rFonts w:asciiTheme="minorHAnsi" w:hAnsiTheme="minorHAnsi"/>
          <w:sz w:val="18"/>
          <w:szCs w:val="18"/>
          <w:lang w:val="nl-NL"/>
        </w:rPr>
      </w:pPr>
    </w:p>
    <w:sectPr w:rsidR="00E25337" w:rsidRPr="00AA39A1">
      <w:headerReference w:type="default" r:id="rId10"/>
      <w:footerReference w:type="default" r:id="rId11"/>
      <w:footerReference w:type="first" r:id="rId12"/>
      <w:pgSz w:w="11906" w:h="16838" w:code="9"/>
      <w:pgMar w:top="1418" w:right="1418" w:bottom="1418" w:left="1620" w:header="708"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9C3" w:rsidRDefault="007039C3">
      <w:r>
        <w:separator/>
      </w:r>
    </w:p>
  </w:endnote>
  <w:endnote w:type="continuationSeparator" w:id="0">
    <w:p w:rsidR="007039C3" w:rsidRDefault="0070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ZapfCalligr BT">
    <w:altName w:val="Book Antiqu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ta">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0A" w:rsidRPr="00AF7EDD" w:rsidRDefault="00EB4A0A">
    <w:pPr>
      <w:pStyle w:val="Voettekst"/>
      <w:jc w:val="center"/>
      <w:rPr>
        <w:rFonts w:asciiTheme="minorHAnsi" w:hAnsiTheme="minorHAnsi" w:cs="Arial"/>
        <w:iCs/>
        <w:sz w:val="18"/>
      </w:rPr>
    </w:pPr>
    <w:r w:rsidRPr="00AF7EDD">
      <w:rPr>
        <w:rStyle w:val="Paginanummer"/>
        <w:rFonts w:asciiTheme="minorHAnsi" w:hAnsiTheme="minorHAnsi"/>
        <w:sz w:val="18"/>
      </w:rPr>
      <w:t xml:space="preserve">- </w:t>
    </w:r>
    <w:r w:rsidRPr="00AF7EDD">
      <w:rPr>
        <w:rStyle w:val="Paginanummer"/>
        <w:rFonts w:asciiTheme="minorHAnsi" w:hAnsiTheme="minorHAnsi"/>
        <w:sz w:val="18"/>
      </w:rPr>
      <w:fldChar w:fldCharType="begin"/>
    </w:r>
    <w:r w:rsidRPr="00AF7EDD">
      <w:rPr>
        <w:rStyle w:val="Paginanummer"/>
        <w:rFonts w:asciiTheme="minorHAnsi" w:hAnsiTheme="minorHAnsi"/>
        <w:sz w:val="18"/>
      </w:rPr>
      <w:instrText xml:space="preserve"> PAGE </w:instrText>
    </w:r>
    <w:r w:rsidRPr="00AF7EDD">
      <w:rPr>
        <w:rStyle w:val="Paginanummer"/>
        <w:rFonts w:asciiTheme="minorHAnsi" w:hAnsiTheme="minorHAnsi"/>
        <w:sz w:val="18"/>
      </w:rPr>
      <w:fldChar w:fldCharType="separate"/>
    </w:r>
    <w:r w:rsidR="00E576D0">
      <w:rPr>
        <w:rStyle w:val="Paginanummer"/>
        <w:rFonts w:asciiTheme="minorHAnsi" w:hAnsiTheme="minorHAnsi"/>
        <w:noProof/>
        <w:sz w:val="18"/>
      </w:rPr>
      <w:t>3</w:t>
    </w:r>
    <w:r w:rsidRPr="00AF7EDD">
      <w:rPr>
        <w:rStyle w:val="Paginanummer"/>
        <w:rFonts w:asciiTheme="minorHAnsi" w:hAnsiTheme="minorHAnsi"/>
        <w:sz w:val="18"/>
      </w:rPr>
      <w:fldChar w:fldCharType="end"/>
    </w:r>
    <w:r w:rsidRPr="00AF7EDD">
      <w:rPr>
        <w:rStyle w:val="Paginanummer"/>
        <w:rFonts w:asciiTheme="minorHAnsi" w:hAnsiTheme="minorHAns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0A" w:rsidRDefault="00EB4A0A">
    <w:pPr>
      <w:pStyle w:val="Voettekst"/>
      <w:rPr>
        <w:lang w:val="nl-NL"/>
      </w:rPr>
    </w:pPr>
    <w:r>
      <w:rPr>
        <w:lang w:val="nl-NL"/>
      </w:rPr>
      <w:tab/>
    </w:r>
    <w:r>
      <w:rPr>
        <w:lang w:val="nl-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9C3" w:rsidRDefault="007039C3">
      <w:r>
        <w:separator/>
      </w:r>
    </w:p>
  </w:footnote>
  <w:footnote w:type="continuationSeparator" w:id="0">
    <w:p w:rsidR="007039C3" w:rsidRDefault="0070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0A" w:rsidRDefault="00EB4A0A">
    <w:pPr>
      <w:pStyle w:val="Koptekst"/>
      <w:ind w:left="1944" w:firstLine="4536"/>
    </w:pPr>
    <w:r>
      <w:rPr>
        <w:noProof/>
        <w:lang w:val="en-US"/>
      </w:rPr>
      <w:drawing>
        <wp:inline distT="0" distB="0" distL="0" distR="0" wp14:anchorId="5BA4B50F" wp14:editId="58C2F88F">
          <wp:extent cx="1552575" cy="4572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vans163x48.png"/>
                  <pic:cNvPicPr/>
                </pic:nvPicPr>
                <pic:blipFill>
                  <a:blip r:embed="rId1">
                    <a:extLst>
                      <a:ext uri="{28A0092B-C50C-407E-A947-70E740481C1C}">
                        <a14:useLocalDpi xmlns:a14="http://schemas.microsoft.com/office/drawing/2010/main" val="0"/>
                      </a:ext>
                    </a:extLst>
                  </a:blip>
                  <a:stretch>
                    <a:fillRect/>
                  </a:stretch>
                </pic:blipFill>
                <pic:spPr>
                  <a:xfrm>
                    <a:off x="0" y="0"/>
                    <a:ext cx="1552575"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AA46718"/>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3767C3"/>
    <w:multiLevelType w:val="hybridMultilevel"/>
    <w:tmpl w:val="CB726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CB2829"/>
    <w:multiLevelType w:val="multilevel"/>
    <w:tmpl w:val="F38E3A2C"/>
    <w:lvl w:ilvl="0">
      <w:start w:val="1"/>
      <w:numFmt w:val="decimal"/>
      <w:pStyle w:val="Kop11"/>
      <w:suff w:val="space"/>
      <w:lvlText w:val="%1"/>
      <w:lvlJc w:val="left"/>
      <w:pPr>
        <w:ind w:left="510" w:hanging="510"/>
      </w:pPr>
    </w:lvl>
    <w:lvl w:ilvl="1">
      <w:start w:val="1"/>
      <w:numFmt w:val="decimal"/>
      <w:lvlRestart w:val="0"/>
      <w:pStyle w:val="Kop21"/>
      <w:suff w:val="space"/>
      <w:lvlText w:val="%1.%2"/>
      <w:lvlJc w:val="left"/>
      <w:pPr>
        <w:ind w:left="576" w:hanging="576"/>
      </w:pPr>
    </w:lvl>
    <w:lvl w:ilvl="2">
      <w:start w:val="1"/>
      <w:numFmt w:val="none"/>
      <w:lvlText w:val=""/>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79A1A20"/>
    <w:multiLevelType w:val="hybridMultilevel"/>
    <w:tmpl w:val="F8A431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221B91"/>
    <w:multiLevelType w:val="multilevel"/>
    <w:tmpl w:val="E47C1FCC"/>
    <w:lvl w:ilvl="0">
      <w:start w:val="1"/>
      <w:numFmt w:val="decimal"/>
      <w:lvlText w:val="%1."/>
      <w:lvlJc w:val="left"/>
      <w:pPr>
        <w:tabs>
          <w:tab w:val="num" w:pos="-360"/>
        </w:tabs>
        <w:ind w:left="-360" w:hanging="360"/>
      </w:pPr>
      <w:rPr>
        <w:rFonts w:hint="default"/>
      </w:rPr>
    </w:lvl>
    <w:lvl w:ilvl="1">
      <w:start w:val="1"/>
      <w:numFmt w:val="decimal"/>
      <w:pStyle w:val="HollandCasino"/>
      <w:lvlText w:val="%1.%2."/>
      <w:lvlJc w:val="left"/>
      <w:pPr>
        <w:tabs>
          <w:tab w:val="num" w:pos="360"/>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880"/>
        </w:tabs>
        <w:ind w:left="2016" w:hanging="936"/>
      </w:pPr>
      <w:rPr>
        <w:rFonts w:hint="default"/>
      </w:rPr>
    </w:lvl>
    <w:lvl w:ilvl="6">
      <w:start w:val="1"/>
      <w:numFmt w:val="decimal"/>
      <w:lvlText w:val="%1.%2.%3.%4.%5.%6.%7."/>
      <w:lvlJc w:val="left"/>
      <w:pPr>
        <w:tabs>
          <w:tab w:val="num" w:pos="324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680"/>
        </w:tabs>
        <w:ind w:left="3600" w:hanging="1440"/>
      </w:pPr>
      <w:rPr>
        <w:rFonts w:hint="default"/>
      </w:rPr>
    </w:lvl>
  </w:abstractNum>
  <w:abstractNum w:abstractNumId="5" w15:restartNumberingAfterBreak="0">
    <w:nsid w:val="2C64435C"/>
    <w:multiLevelType w:val="hybridMultilevel"/>
    <w:tmpl w:val="EEE6AF8A"/>
    <w:lvl w:ilvl="0" w:tplc="960A7A00">
      <w:start w:val="1"/>
      <w:numFmt w:val="bullet"/>
      <w:lvlText w:val="&gt;"/>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D429A"/>
    <w:multiLevelType w:val="hybridMultilevel"/>
    <w:tmpl w:val="CD828D9A"/>
    <w:lvl w:ilvl="0" w:tplc="DDE2D49E">
      <w:start w:val="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F0D1323"/>
    <w:multiLevelType w:val="multilevel"/>
    <w:tmpl w:val="AEB4DA0E"/>
    <w:lvl w:ilvl="0">
      <w:start w:val="5"/>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FD21554"/>
    <w:multiLevelType w:val="hybridMultilevel"/>
    <w:tmpl w:val="F3AEF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DD3552"/>
    <w:multiLevelType w:val="hybridMultilevel"/>
    <w:tmpl w:val="9CBE8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E402B5"/>
    <w:multiLevelType w:val="hybridMultilevel"/>
    <w:tmpl w:val="33745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FD1448"/>
    <w:multiLevelType w:val="hybridMultilevel"/>
    <w:tmpl w:val="6DA27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7E60E0"/>
    <w:multiLevelType w:val="multilevel"/>
    <w:tmpl w:val="D366A24E"/>
    <w:lvl w:ilvl="0">
      <w:start w:val="1"/>
      <w:numFmt w:val="decimal"/>
      <w:pStyle w:val="Kop1"/>
      <w:lvlText w:val="%1."/>
      <w:lvlJc w:val="left"/>
      <w:pPr>
        <w:tabs>
          <w:tab w:val="num" w:pos="-360"/>
        </w:tabs>
        <w:ind w:left="-360" w:hanging="360"/>
      </w:pPr>
      <w:rPr>
        <w:rFonts w:hint="default"/>
      </w:rPr>
    </w:lvl>
    <w:lvl w:ilvl="1">
      <w:start w:val="1"/>
      <w:numFmt w:val="decimal"/>
      <w:pStyle w:val="Kop2"/>
      <w:lvlText w:val="%1.%2."/>
      <w:lvlJc w:val="left"/>
      <w:pPr>
        <w:tabs>
          <w:tab w:val="num" w:pos="1997"/>
        </w:tabs>
        <w:ind w:left="1709" w:hanging="432"/>
      </w:pPr>
      <w:rPr>
        <w:rFonts w:hint="default"/>
        <w:sz w:val="24"/>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880"/>
        </w:tabs>
        <w:ind w:left="2016" w:hanging="936"/>
      </w:pPr>
      <w:rPr>
        <w:rFonts w:hint="default"/>
      </w:rPr>
    </w:lvl>
    <w:lvl w:ilvl="6">
      <w:start w:val="1"/>
      <w:numFmt w:val="decimal"/>
      <w:lvlText w:val="%1.%2.%3.%4.%5.%6.%7."/>
      <w:lvlJc w:val="left"/>
      <w:pPr>
        <w:tabs>
          <w:tab w:val="num" w:pos="324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680"/>
        </w:tabs>
        <w:ind w:left="3600" w:hanging="1440"/>
      </w:pPr>
      <w:rPr>
        <w:rFonts w:hint="default"/>
      </w:rPr>
    </w:lvl>
  </w:abstractNum>
  <w:abstractNum w:abstractNumId="13" w15:restartNumberingAfterBreak="0">
    <w:nsid w:val="5A681768"/>
    <w:multiLevelType w:val="hybridMultilevel"/>
    <w:tmpl w:val="3E4C5ED4"/>
    <w:lvl w:ilvl="0" w:tplc="DDE2D49E">
      <w:start w:val="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D72DFC"/>
    <w:multiLevelType w:val="hybridMultilevel"/>
    <w:tmpl w:val="7F30BF3E"/>
    <w:lvl w:ilvl="0" w:tplc="4354385E">
      <w:start w:val="1"/>
      <w:numFmt w:val="bullet"/>
      <w:pStyle w:val="Lijstopsomteken"/>
      <w:lvlText w:val=""/>
      <w:lvlJc w:val="left"/>
      <w:pPr>
        <w:tabs>
          <w:tab w:val="num" w:pos="720"/>
        </w:tabs>
        <w:ind w:left="720" w:hanging="360"/>
      </w:pPr>
      <w:rPr>
        <w:rFonts w:ascii="Symbol" w:hAnsi="Symbol" w:hint="default"/>
      </w:rPr>
    </w:lvl>
    <w:lvl w:ilvl="1" w:tplc="FFFFFFFF">
      <w:numFmt w:val="bullet"/>
      <w:lvlText w:val="-"/>
      <w:lvlJc w:val="left"/>
      <w:pPr>
        <w:tabs>
          <w:tab w:val="num" w:pos="1785"/>
        </w:tabs>
        <w:ind w:left="1785" w:hanging="705"/>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66815"/>
    <w:multiLevelType w:val="multilevel"/>
    <w:tmpl w:val="81180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04215A2"/>
    <w:multiLevelType w:val="hybridMultilevel"/>
    <w:tmpl w:val="3856A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A27581"/>
    <w:multiLevelType w:val="hybridMultilevel"/>
    <w:tmpl w:val="071C25D6"/>
    <w:lvl w:ilvl="0" w:tplc="D9564474">
      <w:numFmt w:val="bullet"/>
      <w:lvlText w:val="-"/>
      <w:lvlJc w:val="left"/>
      <w:pPr>
        <w:ind w:left="1065" w:hanging="705"/>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B11481"/>
    <w:multiLevelType w:val="hybridMultilevel"/>
    <w:tmpl w:val="7E68C47C"/>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5">
      <w:start w:val="1"/>
      <w:numFmt w:val="bullet"/>
      <w:lvlText w:val=""/>
      <w:lvlJc w:val="left"/>
      <w:pPr>
        <w:tabs>
          <w:tab w:val="num" w:pos="2520"/>
        </w:tabs>
        <w:ind w:left="2520" w:hanging="360"/>
      </w:pPr>
      <w:rPr>
        <w:rFonts w:ascii="Wingdings" w:hAnsi="Wingdings"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9C5CF0"/>
    <w:multiLevelType w:val="hybridMultilevel"/>
    <w:tmpl w:val="5688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04FB4"/>
    <w:multiLevelType w:val="hybridMultilevel"/>
    <w:tmpl w:val="3866085C"/>
    <w:lvl w:ilvl="0" w:tplc="04130001">
      <w:start w:val="1"/>
      <w:numFmt w:val="bullet"/>
      <w:lvlText w:val=""/>
      <w:lvlJc w:val="left"/>
      <w:pPr>
        <w:ind w:left="720" w:hanging="360"/>
      </w:pPr>
      <w:rPr>
        <w:rFonts w:ascii="Symbol" w:hAnsi="Symbol" w:hint="default"/>
        <w:sz w:val="20"/>
        <w:szCs w:val="20"/>
      </w:rPr>
    </w:lvl>
    <w:lvl w:ilvl="1" w:tplc="12D84086">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B5AFB"/>
    <w:multiLevelType w:val="hybridMultilevel"/>
    <w:tmpl w:val="228CCA86"/>
    <w:lvl w:ilvl="0" w:tplc="DDE2D49E">
      <w:start w:val="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4"/>
  </w:num>
  <w:num w:numId="4">
    <w:abstractNumId w:val="4"/>
  </w:num>
  <w:num w:numId="5">
    <w:abstractNumId w:val="1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20"/>
  </w:num>
  <w:num w:numId="10">
    <w:abstractNumId w:val="7"/>
  </w:num>
  <w:num w:numId="11">
    <w:abstractNumId w:val="6"/>
  </w:num>
  <w:num w:numId="12">
    <w:abstractNumId w:val="3"/>
  </w:num>
  <w:num w:numId="13">
    <w:abstractNumId w:val="8"/>
  </w:num>
  <w:num w:numId="14">
    <w:abstractNumId w:val="11"/>
  </w:num>
  <w:num w:numId="15">
    <w:abstractNumId w:val="1"/>
  </w:num>
  <w:num w:numId="16">
    <w:abstractNumId w:val="16"/>
  </w:num>
  <w:num w:numId="17">
    <w:abstractNumId w:val="15"/>
  </w:num>
  <w:num w:numId="18">
    <w:abstractNumId w:val="9"/>
  </w:num>
  <w:num w:numId="19">
    <w:abstractNumId w:val="12"/>
  </w:num>
  <w:num w:numId="20">
    <w:abstractNumId w:val="19"/>
  </w:num>
  <w:num w:numId="21">
    <w:abstractNumId w:val="12"/>
  </w:num>
  <w:num w:numId="22">
    <w:abstractNumId w:val="12"/>
  </w:num>
  <w:num w:numId="23">
    <w:abstractNumId w:val="12"/>
  </w:num>
  <w:num w:numId="24">
    <w:abstractNumId w:val="13"/>
  </w:num>
  <w:num w:numId="25">
    <w:abstractNumId w:val="21"/>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C2"/>
    <w:rsid w:val="000000F3"/>
    <w:rsid w:val="000016DA"/>
    <w:rsid w:val="00003CA1"/>
    <w:rsid w:val="000049BD"/>
    <w:rsid w:val="00006D84"/>
    <w:rsid w:val="000119D1"/>
    <w:rsid w:val="000131AA"/>
    <w:rsid w:val="00013C5B"/>
    <w:rsid w:val="000248C7"/>
    <w:rsid w:val="0002623A"/>
    <w:rsid w:val="000265B5"/>
    <w:rsid w:val="0003186B"/>
    <w:rsid w:val="00036D8E"/>
    <w:rsid w:val="00037B0B"/>
    <w:rsid w:val="000427D2"/>
    <w:rsid w:val="00044BC3"/>
    <w:rsid w:val="000456D6"/>
    <w:rsid w:val="00056A21"/>
    <w:rsid w:val="00056A22"/>
    <w:rsid w:val="0006171A"/>
    <w:rsid w:val="000627F9"/>
    <w:rsid w:val="00063C37"/>
    <w:rsid w:val="00064E3A"/>
    <w:rsid w:val="000654DB"/>
    <w:rsid w:val="00065EB9"/>
    <w:rsid w:val="00066300"/>
    <w:rsid w:val="00070924"/>
    <w:rsid w:val="00070B97"/>
    <w:rsid w:val="0007242A"/>
    <w:rsid w:val="00074E87"/>
    <w:rsid w:val="000763D6"/>
    <w:rsid w:val="000772FE"/>
    <w:rsid w:val="000813B1"/>
    <w:rsid w:val="00090761"/>
    <w:rsid w:val="000915C7"/>
    <w:rsid w:val="00091A91"/>
    <w:rsid w:val="0009298D"/>
    <w:rsid w:val="00092F80"/>
    <w:rsid w:val="00096360"/>
    <w:rsid w:val="000A09E6"/>
    <w:rsid w:val="000A1C3B"/>
    <w:rsid w:val="000A3F7F"/>
    <w:rsid w:val="000B3474"/>
    <w:rsid w:val="000B383F"/>
    <w:rsid w:val="000B45C7"/>
    <w:rsid w:val="000B5E62"/>
    <w:rsid w:val="000C09B1"/>
    <w:rsid w:val="000C0E26"/>
    <w:rsid w:val="000C2074"/>
    <w:rsid w:val="000C48A2"/>
    <w:rsid w:val="000D0405"/>
    <w:rsid w:val="000D1A23"/>
    <w:rsid w:val="000D1C84"/>
    <w:rsid w:val="000D5EA6"/>
    <w:rsid w:val="000D6C77"/>
    <w:rsid w:val="000E027B"/>
    <w:rsid w:val="000E1130"/>
    <w:rsid w:val="000E2676"/>
    <w:rsid w:val="000F1ABF"/>
    <w:rsid w:val="000F2DA8"/>
    <w:rsid w:val="000F60AF"/>
    <w:rsid w:val="001026A3"/>
    <w:rsid w:val="00102C1A"/>
    <w:rsid w:val="00103D6C"/>
    <w:rsid w:val="00103E24"/>
    <w:rsid w:val="00105511"/>
    <w:rsid w:val="001073AD"/>
    <w:rsid w:val="00111409"/>
    <w:rsid w:val="00113A39"/>
    <w:rsid w:val="001164DB"/>
    <w:rsid w:val="00120CA4"/>
    <w:rsid w:val="00122D01"/>
    <w:rsid w:val="00126B5C"/>
    <w:rsid w:val="00127A5E"/>
    <w:rsid w:val="00137310"/>
    <w:rsid w:val="00142734"/>
    <w:rsid w:val="001432B8"/>
    <w:rsid w:val="00143A67"/>
    <w:rsid w:val="00143D6D"/>
    <w:rsid w:val="001520FC"/>
    <w:rsid w:val="00153B78"/>
    <w:rsid w:val="00154B71"/>
    <w:rsid w:val="00157CE3"/>
    <w:rsid w:val="00160BA7"/>
    <w:rsid w:val="001668E3"/>
    <w:rsid w:val="001708B7"/>
    <w:rsid w:val="00172B25"/>
    <w:rsid w:val="00174B89"/>
    <w:rsid w:val="00176857"/>
    <w:rsid w:val="0018175F"/>
    <w:rsid w:val="0018267A"/>
    <w:rsid w:val="00185D29"/>
    <w:rsid w:val="00185F16"/>
    <w:rsid w:val="00190172"/>
    <w:rsid w:val="001903F6"/>
    <w:rsid w:val="00196AC1"/>
    <w:rsid w:val="001A271A"/>
    <w:rsid w:val="001A3E53"/>
    <w:rsid w:val="001A4170"/>
    <w:rsid w:val="001A6CC9"/>
    <w:rsid w:val="001A6F5E"/>
    <w:rsid w:val="001A787E"/>
    <w:rsid w:val="001B12B7"/>
    <w:rsid w:val="001B4722"/>
    <w:rsid w:val="001B6D7C"/>
    <w:rsid w:val="001C062E"/>
    <w:rsid w:val="001C1E05"/>
    <w:rsid w:val="001C625B"/>
    <w:rsid w:val="001C66FF"/>
    <w:rsid w:val="001C71A1"/>
    <w:rsid w:val="001D02D5"/>
    <w:rsid w:val="001D0396"/>
    <w:rsid w:val="001D1AD8"/>
    <w:rsid w:val="001D5C46"/>
    <w:rsid w:val="001E01BE"/>
    <w:rsid w:val="001E7BD5"/>
    <w:rsid w:val="001F1D66"/>
    <w:rsid w:val="001F29A7"/>
    <w:rsid w:val="001F2F90"/>
    <w:rsid w:val="001F37B0"/>
    <w:rsid w:val="001F4B8E"/>
    <w:rsid w:val="00204415"/>
    <w:rsid w:val="00204772"/>
    <w:rsid w:val="00204927"/>
    <w:rsid w:val="00206ACD"/>
    <w:rsid w:val="00216E63"/>
    <w:rsid w:val="0022664B"/>
    <w:rsid w:val="00230EB7"/>
    <w:rsid w:val="002320CB"/>
    <w:rsid w:val="00233B08"/>
    <w:rsid w:val="00240AEA"/>
    <w:rsid w:val="00242B44"/>
    <w:rsid w:val="00245C2E"/>
    <w:rsid w:val="002460CF"/>
    <w:rsid w:val="0024669A"/>
    <w:rsid w:val="00246D1E"/>
    <w:rsid w:val="00247512"/>
    <w:rsid w:val="00247BFC"/>
    <w:rsid w:val="00253046"/>
    <w:rsid w:val="0025304B"/>
    <w:rsid w:val="00254532"/>
    <w:rsid w:val="00254DE3"/>
    <w:rsid w:val="00257B28"/>
    <w:rsid w:val="00260B24"/>
    <w:rsid w:val="002615C8"/>
    <w:rsid w:val="0026743F"/>
    <w:rsid w:val="00271ABB"/>
    <w:rsid w:val="0027726D"/>
    <w:rsid w:val="00277DAA"/>
    <w:rsid w:val="00280A84"/>
    <w:rsid w:val="00282032"/>
    <w:rsid w:val="002823A2"/>
    <w:rsid w:val="00283478"/>
    <w:rsid w:val="00292A0E"/>
    <w:rsid w:val="0029320E"/>
    <w:rsid w:val="00295817"/>
    <w:rsid w:val="002A0153"/>
    <w:rsid w:val="002A246B"/>
    <w:rsid w:val="002A6AC6"/>
    <w:rsid w:val="002A7461"/>
    <w:rsid w:val="002A7CFC"/>
    <w:rsid w:val="002B28D8"/>
    <w:rsid w:val="002B4847"/>
    <w:rsid w:val="002B5265"/>
    <w:rsid w:val="002B77A2"/>
    <w:rsid w:val="002C1ED5"/>
    <w:rsid w:val="002C2C06"/>
    <w:rsid w:val="002C646F"/>
    <w:rsid w:val="002C7254"/>
    <w:rsid w:val="002D091D"/>
    <w:rsid w:val="002D1432"/>
    <w:rsid w:val="002D1775"/>
    <w:rsid w:val="002D29C3"/>
    <w:rsid w:val="002D300F"/>
    <w:rsid w:val="002D355E"/>
    <w:rsid w:val="002E262F"/>
    <w:rsid w:val="002E67DF"/>
    <w:rsid w:val="002E6C93"/>
    <w:rsid w:val="002F1916"/>
    <w:rsid w:val="002F1B74"/>
    <w:rsid w:val="002F54BC"/>
    <w:rsid w:val="00303345"/>
    <w:rsid w:val="003048DA"/>
    <w:rsid w:val="00306796"/>
    <w:rsid w:val="00306A03"/>
    <w:rsid w:val="00306AE8"/>
    <w:rsid w:val="0030703F"/>
    <w:rsid w:val="00310C43"/>
    <w:rsid w:val="0031209B"/>
    <w:rsid w:val="003151A5"/>
    <w:rsid w:val="0031682A"/>
    <w:rsid w:val="003173CC"/>
    <w:rsid w:val="0032096F"/>
    <w:rsid w:val="00321EFB"/>
    <w:rsid w:val="00323BE0"/>
    <w:rsid w:val="00323E94"/>
    <w:rsid w:val="003248CF"/>
    <w:rsid w:val="0032502A"/>
    <w:rsid w:val="00325301"/>
    <w:rsid w:val="00327BCC"/>
    <w:rsid w:val="00331A87"/>
    <w:rsid w:val="003324AF"/>
    <w:rsid w:val="00334CC6"/>
    <w:rsid w:val="00337F33"/>
    <w:rsid w:val="00344871"/>
    <w:rsid w:val="00347640"/>
    <w:rsid w:val="00351417"/>
    <w:rsid w:val="0035315B"/>
    <w:rsid w:val="003539E4"/>
    <w:rsid w:val="00354EF1"/>
    <w:rsid w:val="00355034"/>
    <w:rsid w:val="00355F18"/>
    <w:rsid w:val="00356CAA"/>
    <w:rsid w:val="00356ECD"/>
    <w:rsid w:val="003616CC"/>
    <w:rsid w:val="00361C56"/>
    <w:rsid w:val="00362801"/>
    <w:rsid w:val="00365BA3"/>
    <w:rsid w:val="003665AB"/>
    <w:rsid w:val="00370EC2"/>
    <w:rsid w:val="003719A6"/>
    <w:rsid w:val="00374435"/>
    <w:rsid w:val="0037665A"/>
    <w:rsid w:val="00387673"/>
    <w:rsid w:val="00390812"/>
    <w:rsid w:val="00391378"/>
    <w:rsid w:val="0039223B"/>
    <w:rsid w:val="00394224"/>
    <w:rsid w:val="003948EC"/>
    <w:rsid w:val="003970D8"/>
    <w:rsid w:val="003A0310"/>
    <w:rsid w:val="003A0BAF"/>
    <w:rsid w:val="003A17B4"/>
    <w:rsid w:val="003A298A"/>
    <w:rsid w:val="003A29FE"/>
    <w:rsid w:val="003A521B"/>
    <w:rsid w:val="003A6DDF"/>
    <w:rsid w:val="003A6E2D"/>
    <w:rsid w:val="003B0977"/>
    <w:rsid w:val="003B13C0"/>
    <w:rsid w:val="003C08F7"/>
    <w:rsid w:val="003C3F68"/>
    <w:rsid w:val="003C6538"/>
    <w:rsid w:val="003C7145"/>
    <w:rsid w:val="003D1EA4"/>
    <w:rsid w:val="003D2BAE"/>
    <w:rsid w:val="003D2E8F"/>
    <w:rsid w:val="003D403A"/>
    <w:rsid w:val="003E5428"/>
    <w:rsid w:val="003E7154"/>
    <w:rsid w:val="003F034D"/>
    <w:rsid w:val="0040115C"/>
    <w:rsid w:val="004018DF"/>
    <w:rsid w:val="004031C6"/>
    <w:rsid w:val="00403A05"/>
    <w:rsid w:val="00403E77"/>
    <w:rsid w:val="00404ACE"/>
    <w:rsid w:val="00410067"/>
    <w:rsid w:val="0041019E"/>
    <w:rsid w:val="0041128C"/>
    <w:rsid w:val="00412388"/>
    <w:rsid w:val="0042376C"/>
    <w:rsid w:val="004240B7"/>
    <w:rsid w:val="004259D3"/>
    <w:rsid w:val="004264F3"/>
    <w:rsid w:val="00432EB2"/>
    <w:rsid w:val="00433F3D"/>
    <w:rsid w:val="00435FDD"/>
    <w:rsid w:val="0044004F"/>
    <w:rsid w:val="0044114A"/>
    <w:rsid w:val="004429B0"/>
    <w:rsid w:val="00444503"/>
    <w:rsid w:val="00445547"/>
    <w:rsid w:val="00445A68"/>
    <w:rsid w:val="004474B4"/>
    <w:rsid w:val="004475FE"/>
    <w:rsid w:val="00454FF7"/>
    <w:rsid w:val="00455005"/>
    <w:rsid w:val="00455DEE"/>
    <w:rsid w:val="00457472"/>
    <w:rsid w:val="00460340"/>
    <w:rsid w:val="004722BD"/>
    <w:rsid w:val="0047362E"/>
    <w:rsid w:val="004755D3"/>
    <w:rsid w:val="00476447"/>
    <w:rsid w:val="0048237B"/>
    <w:rsid w:val="00483E0E"/>
    <w:rsid w:val="00486007"/>
    <w:rsid w:val="00487BB9"/>
    <w:rsid w:val="00492A13"/>
    <w:rsid w:val="00493B90"/>
    <w:rsid w:val="004944D5"/>
    <w:rsid w:val="00497460"/>
    <w:rsid w:val="004A1A4A"/>
    <w:rsid w:val="004A338A"/>
    <w:rsid w:val="004A3BF1"/>
    <w:rsid w:val="004A6135"/>
    <w:rsid w:val="004A7EBE"/>
    <w:rsid w:val="004B1B51"/>
    <w:rsid w:val="004B509E"/>
    <w:rsid w:val="004B6F0D"/>
    <w:rsid w:val="004C1E9A"/>
    <w:rsid w:val="004D0206"/>
    <w:rsid w:val="004D2338"/>
    <w:rsid w:val="004D6763"/>
    <w:rsid w:val="004D7CB9"/>
    <w:rsid w:val="004E0F98"/>
    <w:rsid w:val="004E1C7D"/>
    <w:rsid w:val="004E2302"/>
    <w:rsid w:val="004E2D9A"/>
    <w:rsid w:val="004E5F10"/>
    <w:rsid w:val="004E6989"/>
    <w:rsid w:val="004E7D28"/>
    <w:rsid w:val="004F0705"/>
    <w:rsid w:val="004F090C"/>
    <w:rsid w:val="004F0F43"/>
    <w:rsid w:val="004F2F5A"/>
    <w:rsid w:val="004F32F5"/>
    <w:rsid w:val="004F3ADC"/>
    <w:rsid w:val="004F7B14"/>
    <w:rsid w:val="00503B1A"/>
    <w:rsid w:val="0051311E"/>
    <w:rsid w:val="005132A7"/>
    <w:rsid w:val="00514D4C"/>
    <w:rsid w:val="00522AB6"/>
    <w:rsid w:val="005239B8"/>
    <w:rsid w:val="0052666A"/>
    <w:rsid w:val="00527701"/>
    <w:rsid w:val="0053506B"/>
    <w:rsid w:val="00537A5E"/>
    <w:rsid w:val="00540108"/>
    <w:rsid w:val="00541790"/>
    <w:rsid w:val="00541D39"/>
    <w:rsid w:val="00542FD5"/>
    <w:rsid w:val="005449C7"/>
    <w:rsid w:val="00544FC6"/>
    <w:rsid w:val="00546724"/>
    <w:rsid w:val="00546C7A"/>
    <w:rsid w:val="005527B7"/>
    <w:rsid w:val="005566D2"/>
    <w:rsid w:val="00560F20"/>
    <w:rsid w:val="0056268A"/>
    <w:rsid w:val="00562717"/>
    <w:rsid w:val="005629E1"/>
    <w:rsid w:val="005633D3"/>
    <w:rsid w:val="00564028"/>
    <w:rsid w:val="005675B4"/>
    <w:rsid w:val="00567819"/>
    <w:rsid w:val="00570572"/>
    <w:rsid w:val="005716AE"/>
    <w:rsid w:val="00573CBF"/>
    <w:rsid w:val="00573DDA"/>
    <w:rsid w:val="005740EC"/>
    <w:rsid w:val="0057625F"/>
    <w:rsid w:val="00576B8D"/>
    <w:rsid w:val="00577DC9"/>
    <w:rsid w:val="00581131"/>
    <w:rsid w:val="00581AD8"/>
    <w:rsid w:val="00582938"/>
    <w:rsid w:val="00582E13"/>
    <w:rsid w:val="00590536"/>
    <w:rsid w:val="00590AC3"/>
    <w:rsid w:val="0059694E"/>
    <w:rsid w:val="005A1F3B"/>
    <w:rsid w:val="005A3231"/>
    <w:rsid w:val="005A37B0"/>
    <w:rsid w:val="005A435C"/>
    <w:rsid w:val="005A5194"/>
    <w:rsid w:val="005A67B8"/>
    <w:rsid w:val="005A70AA"/>
    <w:rsid w:val="005B1056"/>
    <w:rsid w:val="005B3DF0"/>
    <w:rsid w:val="005B5DC2"/>
    <w:rsid w:val="005B61B9"/>
    <w:rsid w:val="005B66FC"/>
    <w:rsid w:val="005B6D20"/>
    <w:rsid w:val="005C4DA3"/>
    <w:rsid w:val="005C6294"/>
    <w:rsid w:val="005D12DB"/>
    <w:rsid w:val="005D237C"/>
    <w:rsid w:val="005D3EF5"/>
    <w:rsid w:val="005D4D79"/>
    <w:rsid w:val="005E0087"/>
    <w:rsid w:val="005E065D"/>
    <w:rsid w:val="005E1DB0"/>
    <w:rsid w:val="005E2287"/>
    <w:rsid w:val="005E35C2"/>
    <w:rsid w:val="005E3DDC"/>
    <w:rsid w:val="005F25FB"/>
    <w:rsid w:val="005F4527"/>
    <w:rsid w:val="005F5CCD"/>
    <w:rsid w:val="005F7A59"/>
    <w:rsid w:val="0060493D"/>
    <w:rsid w:val="006052F6"/>
    <w:rsid w:val="00605D76"/>
    <w:rsid w:val="006066CD"/>
    <w:rsid w:val="006103C4"/>
    <w:rsid w:val="00610B6E"/>
    <w:rsid w:val="006140E4"/>
    <w:rsid w:val="006144BE"/>
    <w:rsid w:val="00617BDA"/>
    <w:rsid w:val="006204F6"/>
    <w:rsid w:val="00620683"/>
    <w:rsid w:val="00620E41"/>
    <w:rsid w:val="0062350B"/>
    <w:rsid w:val="00625672"/>
    <w:rsid w:val="00625C08"/>
    <w:rsid w:val="00633130"/>
    <w:rsid w:val="00634AF9"/>
    <w:rsid w:val="00634C00"/>
    <w:rsid w:val="006361B1"/>
    <w:rsid w:val="00643865"/>
    <w:rsid w:val="006512FC"/>
    <w:rsid w:val="0065142E"/>
    <w:rsid w:val="0065360E"/>
    <w:rsid w:val="00653BD1"/>
    <w:rsid w:val="0065641D"/>
    <w:rsid w:val="00656B0A"/>
    <w:rsid w:val="00663DE8"/>
    <w:rsid w:val="006643C6"/>
    <w:rsid w:val="006648EC"/>
    <w:rsid w:val="0066559F"/>
    <w:rsid w:val="006659B5"/>
    <w:rsid w:val="00671CB7"/>
    <w:rsid w:val="00671CC2"/>
    <w:rsid w:val="00673591"/>
    <w:rsid w:val="00673921"/>
    <w:rsid w:val="00674A0C"/>
    <w:rsid w:val="00675B79"/>
    <w:rsid w:val="006843CF"/>
    <w:rsid w:val="00684767"/>
    <w:rsid w:val="006859BF"/>
    <w:rsid w:val="00687D0E"/>
    <w:rsid w:val="00695939"/>
    <w:rsid w:val="0069782C"/>
    <w:rsid w:val="006A1346"/>
    <w:rsid w:val="006A2ABD"/>
    <w:rsid w:val="006A4DDF"/>
    <w:rsid w:val="006B4775"/>
    <w:rsid w:val="006B4F2D"/>
    <w:rsid w:val="006C13F6"/>
    <w:rsid w:val="006C490D"/>
    <w:rsid w:val="006C5719"/>
    <w:rsid w:val="006C5A23"/>
    <w:rsid w:val="006C61B3"/>
    <w:rsid w:val="006C7419"/>
    <w:rsid w:val="006C7B21"/>
    <w:rsid w:val="006D6B2F"/>
    <w:rsid w:val="006D73E7"/>
    <w:rsid w:val="006E077E"/>
    <w:rsid w:val="006E26BA"/>
    <w:rsid w:val="006E4933"/>
    <w:rsid w:val="006E6446"/>
    <w:rsid w:val="006E78B3"/>
    <w:rsid w:val="006F03C6"/>
    <w:rsid w:val="006F2BF8"/>
    <w:rsid w:val="006F36FF"/>
    <w:rsid w:val="006F4067"/>
    <w:rsid w:val="006F4616"/>
    <w:rsid w:val="006F4E70"/>
    <w:rsid w:val="006F7D7E"/>
    <w:rsid w:val="007039C3"/>
    <w:rsid w:val="00712C97"/>
    <w:rsid w:val="007168FC"/>
    <w:rsid w:val="00717995"/>
    <w:rsid w:val="00720CB5"/>
    <w:rsid w:val="00727067"/>
    <w:rsid w:val="0073145A"/>
    <w:rsid w:val="00732082"/>
    <w:rsid w:val="00734223"/>
    <w:rsid w:val="007350A5"/>
    <w:rsid w:val="00737E90"/>
    <w:rsid w:val="00741AA9"/>
    <w:rsid w:val="00742A07"/>
    <w:rsid w:val="0074513D"/>
    <w:rsid w:val="00745EDB"/>
    <w:rsid w:val="00746A95"/>
    <w:rsid w:val="00750CE7"/>
    <w:rsid w:val="00751BA2"/>
    <w:rsid w:val="007628F4"/>
    <w:rsid w:val="00764FDA"/>
    <w:rsid w:val="007706FB"/>
    <w:rsid w:val="00770917"/>
    <w:rsid w:val="00770E07"/>
    <w:rsid w:val="00775060"/>
    <w:rsid w:val="00786842"/>
    <w:rsid w:val="00790534"/>
    <w:rsid w:val="00792516"/>
    <w:rsid w:val="007932D1"/>
    <w:rsid w:val="0079447C"/>
    <w:rsid w:val="007972D9"/>
    <w:rsid w:val="007A18D7"/>
    <w:rsid w:val="007A30EC"/>
    <w:rsid w:val="007A36EB"/>
    <w:rsid w:val="007A374B"/>
    <w:rsid w:val="007A4DC3"/>
    <w:rsid w:val="007A51EB"/>
    <w:rsid w:val="007A52A0"/>
    <w:rsid w:val="007A5D03"/>
    <w:rsid w:val="007B5B40"/>
    <w:rsid w:val="007B5D6E"/>
    <w:rsid w:val="007B7542"/>
    <w:rsid w:val="007C15D7"/>
    <w:rsid w:val="007C2FAC"/>
    <w:rsid w:val="007C4552"/>
    <w:rsid w:val="007C7517"/>
    <w:rsid w:val="007C791A"/>
    <w:rsid w:val="007D0932"/>
    <w:rsid w:val="007D7DA0"/>
    <w:rsid w:val="007E0EDD"/>
    <w:rsid w:val="007E476F"/>
    <w:rsid w:val="007E5FF4"/>
    <w:rsid w:val="007F14AD"/>
    <w:rsid w:val="007F1DFF"/>
    <w:rsid w:val="007F2CC1"/>
    <w:rsid w:val="007F4E51"/>
    <w:rsid w:val="00802AB0"/>
    <w:rsid w:val="00807B49"/>
    <w:rsid w:val="008100B3"/>
    <w:rsid w:val="0081700A"/>
    <w:rsid w:val="00820632"/>
    <w:rsid w:val="008235D1"/>
    <w:rsid w:val="00825223"/>
    <w:rsid w:val="00831A07"/>
    <w:rsid w:val="00831F3A"/>
    <w:rsid w:val="00835512"/>
    <w:rsid w:val="008369BB"/>
    <w:rsid w:val="008407E9"/>
    <w:rsid w:val="00840BEA"/>
    <w:rsid w:val="00841313"/>
    <w:rsid w:val="008422C9"/>
    <w:rsid w:val="0084493F"/>
    <w:rsid w:val="008474A1"/>
    <w:rsid w:val="00850C75"/>
    <w:rsid w:val="008524C7"/>
    <w:rsid w:val="00852C0A"/>
    <w:rsid w:val="0085383A"/>
    <w:rsid w:val="00853F7D"/>
    <w:rsid w:val="0085449E"/>
    <w:rsid w:val="008555BA"/>
    <w:rsid w:val="00856652"/>
    <w:rsid w:val="00860D9B"/>
    <w:rsid w:val="00870195"/>
    <w:rsid w:val="00872B36"/>
    <w:rsid w:val="00872CD6"/>
    <w:rsid w:val="00873C91"/>
    <w:rsid w:val="00875DB6"/>
    <w:rsid w:val="00876C89"/>
    <w:rsid w:val="008777C6"/>
    <w:rsid w:val="008824C9"/>
    <w:rsid w:val="0088398B"/>
    <w:rsid w:val="00884103"/>
    <w:rsid w:val="00885432"/>
    <w:rsid w:val="00894666"/>
    <w:rsid w:val="00895B3C"/>
    <w:rsid w:val="008961F3"/>
    <w:rsid w:val="008A0780"/>
    <w:rsid w:val="008A11AE"/>
    <w:rsid w:val="008A270B"/>
    <w:rsid w:val="008A341D"/>
    <w:rsid w:val="008A4566"/>
    <w:rsid w:val="008A7B1C"/>
    <w:rsid w:val="008A7F6F"/>
    <w:rsid w:val="008B37BB"/>
    <w:rsid w:val="008B451C"/>
    <w:rsid w:val="008B4719"/>
    <w:rsid w:val="008B72D1"/>
    <w:rsid w:val="008C2348"/>
    <w:rsid w:val="008C2940"/>
    <w:rsid w:val="008D710E"/>
    <w:rsid w:val="008E40FB"/>
    <w:rsid w:val="008E4DF2"/>
    <w:rsid w:val="008E577E"/>
    <w:rsid w:val="008E5814"/>
    <w:rsid w:val="008F182D"/>
    <w:rsid w:val="008F1FC8"/>
    <w:rsid w:val="008F5234"/>
    <w:rsid w:val="008F527C"/>
    <w:rsid w:val="008F52FC"/>
    <w:rsid w:val="008F5C44"/>
    <w:rsid w:val="00900EFD"/>
    <w:rsid w:val="00901EF6"/>
    <w:rsid w:val="00904D8C"/>
    <w:rsid w:val="00904DC3"/>
    <w:rsid w:val="00905CBD"/>
    <w:rsid w:val="00906CD5"/>
    <w:rsid w:val="00912FD5"/>
    <w:rsid w:val="009221AE"/>
    <w:rsid w:val="009268FA"/>
    <w:rsid w:val="00926E6B"/>
    <w:rsid w:val="00927BFB"/>
    <w:rsid w:val="00931AB9"/>
    <w:rsid w:val="0093724D"/>
    <w:rsid w:val="009435D3"/>
    <w:rsid w:val="00943DEA"/>
    <w:rsid w:val="00947A03"/>
    <w:rsid w:val="00950E9C"/>
    <w:rsid w:val="0095211E"/>
    <w:rsid w:val="009526A8"/>
    <w:rsid w:val="0095372D"/>
    <w:rsid w:val="009543AC"/>
    <w:rsid w:val="0095489C"/>
    <w:rsid w:val="0095685C"/>
    <w:rsid w:val="00957BDE"/>
    <w:rsid w:val="009613F2"/>
    <w:rsid w:val="0096419D"/>
    <w:rsid w:val="00965D23"/>
    <w:rsid w:val="00967344"/>
    <w:rsid w:val="009712BC"/>
    <w:rsid w:val="009778A0"/>
    <w:rsid w:val="0098378B"/>
    <w:rsid w:val="00984F37"/>
    <w:rsid w:val="00985538"/>
    <w:rsid w:val="00987AA0"/>
    <w:rsid w:val="00987B8D"/>
    <w:rsid w:val="00990453"/>
    <w:rsid w:val="00993FA0"/>
    <w:rsid w:val="00996EBE"/>
    <w:rsid w:val="00997C15"/>
    <w:rsid w:val="009A1A82"/>
    <w:rsid w:val="009A2FFC"/>
    <w:rsid w:val="009A4ED9"/>
    <w:rsid w:val="009A5375"/>
    <w:rsid w:val="009C22EE"/>
    <w:rsid w:val="009C38C2"/>
    <w:rsid w:val="009C5982"/>
    <w:rsid w:val="009C7FF7"/>
    <w:rsid w:val="009D274C"/>
    <w:rsid w:val="009D3E5C"/>
    <w:rsid w:val="009D54FA"/>
    <w:rsid w:val="009D5607"/>
    <w:rsid w:val="009D6CF0"/>
    <w:rsid w:val="009D76A0"/>
    <w:rsid w:val="009E2E29"/>
    <w:rsid w:val="009E370B"/>
    <w:rsid w:val="009E4A5A"/>
    <w:rsid w:val="009E507D"/>
    <w:rsid w:val="009E547E"/>
    <w:rsid w:val="009E64BF"/>
    <w:rsid w:val="009E673B"/>
    <w:rsid w:val="009E6AD4"/>
    <w:rsid w:val="009F1453"/>
    <w:rsid w:val="009F507C"/>
    <w:rsid w:val="009F57A9"/>
    <w:rsid w:val="009F6CD5"/>
    <w:rsid w:val="009F7B24"/>
    <w:rsid w:val="00A00279"/>
    <w:rsid w:val="00A0096E"/>
    <w:rsid w:val="00A054B2"/>
    <w:rsid w:val="00A078C7"/>
    <w:rsid w:val="00A12115"/>
    <w:rsid w:val="00A14580"/>
    <w:rsid w:val="00A17973"/>
    <w:rsid w:val="00A21535"/>
    <w:rsid w:val="00A21E10"/>
    <w:rsid w:val="00A2307B"/>
    <w:rsid w:val="00A26AA8"/>
    <w:rsid w:val="00A30995"/>
    <w:rsid w:val="00A30DBE"/>
    <w:rsid w:val="00A37645"/>
    <w:rsid w:val="00A41214"/>
    <w:rsid w:val="00A414BA"/>
    <w:rsid w:val="00A436FF"/>
    <w:rsid w:val="00A445B9"/>
    <w:rsid w:val="00A456AD"/>
    <w:rsid w:val="00A545F9"/>
    <w:rsid w:val="00A573C9"/>
    <w:rsid w:val="00A6190C"/>
    <w:rsid w:val="00A64548"/>
    <w:rsid w:val="00A64703"/>
    <w:rsid w:val="00A65B71"/>
    <w:rsid w:val="00A66E69"/>
    <w:rsid w:val="00A77407"/>
    <w:rsid w:val="00A80603"/>
    <w:rsid w:val="00A80B45"/>
    <w:rsid w:val="00A855F8"/>
    <w:rsid w:val="00A87EAA"/>
    <w:rsid w:val="00A909D2"/>
    <w:rsid w:val="00A934D8"/>
    <w:rsid w:val="00A96017"/>
    <w:rsid w:val="00A96472"/>
    <w:rsid w:val="00A96F83"/>
    <w:rsid w:val="00AA39A1"/>
    <w:rsid w:val="00AA5441"/>
    <w:rsid w:val="00AA5AF6"/>
    <w:rsid w:val="00AB144E"/>
    <w:rsid w:val="00AB288F"/>
    <w:rsid w:val="00AB2D88"/>
    <w:rsid w:val="00AC25A9"/>
    <w:rsid w:val="00AC406A"/>
    <w:rsid w:val="00AC6059"/>
    <w:rsid w:val="00AC7159"/>
    <w:rsid w:val="00AD28CF"/>
    <w:rsid w:val="00AD6F10"/>
    <w:rsid w:val="00AE5355"/>
    <w:rsid w:val="00AF03EB"/>
    <w:rsid w:val="00AF07BA"/>
    <w:rsid w:val="00AF22ED"/>
    <w:rsid w:val="00AF31C0"/>
    <w:rsid w:val="00AF379D"/>
    <w:rsid w:val="00AF39A4"/>
    <w:rsid w:val="00AF7126"/>
    <w:rsid w:val="00AF7CA5"/>
    <w:rsid w:val="00AF7EDD"/>
    <w:rsid w:val="00B00262"/>
    <w:rsid w:val="00B02927"/>
    <w:rsid w:val="00B0376A"/>
    <w:rsid w:val="00B04A55"/>
    <w:rsid w:val="00B10981"/>
    <w:rsid w:val="00B10C1B"/>
    <w:rsid w:val="00B11380"/>
    <w:rsid w:val="00B133C2"/>
    <w:rsid w:val="00B14977"/>
    <w:rsid w:val="00B16ACB"/>
    <w:rsid w:val="00B21B13"/>
    <w:rsid w:val="00B24978"/>
    <w:rsid w:val="00B253E9"/>
    <w:rsid w:val="00B26E0B"/>
    <w:rsid w:val="00B31343"/>
    <w:rsid w:val="00B31D7F"/>
    <w:rsid w:val="00B32A84"/>
    <w:rsid w:val="00B32F1B"/>
    <w:rsid w:val="00B45911"/>
    <w:rsid w:val="00B56072"/>
    <w:rsid w:val="00B61F77"/>
    <w:rsid w:val="00B653D6"/>
    <w:rsid w:val="00B66068"/>
    <w:rsid w:val="00B70AC2"/>
    <w:rsid w:val="00B71F46"/>
    <w:rsid w:val="00B80A21"/>
    <w:rsid w:val="00B83929"/>
    <w:rsid w:val="00B84554"/>
    <w:rsid w:val="00B85167"/>
    <w:rsid w:val="00B869DF"/>
    <w:rsid w:val="00B87734"/>
    <w:rsid w:val="00B948DA"/>
    <w:rsid w:val="00B96143"/>
    <w:rsid w:val="00B970EA"/>
    <w:rsid w:val="00B974C1"/>
    <w:rsid w:val="00BA2CFE"/>
    <w:rsid w:val="00BA3DD9"/>
    <w:rsid w:val="00BA54B0"/>
    <w:rsid w:val="00BA7BFA"/>
    <w:rsid w:val="00BB0F0E"/>
    <w:rsid w:val="00BB155E"/>
    <w:rsid w:val="00BB416C"/>
    <w:rsid w:val="00BB4567"/>
    <w:rsid w:val="00BB63F3"/>
    <w:rsid w:val="00BC0FE7"/>
    <w:rsid w:val="00BC384D"/>
    <w:rsid w:val="00BC3EBE"/>
    <w:rsid w:val="00BC5D79"/>
    <w:rsid w:val="00BD52FA"/>
    <w:rsid w:val="00BD7D80"/>
    <w:rsid w:val="00BE1568"/>
    <w:rsid w:val="00BF02B5"/>
    <w:rsid w:val="00BF44D3"/>
    <w:rsid w:val="00BF6F4E"/>
    <w:rsid w:val="00C00C1C"/>
    <w:rsid w:val="00C01EA2"/>
    <w:rsid w:val="00C14837"/>
    <w:rsid w:val="00C15F9B"/>
    <w:rsid w:val="00C162B6"/>
    <w:rsid w:val="00C20603"/>
    <w:rsid w:val="00C207A6"/>
    <w:rsid w:val="00C22525"/>
    <w:rsid w:val="00C3368B"/>
    <w:rsid w:val="00C34EEB"/>
    <w:rsid w:val="00C36401"/>
    <w:rsid w:val="00C41600"/>
    <w:rsid w:val="00C47F8F"/>
    <w:rsid w:val="00C51728"/>
    <w:rsid w:val="00C527A9"/>
    <w:rsid w:val="00C5462A"/>
    <w:rsid w:val="00C55CC1"/>
    <w:rsid w:val="00C561FC"/>
    <w:rsid w:val="00C613E5"/>
    <w:rsid w:val="00C64C60"/>
    <w:rsid w:val="00C67A34"/>
    <w:rsid w:val="00C70D76"/>
    <w:rsid w:val="00C727EB"/>
    <w:rsid w:val="00C73C8A"/>
    <w:rsid w:val="00C7667A"/>
    <w:rsid w:val="00C7784D"/>
    <w:rsid w:val="00C80CEC"/>
    <w:rsid w:val="00C83261"/>
    <w:rsid w:val="00C8332A"/>
    <w:rsid w:val="00C87BA5"/>
    <w:rsid w:val="00C9502F"/>
    <w:rsid w:val="00C95F9A"/>
    <w:rsid w:val="00CA0E75"/>
    <w:rsid w:val="00CA2AAB"/>
    <w:rsid w:val="00CA32B3"/>
    <w:rsid w:val="00CA44B3"/>
    <w:rsid w:val="00CA7158"/>
    <w:rsid w:val="00CB08BB"/>
    <w:rsid w:val="00CB2351"/>
    <w:rsid w:val="00CC462C"/>
    <w:rsid w:val="00CC4BA5"/>
    <w:rsid w:val="00CC7381"/>
    <w:rsid w:val="00CC75C6"/>
    <w:rsid w:val="00CD20E5"/>
    <w:rsid w:val="00CE0520"/>
    <w:rsid w:val="00CE3179"/>
    <w:rsid w:val="00CE4892"/>
    <w:rsid w:val="00CE51B1"/>
    <w:rsid w:val="00CE67D1"/>
    <w:rsid w:val="00CE74E9"/>
    <w:rsid w:val="00CF0664"/>
    <w:rsid w:val="00CF112D"/>
    <w:rsid w:val="00CF1D29"/>
    <w:rsid w:val="00CF4292"/>
    <w:rsid w:val="00D0421D"/>
    <w:rsid w:val="00D0597F"/>
    <w:rsid w:val="00D060B5"/>
    <w:rsid w:val="00D071ED"/>
    <w:rsid w:val="00D12265"/>
    <w:rsid w:val="00D155A0"/>
    <w:rsid w:val="00D15CE4"/>
    <w:rsid w:val="00D15D6D"/>
    <w:rsid w:val="00D165B8"/>
    <w:rsid w:val="00D17874"/>
    <w:rsid w:val="00D20640"/>
    <w:rsid w:val="00D20A2C"/>
    <w:rsid w:val="00D21308"/>
    <w:rsid w:val="00D22209"/>
    <w:rsid w:val="00D224D6"/>
    <w:rsid w:val="00D25F62"/>
    <w:rsid w:val="00D32273"/>
    <w:rsid w:val="00D329E0"/>
    <w:rsid w:val="00D34F0C"/>
    <w:rsid w:val="00D35E8C"/>
    <w:rsid w:val="00D36B75"/>
    <w:rsid w:val="00D40830"/>
    <w:rsid w:val="00D41FE1"/>
    <w:rsid w:val="00D42284"/>
    <w:rsid w:val="00D44DCE"/>
    <w:rsid w:val="00D45A87"/>
    <w:rsid w:val="00D50A3C"/>
    <w:rsid w:val="00D5283D"/>
    <w:rsid w:val="00D53E7A"/>
    <w:rsid w:val="00D547E3"/>
    <w:rsid w:val="00D556BD"/>
    <w:rsid w:val="00D572DC"/>
    <w:rsid w:val="00D57493"/>
    <w:rsid w:val="00D57BE7"/>
    <w:rsid w:val="00D62CE6"/>
    <w:rsid w:val="00D638CA"/>
    <w:rsid w:val="00D6600F"/>
    <w:rsid w:val="00D66D97"/>
    <w:rsid w:val="00D73318"/>
    <w:rsid w:val="00D73434"/>
    <w:rsid w:val="00D75AAB"/>
    <w:rsid w:val="00D76910"/>
    <w:rsid w:val="00D770C4"/>
    <w:rsid w:val="00D77E23"/>
    <w:rsid w:val="00D82309"/>
    <w:rsid w:val="00D82528"/>
    <w:rsid w:val="00D83240"/>
    <w:rsid w:val="00D83A27"/>
    <w:rsid w:val="00D90B76"/>
    <w:rsid w:val="00D963E6"/>
    <w:rsid w:val="00DB1404"/>
    <w:rsid w:val="00DB5BE7"/>
    <w:rsid w:val="00DB5EFB"/>
    <w:rsid w:val="00DC2654"/>
    <w:rsid w:val="00DC4B68"/>
    <w:rsid w:val="00DC5783"/>
    <w:rsid w:val="00DD04BA"/>
    <w:rsid w:val="00DD3EF9"/>
    <w:rsid w:val="00DE276A"/>
    <w:rsid w:val="00DE42BC"/>
    <w:rsid w:val="00DE5BAB"/>
    <w:rsid w:val="00DE7610"/>
    <w:rsid w:val="00DF35D8"/>
    <w:rsid w:val="00DF3638"/>
    <w:rsid w:val="00DF7CF2"/>
    <w:rsid w:val="00E01F90"/>
    <w:rsid w:val="00E02019"/>
    <w:rsid w:val="00E02DE1"/>
    <w:rsid w:val="00E0506E"/>
    <w:rsid w:val="00E11475"/>
    <w:rsid w:val="00E134DA"/>
    <w:rsid w:val="00E14FF3"/>
    <w:rsid w:val="00E15B06"/>
    <w:rsid w:val="00E2009A"/>
    <w:rsid w:val="00E20347"/>
    <w:rsid w:val="00E20AF0"/>
    <w:rsid w:val="00E232FF"/>
    <w:rsid w:val="00E25337"/>
    <w:rsid w:val="00E32B7F"/>
    <w:rsid w:val="00E33905"/>
    <w:rsid w:val="00E33BF2"/>
    <w:rsid w:val="00E35670"/>
    <w:rsid w:val="00E35ECD"/>
    <w:rsid w:val="00E364E8"/>
    <w:rsid w:val="00E37229"/>
    <w:rsid w:val="00E42898"/>
    <w:rsid w:val="00E44730"/>
    <w:rsid w:val="00E45FC8"/>
    <w:rsid w:val="00E4676E"/>
    <w:rsid w:val="00E46B2F"/>
    <w:rsid w:val="00E46F75"/>
    <w:rsid w:val="00E500E7"/>
    <w:rsid w:val="00E5242C"/>
    <w:rsid w:val="00E538D6"/>
    <w:rsid w:val="00E5452F"/>
    <w:rsid w:val="00E56AEB"/>
    <w:rsid w:val="00E576D0"/>
    <w:rsid w:val="00E605D5"/>
    <w:rsid w:val="00E61271"/>
    <w:rsid w:val="00E625A5"/>
    <w:rsid w:val="00E7060C"/>
    <w:rsid w:val="00E722B5"/>
    <w:rsid w:val="00E75EDF"/>
    <w:rsid w:val="00E76FA4"/>
    <w:rsid w:val="00E80ECD"/>
    <w:rsid w:val="00E8132F"/>
    <w:rsid w:val="00E939D1"/>
    <w:rsid w:val="00E97629"/>
    <w:rsid w:val="00EA0D1B"/>
    <w:rsid w:val="00EA2E38"/>
    <w:rsid w:val="00EA42AB"/>
    <w:rsid w:val="00EA7560"/>
    <w:rsid w:val="00EA7940"/>
    <w:rsid w:val="00EB1DC2"/>
    <w:rsid w:val="00EB2A54"/>
    <w:rsid w:val="00EB4A0A"/>
    <w:rsid w:val="00EB5085"/>
    <w:rsid w:val="00EB51E2"/>
    <w:rsid w:val="00EB78E0"/>
    <w:rsid w:val="00EC0919"/>
    <w:rsid w:val="00EC71B5"/>
    <w:rsid w:val="00EC7AC2"/>
    <w:rsid w:val="00ED2B3E"/>
    <w:rsid w:val="00ED6E53"/>
    <w:rsid w:val="00ED78AB"/>
    <w:rsid w:val="00ED79F2"/>
    <w:rsid w:val="00EE5074"/>
    <w:rsid w:val="00EE56D9"/>
    <w:rsid w:val="00EE5A69"/>
    <w:rsid w:val="00EE791D"/>
    <w:rsid w:val="00EF0CAE"/>
    <w:rsid w:val="00EF28C3"/>
    <w:rsid w:val="00EF2C5F"/>
    <w:rsid w:val="00EF2D50"/>
    <w:rsid w:val="00EF4433"/>
    <w:rsid w:val="00EF4834"/>
    <w:rsid w:val="00F01B07"/>
    <w:rsid w:val="00F033CD"/>
    <w:rsid w:val="00F04B27"/>
    <w:rsid w:val="00F06CD5"/>
    <w:rsid w:val="00F100A9"/>
    <w:rsid w:val="00F128DE"/>
    <w:rsid w:val="00F1452D"/>
    <w:rsid w:val="00F21919"/>
    <w:rsid w:val="00F2255C"/>
    <w:rsid w:val="00F23B04"/>
    <w:rsid w:val="00F25AB9"/>
    <w:rsid w:val="00F26E93"/>
    <w:rsid w:val="00F333DD"/>
    <w:rsid w:val="00F33899"/>
    <w:rsid w:val="00F341D0"/>
    <w:rsid w:val="00F34BC9"/>
    <w:rsid w:val="00F35FDB"/>
    <w:rsid w:val="00F37CFF"/>
    <w:rsid w:val="00F4120B"/>
    <w:rsid w:val="00F419D8"/>
    <w:rsid w:val="00F41E04"/>
    <w:rsid w:val="00F43065"/>
    <w:rsid w:val="00F437A8"/>
    <w:rsid w:val="00F50A5B"/>
    <w:rsid w:val="00F639E9"/>
    <w:rsid w:val="00F65707"/>
    <w:rsid w:val="00F678B2"/>
    <w:rsid w:val="00F72F0E"/>
    <w:rsid w:val="00F8182C"/>
    <w:rsid w:val="00F83F47"/>
    <w:rsid w:val="00F8631C"/>
    <w:rsid w:val="00F8752D"/>
    <w:rsid w:val="00F87534"/>
    <w:rsid w:val="00F9201F"/>
    <w:rsid w:val="00F92506"/>
    <w:rsid w:val="00FA4A19"/>
    <w:rsid w:val="00FB486E"/>
    <w:rsid w:val="00FC0005"/>
    <w:rsid w:val="00FC7577"/>
    <w:rsid w:val="00FC7E25"/>
    <w:rsid w:val="00FD0518"/>
    <w:rsid w:val="00FD5FF2"/>
    <w:rsid w:val="00FD714C"/>
    <w:rsid w:val="00FE1A50"/>
    <w:rsid w:val="00FE2588"/>
    <w:rsid w:val="00FE4190"/>
    <w:rsid w:val="00FF3821"/>
    <w:rsid w:val="00FF57D4"/>
    <w:rsid w:val="00FF664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146D7D-F52B-4A18-B73A-F1F22C53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C71A1"/>
    <w:rPr>
      <w:rFonts w:ascii="Verdana" w:hAnsi="Verdana"/>
      <w:szCs w:val="24"/>
      <w:lang w:val="en-GB" w:eastAsia="en-US"/>
    </w:rPr>
  </w:style>
  <w:style w:type="paragraph" w:styleId="Kop1">
    <w:name w:val="heading 1"/>
    <w:aliases w:val="Hoofdstuk (niveau 1),Hoofdstuk,Hoofdstuktitel,Hoofdkop,Hoofdkop1,Hoofdkop2,Hoofdkop11,Hoofdkop3,Hoofdkop12,Hoofdkop21,Hoofdkop111,Hoofdkop4,Hoofdkop13,Hoofdkop22,Hoofdkop112,Hoofdkop31,Hoofdkop121,Hoofdkop211,Hoofdkop1111,Hoofdkop5,Hoofdkop14"/>
    <w:basedOn w:val="Standaard"/>
    <w:next w:val="Standaard"/>
    <w:uiPriority w:val="99"/>
    <w:qFormat/>
    <w:pPr>
      <w:keepNext/>
      <w:numPr>
        <w:numId w:val="5"/>
      </w:numPr>
      <w:pBdr>
        <w:bottom w:val="single" w:sz="6" w:space="1" w:color="auto"/>
      </w:pBdr>
      <w:spacing w:before="120" w:after="120" w:line="240" w:lineRule="atLeast"/>
      <w:jc w:val="both"/>
      <w:outlineLvl w:val="0"/>
    </w:pPr>
    <w:rPr>
      <w:rFonts w:cs="Arial"/>
      <w:b/>
      <w:snapToGrid w:val="0"/>
      <w:color w:val="000000"/>
      <w:sz w:val="24"/>
      <w:szCs w:val="20"/>
      <w:lang w:val="nl-NL" w:eastAsia="fr-FR"/>
    </w:rPr>
  </w:style>
  <w:style w:type="paragraph" w:styleId="Kop2">
    <w:name w:val="heading 2"/>
    <w:aliases w:val="Paragraaf (niveau 2)"/>
    <w:basedOn w:val="Standaard"/>
    <w:next w:val="Standaard"/>
    <w:uiPriority w:val="99"/>
    <w:qFormat/>
    <w:pPr>
      <w:keepNext/>
      <w:numPr>
        <w:ilvl w:val="1"/>
        <w:numId w:val="5"/>
      </w:numPr>
      <w:spacing w:before="240" w:after="60"/>
      <w:jc w:val="both"/>
      <w:outlineLvl w:val="1"/>
    </w:pPr>
    <w:rPr>
      <w:b/>
      <w:snapToGrid w:val="0"/>
      <w:sz w:val="22"/>
      <w:szCs w:val="20"/>
      <w:u w:val="single"/>
      <w:lang w:val="nl-NL" w:eastAsia="fr-FR"/>
    </w:rPr>
  </w:style>
  <w:style w:type="paragraph" w:styleId="Kop3">
    <w:name w:val="heading 3"/>
    <w:aliases w:val="Level 1 - 1,Voorwoord"/>
    <w:basedOn w:val="Standaard"/>
    <w:next w:val="Standaard"/>
    <w:link w:val="Kop3Char"/>
    <w:qFormat/>
    <w:pPr>
      <w:keepNext/>
      <w:tabs>
        <w:tab w:val="left" w:pos="851"/>
      </w:tabs>
      <w:jc w:val="both"/>
      <w:outlineLvl w:val="2"/>
    </w:pPr>
    <w:rPr>
      <w:i/>
      <w:szCs w:val="20"/>
      <w:u w:val="single"/>
      <w:lang w:val="nl-NL"/>
    </w:rPr>
  </w:style>
  <w:style w:type="paragraph" w:styleId="Kop4">
    <w:name w:val="heading 4"/>
    <w:aliases w:val="Level 2 - a"/>
    <w:basedOn w:val="Standaard"/>
    <w:next w:val="Standaard"/>
    <w:qFormat/>
    <w:pPr>
      <w:keepNext/>
      <w:outlineLvl w:val="3"/>
    </w:pPr>
    <w:rPr>
      <w:rFonts w:ascii="Arial" w:hAnsi="Arial" w:cs="Arial"/>
      <w:b/>
      <w:sz w:val="22"/>
      <w:lang w:val="nl-NL"/>
    </w:rPr>
  </w:style>
  <w:style w:type="paragraph" w:styleId="Kop5">
    <w:name w:val="heading 5"/>
    <w:basedOn w:val="Standaard"/>
    <w:next w:val="Standaard"/>
    <w:qFormat/>
    <w:pPr>
      <w:keepNext/>
      <w:outlineLvl w:val="4"/>
    </w:pPr>
    <w:rPr>
      <w:rFonts w:ascii="Arial" w:hAnsi="Arial" w:cs="Arial"/>
      <w:b/>
      <w:bCs/>
      <w:color w:val="000000"/>
      <w:sz w:val="22"/>
      <w:szCs w:val="22"/>
      <w:lang w:val="nl-NL"/>
    </w:rPr>
  </w:style>
  <w:style w:type="paragraph" w:styleId="Kop6">
    <w:name w:val="heading 6"/>
    <w:basedOn w:val="Standaard"/>
    <w:next w:val="Standaard"/>
    <w:qFormat/>
    <w:pPr>
      <w:keepNext/>
      <w:jc w:val="center"/>
      <w:outlineLvl w:val="5"/>
    </w:pPr>
    <w:rPr>
      <w:rFonts w:ascii="Arial" w:hAnsi="Arial" w:cs="Arial"/>
      <w:b/>
      <w:bCs/>
      <w:szCs w:val="20"/>
      <w:lang w:val="nl-NL"/>
    </w:rPr>
  </w:style>
  <w:style w:type="paragraph" w:styleId="Kop7">
    <w:name w:val="heading 7"/>
    <w:basedOn w:val="Standaard"/>
    <w:next w:val="Standaard"/>
    <w:qFormat/>
    <w:pPr>
      <w:keepNext/>
      <w:numPr>
        <w:ilvl w:val="12"/>
      </w:numPr>
      <w:outlineLvl w:val="6"/>
    </w:pPr>
    <w:rPr>
      <w:rFonts w:ascii="Arial" w:hAnsi="Arial" w:cs="Arial"/>
      <w:b/>
      <w:i/>
      <w:lang w:val="nl-NL"/>
    </w:rPr>
  </w:style>
  <w:style w:type="paragraph" w:styleId="Kop8">
    <w:name w:val="heading 8"/>
    <w:basedOn w:val="Standaard"/>
    <w:next w:val="Standaard"/>
    <w:qFormat/>
    <w:pPr>
      <w:keepNext/>
      <w:spacing w:line="240" w:lineRule="atLeast"/>
      <w:ind w:left="167"/>
      <w:jc w:val="center"/>
      <w:outlineLvl w:val="7"/>
    </w:pPr>
    <w:rPr>
      <w:rFonts w:ascii="Arial" w:hAnsi="Arial" w:cs="Arial"/>
      <w:b/>
      <w:sz w:val="40"/>
      <w:lang w:val="en-US" w:eastAsia="fr-FR"/>
    </w:rPr>
  </w:style>
  <w:style w:type="paragraph" w:styleId="Kop9">
    <w:name w:val="heading 9"/>
    <w:basedOn w:val="Standaard"/>
    <w:next w:val="Standaard"/>
    <w:qFormat/>
    <w:pPr>
      <w:keepNext/>
      <w:ind w:left="360" w:firstLine="360"/>
      <w:outlineLvl w:val="8"/>
    </w:pPr>
    <w:rPr>
      <w:rFonts w:ascii="Arial" w:hAnsi="Arial" w:cs="Arial"/>
      <w:b/>
      <w:bCs/>
      <w:color w:val="000000"/>
      <w:sz w:val="22"/>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l24">
    <w:name w:val="xl24"/>
    <w:basedOn w:val="Standaard"/>
    <w:pPr>
      <w:pBdr>
        <w:top w:val="single" w:sz="4" w:space="0" w:color="000000"/>
        <w:left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25">
    <w:name w:val="xl25"/>
    <w:basedOn w:val="Standaard"/>
    <w:pPr>
      <w:pBdr>
        <w:top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26">
    <w:name w:val="xl26"/>
    <w:basedOn w:val="Standaard"/>
    <w:pPr>
      <w:pBdr>
        <w:left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27">
    <w:name w:val="xl27"/>
    <w:basedOn w:val="Standaard"/>
    <w:pPr>
      <w:pBdr>
        <w:top w:val="single" w:sz="4" w:space="0" w:color="000000"/>
        <w:left w:val="single" w:sz="4" w:space="0" w:color="000000"/>
        <w:right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28">
    <w:name w:val="xl28"/>
    <w:basedOn w:val="Standaard"/>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29">
    <w:name w:val="xl29"/>
    <w:basedOn w:val="Standaar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Standaard"/>
    <w:pPr>
      <w:pBdr>
        <w:left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31">
    <w:name w:val="xl31"/>
    <w:basedOn w:val="Standaard"/>
    <w:pPr>
      <w:pBdr>
        <w:left w:val="single" w:sz="4" w:space="0" w:color="000000"/>
        <w:right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32">
    <w:name w:val="xl32"/>
    <w:basedOn w:val="Standaard"/>
    <w:pPr>
      <w:pBdr>
        <w:top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33">
    <w:name w:val="xl33"/>
    <w:basedOn w:val="Standaard"/>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34">
    <w:name w:val="xl34"/>
    <w:basedOn w:val="Standaard"/>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Style1">
    <w:name w:val="Style1"/>
    <w:basedOn w:val="Kop3"/>
    <w:pPr>
      <w:spacing w:before="240" w:after="60"/>
      <w:jc w:val="left"/>
      <w:outlineLvl w:val="9"/>
    </w:pPr>
    <w:rPr>
      <w:sz w:val="22"/>
      <w:lang w:val="en-US" w:eastAsia="fr-FR"/>
    </w:rPr>
  </w:style>
  <w:style w:type="paragraph" w:customStyle="1" w:styleId="Ballontekst1">
    <w:name w:val="Ballontekst1"/>
    <w:basedOn w:val="Standaard"/>
    <w:semiHidden/>
    <w:pPr>
      <w:jc w:val="both"/>
    </w:pPr>
    <w:rPr>
      <w:rFonts w:ascii="Tahoma" w:hAnsi="Tahoma" w:cs="Tahoma"/>
      <w:sz w:val="16"/>
      <w:szCs w:val="16"/>
    </w:rPr>
  </w:style>
  <w:style w:type="paragraph" w:customStyle="1" w:styleId="SigmaKalon1">
    <w:name w:val="SigmaKalon1"/>
    <w:basedOn w:val="Standaard"/>
    <w:pPr>
      <w:pageBreakBefore/>
      <w:pBdr>
        <w:bottom w:val="single" w:sz="6" w:space="1" w:color="auto"/>
      </w:pBdr>
      <w:jc w:val="right"/>
    </w:pPr>
    <w:rPr>
      <w:rFonts w:ascii="ZapfCalligr BT" w:hAnsi="ZapfCalligr BT"/>
      <w:b/>
      <w:sz w:val="28"/>
      <w:szCs w:val="20"/>
      <w:lang w:eastAsia="fr-FR"/>
    </w:rPr>
  </w:style>
  <w:style w:type="paragraph" w:customStyle="1" w:styleId="SigmaKalon2">
    <w:name w:val="SigmaKalon 2"/>
    <w:basedOn w:val="Standaard"/>
    <w:pPr>
      <w:ind w:left="-450" w:firstLine="450"/>
    </w:pPr>
    <w:rPr>
      <w:rFonts w:ascii="ZapfCalligr BT" w:hAnsi="ZapfCalligr BT"/>
      <w:b/>
      <w:sz w:val="22"/>
      <w:szCs w:val="20"/>
      <w:lang w:eastAsia="fr-FR"/>
    </w:rPr>
  </w:style>
  <w:style w:type="paragraph" w:customStyle="1" w:styleId="SigmaKalon3">
    <w:name w:val="SigmaKalon 3"/>
    <w:basedOn w:val="Standaard"/>
    <w:rPr>
      <w:rFonts w:ascii="ZapfCalligr BT" w:hAnsi="ZapfCalligr BT"/>
      <w:b/>
      <w:i/>
      <w:sz w:val="22"/>
      <w:szCs w:val="20"/>
      <w:lang w:eastAsia="fr-FR"/>
    </w:rPr>
  </w:style>
  <w:style w:type="paragraph" w:customStyle="1" w:styleId="AltHeading2">
    <w:name w:val="Alt Heading 2"/>
    <w:basedOn w:val="Kop2"/>
    <w:pPr>
      <w:numPr>
        <w:ilvl w:val="0"/>
        <w:numId w:val="0"/>
      </w:numPr>
      <w:tabs>
        <w:tab w:val="num" w:pos="360"/>
      </w:tabs>
      <w:spacing w:before="0" w:after="240"/>
      <w:ind w:left="360" w:hanging="360"/>
      <w:jc w:val="left"/>
    </w:pPr>
    <w:rPr>
      <w:rFonts w:ascii="Arial Narrow" w:hAnsi="Arial Narrow"/>
      <w:snapToGrid/>
      <w:u w:val="none"/>
    </w:rPr>
  </w:style>
  <w:style w:type="paragraph" w:customStyle="1" w:styleId="Bullet">
    <w:name w:val="Bullet"/>
    <w:basedOn w:val="Standaard"/>
    <w:pPr>
      <w:keepNext/>
      <w:spacing w:after="120"/>
      <w:ind w:left="284" w:hanging="284"/>
    </w:pPr>
    <w:rPr>
      <w:rFonts w:ascii="Arial Narrow" w:hAnsi="Arial Narrow"/>
      <w:szCs w:val="20"/>
      <w:lang w:eastAsia="fr-FR"/>
    </w:rPr>
  </w:style>
  <w:style w:type="paragraph" w:styleId="Standaardinspringing">
    <w:name w:val="Normal Indent"/>
    <w:aliases w:val="Normal List"/>
    <w:basedOn w:val="Standaard"/>
    <w:pPr>
      <w:spacing w:before="60" w:after="60"/>
      <w:ind w:left="720"/>
    </w:pPr>
    <w:rPr>
      <w:rFonts w:ascii="Arial" w:hAnsi="Arial"/>
      <w:szCs w:val="20"/>
      <w:lang w:val="en-US"/>
    </w:rPr>
  </w:style>
  <w:style w:type="paragraph" w:customStyle="1" w:styleId="OpmaakprofielKop2TimesNewRoman">
    <w:name w:val="Opmaakprofiel Kop 2 + Times New Roman"/>
    <w:basedOn w:val="Kop2"/>
    <w:rPr>
      <w:rFonts w:ascii="Arial" w:hAnsi="Arial" w:cs="Arial"/>
      <w:bCs/>
      <w:lang w:val="en-US"/>
    </w:rPr>
  </w:style>
  <w:style w:type="paragraph" w:customStyle="1" w:styleId="vraag">
    <w:name w:val="vraag"/>
    <w:basedOn w:val="Standaard"/>
    <w:pPr>
      <w:pBdr>
        <w:top w:val="single" w:sz="4" w:space="1" w:color="auto"/>
        <w:left w:val="single" w:sz="4" w:space="4" w:color="auto"/>
        <w:bottom w:val="single" w:sz="4" w:space="1" w:color="auto"/>
        <w:right w:val="single" w:sz="4" w:space="4" w:color="auto"/>
      </w:pBdr>
      <w:shd w:val="clear" w:color="auto" w:fill="000080"/>
      <w:ind w:left="708"/>
      <w:jc w:val="both"/>
    </w:pPr>
    <w:rPr>
      <w:szCs w:val="20"/>
    </w:rPr>
  </w:style>
  <w:style w:type="paragraph" w:customStyle="1" w:styleId="TableText">
    <w:name w:val="Table Text"/>
    <w:basedOn w:val="Standaard"/>
    <w:rPr>
      <w:rFonts w:ascii="Arial" w:hAnsi="Arial" w:cs="Arial"/>
      <w:lang w:val="nl-NL"/>
    </w:rPr>
  </w:style>
  <w:style w:type="paragraph" w:customStyle="1" w:styleId="level3tekst">
    <w:name w:val="level3 tekst"/>
    <w:basedOn w:val="Standaard"/>
    <w:pPr>
      <w:ind w:left="360"/>
      <w:jc w:val="both"/>
    </w:pPr>
    <w:rPr>
      <w:szCs w:val="20"/>
    </w:rPr>
  </w:style>
  <w:style w:type="paragraph" w:styleId="Plattetekst">
    <w:name w:val="Body Text"/>
    <w:basedOn w:val="Standaard"/>
    <w:pPr>
      <w:jc w:val="both"/>
    </w:pPr>
    <w:rPr>
      <w:sz w:val="19"/>
      <w:szCs w:val="20"/>
    </w:rPr>
  </w:style>
  <w:style w:type="character" w:styleId="Hyperlink">
    <w:name w:val="Hyperlink"/>
    <w:uiPriority w:val="99"/>
    <w:rPr>
      <w:color w:val="0000FF"/>
      <w:u w:val="single"/>
    </w:rPr>
  </w:style>
  <w:style w:type="paragraph" w:styleId="Koptekst">
    <w:name w:val="header"/>
    <w:basedOn w:val="Standaard"/>
    <w:link w:val="KoptekstChar"/>
    <w:pPr>
      <w:tabs>
        <w:tab w:val="center" w:pos="4536"/>
        <w:tab w:val="right" w:pos="9072"/>
      </w:tabs>
      <w:jc w:val="both"/>
    </w:pPr>
    <w:rPr>
      <w:szCs w:val="20"/>
    </w:rPr>
  </w:style>
  <w:style w:type="paragraph" w:styleId="Plattetekst2">
    <w:name w:val="Body Text 2"/>
    <w:basedOn w:val="Standaard"/>
    <w:pPr>
      <w:jc w:val="both"/>
    </w:pPr>
    <w:rPr>
      <w:i/>
      <w:szCs w:val="20"/>
    </w:rPr>
  </w:style>
  <w:style w:type="paragraph" w:styleId="Tekstopmerking">
    <w:name w:val="annotation text"/>
    <w:basedOn w:val="Standaard"/>
    <w:link w:val="TekstopmerkingChar"/>
    <w:uiPriority w:val="99"/>
    <w:rPr>
      <w:rFonts w:ascii="Arial Black" w:hAnsi="Arial Black"/>
      <w:snapToGrid w:val="0"/>
      <w:sz w:val="16"/>
      <w:szCs w:val="20"/>
      <w:lang w:val="en-US"/>
    </w:rPr>
  </w:style>
  <w:style w:type="paragraph" w:styleId="Voettekst">
    <w:name w:val="footer"/>
    <w:basedOn w:val="Standaard"/>
    <w:pPr>
      <w:tabs>
        <w:tab w:val="center" w:pos="4536"/>
        <w:tab w:val="right" w:pos="9072"/>
      </w:tabs>
      <w:jc w:val="both"/>
    </w:pPr>
    <w:rPr>
      <w:szCs w:val="20"/>
    </w:rPr>
  </w:style>
  <w:style w:type="paragraph" w:styleId="Plattetekstinspringen3">
    <w:name w:val="Body Text Indent 3"/>
    <w:basedOn w:val="Standaard"/>
    <w:pPr>
      <w:ind w:firstLine="708"/>
      <w:jc w:val="both"/>
    </w:pPr>
    <w:rPr>
      <w:szCs w:val="20"/>
    </w:rPr>
  </w:style>
  <w:style w:type="character" w:styleId="Paginanummer">
    <w:name w:val="page number"/>
    <w:basedOn w:val="Standaardalinea-lettertype"/>
  </w:style>
  <w:style w:type="paragraph" w:styleId="Plattetekst3">
    <w:name w:val="Body Text 3"/>
    <w:basedOn w:val="Standaard"/>
    <w:rPr>
      <w:sz w:val="22"/>
      <w:szCs w:val="22"/>
      <w:lang w:val="nl"/>
    </w:rPr>
  </w:style>
  <w:style w:type="paragraph" w:styleId="Plattetekstinspringen">
    <w:name w:val="Body Text Indent"/>
    <w:basedOn w:val="Standaard"/>
    <w:pPr>
      <w:ind w:left="360"/>
    </w:pPr>
    <w:rPr>
      <w:lang w:val="nl-NL"/>
    </w:rPr>
  </w:style>
  <w:style w:type="character" w:styleId="GevolgdeHyperlink">
    <w:name w:val="FollowedHyperlink"/>
    <w:rPr>
      <w:color w:val="800080"/>
      <w:u w:val="single"/>
    </w:rPr>
  </w:style>
  <w:style w:type="paragraph" w:styleId="Voetnoottekst">
    <w:name w:val="footnote text"/>
    <w:basedOn w:val="Standaard"/>
    <w:link w:val="VoetnoottekstChar"/>
    <w:uiPriority w:val="99"/>
    <w:pPr>
      <w:tabs>
        <w:tab w:val="left" w:pos="-2560"/>
        <w:tab w:val="left" w:pos="0"/>
        <w:tab w:val="left" w:pos="240"/>
        <w:tab w:val="left" w:pos="480"/>
        <w:tab w:val="left" w:pos="720"/>
        <w:tab w:val="right" w:pos="4320"/>
      </w:tabs>
      <w:spacing w:line="240" w:lineRule="exact"/>
    </w:pPr>
    <w:rPr>
      <w:szCs w:val="20"/>
      <w:lang w:val="nl"/>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rPr>
  </w:style>
  <w:style w:type="character" w:styleId="Zwaar">
    <w:name w:val="Strong"/>
    <w:uiPriority w:val="22"/>
    <w:qFormat/>
    <w:rPr>
      <w:b/>
      <w:bCs/>
    </w:rPr>
  </w:style>
  <w:style w:type="character" w:customStyle="1" w:styleId="heading31">
    <w:name w:val="heading31"/>
    <w:rPr>
      <w:b/>
      <w:bCs/>
      <w:color w:val="000000"/>
      <w:sz w:val="17"/>
      <w:szCs w:val="17"/>
    </w:rPr>
  </w:style>
  <w:style w:type="paragraph" w:styleId="Lijstopsomteken2">
    <w:name w:val="List Bullet 2"/>
    <w:basedOn w:val="Standaard"/>
    <w:pPr>
      <w:numPr>
        <w:numId w:val="2"/>
      </w:numPr>
      <w:tabs>
        <w:tab w:val="clear" w:pos="643"/>
        <w:tab w:val="num" w:pos="360"/>
      </w:tabs>
      <w:ind w:left="360"/>
    </w:pPr>
    <w:rPr>
      <w:rFonts w:ascii="Arial" w:hAnsi="Arial"/>
      <w:sz w:val="22"/>
      <w:szCs w:val="20"/>
      <w:lang w:val="fr-FR"/>
    </w:rPr>
  </w:style>
  <w:style w:type="character" w:styleId="Voetnootmarkering">
    <w:name w:val="footnote reference"/>
    <w:uiPriority w:val="99"/>
    <w:rPr>
      <w:vertAlign w:val="superscript"/>
    </w:rPr>
  </w:style>
  <w:style w:type="paragraph" w:styleId="Plattetekstinspringen2">
    <w:name w:val="Body Text Indent 2"/>
    <w:basedOn w:val="Standaard"/>
    <w:pPr>
      <w:ind w:left="360"/>
    </w:pPr>
    <w:rPr>
      <w:rFonts w:ascii="Arial" w:hAnsi="Arial" w:cs="Arial"/>
      <w:sz w:val="22"/>
      <w:lang w:val="nl-NL"/>
    </w:rPr>
  </w:style>
  <w:style w:type="paragraph" w:styleId="Inhopg1">
    <w:name w:val="toc 1"/>
    <w:basedOn w:val="Standaard"/>
    <w:next w:val="Standaard"/>
    <w:autoRedefine/>
    <w:uiPriority w:val="39"/>
    <w:rsid w:val="005A435C"/>
    <w:pPr>
      <w:tabs>
        <w:tab w:val="left" w:pos="480"/>
        <w:tab w:val="right" w:leader="dot" w:pos="8858"/>
      </w:tabs>
    </w:pPr>
    <w:rPr>
      <w:rFonts w:ascii="Georgia" w:hAnsi="Georgia" w:cs="Arial"/>
      <w:b/>
      <w:noProof/>
      <w:szCs w:val="20"/>
      <w:lang w:val="nl-NL"/>
    </w:rPr>
  </w:style>
  <w:style w:type="paragraph" w:styleId="Inhopg2">
    <w:name w:val="toc 2"/>
    <w:basedOn w:val="Standaard"/>
    <w:next w:val="Standaard"/>
    <w:autoRedefine/>
    <w:uiPriority w:val="39"/>
    <w:rsid w:val="00B83929"/>
    <w:pPr>
      <w:tabs>
        <w:tab w:val="left" w:pos="960"/>
        <w:tab w:val="right" w:leader="dot" w:pos="8858"/>
      </w:tabs>
      <w:ind w:left="240"/>
    </w:pPr>
    <w:rPr>
      <w:rFonts w:ascii="Georgia" w:hAnsi="Georgia" w:cs="Arial"/>
      <w:bCs/>
      <w:noProof/>
      <w:sz w:val="18"/>
      <w:szCs w:val="18"/>
      <w:lang w:val="nl-NL"/>
    </w:rPr>
  </w:style>
  <w:style w:type="paragraph" w:styleId="Inhopg3">
    <w:name w:val="toc 3"/>
    <w:basedOn w:val="Standaard"/>
    <w:next w:val="Standaard"/>
    <w:autoRedefine/>
    <w:uiPriority w:val="39"/>
    <w:rsid w:val="00DB1404"/>
    <w:pPr>
      <w:tabs>
        <w:tab w:val="left" w:pos="1276"/>
        <w:tab w:val="right" w:leader="dot" w:pos="8858"/>
      </w:tabs>
      <w:ind w:left="480"/>
    </w:pPr>
    <w:rPr>
      <w:rFonts w:ascii="Georgia" w:hAnsi="Georgia"/>
      <w:noProof/>
      <w:sz w:val="18"/>
      <w:szCs w:val="18"/>
    </w:rPr>
  </w:style>
  <w:style w:type="paragraph" w:styleId="Inhopg4">
    <w:name w:val="toc 4"/>
    <w:basedOn w:val="Standaard"/>
    <w:next w:val="Standaard"/>
    <w:autoRedefine/>
    <w:semiHidden/>
    <w:pPr>
      <w:ind w:left="720"/>
    </w:pPr>
    <w:rPr>
      <w:rFonts w:ascii="Arial" w:hAnsi="Arial" w:cs="Arial"/>
      <w:sz w:val="16"/>
      <w:lang w:val="nl"/>
    </w:r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styleId="Lijst">
    <w:name w:val="List"/>
    <w:basedOn w:val="Standaard"/>
    <w:pPr>
      <w:ind w:left="360" w:hanging="360"/>
    </w:pPr>
    <w:rPr>
      <w:rFonts w:ascii="Arial" w:hAnsi="Arial"/>
      <w:sz w:val="22"/>
      <w:szCs w:val="20"/>
      <w:lang w:val="nl-NL"/>
    </w:rPr>
  </w:style>
  <w:style w:type="paragraph" w:styleId="Lijstopsomteken">
    <w:name w:val="List Bullet"/>
    <w:basedOn w:val="Standaard"/>
    <w:autoRedefine/>
    <w:pPr>
      <w:numPr>
        <w:numId w:val="3"/>
      </w:numPr>
    </w:pPr>
    <w:rPr>
      <w:rFonts w:ascii="Arial" w:hAnsi="Arial" w:cs="Arial"/>
      <w:sz w:val="22"/>
      <w:szCs w:val="20"/>
      <w:lang w:val="nl-NL"/>
    </w:rPr>
  </w:style>
  <w:style w:type="paragraph" w:styleId="Lijst2">
    <w:name w:val="List 2"/>
    <w:basedOn w:val="Standaard"/>
    <w:pPr>
      <w:ind w:left="720" w:hanging="360"/>
    </w:pPr>
    <w:rPr>
      <w:rFonts w:ascii="Arial" w:hAnsi="Arial"/>
      <w:sz w:val="22"/>
      <w:szCs w:val="20"/>
      <w:lang w:val="nl-NL"/>
    </w:rPr>
  </w:style>
  <w:style w:type="paragraph" w:styleId="Lijstnummering">
    <w:name w:val="List Number"/>
    <w:basedOn w:val="Standaard"/>
    <w:pPr>
      <w:tabs>
        <w:tab w:val="num" w:pos="435"/>
      </w:tabs>
      <w:ind w:left="435" w:hanging="435"/>
    </w:pPr>
    <w:rPr>
      <w:rFonts w:ascii="Arial" w:hAnsi="Arial" w:cs="Arial"/>
      <w:sz w:val="22"/>
      <w:szCs w:val="20"/>
      <w:lang w:val="nl-NL"/>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uiPriority w:val="99"/>
    <w:rPr>
      <w:sz w:val="16"/>
      <w:szCs w:val="16"/>
    </w:rPr>
  </w:style>
  <w:style w:type="paragraph" w:styleId="Onderwerpvanopmerking">
    <w:name w:val="annotation subject"/>
    <w:basedOn w:val="Tekstopmerking"/>
    <w:next w:val="Tekstopmerking"/>
    <w:semiHidden/>
    <w:rPr>
      <w:rFonts w:ascii="Times New Roman" w:hAnsi="Times New Roman"/>
      <w:b/>
      <w:bCs/>
      <w:snapToGrid/>
      <w:sz w:val="20"/>
      <w:lang w:val="en-GB"/>
    </w:rPr>
  </w:style>
  <w:style w:type="paragraph" w:customStyle="1" w:styleId="Opmaakprofiel6">
    <w:name w:val="Opmaakprofiel6"/>
    <w:basedOn w:val="Lijstnummering"/>
    <w:pPr>
      <w:tabs>
        <w:tab w:val="clear" w:pos="435"/>
        <w:tab w:val="num" w:pos="1595"/>
      </w:tabs>
      <w:spacing w:line="240" w:lineRule="atLeast"/>
      <w:ind w:left="1595" w:hanging="360"/>
    </w:pPr>
    <w:rPr>
      <w:rFonts w:ascii="Verdana" w:hAnsi="Verdana" w:cs="Times New Roman"/>
      <w:sz w:val="19"/>
      <w:lang w:eastAsia="nl-NL"/>
    </w:rPr>
  </w:style>
  <w:style w:type="paragraph" w:styleId="Documentstructuur">
    <w:name w:val="Document Map"/>
    <w:basedOn w:val="Standaard"/>
    <w:semiHidden/>
    <w:pPr>
      <w:shd w:val="clear" w:color="auto" w:fill="000080"/>
    </w:pPr>
    <w:rPr>
      <w:rFonts w:ascii="Tahoma" w:hAnsi="Tahoma" w:cs="Tahoma"/>
    </w:rPr>
  </w:style>
  <w:style w:type="character" w:customStyle="1" w:styleId="1">
    <w:name w:val="1"/>
    <w:rPr>
      <w:rFonts w:ascii="Times New Roman" w:hAnsi="Times New Roman"/>
      <w:sz w:val="24"/>
    </w:rPr>
  </w:style>
  <w:style w:type="character" w:customStyle="1" w:styleId="Kop2Char">
    <w:name w:val="Kop 2 Char"/>
    <w:rPr>
      <w:sz w:val="24"/>
      <w:lang w:val="nl-NL" w:eastAsia="nl-NL" w:bidi="ar-SA"/>
    </w:rPr>
  </w:style>
  <w:style w:type="paragraph" w:customStyle="1" w:styleId="AlineaNum">
    <w:name w:val="AlineaNum"/>
    <w:basedOn w:val="Standaard"/>
    <w:pPr>
      <w:keepLines/>
      <w:tabs>
        <w:tab w:val="left" w:pos="720"/>
        <w:tab w:val="num" w:pos="1440"/>
      </w:tabs>
      <w:spacing w:before="240" w:line="280" w:lineRule="atLeast"/>
      <w:ind w:left="1440" w:hanging="1440"/>
    </w:pPr>
    <w:rPr>
      <w:szCs w:val="20"/>
      <w:lang w:eastAsia="nl-NL"/>
    </w:rPr>
  </w:style>
  <w:style w:type="paragraph" w:customStyle="1" w:styleId="Opsomminga">
    <w:name w:val="Opsomming(a)"/>
    <w:pPr>
      <w:keepLines/>
      <w:spacing w:line="260" w:lineRule="atLeast"/>
      <w:ind w:left="1678" w:right="788"/>
    </w:pPr>
    <w:rPr>
      <w:color w:val="000000"/>
      <w:sz w:val="22"/>
      <w:lang w:val="en-GB"/>
    </w:rPr>
  </w:style>
  <w:style w:type="paragraph" w:customStyle="1" w:styleId="Opsommingi">
    <w:name w:val="Opsomming(i)"/>
    <w:pPr>
      <w:keepLines/>
      <w:spacing w:line="260" w:lineRule="atLeast"/>
      <w:ind w:left="2517" w:right="788"/>
    </w:pPr>
    <w:rPr>
      <w:color w:val="000000"/>
      <w:sz w:val="22"/>
      <w:lang w:val="en-GB"/>
    </w:rPr>
  </w:style>
  <w:style w:type="paragraph" w:customStyle="1" w:styleId="TableText0">
    <w:name w:val="TableText"/>
    <w:basedOn w:val="Standaard"/>
    <w:pPr>
      <w:tabs>
        <w:tab w:val="left" w:pos="397"/>
      </w:tabs>
    </w:pPr>
    <w:rPr>
      <w:noProof/>
      <w:szCs w:val="20"/>
      <w:lang w:val="nl-NL" w:eastAsia="nl-NL"/>
    </w:rPr>
  </w:style>
  <w:style w:type="paragraph" w:styleId="Titel">
    <w:name w:val="Title"/>
    <w:basedOn w:val="Standaard"/>
    <w:qFormat/>
    <w:pPr>
      <w:widowControl w:val="0"/>
      <w:tabs>
        <w:tab w:val="left" w:pos="-1440"/>
        <w:tab w:val="left" w:pos="-720"/>
        <w:tab w:val="left" w:pos="0"/>
        <w:tab w:val="left" w:pos="426"/>
        <w:tab w:val="left" w:pos="851"/>
      </w:tabs>
      <w:jc w:val="center"/>
    </w:pPr>
    <w:rPr>
      <w:b/>
      <w:noProof/>
      <w:snapToGrid w:val="0"/>
      <w:spacing w:val="-2"/>
      <w:sz w:val="28"/>
      <w:szCs w:val="20"/>
      <w:lang w:val="nl-NL" w:eastAsia="nl-NL"/>
    </w:rPr>
  </w:style>
  <w:style w:type="character" w:customStyle="1" w:styleId="msoins0">
    <w:name w:val="msoins"/>
    <w:basedOn w:val="Standaardalinea-lettertype"/>
  </w:style>
  <w:style w:type="paragraph" w:customStyle="1" w:styleId="HollandCasino">
    <w:name w:val="HollandCasino"/>
    <w:basedOn w:val="Standaard"/>
    <w:pPr>
      <w:numPr>
        <w:ilvl w:val="1"/>
        <w:numId w:val="4"/>
      </w:numPr>
    </w:pPr>
  </w:style>
  <w:style w:type="paragraph" w:styleId="Index1">
    <w:name w:val="index 1"/>
    <w:basedOn w:val="Standaard"/>
    <w:next w:val="Standaard"/>
    <w:autoRedefine/>
    <w:semiHidden/>
    <w:pPr>
      <w:ind w:left="240" w:hanging="240"/>
    </w:pPr>
    <w:rPr>
      <w:sz w:val="22"/>
    </w:rPr>
  </w:style>
  <w:style w:type="paragraph" w:styleId="Index2">
    <w:name w:val="index 2"/>
    <w:basedOn w:val="Standaard"/>
    <w:next w:val="Standaard"/>
    <w:autoRedefine/>
    <w:semiHidden/>
    <w:pPr>
      <w:ind w:left="480" w:hanging="240"/>
    </w:pPr>
    <w:rPr>
      <w:sz w:val="22"/>
    </w:rPr>
  </w:style>
  <w:style w:type="paragraph" w:styleId="Index3">
    <w:name w:val="index 3"/>
    <w:basedOn w:val="Standaard"/>
    <w:next w:val="Standaard"/>
    <w:autoRedefine/>
    <w:semiHidden/>
    <w:pPr>
      <w:ind w:left="720" w:hanging="240"/>
    </w:pPr>
    <w:rPr>
      <w:noProof/>
      <w:sz w:val="22"/>
    </w:rPr>
  </w:style>
  <w:style w:type="paragraph" w:styleId="Index4">
    <w:name w:val="index 4"/>
    <w:basedOn w:val="Standaard"/>
    <w:next w:val="Standaard"/>
    <w:autoRedefine/>
    <w:semiHidden/>
    <w:pPr>
      <w:ind w:left="800" w:hanging="200"/>
    </w:pPr>
  </w:style>
  <w:style w:type="paragraph" w:styleId="Index5">
    <w:name w:val="index 5"/>
    <w:basedOn w:val="Standaard"/>
    <w:next w:val="Standaard"/>
    <w:autoRedefine/>
    <w:semiHidden/>
    <w:pPr>
      <w:ind w:left="1000" w:hanging="200"/>
    </w:pPr>
  </w:style>
  <w:style w:type="paragraph" w:styleId="Index6">
    <w:name w:val="index 6"/>
    <w:basedOn w:val="Standaard"/>
    <w:next w:val="Standaard"/>
    <w:autoRedefine/>
    <w:semiHidden/>
    <w:pPr>
      <w:ind w:left="1200" w:hanging="200"/>
    </w:pPr>
  </w:style>
  <w:style w:type="paragraph" w:styleId="Index7">
    <w:name w:val="index 7"/>
    <w:basedOn w:val="Standaard"/>
    <w:next w:val="Standaard"/>
    <w:autoRedefine/>
    <w:semiHidden/>
    <w:pPr>
      <w:ind w:left="1400" w:hanging="200"/>
    </w:pPr>
  </w:style>
  <w:style w:type="paragraph" w:styleId="Index8">
    <w:name w:val="index 8"/>
    <w:basedOn w:val="Standaard"/>
    <w:next w:val="Standaard"/>
    <w:autoRedefine/>
    <w:semiHidden/>
    <w:pPr>
      <w:ind w:left="1600" w:hanging="200"/>
    </w:pPr>
  </w:style>
  <w:style w:type="paragraph" w:styleId="Index9">
    <w:name w:val="index 9"/>
    <w:basedOn w:val="Standaard"/>
    <w:next w:val="Standaard"/>
    <w:autoRedefine/>
    <w:semiHidden/>
    <w:pPr>
      <w:ind w:left="1800" w:hanging="200"/>
    </w:pPr>
  </w:style>
  <w:style w:type="paragraph" w:styleId="Indexkop">
    <w:name w:val="index heading"/>
    <w:basedOn w:val="Standaard"/>
    <w:next w:val="Index1"/>
    <w:semiHidden/>
  </w:style>
  <w:style w:type="paragraph" w:customStyle="1" w:styleId="TableHeader">
    <w:name w:val="TableHeader"/>
    <w:basedOn w:val="TableText0"/>
    <w:pPr>
      <w:spacing w:before="60" w:after="60"/>
    </w:pPr>
    <w:rPr>
      <w:rFonts w:ascii="Times New Roman" w:hAnsi="Times New Roman"/>
      <w:b/>
      <w:lang w:val="en-GB" w:eastAsia="en-US"/>
    </w:rPr>
  </w:style>
  <w:style w:type="paragraph" w:customStyle="1" w:styleId="Huisstijl-Bijschrift">
    <w:name w:val="Huisstijl-Bijschrift"/>
    <w:basedOn w:val="Standaard"/>
    <w:next w:val="Standaard"/>
    <w:rsid w:val="0085449E"/>
    <w:pPr>
      <w:spacing w:line="240" w:lineRule="atLeast"/>
    </w:pPr>
    <w:rPr>
      <w:i/>
      <w:sz w:val="18"/>
      <w:lang w:val="nl-NL" w:eastAsia="nl-NL"/>
    </w:rPr>
  </w:style>
  <w:style w:type="paragraph" w:customStyle="1" w:styleId="StandaardArial">
    <w:name w:val="Standaard + Arial"/>
    <w:basedOn w:val="Standaard"/>
    <w:rsid w:val="00EA0D1B"/>
    <w:rPr>
      <w:rFonts w:ascii="Arial" w:hAnsi="Arial" w:cs="Arial"/>
      <w:sz w:val="22"/>
      <w:szCs w:val="22"/>
      <w:lang w:val="nl-NL"/>
    </w:rPr>
  </w:style>
  <w:style w:type="paragraph" w:customStyle="1" w:styleId="Kop21">
    <w:name w:val="Kop 21"/>
    <w:basedOn w:val="Standaard"/>
    <w:next w:val="Standaard"/>
    <w:autoRedefine/>
    <w:rsid w:val="005D3EF5"/>
    <w:pPr>
      <w:keepNext/>
      <w:numPr>
        <w:ilvl w:val="1"/>
        <w:numId w:val="6"/>
      </w:numPr>
      <w:tabs>
        <w:tab w:val="left" w:pos="397"/>
      </w:tabs>
      <w:spacing w:before="105" w:after="30"/>
      <w:ind w:left="578" w:hanging="578"/>
      <w:outlineLvl w:val="1"/>
    </w:pPr>
    <w:rPr>
      <w:rFonts w:ascii="Arial" w:hAnsi="Arial" w:cs="Arial"/>
      <w:b/>
      <w:sz w:val="18"/>
      <w:szCs w:val="20"/>
      <w:lang w:val="nl-NL"/>
    </w:rPr>
  </w:style>
  <w:style w:type="paragraph" w:customStyle="1" w:styleId="Kop11">
    <w:name w:val="Kop 11"/>
    <w:basedOn w:val="Kop1"/>
    <w:next w:val="Kop21"/>
    <w:autoRedefine/>
    <w:rsid w:val="005D3EF5"/>
    <w:pPr>
      <w:keepNext w:val="0"/>
      <w:pageBreakBefore/>
      <w:widowControl w:val="0"/>
      <w:numPr>
        <w:numId w:val="6"/>
      </w:numPr>
      <w:pBdr>
        <w:bottom w:val="none" w:sz="0" w:space="0" w:color="auto"/>
      </w:pBdr>
      <w:spacing w:before="360" w:after="480" w:line="360" w:lineRule="atLeast"/>
      <w:jc w:val="left"/>
    </w:pPr>
    <w:rPr>
      <w:rFonts w:ascii="Arial" w:hAnsi="Arial"/>
      <w:snapToGrid/>
      <w:color w:val="auto"/>
      <w:sz w:val="22"/>
      <w:szCs w:val="22"/>
      <w:lang w:eastAsia="en-US"/>
    </w:rPr>
  </w:style>
  <w:style w:type="paragraph" w:customStyle="1" w:styleId="Kop31">
    <w:name w:val="Kop 31"/>
    <w:basedOn w:val="Standaard"/>
    <w:autoRedefine/>
    <w:rsid w:val="00056A21"/>
    <w:pPr>
      <w:keepNext/>
      <w:outlineLvl w:val="2"/>
    </w:pPr>
    <w:rPr>
      <w:rFonts w:ascii="Arial" w:hAnsi="Arial" w:cs="Arial"/>
      <w:b/>
      <w:bCs/>
      <w:sz w:val="18"/>
      <w:szCs w:val="20"/>
      <w:lang w:val="nl-NL"/>
    </w:rPr>
  </w:style>
  <w:style w:type="paragraph" w:customStyle="1" w:styleId="doTitel">
    <w:name w:val="doTitel"/>
    <w:basedOn w:val="Standaard"/>
    <w:qFormat/>
    <w:rsid w:val="00841313"/>
    <w:rPr>
      <w:rFonts w:ascii="Arial" w:hAnsi="Arial"/>
      <w:sz w:val="40"/>
      <w:szCs w:val="19"/>
      <w:lang w:val="nl-NL" w:eastAsia="nl-NL"/>
    </w:rPr>
  </w:style>
  <w:style w:type="character" w:customStyle="1" w:styleId="Kop3Char">
    <w:name w:val="Kop 3 Char"/>
    <w:aliases w:val="Level 1 - 1 Char,Voorwoord Char"/>
    <w:link w:val="Kop3"/>
    <w:rsid w:val="00582938"/>
    <w:rPr>
      <w:rFonts w:ascii="Verdana" w:hAnsi="Verdana"/>
      <w:i/>
      <w:u w:val="single"/>
      <w:lang w:eastAsia="en-US"/>
    </w:rPr>
  </w:style>
  <w:style w:type="character" w:customStyle="1" w:styleId="TekstopmerkingChar">
    <w:name w:val="Tekst opmerking Char"/>
    <w:link w:val="Tekstopmerking"/>
    <w:uiPriority w:val="99"/>
    <w:rsid w:val="00567819"/>
    <w:rPr>
      <w:rFonts w:ascii="Arial Black" w:hAnsi="Arial Black"/>
      <w:snapToGrid w:val="0"/>
      <w:sz w:val="16"/>
      <w:lang w:val="en-US" w:eastAsia="en-US"/>
    </w:rPr>
  </w:style>
  <w:style w:type="paragraph" w:styleId="Tekstzonderopmaak">
    <w:name w:val="Plain Text"/>
    <w:basedOn w:val="Standaard"/>
    <w:link w:val="TekstzonderopmaakChar"/>
    <w:uiPriority w:val="99"/>
    <w:unhideWhenUsed/>
    <w:rsid w:val="000E2676"/>
    <w:rPr>
      <w:rFonts w:ascii="Georgia" w:eastAsia="Calibri" w:hAnsi="Georgia"/>
      <w:szCs w:val="21"/>
      <w:lang w:val="nl-NL"/>
    </w:rPr>
  </w:style>
  <w:style w:type="character" w:customStyle="1" w:styleId="TekstzonderopmaakChar">
    <w:name w:val="Tekst zonder opmaak Char"/>
    <w:link w:val="Tekstzonderopmaak"/>
    <w:uiPriority w:val="99"/>
    <w:rsid w:val="000E2676"/>
    <w:rPr>
      <w:rFonts w:ascii="Georgia" w:eastAsia="Calibri" w:hAnsi="Georgia"/>
      <w:szCs w:val="21"/>
      <w:lang w:eastAsia="en-US"/>
    </w:rPr>
  </w:style>
  <w:style w:type="paragraph" w:customStyle="1" w:styleId="doTable">
    <w:name w:val="doTable"/>
    <w:basedOn w:val="Standaard"/>
    <w:rsid w:val="002A6AC6"/>
    <w:pPr>
      <w:framePr w:hSpace="181" w:wrap="around" w:hAnchor="margin" w:yAlign="bottom"/>
    </w:pPr>
    <w:rPr>
      <w:rFonts w:ascii="Arial" w:hAnsi="Arial" w:cs="Arial"/>
      <w:sz w:val="18"/>
      <w:szCs w:val="18"/>
      <w:lang w:val="nl-NL" w:eastAsia="nl-NL"/>
    </w:rPr>
  </w:style>
  <w:style w:type="character" w:customStyle="1" w:styleId="KoptekstChar">
    <w:name w:val="Koptekst Char"/>
    <w:link w:val="Koptekst"/>
    <w:rsid w:val="00F333DD"/>
    <w:rPr>
      <w:rFonts w:ascii="Verdana" w:hAnsi="Verdana"/>
      <w:lang w:val="en-GB" w:eastAsia="en-US"/>
    </w:rPr>
  </w:style>
  <w:style w:type="paragraph" w:customStyle="1" w:styleId="Subject">
    <w:name w:val="Subject"/>
    <w:basedOn w:val="Standaard"/>
    <w:rsid w:val="00F333DD"/>
    <w:pPr>
      <w:keepNext/>
      <w:keepLines/>
      <w:spacing w:line="290" w:lineRule="atLeast"/>
    </w:pPr>
    <w:rPr>
      <w:rFonts w:ascii="Times New Roman" w:hAnsi="Times New Roman"/>
      <w:b/>
      <w:sz w:val="24"/>
      <w:szCs w:val="20"/>
      <w:lang w:eastAsia="nl-NL"/>
    </w:rPr>
  </w:style>
  <w:style w:type="paragraph" w:styleId="Kopvaninhoudsopgave">
    <w:name w:val="TOC Heading"/>
    <w:basedOn w:val="Kop1"/>
    <w:next w:val="Standaard"/>
    <w:uiPriority w:val="39"/>
    <w:semiHidden/>
    <w:unhideWhenUsed/>
    <w:qFormat/>
    <w:rsid w:val="005A435C"/>
    <w:pPr>
      <w:keepLines/>
      <w:numPr>
        <w:numId w:val="0"/>
      </w:numPr>
      <w:pBdr>
        <w:bottom w:val="none" w:sz="0" w:space="0" w:color="auto"/>
      </w:pBdr>
      <w:spacing w:before="480" w:after="0" w:line="276" w:lineRule="auto"/>
      <w:jc w:val="left"/>
      <w:outlineLvl w:val="9"/>
    </w:pPr>
    <w:rPr>
      <w:rFonts w:ascii="Cambria" w:hAnsi="Cambria" w:cs="Times New Roman"/>
      <w:bCs/>
      <w:snapToGrid/>
      <w:color w:val="365F91"/>
      <w:sz w:val="28"/>
      <w:szCs w:val="28"/>
      <w:lang w:eastAsia="nl-NL"/>
    </w:rPr>
  </w:style>
  <w:style w:type="paragraph" w:styleId="Lijstalinea">
    <w:name w:val="List Paragraph"/>
    <w:basedOn w:val="Standaard"/>
    <w:uiPriority w:val="34"/>
    <w:qFormat/>
    <w:rsid w:val="000016DA"/>
    <w:pPr>
      <w:spacing w:after="200" w:line="276" w:lineRule="auto"/>
      <w:ind w:left="720"/>
      <w:contextualSpacing/>
    </w:pPr>
    <w:rPr>
      <w:rFonts w:ascii="Calibri" w:eastAsia="Calibri" w:hAnsi="Calibri"/>
      <w:sz w:val="22"/>
      <w:szCs w:val="22"/>
      <w:lang w:val="nl-NL"/>
    </w:rPr>
  </w:style>
  <w:style w:type="paragraph" w:customStyle="1" w:styleId="Plattetekstbijeenhouden">
    <w:name w:val="Platte tekst bijeenhouden"/>
    <w:basedOn w:val="Plattetekst"/>
    <w:rsid w:val="00EF4834"/>
    <w:pPr>
      <w:keepNext/>
      <w:spacing w:after="220" w:line="220" w:lineRule="atLeast"/>
      <w:ind w:left="1080"/>
      <w:jc w:val="left"/>
    </w:pPr>
    <w:rPr>
      <w:rFonts w:ascii="Times New Roman" w:hAnsi="Times New Roman"/>
      <w:sz w:val="20"/>
      <w:lang w:val="nl-NL"/>
    </w:rPr>
  </w:style>
  <w:style w:type="character" w:customStyle="1" w:styleId="VoetnoottekstChar">
    <w:name w:val="Voetnoottekst Char"/>
    <w:link w:val="Voetnoottekst"/>
    <w:uiPriority w:val="99"/>
    <w:rsid w:val="00EF4834"/>
    <w:rPr>
      <w:rFonts w:ascii="Verdana" w:hAnsi="Verdana"/>
      <w:lang w:val="nl" w:eastAsia="en-US"/>
    </w:rPr>
  </w:style>
  <w:style w:type="paragraph" w:customStyle="1" w:styleId="Kop40">
    <w:name w:val="Kop4"/>
    <w:basedOn w:val="Kop3"/>
    <w:next w:val="Standaard"/>
    <w:link w:val="Kop4Char"/>
    <w:qFormat/>
    <w:rsid w:val="002E262F"/>
    <w:pPr>
      <w:tabs>
        <w:tab w:val="clear" w:pos="851"/>
        <w:tab w:val="left" w:pos="709"/>
      </w:tabs>
      <w:jc w:val="left"/>
    </w:pPr>
    <w:rPr>
      <w:rFonts w:ascii="Georgia" w:hAnsi="Georgia"/>
      <w:b/>
      <w:u w:val="none"/>
    </w:rPr>
  </w:style>
  <w:style w:type="character" w:customStyle="1" w:styleId="Kop4Char">
    <w:name w:val="Kop4 Char"/>
    <w:link w:val="Kop40"/>
    <w:rsid w:val="002E262F"/>
    <w:rPr>
      <w:rFonts w:ascii="Georgia" w:hAnsi="Georgia"/>
      <w:b/>
      <w:i/>
      <w:lang w:eastAsia="en-US"/>
    </w:rPr>
  </w:style>
  <w:style w:type="paragraph" w:styleId="Ondertitel">
    <w:name w:val="Subtitle"/>
    <w:basedOn w:val="Standaard"/>
    <w:link w:val="OndertitelChar"/>
    <w:qFormat/>
    <w:rsid w:val="00764FDA"/>
    <w:rPr>
      <w:rFonts w:ascii="Meta" w:hAnsi="Meta"/>
      <w:sz w:val="28"/>
      <w:szCs w:val="20"/>
      <w:lang w:val="nl-NL" w:eastAsia="nl-NL"/>
    </w:rPr>
  </w:style>
  <w:style w:type="character" w:customStyle="1" w:styleId="OndertitelChar">
    <w:name w:val="Ondertitel Char"/>
    <w:link w:val="Ondertitel"/>
    <w:rsid w:val="00764FDA"/>
    <w:rPr>
      <w:rFonts w:ascii="Meta" w:hAnsi="Meta"/>
      <w:sz w:val="28"/>
    </w:rPr>
  </w:style>
  <w:style w:type="paragraph" w:customStyle="1" w:styleId="Kop22">
    <w:name w:val="Kop 22"/>
    <w:basedOn w:val="Standaard"/>
    <w:next w:val="Standaard"/>
    <w:autoRedefine/>
    <w:rsid w:val="00F1452D"/>
    <w:pPr>
      <w:keepNext/>
      <w:tabs>
        <w:tab w:val="left" w:pos="397"/>
      </w:tabs>
      <w:spacing w:before="105" w:after="30"/>
      <w:ind w:left="578" w:hanging="578"/>
      <w:outlineLvl w:val="1"/>
    </w:pPr>
    <w:rPr>
      <w:rFonts w:ascii="Arial" w:hAnsi="Arial" w:cs="Arial"/>
      <w:b/>
      <w:sz w:val="18"/>
      <w:szCs w:val="20"/>
      <w:lang w:val="nl-NL"/>
    </w:rPr>
  </w:style>
  <w:style w:type="paragraph" w:customStyle="1" w:styleId="Kop12">
    <w:name w:val="Kop 12"/>
    <w:basedOn w:val="Kop1"/>
    <w:next w:val="Kop22"/>
    <w:autoRedefine/>
    <w:rsid w:val="00F1452D"/>
    <w:pPr>
      <w:keepNext w:val="0"/>
      <w:pageBreakBefore/>
      <w:widowControl w:val="0"/>
      <w:numPr>
        <w:numId w:val="0"/>
      </w:numPr>
      <w:pBdr>
        <w:bottom w:val="none" w:sz="0" w:space="0" w:color="auto"/>
      </w:pBdr>
      <w:spacing w:before="360" w:after="480" w:line="360" w:lineRule="atLeast"/>
      <w:ind w:left="510" w:hanging="510"/>
      <w:jc w:val="left"/>
    </w:pPr>
    <w:rPr>
      <w:rFonts w:ascii="Arial" w:hAnsi="Arial"/>
      <w:snapToGrid/>
      <w:color w:val="auto"/>
      <w:sz w:val="22"/>
      <w:szCs w:val="22"/>
      <w:lang w:eastAsia="en-US"/>
    </w:rPr>
  </w:style>
  <w:style w:type="character" w:customStyle="1" w:styleId="apple-converted-space">
    <w:name w:val="apple-converted-space"/>
    <w:basedOn w:val="Standaardalinea-lettertype"/>
    <w:rsid w:val="00160BA7"/>
  </w:style>
  <w:style w:type="table" w:styleId="Tabelraster">
    <w:name w:val="Table Grid"/>
    <w:basedOn w:val="Standaardtabel"/>
    <w:uiPriority w:val="39"/>
    <w:rsid w:val="00B14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722"/>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8732">
      <w:bodyDiv w:val="1"/>
      <w:marLeft w:val="0"/>
      <w:marRight w:val="0"/>
      <w:marTop w:val="0"/>
      <w:marBottom w:val="0"/>
      <w:divBdr>
        <w:top w:val="none" w:sz="0" w:space="0" w:color="auto"/>
        <w:left w:val="none" w:sz="0" w:space="0" w:color="auto"/>
        <w:bottom w:val="none" w:sz="0" w:space="0" w:color="auto"/>
        <w:right w:val="none" w:sz="0" w:space="0" w:color="auto"/>
      </w:divBdr>
    </w:div>
    <w:div w:id="45883921">
      <w:bodyDiv w:val="1"/>
      <w:marLeft w:val="0"/>
      <w:marRight w:val="0"/>
      <w:marTop w:val="0"/>
      <w:marBottom w:val="0"/>
      <w:divBdr>
        <w:top w:val="none" w:sz="0" w:space="0" w:color="auto"/>
        <w:left w:val="none" w:sz="0" w:space="0" w:color="auto"/>
        <w:bottom w:val="none" w:sz="0" w:space="0" w:color="auto"/>
        <w:right w:val="none" w:sz="0" w:space="0" w:color="auto"/>
      </w:divBdr>
    </w:div>
    <w:div w:id="115680899">
      <w:bodyDiv w:val="1"/>
      <w:marLeft w:val="0"/>
      <w:marRight w:val="0"/>
      <w:marTop w:val="0"/>
      <w:marBottom w:val="0"/>
      <w:divBdr>
        <w:top w:val="none" w:sz="0" w:space="0" w:color="auto"/>
        <w:left w:val="none" w:sz="0" w:space="0" w:color="auto"/>
        <w:bottom w:val="none" w:sz="0" w:space="0" w:color="auto"/>
        <w:right w:val="none" w:sz="0" w:space="0" w:color="auto"/>
      </w:divBdr>
      <w:divsChild>
        <w:div w:id="547693604">
          <w:marLeft w:val="0"/>
          <w:marRight w:val="0"/>
          <w:marTop w:val="0"/>
          <w:marBottom w:val="0"/>
          <w:divBdr>
            <w:top w:val="none" w:sz="0" w:space="0" w:color="auto"/>
            <w:left w:val="none" w:sz="0" w:space="0" w:color="auto"/>
            <w:bottom w:val="none" w:sz="0" w:space="0" w:color="auto"/>
            <w:right w:val="none" w:sz="0" w:space="0" w:color="auto"/>
          </w:divBdr>
          <w:divsChild>
            <w:div w:id="669406134">
              <w:marLeft w:val="0"/>
              <w:marRight w:val="0"/>
              <w:marTop w:val="0"/>
              <w:marBottom w:val="0"/>
              <w:divBdr>
                <w:top w:val="none" w:sz="0" w:space="0" w:color="auto"/>
                <w:left w:val="none" w:sz="0" w:space="0" w:color="auto"/>
                <w:bottom w:val="none" w:sz="0" w:space="0" w:color="auto"/>
                <w:right w:val="none" w:sz="0" w:space="0" w:color="auto"/>
              </w:divBdr>
              <w:divsChild>
                <w:div w:id="1607688590">
                  <w:marLeft w:val="0"/>
                  <w:marRight w:val="0"/>
                  <w:marTop w:val="0"/>
                  <w:marBottom w:val="0"/>
                  <w:divBdr>
                    <w:top w:val="none" w:sz="0" w:space="0" w:color="auto"/>
                    <w:left w:val="none" w:sz="0" w:space="0" w:color="auto"/>
                    <w:bottom w:val="none" w:sz="0" w:space="0" w:color="auto"/>
                    <w:right w:val="none" w:sz="0" w:space="0" w:color="auto"/>
                  </w:divBdr>
                  <w:divsChild>
                    <w:div w:id="21390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1160">
      <w:bodyDiv w:val="1"/>
      <w:marLeft w:val="0"/>
      <w:marRight w:val="0"/>
      <w:marTop w:val="0"/>
      <w:marBottom w:val="0"/>
      <w:divBdr>
        <w:top w:val="none" w:sz="0" w:space="0" w:color="auto"/>
        <w:left w:val="none" w:sz="0" w:space="0" w:color="auto"/>
        <w:bottom w:val="none" w:sz="0" w:space="0" w:color="auto"/>
        <w:right w:val="none" w:sz="0" w:space="0" w:color="auto"/>
      </w:divBdr>
    </w:div>
    <w:div w:id="140201201">
      <w:bodyDiv w:val="1"/>
      <w:marLeft w:val="0"/>
      <w:marRight w:val="0"/>
      <w:marTop w:val="0"/>
      <w:marBottom w:val="0"/>
      <w:divBdr>
        <w:top w:val="none" w:sz="0" w:space="0" w:color="auto"/>
        <w:left w:val="none" w:sz="0" w:space="0" w:color="auto"/>
        <w:bottom w:val="none" w:sz="0" w:space="0" w:color="auto"/>
        <w:right w:val="none" w:sz="0" w:space="0" w:color="auto"/>
      </w:divBdr>
    </w:div>
    <w:div w:id="145824011">
      <w:bodyDiv w:val="1"/>
      <w:marLeft w:val="0"/>
      <w:marRight w:val="0"/>
      <w:marTop w:val="0"/>
      <w:marBottom w:val="0"/>
      <w:divBdr>
        <w:top w:val="none" w:sz="0" w:space="0" w:color="auto"/>
        <w:left w:val="none" w:sz="0" w:space="0" w:color="auto"/>
        <w:bottom w:val="none" w:sz="0" w:space="0" w:color="auto"/>
        <w:right w:val="none" w:sz="0" w:space="0" w:color="auto"/>
      </w:divBdr>
    </w:div>
    <w:div w:id="152070364">
      <w:bodyDiv w:val="1"/>
      <w:marLeft w:val="0"/>
      <w:marRight w:val="0"/>
      <w:marTop w:val="0"/>
      <w:marBottom w:val="0"/>
      <w:divBdr>
        <w:top w:val="none" w:sz="0" w:space="0" w:color="auto"/>
        <w:left w:val="none" w:sz="0" w:space="0" w:color="auto"/>
        <w:bottom w:val="none" w:sz="0" w:space="0" w:color="auto"/>
        <w:right w:val="none" w:sz="0" w:space="0" w:color="auto"/>
      </w:divBdr>
    </w:div>
    <w:div w:id="169105667">
      <w:bodyDiv w:val="1"/>
      <w:marLeft w:val="0"/>
      <w:marRight w:val="0"/>
      <w:marTop w:val="0"/>
      <w:marBottom w:val="0"/>
      <w:divBdr>
        <w:top w:val="none" w:sz="0" w:space="0" w:color="auto"/>
        <w:left w:val="none" w:sz="0" w:space="0" w:color="auto"/>
        <w:bottom w:val="none" w:sz="0" w:space="0" w:color="auto"/>
        <w:right w:val="none" w:sz="0" w:space="0" w:color="auto"/>
      </w:divBdr>
    </w:div>
    <w:div w:id="172912817">
      <w:bodyDiv w:val="1"/>
      <w:marLeft w:val="0"/>
      <w:marRight w:val="0"/>
      <w:marTop w:val="0"/>
      <w:marBottom w:val="0"/>
      <w:divBdr>
        <w:top w:val="none" w:sz="0" w:space="0" w:color="auto"/>
        <w:left w:val="none" w:sz="0" w:space="0" w:color="auto"/>
        <w:bottom w:val="none" w:sz="0" w:space="0" w:color="auto"/>
        <w:right w:val="none" w:sz="0" w:space="0" w:color="auto"/>
      </w:divBdr>
    </w:div>
    <w:div w:id="222789471">
      <w:bodyDiv w:val="1"/>
      <w:marLeft w:val="0"/>
      <w:marRight w:val="0"/>
      <w:marTop w:val="0"/>
      <w:marBottom w:val="0"/>
      <w:divBdr>
        <w:top w:val="none" w:sz="0" w:space="0" w:color="auto"/>
        <w:left w:val="none" w:sz="0" w:space="0" w:color="auto"/>
        <w:bottom w:val="none" w:sz="0" w:space="0" w:color="auto"/>
        <w:right w:val="none" w:sz="0" w:space="0" w:color="auto"/>
      </w:divBdr>
      <w:divsChild>
        <w:div w:id="1065253356">
          <w:marLeft w:val="0"/>
          <w:marRight w:val="0"/>
          <w:marTop w:val="0"/>
          <w:marBottom w:val="0"/>
          <w:divBdr>
            <w:top w:val="none" w:sz="0" w:space="0" w:color="auto"/>
            <w:left w:val="none" w:sz="0" w:space="0" w:color="auto"/>
            <w:bottom w:val="none" w:sz="0" w:space="0" w:color="auto"/>
            <w:right w:val="none" w:sz="0" w:space="0" w:color="auto"/>
          </w:divBdr>
          <w:divsChild>
            <w:div w:id="161437130">
              <w:marLeft w:val="0"/>
              <w:marRight w:val="0"/>
              <w:marTop w:val="0"/>
              <w:marBottom w:val="0"/>
              <w:divBdr>
                <w:top w:val="none" w:sz="0" w:space="0" w:color="auto"/>
                <w:left w:val="none" w:sz="0" w:space="0" w:color="auto"/>
                <w:bottom w:val="none" w:sz="0" w:space="0" w:color="auto"/>
                <w:right w:val="none" w:sz="0" w:space="0" w:color="auto"/>
              </w:divBdr>
              <w:divsChild>
                <w:div w:id="213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0348">
      <w:bodyDiv w:val="1"/>
      <w:marLeft w:val="0"/>
      <w:marRight w:val="0"/>
      <w:marTop w:val="0"/>
      <w:marBottom w:val="0"/>
      <w:divBdr>
        <w:top w:val="none" w:sz="0" w:space="0" w:color="auto"/>
        <w:left w:val="none" w:sz="0" w:space="0" w:color="auto"/>
        <w:bottom w:val="none" w:sz="0" w:space="0" w:color="auto"/>
        <w:right w:val="none" w:sz="0" w:space="0" w:color="auto"/>
      </w:divBdr>
    </w:div>
    <w:div w:id="271088676">
      <w:bodyDiv w:val="1"/>
      <w:marLeft w:val="0"/>
      <w:marRight w:val="0"/>
      <w:marTop w:val="0"/>
      <w:marBottom w:val="0"/>
      <w:divBdr>
        <w:top w:val="none" w:sz="0" w:space="0" w:color="auto"/>
        <w:left w:val="none" w:sz="0" w:space="0" w:color="auto"/>
        <w:bottom w:val="none" w:sz="0" w:space="0" w:color="auto"/>
        <w:right w:val="none" w:sz="0" w:space="0" w:color="auto"/>
      </w:divBdr>
    </w:div>
    <w:div w:id="279921969">
      <w:bodyDiv w:val="1"/>
      <w:marLeft w:val="0"/>
      <w:marRight w:val="0"/>
      <w:marTop w:val="0"/>
      <w:marBottom w:val="0"/>
      <w:divBdr>
        <w:top w:val="none" w:sz="0" w:space="0" w:color="auto"/>
        <w:left w:val="none" w:sz="0" w:space="0" w:color="auto"/>
        <w:bottom w:val="none" w:sz="0" w:space="0" w:color="auto"/>
        <w:right w:val="none" w:sz="0" w:space="0" w:color="auto"/>
      </w:divBdr>
      <w:divsChild>
        <w:div w:id="339552649">
          <w:marLeft w:val="0"/>
          <w:marRight w:val="0"/>
          <w:marTop w:val="0"/>
          <w:marBottom w:val="0"/>
          <w:divBdr>
            <w:top w:val="none" w:sz="0" w:space="0" w:color="auto"/>
            <w:left w:val="none" w:sz="0" w:space="0" w:color="auto"/>
            <w:bottom w:val="none" w:sz="0" w:space="0" w:color="auto"/>
            <w:right w:val="none" w:sz="0" w:space="0" w:color="auto"/>
          </w:divBdr>
          <w:divsChild>
            <w:div w:id="801844988">
              <w:marLeft w:val="0"/>
              <w:marRight w:val="0"/>
              <w:marTop w:val="0"/>
              <w:marBottom w:val="0"/>
              <w:divBdr>
                <w:top w:val="none" w:sz="0" w:space="0" w:color="auto"/>
                <w:left w:val="none" w:sz="0" w:space="0" w:color="auto"/>
                <w:bottom w:val="none" w:sz="0" w:space="0" w:color="auto"/>
                <w:right w:val="none" w:sz="0" w:space="0" w:color="auto"/>
              </w:divBdr>
              <w:divsChild>
                <w:div w:id="132719068">
                  <w:marLeft w:val="0"/>
                  <w:marRight w:val="0"/>
                  <w:marTop w:val="0"/>
                  <w:marBottom w:val="0"/>
                  <w:divBdr>
                    <w:top w:val="none" w:sz="0" w:space="0" w:color="auto"/>
                    <w:left w:val="none" w:sz="0" w:space="0" w:color="auto"/>
                    <w:bottom w:val="none" w:sz="0" w:space="0" w:color="auto"/>
                    <w:right w:val="none" w:sz="0" w:space="0" w:color="auto"/>
                  </w:divBdr>
                </w:div>
                <w:div w:id="9645384">
                  <w:marLeft w:val="0"/>
                  <w:marRight w:val="0"/>
                  <w:marTop w:val="0"/>
                  <w:marBottom w:val="0"/>
                  <w:divBdr>
                    <w:top w:val="none" w:sz="0" w:space="0" w:color="auto"/>
                    <w:left w:val="none" w:sz="0" w:space="0" w:color="auto"/>
                    <w:bottom w:val="none" w:sz="0" w:space="0" w:color="auto"/>
                    <w:right w:val="none" w:sz="0" w:space="0" w:color="auto"/>
                  </w:divBdr>
                </w:div>
              </w:divsChild>
            </w:div>
            <w:div w:id="1447306800">
              <w:marLeft w:val="0"/>
              <w:marRight w:val="0"/>
              <w:marTop w:val="0"/>
              <w:marBottom w:val="0"/>
              <w:divBdr>
                <w:top w:val="none" w:sz="0" w:space="0" w:color="auto"/>
                <w:left w:val="none" w:sz="0" w:space="0" w:color="auto"/>
                <w:bottom w:val="none" w:sz="0" w:space="0" w:color="auto"/>
                <w:right w:val="none" w:sz="0" w:space="0" w:color="auto"/>
              </w:divBdr>
              <w:divsChild>
                <w:div w:id="18411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1925">
      <w:bodyDiv w:val="1"/>
      <w:marLeft w:val="0"/>
      <w:marRight w:val="0"/>
      <w:marTop w:val="0"/>
      <w:marBottom w:val="0"/>
      <w:divBdr>
        <w:top w:val="none" w:sz="0" w:space="0" w:color="auto"/>
        <w:left w:val="none" w:sz="0" w:space="0" w:color="auto"/>
        <w:bottom w:val="none" w:sz="0" w:space="0" w:color="auto"/>
        <w:right w:val="none" w:sz="0" w:space="0" w:color="auto"/>
      </w:divBdr>
    </w:div>
    <w:div w:id="351108923">
      <w:bodyDiv w:val="1"/>
      <w:marLeft w:val="0"/>
      <w:marRight w:val="0"/>
      <w:marTop w:val="0"/>
      <w:marBottom w:val="0"/>
      <w:divBdr>
        <w:top w:val="none" w:sz="0" w:space="0" w:color="auto"/>
        <w:left w:val="none" w:sz="0" w:space="0" w:color="auto"/>
        <w:bottom w:val="none" w:sz="0" w:space="0" w:color="auto"/>
        <w:right w:val="none" w:sz="0" w:space="0" w:color="auto"/>
      </w:divBdr>
      <w:divsChild>
        <w:div w:id="2043162114">
          <w:marLeft w:val="0"/>
          <w:marRight w:val="0"/>
          <w:marTop w:val="0"/>
          <w:marBottom w:val="0"/>
          <w:divBdr>
            <w:top w:val="none" w:sz="0" w:space="0" w:color="auto"/>
            <w:left w:val="none" w:sz="0" w:space="0" w:color="auto"/>
            <w:bottom w:val="none" w:sz="0" w:space="0" w:color="auto"/>
            <w:right w:val="none" w:sz="0" w:space="0" w:color="auto"/>
          </w:divBdr>
          <w:divsChild>
            <w:div w:id="607391001">
              <w:marLeft w:val="0"/>
              <w:marRight w:val="0"/>
              <w:marTop w:val="0"/>
              <w:marBottom w:val="0"/>
              <w:divBdr>
                <w:top w:val="none" w:sz="0" w:space="0" w:color="auto"/>
                <w:left w:val="none" w:sz="0" w:space="0" w:color="auto"/>
                <w:bottom w:val="none" w:sz="0" w:space="0" w:color="auto"/>
                <w:right w:val="none" w:sz="0" w:space="0" w:color="auto"/>
              </w:divBdr>
              <w:divsChild>
                <w:div w:id="286276226">
                  <w:marLeft w:val="0"/>
                  <w:marRight w:val="0"/>
                  <w:marTop w:val="0"/>
                  <w:marBottom w:val="0"/>
                  <w:divBdr>
                    <w:top w:val="none" w:sz="0" w:space="0" w:color="auto"/>
                    <w:left w:val="none" w:sz="0" w:space="0" w:color="auto"/>
                    <w:bottom w:val="none" w:sz="0" w:space="0" w:color="auto"/>
                    <w:right w:val="none" w:sz="0" w:space="0" w:color="auto"/>
                  </w:divBdr>
                  <w:divsChild>
                    <w:div w:id="2329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56759">
      <w:bodyDiv w:val="1"/>
      <w:marLeft w:val="0"/>
      <w:marRight w:val="0"/>
      <w:marTop w:val="0"/>
      <w:marBottom w:val="0"/>
      <w:divBdr>
        <w:top w:val="none" w:sz="0" w:space="0" w:color="auto"/>
        <w:left w:val="none" w:sz="0" w:space="0" w:color="auto"/>
        <w:bottom w:val="none" w:sz="0" w:space="0" w:color="auto"/>
        <w:right w:val="none" w:sz="0" w:space="0" w:color="auto"/>
      </w:divBdr>
    </w:div>
    <w:div w:id="502822226">
      <w:bodyDiv w:val="1"/>
      <w:marLeft w:val="0"/>
      <w:marRight w:val="0"/>
      <w:marTop w:val="0"/>
      <w:marBottom w:val="0"/>
      <w:divBdr>
        <w:top w:val="none" w:sz="0" w:space="0" w:color="auto"/>
        <w:left w:val="none" w:sz="0" w:space="0" w:color="auto"/>
        <w:bottom w:val="none" w:sz="0" w:space="0" w:color="auto"/>
        <w:right w:val="none" w:sz="0" w:space="0" w:color="auto"/>
      </w:divBdr>
    </w:div>
    <w:div w:id="511460394">
      <w:bodyDiv w:val="1"/>
      <w:marLeft w:val="0"/>
      <w:marRight w:val="0"/>
      <w:marTop w:val="0"/>
      <w:marBottom w:val="0"/>
      <w:divBdr>
        <w:top w:val="none" w:sz="0" w:space="0" w:color="auto"/>
        <w:left w:val="none" w:sz="0" w:space="0" w:color="auto"/>
        <w:bottom w:val="none" w:sz="0" w:space="0" w:color="auto"/>
        <w:right w:val="none" w:sz="0" w:space="0" w:color="auto"/>
      </w:divBdr>
    </w:div>
    <w:div w:id="538737084">
      <w:bodyDiv w:val="1"/>
      <w:marLeft w:val="0"/>
      <w:marRight w:val="0"/>
      <w:marTop w:val="0"/>
      <w:marBottom w:val="0"/>
      <w:divBdr>
        <w:top w:val="none" w:sz="0" w:space="0" w:color="auto"/>
        <w:left w:val="none" w:sz="0" w:space="0" w:color="auto"/>
        <w:bottom w:val="none" w:sz="0" w:space="0" w:color="auto"/>
        <w:right w:val="none" w:sz="0" w:space="0" w:color="auto"/>
      </w:divBdr>
    </w:div>
    <w:div w:id="587154456">
      <w:bodyDiv w:val="1"/>
      <w:marLeft w:val="0"/>
      <w:marRight w:val="0"/>
      <w:marTop w:val="0"/>
      <w:marBottom w:val="0"/>
      <w:divBdr>
        <w:top w:val="none" w:sz="0" w:space="0" w:color="auto"/>
        <w:left w:val="none" w:sz="0" w:space="0" w:color="auto"/>
        <w:bottom w:val="none" w:sz="0" w:space="0" w:color="auto"/>
        <w:right w:val="none" w:sz="0" w:space="0" w:color="auto"/>
      </w:divBdr>
    </w:div>
    <w:div w:id="594552837">
      <w:bodyDiv w:val="1"/>
      <w:marLeft w:val="0"/>
      <w:marRight w:val="0"/>
      <w:marTop w:val="0"/>
      <w:marBottom w:val="0"/>
      <w:divBdr>
        <w:top w:val="none" w:sz="0" w:space="0" w:color="auto"/>
        <w:left w:val="none" w:sz="0" w:space="0" w:color="auto"/>
        <w:bottom w:val="none" w:sz="0" w:space="0" w:color="auto"/>
        <w:right w:val="none" w:sz="0" w:space="0" w:color="auto"/>
      </w:divBdr>
    </w:div>
    <w:div w:id="635917854">
      <w:bodyDiv w:val="1"/>
      <w:marLeft w:val="0"/>
      <w:marRight w:val="0"/>
      <w:marTop w:val="0"/>
      <w:marBottom w:val="0"/>
      <w:divBdr>
        <w:top w:val="none" w:sz="0" w:space="0" w:color="auto"/>
        <w:left w:val="none" w:sz="0" w:space="0" w:color="auto"/>
        <w:bottom w:val="none" w:sz="0" w:space="0" w:color="auto"/>
        <w:right w:val="none" w:sz="0" w:space="0" w:color="auto"/>
      </w:divBdr>
      <w:divsChild>
        <w:div w:id="268508256">
          <w:marLeft w:val="0"/>
          <w:marRight w:val="0"/>
          <w:marTop w:val="0"/>
          <w:marBottom w:val="0"/>
          <w:divBdr>
            <w:top w:val="none" w:sz="0" w:space="0" w:color="auto"/>
            <w:left w:val="none" w:sz="0" w:space="0" w:color="auto"/>
            <w:bottom w:val="none" w:sz="0" w:space="0" w:color="auto"/>
            <w:right w:val="none" w:sz="0" w:space="0" w:color="auto"/>
          </w:divBdr>
          <w:divsChild>
            <w:div w:id="1217081675">
              <w:marLeft w:val="0"/>
              <w:marRight w:val="0"/>
              <w:marTop w:val="0"/>
              <w:marBottom w:val="0"/>
              <w:divBdr>
                <w:top w:val="none" w:sz="0" w:space="0" w:color="auto"/>
                <w:left w:val="none" w:sz="0" w:space="0" w:color="auto"/>
                <w:bottom w:val="none" w:sz="0" w:space="0" w:color="auto"/>
                <w:right w:val="none" w:sz="0" w:space="0" w:color="auto"/>
              </w:divBdr>
              <w:divsChild>
                <w:div w:id="3257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13557">
      <w:bodyDiv w:val="1"/>
      <w:marLeft w:val="0"/>
      <w:marRight w:val="0"/>
      <w:marTop w:val="0"/>
      <w:marBottom w:val="0"/>
      <w:divBdr>
        <w:top w:val="none" w:sz="0" w:space="0" w:color="auto"/>
        <w:left w:val="none" w:sz="0" w:space="0" w:color="auto"/>
        <w:bottom w:val="none" w:sz="0" w:space="0" w:color="auto"/>
        <w:right w:val="none" w:sz="0" w:space="0" w:color="auto"/>
      </w:divBdr>
      <w:divsChild>
        <w:div w:id="2077237651">
          <w:marLeft w:val="0"/>
          <w:marRight w:val="0"/>
          <w:marTop w:val="0"/>
          <w:marBottom w:val="411"/>
          <w:divBdr>
            <w:top w:val="none" w:sz="0" w:space="0" w:color="auto"/>
            <w:left w:val="none" w:sz="0" w:space="0" w:color="auto"/>
            <w:bottom w:val="none" w:sz="0" w:space="0" w:color="auto"/>
            <w:right w:val="none" w:sz="0" w:space="0" w:color="auto"/>
          </w:divBdr>
        </w:div>
      </w:divsChild>
    </w:div>
    <w:div w:id="758140604">
      <w:bodyDiv w:val="1"/>
      <w:marLeft w:val="0"/>
      <w:marRight w:val="0"/>
      <w:marTop w:val="0"/>
      <w:marBottom w:val="0"/>
      <w:divBdr>
        <w:top w:val="none" w:sz="0" w:space="0" w:color="auto"/>
        <w:left w:val="none" w:sz="0" w:space="0" w:color="auto"/>
        <w:bottom w:val="none" w:sz="0" w:space="0" w:color="auto"/>
        <w:right w:val="none" w:sz="0" w:space="0" w:color="auto"/>
      </w:divBdr>
    </w:div>
    <w:div w:id="778336461">
      <w:bodyDiv w:val="1"/>
      <w:marLeft w:val="0"/>
      <w:marRight w:val="0"/>
      <w:marTop w:val="0"/>
      <w:marBottom w:val="0"/>
      <w:divBdr>
        <w:top w:val="none" w:sz="0" w:space="0" w:color="auto"/>
        <w:left w:val="none" w:sz="0" w:space="0" w:color="auto"/>
        <w:bottom w:val="none" w:sz="0" w:space="0" w:color="auto"/>
        <w:right w:val="none" w:sz="0" w:space="0" w:color="auto"/>
      </w:divBdr>
    </w:div>
    <w:div w:id="839199624">
      <w:bodyDiv w:val="1"/>
      <w:marLeft w:val="0"/>
      <w:marRight w:val="0"/>
      <w:marTop w:val="0"/>
      <w:marBottom w:val="0"/>
      <w:divBdr>
        <w:top w:val="none" w:sz="0" w:space="0" w:color="auto"/>
        <w:left w:val="none" w:sz="0" w:space="0" w:color="auto"/>
        <w:bottom w:val="none" w:sz="0" w:space="0" w:color="auto"/>
        <w:right w:val="none" w:sz="0" w:space="0" w:color="auto"/>
      </w:divBdr>
      <w:divsChild>
        <w:div w:id="2083486753">
          <w:marLeft w:val="0"/>
          <w:marRight w:val="0"/>
          <w:marTop w:val="0"/>
          <w:marBottom w:val="0"/>
          <w:divBdr>
            <w:top w:val="none" w:sz="0" w:space="0" w:color="auto"/>
            <w:left w:val="none" w:sz="0" w:space="0" w:color="auto"/>
            <w:bottom w:val="none" w:sz="0" w:space="0" w:color="auto"/>
            <w:right w:val="none" w:sz="0" w:space="0" w:color="auto"/>
          </w:divBdr>
          <w:divsChild>
            <w:div w:id="863203619">
              <w:marLeft w:val="0"/>
              <w:marRight w:val="0"/>
              <w:marTop w:val="0"/>
              <w:marBottom w:val="0"/>
              <w:divBdr>
                <w:top w:val="none" w:sz="0" w:space="0" w:color="auto"/>
                <w:left w:val="none" w:sz="0" w:space="0" w:color="auto"/>
                <w:bottom w:val="none" w:sz="0" w:space="0" w:color="auto"/>
                <w:right w:val="none" w:sz="0" w:space="0" w:color="auto"/>
              </w:divBdr>
              <w:divsChild>
                <w:div w:id="2455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5795">
      <w:bodyDiv w:val="1"/>
      <w:marLeft w:val="0"/>
      <w:marRight w:val="0"/>
      <w:marTop w:val="0"/>
      <w:marBottom w:val="0"/>
      <w:divBdr>
        <w:top w:val="none" w:sz="0" w:space="0" w:color="auto"/>
        <w:left w:val="none" w:sz="0" w:space="0" w:color="auto"/>
        <w:bottom w:val="none" w:sz="0" w:space="0" w:color="auto"/>
        <w:right w:val="none" w:sz="0" w:space="0" w:color="auto"/>
      </w:divBdr>
    </w:div>
    <w:div w:id="950473384">
      <w:bodyDiv w:val="1"/>
      <w:marLeft w:val="0"/>
      <w:marRight w:val="0"/>
      <w:marTop w:val="0"/>
      <w:marBottom w:val="0"/>
      <w:divBdr>
        <w:top w:val="none" w:sz="0" w:space="0" w:color="auto"/>
        <w:left w:val="none" w:sz="0" w:space="0" w:color="auto"/>
        <w:bottom w:val="none" w:sz="0" w:space="0" w:color="auto"/>
        <w:right w:val="none" w:sz="0" w:space="0" w:color="auto"/>
      </w:divBdr>
    </w:div>
    <w:div w:id="981352359">
      <w:bodyDiv w:val="1"/>
      <w:marLeft w:val="0"/>
      <w:marRight w:val="0"/>
      <w:marTop w:val="0"/>
      <w:marBottom w:val="0"/>
      <w:divBdr>
        <w:top w:val="none" w:sz="0" w:space="0" w:color="auto"/>
        <w:left w:val="none" w:sz="0" w:space="0" w:color="auto"/>
        <w:bottom w:val="none" w:sz="0" w:space="0" w:color="auto"/>
        <w:right w:val="none" w:sz="0" w:space="0" w:color="auto"/>
      </w:divBdr>
      <w:divsChild>
        <w:div w:id="1759712199">
          <w:marLeft w:val="1166"/>
          <w:marRight w:val="0"/>
          <w:marTop w:val="77"/>
          <w:marBottom w:val="0"/>
          <w:divBdr>
            <w:top w:val="none" w:sz="0" w:space="0" w:color="auto"/>
            <w:left w:val="none" w:sz="0" w:space="0" w:color="auto"/>
            <w:bottom w:val="none" w:sz="0" w:space="0" w:color="auto"/>
            <w:right w:val="none" w:sz="0" w:space="0" w:color="auto"/>
          </w:divBdr>
        </w:div>
      </w:divsChild>
    </w:div>
    <w:div w:id="1025444783">
      <w:bodyDiv w:val="1"/>
      <w:marLeft w:val="0"/>
      <w:marRight w:val="0"/>
      <w:marTop w:val="0"/>
      <w:marBottom w:val="0"/>
      <w:divBdr>
        <w:top w:val="none" w:sz="0" w:space="0" w:color="auto"/>
        <w:left w:val="none" w:sz="0" w:space="0" w:color="auto"/>
        <w:bottom w:val="none" w:sz="0" w:space="0" w:color="auto"/>
        <w:right w:val="none" w:sz="0" w:space="0" w:color="auto"/>
      </w:divBdr>
      <w:divsChild>
        <w:div w:id="1607301634">
          <w:marLeft w:val="0"/>
          <w:marRight w:val="0"/>
          <w:marTop w:val="0"/>
          <w:marBottom w:val="0"/>
          <w:divBdr>
            <w:top w:val="none" w:sz="0" w:space="0" w:color="auto"/>
            <w:left w:val="none" w:sz="0" w:space="0" w:color="auto"/>
            <w:bottom w:val="none" w:sz="0" w:space="0" w:color="auto"/>
            <w:right w:val="none" w:sz="0" w:space="0" w:color="auto"/>
          </w:divBdr>
          <w:divsChild>
            <w:div w:id="774325205">
              <w:marLeft w:val="0"/>
              <w:marRight w:val="0"/>
              <w:marTop w:val="0"/>
              <w:marBottom w:val="0"/>
              <w:divBdr>
                <w:top w:val="none" w:sz="0" w:space="0" w:color="auto"/>
                <w:left w:val="none" w:sz="0" w:space="0" w:color="auto"/>
                <w:bottom w:val="none" w:sz="0" w:space="0" w:color="auto"/>
                <w:right w:val="none" w:sz="0" w:space="0" w:color="auto"/>
              </w:divBdr>
              <w:divsChild>
                <w:div w:id="1669207122">
                  <w:marLeft w:val="0"/>
                  <w:marRight w:val="0"/>
                  <w:marTop w:val="0"/>
                  <w:marBottom w:val="0"/>
                  <w:divBdr>
                    <w:top w:val="none" w:sz="0" w:space="0" w:color="auto"/>
                    <w:left w:val="none" w:sz="0" w:space="0" w:color="auto"/>
                    <w:bottom w:val="none" w:sz="0" w:space="0" w:color="auto"/>
                    <w:right w:val="none" w:sz="0" w:space="0" w:color="auto"/>
                  </w:divBdr>
                  <w:divsChild>
                    <w:div w:id="6155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01891">
      <w:bodyDiv w:val="1"/>
      <w:marLeft w:val="0"/>
      <w:marRight w:val="0"/>
      <w:marTop w:val="0"/>
      <w:marBottom w:val="0"/>
      <w:divBdr>
        <w:top w:val="none" w:sz="0" w:space="0" w:color="auto"/>
        <w:left w:val="none" w:sz="0" w:space="0" w:color="auto"/>
        <w:bottom w:val="none" w:sz="0" w:space="0" w:color="auto"/>
        <w:right w:val="none" w:sz="0" w:space="0" w:color="auto"/>
      </w:divBdr>
      <w:divsChild>
        <w:div w:id="1122261078">
          <w:marLeft w:val="0"/>
          <w:marRight w:val="0"/>
          <w:marTop w:val="0"/>
          <w:marBottom w:val="120"/>
          <w:divBdr>
            <w:top w:val="none" w:sz="0" w:space="0" w:color="auto"/>
            <w:left w:val="none" w:sz="0" w:space="0" w:color="auto"/>
            <w:bottom w:val="none" w:sz="0" w:space="0" w:color="auto"/>
            <w:right w:val="none" w:sz="0" w:space="0" w:color="auto"/>
          </w:divBdr>
        </w:div>
        <w:div w:id="825164969">
          <w:marLeft w:val="0"/>
          <w:marRight w:val="0"/>
          <w:marTop w:val="0"/>
          <w:marBottom w:val="0"/>
          <w:divBdr>
            <w:top w:val="none" w:sz="0" w:space="0" w:color="auto"/>
            <w:left w:val="none" w:sz="0" w:space="0" w:color="auto"/>
            <w:bottom w:val="none" w:sz="0" w:space="0" w:color="auto"/>
            <w:right w:val="none" w:sz="0" w:space="0" w:color="auto"/>
          </w:divBdr>
          <w:divsChild>
            <w:div w:id="1037242317">
              <w:marLeft w:val="0"/>
              <w:marRight w:val="0"/>
              <w:marTop w:val="0"/>
              <w:marBottom w:val="0"/>
              <w:divBdr>
                <w:top w:val="none" w:sz="0" w:space="0" w:color="auto"/>
                <w:left w:val="none" w:sz="0" w:space="0" w:color="auto"/>
                <w:bottom w:val="none" w:sz="0" w:space="0" w:color="auto"/>
                <w:right w:val="none" w:sz="0" w:space="0" w:color="auto"/>
              </w:divBdr>
              <w:divsChild>
                <w:div w:id="1820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1515">
      <w:bodyDiv w:val="1"/>
      <w:marLeft w:val="0"/>
      <w:marRight w:val="0"/>
      <w:marTop w:val="0"/>
      <w:marBottom w:val="0"/>
      <w:divBdr>
        <w:top w:val="none" w:sz="0" w:space="0" w:color="auto"/>
        <w:left w:val="none" w:sz="0" w:space="0" w:color="auto"/>
        <w:bottom w:val="none" w:sz="0" w:space="0" w:color="auto"/>
        <w:right w:val="none" w:sz="0" w:space="0" w:color="auto"/>
      </w:divBdr>
    </w:div>
    <w:div w:id="1096170462">
      <w:bodyDiv w:val="1"/>
      <w:marLeft w:val="0"/>
      <w:marRight w:val="0"/>
      <w:marTop w:val="0"/>
      <w:marBottom w:val="0"/>
      <w:divBdr>
        <w:top w:val="none" w:sz="0" w:space="0" w:color="auto"/>
        <w:left w:val="none" w:sz="0" w:space="0" w:color="auto"/>
        <w:bottom w:val="none" w:sz="0" w:space="0" w:color="auto"/>
        <w:right w:val="none" w:sz="0" w:space="0" w:color="auto"/>
      </w:divBdr>
    </w:div>
    <w:div w:id="1133251972">
      <w:bodyDiv w:val="1"/>
      <w:marLeft w:val="0"/>
      <w:marRight w:val="0"/>
      <w:marTop w:val="0"/>
      <w:marBottom w:val="0"/>
      <w:divBdr>
        <w:top w:val="none" w:sz="0" w:space="0" w:color="auto"/>
        <w:left w:val="none" w:sz="0" w:space="0" w:color="auto"/>
        <w:bottom w:val="none" w:sz="0" w:space="0" w:color="auto"/>
        <w:right w:val="none" w:sz="0" w:space="0" w:color="auto"/>
      </w:divBdr>
      <w:divsChild>
        <w:div w:id="1628513561">
          <w:marLeft w:val="0"/>
          <w:marRight w:val="0"/>
          <w:marTop w:val="0"/>
          <w:marBottom w:val="0"/>
          <w:divBdr>
            <w:top w:val="none" w:sz="0" w:space="0" w:color="auto"/>
            <w:left w:val="none" w:sz="0" w:space="0" w:color="auto"/>
            <w:bottom w:val="none" w:sz="0" w:space="0" w:color="auto"/>
            <w:right w:val="none" w:sz="0" w:space="0" w:color="auto"/>
          </w:divBdr>
          <w:divsChild>
            <w:div w:id="914048684">
              <w:marLeft w:val="0"/>
              <w:marRight w:val="0"/>
              <w:marTop w:val="0"/>
              <w:marBottom w:val="0"/>
              <w:divBdr>
                <w:top w:val="none" w:sz="0" w:space="0" w:color="auto"/>
                <w:left w:val="none" w:sz="0" w:space="0" w:color="auto"/>
                <w:bottom w:val="none" w:sz="0" w:space="0" w:color="auto"/>
                <w:right w:val="none" w:sz="0" w:space="0" w:color="auto"/>
              </w:divBdr>
              <w:divsChild>
                <w:div w:id="41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4452">
      <w:bodyDiv w:val="1"/>
      <w:marLeft w:val="0"/>
      <w:marRight w:val="0"/>
      <w:marTop w:val="0"/>
      <w:marBottom w:val="0"/>
      <w:divBdr>
        <w:top w:val="none" w:sz="0" w:space="0" w:color="auto"/>
        <w:left w:val="none" w:sz="0" w:space="0" w:color="auto"/>
        <w:bottom w:val="none" w:sz="0" w:space="0" w:color="auto"/>
        <w:right w:val="none" w:sz="0" w:space="0" w:color="auto"/>
      </w:divBdr>
    </w:div>
    <w:div w:id="1180655152">
      <w:bodyDiv w:val="1"/>
      <w:marLeft w:val="0"/>
      <w:marRight w:val="0"/>
      <w:marTop w:val="0"/>
      <w:marBottom w:val="0"/>
      <w:divBdr>
        <w:top w:val="none" w:sz="0" w:space="0" w:color="auto"/>
        <w:left w:val="none" w:sz="0" w:space="0" w:color="auto"/>
        <w:bottom w:val="none" w:sz="0" w:space="0" w:color="auto"/>
        <w:right w:val="none" w:sz="0" w:space="0" w:color="auto"/>
      </w:divBdr>
    </w:div>
    <w:div w:id="1181627320">
      <w:bodyDiv w:val="1"/>
      <w:marLeft w:val="0"/>
      <w:marRight w:val="0"/>
      <w:marTop w:val="0"/>
      <w:marBottom w:val="0"/>
      <w:divBdr>
        <w:top w:val="none" w:sz="0" w:space="0" w:color="auto"/>
        <w:left w:val="none" w:sz="0" w:space="0" w:color="auto"/>
        <w:bottom w:val="none" w:sz="0" w:space="0" w:color="auto"/>
        <w:right w:val="none" w:sz="0" w:space="0" w:color="auto"/>
      </w:divBdr>
    </w:div>
    <w:div w:id="1188329936">
      <w:bodyDiv w:val="1"/>
      <w:marLeft w:val="0"/>
      <w:marRight w:val="0"/>
      <w:marTop w:val="0"/>
      <w:marBottom w:val="0"/>
      <w:divBdr>
        <w:top w:val="none" w:sz="0" w:space="0" w:color="auto"/>
        <w:left w:val="none" w:sz="0" w:space="0" w:color="auto"/>
        <w:bottom w:val="none" w:sz="0" w:space="0" w:color="auto"/>
        <w:right w:val="none" w:sz="0" w:space="0" w:color="auto"/>
      </w:divBdr>
    </w:div>
    <w:div w:id="1219050706">
      <w:bodyDiv w:val="1"/>
      <w:marLeft w:val="0"/>
      <w:marRight w:val="0"/>
      <w:marTop w:val="0"/>
      <w:marBottom w:val="0"/>
      <w:divBdr>
        <w:top w:val="none" w:sz="0" w:space="0" w:color="auto"/>
        <w:left w:val="none" w:sz="0" w:space="0" w:color="auto"/>
        <w:bottom w:val="none" w:sz="0" w:space="0" w:color="auto"/>
        <w:right w:val="none" w:sz="0" w:space="0" w:color="auto"/>
      </w:divBdr>
    </w:div>
    <w:div w:id="1262567053">
      <w:bodyDiv w:val="1"/>
      <w:marLeft w:val="0"/>
      <w:marRight w:val="0"/>
      <w:marTop w:val="0"/>
      <w:marBottom w:val="0"/>
      <w:divBdr>
        <w:top w:val="none" w:sz="0" w:space="0" w:color="auto"/>
        <w:left w:val="none" w:sz="0" w:space="0" w:color="auto"/>
        <w:bottom w:val="none" w:sz="0" w:space="0" w:color="auto"/>
        <w:right w:val="none" w:sz="0" w:space="0" w:color="auto"/>
      </w:divBdr>
      <w:divsChild>
        <w:div w:id="1143159937">
          <w:marLeft w:val="0"/>
          <w:marRight w:val="0"/>
          <w:marTop w:val="0"/>
          <w:marBottom w:val="0"/>
          <w:divBdr>
            <w:top w:val="none" w:sz="0" w:space="0" w:color="auto"/>
            <w:left w:val="none" w:sz="0" w:space="0" w:color="auto"/>
            <w:bottom w:val="none" w:sz="0" w:space="0" w:color="auto"/>
            <w:right w:val="none" w:sz="0" w:space="0" w:color="auto"/>
          </w:divBdr>
          <w:divsChild>
            <w:div w:id="1898130036">
              <w:marLeft w:val="0"/>
              <w:marRight w:val="0"/>
              <w:marTop w:val="0"/>
              <w:marBottom w:val="0"/>
              <w:divBdr>
                <w:top w:val="none" w:sz="0" w:space="0" w:color="auto"/>
                <w:left w:val="none" w:sz="0" w:space="0" w:color="auto"/>
                <w:bottom w:val="none" w:sz="0" w:space="0" w:color="auto"/>
                <w:right w:val="none" w:sz="0" w:space="0" w:color="auto"/>
              </w:divBdr>
              <w:divsChild>
                <w:div w:id="221983717">
                  <w:marLeft w:val="0"/>
                  <w:marRight w:val="0"/>
                  <w:marTop w:val="0"/>
                  <w:marBottom w:val="0"/>
                  <w:divBdr>
                    <w:top w:val="none" w:sz="0" w:space="0" w:color="auto"/>
                    <w:left w:val="none" w:sz="0" w:space="0" w:color="auto"/>
                    <w:bottom w:val="none" w:sz="0" w:space="0" w:color="auto"/>
                    <w:right w:val="none" w:sz="0" w:space="0" w:color="auto"/>
                  </w:divBdr>
                  <w:divsChild>
                    <w:div w:id="7159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3470">
      <w:bodyDiv w:val="1"/>
      <w:marLeft w:val="0"/>
      <w:marRight w:val="0"/>
      <w:marTop w:val="0"/>
      <w:marBottom w:val="0"/>
      <w:divBdr>
        <w:top w:val="none" w:sz="0" w:space="0" w:color="auto"/>
        <w:left w:val="none" w:sz="0" w:space="0" w:color="auto"/>
        <w:bottom w:val="none" w:sz="0" w:space="0" w:color="auto"/>
        <w:right w:val="none" w:sz="0" w:space="0" w:color="auto"/>
      </w:divBdr>
    </w:div>
    <w:div w:id="1335382172">
      <w:bodyDiv w:val="1"/>
      <w:marLeft w:val="0"/>
      <w:marRight w:val="0"/>
      <w:marTop w:val="0"/>
      <w:marBottom w:val="0"/>
      <w:divBdr>
        <w:top w:val="none" w:sz="0" w:space="0" w:color="auto"/>
        <w:left w:val="none" w:sz="0" w:space="0" w:color="auto"/>
        <w:bottom w:val="none" w:sz="0" w:space="0" w:color="auto"/>
        <w:right w:val="none" w:sz="0" w:space="0" w:color="auto"/>
      </w:divBdr>
      <w:divsChild>
        <w:div w:id="1341736480">
          <w:marLeft w:val="0"/>
          <w:marRight w:val="0"/>
          <w:marTop w:val="0"/>
          <w:marBottom w:val="411"/>
          <w:divBdr>
            <w:top w:val="none" w:sz="0" w:space="0" w:color="auto"/>
            <w:left w:val="none" w:sz="0" w:space="0" w:color="auto"/>
            <w:bottom w:val="none" w:sz="0" w:space="0" w:color="auto"/>
            <w:right w:val="none" w:sz="0" w:space="0" w:color="auto"/>
          </w:divBdr>
        </w:div>
      </w:divsChild>
    </w:div>
    <w:div w:id="1350139540">
      <w:bodyDiv w:val="1"/>
      <w:marLeft w:val="0"/>
      <w:marRight w:val="0"/>
      <w:marTop w:val="0"/>
      <w:marBottom w:val="0"/>
      <w:divBdr>
        <w:top w:val="none" w:sz="0" w:space="0" w:color="auto"/>
        <w:left w:val="none" w:sz="0" w:space="0" w:color="auto"/>
        <w:bottom w:val="none" w:sz="0" w:space="0" w:color="auto"/>
        <w:right w:val="none" w:sz="0" w:space="0" w:color="auto"/>
      </w:divBdr>
    </w:div>
    <w:div w:id="1383669970">
      <w:bodyDiv w:val="1"/>
      <w:marLeft w:val="0"/>
      <w:marRight w:val="0"/>
      <w:marTop w:val="0"/>
      <w:marBottom w:val="0"/>
      <w:divBdr>
        <w:top w:val="none" w:sz="0" w:space="0" w:color="auto"/>
        <w:left w:val="none" w:sz="0" w:space="0" w:color="auto"/>
        <w:bottom w:val="none" w:sz="0" w:space="0" w:color="auto"/>
        <w:right w:val="none" w:sz="0" w:space="0" w:color="auto"/>
      </w:divBdr>
      <w:divsChild>
        <w:div w:id="764574757">
          <w:marLeft w:val="0"/>
          <w:marRight w:val="0"/>
          <w:marTop w:val="0"/>
          <w:marBottom w:val="0"/>
          <w:divBdr>
            <w:top w:val="none" w:sz="0" w:space="0" w:color="auto"/>
            <w:left w:val="none" w:sz="0" w:space="0" w:color="auto"/>
            <w:bottom w:val="none" w:sz="0" w:space="0" w:color="auto"/>
            <w:right w:val="none" w:sz="0" w:space="0" w:color="auto"/>
          </w:divBdr>
          <w:divsChild>
            <w:div w:id="459612460">
              <w:marLeft w:val="0"/>
              <w:marRight w:val="0"/>
              <w:marTop w:val="0"/>
              <w:marBottom w:val="0"/>
              <w:divBdr>
                <w:top w:val="none" w:sz="0" w:space="0" w:color="auto"/>
                <w:left w:val="none" w:sz="0" w:space="0" w:color="auto"/>
                <w:bottom w:val="none" w:sz="0" w:space="0" w:color="auto"/>
                <w:right w:val="none" w:sz="0" w:space="0" w:color="auto"/>
              </w:divBdr>
              <w:divsChild>
                <w:div w:id="200365059">
                  <w:marLeft w:val="0"/>
                  <w:marRight w:val="0"/>
                  <w:marTop w:val="0"/>
                  <w:marBottom w:val="0"/>
                  <w:divBdr>
                    <w:top w:val="none" w:sz="0" w:space="0" w:color="auto"/>
                    <w:left w:val="none" w:sz="0" w:space="0" w:color="auto"/>
                    <w:bottom w:val="none" w:sz="0" w:space="0" w:color="auto"/>
                    <w:right w:val="none" w:sz="0" w:space="0" w:color="auto"/>
                  </w:divBdr>
                  <w:divsChild>
                    <w:div w:id="4680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67566">
      <w:bodyDiv w:val="1"/>
      <w:marLeft w:val="0"/>
      <w:marRight w:val="0"/>
      <w:marTop w:val="0"/>
      <w:marBottom w:val="0"/>
      <w:divBdr>
        <w:top w:val="none" w:sz="0" w:space="0" w:color="auto"/>
        <w:left w:val="none" w:sz="0" w:space="0" w:color="auto"/>
        <w:bottom w:val="none" w:sz="0" w:space="0" w:color="auto"/>
        <w:right w:val="none" w:sz="0" w:space="0" w:color="auto"/>
      </w:divBdr>
    </w:div>
    <w:div w:id="1423181441">
      <w:bodyDiv w:val="1"/>
      <w:marLeft w:val="0"/>
      <w:marRight w:val="0"/>
      <w:marTop w:val="0"/>
      <w:marBottom w:val="0"/>
      <w:divBdr>
        <w:top w:val="none" w:sz="0" w:space="0" w:color="auto"/>
        <w:left w:val="none" w:sz="0" w:space="0" w:color="auto"/>
        <w:bottom w:val="none" w:sz="0" w:space="0" w:color="auto"/>
        <w:right w:val="none" w:sz="0" w:space="0" w:color="auto"/>
      </w:divBdr>
    </w:div>
    <w:div w:id="1427918866">
      <w:bodyDiv w:val="1"/>
      <w:marLeft w:val="0"/>
      <w:marRight w:val="0"/>
      <w:marTop w:val="0"/>
      <w:marBottom w:val="0"/>
      <w:divBdr>
        <w:top w:val="none" w:sz="0" w:space="0" w:color="auto"/>
        <w:left w:val="none" w:sz="0" w:space="0" w:color="auto"/>
        <w:bottom w:val="none" w:sz="0" w:space="0" w:color="auto"/>
        <w:right w:val="none" w:sz="0" w:space="0" w:color="auto"/>
      </w:divBdr>
    </w:div>
    <w:div w:id="1451821472">
      <w:bodyDiv w:val="1"/>
      <w:marLeft w:val="0"/>
      <w:marRight w:val="0"/>
      <w:marTop w:val="0"/>
      <w:marBottom w:val="0"/>
      <w:divBdr>
        <w:top w:val="none" w:sz="0" w:space="0" w:color="auto"/>
        <w:left w:val="none" w:sz="0" w:space="0" w:color="auto"/>
        <w:bottom w:val="none" w:sz="0" w:space="0" w:color="auto"/>
        <w:right w:val="none" w:sz="0" w:space="0" w:color="auto"/>
      </w:divBdr>
    </w:div>
    <w:div w:id="1464074520">
      <w:bodyDiv w:val="1"/>
      <w:marLeft w:val="0"/>
      <w:marRight w:val="0"/>
      <w:marTop w:val="0"/>
      <w:marBottom w:val="0"/>
      <w:divBdr>
        <w:top w:val="none" w:sz="0" w:space="0" w:color="auto"/>
        <w:left w:val="none" w:sz="0" w:space="0" w:color="auto"/>
        <w:bottom w:val="none" w:sz="0" w:space="0" w:color="auto"/>
        <w:right w:val="none" w:sz="0" w:space="0" w:color="auto"/>
      </w:divBdr>
    </w:div>
    <w:div w:id="1471631792">
      <w:bodyDiv w:val="1"/>
      <w:marLeft w:val="0"/>
      <w:marRight w:val="0"/>
      <w:marTop w:val="0"/>
      <w:marBottom w:val="0"/>
      <w:divBdr>
        <w:top w:val="none" w:sz="0" w:space="0" w:color="auto"/>
        <w:left w:val="none" w:sz="0" w:space="0" w:color="auto"/>
        <w:bottom w:val="none" w:sz="0" w:space="0" w:color="auto"/>
        <w:right w:val="none" w:sz="0" w:space="0" w:color="auto"/>
      </w:divBdr>
    </w:div>
    <w:div w:id="1490436518">
      <w:bodyDiv w:val="1"/>
      <w:marLeft w:val="0"/>
      <w:marRight w:val="0"/>
      <w:marTop w:val="0"/>
      <w:marBottom w:val="0"/>
      <w:divBdr>
        <w:top w:val="none" w:sz="0" w:space="0" w:color="auto"/>
        <w:left w:val="none" w:sz="0" w:space="0" w:color="auto"/>
        <w:bottom w:val="none" w:sz="0" w:space="0" w:color="auto"/>
        <w:right w:val="none" w:sz="0" w:space="0" w:color="auto"/>
      </w:divBdr>
    </w:div>
    <w:div w:id="1557428653">
      <w:bodyDiv w:val="1"/>
      <w:marLeft w:val="0"/>
      <w:marRight w:val="0"/>
      <w:marTop w:val="0"/>
      <w:marBottom w:val="0"/>
      <w:divBdr>
        <w:top w:val="none" w:sz="0" w:space="0" w:color="auto"/>
        <w:left w:val="none" w:sz="0" w:space="0" w:color="auto"/>
        <w:bottom w:val="none" w:sz="0" w:space="0" w:color="auto"/>
        <w:right w:val="none" w:sz="0" w:space="0" w:color="auto"/>
      </w:divBdr>
    </w:div>
    <w:div w:id="1670517530">
      <w:bodyDiv w:val="1"/>
      <w:marLeft w:val="0"/>
      <w:marRight w:val="0"/>
      <w:marTop w:val="0"/>
      <w:marBottom w:val="0"/>
      <w:divBdr>
        <w:top w:val="none" w:sz="0" w:space="0" w:color="auto"/>
        <w:left w:val="none" w:sz="0" w:space="0" w:color="auto"/>
        <w:bottom w:val="none" w:sz="0" w:space="0" w:color="auto"/>
        <w:right w:val="none" w:sz="0" w:space="0" w:color="auto"/>
      </w:divBdr>
    </w:div>
    <w:div w:id="1691838171">
      <w:bodyDiv w:val="1"/>
      <w:marLeft w:val="0"/>
      <w:marRight w:val="0"/>
      <w:marTop w:val="0"/>
      <w:marBottom w:val="0"/>
      <w:divBdr>
        <w:top w:val="none" w:sz="0" w:space="0" w:color="auto"/>
        <w:left w:val="none" w:sz="0" w:space="0" w:color="auto"/>
        <w:bottom w:val="none" w:sz="0" w:space="0" w:color="auto"/>
        <w:right w:val="none" w:sz="0" w:space="0" w:color="auto"/>
      </w:divBdr>
    </w:div>
    <w:div w:id="1790393139">
      <w:bodyDiv w:val="1"/>
      <w:marLeft w:val="0"/>
      <w:marRight w:val="0"/>
      <w:marTop w:val="0"/>
      <w:marBottom w:val="0"/>
      <w:divBdr>
        <w:top w:val="none" w:sz="0" w:space="0" w:color="auto"/>
        <w:left w:val="none" w:sz="0" w:space="0" w:color="auto"/>
        <w:bottom w:val="none" w:sz="0" w:space="0" w:color="auto"/>
        <w:right w:val="none" w:sz="0" w:space="0" w:color="auto"/>
      </w:divBdr>
      <w:divsChild>
        <w:div w:id="1054353213">
          <w:marLeft w:val="0"/>
          <w:marRight w:val="0"/>
          <w:marTop w:val="0"/>
          <w:marBottom w:val="0"/>
          <w:divBdr>
            <w:top w:val="none" w:sz="0" w:space="0" w:color="auto"/>
            <w:left w:val="none" w:sz="0" w:space="0" w:color="auto"/>
            <w:bottom w:val="none" w:sz="0" w:space="0" w:color="auto"/>
            <w:right w:val="none" w:sz="0" w:space="0" w:color="auto"/>
          </w:divBdr>
          <w:divsChild>
            <w:div w:id="2093353606">
              <w:marLeft w:val="0"/>
              <w:marRight w:val="0"/>
              <w:marTop w:val="0"/>
              <w:marBottom w:val="0"/>
              <w:divBdr>
                <w:top w:val="none" w:sz="0" w:space="0" w:color="auto"/>
                <w:left w:val="none" w:sz="0" w:space="0" w:color="auto"/>
                <w:bottom w:val="none" w:sz="0" w:space="0" w:color="auto"/>
                <w:right w:val="none" w:sz="0" w:space="0" w:color="auto"/>
              </w:divBdr>
              <w:divsChild>
                <w:div w:id="796607169">
                  <w:marLeft w:val="0"/>
                  <w:marRight w:val="0"/>
                  <w:marTop w:val="0"/>
                  <w:marBottom w:val="0"/>
                  <w:divBdr>
                    <w:top w:val="none" w:sz="0" w:space="0" w:color="auto"/>
                    <w:left w:val="none" w:sz="0" w:space="0" w:color="auto"/>
                    <w:bottom w:val="none" w:sz="0" w:space="0" w:color="auto"/>
                    <w:right w:val="none" w:sz="0" w:space="0" w:color="auto"/>
                  </w:divBdr>
                  <w:divsChild>
                    <w:div w:id="9704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8719">
      <w:bodyDiv w:val="1"/>
      <w:marLeft w:val="0"/>
      <w:marRight w:val="0"/>
      <w:marTop w:val="0"/>
      <w:marBottom w:val="0"/>
      <w:divBdr>
        <w:top w:val="none" w:sz="0" w:space="0" w:color="auto"/>
        <w:left w:val="none" w:sz="0" w:space="0" w:color="auto"/>
        <w:bottom w:val="none" w:sz="0" w:space="0" w:color="auto"/>
        <w:right w:val="none" w:sz="0" w:space="0" w:color="auto"/>
      </w:divBdr>
    </w:div>
    <w:div w:id="1887910428">
      <w:bodyDiv w:val="1"/>
      <w:marLeft w:val="0"/>
      <w:marRight w:val="0"/>
      <w:marTop w:val="0"/>
      <w:marBottom w:val="0"/>
      <w:divBdr>
        <w:top w:val="none" w:sz="0" w:space="0" w:color="auto"/>
        <w:left w:val="none" w:sz="0" w:space="0" w:color="auto"/>
        <w:bottom w:val="none" w:sz="0" w:space="0" w:color="auto"/>
        <w:right w:val="none" w:sz="0" w:space="0" w:color="auto"/>
      </w:divBdr>
    </w:div>
    <w:div w:id="1888181008">
      <w:bodyDiv w:val="1"/>
      <w:marLeft w:val="0"/>
      <w:marRight w:val="0"/>
      <w:marTop w:val="0"/>
      <w:marBottom w:val="0"/>
      <w:divBdr>
        <w:top w:val="none" w:sz="0" w:space="0" w:color="auto"/>
        <w:left w:val="none" w:sz="0" w:space="0" w:color="auto"/>
        <w:bottom w:val="none" w:sz="0" w:space="0" w:color="auto"/>
        <w:right w:val="none" w:sz="0" w:space="0" w:color="auto"/>
      </w:divBdr>
    </w:div>
    <w:div w:id="1931621277">
      <w:bodyDiv w:val="1"/>
      <w:marLeft w:val="0"/>
      <w:marRight w:val="0"/>
      <w:marTop w:val="0"/>
      <w:marBottom w:val="0"/>
      <w:divBdr>
        <w:top w:val="none" w:sz="0" w:space="0" w:color="auto"/>
        <w:left w:val="none" w:sz="0" w:space="0" w:color="auto"/>
        <w:bottom w:val="none" w:sz="0" w:space="0" w:color="auto"/>
        <w:right w:val="none" w:sz="0" w:space="0" w:color="auto"/>
      </w:divBdr>
    </w:div>
    <w:div w:id="1983462425">
      <w:bodyDiv w:val="1"/>
      <w:marLeft w:val="0"/>
      <w:marRight w:val="0"/>
      <w:marTop w:val="0"/>
      <w:marBottom w:val="0"/>
      <w:divBdr>
        <w:top w:val="none" w:sz="0" w:space="0" w:color="auto"/>
        <w:left w:val="none" w:sz="0" w:space="0" w:color="auto"/>
        <w:bottom w:val="none" w:sz="0" w:space="0" w:color="auto"/>
        <w:right w:val="none" w:sz="0" w:space="0" w:color="auto"/>
      </w:divBdr>
    </w:div>
    <w:div w:id="2021738664">
      <w:bodyDiv w:val="1"/>
      <w:marLeft w:val="0"/>
      <w:marRight w:val="0"/>
      <w:marTop w:val="0"/>
      <w:marBottom w:val="0"/>
      <w:divBdr>
        <w:top w:val="none" w:sz="0" w:space="0" w:color="auto"/>
        <w:left w:val="none" w:sz="0" w:space="0" w:color="auto"/>
        <w:bottom w:val="none" w:sz="0" w:space="0" w:color="auto"/>
        <w:right w:val="none" w:sz="0" w:space="0" w:color="auto"/>
      </w:divBdr>
    </w:div>
    <w:div w:id="2025934630">
      <w:bodyDiv w:val="1"/>
      <w:marLeft w:val="0"/>
      <w:marRight w:val="0"/>
      <w:marTop w:val="0"/>
      <w:marBottom w:val="0"/>
      <w:divBdr>
        <w:top w:val="none" w:sz="0" w:space="0" w:color="auto"/>
        <w:left w:val="none" w:sz="0" w:space="0" w:color="auto"/>
        <w:bottom w:val="none" w:sz="0" w:space="0" w:color="auto"/>
        <w:right w:val="none" w:sz="0" w:space="0" w:color="auto"/>
      </w:divBdr>
      <w:divsChild>
        <w:div w:id="470682514">
          <w:marLeft w:val="0"/>
          <w:marRight w:val="0"/>
          <w:marTop w:val="0"/>
          <w:marBottom w:val="0"/>
          <w:divBdr>
            <w:top w:val="none" w:sz="0" w:space="0" w:color="auto"/>
            <w:left w:val="none" w:sz="0" w:space="0" w:color="auto"/>
            <w:bottom w:val="none" w:sz="0" w:space="0" w:color="auto"/>
            <w:right w:val="none" w:sz="0" w:space="0" w:color="auto"/>
          </w:divBdr>
          <w:divsChild>
            <w:div w:id="1394231428">
              <w:marLeft w:val="0"/>
              <w:marRight w:val="0"/>
              <w:marTop w:val="0"/>
              <w:marBottom w:val="0"/>
              <w:divBdr>
                <w:top w:val="none" w:sz="0" w:space="0" w:color="auto"/>
                <w:left w:val="none" w:sz="0" w:space="0" w:color="auto"/>
                <w:bottom w:val="none" w:sz="0" w:space="0" w:color="auto"/>
                <w:right w:val="none" w:sz="0" w:space="0" w:color="auto"/>
              </w:divBdr>
              <w:divsChild>
                <w:div w:id="1368068339">
                  <w:marLeft w:val="0"/>
                  <w:marRight w:val="0"/>
                  <w:marTop w:val="0"/>
                  <w:marBottom w:val="0"/>
                  <w:divBdr>
                    <w:top w:val="none" w:sz="0" w:space="0" w:color="auto"/>
                    <w:left w:val="none" w:sz="0" w:space="0" w:color="auto"/>
                    <w:bottom w:val="none" w:sz="0" w:space="0" w:color="auto"/>
                    <w:right w:val="none" w:sz="0" w:space="0" w:color="auto"/>
                  </w:divBdr>
                  <w:divsChild>
                    <w:div w:id="8789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51209">
      <w:bodyDiv w:val="1"/>
      <w:marLeft w:val="0"/>
      <w:marRight w:val="0"/>
      <w:marTop w:val="0"/>
      <w:marBottom w:val="0"/>
      <w:divBdr>
        <w:top w:val="none" w:sz="0" w:space="0" w:color="auto"/>
        <w:left w:val="none" w:sz="0" w:space="0" w:color="auto"/>
        <w:bottom w:val="none" w:sz="0" w:space="0" w:color="auto"/>
        <w:right w:val="none" w:sz="0" w:space="0" w:color="auto"/>
      </w:divBdr>
      <w:divsChild>
        <w:div w:id="1938366149">
          <w:marLeft w:val="0"/>
          <w:marRight w:val="0"/>
          <w:marTop w:val="0"/>
          <w:marBottom w:val="0"/>
          <w:divBdr>
            <w:top w:val="none" w:sz="0" w:space="0" w:color="auto"/>
            <w:left w:val="none" w:sz="0" w:space="0" w:color="auto"/>
            <w:bottom w:val="none" w:sz="0" w:space="0" w:color="auto"/>
            <w:right w:val="none" w:sz="0" w:space="0" w:color="auto"/>
          </w:divBdr>
          <w:divsChild>
            <w:div w:id="1178498903">
              <w:marLeft w:val="0"/>
              <w:marRight w:val="0"/>
              <w:marTop w:val="0"/>
              <w:marBottom w:val="0"/>
              <w:divBdr>
                <w:top w:val="none" w:sz="0" w:space="0" w:color="auto"/>
                <w:left w:val="none" w:sz="0" w:space="0" w:color="auto"/>
                <w:bottom w:val="none" w:sz="0" w:space="0" w:color="auto"/>
                <w:right w:val="none" w:sz="0" w:space="0" w:color="auto"/>
              </w:divBdr>
              <w:divsChild>
                <w:div w:id="1346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6776">
      <w:bodyDiv w:val="1"/>
      <w:marLeft w:val="0"/>
      <w:marRight w:val="0"/>
      <w:marTop w:val="0"/>
      <w:marBottom w:val="0"/>
      <w:divBdr>
        <w:top w:val="none" w:sz="0" w:space="0" w:color="auto"/>
        <w:left w:val="none" w:sz="0" w:space="0" w:color="auto"/>
        <w:bottom w:val="none" w:sz="0" w:space="0" w:color="auto"/>
        <w:right w:val="none" w:sz="0" w:space="0" w:color="auto"/>
      </w:divBdr>
    </w:div>
    <w:div w:id="2103337570">
      <w:bodyDiv w:val="1"/>
      <w:marLeft w:val="0"/>
      <w:marRight w:val="0"/>
      <w:marTop w:val="0"/>
      <w:marBottom w:val="0"/>
      <w:divBdr>
        <w:top w:val="none" w:sz="0" w:space="0" w:color="auto"/>
        <w:left w:val="none" w:sz="0" w:space="0" w:color="auto"/>
        <w:bottom w:val="none" w:sz="0" w:space="0" w:color="auto"/>
        <w:right w:val="none" w:sz="0" w:space="0" w:color="auto"/>
      </w:divBdr>
      <w:divsChild>
        <w:div w:id="174851643">
          <w:marLeft w:val="0"/>
          <w:marRight w:val="0"/>
          <w:marTop w:val="0"/>
          <w:marBottom w:val="0"/>
          <w:divBdr>
            <w:top w:val="none" w:sz="0" w:space="0" w:color="auto"/>
            <w:left w:val="none" w:sz="0" w:space="0" w:color="auto"/>
            <w:bottom w:val="none" w:sz="0" w:space="0" w:color="auto"/>
            <w:right w:val="none" w:sz="0" w:space="0" w:color="auto"/>
          </w:divBdr>
          <w:divsChild>
            <w:div w:id="475954412">
              <w:marLeft w:val="0"/>
              <w:marRight w:val="0"/>
              <w:marTop w:val="0"/>
              <w:marBottom w:val="0"/>
              <w:divBdr>
                <w:top w:val="none" w:sz="0" w:space="0" w:color="auto"/>
                <w:left w:val="none" w:sz="0" w:space="0" w:color="auto"/>
                <w:bottom w:val="none" w:sz="0" w:space="0" w:color="auto"/>
                <w:right w:val="none" w:sz="0" w:space="0" w:color="auto"/>
              </w:divBdr>
              <w:divsChild>
                <w:div w:id="57290569">
                  <w:marLeft w:val="0"/>
                  <w:marRight w:val="0"/>
                  <w:marTop w:val="0"/>
                  <w:marBottom w:val="0"/>
                  <w:divBdr>
                    <w:top w:val="none" w:sz="0" w:space="0" w:color="auto"/>
                    <w:left w:val="none" w:sz="0" w:space="0" w:color="auto"/>
                    <w:bottom w:val="none" w:sz="0" w:space="0" w:color="auto"/>
                    <w:right w:val="none" w:sz="0" w:space="0" w:color="auto"/>
                  </w:divBdr>
                  <w:divsChild>
                    <w:div w:id="1382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nbesteden.DIF@avans.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CAA5-86EB-4076-A91B-15744CAA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8189</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Offerte aanvraag Avans</vt:lpstr>
      <vt:lpstr>Offerte aanvraag Avans</vt:lpstr>
    </vt:vector>
  </TitlesOfParts>
  <Company>Holland Casino</Company>
  <LinksUpToDate>false</LinksUpToDate>
  <CharactersWithSpaces>9606</CharactersWithSpaces>
  <SharedDoc>false</SharedDoc>
  <HLinks>
    <vt:vector size="396" baseType="variant">
      <vt:variant>
        <vt:i4>1966131</vt:i4>
      </vt:variant>
      <vt:variant>
        <vt:i4>399</vt:i4>
      </vt:variant>
      <vt:variant>
        <vt:i4>0</vt:i4>
      </vt:variant>
      <vt:variant>
        <vt:i4>5</vt:i4>
      </vt:variant>
      <vt:variant>
        <vt:lpwstr>mailto:inkoop@hollandcasino.nl</vt:lpwstr>
      </vt:variant>
      <vt:variant>
        <vt:lpwstr/>
      </vt:variant>
      <vt:variant>
        <vt:i4>6422640</vt:i4>
      </vt:variant>
      <vt:variant>
        <vt:i4>387</vt:i4>
      </vt:variant>
      <vt:variant>
        <vt:i4>0</vt:i4>
      </vt:variant>
      <vt:variant>
        <vt:i4>5</vt:i4>
      </vt:variant>
      <vt:variant>
        <vt:lpwstr>mailto:</vt:lpwstr>
      </vt:variant>
      <vt:variant>
        <vt:lpwstr/>
      </vt:variant>
      <vt:variant>
        <vt:i4>786433</vt:i4>
      </vt:variant>
      <vt:variant>
        <vt:i4>384</vt:i4>
      </vt:variant>
      <vt:variant>
        <vt:i4>0</vt:i4>
      </vt:variant>
      <vt:variant>
        <vt:i4>5</vt:i4>
      </vt:variant>
      <vt:variant>
        <vt:lpwstr>http://www.hollandcasino.nl/</vt:lpwstr>
      </vt:variant>
      <vt:variant>
        <vt:lpwstr/>
      </vt:variant>
      <vt:variant>
        <vt:i4>5767237</vt:i4>
      </vt:variant>
      <vt:variant>
        <vt:i4>381</vt:i4>
      </vt:variant>
      <vt:variant>
        <vt:i4>0</vt:i4>
      </vt:variant>
      <vt:variant>
        <vt:i4>5</vt:i4>
      </vt:variant>
      <vt:variant>
        <vt:lpwstr>http://www.rijksoverheid.nl/documenten-en-publicaties/rapporten/2014/07/11/beleidsvisie-herinrichting-speelcasinoregime.html</vt:lpwstr>
      </vt:variant>
      <vt:variant>
        <vt:lpwstr/>
      </vt:variant>
      <vt:variant>
        <vt:i4>1441846</vt:i4>
      </vt:variant>
      <vt:variant>
        <vt:i4>374</vt:i4>
      </vt:variant>
      <vt:variant>
        <vt:i4>0</vt:i4>
      </vt:variant>
      <vt:variant>
        <vt:i4>5</vt:i4>
      </vt:variant>
      <vt:variant>
        <vt:lpwstr/>
      </vt:variant>
      <vt:variant>
        <vt:lpwstr>_Toc418492363</vt:lpwstr>
      </vt:variant>
      <vt:variant>
        <vt:i4>1441846</vt:i4>
      </vt:variant>
      <vt:variant>
        <vt:i4>368</vt:i4>
      </vt:variant>
      <vt:variant>
        <vt:i4>0</vt:i4>
      </vt:variant>
      <vt:variant>
        <vt:i4>5</vt:i4>
      </vt:variant>
      <vt:variant>
        <vt:lpwstr/>
      </vt:variant>
      <vt:variant>
        <vt:lpwstr>_Toc418492362</vt:lpwstr>
      </vt:variant>
      <vt:variant>
        <vt:i4>1441846</vt:i4>
      </vt:variant>
      <vt:variant>
        <vt:i4>362</vt:i4>
      </vt:variant>
      <vt:variant>
        <vt:i4>0</vt:i4>
      </vt:variant>
      <vt:variant>
        <vt:i4>5</vt:i4>
      </vt:variant>
      <vt:variant>
        <vt:lpwstr/>
      </vt:variant>
      <vt:variant>
        <vt:lpwstr>_Toc418492361</vt:lpwstr>
      </vt:variant>
      <vt:variant>
        <vt:i4>1441846</vt:i4>
      </vt:variant>
      <vt:variant>
        <vt:i4>356</vt:i4>
      </vt:variant>
      <vt:variant>
        <vt:i4>0</vt:i4>
      </vt:variant>
      <vt:variant>
        <vt:i4>5</vt:i4>
      </vt:variant>
      <vt:variant>
        <vt:lpwstr/>
      </vt:variant>
      <vt:variant>
        <vt:lpwstr>_Toc418492360</vt:lpwstr>
      </vt:variant>
      <vt:variant>
        <vt:i4>1376310</vt:i4>
      </vt:variant>
      <vt:variant>
        <vt:i4>350</vt:i4>
      </vt:variant>
      <vt:variant>
        <vt:i4>0</vt:i4>
      </vt:variant>
      <vt:variant>
        <vt:i4>5</vt:i4>
      </vt:variant>
      <vt:variant>
        <vt:lpwstr/>
      </vt:variant>
      <vt:variant>
        <vt:lpwstr>_Toc418492355</vt:lpwstr>
      </vt:variant>
      <vt:variant>
        <vt:i4>1376310</vt:i4>
      </vt:variant>
      <vt:variant>
        <vt:i4>344</vt:i4>
      </vt:variant>
      <vt:variant>
        <vt:i4>0</vt:i4>
      </vt:variant>
      <vt:variant>
        <vt:i4>5</vt:i4>
      </vt:variant>
      <vt:variant>
        <vt:lpwstr/>
      </vt:variant>
      <vt:variant>
        <vt:lpwstr>_Toc418492354</vt:lpwstr>
      </vt:variant>
      <vt:variant>
        <vt:i4>1376310</vt:i4>
      </vt:variant>
      <vt:variant>
        <vt:i4>338</vt:i4>
      </vt:variant>
      <vt:variant>
        <vt:i4>0</vt:i4>
      </vt:variant>
      <vt:variant>
        <vt:i4>5</vt:i4>
      </vt:variant>
      <vt:variant>
        <vt:lpwstr/>
      </vt:variant>
      <vt:variant>
        <vt:lpwstr>_Toc418492353</vt:lpwstr>
      </vt:variant>
      <vt:variant>
        <vt:i4>1376310</vt:i4>
      </vt:variant>
      <vt:variant>
        <vt:i4>332</vt:i4>
      </vt:variant>
      <vt:variant>
        <vt:i4>0</vt:i4>
      </vt:variant>
      <vt:variant>
        <vt:i4>5</vt:i4>
      </vt:variant>
      <vt:variant>
        <vt:lpwstr/>
      </vt:variant>
      <vt:variant>
        <vt:lpwstr>_Toc418492352</vt:lpwstr>
      </vt:variant>
      <vt:variant>
        <vt:i4>1376310</vt:i4>
      </vt:variant>
      <vt:variant>
        <vt:i4>326</vt:i4>
      </vt:variant>
      <vt:variant>
        <vt:i4>0</vt:i4>
      </vt:variant>
      <vt:variant>
        <vt:i4>5</vt:i4>
      </vt:variant>
      <vt:variant>
        <vt:lpwstr/>
      </vt:variant>
      <vt:variant>
        <vt:lpwstr>_Toc418492351</vt:lpwstr>
      </vt:variant>
      <vt:variant>
        <vt:i4>1376310</vt:i4>
      </vt:variant>
      <vt:variant>
        <vt:i4>320</vt:i4>
      </vt:variant>
      <vt:variant>
        <vt:i4>0</vt:i4>
      </vt:variant>
      <vt:variant>
        <vt:i4>5</vt:i4>
      </vt:variant>
      <vt:variant>
        <vt:lpwstr/>
      </vt:variant>
      <vt:variant>
        <vt:lpwstr>_Toc418492350</vt:lpwstr>
      </vt:variant>
      <vt:variant>
        <vt:i4>1310774</vt:i4>
      </vt:variant>
      <vt:variant>
        <vt:i4>314</vt:i4>
      </vt:variant>
      <vt:variant>
        <vt:i4>0</vt:i4>
      </vt:variant>
      <vt:variant>
        <vt:i4>5</vt:i4>
      </vt:variant>
      <vt:variant>
        <vt:lpwstr/>
      </vt:variant>
      <vt:variant>
        <vt:lpwstr>_Toc418492349</vt:lpwstr>
      </vt:variant>
      <vt:variant>
        <vt:i4>1310774</vt:i4>
      </vt:variant>
      <vt:variant>
        <vt:i4>308</vt:i4>
      </vt:variant>
      <vt:variant>
        <vt:i4>0</vt:i4>
      </vt:variant>
      <vt:variant>
        <vt:i4>5</vt:i4>
      </vt:variant>
      <vt:variant>
        <vt:lpwstr/>
      </vt:variant>
      <vt:variant>
        <vt:lpwstr>_Toc418492348</vt:lpwstr>
      </vt:variant>
      <vt:variant>
        <vt:i4>1310774</vt:i4>
      </vt:variant>
      <vt:variant>
        <vt:i4>302</vt:i4>
      </vt:variant>
      <vt:variant>
        <vt:i4>0</vt:i4>
      </vt:variant>
      <vt:variant>
        <vt:i4>5</vt:i4>
      </vt:variant>
      <vt:variant>
        <vt:lpwstr/>
      </vt:variant>
      <vt:variant>
        <vt:lpwstr>_Toc418492347</vt:lpwstr>
      </vt:variant>
      <vt:variant>
        <vt:i4>1310774</vt:i4>
      </vt:variant>
      <vt:variant>
        <vt:i4>296</vt:i4>
      </vt:variant>
      <vt:variant>
        <vt:i4>0</vt:i4>
      </vt:variant>
      <vt:variant>
        <vt:i4>5</vt:i4>
      </vt:variant>
      <vt:variant>
        <vt:lpwstr/>
      </vt:variant>
      <vt:variant>
        <vt:lpwstr>_Toc418492346</vt:lpwstr>
      </vt:variant>
      <vt:variant>
        <vt:i4>1310774</vt:i4>
      </vt:variant>
      <vt:variant>
        <vt:i4>290</vt:i4>
      </vt:variant>
      <vt:variant>
        <vt:i4>0</vt:i4>
      </vt:variant>
      <vt:variant>
        <vt:i4>5</vt:i4>
      </vt:variant>
      <vt:variant>
        <vt:lpwstr/>
      </vt:variant>
      <vt:variant>
        <vt:lpwstr>_Toc418492345</vt:lpwstr>
      </vt:variant>
      <vt:variant>
        <vt:i4>1310774</vt:i4>
      </vt:variant>
      <vt:variant>
        <vt:i4>284</vt:i4>
      </vt:variant>
      <vt:variant>
        <vt:i4>0</vt:i4>
      </vt:variant>
      <vt:variant>
        <vt:i4>5</vt:i4>
      </vt:variant>
      <vt:variant>
        <vt:lpwstr/>
      </vt:variant>
      <vt:variant>
        <vt:lpwstr>_Toc418492344</vt:lpwstr>
      </vt:variant>
      <vt:variant>
        <vt:i4>1310774</vt:i4>
      </vt:variant>
      <vt:variant>
        <vt:i4>278</vt:i4>
      </vt:variant>
      <vt:variant>
        <vt:i4>0</vt:i4>
      </vt:variant>
      <vt:variant>
        <vt:i4>5</vt:i4>
      </vt:variant>
      <vt:variant>
        <vt:lpwstr/>
      </vt:variant>
      <vt:variant>
        <vt:lpwstr>_Toc418492343</vt:lpwstr>
      </vt:variant>
      <vt:variant>
        <vt:i4>1310774</vt:i4>
      </vt:variant>
      <vt:variant>
        <vt:i4>272</vt:i4>
      </vt:variant>
      <vt:variant>
        <vt:i4>0</vt:i4>
      </vt:variant>
      <vt:variant>
        <vt:i4>5</vt:i4>
      </vt:variant>
      <vt:variant>
        <vt:lpwstr/>
      </vt:variant>
      <vt:variant>
        <vt:lpwstr>_Toc418492342</vt:lpwstr>
      </vt:variant>
      <vt:variant>
        <vt:i4>1310774</vt:i4>
      </vt:variant>
      <vt:variant>
        <vt:i4>266</vt:i4>
      </vt:variant>
      <vt:variant>
        <vt:i4>0</vt:i4>
      </vt:variant>
      <vt:variant>
        <vt:i4>5</vt:i4>
      </vt:variant>
      <vt:variant>
        <vt:lpwstr/>
      </vt:variant>
      <vt:variant>
        <vt:lpwstr>_Toc418492341</vt:lpwstr>
      </vt:variant>
      <vt:variant>
        <vt:i4>1310774</vt:i4>
      </vt:variant>
      <vt:variant>
        <vt:i4>260</vt:i4>
      </vt:variant>
      <vt:variant>
        <vt:i4>0</vt:i4>
      </vt:variant>
      <vt:variant>
        <vt:i4>5</vt:i4>
      </vt:variant>
      <vt:variant>
        <vt:lpwstr/>
      </vt:variant>
      <vt:variant>
        <vt:lpwstr>_Toc418492340</vt:lpwstr>
      </vt:variant>
      <vt:variant>
        <vt:i4>1245238</vt:i4>
      </vt:variant>
      <vt:variant>
        <vt:i4>254</vt:i4>
      </vt:variant>
      <vt:variant>
        <vt:i4>0</vt:i4>
      </vt:variant>
      <vt:variant>
        <vt:i4>5</vt:i4>
      </vt:variant>
      <vt:variant>
        <vt:lpwstr/>
      </vt:variant>
      <vt:variant>
        <vt:lpwstr>_Toc418492339</vt:lpwstr>
      </vt:variant>
      <vt:variant>
        <vt:i4>1245238</vt:i4>
      </vt:variant>
      <vt:variant>
        <vt:i4>248</vt:i4>
      </vt:variant>
      <vt:variant>
        <vt:i4>0</vt:i4>
      </vt:variant>
      <vt:variant>
        <vt:i4>5</vt:i4>
      </vt:variant>
      <vt:variant>
        <vt:lpwstr/>
      </vt:variant>
      <vt:variant>
        <vt:lpwstr>_Toc418492338</vt:lpwstr>
      </vt:variant>
      <vt:variant>
        <vt:i4>1245238</vt:i4>
      </vt:variant>
      <vt:variant>
        <vt:i4>242</vt:i4>
      </vt:variant>
      <vt:variant>
        <vt:i4>0</vt:i4>
      </vt:variant>
      <vt:variant>
        <vt:i4>5</vt:i4>
      </vt:variant>
      <vt:variant>
        <vt:lpwstr/>
      </vt:variant>
      <vt:variant>
        <vt:lpwstr>_Toc418492337</vt:lpwstr>
      </vt:variant>
      <vt:variant>
        <vt:i4>1245238</vt:i4>
      </vt:variant>
      <vt:variant>
        <vt:i4>236</vt:i4>
      </vt:variant>
      <vt:variant>
        <vt:i4>0</vt:i4>
      </vt:variant>
      <vt:variant>
        <vt:i4>5</vt:i4>
      </vt:variant>
      <vt:variant>
        <vt:lpwstr/>
      </vt:variant>
      <vt:variant>
        <vt:lpwstr>_Toc418492336</vt:lpwstr>
      </vt:variant>
      <vt:variant>
        <vt:i4>1245238</vt:i4>
      </vt:variant>
      <vt:variant>
        <vt:i4>230</vt:i4>
      </vt:variant>
      <vt:variant>
        <vt:i4>0</vt:i4>
      </vt:variant>
      <vt:variant>
        <vt:i4>5</vt:i4>
      </vt:variant>
      <vt:variant>
        <vt:lpwstr/>
      </vt:variant>
      <vt:variant>
        <vt:lpwstr>_Toc418492335</vt:lpwstr>
      </vt:variant>
      <vt:variant>
        <vt:i4>1245238</vt:i4>
      </vt:variant>
      <vt:variant>
        <vt:i4>224</vt:i4>
      </vt:variant>
      <vt:variant>
        <vt:i4>0</vt:i4>
      </vt:variant>
      <vt:variant>
        <vt:i4>5</vt:i4>
      </vt:variant>
      <vt:variant>
        <vt:lpwstr/>
      </vt:variant>
      <vt:variant>
        <vt:lpwstr>_Toc418492334</vt:lpwstr>
      </vt:variant>
      <vt:variant>
        <vt:i4>1245238</vt:i4>
      </vt:variant>
      <vt:variant>
        <vt:i4>218</vt:i4>
      </vt:variant>
      <vt:variant>
        <vt:i4>0</vt:i4>
      </vt:variant>
      <vt:variant>
        <vt:i4>5</vt:i4>
      </vt:variant>
      <vt:variant>
        <vt:lpwstr/>
      </vt:variant>
      <vt:variant>
        <vt:lpwstr>_Toc418492333</vt:lpwstr>
      </vt:variant>
      <vt:variant>
        <vt:i4>1245238</vt:i4>
      </vt:variant>
      <vt:variant>
        <vt:i4>212</vt:i4>
      </vt:variant>
      <vt:variant>
        <vt:i4>0</vt:i4>
      </vt:variant>
      <vt:variant>
        <vt:i4>5</vt:i4>
      </vt:variant>
      <vt:variant>
        <vt:lpwstr/>
      </vt:variant>
      <vt:variant>
        <vt:lpwstr>_Toc418492332</vt:lpwstr>
      </vt:variant>
      <vt:variant>
        <vt:i4>1245238</vt:i4>
      </vt:variant>
      <vt:variant>
        <vt:i4>206</vt:i4>
      </vt:variant>
      <vt:variant>
        <vt:i4>0</vt:i4>
      </vt:variant>
      <vt:variant>
        <vt:i4>5</vt:i4>
      </vt:variant>
      <vt:variant>
        <vt:lpwstr/>
      </vt:variant>
      <vt:variant>
        <vt:lpwstr>_Toc418492331</vt:lpwstr>
      </vt:variant>
      <vt:variant>
        <vt:i4>1245238</vt:i4>
      </vt:variant>
      <vt:variant>
        <vt:i4>200</vt:i4>
      </vt:variant>
      <vt:variant>
        <vt:i4>0</vt:i4>
      </vt:variant>
      <vt:variant>
        <vt:i4>5</vt:i4>
      </vt:variant>
      <vt:variant>
        <vt:lpwstr/>
      </vt:variant>
      <vt:variant>
        <vt:lpwstr>_Toc418492330</vt:lpwstr>
      </vt:variant>
      <vt:variant>
        <vt:i4>1179702</vt:i4>
      </vt:variant>
      <vt:variant>
        <vt:i4>194</vt:i4>
      </vt:variant>
      <vt:variant>
        <vt:i4>0</vt:i4>
      </vt:variant>
      <vt:variant>
        <vt:i4>5</vt:i4>
      </vt:variant>
      <vt:variant>
        <vt:lpwstr/>
      </vt:variant>
      <vt:variant>
        <vt:lpwstr>_Toc418492329</vt:lpwstr>
      </vt:variant>
      <vt:variant>
        <vt:i4>1179702</vt:i4>
      </vt:variant>
      <vt:variant>
        <vt:i4>188</vt:i4>
      </vt:variant>
      <vt:variant>
        <vt:i4>0</vt:i4>
      </vt:variant>
      <vt:variant>
        <vt:i4>5</vt:i4>
      </vt:variant>
      <vt:variant>
        <vt:lpwstr/>
      </vt:variant>
      <vt:variant>
        <vt:lpwstr>_Toc418492328</vt:lpwstr>
      </vt:variant>
      <vt:variant>
        <vt:i4>1179702</vt:i4>
      </vt:variant>
      <vt:variant>
        <vt:i4>182</vt:i4>
      </vt:variant>
      <vt:variant>
        <vt:i4>0</vt:i4>
      </vt:variant>
      <vt:variant>
        <vt:i4>5</vt:i4>
      </vt:variant>
      <vt:variant>
        <vt:lpwstr/>
      </vt:variant>
      <vt:variant>
        <vt:lpwstr>_Toc418492327</vt:lpwstr>
      </vt:variant>
      <vt:variant>
        <vt:i4>1179702</vt:i4>
      </vt:variant>
      <vt:variant>
        <vt:i4>176</vt:i4>
      </vt:variant>
      <vt:variant>
        <vt:i4>0</vt:i4>
      </vt:variant>
      <vt:variant>
        <vt:i4>5</vt:i4>
      </vt:variant>
      <vt:variant>
        <vt:lpwstr/>
      </vt:variant>
      <vt:variant>
        <vt:lpwstr>_Toc418492326</vt:lpwstr>
      </vt:variant>
      <vt:variant>
        <vt:i4>1179702</vt:i4>
      </vt:variant>
      <vt:variant>
        <vt:i4>170</vt:i4>
      </vt:variant>
      <vt:variant>
        <vt:i4>0</vt:i4>
      </vt:variant>
      <vt:variant>
        <vt:i4>5</vt:i4>
      </vt:variant>
      <vt:variant>
        <vt:lpwstr/>
      </vt:variant>
      <vt:variant>
        <vt:lpwstr>_Toc418492325</vt:lpwstr>
      </vt:variant>
      <vt:variant>
        <vt:i4>1179702</vt:i4>
      </vt:variant>
      <vt:variant>
        <vt:i4>164</vt:i4>
      </vt:variant>
      <vt:variant>
        <vt:i4>0</vt:i4>
      </vt:variant>
      <vt:variant>
        <vt:i4>5</vt:i4>
      </vt:variant>
      <vt:variant>
        <vt:lpwstr/>
      </vt:variant>
      <vt:variant>
        <vt:lpwstr>_Toc418492324</vt:lpwstr>
      </vt:variant>
      <vt:variant>
        <vt:i4>1179702</vt:i4>
      </vt:variant>
      <vt:variant>
        <vt:i4>158</vt:i4>
      </vt:variant>
      <vt:variant>
        <vt:i4>0</vt:i4>
      </vt:variant>
      <vt:variant>
        <vt:i4>5</vt:i4>
      </vt:variant>
      <vt:variant>
        <vt:lpwstr/>
      </vt:variant>
      <vt:variant>
        <vt:lpwstr>_Toc418492323</vt:lpwstr>
      </vt:variant>
      <vt:variant>
        <vt:i4>1179702</vt:i4>
      </vt:variant>
      <vt:variant>
        <vt:i4>152</vt:i4>
      </vt:variant>
      <vt:variant>
        <vt:i4>0</vt:i4>
      </vt:variant>
      <vt:variant>
        <vt:i4>5</vt:i4>
      </vt:variant>
      <vt:variant>
        <vt:lpwstr/>
      </vt:variant>
      <vt:variant>
        <vt:lpwstr>_Toc418492322</vt:lpwstr>
      </vt:variant>
      <vt:variant>
        <vt:i4>1179702</vt:i4>
      </vt:variant>
      <vt:variant>
        <vt:i4>146</vt:i4>
      </vt:variant>
      <vt:variant>
        <vt:i4>0</vt:i4>
      </vt:variant>
      <vt:variant>
        <vt:i4>5</vt:i4>
      </vt:variant>
      <vt:variant>
        <vt:lpwstr/>
      </vt:variant>
      <vt:variant>
        <vt:lpwstr>_Toc418492321</vt:lpwstr>
      </vt:variant>
      <vt:variant>
        <vt:i4>1179702</vt:i4>
      </vt:variant>
      <vt:variant>
        <vt:i4>140</vt:i4>
      </vt:variant>
      <vt:variant>
        <vt:i4>0</vt:i4>
      </vt:variant>
      <vt:variant>
        <vt:i4>5</vt:i4>
      </vt:variant>
      <vt:variant>
        <vt:lpwstr/>
      </vt:variant>
      <vt:variant>
        <vt:lpwstr>_Toc418492320</vt:lpwstr>
      </vt:variant>
      <vt:variant>
        <vt:i4>1114166</vt:i4>
      </vt:variant>
      <vt:variant>
        <vt:i4>134</vt:i4>
      </vt:variant>
      <vt:variant>
        <vt:i4>0</vt:i4>
      </vt:variant>
      <vt:variant>
        <vt:i4>5</vt:i4>
      </vt:variant>
      <vt:variant>
        <vt:lpwstr/>
      </vt:variant>
      <vt:variant>
        <vt:lpwstr>_Toc418492319</vt:lpwstr>
      </vt:variant>
      <vt:variant>
        <vt:i4>1114166</vt:i4>
      </vt:variant>
      <vt:variant>
        <vt:i4>128</vt:i4>
      </vt:variant>
      <vt:variant>
        <vt:i4>0</vt:i4>
      </vt:variant>
      <vt:variant>
        <vt:i4>5</vt:i4>
      </vt:variant>
      <vt:variant>
        <vt:lpwstr/>
      </vt:variant>
      <vt:variant>
        <vt:lpwstr>_Toc418492318</vt:lpwstr>
      </vt:variant>
      <vt:variant>
        <vt:i4>1114166</vt:i4>
      </vt:variant>
      <vt:variant>
        <vt:i4>122</vt:i4>
      </vt:variant>
      <vt:variant>
        <vt:i4>0</vt:i4>
      </vt:variant>
      <vt:variant>
        <vt:i4>5</vt:i4>
      </vt:variant>
      <vt:variant>
        <vt:lpwstr/>
      </vt:variant>
      <vt:variant>
        <vt:lpwstr>_Toc418492317</vt:lpwstr>
      </vt:variant>
      <vt:variant>
        <vt:i4>1114166</vt:i4>
      </vt:variant>
      <vt:variant>
        <vt:i4>116</vt:i4>
      </vt:variant>
      <vt:variant>
        <vt:i4>0</vt:i4>
      </vt:variant>
      <vt:variant>
        <vt:i4>5</vt:i4>
      </vt:variant>
      <vt:variant>
        <vt:lpwstr/>
      </vt:variant>
      <vt:variant>
        <vt:lpwstr>_Toc418492316</vt:lpwstr>
      </vt:variant>
      <vt:variant>
        <vt:i4>1114166</vt:i4>
      </vt:variant>
      <vt:variant>
        <vt:i4>110</vt:i4>
      </vt:variant>
      <vt:variant>
        <vt:i4>0</vt:i4>
      </vt:variant>
      <vt:variant>
        <vt:i4>5</vt:i4>
      </vt:variant>
      <vt:variant>
        <vt:lpwstr/>
      </vt:variant>
      <vt:variant>
        <vt:lpwstr>_Toc418492315</vt:lpwstr>
      </vt:variant>
      <vt:variant>
        <vt:i4>1114166</vt:i4>
      </vt:variant>
      <vt:variant>
        <vt:i4>104</vt:i4>
      </vt:variant>
      <vt:variant>
        <vt:i4>0</vt:i4>
      </vt:variant>
      <vt:variant>
        <vt:i4>5</vt:i4>
      </vt:variant>
      <vt:variant>
        <vt:lpwstr/>
      </vt:variant>
      <vt:variant>
        <vt:lpwstr>_Toc418492314</vt:lpwstr>
      </vt:variant>
      <vt:variant>
        <vt:i4>1114166</vt:i4>
      </vt:variant>
      <vt:variant>
        <vt:i4>98</vt:i4>
      </vt:variant>
      <vt:variant>
        <vt:i4>0</vt:i4>
      </vt:variant>
      <vt:variant>
        <vt:i4>5</vt:i4>
      </vt:variant>
      <vt:variant>
        <vt:lpwstr/>
      </vt:variant>
      <vt:variant>
        <vt:lpwstr>_Toc418492313</vt:lpwstr>
      </vt:variant>
      <vt:variant>
        <vt:i4>1114166</vt:i4>
      </vt:variant>
      <vt:variant>
        <vt:i4>92</vt:i4>
      </vt:variant>
      <vt:variant>
        <vt:i4>0</vt:i4>
      </vt:variant>
      <vt:variant>
        <vt:i4>5</vt:i4>
      </vt:variant>
      <vt:variant>
        <vt:lpwstr/>
      </vt:variant>
      <vt:variant>
        <vt:lpwstr>_Toc418492312</vt:lpwstr>
      </vt:variant>
      <vt:variant>
        <vt:i4>1114166</vt:i4>
      </vt:variant>
      <vt:variant>
        <vt:i4>86</vt:i4>
      </vt:variant>
      <vt:variant>
        <vt:i4>0</vt:i4>
      </vt:variant>
      <vt:variant>
        <vt:i4>5</vt:i4>
      </vt:variant>
      <vt:variant>
        <vt:lpwstr/>
      </vt:variant>
      <vt:variant>
        <vt:lpwstr>_Toc418492311</vt:lpwstr>
      </vt:variant>
      <vt:variant>
        <vt:i4>1114166</vt:i4>
      </vt:variant>
      <vt:variant>
        <vt:i4>80</vt:i4>
      </vt:variant>
      <vt:variant>
        <vt:i4>0</vt:i4>
      </vt:variant>
      <vt:variant>
        <vt:i4>5</vt:i4>
      </vt:variant>
      <vt:variant>
        <vt:lpwstr/>
      </vt:variant>
      <vt:variant>
        <vt:lpwstr>_Toc418492310</vt:lpwstr>
      </vt:variant>
      <vt:variant>
        <vt:i4>1048630</vt:i4>
      </vt:variant>
      <vt:variant>
        <vt:i4>74</vt:i4>
      </vt:variant>
      <vt:variant>
        <vt:i4>0</vt:i4>
      </vt:variant>
      <vt:variant>
        <vt:i4>5</vt:i4>
      </vt:variant>
      <vt:variant>
        <vt:lpwstr/>
      </vt:variant>
      <vt:variant>
        <vt:lpwstr>_Toc418492309</vt:lpwstr>
      </vt:variant>
      <vt:variant>
        <vt:i4>1048630</vt:i4>
      </vt:variant>
      <vt:variant>
        <vt:i4>68</vt:i4>
      </vt:variant>
      <vt:variant>
        <vt:i4>0</vt:i4>
      </vt:variant>
      <vt:variant>
        <vt:i4>5</vt:i4>
      </vt:variant>
      <vt:variant>
        <vt:lpwstr/>
      </vt:variant>
      <vt:variant>
        <vt:lpwstr>_Toc418492308</vt:lpwstr>
      </vt:variant>
      <vt:variant>
        <vt:i4>1048630</vt:i4>
      </vt:variant>
      <vt:variant>
        <vt:i4>62</vt:i4>
      </vt:variant>
      <vt:variant>
        <vt:i4>0</vt:i4>
      </vt:variant>
      <vt:variant>
        <vt:i4>5</vt:i4>
      </vt:variant>
      <vt:variant>
        <vt:lpwstr/>
      </vt:variant>
      <vt:variant>
        <vt:lpwstr>_Toc418492307</vt:lpwstr>
      </vt:variant>
      <vt:variant>
        <vt:i4>1048630</vt:i4>
      </vt:variant>
      <vt:variant>
        <vt:i4>56</vt:i4>
      </vt:variant>
      <vt:variant>
        <vt:i4>0</vt:i4>
      </vt:variant>
      <vt:variant>
        <vt:i4>5</vt:i4>
      </vt:variant>
      <vt:variant>
        <vt:lpwstr/>
      </vt:variant>
      <vt:variant>
        <vt:lpwstr>_Toc418492306</vt:lpwstr>
      </vt:variant>
      <vt:variant>
        <vt:i4>1048630</vt:i4>
      </vt:variant>
      <vt:variant>
        <vt:i4>50</vt:i4>
      </vt:variant>
      <vt:variant>
        <vt:i4>0</vt:i4>
      </vt:variant>
      <vt:variant>
        <vt:i4>5</vt:i4>
      </vt:variant>
      <vt:variant>
        <vt:lpwstr/>
      </vt:variant>
      <vt:variant>
        <vt:lpwstr>_Toc418492305</vt:lpwstr>
      </vt:variant>
      <vt:variant>
        <vt:i4>1048630</vt:i4>
      </vt:variant>
      <vt:variant>
        <vt:i4>44</vt:i4>
      </vt:variant>
      <vt:variant>
        <vt:i4>0</vt:i4>
      </vt:variant>
      <vt:variant>
        <vt:i4>5</vt:i4>
      </vt:variant>
      <vt:variant>
        <vt:lpwstr/>
      </vt:variant>
      <vt:variant>
        <vt:lpwstr>_Toc418492300</vt:lpwstr>
      </vt:variant>
      <vt:variant>
        <vt:i4>1638455</vt:i4>
      </vt:variant>
      <vt:variant>
        <vt:i4>38</vt:i4>
      </vt:variant>
      <vt:variant>
        <vt:i4>0</vt:i4>
      </vt:variant>
      <vt:variant>
        <vt:i4>5</vt:i4>
      </vt:variant>
      <vt:variant>
        <vt:lpwstr/>
      </vt:variant>
      <vt:variant>
        <vt:lpwstr>_Toc418492299</vt:lpwstr>
      </vt:variant>
      <vt:variant>
        <vt:i4>1638455</vt:i4>
      </vt:variant>
      <vt:variant>
        <vt:i4>32</vt:i4>
      </vt:variant>
      <vt:variant>
        <vt:i4>0</vt:i4>
      </vt:variant>
      <vt:variant>
        <vt:i4>5</vt:i4>
      </vt:variant>
      <vt:variant>
        <vt:lpwstr/>
      </vt:variant>
      <vt:variant>
        <vt:lpwstr>_Toc418492298</vt:lpwstr>
      </vt:variant>
      <vt:variant>
        <vt:i4>1638455</vt:i4>
      </vt:variant>
      <vt:variant>
        <vt:i4>26</vt:i4>
      </vt:variant>
      <vt:variant>
        <vt:i4>0</vt:i4>
      </vt:variant>
      <vt:variant>
        <vt:i4>5</vt:i4>
      </vt:variant>
      <vt:variant>
        <vt:lpwstr/>
      </vt:variant>
      <vt:variant>
        <vt:lpwstr>_Toc418492297</vt:lpwstr>
      </vt:variant>
      <vt:variant>
        <vt:i4>1638455</vt:i4>
      </vt:variant>
      <vt:variant>
        <vt:i4>20</vt:i4>
      </vt:variant>
      <vt:variant>
        <vt:i4>0</vt:i4>
      </vt:variant>
      <vt:variant>
        <vt:i4>5</vt:i4>
      </vt:variant>
      <vt:variant>
        <vt:lpwstr/>
      </vt:variant>
      <vt:variant>
        <vt:lpwstr>_Toc418492296</vt:lpwstr>
      </vt:variant>
      <vt:variant>
        <vt:i4>1638455</vt:i4>
      </vt:variant>
      <vt:variant>
        <vt:i4>14</vt:i4>
      </vt:variant>
      <vt:variant>
        <vt:i4>0</vt:i4>
      </vt:variant>
      <vt:variant>
        <vt:i4>5</vt:i4>
      </vt:variant>
      <vt:variant>
        <vt:lpwstr/>
      </vt:variant>
      <vt:variant>
        <vt:lpwstr>_Toc418492295</vt:lpwstr>
      </vt:variant>
      <vt:variant>
        <vt:i4>1638455</vt:i4>
      </vt:variant>
      <vt:variant>
        <vt:i4>8</vt:i4>
      </vt:variant>
      <vt:variant>
        <vt:i4>0</vt:i4>
      </vt:variant>
      <vt:variant>
        <vt:i4>5</vt:i4>
      </vt:variant>
      <vt:variant>
        <vt:lpwstr/>
      </vt:variant>
      <vt:variant>
        <vt:lpwstr>_Toc418492294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 aanvraag Avans</dc:title>
  <dc:creator>Justin Snijder</dc:creator>
  <cp:lastModifiedBy>Frederieke Braak</cp:lastModifiedBy>
  <cp:revision>2</cp:revision>
  <cp:lastPrinted>2014-08-28T14:34:00Z</cp:lastPrinted>
  <dcterms:created xsi:type="dcterms:W3CDTF">2017-12-08T14:15:00Z</dcterms:created>
  <dcterms:modified xsi:type="dcterms:W3CDTF">2017-12-08T14:15:00Z</dcterms:modified>
</cp:coreProperties>
</file>