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42" w:rsidRDefault="00910D00" w:rsidP="000A3142">
      <w:pPr>
        <w:spacing w:after="120" w:line="240" w:lineRule="auto"/>
        <w:rPr>
          <w:rFonts w:ascii="Calibri" w:eastAsia="Times New Roman" w:hAnsi="Calibri" w:cstheme="minorHAnsi"/>
          <w:bCs/>
          <w:color w:val="CC0000"/>
          <w:kern w:val="32"/>
          <w:sz w:val="32"/>
          <w:szCs w:val="32"/>
          <w:lang w:eastAsia="en-GB"/>
        </w:rPr>
      </w:pPr>
      <w:bookmarkStart w:id="0" w:name="_GoBack"/>
      <w:bookmarkEnd w:id="0"/>
      <w:r w:rsidRPr="009963A9">
        <w:rPr>
          <w:rFonts w:ascii="Calibri" w:eastAsia="Times New Roman" w:hAnsi="Calibri" w:cstheme="minorHAnsi"/>
          <w:bCs/>
          <w:color w:val="CC0000"/>
          <w:kern w:val="32"/>
          <w:sz w:val="32"/>
          <w:szCs w:val="32"/>
          <w:lang w:eastAsia="en-GB"/>
        </w:rPr>
        <w:t>Gunningseisen</w:t>
      </w:r>
    </w:p>
    <w:p w:rsidR="00910D00" w:rsidRPr="000A3142" w:rsidRDefault="00910D00" w:rsidP="000A3142">
      <w:pPr>
        <w:spacing w:after="120" w:line="240" w:lineRule="auto"/>
        <w:rPr>
          <w:rFonts w:ascii="Calibri" w:eastAsia="Times New Roman" w:hAnsi="Calibri" w:cstheme="minorHAnsi"/>
          <w:bCs/>
          <w:color w:val="CC0000"/>
          <w:kern w:val="32"/>
          <w:sz w:val="32"/>
          <w:szCs w:val="32"/>
          <w:lang w:eastAsia="en-GB"/>
        </w:rPr>
      </w:pPr>
      <w:r w:rsidRPr="00890DE5">
        <w:rPr>
          <w:rFonts w:cstheme="minorHAnsi"/>
        </w:rPr>
        <w:t>Inschrijver dient per regel aan te geven of hij akkoord is met de eis. Het antwoord dient beperkt te worden tot “ja” of “nee”. Het betreft hier knock-out crite</w:t>
      </w:r>
      <w:r w:rsidR="00932BD9" w:rsidRPr="00890DE5">
        <w:rPr>
          <w:rFonts w:cstheme="minorHAnsi"/>
        </w:rPr>
        <w:t>ria. Dat wil zeggen dat indien I</w:t>
      </w:r>
      <w:r w:rsidRPr="00890DE5">
        <w:rPr>
          <w:rFonts w:cstheme="minorHAnsi"/>
        </w:rPr>
        <w:t>nschrijver niet voldoet aan de eisen, de</w:t>
      </w:r>
      <w:r w:rsidR="00932BD9" w:rsidRPr="00890DE5">
        <w:rPr>
          <w:rFonts w:cstheme="minorHAnsi"/>
        </w:rPr>
        <w:t xml:space="preserve"> I</w:t>
      </w:r>
      <w:r w:rsidRPr="00890DE5">
        <w:rPr>
          <w:rFonts w:cstheme="minorHAnsi"/>
        </w:rPr>
        <w:t>nschrijving voor verdere beoordeling wordt uitgesloten.</w:t>
      </w:r>
    </w:p>
    <w:tbl>
      <w:tblPr>
        <w:tblStyle w:val="Tabelraster"/>
        <w:tblpPr w:leftFromText="141" w:rightFromText="141" w:vertAnchor="text" w:horzAnchor="page" w:tblpX="913" w:tblpY="177"/>
        <w:tblW w:w="9705" w:type="dxa"/>
        <w:tblLook w:val="04A0" w:firstRow="1" w:lastRow="0" w:firstColumn="1" w:lastColumn="0" w:noHBand="0" w:noVBand="1"/>
      </w:tblPr>
      <w:tblGrid>
        <w:gridCol w:w="491"/>
        <w:gridCol w:w="8229"/>
        <w:gridCol w:w="985"/>
      </w:tblGrid>
      <w:tr w:rsidR="00A6019A" w:rsidRPr="00890DE5" w:rsidTr="00A6019A">
        <w:tc>
          <w:tcPr>
            <w:tcW w:w="9705" w:type="dxa"/>
            <w:gridSpan w:val="3"/>
            <w:shd w:val="clear" w:color="auto" w:fill="D9D9D9" w:themeFill="background1" w:themeFillShade="D9"/>
          </w:tcPr>
          <w:p w:rsidR="00A6019A" w:rsidRPr="00890DE5" w:rsidRDefault="00A6019A" w:rsidP="00A6019A">
            <w:pPr>
              <w:spacing w:line="276" w:lineRule="auto"/>
              <w:rPr>
                <w:rFonts w:cstheme="minorHAnsi"/>
                <w:b/>
              </w:rPr>
            </w:pPr>
            <w:r>
              <w:rPr>
                <w:rFonts w:cstheme="minorHAnsi"/>
                <w:b/>
              </w:rPr>
              <w:t>Eisen</w:t>
            </w:r>
          </w:p>
        </w:tc>
      </w:tr>
      <w:tr w:rsidR="00A6019A" w:rsidRPr="00890DE5" w:rsidTr="00A6019A">
        <w:tc>
          <w:tcPr>
            <w:tcW w:w="421" w:type="dxa"/>
            <w:shd w:val="clear" w:color="auto" w:fill="D9D9D9" w:themeFill="background1" w:themeFillShade="D9"/>
          </w:tcPr>
          <w:p w:rsidR="00A6019A" w:rsidRPr="00890DE5" w:rsidRDefault="00A6019A" w:rsidP="00A6019A">
            <w:pPr>
              <w:spacing w:line="276" w:lineRule="auto"/>
              <w:rPr>
                <w:rFonts w:cstheme="minorHAnsi"/>
              </w:rPr>
            </w:pPr>
            <w:r w:rsidRPr="00890DE5">
              <w:rPr>
                <w:rFonts w:cstheme="minorHAnsi"/>
              </w:rPr>
              <w:t>Nr.</w:t>
            </w:r>
          </w:p>
        </w:tc>
        <w:tc>
          <w:tcPr>
            <w:tcW w:w="8295" w:type="dxa"/>
            <w:shd w:val="clear" w:color="auto" w:fill="D9D9D9" w:themeFill="background1" w:themeFillShade="D9"/>
          </w:tcPr>
          <w:p w:rsidR="00A6019A" w:rsidRPr="00890DE5" w:rsidRDefault="00A6019A" w:rsidP="00A6019A">
            <w:pPr>
              <w:spacing w:line="276" w:lineRule="auto"/>
              <w:jc w:val="center"/>
              <w:rPr>
                <w:rFonts w:cstheme="minorHAnsi"/>
              </w:rPr>
            </w:pPr>
            <w:r w:rsidRPr="00890DE5">
              <w:rPr>
                <w:rFonts w:cstheme="minorHAnsi"/>
              </w:rPr>
              <w:t>Omschrijving</w:t>
            </w:r>
          </w:p>
        </w:tc>
        <w:tc>
          <w:tcPr>
            <w:tcW w:w="989" w:type="dxa"/>
            <w:shd w:val="clear" w:color="auto" w:fill="D9D9D9" w:themeFill="background1" w:themeFillShade="D9"/>
          </w:tcPr>
          <w:p w:rsidR="00A6019A" w:rsidRPr="00890DE5" w:rsidRDefault="00A6019A" w:rsidP="00A6019A">
            <w:pPr>
              <w:spacing w:line="276" w:lineRule="auto"/>
              <w:jc w:val="center"/>
              <w:rPr>
                <w:rFonts w:cstheme="minorHAnsi"/>
              </w:rPr>
            </w:pPr>
            <w:proofErr w:type="gramStart"/>
            <w:r w:rsidRPr="00890DE5">
              <w:rPr>
                <w:rFonts w:cstheme="minorHAnsi"/>
              </w:rPr>
              <w:t>Ja /</w:t>
            </w:r>
            <w:proofErr w:type="gramEnd"/>
            <w:r w:rsidRPr="00890DE5">
              <w:rPr>
                <w:rFonts w:cstheme="minorHAnsi"/>
              </w:rPr>
              <w:t xml:space="preserve"> Nee</w:t>
            </w: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1</w:t>
            </w:r>
          </w:p>
        </w:tc>
        <w:tc>
          <w:tcPr>
            <w:tcW w:w="8295" w:type="dxa"/>
          </w:tcPr>
          <w:p w:rsidR="00A6019A" w:rsidRPr="00A6019A" w:rsidRDefault="00A6019A" w:rsidP="00A6019A">
            <w:pPr>
              <w:spacing w:line="276" w:lineRule="auto"/>
              <w:rPr>
                <w:rFonts w:cstheme="minorHAnsi"/>
                <w:sz w:val="20"/>
                <w:szCs w:val="20"/>
              </w:rPr>
            </w:pPr>
            <w:r w:rsidRPr="00A6019A">
              <w:rPr>
                <w:rFonts w:cstheme="minorHAnsi"/>
                <w:color w:val="000000"/>
                <w:sz w:val="20"/>
                <w:szCs w:val="20"/>
              </w:rPr>
              <w:t>Inschrijver start controle binnen 4 maanden na datum indiening.</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2</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Overeenkomsten en communicatie geschieden in de Nederlandse taal.</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3</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 xml:space="preserve">Opdrachtgever wil minimaal een vast contactpersoon bij de Inschrijver. U dient </w:t>
            </w:r>
            <w:proofErr w:type="gramStart"/>
            <w:r w:rsidRPr="00A6019A">
              <w:rPr>
                <w:rFonts w:cstheme="minorHAnsi"/>
                <w:color w:val="000000"/>
                <w:sz w:val="20"/>
                <w:szCs w:val="20"/>
              </w:rPr>
              <w:t>hier aan</w:t>
            </w:r>
            <w:proofErr w:type="gramEnd"/>
            <w:r w:rsidRPr="00A6019A">
              <w:rPr>
                <w:rFonts w:cstheme="minorHAnsi"/>
                <w:color w:val="000000"/>
                <w:sz w:val="20"/>
                <w:szCs w:val="20"/>
              </w:rPr>
              <w:t xml:space="preserve"> te geven of u hieraan kunt voldoen. Op welke manier dit wordt ingevuld kunt u aangeven bij de ondertekening van dit document.</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4</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 xml:space="preserve">Inschrijver accepteert onvoorwaardelijk de </w:t>
            </w:r>
            <w:proofErr w:type="gramStart"/>
            <w:r w:rsidRPr="00A6019A">
              <w:rPr>
                <w:rFonts w:cstheme="minorHAnsi"/>
                <w:color w:val="000000"/>
                <w:sz w:val="20"/>
                <w:szCs w:val="20"/>
              </w:rPr>
              <w:t>concept-overeenkomst</w:t>
            </w:r>
            <w:proofErr w:type="gramEnd"/>
            <w:r w:rsidRPr="00A6019A">
              <w:rPr>
                <w:rFonts w:cstheme="minorHAnsi"/>
                <w:color w:val="000000"/>
                <w:sz w:val="20"/>
                <w:szCs w:val="20"/>
              </w:rPr>
              <w:t>.</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5</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 xml:space="preserve">Inschrijver heeft ervaring met en kan binnen zijn eigen organisatie aantoonbaar </w:t>
            </w:r>
            <w:proofErr w:type="gramStart"/>
            <w:r w:rsidRPr="00A6019A">
              <w:rPr>
                <w:rFonts w:cstheme="minorHAnsi"/>
                <w:color w:val="000000"/>
                <w:sz w:val="20"/>
                <w:szCs w:val="20"/>
              </w:rPr>
              <w:t>terug vallen</w:t>
            </w:r>
            <w:proofErr w:type="gramEnd"/>
            <w:r w:rsidRPr="00A6019A">
              <w:rPr>
                <w:rFonts w:cstheme="minorHAnsi"/>
                <w:color w:val="000000"/>
                <w:sz w:val="20"/>
                <w:szCs w:val="20"/>
              </w:rPr>
              <w:t xml:space="preserve"> op specifieke deskundigheid met betrekking tot de toepassing en werking van de Mediawet en het Handboek Financiële Verantwoording Landelijke Publieke Media-instellingen en de NPO 2016.</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6</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Inschrijver is in staat te voldoen en voldoet met deze inschrijving aan de vereiste reikwijdte van het accountantsonderzoek en rapportages van het accountantsonderzoek zoals deze in de Bijlage Controleprotocol Publieke Media-instellingen bij het Handboek Financiële Verantwoording Landelijke Publieke Media-instellingen en de NPO onder paragraaf 2 en 3 zijn vermeld.</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7</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 xml:space="preserve">Inschrijver beschikt over een “bureau </w:t>
            </w:r>
            <w:proofErr w:type="spellStart"/>
            <w:r w:rsidRPr="00A6019A">
              <w:rPr>
                <w:rFonts w:cstheme="minorHAnsi"/>
                <w:color w:val="000000"/>
                <w:sz w:val="20"/>
                <w:szCs w:val="20"/>
              </w:rPr>
              <w:t>vaktechniek</w:t>
            </w:r>
            <w:proofErr w:type="spellEnd"/>
            <w:r w:rsidRPr="00A6019A">
              <w:rPr>
                <w:rFonts w:cstheme="minorHAnsi"/>
                <w:color w:val="000000"/>
                <w:sz w:val="20"/>
                <w:szCs w:val="20"/>
              </w:rPr>
              <w:t>” of vergelijkbare unit van redelijke omvang.</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8</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Inschrijver is in bezit van een geldige vergunning afgegeven door de Autoriteit Financiële Markten als bedoeld in hoofdstuk 2 van de Wet toezicht Accountantsorganisaties (</w:t>
            </w:r>
            <w:proofErr w:type="spellStart"/>
            <w:r w:rsidRPr="00A6019A">
              <w:rPr>
                <w:rFonts w:cstheme="minorHAnsi"/>
                <w:color w:val="000000"/>
                <w:sz w:val="20"/>
                <w:szCs w:val="20"/>
              </w:rPr>
              <w:t>Wta</w:t>
            </w:r>
            <w:proofErr w:type="spellEnd"/>
            <w:r w:rsidRPr="00A6019A">
              <w:rPr>
                <w:rFonts w:cstheme="minorHAnsi"/>
                <w:color w:val="000000"/>
                <w:sz w:val="20"/>
                <w:szCs w:val="20"/>
              </w:rPr>
              <w:t>).</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9</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Inschrijver heeft ervaring met controle van het voldoen aan de eisen van de wet WNT.</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10</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De dossieropbouw van de inschrijver voldoet aan alle daaraan te stellen eisen zodat eventuele review van de dossiers door een door het Commissariaat voor de Media aangewezen accountant niet tot extra werkzaamheden leiden.</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11</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De partner of vennoot die de controleverklaring ondertekent, dient lid te zijn van en ingeschreven te staan in het register van de Koninklijke Nederlandse Beroepsorganisatie van Accountants (NBA).</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12</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Er is geen sprake van een lopende klacht- of tuchtrechtprocedure tegen zowel de partner of vennoot als de overige teamleden.</w:t>
            </w:r>
          </w:p>
        </w:tc>
        <w:tc>
          <w:tcPr>
            <w:tcW w:w="989" w:type="dxa"/>
          </w:tcPr>
          <w:p w:rsidR="00A6019A" w:rsidRPr="00A6019A" w:rsidRDefault="00A6019A" w:rsidP="00A6019A">
            <w:pPr>
              <w:spacing w:line="276" w:lineRule="auto"/>
              <w:jc w:val="center"/>
              <w:rPr>
                <w:rFonts w:cstheme="minorHAnsi"/>
                <w:sz w:val="20"/>
                <w:szCs w:val="20"/>
              </w:rPr>
            </w:pPr>
          </w:p>
        </w:tc>
      </w:tr>
      <w:tr w:rsidR="00A6019A" w:rsidRPr="00A6019A" w:rsidTr="00A6019A">
        <w:tc>
          <w:tcPr>
            <w:tcW w:w="421" w:type="dxa"/>
          </w:tcPr>
          <w:p w:rsidR="00A6019A" w:rsidRPr="00A6019A" w:rsidRDefault="00A6019A" w:rsidP="00A6019A">
            <w:pPr>
              <w:spacing w:line="276" w:lineRule="auto"/>
              <w:rPr>
                <w:rFonts w:cstheme="minorHAnsi"/>
                <w:sz w:val="20"/>
                <w:szCs w:val="20"/>
              </w:rPr>
            </w:pPr>
            <w:r w:rsidRPr="00A6019A">
              <w:rPr>
                <w:rFonts w:cstheme="minorHAnsi"/>
                <w:sz w:val="20"/>
                <w:szCs w:val="20"/>
              </w:rPr>
              <w:t>13</w:t>
            </w:r>
          </w:p>
        </w:tc>
        <w:tc>
          <w:tcPr>
            <w:tcW w:w="8295" w:type="dxa"/>
          </w:tcPr>
          <w:p w:rsidR="00A6019A" w:rsidRPr="00A6019A" w:rsidRDefault="00A6019A" w:rsidP="00A6019A">
            <w:pPr>
              <w:spacing w:line="276" w:lineRule="auto"/>
              <w:rPr>
                <w:rFonts w:cstheme="minorHAnsi"/>
                <w:color w:val="000000"/>
                <w:sz w:val="20"/>
                <w:szCs w:val="20"/>
              </w:rPr>
            </w:pPr>
            <w:r w:rsidRPr="00A6019A">
              <w:rPr>
                <w:rFonts w:cstheme="minorHAnsi"/>
                <w:color w:val="000000"/>
                <w:sz w:val="20"/>
                <w:szCs w:val="20"/>
              </w:rPr>
              <w:t>Alle teamleden dienen de Nederlandse taal goed te beheersen, zowel in woord als geschrift.</w:t>
            </w:r>
          </w:p>
        </w:tc>
        <w:tc>
          <w:tcPr>
            <w:tcW w:w="989" w:type="dxa"/>
          </w:tcPr>
          <w:p w:rsidR="00A6019A" w:rsidRPr="00A6019A" w:rsidRDefault="00A6019A" w:rsidP="00A6019A">
            <w:pPr>
              <w:spacing w:line="276" w:lineRule="auto"/>
              <w:jc w:val="center"/>
              <w:rPr>
                <w:rFonts w:cstheme="minorHAnsi"/>
                <w:sz w:val="20"/>
                <w:szCs w:val="20"/>
              </w:rPr>
            </w:pPr>
          </w:p>
        </w:tc>
      </w:tr>
    </w:tbl>
    <w:p w:rsidR="00910D00" w:rsidRPr="00A6019A" w:rsidRDefault="00910D00" w:rsidP="00890DE5">
      <w:pPr>
        <w:spacing w:after="0"/>
        <w:rPr>
          <w:rFonts w:cstheme="minorHAnsi"/>
          <w:sz w:val="20"/>
          <w:szCs w:val="20"/>
        </w:rPr>
      </w:pPr>
    </w:p>
    <w:tbl>
      <w:tblPr>
        <w:tblStyle w:val="Tabelraster"/>
        <w:tblpPr w:leftFromText="141" w:rightFromText="141" w:vertAnchor="text" w:horzAnchor="page" w:tblpX="949" w:tblpY="194"/>
        <w:tblW w:w="9702" w:type="dxa"/>
        <w:tblLook w:val="04A0" w:firstRow="1" w:lastRow="0" w:firstColumn="1" w:lastColumn="0" w:noHBand="0" w:noVBand="1"/>
      </w:tblPr>
      <w:tblGrid>
        <w:gridCol w:w="2307"/>
        <w:gridCol w:w="7395"/>
      </w:tblGrid>
      <w:tr w:rsidR="00A6019A" w:rsidRPr="00890DE5" w:rsidTr="00A6019A">
        <w:trPr>
          <w:trHeight w:val="302"/>
        </w:trPr>
        <w:tc>
          <w:tcPr>
            <w:tcW w:w="9702" w:type="dxa"/>
            <w:gridSpan w:val="2"/>
            <w:shd w:val="clear" w:color="auto" w:fill="E5B8B7" w:themeFill="accent2" w:themeFillTint="66"/>
          </w:tcPr>
          <w:p w:rsidR="00A6019A" w:rsidRPr="00890DE5" w:rsidRDefault="00A6019A" w:rsidP="00A6019A">
            <w:pPr>
              <w:spacing w:line="276" w:lineRule="auto"/>
              <w:rPr>
                <w:rFonts w:cstheme="minorHAnsi"/>
              </w:rPr>
            </w:pPr>
            <w:r w:rsidRPr="00890DE5">
              <w:rPr>
                <w:rFonts w:cstheme="minorHAnsi"/>
              </w:rPr>
              <w:t>Rechtsgeldig getekend voor akkoord</w:t>
            </w:r>
          </w:p>
        </w:tc>
      </w:tr>
      <w:tr w:rsidR="00A6019A" w:rsidRPr="00890DE5" w:rsidTr="00A6019A">
        <w:trPr>
          <w:trHeight w:val="291"/>
        </w:trPr>
        <w:tc>
          <w:tcPr>
            <w:tcW w:w="2307" w:type="dxa"/>
          </w:tcPr>
          <w:p w:rsidR="00A6019A" w:rsidRPr="00890DE5" w:rsidRDefault="00A6019A" w:rsidP="00A6019A">
            <w:pPr>
              <w:spacing w:line="276" w:lineRule="auto"/>
              <w:rPr>
                <w:rFonts w:cstheme="minorHAnsi"/>
              </w:rPr>
            </w:pPr>
            <w:r w:rsidRPr="00890DE5">
              <w:rPr>
                <w:rFonts w:cstheme="minorHAnsi"/>
              </w:rPr>
              <w:t>Inschrijver</w:t>
            </w:r>
          </w:p>
        </w:tc>
        <w:tc>
          <w:tcPr>
            <w:tcW w:w="7395" w:type="dxa"/>
          </w:tcPr>
          <w:p w:rsidR="00A6019A" w:rsidRPr="00890DE5" w:rsidRDefault="00A6019A" w:rsidP="00A6019A">
            <w:pPr>
              <w:spacing w:line="276" w:lineRule="auto"/>
              <w:rPr>
                <w:rFonts w:cstheme="minorHAnsi"/>
              </w:rPr>
            </w:pPr>
          </w:p>
        </w:tc>
      </w:tr>
      <w:tr w:rsidR="00A6019A" w:rsidRPr="00890DE5" w:rsidTr="00A6019A">
        <w:trPr>
          <w:trHeight w:val="302"/>
        </w:trPr>
        <w:tc>
          <w:tcPr>
            <w:tcW w:w="2307" w:type="dxa"/>
          </w:tcPr>
          <w:p w:rsidR="00A6019A" w:rsidRPr="00890DE5" w:rsidRDefault="00A6019A" w:rsidP="00A6019A">
            <w:pPr>
              <w:spacing w:line="276" w:lineRule="auto"/>
              <w:rPr>
                <w:rFonts w:cstheme="minorHAnsi"/>
              </w:rPr>
            </w:pPr>
            <w:r w:rsidRPr="00890DE5">
              <w:rPr>
                <w:rFonts w:cstheme="minorHAnsi"/>
              </w:rPr>
              <w:t>Contactpersoon</w:t>
            </w:r>
          </w:p>
        </w:tc>
        <w:tc>
          <w:tcPr>
            <w:tcW w:w="7395" w:type="dxa"/>
          </w:tcPr>
          <w:p w:rsidR="00A6019A" w:rsidRPr="00890DE5" w:rsidRDefault="00A6019A" w:rsidP="00A6019A">
            <w:pPr>
              <w:spacing w:line="276" w:lineRule="auto"/>
              <w:rPr>
                <w:rFonts w:cstheme="minorHAnsi"/>
              </w:rPr>
            </w:pPr>
          </w:p>
        </w:tc>
      </w:tr>
      <w:tr w:rsidR="00A6019A" w:rsidRPr="00890DE5" w:rsidTr="00A6019A">
        <w:trPr>
          <w:trHeight w:val="291"/>
        </w:trPr>
        <w:tc>
          <w:tcPr>
            <w:tcW w:w="2307" w:type="dxa"/>
          </w:tcPr>
          <w:p w:rsidR="00A6019A" w:rsidRPr="00890DE5" w:rsidRDefault="00A6019A" w:rsidP="00A6019A">
            <w:pPr>
              <w:spacing w:line="276" w:lineRule="auto"/>
              <w:rPr>
                <w:rFonts w:cstheme="minorHAnsi"/>
              </w:rPr>
            </w:pPr>
            <w:r w:rsidRPr="00890DE5">
              <w:rPr>
                <w:rFonts w:cstheme="minorHAnsi"/>
              </w:rPr>
              <w:t>Datum</w:t>
            </w:r>
          </w:p>
        </w:tc>
        <w:tc>
          <w:tcPr>
            <w:tcW w:w="7395" w:type="dxa"/>
          </w:tcPr>
          <w:p w:rsidR="00A6019A" w:rsidRPr="00890DE5" w:rsidRDefault="00A6019A" w:rsidP="00A6019A">
            <w:pPr>
              <w:spacing w:line="276" w:lineRule="auto"/>
              <w:rPr>
                <w:rFonts w:cstheme="minorHAnsi"/>
              </w:rPr>
            </w:pPr>
          </w:p>
        </w:tc>
      </w:tr>
      <w:tr w:rsidR="00A6019A" w:rsidRPr="00890DE5" w:rsidTr="00A6019A">
        <w:trPr>
          <w:trHeight w:val="134"/>
        </w:trPr>
        <w:tc>
          <w:tcPr>
            <w:tcW w:w="2307" w:type="dxa"/>
          </w:tcPr>
          <w:p w:rsidR="00A6019A" w:rsidRPr="00890DE5" w:rsidRDefault="00A6019A" w:rsidP="00A6019A">
            <w:pPr>
              <w:spacing w:line="276" w:lineRule="auto"/>
              <w:rPr>
                <w:rFonts w:cstheme="minorHAnsi"/>
              </w:rPr>
            </w:pPr>
            <w:r w:rsidRPr="00890DE5">
              <w:rPr>
                <w:rFonts w:cstheme="minorHAnsi"/>
              </w:rPr>
              <w:t>Handtekening</w:t>
            </w:r>
          </w:p>
        </w:tc>
        <w:tc>
          <w:tcPr>
            <w:tcW w:w="7395" w:type="dxa"/>
          </w:tcPr>
          <w:p w:rsidR="00A6019A" w:rsidRPr="00890DE5" w:rsidRDefault="00A6019A" w:rsidP="00A6019A">
            <w:pPr>
              <w:spacing w:line="276" w:lineRule="auto"/>
              <w:rPr>
                <w:rFonts w:cstheme="minorHAnsi"/>
              </w:rPr>
            </w:pPr>
          </w:p>
          <w:p w:rsidR="00A6019A" w:rsidRPr="00890DE5" w:rsidRDefault="00A6019A" w:rsidP="00A6019A">
            <w:pPr>
              <w:spacing w:line="276" w:lineRule="auto"/>
              <w:rPr>
                <w:rFonts w:cstheme="minorHAnsi"/>
              </w:rPr>
            </w:pPr>
          </w:p>
          <w:p w:rsidR="00A6019A" w:rsidRPr="00890DE5" w:rsidRDefault="00A6019A" w:rsidP="00A6019A">
            <w:pPr>
              <w:spacing w:line="276" w:lineRule="auto"/>
              <w:rPr>
                <w:rFonts w:cstheme="minorHAnsi"/>
              </w:rPr>
            </w:pPr>
          </w:p>
          <w:p w:rsidR="00A6019A" w:rsidRPr="00890DE5" w:rsidRDefault="00A6019A" w:rsidP="00A6019A">
            <w:pPr>
              <w:spacing w:line="276" w:lineRule="auto"/>
              <w:rPr>
                <w:rFonts w:cstheme="minorHAnsi"/>
              </w:rPr>
            </w:pPr>
          </w:p>
          <w:p w:rsidR="00A6019A" w:rsidRPr="00890DE5" w:rsidRDefault="00A6019A" w:rsidP="00A6019A">
            <w:pPr>
              <w:spacing w:line="276" w:lineRule="auto"/>
              <w:rPr>
                <w:rFonts w:cstheme="minorHAnsi"/>
              </w:rPr>
            </w:pPr>
          </w:p>
        </w:tc>
      </w:tr>
    </w:tbl>
    <w:p w:rsidR="00910D00" w:rsidRPr="00890DE5" w:rsidRDefault="00910D00" w:rsidP="00890DE5">
      <w:pPr>
        <w:spacing w:after="0"/>
        <w:rPr>
          <w:rFonts w:cstheme="minorHAnsi"/>
        </w:rPr>
      </w:pPr>
    </w:p>
    <w:p w:rsidR="00910D00" w:rsidRPr="00890DE5" w:rsidRDefault="00910D00" w:rsidP="00890DE5">
      <w:pPr>
        <w:spacing w:after="0"/>
        <w:rPr>
          <w:rFonts w:cstheme="minorHAnsi"/>
        </w:rPr>
      </w:pPr>
    </w:p>
    <w:sectPr w:rsidR="00910D00" w:rsidRPr="00890DE5" w:rsidSect="00B266E6">
      <w:headerReference w:type="default" r:id="rId7"/>
      <w:footerReference w:type="default" r:id="rId8"/>
      <w:headerReference w:type="first" r:id="rId9"/>
      <w:footerReference w:type="first" r:id="rId10"/>
      <w:pgSz w:w="11901" w:h="16817"/>
      <w:pgMar w:top="1531" w:right="153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DEA" w:rsidRDefault="004D5DEA">
      <w:pPr>
        <w:spacing w:after="0" w:line="240" w:lineRule="auto"/>
      </w:pPr>
      <w:r>
        <w:separator/>
      </w:r>
    </w:p>
  </w:endnote>
  <w:endnote w:type="continuationSeparator" w:id="0">
    <w:p w:rsidR="004D5DEA" w:rsidRDefault="004D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6E6" w:rsidRDefault="002D483A" w:rsidP="00B266E6">
    <w:pPr>
      <w:pStyle w:val="Voettekst"/>
      <w:tabs>
        <w:tab w:val="right" w:pos="8364"/>
      </w:tabs>
      <w:rPr>
        <w:sz w:val="18"/>
        <w:szCs w:val="18"/>
      </w:rPr>
    </w:pPr>
  </w:p>
  <w:p w:rsidR="00B266E6" w:rsidRPr="00E71046" w:rsidRDefault="00836064" w:rsidP="00B266E6">
    <w:pPr>
      <w:pStyle w:val="Voettekst"/>
      <w:pBdr>
        <w:top w:val="single" w:sz="4" w:space="1" w:color="808080"/>
      </w:pBdr>
      <w:tabs>
        <w:tab w:val="right" w:pos="8364"/>
      </w:tabs>
      <w:rPr>
        <w:rStyle w:val="Paginanummer"/>
        <w:color w:val="FF0000"/>
        <w:sz w:val="18"/>
        <w:szCs w:val="18"/>
      </w:rPr>
    </w:pPr>
    <w:r>
      <w:rPr>
        <w:sz w:val="18"/>
        <w:szCs w:val="18"/>
      </w:rPr>
      <w:t>Bijlage 2</w:t>
    </w:r>
    <w:r w:rsidR="00910D00">
      <w:rPr>
        <w:sz w:val="18"/>
        <w:szCs w:val="18"/>
      </w:rPr>
      <w:t xml:space="preserve"> – Gunningseisen</w:t>
    </w:r>
    <w:r w:rsidR="00910D00" w:rsidRPr="00E71046">
      <w:rPr>
        <w:b/>
        <w:sz w:val="18"/>
        <w:szCs w:val="18"/>
      </w:rPr>
      <w:tab/>
    </w:r>
    <w:r w:rsidR="00910D00" w:rsidRPr="000D6348">
      <w:rPr>
        <w:color w:val="000000"/>
        <w:sz w:val="18"/>
        <w:szCs w:val="18"/>
      </w:rPr>
      <w:fldChar w:fldCharType="begin"/>
    </w:r>
    <w:r w:rsidR="00910D00" w:rsidRPr="000D6348">
      <w:rPr>
        <w:color w:val="000000"/>
        <w:sz w:val="18"/>
        <w:szCs w:val="18"/>
      </w:rPr>
      <w:instrText xml:space="preserve"> PAGE </w:instrText>
    </w:r>
    <w:r w:rsidR="00910D00" w:rsidRPr="000D6348">
      <w:rPr>
        <w:color w:val="000000"/>
        <w:sz w:val="18"/>
        <w:szCs w:val="18"/>
      </w:rPr>
      <w:fldChar w:fldCharType="separate"/>
    </w:r>
    <w:r w:rsidR="00A6019A">
      <w:rPr>
        <w:noProof/>
        <w:color w:val="000000"/>
        <w:sz w:val="18"/>
        <w:szCs w:val="18"/>
      </w:rPr>
      <w:t>2</w:t>
    </w:r>
    <w:r w:rsidR="00910D00" w:rsidRPr="000D6348">
      <w:rPr>
        <w:color w:val="000000"/>
        <w:sz w:val="18"/>
        <w:szCs w:val="18"/>
      </w:rPr>
      <w:fldChar w:fldCharType="end"/>
    </w:r>
    <w:r w:rsidR="00910D00" w:rsidRPr="000D6348">
      <w:rPr>
        <w:color w:val="000000"/>
        <w:sz w:val="18"/>
        <w:szCs w:val="18"/>
      </w:rPr>
      <w:t xml:space="preserve"> </w:t>
    </w:r>
    <w:r w:rsidR="00910D00" w:rsidRPr="00E71046">
      <w:rPr>
        <w:sz w:val="18"/>
        <w:szCs w:val="18"/>
      </w:rPr>
      <w:t xml:space="preserve">van </w:t>
    </w:r>
    <w:r w:rsidR="00910D00" w:rsidRPr="00E71046">
      <w:rPr>
        <w:sz w:val="18"/>
        <w:szCs w:val="18"/>
      </w:rPr>
      <w:fldChar w:fldCharType="begin"/>
    </w:r>
    <w:r w:rsidR="00910D00" w:rsidRPr="00E71046">
      <w:rPr>
        <w:sz w:val="18"/>
        <w:szCs w:val="18"/>
      </w:rPr>
      <w:instrText xml:space="preserve"> NUMPAGES </w:instrText>
    </w:r>
    <w:r w:rsidR="00910D00" w:rsidRPr="00E71046">
      <w:rPr>
        <w:sz w:val="18"/>
        <w:szCs w:val="18"/>
      </w:rPr>
      <w:fldChar w:fldCharType="separate"/>
    </w:r>
    <w:r w:rsidR="00A6019A">
      <w:rPr>
        <w:noProof/>
        <w:sz w:val="18"/>
        <w:szCs w:val="18"/>
      </w:rPr>
      <w:t>2</w:t>
    </w:r>
    <w:r w:rsidR="00910D00" w:rsidRPr="00E71046">
      <w:rPr>
        <w:sz w:val="18"/>
        <w:szCs w:val="18"/>
      </w:rPr>
      <w:fldChar w:fldCharType="end"/>
    </w:r>
    <w:bookmarkStart w:id="1" w:name="_Toc218420898"/>
    <w:bookmarkStart w:id="2" w:name="_Toc220687790"/>
    <w:bookmarkStart w:id="3" w:name="_Toc258482273"/>
    <w:bookmarkStart w:id="4" w:name="_Toc259448632"/>
    <w:bookmarkStart w:id="5" w:name="_Toc259448874"/>
  </w:p>
  <w:bookmarkEnd w:id="1"/>
  <w:bookmarkEnd w:id="2"/>
  <w:bookmarkEnd w:id="3"/>
  <w:bookmarkEnd w:id="4"/>
  <w:bookmarkEnd w:id="5"/>
  <w:p w:rsidR="00B266E6" w:rsidRDefault="002D483A" w:rsidP="00B266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6E6" w:rsidRDefault="002D483A" w:rsidP="009963A9">
    <w:pPr>
      <w:pStyle w:val="Voettekst"/>
      <w:tabs>
        <w:tab w:val="right" w:pos="8364"/>
      </w:tabs>
      <w:rPr>
        <w:sz w:val="18"/>
        <w:szCs w:val="18"/>
      </w:rPr>
    </w:pPr>
  </w:p>
  <w:p w:rsidR="00B266E6" w:rsidRPr="00E71046" w:rsidRDefault="00910D00" w:rsidP="009963A9">
    <w:pPr>
      <w:pStyle w:val="Voettekst"/>
      <w:pBdr>
        <w:top w:val="single" w:sz="4" w:space="1" w:color="808080"/>
      </w:pBdr>
      <w:tabs>
        <w:tab w:val="right" w:pos="8364"/>
      </w:tabs>
      <w:rPr>
        <w:rStyle w:val="Paginanummer"/>
        <w:color w:val="FF0000"/>
        <w:sz w:val="18"/>
        <w:szCs w:val="18"/>
      </w:rPr>
    </w:pPr>
    <w:r>
      <w:rPr>
        <w:sz w:val="18"/>
        <w:szCs w:val="18"/>
      </w:rPr>
      <w:t>Gunningseisen</w:t>
    </w:r>
    <w:r w:rsidRPr="00E71046">
      <w:rPr>
        <w:b/>
        <w:sz w:val="18"/>
        <w:szCs w:val="18"/>
      </w:rPr>
      <w:tab/>
    </w:r>
    <w:r w:rsidRPr="000D6348">
      <w:rPr>
        <w:color w:val="000000"/>
        <w:sz w:val="18"/>
        <w:szCs w:val="18"/>
      </w:rPr>
      <w:fldChar w:fldCharType="begin"/>
    </w:r>
    <w:r w:rsidRPr="000D6348">
      <w:rPr>
        <w:color w:val="000000"/>
        <w:sz w:val="18"/>
        <w:szCs w:val="18"/>
      </w:rPr>
      <w:instrText xml:space="preserve"> PAGE </w:instrText>
    </w:r>
    <w:r w:rsidRPr="000D6348">
      <w:rPr>
        <w:color w:val="000000"/>
        <w:sz w:val="18"/>
        <w:szCs w:val="18"/>
      </w:rPr>
      <w:fldChar w:fldCharType="separate"/>
    </w:r>
    <w:r w:rsidR="002D483A">
      <w:rPr>
        <w:noProof/>
        <w:color w:val="000000"/>
        <w:sz w:val="18"/>
        <w:szCs w:val="18"/>
      </w:rPr>
      <w:t>1</w:t>
    </w:r>
    <w:r w:rsidRPr="000D6348">
      <w:rPr>
        <w:color w:val="000000"/>
        <w:sz w:val="18"/>
        <w:szCs w:val="18"/>
      </w:rPr>
      <w:fldChar w:fldCharType="end"/>
    </w:r>
    <w:r w:rsidRPr="000D6348">
      <w:rPr>
        <w:color w:val="000000"/>
        <w:sz w:val="18"/>
        <w:szCs w:val="18"/>
      </w:rPr>
      <w:t xml:space="preserve"> </w:t>
    </w:r>
    <w:r w:rsidRPr="00E71046">
      <w:rPr>
        <w:sz w:val="18"/>
        <w:szCs w:val="18"/>
      </w:rPr>
      <w:t xml:space="preserve">van </w:t>
    </w:r>
    <w:r w:rsidRPr="00E71046">
      <w:rPr>
        <w:sz w:val="18"/>
        <w:szCs w:val="18"/>
      </w:rPr>
      <w:fldChar w:fldCharType="begin"/>
    </w:r>
    <w:r w:rsidRPr="00E71046">
      <w:rPr>
        <w:sz w:val="18"/>
        <w:szCs w:val="18"/>
      </w:rPr>
      <w:instrText xml:space="preserve"> NUMPAGES </w:instrText>
    </w:r>
    <w:r w:rsidRPr="00E71046">
      <w:rPr>
        <w:sz w:val="18"/>
        <w:szCs w:val="18"/>
      </w:rPr>
      <w:fldChar w:fldCharType="separate"/>
    </w:r>
    <w:r w:rsidR="002D483A">
      <w:rPr>
        <w:noProof/>
        <w:sz w:val="18"/>
        <w:szCs w:val="18"/>
      </w:rPr>
      <w:t>1</w:t>
    </w:r>
    <w:r w:rsidRPr="00E71046">
      <w:rPr>
        <w:sz w:val="18"/>
        <w:szCs w:val="18"/>
      </w:rPr>
      <w:fldChar w:fldCharType="end"/>
    </w:r>
  </w:p>
  <w:p w:rsidR="00B266E6" w:rsidRDefault="002D48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DEA" w:rsidRDefault="004D5DEA">
      <w:pPr>
        <w:spacing w:after="0" w:line="240" w:lineRule="auto"/>
      </w:pPr>
      <w:r>
        <w:separator/>
      </w:r>
    </w:p>
  </w:footnote>
  <w:footnote w:type="continuationSeparator" w:id="0">
    <w:p w:rsidR="004D5DEA" w:rsidRDefault="004D5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6E6" w:rsidRDefault="00910D00" w:rsidP="00B266E6">
    <w:pPr>
      <w:pStyle w:val="Koptekst"/>
    </w:pPr>
    <w:r>
      <w:rPr>
        <w:noProof/>
        <w:lang w:eastAsia="nl-NL"/>
      </w:rPr>
      <w:drawing>
        <wp:anchor distT="0" distB="0" distL="114300" distR="114300" simplePos="0" relativeHeight="251659264" behindDoc="1" locked="0" layoutInCell="1" allowOverlap="1" wp14:anchorId="207E29B8" wp14:editId="23132EC5">
          <wp:simplePos x="0" y="0"/>
          <wp:positionH relativeFrom="page">
            <wp:posOffset>323850</wp:posOffset>
          </wp:positionH>
          <wp:positionV relativeFrom="page">
            <wp:posOffset>0</wp:posOffset>
          </wp:positionV>
          <wp:extent cx="932180" cy="905510"/>
          <wp:effectExtent l="0" t="0" r="1270" b="8890"/>
          <wp:wrapNone/>
          <wp:docPr id="2" name="Afbeelding 2" descr="NO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905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6E6" w:rsidRDefault="00910D00" w:rsidP="00B266E6">
    <w:pPr>
      <w:pStyle w:val="Koptekst"/>
    </w:pPr>
    <w:r>
      <w:rPr>
        <w:noProof/>
        <w:lang w:eastAsia="nl-NL"/>
      </w:rPr>
      <w:drawing>
        <wp:anchor distT="0" distB="0" distL="114300" distR="114300" simplePos="0" relativeHeight="251660288" behindDoc="1" locked="0" layoutInCell="1" allowOverlap="1" wp14:anchorId="31F5F483" wp14:editId="43B2213A">
          <wp:simplePos x="0" y="0"/>
          <wp:positionH relativeFrom="page">
            <wp:posOffset>323850</wp:posOffset>
          </wp:positionH>
          <wp:positionV relativeFrom="page">
            <wp:posOffset>-20320</wp:posOffset>
          </wp:positionV>
          <wp:extent cx="932180" cy="905510"/>
          <wp:effectExtent l="0" t="0" r="1270" b="8890"/>
          <wp:wrapNone/>
          <wp:docPr id="3" name="Afbeelding 3" descr="NO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905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00"/>
    <w:rsid w:val="000314F9"/>
    <w:rsid w:val="000A3142"/>
    <w:rsid w:val="001144D3"/>
    <w:rsid w:val="001D4BC9"/>
    <w:rsid w:val="0022354E"/>
    <w:rsid w:val="002D483A"/>
    <w:rsid w:val="00312538"/>
    <w:rsid w:val="003B1B7B"/>
    <w:rsid w:val="003B70FC"/>
    <w:rsid w:val="003C1EB4"/>
    <w:rsid w:val="003C411A"/>
    <w:rsid w:val="003D4C18"/>
    <w:rsid w:val="00404828"/>
    <w:rsid w:val="00423E1A"/>
    <w:rsid w:val="00447717"/>
    <w:rsid w:val="004946BC"/>
    <w:rsid w:val="004D5DEA"/>
    <w:rsid w:val="00514073"/>
    <w:rsid w:val="00666E66"/>
    <w:rsid w:val="00706482"/>
    <w:rsid w:val="00726D07"/>
    <w:rsid w:val="0077568D"/>
    <w:rsid w:val="00836064"/>
    <w:rsid w:val="00890DE5"/>
    <w:rsid w:val="008A6E54"/>
    <w:rsid w:val="008C0440"/>
    <w:rsid w:val="00910D00"/>
    <w:rsid w:val="00932BD9"/>
    <w:rsid w:val="0097225E"/>
    <w:rsid w:val="00992400"/>
    <w:rsid w:val="009C1412"/>
    <w:rsid w:val="00A6019A"/>
    <w:rsid w:val="00AC7607"/>
    <w:rsid w:val="00B342BE"/>
    <w:rsid w:val="00BA3ACD"/>
    <w:rsid w:val="00BE2D87"/>
    <w:rsid w:val="00BF7BD7"/>
    <w:rsid w:val="00C6222F"/>
    <w:rsid w:val="00CD2A7E"/>
    <w:rsid w:val="00D40CEC"/>
    <w:rsid w:val="00E1725A"/>
    <w:rsid w:val="00E418FB"/>
    <w:rsid w:val="00E96D42"/>
    <w:rsid w:val="00EB2F0F"/>
    <w:rsid w:val="00F34D05"/>
    <w:rsid w:val="00F92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EED0"/>
  <w15:docId w15:val="{F9E74DF8-F633-4C64-AB4C-2C5C3BA7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10D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0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0D00"/>
  </w:style>
  <w:style w:type="paragraph" w:styleId="Voettekst">
    <w:name w:val="footer"/>
    <w:basedOn w:val="Standaard"/>
    <w:link w:val="VoettekstChar"/>
    <w:uiPriority w:val="99"/>
    <w:unhideWhenUsed/>
    <w:rsid w:val="00910D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0D00"/>
  </w:style>
  <w:style w:type="character" w:styleId="Paginanummer">
    <w:name w:val="page number"/>
    <w:rsid w:val="00910D00"/>
  </w:style>
  <w:style w:type="table" w:styleId="Tabelraster">
    <w:name w:val="Table Grid"/>
    <w:basedOn w:val="Standaardtabel"/>
    <w:uiPriority w:val="59"/>
    <w:rsid w:val="0091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C04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0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B4BC9-91C2-4618-92B5-8D8D87F9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390</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NOS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Goldman</dc:creator>
  <cp:lastModifiedBy>Rikkert Wulffraat</cp:lastModifiedBy>
  <cp:revision>5</cp:revision>
  <cp:lastPrinted>2018-06-05T08:55:00Z</cp:lastPrinted>
  <dcterms:created xsi:type="dcterms:W3CDTF">2018-06-13T14:41:00Z</dcterms:created>
  <dcterms:modified xsi:type="dcterms:W3CDTF">2018-06-18T11:05:00Z</dcterms:modified>
</cp:coreProperties>
</file>