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89" w:rsidRDefault="00A95889" w:rsidP="00A95889">
      <w:pPr>
        <w:rPr>
          <w:b/>
        </w:rPr>
      </w:pPr>
      <w:r>
        <w:rPr>
          <w:b/>
        </w:rPr>
        <w:t xml:space="preserve">Marktconsultatie </w:t>
      </w:r>
      <w:r w:rsidR="00790215" w:rsidRPr="00790215">
        <w:rPr>
          <w:b/>
        </w:rPr>
        <w:t xml:space="preserve">Integratie-oplossing ten behoeve van </w:t>
      </w:r>
      <w:proofErr w:type="spellStart"/>
      <w:r w:rsidR="00790215" w:rsidRPr="00790215">
        <w:rPr>
          <w:b/>
        </w:rPr>
        <w:t>personalisering</w:t>
      </w:r>
      <w:proofErr w:type="spellEnd"/>
      <w:r w:rsidR="00790215" w:rsidRPr="00790215">
        <w:rPr>
          <w:b/>
        </w:rPr>
        <w:t xml:space="preserve"> en flexibilisering van het onderwijs</w:t>
      </w:r>
    </w:p>
    <w:p w:rsidR="00F72BE0" w:rsidRDefault="00F72BE0" w:rsidP="00A95889">
      <w:pPr>
        <w:rPr>
          <w:b/>
        </w:rPr>
      </w:pPr>
    </w:p>
    <w:p w:rsidR="00A95889" w:rsidRDefault="00862FDA" w:rsidP="00854268">
      <w:pPr>
        <w:rPr>
          <w:b/>
        </w:rPr>
      </w:pPr>
      <w:r>
        <w:rPr>
          <w:b/>
        </w:rPr>
        <w:t>BIJLAGE 1</w:t>
      </w:r>
      <w:r w:rsidR="00F72BE0">
        <w:rPr>
          <w:b/>
        </w:rPr>
        <w:t xml:space="preserve"> Antwoordenmodel</w:t>
      </w:r>
    </w:p>
    <w:p w:rsidR="00854268" w:rsidRDefault="00854268" w:rsidP="00854268">
      <w:pPr>
        <w:rPr>
          <w:b/>
        </w:rPr>
      </w:pPr>
    </w:p>
    <w:p w:rsidR="00854268" w:rsidRPr="00DD1B7F" w:rsidRDefault="00854268" w:rsidP="008542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A95889" w:rsidRPr="00D927AE" w:rsidTr="00964B3F">
        <w:tc>
          <w:tcPr>
            <w:tcW w:w="1368" w:type="dxa"/>
          </w:tcPr>
          <w:p w:rsidR="00A95889" w:rsidRPr="00D927AE" w:rsidRDefault="00821C82" w:rsidP="00964B3F">
            <w:pPr>
              <w:rPr>
                <w:rFonts w:cs="Arial"/>
                <w:szCs w:val="20"/>
              </w:rPr>
            </w:pPr>
            <w:r>
              <w:rPr>
                <w:rFonts w:cs="Arial"/>
                <w:szCs w:val="20"/>
              </w:rPr>
              <w:t>1</w:t>
            </w:r>
          </w:p>
        </w:tc>
        <w:tc>
          <w:tcPr>
            <w:tcW w:w="7078" w:type="dxa"/>
          </w:tcPr>
          <w:p w:rsidR="00790215" w:rsidRDefault="00790215" w:rsidP="00790215">
            <w:pPr>
              <w:pStyle w:val="Lijstalinea"/>
              <w:ind w:left="0" w:firstLine="0"/>
              <w:rPr>
                <w:rFonts w:cs="Arial"/>
                <w:szCs w:val="20"/>
              </w:rPr>
            </w:pPr>
            <w:r>
              <w:rPr>
                <w:rFonts w:cs="Arial"/>
                <w:szCs w:val="20"/>
              </w:rPr>
              <w:t xml:space="preserve">Welke </w:t>
            </w:r>
            <w:r w:rsidRPr="00DB7C93">
              <w:rPr>
                <w:rFonts w:cs="Arial"/>
                <w:szCs w:val="20"/>
              </w:rPr>
              <w:t>mogelijkheden ziet u in de markt om een organisatie als Fontys te faciliteren met een integratie-oplossing om studenten in de toekomst de mogelijkheid te geven een persoonlijk en</w:t>
            </w:r>
            <w:r>
              <w:rPr>
                <w:rFonts w:cs="Arial"/>
                <w:szCs w:val="20"/>
              </w:rPr>
              <w:t xml:space="preserve"> flexibel </w:t>
            </w:r>
            <w:proofErr w:type="spellStart"/>
            <w:r>
              <w:rPr>
                <w:rFonts w:cs="Arial"/>
                <w:szCs w:val="20"/>
              </w:rPr>
              <w:t>leerpad</w:t>
            </w:r>
            <w:proofErr w:type="spellEnd"/>
            <w:r>
              <w:rPr>
                <w:rFonts w:cs="Arial"/>
                <w:szCs w:val="20"/>
              </w:rPr>
              <w:t xml:space="preserve"> te doorlopen?</w:t>
            </w:r>
          </w:p>
          <w:p w:rsidR="00DF0B12" w:rsidRPr="00D927AE" w:rsidRDefault="00DF0B12" w:rsidP="00964B3F">
            <w:pPr>
              <w:rPr>
                <w:rFonts w:cs="Arial"/>
                <w:szCs w:val="20"/>
              </w:rPr>
            </w:pPr>
          </w:p>
        </w:tc>
      </w:tr>
      <w:tr w:rsidR="00A95889" w:rsidRPr="00D927AE" w:rsidTr="00964B3F">
        <w:tc>
          <w:tcPr>
            <w:tcW w:w="1368" w:type="dxa"/>
          </w:tcPr>
          <w:p w:rsidR="00A95889" w:rsidRPr="00D927AE" w:rsidRDefault="00A95889" w:rsidP="00964B3F">
            <w:pPr>
              <w:rPr>
                <w:rFonts w:cs="Arial"/>
                <w:szCs w:val="20"/>
              </w:rPr>
            </w:pPr>
          </w:p>
        </w:tc>
        <w:tc>
          <w:tcPr>
            <w:tcW w:w="7078" w:type="dxa"/>
            <w:shd w:val="clear" w:color="auto" w:fill="E6E6E6"/>
          </w:tcPr>
          <w:p w:rsidR="00A95889" w:rsidRPr="00D927AE" w:rsidRDefault="00A95889" w:rsidP="00964B3F">
            <w:pPr>
              <w:rPr>
                <w:rFonts w:cs="Arial"/>
                <w:szCs w:val="20"/>
              </w:rPr>
            </w:pPr>
          </w:p>
        </w:tc>
      </w:tr>
      <w:tr w:rsidR="00A95889" w:rsidRPr="00D927AE" w:rsidTr="00964B3F">
        <w:tc>
          <w:tcPr>
            <w:tcW w:w="8446" w:type="dxa"/>
            <w:gridSpan w:val="2"/>
          </w:tcPr>
          <w:p w:rsidR="00A95889" w:rsidRPr="00D927AE" w:rsidRDefault="00A95889" w:rsidP="00964B3F">
            <w:pPr>
              <w:rPr>
                <w:rFonts w:cs="Arial"/>
                <w:szCs w:val="20"/>
              </w:rPr>
            </w:pPr>
            <w:r w:rsidRPr="00D927AE">
              <w:rPr>
                <w:rFonts w:cs="Arial"/>
                <w:szCs w:val="20"/>
              </w:rPr>
              <w:t xml:space="preserve">Ruimte </w:t>
            </w:r>
            <w:r w:rsidR="005C162A">
              <w:rPr>
                <w:rFonts w:cs="Arial"/>
                <w:szCs w:val="20"/>
              </w:rPr>
              <w:t>voor het antwoord.</w:t>
            </w:r>
          </w:p>
        </w:tc>
      </w:tr>
    </w:tbl>
    <w:p w:rsidR="00A95889" w:rsidRPr="00D927AE" w:rsidRDefault="00A95889" w:rsidP="00A95889">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A95889" w:rsidRPr="00D927AE" w:rsidTr="00964B3F">
        <w:tc>
          <w:tcPr>
            <w:tcW w:w="1368" w:type="dxa"/>
          </w:tcPr>
          <w:p w:rsidR="00A95889" w:rsidRPr="00D927AE" w:rsidRDefault="00821C82" w:rsidP="00964B3F">
            <w:pPr>
              <w:rPr>
                <w:rFonts w:cs="Arial"/>
                <w:szCs w:val="20"/>
              </w:rPr>
            </w:pPr>
            <w:r>
              <w:rPr>
                <w:rFonts w:cs="Arial"/>
                <w:szCs w:val="20"/>
              </w:rPr>
              <w:t>2</w:t>
            </w:r>
          </w:p>
        </w:tc>
        <w:tc>
          <w:tcPr>
            <w:tcW w:w="7078" w:type="dxa"/>
          </w:tcPr>
          <w:p w:rsidR="00DF0B12" w:rsidRDefault="00790215" w:rsidP="00964B3F">
            <w:pPr>
              <w:rPr>
                <w:rFonts w:cs="Arial"/>
              </w:rPr>
            </w:pPr>
            <w:r w:rsidRPr="00790215">
              <w:rPr>
                <w:rFonts w:cs="Arial"/>
              </w:rPr>
              <w:t xml:space="preserve">Hoe kijkt u aan tegen de technische architectuurvisie van Fontys (paragraaf 4.3) om de beoogde doelstelling, studenten in de toekomst de mogelijkheid te geven een persoonlijk en flexibel </w:t>
            </w:r>
            <w:proofErr w:type="spellStart"/>
            <w:r w:rsidRPr="00790215">
              <w:rPr>
                <w:rFonts w:cs="Arial"/>
              </w:rPr>
              <w:t>leerpad</w:t>
            </w:r>
            <w:proofErr w:type="spellEnd"/>
            <w:r w:rsidRPr="00790215">
              <w:rPr>
                <w:rFonts w:cs="Arial"/>
              </w:rPr>
              <w:t xml:space="preserve"> te doorlopen, te bereiken?</w:t>
            </w:r>
          </w:p>
          <w:p w:rsidR="00790215" w:rsidRPr="00D927AE" w:rsidRDefault="00790215" w:rsidP="00964B3F">
            <w:pPr>
              <w:rPr>
                <w:rFonts w:cs="Arial"/>
                <w:szCs w:val="20"/>
              </w:rPr>
            </w:pPr>
          </w:p>
        </w:tc>
      </w:tr>
      <w:tr w:rsidR="00A95889" w:rsidRPr="00D927AE" w:rsidTr="00964B3F">
        <w:tc>
          <w:tcPr>
            <w:tcW w:w="1368" w:type="dxa"/>
          </w:tcPr>
          <w:p w:rsidR="00A95889" w:rsidRPr="00D927AE" w:rsidRDefault="00A95889" w:rsidP="00964B3F">
            <w:pPr>
              <w:rPr>
                <w:rFonts w:cs="Arial"/>
                <w:szCs w:val="20"/>
              </w:rPr>
            </w:pPr>
          </w:p>
        </w:tc>
        <w:tc>
          <w:tcPr>
            <w:tcW w:w="7078" w:type="dxa"/>
            <w:shd w:val="clear" w:color="auto" w:fill="E6E6E6"/>
          </w:tcPr>
          <w:p w:rsidR="00A95889" w:rsidRPr="00D927AE" w:rsidRDefault="00A95889" w:rsidP="00964B3F">
            <w:pPr>
              <w:rPr>
                <w:rFonts w:cs="Arial"/>
                <w:szCs w:val="20"/>
              </w:rPr>
            </w:pPr>
          </w:p>
        </w:tc>
      </w:tr>
      <w:tr w:rsidR="00A95889" w:rsidRPr="00D927AE" w:rsidTr="00964B3F">
        <w:tc>
          <w:tcPr>
            <w:tcW w:w="8446" w:type="dxa"/>
            <w:gridSpan w:val="2"/>
          </w:tcPr>
          <w:p w:rsidR="00A95889" w:rsidRPr="00D927AE" w:rsidRDefault="005C162A" w:rsidP="00964B3F">
            <w:pPr>
              <w:rPr>
                <w:rFonts w:cs="Arial"/>
                <w:szCs w:val="20"/>
              </w:rPr>
            </w:pPr>
            <w:r>
              <w:rPr>
                <w:rFonts w:cs="Arial"/>
                <w:szCs w:val="20"/>
              </w:rPr>
              <w:t>Ruimte voor het antwoord.</w:t>
            </w:r>
          </w:p>
        </w:tc>
      </w:tr>
    </w:tbl>
    <w:p w:rsidR="00A95889" w:rsidRPr="00D927AE" w:rsidRDefault="00A95889" w:rsidP="00A95889">
      <w:pPr>
        <w:rPr>
          <w:rFonts w:cs="Arial"/>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A95889" w:rsidRPr="00D927AE" w:rsidTr="00964B3F">
        <w:tc>
          <w:tcPr>
            <w:tcW w:w="1368" w:type="dxa"/>
          </w:tcPr>
          <w:p w:rsidR="00A95889" w:rsidRPr="00D927AE" w:rsidRDefault="00821C82" w:rsidP="00964B3F">
            <w:pPr>
              <w:rPr>
                <w:rFonts w:cs="Arial"/>
                <w:szCs w:val="20"/>
              </w:rPr>
            </w:pPr>
            <w:r>
              <w:rPr>
                <w:rFonts w:cs="Arial"/>
                <w:szCs w:val="20"/>
              </w:rPr>
              <w:t>3</w:t>
            </w:r>
          </w:p>
        </w:tc>
        <w:tc>
          <w:tcPr>
            <w:tcW w:w="7078" w:type="dxa"/>
          </w:tcPr>
          <w:p w:rsidR="00A95889" w:rsidRPr="00D927AE" w:rsidRDefault="00790215" w:rsidP="00DF0B12">
            <w:pPr>
              <w:pStyle w:val="Lijstalinea"/>
              <w:spacing w:after="160" w:line="259" w:lineRule="auto"/>
              <w:ind w:left="0" w:firstLine="0"/>
              <w:rPr>
                <w:rFonts w:cs="Arial"/>
                <w:szCs w:val="20"/>
              </w:rPr>
            </w:pPr>
            <w:r w:rsidRPr="00790215">
              <w:rPr>
                <w:szCs w:val="20"/>
              </w:rPr>
              <w:t>Scope van een mogelijke opdracht aan de markt: Fontys denkt er nu over om de onderdelen 2, 4, 5, 6, 7 en 10 gezamenlijk als een geheel in de markt te zetten. In hoeverre acht u dit een logisch geheel? Denkt u daarbij aan één samenhangende totaaloplossing (platform, suite, of iets dergelijks) of een oplossing samengesteld uit afzonderlijke (best-of-breed) componenten?</w:t>
            </w:r>
          </w:p>
        </w:tc>
      </w:tr>
      <w:tr w:rsidR="00A95889" w:rsidRPr="00D927AE" w:rsidTr="00964B3F">
        <w:tc>
          <w:tcPr>
            <w:tcW w:w="1368" w:type="dxa"/>
          </w:tcPr>
          <w:p w:rsidR="00A95889" w:rsidRPr="00D927AE" w:rsidRDefault="00A95889" w:rsidP="00964B3F">
            <w:pPr>
              <w:rPr>
                <w:rFonts w:cs="Arial"/>
                <w:szCs w:val="20"/>
              </w:rPr>
            </w:pPr>
          </w:p>
        </w:tc>
        <w:tc>
          <w:tcPr>
            <w:tcW w:w="7078" w:type="dxa"/>
            <w:shd w:val="clear" w:color="auto" w:fill="E6E6E6"/>
          </w:tcPr>
          <w:p w:rsidR="00A95889" w:rsidRPr="00D927AE" w:rsidRDefault="00A95889" w:rsidP="00964B3F">
            <w:pPr>
              <w:ind w:right="150"/>
              <w:rPr>
                <w:rFonts w:cs="Arial"/>
                <w:szCs w:val="20"/>
              </w:rPr>
            </w:pPr>
          </w:p>
        </w:tc>
      </w:tr>
      <w:tr w:rsidR="00A95889" w:rsidRPr="00D927AE" w:rsidTr="00964B3F">
        <w:tc>
          <w:tcPr>
            <w:tcW w:w="8446" w:type="dxa"/>
            <w:gridSpan w:val="2"/>
          </w:tcPr>
          <w:p w:rsidR="00A95889" w:rsidRPr="00D927AE" w:rsidRDefault="005C162A" w:rsidP="00964B3F">
            <w:pPr>
              <w:rPr>
                <w:rFonts w:cs="Arial"/>
                <w:szCs w:val="20"/>
              </w:rPr>
            </w:pPr>
            <w:r>
              <w:rPr>
                <w:rFonts w:cs="Arial"/>
                <w:szCs w:val="20"/>
              </w:rPr>
              <w:t>Ruimte voor het antwoord.</w:t>
            </w:r>
          </w:p>
        </w:tc>
      </w:tr>
    </w:tbl>
    <w:p w:rsidR="00A95889" w:rsidRPr="0092031C" w:rsidRDefault="00A95889" w:rsidP="00821C82">
      <w:pPr>
        <w:pStyle w:val="Kop6"/>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A95889" w:rsidRPr="00D927AE" w:rsidTr="00964B3F">
        <w:tc>
          <w:tcPr>
            <w:tcW w:w="1368" w:type="dxa"/>
          </w:tcPr>
          <w:p w:rsidR="00A95889" w:rsidRPr="00D927AE" w:rsidRDefault="00821C82" w:rsidP="00964B3F">
            <w:pPr>
              <w:rPr>
                <w:rFonts w:cs="Arial"/>
                <w:szCs w:val="20"/>
              </w:rPr>
            </w:pPr>
            <w:r>
              <w:rPr>
                <w:rFonts w:cs="Arial"/>
                <w:szCs w:val="20"/>
              </w:rPr>
              <w:t>4</w:t>
            </w:r>
          </w:p>
        </w:tc>
        <w:tc>
          <w:tcPr>
            <w:tcW w:w="7078" w:type="dxa"/>
          </w:tcPr>
          <w:p w:rsidR="00A95889" w:rsidRPr="00D927AE" w:rsidRDefault="00790215" w:rsidP="00DF0B12">
            <w:pPr>
              <w:pStyle w:val="Lijstalinea"/>
              <w:spacing w:after="160" w:line="259" w:lineRule="auto"/>
              <w:ind w:left="0" w:firstLine="0"/>
              <w:rPr>
                <w:rFonts w:cs="Arial"/>
                <w:szCs w:val="20"/>
              </w:rPr>
            </w:pPr>
            <w:r w:rsidRPr="00790215">
              <w:rPr>
                <w:szCs w:val="20"/>
              </w:rPr>
              <w:t xml:space="preserve">Kent U gevallen van succesvolle implementaties van de combinatie van geautomatiseerde bedrijfsregels en geautomatiseerde processturing om per doelgroep maatwerk </w:t>
            </w:r>
            <w:proofErr w:type="spellStart"/>
            <w:r w:rsidRPr="00790215">
              <w:rPr>
                <w:szCs w:val="20"/>
              </w:rPr>
              <w:t>procesflows</w:t>
            </w:r>
            <w:proofErr w:type="spellEnd"/>
            <w:r w:rsidRPr="00790215">
              <w:rPr>
                <w:szCs w:val="20"/>
              </w:rPr>
              <w:t xml:space="preserve"> te realiseren? Kunt U daar voorbeelden van geven?</w:t>
            </w:r>
          </w:p>
        </w:tc>
      </w:tr>
      <w:tr w:rsidR="00A95889" w:rsidRPr="00D927AE" w:rsidTr="00964B3F">
        <w:tc>
          <w:tcPr>
            <w:tcW w:w="1368" w:type="dxa"/>
          </w:tcPr>
          <w:p w:rsidR="00A95889" w:rsidRPr="00D927AE" w:rsidRDefault="00A95889" w:rsidP="00964B3F">
            <w:pPr>
              <w:rPr>
                <w:rFonts w:cs="Arial"/>
                <w:szCs w:val="20"/>
              </w:rPr>
            </w:pPr>
          </w:p>
        </w:tc>
        <w:tc>
          <w:tcPr>
            <w:tcW w:w="7078" w:type="dxa"/>
            <w:shd w:val="clear" w:color="auto" w:fill="E6E6E6"/>
          </w:tcPr>
          <w:p w:rsidR="00A95889" w:rsidRPr="00D927AE" w:rsidRDefault="00A95889" w:rsidP="00964B3F">
            <w:pPr>
              <w:ind w:right="150"/>
              <w:rPr>
                <w:rFonts w:cs="Arial"/>
                <w:szCs w:val="20"/>
              </w:rPr>
            </w:pPr>
          </w:p>
        </w:tc>
      </w:tr>
      <w:tr w:rsidR="00A95889" w:rsidRPr="00D927AE" w:rsidTr="00964B3F">
        <w:tc>
          <w:tcPr>
            <w:tcW w:w="8446" w:type="dxa"/>
            <w:gridSpan w:val="2"/>
          </w:tcPr>
          <w:p w:rsidR="00A95889" w:rsidRPr="00D927AE" w:rsidRDefault="005C162A" w:rsidP="00964B3F">
            <w:pPr>
              <w:rPr>
                <w:rFonts w:cs="Arial"/>
                <w:szCs w:val="20"/>
              </w:rPr>
            </w:pPr>
            <w:r>
              <w:rPr>
                <w:rFonts w:cs="Arial"/>
                <w:szCs w:val="20"/>
              </w:rPr>
              <w:t>Ruimte voor het antwoord</w:t>
            </w:r>
          </w:p>
        </w:tc>
      </w:tr>
    </w:tbl>
    <w:p w:rsidR="00A95889" w:rsidRPr="00D927AE" w:rsidRDefault="00A95889" w:rsidP="00A95889">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A95889" w:rsidRPr="00D927AE" w:rsidTr="00964B3F">
        <w:tc>
          <w:tcPr>
            <w:tcW w:w="1368" w:type="dxa"/>
          </w:tcPr>
          <w:p w:rsidR="00A95889" w:rsidRPr="00D927AE" w:rsidRDefault="00821C82" w:rsidP="00964B3F">
            <w:pPr>
              <w:rPr>
                <w:rFonts w:cs="Arial"/>
                <w:szCs w:val="20"/>
              </w:rPr>
            </w:pPr>
            <w:r>
              <w:rPr>
                <w:rFonts w:cs="Arial"/>
                <w:szCs w:val="20"/>
              </w:rPr>
              <w:t>5</w:t>
            </w:r>
          </w:p>
        </w:tc>
        <w:tc>
          <w:tcPr>
            <w:tcW w:w="7078" w:type="dxa"/>
          </w:tcPr>
          <w:p w:rsidR="00A95889" w:rsidRPr="00D927AE" w:rsidRDefault="00790215" w:rsidP="008964F5">
            <w:pPr>
              <w:pStyle w:val="Lijstalinea"/>
              <w:spacing w:after="160" w:line="259" w:lineRule="auto"/>
              <w:ind w:left="0" w:firstLine="0"/>
              <w:rPr>
                <w:rFonts w:cs="Arial"/>
                <w:szCs w:val="20"/>
              </w:rPr>
            </w:pPr>
            <w:r w:rsidRPr="00790215">
              <w:rPr>
                <w:szCs w:val="20"/>
              </w:rPr>
              <w:t>Kunt u voorbeelden geven van volwassen integratie-oplossingen in of buiten het onderwijs, waarbij de integratie oplossing zodanig is doorgevoerd dat de autorisatie zo is ingeregeld dat aan een gebruiker die in een specifieke rol een proces heeft de juiste rechten heeft in alle achterliggende applicaties zonder dat die rechten in de achterliggende applicaties nog separaat gedefinieerd dienen te worden (onderdeel 7)?</w:t>
            </w:r>
          </w:p>
        </w:tc>
      </w:tr>
      <w:tr w:rsidR="00A95889" w:rsidRPr="00D927AE" w:rsidTr="00964B3F">
        <w:tc>
          <w:tcPr>
            <w:tcW w:w="1368" w:type="dxa"/>
          </w:tcPr>
          <w:p w:rsidR="00A95889" w:rsidRPr="00D927AE" w:rsidRDefault="00A95889" w:rsidP="00964B3F">
            <w:pPr>
              <w:rPr>
                <w:rFonts w:cs="Arial"/>
                <w:szCs w:val="20"/>
              </w:rPr>
            </w:pPr>
          </w:p>
        </w:tc>
        <w:tc>
          <w:tcPr>
            <w:tcW w:w="7078" w:type="dxa"/>
            <w:shd w:val="clear" w:color="auto" w:fill="E6E6E6"/>
          </w:tcPr>
          <w:p w:rsidR="00A95889" w:rsidRPr="00D927AE" w:rsidRDefault="00A95889" w:rsidP="00964B3F">
            <w:pPr>
              <w:ind w:right="150"/>
              <w:rPr>
                <w:rFonts w:cs="Arial"/>
                <w:szCs w:val="20"/>
              </w:rPr>
            </w:pPr>
          </w:p>
        </w:tc>
      </w:tr>
      <w:tr w:rsidR="00A95889" w:rsidRPr="00D927AE" w:rsidTr="00964B3F">
        <w:tc>
          <w:tcPr>
            <w:tcW w:w="8446" w:type="dxa"/>
            <w:gridSpan w:val="2"/>
          </w:tcPr>
          <w:p w:rsidR="00A95889" w:rsidRPr="00D927AE" w:rsidRDefault="005C162A" w:rsidP="00964B3F">
            <w:pPr>
              <w:rPr>
                <w:rFonts w:cs="Arial"/>
                <w:szCs w:val="20"/>
              </w:rPr>
            </w:pPr>
            <w:r>
              <w:rPr>
                <w:rFonts w:cs="Arial"/>
                <w:szCs w:val="20"/>
              </w:rPr>
              <w:t>Ruimte voor het antwoord</w:t>
            </w:r>
          </w:p>
        </w:tc>
      </w:tr>
    </w:tbl>
    <w:p w:rsidR="00A95889" w:rsidRPr="00D927AE" w:rsidRDefault="00A95889" w:rsidP="00A95889">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A95889" w:rsidRPr="00D927AE" w:rsidTr="00964B3F">
        <w:tc>
          <w:tcPr>
            <w:tcW w:w="1368" w:type="dxa"/>
          </w:tcPr>
          <w:p w:rsidR="00A95889" w:rsidRPr="00D927AE" w:rsidRDefault="00821C82" w:rsidP="00964B3F">
            <w:pPr>
              <w:rPr>
                <w:rFonts w:cs="Arial"/>
                <w:szCs w:val="20"/>
              </w:rPr>
            </w:pPr>
            <w:r>
              <w:rPr>
                <w:rFonts w:cs="Arial"/>
                <w:szCs w:val="20"/>
              </w:rPr>
              <w:t>6</w:t>
            </w:r>
          </w:p>
        </w:tc>
        <w:tc>
          <w:tcPr>
            <w:tcW w:w="7078" w:type="dxa"/>
          </w:tcPr>
          <w:p w:rsidR="00A95889" w:rsidRDefault="00790215" w:rsidP="00964B3F">
            <w:pPr>
              <w:rPr>
                <w:rFonts w:cs="Arial"/>
              </w:rPr>
            </w:pPr>
            <w:r w:rsidRPr="00790215">
              <w:rPr>
                <w:rFonts w:cs="Arial"/>
              </w:rPr>
              <w:t>Denkt u bij het antwoord op vraag 3 hierboven aan één of meerdere leveranciers / combinatie van leveranciers / hoofd- en onderaannemer?</w:t>
            </w:r>
            <w:r>
              <w:rPr>
                <w:rFonts w:cs="Arial"/>
              </w:rPr>
              <w:t>.</w:t>
            </w:r>
          </w:p>
          <w:p w:rsidR="00790215" w:rsidRPr="00D927AE" w:rsidRDefault="00790215" w:rsidP="00964B3F">
            <w:pPr>
              <w:rPr>
                <w:rFonts w:cs="Arial"/>
                <w:szCs w:val="20"/>
              </w:rPr>
            </w:pPr>
          </w:p>
        </w:tc>
      </w:tr>
      <w:tr w:rsidR="00A95889" w:rsidRPr="00D927AE" w:rsidTr="00964B3F">
        <w:tc>
          <w:tcPr>
            <w:tcW w:w="1368" w:type="dxa"/>
          </w:tcPr>
          <w:p w:rsidR="00A95889" w:rsidRPr="00D927AE" w:rsidRDefault="00A95889" w:rsidP="00964B3F">
            <w:pPr>
              <w:rPr>
                <w:rFonts w:cs="Arial"/>
                <w:szCs w:val="20"/>
              </w:rPr>
            </w:pPr>
          </w:p>
        </w:tc>
        <w:tc>
          <w:tcPr>
            <w:tcW w:w="7078" w:type="dxa"/>
            <w:shd w:val="clear" w:color="auto" w:fill="E6E6E6"/>
          </w:tcPr>
          <w:p w:rsidR="00A95889" w:rsidRPr="00D927AE" w:rsidRDefault="00A95889" w:rsidP="00964B3F">
            <w:pPr>
              <w:ind w:right="150"/>
              <w:rPr>
                <w:rFonts w:cs="Arial"/>
                <w:szCs w:val="20"/>
              </w:rPr>
            </w:pPr>
          </w:p>
        </w:tc>
      </w:tr>
      <w:tr w:rsidR="00A95889" w:rsidRPr="00D927AE" w:rsidTr="00964B3F">
        <w:tc>
          <w:tcPr>
            <w:tcW w:w="8446" w:type="dxa"/>
            <w:gridSpan w:val="2"/>
          </w:tcPr>
          <w:p w:rsidR="00A95889" w:rsidRPr="00D927AE" w:rsidRDefault="005C162A" w:rsidP="00964B3F">
            <w:pPr>
              <w:rPr>
                <w:rFonts w:cs="Arial"/>
                <w:szCs w:val="20"/>
              </w:rPr>
            </w:pPr>
            <w:r>
              <w:rPr>
                <w:rFonts w:cs="Arial"/>
                <w:szCs w:val="20"/>
              </w:rPr>
              <w:t>Ruimte voor het antwoord</w:t>
            </w:r>
          </w:p>
        </w:tc>
      </w:tr>
    </w:tbl>
    <w:p w:rsidR="00A95889" w:rsidRDefault="00A95889" w:rsidP="00A95889">
      <w:pPr>
        <w:rPr>
          <w:rFonts w:cs="Arial"/>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A95889" w:rsidRPr="00D927AE" w:rsidTr="00964B3F">
        <w:tc>
          <w:tcPr>
            <w:tcW w:w="1368" w:type="dxa"/>
          </w:tcPr>
          <w:p w:rsidR="00A95889" w:rsidRPr="00D927AE" w:rsidRDefault="00821C82" w:rsidP="00964B3F">
            <w:pPr>
              <w:rPr>
                <w:rFonts w:cs="Arial"/>
                <w:szCs w:val="20"/>
              </w:rPr>
            </w:pPr>
            <w:r>
              <w:rPr>
                <w:rFonts w:cs="Arial"/>
                <w:szCs w:val="20"/>
              </w:rPr>
              <w:t>7</w:t>
            </w:r>
          </w:p>
        </w:tc>
        <w:tc>
          <w:tcPr>
            <w:tcW w:w="7078" w:type="dxa"/>
          </w:tcPr>
          <w:p w:rsidR="00A95889" w:rsidRDefault="00790215" w:rsidP="00964B3F">
            <w:pPr>
              <w:rPr>
                <w:rFonts w:cs="Arial"/>
              </w:rPr>
            </w:pPr>
            <w:r w:rsidRPr="00790215">
              <w:rPr>
                <w:rFonts w:cs="Arial"/>
              </w:rPr>
              <w:t>Welke risico’s ziet u met betrekking tot de geschetste denkrichting, en hoe zou de markt kunnen ondersteunen om die risico’s te mitigeren? Denk aan technische risico’s, volwassenheidsniveau van de o</w:t>
            </w:r>
            <w:r>
              <w:rPr>
                <w:rFonts w:cs="Arial"/>
              </w:rPr>
              <w:t>rganisatie (processen, bedrijfs</w:t>
            </w:r>
            <w:r w:rsidRPr="00790215">
              <w:rPr>
                <w:rFonts w:cs="Arial"/>
              </w:rPr>
              <w:t>regels) etc..</w:t>
            </w:r>
          </w:p>
          <w:p w:rsidR="00790215" w:rsidRPr="00D927AE" w:rsidRDefault="00790215" w:rsidP="00964B3F">
            <w:pPr>
              <w:rPr>
                <w:rFonts w:cs="Arial"/>
                <w:szCs w:val="20"/>
              </w:rPr>
            </w:pPr>
          </w:p>
        </w:tc>
      </w:tr>
      <w:tr w:rsidR="00A95889" w:rsidRPr="00D927AE" w:rsidTr="00964B3F">
        <w:tc>
          <w:tcPr>
            <w:tcW w:w="1368" w:type="dxa"/>
          </w:tcPr>
          <w:p w:rsidR="00A95889" w:rsidRPr="00D927AE" w:rsidRDefault="00A95889" w:rsidP="00964B3F">
            <w:pPr>
              <w:rPr>
                <w:rFonts w:cs="Arial"/>
                <w:szCs w:val="20"/>
              </w:rPr>
            </w:pPr>
          </w:p>
        </w:tc>
        <w:tc>
          <w:tcPr>
            <w:tcW w:w="7078" w:type="dxa"/>
            <w:shd w:val="clear" w:color="auto" w:fill="E6E6E6"/>
          </w:tcPr>
          <w:p w:rsidR="00A95889" w:rsidRPr="00D927AE" w:rsidRDefault="00A95889" w:rsidP="00964B3F">
            <w:pPr>
              <w:ind w:right="150"/>
              <w:rPr>
                <w:rFonts w:cs="Arial"/>
                <w:szCs w:val="20"/>
              </w:rPr>
            </w:pPr>
          </w:p>
        </w:tc>
      </w:tr>
      <w:tr w:rsidR="00A95889" w:rsidRPr="00D927AE" w:rsidTr="00964B3F">
        <w:tc>
          <w:tcPr>
            <w:tcW w:w="8446" w:type="dxa"/>
            <w:gridSpan w:val="2"/>
          </w:tcPr>
          <w:p w:rsidR="00A95889" w:rsidRPr="00D927AE" w:rsidRDefault="005C162A" w:rsidP="00964B3F">
            <w:pPr>
              <w:rPr>
                <w:rFonts w:cs="Arial"/>
                <w:szCs w:val="20"/>
              </w:rPr>
            </w:pPr>
            <w:r>
              <w:rPr>
                <w:rFonts w:cs="Arial"/>
                <w:szCs w:val="20"/>
              </w:rPr>
              <w:t>Ruimte voor het antwoord</w:t>
            </w:r>
          </w:p>
        </w:tc>
      </w:tr>
    </w:tbl>
    <w:p w:rsidR="00A95889" w:rsidRDefault="00A95889" w:rsidP="0036415F">
      <w:pPr>
        <w:rPr>
          <w:rFonts w:cs="Arial"/>
          <w:b/>
          <w:szCs w:val="20"/>
          <w:u w:val="single"/>
        </w:rPr>
      </w:pPr>
    </w:p>
    <w:p w:rsidR="005C162A" w:rsidRDefault="005C162A" w:rsidP="005C162A">
      <w:pPr>
        <w:rPr>
          <w:rFonts w:cs="Arial"/>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5C162A" w:rsidRPr="00D927AE" w:rsidTr="00BE6AC1">
        <w:tc>
          <w:tcPr>
            <w:tcW w:w="1368" w:type="dxa"/>
          </w:tcPr>
          <w:p w:rsidR="005C162A" w:rsidRPr="00D927AE" w:rsidRDefault="005C162A" w:rsidP="00BE6AC1">
            <w:pPr>
              <w:rPr>
                <w:rFonts w:cs="Arial"/>
                <w:szCs w:val="20"/>
              </w:rPr>
            </w:pPr>
            <w:r>
              <w:rPr>
                <w:rFonts w:cs="Arial"/>
                <w:szCs w:val="20"/>
              </w:rPr>
              <w:t>8</w:t>
            </w:r>
          </w:p>
        </w:tc>
        <w:tc>
          <w:tcPr>
            <w:tcW w:w="7078" w:type="dxa"/>
          </w:tcPr>
          <w:p w:rsidR="005C162A" w:rsidRDefault="00790215" w:rsidP="008964F5">
            <w:pPr>
              <w:rPr>
                <w:rFonts w:cs="Arial"/>
                <w:szCs w:val="20"/>
              </w:rPr>
            </w:pPr>
            <w:r w:rsidRPr="00790215">
              <w:rPr>
                <w:rFonts w:cs="Arial"/>
                <w:szCs w:val="20"/>
              </w:rPr>
              <w:t xml:space="preserve">Wat adviseert u Fontys m.b.t. het lokaal (on </w:t>
            </w:r>
            <w:proofErr w:type="spellStart"/>
            <w:r w:rsidRPr="00790215">
              <w:rPr>
                <w:rFonts w:cs="Arial"/>
                <w:szCs w:val="20"/>
              </w:rPr>
              <w:t>premise</w:t>
            </w:r>
            <w:proofErr w:type="spellEnd"/>
            <w:r w:rsidRPr="00790215">
              <w:rPr>
                <w:rFonts w:cs="Arial"/>
                <w:szCs w:val="20"/>
              </w:rPr>
              <w:t>), IaaS, PaaS of SaaS betrekken/inrichten van de integratie oplossing, en waarom?</w:t>
            </w:r>
          </w:p>
          <w:p w:rsidR="00790215" w:rsidRPr="00D927AE" w:rsidRDefault="00790215" w:rsidP="008964F5">
            <w:pPr>
              <w:rPr>
                <w:rFonts w:cs="Arial"/>
                <w:szCs w:val="20"/>
              </w:rPr>
            </w:pPr>
          </w:p>
        </w:tc>
      </w:tr>
      <w:tr w:rsidR="005C162A" w:rsidRPr="00D927AE" w:rsidTr="00BE6AC1">
        <w:tc>
          <w:tcPr>
            <w:tcW w:w="1368" w:type="dxa"/>
          </w:tcPr>
          <w:p w:rsidR="005C162A" w:rsidRPr="00D927AE" w:rsidRDefault="005C162A" w:rsidP="00BE6AC1">
            <w:pPr>
              <w:rPr>
                <w:rFonts w:cs="Arial"/>
                <w:szCs w:val="20"/>
              </w:rPr>
            </w:pPr>
          </w:p>
        </w:tc>
        <w:tc>
          <w:tcPr>
            <w:tcW w:w="7078" w:type="dxa"/>
            <w:shd w:val="clear" w:color="auto" w:fill="E6E6E6"/>
          </w:tcPr>
          <w:p w:rsidR="005C162A" w:rsidRPr="00D927AE" w:rsidRDefault="005C162A" w:rsidP="00BE6AC1">
            <w:pPr>
              <w:ind w:right="150"/>
              <w:rPr>
                <w:rFonts w:cs="Arial"/>
                <w:szCs w:val="20"/>
              </w:rPr>
            </w:pPr>
          </w:p>
        </w:tc>
      </w:tr>
      <w:tr w:rsidR="005C162A" w:rsidRPr="00D927AE" w:rsidTr="00BE6AC1">
        <w:tc>
          <w:tcPr>
            <w:tcW w:w="8446" w:type="dxa"/>
            <w:gridSpan w:val="2"/>
          </w:tcPr>
          <w:p w:rsidR="005C162A" w:rsidRPr="00D927AE" w:rsidRDefault="005C162A" w:rsidP="00BE6AC1">
            <w:pPr>
              <w:rPr>
                <w:rFonts w:cs="Arial"/>
                <w:szCs w:val="20"/>
              </w:rPr>
            </w:pPr>
            <w:r>
              <w:rPr>
                <w:rFonts w:cs="Arial"/>
                <w:szCs w:val="20"/>
              </w:rPr>
              <w:t>Ruimte voor het antwoord</w:t>
            </w:r>
          </w:p>
        </w:tc>
      </w:tr>
    </w:tbl>
    <w:p w:rsidR="005C162A" w:rsidRDefault="005C162A" w:rsidP="005C162A">
      <w:pPr>
        <w:rPr>
          <w:rFonts w:cs="Arial"/>
          <w:b/>
          <w:szCs w:val="20"/>
          <w:u w:val="single"/>
        </w:rPr>
      </w:pPr>
    </w:p>
    <w:p w:rsidR="005C162A" w:rsidRDefault="005C162A" w:rsidP="005C162A">
      <w:pPr>
        <w:rPr>
          <w:rFonts w:cs="Arial"/>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5C162A" w:rsidRPr="00D927AE" w:rsidTr="00BE6AC1">
        <w:tc>
          <w:tcPr>
            <w:tcW w:w="1368" w:type="dxa"/>
          </w:tcPr>
          <w:p w:rsidR="005C162A" w:rsidRPr="00D927AE" w:rsidRDefault="008964F5" w:rsidP="00BE6AC1">
            <w:pPr>
              <w:rPr>
                <w:rFonts w:cs="Arial"/>
                <w:szCs w:val="20"/>
              </w:rPr>
            </w:pPr>
            <w:r>
              <w:rPr>
                <w:rFonts w:cs="Arial"/>
                <w:szCs w:val="20"/>
              </w:rPr>
              <w:t>9</w:t>
            </w:r>
          </w:p>
        </w:tc>
        <w:tc>
          <w:tcPr>
            <w:tcW w:w="7078" w:type="dxa"/>
          </w:tcPr>
          <w:p w:rsidR="008964F5" w:rsidRPr="00D927AE" w:rsidRDefault="00790215" w:rsidP="008964F5">
            <w:pPr>
              <w:pStyle w:val="Lijstalinea"/>
              <w:spacing w:after="160" w:line="259" w:lineRule="auto"/>
              <w:ind w:left="0" w:firstLine="0"/>
              <w:rPr>
                <w:rFonts w:cs="Arial"/>
                <w:szCs w:val="20"/>
              </w:rPr>
            </w:pPr>
            <w:r w:rsidRPr="00790215">
              <w:rPr>
                <w:szCs w:val="20"/>
              </w:rPr>
              <w:t>Wat zou uw advies zijn dat Fontys vooral zelf moet blijven doen (rollen, competenties, vaardigheden), mede op basis van uw advies bij vraag 7?</w:t>
            </w:r>
          </w:p>
        </w:tc>
      </w:tr>
      <w:tr w:rsidR="005C162A" w:rsidRPr="00D927AE" w:rsidTr="00BE6AC1">
        <w:tc>
          <w:tcPr>
            <w:tcW w:w="1368" w:type="dxa"/>
          </w:tcPr>
          <w:p w:rsidR="005C162A" w:rsidRPr="00D927AE" w:rsidRDefault="005C162A" w:rsidP="00BE6AC1">
            <w:pPr>
              <w:rPr>
                <w:rFonts w:cs="Arial"/>
                <w:szCs w:val="20"/>
              </w:rPr>
            </w:pPr>
          </w:p>
        </w:tc>
        <w:tc>
          <w:tcPr>
            <w:tcW w:w="7078" w:type="dxa"/>
            <w:shd w:val="clear" w:color="auto" w:fill="E6E6E6"/>
          </w:tcPr>
          <w:p w:rsidR="005C162A" w:rsidRPr="00D927AE" w:rsidRDefault="005C162A" w:rsidP="00BE6AC1">
            <w:pPr>
              <w:ind w:right="150"/>
              <w:rPr>
                <w:rFonts w:cs="Arial"/>
                <w:szCs w:val="20"/>
              </w:rPr>
            </w:pPr>
          </w:p>
        </w:tc>
      </w:tr>
      <w:tr w:rsidR="005C162A" w:rsidRPr="00D927AE" w:rsidTr="00BE6AC1">
        <w:tc>
          <w:tcPr>
            <w:tcW w:w="8446" w:type="dxa"/>
            <w:gridSpan w:val="2"/>
          </w:tcPr>
          <w:p w:rsidR="005C162A" w:rsidRPr="00D927AE" w:rsidRDefault="005C162A" w:rsidP="00BE6AC1">
            <w:pPr>
              <w:rPr>
                <w:rFonts w:cs="Arial"/>
                <w:szCs w:val="20"/>
              </w:rPr>
            </w:pPr>
            <w:r>
              <w:rPr>
                <w:rFonts w:cs="Arial"/>
                <w:szCs w:val="20"/>
              </w:rPr>
              <w:t>Ruimte voor het antwoord</w:t>
            </w:r>
          </w:p>
        </w:tc>
      </w:tr>
    </w:tbl>
    <w:p w:rsidR="005C162A" w:rsidRDefault="005C162A" w:rsidP="005C162A">
      <w:pPr>
        <w:rPr>
          <w:rFonts w:cs="Arial"/>
          <w:b/>
          <w:szCs w:val="20"/>
          <w:u w:val="single"/>
        </w:rPr>
      </w:pPr>
    </w:p>
    <w:p w:rsidR="008964F5" w:rsidRDefault="008964F5" w:rsidP="008964F5">
      <w:pPr>
        <w:rPr>
          <w:rFonts w:cs="Arial"/>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8964F5" w:rsidRPr="00D927AE" w:rsidTr="00BE6AC1">
        <w:tc>
          <w:tcPr>
            <w:tcW w:w="1368" w:type="dxa"/>
          </w:tcPr>
          <w:p w:rsidR="008964F5" w:rsidRPr="00D927AE" w:rsidRDefault="008964F5" w:rsidP="00BE6AC1">
            <w:pPr>
              <w:rPr>
                <w:rFonts w:cs="Arial"/>
                <w:szCs w:val="20"/>
              </w:rPr>
            </w:pPr>
            <w:r>
              <w:rPr>
                <w:rFonts w:cs="Arial"/>
                <w:szCs w:val="20"/>
              </w:rPr>
              <w:t>10</w:t>
            </w:r>
          </w:p>
        </w:tc>
        <w:tc>
          <w:tcPr>
            <w:tcW w:w="7078" w:type="dxa"/>
          </w:tcPr>
          <w:p w:rsidR="008964F5" w:rsidRPr="00D927AE" w:rsidRDefault="00790215" w:rsidP="008964F5">
            <w:pPr>
              <w:pStyle w:val="Lijstalinea"/>
              <w:spacing w:after="160" w:line="259" w:lineRule="auto"/>
              <w:ind w:left="0" w:firstLine="0"/>
              <w:rPr>
                <w:rFonts w:cs="Arial"/>
                <w:szCs w:val="20"/>
              </w:rPr>
            </w:pPr>
            <w:r w:rsidRPr="00790215">
              <w:rPr>
                <w:szCs w:val="20"/>
              </w:rPr>
              <w:t>Voor de geschetste integratie oplossing zijn verschillende prijsmodellen denkbaar. Wat acht u voor deze vorm van dienstverlening een geschikt prijsmodel (Fontys vraagt dus niet naar prijzen maar naar een model).</w:t>
            </w:r>
          </w:p>
        </w:tc>
      </w:tr>
      <w:tr w:rsidR="008964F5" w:rsidRPr="00D927AE" w:rsidTr="00BE6AC1">
        <w:tc>
          <w:tcPr>
            <w:tcW w:w="1368" w:type="dxa"/>
          </w:tcPr>
          <w:p w:rsidR="008964F5" w:rsidRPr="00D927AE" w:rsidRDefault="008964F5" w:rsidP="00BE6AC1">
            <w:pPr>
              <w:rPr>
                <w:rFonts w:cs="Arial"/>
                <w:szCs w:val="20"/>
              </w:rPr>
            </w:pPr>
          </w:p>
        </w:tc>
        <w:tc>
          <w:tcPr>
            <w:tcW w:w="7078" w:type="dxa"/>
            <w:shd w:val="clear" w:color="auto" w:fill="E6E6E6"/>
          </w:tcPr>
          <w:p w:rsidR="008964F5" w:rsidRPr="00D927AE" w:rsidRDefault="008964F5" w:rsidP="00BE6AC1">
            <w:pPr>
              <w:ind w:right="150"/>
              <w:rPr>
                <w:rFonts w:cs="Arial"/>
                <w:szCs w:val="20"/>
              </w:rPr>
            </w:pPr>
          </w:p>
        </w:tc>
      </w:tr>
      <w:tr w:rsidR="008964F5" w:rsidRPr="00D927AE" w:rsidTr="00BE6AC1">
        <w:tc>
          <w:tcPr>
            <w:tcW w:w="8446" w:type="dxa"/>
            <w:gridSpan w:val="2"/>
          </w:tcPr>
          <w:p w:rsidR="008964F5" w:rsidRPr="00D927AE" w:rsidRDefault="008964F5" w:rsidP="00BE6AC1">
            <w:pPr>
              <w:rPr>
                <w:rFonts w:cs="Arial"/>
                <w:szCs w:val="20"/>
              </w:rPr>
            </w:pPr>
            <w:r>
              <w:rPr>
                <w:rFonts w:cs="Arial"/>
                <w:szCs w:val="20"/>
              </w:rPr>
              <w:t>Ruimte voor het antwoord</w:t>
            </w:r>
          </w:p>
        </w:tc>
      </w:tr>
    </w:tbl>
    <w:p w:rsidR="008964F5" w:rsidRDefault="008964F5" w:rsidP="008964F5">
      <w:pPr>
        <w:rPr>
          <w:rFonts w:cs="Arial"/>
          <w:b/>
          <w:szCs w:val="20"/>
          <w:u w:val="single"/>
        </w:rPr>
      </w:pPr>
    </w:p>
    <w:p w:rsidR="008964F5" w:rsidRDefault="008964F5" w:rsidP="005C162A">
      <w:pPr>
        <w:rPr>
          <w:rFonts w:cs="Arial"/>
          <w:b/>
          <w:szCs w:val="20"/>
          <w:u w:val="single"/>
        </w:rPr>
      </w:pPr>
    </w:p>
    <w:p w:rsidR="008964F5" w:rsidRDefault="008964F5" w:rsidP="008964F5">
      <w:pPr>
        <w:rPr>
          <w:rFonts w:cs="Arial"/>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8964F5" w:rsidRPr="00D927AE" w:rsidTr="00BE6AC1">
        <w:tc>
          <w:tcPr>
            <w:tcW w:w="1368" w:type="dxa"/>
          </w:tcPr>
          <w:p w:rsidR="008964F5" w:rsidRPr="00D927AE" w:rsidRDefault="008964F5" w:rsidP="00BE6AC1">
            <w:pPr>
              <w:rPr>
                <w:rFonts w:cs="Arial"/>
                <w:szCs w:val="20"/>
              </w:rPr>
            </w:pPr>
            <w:r>
              <w:rPr>
                <w:rFonts w:cs="Arial"/>
                <w:szCs w:val="20"/>
              </w:rPr>
              <w:t>11</w:t>
            </w:r>
          </w:p>
        </w:tc>
        <w:tc>
          <w:tcPr>
            <w:tcW w:w="7078" w:type="dxa"/>
          </w:tcPr>
          <w:p w:rsidR="00790215" w:rsidRPr="00D927AE" w:rsidRDefault="00790215" w:rsidP="00790215">
            <w:pPr>
              <w:pStyle w:val="Lijstalinea"/>
              <w:spacing w:after="160" w:line="259" w:lineRule="auto"/>
              <w:ind w:left="0" w:firstLine="0"/>
              <w:rPr>
                <w:rFonts w:cs="Arial"/>
                <w:szCs w:val="20"/>
              </w:rPr>
            </w:pPr>
            <w:r w:rsidRPr="00790215">
              <w:rPr>
                <w:szCs w:val="20"/>
              </w:rPr>
              <w:t>Mocht een volwassen oplossing nog niet bekend zijn in de markt, hoe kijkt u dan aan tegen een eventuele gezamenlijke ontwikkeling?</w:t>
            </w:r>
            <w:bookmarkStart w:id="0" w:name="_GoBack"/>
            <w:bookmarkEnd w:id="0"/>
          </w:p>
        </w:tc>
      </w:tr>
      <w:tr w:rsidR="008964F5" w:rsidRPr="00D927AE" w:rsidTr="00BE6AC1">
        <w:tc>
          <w:tcPr>
            <w:tcW w:w="1368" w:type="dxa"/>
          </w:tcPr>
          <w:p w:rsidR="008964F5" w:rsidRPr="00D927AE" w:rsidRDefault="008964F5" w:rsidP="00BE6AC1">
            <w:pPr>
              <w:rPr>
                <w:rFonts w:cs="Arial"/>
                <w:szCs w:val="20"/>
              </w:rPr>
            </w:pPr>
          </w:p>
        </w:tc>
        <w:tc>
          <w:tcPr>
            <w:tcW w:w="7078" w:type="dxa"/>
            <w:shd w:val="clear" w:color="auto" w:fill="E6E6E6"/>
          </w:tcPr>
          <w:p w:rsidR="008964F5" w:rsidRPr="00D927AE" w:rsidRDefault="008964F5" w:rsidP="00BE6AC1">
            <w:pPr>
              <w:ind w:right="150"/>
              <w:rPr>
                <w:rFonts w:cs="Arial"/>
                <w:szCs w:val="20"/>
              </w:rPr>
            </w:pPr>
          </w:p>
        </w:tc>
      </w:tr>
      <w:tr w:rsidR="008964F5" w:rsidRPr="00D927AE" w:rsidTr="00BE6AC1">
        <w:tc>
          <w:tcPr>
            <w:tcW w:w="8446" w:type="dxa"/>
            <w:gridSpan w:val="2"/>
          </w:tcPr>
          <w:p w:rsidR="008964F5" w:rsidRPr="00D927AE" w:rsidRDefault="008964F5" w:rsidP="00BE6AC1">
            <w:pPr>
              <w:rPr>
                <w:rFonts w:cs="Arial"/>
                <w:szCs w:val="20"/>
              </w:rPr>
            </w:pPr>
            <w:r>
              <w:rPr>
                <w:rFonts w:cs="Arial"/>
                <w:szCs w:val="20"/>
              </w:rPr>
              <w:t>Ruimte voor het antwoord</w:t>
            </w:r>
          </w:p>
        </w:tc>
      </w:tr>
    </w:tbl>
    <w:p w:rsidR="008964F5" w:rsidRDefault="008964F5" w:rsidP="008964F5">
      <w:pPr>
        <w:rPr>
          <w:rFonts w:cs="Arial"/>
          <w:b/>
          <w:szCs w:val="20"/>
          <w:u w:val="single"/>
        </w:rPr>
      </w:pPr>
    </w:p>
    <w:p w:rsidR="00790215" w:rsidRDefault="00790215" w:rsidP="00790215">
      <w:pPr>
        <w:rPr>
          <w:rFonts w:cs="Arial"/>
          <w:b/>
          <w:szCs w:val="20"/>
          <w:u w:val="single"/>
        </w:rPr>
      </w:pPr>
    </w:p>
    <w:p w:rsidR="00790215" w:rsidRDefault="00790215" w:rsidP="00790215">
      <w:pPr>
        <w:rPr>
          <w:rFonts w:cs="Arial"/>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78"/>
      </w:tblGrid>
      <w:tr w:rsidR="00790215" w:rsidRPr="00D927AE" w:rsidTr="009635C1">
        <w:tc>
          <w:tcPr>
            <w:tcW w:w="1368" w:type="dxa"/>
          </w:tcPr>
          <w:p w:rsidR="00790215" w:rsidRPr="00D927AE" w:rsidRDefault="00790215" w:rsidP="00790215">
            <w:pPr>
              <w:rPr>
                <w:rFonts w:cs="Arial"/>
                <w:szCs w:val="20"/>
              </w:rPr>
            </w:pPr>
            <w:r>
              <w:rPr>
                <w:rFonts w:cs="Arial"/>
                <w:szCs w:val="20"/>
              </w:rPr>
              <w:t>1</w:t>
            </w:r>
            <w:r>
              <w:rPr>
                <w:rFonts w:cs="Arial"/>
                <w:szCs w:val="20"/>
              </w:rPr>
              <w:t>2</w:t>
            </w:r>
          </w:p>
        </w:tc>
        <w:tc>
          <w:tcPr>
            <w:tcW w:w="7078" w:type="dxa"/>
          </w:tcPr>
          <w:p w:rsidR="00790215" w:rsidRPr="00D927AE" w:rsidRDefault="00790215" w:rsidP="009635C1">
            <w:pPr>
              <w:pStyle w:val="Lijstalinea"/>
              <w:spacing w:after="160" w:line="259" w:lineRule="auto"/>
              <w:ind w:left="0" w:firstLine="0"/>
              <w:rPr>
                <w:rFonts w:cs="Arial"/>
                <w:szCs w:val="20"/>
              </w:rPr>
            </w:pPr>
            <w:r w:rsidRPr="00790215">
              <w:rPr>
                <w:rFonts w:cs="Arial"/>
                <w:szCs w:val="20"/>
              </w:rPr>
              <w:t>Wat zou u vanuit uw kennis, ervaring en expertise nog willen toevoegen naast hetgeen in bovenstaande al uitgevraagd is?</w:t>
            </w:r>
          </w:p>
        </w:tc>
      </w:tr>
      <w:tr w:rsidR="00790215" w:rsidRPr="00D927AE" w:rsidTr="009635C1">
        <w:tc>
          <w:tcPr>
            <w:tcW w:w="1368" w:type="dxa"/>
          </w:tcPr>
          <w:p w:rsidR="00790215" w:rsidRPr="00D927AE" w:rsidRDefault="00790215" w:rsidP="009635C1">
            <w:pPr>
              <w:rPr>
                <w:rFonts w:cs="Arial"/>
                <w:szCs w:val="20"/>
              </w:rPr>
            </w:pPr>
          </w:p>
        </w:tc>
        <w:tc>
          <w:tcPr>
            <w:tcW w:w="7078" w:type="dxa"/>
            <w:shd w:val="clear" w:color="auto" w:fill="E6E6E6"/>
          </w:tcPr>
          <w:p w:rsidR="00790215" w:rsidRPr="00D927AE" w:rsidRDefault="00790215" w:rsidP="009635C1">
            <w:pPr>
              <w:ind w:right="150"/>
              <w:rPr>
                <w:rFonts w:cs="Arial"/>
                <w:szCs w:val="20"/>
              </w:rPr>
            </w:pPr>
          </w:p>
        </w:tc>
      </w:tr>
      <w:tr w:rsidR="00790215" w:rsidRPr="00D927AE" w:rsidTr="009635C1">
        <w:tc>
          <w:tcPr>
            <w:tcW w:w="8446" w:type="dxa"/>
            <w:gridSpan w:val="2"/>
          </w:tcPr>
          <w:p w:rsidR="00790215" w:rsidRPr="00D927AE" w:rsidRDefault="00790215" w:rsidP="009635C1">
            <w:pPr>
              <w:rPr>
                <w:rFonts w:cs="Arial"/>
                <w:szCs w:val="20"/>
              </w:rPr>
            </w:pPr>
            <w:r>
              <w:rPr>
                <w:rFonts w:cs="Arial"/>
                <w:szCs w:val="20"/>
              </w:rPr>
              <w:t>Ruimte voor het antwoord</w:t>
            </w:r>
          </w:p>
        </w:tc>
      </w:tr>
    </w:tbl>
    <w:p w:rsidR="00790215" w:rsidRDefault="00790215" w:rsidP="00790215">
      <w:pPr>
        <w:rPr>
          <w:rFonts w:cs="Arial"/>
          <w:b/>
          <w:szCs w:val="20"/>
          <w:u w:val="single"/>
        </w:rPr>
      </w:pPr>
    </w:p>
    <w:p w:rsidR="008964F5" w:rsidRDefault="008964F5" w:rsidP="005C162A">
      <w:pPr>
        <w:rPr>
          <w:rFonts w:cs="Arial"/>
          <w:b/>
          <w:szCs w:val="20"/>
          <w:u w:val="single"/>
        </w:rPr>
      </w:pPr>
    </w:p>
    <w:sectPr w:rsidR="008964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889" w:rsidRDefault="00A95889" w:rsidP="00A95889">
      <w:pPr>
        <w:spacing w:after="0"/>
      </w:pPr>
      <w:r>
        <w:separator/>
      </w:r>
    </w:p>
  </w:endnote>
  <w:endnote w:type="continuationSeparator" w:id="0">
    <w:p w:rsidR="00A95889" w:rsidRDefault="00A95889" w:rsidP="00A958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ys Joanna">
    <w:panose1 w:val="02020604060306020203"/>
    <w:charset w:val="00"/>
    <w:family w:val="roman"/>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89" w:rsidRPr="00282184" w:rsidRDefault="00A95889" w:rsidP="00A95889">
    <w:pPr>
      <w:pStyle w:val="Voettekst"/>
      <w:tabs>
        <w:tab w:val="clear" w:pos="4536"/>
      </w:tabs>
      <w:rPr>
        <w:color w:val="808080" w:themeColor="background1" w:themeShade="80"/>
        <w:sz w:val="16"/>
        <w:szCs w:val="16"/>
      </w:rPr>
    </w:pPr>
    <w:r w:rsidRPr="00282184">
      <w:rPr>
        <w:color w:val="808080" w:themeColor="background1" w:themeShade="80"/>
        <w:sz w:val="16"/>
        <w:szCs w:val="16"/>
      </w:rPr>
      <w:tab/>
    </w:r>
  </w:p>
  <w:p w:rsidR="00A95889" w:rsidRDefault="00A958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889" w:rsidRDefault="00A95889" w:rsidP="00A95889">
      <w:pPr>
        <w:spacing w:after="0"/>
      </w:pPr>
      <w:r>
        <w:separator/>
      </w:r>
    </w:p>
  </w:footnote>
  <w:footnote w:type="continuationSeparator" w:id="0">
    <w:p w:rsidR="00A95889" w:rsidRDefault="00A95889" w:rsidP="00A958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52E26"/>
    <w:multiLevelType w:val="hybridMultilevel"/>
    <w:tmpl w:val="97E6D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E857AC"/>
    <w:multiLevelType w:val="hybridMultilevel"/>
    <w:tmpl w:val="5044BBC0"/>
    <w:lvl w:ilvl="0" w:tplc="47EC8DAA">
      <w:start w:val="1"/>
      <w:numFmt w:val="decimal"/>
      <w:lvlText w:val="%1."/>
      <w:lvlJc w:val="left"/>
      <w:pPr>
        <w:ind w:left="720" w:hanging="360"/>
      </w:pPr>
      <w:rPr>
        <w:rFonts w:ascii="Arial" w:eastAsia="Times New Roman" w:hAnsi="Arial"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343BC6"/>
    <w:multiLevelType w:val="hybridMultilevel"/>
    <w:tmpl w:val="F078EFD0"/>
    <w:lvl w:ilvl="0" w:tplc="A8541262">
      <w:start w:val="1"/>
      <w:numFmt w:val="decimal"/>
      <w:pStyle w:val="Kop6"/>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89"/>
    <w:rsid w:val="000D0D98"/>
    <w:rsid w:val="001B1BDC"/>
    <w:rsid w:val="0036415F"/>
    <w:rsid w:val="005C162A"/>
    <w:rsid w:val="00790215"/>
    <w:rsid w:val="00821C82"/>
    <w:rsid w:val="00854268"/>
    <w:rsid w:val="00862FDA"/>
    <w:rsid w:val="008964F5"/>
    <w:rsid w:val="009F6D48"/>
    <w:rsid w:val="00A95889"/>
    <w:rsid w:val="00AC4FFD"/>
    <w:rsid w:val="00B102BE"/>
    <w:rsid w:val="00CE5ACB"/>
    <w:rsid w:val="00DF0B12"/>
    <w:rsid w:val="00F72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9F80"/>
  <w15:docId w15:val="{A2DF3A82-11CB-45A5-9707-38E3A1DE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95889"/>
    <w:pPr>
      <w:spacing w:line="240" w:lineRule="auto"/>
      <w:contextualSpacing/>
    </w:pPr>
    <w:rPr>
      <w:rFonts w:eastAsia="Times New Roman" w:cs="Times New Roman"/>
    </w:rPr>
  </w:style>
  <w:style w:type="paragraph" w:styleId="Kop6">
    <w:name w:val="heading 6"/>
    <w:aliases w:val="Bijl.inv."/>
    <w:basedOn w:val="Standaard"/>
    <w:next w:val="Standaard"/>
    <w:link w:val="Kop6Char"/>
    <w:qFormat/>
    <w:rsid w:val="00A95889"/>
    <w:pPr>
      <w:numPr>
        <w:numId w:val="1"/>
      </w:numPr>
      <w:ind w:left="426" w:hanging="426"/>
      <w:outlineLvl w:val="5"/>
    </w:pPr>
    <w:rPr>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aliases w:val="Bijl.inv. Char"/>
    <w:basedOn w:val="Standaardalinea-lettertype"/>
    <w:link w:val="Kop6"/>
    <w:rsid w:val="00A95889"/>
    <w:rPr>
      <w:rFonts w:eastAsia="Times New Roman" w:cs="Times New Roman"/>
      <w:b/>
      <w:szCs w:val="20"/>
    </w:rPr>
  </w:style>
  <w:style w:type="paragraph" w:styleId="Koptekst">
    <w:name w:val="header"/>
    <w:basedOn w:val="Standaard"/>
    <w:link w:val="KoptekstChar"/>
    <w:uiPriority w:val="99"/>
    <w:unhideWhenUsed/>
    <w:rsid w:val="00A95889"/>
    <w:pPr>
      <w:tabs>
        <w:tab w:val="center" w:pos="4536"/>
        <w:tab w:val="right" w:pos="9072"/>
      </w:tabs>
      <w:spacing w:after="0"/>
    </w:pPr>
  </w:style>
  <w:style w:type="character" w:customStyle="1" w:styleId="KoptekstChar">
    <w:name w:val="Koptekst Char"/>
    <w:basedOn w:val="Standaardalinea-lettertype"/>
    <w:link w:val="Koptekst"/>
    <w:uiPriority w:val="99"/>
    <w:rsid w:val="00A95889"/>
    <w:rPr>
      <w:rFonts w:eastAsia="Times New Roman" w:cs="Times New Roman"/>
    </w:rPr>
  </w:style>
  <w:style w:type="paragraph" w:styleId="Voettekst">
    <w:name w:val="footer"/>
    <w:basedOn w:val="Standaard"/>
    <w:link w:val="VoettekstChar"/>
    <w:uiPriority w:val="99"/>
    <w:unhideWhenUsed/>
    <w:rsid w:val="00A95889"/>
    <w:pPr>
      <w:tabs>
        <w:tab w:val="center" w:pos="4536"/>
        <w:tab w:val="right" w:pos="9072"/>
      </w:tabs>
      <w:spacing w:after="0"/>
    </w:pPr>
  </w:style>
  <w:style w:type="character" w:customStyle="1" w:styleId="VoettekstChar">
    <w:name w:val="Voettekst Char"/>
    <w:basedOn w:val="Standaardalinea-lettertype"/>
    <w:link w:val="Voettekst"/>
    <w:uiPriority w:val="99"/>
    <w:rsid w:val="00A95889"/>
    <w:rPr>
      <w:rFonts w:eastAsia="Times New Roman" w:cs="Times New Roman"/>
    </w:rPr>
  </w:style>
  <w:style w:type="paragraph" w:styleId="Lijstalinea">
    <w:name w:val="List Paragraph"/>
    <w:basedOn w:val="Standaard"/>
    <w:uiPriority w:val="34"/>
    <w:qFormat/>
    <w:rsid w:val="00821C82"/>
    <w:pPr>
      <w:spacing w:after="0"/>
      <w:ind w:left="567" w:hanging="567"/>
    </w:pPr>
    <w:rPr>
      <w:rFonts w:eastAsia="Fontys Joanna"/>
      <w:lang w:bidi="en-US"/>
    </w:rPr>
  </w:style>
  <w:style w:type="paragraph" w:styleId="Ballontekst">
    <w:name w:val="Balloon Text"/>
    <w:basedOn w:val="Standaard"/>
    <w:link w:val="BallontekstChar"/>
    <w:uiPriority w:val="99"/>
    <w:semiHidden/>
    <w:unhideWhenUsed/>
    <w:rsid w:val="000D0D98"/>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0D9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2684</Characters>
  <Application>Microsoft Office Word</Application>
  <DocSecurity>0</DocSecurity>
  <Lines>65</Lines>
  <Paragraphs>27</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Janny Nelissen</dc:creator>
  <cp:lastModifiedBy>Keulen,Hub H.J.I.M.</cp:lastModifiedBy>
  <cp:revision>3</cp:revision>
  <cp:lastPrinted>2017-08-17T07:56:00Z</cp:lastPrinted>
  <dcterms:created xsi:type="dcterms:W3CDTF">2018-05-17T05:27:00Z</dcterms:created>
  <dcterms:modified xsi:type="dcterms:W3CDTF">2018-05-17T05:33:00Z</dcterms:modified>
</cp:coreProperties>
</file>