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0343"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1"/>
        <w:gridCol w:w="2239"/>
        <w:gridCol w:w="1652"/>
        <w:gridCol w:w="5011"/>
      </w:tblGrid>
      <w:tr w:rsidR="00C326E6" w14:paraId="77D12740" w14:textId="77777777" w:rsidTr="00BD68A9">
        <w:trPr>
          <w:trHeight w:hRule="exact" w:val="2466"/>
        </w:trPr>
        <w:tc>
          <w:tcPr>
            <w:tcW w:w="1441" w:type="dxa"/>
          </w:tcPr>
          <w:p w14:paraId="3F1522D1" w14:textId="77777777" w:rsidR="00C326E6" w:rsidRDefault="00C326E6" w:rsidP="009039B4">
            <w:pPr>
              <w:pStyle w:val="RefKopjes"/>
            </w:pPr>
          </w:p>
        </w:tc>
        <w:tc>
          <w:tcPr>
            <w:tcW w:w="3891" w:type="dxa"/>
            <w:gridSpan w:val="2"/>
            <w:tcMar>
              <w:left w:w="0" w:type="dxa"/>
              <w:right w:w="0" w:type="dxa"/>
            </w:tcMar>
          </w:tcPr>
          <w:p w14:paraId="28E57030" w14:textId="77777777" w:rsidR="00410C86" w:rsidRDefault="004A2898" w:rsidP="00410C86">
            <w:r>
              <w:t>Aan geadresseerde</w:t>
            </w:r>
          </w:p>
        </w:tc>
        <w:tc>
          <w:tcPr>
            <w:tcW w:w="5011" w:type="dxa"/>
          </w:tcPr>
          <w:p w14:paraId="050DA720" w14:textId="77777777" w:rsidR="00C326E6" w:rsidRDefault="00C326E6"/>
        </w:tc>
      </w:tr>
      <w:tr w:rsidR="00CC3C33" w14:paraId="23E2BEEB" w14:textId="77777777" w:rsidTr="00BD68A9">
        <w:trPr>
          <w:trHeight w:hRule="exact" w:val="249"/>
        </w:trPr>
        <w:tc>
          <w:tcPr>
            <w:tcW w:w="1441" w:type="dxa"/>
          </w:tcPr>
          <w:p w14:paraId="2DDBBE08" w14:textId="77777777" w:rsidR="00CC3C33" w:rsidRPr="009039B4" w:rsidRDefault="00CC3C33" w:rsidP="00857496">
            <w:pPr>
              <w:pStyle w:val="RefKopjes"/>
            </w:pPr>
            <w:r>
              <w:t>Datum</w:t>
            </w:r>
          </w:p>
        </w:tc>
        <w:tc>
          <w:tcPr>
            <w:tcW w:w="2239" w:type="dxa"/>
            <w:tcMar>
              <w:left w:w="0" w:type="dxa"/>
              <w:right w:w="0" w:type="dxa"/>
            </w:tcMar>
          </w:tcPr>
          <w:p w14:paraId="62161571" w14:textId="474B1FA5" w:rsidR="00CC3C33" w:rsidRDefault="008C1E08" w:rsidP="004A2898">
            <w:bookmarkStart w:id="0" w:name="bmDatum"/>
            <w:r>
              <w:t>15</w:t>
            </w:r>
            <w:r w:rsidR="004A2898">
              <w:t xml:space="preserve"> </w:t>
            </w:r>
            <w:bookmarkEnd w:id="0"/>
            <w:r w:rsidR="00B27E43">
              <w:t>mei 2018</w:t>
            </w:r>
          </w:p>
          <w:p w14:paraId="04417668" w14:textId="77777777" w:rsidR="004A2898" w:rsidRDefault="004A2898" w:rsidP="004A2898"/>
        </w:tc>
        <w:tc>
          <w:tcPr>
            <w:tcW w:w="1652" w:type="dxa"/>
          </w:tcPr>
          <w:p w14:paraId="5E682BE7" w14:textId="77777777" w:rsidR="00CC3C33" w:rsidRDefault="00CC3C33" w:rsidP="007D64F6">
            <w:pPr>
              <w:pStyle w:val="RefKopjes"/>
            </w:pPr>
            <w:r>
              <w:t>Telefoon</w:t>
            </w:r>
          </w:p>
        </w:tc>
        <w:tc>
          <w:tcPr>
            <w:tcW w:w="5011" w:type="dxa"/>
            <w:tcMar>
              <w:left w:w="0" w:type="dxa"/>
              <w:right w:w="0" w:type="dxa"/>
            </w:tcMar>
          </w:tcPr>
          <w:p w14:paraId="5D6918A1" w14:textId="77777777" w:rsidR="00CC3C33" w:rsidRDefault="00CC3C33" w:rsidP="00F85EDB"/>
        </w:tc>
      </w:tr>
      <w:tr w:rsidR="00CC3C33" w14:paraId="1D64A50E" w14:textId="77777777" w:rsidTr="00BD68A9">
        <w:trPr>
          <w:trHeight w:hRule="exact" w:val="249"/>
        </w:trPr>
        <w:tc>
          <w:tcPr>
            <w:tcW w:w="1441" w:type="dxa"/>
          </w:tcPr>
          <w:p w14:paraId="4CC2FC76" w14:textId="77777777" w:rsidR="00CC3C33" w:rsidRPr="009039B4" w:rsidRDefault="00CC3C33" w:rsidP="00F85EDB">
            <w:pPr>
              <w:pStyle w:val="RefKopjes"/>
            </w:pPr>
            <w:r w:rsidRPr="009039B4">
              <w:t>Onze referentie</w:t>
            </w:r>
          </w:p>
        </w:tc>
        <w:tc>
          <w:tcPr>
            <w:tcW w:w="2239" w:type="dxa"/>
            <w:tcMar>
              <w:left w:w="0" w:type="dxa"/>
              <w:right w:w="0" w:type="dxa"/>
            </w:tcMar>
          </w:tcPr>
          <w:p w14:paraId="6F5C1275" w14:textId="77777777" w:rsidR="00CC3C33" w:rsidRDefault="00CC3C33" w:rsidP="00F85EDB">
            <w:bookmarkStart w:id="1" w:name="bmOnzeReferentie"/>
            <w:bookmarkEnd w:id="1"/>
          </w:p>
        </w:tc>
        <w:tc>
          <w:tcPr>
            <w:tcW w:w="1652" w:type="dxa"/>
          </w:tcPr>
          <w:p w14:paraId="3A3CF94E" w14:textId="77777777" w:rsidR="00CC3C33" w:rsidRDefault="00BB2014" w:rsidP="00F85EDB">
            <w:pPr>
              <w:pStyle w:val="RefKopjes"/>
            </w:pPr>
            <w:r>
              <w:t>E-mail</w:t>
            </w:r>
          </w:p>
        </w:tc>
        <w:tc>
          <w:tcPr>
            <w:tcW w:w="5011" w:type="dxa"/>
            <w:tcMar>
              <w:left w:w="0" w:type="dxa"/>
              <w:right w:w="0" w:type="dxa"/>
            </w:tcMar>
          </w:tcPr>
          <w:p w14:paraId="256915B3" w14:textId="5F130C0C" w:rsidR="00CC3C33" w:rsidRDefault="008C1E08" w:rsidP="00F85EDB">
            <w:hyperlink r:id="rId8" w:history="1">
              <w:r w:rsidRPr="00DB74EB">
                <w:rPr>
                  <w:rStyle w:val="Hyperlink"/>
                </w:rPr>
                <w:t>inkoop.aanbestedingen@vrh.nl</w:t>
              </w:r>
            </w:hyperlink>
          </w:p>
          <w:p w14:paraId="50350744" w14:textId="67A975F5" w:rsidR="008C1E08" w:rsidRDefault="008C1E08" w:rsidP="00F85EDB"/>
        </w:tc>
      </w:tr>
      <w:tr w:rsidR="00CC3C33" w14:paraId="6B769478" w14:textId="77777777" w:rsidTr="00BD68A9">
        <w:trPr>
          <w:trHeight w:hRule="exact" w:val="249"/>
        </w:trPr>
        <w:tc>
          <w:tcPr>
            <w:tcW w:w="1441" w:type="dxa"/>
          </w:tcPr>
          <w:p w14:paraId="391CCC66" w14:textId="77777777" w:rsidR="00CC3C33" w:rsidRDefault="00CC3C33" w:rsidP="00F85EDB">
            <w:pPr>
              <w:pStyle w:val="RefKopjes"/>
            </w:pPr>
            <w:r>
              <w:t>Uw referentie</w:t>
            </w:r>
          </w:p>
        </w:tc>
        <w:tc>
          <w:tcPr>
            <w:tcW w:w="2239" w:type="dxa"/>
            <w:tcMar>
              <w:left w:w="0" w:type="dxa"/>
              <w:right w:w="0" w:type="dxa"/>
            </w:tcMar>
          </w:tcPr>
          <w:p w14:paraId="20DA3561" w14:textId="77777777" w:rsidR="00CC3C33" w:rsidRDefault="00CC3C33" w:rsidP="00F85EDB">
            <w:bookmarkStart w:id="2" w:name="bmUwReferentie"/>
            <w:bookmarkEnd w:id="2"/>
          </w:p>
        </w:tc>
        <w:tc>
          <w:tcPr>
            <w:tcW w:w="1652" w:type="dxa"/>
          </w:tcPr>
          <w:p w14:paraId="6E3E9949" w14:textId="77777777" w:rsidR="00CC3C33" w:rsidRDefault="00D24427" w:rsidP="00F85EDB">
            <w:pPr>
              <w:pStyle w:val="RefKopjes"/>
            </w:pPr>
            <w:bookmarkStart w:id="3" w:name="bmLblTeam"/>
            <w:r>
              <w:t>Team</w:t>
            </w:r>
            <w:bookmarkEnd w:id="3"/>
          </w:p>
        </w:tc>
        <w:tc>
          <w:tcPr>
            <w:tcW w:w="5011" w:type="dxa"/>
            <w:tcMar>
              <w:left w:w="0" w:type="dxa"/>
              <w:right w:w="0" w:type="dxa"/>
            </w:tcMar>
          </w:tcPr>
          <w:p w14:paraId="728B778F" w14:textId="77777777" w:rsidR="00CC3C33" w:rsidRDefault="0009083A" w:rsidP="00F85EDB">
            <w:r>
              <w:t>Inkoop &amp; Aanbesteden</w:t>
            </w:r>
          </w:p>
        </w:tc>
      </w:tr>
      <w:tr w:rsidR="00BB2014" w14:paraId="599E3781" w14:textId="77777777" w:rsidTr="00BD68A9">
        <w:trPr>
          <w:trHeight w:val="249"/>
        </w:trPr>
        <w:tc>
          <w:tcPr>
            <w:tcW w:w="1441" w:type="dxa"/>
          </w:tcPr>
          <w:p w14:paraId="3F2AB29C" w14:textId="77777777" w:rsidR="00BB2014" w:rsidRDefault="00BB2014" w:rsidP="00BB2014">
            <w:pPr>
              <w:pStyle w:val="RefKopjes"/>
            </w:pPr>
            <w:r>
              <w:t>Uw brief van</w:t>
            </w:r>
          </w:p>
        </w:tc>
        <w:tc>
          <w:tcPr>
            <w:tcW w:w="2239" w:type="dxa"/>
            <w:tcMar>
              <w:left w:w="0" w:type="dxa"/>
              <w:right w:w="0" w:type="dxa"/>
            </w:tcMar>
          </w:tcPr>
          <w:p w14:paraId="6412DD9E" w14:textId="77777777" w:rsidR="00BB2014" w:rsidRDefault="00BB2014" w:rsidP="00BB2014">
            <w:bookmarkStart w:id="4" w:name="bmUwBriefVan"/>
            <w:bookmarkEnd w:id="4"/>
          </w:p>
        </w:tc>
        <w:tc>
          <w:tcPr>
            <w:tcW w:w="1652" w:type="dxa"/>
          </w:tcPr>
          <w:p w14:paraId="42CCD329" w14:textId="77777777" w:rsidR="00BB2014" w:rsidRDefault="00D24427" w:rsidP="00F85EDB">
            <w:pPr>
              <w:pStyle w:val="RefKopjes"/>
            </w:pPr>
            <w:bookmarkStart w:id="5" w:name="bmLblAfdeling"/>
            <w:r>
              <w:t>Afdeling</w:t>
            </w:r>
            <w:bookmarkEnd w:id="5"/>
          </w:p>
        </w:tc>
        <w:tc>
          <w:tcPr>
            <w:tcW w:w="5011" w:type="dxa"/>
            <w:tcMar>
              <w:left w:w="0" w:type="dxa"/>
              <w:right w:w="0" w:type="dxa"/>
            </w:tcMar>
          </w:tcPr>
          <w:p w14:paraId="46CDA0CA" w14:textId="77777777" w:rsidR="00BB2014" w:rsidRDefault="00BB2014" w:rsidP="00F85EDB"/>
        </w:tc>
      </w:tr>
      <w:tr w:rsidR="00E72FE5" w14:paraId="5BE64D48" w14:textId="77777777" w:rsidTr="00BD68A9">
        <w:trPr>
          <w:trHeight w:val="249"/>
        </w:trPr>
        <w:tc>
          <w:tcPr>
            <w:tcW w:w="1441" w:type="dxa"/>
          </w:tcPr>
          <w:p w14:paraId="25C42CB4" w14:textId="77777777" w:rsidR="00E72FE5" w:rsidRDefault="003719B4" w:rsidP="003719B4">
            <w:pPr>
              <w:pStyle w:val="RefKopjes"/>
            </w:pPr>
            <w:r>
              <w:t>Bijlage(n)</w:t>
            </w:r>
          </w:p>
        </w:tc>
        <w:tc>
          <w:tcPr>
            <w:tcW w:w="2239" w:type="dxa"/>
            <w:tcMar>
              <w:left w:w="0" w:type="dxa"/>
              <w:right w:w="0" w:type="dxa"/>
            </w:tcMar>
          </w:tcPr>
          <w:p w14:paraId="71F3AAE3" w14:textId="77777777" w:rsidR="00E72FE5" w:rsidRDefault="00E72FE5" w:rsidP="00BB2014">
            <w:bookmarkStart w:id="6" w:name="bmBijlagen"/>
            <w:bookmarkEnd w:id="6"/>
          </w:p>
        </w:tc>
        <w:tc>
          <w:tcPr>
            <w:tcW w:w="1652" w:type="dxa"/>
          </w:tcPr>
          <w:p w14:paraId="2BEFBAD4" w14:textId="77777777" w:rsidR="00E72FE5" w:rsidRDefault="00D24427" w:rsidP="00F85EDB">
            <w:pPr>
              <w:pStyle w:val="RefKopjes"/>
            </w:pPr>
            <w:bookmarkStart w:id="7" w:name="bmLblDirectie"/>
            <w:r>
              <w:t>Directie</w:t>
            </w:r>
            <w:bookmarkEnd w:id="7"/>
          </w:p>
        </w:tc>
        <w:tc>
          <w:tcPr>
            <w:tcW w:w="5011" w:type="dxa"/>
            <w:tcMar>
              <w:left w:w="0" w:type="dxa"/>
              <w:right w:w="0" w:type="dxa"/>
            </w:tcMar>
          </w:tcPr>
          <w:p w14:paraId="26DF344E" w14:textId="77777777" w:rsidR="00E72FE5" w:rsidRDefault="00D24427" w:rsidP="0009083A">
            <w:bookmarkStart w:id="8" w:name="bmDirectie"/>
            <w:r>
              <w:t>B</w:t>
            </w:r>
            <w:bookmarkEnd w:id="8"/>
            <w:r w:rsidR="0009083A">
              <w:t>edrijfsvoering</w:t>
            </w:r>
          </w:p>
        </w:tc>
      </w:tr>
      <w:tr w:rsidR="00BB2014" w14:paraId="52D244BD" w14:textId="77777777" w:rsidTr="00BD68A9">
        <w:trPr>
          <w:trHeight w:val="249"/>
        </w:trPr>
        <w:tc>
          <w:tcPr>
            <w:tcW w:w="1441" w:type="dxa"/>
          </w:tcPr>
          <w:p w14:paraId="2D2F9ECC" w14:textId="77777777" w:rsidR="00BB2014" w:rsidRDefault="003719B4" w:rsidP="00BB2014">
            <w:pPr>
              <w:pStyle w:val="RefKopjes"/>
            </w:pPr>
            <w:r>
              <w:t>Dossier nr</w:t>
            </w:r>
          </w:p>
        </w:tc>
        <w:tc>
          <w:tcPr>
            <w:tcW w:w="2239" w:type="dxa"/>
            <w:tcMar>
              <w:left w:w="0" w:type="dxa"/>
              <w:right w:w="0" w:type="dxa"/>
            </w:tcMar>
          </w:tcPr>
          <w:p w14:paraId="16EBB135" w14:textId="77777777" w:rsidR="00BB2014" w:rsidRDefault="00BB2014" w:rsidP="00BB2014">
            <w:bookmarkStart w:id="9" w:name="bmDossiernr"/>
            <w:bookmarkEnd w:id="9"/>
          </w:p>
        </w:tc>
        <w:tc>
          <w:tcPr>
            <w:tcW w:w="1652" w:type="dxa"/>
          </w:tcPr>
          <w:p w14:paraId="6AFA0176" w14:textId="77777777" w:rsidR="00BB2014" w:rsidRPr="0017100F" w:rsidRDefault="00BB2014" w:rsidP="00F85EDB">
            <w:pPr>
              <w:pStyle w:val="RefKopjes"/>
            </w:pPr>
          </w:p>
        </w:tc>
        <w:tc>
          <w:tcPr>
            <w:tcW w:w="5011" w:type="dxa"/>
            <w:tcMar>
              <w:left w:w="0" w:type="dxa"/>
              <w:right w:w="0" w:type="dxa"/>
            </w:tcMar>
          </w:tcPr>
          <w:p w14:paraId="14170973" w14:textId="77777777" w:rsidR="00BB2014" w:rsidRPr="0017100F" w:rsidRDefault="00BB2014" w:rsidP="00F85EDB"/>
        </w:tc>
      </w:tr>
      <w:tr w:rsidR="003719B4" w14:paraId="43D033F2" w14:textId="77777777" w:rsidTr="00FE75AB">
        <w:trPr>
          <w:trHeight w:val="249"/>
        </w:trPr>
        <w:tc>
          <w:tcPr>
            <w:tcW w:w="1441" w:type="dxa"/>
          </w:tcPr>
          <w:p w14:paraId="67A3D6D5" w14:textId="77777777" w:rsidR="003719B4" w:rsidRDefault="003719B4" w:rsidP="00BB2014">
            <w:pPr>
              <w:pStyle w:val="RefKopjes"/>
            </w:pPr>
            <w:r>
              <w:t>Onderwerp</w:t>
            </w:r>
          </w:p>
        </w:tc>
        <w:tc>
          <w:tcPr>
            <w:tcW w:w="3891" w:type="dxa"/>
            <w:gridSpan w:val="2"/>
            <w:tcMar>
              <w:left w:w="0" w:type="dxa"/>
              <w:right w:w="0" w:type="dxa"/>
            </w:tcMar>
          </w:tcPr>
          <w:p w14:paraId="137590DC" w14:textId="77777777" w:rsidR="003719B4" w:rsidRPr="0017100F" w:rsidRDefault="00B27E43" w:rsidP="00CF59B4">
            <w:bookmarkStart w:id="10" w:name="bmOnderwerp"/>
            <w:bookmarkEnd w:id="10"/>
            <w:r>
              <w:t>Consultatie t.b.v. het aanbesteden van ondersteunende systemen t.b.v. plannen, vakbekwaamheid en inzetregistratie.</w:t>
            </w:r>
          </w:p>
        </w:tc>
        <w:tc>
          <w:tcPr>
            <w:tcW w:w="5011" w:type="dxa"/>
            <w:tcMar>
              <w:left w:w="0" w:type="dxa"/>
              <w:right w:w="0" w:type="dxa"/>
            </w:tcMar>
          </w:tcPr>
          <w:p w14:paraId="2042F57B" w14:textId="77777777" w:rsidR="003719B4" w:rsidRPr="0017100F" w:rsidRDefault="003719B4" w:rsidP="00F85EDB"/>
        </w:tc>
      </w:tr>
    </w:tbl>
    <w:p w14:paraId="25659099" w14:textId="77777777" w:rsidR="00102FFB" w:rsidRPr="00B93C96" w:rsidRDefault="00102FFB" w:rsidP="00C326E6">
      <w:pPr>
        <w:spacing w:after="480"/>
        <w:rPr>
          <w:bCs/>
          <w:szCs w:val="18"/>
        </w:rPr>
      </w:pPr>
    </w:p>
    <w:p w14:paraId="44691493" w14:textId="77777777" w:rsidR="00B93C96" w:rsidRDefault="00B93C96" w:rsidP="00CB2210">
      <w:pPr>
        <w:pStyle w:val="broodtekst"/>
        <w:spacing w:line="276" w:lineRule="auto"/>
        <w:rPr>
          <w:rFonts w:eastAsiaTheme="minorHAnsi" w:cstheme="minorBidi"/>
          <w:bCs/>
          <w:sz w:val="17"/>
          <w:szCs w:val="18"/>
          <w:lang w:eastAsia="en-US"/>
        </w:rPr>
      </w:pPr>
    </w:p>
    <w:p w14:paraId="0E4720D3" w14:textId="77777777" w:rsidR="00D24427" w:rsidRPr="00B93C96" w:rsidRDefault="00D24427" w:rsidP="00CB2210">
      <w:pPr>
        <w:pStyle w:val="broodtekst"/>
        <w:spacing w:line="276" w:lineRule="auto"/>
        <w:rPr>
          <w:rFonts w:eastAsiaTheme="minorHAnsi" w:cstheme="minorBidi"/>
          <w:bCs/>
          <w:sz w:val="17"/>
          <w:szCs w:val="18"/>
          <w:lang w:eastAsia="en-US"/>
        </w:rPr>
      </w:pPr>
      <w:r w:rsidRPr="00B93C96">
        <w:rPr>
          <w:rFonts w:eastAsiaTheme="minorHAnsi" w:cstheme="minorBidi"/>
          <w:bCs/>
          <w:sz w:val="17"/>
          <w:szCs w:val="18"/>
          <w:lang w:eastAsia="en-US"/>
        </w:rPr>
        <w:t>Geachte heer/mevrouw,</w:t>
      </w:r>
    </w:p>
    <w:p w14:paraId="59C2F4D3" w14:textId="77777777" w:rsidR="00D24427" w:rsidRPr="00B93C96" w:rsidRDefault="00D24427" w:rsidP="00CB2210">
      <w:pPr>
        <w:pStyle w:val="broodtekst"/>
        <w:spacing w:line="276" w:lineRule="auto"/>
        <w:rPr>
          <w:rFonts w:eastAsiaTheme="minorHAnsi" w:cstheme="minorBidi"/>
          <w:bCs/>
          <w:sz w:val="17"/>
          <w:szCs w:val="18"/>
          <w:lang w:eastAsia="en-US"/>
        </w:rPr>
      </w:pPr>
    </w:p>
    <w:p w14:paraId="27372902" w14:textId="77777777" w:rsidR="00C51291" w:rsidRDefault="00D24427" w:rsidP="00CB2210">
      <w:pPr>
        <w:autoSpaceDE w:val="0"/>
        <w:autoSpaceDN w:val="0"/>
        <w:adjustRightInd w:val="0"/>
        <w:rPr>
          <w:bCs/>
          <w:szCs w:val="18"/>
        </w:rPr>
      </w:pPr>
      <w:r>
        <w:rPr>
          <w:bCs/>
          <w:szCs w:val="18"/>
        </w:rPr>
        <w:t xml:space="preserve">De Veiligheidsregio Haaglanden </w:t>
      </w:r>
      <w:r w:rsidR="005D7B5A">
        <w:rPr>
          <w:bCs/>
          <w:szCs w:val="18"/>
        </w:rPr>
        <w:t xml:space="preserve">(VRH) </w:t>
      </w:r>
      <w:r>
        <w:rPr>
          <w:bCs/>
          <w:szCs w:val="18"/>
        </w:rPr>
        <w:t>is</w:t>
      </w:r>
      <w:r w:rsidRPr="00632807">
        <w:rPr>
          <w:bCs/>
          <w:szCs w:val="18"/>
        </w:rPr>
        <w:t xml:space="preserve"> voornemens om</w:t>
      </w:r>
      <w:r w:rsidR="002541AC">
        <w:rPr>
          <w:bCs/>
          <w:szCs w:val="18"/>
        </w:rPr>
        <w:t xml:space="preserve"> in de zomer van</w:t>
      </w:r>
      <w:r>
        <w:rPr>
          <w:bCs/>
          <w:szCs w:val="18"/>
        </w:rPr>
        <w:t xml:space="preserve"> 2018</w:t>
      </w:r>
      <w:r w:rsidRPr="00632807">
        <w:rPr>
          <w:bCs/>
          <w:szCs w:val="18"/>
        </w:rPr>
        <w:t xml:space="preserve"> een uitvraag </w:t>
      </w:r>
      <w:r>
        <w:rPr>
          <w:bCs/>
          <w:szCs w:val="18"/>
        </w:rPr>
        <w:t xml:space="preserve">te doen </w:t>
      </w:r>
      <w:r w:rsidR="003926FE">
        <w:rPr>
          <w:bCs/>
          <w:szCs w:val="18"/>
        </w:rPr>
        <w:t>met betrekking tot</w:t>
      </w:r>
      <w:r w:rsidR="00CB2210">
        <w:rPr>
          <w:bCs/>
          <w:szCs w:val="18"/>
        </w:rPr>
        <w:t xml:space="preserve"> </w:t>
      </w:r>
      <w:r w:rsidR="00D76F56">
        <w:rPr>
          <w:bCs/>
          <w:szCs w:val="18"/>
        </w:rPr>
        <w:t>de selectie van software die de processen m.b.t.</w:t>
      </w:r>
      <w:r w:rsidR="002541AC">
        <w:rPr>
          <w:bCs/>
          <w:szCs w:val="18"/>
        </w:rPr>
        <w:t xml:space="preserve"> plannen, vakbekwaamheid en inzetregistratie</w:t>
      </w:r>
      <w:r w:rsidR="00D76F56">
        <w:rPr>
          <w:bCs/>
          <w:szCs w:val="18"/>
        </w:rPr>
        <w:t xml:space="preserve"> ondersteunt</w:t>
      </w:r>
      <w:r w:rsidR="002541AC">
        <w:rPr>
          <w:bCs/>
          <w:szCs w:val="18"/>
        </w:rPr>
        <w:t xml:space="preserve">. </w:t>
      </w:r>
      <w:r w:rsidRPr="00632807">
        <w:rPr>
          <w:bCs/>
          <w:szCs w:val="18"/>
        </w:rPr>
        <w:t>Ten behoeve van deze uit</w:t>
      </w:r>
      <w:r>
        <w:rPr>
          <w:bCs/>
          <w:szCs w:val="18"/>
        </w:rPr>
        <w:t>vraag willen wij u informeren en een aantal vragen voorleggen</w:t>
      </w:r>
      <w:r w:rsidR="00B93C96">
        <w:rPr>
          <w:bCs/>
          <w:szCs w:val="18"/>
        </w:rPr>
        <w:t>.</w:t>
      </w:r>
    </w:p>
    <w:p w14:paraId="0A2CE9DA" w14:textId="77777777" w:rsidR="00BB28F8" w:rsidRDefault="00BB28F8" w:rsidP="00CB2210">
      <w:pPr>
        <w:autoSpaceDE w:val="0"/>
        <w:autoSpaceDN w:val="0"/>
        <w:adjustRightInd w:val="0"/>
        <w:rPr>
          <w:bCs/>
          <w:szCs w:val="18"/>
        </w:rPr>
      </w:pPr>
    </w:p>
    <w:p w14:paraId="7814058B" w14:textId="77777777" w:rsidR="00BB28F8" w:rsidRPr="00BB28F8" w:rsidRDefault="00BB28F8" w:rsidP="00BB28F8">
      <w:pPr>
        <w:pStyle w:val="broodtekst"/>
        <w:spacing w:line="276" w:lineRule="auto"/>
        <w:rPr>
          <w:rFonts w:eastAsiaTheme="minorHAnsi" w:cstheme="minorBidi"/>
          <w:bCs/>
          <w:sz w:val="17"/>
          <w:szCs w:val="18"/>
          <w:lang w:eastAsia="en-US"/>
        </w:rPr>
      </w:pPr>
      <w:r w:rsidRPr="00BB28F8">
        <w:rPr>
          <w:rFonts w:eastAsiaTheme="minorHAnsi" w:cstheme="minorBidi"/>
          <w:bCs/>
          <w:sz w:val="17"/>
          <w:szCs w:val="18"/>
          <w:lang w:eastAsia="en-US"/>
        </w:rPr>
        <w:t xml:space="preserve">De Veiligheidsregio Haaglanden (VRH) vormt één van de 25 veiligheidsregio’s in Nederland en staat 24 uur per dag, 7 dagen in de week klaar voor veiligheid en zorg in de regio Haaglanden. </w:t>
      </w:r>
    </w:p>
    <w:p w14:paraId="33258BED" w14:textId="77777777" w:rsidR="00BB28F8" w:rsidRPr="00BB28F8" w:rsidRDefault="00BB28F8" w:rsidP="00BB28F8">
      <w:pPr>
        <w:pStyle w:val="broodtekst"/>
        <w:spacing w:line="276" w:lineRule="auto"/>
        <w:rPr>
          <w:rFonts w:eastAsiaTheme="minorHAnsi" w:cstheme="minorBidi"/>
          <w:bCs/>
          <w:sz w:val="17"/>
          <w:szCs w:val="18"/>
          <w:lang w:eastAsia="en-US"/>
        </w:rPr>
      </w:pPr>
      <w:r w:rsidRPr="00BB28F8">
        <w:rPr>
          <w:rFonts w:eastAsiaTheme="minorHAnsi" w:cstheme="minorBidi"/>
          <w:bCs/>
          <w:sz w:val="17"/>
          <w:szCs w:val="18"/>
          <w:lang w:eastAsia="en-US"/>
        </w:rPr>
        <w:t xml:space="preserve">In de VRH hebben de gemeenten Delft, Den Haag, Leidschendam-Voorburg, Midden-Delfland, Pijnacker-Nootdorp, Rijswijk, Wassenaar, Westland en Zoetermeer hun veiligheidszorg op gebied van brandweer, rampenbestrijding en crisisbeheersing en geneeskundige hulpverlening gebundeld in een gemeenschappelijke regeling. </w:t>
      </w:r>
    </w:p>
    <w:p w14:paraId="4275C243" w14:textId="77777777" w:rsidR="00BB28F8" w:rsidRPr="00BB28F8" w:rsidRDefault="00BB28F8" w:rsidP="00BB28F8">
      <w:pPr>
        <w:pStyle w:val="broodtekst"/>
        <w:spacing w:line="276" w:lineRule="auto"/>
        <w:rPr>
          <w:rFonts w:eastAsiaTheme="minorHAnsi" w:cstheme="minorBidi"/>
          <w:bCs/>
          <w:sz w:val="17"/>
          <w:szCs w:val="18"/>
          <w:lang w:eastAsia="en-US"/>
        </w:rPr>
      </w:pPr>
    </w:p>
    <w:p w14:paraId="3AAA62E6" w14:textId="77777777" w:rsidR="00BB28F8" w:rsidRPr="00BB28F8" w:rsidRDefault="00BB28F8" w:rsidP="00BB28F8">
      <w:pPr>
        <w:pStyle w:val="broodtekst"/>
        <w:spacing w:line="276" w:lineRule="auto"/>
        <w:rPr>
          <w:rFonts w:eastAsiaTheme="minorHAnsi" w:cstheme="minorBidi"/>
          <w:bCs/>
          <w:sz w:val="17"/>
          <w:szCs w:val="18"/>
          <w:lang w:eastAsia="en-US"/>
        </w:rPr>
      </w:pPr>
      <w:r w:rsidRPr="00BB28F8">
        <w:rPr>
          <w:rFonts w:eastAsiaTheme="minorHAnsi" w:cstheme="minorBidi"/>
          <w:bCs/>
          <w:sz w:val="17"/>
          <w:szCs w:val="18"/>
          <w:lang w:eastAsia="en-US"/>
        </w:rPr>
        <w:t xml:space="preserve">De organisatie omvat brandweerzorg, geneeskundige hulpverlening en de gemeenschappelijke meldkamer. Het verzorgingsgebied van de VRH is met ruim 1 miljoen inwoners één van de meest dichtbevolkte gebieden van Nederland. Alle activiteiten richten zich op het vergroten van veiligheid van de Haaglandse bevolking en de bezoekers van de regio. De VRH bundelt hiervoor de krachten van de verschillende partners om samen goed voorbereid te zijn op dagelijkse, maar ook op grootschalige incidenten en deze slagvaardig te bestrijden. Daarbij treedt de VRH op als regisseur bij het organiseren en uitvoeren van de hulpverlening. De VRH werkt nauw samen met de negen gemeenten in de regio Haaglanden, de Politie </w:t>
      </w:r>
      <w:r w:rsidR="000D1301">
        <w:rPr>
          <w:rFonts w:eastAsiaTheme="minorHAnsi" w:cstheme="minorBidi"/>
          <w:bCs/>
          <w:sz w:val="17"/>
          <w:szCs w:val="18"/>
          <w:lang w:eastAsia="en-US"/>
        </w:rPr>
        <w:t>Eenheid Den Haag</w:t>
      </w:r>
      <w:r w:rsidRPr="00BB28F8">
        <w:rPr>
          <w:rFonts w:eastAsiaTheme="minorHAnsi" w:cstheme="minorBidi"/>
          <w:bCs/>
          <w:sz w:val="17"/>
          <w:szCs w:val="18"/>
          <w:lang w:eastAsia="en-US"/>
        </w:rPr>
        <w:t xml:space="preserve">, Provincie Zuid-Holland, de Hoogheemraadschappen in de regio, Rijkswaterstaat, Defensie, ziekenhuizen en vele andere partners in veiligheid. </w:t>
      </w:r>
    </w:p>
    <w:p w14:paraId="35A0F43C" w14:textId="77777777" w:rsidR="00BB28F8" w:rsidRPr="00BB28F8" w:rsidRDefault="00BB28F8" w:rsidP="00BB28F8">
      <w:pPr>
        <w:pStyle w:val="broodtekst"/>
        <w:spacing w:line="276" w:lineRule="auto"/>
        <w:rPr>
          <w:rFonts w:eastAsiaTheme="minorHAnsi" w:cstheme="minorBidi"/>
          <w:bCs/>
          <w:sz w:val="17"/>
          <w:szCs w:val="18"/>
          <w:lang w:eastAsia="en-US"/>
        </w:rPr>
      </w:pPr>
    </w:p>
    <w:p w14:paraId="7AC68419" w14:textId="77777777" w:rsidR="0009083A" w:rsidRPr="00BB28F8" w:rsidRDefault="00BB28F8" w:rsidP="00BB28F8">
      <w:pPr>
        <w:pStyle w:val="broodtekst"/>
        <w:spacing w:line="276" w:lineRule="auto"/>
        <w:rPr>
          <w:rFonts w:eastAsiaTheme="minorHAnsi" w:cstheme="minorBidi"/>
          <w:bCs/>
          <w:sz w:val="17"/>
          <w:szCs w:val="18"/>
          <w:lang w:eastAsia="en-US"/>
        </w:rPr>
      </w:pPr>
      <w:r w:rsidRPr="00BB28F8">
        <w:rPr>
          <w:rFonts w:eastAsiaTheme="minorHAnsi" w:cstheme="minorBidi"/>
          <w:bCs/>
          <w:sz w:val="17"/>
          <w:szCs w:val="18"/>
          <w:lang w:eastAsia="en-US"/>
        </w:rPr>
        <w:t>Nadere informatie over de VRH staat op de website</w:t>
      </w:r>
      <w:r w:rsidR="0009083A">
        <w:rPr>
          <w:rFonts w:eastAsiaTheme="minorHAnsi" w:cstheme="minorBidi"/>
          <w:bCs/>
          <w:sz w:val="17"/>
          <w:szCs w:val="18"/>
          <w:lang w:eastAsia="en-US"/>
        </w:rPr>
        <w:t xml:space="preserve"> </w:t>
      </w:r>
      <w:hyperlink r:id="rId9" w:history="1">
        <w:r w:rsidR="0009083A" w:rsidRPr="004303F1">
          <w:rPr>
            <w:rStyle w:val="Hyperlink"/>
            <w:rFonts w:eastAsiaTheme="minorHAnsi" w:cstheme="minorBidi"/>
            <w:bCs/>
            <w:sz w:val="17"/>
            <w:szCs w:val="18"/>
            <w:lang w:eastAsia="en-US"/>
          </w:rPr>
          <w:t>www.vrh.nl</w:t>
        </w:r>
      </w:hyperlink>
      <w:r w:rsidR="0009083A">
        <w:rPr>
          <w:rFonts w:eastAsiaTheme="minorHAnsi" w:cstheme="minorBidi"/>
          <w:bCs/>
          <w:sz w:val="17"/>
          <w:szCs w:val="18"/>
          <w:lang w:eastAsia="en-US"/>
        </w:rPr>
        <w:t>.</w:t>
      </w:r>
    </w:p>
    <w:p w14:paraId="2CC6BF46" w14:textId="77777777" w:rsidR="005D7B5A" w:rsidRDefault="005D7B5A" w:rsidP="00BB28F8">
      <w:pPr>
        <w:pStyle w:val="broodtekst"/>
        <w:spacing w:line="276" w:lineRule="auto"/>
        <w:rPr>
          <w:rFonts w:eastAsiaTheme="minorHAnsi" w:cstheme="minorBidi"/>
          <w:bCs/>
          <w:sz w:val="17"/>
          <w:szCs w:val="18"/>
          <w:lang w:eastAsia="en-US"/>
        </w:rPr>
      </w:pPr>
    </w:p>
    <w:p w14:paraId="5FA4B493" w14:textId="77777777" w:rsidR="0009083A" w:rsidRDefault="0009083A" w:rsidP="00BB28F8">
      <w:pPr>
        <w:pStyle w:val="broodtekst"/>
        <w:spacing w:line="276" w:lineRule="auto"/>
        <w:rPr>
          <w:rFonts w:eastAsiaTheme="minorHAnsi" w:cstheme="minorBidi"/>
          <w:bCs/>
          <w:sz w:val="17"/>
          <w:szCs w:val="18"/>
          <w:lang w:eastAsia="en-US"/>
        </w:rPr>
      </w:pPr>
    </w:p>
    <w:p w14:paraId="4CB04491" w14:textId="77777777" w:rsidR="0009083A" w:rsidRDefault="0009083A" w:rsidP="00BB28F8">
      <w:pPr>
        <w:pStyle w:val="broodtekst"/>
        <w:spacing w:line="276" w:lineRule="auto"/>
        <w:rPr>
          <w:rFonts w:eastAsiaTheme="minorHAnsi" w:cstheme="minorBidi"/>
          <w:bCs/>
          <w:sz w:val="17"/>
          <w:szCs w:val="18"/>
          <w:lang w:eastAsia="en-US"/>
        </w:rPr>
      </w:pPr>
    </w:p>
    <w:p w14:paraId="21434E5D" w14:textId="77777777" w:rsidR="0009083A" w:rsidRDefault="0009083A" w:rsidP="00BB28F8">
      <w:pPr>
        <w:pStyle w:val="broodtekst"/>
        <w:spacing w:line="276" w:lineRule="auto"/>
        <w:rPr>
          <w:rFonts w:eastAsiaTheme="minorHAnsi" w:cstheme="minorBidi"/>
          <w:bCs/>
          <w:sz w:val="17"/>
          <w:szCs w:val="18"/>
          <w:lang w:eastAsia="en-US"/>
        </w:rPr>
      </w:pPr>
    </w:p>
    <w:p w14:paraId="2E21F78A" w14:textId="77777777" w:rsidR="0009083A" w:rsidRDefault="0009083A" w:rsidP="00BB28F8">
      <w:pPr>
        <w:pStyle w:val="broodtekst"/>
        <w:spacing w:line="276" w:lineRule="auto"/>
        <w:rPr>
          <w:rFonts w:eastAsiaTheme="minorHAnsi" w:cstheme="minorBidi"/>
          <w:bCs/>
          <w:sz w:val="17"/>
          <w:szCs w:val="18"/>
          <w:lang w:eastAsia="en-US"/>
        </w:rPr>
      </w:pPr>
    </w:p>
    <w:p w14:paraId="682233FC" w14:textId="77777777" w:rsidR="0009083A" w:rsidRPr="00BB28F8" w:rsidRDefault="0009083A" w:rsidP="00BB28F8">
      <w:pPr>
        <w:pStyle w:val="broodtekst"/>
        <w:spacing w:line="276" w:lineRule="auto"/>
        <w:rPr>
          <w:rFonts w:eastAsiaTheme="minorHAnsi" w:cstheme="minorBidi"/>
          <w:bCs/>
          <w:sz w:val="17"/>
          <w:szCs w:val="18"/>
          <w:lang w:eastAsia="en-US"/>
        </w:rPr>
      </w:pPr>
    </w:p>
    <w:p w14:paraId="03313600" w14:textId="77777777" w:rsidR="005D7B5A" w:rsidRDefault="005D7B5A" w:rsidP="005D7B5A">
      <w:pPr>
        <w:pStyle w:val="Artikelkopje1"/>
        <w:tabs>
          <w:tab w:val="clear" w:pos="1134"/>
          <w:tab w:val="num" w:pos="0"/>
        </w:tabs>
        <w:spacing w:before="0" w:line="276" w:lineRule="auto"/>
        <w:ind w:left="0" w:hanging="720"/>
        <w:rPr>
          <w:b/>
        </w:rPr>
      </w:pPr>
      <w:bookmarkStart w:id="11" w:name="_Toc348102444"/>
      <w:bookmarkStart w:id="12" w:name="_Toc361654300"/>
      <w:bookmarkStart w:id="13" w:name="_Toc361654384"/>
      <w:bookmarkStart w:id="14" w:name="_Toc441495760"/>
      <w:bookmarkStart w:id="15" w:name="_Toc441495855"/>
      <w:r w:rsidRPr="005D7B5A">
        <w:rPr>
          <w:b/>
        </w:rPr>
        <w:lastRenderedPageBreak/>
        <w:t>Inle</w:t>
      </w:r>
      <w:r>
        <w:rPr>
          <w:b/>
        </w:rPr>
        <w:t>i</w:t>
      </w:r>
      <w:r w:rsidRPr="005D7B5A">
        <w:rPr>
          <w:b/>
        </w:rPr>
        <w:t>ding</w:t>
      </w:r>
    </w:p>
    <w:bookmarkEnd w:id="11"/>
    <w:bookmarkEnd w:id="12"/>
    <w:bookmarkEnd w:id="13"/>
    <w:bookmarkEnd w:id="14"/>
    <w:bookmarkEnd w:id="15"/>
    <w:p w14:paraId="11F13D40" w14:textId="77777777" w:rsidR="005D7B5A" w:rsidRDefault="005D7B5A" w:rsidP="005D7B5A">
      <w:r w:rsidRPr="005D7B5A">
        <w:rPr>
          <w:bCs/>
          <w:szCs w:val="18"/>
        </w:rPr>
        <w:t xml:space="preserve">Deze marktconsultatie dient ter voorbereiding op de voorgenomen </w:t>
      </w:r>
      <w:r>
        <w:rPr>
          <w:bCs/>
          <w:szCs w:val="18"/>
        </w:rPr>
        <w:t>uitvraag.</w:t>
      </w:r>
      <w:r w:rsidRPr="005D7B5A">
        <w:rPr>
          <w:bCs/>
          <w:szCs w:val="18"/>
        </w:rPr>
        <w:t xml:space="preserve"> De </w:t>
      </w:r>
      <w:r>
        <w:rPr>
          <w:bCs/>
          <w:szCs w:val="18"/>
        </w:rPr>
        <w:t>VRH</w:t>
      </w:r>
      <w:r w:rsidRPr="005D7B5A">
        <w:rPr>
          <w:bCs/>
          <w:szCs w:val="18"/>
        </w:rPr>
        <w:t xml:space="preserve"> hecht grote waarde aan de mening van marktpartijen en wil hen vroegtijdig en actief betrekken voordat de voorgenomen aanbesteding van start gaat.</w:t>
      </w:r>
      <w:r>
        <w:rPr>
          <w:bCs/>
          <w:szCs w:val="18"/>
        </w:rPr>
        <w:t xml:space="preserve"> </w:t>
      </w:r>
      <w:r>
        <w:rPr>
          <w:rFonts w:eastAsia="Times New Roman" w:cs="Tahoma"/>
          <w:bCs/>
          <w:szCs w:val="18"/>
        </w:rPr>
        <w:t xml:space="preserve">De VRH </w:t>
      </w:r>
      <w:r>
        <w:t xml:space="preserve">nodigt </w:t>
      </w:r>
      <w:r w:rsidRPr="006A4E20">
        <w:t xml:space="preserve">marktpartijen </w:t>
      </w:r>
      <w:r>
        <w:t>uit</w:t>
      </w:r>
      <w:r w:rsidRPr="006A4E20">
        <w:t xml:space="preserve"> om mee </w:t>
      </w:r>
      <w:r>
        <w:t>deel te nemen</w:t>
      </w:r>
      <w:r w:rsidRPr="006A4E20">
        <w:t xml:space="preserve"> aan deze marktconsulta</w:t>
      </w:r>
      <w:r>
        <w:t>tie.</w:t>
      </w:r>
    </w:p>
    <w:p w14:paraId="6EC769E9" w14:textId="77777777" w:rsidR="004A2898" w:rsidRDefault="004A2898" w:rsidP="005D7B5A"/>
    <w:p w14:paraId="7337002F" w14:textId="77777777" w:rsidR="00D24427" w:rsidRDefault="005D7B5A" w:rsidP="004A2898">
      <w:pPr>
        <w:rPr>
          <w:rFonts w:eastAsia="Times New Roman" w:cs="Tahoma"/>
          <w:bCs/>
          <w:szCs w:val="18"/>
        </w:rPr>
      </w:pPr>
      <w:r>
        <w:rPr>
          <w:rFonts w:eastAsia="Times New Roman" w:cs="Tahoma"/>
          <w:bCs/>
          <w:szCs w:val="18"/>
        </w:rPr>
        <w:t xml:space="preserve">De VRH </w:t>
      </w:r>
      <w:r w:rsidRPr="009323FA">
        <w:t xml:space="preserve">heeft dit marktconsultatiedocument gepubliceerd </w:t>
      </w:r>
      <w:r>
        <w:t xml:space="preserve">op Tenderned </w:t>
      </w:r>
      <w:r w:rsidRPr="009323FA">
        <w:t>met als doel zoveel mogelijk marktpartijen te bereiken, te interesseren en t</w:t>
      </w:r>
      <w:r>
        <w:t>e stimuleren tot meedenken.</w:t>
      </w:r>
    </w:p>
    <w:p w14:paraId="200F04AF" w14:textId="77777777" w:rsidR="00C51291" w:rsidRDefault="00C51291" w:rsidP="00CB2210">
      <w:pPr>
        <w:autoSpaceDE w:val="0"/>
        <w:autoSpaceDN w:val="0"/>
        <w:adjustRightInd w:val="0"/>
        <w:rPr>
          <w:bCs/>
          <w:szCs w:val="18"/>
        </w:rPr>
      </w:pPr>
    </w:p>
    <w:p w14:paraId="7B337FEB" w14:textId="77777777" w:rsidR="00B93C96" w:rsidRDefault="00D24427" w:rsidP="00B93C96">
      <w:pPr>
        <w:pStyle w:val="Artikelkopje1"/>
        <w:tabs>
          <w:tab w:val="clear" w:pos="1134"/>
          <w:tab w:val="num" w:pos="0"/>
        </w:tabs>
        <w:spacing w:before="0" w:line="276" w:lineRule="auto"/>
        <w:ind w:left="0" w:hanging="720"/>
        <w:rPr>
          <w:b/>
        </w:rPr>
      </w:pPr>
      <w:r w:rsidRPr="00837DEC">
        <w:rPr>
          <w:b/>
        </w:rPr>
        <w:t>Aanleiding uitvraag</w:t>
      </w:r>
    </w:p>
    <w:p w14:paraId="3A359A6A" w14:textId="19350263" w:rsidR="008C1E08" w:rsidRPr="008C1E08" w:rsidRDefault="008C1E08" w:rsidP="008C1E08">
      <w:pPr>
        <w:rPr>
          <w:bCs/>
          <w:szCs w:val="18"/>
        </w:rPr>
      </w:pPr>
      <w:r w:rsidRPr="008C1E08">
        <w:rPr>
          <w:bCs/>
          <w:szCs w:val="18"/>
        </w:rPr>
        <w:t xml:space="preserve">De </w:t>
      </w:r>
      <w:r w:rsidR="00A16D02">
        <w:rPr>
          <w:bCs/>
          <w:szCs w:val="18"/>
        </w:rPr>
        <w:t xml:space="preserve">huidige situatie bij de VRH </w:t>
      </w:r>
      <w:r w:rsidRPr="008C1E08">
        <w:rPr>
          <w:bCs/>
          <w:szCs w:val="18"/>
        </w:rPr>
        <w:t>betreft:</w:t>
      </w:r>
    </w:p>
    <w:p w14:paraId="2E10EE55" w14:textId="232930FE" w:rsidR="008C1E08" w:rsidRPr="008C1E08" w:rsidRDefault="008C1E08" w:rsidP="008C1E08">
      <w:pPr>
        <w:pStyle w:val="Lijstalinea"/>
        <w:numPr>
          <w:ilvl w:val="0"/>
          <w:numId w:val="14"/>
        </w:numPr>
        <w:jc w:val="left"/>
        <w:rPr>
          <w:rFonts w:ascii="Verdana" w:hAnsi="Verdana" w:cs="Tahoma"/>
          <w:bCs/>
          <w:sz w:val="17"/>
          <w:szCs w:val="18"/>
          <w:lang w:eastAsia="en-US"/>
        </w:rPr>
      </w:pPr>
      <w:r w:rsidRPr="008C1E08">
        <w:rPr>
          <w:rFonts w:ascii="Verdana" w:hAnsi="Verdana" w:cs="Tahoma"/>
          <w:bCs/>
          <w:sz w:val="17"/>
          <w:szCs w:val="18"/>
          <w:lang w:eastAsia="en-US"/>
        </w:rPr>
        <w:t>registratiesoftware</w:t>
      </w:r>
      <w:r w:rsidR="004340DA" w:rsidRPr="008C1E08">
        <w:rPr>
          <w:rFonts w:ascii="Verdana" w:hAnsi="Verdana" w:cs="Tahoma"/>
          <w:bCs/>
          <w:sz w:val="17"/>
          <w:szCs w:val="18"/>
          <w:lang w:eastAsia="en-US"/>
        </w:rPr>
        <w:t xml:space="preserve"> v</w:t>
      </w:r>
      <w:r w:rsidR="002541AC" w:rsidRPr="008C1E08">
        <w:rPr>
          <w:rFonts w:ascii="Verdana" w:hAnsi="Verdana" w:cs="Tahoma"/>
          <w:bCs/>
          <w:sz w:val="17"/>
          <w:szCs w:val="18"/>
          <w:lang w:eastAsia="en-US"/>
        </w:rPr>
        <w:t>oor</w:t>
      </w:r>
      <w:r w:rsidRPr="008C1E08">
        <w:rPr>
          <w:rFonts w:ascii="Verdana" w:hAnsi="Verdana" w:cs="Tahoma"/>
          <w:bCs/>
          <w:sz w:val="17"/>
          <w:szCs w:val="18"/>
          <w:lang w:eastAsia="en-US"/>
        </w:rPr>
        <w:t xml:space="preserve"> vakbekwaamheid en</w:t>
      </w:r>
      <w:r w:rsidR="002541AC" w:rsidRPr="008C1E08">
        <w:rPr>
          <w:rFonts w:ascii="Verdana" w:hAnsi="Verdana" w:cs="Tahoma"/>
          <w:bCs/>
          <w:sz w:val="17"/>
          <w:szCs w:val="18"/>
          <w:lang w:eastAsia="en-US"/>
        </w:rPr>
        <w:t xml:space="preserve"> </w:t>
      </w:r>
      <w:r w:rsidR="00A16D02">
        <w:rPr>
          <w:rFonts w:ascii="Verdana" w:hAnsi="Verdana" w:cs="Tahoma"/>
          <w:bCs/>
          <w:sz w:val="17"/>
          <w:szCs w:val="18"/>
          <w:lang w:eastAsia="en-US"/>
        </w:rPr>
        <w:t>inzet</w:t>
      </w:r>
      <w:r w:rsidR="002541AC" w:rsidRPr="008C1E08">
        <w:rPr>
          <w:rFonts w:ascii="Verdana" w:hAnsi="Verdana" w:cs="Tahoma"/>
          <w:bCs/>
          <w:sz w:val="17"/>
          <w:szCs w:val="18"/>
          <w:lang w:eastAsia="en-US"/>
        </w:rPr>
        <w:t xml:space="preserve">. Het betreft het pakket dat wordt gebruikt om te registreren (inclusief </w:t>
      </w:r>
      <w:r w:rsidR="004340DA" w:rsidRPr="008C1E08">
        <w:rPr>
          <w:rFonts w:ascii="Verdana" w:hAnsi="Verdana" w:cs="Tahoma"/>
          <w:bCs/>
          <w:sz w:val="17"/>
          <w:szCs w:val="18"/>
          <w:lang w:eastAsia="en-US"/>
        </w:rPr>
        <w:t xml:space="preserve">plannen en </w:t>
      </w:r>
      <w:r w:rsidR="002541AC" w:rsidRPr="008C1E08">
        <w:rPr>
          <w:rFonts w:ascii="Verdana" w:hAnsi="Verdana" w:cs="Tahoma"/>
          <w:bCs/>
          <w:sz w:val="17"/>
          <w:szCs w:val="18"/>
          <w:lang w:eastAsia="en-US"/>
        </w:rPr>
        <w:t xml:space="preserve">vergoeden) bij Vakbekwaamheid, de GHOR en Bevolkingszorg. Daarnaast worden in </w:t>
      </w:r>
      <w:r w:rsidR="004340DA" w:rsidRPr="008C1E08">
        <w:rPr>
          <w:rFonts w:ascii="Verdana" w:hAnsi="Verdana" w:cs="Tahoma"/>
          <w:bCs/>
          <w:sz w:val="17"/>
          <w:szCs w:val="18"/>
          <w:lang w:eastAsia="en-US"/>
        </w:rPr>
        <w:t>de registratiesoftware</w:t>
      </w:r>
      <w:r w:rsidR="002541AC" w:rsidRPr="008C1E08">
        <w:rPr>
          <w:rFonts w:ascii="Verdana" w:hAnsi="Verdana" w:cs="Tahoma"/>
          <w:bCs/>
          <w:sz w:val="17"/>
          <w:szCs w:val="18"/>
          <w:lang w:eastAsia="en-US"/>
        </w:rPr>
        <w:t xml:space="preserve"> de incidenten geregistreerd door de bevelvoerders en</w:t>
      </w:r>
      <w:r w:rsidRPr="008C1E08">
        <w:rPr>
          <w:rFonts w:ascii="Verdana" w:hAnsi="Verdana" w:cs="Tahoma"/>
          <w:bCs/>
          <w:sz w:val="17"/>
          <w:szCs w:val="18"/>
          <w:lang w:eastAsia="en-US"/>
        </w:rPr>
        <w:t xml:space="preserve"> piketfunctionarissen Brandweer;</w:t>
      </w:r>
    </w:p>
    <w:p w14:paraId="22D7C430" w14:textId="5A93FDE1" w:rsidR="002541AC" w:rsidRPr="008C1E08" w:rsidRDefault="002541AC" w:rsidP="008C1E08">
      <w:pPr>
        <w:pStyle w:val="Lijstalinea"/>
        <w:numPr>
          <w:ilvl w:val="0"/>
          <w:numId w:val="14"/>
        </w:numPr>
        <w:jc w:val="left"/>
        <w:rPr>
          <w:rFonts w:ascii="Verdana" w:hAnsi="Verdana" w:cs="Tahoma"/>
          <w:bCs/>
          <w:sz w:val="17"/>
          <w:szCs w:val="18"/>
          <w:lang w:eastAsia="en-US"/>
        </w:rPr>
      </w:pPr>
      <w:r w:rsidRPr="008C1E08">
        <w:rPr>
          <w:rFonts w:ascii="Verdana" w:hAnsi="Verdana" w:cs="Tahoma"/>
          <w:bCs/>
          <w:sz w:val="17"/>
          <w:szCs w:val="18"/>
          <w:lang w:eastAsia="en-US"/>
        </w:rPr>
        <w:t xml:space="preserve">planningssoftware </w:t>
      </w:r>
      <w:r w:rsidR="004340DA" w:rsidRPr="008C1E08">
        <w:rPr>
          <w:rFonts w:ascii="Verdana" w:hAnsi="Verdana" w:cs="Tahoma"/>
          <w:bCs/>
          <w:sz w:val="17"/>
          <w:szCs w:val="18"/>
          <w:lang w:eastAsia="en-US"/>
        </w:rPr>
        <w:t xml:space="preserve">voor de roosters </w:t>
      </w:r>
      <w:r w:rsidR="008C1E08" w:rsidRPr="008C1E08">
        <w:rPr>
          <w:rFonts w:ascii="Verdana" w:hAnsi="Verdana" w:cs="Tahoma"/>
          <w:bCs/>
          <w:sz w:val="17"/>
          <w:szCs w:val="18"/>
          <w:lang w:eastAsia="en-US"/>
        </w:rPr>
        <w:t>van personeel.</w:t>
      </w:r>
      <w:r w:rsidRPr="008C1E08">
        <w:rPr>
          <w:rFonts w:ascii="Verdana" w:hAnsi="Verdana" w:cs="Tahoma"/>
          <w:bCs/>
          <w:sz w:val="17"/>
          <w:szCs w:val="18"/>
          <w:lang w:eastAsia="en-US"/>
        </w:rPr>
        <w:t xml:space="preserve"> </w:t>
      </w:r>
    </w:p>
    <w:p w14:paraId="5E6D57FD" w14:textId="77777777" w:rsidR="008C1E08" w:rsidRDefault="008C1E08" w:rsidP="008C1E08">
      <w:pPr>
        <w:rPr>
          <w:bCs/>
          <w:szCs w:val="18"/>
        </w:rPr>
      </w:pPr>
    </w:p>
    <w:p w14:paraId="4A8E1C23" w14:textId="77777777" w:rsidR="002541AC" w:rsidRPr="008C1E08" w:rsidRDefault="002541AC" w:rsidP="008C1E08">
      <w:pPr>
        <w:rPr>
          <w:bCs/>
          <w:szCs w:val="18"/>
        </w:rPr>
      </w:pPr>
      <w:r w:rsidRPr="008C1E08">
        <w:rPr>
          <w:bCs/>
          <w:szCs w:val="18"/>
        </w:rPr>
        <w:t>Beide softwarepakketten bevatten functionaliteit die cruciaal is voor het primaire proces, die een complexe onderlinge samenhang kent en ook koppelingen naar andere systemen binnen het ICT-landschap.</w:t>
      </w:r>
    </w:p>
    <w:p w14:paraId="48DA4C1F" w14:textId="77777777" w:rsidR="002541AC" w:rsidRPr="008C1E08" w:rsidRDefault="002541AC" w:rsidP="008C1E08">
      <w:pPr>
        <w:rPr>
          <w:bCs/>
          <w:szCs w:val="18"/>
        </w:rPr>
      </w:pPr>
    </w:p>
    <w:p w14:paraId="325620A3" w14:textId="52718531" w:rsidR="004A2898" w:rsidRDefault="004A2898" w:rsidP="00520DD5">
      <w:pPr>
        <w:pStyle w:val="Artikelkopje1"/>
        <w:tabs>
          <w:tab w:val="clear" w:pos="1134"/>
          <w:tab w:val="num" w:pos="0"/>
        </w:tabs>
        <w:spacing w:before="0" w:line="276" w:lineRule="auto"/>
        <w:ind w:left="0" w:hanging="720"/>
        <w:rPr>
          <w:b/>
        </w:rPr>
      </w:pPr>
      <w:r>
        <w:rPr>
          <w:b/>
        </w:rPr>
        <w:t>Doel marktconsul</w:t>
      </w:r>
      <w:r w:rsidR="009838B2">
        <w:rPr>
          <w:b/>
        </w:rPr>
        <w:t>t</w:t>
      </w:r>
      <w:r>
        <w:rPr>
          <w:b/>
        </w:rPr>
        <w:t>atie</w:t>
      </w:r>
    </w:p>
    <w:p w14:paraId="7C658A1D" w14:textId="77777777" w:rsidR="004A2898" w:rsidRPr="005D7B5A" w:rsidRDefault="004A2898" w:rsidP="004A2898">
      <w:pPr>
        <w:rPr>
          <w:rFonts w:eastAsia="Times New Roman" w:cs="Tahoma"/>
          <w:bCs/>
          <w:szCs w:val="18"/>
        </w:rPr>
      </w:pPr>
      <w:r>
        <w:rPr>
          <w:rFonts w:eastAsia="Times New Roman" w:cs="Tahoma"/>
          <w:bCs/>
          <w:szCs w:val="18"/>
        </w:rPr>
        <w:t xml:space="preserve">De VRH </w:t>
      </w:r>
      <w:r w:rsidRPr="005D7B5A">
        <w:rPr>
          <w:rFonts w:eastAsia="Times New Roman" w:cs="Tahoma"/>
          <w:bCs/>
          <w:szCs w:val="18"/>
        </w:rPr>
        <w:t>beoogt met deze marktconsultatie:</w:t>
      </w:r>
    </w:p>
    <w:p w14:paraId="5E708706" w14:textId="19B1BB77" w:rsidR="004A2898" w:rsidRPr="005D7B5A" w:rsidRDefault="004A2898" w:rsidP="004A2898">
      <w:pPr>
        <w:pStyle w:val="Lijstalinea"/>
        <w:numPr>
          <w:ilvl w:val="0"/>
          <w:numId w:val="14"/>
        </w:numPr>
        <w:jc w:val="left"/>
        <w:rPr>
          <w:rFonts w:ascii="Verdana" w:hAnsi="Verdana" w:cs="Tahoma"/>
          <w:bCs/>
          <w:sz w:val="17"/>
          <w:szCs w:val="18"/>
          <w:lang w:eastAsia="en-US"/>
        </w:rPr>
      </w:pPr>
      <w:r w:rsidRPr="005D7B5A">
        <w:rPr>
          <w:rFonts w:ascii="Verdana" w:hAnsi="Verdana" w:cs="Tahoma"/>
          <w:bCs/>
          <w:sz w:val="17"/>
          <w:szCs w:val="18"/>
          <w:lang w:eastAsia="en-US"/>
        </w:rPr>
        <w:t>inzicht te verkrijgen in de haalbaarheid van het project en in de randvoorwaarden waaronder het project kan worden uitgevoerd;</w:t>
      </w:r>
    </w:p>
    <w:p w14:paraId="1DF8E133" w14:textId="77777777" w:rsidR="004A2898" w:rsidRPr="005D7B5A" w:rsidRDefault="004A2898" w:rsidP="004A2898">
      <w:pPr>
        <w:pStyle w:val="Lijstalinea"/>
        <w:numPr>
          <w:ilvl w:val="0"/>
          <w:numId w:val="14"/>
        </w:numPr>
        <w:jc w:val="left"/>
        <w:rPr>
          <w:rFonts w:ascii="Verdana" w:hAnsi="Verdana" w:cs="Tahoma"/>
          <w:bCs/>
          <w:sz w:val="17"/>
          <w:szCs w:val="18"/>
          <w:lang w:eastAsia="en-US"/>
        </w:rPr>
      </w:pPr>
      <w:r w:rsidRPr="005D7B5A">
        <w:rPr>
          <w:rFonts w:ascii="Verdana" w:hAnsi="Verdana" w:cs="Tahoma"/>
          <w:bCs/>
          <w:sz w:val="17"/>
          <w:szCs w:val="18"/>
          <w:lang w:eastAsia="en-US"/>
        </w:rPr>
        <w:t>input te vergaren voor de aanbestedingsstrategie en de aanbestedingsstukken (nieuwe ideeën opdoen, bestaande ideeën toetsen);</w:t>
      </w:r>
    </w:p>
    <w:p w14:paraId="6FE42A35" w14:textId="77777777" w:rsidR="004A2898" w:rsidRPr="005D7B5A" w:rsidRDefault="004A2898" w:rsidP="004A2898">
      <w:pPr>
        <w:pStyle w:val="Lijstalinea"/>
        <w:numPr>
          <w:ilvl w:val="0"/>
          <w:numId w:val="14"/>
        </w:numPr>
        <w:jc w:val="left"/>
        <w:rPr>
          <w:rFonts w:ascii="Verdana" w:hAnsi="Verdana" w:cs="Tahoma"/>
          <w:bCs/>
          <w:sz w:val="17"/>
          <w:szCs w:val="18"/>
          <w:lang w:eastAsia="en-US"/>
        </w:rPr>
      </w:pPr>
      <w:r w:rsidRPr="005D7B5A">
        <w:rPr>
          <w:rFonts w:ascii="Verdana" w:hAnsi="Verdana" w:cs="Tahoma"/>
          <w:bCs/>
          <w:sz w:val="17"/>
          <w:szCs w:val="18"/>
          <w:lang w:eastAsia="en-US"/>
        </w:rPr>
        <w:t>de markt in een vroeg stadium bij het project te betrekken om de aanbestedingsstukken zo goed mogelijk te kunnen afstemmen op de marktsituatie.</w:t>
      </w:r>
    </w:p>
    <w:p w14:paraId="1F341470" w14:textId="77777777" w:rsidR="004A2898" w:rsidRPr="004A2898" w:rsidRDefault="004A2898" w:rsidP="004A2898">
      <w:pPr>
        <w:pStyle w:val="broodtekst"/>
      </w:pPr>
    </w:p>
    <w:p w14:paraId="2C00D6CB" w14:textId="3BDFA08A" w:rsidR="00D24427" w:rsidRPr="00837DEC" w:rsidRDefault="00B27E43" w:rsidP="00520DD5">
      <w:pPr>
        <w:pStyle w:val="Artikelkopje1"/>
        <w:tabs>
          <w:tab w:val="clear" w:pos="1134"/>
          <w:tab w:val="num" w:pos="0"/>
        </w:tabs>
        <w:spacing w:before="0" w:line="276" w:lineRule="auto"/>
        <w:ind w:left="0" w:hanging="720"/>
        <w:rPr>
          <w:b/>
        </w:rPr>
      </w:pPr>
      <w:r>
        <w:rPr>
          <w:b/>
        </w:rPr>
        <w:t>Scope plan</w:t>
      </w:r>
      <w:r w:rsidR="004340DA">
        <w:rPr>
          <w:b/>
        </w:rPr>
        <w:t xml:space="preserve">ningssoftware </w:t>
      </w:r>
      <w:r w:rsidR="004340DA" w:rsidRPr="006343A8">
        <w:rPr>
          <w:b/>
        </w:rPr>
        <w:t>en registratie software (</w:t>
      </w:r>
      <w:r w:rsidRPr="006343A8">
        <w:rPr>
          <w:b/>
        </w:rPr>
        <w:t>vakbekwaamheid en inzet</w:t>
      </w:r>
      <w:r w:rsidR="004340DA" w:rsidRPr="006343A8">
        <w:rPr>
          <w:b/>
        </w:rPr>
        <w:t>)</w:t>
      </w:r>
    </w:p>
    <w:p w14:paraId="373CF5E0" w14:textId="1E0706C2" w:rsidR="00B27E43" w:rsidRPr="00D76F56" w:rsidRDefault="00B42EA5" w:rsidP="00B27E43">
      <w:pPr>
        <w:rPr>
          <w:szCs w:val="17"/>
        </w:rPr>
      </w:pPr>
      <w:r>
        <w:rPr>
          <w:szCs w:val="17"/>
        </w:rPr>
        <w:t>D</w:t>
      </w:r>
      <w:r>
        <w:rPr>
          <w:szCs w:val="17"/>
        </w:rPr>
        <w:t>e planning</w:t>
      </w:r>
      <w:r w:rsidRPr="00D76F56">
        <w:rPr>
          <w:szCs w:val="17"/>
        </w:rPr>
        <w:t>software</w:t>
      </w:r>
      <w:r>
        <w:rPr>
          <w:szCs w:val="17"/>
        </w:rPr>
        <w:t xml:space="preserve"> voor de roosters</w:t>
      </w:r>
      <w:r w:rsidRPr="00D76F56">
        <w:rPr>
          <w:szCs w:val="17"/>
        </w:rPr>
        <w:t xml:space="preserve"> </w:t>
      </w:r>
      <w:r>
        <w:rPr>
          <w:szCs w:val="17"/>
        </w:rPr>
        <w:t>wordt ingezet voor:</w:t>
      </w:r>
    </w:p>
    <w:p w14:paraId="38B15AD5" w14:textId="77777777" w:rsidR="00B27E43" w:rsidRPr="00D76F56" w:rsidRDefault="00B27E43" w:rsidP="00B27E43">
      <w:pPr>
        <w:numPr>
          <w:ilvl w:val="0"/>
          <w:numId w:val="27"/>
        </w:numPr>
        <w:spacing w:line="240" w:lineRule="exact"/>
        <w:rPr>
          <w:szCs w:val="17"/>
        </w:rPr>
      </w:pPr>
      <w:r w:rsidRPr="00D76F56">
        <w:rPr>
          <w:szCs w:val="17"/>
        </w:rPr>
        <w:t>Brandweer</w:t>
      </w:r>
    </w:p>
    <w:p w14:paraId="06F669A9" w14:textId="77777777" w:rsidR="00B27E43" w:rsidRPr="00D76F56" w:rsidRDefault="00B27E43" w:rsidP="00B27E43">
      <w:pPr>
        <w:numPr>
          <w:ilvl w:val="0"/>
          <w:numId w:val="27"/>
        </w:numPr>
        <w:spacing w:line="240" w:lineRule="exact"/>
        <w:rPr>
          <w:szCs w:val="17"/>
        </w:rPr>
      </w:pPr>
      <w:r w:rsidRPr="00D76F56">
        <w:rPr>
          <w:szCs w:val="17"/>
        </w:rPr>
        <w:t>Bevolkingszorg</w:t>
      </w:r>
    </w:p>
    <w:p w14:paraId="3640286D" w14:textId="77777777" w:rsidR="00B27E43" w:rsidRPr="00D76F56" w:rsidRDefault="00B27E43" w:rsidP="00B27E43">
      <w:pPr>
        <w:numPr>
          <w:ilvl w:val="0"/>
          <w:numId w:val="27"/>
        </w:numPr>
        <w:spacing w:line="240" w:lineRule="exact"/>
        <w:rPr>
          <w:szCs w:val="17"/>
        </w:rPr>
      </w:pPr>
      <w:r w:rsidRPr="00D76F56">
        <w:rPr>
          <w:szCs w:val="17"/>
        </w:rPr>
        <w:t>GHOR</w:t>
      </w:r>
    </w:p>
    <w:p w14:paraId="565BA1A2" w14:textId="77777777" w:rsidR="00B27E43" w:rsidRPr="00D76F56" w:rsidRDefault="00B27E43" w:rsidP="00B27E43">
      <w:pPr>
        <w:numPr>
          <w:ilvl w:val="0"/>
          <w:numId w:val="27"/>
        </w:numPr>
        <w:spacing w:line="240" w:lineRule="exact"/>
        <w:rPr>
          <w:szCs w:val="17"/>
        </w:rPr>
      </w:pPr>
      <w:r w:rsidRPr="00D76F56">
        <w:rPr>
          <w:szCs w:val="17"/>
        </w:rPr>
        <w:t>Multi</w:t>
      </w:r>
    </w:p>
    <w:p w14:paraId="14549AFF" w14:textId="77777777" w:rsidR="00B27E43" w:rsidRPr="00D76F56" w:rsidRDefault="00B27E43" w:rsidP="00B27E43">
      <w:pPr>
        <w:numPr>
          <w:ilvl w:val="0"/>
          <w:numId w:val="27"/>
        </w:numPr>
        <w:spacing w:line="240" w:lineRule="exact"/>
        <w:rPr>
          <w:szCs w:val="17"/>
        </w:rPr>
      </w:pPr>
      <w:r w:rsidRPr="00D76F56">
        <w:rPr>
          <w:szCs w:val="17"/>
        </w:rPr>
        <w:t>Flexploeg/parttimers: kan bestaan uit vrijwilligers, beroeps etc. (uitleggen in definitielijst)</w:t>
      </w:r>
    </w:p>
    <w:p w14:paraId="0CCAE5A2" w14:textId="25358AFE" w:rsidR="00B27E43" w:rsidRPr="00D76F56" w:rsidRDefault="00816452" w:rsidP="00B27E43">
      <w:pPr>
        <w:numPr>
          <w:ilvl w:val="0"/>
          <w:numId w:val="27"/>
        </w:numPr>
        <w:spacing w:line="240" w:lineRule="exact"/>
        <w:rPr>
          <w:szCs w:val="17"/>
        </w:rPr>
      </w:pPr>
      <w:r>
        <w:rPr>
          <w:szCs w:val="17"/>
        </w:rPr>
        <w:t>Vrijwilligers worden voorals</w:t>
      </w:r>
      <w:r w:rsidR="00B27E43" w:rsidRPr="00D76F56">
        <w:rPr>
          <w:szCs w:val="17"/>
        </w:rPr>
        <w:t xml:space="preserve">nog </w:t>
      </w:r>
      <w:r w:rsidR="002565D2">
        <w:rPr>
          <w:szCs w:val="17"/>
        </w:rPr>
        <w:t>geroosterd met Brandweerrooster</w:t>
      </w:r>
      <w:r w:rsidR="00B27E43" w:rsidRPr="00D76F56">
        <w:rPr>
          <w:szCs w:val="17"/>
        </w:rPr>
        <w:t xml:space="preserve"> </w:t>
      </w:r>
    </w:p>
    <w:p w14:paraId="5ED825C8" w14:textId="77777777" w:rsidR="00B27E43" w:rsidRPr="00D76F56" w:rsidRDefault="00B27E43" w:rsidP="00B27E43">
      <w:pPr>
        <w:rPr>
          <w:szCs w:val="17"/>
        </w:rPr>
      </w:pPr>
    </w:p>
    <w:p w14:paraId="252E50C2" w14:textId="10767F70" w:rsidR="00B27E43" w:rsidRPr="00D76F56" w:rsidRDefault="00B27E43" w:rsidP="00B27E43">
      <w:pPr>
        <w:rPr>
          <w:szCs w:val="17"/>
        </w:rPr>
      </w:pPr>
      <w:r w:rsidRPr="00D76F56">
        <w:rPr>
          <w:szCs w:val="17"/>
        </w:rPr>
        <w:t xml:space="preserve">De </w:t>
      </w:r>
      <w:r w:rsidR="004340DA">
        <w:rPr>
          <w:szCs w:val="17"/>
        </w:rPr>
        <w:t xml:space="preserve">registratiesoftware voor </w:t>
      </w:r>
      <w:r w:rsidRPr="00D76F56">
        <w:rPr>
          <w:szCs w:val="17"/>
        </w:rPr>
        <w:t>va</w:t>
      </w:r>
      <w:r w:rsidR="004340DA">
        <w:rPr>
          <w:szCs w:val="17"/>
        </w:rPr>
        <w:t xml:space="preserve">kbekwaamheid </w:t>
      </w:r>
      <w:r w:rsidR="00D76F56">
        <w:rPr>
          <w:szCs w:val="17"/>
        </w:rPr>
        <w:t>wordt</w:t>
      </w:r>
      <w:r w:rsidRPr="00D76F56">
        <w:rPr>
          <w:szCs w:val="17"/>
        </w:rPr>
        <w:t xml:space="preserve"> </w:t>
      </w:r>
      <w:r w:rsidR="00B42EA5">
        <w:rPr>
          <w:szCs w:val="17"/>
        </w:rPr>
        <w:t>ingezet v</w:t>
      </w:r>
      <w:r w:rsidRPr="00D76F56">
        <w:rPr>
          <w:szCs w:val="17"/>
        </w:rPr>
        <w:t>oor:</w:t>
      </w:r>
    </w:p>
    <w:p w14:paraId="7CDCF9EA" w14:textId="77777777" w:rsidR="00B27E43" w:rsidRPr="00D76F56" w:rsidRDefault="00B27E43" w:rsidP="00B27E43">
      <w:pPr>
        <w:numPr>
          <w:ilvl w:val="0"/>
          <w:numId w:val="27"/>
        </w:numPr>
        <w:spacing w:line="240" w:lineRule="exact"/>
        <w:rPr>
          <w:szCs w:val="17"/>
        </w:rPr>
      </w:pPr>
      <w:r w:rsidRPr="00D76F56">
        <w:rPr>
          <w:szCs w:val="17"/>
        </w:rPr>
        <w:t xml:space="preserve">Brandweer </w:t>
      </w:r>
    </w:p>
    <w:p w14:paraId="446C853C" w14:textId="77777777" w:rsidR="00B27E43" w:rsidRPr="00D76F56" w:rsidRDefault="00B27E43" w:rsidP="00B27E43">
      <w:pPr>
        <w:numPr>
          <w:ilvl w:val="0"/>
          <w:numId w:val="27"/>
        </w:numPr>
        <w:spacing w:line="240" w:lineRule="exact"/>
        <w:rPr>
          <w:szCs w:val="17"/>
        </w:rPr>
      </w:pPr>
      <w:r w:rsidRPr="00D76F56">
        <w:rPr>
          <w:szCs w:val="17"/>
        </w:rPr>
        <w:t>Bevolkingszorg</w:t>
      </w:r>
    </w:p>
    <w:p w14:paraId="12403920" w14:textId="77777777" w:rsidR="00B27E43" w:rsidRPr="00D76F56" w:rsidRDefault="00B27E43" w:rsidP="00B27E43">
      <w:pPr>
        <w:numPr>
          <w:ilvl w:val="0"/>
          <w:numId w:val="27"/>
        </w:numPr>
        <w:spacing w:line="240" w:lineRule="exact"/>
        <w:rPr>
          <w:szCs w:val="17"/>
        </w:rPr>
      </w:pPr>
      <w:r w:rsidRPr="00D76F56">
        <w:rPr>
          <w:szCs w:val="17"/>
        </w:rPr>
        <w:t>GHOR</w:t>
      </w:r>
    </w:p>
    <w:p w14:paraId="44DC2A6F" w14:textId="77777777" w:rsidR="00B27E43" w:rsidRPr="00D76F56" w:rsidRDefault="00B27E43" w:rsidP="00B27E43">
      <w:pPr>
        <w:numPr>
          <w:ilvl w:val="0"/>
          <w:numId w:val="27"/>
        </w:numPr>
        <w:spacing w:line="240" w:lineRule="exact"/>
        <w:rPr>
          <w:szCs w:val="17"/>
        </w:rPr>
      </w:pPr>
      <w:r w:rsidRPr="00D76F56">
        <w:rPr>
          <w:szCs w:val="17"/>
        </w:rPr>
        <w:t xml:space="preserve">Multi </w:t>
      </w:r>
    </w:p>
    <w:p w14:paraId="4D54CBCD" w14:textId="77777777" w:rsidR="00B27E43" w:rsidRPr="00D76F56" w:rsidRDefault="00B27E43" w:rsidP="00B27E43">
      <w:pPr>
        <w:numPr>
          <w:ilvl w:val="0"/>
          <w:numId w:val="27"/>
        </w:numPr>
        <w:spacing w:line="240" w:lineRule="exact"/>
        <w:rPr>
          <w:szCs w:val="17"/>
        </w:rPr>
      </w:pPr>
      <w:r w:rsidRPr="00D76F56">
        <w:rPr>
          <w:szCs w:val="17"/>
        </w:rPr>
        <w:t xml:space="preserve">Vrijwilligers/Piket </w:t>
      </w:r>
    </w:p>
    <w:p w14:paraId="491B4B64" w14:textId="77777777" w:rsidR="00B27E43" w:rsidRPr="00D76F56" w:rsidRDefault="00B27E43" w:rsidP="00B27E43">
      <w:pPr>
        <w:numPr>
          <w:ilvl w:val="0"/>
          <w:numId w:val="27"/>
        </w:numPr>
        <w:spacing w:line="240" w:lineRule="exact"/>
        <w:rPr>
          <w:szCs w:val="17"/>
        </w:rPr>
      </w:pPr>
      <w:r w:rsidRPr="00D76F56">
        <w:rPr>
          <w:szCs w:val="17"/>
        </w:rPr>
        <w:t>Kantoorpersoneel</w:t>
      </w:r>
    </w:p>
    <w:p w14:paraId="372825F4" w14:textId="77777777" w:rsidR="00B27E43" w:rsidRPr="00D76F56" w:rsidRDefault="00B27E43" w:rsidP="00B27E43">
      <w:pPr>
        <w:ind w:left="720"/>
        <w:rPr>
          <w:szCs w:val="17"/>
        </w:rPr>
      </w:pPr>
    </w:p>
    <w:p w14:paraId="1A44C754" w14:textId="7D65B24A" w:rsidR="00B27E43" w:rsidRPr="00D76F56" w:rsidRDefault="00B27E43" w:rsidP="00B27E43">
      <w:pPr>
        <w:rPr>
          <w:szCs w:val="17"/>
        </w:rPr>
      </w:pPr>
      <w:r w:rsidRPr="00D76F56">
        <w:rPr>
          <w:szCs w:val="17"/>
        </w:rPr>
        <w:t xml:space="preserve">De </w:t>
      </w:r>
      <w:r w:rsidR="004340DA">
        <w:rPr>
          <w:szCs w:val="17"/>
        </w:rPr>
        <w:t xml:space="preserve">registratiesoftware voor </w:t>
      </w:r>
      <w:r w:rsidRPr="00D76F56">
        <w:rPr>
          <w:szCs w:val="17"/>
        </w:rPr>
        <w:t xml:space="preserve">inzet </w:t>
      </w:r>
      <w:r w:rsidR="00D76F56">
        <w:rPr>
          <w:szCs w:val="17"/>
        </w:rPr>
        <w:t>wordt</w:t>
      </w:r>
      <w:r w:rsidRPr="00D76F56">
        <w:rPr>
          <w:szCs w:val="17"/>
        </w:rPr>
        <w:t xml:space="preserve"> </w:t>
      </w:r>
      <w:r w:rsidR="00B42EA5">
        <w:rPr>
          <w:szCs w:val="17"/>
        </w:rPr>
        <w:t>ingezet v</w:t>
      </w:r>
      <w:r w:rsidRPr="00D76F56">
        <w:rPr>
          <w:szCs w:val="17"/>
        </w:rPr>
        <w:t>oor:</w:t>
      </w:r>
    </w:p>
    <w:p w14:paraId="5B9F9225" w14:textId="77777777" w:rsidR="00B27E43" w:rsidRPr="00D76F56" w:rsidRDefault="00B27E43" w:rsidP="00B27E43">
      <w:pPr>
        <w:numPr>
          <w:ilvl w:val="0"/>
          <w:numId w:val="27"/>
        </w:numPr>
        <w:spacing w:line="240" w:lineRule="exact"/>
        <w:rPr>
          <w:szCs w:val="17"/>
        </w:rPr>
      </w:pPr>
      <w:r w:rsidRPr="00D76F56">
        <w:rPr>
          <w:szCs w:val="17"/>
        </w:rPr>
        <w:t>Brandweer: Beroeps, vrijwilligers en piketfunctionarissen</w:t>
      </w:r>
    </w:p>
    <w:p w14:paraId="13B66ADD" w14:textId="77777777" w:rsidR="00B27E43" w:rsidRPr="00D76F56" w:rsidRDefault="00B27E43" w:rsidP="00B27E43">
      <w:pPr>
        <w:numPr>
          <w:ilvl w:val="0"/>
          <w:numId w:val="27"/>
        </w:numPr>
        <w:spacing w:line="240" w:lineRule="exact"/>
        <w:rPr>
          <w:szCs w:val="17"/>
        </w:rPr>
      </w:pPr>
      <w:r w:rsidRPr="00D76F56">
        <w:rPr>
          <w:szCs w:val="17"/>
        </w:rPr>
        <w:t>GHOR</w:t>
      </w:r>
    </w:p>
    <w:p w14:paraId="582E5675" w14:textId="77777777" w:rsidR="00B27E43" w:rsidRPr="00D76F56" w:rsidRDefault="00B27E43" w:rsidP="00B27E43">
      <w:pPr>
        <w:numPr>
          <w:ilvl w:val="0"/>
          <w:numId w:val="27"/>
        </w:numPr>
        <w:spacing w:line="240" w:lineRule="exact"/>
        <w:rPr>
          <w:szCs w:val="17"/>
        </w:rPr>
      </w:pPr>
      <w:r w:rsidRPr="00D76F56">
        <w:rPr>
          <w:szCs w:val="17"/>
        </w:rPr>
        <w:t>Bevolkingszorg</w:t>
      </w:r>
    </w:p>
    <w:p w14:paraId="156F2C0C" w14:textId="77777777" w:rsidR="00B27E43" w:rsidRPr="00D76F56" w:rsidRDefault="00B27E43" w:rsidP="00B27E43">
      <w:pPr>
        <w:rPr>
          <w:szCs w:val="17"/>
        </w:rPr>
      </w:pPr>
    </w:p>
    <w:p w14:paraId="64F97DB5" w14:textId="77777777" w:rsidR="00B27E43" w:rsidRPr="00D76F56" w:rsidRDefault="00B27E43" w:rsidP="00B27E43">
      <w:pPr>
        <w:rPr>
          <w:szCs w:val="17"/>
        </w:rPr>
      </w:pPr>
      <w:r w:rsidRPr="00D76F56">
        <w:rPr>
          <w:szCs w:val="17"/>
        </w:rPr>
        <w:t>Bij de implementatie van de software wordt uitgegaan van de huidige werkprocessen van VRH. Dit betekent dat de aanschaf van nieuwe software niet gebruikt wordt om veranderingen in de uitvoering aan te brengen en werkprocessen te wijzigen. Echter, dit betekent niet dat de werkprocessen statisch zijn: als verantwoordelijkheden gaan verschuiven, als roostermethodieken gaan wijzigen of registratiebehoeftes veranderen dan moet de software ondersteuning bieden aan de nieuwe werkwijze.</w:t>
      </w:r>
    </w:p>
    <w:p w14:paraId="52586F2E" w14:textId="77777777" w:rsidR="00B27E43" w:rsidRPr="00D76F56" w:rsidRDefault="00B27E43" w:rsidP="00B27E43">
      <w:pPr>
        <w:rPr>
          <w:szCs w:val="17"/>
        </w:rPr>
      </w:pPr>
    </w:p>
    <w:p w14:paraId="0C4A8AA3" w14:textId="6C31086B" w:rsidR="00D76F56" w:rsidRDefault="00D76F56" w:rsidP="00520DD5">
      <w:r>
        <w:t>De functionaliteit die hierboven gevraagd wordt</w:t>
      </w:r>
      <w:r w:rsidR="006343A8">
        <w:t xml:space="preserve"> moet gekoppeld worden met de database </w:t>
      </w:r>
      <w:r>
        <w:t xml:space="preserve">basisregistratie personeel. </w:t>
      </w:r>
    </w:p>
    <w:p w14:paraId="22B54AC9" w14:textId="77777777" w:rsidR="00D76F56" w:rsidRDefault="00D76F56" w:rsidP="00520DD5"/>
    <w:p w14:paraId="2002C402" w14:textId="77777777" w:rsidR="00E044D2" w:rsidRDefault="00520DD5" w:rsidP="00AD7535">
      <w:pPr>
        <w:pStyle w:val="Artikelkopje1"/>
        <w:tabs>
          <w:tab w:val="clear" w:pos="1134"/>
          <w:tab w:val="num" w:pos="0"/>
        </w:tabs>
        <w:spacing w:before="0" w:line="276" w:lineRule="auto"/>
        <w:ind w:left="0" w:hanging="720"/>
        <w:rPr>
          <w:b/>
        </w:rPr>
      </w:pPr>
      <w:r w:rsidRPr="00520DD5">
        <w:rPr>
          <w:b/>
        </w:rPr>
        <w:t>Inschakeling markt</w:t>
      </w:r>
    </w:p>
    <w:p w14:paraId="2526430A" w14:textId="77777777" w:rsidR="00520DD5" w:rsidRDefault="00520DD5" w:rsidP="00AD7535">
      <w:pPr>
        <w:pStyle w:val="broodtekst"/>
        <w:spacing w:line="276" w:lineRule="auto"/>
      </w:pPr>
    </w:p>
    <w:p w14:paraId="47E6A6F5" w14:textId="77777777" w:rsidR="00520DD5" w:rsidRPr="00520DD5" w:rsidRDefault="00520DD5" w:rsidP="00AD7535">
      <w:pPr>
        <w:pStyle w:val="broodtekst"/>
        <w:spacing w:line="276" w:lineRule="auto"/>
        <w:rPr>
          <w:b/>
        </w:rPr>
      </w:pPr>
      <w:r w:rsidRPr="00520DD5">
        <w:rPr>
          <w:b/>
        </w:rPr>
        <w:t>Algemeen</w:t>
      </w:r>
    </w:p>
    <w:p w14:paraId="769FD40D" w14:textId="77777777" w:rsidR="00520DD5" w:rsidRPr="008932B1" w:rsidRDefault="00B63CD8" w:rsidP="00AD7535">
      <w:pPr>
        <w:autoSpaceDE w:val="0"/>
        <w:autoSpaceDN w:val="0"/>
        <w:adjustRightInd w:val="0"/>
      </w:pPr>
      <w:r>
        <w:t>De software waar VRH naar op zoek is wordt bij voorkeur gehost bij de leverancier</w:t>
      </w:r>
      <w:r w:rsidR="0087449A">
        <w:t>.</w:t>
      </w:r>
      <w:r>
        <w:t xml:space="preserve"> Deze is </w:t>
      </w:r>
      <w:r w:rsidR="005963CD">
        <w:t xml:space="preserve">naast het applicatiebeheer ook verantwoordelijk voor het </w:t>
      </w:r>
      <w:r>
        <w:t>ontwikkelen en up to</w:t>
      </w:r>
      <w:r w:rsidR="005963CD">
        <w:t xml:space="preserve"> date houden van deze software</w:t>
      </w:r>
      <w:r>
        <w:t xml:space="preserve">. </w:t>
      </w:r>
    </w:p>
    <w:p w14:paraId="6C96E8C3" w14:textId="77777777" w:rsidR="00520DD5" w:rsidRPr="008932B1" w:rsidRDefault="00520DD5" w:rsidP="00AD7535">
      <w:pPr>
        <w:pStyle w:val="broodtekst"/>
        <w:spacing w:line="276" w:lineRule="auto"/>
        <w:rPr>
          <w:rFonts w:eastAsiaTheme="minorHAnsi" w:cstheme="minorBidi"/>
          <w:sz w:val="17"/>
          <w:szCs w:val="22"/>
          <w:lang w:eastAsia="en-US"/>
        </w:rPr>
      </w:pPr>
    </w:p>
    <w:p w14:paraId="746C6C5C" w14:textId="77777777" w:rsidR="008932B1" w:rsidRPr="008932B1" w:rsidRDefault="006E6A5A" w:rsidP="00AD7535">
      <w:pPr>
        <w:pStyle w:val="broodtekst"/>
        <w:spacing w:line="276" w:lineRule="auto"/>
        <w:rPr>
          <w:b/>
        </w:rPr>
      </w:pPr>
      <w:r>
        <w:rPr>
          <w:b/>
        </w:rPr>
        <w:t>Dienstverlening</w:t>
      </w:r>
    </w:p>
    <w:p w14:paraId="7E85F86F" w14:textId="29A700AF" w:rsidR="00816452" w:rsidRDefault="00E044D2" w:rsidP="00AD7535">
      <w:r w:rsidRPr="000241DE">
        <w:t>De gevraagde dienstverlening omvat</w:t>
      </w:r>
      <w:r w:rsidR="007C76E2">
        <w:t>:</w:t>
      </w:r>
      <w:r w:rsidRPr="000241DE">
        <w:t xml:space="preserve"> </w:t>
      </w:r>
    </w:p>
    <w:p w14:paraId="06D1FB11" w14:textId="77777777" w:rsidR="007C76E2" w:rsidRDefault="007C76E2" w:rsidP="007C76E2">
      <w:pPr>
        <w:pStyle w:val="Lijstalinea"/>
        <w:numPr>
          <w:ilvl w:val="0"/>
          <w:numId w:val="28"/>
        </w:numPr>
        <w:rPr>
          <w:rFonts w:ascii="Verdana" w:eastAsiaTheme="minorHAnsi" w:hAnsi="Verdana" w:cstheme="minorBidi"/>
          <w:sz w:val="17"/>
          <w:lang w:eastAsia="en-US"/>
        </w:rPr>
      </w:pPr>
      <w:r>
        <w:rPr>
          <w:rFonts w:ascii="Verdana" w:eastAsiaTheme="minorHAnsi" w:hAnsi="Verdana" w:cstheme="minorBidi"/>
          <w:sz w:val="17"/>
          <w:lang w:eastAsia="en-US"/>
        </w:rPr>
        <w:t>h</w:t>
      </w:r>
      <w:r w:rsidRPr="007C76E2">
        <w:rPr>
          <w:rFonts w:ascii="Verdana" w:eastAsiaTheme="minorHAnsi" w:hAnsi="Verdana" w:cstheme="minorBidi"/>
          <w:sz w:val="17"/>
          <w:lang w:eastAsia="en-US"/>
        </w:rPr>
        <w:t>et beschikbaar stellen van de benodigde software</w:t>
      </w:r>
      <w:r>
        <w:rPr>
          <w:rFonts w:ascii="Verdana" w:eastAsiaTheme="minorHAnsi" w:hAnsi="Verdana" w:cstheme="minorBidi"/>
          <w:sz w:val="17"/>
          <w:lang w:eastAsia="en-US"/>
        </w:rPr>
        <w:t>;</w:t>
      </w:r>
    </w:p>
    <w:p w14:paraId="21302AB1" w14:textId="2EB7A156" w:rsidR="00DE7B09" w:rsidRPr="007C76E2" w:rsidRDefault="00A627CD" w:rsidP="007C76E2">
      <w:pPr>
        <w:pStyle w:val="Lijstalinea"/>
        <w:numPr>
          <w:ilvl w:val="0"/>
          <w:numId w:val="28"/>
        </w:numPr>
        <w:rPr>
          <w:rFonts w:ascii="Verdana" w:eastAsiaTheme="minorHAnsi" w:hAnsi="Verdana" w:cstheme="minorBidi"/>
          <w:sz w:val="17"/>
          <w:lang w:eastAsia="en-US"/>
        </w:rPr>
      </w:pPr>
      <w:r w:rsidRPr="007C76E2">
        <w:rPr>
          <w:rFonts w:ascii="Verdana" w:eastAsiaTheme="minorHAnsi" w:hAnsi="Verdana" w:cstheme="minorBidi"/>
          <w:sz w:val="17"/>
          <w:lang w:eastAsia="en-US"/>
        </w:rPr>
        <w:t xml:space="preserve">het applicatiebeheer voor de hierboven genoemde </w:t>
      </w:r>
      <w:r w:rsidR="00B63CD8" w:rsidRPr="007C76E2">
        <w:rPr>
          <w:rFonts w:ascii="Verdana" w:eastAsiaTheme="minorHAnsi" w:hAnsi="Verdana" w:cstheme="minorBidi"/>
          <w:sz w:val="17"/>
          <w:lang w:eastAsia="en-US"/>
        </w:rPr>
        <w:t>software</w:t>
      </w:r>
      <w:r w:rsidR="007C76E2">
        <w:rPr>
          <w:rFonts w:ascii="Verdana" w:eastAsiaTheme="minorHAnsi" w:hAnsi="Verdana" w:cstheme="minorBidi"/>
          <w:sz w:val="17"/>
          <w:lang w:eastAsia="en-US"/>
        </w:rPr>
        <w:t xml:space="preserve"> (</w:t>
      </w:r>
      <w:r w:rsidR="00B63CD8" w:rsidRPr="007C76E2">
        <w:rPr>
          <w:rFonts w:ascii="Verdana" w:eastAsiaTheme="minorHAnsi" w:hAnsi="Verdana" w:cstheme="minorBidi"/>
          <w:sz w:val="17"/>
          <w:lang w:eastAsia="en-US"/>
        </w:rPr>
        <w:t>inclusief</w:t>
      </w:r>
      <w:r w:rsidRPr="007C76E2">
        <w:rPr>
          <w:rFonts w:ascii="Verdana" w:eastAsiaTheme="minorHAnsi" w:hAnsi="Verdana" w:cstheme="minorBidi"/>
          <w:sz w:val="17"/>
          <w:lang w:eastAsia="en-US"/>
        </w:rPr>
        <w:t xml:space="preserve"> </w:t>
      </w:r>
      <w:r w:rsidR="00B63CD8" w:rsidRPr="007C76E2">
        <w:rPr>
          <w:rFonts w:ascii="Verdana" w:eastAsiaTheme="minorHAnsi" w:hAnsi="Verdana" w:cstheme="minorBidi"/>
          <w:sz w:val="17"/>
          <w:lang w:eastAsia="en-US"/>
        </w:rPr>
        <w:t xml:space="preserve"> koppelingen</w:t>
      </w:r>
      <w:r w:rsidR="007C76E2">
        <w:rPr>
          <w:rFonts w:ascii="Verdana" w:eastAsiaTheme="minorHAnsi" w:hAnsi="Verdana" w:cstheme="minorBidi"/>
          <w:sz w:val="17"/>
          <w:lang w:eastAsia="en-US"/>
        </w:rPr>
        <w:t>)</w:t>
      </w:r>
      <w:r w:rsidR="003D42DB" w:rsidRPr="007C76E2">
        <w:rPr>
          <w:rFonts w:ascii="Verdana" w:eastAsiaTheme="minorHAnsi" w:hAnsi="Verdana" w:cstheme="minorBidi"/>
          <w:sz w:val="17"/>
          <w:lang w:eastAsia="en-US"/>
        </w:rPr>
        <w:t xml:space="preserve">. </w:t>
      </w:r>
    </w:p>
    <w:p w14:paraId="4FE27DE0" w14:textId="77777777" w:rsidR="00DE7B09" w:rsidRPr="007C76E2" w:rsidRDefault="00E044D2" w:rsidP="00AD7535">
      <w:pPr>
        <w:pStyle w:val="Lijstalinea"/>
        <w:numPr>
          <w:ilvl w:val="0"/>
          <w:numId w:val="28"/>
        </w:numPr>
        <w:rPr>
          <w:rFonts w:ascii="Verdana" w:eastAsiaTheme="minorHAnsi" w:hAnsi="Verdana" w:cstheme="minorBidi"/>
          <w:sz w:val="17"/>
          <w:lang w:eastAsia="en-US"/>
        </w:rPr>
      </w:pPr>
      <w:r w:rsidRPr="007C76E2">
        <w:rPr>
          <w:rFonts w:ascii="Verdana" w:eastAsiaTheme="minorHAnsi" w:hAnsi="Verdana" w:cstheme="minorBidi"/>
          <w:sz w:val="17"/>
          <w:lang w:eastAsia="en-US"/>
        </w:rPr>
        <w:t xml:space="preserve">het technisch onderhoud </w:t>
      </w:r>
      <w:r w:rsidR="00B63CD8" w:rsidRPr="007C76E2">
        <w:rPr>
          <w:rFonts w:ascii="Verdana" w:eastAsiaTheme="minorHAnsi" w:hAnsi="Verdana" w:cstheme="minorBidi"/>
          <w:sz w:val="17"/>
          <w:lang w:eastAsia="en-US"/>
        </w:rPr>
        <w:t>van betreffende software</w:t>
      </w:r>
      <w:r w:rsidR="00DE7B09" w:rsidRPr="007C76E2">
        <w:rPr>
          <w:rFonts w:ascii="Verdana" w:eastAsiaTheme="minorHAnsi" w:hAnsi="Verdana" w:cstheme="minorBidi"/>
          <w:sz w:val="17"/>
          <w:lang w:eastAsia="en-US"/>
        </w:rPr>
        <w:t xml:space="preserve"> en onderliggende techniek</w:t>
      </w:r>
      <w:r w:rsidRPr="007C76E2">
        <w:rPr>
          <w:rFonts w:ascii="Verdana" w:eastAsiaTheme="minorHAnsi" w:hAnsi="Verdana" w:cstheme="minorBidi"/>
          <w:sz w:val="17"/>
          <w:lang w:eastAsia="en-US"/>
        </w:rPr>
        <w:t>.</w:t>
      </w:r>
      <w:r w:rsidR="003B3714" w:rsidRPr="007C76E2">
        <w:rPr>
          <w:rFonts w:ascii="Verdana" w:eastAsiaTheme="minorHAnsi" w:hAnsi="Verdana" w:cstheme="minorBidi"/>
          <w:sz w:val="17"/>
          <w:lang w:eastAsia="en-US"/>
        </w:rPr>
        <w:t xml:space="preserve"> </w:t>
      </w:r>
    </w:p>
    <w:p w14:paraId="3F03CF58" w14:textId="75A4D39F" w:rsidR="00E044D2" w:rsidRDefault="006E6A5A" w:rsidP="004F5565">
      <w:pPr>
        <w:pStyle w:val="Lijstalinea"/>
        <w:numPr>
          <w:ilvl w:val="0"/>
          <w:numId w:val="28"/>
        </w:numPr>
        <w:jc w:val="left"/>
        <w:rPr>
          <w:rFonts w:ascii="Verdana" w:eastAsiaTheme="minorHAnsi" w:hAnsi="Verdana" w:cstheme="minorBidi"/>
          <w:sz w:val="17"/>
          <w:lang w:eastAsia="en-US"/>
        </w:rPr>
      </w:pPr>
      <w:r w:rsidRPr="007C76E2">
        <w:rPr>
          <w:rFonts w:ascii="Verdana" w:eastAsiaTheme="minorHAnsi" w:hAnsi="Verdana" w:cstheme="minorBidi"/>
          <w:sz w:val="17"/>
          <w:lang w:eastAsia="en-US"/>
        </w:rPr>
        <w:t xml:space="preserve">het </w:t>
      </w:r>
      <w:r w:rsidR="004F5565">
        <w:rPr>
          <w:rFonts w:ascii="Verdana" w:eastAsiaTheme="minorHAnsi" w:hAnsi="Verdana" w:cstheme="minorBidi"/>
          <w:sz w:val="17"/>
          <w:lang w:eastAsia="en-US"/>
        </w:rPr>
        <w:t>door</w:t>
      </w:r>
      <w:r w:rsidR="004F5565" w:rsidRPr="007C76E2">
        <w:rPr>
          <w:rFonts w:ascii="Verdana" w:eastAsiaTheme="minorHAnsi" w:hAnsi="Verdana" w:cstheme="minorBidi"/>
          <w:sz w:val="17"/>
          <w:lang w:eastAsia="en-US"/>
        </w:rPr>
        <w:t xml:space="preserve"> ontwikkelen</w:t>
      </w:r>
      <w:r w:rsidRPr="007C76E2">
        <w:rPr>
          <w:rFonts w:ascii="Verdana" w:eastAsiaTheme="minorHAnsi" w:hAnsi="Verdana" w:cstheme="minorBidi"/>
          <w:sz w:val="17"/>
          <w:lang w:eastAsia="en-US"/>
        </w:rPr>
        <w:t xml:space="preserve"> van betreffende applicatie(s) met als doel</w:t>
      </w:r>
      <w:r w:rsidR="00765353" w:rsidRPr="007C76E2">
        <w:rPr>
          <w:rFonts w:ascii="Verdana" w:eastAsiaTheme="minorHAnsi" w:hAnsi="Verdana" w:cstheme="minorBidi"/>
          <w:sz w:val="17"/>
          <w:lang w:eastAsia="en-US"/>
        </w:rPr>
        <w:t xml:space="preserve"> </w:t>
      </w:r>
      <w:r w:rsidR="00DE7B09" w:rsidRPr="007C76E2">
        <w:rPr>
          <w:rFonts w:ascii="Verdana" w:eastAsiaTheme="minorHAnsi" w:hAnsi="Verdana" w:cstheme="minorBidi"/>
          <w:sz w:val="17"/>
          <w:lang w:eastAsia="en-US"/>
        </w:rPr>
        <w:t>om qua functionaliteit, design en techniek aan te sluiten op de ontwikkelingen in de markt.</w:t>
      </w:r>
    </w:p>
    <w:p w14:paraId="5F4EDDF2" w14:textId="77777777" w:rsidR="007C76E2" w:rsidRPr="007C76E2" w:rsidRDefault="007C76E2" w:rsidP="007C76E2">
      <w:pPr>
        <w:pStyle w:val="Lijstalinea"/>
        <w:rPr>
          <w:rFonts w:ascii="Verdana" w:eastAsiaTheme="minorHAnsi" w:hAnsi="Verdana" w:cstheme="minorBidi"/>
          <w:sz w:val="17"/>
          <w:lang w:eastAsia="en-US"/>
        </w:rPr>
      </w:pPr>
    </w:p>
    <w:p w14:paraId="10363C10" w14:textId="77777777" w:rsidR="00816452" w:rsidRPr="007C76E2" w:rsidRDefault="00816452" w:rsidP="00816452">
      <w:r w:rsidRPr="007C76E2">
        <w:t xml:space="preserve">Het functionele beheer heeft VRH belegd bij speciaal hiervoor aangestelde functionarissen. </w:t>
      </w:r>
    </w:p>
    <w:p w14:paraId="562AD301" w14:textId="77777777" w:rsidR="00D24427" w:rsidRDefault="00D24427" w:rsidP="00D24427">
      <w:pPr>
        <w:autoSpaceDE w:val="0"/>
        <w:autoSpaceDN w:val="0"/>
        <w:adjustRightInd w:val="0"/>
        <w:spacing w:line="240" w:lineRule="auto"/>
        <w:rPr>
          <w:szCs w:val="18"/>
        </w:rPr>
      </w:pPr>
    </w:p>
    <w:p w14:paraId="43EDA794" w14:textId="77777777" w:rsidR="004A2898" w:rsidRPr="002238A2" w:rsidRDefault="004A2898" w:rsidP="004A2898">
      <w:pPr>
        <w:pStyle w:val="Artikelkopje1"/>
        <w:tabs>
          <w:tab w:val="clear" w:pos="1134"/>
          <w:tab w:val="num" w:pos="0"/>
        </w:tabs>
        <w:spacing w:before="0" w:line="276" w:lineRule="auto"/>
        <w:ind w:left="0" w:hanging="720"/>
        <w:rPr>
          <w:b/>
        </w:rPr>
      </w:pPr>
      <w:r>
        <w:rPr>
          <w:b/>
        </w:rPr>
        <w:t>Proces marktc</w:t>
      </w:r>
      <w:r w:rsidR="00A24E92">
        <w:rPr>
          <w:b/>
        </w:rPr>
        <w:t>onsultatie</w:t>
      </w:r>
    </w:p>
    <w:p w14:paraId="0F42A6EB" w14:textId="77777777" w:rsidR="002238A2" w:rsidRDefault="002238A2" w:rsidP="004A2898">
      <w:pPr>
        <w:pStyle w:val="broodtekst"/>
        <w:rPr>
          <w:i/>
          <w:sz w:val="17"/>
          <w:szCs w:val="17"/>
        </w:rPr>
      </w:pPr>
    </w:p>
    <w:p w14:paraId="0B0A4A29" w14:textId="77777777" w:rsidR="007670D8" w:rsidRPr="007670D8" w:rsidRDefault="007670D8" w:rsidP="004A2898">
      <w:pPr>
        <w:pStyle w:val="broodtekst"/>
        <w:rPr>
          <w:i/>
          <w:sz w:val="17"/>
          <w:szCs w:val="17"/>
        </w:rPr>
      </w:pPr>
      <w:r w:rsidRPr="007670D8">
        <w:rPr>
          <w:i/>
          <w:sz w:val="17"/>
          <w:szCs w:val="17"/>
        </w:rPr>
        <w:t>Planning</w:t>
      </w:r>
      <w:r>
        <w:rPr>
          <w:i/>
          <w:sz w:val="17"/>
          <w:szCs w:val="17"/>
        </w:rPr>
        <w:t>:</w:t>
      </w:r>
    </w:p>
    <w:p w14:paraId="24CBB0A2" w14:textId="77777777" w:rsidR="004A2898" w:rsidRPr="007670D8" w:rsidRDefault="004A2898" w:rsidP="004A2898">
      <w:pPr>
        <w:pStyle w:val="broodtekst"/>
        <w:rPr>
          <w:sz w:val="17"/>
          <w:szCs w:val="17"/>
        </w:rPr>
      </w:pPr>
      <w:r w:rsidRPr="007670D8">
        <w:rPr>
          <w:sz w:val="17"/>
          <w:szCs w:val="17"/>
        </w:rPr>
        <w:t>De VRH hanteert voor deze marktc</w:t>
      </w:r>
      <w:r w:rsidR="006D5236">
        <w:rPr>
          <w:sz w:val="17"/>
          <w:szCs w:val="17"/>
        </w:rPr>
        <w:t>onsultatie de volgende planning</w:t>
      </w:r>
      <w:r w:rsidR="002238A2">
        <w:rPr>
          <w:sz w:val="17"/>
          <w:szCs w:val="17"/>
        </w:rPr>
        <w:t>:</w:t>
      </w:r>
    </w:p>
    <w:p w14:paraId="3543F0FF" w14:textId="77777777" w:rsidR="00C51291" w:rsidRDefault="00C51291" w:rsidP="00C51291">
      <w:pPr>
        <w:autoSpaceDE w:val="0"/>
        <w:autoSpaceDN w:val="0"/>
        <w:adjustRightInd w:val="0"/>
        <w:rPr>
          <w:szCs w:val="18"/>
        </w:rPr>
      </w:pPr>
    </w:p>
    <w:tbl>
      <w:tblPr>
        <w:tblW w:w="7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9"/>
        <w:gridCol w:w="2049"/>
      </w:tblGrid>
      <w:tr w:rsidR="004A2898" w:rsidRPr="007670D8" w14:paraId="2856514A" w14:textId="77777777" w:rsidTr="00010158">
        <w:tc>
          <w:tcPr>
            <w:tcW w:w="0" w:type="auto"/>
            <w:shd w:val="clear" w:color="auto" w:fill="D9D9D9"/>
          </w:tcPr>
          <w:p w14:paraId="0A813EAE" w14:textId="77777777" w:rsidR="004A2898" w:rsidRPr="007670D8" w:rsidRDefault="004A2898" w:rsidP="00010158">
            <w:pPr>
              <w:rPr>
                <w:b/>
                <w:szCs w:val="17"/>
              </w:rPr>
            </w:pPr>
            <w:r w:rsidRPr="007670D8">
              <w:rPr>
                <w:b/>
                <w:szCs w:val="17"/>
              </w:rPr>
              <w:t>Activiteit</w:t>
            </w:r>
          </w:p>
        </w:tc>
        <w:tc>
          <w:tcPr>
            <w:tcW w:w="2049" w:type="dxa"/>
            <w:shd w:val="clear" w:color="auto" w:fill="D9D9D9"/>
          </w:tcPr>
          <w:p w14:paraId="1B4E5D19" w14:textId="77777777" w:rsidR="004A2898" w:rsidRPr="007670D8" w:rsidRDefault="004A2898" w:rsidP="004A2898">
            <w:pPr>
              <w:rPr>
                <w:b/>
                <w:szCs w:val="17"/>
              </w:rPr>
            </w:pPr>
            <w:r w:rsidRPr="007670D8">
              <w:rPr>
                <w:b/>
                <w:szCs w:val="17"/>
              </w:rPr>
              <w:t xml:space="preserve">Datum </w:t>
            </w:r>
          </w:p>
        </w:tc>
      </w:tr>
      <w:tr w:rsidR="004A2898" w:rsidRPr="000D1301" w14:paraId="05B3F833" w14:textId="77777777" w:rsidTr="000D1301">
        <w:tc>
          <w:tcPr>
            <w:tcW w:w="0" w:type="auto"/>
            <w:shd w:val="clear" w:color="auto" w:fill="auto"/>
          </w:tcPr>
          <w:p w14:paraId="1279491F" w14:textId="77777777" w:rsidR="004A2898" w:rsidRPr="000D1301" w:rsidRDefault="004A2898" w:rsidP="00010158">
            <w:pPr>
              <w:rPr>
                <w:szCs w:val="17"/>
              </w:rPr>
            </w:pPr>
            <w:r w:rsidRPr="000D1301">
              <w:rPr>
                <w:szCs w:val="17"/>
              </w:rPr>
              <w:t>Publiceren Marktconsultatiedocument</w:t>
            </w:r>
          </w:p>
        </w:tc>
        <w:tc>
          <w:tcPr>
            <w:tcW w:w="2049" w:type="dxa"/>
            <w:shd w:val="clear" w:color="auto" w:fill="auto"/>
          </w:tcPr>
          <w:p w14:paraId="51F6D771" w14:textId="4A793438" w:rsidR="004A2898" w:rsidRPr="000D1301" w:rsidRDefault="00067310" w:rsidP="004A2898">
            <w:pPr>
              <w:rPr>
                <w:szCs w:val="17"/>
              </w:rPr>
            </w:pPr>
            <w:r>
              <w:rPr>
                <w:szCs w:val="17"/>
              </w:rPr>
              <w:t>15</w:t>
            </w:r>
            <w:r w:rsidR="00DE7B09">
              <w:rPr>
                <w:szCs w:val="17"/>
              </w:rPr>
              <w:t>-5-2018</w:t>
            </w:r>
          </w:p>
        </w:tc>
      </w:tr>
      <w:tr w:rsidR="004A2898" w:rsidRPr="000D1301" w14:paraId="7F6FB600" w14:textId="77777777" w:rsidTr="000D1301">
        <w:tc>
          <w:tcPr>
            <w:tcW w:w="0" w:type="auto"/>
            <w:shd w:val="clear" w:color="auto" w:fill="auto"/>
          </w:tcPr>
          <w:p w14:paraId="64457073" w14:textId="77777777" w:rsidR="004A2898" w:rsidRPr="000D1301" w:rsidRDefault="004A2898" w:rsidP="00010158">
            <w:pPr>
              <w:rPr>
                <w:szCs w:val="17"/>
              </w:rPr>
            </w:pPr>
            <w:r w:rsidRPr="000D1301">
              <w:rPr>
                <w:szCs w:val="17"/>
              </w:rPr>
              <w:t>Uiterste datum tot het stellen van vragen over Marktconsultatiedocument</w:t>
            </w:r>
          </w:p>
        </w:tc>
        <w:tc>
          <w:tcPr>
            <w:tcW w:w="2049" w:type="dxa"/>
            <w:shd w:val="clear" w:color="auto" w:fill="auto"/>
          </w:tcPr>
          <w:p w14:paraId="56F7E742" w14:textId="21077EF4" w:rsidR="004A2898" w:rsidRPr="000D1301" w:rsidRDefault="004F5565" w:rsidP="00010158">
            <w:pPr>
              <w:rPr>
                <w:szCs w:val="17"/>
              </w:rPr>
            </w:pPr>
            <w:r>
              <w:rPr>
                <w:szCs w:val="17"/>
              </w:rPr>
              <w:t>5</w:t>
            </w:r>
            <w:r w:rsidR="00DE7B09">
              <w:rPr>
                <w:szCs w:val="17"/>
              </w:rPr>
              <w:t>-6-2018</w:t>
            </w:r>
          </w:p>
        </w:tc>
      </w:tr>
      <w:tr w:rsidR="004A2898" w:rsidRPr="000D1301" w14:paraId="43FEB32F" w14:textId="77777777" w:rsidTr="000D1301">
        <w:tc>
          <w:tcPr>
            <w:tcW w:w="0" w:type="auto"/>
            <w:shd w:val="clear" w:color="auto" w:fill="auto"/>
          </w:tcPr>
          <w:p w14:paraId="7BA614D5" w14:textId="77777777" w:rsidR="004A2898" w:rsidRPr="000D1301" w:rsidRDefault="004A2898" w:rsidP="00010158">
            <w:pPr>
              <w:rPr>
                <w:szCs w:val="17"/>
              </w:rPr>
            </w:pPr>
            <w:r w:rsidRPr="000D1301">
              <w:rPr>
                <w:szCs w:val="17"/>
              </w:rPr>
              <w:t>Publiceren Nota van Inlichtingen</w:t>
            </w:r>
          </w:p>
        </w:tc>
        <w:tc>
          <w:tcPr>
            <w:tcW w:w="2049" w:type="dxa"/>
            <w:shd w:val="clear" w:color="auto" w:fill="auto"/>
          </w:tcPr>
          <w:p w14:paraId="2D7A32E1" w14:textId="39C25080" w:rsidR="004A2898" w:rsidRPr="000D1301" w:rsidRDefault="007C76E2" w:rsidP="007670D8">
            <w:pPr>
              <w:rPr>
                <w:szCs w:val="17"/>
              </w:rPr>
            </w:pPr>
            <w:r>
              <w:rPr>
                <w:szCs w:val="17"/>
              </w:rPr>
              <w:t>14</w:t>
            </w:r>
            <w:r w:rsidR="00DE7B09">
              <w:rPr>
                <w:szCs w:val="17"/>
              </w:rPr>
              <w:t>-6-2018</w:t>
            </w:r>
          </w:p>
        </w:tc>
      </w:tr>
      <w:tr w:rsidR="004A2898" w:rsidRPr="007670D8" w14:paraId="464B6EC8" w14:textId="77777777" w:rsidTr="000D1301">
        <w:tc>
          <w:tcPr>
            <w:tcW w:w="0" w:type="auto"/>
            <w:shd w:val="clear" w:color="auto" w:fill="auto"/>
          </w:tcPr>
          <w:p w14:paraId="1D2CFCED" w14:textId="77777777" w:rsidR="004A2898" w:rsidRPr="000D1301" w:rsidRDefault="004A2898" w:rsidP="00010158">
            <w:pPr>
              <w:rPr>
                <w:szCs w:val="17"/>
              </w:rPr>
            </w:pPr>
            <w:r w:rsidRPr="000D1301">
              <w:rPr>
                <w:szCs w:val="17"/>
              </w:rPr>
              <w:t>Uiterste datum voor indienen ingevulde vragenlijst</w:t>
            </w:r>
          </w:p>
        </w:tc>
        <w:tc>
          <w:tcPr>
            <w:tcW w:w="2049" w:type="dxa"/>
            <w:shd w:val="clear" w:color="auto" w:fill="auto"/>
          </w:tcPr>
          <w:p w14:paraId="61EFC452" w14:textId="31AB0006" w:rsidR="004A2898" w:rsidRPr="000D1301" w:rsidRDefault="007C76E2" w:rsidP="00DE7B09">
            <w:pPr>
              <w:rPr>
                <w:szCs w:val="17"/>
              </w:rPr>
            </w:pPr>
            <w:r>
              <w:rPr>
                <w:szCs w:val="17"/>
              </w:rPr>
              <w:t>21-6</w:t>
            </w:r>
            <w:r w:rsidR="00DE7B09">
              <w:rPr>
                <w:szCs w:val="17"/>
              </w:rPr>
              <w:t>-</w:t>
            </w:r>
            <w:r w:rsidR="00786105" w:rsidRPr="000D1301">
              <w:rPr>
                <w:szCs w:val="17"/>
              </w:rPr>
              <w:t>2018</w:t>
            </w:r>
          </w:p>
        </w:tc>
      </w:tr>
    </w:tbl>
    <w:p w14:paraId="56E5C533" w14:textId="77777777" w:rsidR="004A2898" w:rsidRPr="0005125A" w:rsidRDefault="004A2898" w:rsidP="004A2898"/>
    <w:p w14:paraId="1194C5DB" w14:textId="77777777" w:rsidR="002238A2" w:rsidRDefault="004A2898" w:rsidP="002238A2">
      <w:r w:rsidRPr="0005125A">
        <w:t>Belangstellenden kunnen aan bovenstaande planning geen rechten ontlenen.</w:t>
      </w:r>
      <w:r w:rsidR="007670D8">
        <w:t xml:space="preserve"> De VRH b</w:t>
      </w:r>
      <w:r w:rsidRPr="0005125A">
        <w:t xml:space="preserve">ehoudt zich het recht voor de planning te wijzigen. </w:t>
      </w:r>
      <w:r>
        <w:t>Bovenstaande</w:t>
      </w:r>
      <w:r w:rsidR="002238A2">
        <w:t xml:space="preserve"> planning is derhalve indicatief</w:t>
      </w:r>
      <w:r w:rsidRPr="0005125A">
        <w:t>, waarbij de grootst mogelijke zorg in acht wordt genomen om de planning aan te houden.</w:t>
      </w:r>
    </w:p>
    <w:p w14:paraId="13771836" w14:textId="77777777" w:rsidR="002238A2" w:rsidRDefault="002238A2" w:rsidP="002238A2"/>
    <w:p w14:paraId="5AE88531" w14:textId="77777777" w:rsidR="004A2898" w:rsidRPr="002238A2" w:rsidRDefault="007670D8" w:rsidP="002238A2">
      <w:r w:rsidRPr="007670D8">
        <w:rPr>
          <w:i/>
        </w:rPr>
        <w:t>Vragen</w:t>
      </w:r>
      <w:r w:rsidR="004A2898" w:rsidRPr="007670D8">
        <w:rPr>
          <w:i/>
        </w:rPr>
        <w:t xml:space="preserve"> over het marktconsultatiedocument</w:t>
      </w:r>
    </w:p>
    <w:p w14:paraId="254A7DC5" w14:textId="56BE4932" w:rsidR="004A2898" w:rsidRDefault="004A2898" w:rsidP="004A2898">
      <w:r>
        <w:t xml:space="preserve">Als partijen vragen hebben over het marktconsultatiedocument, kunnen deze </w:t>
      </w:r>
      <w:r w:rsidR="007670D8">
        <w:t xml:space="preserve">via Tenderned </w:t>
      </w:r>
      <w:r>
        <w:t xml:space="preserve">worden gesteld </w:t>
      </w:r>
      <w:r w:rsidR="007670D8" w:rsidRPr="004F5565">
        <w:t xml:space="preserve">tot </w:t>
      </w:r>
      <w:r w:rsidR="004F5565">
        <w:t>en met 5</w:t>
      </w:r>
      <w:r w:rsidR="004F5565" w:rsidRPr="004F5565">
        <w:t xml:space="preserve"> juni 2018</w:t>
      </w:r>
      <w:r w:rsidRPr="004F5565">
        <w:t>. De</w:t>
      </w:r>
      <w:r w:rsidRPr="000D1301">
        <w:t xml:space="preserve"> (geanonimiseerde</w:t>
      </w:r>
      <w:r>
        <w:t xml:space="preserve">) vragen van marktpartijen beantwoordt </w:t>
      </w:r>
      <w:r w:rsidR="006D5236">
        <w:t>de VRH</w:t>
      </w:r>
      <w:r w:rsidR="007670D8">
        <w:t xml:space="preserve"> </w:t>
      </w:r>
      <w:r>
        <w:t xml:space="preserve">in een Nota van Inlichtingen die </w:t>
      </w:r>
      <w:r w:rsidR="004F5565">
        <w:t xml:space="preserve">op 14-6-2018 </w:t>
      </w:r>
      <w:r>
        <w:t xml:space="preserve">op </w:t>
      </w:r>
      <w:r w:rsidRPr="00DF1E67">
        <w:t>Tenderned</w:t>
      </w:r>
      <w:r>
        <w:t xml:space="preserve"> wordt gepubliceerd.</w:t>
      </w:r>
    </w:p>
    <w:p w14:paraId="35C7C7A8" w14:textId="77777777" w:rsidR="007670D8" w:rsidRDefault="007670D8" w:rsidP="004A2898"/>
    <w:p w14:paraId="4C4350BF" w14:textId="77777777" w:rsidR="007670D8" w:rsidRPr="007670D8" w:rsidRDefault="007670D8" w:rsidP="004A2898">
      <w:pPr>
        <w:rPr>
          <w:i/>
        </w:rPr>
      </w:pPr>
      <w:r w:rsidRPr="007670D8">
        <w:rPr>
          <w:i/>
        </w:rPr>
        <w:t>Indienen antwoorden op de vragen</w:t>
      </w:r>
    </w:p>
    <w:p w14:paraId="4D7D8B9F" w14:textId="1F8582CB" w:rsidR="004A2898" w:rsidRDefault="004A2898" w:rsidP="004A2898">
      <w:r>
        <w:t>Iedere geïnteresseerde marktpartij die van mening is dat zij een bijdrage kan leveren aan de marktconsultatie wordt verzocht om de antwoorden o</w:t>
      </w:r>
      <w:r w:rsidR="007670D8">
        <w:t>p de vragenlijst uit hoofdstuk 7</w:t>
      </w:r>
      <w:r>
        <w:t xml:space="preserve"> van dit marktconsultatiedocument </w:t>
      </w:r>
      <w:r w:rsidR="00684BF9">
        <w:t xml:space="preserve">uiterlijk </w:t>
      </w:r>
      <w:r w:rsidR="004F5565">
        <w:t>21 juni</w:t>
      </w:r>
      <w:r w:rsidR="00684BF9" w:rsidRPr="004F5565">
        <w:t xml:space="preserve"> 2018</w:t>
      </w:r>
      <w:r w:rsidR="00684BF9">
        <w:t xml:space="preserve"> in te dienen per e-mail via </w:t>
      </w:r>
      <w:hyperlink r:id="rId10" w:history="1">
        <w:r w:rsidR="007670D8" w:rsidRPr="005B15C0">
          <w:rPr>
            <w:rStyle w:val="Hyperlink"/>
          </w:rPr>
          <w:t>inkoop.aanbestedingen@vrh.nl</w:t>
        </w:r>
      </w:hyperlink>
    </w:p>
    <w:p w14:paraId="6462439A" w14:textId="77777777" w:rsidR="007670D8" w:rsidRDefault="007670D8" w:rsidP="004A2898"/>
    <w:p w14:paraId="28C859EA" w14:textId="77777777" w:rsidR="006D5236" w:rsidRPr="006D5236" w:rsidRDefault="000D1301" w:rsidP="002238A2">
      <w:pPr>
        <w:rPr>
          <w:i/>
        </w:rPr>
      </w:pPr>
      <w:r>
        <w:rPr>
          <w:i/>
        </w:rPr>
        <w:t>T</w:t>
      </w:r>
      <w:r w:rsidR="006D5236" w:rsidRPr="000D1301">
        <w:rPr>
          <w:i/>
        </w:rPr>
        <w:t>erugkoppeling resultaten</w:t>
      </w:r>
    </w:p>
    <w:p w14:paraId="292E4039" w14:textId="36E6970C" w:rsidR="004A2898" w:rsidRDefault="006D5236" w:rsidP="002238A2">
      <w:bookmarkStart w:id="16" w:name="_Toc348102466"/>
      <w:bookmarkStart w:id="17" w:name="_Toc361654308"/>
      <w:bookmarkStart w:id="18" w:name="_Toc361654392"/>
      <w:r>
        <w:t xml:space="preserve">De VRH </w:t>
      </w:r>
      <w:r w:rsidR="004A2898">
        <w:t xml:space="preserve">zal </w:t>
      </w:r>
      <w:r w:rsidR="0009083A">
        <w:t>de antwoorden op de vragen niet apart terugkoppelen, maar gebruiken om haar keuzes te maken voor de aanbesteding en haar aanbestedingsstukken te optimaliseren.</w:t>
      </w:r>
    </w:p>
    <w:p w14:paraId="6E6298DB" w14:textId="77777777" w:rsidR="006D5236" w:rsidRDefault="006D5236" w:rsidP="002238A2"/>
    <w:p w14:paraId="578EF4B4" w14:textId="77777777" w:rsidR="004A2898" w:rsidRPr="00C12E1E" w:rsidRDefault="006D5236" w:rsidP="002238A2">
      <w:r w:rsidRPr="006D5236">
        <w:rPr>
          <w:i/>
        </w:rPr>
        <w:t>Vertrouwelijkheid</w:t>
      </w:r>
      <w:bookmarkEnd w:id="16"/>
      <w:bookmarkEnd w:id="17"/>
      <w:bookmarkEnd w:id="18"/>
    </w:p>
    <w:p w14:paraId="224E9401" w14:textId="77777777" w:rsidR="004A2898" w:rsidRDefault="006D5236" w:rsidP="002238A2">
      <w:r>
        <w:t>De VRH</w:t>
      </w:r>
      <w:r w:rsidR="004A2898" w:rsidRPr="00C12E1E">
        <w:t xml:space="preserve"> </w:t>
      </w:r>
      <w:r w:rsidR="004A2898" w:rsidRPr="00324640">
        <w:t>behandelt de input van deelnemende marktpartijen vertrouwelijk.</w:t>
      </w:r>
      <w:r w:rsidR="004A2898">
        <w:t xml:space="preserve"> </w:t>
      </w:r>
      <w:r>
        <w:t>De VRH</w:t>
      </w:r>
      <w:r w:rsidR="004A2898" w:rsidRPr="00C12E1E">
        <w:t xml:space="preserve"> </w:t>
      </w:r>
      <w:r w:rsidR="002238A2">
        <w:t xml:space="preserve">toont deze </w:t>
      </w:r>
      <w:r w:rsidR="004A2898" w:rsidRPr="00324640">
        <w:t>informatie uitsluitend aan medewerkers en adviseurs die direct bij de marktconsultatie en/of bij de</w:t>
      </w:r>
      <w:r w:rsidR="002238A2">
        <w:t xml:space="preserve"> </w:t>
      </w:r>
      <w:r w:rsidR="004A2898" w:rsidRPr="00324640">
        <w:t>aanbesteding zijn betrokken</w:t>
      </w:r>
      <w:r>
        <w:t>. De VRH</w:t>
      </w:r>
      <w:r w:rsidR="004A2898" w:rsidRPr="00C12E1E">
        <w:t xml:space="preserve"> </w:t>
      </w:r>
      <w:r w:rsidR="004A2898" w:rsidRPr="00324640">
        <w:t>is wel gerechtigd de verstre</w:t>
      </w:r>
      <w:r w:rsidR="002238A2">
        <w:t xml:space="preserve">kte informatie te gebruiken ten </w:t>
      </w:r>
      <w:r w:rsidR="004A2898" w:rsidRPr="00324640">
        <w:t>behoeve van het opstellen van</w:t>
      </w:r>
      <w:r w:rsidR="002238A2">
        <w:t xml:space="preserve"> de aanbestedingsdocumenten. </w:t>
      </w:r>
      <w:r>
        <w:t xml:space="preserve">De VRH </w:t>
      </w:r>
      <w:r w:rsidR="004A2898" w:rsidRPr="00324640">
        <w:t xml:space="preserve">neemt geen specifieke verwijzingen naar deelnemers of commercieel gevoelige informatie op in </w:t>
      </w:r>
      <w:r w:rsidR="004A2898">
        <w:t>de</w:t>
      </w:r>
      <w:r w:rsidR="004A2898" w:rsidRPr="00324640">
        <w:t xml:space="preserve"> aanbestedingsstukken.</w:t>
      </w:r>
    </w:p>
    <w:p w14:paraId="3B90B272" w14:textId="77777777" w:rsidR="006D5236" w:rsidRDefault="006D5236" w:rsidP="002238A2"/>
    <w:p w14:paraId="54709B3B" w14:textId="77777777" w:rsidR="0066721B" w:rsidRDefault="0066721B" w:rsidP="002238A2"/>
    <w:p w14:paraId="7EFFF913" w14:textId="77777777" w:rsidR="0066721B" w:rsidRDefault="0066721B" w:rsidP="002238A2"/>
    <w:p w14:paraId="3D035B84" w14:textId="77777777" w:rsidR="0066721B" w:rsidRDefault="0066721B" w:rsidP="002238A2"/>
    <w:p w14:paraId="391A8F37" w14:textId="77777777" w:rsidR="004A2898" w:rsidRPr="006D5236" w:rsidRDefault="006D5236" w:rsidP="002238A2">
      <w:pPr>
        <w:rPr>
          <w:i/>
        </w:rPr>
      </w:pPr>
      <w:r w:rsidRPr="006D5236">
        <w:rPr>
          <w:i/>
        </w:rPr>
        <w:t xml:space="preserve">Overige </w:t>
      </w:r>
      <w:bookmarkStart w:id="19" w:name="_Toc348102467"/>
      <w:bookmarkStart w:id="20" w:name="_Toc361654309"/>
      <w:bookmarkStart w:id="21" w:name="_Toc361654393"/>
      <w:bookmarkStart w:id="22" w:name="_Toc441495769"/>
      <w:bookmarkStart w:id="23" w:name="_Toc441495864"/>
      <w:r w:rsidR="004A2898" w:rsidRPr="006D5236">
        <w:rPr>
          <w:i/>
        </w:rPr>
        <w:t>bepalingen ten aanzien van de marktconsultatie</w:t>
      </w:r>
      <w:bookmarkEnd w:id="19"/>
      <w:bookmarkEnd w:id="20"/>
      <w:bookmarkEnd w:id="21"/>
      <w:bookmarkEnd w:id="22"/>
      <w:bookmarkEnd w:id="23"/>
    </w:p>
    <w:p w14:paraId="4AF4F59D" w14:textId="77777777" w:rsidR="004A2898" w:rsidRPr="00CF4CEB" w:rsidRDefault="004A2898" w:rsidP="002238A2">
      <w:pPr>
        <w:rPr>
          <w:szCs w:val="18"/>
        </w:rPr>
      </w:pPr>
      <w:r w:rsidRPr="00CF4CEB">
        <w:rPr>
          <w:szCs w:val="18"/>
        </w:rPr>
        <w:t>De marktconsultatie maakt geen onderdeel uit van de aan</w:t>
      </w:r>
      <w:r w:rsidR="002238A2">
        <w:rPr>
          <w:szCs w:val="18"/>
        </w:rPr>
        <w:t xml:space="preserve">besteding. Om deelnemers aan de </w:t>
      </w:r>
      <w:r w:rsidRPr="00CF4CEB">
        <w:rPr>
          <w:szCs w:val="18"/>
        </w:rPr>
        <w:t xml:space="preserve">marktconsultatie niet in een bevoordeelde positie te brengen </w:t>
      </w:r>
      <w:r w:rsidR="0009083A">
        <w:rPr>
          <w:szCs w:val="18"/>
        </w:rPr>
        <w:t xml:space="preserve">zal de </w:t>
      </w:r>
      <w:r w:rsidR="006D5236">
        <w:rPr>
          <w:szCs w:val="18"/>
        </w:rPr>
        <w:t>VRH</w:t>
      </w:r>
      <w:r w:rsidRPr="00C12E1E">
        <w:t xml:space="preserve"> </w:t>
      </w:r>
      <w:r w:rsidR="0009083A">
        <w:t>alle relevante informatie in de aanbestedingstukken verwerken.</w:t>
      </w:r>
      <w:r w:rsidRPr="00CF4CEB">
        <w:rPr>
          <w:szCs w:val="18"/>
        </w:rPr>
        <w:t xml:space="preserve"> Da</w:t>
      </w:r>
      <w:r w:rsidR="002238A2">
        <w:rPr>
          <w:szCs w:val="18"/>
        </w:rPr>
        <w:t xml:space="preserve">arnaast zal alle informatie die </w:t>
      </w:r>
      <w:r w:rsidR="006D5236">
        <w:rPr>
          <w:szCs w:val="18"/>
        </w:rPr>
        <w:t>de VRH</w:t>
      </w:r>
      <w:r>
        <w:t xml:space="preserve"> </w:t>
      </w:r>
      <w:r w:rsidRPr="00CF4CEB">
        <w:rPr>
          <w:szCs w:val="18"/>
        </w:rPr>
        <w:t>tijdens de marktconsultatie deelt, onderdeel uitmaken van de aanbestedingsstukken.</w:t>
      </w:r>
    </w:p>
    <w:p w14:paraId="327F7090" w14:textId="77777777" w:rsidR="004A2898" w:rsidRDefault="004A2898" w:rsidP="002238A2"/>
    <w:p w14:paraId="5E0E06B3" w14:textId="77777777" w:rsidR="004A2898" w:rsidRPr="00370A80" w:rsidRDefault="004A2898" w:rsidP="002238A2">
      <w:r w:rsidRPr="00370A80">
        <w:t xml:space="preserve">Bij </w:t>
      </w:r>
      <w:r>
        <w:t xml:space="preserve">de </w:t>
      </w:r>
      <w:r w:rsidRPr="00370A80">
        <w:t xml:space="preserve">aanbesteding bestaat er geen onderscheid tussen </w:t>
      </w:r>
      <w:r w:rsidR="002238A2">
        <w:t xml:space="preserve">partijen die al dan niet hebben </w:t>
      </w:r>
      <w:r w:rsidRPr="00370A80">
        <w:t>deelgenomen aan de marktconsultatie.</w:t>
      </w:r>
    </w:p>
    <w:p w14:paraId="5B23D851" w14:textId="77777777" w:rsidR="004A2898" w:rsidRPr="00370A80" w:rsidRDefault="004A2898" w:rsidP="002238A2"/>
    <w:p w14:paraId="092E8CB9" w14:textId="77777777" w:rsidR="004A2898" w:rsidRPr="00370A80" w:rsidRDefault="004A2898" w:rsidP="002238A2">
      <w:r w:rsidRPr="00370A80">
        <w:t xml:space="preserve">Informatie in deze </w:t>
      </w:r>
      <w:r>
        <w:t>m</w:t>
      </w:r>
      <w:r w:rsidRPr="00370A80">
        <w:t xml:space="preserve">arktconsultatie kan afwijken van informatie, </w:t>
      </w:r>
      <w:r w:rsidR="002238A2">
        <w:t xml:space="preserve">die later (in het kader van een </w:t>
      </w:r>
      <w:r w:rsidRPr="00370A80">
        <w:t xml:space="preserve">aanbesteding of ander verwervingstraject) wordt verstrekt. Aan de informatie die in </w:t>
      </w:r>
      <w:r w:rsidR="002238A2">
        <w:t xml:space="preserve">het kader van </w:t>
      </w:r>
      <w:r w:rsidRPr="00370A80">
        <w:t>de marktconsultatie wordt verstrekt kunnen geen rechten wo</w:t>
      </w:r>
      <w:r w:rsidR="002238A2">
        <w:t xml:space="preserve">rden ontleend. De informatie is </w:t>
      </w:r>
      <w:r w:rsidRPr="00370A80">
        <w:t>indicatief en louter bedoeld om de kwaliteit van de marktconsu</w:t>
      </w:r>
      <w:r w:rsidR="002238A2">
        <w:t xml:space="preserve">ltatie te verhogen. Indien deze </w:t>
      </w:r>
      <w:r w:rsidRPr="00370A80">
        <w:t>informatie strijdig is met de informatie, die later (in het kade</w:t>
      </w:r>
      <w:r w:rsidR="002238A2">
        <w:t xml:space="preserve">r van een aanbesteding of ander </w:t>
      </w:r>
      <w:r w:rsidRPr="00370A80">
        <w:t>verwervingstraject) wordt verstrekt, is de laatstgenoemde leidend.</w:t>
      </w:r>
    </w:p>
    <w:p w14:paraId="59D93AE5" w14:textId="77777777" w:rsidR="002238A2" w:rsidRDefault="002238A2" w:rsidP="002238A2"/>
    <w:p w14:paraId="7DB54B0A" w14:textId="77777777" w:rsidR="006D5236" w:rsidRDefault="006D5236" w:rsidP="002238A2">
      <w:r>
        <w:t xml:space="preserve">De VRH </w:t>
      </w:r>
      <w:r w:rsidR="004A2898">
        <w:t>kent</w:t>
      </w:r>
      <w:r w:rsidR="004A2898" w:rsidRPr="00370A80">
        <w:t xml:space="preserve"> geen vergoeding </w:t>
      </w:r>
      <w:r w:rsidR="004A2898">
        <w:t>toe</w:t>
      </w:r>
      <w:r w:rsidR="004A2898" w:rsidRPr="00370A80">
        <w:t xml:space="preserve"> aan deelnemers</w:t>
      </w:r>
      <w:r w:rsidR="004A2898">
        <w:t xml:space="preserve"> van de marktconsultatie</w:t>
      </w:r>
      <w:r w:rsidR="004A2898" w:rsidRPr="00370A80">
        <w:t>.</w:t>
      </w:r>
    </w:p>
    <w:p w14:paraId="2F0CB565" w14:textId="77777777" w:rsidR="002238A2" w:rsidRPr="002238A2" w:rsidRDefault="002238A2" w:rsidP="002238A2"/>
    <w:p w14:paraId="1597B9C9" w14:textId="77777777" w:rsidR="00C51291" w:rsidRDefault="00C51291" w:rsidP="006D5236">
      <w:pPr>
        <w:pStyle w:val="Artikelkopje1"/>
        <w:tabs>
          <w:tab w:val="clear" w:pos="1134"/>
          <w:tab w:val="num" w:pos="0"/>
        </w:tabs>
        <w:spacing w:before="0" w:line="276" w:lineRule="auto"/>
        <w:ind w:left="0" w:hanging="720"/>
        <w:rPr>
          <w:b/>
        </w:rPr>
      </w:pPr>
      <w:r w:rsidRPr="00C51291">
        <w:rPr>
          <w:b/>
        </w:rPr>
        <w:t>Vragen</w:t>
      </w:r>
    </w:p>
    <w:p w14:paraId="78BF228B" w14:textId="77777777" w:rsidR="006D5236" w:rsidRPr="006D5236" w:rsidRDefault="006D5236" w:rsidP="006D5236">
      <w:pPr>
        <w:pStyle w:val="broodtekst"/>
      </w:pPr>
    </w:p>
    <w:p w14:paraId="579D161F" w14:textId="77777777" w:rsidR="00D24427" w:rsidRDefault="00D24427" w:rsidP="00C51291">
      <w:pPr>
        <w:autoSpaceDE w:val="0"/>
        <w:autoSpaceDN w:val="0"/>
        <w:adjustRightInd w:val="0"/>
        <w:rPr>
          <w:szCs w:val="18"/>
        </w:rPr>
      </w:pPr>
      <w:r>
        <w:rPr>
          <w:szCs w:val="18"/>
        </w:rPr>
        <w:t>Ik</w:t>
      </w:r>
      <w:r w:rsidRPr="003202D4">
        <w:rPr>
          <w:szCs w:val="18"/>
        </w:rPr>
        <w:t xml:space="preserve"> verzoek u om antwoord te geven op de volgende vragen</w:t>
      </w:r>
      <w:r>
        <w:rPr>
          <w:szCs w:val="18"/>
        </w:rPr>
        <w:t xml:space="preserve">. Daarbij svp </w:t>
      </w:r>
      <w:r w:rsidRPr="003202D4">
        <w:rPr>
          <w:szCs w:val="18"/>
        </w:rPr>
        <w:t xml:space="preserve">dezelfde </w:t>
      </w:r>
      <w:r>
        <w:rPr>
          <w:szCs w:val="18"/>
        </w:rPr>
        <w:t>vragen</w:t>
      </w:r>
      <w:r w:rsidRPr="003202D4">
        <w:rPr>
          <w:szCs w:val="18"/>
        </w:rPr>
        <w:t xml:space="preserve">nummering aanhouden en </w:t>
      </w:r>
      <w:r>
        <w:rPr>
          <w:szCs w:val="18"/>
        </w:rPr>
        <w:t>u</w:t>
      </w:r>
      <w:r w:rsidRPr="003202D4">
        <w:rPr>
          <w:szCs w:val="18"/>
        </w:rPr>
        <w:t xml:space="preserve">w antwoorden </w:t>
      </w:r>
      <w:r w:rsidRPr="0068725C">
        <w:rPr>
          <w:szCs w:val="18"/>
        </w:rPr>
        <w:t>onderbouwen</w:t>
      </w:r>
      <w:r w:rsidRPr="003202D4">
        <w:rPr>
          <w:szCs w:val="18"/>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26"/>
        <w:gridCol w:w="2604"/>
        <w:gridCol w:w="4763"/>
      </w:tblGrid>
      <w:tr w:rsidR="00C563EB" w:rsidRPr="00255C4E" w14:paraId="6289D301" w14:textId="77777777" w:rsidTr="00B57210">
        <w:tc>
          <w:tcPr>
            <w:tcW w:w="1126" w:type="dxa"/>
            <w:shd w:val="clear" w:color="auto" w:fill="C0C0C0"/>
          </w:tcPr>
          <w:p w14:paraId="40668531" w14:textId="77777777" w:rsidR="00C563EB" w:rsidRPr="00255C4E" w:rsidRDefault="00C563EB" w:rsidP="0004024D">
            <w:pPr>
              <w:spacing w:line="280" w:lineRule="exact"/>
              <w:jc w:val="center"/>
              <w:rPr>
                <w:b/>
                <w:bCs/>
                <w:szCs w:val="20"/>
              </w:rPr>
            </w:pPr>
            <w:r w:rsidRPr="00255C4E">
              <w:rPr>
                <w:b/>
                <w:szCs w:val="20"/>
              </w:rPr>
              <w:t>Nr.</w:t>
            </w:r>
          </w:p>
        </w:tc>
        <w:tc>
          <w:tcPr>
            <w:tcW w:w="2604" w:type="dxa"/>
            <w:shd w:val="clear" w:color="auto" w:fill="C0C0C0"/>
          </w:tcPr>
          <w:p w14:paraId="38109227" w14:textId="77777777" w:rsidR="00C563EB" w:rsidRPr="00255C4E" w:rsidRDefault="00C563EB" w:rsidP="0004024D">
            <w:pPr>
              <w:spacing w:line="280" w:lineRule="exact"/>
              <w:rPr>
                <w:b/>
                <w:bCs/>
                <w:szCs w:val="20"/>
              </w:rPr>
            </w:pPr>
            <w:r w:rsidRPr="00255C4E">
              <w:rPr>
                <w:b/>
                <w:szCs w:val="20"/>
              </w:rPr>
              <w:t>Categorie</w:t>
            </w:r>
          </w:p>
        </w:tc>
        <w:tc>
          <w:tcPr>
            <w:tcW w:w="4763" w:type="dxa"/>
            <w:shd w:val="clear" w:color="auto" w:fill="C0C0C0"/>
          </w:tcPr>
          <w:p w14:paraId="6EC3A47A" w14:textId="77777777" w:rsidR="00C563EB" w:rsidRPr="00255C4E" w:rsidRDefault="00C563EB" w:rsidP="0004024D">
            <w:pPr>
              <w:spacing w:line="280" w:lineRule="exact"/>
              <w:rPr>
                <w:b/>
                <w:bCs/>
                <w:szCs w:val="20"/>
              </w:rPr>
            </w:pPr>
            <w:r w:rsidRPr="00255C4E">
              <w:rPr>
                <w:b/>
                <w:szCs w:val="20"/>
              </w:rPr>
              <w:t>Betreft</w:t>
            </w:r>
          </w:p>
        </w:tc>
      </w:tr>
      <w:tr w:rsidR="00C563EB" w:rsidRPr="00255C4E" w14:paraId="24906A50" w14:textId="77777777" w:rsidTr="00B57210">
        <w:tc>
          <w:tcPr>
            <w:tcW w:w="1126" w:type="dxa"/>
            <w:shd w:val="clear" w:color="auto" w:fill="auto"/>
          </w:tcPr>
          <w:p w14:paraId="5C70C2C6" w14:textId="77777777" w:rsidR="00C563EB" w:rsidRPr="00B57210" w:rsidRDefault="00C563EB"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6CED17F8" w14:textId="77777777" w:rsidR="00C563EB" w:rsidRPr="00B57210" w:rsidRDefault="00C563EB" w:rsidP="0004024D">
            <w:pPr>
              <w:spacing w:line="280" w:lineRule="exact"/>
              <w:rPr>
                <w:bCs/>
                <w:szCs w:val="17"/>
              </w:rPr>
            </w:pPr>
            <w:r w:rsidRPr="00B57210">
              <w:rPr>
                <w:bCs/>
                <w:szCs w:val="17"/>
              </w:rPr>
              <w:t>Wat is er op de markt</w:t>
            </w:r>
            <w:r w:rsidR="00B57210">
              <w:rPr>
                <w:bCs/>
                <w:szCs w:val="17"/>
              </w:rPr>
              <w:t>?</w:t>
            </w:r>
          </w:p>
        </w:tc>
        <w:tc>
          <w:tcPr>
            <w:tcW w:w="4763" w:type="dxa"/>
          </w:tcPr>
          <w:p w14:paraId="5EBD7077" w14:textId="77777777" w:rsidR="00C563EB" w:rsidRPr="00B57210" w:rsidRDefault="00C563EB" w:rsidP="0004024D">
            <w:pPr>
              <w:spacing w:line="280" w:lineRule="exact"/>
              <w:rPr>
                <w:bCs/>
                <w:szCs w:val="17"/>
              </w:rPr>
            </w:pPr>
          </w:p>
        </w:tc>
      </w:tr>
      <w:tr w:rsidR="00C563EB" w:rsidRPr="00255C4E" w14:paraId="420AB49F" w14:textId="77777777" w:rsidTr="00B57210">
        <w:tc>
          <w:tcPr>
            <w:tcW w:w="1126" w:type="dxa"/>
            <w:shd w:val="clear" w:color="auto" w:fill="auto"/>
          </w:tcPr>
          <w:p w14:paraId="534B33D0" w14:textId="77777777" w:rsidR="00C563EB" w:rsidRPr="00B57210" w:rsidRDefault="00C563EB" w:rsidP="0004024D">
            <w:pPr>
              <w:spacing w:line="280" w:lineRule="exact"/>
              <w:jc w:val="center"/>
              <w:rPr>
                <w:szCs w:val="17"/>
              </w:rPr>
            </w:pPr>
            <w:r w:rsidRPr="00B57210">
              <w:rPr>
                <w:szCs w:val="17"/>
              </w:rPr>
              <w:t>Vraag</w:t>
            </w:r>
          </w:p>
        </w:tc>
        <w:tc>
          <w:tcPr>
            <w:tcW w:w="7367" w:type="dxa"/>
            <w:gridSpan w:val="2"/>
          </w:tcPr>
          <w:p w14:paraId="070F879C" w14:textId="69534F2F" w:rsidR="00C563EB" w:rsidRPr="00B57210" w:rsidRDefault="00C563EB" w:rsidP="009E4671">
            <w:pPr>
              <w:rPr>
                <w:szCs w:val="17"/>
              </w:rPr>
            </w:pPr>
            <w:r w:rsidRPr="00B57210">
              <w:rPr>
                <w:szCs w:val="17"/>
              </w:rPr>
              <w:t>De aanbesteding</w:t>
            </w:r>
            <w:r w:rsidR="005362F5">
              <w:rPr>
                <w:szCs w:val="17"/>
              </w:rPr>
              <w:t xml:space="preserve"> omvat een aantal processen:</w:t>
            </w:r>
            <w:r w:rsidRPr="00B57210">
              <w:rPr>
                <w:szCs w:val="17"/>
              </w:rPr>
              <w:t xml:space="preserve"> Plannen van </w:t>
            </w:r>
            <w:r w:rsidR="00CD4DEA">
              <w:rPr>
                <w:szCs w:val="17"/>
              </w:rPr>
              <w:t xml:space="preserve">roosters voor </w:t>
            </w:r>
            <w:r w:rsidRPr="00B57210">
              <w:rPr>
                <w:szCs w:val="17"/>
              </w:rPr>
              <w:t>pers</w:t>
            </w:r>
            <w:r w:rsidR="00CD4DEA">
              <w:rPr>
                <w:szCs w:val="17"/>
              </w:rPr>
              <w:t>oneel en registratie van inzet/</w:t>
            </w:r>
            <w:r w:rsidRPr="00B57210">
              <w:rPr>
                <w:szCs w:val="17"/>
              </w:rPr>
              <w:t xml:space="preserve">vakbekwaamheid. Processen die elkaar raken en aanvullen. </w:t>
            </w:r>
          </w:p>
          <w:p w14:paraId="79D2255D" w14:textId="7540015F" w:rsidR="00C563EB" w:rsidRPr="0066721B" w:rsidRDefault="00C563EB" w:rsidP="009E4671">
            <w:pPr>
              <w:pStyle w:val="Lijstalinea"/>
              <w:numPr>
                <w:ilvl w:val="0"/>
                <w:numId w:val="29"/>
              </w:numPr>
              <w:jc w:val="left"/>
              <w:rPr>
                <w:rFonts w:ascii="Verdana" w:hAnsi="Verdana"/>
                <w:sz w:val="17"/>
                <w:szCs w:val="17"/>
              </w:rPr>
            </w:pPr>
            <w:r w:rsidRPr="00B57210">
              <w:rPr>
                <w:rFonts w:ascii="Verdana" w:hAnsi="Verdana"/>
                <w:sz w:val="17"/>
                <w:szCs w:val="17"/>
              </w:rPr>
              <w:t xml:space="preserve">Zijn er leveranciers die het volledige pakket </w:t>
            </w:r>
            <w:r w:rsidRPr="0066721B">
              <w:rPr>
                <w:rFonts w:ascii="Verdana" w:hAnsi="Verdana"/>
                <w:sz w:val="17"/>
                <w:szCs w:val="17"/>
              </w:rPr>
              <w:t>aanbieden</w:t>
            </w:r>
            <w:r w:rsidR="00CD4DEA" w:rsidRPr="0066721B">
              <w:rPr>
                <w:rFonts w:ascii="Verdana" w:hAnsi="Verdana"/>
                <w:sz w:val="17"/>
                <w:szCs w:val="17"/>
              </w:rPr>
              <w:t xml:space="preserve"> in één applicatie</w:t>
            </w:r>
            <w:r w:rsidRPr="0066721B">
              <w:rPr>
                <w:rFonts w:ascii="Verdana" w:hAnsi="Verdana"/>
                <w:sz w:val="17"/>
                <w:szCs w:val="17"/>
              </w:rPr>
              <w:t>?</w:t>
            </w:r>
          </w:p>
          <w:p w14:paraId="0DF05BBF" w14:textId="5581C68C" w:rsidR="00C563EB" w:rsidRPr="0066721B" w:rsidRDefault="00C563EB" w:rsidP="009E4671">
            <w:pPr>
              <w:pStyle w:val="Lijstalinea"/>
              <w:numPr>
                <w:ilvl w:val="0"/>
                <w:numId w:val="29"/>
              </w:numPr>
              <w:jc w:val="left"/>
              <w:rPr>
                <w:rFonts w:ascii="Verdana" w:hAnsi="Verdana"/>
                <w:sz w:val="17"/>
                <w:szCs w:val="17"/>
              </w:rPr>
            </w:pPr>
            <w:r w:rsidRPr="0066721B">
              <w:rPr>
                <w:rFonts w:ascii="Verdana" w:hAnsi="Verdana"/>
                <w:sz w:val="17"/>
                <w:szCs w:val="17"/>
              </w:rPr>
              <w:t xml:space="preserve">Zijn er leveranciers die binnen een samenwerkingsverband </w:t>
            </w:r>
            <w:r w:rsidR="00CD4DEA" w:rsidRPr="0066721B">
              <w:rPr>
                <w:rFonts w:ascii="Verdana" w:hAnsi="Verdana"/>
                <w:sz w:val="17"/>
                <w:szCs w:val="17"/>
              </w:rPr>
              <w:t>de verschillende software</w:t>
            </w:r>
            <w:r w:rsidRPr="0066721B">
              <w:rPr>
                <w:rFonts w:ascii="Verdana" w:hAnsi="Verdana"/>
                <w:sz w:val="17"/>
                <w:szCs w:val="17"/>
              </w:rPr>
              <w:t>pakket</w:t>
            </w:r>
            <w:r w:rsidR="00CD4DEA" w:rsidRPr="0066721B">
              <w:rPr>
                <w:rFonts w:ascii="Verdana" w:hAnsi="Verdana"/>
                <w:sz w:val="17"/>
                <w:szCs w:val="17"/>
              </w:rPr>
              <w:t>ten kunnen</w:t>
            </w:r>
            <w:r w:rsidRPr="0066721B">
              <w:rPr>
                <w:rFonts w:ascii="Verdana" w:hAnsi="Verdana"/>
                <w:sz w:val="17"/>
                <w:szCs w:val="17"/>
              </w:rPr>
              <w:t xml:space="preserve"> aanbieden?</w:t>
            </w:r>
          </w:p>
          <w:p w14:paraId="22B1D5C9" w14:textId="00EA5EA0" w:rsidR="009E4671" w:rsidRPr="0066721B" w:rsidRDefault="009E4671" w:rsidP="009E4671">
            <w:pPr>
              <w:pStyle w:val="Lijstalinea"/>
              <w:numPr>
                <w:ilvl w:val="0"/>
                <w:numId w:val="29"/>
              </w:numPr>
              <w:jc w:val="left"/>
              <w:rPr>
                <w:rFonts w:ascii="Verdana" w:hAnsi="Verdana"/>
                <w:sz w:val="17"/>
                <w:szCs w:val="17"/>
              </w:rPr>
            </w:pPr>
            <w:r w:rsidRPr="0066721B">
              <w:rPr>
                <w:rFonts w:ascii="Verdana" w:hAnsi="Verdana"/>
                <w:sz w:val="17"/>
                <w:szCs w:val="17"/>
              </w:rPr>
              <w:t>Eén aanbesteding</w:t>
            </w:r>
            <w:r w:rsidRPr="0066721B">
              <w:t xml:space="preserve"> </w:t>
            </w:r>
            <w:r w:rsidRPr="0066721B">
              <w:rPr>
                <w:rFonts w:ascii="Verdana" w:hAnsi="Verdana"/>
                <w:sz w:val="17"/>
                <w:szCs w:val="17"/>
              </w:rPr>
              <w:t xml:space="preserve">verdeelt in drie percelen (planning van roosters, registratie van vakbekwaamheid en registratie van inzet)?  </w:t>
            </w:r>
          </w:p>
          <w:p w14:paraId="2752BAB1" w14:textId="227CB310" w:rsidR="009E4671" w:rsidRPr="0066721B" w:rsidRDefault="009E4671" w:rsidP="006B4662">
            <w:pPr>
              <w:pStyle w:val="Lijstalinea"/>
              <w:numPr>
                <w:ilvl w:val="0"/>
                <w:numId w:val="29"/>
              </w:numPr>
              <w:jc w:val="left"/>
              <w:rPr>
                <w:rFonts w:ascii="Verdana" w:hAnsi="Verdana"/>
                <w:sz w:val="17"/>
                <w:szCs w:val="17"/>
              </w:rPr>
            </w:pPr>
            <w:r w:rsidRPr="0066721B">
              <w:rPr>
                <w:rFonts w:ascii="Verdana" w:hAnsi="Verdana"/>
                <w:sz w:val="17"/>
                <w:szCs w:val="17"/>
              </w:rPr>
              <w:t>Welke keuze van aanbesteden (a, b of c) adviseert u VRH?</w:t>
            </w:r>
          </w:p>
          <w:p w14:paraId="4462816B" w14:textId="12D7BE52" w:rsidR="009E4671" w:rsidRPr="0066721B" w:rsidRDefault="009E4671" w:rsidP="009E4671">
            <w:pPr>
              <w:pStyle w:val="Lijstalinea"/>
              <w:numPr>
                <w:ilvl w:val="0"/>
                <w:numId w:val="29"/>
              </w:numPr>
              <w:jc w:val="left"/>
              <w:rPr>
                <w:rFonts w:ascii="Verdana" w:hAnsi="Verdana"/>
                <w:sz w:val="17"/>
                <w:szCs w:val="17"/>
              </w:rPr>
            </w:pPr>
            <w:r w:rsidRPr="0066721B">
              <w:rPr>
                <w:rFonts w:ascii="Verdana" w:hAnsi="Verdana"/>
                <w:sz w:val="17"/>
                <w:szCs w:val="17"/>
              </w:rPr>
              <w:lastRenderedPageBreak/>
              <w:t>Wat zijn de consequenties voor de portfolio opbouw per persoon bij welke keuze? Met welke risico’s en kansen moet VRH rekening houden?</w:t>
            </w:r>
          </w:p>
          <w:p w14:paraId="3B94443D" w14:textId="0941FB1C" w:rsidR="00B57210" w:rsidRPr="00B57210" w:rsidRDefault="009E4671" w:rsidP="009E4671">
            <w:pPr>
              <w:pStyle w:val="Lijstalinea"/>
              <w:numPr>
                <w:ilvl w:val="0"/>
                <w:numId w:val="29"/>
              </w:numPr>
              <w:jc w:val="left"/>
              <w:rPr>
                <w:rFonts w:ascii="Verdana" w:hAnsi="Verdana"/>
                <w:sz w:val="17"/>
                <w:szCs w:val="17"/>
              </w:rPr>
            </w:pPr>
            <w:r>
              <w:rPr>
                <w:rFonts w:ascii="Verdana" w:hAnsi="Verdana"/>
                <w:sz w:val="17"/>
                <w:szCs w:val="17"/>
              </w:rPr>
              <w:t xml:space="preserve">Op welke van </w:t>
            </w:r>
            <w:r w:rsidRPr="009E4671">
              <w:rPr>
                <w:rFonts w:ascii="Verdana" w:hAnsi="Verdana"/>
                <w:sz w:val="17"/>
                <w:szCs w:val="17"/>
              </w:rPr>
              <w:t xml:space="preserve">bovengenoemde varianten </w:t>
            </w:r>
            <w:r>
              <w:rPr>
                <w:rFonts w:ascii="Verdana" w:hAnsi="Verdana"/>
                <w:sz w:val="17"/>
                <w:szCs w:val="17"/>
              </w:rPr>
              <w:t xml:space="preserve">(a, b of c) zou u </w:t>
            </w:r>
            <w:r w:rsidRPr="009E4671">
              <w:rPr>
                <w:rFonts w:ascii="Verdana" w:hAnsi="Verdana"/>
                <w:sz w:val="17"/>
                <w:szCs w:val="17"/>
              </w:rPr>
              <w:t>aan</w:t>
            </w:r>
            <w:r>
              <w:rPr>
                <w:rFonts w:ascii="Verdana" w:hAnsi="Verdana"/>
                <w:sz w:val="17"/>
                <w:szCs w:val="17"/>
              </w:rPr>
              <w:t>b</w:t>
            </w:r>
            <w:r w:rsidRPr="009E4671">
              <w:rPr>
                <w:rFonts w:ascii="Verdana" w:hAnsi="Verdana"/>
                <w:sz w:val="17"/>
                <w:szCs w:val="17"/>
              </w:rPr>
              <w:t>ieden?</w:t>
            </w:r>
          </w:p>
        </w:tc>
      </w:tr>
      <w:tr w:rsidR="00B57210" w:rsidRPr="00255C4E" w14:paraId="00AB12B1" w14:textId="77777777" w:rsidTr="00B57210">
        <w:tc>
          <w:tcPr>
            <w:tcW w:w="1126" w:type="dxa"/>
            <w:shd w:val="clear" w:color="auto" w:fill="C0C0C0"/>
          </w:tcPr>
          <w:p w14:paraId="2FC01726" w14:textId="77777777" w:rsidR="00B57210" w:rsidRPr="00255C4E" w:rsidRDefault="00B57210" w:rsidP="0004024D">
            <w:pPr>
              <w:spacing w:line="280" w:lineRule="exact"/>
              <w:jc w:val="center"/>
              <w:rPr>
                <w:b/>
                <w:szCs w:val="20"/>
              </w:rPr>
            </w:pPr>
          </w:p>
        </w:tc>
        <w:tc>
          <w:tcPr>
            <w:tcW w:w="2604" w:type="dxa"/>
            <w:shd w:val="clear" w:color="auto" w:fill="C0C0C0"/>
          </w:tcPr>
          <w:p w14:paraId="7744C90B" w14:textId="77777777" w:rsidR="00B57210" w:rsidRPr="00255C4E" w:rsidRDefault="00B57210" w:rsidP="0004024D">
            <w:pPr>
              <w:spacing w:line="280" w:lineRule="exact"/>
              <w:rPr>
                <w:b/>
                <w:szCs w:val="20"/>
              </w:rPr>
            </w:pPr>
          </w:p>
        </w:tc>
        <w:tc>
          <w:tcPr>
            <w:tcW w:w="4763" w:type="dxa"/>
            <w:shd w:val="clear" w:color="auto" w:fill="C0C0C0"/>
          </w:tcPr>
          <w:p w14:paraId="24E1ACB3" w14:textId="77777777" w:rsidR="00B57210" w:rsidRPr="00255C4E" w:rsidRDefault="00B57210" w:rsidP="0004024D">
            <w:pPr>
              <w:spacing w:line="280" w:lineRule="exact"/>
              <w:rPr>
                <w:b/>
                <w:szCs w:val="20"/>
              </w:rPr>
            </w:pPr>
          </w:p>
        </w:tc>
      </w:tr>
      <w:tr w:rsidR="00B57210" w:rsidRPr="00255C4E" w14:paraId="3C00C4EE" w14:textId="77777777" w:rsidTr="00B57210">
        <w:tc>
          <w:tcPr>
            <w:tcW w:w="1126" w:type="dxa"/>
            <w:shd w:val="clear" w:color="auto" w:fill="C0C0C0"/>
          </w:tcPr>
          <w:p w14:paraId="3DF8C49A" w14:textId="77777777" w:rsidR="00B57210" w:rsidRPr="00255C4E" w:rsidRDefault="00B57210" w:rsidP="0004024D">
            <w:pPr>
              <w:spacing w:line="280" w:lineRule="exact"/>
              <w:jc w:val="center"/>
              <w:rPr>
                <w:b/>
                <w:bCs/>
                <w:szCs w:val="20"/>
              </w:rPr>
            </w:pPr>
            <w:r w:rsidRPr="00255C4E">
              <w:rPr>
                <w:b/>
                <w:szCs w:val="20"/>
              </w:rPr>
              <w:t>Nr.</w:t>
            </w:r>
          </w:p>
        </w:tc>
        <w:tc>
          <w:tcPr>
            <w:tcW w:w="2604" w:type="dxa"/>
            <w:shd w:val="clear" w:color="auto" w:fill="C0C0C0"/>
          </w:tcPr>
          <w:p w14:paraId="0B9B198C" w14:textId="77777777" w:rsidR="00B57210" w:rsidRPr="00255C4E" w:rsidRDefault="00B57210" w:rsidP="0004024D">
            <w:pPr>
              <w:spacing w:line="280" w:lineRule="exact"/>
              <w:rPr>
                <w:b/>
                <w:bCs/>
                <w:szCs w:val="20"/>
              </w:rPr>
            </w:pPr>
            <w:r w:rsidRPr="00255C4E">
              <w:rPr>
                <w:b/>
                <w:szCs w:val="20"/>
              </w:rPr>
              <w:t>Categorie</w:t>
            </w:r>
          </w:p>
        </w:tc>
        <w:tc>
          <w:tcPr>
            <w:tcW w:w="4763" w:type="dxa"/>
            <w:shd w:val="clear" w:color="auto" w:fill="C0C0C0"/>
          </w:tcPr>
          <w:p w14:paraId="582FC761" w14:textId="77777777" w:rsidR="00B57210" w:rsidRPr="00255C4E" w:rsidRDefault="00B57210" w:rsidP="0004024D">
            <w:pPr>
              <w:spacing w:line="280" w:lineRule="exact"/>
              <w:rPr>
                <w:b/>
                <w:bCs/>
                <w:szCs w:val="20"/>
              </w:rPr>
            </w:pPr>
            <w:r w:rsidRPr="00255C4E">
              <w:rPr>
                <w:b/>
                <w:szCs w:val="20"/>
              </w:rPr>
              <w:t>Betreft</w:t>
            </w:r>
          </w:p>
        </w:tc>
      </w:tr>
      <w:tr w:rsidR="00B57210" w:rsidRPr="00255C4E" w14:paraId="750D1091" w14:textId="77777777" w:rsidTr="00B57210">
        <w:tc>
          <w:tcPr>
            <w:tcW w:w="1126" w:type="dxa"/>
            <w:shd w:val="clear" w:color="auto" w:fill="auto"/>
          </w:tcPr>
          <w:p w14:paraId="048FBF7F" w14:textId="77777777" w:rsidR="00B57210" w:rsidRPr="00B57210" w:rsidRDefault="00B57210"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19B2273B" w14:textId="77777777" w:rsidR="00B57210" w:rsidRPr="00B57210" w:rsidRDefault="00B57210" w:rsidP="0004024D">
            <w:pPr>
              <w:spacing w:line="280" w:lineRule="exact"/>
              <w:rPr>
                <w:bCs/>
                <w:szCs w:val="17"/>
              </w:rPr>
            </w:pPr>
            <w:r>
              <w:rPr>
                <w:bCs/>
                <w:szCs w:val="17"/>
              </w:rPr>
              <w:t>Ervaring op de markt</w:t>
            </w:r>
          </w:p>
        </w:tc>
        <w:tc>
          <w:tcPr>
            <w:tcW w:w="4763" w:type="dxa"/>
          </w:tcPr>
          <w:p w14:paraId="6297CFD5" w14:textId="77777777" w:rsidR="00B57210" w:rsidRPr="00B57210" w:rsidRDefault="00B57210" w:rsidP="0004024D">
            <w:pPr>
              <w:spacing w:line="280" w:lineRule="exact"/>
              <w:rPr>
                <w:bCs/>
                <w:szCs w:val="17"/>
              </w:rPr>
            </w:pPr>
          </w:p>
        </w:tc>
      </w:tr>
      <w:tr w:rsidR="00B57210" w:rsidRPr="00255C4E" w14:paraId="1BD621A6" w14:textId="77777777" w:rsidTr="00B57210">
        <w:tc>
          <w:tcPr>
            <w:tcW w:w="1126" w:type="dxa"/>
            <w:shd w:val="clear" w:color="auto" w:fill="auto"/>
          </w:tcPr>
          <w:p w14:paraId="114183FD" w14:textId="77777777" w:rsidR="00B57210" w:rsidRPr="00B57210" w:rsidRDefault="00B57210" w:rsidP="0004024D">
            <w:pPr>
              <w:spacing w:line="280" w:lineRule="exact"/>
              <w:jc w:val="center"/>
              <w:rPr>
                <w:szCs w:val="17"/>
              </w:rPr>
            </w:pPr>
            <w:r w:rsidRPr="00B57210">
              <w:rPr>
                <w:szCs w:val="17"/>
              </w:rPr>
              <w:t>Vraag</w:t>
            </w:r>
          </w:p>
        </w:tc>
        <w:tc>
          <w:tcPr>
            <w:tcW w:w="7367" w:type="dxa"/>
            <w:gridSpan w:val="2"/>
          </w:tcPr>
          <w:p w14:paraId="19713763" w14:textId="02ECE11D" w:rsidR="00B57210" w:rsidRDefault="005362F5" w:rsidP="006343A8">
            <w:pPr>
              <w:pStyle w:val="Lijstalinea"/>
              <w:numPr>
                <w:ilvl w:val="0"/>
                <w:numId w:val="30"/>
              </w:numPr>
              <w:jc w:val="left"/>
              <w:rPr>
                <w:rFonts w:ascii="Verdana" w:hAnsi="Verdana"/>
                <w:sz w:val="17"/>
                <w:szCs w:val="17"/>
              </w:rPr>
            </w:pPr>
            <w:r>
              <w:rPr>
                <w:rFonts w:ascii="Verdana" w:hAnsi="Verdana"/>
                <w:sz w:val="17"/>
                <w:szCs w:val="17"/>
              </w:rPr>
              <w:t>Plan</w:t>
            </w:r>
            <w:r w:rsidR="006343A8">
              <w:rPr>
                <w:rFonts w:ascii="Verdana" w:hAnsi="Verdana"/>
                <w:sz w:val="17"/>
                <w:szCs w:val="17"/>
              </w:rPr>
              <w:t>ningssoftware</w:t>
            </w:r>
            <w:r>
              <w:rPr>
                <w:rFonts w:ascii="Verdana" w:hAnsi="Verdana"/>
                <w:sz w:val="17"/>
                <w:szCs w:val="17"/>
              </w:rPr>
              <w:t xml:space="preserve">: </w:t>
            </w:r>
            <w:r w:rsidR="00B57210">
              <w:rPr>
                <w:rFonts w:ascii="Verdana" w:hAnsi="Verdana"/>
                <w:sz w:val="17"/>
                <w:szCs w:val="17"/>
              </w:rPr>
              <w:t xml:space="preserve">Wat is uw ervaring met </w:t>
            </w:r>
            <w:r>
              <w:rPr>
                <w:rFonts w:ascii="Verdana" w:hAnsi="Verdana"/>
                <w:sz w:val="17"/>
                <w:szCs w:val="17"/>
              </w:rPr>
              <w:t xml:space="preserve">de gevraagde dienstverlening specifiek </w:t>
            </w:r>
            <w:r w:rsidR="00B57210">
              <w:rPr>
                <w:rFonts w:ascii="Verdana" w:hAnsi="Verdana"/>
                <w:sz w:val="17"/>
                <w:szCs w:val="17"/>
              </w:rPr>
              <w:t>aan brandweerorganisaties</w:t>
            </w:r>
            <w:r>
              <w:rPr>
                <w:rFonts w:ascii="Verdana" w:hAnsi="Verdana"/>
                <w:sz w:val="17"/>
                <w:szCs w:val="17"/>
              </w:rPr>
              <w:t>? En</w:t>
            </w:r>
            <w:r w:rsidR="00B57210">
              <w:rPr>
                <w:rFonts w:ascii="Verdana" w:hAnsi="Verdana"/>
                <w:sz w:val="17"/>
                <w:szCs w:val="17"/>
              </w:rPr>
              <w:t xml:space="preserve"> aan andere organisaties</w:t>
            </w:r>
            <w:r>
              <w:rPr>
                <w:rFonts w:ascii="Verdana" w:hAnsi="Verdana"/>
                <w:sz w:val="17"/>
                <w:szCs w:val="17"/>
              </w:rPr>
              <w:t xml:space="preserve"> of </w:t>
            </w:r>
            <w:r w:rsidR="00B57210">
              <w:rPr>
                <w:rFonts w:ascii="Verdana" w:hAnsi="Verdana"/>
                <w:sz w:val="17"/>
                <w:szCs w:val="17"/>
              </w:rPr>
              <w:t>branches?</w:t>
            </w:r>
          </w:p>
          <w:p w14:paraId="27668677" w14:textId="5484CD48" w:rsidR="00B57210" w:rsidRDefault="006343A8" w:rsidP="006343A8">
            <w:pPr>
              <w:pStyle w:val="Lijstalinea"/>
              <w:numPr>
                <w:ilvl w:val="0"/>
                <w:numId w:val="30"/>
              </w:numPr>
              <w:jc w:val="left"/>
              <w:rPr>
                <w:rFonts w:ascii="Verdana" w:hAnsi="Verdana"/>
                <w:sz w:val="17"/>
                <w:szCs w:val="17"/>
              </w:rPr>
            </w:pPr>
            <w:r>
              <w:rPr>
                <w:rFonts w:ascii="Verdana" w:hAnsi="Verdana"/>
                <w:sz w:val="17"/>
                <w:szCs w:val="17"/>
              </w:rPr>
              <w:t>Registratiesoftware v</w:t>
            </w:r>
            <w:r w:rsidR="005362F5">
              <w:rPr>
                <w:rFonts w:ascii="Verdana" w:hAnsi="Verdana"/>
                <w:sz w:val="17"/>
                <w:szCs w:val="17"/>
              </w:rPr>
              <w:t xml:space="preserve">akbekwaamheid: </w:t>
            </w:r>
            <w:r w:rsidR="00B57210">
              <w:rPr>
                <w:rFonts w:ascii="Verdana" w:hAnsi="Verdana"/>
                <w:sz w:val="17"/>
                <w:szCs w:val="17"/>
              </w:rPr>
              <w:t>Wat is uw ervaring met de gevra</w:t>
            </w:r>
            <w:r w:rsidR="005362F5">
              <w:rPr>
                <w:rFonts w:ascii="Verdana" w:hAnsi="Verdana"/>
                <w:sz w:val="17"/>
                <w:szCs w:val="17"/>
              </w:rPr>
              <w:t>agde dienstverlening specifiek</w:t>
            </w:r>
            <w:r w:rsidR="00B57210">
              <w:rPr>
                <w:rFonts w:ascii="Verdana" w:hAnsi="Verdana"/>
                <w:sz w:val="17"/>
                <w:szCs w:val="17"/>
              </w:rPr>
              <w:t xml:space="preserve"> aan brandweerorganisaties</w:t>
            </w:r>
            <w:r w:rsidR="005362F5">
              <w:rPr>
                <w:rFonts w:ascii="Verdana" w:hAnsi="Verdana"/>
                <w:sz w:val="17"/>
                <w:szCs w:val="17"/>
              </w:rPr>
              <w:t>? En</w:t>
            </w:r>
            <w:r w:rsidR="00B57210">
              <w:rPr>
                <w:rFonts w:ascii="Verdana" w:hAnsi="Verdana"/>
                <w:sz w:val="17"/>
                <w:szCs w:val="17"/>
              </w:rPr>
              <w:t xml:space="preserve"> a</w:t>
            </w:r>
            <w:r w:rsidR="005362F5">
              <w:rPr>
                <w:rFonts w:ascii="Verdana" w:hAnsi="Verdana"/>
                <w:sz w:val="17"/>
                <w:szCs w:val="17"/>
              </w:rPr>
              <w:t>an andere organisaties of branches?</w:t>
            </w:r>
          </w:p>
          <w:p w14:paraId="2341513C" w14:textId="4CFD7B14" w:rsidR="00B57210" w:rsidRPr="00B57210" w:rsidRDefault="006343A8" w:rsidP="006343A8">
            <w:pPr>
              <w:pStyle w:val="Lijstalinea"/>
              <w:numPr>
                <w:ilvl w:val="0"/>
                <w:numId w:val="30"/>
              </w:numPr>
              <w:jc w:val="left"/>
              <w:rPr>
                <w:rFonts w:ascii="Verdana" w:hAnsi="Verdana"/>
                <w:sz w:val="17"/>
                <w:szCs w:val="17"/>
              </w:rPr>
            </w:pPr>
            <w:r>
              <w:rPr>
                <w:rFonts w:ascii="Verdana" w:hAnsi="Verdana"/>
                <w:sz w:val="17"/>
                <w:szCs w:val="17"/>
              </w:rPr>
              <w:t>Registratiesoftware voor i</w:t>
            </w:r>
            <w:r w:rsidR="005362F5">
              <w:rPr>
                <w:rFonts w:ascii="Verdana" w:hAnsi="Verdana"/>
                <w:sz w:val="17"/>
                <w:szCs w:val="17"/>
              </w:rPr>
              <w:t xml:space="preserve">nzet: </w:t>
            </w:r>
            <w:r w:rsidR="00B57210">
              <w:rPr>
                <w:rFonts w:ascii="Verdana" w:hAnsi="Verdana"/>
                <w:sz w:val="17"/>
                <w:szCs w:val="17"/>
              </w:rPr>
              <w:t xml:space="preserve">Wat is uw ervaring met de gevraagde dienstverlening met </w:t>
            </w:r>
            <w:r w:rsidR="005362F5">
              <w:rPr>
                <w:rFonts w:ascii="Verdana" w:hAnsi="Verdana"/>
                <w:sz w:val="17"/>
                <w:szCs w:val="17"/>
              </w:rPr>
              <w:t xml:space="preserve">specifiek aan brandweer organisaties? En aan overige organisaties of branches? </w:t>
            </w:r>
          </w:p>
        </w:tc>
      </w:tr>
      <w:tr w:rsidR="00B57210" w:rsidRPr="00255C4E" w14:paraId="265716F4" w14:textId="77777777" w:rsidTr="0004024D">
        <w:tc>
          <w:tcPr>
            <w:tcW w:w="1126" w:type="dxa"/>
            <w:shd w:val="clear" w:color="auto" w:fill="C0C0C0"/>
          </w:tcPr>
          <w:p w14:paraId="00D58F49" w14:textId="77777777" w:rsidR="00B57210" w:rsidRPr="00255C4E" w:rsidRDefault="00B57210" w:rsidP="0004024D">
            <w:pPr>
              <w:spacing w:line="280" w:lineRule="exact"/>
              <w:jc w:val="center"/>
              <w:rPr>
                <w:b/>
                <w:bCs/>
                <w:szCs w:val="20"/>
              </w:rPr>
            </w:pPr>
            <w:r w:rsidRPr="00255C4E">
              <w:rPr>
                <w:b/>
                <w:szCs w:val="20"/>
              </w:rPr>
              <w:t>Nr.</w:t>
            </w:r>
          </w:p>
        </w:tc>
        <w:tc>
          <w:tcPr>
            <w:tcW w:w="2604" w:type="dxa"/>
            <w:shd w:val="clear" w:color="auto" w:fill="C0C0C0"/>
          </w:tcPr>
          <w:p w14:paraId="1BE69CEB" w14:textId="77777777" w:rsidR="00B57210" w:rsidRPr="00255C4E" w:rsidRDefault="00B57210" w:rsidP="0004024D">
            <w:pPr>
              <w:spacing w:line="280" w:lineRule="exact"/>
              <w:rPr>
                <w:b/>
                <w:bCs/>
                <w:szCs w:val="20"/>
              </w:rPr>
            </w:pPr>
            <w:r w:rsidRPr="00255C4E">
              <w:rPr>
                <w:b/>
                <w:szCs w:val="20"/>
              </w:rPr>
              <w:t>Categorie</w:t>
            </w:r>
          </w:p>
        </w:tc>
        <w:tc>
          <w:tcPr>
            <w:tcW w:w="4763" w:type="dxa"/>
            <w:shd w:val="clear" w:color="auto" w:fill="C0C0C0"/>
          </w:tcPr>
          <w:p w14:paraId="791E9C17" w14:textId="77777777" w:rsidR="00B57210" w:rsidRPr="00255C4E" w:rsidRDefault="00B57210" w:rsidP="0004024D">
            <w:pPr>
              <w:spacing w:line="280" w:lineRule="exact"/>
              <w:rPr>
                <w:b/>
                <w:bCs/>
                <w:szCs w:val="20"/>
              </w:rPr>
            </w:pPr>
            <w:r w:rsidRPr="00255C4E">
              <w:rPr>
                <w:b/>
                <w:szCs w:val="20"/>
              </w:rPr>
              <w:t>Betreft</w:t>
            </w:r>
          </w:p>
        </w:tc>
      </w:tr>
      <w:tr w:rsidR="00B57210" w:rsidRPr="00B57210" w14:paraId="1D064E56" w14:textId="77777777" w:rsidTr="0004024D">
        <w:tc>
          <w:tcPr>
            <w:tcW w:w="1126" w:type="dxa"/>
            <w:shd w:val="clear" w:color="auto" w:fill="auto"/>
          </w:tcPr>
          <w:p w14:paraId="761862C8" w14:textId="77777777" w:rsidR="00B57210" w:rsidRPr="00B57210" w:rsidRDefault="00B57210"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20929230" w14:textId="77777777" w:rsidR="00B57210" w:rsidRPr="00B57210" w:rsidRDefault="005362F5" w:rsidP="0004024D">
            <w:pPr>
              <w:spacing w:line="280" w:lineRule="exact"/>
              <w:rPr>
                <w:bCs/>
                <w:szCs w:val="17"/>
              </w:rPr>
            </w:pPr>
            <w:r>
              <w:rPr>
                <w:bCs/>
                <w:szCs w:val="17"/>
              </w:rPr>
              <w:t>Toekomstvisie</w:t>
            </w:r>
            <w:r w:rsidR="000D182B">
              <w:rPr>
                <w:bCs/>
                <w:szCs w:val="17"/>
              </w:rPr>
              <w:t xml:space="preserve"> functioneel</w:t>
            </w:r>
          </w:p>
        </w:tc>
        <w:tc>
          <w:tcPr>
            <w:tcW w:w="4763" w:type="dxa"/>
          </w:tcPr>
          <w:p w14:paraId="31FEF4E9" w14:textId="77777777" w:rsidR="00B57210" w:rsidRPr="00B57210" w:rsidRDefault="00B57210" w:rsidP="0004024D">
            <w:pPr>
              <w:spacing w:line="280" w:lineRule="exact"/>
              <w:rPr>
                <w:bCs/>
                <w:szCs w:val="17"/>
              </w:rPr>
            </w:pPr>
          </w:p>
        </w:tc>
      </w:tr>
      <w:tr w:rsidR="00B57210" w:rsidRPr="00B57210" w14:paraId="7B564569" w14:textId="77777777" w:rsidTr="0004024D">
        <w:tc>
          <w:tcPr>
            <w:tcW w:w="1126" w:type="dxa"/>
            <w:shd w:val="clear" w:color="auto" w:fill="auto"/>
          </w:tcPr>
          <w:p w14:paraId="15F7FBDB" w14:textId="77777777" w:rsidR="00B57210" w:rsidRPr="00B57210" w:rsidRDefault="00B57210" w:rsidP="0004024D">
            <w:pPr>
              <w:spacing w:line="280" w:lineRule="exact"/>
              <w:jc w:val="center"/>
              <w:rPr>
                <w:szCs w:val="17"/>
              </w:rPr>
            </w:pPr>
            <w:r w:rsidRPr="00B57210">
              <w:rPr>
                <w:szCs w:val="17"/>
              </w:rPr>
              <w:t>Vraag</w:t>
            </w:r>
          </w:p>
        </w:tc>
        <w:tc>
          <w:tcPr>
            <w:tcW w:w="7367" w:type="dxa"/>
            <w:gridSpan w:val="2"/>
          </w:tcPr>
          <w:p w14:paraId="6585C664" w14:textId="5B82634C" w:rsidR="005362F5" w:rsidRDefault="00816452" w:rsidP="005362F5">
            <w:pPr>
              <w:rPr>
                <w:szCs w:val="17"/>
              </w:rPr>
            </w:pPr>
            <w:r>
              <w:rPr>
                <w:szCs w:val="17"/>
              </w:rPr>
              <w:t>VRH is op de hoogte van het feit dat een aantal VR’s wil overschakelen van kwantitatieve registrati</w:t>
            </w:r>
            <w:r w:rsidR="007C76E2">
              <w:rPr>
                <w:szCs w:val="17"/>
              </w:rPr>
              <w:t>e naar kwalitatieve registratie ten behoeve  van de registratie software voor vakbekwaamheid en  inzetregistratie.</w:t>
            </w:r>
            <w:r>
              <w:rPr>
                <w:szCs w:val="17"/>
              </w:rPr>
              <w:t xml:space="preserve"> </w:t>
            </w:r>
            <w:r w:rsidR="001A48CA">
              <w:rPr>
                <w:szCs w:val="17"/>
              </w:rPr>
              <w:t xml:space="preserve">Dit soort ontwikkelingen vinden wij heel interessant. </w:t>
            </w:r>
            <w:r w:rsidR="005362F5" w:rsidRPr="005362F5">
              <w:rPr>
                <w:szCs w:val="17"/>
              </w:rPr>
              <w:t>Wat zijn relevante ontwikkelingen</w:t>
            </w:r>
            <w:r w:rsidR="000D182B">
              <w:rPr>
                <w:szCs w:val="17"/>
              </w:rPr>
              <w:t xml:space="preserve"> op het gebied van functionaliteit</w:t>
            </w:r>
            <w:r w:rsidR="005362F5" w:rsidRPr="005362F5">
              <w:rPr>
                <w:szCs w:val="17"/>
              </w:rPr>
              <w:t xml:space="preserve"> waar VRH rekening mee kan houden bij de voorgenomen aanbesteding voor</w:t>
            </w:r>
            <w:r w:rsidR="005362F5">
              <w:rPr>
                <w:szCs w:val="17"/>
              </w:rPr>
              <w:t>:</w:t>
            </w:r>
          </w:p>
          <w:p w14:paraId="4AD3E427" w14:textId="77777777" w:rsidR="005362F5" w:rsidRPr="000D182B" w:rsidRDefault="005362F5" w:rsidP="005362F5">
            <w:pPr>
              <w:pStyle w:val="Lijstalinea"/>
              <w:numPr>
                <w:ilvl w:val="0"/>
                <w:numId w:val="40"/>
              </w:numPr>
              <w:rPr>
                <w:rFonts w:ascii="Verdana" w:hAnsi="Verdana"/>
                <w:sz w:val="17"/>
                <w:szCs w:val="17"/>
              </w:rPr>
            </w:pPr>
            <w:r w:rsidRPr="000D182B">
              <w:rPr>
                <w:rFonts w:ascii="Verdana" w:hAnsi="Verdana"/>
                <w:sz w:val="17"/>
                <w:szCs w:val="17"/>
              </w:rPr>
              <w:t>Vakbekwaamheid</w:t>
            </w:r>
          </w:p>
          <w:p w14:paraId="3DE48974" w14:textId="77777777" w:rsidR="005362F5" w:rsidRPr="00816452" w:rsidRDefault="005362F5" w:rsidP="005362F5">
            <w:pPr>
              <w:pStyle w:val="Lijstalinea"/>
              <w:numPr>
                <w:ilvl w:val="0"/>
                <w:numId w:val="40"/>
              </w:numPr>
              <w:rPr>
                <w:szCs w:val="17"/>
              </w:rPr>
            </w:pPr>
            <w:r w:rsidRPr="000D182B">
              <w:rPr>
                <w:rFonts w:ascii="Verdana" w:hAnsi="Verdana"/>
                <w:sz w:val="17"/>
                <w:szCs w:val="17"/>
              </w:rPr>
              <w:t>Inzetregistratie</w:t>
            </w:r>
            <w:r w:rsidR="000D182B">
              <w:rPr>
                <w:rFonts w:ascii="Verdana" w:hAnsi="Verdana"/>
                <w:sz w:val="17"/>
                <w:szCs w:val="17"/>
              </w:rPr>
              <w:t>?</w:t>
            </w:r>
          </w:p>
          <w:p w14:paraId="037A0674" w14:textId="77777777" w:rsidR="00816452" w:rsidRPr="001A48CA" w:rsidRDefault="00816452" w:rsidP="001A48CA">
            <w:pPr>
              <w:rPr>
                <w:szCs w:val="17"/>
              </w:rPr>
            </w:pPr>
          </w:p>
        </w:tc>
      </w:tr>
      <w:tr w:rsidR="00B57210" w:rsidRPr="00255C4E" w14:paraId="15571955" w14:textId="77777777" w:rsidTr="0004024D">
        <w:tc>
          <w:tcPr>
            <w:tcW w:w="1126" w:type="dxa"/>
            <w:shd w:val="clear" w:color="auto" w:fill="C0C0C0"/>
          </w:tcPr>
          <w:p w14:paraId="37B1D2F8" w14:textId="77777777" w:rsidR="00B57210" w:rsidRPr="00255C4E" w:rsidRDefault="00B57210" w:rsidP="0004024D">
            <w:pPr>
              <w:spacing w:line="280" w:lineRule="exact"/>
              <w:jc w:val="center"/>
              <w:rPr>
                <w:b/>
                <w:bCs/>
                <w:szCs w:val="20"/>
              </w:rPr>
            </w:pPr>
            <w:r w:rsidRPr="00255C4E">
              <w:rPr>
                <w:b/>
                <w:szCs w:val="20"/>
              </w:rPr>
              <w:t>Nr.</w:t>
            </w:r>
          </w:p>
        </w:tc>
        <w:tc>
          <w:tcPr>
            <w:tcW w:w="2604" w:type="dxa"/>
            <w:shd w:val="clear" w:color="auto" w:fill="C0C0C0"/>
          </w:tcPr>
          <w:p w14:paraId="3BF73774" w14:textId="77777777" w:rsidR="00B57210" w:rsidRPr="00255C4E" w:rsidRDefault="00B57210" w:rsidP="0004024D">
            <w:pPr>
              <w:spacing w:line="280" w:lineRule="exact"/>
              <w:rPr>
                <w:b/>
                <w:bCs/>
                <w:szCs w:val="20"/>
              </w:rPr>
            </w:pPr>
            <w:r w:rsidRPr="00255C4E">
              <w:rPr>
                <w:b/>
                <w:szCs w:val="20"/>
              </w:rPr>
              <w:t>Categorie</w:t>
            </w:r>
          </w:p>
        </w:tc>
        <w:tc>
          <w:tcPr>
            <w:tcW w:w="4763" w:type="dxa"/>
            <w:shd w:val="clear" w:color="auto" w:fill="C0C0C0"/>
          </w:tcPr>
          <w:p w14:paraId="1617424C" w14:textId="77777777" w:rsidR="00B57210" w:rsidRPr="00255C4E" w:rsidRDefault="00B57210" w:rsidP="0004024D">
            <w:pPr>
              <w:spacing w:line="280" w:lineRule="exact"/>
              <w:rPr>
                <w:b/>
                <w:bCs/>
                <w:szCs w:val="20"/>
              </w:rPr>
            </w:pPr>
            <w:r w:rsidRPr="00255C4E">
              <w:rPr>
                <w:b/>
                <w:szCs w:val="20"/>
              </w:rPr>
              <w:t>Betreft</w:t>
            </w:r>
          </w:p>
        </w:tc>
      </w:tr>
      <w:tr w:rsidR="00B57210" w:rsidRPr="00B57210" w14:paraId="2B25A666" w14:textId="77777777" w:rsidTr="0004024D">
        <w:tc>
          <w:tcPr>
            <w:tcW w:w="1126" w:type="dxa"/>
            <w:shd w:val="clear" w:color="auto" w:fill="auto"/>
          </w:tcPr>
          <w:p w14:paraId="49737C70" w14:textId="77777777" w:rsidR="00B57210" w:rsidRPr="00B57210" w:rsidRDefault="00B57210"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6E79B51E" w14:textId="77777777" w:rsidR="00B57210" w:rsidRPr="00B57210" w:rsidRDefault="000D182B" w:rsidP="0004024D">
            <w:pPr>
              <w:spacing w:line="280" w:lineRule="exact"/>
              <w:rPr>
                <w:bCs/>
                <w:szCs w:val="17"/>
              </w:rPr>
            </w:pPr>
            <w:r>
              <w:rPr>
                <w:bCs/>
                <w:szCs w:val="17"/>
              </w:rPr>
              <w:t>Toekomstvisie techniek</w:t>
            </w:r>
          </w:p>
        </w:tc>
        <w:tc>
          <w:tcPr>
            <w:tcW w:w="4763" w:type="dxa"/>
          </w:tcPr>
          <w:p w14:paraId="4E263755" w14:textId="77777777" w:rsidR="00B57210" w:rsidRPr="00B57210" w:rsidRDefault="00B57210" w:rsidP="0004024D">
            <w:pPr>
              <w:spacing w:line="280" w:lineRule="exact"/>
              <w:rPr>
                <w:bCs/>
                <w:szCs w:val="17"/>
              </w:rPr>
            </w:pPr>
          </w:p>
        </w:tc>
      </w:tr>
      <w:tr w:rsidR="00B57210" w:rsidRPr="00B57210" w14:paraId="6FDAEDFE" w14:textId="77777777" w:rsidTr="0004024D">
        <w:tc>
          <w:tcPr>
            <w:tcW w:w="1126" w:type="dxa"/>
            <w:shd w:val="clear" w:color="auto" w:fill="auto"/>
          </w:tcPr>
          <w:p w14:paraId="5E6D6DD2" w14:textId="77777777" w:rsidR="00B57210" w:rsidRPr="00B57210" w:rsidRDefault="00B57210" w:rsidP="0004024D">
            <w:pPr>
              <w:spacing w:line="280" w:lineRule="exact"/>
              <w:jc w:val="center"/>
              <w:rPr>
                <w:szCs w:val="17"/>
              </w:rPr>
            </w:pPr>
            <w:r w:rsidRPr="00B57210">
              <w:rPr>
                <w:szCs w:val="17"/>
              </w:rPr>
              <w:t>Vraag</w:t>
            </w:r>
          </w:p>
        </w:tc>
        <w:tc>
          <w:tcPr>
            <w:tcW w:w="7367" w:type="dxa"/>
            <w:gridSpan w:val="2"/>
          </w:tcPr>
          <w:p w14:paraId="271AF82B" w14:textId="094DC4F7" w:rsidR="00B57210" w:rsidRDefault="000D182B" w:rsidP="000D182B">
            <w:pPr>
              <w:rPr>
                <w:szCs w:val="17"/>
              </w:rPr>
            </w:pPr>
            <w:r>
              <w:rPr>
                <w:szCs w:val="17"/>
              </w:rPr>
              <w:t xml:space="preserve">Welke technologische ontwikkelingen </w:t>
            </w:r>
            <w:r w:rsidR="007C76E2">
              <w:rPr>
                <w:szCs w:val="17"/>
              </w:rPr>
              <w:t>ziet u op  het gebied van:</w:t>
            </w:r>
          </w:p>
          <w:p w14:paraId="50AF4C28" w14:textId="77777777" w:rsidR="000D182B" w:rsidRPr="000D182B" w:rsidRDefault="000D182B" w:rsidP="000D182B">
            <w:pPr>
              <w:pStyle w:val="Lijstalinea"/>
              <w:numPr>
                <w:ilvl w:val="0"/>
                <w:numId w:val="41"/>
              </w:numPr>
              <w:rPr>
                <w:rFonts w:ascii="Verdana" w:hAnsi="Verdana"/>
                <w:sz w:val="17"/>
                <w:szCs w:val="17"/>
              </w:rPr>
            </w:pPr>
            <w:r w:rsidRPr="000D182B">
              <w:rPr>
                <w:rFonts w:ascii="Verdana" w:hAnsi="Verdana"/>
                <w:sz w:val="17"/>
                <w:szCs w:val="17"/>
              </w:rPr>
              <w:t>Plannen</w:t>
            </w:r>
          </w:p>
          <w:p w14:paraId="70097FC2" w14:textId="77777777" w:rsidR="000D182B" w:rsidRPr="000D182B" w:rsidRDefault="000D182B" w:rsidP="000D182B">
            <w:pPr>
              <w:pStyle w:val="Lijstalinea"/>
              <w:numPr>
                <w:ilvl w:val="0"/>
                <w:numId w:val="41"/>
              </w:numPr>
              <w:rPr>
                <w:rFonts w:ascii="Verdana" w:hAnsi="Verdana"/>
                <w:sz w:val="17"/>
                <w:szCs w:val="17"/>
              </w:rPr>
            </w:pPr>
            <w:r w:rsidRPr="000D182B">
              <w:rPr>
                <w:rFonts w:ascii="Verdana" w:hAnsi="Verdana"/>
                <w:sz w:val="17"/>
                <w:szCs w:val="17"/>
              </w:rPr>
              <w:t>Vakbekwaamheid</w:t>
            </w:r>
          </w:p>
          <w:p w14:paraId="37771E87" w14:textId="77777777" w:rsidR="000D182B" w:rsidRPr="000D182B" w:rsidRDefault="000D182B" w:rsidP="000D182B">
            <w:pPr>
              <w:pStyle w:val="Lijstalinea"/>
              <w:numPr>
                <w:ilvl w:val="0"/>
                <w:numId w:val="41"/>
              </w:numPr>
              <w:rPr>
                <w:szCs w:val="17"/>
              </w:rPr>
            </w:pPr>
            <w:r w:rsidRPr="000D182B">
              <w:rPr>
                <w:rFonts w:ascii="Verdana" w:hAnsi="Verdana"/>
                <w:sz w:val="17"/>
                <w:szCs w:val="17"/>
              </w:rPr>
              <w:t>Inzetregistratie?</w:t>
            </w:r>
          </w:p>
        </w:tc>
      </w:tr>
      <w:tr w:rsidR="00B57210" w:rsidRPr="00255C4E" w14:paraId="661E13C6" w14:textId="77777777" w:rsidTr="0004024D">
        <w:tc>
          <w:tcPr>
            <w:tcW w:w="1126" w:type="dxa"/>
            <w:shd w:val="clear" w:color="auto" w:fill="C0C0C0"/>
          </w:tcPr>
          <w:p w14:paraId="443BAF39" w14:textId="77777777" w:rsidR="00B57210" w:rsidRPr="00255C4E" w:rsidRDefault="00B57210" w:rsidP="0004024D">
            <w:pPr>
              <w:spacing w:line="280" w:lineRule="exact"/>
              <w:jc w:val="center"/>
              <w:rPr>
                <w:b/>
                <w:bCs/>
                <w:szCs w:val="20"/>
              </w:rPr>
            </w:pPr>
            <w:r w:rsidRPr="00255C4E">
              <w:rPr>
                <w:b/>
                <w:szCs w:val="20"/>
              </w:rPr>
              <w:t>Nr.</w:t>
            </w:r>
          </w:p>
        </w:tc>
        <w:tc>
          <w:tcPr>
            <w:tcW w:w="2604" w:type="dxa"/>
            <w:shd w:val="clear" w:color="auto" w:fill="C0C0C0"/>
          </w:tcPr>
          <w:p w14:paraId="40BDF214" w14:textId="77777777" w:rsidR="00B57210" w:rsidRPr="00255C4E" w:rsidRDefault="00B57210" w:rsidP="0004024D">
            <w:pPr>
              <w:spacing w:line="280" w:lineRule="exact"/>
              <w:rPr>
                <w:b/>
                <w:bCs/>
                <w:szCs w:val="20"/>
              </w:rPr>
            </w:pPr>
            <w:r w:rsidRPr="00255C4E">
              <w:rPr>
                <w:b/>
                <w:szCs w:val="20"/>
              </w:rPr>
              <w:t>Categorie</w:t>
            </w:r>
          </w:p>
        </w:tc>
        <w:tc>
          <w:tcPr>
            <w:tcW w:w="4763" w:type="dxa"/>
            <w:shd w:val="clear" w:color="auto" w:fill="C0C0C0"/>
          </w:tcPr>
          <w:p w14:paraId="51FCB0F9" w14:textId="77777777" w:rsidR="00B57210" w:rsidRPr="00255C4E" w:rsidRDefault="00B57210" w:rsidP="0004024D">
            <w:pPr>
              <w:spacing w:line="280" w:lineRule="exact"/>
              <w:rPr>
                <w:b/>
                <w:bCs/>
                <w:szCs w:val="20"/>
              </w:rPr>
            </w:pPr>
            <w:r w:rsidRPr="00255C4E">
              <w:rPr>
                <w:b/>
                <w:szCs w:val="20"/>
              </w:rPr>
              <w:t>Betreft</w:t>
            </w:r>
          </w:p>
        </w:tc>
      </w:tr>
      <w:tr w:rsidR="00B57210" w:rsidRPr="00B57210" w14:paraId="6A5329A4" w14:textId="77777777" w:rsidTr="0004024D">
        <w:tc>
          <w:tcPr>
            <w:tcW w:w="1126" w:type="dxa"/>
            <w:shd w:val="clear" w:color="auto" w:fill="auto"/>
          </w:tcPr>
          <w:p w14:paraId="2AE99289" w14:textId="77777777" w:rsidR="00B57210" w:rsidRPr="00B57210" w:rsidRDefault="00B57210"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5DA7520E" w14:textId="77777777" w:rsidR="00B57210" w:rsidRPr="00B57210" w:rsidRDefault="000D182B" w:rsidP="0004024D">
            <w:pPr>
              <w:spacing w:line="280" w:lineRule="exact"/>
              <w:rPr>
                <w:bCs/>
                <w:szCs w:val="17"/>
              </w:rPr>
            </w:pPr>
            <w:r>
              <w:rPr>
                <w:bCs/>
                <w:szCs w:val="17"/>
              </w:rPr>
              <w:t>Contract</w:t>
            </w:r>
          </w:p>
        </w:tc>
        <w:tc>
          <w:tcPr>
            <w:tcW w:w="4763" w:type="dxa"/>
          </w:tcPr>
          <w:p w14:paraId="7703DD71" w14:textId="77777777" w:rsidR="00B57210" w:rsidRPr="00B57210" w:rsidRDefault="00B57210" w:rsidP="0004024D">
            <w:pPr>
              <w:spacing w:line="280" w:lineRule="exact"/>
              <w:rPr>
                <w:bCs/>
                <w:szCs w:val="17"/>
              </w:rPr>
            </w:pPr>
          </w:p>
        </w:tc>
      </w:tr>
      <w:tr w:rsidR="00B57210" w:rsidRPr="00B57210" w14:paraId="20FB71F0" w14:textId="77777777" w:rsidTr="0004024D">
        <w:tc>
          <w:tcPr>
            <w:tcW w:w="1126" w:type="dxa"/>
            <w:shd w:val="clear" w:color="auto" w:fill="auto"/>
          </w:tcPr>
          <w:p w14:paraId="13716082" w14:textId="77777777" w:rsidR="00B57210" w:rsidRPr="00B57210" w:rsidRDefault="00B57210" w:rsidP="0004024D">
            <w:pPr>
              <w:spacing w:line="280" w:lineRule="exact"/>
              <w:jc w:val="center"/>
              <w:rPr>
                <w:szCs w:val="17"/>
              </w:rPr>
            </w:pPr>
            <w:r w:rsidRPr="00B57210">
              <w:rPr>
                <w:szCs w:val="17"/>
              </w:rPr>
              <w:t>Vraag</w:t>
            </w:r>
          </w:p>
        </w:tc>
        <w:tc>
          <w:tcPr>
            <w:tcW w:w="7367" w:type="dxa"/>
            <w:gridSpan w:val="2"/>
          </w:tcPr>
          <w:p w14:paraId="54320554" w14:textId="3C119FB5" w:rsidR="000D182B" w:rsidRDefault="000D182B" w:rsidP="0066721B">
            <w:pPr>
              <w:pStyle w:val="Lijstalinea"/>
              <w:numPr>
                <w:ilvl w:val="0"/>
                <w:numId w:val="42"/>
              </w:numPr>
              <w:jc w:val="left"/>
              <w:rPr>
                <w:rFonts w:ascii="Verdana" w:hAnsi="Verdana"/>
                <w:sz w:val="17"/>
                <w:szCs w:val="17"/>
              </w:rPr>
            </w:pPr>
            <w:r>
              <w:rPr>
                <w:rFonts w:ascii="Verdana" w:hAnsi="Verdana"/>
                <w:sz w:val="17"/>
                <w:szCs w:val="17"/>
              </w:rPr>
              <w:t xml:space="preserve">Hoe ziet uw licentiestructuur er uit? </w:t>
            </w:r>
            <w:r w:rsidR="00067310">
              <w:rPr>
                <w:rFonts w:ascii="Verdana" w:hAnsi="Verdana"/>
                <w:sz w:val="17"/>
                <w:szCs w:val="17"/>
              </w:rPr>
              <w:t xml:space="preserve">En wat zijn de </w:t>
            </w:r>
            <w:r w:rsidR="0066721B">
              <w:rPr>
                <w:rFonts w:ascii="Verdana" w:hAnsi="Verdana"/>
                <w:sz w:val="17"/>
                <w:szCs w:val="17"/>
              </w:rPr>
              <w:t xml:space="preserve">indicatieve </w:t>
            </w:r>
            <w:r w:rsidR="00067310">
              <w:rPr>
                <w:rFonts w:ascii="Verdana" w:hAnsi="Verdana"/>
                <w:sz w:val="17"/>
                <w:szCs w:val="17"/>
              </w:rPr>
              <w:t>kosten daarvan?</w:t>
            </w:r>
          </w:p>
          <w:p w14:paraId="64E7BD9F" w14:textId="79CC9EE7" w:rsidR="00067310" w:rsidRDefault="00067310" w:rsidP="0066721B">
            <w:pPr>
              <w:pStyle w:val="Lijstalinea"/>
              <w:numPr>
                <w:ilvl w:val="0"/>
                <w:numId w:val="42"/>
              </w:numPr>
              <w:jc w:val="left"/>
              <w:rPr>
                <w:rFonts w:ascii="Verdana" w:hAnsi="Verdana"/>
                <w:sz w:val="17"/>
                <w:szCs w:val="17"/>
              </w:rPr>
            </w:pPr>
            <w:r>
              <w:rPr>
                <w:rFonts w:ascii="Verdana" w:hAnsi="Verdana"/>
                <w:sz w:val="17"/>
                <w:szCs w:val="17"/>
              </w:rPr>
              <w:t>Hoe ziet u hostings</w:t>
            </w:r>
            <w:r w:rsidR="0066721B">
              <w:rPr>
                <w:rFonts w:ascii="Verdana" w:hAnsi="Verdana"/>
                <w:sz w:val="17"/>
                <w:szCs w:val="17"/>
              </w:rPr>
              <w:t xml:space="preserve">tructuur eruit (Saas, </w:t>
            </w:r>
            <w:r>
              <w:rPr>
                <w:rFonts w:ascii="Verdana" w:hAnsi="Verdana"/>
                <w:sz w:val="17"/>
                <w:szCs w:val="17"/>
              </w:rPr>
              <w:t>webbased)?</w:t>
            </w:r>
          </w:p>
          <w:p w14:paraId="5EE5625D" w14:textId="1962F970" w:rsidR="00D92732" w:rsidRPr="00067310" w:rsidRDefault="0066721B" w:rsidP="0066721B">
            <w:pPr>
              <w:pStyle w:val="Lijstalinea"/>
              <w:numPr>
                <w:ilvl w:val="0"/>
                <w:numId w:val="42"/>
              </w:numPr>
              <w:jc w:val="left"/>
              <w:rPr>
                <w:rFonts w:ascii="Verdana" w:hAnsi="Verdana"/>
                <w:sz w:val="17"/>
                <w:szCs w:val="17"/>
              </w:rPr>
            </w:pPr>
            <w:r>
              <w:rPr>
                <w:rFonts w:ascii="Verdana" w:hAnsi="Verdana"/>
                <w:sz w:val="17"/>
                <w:szCs w:val="17"/>
              </w:rPr>
              <w:t>W</w:t>
            </w:r>
            <w:r w:rsidR="00067310" w:rsidRPr="00067310">
              <w:rPr>
                <w:rFonts w:ascii="Verdana" w:hAnsi="Verdana"/>
                <w:sz w:val="17"/>
                <w:szCs w:val="17"/>
              </w:rPr>
              <w:t xml:space="preserve">elke kwaliteit kunt u extra toevoegen bij de levering </w:t>
            </w:r>
            <w:r>
              <w:rPr>
                <w:rFonts w:ascii="Verdana" w:hAnsi="Verdana"/>
                <w:sz w:val="17"/>
                <w:szCs w:val="17"/>
              </w:rPr>
              <w:t xml:space="preserve">en beheer </w:t>
            </w:r>
            <w:r w:rsidR="00067310" w:rsidRPr="00067310">
              <w:rPr>
                <w:rFonts w:ascii="Verdana" w:hAnsi="Verdana"/>
                <w:sz w:val="17"/>
                <w:szCs w:val="17"/>
              </w:rPr>
              <w:t>van deze software wat een dominant onderscheidend verschil kan maken ten opzichte van anderen.</w:t>
            </w:r>
            <w:r w:rsidR="000D182B">
              <w:rPr>
                <w:rFonts w:ascii="Verdana" w:hAnsi="Verdana"/>
                <w:sz w:val="17"/>
                <w:szCs w:val="17"/>
              </w:rPr>
              <w:t xml:space="preserve"> </w:t>
            </w:r>
          </w:p>
        </w:tc>
      </w:tr>
      <w:tr w:rsidR="00B57210" w:rsidRPr="00255C4E" w14:paraId="6142A2D3" w14:textId="77777777" w:rsidTr="0004024D">
        <w:tc>
          <w:tcPr>
            <w:tcW w:w="1126" w:type="dxa"/>
            <w:shd w:val="clear" w:color="auto" w:fill="C0C0C0"/>
          </w:tcPr>
          <w:p w14:paraId="694ED58F" w14:textId="77777777" w:rsidR="00B57210" w:rsidRPr="00255C4E" w:rsidRDefault="00B57210" w:rsidP="0004024D">
            <w:pPr>
              <w:spacing w:line="280" w:lineRule="exact"/>
              <w:jc w:val="center"/>
              <w:rPr>
                <w:b/>
                <w:bCs/>
                <w:szCs w:val="20"/>
              </w:rPr>
            </w:pPr>
            <w:r w:rsidRPr="00255C4E">
              <w:rPr>
                <w:b/>
                <w:szCs w:val="20"/>
              </w:rPr>
              <w:t>Nr.</w:t>
            </w:r>
          </w:p>
        </w:tc>
        <w:tc>
          <w:tcPr>
            <w:tcW w:w="2604" w:type="dxa"/>
            <w:shd w:val="clear" w:color="auto" w:fill="C0C0C0"/>
          </w:tcPr>
          <w:p w14:paraId="1063B2D5" w14:textId="77777777" w:rsidR="00B57210" w:rsidRPr="00255C4E" w:rsidRDefault="00B57210" w:rsidP="0004024D">
            <w:pPr>
              <w:spacing w:line="280" w:lineRule="exact"/>
              <w:rPr>
                <w:b/>
                <w:bCs/>
                <w:szCs w:val="20"/>
              </w:rPr>
            </w:pPr>
            <w:r w:rsidRPr="00255C4E">
              <w:rPr>
                <w:b/>
                <w:szCs w:val="20"/>
              </w:rPr>
              <w:t>Categorie</w:t>
            </w:r>
          </w:p>
        </w:tc>
        <w:tc>
          <w:tcPr>
            <w:tcW w:w="4763" w:type="dxa"/>
            <w:shd w:val="clear" w:color="auto" w:fill="C0C0C0"/>
          </w:tcPr>
          <w:p w14:paraId="5BD04DB9" w14:textId="77777777" w:rsidR="00B57210" w:rsidRPr="00255C4E" w:rsidRDefault="00B57210" w:rsidP="0004024D">
            <w:pPr>
              <w:spacing w:line="280" w:lineRule="exact"/>
              <w:rPr>
                <w:b/>
                <w:bCs/>
                <w:szCs w:val="20"/>
              </w:rPr>
            </w:pPr>
            <w:r w:rsidRPr="00255C4E">
              <w:rPr>
                <w:b/>
                <w:szCs w:val="20"/>
              </w:rPr>
              <w:t>Betreft</w:t>
            </w:r>
          </w:p>
        </w:tc>
      </w:tr>
      <w:tr w:rsidR="00B57210" w:rsidRPr="00B57210" w14:paraId="548138AB" w14:textId="77777777" w:rsidTr="0004024D">
        <w:tc>
          <w:tcPr>
            <w:tcW w:w="1126" w:type="dxa"/>
            <w:shd w:val="clear" w:color="auto" w:fill="auto"/>
          </w:tcPr>
          <w:p w14:paraId="546D52B7" w14:textId="77777777" w:rsidR="00B57210" w:rsidRPr="00B57210" w:rsidRDefault="00B57210" w:rsidP="0004024D">
            <w:pPr>
              <w:spacing w:line="280" w:lineRule="exact"/>
              <w:jc w:val="center"/>
              <w:rPr>
                <w:szCs w:val="17"/>
              </w:rPr>
            </w:pPr>
            <w:r w:rsidRPr="00B57210">
              <w:rPr>
                <w:szCs w:val="17"/>
              </w:rPr>
              <w:fldChar w:fldCharType="begin"/>
            </w:r>
            <w:r w:rsidRPr="00B57210">
              <w:rPr>
                <w:szCs w:val="17"/>
              </w:rPr>
              <w:instrText xml:space="preserve"> AUTONUM  \* Arabic </w:instrText>
            </w:r>
            <w:r w:rsidRPr="00B57210">
              <w:rPr>
                <w:szCs w:val="17"/>
              </w:rPr>
              <w:fldChar w:fldCharType="end"/>
            </w:r>
          </w:p>
        </w:tc>
        <w:tc>
          <w:tcPr>
            <w:tcW w:w="2604" w:type="dxa"/>
            <w:shd w:val="clear" w:color="auto" w:fill="auto"/>
          </w:tcPr>
          <w:p w14:paraId="010B1D10" w14:textId="77777777" w:rsidR="00B57210" w:rsidRPr="00B57210" w:rsidRDefault="000D182B" w:rsidP="0004024D">
            <w:pPr>
              <w:spacing w:line="280" w:lineRule="exact"/>
              <w:rPr>
                <w:bCs/>
                <w:szCs w:val="17"/>
              </w:rPr>
            </w:pPr>
            <w:r>
              <w:rPr>
                <w:bCs/>
                <w:szCs w:val="17"/>
              </w:rPr>
              <w:t>Gebruik software</w:t>
            </w:r>
          </w:p>
        </w:tc>
        <w:tc>
          <w:tcPr>
            <w:tcW w:w="4763" w:type="dxa"/>
          </w:tcPr>
          <w:p w14:paraId="2266957A" w14:textId="77777777" w:rsidR="00B57210" w:rsidRPr="00B57210" w:rsidRDefault="00B57210" w:rsidP="0004024D">
            <w:pPr>
              <w:spacing w:line="280" w:lineRule="exact"/>
              <w:rPr>
                <w:bCs/>
                <w:szCs w:val="17"/>
              </w:rPr>
            </w:pPr>
          </w:p>
        </w:tc>
      </w:tr>
      <w:tr w:rsidR="00B57210" w:rsidRPr="00B57210" w14:paraId="3515A21A" w14:textId="77777777" w:rsidTr="0004024D">
        <w:tc>
          <w:tcPr>
            <w:tcW w:w="1126" w:type="dxa"/>
            <w:shd w:val="clear" w:color="auto" w:fill="auto"/>
          </w:tcPr>
          <w:p w14:paraId="7C67EB2C" w14:textId="77777777" w:rsidR="00B57210" w:rsidRPr="00B57210" w:rsidRDefault="00B57210" w:rsidP="0004024D">
            <w:pPr>
              <w:spacing w:line="280" w:lineRule="exact"/>
              <w:jc w:val="center"/>
              <w:rPr>
                <w:szCs w:val="17"/>
              </w:rPr>
            </w:pPr>
            <w:r w:rsidRPr="00B57210">
              <w:rPr>
                <w:szCs w:val="17"/>
              </w:rPr>
              <w:t>Vraag</w:t>
            </w:r>
          </w:p>
        </w:tc>
        <w:tc>
          <w:tcPr>
            <w:tcW w:w="7367" w:type="dxa"/>
            <w:gridSpan w:val="2"/>
          </w:tcPr>
          <w:p w14:paraId="39B5E07C" w14:textId="77777777" w:rsidR="00D92732" w:rsidRPr="00D92732" w:rsidRDefault="000D182B" w:rsidP="0066721B">
            <w:pPr>
              <w:rPr>
                <w:szCs w:val="17"/>
              </w:rPr>
            </w:pPr>
            <w:r>
              <w:rPr>
                <w:szCs w:val="17"/>
              </w:rPr>
              <w:t xml:space="preserve">VRH gaat met haar leverancier(s) de software </w:t>
            </w:r>
            <w:r w:rsidR="00D92732">
              <w:rPr>
                <w:szCs w:val="17"/>
              </w:rPr>
              <w:t xml:space="preserve">implementeren. </w:t>
            </w:r>
          </w:p>
          <w:p w14:paraId="54AABCB1" w14:textId="3F7C5948" w:rsidR="00B57210" w:rsidRPr="00D92732" w:rsidRDefault="00067310" w:rsidP="0066721B">
            <w:pPr>
              <w:pStyle w:val="Lijstalinea"/>
              <w:numPr>
                <w:ilvl w:val="0"/>
                <w:numId w:val="43"/>
              </w:numPr>
              <w:jc w:val="left"/>
              <w:rPr>
                <w:rFonts w:ascii="Verdana" w:hAnsi="Verdana"/>
                <w:sz w:val="17"/>
                <w:szCs w:val="17"/>
              </w:rPr>
            </w:pPr>
            <w:r>
              <w:rPr>
                <w:rFonts w:ascii="Verdana" w:hAnsi="Verdana"/>
                <w:sz w:val="17"/>
                <w:szCs w:val="17"/>
              </w:rPr>
              <w:t>Is h</w:t>
            </w:r>
            <w:r w:rsidR="0066721B">
              <w:rPr>
                <w:rFonts w:ascii="Verdana" w:hAnsi="Verdana"/>
                <w:sz w:val="17"/>
                <w:szCs w:val="17"/>
              </w:rPr>
              <w:t xml:space="preserve">et mogelijk om uw </w:t>
            </w:r>
            <w:r>
              <w:rPr>
                <w:rFonts w:ascii="Verdana" w:hAnsi="Verdana"/>
                <w:sz w:val="17"/>
                <w:szCs w:val="17"/>
              </w:rPr>
              <w:t>systeem door</w:t>
            </w:r>
            <w:r w:rsidR="0066721B">
              <w:rPr>
                <w:rFonts w:ascii="Verdana" w:hAnsi="Verdana"/>
                <w:sz w:val="17"/>
                <w:szCs w:val="17"/>
              </w:rPr>
              <w:t xml:space="preserve"> medewerkers van de VRH </w:t>
            </w:r>
            <w:r>
              <w:rPr>
                <w:rFonts w:ascii="Verdana" w:hAnsi="Verdana"/>
                <w:sz w:val="17"/>
                <w:szCs w:val="17"/>
              </w:rPr>
              <w:t>te laten parametri</w:t>
            </w:r>
            <w:r w:rsidR="0066721B">
              <w:rPr>
                <w:rFonts w:ascii="Verdana" w:hAnsi="Verdana"/>
                <w:sz w:val="17"/>
                <w:szCs w:val="17"/>
              </w:rPr>
              <w:t>s</w:t>
            </w:r>
            <w:r>
              <w:rPr>
                <w:rFonts w:ascii="Verdana" w:hAnsi="Verdana"/>
                <w:sz w:val="17"/>
                <w:szCs w:val="17"/>
              </w:rPr>
              <w:t>eren.</w:t>
            </w:r>
            <w:r w:rsidRPr="00D92732">
              <w:rPr>
                <w:rFonts w:ascii="Verdana" w:hAnsi="Verdana"/>
                <w:sz w:val="17"/>
                <w:szCs w:val="17"/>
              </w:rPr>
              <w:t xml:space="preserve"> </w:t>
            </w:r>
          </w:p>
        </w:tc>
      </w:tr>
    </w:tbl>
    <w:p w14:paraId="1B77A1CA" w14:textId="77777777" w:rsidR="00C51291" w:rsidRDefault="00C51291" w:rsidP="00C51291">
      <w:pPr>
        <w:autoSpaceDE w:val="0"/>
        <w:autoSpaceDN w:val="0"/>
        <w:adjustRightInd w:val="0"/>
        <w:rPr>
          <w:szCs w:val="18"/>
        </w:rPr>
      </w:pPr>
      <w:bookmarkStart w:id="24" w:name="_GoBack"/>
      <w:bookmarkEnd w:id="24"/>
    </w:p>
    <w:sectPr w:rsidR="00C51291" w:rsidSect="0029002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851" w:left="1985" w:header="709" w:footer="397" w:gutter="0"/>
      <w:paperSrc w:first="7" w:other="4"/>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E105" w14:textId="77777777" w:rsidR="00400795" w:rsidRDefault="00400795" w:rsidP="0034636A">
      <w:pPr>
        <w:spacing w:line="240" w:lineRule="auto"/>
      </w:pPr>
      <w:r>
        <w:separator/>
      </w:r>
    </w:p>
  </w:endnote>
  <w:endnote w:type="continuationSeparator" w:id="0">
    <w:p w14:paraId="7D8C27E5" w14:textId="77777777" w:rsidR="00400795" w:rsidRDefault="00400795" w:rsidP="0034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5C3D" w14:textId="77777777" w:rsidR="00612DA3" w:rsidRDefault="00612D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1544"/>
      <w:docPartObj>
        <w:docPartGallery w:val="Page Numbers (Bottom of Page)"/>
        <w:docPartUnique/>
      </w:docPartObj>
    </w:sdtPr>
    <w:sdtEndPr/>
    <w:sdtContent>
      <w:p w14:paraId="5E675E39" w14:textId="77777777" w:rsidR="00F16B7F" w:rsidRDefault="006B5EDE" w:rsidP="00C326E6">
        <w:pPr>
          <w:pStyle w:val="Voettekst"/>
          <w:jc w:val="right"/>
        </w:pPr>
        <w:r>
          <w:fldChar w:fldCharType="begin"/>
        </w:r>
        <w:r w:rsidR="007B0D71">
          <w:instrText xml:space="preserve"> PAGE   \* MERGEFORMAT </w:instrText>
        </w:r>
        <w:r>
          <w:fldChar w:fldCharType="separate"/>
        </w:r>
        <w:r w:rsidR="0066721B">
          <w:rPr>
            <w:noProof/>
          </w:rPr>
          <w:t>4</w:t>
        </w:r>
        <w:r>
          <w:rPr>
            <w:noProof/>
          </w:rPr>
          <w:fldChar w:fldCharType="end"/>
        </w:r>
      </w:p>
    </w:sdtContent>
  </w:sdt>
  <w:p w14:paraId="3E969A5B" w14:textId="77777777" w:rsidR="00F16B7F" w:rsidRDefault="00F16B7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1547"/>
      <w:docPartObj>
        <w:docPartGallery w:val="Page Numbers (Bottom of Page)"/>
        <w:docPartUnique/>
      </w:docPartObj>
    </w:sdtPr>
    <w:sdtEndPr/>
    <w:sdtContent>
      <w:p w14:paraId="15EEB096" w14:textId="77777777" w:rsidR="00F16B7F" w:rsidRDefault="006B5EDE" w:rsidP="00C326E6">
        <w:pPr>
          <w:pStyle w:val="Voettekst"/>
          <w:jc w:val="right"/>
        </w:pPr>
        <w:r>
          <w:fldChar w:fldCharType="begin"/>
        </w:r>
        <w:r w:rsidR="00F16B7F">
          <w:instrText xml:space="preserve"> IF </w:instrText>
        </w:r>
        <w:r>
          <w:fldChar w:fldCharType="begin"/>
        </w:r>
        <w:r w:rsidR="007B0D71">
          <w:instrText xml:space="preserve"> PAGE </w:instrText>
        </w:r>
        <w:r>
          <w:fldChar w:fldCharType="separate"/>
        </w:r>
        <w:r w:rsidR="00A16D02">
          <w:rPr>
            <w:noProof/>
          </w:rPr>
          <w:instrText>1</w:instrText>
        </w:r>
        <w:r>
          <w:rPr>
            <w:noProof/>
          </w:rPr>
          <w:fldChar w:fldCharType="end"/>
        </w:r>
        <w:r w:rsidR="00F16B7F">
          <w:instrText>&lt;</w:instrText>
        </w:r>
        <w:r>
          <w:fldChar w:fldCharType="begin"/>
        </w:r>
        <w:r w:rsidR="007B0D71">
          <w:instrText xml:space="preserve"> SECTIONPAGES </w:instrText>
        </w:r>
        <w:r>
          <w:fldChar w:fldCharType="separate"/>
        </w:r>
        <w:r w:rsidR="00A16D02">
          <w:rPr>
            <w:noProof/>
          </w:rPr>
          <w:instrText>5</w:instrText>
        </w:r>
        <w:r>
          <w:rPr>
            <w:noProof/>
          </w:rPr>
          <w:fldChar w:fldCharType="end"/>
        </w:r>
        <w:r w:rsidR="00F16B7F">
          <w:instrText xml:space="preserve"> </w:instrText>
        </w:r>
        <w:r>
          <w:fldChar w:fldCharType="begin"/>
        </w:r>
        <w:r w:rsidR="007B0D71">
          <w:instrText xml:space="preserve"> PAGE </w:instrText>
        </w:r>
        <w:r>
          <w:fldChar w:fldCharType="separate"/>
        </w:r>
        <w:r w:rsidR="00A16D02">
          <w:rPr>
            <w:noProof/>
          </w:rPr>
          <w:instrText>1</w:instrText>
        </w:r>
        <w:r>
          <w:rPr>
            <w:noProof/>
          </w:rPr>
          <w:fldChar w:fldCharType="end"/>
        </w:r>
        <w:r w:rsidR="004340DA">
          <w:fldChar w:fldCharType="separate"/>
        </w:r>
        <w:r w:rsidR="00A16D02">
          <w:rPr>
            <w:noProof/>
          </w:rPr>
          <w:t>1</w:t>
        </w:r>
        <w:r>
          <w:fldChar w:fldCharType="end"/>
        </w:r>
        <w:r w:rsidR="00F16B7F">
          <w:rPr>
            <w:noProof/>
            <w:szCs w:val="17"/>
            <w:lang w:eastAsia="nl-NL"/>
          </w:rPr>
          <w:drawing>
            <wp:anchor distT="0" distB="0" distL="114300" distR="114300" simplePos="0" relativeHeight="251658240" behindDoc="0" locked="0" layoutInCell="1" allowOverlap="1" wp14:anchorId="1C8FF2D0" wp14:editId="5962C690">
              <wp:simplePos x="0" y="0"/>
              <wp:positionH relativeFrom="column">
                <wp:posOffset>5464175</wp:posOffset>
              </wp:positionH>
              <wp:positionV relativeFrom="paragraph">
                <wp:posOffset>-701675</wp:posOffset>
              </wp:positionV>
              <wp:extent cx="666750" cy="546735"/>
              <wp:effectExtent l="0" t="0" r="0" b="0"/>
              <wp:wrapSquare wrapText="bothSides"/>
              <wp:docPr id="10" name="iso" descr="HKZ_9001_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KZ_9001_logo"/>
                      <pic:cNvPicPr>
                        <a:picLocks noChangeAspect="1" noChangeArrowheads="1"/>
                      </pic:cNvPicPr>
                    </pic:nvPicPr>
                    <pic:blipFill>
                      <a:blip r:embed="rId1"/>
                      <a:srcRect/>
                      <a:stretch>
                        <a:fillRect/>
                      </a:stretch>
                    </pic:blipFill>
                    <pic:spPr bwMode="auto">
                      <a:xfrm>
                        <a:off x="0" y="0"/>
                        <a:ext cx="666750" cy="546735"/>
                      </a:xfrm>
                      <a:prstGeom prst="rect">
                        <a:avLst/>
                      </a:prstGeom>
                      <a:noFill/>
                      <a:ln w="9525">
                        <a:noFill/>
                        <a:miter lim="800000"/>
                        <a:headEnd/>
                        <a:tailEnd/>
                      </a:ln>
                    </pic:spPr>
                  </pic:pic>
                </a:graphicData>
              </a:graphic>
            </wp:anchor>
          </w:drawing>
        </w:r>
      </w:p>
    </w:sdtContent>
  </w:sdt>
  <w:p w14:paraId="00F9258A" w14:textId="77777777" w:rsidR="00F16B7F" w:rsidRDefault="00F16B7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7C91" w14:textId="77777777" w:rsidR="00400795" w:rsidRDefault="00400795" w:rsidP="0034636A">
      <w:pPr>
        <w:spacing w:line="240" w:lineRule="auto"/>
      </w:pPr>
      <w:r>
        <w:separator/>
      </w:r>
    </w:p>
  </w:footnote>
  <w:footnote w:type="continuationSeparator" w:id="0">
    <w:p w14:paraId="58BDF7D0" w14:textId="77777777" w:rsidR="00400795" w:rsidRDefault="00400795" w:rsidP="003463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893C" w14:textId="77777777" w:rsidR="00612DA3" w:rsidRDefault="00612D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ADAC" w14:textId="77777777" w:rsidR="00612DA3" w:rsidRDefault="00612DA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DF7BA" w14:textId="77777777" w:rsidR="00F16B7F" w:rsidRDefault="001700FD" w:rsidP="00C326E6">
    <w:pPr>
      <w:pStyle w:val="Koptekst"/>
    </w:pPr>
    <w:r w:rsidRPr="001700FD">
      <w:rPr>
        <w:noProof/>
        <w:lang w:eastAsia="nl-NL"/>
      </w:rPr>
      <w:drawing>
        <wp:anchor distT="0" distB="0" distL="114300" distR="114300" simplePos="0" relativeHeight="251668480" behindDoc="1" locked="0" layoutInCell="1" allowOverlap="1" wp14:anchorId="1AF84177" wp14:editId="40F43285">
          <wp:simplePos x="0" y="0"/>
          <wp:positionH relativeFrom="column">
            <wp:posOffset>-672166</wp:posOffset>
          </wp:positionH>
          <wp:positionV relativeFrom="paragraph">
            <wp:posOffset>-185756</wp:posOffset>
          </wp:positionV>
          <wp:extent cx="6516220" cy="1035423"/>
          <wp:effectExtent l="19050" t="0" r="0" b="0"/>
          <wp:wrapNone/>
          <wp:docPr id="3" name="logo" descr="VRH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H_logo_rgb.jpg"/>
                  <pic:cNvPicPr/>
                </pic:nvPicPr>
                <pic:blipFill>
                  <a:blip r:embed="rId1"/>
                  <a:stretch>
                    <a:fillRect/>
                  </a:stretch>
                </pic:blipFill>
                <pic:spPr>
                  <a:xfrm>
                    <a:off x="0" y="0"/>
                    <a:ext cx="6516220" cy="1035424"/>
                  </a:xfrm>
                  <a:prstGeom prst="rect">
                    <a:avLst/>
                  </a:prstGeom>
                </pic:spPr>
              </pic:pic>
            </a:graphicData>
          </a:graphic>
        </wp:anchor>
      </w:drawing>
    </w:r>
  </w:p>
  <w:p w14:paraId="24A56B1F" w14:textId="77777777" w:rsidR="00F16B7F" w:rsidRDefault="00BB28F8" w:rsidP="00C326E6">
    <w:pPr>
      <w:pStyle w:val="Koptekst"/>
      <w:spacing w:after="1460"/>
    </w:pPr>
    <w:r>
      <w:rPr>
        <w:noProof/>
        <w:lang w:eastAsia="nl-NL"/>
      </w:rPr>
      <mc:AlternateContent>
        <mc:Choice Requires="wps">
          <w:drawing>
            <wp:anchor distT="0" distB="0" distL="114300" distR="114300" simplePos="0" relativeHeight="251664384" behindDoc="0" locked="0" layoutInCell="1" allowOverlap="1" wp14:anchorId="7342EC4F" wp14:editId="6970844A">
              <wp:simplePos x="0" y="0"/>
              <wp:positionH relativeFrom="column">
                <wp:posOffset>3890010</wp:posOffset>
              </wp:positionH>
              <wp:positionV relativeFrom="paragraph">
                <wp:posOffset>975995</wp:posOffset>
              </wp:positionV>
              <wp:extent cx="2071370" cy="2154555"/>
              <wp:effectExtent l="3810" t="4445" r="127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215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7A93" w14:textId="77777777" w:rsidR="00F16B7F" w:rsidRPr="009039B4" w:rsidRDefault="00F16B7F" w:rsidP="00C326E6">
                          <w:pPr>
                            <w:spacing w:after="60"/>
                            <w:rPr>
                              <w:b/>
                              <w:sz w:val="15"/>
                              <w:szCs w:val="15"/>
                            </w:rPr>
                          </w:pPr>
                          <w:r w:rsidRPr="009039B4">
                            <w:rPr>
                              <w:b/>
                              <w:sz w:val="15"/>
                              <w:szCs w:val="15"/>
                            </w:rPr>
                            <w:t>Bezoekadres</w:t>
                          </w:r>
                        </w:p>
                        <w:p w14:paraId="6C332155" w14:textId="77777777" w:rsidR="00D24427" w:rsidRDefault="00D24427" w:rsidP="00A234DE">
                          <w:pPr>
                            <w:spacing w:after="40"/>
                            <w:rPr>
                              <w:sz w:val="15"/>
                              <w:szCs w:val="15"/>
                            </w:rPr>
                          </w:pPr>
                          <w:bookmarkStart w:id="25" w:name="bmBezoekadres"/>
                          <w:r>
                            <w:rPr>
                              <w:sz w:val="15"/>
                              <w:szCs w:val="15"/>
                            </w:rPr>
                            <w:t>kantoor Loosduinen</w:t>
                          </w:r>
                        </w:p>
                        <w:p w14:paraId="0092A21C" w14:textId="77777777" w:rsidR="00D24427" w:rsidRDefault="00D24427" w:rsidP="00A234DE">
                          <w:pPr>
                            <w:spacing w:after="40"/>
                            <w:rPr>
                              <w:sz w:val="15"/>
                              <w:szCs w:val="15"/>
                            </w:rPr>
                          </w:pPr>
                          <w:r>
                            <w:rPr>
                              <w:sz w:val="15"/>
                              <w:szCs w:val="15"/>
                            </w:rPr>
                            <w:t>Dedemsvaartweg 1</w:t>
                          </w:r>
                        </w:p>
                        <w:p w14:paraId="1461B2C3" w14:textId="77777777" w:rsidR="00F16B7F" w:rsidRPr="00F5099B" w:rsidRDefault="00D24427" w:rsidP="00A234DE">
                          <w:pPr>
                            <w:spacing w:after="40"/>
                            <w:rPr>
                              <w:sz w:val="15"/>
                              <w:szCs w:val="15"/>
                            </w:rPr>
                          </w:pPr>
                          <w:r>
                            <w:rPr>
                              <w:sz w:val="15"/>
                              <w:szCs w:val="15"/>
                            </w:rPr>
                            <w:t>2545 AP Den Haag</w:t>
                          </w:r>
                          <w:bookmarkEnd w:id="25"/>
                        </w:p>
                        <w:p w14:paraId="0313AB3A" w14:textId="77777777" w:rsidR="00F16B7F" w:rsidRPr="00D24427" w:rsidRDefault="00D24427" w:rsidP="00A234DE">
                          <w:pPr>
                            <w:spacing w:after="40"/>
                            <w:rPr>
                              <w:sz w:val="15"/>
                              <w:szCs w:val="15"/>
                              <w:lang w:val="fr-FR"/>
                            </w:rPr>
                          </w:pPr>
                          <w:bookmarkStart w:id="26" w:name="bmAlgemeenTelefoon"/>
                          <w:r w:rsidRPr="00D24427">
                            <w:rPr>
                              <w:sz w:val="15"/>
                              <w:szCs w:val="15"/>
                              <w:lang w:val="fr-FR"/>
                            </w:rPr>
                            <w:t>T: 088 886 8000</w:t>
                          </w:r>
                          <w:bookmarkEnd w:id="26"/>
                        </w:p>
                        <w:p w14:paraId="249C7A85" w14:textId="77777777" w:rsidR="00F16B7F" w:rsidRPr="00D24427" w:rsidRDefault="00D24427" w:rsidP="00A234DE">
                          <w:pPr>
                            <w:spacing w:after="40"/>
                            <w:rPr>
                              <w:sz w:val="15"/>
                              <w:szCs w:val="15"/>
                              <w:lang w:val="fr-FR"/>
                            </w:rPr>
                          </w:pPr>
                          <w:bookmarkStart w:id="27" w:name="bmAlgemeenFax"/>
                          <w:r w:rsidRPr="00D24427">
                            <w:rPr>
                              <w:sz w:val="15"/>
                              <w:szCs w:val="15"/>
                              <w:lang w:val="fr-FR"/>
                            </w:rPr>
                            <w:t>F: 088 886 8001</w:t>
                          </w:r>
                          <w:bookmarkEnd w:id="27"/>
                        </w:p>
                        <w:p w14:paraId="2215031F" w14:textId="77777777" w:rsidR="00F16B7F" w:rsidRPr="00D24427" w:rsidRDefault="00F16B7F" w:rsidP="00C326E6">
                          <w:pPr>
                            <w:spacing w:after="60"/>
                            <w:rPr>
                              <w:sz w:val="15"/>
                              <w:szCs w:val="15"/>
                              <w:lang w:val="fr-FR"/>
                            </w:rPr>
                          </w:pPr>
                        </w:p>
                        <w:p w14:paraId="1B2570FA" w14:textId="77777777" w:rsidR="00F16B7F" w:rsidRPr="00D24427" w:rsidRDefault="00F16B7F" w:rsidP="00C326E6">
                          <w:pPr>
                            <w:rPr>
                              <w:b/>
                              <w:sz w:val="15"/>
                              <w:szCs w:val="15"/>
                              <w:lang w:val="fr-FR"/>
                            </w:rPr>
                          </w:pPr>
                          <w:r w:rsidRPr="00D24427">
                            <w:rPr>
                              <w:b/>
                              <w:sz w:val="15"/>
                              <w:szCs w:val="15"/>
                              <w:lang w:val="fr-FR"/>
                            </w:rPr>
                            <w:t>Correspondentieadres</w:t>
                          </w:r>
                        </w:p>
                        <w:p w14:paraId="066BE534" w14:textId="77777777" w:rsidR="00F16B7F" w:rsidRPr="00D24427" w:rsidRDefault="00F16B7F" w:rsidP="00A234DE">
                          <w:pPr>
                            <w:spacing w:after="40"/>
                            <w:rPr>
                              <w:sz w:val="15"/>
                              <w:szCs w:val="15"/>
                              <w:lang w:val="fr-FR"/>
                            </w:rPr>
                          </w:pPr>
                          <w:bookmarkStart w:id="28" w:name="bmOrganisatieOnderdeel"/>
                          <w:r w:rsidRPr="00D24427">
                            <w:rPr>
                              <w:sz w:val="15"/>
                              <w:szCs w:val="15"/>
                              <w:lang w:val="fr-FR"/>
                            </w:rPr>
                            <w:t>VRH</w:t>
                          </w:r>
                          <w:bookmarkEnd w:id="28"/>
                        </w:p>
                        <w:p w14:paraId="7444A476" w14:textId="77777777" w:rsidR="00F16B7F" w:rsidRPr="00D24427" w:rsidRDefault="00D24427" w:rsidP="00A234DE">
                          <w:pPr>
                            <w:spacing w:after="40"/>
                            <w:rPr>
                              <w:sz w:val="15"/>
                              <w:szCs w:val="15"/>
                              <w:lang w:val="fr-FR"/>
                            </w:rPr>
                          </w:pPr>
                          <w:bookmarkStart w:id="29" w:name="bmAlgemeenPostadres"/>
                          <w:r w:rsidRPr="00D24427">
                            <w:rPr>
                              <w:sz w:val="15"/>
                              <w:szCs w:val="15"/>
                              <w:lang w:val="fr-FR"/>
                            </w:rPr>
                            <w:t>Postbus 52155</w:t>
                          </w:r>
                          <w:bookmarkEnd w:id="29"/>
                        </w:p>
                        <w:p w14:paraId="08663DA4" w14:textId="77777777" w:rsidR="00F16B7F" w:rsidRPr="009039B4" w:rsidRDefault="00D24427" w:rsidP="00A234DE">
                          <w:pPr>
                            <w:spacing w:after="40"/>
                            <w:rPr>
                              <w:sz w:val="15"/>
                              <w:szCs w:val="15"/>
                            </w:rPr>
                          </w:pPr>
                          <w:bookmarkStart w:id="30" w:name="bmAlgemeenPostcodePlaats"/>
                          <w:r>
                            <w:rPr>
                              <w:sz w:val="15"/>
                              <w:szCs w:val="15"/>
                            </w:rPr>
                            <w:t>2505 CD Den Haag</w:t>
                          </w:r>
                          <w:bookmarkEnd w:id="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EC4F" id="_x0000_t202" coordsize="21600,21600" o:spt="202" path="m,l,21600r21600,l21600,xe">
              <v:stroke joinstyle="miter"/>
              <v:path gradientshapeok="t" o:connecttype="rect"/>
            </v:shapetype>
            <v:shape id="Text Box 3" o:spid="_x0000_s1026" type="#_x0000_t202" style="position:absolute;margin-left:306.3pt;margin-top:76.85pt;width:163.1pt;height:16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sj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aasz9DoFp/se3MwIx9Blx1T3d7L8qpGQq4aKLbtRSg4NoxVkF9qb/tnV&#10;CUdbkM3wQVYQhu6MdEBjrTpbOigGAnTo0uOpMzaVEg6jYB5ezsFUgi0KYxLHsYtB0+P1XmnzjskO&#10;2UWGFbTewdP9nTY2HZoeXWw0IQvetq79rXh2AI7TCQSHq9Zm03Dd/JEEyXqxXhCPRLO1R4I8926K&#10;FfFmRTiP88t8tcrDnzZuSNKGVxUTNsxRWSH5s84dND5p4qQtLVteWTibklbbzapVaE9B2YX7DgU5&#10;c/Ofp+GKAFxeUAojEtxGiVfMFnOPFCT2knmw8IIwuU1mAUlIXjyndMcF+3dKaMhwEkfxpKbfcgvc&#10;95obTTtuYHa0vMvw4uREU6vBtahcaw3l7bQ+K4VN/6kU0O5jo51irUgnuZpxMwKKlfFGVo+gXSVB&#10;WaBCGHiwaKT6jtEAwyPD+tuOKoZR+16A/pOQEDtt3IbE8wg26tyyObdQUQJUhg1G03Jlpgm16xXf&#10;NhBpenFC3sCbqblT81NWh5cGA8KROgwzO4HO987raeQufwEAAP//AwBQSwMEFAAGAAgAAAAhAA1+&#10;jPLfAAAACwEAAA8AAABkcnMvZG93bnJldi54bWxMj8FOwzAQRO9I/IO1SNyo3aYNTYhTIRBXUAut&#10;xM2Nt0lEvI5itwl/z3KC42qeZt8Um8l14oJDaD1pmM8UCKTK25ZqDR/vL3drECEasqbzhBq+McCm&#10;vL4qTG79SFu87GItuIRCbjQ0Mfa5lKFq0Jkw8z0SZyc/OBP5HGppBzNyuevkQqlUOtMSf2hMj08N&#10;Vl+7s9Owfz19HpbqrX52q370k5LkMqn17c30+AAi4hT/YPjVZ3Uo2enoz2SD6DSk80XKKAer5B4E&#10;E1my5jFHDcssUSDLQv7fUP4AAAD//wMAUEsBAi0AFAAGAAgAAAAhALaDOJL+AAAA4QEAABMAAAAA&#10;AAAAAAAAAAAAAAAAAFtDb250ZW50X1R5cGVzXS54bWxQSwECLQAUAAYACAAAACEAOP0h/9YAAACU&#10;AQAACwAAAAAAAAAAAAAAAAAvAQAAX3JlbHMvLnJlbHNQSwECLQAUAAYACAAAACEASiC7I7UCAAC6&#10;BQAADgAAAAAAAAAAAAAAAAAuAgAAZHJzL2Uyb0RvYy54bWxQSwECLQAUAAYACAAAACEADX6M8t8A&#10;AAALAQAADwAAAAAAAAAAAAAAAAAPBQAAZHJzL2Rvd25yZXYueG1sUEsFBgAAAAAEAAQA8wAAABsG&#10;AAAAAA==&#10;" filled="f" stroked="f">
              <v:textbox>
                <w:txbxContent>
                  <w:p w14:paraId="3D687A93" w14:textId="77777777" w:rsidR="00F16B7F" w:rsidRPr="009039B4" w:rsidRDefault="00F16B7F" w:rsidP="00C326E6">
                    <w:pPr>
                      <w:spacing w:after="60"/>
                      <w:rPr>
                        <w:b/>
                        <w:sz w:val="15"/>
                        <w:szCs w:val="15"/>
                      </w:rPr>
                    </w:pPr>
                    <w:r w:rsidRPr="009039B4">
                      <w:rPr>
                        <w:b/>
                        <w:sz w:val="15"/>
                        <w:szCs w:val="15"/>
                      </w:rPr>
                      <w:t>Bezoekadres</w:t>
                    </w:r>
                  </w:p>
                  <w:p w14:paraId="6C332155" w14:textId="77777777" w:rsidR="00D24427" w:rsidRDefault="00D24427" w:rsidP="00A234DE">
                    <w:pPr>
                      <w:spacing w:after="40"/>
                      <w:rPr>
                        <w:sz w:val="15"/>
                        <w:szCs w:val="15"/>
                      </w:rPr>
                    </w:pPr>
                    <w:bookmarkStart w:id="31" w:name="bmBezoekadres"/>
                    <w:r>
                      <w:rPr>
                        <w:sz w:val="15"/>
                        <w:szCs w:val="15"/>
                      </w:rPr>
                      <w:t>kantoor Loosduinen</w:t>
                    </w:r>
                  </w:p>
                  <w:p w14:paraId="0092A21C" w14:textId="77777777" w:rsidR="00D24427" w:rsidRDefault="00D24427" w:rsidP="00A234DE">
                    <w:pPr>
                      <w:spacing w:after="40"/>
                      <w:rPr>
                        <w:sz w:val="15"/>
                        <w:szCs w:val="15"/>
                      </w:rPr>
                    </w:pPr>
                    <w:r>
                      <w:rPr>
                        <w:sz w:val="15"/>
                        <w:szCs w:val="15"/>
                      </w:rPr>
                      <w:t>Dedemsvaartweg 1</w:t>
                    </w:r>
                  </w:p>
                  <w:p w14:paraId="1461B2C3" w14:textId="77777777" w:rsidR="00F16B7F" w:rsidRPr="00F5099B" w:rsidRDefault="00D24427" w:rsidP="00A234DE">
                    <w:pPr>
                      <w:spacing w:after="40"/>
                      <w:rPr>
                        <w:sz w:val="15"/>
                        <w:szCs w:val="15"/>
                      </w:rPr>
                    </w:pPr>
                    <w:r>
                      <w:rPr>
                        <w:sz w:val="15"/>
                        <w:szCs w:val="15"/>
                      </w:rPr>
                      <w:t>2545 AP Den Haag</w:t>
                    </w:r>
                    <w:bookmarkEnd w:id="31"/>
                  </w:p>
                  <w:p w14:paraId="0313AB3A" w14:textId="77777777" w:rsidR="00F16B7F" w:rsidRPr="00D24427" w:rsidRDefault="00D24427" w:rsidP="00A234DE">
                    <w:pPr>
                      <w:spacing w:after="40"/>
                      <w:rPr>
                        <w:sz w:val="15"/>
                        <w:szCs w:val="15"/>
                        <w:lang w:val="fr-FR"/>
                      </w:rPr>
                    </w:pPr>
                    <w:bookmarkStart w:id="32" w:name="bmAlgemeenTelefoon"/>
                    <w:r w:rsidRPr="00D24427">
                      <w:rPr>
                        <w:sz w:val="15"/>
                        <w:szCs w:val="15"/>
                        <w:lang w:val="fr-FR"/>
                      </w:rPr>
                      <w:t>T: 088 886 8000</w:t>
                    </w:r>
                    <w:bookmarkEnd w:id="32"/>
                  </w:p>
                  <w:p w14:paraId="249C7A85" w14:textId="77777777" w:rsidR="00F16B7F" w:rsidRPr="00D24427" w:rsidRDefault="00D24427" w:rsidP="00A234DE">
                    <w:pPr>
                      <w:spacing w:after="40"/>
                      <w:rPr>
                        <w:sz w:val="15"/>
                        <w:szCs w:val="15"/>
                        <w:lang w:val="fr-FR"/>
                      </w:rPr>
                    </w:pPr>
                    <w:bookmarkStart w:id="33" w:name="bmAlgemeenFax"/>
                    <w:r w:rsidRPr="00D24427">
                      <w:rPr>
                        <w:sz w:val="15"/>
                        <w:szCs w:val="15"/>
                        <w:lang w:val="fr-FR"/>
                      </w:rPr>
                      <w:t>F: 088 886 8001</w:t>
                    </w:r>
                    <w:bookmarkEnd w:id="33"/>
                  </w:p>
                  <w:p w14:paraId="2215031F" w14:textId="77777777" w:rsidR="00F16B7F" w:rsidRPr="00D24427" w:rsidRDefault="00F16B7F" w:rsidP="00C326E6">
                    <w:pPr>
                      <w:spacing w:after="60"/>
                      <w:rPr>
                        <w:sz w:val="15"/>
                        <w:szCs w:val="15"/>
                        <w:lang w:val="fr-FR"/>
                      </w:rPr>
                    </w:pPr>
                  </w:p>
                  <w:p w14:paraId="1B2570FA" w14:textId="77777777" w:rsidR="00F16B7F" w:rsidRPr="00D24427" w:rsidRDefault="00F16B7F" w:rsidP="00C326E6">
                    <w:pPr>
                      <w:rPr>
                        <w:b/>
                        <w:sz w:val="15"/>
                        <w:szCs w:val="15"/>
                        <w:lang w:val="fr-FR"/>
                      </w:rPr>
                    </w:pPr>
                    <w:r w:rsidRPr="00D24427">
                      <w:rPr>
                        <w:b/>
                        <w:sz w:val="15"/>
                        <w:szCs w:val="15"/>
                        <w:lang w:val="fr-FR"/>
                      </w:rPr>
                      <w:t>Correspondentieadres</w:t>
                    </w:r>
                  </w:p>
                  <w:p w14:paraId="066BE534" w14:textId="77777777" w:rsidR="00F16B7F" w:rsidRPr="00D24427" w:rsidRDefault="00F16B7F" w:rsidP="00A234DE">
                    <w:pPr>
                      <w:spacing w:after="40"/>
                      <w:rPr>
                        <w:sz w:val="15"/>
                        <w:szCs w:val="15"/>
                        <w:lang w:val="fr-FR"/>
                      </w:rPr>
                    </w:pPr>
                    <w:bookmarkStart w:id="34" w:name="bmOrganisatieOnderdeel"/>
                    <w:r w:rsidRPr="00D24427">
                      <w:rPr>
                        <w:sz w:val="15"/>
                        <w:szCs w:val="15"/>
                        <w:lang w:val="fr-FR"/>
                      </w:rPr>
                      <w:t>VRH</w:t>
                    </w:r>
                    <w:bookmarkEnd w:id="34"/>
                  </w:p>
                  <w:p w14:paraId="7444A476" w14:textId="77777777" w:rsidR="00F16B7F" w:rsidRPr="00D24427" w:rsidRDefault="00D24427" w:rsidP="00A234DE">
                    <w:pPr>
                      <w:spacing w:after="40"/>
                      <w:rPr>
                        <w:sz w:val="15"/>
                        <w:szCs w:val="15"/>
                        <w:lang w:val="fr-FR"/>
                      </w:rPr>
                    </w:pPr>
                    <w:bookmarkStart w:id="35" w:name="bmAlgemeenPostadres"/>
                    <w:r w:rsidRPr="00D24427">
                      <w:rPr>
                        <w:sz w:val="15"/>
                        <w:szCs w:val="15"/>
                        <w:lang w:val="fr-FR"/>
                      </w:rPr>
                      <w:t>Postbus 52155</w:t>
                    </w:r>
                    <w:bookmarkEnd w:id="35"/>
                  </w:p>
                  <w:p w14:paraId="08663DA4" w14:textId="77777777" w:rsidR="00F16B7F" w:rsidRPr="009039B4" w:rsidRDefault="00D24427" w:rsidP="00A234DE">
                    <w:pPr>
                      <w:spacing w:after="40"/>
                      <w:rPr>
                        <w:sz w:val="15"/>
                        <w:szCs w:val="15"/>
                      </w:rPr>
                    </w:pPr>
                    <w:bookmarkStart w:id="36" w:name="bmAlgemeenPostcodePlaats"/>
                    <w:r>
                      <w:rPr>
                        <w:sz w:val="15"/>
                        <w:szCs w:val="15"/>
                      </w:rPr>
                      <w:t>2505 CD Den Haag</w:t>
                    </w:r>
                    <w:bookmarkEnd w:id="36"/>
                  </w:p>
                </w:txbxContent>
              </v:textbox>
            </v:shape>
          </w:pict>
        </mc:Fallback>
      </mc:AlternateContent>
    </w:r>
  </w:p>
  <w:p w14:paraId="790B41DA" w14:textId="77777777" w:rsidR="00F16B7F" w:rsidRPr="00C326E6" w:rsidRDefault="00F16B7F" w:rsidP="00C326E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B87"/>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9F00F1"/>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265C7A"/>
    <w:multiLevelType w:val="hybridMultilevel"/>
    <w:tmpl w:val="B5F28AE6"/>
    <w:lvl w:ilvl="0" w:tplc="04130017">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F23C3"/>
    <w:multiLevelType w:val="hybridMultilevel"/>
    <w:tmpl w:val="CF162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F318E4"/>
    <w:multiLevelType w:val="hybridMultilevel"/>
    <w:tmpl w:val="27984D2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1252194B"/>
    <w:multiLevelType w:val="hybridMultilevel"/>
    <w:tmpl w:val="10FCD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0F0F05"/>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A912F1"/>
    <w:multiLevelType w:val="hybridMultilevel"/>
    <w:tmpl w:val="A176D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0258A"/>
    <w:multiLevelType w:val="hybridMultilevel"/>
    <w:tmpl w:val="A326859C"/>
    <w:lvl w:ilvl="0" w:tplc="77C674EC">
      <w:start w:val="1"/>
      <w:numFmt w:val="bullet"/>
      <w:lvlText w:val=""/>
      <w:lvlJc w:val="left"/>
      <w:pPr>
        <w:tabs>
          <w:tab w:val="num" w:pos="360"/>
        </w:tabs>
        <w:ind w:left="360" w:hanging="360"/>
      </w:pPr>
      <w:rPr>
        <w:rFonts w:ascii="Symbol" w:hAnsi="Symbol" w:hint="default"/>
      </w:rPr>
    </w:lvl>
    <w:lvl w:ilvl="1" w:tplc="0F101BF2">
      <w:start w:val="1"/>
      <w:numFmt w:val="bullet"/>
      <w:lvlText w:val=""/>
      <w:lvlJc w:val="left"/>
      <w:pPr>
        <w:tabs>
          <w:tab w:val="num" w:pos="1440"/>
        </w:tabs>
        <w:ind w:left="1440" w:hanging="360"/>
      </w:pPr>
      <w:rPr>
        <w:rFonts w:ascii="Wingdings" w:hAnsi="Wingdings"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07D34"/>
    <w:multiLevelType w:val="hybridMultilevel"/>
    <w:tmpl w:val="312E3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2230E"/>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FE2888"/>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077EB2"/>
    <w:multiLevelType w:val="hybridMultilevel"/>
    <w:tmpl w:val="7DD856B2"/>
    <w:lvl w:ilvl="0" w:tplc="77C674E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94FEF"/>
    <w:multiLevelType w:val="hybridMultilevel"/>
    <w:tmpl w:val="7688A8B6"/>
    <w:lvl w:ilvl="0" w:tplc="04130001">
      <w:start w:val="1"/>
      <w:numFmt w:val="bullet"/>
      <w:lvlText w:val=""/>
      <w:lvlJc w:val="left"/>
      <w:pPr>
        <w:ind w:left="720" w:hanging="360"/>
      </w:pPr>
      <w:rPr>
        <w:rFonts w:ascii="Symbol" w:hAnsi="Symbol" w:hint="default"/>
      </w:rPr>
    </w:lvl>
    <w:lvl w:ilvl="1" w:tplc="0413001B">
      <w:start w:val="1"/>
      <w:numFmt w:val="low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F85236"/>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0D1A63"/>
    <w:multiLevelType w:val="hybridMultilevel"/>
    <w:tmpl w:val="6D48D2D2"/>
    <w:lvl w:ilvl="0" w:tplc="4E5A2E1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A009B7"/>
    <w:multiLevelType w:val="hybridMultilevel"/>
    <w:tmpl w:val="C5864342"/>
    <w:lvl w:ilvl="0" w:tplc="AA36717C">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FC5F68"/>
    <w:multiLevelType w:val="hybridMultilevel"/>
    <w:tmpl w:val="A9C0A6B6"/>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39C2080C"/>
    <w:multiLevelType w:val="hybridMultilevel"/>
    <w:tmpl w:val="3EF22F8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3ABF7E30"/>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5727D1"/>
    <w:multiLevelType w:val="hybridMultilevel"/>
    <w:tmpl w:val="5AF00842"/>
    <w:lvl w:ilvl="0" w:tplc="77C674EC">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B360C"/>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6A0CF1"/>
    <w:multiLevelType w:val="hybridMultilevel"/>
    <w:tmpl w:val="4D4CCF78"/>
    <w:lvl w:ilvl="0" w:tplc="04130019">
      <w:start w:val="1"/>
      <w:numFmt w:val="lowerLetter"/>
      <w:lvlText w:val="%1."/>
      <w:lvlJc w:val="left"/>
      <w:pPr>
        <w:tabs>
          <w:tab w:val="num" w:pos="360"/>
        </w:tabs>
        <w:ind w:left="360" w:hanging="360"/>
      </w:pPr>
      <w:rPr>
        <w:rFonts w:hint="default"/>
      </w:rPr>
    </w:lvl>
    <w:lvl w:ilvl="1" w:tplc="04130003" w:tentative="1">
      <w:start w:val="1"/>
      <w:numFmt w:val="bullet"/>
      <w:lvlText w:val="o"/>
      <w:lvlJc w:val="left"/>
      <w:pPr>
        <w:tabs>
          <w:tab w:val="num" w:pos="600"/>
        </w:tabs>
        <w:ind w:left="600" w:hanging="360"/>
      </w:pPr>
      <w:rPr>
        <w:rFonts w:ascii="Courier New" w:hAnsi="Courier New" w:cs="Courier New" w:hint="default"/>
      </w:rPr>
    </w:lvl>
    <w:lvl w:ilvl="2" w:tplc="04130005" w:tentative="1">
      <w:start w:val="1"/>
      <w:numFmt w:val="bullet"/>
      <w:lvlText w:val=""/>
      <w:lvlJc w:val="left"/>
      <w:pPr>
        <w:tabs>
          <w:tab w:val="num" w:pos="1320"/>
        </w:tabs>
        <w:ind w:left="1320" w:hanging="360"/>
      </w:pPr>
      <w:rPr>
        <w:rFonts w:ascii="Wingdings" w:hAnsi="Wingdings" w:hint="default"/>
      </w:rPr>
    </w:lvl>
    <w:lvl w:ilvl="3" w:tplc="04130001" w:tentative="1">
      <w:start w:val="1"/>
      <w:numFmt w:val="bullet"/>
      <w:lvlText w:val=""/>
      <w:lvlJc w:val="left"/>
      <w:pPr>
        <w:tabs>
          <w:tab w:val="num" w:pos="2040"/>
        </w:tabs>
        <w:ind w:left="2040" w:hanging="360"/>
      </w:pPr>
      <w:rPr>
        <w:rFonts w:ascii="Symbol" w:hAnsi="Symbol" w:hint="default"/>
      </w:rPr>
    </w:lvl>
    <w:lvl w:ilvl="4" w:tplc="04130003" w:tentative="1">
      <w:start w:val="1"/>
      <w:numFmt w:val="bullet"/>
      <w:lvlText w:val="o"/>
      <w:lvlJc w:val="left"/>
      <w:pPr>
        <w:tabs>
          <w:tab w:val="num" w:pos="2760"/>
        </w:tabs>
        <w:ind w:left="2760" w:hanging="360"/>
      </w:pPr>
      <w:rPr>
        <w:rFonts w:ascii="Courier New" w:hAnsi="Courier New" w:cs="Courier New" w:hint="default"/>
      </w:rPr>
    </w:lvl>
    <w:lvl w:ilvl="5" w:tplc="04130005" w:tentative="1">
      <w:start w:val="1"/>
      <w:numFmt w:val="bullet"/>
      <w:lvlText w:val=""/>
      <w:lvlJc w:val="left"/>
      <w:pPr>
        <w:tabs>
          <w:tab w:val="num" w:pos="3480"/>
        </w:tabs>
        <w:ind w:left="3480" w:hanging="360"/>
      </w:pPr>
      <w:rPr>
        <w:rFonts w:ascii="Wingdings" w:hAnsi="Wingdings" w:hint="default"/>
      </w:rPr>
    </w:lvl>
    <w:lvl w:ilvl="6" w:tplc="04130001" w:tentative="1">
      <w:start w:val="1"/>
      <w:numFmt w:val="bullet"/>
      <w:lvlText w:val=""/>
      <w:lvlJc w:val="left"/>
      <w:pPr>
        <w:tabs>
          <w:tab w:val="num" w:pos="4200"/>
        </w:tabs>
        <w:ind w:left="4200" w:hanging="360"/>
      </w:pPr>
      <w:rPr>
        <w:rFonts w:ascii="Symbol" w:hAnsi="Symbol" w:hint="default"/>
      </w:rPr>
    </w:lvl>
    <w:lvl w:ilvl="7" w:tplc="04130003" w:tentative="1">
      <w:start w:val="1"/>
      <w:numFmt w:val="bullet"/>
      <w:lvlText w:val="o"/>
      <w:lvlJc w:val="left"/>
      <w:pPr>
        <w:tabs>
          <w:tab w:val="num" w:pos="4920"/>
        </w:tabs>
        <w:ind w:left="4920" w:hanging="360"/>
      </w:pPr>
      <w:rPr>
        <w:rFonts w:ascii="Courier New" w:hAnsi="Courier New" w:cs="Courier New" w:hint="default"/>
      </w:rPr>
    </w:lvl>
    <w:lvl w:ilvl="8" w:tplc="04130005" w:tentative="1">
      <w:start w:val="1"/>
      <w:numFmt w:val="bullet"/>
      <w:lvlText w:val=""/>
      <w:lvlJc w:val="left"/>
      <w:pPr>
        <w:tabs>
          <w:tab w:val="num" w:pos="5640"/>
        </w:tabs>
        <w:ind w:left="5640" w:hanging="360"/>
      </w:pPr>
      <w:rPr>
        <w:rFonts w:ascii="Wingdings" w:hAnsi="Wingdings" w:hint="default"/>
      </w:rPr>
    </w:lvl>
  </w:abstractNum>
  <w:abstractNum w:abstractNumId="23" w15:restartNumberingAfterBreak="0">
    <w:nsid w:val="433C26ED"/>
    <w:multiLevelType w:val="hybridMultilevel"/>
    <w:tmpl w:val="38DA7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463301"/>
    <w:multiLevelType w:val="hybridMultilevel"/>
    <w:tmpl w:val="CF162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224DF7"/>
    <w:multiLevelType w:val="hybridMultilevel"/>
    <w:tmpl w:val="FCEA56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29570F"/>
    <w:multiLevelType w:val="hybridMultilevel"/>
    <w:tmpl w:val="6636AB60"/>
    <w:lvl w:ilvl="0" w:tplc="04BAD04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83761"/>
    <w:multiLevelType w:val="hybridMultilevel"/>
    <w:tmpl w:val="A724A594"/>
    <w:lvl w:ilvl="0" w:tplc="04130001">
      <w:start w:val="1"/>
      <w:numFmt w:val="bullet"/>
      <w:lvlText w:val=""/>
      <w:lvlJc w:val="left"/>
      <w:pPr>
        <w:ind w:left="720" w:hanging="360"/>
      </w:pPr>
      <w:rPr>
        <w:rFonts w:ascii="Symbol" w:hAnsi="Symbol" w:hint="default"/>
      </w:rPr>
    </w:lvl>
    <w:lvl w:ilvl="1" w:tplc="04130011">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BD1864"/>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6E2952"/>
    <w:multiLevelType w:val="hybridMultilevel"/>
    <w:tmpl w:val="053E747E"/>
    <w:lvl w:ilvl="0" w:tplc="04130017">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C72062"/>
    <w:multiLevelType w:val="hybridMultilevel"/>
    <w:tmpl w:val="1E4CBD7E"/>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0101C65"/>
    <w:multiLevelType w:val="hybridMultilevel"/>
    <w:tmpl w:val="2A5A23FC"/>
    <w:lvl w:ilvl="0" w:tplc="E67CDBDA">
      <w:start w:val="1"/>
      <w:numFmt w:val="decimal"/>
      <w:lvlText w:val="%1."/>
      <w:lvlJc w:val="left"/>
      <w:pPr>
        <w:tabs>
          <w:tab w:val="num" w:pos="360"/>
        </w:tabs>
        <w:ind w:left="360" w:hanging="360"/>
      </w:pPr>
      <w:rPr>
        <w:rFonts w:hint="default"/>
      </w:rPr>
    </w:lvl>
    <w:lvl w:ilvl="1" w:tplc="04BAD048">
      <w:start w:val="1"/>
      <w:numFmt w:val="bullet"/>
      <w:lvlText w:val=""/>
      <w:lvlJc w:val="left"/>
      <w:pPr>
        <w:tabs>
          <w:tab w:val="num" w:pos="600"/>
        </w:tabs>
        <w:ind w:left="600" w:hanging="360"/>
      </w:pPr>
      <w:rPr>
        <w:rFonts w:ascii="Symbol" w:hAnsi="Symbol" w:hint="default"/>
      </w:rPr>
    </w:lvl>
    <w:lvl w:ilvl="2" w:tplc="04130005" w:tentative="1">
      <w:start w:val="1"/>
      <w:numFmt w:val="bullet"/>
      <w:lvlText w:val=""/>
      <w:lvlJc w:val="left"/>
      <w:pPr>
        <w:tabs>
          <w:tab w:val="num" w:pos="1320"/>
        </w:tabs>
        <w:ind w:left="1320" w:hanging="360"/>
      </w:pPr>
      <w:rPr>
        <w:rFonts w:ascii="Wingdings" w:hAnsi="Wingdings" w:hint="default"/>
      </w:rPr>
    </w:lvl>
    <w:lvl w:ilvl="3" w:tplc="04130001" w:tentative="1">
      <w:start w:val="1"/>
      <w:numFmt w:val="bullet"/>
      <w:lvlText w:val=""/>
      <w:lvlJc w:val="left"/>
      <w:pPr>
        <w:tabs>
          <w:tab w:val="num" w:pos="2040"/>
        </w:tabs>
        <w:ind w:left="2040" w:hanging="360"/>
      </w:pPr>
      <w:rPr>
        <w:rFonts w:ascii="Symbol" w:hAnsi="Symbol" w:hint="default"/>
      </w:rPr>
    </w:lvl>
    <w:lvl w:ilvl="4" w:tplc="04130003" w:tentative="1">
      <w:start w:val="1"/>
      <w:numFmt w:val="bullet"/>
      <w:lvlText w:val="o"/>
      <w:lvlJc w:val="left"/>
      <w:pPr>
        <w:tabs>
          <w:tab w:val="num" w:pos="2760"/>
        </w:tabs>
        <w:ind w:left="2760" w:hanging="360"/>
      </w:pPr>
      <w:rPr>
        <w:rFonts w:ascii="Courier New" w:hAnsi="Courier New" w:cs="Courier New" w:hint="default"/>
      </w:rPr>
    </w:lvl>
    <w:lvl w:ilvl="5" w:tplc="04130005" w:tentative="1">
      <w:start w:val="1"/>
      <w:numFmt w:val="bullet"/>
      <w:lvlText w:val=""/>
      <w:lvlJc w:val="left"/>
      <w:pPr>
        <w:tabs>
          <w:tab w:val="num" w:pos="3480"/>
        </w:tabs>
        <w:ind w:left="3480" w:hanging="360"/>
      </w:pPr>
      <w:rPr>
        <w:rFonts w:ascii="Wingdings" w:hAnsi="Wingdings" w:hint="default"/>
      </w:rPr>
    </w:lvl>
    <w:lvl w:ilvl="6" w:tplc="04130001" w:tentative="1">
      <w:start w:val="1"/>
      <w:numFmt w:val="bullet"/>
      <w:lvlText w:val=""/>
      <w:lvlJc w:val="left"/>
      <w:pPr>
        <w:tabs>
          <w:tab w:val="num" w:pos="4200"/>
        </w:tabs>
        <w:ind w:left="4200" w:hanging="360"/>
      </w:pPr>
      <w:rPr>
        <w:rFonts w:ascii="Symbol" w:hAnsi="Symbol" w:hint="default"/>
      </w:rPr>
    </w:lvl>
    <w:lvl w:ilvl="7" w:tplc="04130003" w:tentative="1">
      <w:start w:val="1"/>
      <w:numFmt w:val="bullet"/>
      <w:lvlText w:val="o"/>
      <w:lvlJc w:val="left"/>
      <w:pPr>
        <w:tabs>
          <w:tab w:val="num" w:pos="4920"/>
        </w:tabs>
        <w:ind w:left="4920" w:hanging="360"/>
      </w:pPr>
      <w:rPr>
        <w:rFonts w:ascii="Courier New" w:hAnsi="Courier New" w:cs="Courier New" w:hint="default"/>
      </w:rPr>
    </w:lvl>
    <w:lvl w:ilvl="8" w:tplc="04130005" w:tentative="1">
      <w:start w:val="1"/>
      <w:numFmt w:val="bullet"/>
      <w:lvlText w:val=""/>
      <w:lvlJc w:val="left"/>
      <w:pPr>
        <w:tabs>
          <w:tab w:val="num" w:pos="5640"/>
        </w:tabs>
        <w:ind w:left="5640" w:hanging="360"/>
      </w:pPr>
      <w:rPr>
        <w:rFonts w:ascii="Wingdings" w:hAnsi="Wingdings" w:hint="default"/>
      </w:rPr>
    </w:lvl>
  </w:abstractNum>
  <w:abstractNum w:abstractNumId="32" w15:restartNumberingAfterBreak="0">
    <w:nsid w:val="60DF0E8D"/>
    <w:multiLevelType w:val="hybridMultilevel"/>
    <w:tmpl w:val="B420B7E0"/>
    <w:lvl w:ilvl="0" w:tplc="04130001">
      <w:start w:val="1"/>
      <w:numFmt w:val="bullet"/>
      <w:lvlText w:val=""/>
      <w:lvlJc w:val="left"/>
      <w:pPr>
        <w:ind w:left="720" w:hanging="360"/>
      </w:pPr>
      <w:rPr>
        <w:rFonts w:ascii="Symbol" w:hAnsi="Symbol" w:hint="default"/>
      </w:rPr>
    </w:lvl>
    <w:lvl w:ilvl="1" w:tplc="04130013">
      <w:start w:val="1"/>
      <w:numFmt w:val="upp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354E1B"/>
    <w:multiLevelType w:val="multilevel"/>
    <w:tmpl w:val="2C04F3A2"/>
    <w:lvl w:ilvl="0">
      <w:start w:val="1"/>
      <w:numFmt w:val="decimal"/>
      <w:pStyle w:val="Artikelkopje1"/>
      <w:lvlText w:val="%1."/>
      <w:lvlJc w:val="left"/>
      <w:pPr>
        <w:tabs>
          <w:tab w:val="num" w:pos="1134"/>
        </w:tabs>
        <w:ind w:left="1134" w:hanging="1134"/>
      </w:pPr>
      <w:rPr>
        <w:rFonts w:hint="default"/>
      </w:rPr>
    </w:lvl>
    <w:lvl w:ilvl="1">
      <w:start w:val="1"/>
      <w:numFmt w:val="decimal"/>
      <w:pStyle w:val="Artikelkopje2"/>
      <w:lvlText w:val="%1.%2."/>
      <w:lvlJc w:val="left"/>
      <w:pPr>
        <w:tabs>
          <w:tab w:val="num" w:pos="1134"/>
        </w:tabs>
        <w:ind w:left="1134" w:hanging="1134"/>
      </w:pPr>
      <w:rPr>
        <w:rFonts w:hint="default"/>
      </w:rPr>
    </w:lvl>
    <w:lvl w:ilvl="2">
      <w:start w:val="1"/>
      <w:numFmt w:val="decimal"/>
      <w:pStyle w:val="Artikelkopje3"/>
      <w:lvlText w:val="%1.%2.%3."/>
      <w:lvlJc w:val="left"/>
      <w:pPr>
        <w:tabs>
          <w:tab w:val="num" w:pos="1134"/>
        </w:tabs>
        <w:ind w:left="1134" w:hanging="1134"/>
      </w:pPr>
      <w:rPr>
        <w:rFonts w:hint="default"/>
      </w:rPr>
    </w:lvl>
    <w:lvl w:ilvl="3">
      <w:start w:val="1"/>
      <w:numFmt w:val="decimal"/>
      <w:pStyle w:val="Artikelkopje4"/>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631435A"/>
    <w:multiLevelType w:val="hybridMultilevel"/>
    <w:tmpl w:val="4E406518"/>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016341"/>
    <w:multiLevelType w:val="hybridMultilevel"/>
    <w:tmpl w:val="AAE80C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1421C6"/>
    <w:multiLevelType w:val="hybridMultilevel"/>
    <w:tmpl w:val="C23E50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BDC1763"/>
    <w:multiLevelType w:val="hybridMultilevel"/>
    <w:tmpl w:val="BA4EC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985966"/>
    <w:multiLevelType w:val="hybridMultilevel"/>
    <w:tmpl w:val="E73812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570FBA"/>
    <w:multiLevelType w:val="hybridMultilevel"/>
    <w:tmpl w:val="CF0697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337CB1"/>
    <w:multiLevelType w:val="hybridMultilevel"/>
    <w:tmpl w:val="65840A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AC43D5"/>
    <w:multiLevelType w:val="hybridMultilevel"/>
    <w:tmpl w:val="BA32BC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301CB7"/>
    <w:multiLevelType w:val="hybridMultilevel"/>
    <w:tmpl w:val="8948FD98"/>
    <w:lvl w:ilvl="0" w:tplc="04130001">
      <w:start w:val="1"/>
      <w:numFmt w:val="bullet"/>
      <w:lvlText w:val=""/>
      <w:lvlJc w:val="left"/>
      <w:pPr>
        <w:ind w:left="720" w:hanging="360"/>
      </w:pPr>
      <w:rPr>
        <w:rFonts w:ascii="Symbol" w:hAnsi="Symbol" w:hint="default"/>
      </w:rPr>
    </w:lvl>
    <w:lvl w:ilvl="1" w:tplc="04130013">
      <w:start w:val="1"/>
      <w:numFmt w:val="upp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26"/>
  </w:num>
  <w:num w:numId="4">
    <w:abstractNumId w:val="18"/>
  </w:num>
  <w:num w:numId="5">
    <w:abstractNumId w:val="12"/>
  </w:num>
  <w:num w:numId="6">
    <w:abstractNumId w:val="20"/>
  </w:num>
  <w:num w:numId="7">
    <w:abstractNumId w:val="31"/>
  </w:num>
  <w:num w:numId="8">
    <w:abstractNumId w:val="22"/>
  </w:num>
  <w:num w:numId="9">
    <w:abstractNumId w:val="8"/>
  </w:num>
  <w:num w:numId="10">
    <w:abstractNumId w:val="16"/>
  </w:num>
  <w:num w:numId="11">
    <w:abstractNumId w:val="33"/>
  </w:num>
  <w:num w:numId="12">
    <w:abstractNumId w:val="3"/>
  </w:num>
  <w:num w:numId="13">
    <w:abstractNumId w:val="24"/>
  </w:num>
  <w:num w:numId="14">
    <w:abstractNumId w:val="29"/>
  </w:num>
  <w:num w:numId="15">
    <w:abstractNumId w:val="33"/>
  </w:num>
  <w:num w:numId="16">
    <w:abstractNumId w:val="2"/>
  </w:num>
  <w:num w:numId="17">
    <w:abstractNumId w:val="33"/>
  </w:num>
  <w:num w:numId="18">
    <w:abstractNumId w:val="30"/>
  </w:num>
  <w:num w:numId="19">
    <w:abstractNumId w:val="7"/>
  </w:num>
  <w:num w:numId="20">
    <w:abstractNumId w:val="38"/>
  </w:num>
  <w:num w:numId="21">
    <w:abstractNumId w:val="34"/>
  </w:num>
  <w:num w:numId="22">
    <w:abstractNumId w:val="42"/>
  </w:num>
  <w:num w:numId="23">
    <w:abstractNumId w:val="13"/>
  </w:num>
  <w:num w:numId="24">
    <w:abstractNumId w:val="32"/>
  </w:num>
  <w:num w:numId="25">
    <w:abstractNumId w:val="27"/>
  </w:num>
  <w:num w:numId="26">
    <w:abstractNumId w:val="33"/>
  </w:num>
  <w:num w:numId="27">
    <w:abstractNumId w:val="15"/>
  </w:num>
  <w:num w:numId="28">
    <w:abstractNumId w:val="37"/>
  </w:num>
  <w:num w:numId="29">
    <w:abstractNumId w:val="14"/>
  </w:num>
  <w:num w:numId="30">
    <w:abstractNumId w:val="28"/>
  </w:num>
  <w:num w:numId="31">
    <w:abstractNumId w:val="0"/>
  </w:num>
  <w:num w:numId="32">
    <w:abstractNumId w:val="10"/>
  </w:num>
  <w:num w:numId="33">
    <w:abstractNumId w:val="6"/>
  </w:num>
  <w:num w:numId="34">
    <w:abstractNumId w:val="39"/>
  </w:num>
  <w:num w:numId="35">
    <w:abstractNumId w:val="1"/>
  </w:num>
  <w:num w:numId="36">
    <w:abstractNumId w:val="19"/>
  </w:num>
  <w:num w:numId="37">
    <w:abstractNumId w:val="21"/>
  </w:num>
  <w:num w:numId="38">
    <w:abstractNumId w:val="11"/>
  </w:num>
  <w:num w:numId="39">
    <w:abstractNumId w:val="17"/>
  </w:num>
  <w:num w:numId="40">
    <w:abstractNumId w:val="40"/>
  </w:num>
  <w:num w:numId="41">
    <w:abstractNumId w:val="35"/>
  </w:num>
  <w:num w:numId="42">
    <w:abstractNumId w:val="41"/>
  </w:num>
  <w:num w:numId="43">
    <w:abstractNumId w:val="25"/>
  </w:num>
  <w:num w:numId="44">
    <w:abstractNumId w:val="36"/>
  </w:num>
  <w:num w:numId="45">
    <w:abstractNumId w:val="33"/>
  </w:num>
  <w:num w:numId="46">
    <w:abstractNumId w:val="23"/>
  </w:num>
  <w:num w:numId="47">
    <w:abstractNumId w:val="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ttachedTemplate r:id="rId1"/>
  <w:documentProtection w:edit="forms" w:enforcement="0"/>
  <w:defaultTabStop w:val="708"/>
  <w:hyphenationZone w:val="425"/>
  <w:drawingGridHorizontalSpacing w:val="8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ijnhorizontaal" w:val="cm"/>
    <w:docVar w:name="lijnverticaal" w:val="cm"/>
  </w:docVars>
  <w:rsids>
    <w:rsidRoot w:val="00D24427"/>
    <w:rsid w:val="000104D8"/>
    <w:rsid w:val="00011C86"/>
    <w:rsid w:val="000241DE"/>
    <w:rsid w:val="000302FF"/>
    <w:rsid w:val="00041297"/>
    <w:rsid w:val="00041C0A"/>
    <w:rsid w:val="000422C0"/>
    <w:rsid w:val="000473D4"/>
    <w:rsid w:val="00054682"/>
    <w:rsid w:val="00063EA8"/>
    <w:rsid w:val="00067310"/>
    <w:rsid w:val="00073C0F"/>
    <w:rsid w:val="0009083A"/>
    <w:rsid w:val="000953A1"/>
    <w:rsid w:val="000978E9"/>
    <w:rsid w:val="000B4438"/>
    <w:rsid w:val="000B5FB0"/>
    <w:rsid w:val="000D1301"/>
    <w:rsid w:val="000D182B"/>
    <w:rsid w:val="000D6AAF"/>
    <w:rsid w:val="000E1782"/>
    <w:rsid w:val="000E2548"/>
    <w:rsid w:val="000E6E67"/>
    <w:rsid w:val="000F3CE9"/>
    <w:rsid w:val="00101AA3"/>
    <w:rsid w:val="00102989"/>
    <w:rsid w:val="00102FFB"/>
    <w:rsid w:val="001104AE"/>
    <w:rsid w:val="00112310"/>
    <w:rsid w:val="0011519C"/>
    <w:rsid w:val="001251AB"/>
    <w:rsid w:val="00135EA6"/>
    <w:rsid w:val="001426F4"/>
    <w:rsid w:val="001604C0"/>
    <w:rsid w:val="001700FD"/>
    <w:rsid w:val="0017100F"/>
    <w:rsid w:val="001741D5"/>
    <w:rsid w:val="00177B62"/>
    <w:rsid w:val="00186C83"/>
    <w:rsid w:val="00196174"/>
    <w:rsid w:val="00196C12"/>
    <w:rsid w:val="001A48CA"/>
    <w:rsid w:val="001B0CCA"/>
    <w:rsid w:val="001B4C16"/>
    <w:rsid w:val="001B5936"/>
    <w:rsid w:val="001C791F"/>
    <w:rsid w:val="001D0CDA"/>
    <w:rsid w:val="001E3A66"/>
    <w:rsid w:val="001E6FD5"/>
    <w:rsid w:val="001F1FE3"/>
    <w:rsid w:val="002124D6"/>
    <w:rsid w:val="00214860"/>
    <w:rsid w:val="00216D17"/>
    <w:rsid w:val="00216FBA"/>
    <w:rsid w:val="0021757F"/>
    <w:rsid w:val="002238A2"/>
    <w:rsid w:val="002244A3"/>
    <w:rsid w:val="00235C94"/>
    <w:rsid w:val="00247BA7"/>
    <w:rsid w:val="002526C6"/>
    <w:rsid w:val="002541AC"/>
    <w:rsid w:val="00254EF2"/>
    <w:rsid w:val="002554BF"/>
    <w:rsid w:val="00255CB3"/>
    <w:rsid w:val="002565D2"/>
    <w:rsid w:val="002605BF"/>
    <w:rsid w:val="00267515"/>
    <w:rsid w:val="002675D0"/>
    <w:rsid w:val="00273C5C"/>
    <w:rsid w:val="00283400"/>
    <w:rsid w:val="00290028"/>
    <w:rsid w:val="002A02A8"/>
    <w:rsid w:val="002A07B3"/>
    <w:rsid w:val="002A5E7F"/>
    <w:rsid w:val="002C3AC4"/>
    <w:rsid w:val="002D4507"/>
    <w:rsid w:val="002D5245"/>
    <w:rsid w:val="002E4B61"/>
    <w:rsid w:val="002E610B"/>
    <w:rsid w:val="0030239A"/>
    <w:rsid w:val="00303D71"/>
    <w:rsid w:val="0030469F"/>
    <w:rsid w:val="003113E5"/>
    <w:rsid w:val="00314C07"/>
    <w:rsid w:val="00315131"/>
    <w:rsid w:val="0032039F"/>
    <w:rsid w:val="00320920"/>
    <w:rsid w:val="00324E1C"/>
    <w:rsid w:val="00334A32"/>
    <w:rsid w:val="00335ABA"/>
    <w:rsid w:val="0034636A"/>
    <w:rsid w:val="00355EBF"/>
    <w:rsid w:val="00356C13"/>
    <w:rsid w:val="0036439B"/>
    <w:rsid w:val="00364D36"/>
    <w:rsid w:val="003719B4"/>
    <w:rsid w:val="003926FE"/>
    <w:rsid w:val="003A5B22"/>
    <w:rsid w:val="003A66E8"/>
    <w:rsid w:val="003B3714"/>
    <w:rsid w:val="003B5F93"/>
    <w:rsid w:val="003B6439"/>
    <w:rsid w:val="003C0B8B"/>
    <w:rsid w:val="003C601C"/>
    <w:rsid w:val="003D1D2A"/>
    <w:rsid w:val="003D42DB"/>
    <w:rsid w:val="003F0EED"/>
    <w:rsid w:val="003F7C50"/>
    <w:rsid w:val="00400795"/>
    <w:rsid w:val="00406D76"/>
    <w:rsid w:val="00410C86"/>
    <w:rsid w:val="00417793"/>
    <w:rsid w:val="00422C8B"/>
    <w:rsid w:val="004340DA"/>
    <w:rsid w:val="0043475F"/>
    <w:rsid w:val="00461AEE"/>
    <w:rsid w:val="00497D7E"/>
    <w:rsid w:val="004A118B"/>
    <w:rsid w:val="004A2898"/>
    <w:rsid w:val="004B3AB9"/>
    <w:rsid w:val="004B4EEA"/>
    <w:rsid w:val="004C51BD"/>
    <w:rsid w:val="004D066F"/>
    <w:rsid w:val="004D0817"/>
    <w:rsid w:val="004D1C15"/>
    <w:rsid w:val="004D71FE"/>
    <w:rsid w:val="004F5565"/>
    <w:rsid w:val="00500AD3"/>
    <w:rsid w:val="005069E7"/>
    <w:rsid w:val="005107DD"/>
    <w:rsid w:val="005133C8"/>
    <w:rsid w:val="00520DD5"/>
    <w:rsid w:val="005362F5"/>
    <w:rsid w:val="00537832"/>
    <w:rsid w:val="0054250D"/>
    <w:rsid w:val="005440ED"/>
    <w:rsid w:val="0054533F"/>
    <w:rsid w:val="0054546C"/>
    <w:rsid w:val="00547180"/>
    <w:rsid w:val="0055541B"/>
    <w:rsid w:val="005566AB"/>
    <w:rsid w:val="005764DE"/>
    <w:rsid w:val="005827B3"/>
    <w:rsid w:val="00584282"/>
    <w:rsid w:val="005963CD"/>
    <w:rsid w:val="005A2D82"/>
    <w:rsid w:val="005A46A7"/>
    <w:rsid w:val="005C257F"/>
    <w:rsid w:val="005D2F8F"/>
    <w:rsid w:val="005D638F"/>
    <w:rsid w:val="005D7B5A"/>
    <w:rsid w:val="005E1C19"/>
    <w:rsid w:val="005F18D7"/>
    <w:rsid w:val="00603A5C"/>
    <w:rsid w:val="0061105F"/>
    <w:rsid w:val="00612DA3"/>
    <w:rsid w:val="006235C9"/>
    <w:rsid w:val="006276AA"/>
    <w:rsid w:val="006343A8"/>
    <w:rsid w:val="00634C8D"/>
    <w:rsid w:val="00643CE3"/>
    <w:rsid w:val="00645961"/>
    <w:rsid w:val="00660327"/>
    <w:rsid w:val="0066721B"/>
    <w:rsid w:val="00667B83"/>
    <w:rsid w:val="006779D0"/>
    <w:rsid w:val="00684BF9"/>
    <w:rsid w:val="0068676E"/>
    <w:rsid w:val="00695F01"/>
    <w:rsid w:val="006B5EDE"/>
    <w:rsid w:val="006B627D"/>
    <w:rsid w:val="006D5236"/>
    <w:rsid w:val="006E6A5A"/>
    <w:rsid w:val="00711A51"/>
    <w:rsid w:val="00717699"/>
    <w:rsid w:val="00724076"/>
    <w:rsid w:val="0072715E"/>
    <w:rsid w:val="0074226C"/>
    <w:rsid w:val="007620A5"/>
    <w:rsid w:val="00765353"/>
    <w:rsid w:val="007670D8"/>
    <w:rsid w:val="00770054"/>
    <w:rsid w:val="0077414B"/>
    <w:rsid w:val="00781E46"/>
    <w:rsid w:val="00786105"/>
    <w:rsid w:val="007A1A29"/>
    <w:rsid w:val="007A3894"/>
    <w:rsid w:val="007A77D9"/>
    <w:rsid w:val="007B0D71"/>
    <w:rsid w:val="007B664A"/>
    <w:rsid w:val="007C7086"/>
    <w:rsid w:val="007C76E2"/>
    <w:rsid w:val="007D5C33"/>
    <w:rsid w:val="007D64F6"/>
    <w:rsid w:val="007E2284"/>
    <w:rsid w:val="007E3B54"/>
    <w:rsid w:val="007E50EC"/>
    <w:rsid w:val="007E7E10"/>
    <w:rsid w:val="007F1193"/>
    <w:rsid w:val="007F254D"/>
    <w:rsid w:val="00816452"/>
    <w:rsid w:val="008175F2"/>
    <w:rsid w:val="00820546"/>
    <w:rsid w:val="00823E53"/>
    <w:rsid w:val="00846E11"/>
    <w:rsid w:val="00853ED5"/>
    <w:rsid w:val="00857496"/>
    <w:rsid w:val="008660D3"/>
    <w:rsid w:val="0087449A"/>
    <w:rsid w:val="008932B1"/>
    <w:rsid w:val="008A0C4A"/>
    <w:rsid w:val="008A527E"/>
    <w:rsid w:val="008A5C3C"/>
    <w:rsid w:val="008B024B"/>
    <w:rsid w:val="008C1E08"/>
    <w:rsid w:val="008C51A8"/>
    <w:rsid w:val="008E436D"/>
    <w:rsid w:val="008F22C5"/>
    <w:rsid w:val="00900019"/>
    <w:rsid w:val="009039B4"/>
    <w:rsid w:val="00906434"/>
    <w:rsid w:val="00914D70"/>
    <w:rsid w:val="00924867"/>
    <w:rsid w:val="00940E32"/>
    <w:rsid w:val="00941AF0"/>
    <w:rsid w:val="00944C1C"/>
    <w:rsid w:val="00952302"/>
    <w:rsid w:val="00964B1F"/>
    <w:rsid w:val="0097474C"/>
    <w:rsid w:val="0097724C"/>
    <w:rsid w:val="00977D17"/>
    <w:rsid w:val="009838B2"/>
    <w:rsid w:val="00993D02"/>
    <w:rsid w:val="00996157"/>
    <w:rsid w:val="009965F7"/>
    <w:rsid w:val="009A1C93"/>
    <w:rsid w:val="009B2185"/>
    <w:rsid w:val="009B22B2"/>
    <w:rsid w:val="009C41FA"/>
    <w:rsid w:val="009D3C68"/>
    <w:rsid w:val="009D4FCF"/>
    <w:rsid w:val="009E4671"/>
    <w:rsid w:val="009F3B6E"/>
    <w:rsid w:val="009F7DF4"/>
    <w:rsid w:val="00A04D7C"/>
    <w:rsid w:val="00A0534D"/>
    <w:rsid w:val="00A07F64"/>
    <w:rsid w:val="00A12A57"/>
    <w:rsid w:val="00A16D02"/>
    <w:rsid w:val="00A234DE"/>
    <w:rsid w:val="00A24E92"/>
    <w:rsid w:val="00A3614D"/>
    <w:rsid w:val="00A44896"/>
    <w:rsid w:val="00A56DDC"/>
    <w:rsid w:val="00A56EDE"/>
    <w:rsid w:val="00A600B3"/>
    <w:rsid w:val="00A627CD"/>
    <w:rsid w:val="00A81526"/>
    <w:rsid w:val="00A85365"/>
    <w:rsid w:val="00A8570D"/>
    <w:rsid w:val="00A8619D"/>
    <w:rsid w:val="00A91EF6"/>
    <w:rsid w:val="00AA21AA"/>
    <w:rsid w:val="00AC2192"/>
    <w:rsid w:val="00AD1F81"/>
    <w:rsid w:val="00AD52F1"/>
    <w:rsid w:val="00AD63DC"/>
    <w:rsid w:val="00AD7535"/>
    <w:rsid w:val="00AE4B1D"/>
    <w:rsid w:val="00AF03D1"/>
    <w:rsid w:val="00AF0605"/>
    <w:rsid w:val="00AF2B42"/>
    <w:rsid w:val="00AF2B65"/>
    <w:rsid w:val="00AF5EE3"/>
    <w:rsid w:val="00B01B87"/>
    <w:rsid w:val="00B01E1E"/>
    <w:rsid w:val="00B05B9C"/>
    <w:rsid w:val="00B16E21"/>
    <w:rsid w:val="00B27E43"/>
    <w:rsid w:val="00B361FC"/>
    <w:rsid w:val="00B42EA5"/>
    <w:rsid w:val="00B50155"/>
    <w:rsid w:val="00B55143"/>
    <w:rsid w:val="00B57210"/>
    <w:rsid w:val="00B63CD8"/>
    <w:rsid w:val="00B63E01"/>
    <w:rsid w:val="00B64186"/>
    <w:rsid w:val="00B74AEE"/>
    <w:rsid w:val="00B7550D"/>
    <w:rsid w:val="00B81375"/>
    <w:rsid w:val="00B82637"/>
    <w:rsid w:val="00B9298D"/>
    <w:rsid w:val="00B93C96"/>
    <w:rsid w:val="00BA00ED"/>
    <w:rsid w:val="00BA21DB"/>
    <w:rsid w:val="00BA7B99"/>
    <w:rsid w:val="00BB2014"/>
    <w:rsid w:val="00BB28F8"/>
    <w:rsid w:val="00BC23C9"/>
    <w:rsid w:val="00BC4B9A"/>
    <w:rsid w:val="00BD226B"/>
    <w:rsid w:val="00BD40D6"/>
    <w:rsid w:val="00BD68A9"/>
    <w:rsid w:val="00BE1B41"/>
    <w:rsid w:val="00BE552B"/>
    <w:rsid w:val="00BF2082"/>
    <w:rsid w:val="00C207A8"/>
    <w:rsid w:val="00C2358F"/>
    <w:rsid w:val="00C23D77"/>
    <w:rsid w:val="00C326E6"/>
    <w:rsid w:val="00C32F34"/>
    <w:rsid w:val="00C45B89"/>
    <w:rsid w:val="00C51291"/>
    <w:rsid w:val="00C563EB"/>
    <w:rsid w:val="00C6001A"/>
    <w:rsid w:val="00C63A34"/>
    <w:rsid w:val="00C81701"/>
    <w:rsid w:val="00C85CAE"/>
    <w:rsid w:val="00C86804"/>
    <w:rsid w:val="00C86839"/>
    <w:rsid w:val="00C91AFB"/>
    <w:rsid w:val="00CA715C"/>
    <w:rsid w:val="00CA7BDD"/>
    <w:rsid w:val="00CB2210"/>
    <w:rsid w:val="00CC11DF"/>
    <w:rsid w:val="00CC3C33"/>
    <w:rsid w:val="00CD1175"/>
    <w:rsid w:val="00CD3C50"/>
    <w:rsid w:val="00CD4DA9"/>
    <w:rsid w:val="00CD4DEA"/>
    <w:rsid w:val="00CD6311"/>
    <w:rsid w:val="00CD63CD"/>
    <w:rsid w:val="00CE2BB6"/>
    <w:rsid w:val="00CE70BD"/>
    <w:rsid w:val="00CF0236"/>
    <w:rsid w:val="00CF1625"/>
    <w:rsid w:val="00CF59B4"/>
    <w:rsid w:val="00D0095E"/>
    <w:rsid w:val="00D06252"/>
    <w:rsid w:val="00D17169"/>
    <w:rsid w:val="00D22F8C"/>
    <w:rsid w:val="00D24427"/>
    <w:rsid w:val="00D246EF"/>
    <w:rsid w:val="00D42BCF"/>
    <w:rsid w:val="00D430AE"/>
    <w:rsid w:val="00D44F7A"/>
    <w:rsid w:val="00D5217D"/>
    <w:rsid w:val="00D535F4"/>
    <w:rsid w:val="00D66F05"/>
    <w:rsid w:val="00D76F56"/>
    <w:rsid w:val="00D81ED4"/>
    <w:rsid w:val="00D86E5B"/>
    <w:rsid w:val="00D92732"/>
    <w:rsid w:val="00DA2F1D"/>
    <w:rsid w:val="00DB110D"/>
    <w:rsid w:val="00DE0568"/>
    <w:rsid w:val="00DE7B09"/>
    <w:rsid w:val="00DF0972"/>
    <w:rsid w:val="00DF5284"/>
    <w:rsid w:val="00DF72FD"/>
    <w:rsid w:val="00E03CB6"/>
    <w:rsid w:val="00E044D2"/>
    <w:rsid w:val="00E12DF1"/>
    <w:rsid w:val="00E4059F"/>
    <w:rsid w:val="00E41060"/>
    <w:rsid w:val="00E454F1"/>
    <w:rsid w:val="00E478BA"/>
    <w:rsid w:val="00E559BE"/>
    <w:rsid w:val="00E72FE5"/>
    <w:rsid w:val="00E77243"/>
    <w:rsid w:val="00E86750"/>
    <w:rsid w:val="00E86A26"/>
    <w:rsid w:val="00E9067F"/>
    <w:rsid w:val="00E97308"/>
    <w:rsid w:val="00EA235D"/>
    <w:rsid w:val="00EC2608"/>
    <w:rsid w:val="00EC4969"/>
    <w:rsid w:val="00ED4C50"/>
    <w:rsid w:val="00EE7CA8"/>
    <w:rsid w:val="00EF4D00"/>
    <w:rsid w:val="00F15A96"/>
    <w:rsid w:val="00F16B7F"/>
    <w:rsid w:val="00F2070D"/>
    <w:rsid w:val="00F25523"/>
    <w:rsid w:val="00F3140C"/>
    <w:rsid w:val="00F5099B"/>
    <w:rsid w:val="00F65F4F"/>
    <w:rsid w:val="00F759B4"/>
    <w:rsid w:val="00F82CE8"/>
    <w:rsid w:val="00F85EDB"/>
    <w:rsid w:val="00F86D4D"/>
    <w:rsid w:val="00F9061D"/>
    <w:rsid w:val="00F95036"/>
    <w:rsid w:val="00F95289"/>
    <w:rsid w:val="00FA02BB"/>
    <w:rsid w:val="00FA1682"/>
    <w:rsid w:val="00FA2E4D"/>
    <w:rsid w:val="00FB2A46"/>
    <w:rsid w:val="00FB6011"/>
    <w:rsid w:val="00FC0858"/>
    <w:rsid w:val="00FC2EF1"/>
    <w:rsid w:val="00FC787B"/>
    <w:rsid w:val="00FD1F8C"/>
    <w:rsid w:val="00FD71B8"/>
    <w:rsid w:val="00FE6EE5"/>
    <w:rsid w:val="00FF3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6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636A"/>
    <w:pPr>
      <w:spacing w:after="0"/>
    </w:pPr>
    <w:rPr>
      <w:rFonts w:ascii="Verdana" w:hAnsi="Verdana"/>
      <w:sz w:val="17"/>
    </w:rPr>
  </w:style>
  <w:style w:type="paragraph" w:styleId="Kop2">
    <w:name w:val="heading 2"/>
    <w:basedOn w:val="Standaard"/>
    <w:next w:val="Standaard"/>
    <w:link w:val="Kop2Char"/>
    <w:uiPriority w:val="99"/>
    <w:qFormat/>
    <w:rsid w:val="005D7B5A"/>
    <w:pPr>
      <w:keepNext/>
      <w:spacing w:line="240" w:lineRule="atLeast"/>
      <w:outlineLvl w:val="1"/>
    </w:pPr>
    <w:rPr>
      <w:rFonts w:eastAsia="DejaVu Sans" w:cs="Arial"/>
      <w:bCs/>
      <w:i/>
      <w:iCs/>
      <w:sz w:val="18"/>
      <w:szCs w:val="28"/>
      <w:lang w:eastAsia="nl-NL"/>
    </w:rPr>
  </w:style>
  <w:style w:type="paragraph" w:styleId="Kop3">
    <w:name w:val="heading 3"/>
    <w:basedOn w:val="Standaard"/>
    <w:next w:val="Standaard"/>
    <w:link w:val="Kop3Char"/>
    <w:uiPriority w:val="9"/>
    <w:semiHidden/>
    <w:unhideWhenUsed/>
    <w:qFormat/>
    <w:rsid w:val="004A28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636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636A"/>
    <w:rPr>
      <w:rFonts w:ascii="Tahoma" w:hAnsi="Tahoma" w:cs="Tahoma"/>
      <w:sz w:val="16"/>
      <w:szCs w:val="16"/>
    </w:rPr>
  </w:style>
  <w:style w:type="paragraph" w:styleId="Koptekst">
    <w:name w:val="header"/>
    <w:basedOn w:val="Standaard"/>
    <w:link w:val="KoptekstChar"/>
    <w:unhideWhenUsed/>
    <w:rsid w:val="003463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636A"/>
  </w:style>
  <w:style w:type="paragraph" w:styleId="Voettekst">
    <w:name w:val="footer"/>
    <w:basedOn w:val="Standaard"/>
    <w:link w:val="VoettekstChar"/>
    <w:uiPriority w:val="99"/>
    <w:unhideWhenUsed/>
    <w:rsid w:val="003463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636A"/>
  </w:style>
  <w:style w:type="table" w:styleId="Tabelraster">
    <w:name w:val="Table Grid"/>
    <w:basedOn w:val="Standaardtabel"/>
    <w:uiPriority w:val="59"/>
    <w:rsid w:val="009039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Kopjes">
    <w:name w:val="_RefKopjes"/>
    <w:basedOn w:val="Standaard"/>
    <w:qFormat/>
    <w:rsid w:val="00CA715C"/>
    <w:pPr>
      <w:spacing w:before="20" w:line="240" w:lineRule="auto"/>
      <w:jc w:val="right"/>
    </w:pPr>
    <w:rPr>
      <w:sz w:val="15"/>
      <w:szCs w:val="15"/>
    </w:rPr>
  </w:style>
  <w:style w:type="character" w:styleId="Hyperlink">
    <w:name w:val="Hyperlink"/>
    <w:basedOn w:val="Standaardalinea-lettertype"/>
    <w:uiPriority w:val="99"/>
    <w:unhideWhenUsed/>
    <w:rsid w:val="00410C86"/>
    <w:rPr>
      <w:color w:val="0000FF" w:themeColor="hyperlink"/>
      <w:u w:val="single"/>
    </w:rPr>
  </w:style>
  <w:style w:type="paragraph" w:customStyle="1" w:styleId="broodtekst">
    <w:name w:val="broodtekst"/>
    <w:basedOn w:val="Standaard"/>
    <w:link w:val="broodtekstChar"/>
    <w:uiPriority w:val="99"/>
    <w:rsid w:val="00D24427"/>
    <w:pPr>
      <w:spacing w:line="240" w:lineRule="atLeast"/>
    </w:pPr>
    <w:rPr>
      <w:rFonts w:eastAsia="MS Mincho" w:cs="Times New Roman"/>
      <w:sz w:val="18"/>
      <w:szCs w:val="24"/>
      <w:lang w:eastAsia="nl-NL"/>
    </w:rPr>
  </w:style>
  <w:style w:type="paragraph" w:customStyle="1" w:styleId="Artikelkopje4">
    <w:name w:val="Artikelkopje4"/>
    <w:basedOn w:val="broodtekst"/>
    <w:next w:val="broodtekst"/>
    <w:rsid w:val="00D24427"/>
    <w:pPr>
      <w:numPr>
        <w:ilvl w:val="3"/>
        <w:numId w:val="1"/>
      </w:numPr>
      <w:tabs>
        <w:tab w:val="clear" w:pos="1134"/>
        <w:tab w:val="num" w:pos="360"/>
      </w:tabs>
      <w:ind w:left="0" w:firstLine="0"/>
      <w:outlineLvl w:val="3"/>
    </w:pPr>
  </w:style>
  <w:style w:type="paragraph" w:customStyle="1" w:styleId="Artikelkopje1">
    <w:name w:val="Artikelkopje1"/>
    <w:basedOn w:val="broodtekst"/>
    <w:next w:val="broodtekst"/>
    <w:rsid w:val="00D24427"/>
    <w:pPr>
      <w:numPr>
        <w:numId w:val="1"/>
      </w:numPr>
      <w:spacing w:before="240"/>
      <w:outlineLvl w:val="0"/>
    </w:pPr>
  </w:style>
  <w:style w:type="paragraph" w:customStyle="1" w:styleId="Artikelkopje2">
    <w:name w:val="Artikelkopje2"/>
    <w:basedOn w:val="broodtekst"/>
    <w:next w:val="broodtekst"/>
    <w:rsid w:val="00D24427"/>
    <w:pPr>
      <w:numPr>
        <w:ilvl w:val="1"/>
        <w:numId w:val="1"/>
      </w:numPr>
      <w:outlineLvl w:val="1"/>
    </w:pPr>
  </w:style>
  <w:style w:type="paragraph" w:styleId="Voetnoottekst">
    <w:name w:val="footnote text"/>
    <w:basedOn w:val="Standaard"/>
    <w:link w:val="VoetnoottekstChar"/>
    <w:semiHidden/>
    <w:rsid w:val="00D24427"/>
    <w:pPr>
      <w:spacing w:line="240" w:lineRule="atLeast"/>
    </w:pPr>
    <w:rPr>
      <w:rFonts w:eastAsia="MS Mincho" w:cs="Times New Roman"/>
      <w:sz w:val="20"/>
      <w:szCs w:val="20"/>
      <w:lang w:eastAsia="nl-NL"/>
    </w:rPr>
  </w:style>
  <w:style w:type="character" w:customStyle="1" w:styleId="VoetnoottekstChar">
    <w:name w:val="Voetnoottekst Char"/>
    <w:basedOn w:val="Standaardalinea-lettertype"/>
    <w:link w:val="Voetnoottekst"/>
    <w:semiHidden/>
    <w:rsid w:val="00D24427"/>
    <w:rPr>
      <w:rFonts w:ascii="Verdana" w:eastAsia="MS Mincho" w:hAnsi="Verdana" w:cs="Times New Roman"/>
      <w:sz w:val="20"/>
      <w:szCs w:val="20"/>
      <w:lang w:eastAsia="nl-NL"/>
    </w:rPr>
  </w:style>
  <w:style w:type="paragraph" w:customStyle="1" w:styleId="Artikelkopje3">
    <w:name w:val="Artikelkopje3"/>
    <w:basedOn w:val="broodtekst"/>
    <w:next w:val="broodtekst"/>
    <w:rsid w:val="00D24427"/>
    <w:pPr>
      <w:numPr>
        <w:ilvl w:val="2"/>
        <w:numId w:val="1"/>
      </w:numPr>
      <w:tabs>
        <w:tab w:val="clear" w:pos="1134"/>
        <w:tab w:val="num" w:pos="360"/>
      </w:tabs>
      <w:ind w:left="0" w:firstLine="0"/>
      <w:outlineLvl w:val="2"/>
    </w:pPr>
  </w:style>
  <w:style w:type="character" w:styleId="Voetnootmarkering">
    <w:name w:val="footnote reference"/>
    <w:semiHidden/>
    <w:rsid w:val="00D24427"/>
    <w:rPr>
      <w:vertAlign w:val="superscript"/>
    </w:rPr>
  </w:style>
  <w:style w:type="character" w:customStyle="1" w:styleId="broodtekstChar">
    <w:name w:val="broodtekst Char"/>
    <w:link w:val="broodtekst"/>
    <w:rsid w:val="00D24427"/>
    <w:rPr>
      <w:rFonts w:ascii="Verdana" w:eastAsia="MS Mincho" w:hAnsi="Verdana" w:cs="Times New Roman"/>
      <w:sz w:val="18"/>
      <w:szCs w:val="24"/>
      <w:lang w:eastAsia="nl-NL"/>
    </w:rPr>
  </w:style>
  <w:style w:type="paragraph" w:styleId="Lijstalinea">
    <w:name w:val="List Paragraph"/>
    <w:basedOn w:val="Standaard"/>
    <w:uiPriority w:val="99"/>
    <w:qFormat/>
    <w:rsid w:val="00CD4DA9"/>
    <w:pPr>
      <w:ind w:left="720"/>
      <w:contextualSpacing/>
      <w:jc w:val="both"/>
    </w:pPr>
    <w:rPr>
      <w:rFonts w:asciiTheme="minorHAnsi" w:eastAsia="Times New Roman" w:hAnsiTheme="minorHAnsi" w:cstheme="minorHAnsi"/>
      <w:sz w:val="22"/>
      <w:lang w:eastAsia="nl-NL"/>
    </w:rPr>
  </w:style>
  <w:style w:type="paragraph" w:customStyle="1" w:styleId="Default">
    <w:name w:val="Default"/>
    <w:uiPriority w:val="99"/>
    <w:rsid w:val="00D44F7A"/>
    <w:pPr>
      <w:autoSpaceDE w:val="0"/>
      <w:autoSpaceDN w:val="0"/>
      <w:adjustRightInd w:val="0"/>
      <w:spacing w:after="0" w:line="240" w:lineRule="auto"/>
    </w:pPr>
    <w:rPr>
      <w:rFonts w:ascii="Arial" w:hAnsi="Arial" w:cs="Arial"/>
      <w:color w:val="000000"/>
      <w:sz w:val="24"/>
      <w:szCs w:val="24"/>
    </w:rPr>
  </w:style>
  <w:style w:type="character" w:customStyle="1" w:styleId="Kop2Char">
    <w:name w:val="Kop 2 Char"/>
    <w:basedOn w:val="Standaardalinea-lettertype"/>
    <w:link w:val="Kop2"/>
    <w:uiPriority w:val="99"/>
    <w:rsid w:val="005D7B5A"/>
    <w:rPr>
      <w:rFonts w:ascii="Verdana" w:eastAsia="DejaVu Sans" w:hAnsi="Verdana" w:cs="Arial"/>
      <w:bCs/>
      <w:i/>
      <w:iCs/>
      <w:sz w:val="18"/>
      <w:szCs w:val="28"/>
      <w:lang w:eastAsia="nl-NL"/>
    </w:rPr>
  </w:style>
  <w:style w:type="character" w:customStyle="1" w:styleId="broodtekstChar3">
    <w:name w:val="broodtekst Char3"/>
    <w:uiPriority w:val="99"/>
    <w:locked/>
    <w:rsid w:val="00C51291"/>
    <w:rPr>
      <w:rFonts w:ascii="Verdana" w:hAnsi="Verdana"/>
      <w:sz w:val="18"/>
      <w:lang w:val="nl-NL" w:eastAsia="nl-NL"/>
    </w:rPr>
  </w:style>
  <w:style w:type="character" w:customStyle="1" w:styleId="Kop3Char">
    <w:name w:val="Kop 3 Char"/>
    <w:basedOn w:val="Standaardalinea-lettertype"/>
    <w:link w:val="Kop3"/>
    <w:uiPriority w:val="9"/>
    <w:semiHidden/>
    <w:rsid w:val="004A2898"/>
    <w:rPr>
      <w:rFonts w:asciiTheme="majorHAnsi" w:eastAsiaTheme="majorEastAsia" w:hAnsiTheme="majorHAnsi" w:cstheme="majorBidi"/>
      <w:color w:val="243F60" w:themeColor="accent1" w:themeShade="7F"/>
      <w:sz w:val="24"/>
      <w:szCs w:val="24"/>
    </w:rPr>
  </w:style>
  <w:style w:type="paragraph" w:styleId="Revisie">
    <w:name w:val="Revision"/>
    <w:hidden/>
    <w:uiPriority w:val="99"/>
    <w:semiHidden/>
    <w:rsid w:val="0097474C"/>
    <w:pPr>
      <w:spacing w:after="0" w:line="240" w:lineRule="auto"/>
    </w:pPr>
    <w:rPr>
      <w:rFonts w:ascii="Verdana" w:hAnsi="Verdana"/>
      <w:sz w:val="17"/>
    </w:rPr>
  </w:style>
  <w:style w:type="character" w:styleId="Verwijzingopmerking">
    <w:name w:val="annotation reference"/>
    <w:basedOn w:val="Standaardalinea-lettertype"/>
    <w:uiPriority w:val="99"/>
    <w:semiHidden/>
    <w:unhideWhenUsed/>
    <w:rsid w:val="0009083A"/>
    <w:rPr>
      <w:sz w:val="16"/>
      <w:szCs w:val="16"/>
    </w:rPr>
  </w:style>
  <w:style w:type="paragraph" w:styleId="Tekstopmerking">
    <w:name w:val="annotation text"/>
    <w:basedOn w:val="Standaard"/>
    <w:link w:val="TekstopmerkingChar"/>
    <w:uiPriority w:val="99"/>
    <w:semiHidden/>
    <w:unhideWhenUsed/>
    <w:rsid w:val="000908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083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9083A"/>
    <w:rPr>
      <w:b/>
      <w:bCs/>
    </w:rPr>
  </w:style>
  <w:style w:type="character" w:customStyle="1" w:styleId="OnderwerpvanopmerkingChar">
    <w:name w:val="Onderwerp van opmerking Char"/>
    <w:basedOn w:val="TekstopmerkingChar"/>
    <w:link w:val="Onderwerpvanopmerking"/>
    <w:uiPriority w:val="99"/>
    <w:semiHidden/>
    <w:rsid w:val="0009083A"/>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oop.aanbestedingen@vrh.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koop.aanbestedingen@vrh.nl" TargetMode="External"/><Relationship Id="rId4" Type="http://schemas.openxmlformats.org/officeDocument/2006/relationships/settings" Target="settings.xml"/><Relationship Id="rId9" Type="http://schemas.openxmlformats.org/officeDocument/2006/relationships/hyperlink" Target="http://www.vrh.n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RH%20Sjablonen\VRH%20Brief.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6F94-E535-41CD-8B29-93EAC14B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VRH Brief.dotm</Template>
  <TotalTime>0</TotalTime>
  <Pages>5</Pages>
  <Words>1795</Words>
  <Characters>9876</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2018-05-15T11:46:00Z</dcterms:created>
  <dcterms:modified xsi:type="dcterms:W3CDTF">2018-05-15T11:46:00Z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04-01-2016</vt:lpwstr>
  </property>
  <property fmtid="{D5CDD505-2E9C-101B-9397-08002B2CF9AE}" pid="3" name="bestaanddocument">
    <vt:lpwstr>waar</vt:lpwstr>
  </property>
  <property fmtid="{D5CDD505-2E9C-101B-9397-08002B2CF9AE}" pid="4" name="doc_organisatie">
    <vt:lpwstr>Organisatie</vt:lpwstr>
  </property>
  <property fmtid="{D5CDD505-2E9C-101B-9397-08002B2CF9AE}" pid="5" name="doc_afdeling">
    <vt:lpwstr>Afdeling</vt:lpwstr>
  </property>
  <property fmtid="{D5CDD505-2E9C-101B-9397-08002B2CF9AE}" pid="6" name="doc_tav">
    <vt:lpwstr>dhr/mevr</vt:lpwstr>
  </property>
  <property fmtid="{D5CDD505-2E9C-101B-9397-08002B2CF9AE}" pid="7" name="doc_adres">
    <vt:lpwstr>Postbus</vt:lpwstr>
  </property>
  <property fmtid="{D5CDD505-2E9C-101B-9397-08002B2CF9AE}" pid="8" name="doc_pcplaats">
    <vt:lpwstr>PC</vt:lpwstr>
  </property>
  <property fmtid="{D5CDD505-2E9C-101B-9397-08002B2CF9AE}" pid="9" name="doc_datum">
    <vt:lpwstr>18 oktober 2017</vt:lpwstr>
  </property>
  <property fmtid="{D5CDD505-2E9C-101B-9397-08002B2CF9AE}" pid="10" name="doc_onzereferentie">
    <vt:lpwstr/>
  </property>
  <property fmtid="{D5CDD505-2E9C-101B-9397-08002B2CF9AE}" pid="11" name="doc_uwreferentie">
    <vt:lpwstr/>
  </property>
  <property fmtid="{D5CDD505-2E9C-101B-9397-08002B2CF9AE}" pid="12" name="doc_uwbriefvan">
    <vt:lpwstr/>
  </property>
  <property fmtid="{D5CDD505-2E9C-101B-9397-08002B2CF9AE}" pid="13" name="doc_aantalbijlagen">
    <vt:lpwstr/>
  </property>
  <property fmtid="{D5CDD505-2E9C-101B-9397-08002B2CF9AE}" pid="14" name="doc_onderwerp">
    <vt:lpwstr/>
  </property>
  <property fmtid="{D5CDD505-2E9C-101B-9397-08002B2CF9AE}" pid="15" name="doc_naam">
    <vt:lpwstr>Eric van der Laan</vt:lpwstr>
  </property>
  <property fmtid="{D5CDD505-2E9C-101B-9397-08002B2CF9AE}" pid="16" name="doc_functie">
    <vt:lpwstr>Senior Informatiemanager</vt:lpwstr>
  </property>
  <property fmtid="{D5CDD505-2E9C-101B-9397-08002B2CF9AE}" pid="17" name="doc_team">
    <vt:lpwstr>Informatiemanagement &amp; Automatisering</vt:lpwstr>
  </property>
  <property fmtid="{D5CDD505-2E9C-101B-9397-08002B2CF9AE}" pid="18" name="doc_afdeling2">
    <vt:lpwstr>CI&amp;A</vt:lpwstr>
  </property>
  <property fmtid="{D5CDD505-2E9C-101B-9397-08002B2CF9AE}" pid="19" name="doc_telefoon">
    <vt:lpwstr>06 10 90 0295</vt:lpwstr>
  </property>
  <property fmtid="{D5CDD505-2E9C-101B-9397-08002B2CF9AE}" pid="20" name="doc_email">
    <vt:lpwstr>eric.van.der.laan@vrh.nl</vt:lpwstr>
  </property>
  <property fmtid="{D5CDD505-2E9C-101B-9397-08002B2CF9AE}" pid="21" name="doc_directie">
    <vt:lpwstr>4</vt:lpwstr>
  </property>
  <property fmtid="{D5CDD505-2E9C-101B-9397-08002B2CF9AE}" pid="22" name="doc_subkeuze">
    <vt:lpwstr>4</vt:lpwstr>
  </property>
  <property fmtid="{D5CDD505-2E9C-101B-9397-08002B2CF9AE}" pid="23" name="doc_kazerne">
    <vt:lpwstr>0</vt:lpwstr>
  </property>
  <property fmtid="{D5CDD505-2E9C-101B-9397-08002B2CF9AE}" pid="24" name="doc_andere_ondertekenaar">
    <vt:lpwstr>nee</vt:lpwstr>
  </property>
  <property fmtid="{D5CDD505-2E9C-101B-9397-08002B2CF9AE}" pid="25" name="doc_directie2">
    <vt:lpwstr>0</vt:lpwstr>
  </property>
  <property fmtid="{D5CDD505-2E9C-101B-9397-08002B2CF9AE}" pid="26" name="doc_subkeuze2">
    <vt:lpwstr>0</vt:lpwstr>
  </property>
  <property fmtid="{D5CDD505-2E9C-101B-9397-08002B2CF9AE}" pid="27" name="doc_kazerne2">
    <vt:lpwstr>0</vt:lpwstr>
  </property>
  <property fmtid="{D5CDD505-2E9C-101B-9397-08002B2CF9AE}" pid="28" name="doc_ondertekenaar">
    <vt:lpwstr>0</vt:lpwstr>
  </property>
</Properties>
</file>