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15" w:rsidRDefault="00153C15" w:rsidP="00153C15">
      <w:pPr>
        <w:pStyle w:val="K06-titelkop"/>
        <w:numPr>
          <w:ilvl w:val="0"/>
          <w:numId w:val="0"/>
        </w:numPr>
        <w:ind w:left="-57"/>
        <w:rPr>
          <w:noProof/>
        </w:rPr>
      </w:pPr>
      <w:bookmarkStart w:id="0" w:name="_Toc477943661"/>
      <w:bookmarkStart w:id="1" w:name="_GoBack"/>
      <w:bookmarkEnd w:id="1"/>
      <w:r w:rsidRPr="00BC1E0A">
        <w:rPr>
          <w:noProof/>
        </w:rPr>
        <w:t xml:space="preserve">De </w:t>
      </w:r>
      <w:r>
        <w:rPr>
          <w:noProof/>
        </w:rPr>
        <w:t>verwerkersovereenkomst</w:t>
      </w:r>
      <w:bookmarkEnd w:id="0"/>
    </w:p>
    <w:p w:rsidR="00153C15" w:rsidRPr="00BC1E0A" w:rsidRDefault="00153C15" w:rsidP="00153C15">
      <w:pPr>
        <w:pStyle w:val="K01-basistekst"/>
        <w:rPr>
          <w:szCs w:val="18"/>
          <w:lang w:eastAsia="en-US"/>
        </w:rPr>
      </w:pPr>
    </w:p>
    <w:p w:rsidR="00153C15" w:rsidRPr="00BC1E0A" w:rsidRDefault="00153C15" w:rsidP="00153C15">
      <w:pPr>
        <w:spacing w:after="200" w:line="276" w:lineRule="auto"/>
        <w:rPr>
          <w:szCs w:val="18"/>
        </w:rPr>
      </w:pPr>
      <w:r>
        <w:rPr>
          <w:szCs w:val="18"/>
        </w:rPr>
        <w:t>Verwerkersovereenkomst</w:t>
      </w:r>
      <w:r w:rsidRPr="00BC1E0A">
        <w:rPr>
          <w:szCs w:val="18"/>
        </w:rPr>
        <w:t xml:space="preserve"> van de gemeente </w:t>
      </w:r>
      <w:r w:rsidR="00D35FE8">
        <w:rPr>
          <w:szCs w:val="18"/>
        </w:rPr>
        <w:t>Waalwijk</w:t>
      </w:r>
      <w:r w:rsidRPr="00BC1E0A">
        <w:rPr>
          <w:szCs w:val="18"/>
        </w:rPr>
        <w:t xml:space="preserve"> met de (nader in te vullen) </w:t>
      </w:r>
      <w:r>
        <w:rPr>
          <w:szCs w:val="18"/>
        </w:rPr>
        <w:t>verwerker</w:t>
      </w:r>
    </w:p>
    <w:p w:rsidR="00153C15" w:rsidRDefault="00153C15" w:rsidP="00153C15">
      <w:pPr>
        <w:spacing w:after="200" w:line="276" w:lineRule="auto"/>
        <w:rPr>
          <w:szCs w:val="18"/>
        </w:rPr>
      </w:pPr>
      <w:r>
        <w:rPr>
          <w:szCs w:val="18"/>
        </w:rPr>
        <w:t xml:space="preserve">De gemeente Waalwijk, met volmacht van de burgemeester op grond van artikel 171, tweede lid, Gemeentewet vertegenwoordigd door </w:t>
      </w:r>
      <w:r w:rsidR="002D04E3">
        <w:rPr>
          <w:szCs w:val="18"/>
        </w:rPr>
        <w:t xml:space="preserve">drs. </w:t>
      </w:r>
      <w:r w:rsidR="002D04E3" w:rsidRPr="002D04E3">
        <w:rPr>
          <w:szCs w:val="18"/>
        </w:rPr>
        <w:t>E.J.G.J. de Laat, directeur</w:t>
      </w:r>
      <w:r>
        <w:rPr>
          <w:szCs w:val="18"/>
        </w:rPr>
        <w:t xml:space="preserve">, die handelt ter uitvoering van het door hem/haar namens het College van Waalwijk genomen besluit d.d. </w:t>
      </w:r>
      <w:r w:rsidR="00D35FE8">
        <w:rPr>
          <w:szCs w:val="18"/>
        </w:rPr>
        <w:t>19 september 2017.</w:t>
      </w:r>
    </w:p>
    <w:p w:rsidR="00153C15" w:rsidRPr="00BC1E0A" w:rsidRDefault="00153C15" w:rsidP="00153C15">
      <w:pPr>
        <w:spacing w:after="200" w:line="276" w:lineRule="auto"/>
        <w:rPr>
          <w:szCs w:val="18"/>
        </w:rPr>
      </w:pPr>
      <w:r>
        <w:rPr>
          <w:szCs w:val="18"/>
        </w:rPr>
        <w:t>(hierna: de verwerkingsverantwoordelijke).</w:t>
      </w:r>
    </w:p>
    <w:p w:rsidR="00153C15" w:rsidRPr="00BC1E0A" w:rsidRDefault="00153C15" w:rsidP="00153C15">
      <w:pPr>
        <w:spacing w:after="200" w:line="276" w:lineRule="auto"/>
        <w:ind w:left="851" w:hanging="851"/>
        <w:rPr>
          <w:szCs w:val="18"/>
        </w:rPr>
      </w:pPr>
      <w:r w:rsidRPr="00BC1E0A">
        <w:rPr>
          <w:szCs w:val="18"/>
        </w:rPr>
        <w:t>en</w:t>
      </w:r>
    </w:p>
    <w:p w:rsidR="00153C15" w:rsidRDefault="00153C15" w:rsidP="00153C15">
      <w:pPr>
        <w:spacing w:after="200" w:line="276" w:lineRule="auto"/>
        <w:rPr>
          <w:szCs w:val="18"/>
        </w:rPr>
      </w:pPr>
      <w:r>
        <w:rPr>
          <w:szCs w:val="18"/>
        </w:rPr>
        <w:t>&lt;</w:t>
      </w:r>
      <w:r w:rsidRPr="00BC1E0A">
        <w:rPr>
          <w:szCs w:val="18"/>
        </w:rPr>
        <w:t>Bedrijf, afdeling&gt;, gevestigd te &lt;plaatsnaam&gt;,  ten deze rechtsgeldig vertegenwoordigd door de &lt;de heer of mevrouw&gt;, &lt;persoonsnaam&gt; , &lt;functie&gt;,</w:t>
      </w:r>
      <w:r>
        <w:rPr>
          <w:szCs w:val="18"/>
        </w:rPr>
        <w:t xml:space="preserve"> </w:t>
      </w:r>
    </w:p>
    <w:p w:rsidR="00153C15" w:rsidRPr="00BC1E0A" w:rsidRDefault="00153C15" w:rsidP="00153C15">
      <w:pPr>
        <w:spacing w:after="200" w:line="276" w:lineRule="auto"/>
        <w:rPr>
          <w:szCs w:val="18"/>
        </w:rPr>
      </w:pPr>
      <w:r>
        <w:rPr>
          <w:szCs w:val="18"/>
        </w:rPr>
        <w:t>(hierna: verwerker),</w:t>
      </w:r>
    </w:p>
    <w:p w:rsidR="00153C15" w:rsidRPr="00BC1E0A" w:rsidRDefault="00153C15" w:rsidP="00153C15">
      <w:pPr>
        <w:spacing w:after="200" w:line="276" w:lineRule="auto"/>
        <w:ind w:left="851" w:hanging="851"/>
        <w:rPr>
          <w:szCs w:val="18"/>
        </w:rPr>
      </w:pPr>
    </w:p>
    <w:p w:rsidR="00787D34" w:rsidRDefault="00787D34" w:rsidP="00787D34">
      <w:pPr>
        <w:spacing w:line="253" w:lineRule="exact"/>
        <w:ind w:left="72"/>
        <w:textAlignment w:val="baseline"/>
        <w:rPr>
          <w:rFonts w:eastAsia="Verdana"/>
          <w:color w:val="000000"/>
        </w:rPr>
      </w:pPr>
      <w:r w:rsidRPr="00F926CA">
        <w:rPr>
          <w:rFonts w:eastAsia="Verdana"/>
          <w:color w:val="000000"/>
        </w:rPr>
        <w:t xml:space="preserve">verklaren te zijn overeengekomen een verwerkersovereenkomst als bedoeld in </w:t>
      </w:r>
      <w:r>
        <w:rPr>
          <w:rFonts w:eastAsia="Verdana"/>
          <w:color w:val="000000"/>
        </w:rPr>
        <w:t xml:space="preserve">artikel 14 tweede lid van de Wet Bescherming persoonsgegevens en, vanaf 25 mei 2018, als bedoeld in </w:t>
      </w:r>
      <w:r w:rsidRPr="00F926CA">
        <w:rPr>
          <w:rFonts w:eastAsia="Verdana"/>
          <w:color w:val="000000"/>
        </w:rPr>
        <w:t xml:space="preserve">artikel </w:t>
      </w:r>
      <w:r>
        <w:rPr>
          <w:rFonts w:eastAsia="Verdana"/>
          <w:color w:val="000000"/>
        </w:rPr>
        <w:t>28</w:t>
      </w:r>
      <w:r w:rsidRPr="00F926CA">
        <w:rPr>
          <w:rFonts w:eastAsia="Verdana"/>
          <w:color w:val="000000"/>
        </w:rPr>
        <w:t xml:space="preserve">, </w:t>
      </w:r>
      <w:r>
        <w:rPr>
          <w:rFonts w:eastAsia="Verdana"/>
          <w:color w:val="000000"/>
        </w:rPr>
        <w:t>der</w:t>
      </w:r>
      <w:r w:rsidRPr="00F926CA">
        <w:rPr>
          <w:rFonts w:eastAsia="Verdana"/>
          <w:color w:val="000000"/>
        </w:rPr>
        <w:t xml:space="preserve">de lid, van de </w:t>
      </w:r>
      <w:r>
        <w:rPr>
          <w:rFonts w:eastAsia="Verdana"/>
          <w:color w:val="000000"/>
        </w:rPr>
        <w:t>Algemene Verordening Gegevensbescherming</w:t>
      </w:r>
      <w:r w:rsidRPr="00F926CA">
        <w:rPr>
          <w:rFonts w:eastAsia="Verdana"/>
          <w:color w:val="000000"/>
        </w:rPr>
        <w:t xml:space="preserve"> (hierna: </w:t>
      </w:r>
      <w:r>
        <w:rPr>
          <w:rFonts w:eastAsia="Verdana"/>
          <w:color w:val="000000"/>
        </w:rPr>
        <w:t>AVG</w:t>
      </w:r>
      <w:r w:rsidRPr="00F926CA">
        <w:rPr>
          <w:rFonts w:eastAsia="Verdana"/>
          <w:color w:val="000000"/>
        </w:rPr>
        <w:t xml:space="preserve">), tussen de verwerkingsverantwoordelijke en de verwerker. Waar in deze verwerkersovereenkomst termen worden gebruikt die overeenstemmen met definities uit artikel </w:t>
      </w:r>
      <w:r>
        <w:rPr>
          <w:rFonts w:eastAsia="Verdana"/>
          <w:color w:val="000000"/>
        </w:rPr>
        <w:t>4 AVG</w:t>
      </w:r>
      <w:r w:rsidRPr="00F926CA">
        <w:rPr>
          <w:rFonts w:eastAsia="Verdana"/>
          <w:color w:val="000000"/>
        </w:rPr>
        <w:t xml:space="preserve">, wordt aan deze termen de betekenis van de definities uit de </w:t>
      </w:r>
      <w:r>
        <w:rPr>
          <w:rFonts w:eastAsia="Verdana"/>
          <w:color w:val="000000"/>
        </w:rPr>
        <w:t>AVG</w:t>
      </w:r>
      <w:r w:rsidRPr="00F926CA">
        <w:rPr>
          <w:rFonts w:eastAsia="Verdana"/>
          <w:color w:val="000000"/>
        </w:rPr>
        <w:t xml:space="preserve"> toegekend.</w:t>
      </w:r>
    </w:p>
    <w:p w:rsidR="00153C15" w:rsidRPr="00BC1E0A" w:rsidRDefault="00153C15" w:rsidP="00153C15">
      <w:pPr>
        <w:spacing w:after="200" w:line="276" w:lineRule="auto"/>
        <w:ind w:left="851" w:hanging="851"/>
        <w:rPr>
          <w:szCs w:val="18"/>
        </w:rPr>
      </w:pPr>
    </w:p>
    <w:p w:rsidR="00153C15" w:rsidRPr="00BC1E0A" w:rsidRDefault="00153C15" w:rsidP="00153C15">
      <w:pPr>
        <w:spacing w:after="200" w:line="276" w:lineRule="auto"/>
        <w:ind w:left="851" w:hanging="851"/>
        <w:outlineLvl w:val="0"/>
        <w:rPr>
          <w:b/>
          <w:szCs w:val="18"/>
        </w:rPr>
      </w:pPr>
      <w:r w:rsidRPr="00BC1E0A">
        <w:rPr>
          <w:b/>
          <w:szCs w:val="18"/>
        </w:rPr>
        <w:t>Definities</w:t>
      </w:r>
    </w:p>
    <w:p w:rsidR="00153C15" w:rsidRPr="00BC1E0A" w:rsidRDefault="00153C15" w:rsidP="00153C15">
      <w:pPr>
        <w:spacing w:after="200" w:line="276" w:lineRule="auto"/>
        <w:ind w:left="851" w:hanging="851"/>
        <w:rPr>
          <w:szCs w:val="18"/>
        </w:rPr>
      </w:pPr>
      <w:r w:rsidRPr="00BC1E0A">
        <w:rPr>
          <w:szCs w:val="18"/>
        </w:rPr>
        <w:t>Artikel 1.</w:t>
      </w:r>
    </w:p>
    <w:p w:rsidR="00153C15" w:rsidRPr="00BC1E0A" w:rsidRDefault="00153C15" w:rsidP="00153C15">
      <w:pPr>
        <w:spacing w:after="200" w:line="276" w:lineRule="auto"/>
        <w:ind w:left="851" w:hanging="851"/>
        <w:rPr>
          <w:szCs w:val="18"/>
        </w:rPr>
      </w:pPr>
      <w:r w:rsidRPr="00BC1E0A">
        <w:rPr>
          <w:szCs w:val="18"/>
        </w:rPr>
        <w:t>1.1</w:t>
      </w:r>
      <w:r w:rsidRPr="00BC1E0A">
        <w:rPr>
          <w:szCs w:val="18"/>
        </w:rPr>
        <w:tab/>
        <w:t xml:space="preserve">Bijlagen: aanhangsels bij deze </w:t>
      </w:r>
      <w:r>
        <w:rPr>
          <w:szCs w:val="18"/>
        </w:rPr>
        <w:t>verwerkersovereenkomst</w:t>
      </w:r>
      <w:r w:rsidRPr="00BC1E0A">
        <w:rPr>
          <w:szCs w:val="18"/>
        </w:rPr>
        <w:t xml:space="preserve">, die na door beide partijen te zijn geparafeerd, deel uitmaken van deze </w:t>
      </w:r>
      <w:r>
        <w:rPr>
          <w:szCs w:val="18"/>
        </w:rPr>
        <w:t>verwerkersovereenkomst</w:t>
      </w:r>
      <w:r w:rsidRPr="00BC1E0A">
        <w:rPr>
          <w:szCs w:val="18"/>
        </w:rPr>
        <w:t>.</w:t>
      </w:r>
    </w:p>
    <w:p w:rsidR="00153C15" w:rsidRDefault="00153C15" w:rsidP="00153C15">
      <w:pPr>
        <w:spacing w:after="200" w:line="276" w:lineRule="auto"/>
        <w:ind w:left="851" w:hanging="851"/>
        <w:rPr>
          <w:szCs w:val="18"/>
        </w:rPr>
      </w:pPr>
      <w:r w:rsidRPr="00BC1E0A">
        <w:rPr>
          <w:szCs w:val="18"/>
        </w:rPr>
        <w:t>1.2</w:t>
      </w:r>
      <w:r w:rsidRPr="00BC1E0A">
        <w:rPr>
          <w:szCs w:val="18"/>
        </w:rPr>
        <w:tab/>
        <w:t xml:space="preserve">Normen en standaarden: de door de </w:t>
      </w:r>
      <w:r>
        <w:rPr>
          <w:szCs w:val="18"/>
        </w:rPr>
        <w:t>verwerkingsverantwoordelijke</w:t>
      </w:r>
      <w:r w:rsidRPr="00BC1E0A">
        <w:rPr>
          <w:szCs w:val="18"/>
        </w:rPr>
        <w:t xml:space="preserve"> vastgestelde normen en standaarden ter zake van methoden, technieken, procedures, projecten, productiekenmerken en documentatievoorschriften welke bij de uitvoering van de werkzaamheden door de </w:t>
      </w:r>
      <w:r>
        <w:rPr>
          <w:szCs w:val="18"/>
        </w:rPr>
        <w:t>verwerker</w:t>
      </w:r>
      <w:r w:rsidRPr="00BC1E0A">
        <w:rPr>
          <w:szCs w:val="18"/>
        </w:rPr>
        <w:t xml:space="preserve"> zullen worden gevolgd als vastgelegd in bijlage </w:t>
      </w:r>
      <w:r>
        <w:rPr>
          <w:szCs w:val="18"/>
        </w:rPr>
        <w:t xml:space="preserve">1 </w:t>
      </w:r>
      <w:r w:rsidRPr="00BC1E0A">
        <w:rPr>
          <w:szCs w:val="18"/>
        </w:rPr>
        <w:t>&lt;door gemeente bij te voegen&gt;.</w:t>
      </w:r>
    </w:p>
    <w:p w:rsidR="00153C15" w:rsidRDefault="00153C15" w:rsidP="00153C15">
      <w:pPr>
        <w:spacing w:after="200" w:line="276" w:lineRule="auto"/>
        <w:ind w:left="851" w:hanging="851"/>
        <w:rPr>
          <w:szCs w:val="18"/>
        </w:rPr>
      </w:pPr>
      <w:r>
        <w:rPr>
          <w:szCs w:val="18"/>
        </w:rPr>
        <w:t>1.3</w:t>
      </w:r>
      <w:r>
        <w:rPr>
          <w:szCs w:val="18"/>
        </w:rPr>
        <w:tab/>
        <w:t>Toezichthouder: d</w:t>
      </w:r>
      <w:r w:rsidRPr="00895E9F">
        <w:rPr>
          <w:szCs w:val="18"/>
        </w:rPr>
        <w:t>e Autoriteit Persoonsgegevens (AP) is het zelfstandig bestuursorgaan dat in Nederland bij wet als toezichthouder is aangesteld voor het toezicht op het verwerken van persoonsgegevens.</w:t>
      </w:r>
    </w:p>
    <w:p w:rsidR="00787D34" w:rsidRPr="0005467F" w:rsidRDefault="00787D34" w:rsidP="00787D34">
      <w:pPr>
        <w:tabs>
          <w:tab w:val="decimal" w:pos="216"/>
          <w:tab w:val="left" w:pos="936"/>
        </w:tabs>
        <w:spacing w:line="253" w:lineRule="exact"/>
        <w:ind w:left="936" w:hanging="864"/>
        <w:textAlignment w:val="baseline"/>
        <w:rPr>
          <w:rFonts w:eastAsia="Verdana"/>
          <w:color w:val="000000"/>
          <w:spacing w:val="-1"/>
        </w:rPr>
      </w:pPr>
      <w:r>
        <w:rPr>
          <w:rFonts w:eastAsia="Verdana"/>
          <w:color w:val="000000"/>
          <w:spacing w:val="-1"/>
        </w:rPr>
        <w:t>1.4</w:t>
      </w:r>
      <w:r w:rsidRPr="0005467F">
        <w:rPr>
          <w:rFonts w:eastAsia="Verdana"/>
          <w:color w:val="000000"/>
          <w:spacing w:val="-1"/>
        </w:rPr>
        <w:t xml:space="preserve">. </w:t>
      </w:r>
      <w:r w:rsidRPr="0005467F">
        <w:rPr>
          <w:rFonts w:eastAsia="Verdana"/>
          <w:color w:val="000000"/>
          <w:spacing w:val="-1"/>
        </w:rPr>
        <w:tab/>
        <w:t>(Verwerkings)verantwoordelijke: een natuurlijke persoon of rechtspersoon, een overheidsinstantie, een dienst of een ander orgaan die/dat, alleen of samen met anderen, het doel van en de middelen voor de verwerking v</w:t>
      </w:r>
      <w:r>
        <w:rPr>
          <w:rFonts w:eastAsia="Verdana"/>
          <w:color w:val="000000"/>
          <w:spacing w:val="-1"/>
        </w:rPr>
        <w:t>an persoonsgegevens vaststelt.</w:t>
      </w:r>
      <w:r w:rsidRPr="0005467F">
        <w:rPr>
          <w:rFonts w:eastAsia="Verdana"/>
          <w:color w:val="000000"/>
          <w:spacing w:val="-1"/>
        </w:rPr>
        <w:t xml:space="preserve">  </w:t>
      </w:r>
    </w:p>
    <w:p w:rsidR="00787D34" w:rsidRDefault="00787D34" w:rsidP="00787D34">
      <w:pPr>
        <w:tabs>
          <w:tab w:val="decimal" w:pos="216"/>
          <w:tab w:val="left" w:pos="936"/>
        </w:tabs>
        <w:spacing w:line="253" w:lineRule="exact"/>
        <w:ind w:left="936" w:hanging="864"/>
        <w:textAlignment w:val="baseline"/>
        <w:rPr>
          <w:rFonts w:eastAsia="Verdana"/>
          <w:color w:val="000000"/>
          <w:spacing w:val="-1"/>
        </w:rPr>
      </w:pPr>
      <w:r>
        <w:rPr>
          <w:rFonts w:eastAsia="Verdana"/>
          <w:color w:val="000000"/>
          <w:spacing w:val="-1"/>
        </w:rPr>
        <w:t>1.5</w:t>
      </w:r>
      <w:r w:rsidRPr="0005467F">
        <w:rPr>
          <w:rFonts w:eastAsia="Verdana"/>
          <w:color w:val="000000"/>
          <w:spacing w:val="-1"/>
        </w:rPr>
        <w:t xml:space="preserve">. </w:t>
      </w:r>
      <w:r w:rsidRPr="0005467F">
        <w:rPr>
          <w:rFonts w:eastAsia="Verdana"/>
          <w:color w:val="000000"/>
          <w:spacing w:val="-1"/>
        </w:rPr>
        <w:tab/>
        <w:t xml:space="preserve">Verwerker: een natuurlijke persoon of rechtspersoon, een overheidsinstantie, een dienst of een ander orgaan die/dat ten behoeve van de verwerkingsverantwoordelijke persoonsgegevens verwerkt. Degene die ten </w:t>
      </w:r>
      <w:r w:rsidRPr="0005467F">
        <w:rPr>
          <w:rFonts w:eastAsia="Verdana"/>
          <w:color w:val="000000"/>
          <w:spacing w:val="-1"/>
        </w:rPr>
        <w:lastRenderedPageBreak/>
        <w:t>behoeve van de verwerkingsverantwoordelijke persoonsgegevens verwerkt, in opdracht van de verwerker, is een sub-verwerker.</w:t>
      </w:r>
    </w:p>
    <w:p w:rsidR="00787D34" w:rsidRPr="00BC1E0A" w:rsidRDefault="00787D34" w:rsidP="00153C15">
      <w:pPr>
        <w:spacing w:after="200" w:line="276" w:lineRule="auto"/>
        <w:ind w:left="851" w:hanging="851"/>
        <w:rPr>
          <w:szCs w:val="18"/>
        </w:rPr>
      </w:pPr>
    </w:p>
    <w:p w:rsidR="00153C15" w:rsidRDefault="00153C15" w:rsidP="00153C15">
      <w:pPr>
        <w:rPr>
          <w:b/>
          <w:szCs w:val="18"/>
        </w:rPr>
      </w:pPr>
    </w:p>
    <w:p w:rsidR="00153C15" w:rsidRPr="00BC1E0A" w:rsidRDefault="00153C15" w:rsidP="00153C15">
      <w:pPr>
        <w:spacing w:after="200" w:line="276" w:lineRule="auto"/>
        <w:ind w:left="851" w:hanging="851"/>
        <w:outlineLvl w:val="0"/>
        <w:rPr>
          <w:b/>
          <w:szCs w:val="18"/>
        </w:rPr>
      </w:pPr>
      <w:r w:rsidRPr="00BC1E0A">
        <w:rPr>
          <w:b/>
          <w:szCs w:val="18"/>
        </w:rPr>
        <w:t>Ingangsdatum en duur</w:t>
      </w:r>
    </w:p>
    <w:p w:rsidR="00153C15" w:rsidRPr="00BC1E0A" w:rsidRDefault="00153C15" w:rsidP="00153C15">
      <w:pPr>
        <w:spacing w:after="200" w:line="276" w:lineRule="auto"/>
        <w:ind w:left="851" w:hanging="851"/>
        <w:rPr>
          <w:szCs w:val="18"/>
        </w:rPr>
      </w:pPr>
      <w:r w:rsidRPr="00BC1E0A">
        <w:rPr>
          <w:szCs w:val="18"/>
        </w:rPr>
        <w:t>Artikel 2.</w:t>
      </w:r>
    </w:p>
    <w:p w:rsidR="00153C15" w:rsidRPr="00BC1E0A" w:rsidRDefault="00153C15" w:rsidP="00153C15">
      <w:pPr>
        <w:spacing w:after="200" w:line="276" w:lineRule="auto"/>
        <w:ind w:left="851" w:hanging="851"/>
        <w:rPr>
          <w:szCs w:val="18"/>
        </w:rPr>
      </w:pPr>
      <w:r w:rsidRPr="00BC1E0A">
        <w:rPr>
          <w:szCs w:val="18"/>
        </w:rPr>
        <w:t>2.1</w:t>
      </w:r>
      <w:r w:rsidRPr="00BC1E0A">
        <w:rPr>
          <w:szCs w:val="18"/>
        </w:rPr>
        <w:tab/>
        <w:t xml:space="preserve">Deze </w:t>
      </w:r>
      <w:r>
        <w:rPr>
          <w:szCs w:val="18"/>
        </w:rPr>
        <w:t>verwerkersovereenkomst</w:t>
      </w:r>
      <w:r w:rsidRPr="00BC1E0A">
        <w:rPr>
          <w:szCs w:val="18"/>
        </w:rPr>
        <w:t xml:space="preserve"> gaat in op het moment van ondertekening en duurt voort zolang de </w:t>
      </w:r>
      <w:r>
        <w:rPr>
          <w:szCs w:val="18"/>
        </w:rPr>
        <w:t>verwerker</w:t>
      </w:r>
      <w:r w:rsidRPr="00BC1E0A">
        <w:rPr>
          <w:szCs w:val="18"/>
        </w:rPr>
        <w:t xml:space="preserve"> als </w:t>
      </w:r>
      <w:r>
        <w:rPr>
          <w:szCs w:val="18"/>
        </w:rPr>
        <w:t>verwerker</w:t>
      </w:r>
      <w:r w:rsidRPr="00BC1E0A">
        <w:rPr>
          <w:szCs w:val="18"/>
        </w:rPr>
        <w:t xml:space="preserve"> van persoonsgegevens optreedt in het kader van de door de </w:t>
      </w:r>
      <w:r>
        <w:rPr>
          <w:szCs w:val="18"/>
        </w:rPr>
        <w:t>verwerkingsverantwoordelijke</w:t>
      </w:r>
      <w:r w:rsidRPr="00BC1E0A">
        <w:rPr>
          <w:szCs w:val="18"/>
        </w:rPr>
        <w:t xml:space="preserve"> ter beschikking gestelde persoonsgegevens voor </w:t>
      </w:r>
      <w:r w:rsidR="00EA77F8">
        <w:rPr>
          <w:szCs w:val="18"/>
        </w:rPr>
        <w:t>het beheer van zaken, documenten en klantcontacten.</w:t>
      </w:r>
    </w:p>
    <w:p w:rsidR="00153C15" w:rsidRPr="00BC1E0A" w:rsidRDefault="00153C15" w:rsidP="00153C15">
      <w:pPr>
        <w:spacing w:after="200" w:line="276" w:lineRule="auto"/>
        <w:ind w:left="851" w:hanging="851"/>
        <w:rPr>
          <w:szCs w:val="18"/>
        </w:rPr>
      </w:pPr>
    </w:p>
    <w:p w:rsidR="00153C15" w:rsidRPr="00BC1E0A" w:rsidRDefault="00153C15" w:rsidP="00153C15">
      <w:pPr>
        <w:spacing w:after="200" w:line="276" w:lineRule="auto"/>
        <w:ind w:left="851" w:hanging="851"/>
        <w:outlineLvl w:val="0"/>
        <w:rPr>
          <w:b/>
          <w:szCs w:val="18"/>
        </w:rPr>
      </w:pPr>
      <w:r w:rsidRPr="00BC1E0A">
        <w:rPr>
          <w:b/>
          <w:szCs w:val="18"/>
        </w:rPr>
        <w:t xml:space="preserve">Onderwerp van deze </w:t>
      </w:r>
      <w:r>
        <w:rPr>
          <w:b/>
          <w:szCs w:val="18"/>
        </w:rPr>
        <w:t>verwerkersovereenkomst</w:t>
      </w:r>
    </w:p>
    <w:p w:rsidR="00153C15" w:rsidRPr="00BC1E0A" w:rsidRDefault="00153C15" w:rsidP="00153C15">
      <w:pPr>
        <w:spacing w:after="200" w:line="276" w:lineRule="auto"/>
        <w:ind w:left="851" w:hanging="851"/>
        <w:rPr>
          <w:szCs w:val="18"/>
        </w:rPr>
      </w:pPr>
      <w:r w:rsidRPr="00BC1E0A">
        <w:rPr>
          <w:szCs w:val="18"/>
        </w:rPr>
        <w:t>Artikel 3.</w:t>
      </w:r>
    </w:p>
    <w:p w:rsidR="00153C15" w:rsidRPr="00BC1E0A" w:rsidRDefault="00153C15" w:rsidP="00153C15">
      <w:pPr>
        <w:spacing w:after="200" w:line="276" w:lineRule="auto"/>
        <w:ind w:left="851" w:hanging="851"/>
        <w:rPr>
          <w:szCs w:val="18"/>
        </w:rPr>
      </w:pPr>
      <w:r w:rsidRPr="00BC1E0A">
        <w:rPr>
          <w:szCs w:val="18"/>
        </w:rPr>
        <w:t>3.1</w:t>
      </w:r>
      <w:r w:rsidRPr="00BC1E0A">
        <w:rPr>
          <w:szCs w:val="18"/>
        </w:rPr>
        <w:tab/>
        <w:t xml:space="preserve">De </w:t>
      </w:r>
      <w:r>
        <w:rPr>
          <w:szCs w:val="18"/>
        </w:rPr>
        <w:t>verwerker</w:t>
      </w:r>
      <w:r w:rsidRPr="00BC1E0A">
        <w:rPr>
          <w:szCs w:val="18"/>
        </w:rPr>
        <w:t xml:space="preserve"> verwerkt </w:t>
      </w:r>
      <w:r>
        <w:rPr>
          <w:szCs w:val="18"/>
        </w:rPr>
        <w:t xml:space="preserve">de door of via verwerkingsverantwoordelijke ter beschikking gestelde </w:t>
      </w:r>
      <w:r w:rsidRPr="00BC1E0A">
        <w:rPr>
          <w:szCs w:val="18"/>
        </w:rPr>
        <w:t xml:space="preserve">persoonsgegevens </w:t>
      </w:r>
      <w:r>
        <w:rPr>
          <w:szCs w:val="18"/>
        </w:rPr>
        <w:t xml:space="preserve">uitsluitend </w:t>
      </w:r>
      <w:r w:rsidRPr="00BC1E0A">
        <w:rPr>
          <w:szCs w:val="18"/>
        </w:rPr>
        <w:t xml:space="preserve">in opdracht van de </w:t>
      </w:r>
      <w:r>
        <w:rPr>
          <w:szCs w:val="18"/>
        </w:rPr>
        <w:t>verwerkingsverantwoordelijke</w:t>
      </w:r>
      <w:r w:rsidRPr="00BC1E0A">
        <w:rPr>
          <w:szCs w:val="18"/>
        </w:rPr>
        <w:t xml:space="preserve"> in het kader van de uitvoering van </w:t>
      </w:r>
      <w:r w:rsidRPr="00EA77F8">
        <w:rPr>
          <w:szCs w:val="18"/>
          <w:highlight w:val="yellow"/>
        </w:rPr>
        <w:t>&lt;contract, nummer&gt;</w:t>
      </w:r>
      <w:r>
        <w:rPr>
          <w:szCs w:val="18"/>
        </w:rPr>
        <w:t>; dit is de onderliggende hoofdovereenkomst</w:t>
      </w:r>
      <w:r w:rsidRPr="00BC1E0A">
        <w:rPr>
          <w:szCs w:val="18"/>
        </w:rPr>
        <w:t>.</w:t>
      </w:r>
      <w:r>
        <w:rPr>
          <w:szCs w:val="18"/>
        </w:rPr>
        <w:t xml:space="preserve"> De door de verwerker uit te voeren werkzaamheden waar deze verwerkersovereenkomst betrekking op heeft, worden nader, uitputtend, omschreven in bijlage 2. Verwerker zal de persoonsgegevens niet voor enig ander doel verwerken, behoudens afwijkende wettelijke verplichtingen.</w:t>
      </w:r>
    </w:p>
    <w:p w:rsidR="00153C15" w:rsidRPr="00BC1E0A" w:rsidRDefault="00153C15" w:rsidP="00153C15">
      <w:pPr>
        <w:spacing w:after="200" w:line="276" w:lineRule="auto"/>
        <w:ind w:left="851" w:hanging="851"/>
        <w:rPr>
          <w:szCs w:val="18"/>
        </w:rPr>
      </w:pPr>
      <w:r w:rsidRPr="00BC1E0A">
        <w:rPr>
          <w:szCs w:val="18"/>
        </w:rPr>
        <w:t>3.2</w:t>
      </w:r>
      <w:r w:rsidRPr="00BC1E0A">
        <w:rPr>
          <w:szCs w:val="18"/>
        </w:rPr>
        <w:tab/>
        <w:t xml:space="preserve">De </w:t>
      </w:r>
      <w:r>
        <w:rPr>
          <w:szCs w:val="18"/>
        </w:rPr>
        <w:t>verwerker</w:t>
      </w:r>
      <w:r w:rsidRPr="00BC1E0A">
        <w:rPr>
          <w:szCs w:val="18"/>
        </w:rPr>
        <w:t xml:space="preserve"> verbindt zich om in het kader van die werkzaamheden de door </w:t>
      </w:r>
      <w:r>
        <w:rPr>
          <w:szCs w:val="18"/>
        </w:rPr>
        <w:t xml:space="preserve">of via </w:t>
      </w:r>
      <w:r w:rsidRPr="00BC1E0A">
        <w:rPr>
          <w:szCs w:val="18"/>
        </w:rPr>
        <w:t xml:space="preserve">de </w:t>
      </w:r>
      <w:r>
        <w:rPr>
          <w:szCs w:val="18"/>
        </w:rPr>
        <w:t>verwerkingsverantwoordelijke</w:t>
      </w:r>
      <w:r w:rsidRPr="00BC1E0A">
        <w:rPr>
          <w:szCs w:val="18"/>
        </w:rPr>
        <w:t xml:space="preserve"> ter beschikking gestelde persoonsgegevens zorgvuldig te verwerken. </w:t>
      </w:r>
    </w:p>
    <w:p w:rsidR="00153C15" w:rsidRPr="00BC1E0A" w:rsidRDefault="00153C15" w:rsidP="00153C15">
      <w:pPr>
        <w:spacing w:after="200" w:line="276" w:lineRule="auto"/>
        <w:ind w:left="851" w:hanging="851"/>
        <w:rPr>
          <w:szCs w:val="18"/>
        </w:rPr>
      </w:pPr>
    </w:p>
    <w:p w:rsidR="00153C15" w:rsidRPr="00BC1E0A" w:rsidRDefault="00153C15" w:rsidP="00153C15">
      <w:pPr>
        <w:spacing w:after="200" w:line="276" w:lineRule="auto"/>
        <w:ind w:left="851" w:hanging="851"/>
        <w:outlineLvl w:val="0"/>
        <w:rPr>
          <w:b/>
          <w:szCs w:val="18"/>
        </w:rPr>
      </w:pPr>
      <w:r>
        <w:rPr>
          <w:b/>
          <w:szCs w:val="18"/>
        </w:rPr>
        <w:t>Verplichtingen verwerker</w:t>
      </w:r>
    </w:p>
    <w:p w:rsidR="00153C15" w:rsidRPr="00BC1E0A" w:rsidRDefault="00153C15" w:rsidP="00153C15">
      <w:pPr>
        <w:spacing w:after="200" w:line="276" w:lineRule="auto"/>
        <w:ind w:left="851" w:hanging="851"/>
        <w:rPr>
          <w:szCs w:val="18"/>
        </w:rPr>
      </w:pPr>
      <w:r w:rsidRPr="00BC1E0A">
        <w:rPr>
          <w:szCs w:val="18"/>
        </w:rPr>
        <w:t>Artikel 4.</w:t>
      </w:r>
    </w:p>
    <w:p w:rsidR="00153C15" w:rsidRPr="00BC1E0A" w:rsidRDefault="00153C15" w:rsidP="00153C15">
      <w:pPr>
        <w:spacing w:after="200" w:line="276" w:lineRule="auto"/>
        <w:ind w:left="851" w:hanging="851"/>
        <w:rPr>
          <w:szCs w:val="18"/>
        </w:rPr>
      </w:pPr>
      <w:r w:rsidRPr="00BC1E0A">
        <w:rPr>
          <w:szCs w:val="18"/>
        </w:rPr>
        <w:t>4.</w:t>
      </w:r>
      <w:r>
        <w:rPr>
          <w:szCs w:val="18"/>
        </w:rPr>
        <w:t>1</w:t>
      </w:r>
      <w:r w:rsidRPr="00BC1E0A">
        <w:rPr>
          <w:szCs w:val="18"/>
        </w:rPr>
        <w:tab/>
        <w:t xml:space="preserve">De </w:t>
      </w:r>
      <w:r>
        <w:rPr>
          <w:szCs w:val="18"/>
        </w:rPr>
        <w:t>verwerker</w:t>
      </w:r>
      <w:r w:rsidRPr="00BC1E0A">
        <w:rPr>
          <w:szCs w:val="18"/>
        </w:rPr>
        <w:t xml:space="preserve"> verwerkt gegevens ten behoeve van de </w:t>
      </w:r>
      <w:r>
        <w:rPr>
          <w:szCs w:val="18"/>
        </w:rPr>
        <w:t>verwerkingsverantwoordelijke</w:t>
      </w:r>
      <w:r w:rsidRPr="00BC1E0A">
        <w:rPr>
          <w:szCs w:val="18"/>
        </w:rPr>
        <w:t>, in overeenstemming met diens instructies.</w:t>
      </w:r>
    </w:p>
    <w:p w:rsidR="00153C15" w:rsidRPr="00BC1E0A" w:rsidRDefault="00153C15" w:rsidP="00153C15">
      <w:pPr>
        <w:spacing w:after="200" w:line="276" w:lineRule="auto"/>
        <w:ind w:left="851" w:hanging="851"/>
        <w:rPr>
          <w:szCs w:val="18"/>
        </w:rPr>
      </w:pPr>
      <w:r w:rsidRPr="00BC1E0A">
        <w:rPr>
          <w:szCs w:val="18"/>
        </w:rPr>
        <w:t>4.</w:t>
      </w:r>
      <w:r>
        <w:rPr>
          <w:szCs w:val="18"/>
        </w:rPr>
        <w:t>2</w:t>
      </w:r>
      <w:r w:rsidRPr="00BC1E0A">
        <w:rPr>
          <w:szCs w:val="18"/>
        </w:rPr>
        <w:tab/>
        <w:t xml:space="preserve">De </w:t>
      </w:r>
      <w:r>
        <w:rPr>
          <w:szCs w:val="18"/>
        </w:rPr>
        <w:t>verwerker</w:t>
      </w:r>
      <w:r w:rsidRPr="00BC1E0A">
        <w:rPr>
          <w:szCs w:val="18"/>
        </w:rPr>
        <w:t xml:space="preserve"> heeft geen zeggenschap over de ter beschikking gestelde persoonsgegevens. Zo neemt hij geen beslissingen over ontvangst en gebruik van de gegevens, de verstrekking aan derden en de duur van de opslag van gegevens. De zeggenschap over de persoonsgegevens verstrekt onder deze </w:t>
      </w:r>
      <w:r>
        <w:rPr>
          <w:szCs w:val="18"/>
        </w:rPr>
        <w:t>verwerkersovereenkomst</w:t>
      </w:r>
      <w:r w:rsidRPr="00BC1E0A">
        <w:rPr>
          <w:szCs w:val="18"/>
        </w:rPr>
        <w:t xml:space="preserve"> komt nimmer bij de </w:t>
      </w:r>
      <w:r>
        <w:rPr>
          <w:szCs w:val="18"/>
        </w:rPr>
        <w:t>verwerker</w:t>
      </w:r>
      <w:r w:rsidRPr="00BC1E0A">
        <w:rPr>
          <w:szCs w:val="18"/>
        </w:rPr>
        <w:t xml:space="preserve"> te berusten.</w:t>
      </w:r>
    </w:p>
    <w:p w:rsidR="00153C15" w:rsidRPr="00BC1E0A" w:rsidRDefault="00153C15" w:rsidP="00153C15">
      <w:pPr>
        <w:spacing w:after="200" w:line="276" w:lineRule="auto"/>
        <w:ind w:left="851" w:hanging="851"/>
        <w:rPr>
          <w:szCs w:val="18"/>
        </w:rPr>
      </w:pPr>
      <w:r w:rsidRPr="00BC1E0A">
        <w:rPr>
          <w:szCs w:val="18"/>
        </w:rPr>
        <w:t>4.</w:t>
      </w:r>
      <w:r>
        <w:rPr>
          <w:szCs w:val="18"/>
        </w:rPr>
        <w:t>3</w:t>
      </w:r>
      <w:r w:rsidRPr="00BC1E0A">
        <w:rPr>
          <w:szCs w:val="18"/>
        </w:rPr>
        <w:tab/>
        <w:t xml:space="preserve">De </w:t>
      </w:r>
      <w:r>
        <w:rPr>
          <w:szCs w:val="18"/>
        </w:rPr>
        <w:t>verwerker</w:t>
      </w:r>
      <w:r w:rsidRPr="00BC1E0A">
        <w:rPr>
          <w:szCs w:val="18"/>
        </w:rPr>
        <w:t xml:space="preserve"> zal bij de verwerking van persoonsgegevens in het kader van de in artikel 3 genoemde werkzaamheden, handelen in overeenstemming met de toepasselijke wet- en regelgeving betreffende de </w:t>
      </w:r>
      <w:r>
        <w:rPr>
          <w:szCs w:val="18"/>
        </w:rPr>
        <w:t>verwerking</w:t>
      </w:r>
      <w:r w:rsidRPr="00BC1E0A">
        <w:rPr>
          <w:szCs w:val="18"/>
        </w:rPr>
        <w:t xml:space="preserve"> van persoonsgegevens. De </w:t>
      </w:r>
      <w:r>
        <w:rPr>
          <w:szCs w:val="18"/>
        </w:rPr>
        <w:t>verwerker</w:t>
      </w:r>
      <w:r w:rsidRPr="00BC1E0A">
        <w:rPr>
          <w:szCs w:val="18"/>
        </w:rPr>
        <w:t xml:space="preserve"> zal alle redelijke instructies van de </w:t>
      </w:r>
      <w:r>
        <w:rPr>
          <w:szCs w:val="18"/>
        </w:rPr>
        <w:lastRenderedPageBreak/>
        <w:t>contactpersoon, als bedoeld in artikel 12.2,</w:t>
      </w:r>
      <w:r w:rsidRPr="00BC1E0A">
        <w:rPr>
          <w:szCs w:val="18"/>
        </w:rPr>
        <w:t xml:space="preserve"> opvolgen, behoudens afwijkende wettelijke verplichtingen.</w:t>
      </w:r>
    </w:p>
    <w:p w:rsidR="00153C15" w:rsidRPr="00BC1E0A" w:rsidRDefault="00153C15" w:rsidP="00153C15">
      <w:pPr>
        <w:spacing w:after="200" w:line="276" w:lineRule="auto"/>
        <w:ind w:left="851" w:hanging="851"/>
        <w:rPr>
          <w:szCs w:val="18"/>
        </w:rPr>
      </w:pPr>
      <w:r w:rsidRPr="00BC1E0A">
        <w:rPr>
          <w:szCs w:val="18"/>
        </w:rPr>
        <w:t>4.</w:t>
      </w:r>
      <w:r>
        <w:rPr>
          <w:szCs w:val="18"/>
        </w:rPr>
        <w:t>4</w:t>
      </w:r>
      <w:r w:rsidRPr="00BC1E0A">
        <w:rPr>
          <w:szCs w:val="18"/>
        </w:rPr>
        <w:tab/>
        <w:t xml:space="preserve">De </w:t>
      </w:r>
      <w:r>
        <w:rPr>
          <w:szCs w:val="18"/>
        </w:rPr>
        <w:t>verwerker</w:t>
      </w:r>
      <w:r w:rsidRPr="00BC1E0A">
        <w:rPr>
          <w:szCs w:val="18"/>
        </w:rPr>
        <w:t xml:space="preserve"> zal te allen tijde op eerste verzoek van de </w:t>
      </w:r>
      <w:r>
        <w:rPr>
          <w:szCs w:val="18"/>
        </w:rPr>
        <w:t>contactpersoon, als bedoeld in artikel 12.2,</w:t>
      </w:r>
      <w:r w:rsidRPr="00BC1E0A">
        <w:rPr>
          <w:szCs w:val="18"/>
        </w:rPr>
        <w:t xml:space="preserve"> </w:t>
      </w:r>
      <w:r>
        <w:rPr>
          <w:szCs w:val="18"/>
        </w:rPr>
        <w:t>door verwerkingsverantwoordelijke ter beschikking gestelde</w:t>
      </w:r>
      <w:r w:rsidRPr="00BC1E0A">
        <w:rPr>
          <w:szCs w:val="18"/>
        </w:rPr>
        <w:t xml:space="preserve"> persoonsgegevens met betrekking tot deze </w:t>
      </w:r>
      <w:r>
        <w:rPr>
          <w:szCs w:val="18"/>
        </w:rPr>
        <w:t>verwerkersovereenkomst</w:t>
      </w:r>
      <w:r w:rsidRPr="00BC1E0A">
        <w:rPr>
          <w:szCs w:val="18"/>
        </w:rPr>
        <w:t xml:space="preserve"> ter hand stellen.</w:t>
      </w:r>
    </w:p>
    <w:p w:rsidR="00787D34" w:rsidRDefault="00153C15" w:rsidP="00787D34">
      <w:pPr>
        <w:spacing w:after="200" w:line="276" w:lineRule="auto"/>
        <w:ind w:left="851" w:hanging="851"/>
        <w:rPr>
          <w:szCs w:val="18"/>
        </w:rPr>
      </w:pPr>
      <w:r w:rsidRPr="00BC1E0A">
        <w:rPr>
          <w:szCs w:val="18"/>
        </w:rPr>
        <w:t>4.</w:t>
      </w:r>
      <w:r>
        <w:rPr>
          <w:szCs w:val="18"/>
        </w:rPr>
        <w:t>5</w:t>
      </w:r>
      <w:r w:rsidRPr="00BC1E0A">
        <w:rPr>
          <w:szCs w:val="18"/>
        </w:rPr>
        <w:tab/>
      </w:r>
      <w:r w:rsidR="00787D34" w:rsidRPr="00F926CA">
        <w:rPr>
          <w:rFonts w:eastAsia="Verdana"/>
          <w:color w:val="000000"/>
          <w:spacing w:val="-1"/>
        </w:rPr>
        <w:t>De verwerker stelt de verwerkingsverantwoordelijke te al</w:t>
      </w:r>
      <w:r w:rsidR="00787D34">
        <w:rPr>
          <w:rFonts w:eastAsia="Verdana"/>
          <w:color w:val="000000"/>
          <w:spacing w:val="-1"/>
        </w:rPr>
        <w:t>l</w:t>
      </w:r>
      <w:r w:rsidR="00787D34" w:rsidRPr="00F926CA">
        <w:rPr>
          <w:rFonts w:eastAsia="Verdana"/>
          <w:color w:val="000000"/>
          <w:spacing w:val="-1"/>
        </w:rPr>
        <w:t>en tijde in staat om binnen de wettelijke termijnen te vo</w:t>
      </w:r>
      <w:r w:rsidR="00787D34">
        <w:rPr>
          <w:rFonts w:eastAsia="Verdana"/>
          <w:color w:val="000000"/>
          <w:spacing w:val="-1"/>
        </w:rPr>
        <w:t>l</w:t>
      </w:r>
      <w:r w:rsidR="00787D34" w:rsidRPr="00F926CA">
        <w:rPr>
          <w:rFonts w:eastAsia="Verdana"/>
          <w:color w:val="000000"/>
          <w:spacing w:val="-1"/>
        </w:rPr>
        <w:t xml:space="preserve">doen aan de verplichtingen op grond van de </w:t>
      </w:r>
      <w:r w:rsidR="00787D34">
        <w:rPr>
          <w:rFonts w:eastAsia="Verdana"/>
          <w:color w:val="000000"/>
          <w:spacing w:val="-1"/>
        </w:rPr>
        <w:t>AVG</w:t>
      </w:r>
      <w:r w:rsidR="00787D34" w:rsidRPr="00F926CA">
        <w:rPr>
          <w:rFonts w:eastAsia="Verdana"/>
          <w:color w:val="000000"/>
          <w:spacing w:val="-1"/>
        </w:rPr>
        <w:t>, meer in het bijzonder de rechten van betrokkenen, zoals, maar niet beperkt tot een verzoek om inzage, verbetering, aanvulling, verwijdering of afscherming van persoonsgegevens en het uitvoeren van een gehonoreerd aangetekend verzet.</w:t>
      </w:r>
    </w:p>
    <w:p w:rsidR="00787D34" w:rsidRDefault="00787D34" w:rsidP="00787D34">
      <w:pPr>
        <w:tabs>
          <w:tab w:val="decimal" w:pos="216"/>
          <w:tab w:val="left" w:pos="936"/>
        </w:tabs>
        <w:spacing w:line="251" w:lineRule="exact"/>
        <w:ind w:left="936" w:hanging="864"/>
        <w:textAlignment w:val="baseline"/>
        <w:rPr>
          <w:rFonts w:eastAsia="Verdana"/>
          <w:color w:val="000000"/>
          <w:spacing w:val="-1"/>
        </w:rPr>
      </w:pPr>
      <w:r>
        <w:rPr>
          <w:rFonts w:eastAsia="Verdana"/>
          <w:color w:val="000000"/>
          <w:spacing w:val="-1"/>
        </w:rPr>
        <w:t>4.6</w:t>
      </w:r>
      <w:r>
        <w:rPr>
          <w:rFonts w:eastAsia="Verdana"/>
          <w:color w:val="000000"/>
          <w:spacing w:val="-1"/>
        </w:rPr>
        <w:tab/>
      </w:r>
      <w:r w:rsidRPr="00F926CA">
        <w:rPr>
          <w:rFonts w:eastAsia="Verdana"/>
          <w:color w:val="000000"/>
          <w:spacing w:val="-1"/>
        </w:rPr>
        <w:t xml:space="preserve">De verwerker </w:t>
      </w:r>
      <w:r>
        <w:rPr>
          <w:rFonts w:eastAsia="Verdana"/>
          <w:color w:val="000000"/>
          <w:spacing w:val="-1"/>
        </w:rPr>
        <w:t>werkt op verzoek van</w:t>
      </w:r>
      <w:r w:rsidRPr="00F926CA">
        <w:rPr>
          <w:rFonts w:eastAsia="Verdana"/>
          <w:color w:val="000000"/>
          <w:spacing w:val="-1"/>
        </w:rPr>
        <w:t xml:space="preserve"> verwerkingsverantwoordelijke te al</w:t>
      </w:r>
      <w:r>
        <w:rPr>
          <w:rFonts w:eastAsia="Verdana"/>
          <w:color w:val="000000"/>
          <w:spacing w:val="-1"/>
        </w:rPr>
        <w:t>l</w:t>
      </w:r>
      <w:r w:rsidRPr="00F926CA">
        <w:rPr>
          <w:rFonts w:eastAsia="Verdana"/>
          <w:color w:val="000000"/>
          <w:spacing w:val="-1"/>
        </w:rPr>
        <w:t xml:space="preserve">en tijde </w:t>
      </w:r>
      <w:r>
        <w:rPr>
          <w:rFonts w:eastAsia="Verdana"/>
          <w:color w:val="000000"/>
          <w:spacing w:val="-1"/>
        </w:rPr>
        <w:t xml:space="preserve">mee aan een </w:t>
      </w:r>
      <w:r w:rsidRPr="00A5498C">
        <w:rPr>
          <w:rFonts w:eastAsia="Verdana"/>
          <w:color w:val="000000"/>
          <w:spacing w:val="-1"/>
        </w:rPr>
        <w:t>gegevensbeschermingseffectbeoordeling</w:t>
      </w:r>
      <w:r>
        <w:rPr>
          <w:rFonts w:eastAsia="Verdana"/>
          <w:color w:val="000000"/>
          <w:spacing w:val="-1"/>
        </w:rPr>
        <w:t>(PIA)</w:t>
      </w:r>
      <w:r w:rsidRPr="00A5498C">
        <w:rPr>
          <w:rFonts w:eastAsia="Verdana"/>
          <w:color w:val="000000"/>
          <w:spacing w:val="-1"/>
        </w:rPr>
        <w:t>.</w:t>
      </w:r>
    </w:p>
    <w:p w:rsidR="00153C15" w:rsidRPr="00BC1E0A" w:rsidRDefault="00153C15" w:rsidP="00153C15">
      <w:pPr>
        <w:spacing w:after="200" w:line="276" w:lineRule="auto"/>
        <w:ind w:left="851" w:hanging="851"/>
        <w:rPr>
          <w:szCs w:val="18"/>
        </w:rPr>
      </w:pPr>
      <w:r w:rsidRPr="00BC1E0A">
        <w:rPr>
          <w:szCs w:val="18"/>
        </w:rPr>
        <w:t xml:space="preserve"> </w:t>
      </w:r>
    </w:p>
    <w:p w:rsidR="00153C15" w:rsidRPr="00BC1E0A" w:rsidRDefault="00153C15" w:rsidP="00153C15">
      <w:pPr>
        <w:spacing w:after="200" w:line="276" w:lineRule="auto"/>
        <w:ind w:left="851" w:hanging="851"/>
        <w:rPr>
          <w:szCs w:val="18"/>
        </w:rPr>
      </w:pPr>
    </w:p>
    <w:p w:rsidR="00153C15" w:rsidRPr="00BC1E0A" w:rsidRDefault="00153C15" w:rsidP="00153C15">
      <w:pPr>
        <w:spacing w:after="200" w:line="276" w:lineRule="auto"/>
        <w:ind w:left="851" w:hanging="851"/>
        <w:outlineLvl w:val="0"/>
        <w:rPr>
          <w:b/>
          <w:szCs w:val="18"/>
        </w:rPr>
      </w:pPr>
      <w:r w:rsidRPr="00BC1E0A">
        <w:rPr>
          <w:b/>
          <w:szCs w:val="18"/>
        </w:rPr>
        <w:t>Geheimhoudingsplicht</w:t>
      </w:r>
    </w:p>
    <w:p w:rsidR="00153C15" w:rsidRPr="00BC1E0A" w:rsidRDefault="00153C15" w:rsidP="00153C15">
      <w:pPr>
        <w:spacing w:after="200" w:line="276" w:lineRule="auto"/>
        <w:ind w:left="851" w:hanging="851"/>
        <w:rPr>
          <w:szCs w:val="18"/>
        </w:rPr>
      </w:pPr>
      <w:r w:rsidRPr="00BC1E0A">
        <w:rPr>
          <w:szCs w:val="18"/>
        </w:rPr>
        <w:t>Artikel 5.</w:t>
      </w:r>
    </w:p>
    <w:p w:rsidR="00153C15" w:rsidRPr="00BC1E0A" w:rsidRDefault="00153C15" w:rsidP="00153C15">
      <w:pPr>
        <w:spacing w:after="200" w:line="276" w:lineRule="auto"/>
        <w:ind w:left="851" w:hanging="851"/>
        <w:rPr>
          <w:szCs w:val="18"/>
        </w:rPr>
      </w:pPr>
      <w:r w:rsidRPr="00BC1E0A">
        <w:rPr>
          <w:szCs w:val="18"/>
        </w:rPr>
        <w:t>5.1</w:t>
      </w:r>
      <w:r w:rsidRPr="00BC1E0A">
        <w:rPr>
          <w:szCs w:val="18"/>
        </w:rPr>
        <w:tab/>
        <w:t xml:space="preserve">Personen in dienst van, dan wel werkzaam ten behoeve van de </w:t>
      </w:r>
      <w:r>
        <w:rPr>
          <w:szCs w:val="18"/>
        </w:rPr>
        <w:t>verwerker</w:t>
      </w:r>
      <w:r w:rsidRPr="00BC1E0A">
        <w:rPr>
          <w:szCs w:val="18"/>
        </w:rPr>
        <w:t xml:space="preserve">, evenals de </w:t>
      </w:r>
      <w:r>
        <w:rPr>
          <w:szCs w:val="18"/>
        </w:rPr>
        <w:t>verwerker</w:t>
      </w:r>
      <w:r w:rsidRPr="00BC1E0A">
        <w:rPr>
          <w:szCs w:val="18"/>
        </w:rPr>
        <w:t xml:space="preserve"> zelf, zijn verplicht tot geheimhouding met betrekking tot de persoonsgegevens waarvan zij kennis kunnen nemen, behoudens voor zover een bij, of krachtens de wet gegeven voorschrift tot verstrekking verplicht. De medewerkers van de </w:t>
      </w:r>
      <w:r>
        <w:rPr>
          <w:szCs w:val="18"/>
        </w:rPr>
        <w:t>verwerker</w:t>
      </w:r>
      <w:r w:rsidRPr="00BC1E0A">
        <w:rPr>
          <w:szCs w:val="18"/>
        </w:rPr>
        <w:t xml:space="preserve"> tekenen hiertoe een geheimhoudingsverklaring.</w:t>
      </w:r>
    </w:p>
    <w:p w:rsidR="00153C15" w:rsidRPr="00BC1E0A" w:rsidRDefault="00153C15" w:rsidP="00153C15">
      <w:pPr>
        <w:spacing w:after="200" w:line="276" w:lineRule="auto"/>
        <w:ind w:left="851" w:hanging="851"/>
        <w:rPr>
          <w:szCs w:val="18"/>
        </w:rPr>
      </w:pPr>
      <w:r w:rsidRPr="00BC1E0A">
        <w:rPr>
          <w:szCs w:val="18"/>
        </w:rPr>
        <w:t>5.2</w:t>
      </w:r>
      <w:r w:rsidRPr="00BC1E0A">
        <w:rPr>
          <w:szCs w:val="18"/>
        </w:rPr>
        <w:tab/>
        <w:t xml:space="preserve">Indien de </w:t>
      </w:r>
      <w:r>
        <w:rPr>
          <w:szCs w:val="18"/>
        </w:rPr>
        <w:t>verwerker</w:t>
      </w:r>
      <w:r w:rsidRPr="00BC1E0A">
        <w:rPr>
          <w:szCs w:val="18"/>
        </w:rPr>
        <w:t xml:space="preserve"> op grond van een wettelijke verplichting gegevens dient te verstrekken, zal de </w:t>
      </w:r>
      <w:r>
        <w:rPr>
          <w:szCs w:val="18"/>
        </w:rPr>
        <w:t>verwerker</w:t>
      </w:r>
      <w:r w:rsidRPr="00BC1E0A">
        <w:rPr>
          <w:szCs w:val="18"/>
        </w:rPr>
        <w:t xml:space="preserve"> de grondslag van het verzoek en de identiteit van de verzoeker verifiëren en zal de </w:t>
      </w:r>
      <w:r>
        <w:rPr>
          <w:szCs w:val="18"/>
        </w:rPr>
        <w:t>verwerker</w:t>
      </w:r>
      <w:r w:rsidRPr="00BC1E0A">
        <w:rPr>
          <w:szCs w:val="18"/>
        </w:rPr>
        <w:t xml:space="preserve"> de </w:t>
      </w:r>
      <w:r>
        <w:rPr>
          <w:szCs w:val="18"/>
        </w:rPr>
        <w:t>verwerkingsverantwoordelijke</w:t>
      </w:r>
      <w:r w:rsidRPr="00BC1E0A">
        <w:rPr>
          <w:szCs w:val="18"/>
        </w:rPr>
        <w:t xml:space="preserve"> onmiddellijk, voorafgaand aan de verstrekking, ter zake informeren. Tenzij wettelijke bepalingen dit verbieden.</w:t>
      </w:r>
    </w:p>
    <w:p w:rsidR="00153C15" w:rsidRPr="00BC1E0A" w:rsidRDefault="00153C15" w:rsidP="00153C15">
      <w:pPr>
        <w:spacing w:after="200" w:line="276" w:lineRule="auto"/>
        <w:ind w:left="851" w:hanging="851"/>
        <w:rPr>
          <w:szCs w:val="18"/>
        </w:rPr>
      </w:pPr>
    </w:p>
    <w:p w:rsidR="00153C15" w:rsidRPr="00BC1E0A" w:rsidRDefault="00153C15" w:rsidP="00153C15">
      <w:pPr>
        <w:spacing w:after="200" w:line="276" w:lineRule="auto"/>
        <w:ind w:left="851" w:hanging="851"/>
        <w:outlineLvl w:val="0"/>
        <w:rPr>
          <w:b/>
          <w:szCs w:val="18"/>
        </w:rPr>
      </w:pPr>
      <w:r w:rsidRPr="00BC1E0A">
        <w:rPr>
          <w:b/>
          <w:szCs w:val="18"/>
        </w:rPr>
        <w:t>Meldplicht datalekken en beveiligingsincidenten</w:t>
      </w:r>
    </w:p>
    <w:p w:rsidR="00153C15" w:rsidRPr="00BC1E0A" w:rsidRDefault="00153C15" w:rsidP="00153C15">
      <w:pPr>
        <w:spacing w:after="200" w:line="276" w:lineRule="auto"/>
        <w:ind w:left="851" w:hanging="851"/>
        <w:outlineLvl w:val="0"/>
      </w:pPr>
      <w:r w:rsidRPr="00BC1E0A">
        <w:t>Artikel 6</w:t>
      </w:r>
      <w:r>
        <w:t>.</w:t>
      </w:r>
    </w:p>
    <w:p w:rsidR="00153C15" w:rsidRPr="00BC1E0A" w:rsidRDefault="00153C15" w:rsidP="00153C15">
      <w:pPr>
        <w:spacing w:after="200" w:line="276" w:lineRule="auto"/>
        <w:ind w:left="851" w:hanging="851"/>
        <w:rPr>
          <w:szCs w:val="18"/>
        </w:rPr>
      </w:pPr>
      <w:r w:rsidRPr="00BC1E0A">
        <w:rPr>
          <w:szCs w:val="18"/>
        </w:rPr>
        <w:t xml:space="preserve">6.1 </w:t>
      </w:r>
      <w:r w:rsidRPr="00BC1E0A">
        <w:rPr>
          <w:szCs w:val="18"/>
        </w:rPr>
        <w:tab/>
        <w:t xml:space="preserve">De </w:t>
      </w:r>
      <w:r>
        <w:rPr>
          <w:szCs w:val="18"/>
        </w:rPr>
        <w:t>verwerker</w:t>
      </w:r>
      <w:r w:rsidRPr="00BC1E0A">
        <w:rPr>
          <w:szCs w:val="18"/>
        </w:rPr>
        <w:t xml:space="preserve"> zal de </w:t>
      </w:r>
      <w:r>
        <w:rPr>
          <w:szCs w:val="18"/>
        </w:rPr>
        <w:t>verwerkingsverantwoordelijke</w:t>
      </w:r>
      <w:r w:rsidRPr="00BC1E0A">
        <w:rPr>
          <w:szCs w:val="18"/>
        </w:rPr>
        <w:t xml:space="preserve"> zo spoedig mogelijk – </w:t>
      </w:r>
      <w:r w:rsidRPr="00BC1E0A">
        <w:t xml:space="preserve">doch uiterlijk binnen 24 uur na de eerste ontdekking </w:t>
      </w:r>
      <w:r w:rsidRPr="00BC1E0A">
        <w:rPr>
          <w:szCs w:val="18"/>
        </w:rPr>
        <w:t xml:space="preserve">– informeren over alle </w:t>
      </w:r>
      <w:r>
        <w:rPr>
          <w:szCs w:val="18"/>
        </w:rPr>
        <w:t xml:space="preserve">(vermoedelijke) </w:t>
      </w:r>
      <w:r w:rsidRPr="00BC1E0A">
        <w:rPr>
          <w:szCs w:val="18"/>
        </w:rPr>
        <w:t xml:space="preserve">inbreuken op de beveiliging alsmede andere incidenten die op grond van wetgeving moeten worden gemeld aan </w:t>
      </w:r>
      <w:r>
        <w:rPr>
          <w:szCs w:val="18"/>
        </w:rPr>
        <w:t>de</w:t>
      </w:r>
      <w:r w:rsidRPr="00BC1E0A">
        <w:rPr>
          <w:szCs w:val="18"/>
        </w:rPr>
        <w:t xml:space="preserve"> toezichthouder of betrokkene, onverminderd de verplichting de gevolgen van dergelijke inbreuken en incidenten zo snel mogelijk ongedaan te maken dan wel te beperken</w:t>
      </w:r>
      <w:r>
        <w:rPr>
          <w:szCs w:val="18"/>
        </w:rPr>
        <w:t>,</w:t>
      </w:r>
      <w:r w:rsidRPr="001010B3">
        <w:t xml:space="preserve"> </w:t>
      </w:r>
      <w:r w:rsidRPr="001010B3">
        <w:rPr>
          <w:szCs w:val="18"/>
        </w:rPr>
        <w:t xml:space="preserve">al dan niet onder verbeurte van een boete in geval van niet-nakoming, conform artikel </w:t>
      </w:r>
      <w:r>
        <w:rPr>
          <w:szCs w:val="18"/>
        </w:rPr>
        <w:t>10</w:t>
      </w:r>
      <w:r w:rsidRPr="001010B3">
        <w:rPr>
          <w:szCs w:val="18"/>
        </w:rPr>
        <w:t>.</w:t>
      </w:r>
      <w:r>
        <w:rPr>
          <w:szCs w:val="18"/>
        </w:rPr>
        <w:t>4</w:t>
      </w:r>
      <w:r w:rsidRPr="001010B3">
        <w:rPr>
          <w:szCs w:val="18"/>
        </w:rPr>
        <w:t xml:space="preserve"> van deze </w:t>
      </w:r>
      <w:r>
        <w:rPr>
          <w:szCs w:val="18"/>
        </w:rPr>
        <w:t>verwerkersovereenkomst.</w:t>
      </w:r>
      <w:r w:rsidRPr="007276D4">
        <w:rPr>
          <w:szCs w:val="18"/>
        </w:rPr>
        <w:t xml:space="preserve"> </w:t>
      </w:r>
      <w:r>
        <w:rPr>
          <w:szCs w:val="18"/>
        </w:rPr>
        <w:t>Verwerker</w:t>
      </w:r>
      <w:r w:rsidRPr="00A239E7">
        <w:rPr>
          <w:szCs w:val="18"/>
        </w:rPr>
        <w:t xml:space="preserve"> zal voo</w:t>
      </w:r>
      <w:r>
        <w:rPr>
          <w:szCs w:val="18"/>
        </w:rPr>
        <w:t>rts, op het eerste verzoek van de verwerkingsverantwoordelijke</w:t>
      </w:r>
      <w:r w:rsidRPr="00A239E7">
        <w:rPr>
          <w:szCs w:val="18"/>
        </w:rPr>
        <w:t>, all</w:t>
      </w:r>
      <w:r>
        <w:rPr>
          <w:szCs w:val="18"/>
        </w:rPr>
        <w:t>e inlichtingen verschaffen die de verwerkingsverantwoordelijke</w:t>
      </w:r>
      <w:r w:rsidRPr="00A239E7">
        <w:rPr>
          <w:szCs w:val="18"/>
        </w:rPr>
        <w:t xml:space="preserve"> noodzakelijk acht om het </w:t>
      </w:r>
      <w:r>
        <w:rPr>
          <w:szCs w:val="18"/>
        </w:rPr>
        <w:t>incident</w:t>
      </w:r>
      <w:r w:rsidRPr="00A239E7">
        <w:rPr>
          <w:szCs w:val="18"/>
        </w:rPr>
        <w:t xml:space="preserve"> te kunnen </w:t>
      </w:r>
      <w:r w:rsidRPr="00A239E7">
        <w:rPr>
          <w:szCs w:val="18"/>
        </w:rPr>
        <w:lastRenderedPageBreak/>
        <w:t>beoordelen</w:t>
      </w:r>
      <w:r>
        <w:rPr>
          <w:szCs w:val="18"/>
        </w:rPr>
        <w:t>. Daarbij verschaft verwerker in ieder geval de informatie aan de verwerkingsverantwoordelijke zoals omschreven in bijlage 3.</w:t>
      </w:r>
    </w:p>
    <w:p w:rsidR="00153C15" w:rsidRDefault="00153C15" w:rsidP="00153C15">
      <w:pPr>
        <w:spacing w:after="200" w:line="276" w:lineRule="auto"/>
        <w:ind w:left="851" w:hanging="851"/>
        <w:rPr>
          <w:szCs w:val="18"/>
        </w:rPr>
      </w:pPr>
      <w:r w:rsidRPr="00BC1E0A">
        <w:rPr>
          <w:szCs w:val="18"/>
        </w:rPr>
        <w:t>6.2</w:t>
      </w:r>
      <w:r w:rsidRPr="00BC1E0A">
        <w:rPr>
          <w:szCs w:val="18"/>
        </w:rPr>
        <w:tab/>
      </w:r>
      <w:r>
        <w:rPr>
          <w:szCs w:val="18"/>
        </w:rPr>
        <w:t>De verwerker</w:t>
      </w:r>
      <w:r w:rsidRPr="00DE1DF6">
        <w:rPr>
          <w:szCs w:val="18"/>
        </w:rPr>
        <w:t xml:space="preserve"> beschikt over een gedegen plan van aanpak betreffende de omgang met en afhandeling van </w:t>
      </w:r>
      <w:r>
        <w:rPr>
          <w:szCs w:val="18"/>
        </w:rPr>
        <w:t>inbreuken en zal de verwerkingsverantwoordelijke</w:t>
      </w:r>
      <w:r w:rsidRPr="00DE1DF6">
        <w:rPr>
          <w:szCs w:val="18"/>
        </w:rPr>
        <w:t>, op diens verzoek, inzage verschaff</w:t>
      </w:r>
      <w:r>
        <w:rPr>
          <w:szCs w:val="18"/>
        </w:rPr>
        <w:t>en in het plan. Verwerker stelt de verwerkingsverantwoordelijke</w:t>
      </w:r>
      <w:r w:rsidRPr="00DE1DF6">
        <w:rPr>
          <w:szCs w:val="18"/>
        </w:rPr>
        <w:t xml:space="preserve"> op de hoogte van materiële wijzigingen in het plan van aanpak.</w:t>
      </w:r>
    </w:p>
    <w:p w:rsidR="00153C15" w:rsidRPr="00BC1E0A" w:rsidRDefault="00153C15" w:rsidP="00153C15">
      <w:pPr>
        <w:spacing w:after="200" w:line="276" w:lineRule="auto"/>
        <w:ind w:left="851" w:hanging="851"/>
        <w:rPr>
          <w:szCs w:val="18"/>
        </w:rPr>
      </w:pPr>
      <w:r>
        <w:rPr>
          <w:szCs w:val="18"/>
        </w:rPr>
        <w:t>6.3</w:t>
      </w:r>
      <w:r>
        <w:rPr>
          <w:szCs w:val="18"/>
        </w:rPr>
        <w:tab/>
      </w:r>
      <w:r w:rsidRPr="00BC1E0A">
        <w:rPr>
          <w:szCs w:val="18"/>
        </w:rPr>
        <w:t xml:space="preserve">De </w:t>
      </w:r>
      <w:r>
        <w:rPr>
          <w:szCs w:val="18"/>
        </w:rPr>
        <w:t>verwerker</w:t>
      </w:r>
      <w:r w:rsidRPr="00BC1E0A">
        <w:rPr>
          <w:szCs w:val="18"/>
        </w:rPr>
        <w:t xml:space="preserve"> zal het doen van meldingen aan de toezichthouder(s) overlaten aan de </w:t>
      </w:r>
      <w:r>
        <w:rPr>
          <w:szCs w:val="18"/>
        </w:rPr>
        <w:t>verwerkingsverantwoordelijke</w:t>
      </w:r>
      <w:r w:rsidRPr="00BC1E0A">
        <w:rPr>
          <w:szCs w:val="18"/>
        </w:rPr>
        <w:t xml:space="preserve">. </w:t>
      </w:r>
    </w:p>
    <w:p w:rsidR="00153C15" w:rsidRPr="00BC1E0A" w:rsidRDefault="00153C15" w:rsidP="00153C15">
      <w:pPr>
        <w:spacing w:after="200" w:line="276" w:lineRule="auto"/>
        <w:ind w:left="851" w:hanging="851"/>
        <w:rPr>
          <w:szCs w:val="18"/>
        </w:rPr>
      </w:pPr>
      <w:r w:rsidRPr="00BC1E0A">
        <w:rPr>
          <w:szCs w:val="18"/>
        </w:rPr>
        <w:t>6.</w:t>
      </w:r>
      <w:r>
        <w:rPr>
          <w:szCs w:val="18"/>
        </w:rPr>
        <w:t>4</w:t>
      </w:r>
      <w:r w:rsidRPr="00BC1E0A">
        <w:rPr>
          <w:szCs w:val="18"/>
        </w:rPr>
        <w:tab/>
        <w:t xml:space="preserve">De </w:t>
      </w:r>
      <w:r>
        <w:rPr>
          <w:szCs w:val="18"/>
        </w:rPr>
        <w:t>verwerker</w:t>
      </w:r>
      <w:r w:rsidRPr="00BC1E0A">
        <w:rPr>
          <w:szCs w:val="18"/>
        </w:rPr>
        <w:t xml:space="preserve"> zal alle noodzakelijke medewerking verlenen aan het zo nodig, op de kortst mogelijke termijn, verschaffen van aanvullende informatie aan de toezichthouder(s) en/of betrokkene(n). </w:t>
      </w:r>
      <w:r>
        <w:rPr>
          <w:szCs w:val="18"/>
        </w:rPr>
        <w:t>Daarbij verschaft verwerker in ieder geval de informatie, zoals beschreven in bijlage 3, aan de verwerkingsverantwoordelijke.</w:t>
      </w:r>
    </w:p>
    <w:p w:rsidR="00153C15" w:rsidRPr="00BC1E0A" w:rsidRDefault="00153C15" w:rsidP="00153C15">
      <w:pPr>
        <w:spacing w:after="200" w:line="276" w:lineRule="auto"/>
        <w:ind w:left="851" w:hanging="851"/>
        <w:rPr>
          <w:szCs w:val="18"/>
        </w:rPr>
      </w:pPr>
      <w:r w:rsidRPr="00BC1E0A">
        <w:rPr>
          <w:szCs w:val="18"/>
        </w:rPr>
        <w:t>6.</w:t>
      </w:r>
      <w:r>
        <w:rPr>
          <w:szCs w:val="18"/>
        </w:rPr>
        <w:t>5</w:t>
      </w:r>
      <w:r w:rsidRPr="00BC1E0A">
        <w:rPr>
          <w:szCs w:val="18"/>
        </w:rPr>
        <w:tab/>
        <w:t xml:space="preserve">De </w:t>
      </w:r>
      <w:r>
        <w:rPr>
          <w:szCs w:val="18"/>
        </w:rPr>
        <w:t>verwerker</w:t>
      </w:r>
      <w:r w:rsidRPr="00BC1E0A">
        <w:rPr>
          <w:szCs w:val="18"/>
        </w:rPr>
        <w:t xml:space="preserve"> houdt een gedetailleerd logboek bij van alle </w:t>
      </w:r>
      <w:r>
        <w:rPr>
          <w:szCs w:val="18"/>
        </w:rPr>
        <w:t>(vermoedens van)</w:t>
      </w:r>
      <w:r w:rsidRPr="00BC1E0A">
        <w:rPr>
          <w:szCs w:val="18"/>
        </w:rPr>
        <w:t xml:space="preserve"> inbreuken op de beveiliging, evenals de maatregelen die in vervolg op dergelijke inbreuken zijn genomen</w:t>
      </w:r>
      <w:r>
        <w:rPr>
          <w:szCs w:val="18"/>
        </w:rPr>
        <w:t xml:space="preserve"> waarin minimaal de informatie zoals bedoeld in bijlage 3 is opgenomen</w:t>
      </w:r>
      <w:r w:rsidRPr="00BC1E0A">
        <w:rPr>
          <w:szCs w:val="18"/>
        </w:rPr>
        <w:t xml:space="preserve">, en geeft daar op eerste verzoek van de </w:t>
      </w:r>
      <w:r>
        <w:rPr>
          <w:szCs w:val="18"/>
        </w:rPr>
        <w:t>verwerkingsverantwoordelijke</w:t>
      </w:r>
      <w:r w:rsidRPr="00BC1E0A">
        <w:rPr>
          <w:szCs w:val="18"/>
        </w:rPr>
        <w:t xml:space="preserve"> inzage in.</w:t>
      </w:r>
    </w:p>
    <w:p w:rsidR="00153C15" w:rsidRPr="00BC1E0A" w:rsidRDefault="00153C15" w:rsidP="00153C15">
      <w:pPr>
        <w:spacing w:after="200" w:line="276" w:lineRule="auto"/>
        <w:ind w:left="851" w:hanging="851"/>
        <w:rPr>
          <w:szCs w:val="18"/>
        </w:rPr>
      </w:pPr>
    </w:p>
    <w:p w:rsidR="00153C15" w:rsidRPr="00BC1E0A" w:rsidRDefault="00153C15" w:rsidP="00153C15">
      <w:pPr>
        <w:spacing w:after="200" w:line="276" w:lineRule="auto"/>
        <w:ind w:left="851" w:hanging="851"/>
        <w:outlineLvl w:val="0"/>
        <w:rPr>
          <w:b/>
          <w:szCs w:val="18"/>
        </w:rPr>
      </w:pPr>
      <w:r w:rsidRPr="00BC1E0A">
        <w:rPr>
          <w:b/>
          <w:szCs w:val="18"/>
        </w:rPr>
        <w:t>Beveiligingsmaatregelen</w:t>
      </w:r>
      <w:r>
        <w:rPr>
          <w:b/>
          <w:szCs w:val="18"/>
        </w:rPr>
        <w:t xml:space="preserve"> en controle</w:t>
      </w:r>
    </w:p>
    <w:p w:rsidR="00153C15" w:rsidRPr="00BC1E0A" w:rsidRDefault="00153C15" w:rsidP="00153C15">
      <w:pPr>
        <w:spacing w:after="200" w:line="276" w:lineRule="auto"/>
        <w:ind w:left="851" w:hanging="851"/>
        <w:rPr>
          <w:szCs w:val="18"/>
        </w:rPr>
      </w:pPr>
      <w:r w:rsidRPr="00BC1E0A">
        <w:rPr>
          <w:szCs w:val="18"/>
        </w:rPr>
        <w:t>Artikel 7.</w:t>
      </w:r>
    </w:p>
    <w:p w:rsidR="00153C15" w:rsidRPr="00BC1E0A" w:rsidRDefault="00153C15" w:rsidP="00153C15">
      <w:pPr>
        <w:spacing w:after="200" w:line="276" w:lineRule="auto"/>
        <w:ind w:left="851" w:hanging="851"/>
        <w:rPr>
          <w:szCs w:val="18"/>
        </w:rPr>
      </w:pPr>
      <w:r w:rsidRPr="00BC1E0A">
        <w:rPr>
          <w:szCs w:val="18"/>
        </w:rPr>
        <w:t>7.1</w:t>
      </w:r>
      <w:r w:rsidRPr="00BC1E0A">
        <w:rPr>
          <w:szCs w:val="18"/>
        </w:rPr>
        <w:tab/>
        <w:t xml:space="preserve">De </w:t>
      </w:r>
      <w:r>
        <w:rPr>
          <w:szCs w:val="18"/>
        </w:rPr>
        <w:t>verwerker</w:t>
      </w:r>
      <w:r w:rsidRPr="00BC1E0A">
        <w:rPr>
          <w:szCs w:val="18"/>
        </w:rPr>
        <w:t xml:space="preserve"> neemt alle passende technische en organisatorische maatregelen om de persoonsgegevens welke worden verwerkt ten dienste van de </w:t>
      </w:r>
      <w:r>
        <w:rPr>
          <w:szCs w:val="18"/>
        </w:rPr>
        <w:t>verwerkingsverantwoordelijke</w:t>
      </w:r>
      <w:r w:rsidRPr="00BC1E0A">
        <w:rPr>
          <w:szCs w:val="18"/>
        </w:rPr>
        <w:t xml:space="preserve"> te beveiligen en beveiligd te houden tegen verlies of tegen enige vorm van </w:t>
      </w:r>
      <w:r>
        <w:rPr>
          <w:szCs w:val="18"/>
        </w:rPr>
        <w:t>onrechtmatige verwerking</w:t>
      </w:r>
      <w:r w:rsidRPr="00BC1E0A">
        <w:rPr>
          <w:szCs w:val="18"/>
        </w:rPr>
        <w:t xml:space="preserve">. </w:t>
      </w:r>
      <w:r>
        <w:rPr>
          <w:szCs w:val="18"/>
        </w:rPr>
        <w:t>De wijze van beveiliging wordt nader omschreven in bijlage 4.</w:t>
      </w:r>
    </w:p>
    <w:p w:rsidR="00153C15" w:rsidRPr="00BC1E0A" w:rsidRDefault="00153C15" w:rsidP="00153C15">
      <w:pPr>
        <w:spacing w:after="200" w:line="276" w:lineRule="auto"/>
        <w:ind w:left="851" w:hanging="851"/>
        <w:rPr>
          <w:szCs w:val="18"/>
        </w:rPr>
      </w:pPr>
      <w:r w:rsidRPr="00BC1E0A">
        <w:rPr>
          <w:szCs w:val="18"/>
        </w:rPr>
        <w:t>7.2</w:t>
      </w:r>
      <w:r w:rsidRPr="00BC1E0A">
        <w:rPr>
          <w:szCs w:val="18"/>
        </w:rPr>
        <w:tab/>
        <w:t xml:space="preserve">De </w:t>
      </w:r>
      <w:r>
        <w:rPr>
          <w:szCs w:val="18"/>
        </w:rPr>
        <w:t>verwerkingsverantwoordelijke</w:t>
      </w:r>
      <w:r w:rsidRPr="00BC1E0A">
        <w:rPr>
          <w:szCs w:val="18"/>
        </w:rPr>
        <w:t xml:space="preserve"> is te allen tijde gerechtigd de verwerking van persoonsgegevens te (doen) controleren. De </w:t>
      </w:r>
      <w:r>
        <w:rPr>
          <w:szCs w:val="18"/>
        </w:rPr>
        <w:t>verwerker</w:t>
      </w:r>
      <w:r w:rsidRPr="00BC1E0A">
        <w:rPr>
          <w:szCs w:val="18"/>
        </w:rPr>
        <w:t xml:space="preserve"> is verplicht de </w:t>
      </w:r>
      <w:r>
        <w:rPr>
          <w:szCs w:val="18"/>
        </w:rPr>
        <w:t>verwerkingsverantwoordelijke</w:t>
      </w:r>
      <w:r w:rsidRPr="00BC1E0A">
        <w:rPr>
          <w:szCs w:val="18"/>
        </w:rPr>
        <w:t xml:space="preserve"> of</w:t>
      </w:r>
      <w:r>
        <w:rPr>
          <w:szCs w:val="18"/>
        </w:rPr>
        <w:t>, de onder geheimhouding,</w:t>
      </w:r>
      <w:r w:rsidRPr="00BC1E0A">
        <w:rPr>
          <w:szCs w:val="18"/>
        </w:rPr>
        <w:t xml:space="preserve"> controlerende instantie in opdracht van </w:t>
      </w:r>
      <w:r>
        <w:rPr>
          <w:szCs w:val="18"/>
        </w:rPr>
        <w:t>verwerkingsverantwoordelijke</w:t>
      </w:r>
      <w:r w:rsidRPr="00BC1E0A">
        <w:rPr>
          <w:szCs w:val="18"/>
        </w:rPr>
        <w:t xml:space="preserve"> toe te laten en verplicht medewerking te verlenen zodat de controle daadwerkelijk uitgevoerd kan worden.</w:t>
      </w:r>
    </w:p>
    <w:p w:rsidR="00153C15" w:rsidRPr="00BC1E0A" w:rsidRDefault="00153C15" w:rsidP="00153C15">
      <w:pPr>
        <w:spacing w:after="200" w:line="276" w:lineRule="auto"/>
        <w:ind w:left="851" w:hanging="851"/>
        <w:rPr>
          <w:szCs w:val="18"/>
        </w:rPr>
      </w:pPr>
      <w:r w:rsidRPr="00BC1E0A">
        <w:rPr>
          <w:szCs w:val="18"/>
        </w:rPr>
        <w:t>7.3</w:t>
      </w:r>
      <w:r w:rsidRPr="00BC1E0A">
        <w:rPr>
          <w:szCs w:val="18"/>
        </w:rPr>
        <w:tab/>
        <w:t xml:space="preserve">De </w:t>
      </w:r>
      <w:r>
        <w:rPr>
          <w:szCs w:val="18"/>
        </w:rPr>
        <w:t>verwerkingsverantwoordelijke</w:t>
      </w:r>
      <w:r w:rsidRPr="00BC1E0A">
        <w:rPr>
          <w:szCs w:val="18"/>
        </w:rPr>
        <w:t xml:space="preserve"> zal de </w:t>
      </w:r>
      <w:r>
        <w:rPr>
          <w:szCs w:val="18"/>
        </w:rPr>
        <w:t>controle</w:t>
      </w:r>
      <w:r w:rsidRPr="00BC1E0A">
        <w:rPr>
          <w:szCs w:val="18"/>
        </w:rPr>
        <w:t xml:space="preserve"> slechts (laten) uitvoeren na een voorafgaande schriftelijke melding aan de </w:t>
      </w:r>
      <w:r>
        <w:rPr>
          <w:szCs w:val="18"/>
        </w:rPr>
        <w:t>verwerker</w:t>
      </w:r>
      <w:r w:rsidRPr="00BC1E0A">
        <w:rPr>
          <w:szCs w:val="18"/>
        </w:rPr>
        <w:t xml:space="preserve">. </w:t>
      </w:r>
    </w:p>
    <w:p w:rsidR="00153C15" w:rsidRPr="00BC1E0A" w:rsidRDefault="00153C15" w:rsidP="00153C15">
      <w:pPr>
        <w:spacing w:after="200" w:line="276" w:lineRule="auto"/>
        <w:ind w:left="851" w:hanging="851"/>
        <w:rPr>
          <w:szCs w:val="18"/>
        </w:rPr>
      </w:pPr>
      <w:r w:rsidRPr="00BC1E0A">
        <w:rPr>
          <w:szCs w:val="18"/>
        </w:rPr>
        <w:t>7.4</w:t>
      </w:r>
      <w:r w:rsidRPr="00BC1E0A">
        <w:rPr>
          <w:szCs w:val="18"/>
        </w:rPr>
        <w:tab/>
        <w:t xml:space="preserve">De </w:t>
      </w:r>
      <w:r>
        <w:rPr>
          <w:szCs w:val="18"/>
        </w:rPr>
        <w:t>verwerker</w:t>
      </w:r>
      <w:r w:rsidRPr="00BC1E0A">
        <w:rPr>
          <w:szCs w:val="18"/>
        </w:rPr>
        <w:t xml:space="preserve"> verbindt zich om binnen een door de </w:t>
      </w:r>
      <w:r>
        <w:rPr>
          <w:szCs w:val="18"/>
        </w:rPr>
        <w:t>verwerkingsverantwoordelijke</w:t>
      </w:r>
      <w:r w:rsidRPr="00BC1E0A">
        <w:rPr>
          <w:szCs w:val="18"/>
        </w:rPr>
        <w:t xml:space="preserve"> te bepalen termijn de </w:t>
      </w:r>
      <w:r>
        <w:rPr>
          <w:szCs w:val="18"/>
        </w:rPr>
        <w:t>verwerkingsverantwoordelijke</w:t>
      </w:r>
      <w:r w:rsidRPr="00BC1E0A">
        <w:rPr>
          <w:szCs w:val="18"/>
        </w:rPr>
        <w:t xml:space="preserve">, of de door de </w:t>
      </w:r>
      <w:r>
        <w:rPr>
          <w:szCs w:val="18"/>
        </w:rPr>
        <w:t>verwerkingsverantwoordelijke</w:t>
      </w:r>
      <w:r w:rsidRPr="00BC1E0A">
        <w:rPr>
          <w:szCs w:val="18"/>
        </w:rPr>
        <w:t xml:space="preserve"> ingeschakelde derde, te voorzien van de verlangde informatie. Hierdoor kan de </w:t>
      </w:r>
      <w:r>
        <w:rPr>
          <w:szCs w:val="18"/>
        </w:rPr>
        <w:t>verwerkingsverantwoordelijke</w:t>
      </w:r>
      <w:r w:rsidRPr="00BC1E0A">
        <w:rPr>
          <w:szCs w:val="18"/>
        </w:rPr>
        <w:t xml:space="preserve">, of de door de </w:t>
      </w:r>
      <w:r>
        <w:rPr>
          <w:szCs w:val="18"/>
        </w:rPr>
        <w:t>verwerkingsverantwoordelijke</w:t>
      </w:r>
      <w:r w:rsidRPr="00BC1E0A">
        <w:rPr>
          <w:szCs w:val="18"/>
        </w:rPr>
        <w:t xml:space="preserve"> ingeschakelde derde, zich een oordeel vormen over de naleving door de </w:t>
      </w:r>
      <w:r>
        <w:rPr>
          <w:szCs w:val="18"/>
        </w:rPr>
        <w:t>verwerker</w:t>
      </w:r>
      <w:r w:rsidRPr="00BC1E0A">
        <w:rPr>
          <w:szCs w:val="18"/>
        </w:rPr>
        <w:t xml:space="preserve"> van deze </w:t>
      </w:r>
      <w:r>
        <w:rPr>
          <w:szCs w:val="18"/>
        </w:rPr>
        <w:t>verwerkersovereenkomst</w:t>
      </w:r>
      <w:r w:rsidRPr="00BC1E0A">
        <w:rPr>
          <w:szCs w:val="18"/>
        </w:rPr>
        <w:t xml:space="preserve">. De </w:t>
      </w:r>
      <w:r>
        <w:rPr>
          <w:szCs w:val="18"/>
        </w:rPr>
        <w:t>verwerkingsverantwoordelijke</w:t>
      </w:r>
      <w:r w:rsidRPr="00BC1E0A">
        <w:rPr>
          <w:szCs w:val="18"/>
        </w:rPr>
        <w:t xml:space="preserve">, of de door de </w:t>
      </w:r>
      <w:r>
        <w:rPr>
          <w:szCs w:val="18"/>
        </w:rPr>
        <w:t>verwerkingsverantwoordelijke</w:t>
      </w:r>
      <w:r w:rsidRPr="00BC1E0A">
        <w:rPr>
          <w:szCs w:val="18"/>
        </w:rPr>
        <w:t xml:space="preserve"> ingeschakelde derde, is gehouden alle informatie betreffende deze controles vertrouwelijk te behandelen.</w:t>
      </w:r>
    </w:p>
    <w:p w:rsidR="00153C15" w:rsidRPr="00BC1E0A" w:rsidRDefault="00153C15" w:rsidP="00153C15">
      <w:pPr>
        <w:spacing w:after="200" w:line="276" w:lineRule="auto"/>
        <w:ind w:left="851" w:hanging="851"/>
        <w:rPr>
          <w:szCs w:val="18"/>
        </w:rPr>
      </w:pPr>
      <w:r w:rsidRPr="00BC1E0A">
        <w:rPr>
          <w:szCs w:val="18"/>
        </w:rPr>
        <w:t>7.5</w:t>
      </w:r>
      <w:r w:rsidRPr="00BC1E0A">
        <w:rPr>
          <w:szCs w:val="18"/>
        </w:rPr>
        <w:tab/>
      </w:r>
      <w:r>
        <w:rPr>
          <w:szCs w:val="18"/>
        </w:rPr>
        <w:t>Verwerker</w:t>
      </w:r>
      <w:r w:rsidRPr="00BC1E0A">
        <w:rPr>
          <w:szCs w:val="18"/>
        </w:rPr>
        <w:t xml:space="preserve"> staat er voor in, de door de </w:t>
      </w:r>
      <w:r>
        <w:rPr>
          <w:szCs w:val="18"/>
        </w:rPr>
        <w:t>verwerkingsverantwoordelijke</w:t>
      </w:r>
      <w:r w:rsidRPr="00BC1E0A">
        <w:rPr>
          <w:szCs w:val="18"/>
        </w:rPr>
        <w:t xml:space="preserve"> of ingeschakelde derde, aangegeven aanbevelingen ter verbetering binnen de daartoe door de </w:t>
      </w:r>
      <w:r>
        <w:rPr>
          <w:szCs w:val="18"/>
        </w:rPr>
        <w:t>verwerkingsverantwoordelijke</w:t>
      </w:r>
      <w:r w:rsidRPr="00BC1E0A">
        <w:rPr>
          <w:szCs w:val="18"/>
        </w:rPr>
        <w:t xml:space="preserve"> te bepalen </w:t>
      </w:r>
      <w:r>
        <w:rPr>
          <w:szCs w:val="18"/>
        </w:rPr>
        <w:t xml:space="preserve">redelijke </w:t>
      </w:r>
      <w:r w:rsidRPr="00BC1E0A">
        <w:rPr>
          <w:szCs w:val="18"/>
        </w:rPr>
        <w:t xml:space="preserve">termijn uit te voeren. </w:t>
      </w:r>
    </w:p>
    <w:p w:rsidR="00153C15" w:rsidRPr="00BC1E0A" w:rsidRDefault="00153C15" w:rsidP="00153C15">
      <w:pPr>
        <w:spacing w:after="200" w:line="276" w:lineRule="auto"/>
        <w:ind w:left="851" w:hanging="851"/>
        <w:rPr>
          <w:szCs w:val="18"/>
        </w:rPr>
      </w:pPr>
      <w:r w:rsidRPr="00BC1E0A">
        <w:rPr>
          <w:szCs w:val="18"/>
        </w:rPr>
        <w:t>7.6</w:t>
      </w:r>
      <w:r w:rsidRPr="00BC1E0A">
        <w:rPr>
          <w:szCs w:val="18"/>
        </w:rPr>
        <w:tab/>
        <w:t xml:space="preserve">De </w:t>
      </w:r>
      <w:r>
        <w:rPr>
          <w:szCs w:val="18"/>
        </w:rPr>
        <w:t>verwerker</w:t>
      </w:r>
      <w:r w:rsidRPr="00BC1E0A">
        <w:rPr>
          <w:szCs w:val="18"/>
        </w:rPr>
        <w:t xml:space="preserve"> rapporteert jaarlijks over de opzet en werking van het stelsel van maatregelen en procedures, gericht op naleving van deze </w:t>
      </w:r>
      <w:r>
        <w:rPr>
          <w:szCs w:val="18"/>
        </w:rPr>
        <w:t>verwerkersovereenkomst</w:t>
      </w:r>
      <w:r w:rsidRPr="00BC1E0A">
        <w:rPr>
          <w:szCs w:val="18"/>
        </w:rPr>
        <w:t>.</w:t>
      </w:r>
    </w:p>
    <w:p w:rsidR="00153C15" w:rsidRDefault="00153C15" w:rsidP="00153C15">
      <w:pPr>
        <w:spacing w:after="200" w:line="276" w:lineRule="auto"/>
        <w:ind w:left="851" w:hanging="851"/>
        <w:rPr>
          <w:szCs w:val="18"/>
        </w:rPr>
      </w:pPr>
      <w:r w:rsidRPr="00BC1E0A">
        <w:rPr>
          <w:szCs w:val="18"/>
        </w:rPr>
        <w:t>7.7</w:t>
      </w:r>
      <w:r w:rsidRPr="00BC1E0A">
        <w:rPr>
          <w:szCs w:val="18"/>
        </w:rPr>
        <w:tab/>
        <w:t xml:space="preserve">Naast rapportages door de </w:t>
      </w:r>
      <w:r>
        <w:rPr>
          <w:szCs w:val="18"/>
        </w:rPr>
        <w:t>verwerker</w:t>
      </w:r>
      <w:r w:rsidRPr="00BC1E0A">
        <w:rPr>
          <w:szCs w:val="18"/>
        </w:rPr>
        <w:t xml:space="preserve"> en </w:t>
      </w:r>
      <w:r>
        <w:rPr>
          <w:szCs w:val="18"/>
        </w:rPr>
        <w:t>controles</w:t>
      </w:r>
      <w:r w:rsidRPr="00BC1E0A">
        <w:rPr>
          <w:szCs w:val="18"/>
        </w:rPr>
        <w:t xml:space="preserve"> door de </w:t>
      </w:r>
      <w:r>
        <w:rPr>
          <w:szCs w:val="18"/>
        </w:rPr>
        <w:t>verwerkingsverantwoordelijke</w:t>
      </w:r>
      <w:r w:rsidRPr="00BC1E0A">
        <w:rPr>
          <w:szCs w:val="18"/>
        </w:rPr>
        <w:t xml:space="preserve"> of controlerende instantie in opdracht van de </w:t>
      </w:r>
      <w:r>
        <w:rPr>
          <w:szCs w:val="18"/>
        </w:rPr>
        <w:t>verwerkingsverantwoordelijke</w:t>
      </w:r>
      <w:r w:rsidRPr="00BC1E0A">
        <w:rPr>
          <w:szCs w:val="18"/>
        </w:rPr>
        <w:t xml:space="preserve">, kunnen beide partijen ook overeenkomen gebruik te maken van een </w:t>
      </w:r>
      <w:r w:rsidRPr="00BC1E0A">
        <w:t>Third Party Memorandum (TPM) opgesteld door</w:t>
      </w:r>
      <w:r w:rsidRPr="00BC1E0A">
        <w:rPr>
          <w:szCs w:val="18"/>
        </w:rPr>
        <w:t xml:space="preserve"> een onafhankelijke externe deskundige.</w:t>
      </w:r>
    </w:p>
    <w:p w:rsidR="00153C15" w:rsidRPr="00BC1E0A" w:rsidRDefault="00153C15" w:rsidP="00153C15">
      <w:pPr>
        <w:spacing w:after="200" w:line="276" w:lineRule="auto"/>
        <w:ind w:left="851" w:hanging="851"/>
        <w:rPr>
          <w:szCs w:val="18"/>
        </w:rPr>
      </w:pPr>
      <w:r>
        <w:rPr>
          <w:szCs w:val="18"/>
        </w:rPr>
        <w:t>7.8</w:t>
      </w:r>
      <w:r>
        <w:rPr>
          <w:szCs w:val="18"/>
        </w:rPr>
        <w:tab/>
      </w:r>
      <w:r w:rsidRPr="00BC2217">
        <w:rPr>
          <w:szCs w:val="18"/>
        </w:rPr>
        <w:t xml:space="preserve">De </w:t>
      </w:r>
      <w:r>
        <w:rPr>
          <w:szCs w:val="18"/>
        </w:rPr>
        <w:t xml:space="preserve">redelijke </w:t>
      </w:r>
      <w:r w:rsidRPr="00BC2217">
        <w:rPr>
          <w:szCs w:val="18"/>
        </w:rPr>
        <w:t xml:space="preserve">kosten van de </w:t>
      </w:r>
      <w:r>
        <w:rPr>
          <w:szCs w:val="18"/>
        </w:rPr>
        <w:t>controle</w:t>
      </w:r>
      <w:r w:rsidRPr="00BC2217">
        <w:rPr>
          <w:szCs w:val="18"/>
        </w:rPr>
        <w:t xml:space="preserve"> worden gedragen door de partij die de kosten maakt, tenzij uit de </w:t>
      </w:r>
      <w:r>
        <w:rPr>
          <w:szCs w:val="18"/>
        </w:rPr>
        <w:t>controle blijkt dat de verwerker enig punt uit deze verwerkersovereenkomst</w:t>
      </w:r>
      <w:r w:rsidRPr="00BC2217">
        <w:rPr>
          <w:szCs w:val="18"/>
        </w:rPr>
        <w:t xml:space="preserve"> niet heeft nageleefd. In dat geval worden de kosten van de </w:t>
      </w:r>
      <w:r>
        <w:rPr>
          <w:szCs w:val="18"/>
        </w:rPr>
        <w:t>controle</w:t>
      </w:r>
      <w:r w:rsidRPr="00BC2217">
        <w:rPr>
          <w:szCs w:val="18"/>
        </w:rPr>
        <w:t xml:space="preserve"> gedragen door </w:t>
      </w:r>
      <w:r>
        <w:rPr>
          <w:szCs w:val="18"/>
        </w:rPr>
        <w:t>de verwerker</w:t>
      </w:r>
      <w:r w:rsidRPr="00BC2217">
        <w:rPr>
          <w:szCs w:val="18"/>
        </w:rPr>
        <w:t>.</w:t>
      </w:r>
    </w:p>
    <w:p w:rsidR="00153C15" w:rsidRDefault="00153C15" w:rsidP="00153C15">
      <w:pPr>
        <w:spacing w:after="200" w:line="276" w:lineRule="auto"/>
        <w:ind w:left="851" w:hanging="851"/>
        <w:rPr>
          <w:szCs w:val="18"/>
        </w:rPr>
      </w:pPr>
    </w:p>
    <w:p w:rsidR="00153C15" w:rsidRPr="00BC1E0A" w:rsidRDefault="00153C15" w:rsidP="00153C15">
      <w:pPr>
        <w:spacing w:after="200" w:line="276" w:lineRule="auto"/>
        <w:ind w:left="851" w:hanging="851"/>
        <w:outlineLvl w:val="0"/>
        <w:rPr>
          <w:b/>
          <w:szCs w:val="18"/>
        </w:rPr>
      </w:pPr>
      <w:r w:rsidRPr="00BC1E0A">
        <w:rPr>
          <w:b/>
          <w:szCs w:val="18"/>
        </w:rPr>
        <w:t>Inschakeling derden</w:t>
      </w:r>
    </w:p>
    <w:p w:rsidR="00153C15" w:rsidRPr="00BC1E0A" w:rsidRDefault="00153C15" w:rsidP="00153C15">
      <w:pPr>
        <w:spacing w:after="200" w:line="276" w:lineRule="auto"/>
        <w:ind w:left="851" w:hanging="851"/>
        <w:rPr>
          <w:szCs w:val="18"/>
        </w:rPr>
      </w:pPr>
      <w:r w:rsidRPr="00BC1E0A">
        <w:rPr>
          <w:szCs w:val="18"/>
        </w:rPr>
        <w:t>Artikel 8.</w:t>
      </w:r>
    </w:p>
    <w:p w:rsidR="00153C15" w:rsidRPr="00BC1E0A" w:rsidRDefault="00153C15" w:rsidP="00153C15">
      <w:pPr>
        <w:spacing w:after="200" w:line="276" w:lineRule="auto"/>
        <w:ind w:left="851" w:hanging="851"/>
        <w:rPr>
          <w:szCs w:val="18"/>
        </w:rPr>
      </w:pPr>
      <w:r w:rsidRPr="00BC1E0A">
        <w:rPr>
          <w:szCs w:val="18"/>
        </w:rPr>
        <w:t>8.1</w:t>
      </w:r>
      <w:r w:rsidRPr="00BC1E0A">
        <w:rPr>
          <w:szCs w:val="18"/>
        </w:rPr>
        <w:tab/>
        <w:t xml:space="preserve">De </w:t>
      </w:r>
      <w:r>
        <w:rPr>
          <w:szCs w:val="18"/>
        </w:rPr>
        <w:t>verwerker</w:t>
      </w:r>
      <w:r w:rsidRPr="00BC1E0A">
        <w:rPr>
          <w:szCs w:val="18"/>
        </w:rPr>
        <w:t xml:space="preserve"> is slechts gerechtigd de uitvoering van de werkzaamheden geheel of ten dele uit te besteden aan derden na voorafgaande schriftelijke toestemming van de </w:t>
      </w:r>
      <w:r>
        <w:rPr>
          <w:szCs w:val="18"/>
        </w:rPr>
        <w:t>verwerkingsverantwoordelijke</w:t>
      </w:r>
      <w:r w:rsidRPr="00BC1E0A">
        <w:rPr>
          <w:szCs w:val="18"/>
        </w:rPr>
        <w:t>.</w:t>
      </w:r>
    </w:p>
    <w:p w:rsidR="00153C15" w:rsidRPr="00BC1E0A" w:rsidRDefault="00153C15" w:rsidP="00153C15">
      <w:pPr>
        <w:spacing w:after="200" w:line="276" w:lineRule="auto"/>
        <w:ind w:left="851" w:hanging="851"/>
        <w:rPr>
          <w:szCs w:val="18"/>
        </w:rPr>
      </w:pPr>
      <w:r w:rsidRPr="00BC1E0A">
        <w:rPr>
          <w:szCs w:val="18"/>
        </w:rPr>
        <w:t>8.2</w:t>
      </w:r>
      <w:r w:rsidRPr="00BC1E0A">
        <w:rPr>
          <w:szCs w:val="18"/>
        </w:rPr>
        <w:tab/>
        <w:t xml:space="preserve">De </w:t>
      </w:r>
      <w:r>
        <w:rPr>
          <w:szCs w:val="18"/>
        </w:rPr>
        <w:t>verwerkingsverantwoordelijke</w:t>
      </w:r>
      <w:r w:rsidRPr="00BC1E0A">
        <w:rPr>
          <w:szCs w:val="18"/>
        </w:rPr>
        <w:t xml:space="preserve"> kan aan de schriftelijke toestemming voorwaarden verbinden, op het gebied van geheimhouding en ter naleving van de verplichtingen uit deze </w:t>
      </w:r>
      <w:r>
        <w:rPr>
          <w:szCs w:val="18"/>
        </w:rPr>
        <w:t>verwerkersovereenkomst</w:t>
      </w:r>
      <w:r w:rsidRPr="00BC1E0A">
        <w:rPr>
          <w:szCs w:val="18"/>
        </w:rPr>
        <w:t>.</w:t>
      </w:r>
    </w:p>
    <w:p w:rsidR="00153C15" w:rsidRDefault="00153C15" w:rsidP="00153C15">
      <w:pPr>
        <w:spacing w:after="200" w:line="276" w:lineRule="auto"/>
        <w:ind w:left="851" w:hanging="851"/>
        <w:rPr>
          <w:szCs w:val="18"/>
        </w:rPr>
      </w:pPr>
      <w:r w:rsidRPr="00BC1E0A">
        <w:rPr>
          <w:szCs w:val="18"/>
        </w:rPr>
        <w:t>8.3</w:t>
      </w:r>
      <w:r w:rsidRPr="00BC1E0A">
        <w:rPr>
          <w:szCs w:val="18"/>
        </w:rPr>
        <w:tab/>
        <w:t xml:space="preserve">De </w:t>
      </w:r>
      <w:r>
        <w:rPr>
          <w:szCs w:val="18"/>
        </w:rPr>
        <w:t>verwerker</w:t>
      </w:r>
      <w:r w:rsidRPr="00BC1E0A">
        <w:rPr>
          <w:szCs w:val="18"/>
        </w:rPr>
        <w:t xml:space="preserve"> blijft in deze gevallen te allen tijde aanspreekpunt en verantwoordelijk voor de naleving van de bepalingen uit deze </w:t>
      </w:r>
      <w:r>
        <w:rPr>
          <w:szCs w:val="18"/>
        </w:rPr>
        <w:t>verwerkersovereenkomst</w:t>
      </w:r>
      <w:r w:rsidRPr="00BC1E0A">
        <w:rPr>
          <w:szCs w:val="18"/>
        </w:rPr>
        <w:t>.</w:t>
      </w:r>
      <w:r>
        <w:rPr>
          <w:szCs w:val="18"/>
        </w:rPr>
        <w:t xml:space="preserve"> De verwerker</w:t>
      </w:r>
      <w:r w:rsidRPr="00301BA7">
        <w:rPr>
          <w:szCs w:val="18"/>
        </w:rPr>
        <w:t xml:space="preserve"> garandeert dat deze derden schriftelijk minimaal dezelfde plichten op zich nemen als tussen </w:t>
      </w:r>
      <w:r>
        <w:rPr>
          <w:szCs w:val="18"/>
        </w:rPr>
        <w:t>de verwerkingsverantwoordelijke</w:t>
      </w:r>
      <w:r w:rsidRPr="00301BA7">
        <w:rPr>
          <w:szCs w:val="18"/>
        </w:rPr>
        <w:t xml:space="preserve"> en </w:t>
      </w:r>
      <w:r>
        <w:rPr>
          <w:szCs w:val="18"/>
        </w:rPr>
        <w:t>de verwerker zijn overeengekomen en zal de verwerkingsverantwoordelijke</w:t>
      </w:r>
      <w:r w:rsidRPr="00301BA7">
        <w:rPr>
          <w:szCs w:val="18"/>
        </w:rPr>
        <w:t>, op diens verzoek, inzage verschaffen in de overeenkomsten met deze derden waarin deze plichten zijn opgenomen.</w:t>
      </w:r>
    </w:p>
    <w:p w:rsidR="00153C15" w:rsidRDefault="00153C15" w:rsidP="00153C15">
      <w:pPr>
        <w:spacing w:after="200" w:line="276" w:lineRule="auto"/>
        <w:ind w:left="851" w:hanging="851"/>
        <w:rPr>
          <w:szCs w:val="18"/>
        </w:rPr>
      </w:pPr>
      <w:r>
        <w:rPr>
          <w:szCs w:val="18"/>
        </w:rPr>
        <w:t>8.4</w:t>
      </w:r>
      <w:r>
        <w:rPr>
          <w:szCs w:val="18"/>
        </w:rPr>
        <w:tab/>
        <w:t>De verwerker</w:t>
      </w:r>
      <w:r w:rsidRPr="00E0118B">
        <w:rPr>
          <w:szCs w:val="18"/>
        </w:rPr>
        <w:t xml:space="preserve"> mag de persoonsgegevens </w:t>
      </w:r>
      <w:r>
        <w:rPr>
          <w:szCs w:val="18"/>
        </w:rPr>
        <w:t xml:space="preserve">uitsluitend </w:t>
      </w:r>
      <w:r w:rsidRPr="00E0118B">
        <w:rPr>
          <w:szCs w:val="18"/>
        </w:rPr>
        <w:t xml:space="preserve">verwerken </w:t>
      </w:r>
      <w:r>
        <w:rPr>
          <w:szCs w:val="18"/>
        </w:rPr>
        <w:t>in Nederland</w:t>
      </w:r>
      <w:r w:rsidRPr="00E0118B">
        <w:rPr>
          <w:szCs w:val="18"/>
        </w:rPr>
        <w:t xml:space="preserve">. Doorgifte naar </w:t>
      </w:r>
      <w:r>
        <w:rPr>
          <w:szCs w:val="18"/>
        </w:rPr>
        <w:t xml:space="preserve">andere </w:t>
      </w:r>
      <w:r w:rsidRPr="00E0118B">
        <w:rPr>
          <w:szCs w:val="18"/>
        </w:rPr>
        <w:t>landen is uitsluitend toegestaan na voorafgaande</w:t>
      </w:r>
      <w:r>
        <w:rPr>
          <w:szCs w:val="18"/>
        </w:rPr>
        <w:t xml:space="preserve"> schriftelijke toestemming van de verwerkingsverantwoordelijke</w:t>
      </w:r>
      <w:r w:rsidRPr="00E0118B">
        <w:rPr>
          <w:szCs w:val="18"/>
        </w:rPr>
        <w:t xml:space="preserve"> en met inachtneming van de toepasselijke wet- en regelgeving.</w:t>
      </w:r>
    </w:p>
    <w:p w:rsidR="00153C15" w:rsidRPr="00BC1E0A" w:rsidRDefault="00153C15" w:rsidP="00153C15">
      <w:pPr>
        <w:spacing w:after="200" w:line="276" w:lineRule="auto"/>
        <w:ind w:left="851" w:hanging="851"/>
        <w:rPr>
          <w:szCs w:val="18"/>
        </w:rPr>
      </w:pPr>
      <w:r>
        <w:rPr>
          <w:szCs w:val="18"/>
        </w:rPr>
        <w:t>8.5</w:t>
      </w:r>
      <w:r>
        <w:rPr>
          <w:szCs w:val="18"/>
        </w:rPr>
        <w:tab/>
        <w:t>De verwerker</w:t>
      </w:r>
      <w:r w:rsidRPr="005A41C3">
        <w:rPr>
          <w:szCs w:val="18"/>
        </w:rPr>
        <w:t xml:space="preserve"> houdt een actueel register bij van de door hem ingeschakelde derden en onderaannemers waarin de identiteit, vestigingsplaats en een beschrijving van de werkzaamheden van de derden of onderaannemers zijn opg</w:t>
      </w:r>
      <w:r>
        <w:rPr>
          <w:szCs w:val="18"/>
        </w:rPr>
        <w:t>enomen, alsmede eventuele door de verwerkingsverantwoordelijke</w:t>
      </w:r>
      <w:r w:rsidRPr="005A41C3">
        <w:rPr>
          <w:szCs w:val="18"/>
        </w:rPr>
        <w:t xml:space="preserve"> gestelde aanvullende voorwaarden. Dit regis</w:t>
      </w:r>
      <w:r>
        <w:rPr>
          <w:szCs w:val="18"/>
        </w:rPr>
        <w:t>ter zal als bijlage 5 aan deze verwerkersovereenkomst worden toegevoegd en zal door de verwerker</w:t>
      </w:r>
      <w:r w:rsidRPr="005A41C3">
        <w:rPr>
          <w:szCs w:val="18"/>
        </w:rPr>
        <w:t xml:space="preserve"> actueel worden gehouden.</w:t>
      </w:r>
    </w:p>
    <w:p w:rsidR="00153C15" w:rsidRDefault="00153C15" w:rsidP="00153C15">
      <w:pPr>
        <w:spacing w:after="200" w:line="276" w:lineRule="auto"/>
        <w:ind w:left="851" w:hanging="851"/>
        <w:rPr>
          <w:szCs w:val="18"/>
        </w:rPr>
      </w:pPr>
    </w:p>
    <w:p w:rsidR="00153C15" w:rsidRPr="00BC1E0A" w:rsidRDefault="00153C15" w:rsidP="00153C15">
      <w:pPr>
        <w:spacing w:after="200" w:line="276" w:lineRule="auto"/>
        <w:ind w:left="851" w:hanging="851"/>
        <w:rPr>
          <w:szCs w:val="18"/>
        </w:rPr>
      </w:pPr>
    </w:p>
    <w:p w:rsidR="00153C15" w:rsidRPr="00BC1E0A" w:rsidRDefault="00153C15" w:rsidP="00153C15">
      <w:pPr>
        <w:spacing w:after="200" w:line="276" w:lineRule="auto"/>
        <w:ind w:left="851" w:hanging="851"/>
        <w:outlineLvl w:val="0"/>
        <w:rPr>
          <w:b/>
          <w:szCs w:val="18"/>
        </w:rPr>
      </w:pPr>
      <w:r w:rsidRPr="00BC1E0A">
        <w:rPr>
          <w:b/>
          <w:szCs w:val="18"/>
        </w:rPr>
        <w:t xml:space="preserve">Wijziging </w:t>
      </w:r>
      <w:r>
        <w:rPr>
          <w:b/>
          <w:szCs w:val="18"/>
        </w:rPr>
        <w:t>en beëindigen verwerkersovereenkomst</w:t>
      </w:r>
    </w:p>
    <w:p w:rsidR="00153C15" w:rsidRPr="00BC1E0A" w:rsidRDefault="00153C15" w:rsidP="00153C15">
      <w:pPr>
        <w:spacing w:after="200" w:line="276" w:lineRule="auto"/>
        <w:ind w:left="851" w:hanging="851"/>
        <w:rPr>
          <w:szCs w:val="18"/>
        </w:rPr>
      </w:pPr>
      <w:r w:rsidRPr="00BC1E0A">
        <w:rPr>
          <w:szCs w:val="18"/>
        </w:rPr>
        <w:t>Artikel 9.</w:t>
      </w:r>
    </w:p>
    <w:p w:rsidR="00153C15" w:rsidRPr="00BC1E0A" w:rsidRDefault="00153C15" w:rsidP="00153C15">
      <w:pPr>
        <w:spacing w:after="200" w:line="276" w:lineRule="auto"/>
        <w:ind w:left="851" w:hanging="851"/>
        <w:rPr>
          <w:szCs w:val="18"/>
        </w:rPr>
      </w:pPr>
      <w:r w:rsidRPr="00BC1E0A">
        <w:rPr>
          <w:szCs w:val="18"/>
        </w:rPr>
        <w:t>9.1</w:t>
      </w:r>
      <w:r w:rsidRPr="00BC1E0A">
        <w:rPr>
          <w:szCs w:val="18"/>
        </w:rPr>
        <w:tab/>
        <w:t xml:space="preserve">Wijziging van deze </w:t>
      </w:r>
      <w:r>
        <w:rPr>
          <w:szCs w:val="18"/>
        </w:rPr>
        <w:t>verwerkersovereenkomst</w:t>
      </w:r>
      <w:r w:rsidRPr="00BC1E0A">
        <w:rPr>
          <w:szCs w:val="18"/>
        </w:rPr>
        <w:t xml:space="preserve"> kan slechts schriftelijk plaatsvinden middels een door beide partijen geaccordeerd voorstel.</w:t>
      </w:r>
    </w:p>
    <w:p w:rsidR="00153C15" w:rsidRPr="00BC1E0A" w:rsidRDefault="00153C15" w:rsidP="00153C15">
      <w:pPr>
        <w:spacing w:after="200" w:line="276" w:lineRule="auto"/>
        <w:ind w:left="851" w:hanging="851"/>
        <w:rPr>
          <w:szCs w:val="18"/>
        </w:rPr>
      </w:pPr>
      <w:r w:rsidRPr="00BC1E0A">
        <w:rPr>
          <w:szCs w:val="18"/>
        </w:rPr>
        <w:t>9.2</w:t>
      </w:r>
      <w:r w:rsidRPr="00BC1E0A">
        <w:rPr>
          <w:szCs w:val="18"/>
        </w:rPr>
        <w:tab/>
        <w:t xml:space="preserve">Zodra de samenwerking is beëindigd, </w:t>
      </w:r>
      <w:r w:rsidRPr="00BC1E0A">
        <w:t xml:space="preserve">zal de </w:t>
      </w:r>
      <w:r>
        <w:t>verwerker</w:t>
      </w:r>
      <w:r w:rsidRPr="00BC1E0A">
        <w:t xml:space="preserve"> naar keuze van de </w:t>
      </w:r>
      <w:r>
        <w:t>verwerkingsverantwoordelijke</w:t>
      </w:r>
      <w:r w:rsidRPr="00BC1E0A">
        <w:t xml:space="preserve"> (i) alle of een door </w:t>
      </w:r>
      <w:r>
        <w:t>verwerkingsverantwoordelijke</w:t>
      </w:r>
      <w:r w:rsidRPr="00BC1E0A">
        <w:t xml:space="preserve"> bepaald gedeelte van haar in het kader van deze </w:t>
      </w:r>
      <w:r>
        <w:t>verwerkersovereenkomst</w:t>
      </w:r>
      <w:r w:rsidRPr="00BC1E0A">
        <w:t xml:space="preserve"> ter beschikking gestelde persoonsgegevens aan de </w:t>
      </w:r>
      <w:r>
        <w:t>verwerkingsverantwoordelijke</w:t>
      </w:r>
      <w:r w:rsidRPr="00BC1E0A">
        <w:t xml:space="preserve"> ter beschikking stellen (ii) </w:t>
      </w:r>
      <w:r w:rsidRPr="00BC1E0A">
        <w:rPr>
          <w:szCs w:val="18"/>
        </w:rPr>
        <w:t xml:space="preserve">de persoonsgegevens die hij van de </w:t>
      </w:r>
      <w:r>
        <w:rPr>
          <w:szCs w:val="18"/>
        </w:rPr>
        <w:t>verwerkingsverantwoordelijke</w:t>
      </w:r>
      <w:r w:rsidRPr="00BC1E0A">
        <w:rPr>
          <w:szCs w:val="18"/>
        </w:rPr>
        <w:t xml:space="preserve"> heeft ontvangen op alle locaties vernietigen, in welke vorm dan ook en toont dit aan, tenzij partijen iets anders overeenkomen. De verantwoordelijk kan zo nodig nadere eisen stellen aan de wijze van beschikbaarstelling, waaronder eisen aan het bestandsformaat, dan wel vernietiging. Deze werkzaamheden moeten, binnen nader overeen te komen</w:t>
      </w:r>
      <w:r>
        <w:rPr>
          <w:szCs w:val="18"/>
        </w:rPr>
        <w:t xml:space="preserve"> redelijke</w:t>
      </w:r>
      <w:r w:rsidRPr="00BC1E0A">
        <w:rPr>
          <w:szCs w:val="18"/>
        </w:rPr>
        <w:t xml:space="preserve"> termijn, uitgevoerd worden en hiervan wordt een verslag gemaakt.</w:t>
      </w:r>
    </w:p>
    <w:p w:rsidR="00153C15" w:rsidRPr="00BC1E0A" w:rsidRDefault="00153C15" w:rsidP="00153C15">
      <w:pPr>
        <w:spacing w:after="200" w:line="276" w:lineRule="auto"/>
        <w:ind w:left="851" w:hanging="851"/>
        <w:rPr>
          <w:szCs w:val="18"/>
        </w:rPr>
      </w:pPr>
      <w:r w:rsidRPr="00BC1E0A">
        <w:rPr>
          <w:szCs w:val="18"/>
        </w:rPr>
        <w:t>9.3</w:t>
      </w:r>
      <w:r w:rsidRPr="00BC1E0A">
        <w:rPr>
          <w:szCs w:val="18"/>
        </w:rPr>
        <w:tab/>
      </w:r>
      <w:r w:rsidR="00787D34">
        <w:rPr>
          <w:rFonts w:eastAsia="Verdana"/>
          <w:color w:val="000000"/>
          <w:spacing w:val="-2"/>
        </w:rPr>
        <w:t>De verwerker zal te all</w:t>
      </w:r>
      <w:r w:rsidR="00787D34" w:rsidRPr="00F926CA">
        <w:rPr>
          <w:rFonts w:eastAsia="Verdana"/>
          <w:color w:val="000000"/>
          <w:spacing w:val="-2"/>
        </w:rPr>
        <w:t xml:space="preserve">en tijde de in het vorig lid beschreven </w:t>
      </w:r>
      <w:r w:rsidR="00787D34">
        <w:rPr>
          <w:rFonts w:eastAsia="Verdana"/>
          <w:color w:val="000000"/>
          <w:spacing w:val="-2"/>
        </w:rPr>
        <w:t>recht op overdraagbaarheid van gegevens conform artikel 20 AVG waarborgen, z</w:t>
      </w:r>
      <w:r w:rsidR="00787D34" w:rsidRPr="00F926CA">
        <w:rPr>
          <w:rFonts w:eastAsia="Verdana"/>
          <w:color w:val="000000"/>
          <w:spacing w:val="-2"/>
        </w:rPr>
        <w:t>odanig dat er geen sprake is van verlies van functionaliteit of (delen van) de gegevens.</w:t>
      </w:r>
    </w:p>
    <w:p w:rsidR="00153C15" w:rsidRPr="00BC1E0A" w:rsidRDefault="00153C15" w:rsidP="00153C15">
      <w:pPr>
        <w:spacing w:after="200" w:line="276" w:lineRule="auto"/>
        <w:ind w:left="851" w:hanging="851"/>
        <w:rPr>
          <w:szCs w:val="18"/>
        </w:rPr>
      </w:pPr>
      <w:r>
        <w:rPr>
          <w:szCs w:val="18"/>
        </w:rPr>
        <w:t>9.4</w:t>
      </w:r>
      <w:r>
        <w:rPr>
          <w:szCs w:val="18"/>
        </w:rPr>
        <w:tab/>
        <w:t>Verwerkingsverantwoordelijke en verwerker treden met elkaar in overleg over wijzigingen in deze verwerkersovereenkomst als een wijziging in regelgeving of een wijziging in de uitleg van regelgeving daartoe aanleiding geven.</w:t>
      </w:r>
    </w:p>
    <w:p w:rsidR="00153C15" w:rsidRPr="009D2950" w:rsidRDefault="00153C15" w:rsidP="00153C15">
      <w:pPr>
        <w:spacing w:after="200" w:line="276" w:lineRule="auto"/>
        <w:ind w:left="851" w:hanging="851"/>
        <w:rPr>
          <w:szCs w:val="18"/>
        </w:rPr>
      </w:pPr>
      <w:r w:rsidRPr="009D2950">
        <w:rPr>
          <w:szCs w:val="18"/>
        </w:rPr>
        <w:t>9.5</w:t>
      </w:r>
      <w:r w:rsidRPr="009D2950">
        <w:rPr>
          <w:szCs w:val="18"/>
        </w:rPr>
        <w:tab/>
        <w:t>Indien een partij tekortschiet in de nakoming van een overeengekomen verplichting, kan de andere partij haar in gebreke stellen waarbij de nalatige partij alsnog een redelijke termijn voor de nakoming wordt gegund. Blijft nakoming ook dan uit dan is de nalatige partij in verzuim. Ingebrekestelling is niet nodig wanneer voor de nakoming een fatale termijn geldt, nakoming blijvend onmogelijk is of indien uit een mededeling dan wel de houding van de andere partij moet worden afgeleid dat deze in de nakoming van haar verplichting zal tekortschieten.</w:t>
      </w:r>
    </w:p>
    <w:p w:rsidR="00153C15" w:rsidRPr="009D2950" w:rsidRDefault="00153C15" w:rsidP="00153C15">
      <w:pPr>
        <w:spacing w:line="276" w:lineRule="auto"/>
        <w:ind w:left="851" w:hanging="851"/>
        <w:rPr>
          <w:szCs w:val="18"/>
        </w:rPr>
      </w:pPr>
      <w:r>
        <w:rPr>
          <w:szCs w:val="18"/>
        </w:rPr>
        <w:t>9.6</w:t>
      </w:r>
      <w:r>
        <w:rPr>
          <w:szCs w:val="18"/>
        </w:rPr>
        <w:tab/>
      </w:r>
      <w:r w:rsidRPr="009D2950">
        <w:rPr>
          <w:szCs w:val="18"/>
        </w:rPr>
        <w:t xml:space="preserve">De </w:t>
      </w:r>
      <w:r>
        <w:rPr>
          <w:szCs w:val="18"/>
        </w:rPr>
        <w:t>verwerkingsverantwoordelijke</w:t>
      </w:r>
      <w:r w:rsidRPr="009D2950">
        <w:rPr>
          <w:szCs w:val="18"/>
        </w:rPr>
        <w:t xml:space="preserve"> is gerechtigd, onverminderd hetgeen daartoe bepaald is in de </w:t>
      </w:r>
      <w:r>
        <w:rPr>
          <w:szCs w:val="18"/>
        </w:rPr>
        <w:t>verwerkersovereenkomst</w:t>
      </w:r>
      <w:r w:rsidRPr="009D2950">
        <w:rPr>
          <w:szCs w:val="18"/>
        </w:rPr>
        <w:t xml:space="preserve"> en de daarmee samenhangende hoofdovereenkomst,</w:t>
      </w:r>
      <w:r w:rsidRPr="00105047">
        <w:rPr>
          <w:szCs w:val="18"/>
        </w:rPr>
        <w:t xml:space="preserve"> en onverminderd hetgeen overigens in de wet is bepaald, </w:t>
      </w:r>
      <w:r w:rsidRPr="009D2950">
        <w:rPr>
          <w:szCs w:val="18"/>
        </w:rPr>
        <w:t xml:space="preserve">de uitvoering van deze </w:t>
      </w:r>
      <w:r>
        <w:rPr>
          <w:szCs w:val="18"/>
        </w:rPr>
        <w:t>verwerkersovereenkomst</w:t>
      </w:r>
      <w:r w:rsidRPr="009D2950">
        <w:rPr>
          <w:szCs w:val="18"/>
        </w:rPr>
        <w:t xml:space="preserve"> </w:t>
      </w:r>
      <w:r w:rsidRPr="00105047">
        <w:rPr>
          <w:szCs w:val="18"/>
        </w:rPr>
        <w:t xml:space="preserve">door middel van een aangetekend schrijven </w:t>
      </w:r>
      <w:r w:rsidRPr="009D2950">
        <w:rPr>
          <w:szCs w:val="18"/>
        </w:rPr>
        <w:t xml:space="preserve">op te schorten, dan wel zonder rechterlijke tussenkomst met onmiddellijke ingang </w:t>
      </w:r>
      <w:r w:rsidRPr="00105047">
        <w:rPr>
          <w:szCs w:val="18"/>
        </w:rPr>
        <w:t xml:space="preserve">geheel of gedeeltelijk </w:t>
      </w:r>
      <w:r w:rsidRPr="009D2950">
        <w:rPr>
          <w:szCs w:val="18"/>
        </w:rPr>
        <w:t xml:space="preserve">te ontbinden, </w:t>
      </w:r>
      <w:r w:rsidRPr="00105047">
        <w:rPr>
          <w:szCs w:val="18"/>
        </w:rPr>
        <w:t xml:space="preserve">nadat </w:t>
      </w:r>
      <w:r>
        <w:rPr>
          <w:szCs w:val="18"/>
        </w:rPr>
        <w:t>verwerkingsverantwoordelijke</w:t>
      </w:r>
      <w:r w:rsidRPr="00105047">
        <w:rPr>
          <w:szCs w:val="18"/>
        </w:rPr>
        <w:t xml:space="preserve"> constateert dat:</w:t>
      </w:r>
    </w:p>
    <w:p w:rsidR="00153C15" w:rsidRPr="009D2950" w:rsidRDefault="00153C15" w:rsidP="00153C15">
      <w:pPr>
        <w:pStyle w:val="Lijstalinea"/>
        <w:numPr>
          <w:ilvl w:val="0"/>
          <w:numId w:val="17"/>
        </w:numPr>
        <w:spacing w:line="276" w:lineRule="auto"/>
        <w:rPr>
          <w:szCs w:val="18"/>
          <w:lang w:eastAsia="en-US"/>
        </w:rPr>
      </w:pPr>
      <w:r>
        <w:rPr>
          <w:szCs w:val="18"/>
          <w:lang w:eastAsia="en-US"/>
        </w:rPr>
        <w:t>verwerker</w:t>
      </w:r>
      <w:r w:rsidRPr="009D2950">
        <w:rPr>
          <w:szCs w:val="18"/>
          <w:lang w:eastAsia="en-US"/>
        </w:rPr>
        <w:t xml:space="preserve"> (voorlopige) surseance van betaling aanvraagt; of </w:t>
      </w:r>
    </w:p>
    <w:p w:rsidR="00153C15" w:rsidRPr="009D2950" w:rsidRDefault="00153C15" w:rsidP="00153C15">
      <w:pPr>
        <w:pStyle w:val="Lijstalinea"/>
        <w:numPr>
          <w:ilvl w:val="0"/>
          <w:numId w:val="17"/>
        </w:numPr>
        <w:spacing w:line="276" w:lineRule="auto"/>
        <w:rPr>
          <w:szCs w:val="18"/>
          <w:lang w:eastAsia="en-US"/>
        </w:rPr>
      </w:pPr>
      <w:r>
        <w:rPr>
          <w:szCs w:val="18"/>
          <w:lang w:eastAsia="en-US"/>
        </w:rPr>
        <w:t>verwerker</w:t>
      </w:r>
      <w:r w:rsidRPr="009D2950">
        <w:rPr>
          <w:szCs w:val="18"/>
          <w:lang w:eastAsia="en-US"/>
        </w:rPr>
        <w:t xml:space="preserve"> zijn faillissement aanvraagt of in staat van faillissement wordt verklaard; of </w:t>
      </w:r>
    </w:p>
    <w:p w:rsidR="00153C15" w:rsidRPr="009D2950" w:rsidRDefault="00153C15" w:rsidP="00153C15">
      <w:pPr>
        <w:pStyle w:val="Lijstalinea"/>
        <w:numPr>
          <w:ilvl w:val="0"/>
          <w:numId w:val="17"/>
        </w:numPr>
        <w:spacing w:line="276" w:lineRule="auto"/>
        <w:rPr>
          <w:szCs w:val="18"/>
          <w:lang w:eastAsia="en-US"/>
        </w:rPr>
      </w:pPr>
      <w:r w:rsidRPr="009D2950">
        <w:rPr>
          <w:szCs w:val="18"/>
          <w:lang w:eastAsia="en-US"/>
        </w:rPr>
        <w:t xml:space="preserve">de onderneming van </w:t>
      </w:r>
      <w:r>
        <w:rPr>
          <w:szCs w:val="18"/>
          <w:lang w:eastAsia="en-US"/>
        </w:rPr>
        <w:t>verwerker</w:t>
      </w:r>
      <w:r w:rsidRPr="009D2950">
        <w:rPr>
          <w:szCs w:val="18"/>
          <w:lang w:eastAsia="en-US"/>
        </w:rPr>
        <w:t xml:space="preserve"> wordt ontbonden; of</w:t>
      </w:r>
    </w:p>
    <w:p w:rsidR="00153C15" w:rsidRPr="009D2950" w:rsidRDefault="00153C15" w:rsidP="00153C15">
      <w:pPr>
        <w:pStyle w:val="Lijstalinea"/>
        <w:numPr>
          <w:ilvl w:val="0"/>
          <w:numId w:val="17"/>
        </w:numPr>
        <w:spacing w:line="276" w:lineRule="auto"/>
        <w:rPr>
          <w:szCs w:val="18"/>
          <w:lang w:eastAsia="en-US"/>
        </w:rPr>
      </w:pPr>
      <w:r>
        <w:rPr>
          <w:szCs w:val="18"/>
          <w:lang w:eastAsia="en-US"/>
        </w:rPr>
        <w:t>verwerker</w:t>
      </w:r>
      <w:r w:rsidRPr="009D2950">
        <w:rPr>
          <w:szCs w:val="18"/>
          <w:lang w:eastAsia="en-US"/>
        </w:rPr>
        <w:t xml:space="preserve"> zijn onderneming staakt; of </w:t>
      </w:r>
    </w:p>
    <w:p w:rsidR="00153C15" w:rsidRPr="009D2950" w:rsidRDefault="00153C15" w:rsidP="00153C15">
      <w:pPr>
        <w:pStyle w:val="Lijstalinea"/>
        <w:numPr>
          <w:ilvl w:val="0"/>
          <w:numId w:val="17"/>
        </w:numPr>
        <w:spacing w:line="276" w:lineRule="auto"/>
        <w:rPr>
          <w:szCs w:val="18"/>
          <w:lang w:eastAsia="en-US"/>
        </w:rPr>
      </w:pPr>
      <w:r w:rsidRPr="009D2950">
        <w:rPr>
          <w:szCs w:val="18"/>
          <w:lang w:eastAsia="en-US"/>
        </w:rPr>
        <w:t xml:space="preserve">sprake is van een ingrijpende wijziging in de zeggenschap over de activiteiten van de onderneming van </w:t>
      </w:r>
      <w:r>
        <w:rPr>
          <w:szCs w:val="18"/>
          <w:lang w:eastAsia="en-US"/>
        </w:rPr>
        <w:t>verwerker</w:t>
      </w:r>
      <w:r w:rsidRPr="009D2950">
        <w:rPr>
          <w:szCs w:val="18"/>
          <w:lang w:eastAsia="en-US"/>
        </w:rPr>
        <w:t xml:space="preserve"> die maakt dat het in alle redelijkheid niet van de </w:t>
      </w:r>
      <w:r>
        <w:rPr>
          <w:szCs w:val="18"/>
          <w:lang w:eastAsia="en-US"/>
        </w:rPr>
        <w:t>verwerkingsverantwoordelijke</w:t>
      </w:r>
      <w:r w:rsidRPr="009D2950">
        <w:rPr>
          <w:szCs w:val="18"/>
          <w:lang w:eastAsia="en-US"/>
        </w:rPr>
        <w:t xml:space="preserve"> kan worden verwacht dat zij de </w:t>
      </w:r>
      <w:r>
        <w:rPr>
          <w:szCs w:val="18"/>
          <w:lang w:eastAsia="en-US"/>
        </w:rPr>
        <w:t>verwerkersovereenkomst</w:t>
      </w:r>
      <w:r w:rsidRPr="009D2950">
        <w:rPr>
          <w:szCs w:val="18"/>
          <w:lang w:eastAsia="en-US"/>
        </w:rPr>
        <w:t xml:space="preserve"> in stand houdt; of </w:t>
      </w:r>
    </w:p>
    <w:p w:rsidR="00153C15" w:rsidRPr="009D2950" w:rsidRDefault="00153C15" w:rsidP="00153C15">
      <w:pPr>
        <w:pStyle w:val="Lijstalinea"/>
        <w:numPr>
          <w:ilvl w:val="0"/>
          <w:numId w:val="17"/>
        </w:numPr>
        <w:spacing w:line="276" w:lineRule="auto"/>
        <w:rPr>
          <w:szCs w:val="18"/>
          <w:lang w:eastAsia="en-US"/>
        </w:rPr>
      </w:pPr>
      <w:r w:rsidRPr="009D2950">
        <w:rPr>
          <w:szCs w:val="18"/>
          <w:lang w:eastAsia="en-US"/>
        </w:rPr>
        <w:t xml:space="preserve">op een aanmerkelijk deel van het vermogen van </w:t>
      </w:r>
      <w:r>
        <w:rPr>
          <w:szCs w:val="18"/>
          <w:lang w:eastAsia="en-US"/>
        </w:rPr>
        <w:t>verwerker</w:t>
      </w:r>
      <w:r w:rsidRPr="009D2950">
        <w:rPr>
          <w:szCs w:val="18"/>
          <w:lang w:eastAsia="en-US"/>
        </w:rPr>
        <w:t xml:space="preserve"> beslag wordt gelegd (anders dan door verantwordelijke); of</w:t>
      </w:r>
    </w:p>
    <w:p w:rsidR="00153C15" w:rsidRPr="009D2950" w:rsidRDefault="00153C15" w:rsidP="00153C15">
      <w:pPr>
        <w:pStyle w:val="Lijstalinea"/>
        <w:numPr>
          <w:ilvl w:val="0"/>
          <w:numId w:val="18"/>
        </w:numPr>
        <w:spacing w:line="276" w:lineRule="auto"/>
        <w:rPr>
          <w:szCs w:val="18"/>
          <w:lang w:eastAsia="en-US"/>
        </w:rPr>
      </w:pPr>
      <w:r w:rsidRPr="009D2950">
        <w:rPr>
          <w:szCs w:val="18"/>
          <w:lang w:eastAsia="en-US"/>
        </w:rPr>
        <w:t xml:space="preserve">de andere partij aantoonbaar tekortschiet in de nakoming van de verplichtingen die voortvloeien uit deze </w:t>
      </w:r>
      <w:r>
        <w:rPr>
          <w:szCs w:val="18"/>
          <w:lang w:eastAsia="en-US"/>
        </w:rPr>
        <w:t>verwerkersovereenkomst</w:t>
      </w:r>
      <w:r w:rsidRPr="009D2950">
        <w:rPr>
          <w:szCs w:val="18"/>
          <w:lang w:eastAsia="en-US"/>
        </w:rPr>
        <w:t xml:space="preserve"> en die ernstige toerekenbare tekortkoming niet binnen 30 dagen is hersteld na een daartoe strekkende schriftelijke ingebrekestelling</w:t>
      </w:r>
      <w:r>
        <w:rPr>
          <w:szCs w:val="18"/>
          <w:lang w:eastAsia="en-US"/>
        </w:rPr>
        <w:t xml:space="preserve"> </w:t>
      </w:r>
      <w:r w:rsidRPr="00105047">
        <w:rPr>
          <w:szCs w:val="18"/>
          <w:lang w:eastAsia="en-US"/>
        </w:rPr>
        <w:t xml:space="preserve">dan wel een van de overige situaties bedoeld in artikel </w:t>
      </w:r>
      <w:r>
        <w:rPr>
          <w:szCs w:val="18"/>
          <w:lang w:eastAsia="en-US"/>
        </w:rPr>
        <w:t>9.5 zich voordoet.</w:t>
      </w:r>
    </w:p>
    <w:p w:rsidR="00153C15" w:rsidRPr="009D2950" w:rsidRDefault="00153C15" w:rsidP="00153C15">
      <w:pPr>
        <w:spacing w:line="276" w:lineRule="auto"/>
        <w:ind w:left="851" w:hanging="851"/>
        <w:rPr>
          <w:szCs w:val="18"/>
        </w:rPr>
      </w:pPr>
      <w:r w:rsidRPr="009D2950">
        <w:rPr>
          <w:szCs w:val="18"/>
        </w:rPr>
        <w:t>9.</w:t>
      </w:r>
      <w:r>
        <w:rPr>
          <w:szCs w:val="18"/>
        </w:rPr>
        <w:t>7</w:t>
      </w:r>
      <w:r w:rsidRPr="009D2950">
        <w:rPr>
          <w:szCs w:val="18"/>
        </w:rPr>
        <w:tab/>
      </w:r>
      <w:r>
        <w:rPr>
          <w:szCs w:val="18"/>
        </w:rPr>
        <w:t>Verwerker</w:t>
      </w:r>
      <w:r w:rsidRPr="009D2950">
        <w:rPr>
          <w:szCs w:val="18"/>
        </w:rPr>
        <w:t xml:space="preserve"> informeert ogenblikkelijk de </w:t>
      </w:r>
      <w:r>
        <w:rPr>
          <w:szCs w:val="18"/>
        </w:rPr>
        <w:t>verwerkingsverantwoordelijke</w:t>
      </w:r>
      <w:r w:rsidRPr="009D2950">
        <w:rPr>
          <w:szCs w:val="18"/>
        </w:rPr>
        <w:t xml:space="preserve"> indien een faillissement dreigt dan wel surséance van betaling, zodat de </w:t>
      </w:r>
      <w:r>
        <w:rPr>
          <w:szCs w:val="18"/>
        </w:rPr>
        <w:t>verwerkingsverantwoordelijke</w:t>
      </w:r>
      <w:r w:rsidRPr="009D2950">
        <w:rPr>
          <w:szCs w:val="18"/>
        </w:rPr>
        <w:t xml:space="preserve"> tijdig kan beslissen de persoonsgegevens terug te vorderen alvorens faillissement wordt uitgesproken.</w:t>
      </w:r>
    </w:p>
    <w:p w:rsidR="00153C15" w:rsidRPr="009D2950" w:rsidRDefault="00153C15" w:rsidP="00153C15">
      <w:pPr>
        <w:spacing w:line="276" w:lineRule="auto"/>
        <w:ind w:left="851" w:hanging="851"/>
        <w:rPr>
          <w:szCs w:val="18"/>
        </w:rPr>
      </w:pPr>
      <w:r w:rsidRPr="009D2950">
        <w:rPr>
          <w:szCs w:val="18"/>
        </w:rPr>
        <w:t>9.</w:t>
      </w:r>
      <w:r>
        <w:rPr>
          <w:szCs w:val="18"/>
        </w:rPr>
        <w:t>8</w:t>
      </w:r>
      <w:r w:rsidRPr="009D2950">
        <w:rPr>
          <w:szCs w:val="18"/>
        </w:rPr>
        <w:tab/>
      </w:r>
      <w:r>
        <w:rPr>
          <w:szCs w:val="18"/>
        </w:rPr>
        <w:t>Verwerkingsverantwoordelijke</w:t>
      </w:r>
      <w:r w:rsidRPr="009D2950">
        <w:rPr>
          <w:szCs w:val="18"/>
        </w:rPr>
        <w:t xml:space="preserve"> is gerechtigd deze </w:t>
      </w:r>
      <w:r>
        <w:rPr>
          <w:szCs w:val="18"/>
        </w:rPr>
        <w:t>verwerkersovereenkomst</w:t>
      </w:r>
      <w:r w:rsidRPr="009D2950">
        <w:rPr>
          <w:szCs w:val="18"/>
        </w:rPr>
        <w:t xml:space="preserve"> en de hoofdovereenkomst per direct te ontbinden indien </w:t>
      </w:r>
      <w:r>
        <w:rPr>
          <w:szCs w:val="18"/>
        </w:rPr>
        <w:t>verwerker</w:t>
      </w:r>
      <w:r w:rsidRPr="009D2950">
        <w:rPr>
          <w:szCs w:val="18"/>
        </w:rPr>
        <w:t xml:space="preserve"> te kennen geeft niet (langer) te kunnen voldoen aan de betrouwbaarheidseisen die op grond van ontwikkelingen in de wet en/of de rechtspraak aan de verwerking van de persoonsgegevens worden gesteld. </w:t>
      </w:r>
    </w:p>
    <w:p w:rsidR="00153C15" w:rsidRPr="009D2950" w:rsidRDefault="00153C15" w:rsidP="00153C15">
      <w:pPr>
        <w:spacing w:line="276" w:lineRule="auto"/>
        <w:ind w:left="851" w:hanging="851"/>
        <w:rPr>
          <w:szCs w:val="18"/>
        </w:rPr>
      </w:pPr>
      <w:r w:rsidRPr="009D2950">
        <w:rPr>
          <w:szCs w:val="18"/>
        </w:rPr>
        <w:t>9.</w:t>
      </w:r>
      <w:r>
        <w:rPr>
          <w:szCs w:val="18"/>
        </w:rPr>
        <w:t>9</w:t>
      </w:r>
      <w:r w:rsidRPr="009D2950">
        <w:rPr>
          <w:szCs w:val="18"/>
        </w:rPr>
        <w:tab/>
        <w:t xml:space="preserve">Indien de </w:t>
      </w:r>
      <w:r>
        <w:rPr>
          <w:szCs w:val="18"/>
        </w:rPr>
        <w:t>verwerkersovereenkomst</w:t>
      </w:r>
      <w:r w:rsidRPr="009D2950">
        <w:rPr>
          <w:szCs w:val="18"/>
        </w:rPr>
        <w:t xml:space="preserve"> voortijdig wordt be</w:t>
      </w:r>
      <w:r>
        <w:rPr>
          <w:szCs w:val="18"/>
        </w:rPr>
        <w:t>ë</w:t>
      </w:r>
      <w:r w:rsidRPr="009D2950">
        <w:rPr>
          <w:szCs w:val="18"/>
        </w:rPr>
        <w:t>indigd is a</w:t>
      </w:r>
      <w:r>
        <w:rPr>
          <w:szCs w:val="18"/>
        </w:rPr>
        <w:t xml:space="preserve">rtikel 9 lid 2 en 3 </w:t>
      </w:r>
      <w:r w:rsidRPr="009D2950">
        <w:rPr>
          <w:szCs w:val="18"/>
        </w:rPr>
        <w:t>van overeenkomstige toepassing.</w:t>
      </w:r>
    </w:p>
    <w:p w:rsidR="00153C15" w:rsidRPr="00BC1E0A" w:rsidRDefault="00153C15" w:rsidP="00153C15">
      <w:pPr>
        <w:spacing w:after="200" w:line="276" w:lineRule="auto"/>
        <w:ind w:left="851" w:hanging="851"/>
        <w:rPr>
          <w:szCs w:val="18"/>
        </w:rPr>
      </w:pPr>
    </w:p>
    <w:p w:rsidR="00153C15" w:rsidRPr="00BC1E0A" w:rsidRDefault="00153C15" w:rsidP="00153C15">
      <w:pPr>
        <w:spacing w:after="200" w:line="276" w:lineRule="auto"/>
        <w:ind w:left="851" w:hanging="851"/>
        <w:outlineLvl w:val="0"/>
        <w:rPr>
          <w:b/>
          <w:szCs w:val="18"/>
        </w:rPr>
      </w:pPr>
      <w:r w:rsidRPr="00BC1E0A">
        <w:rPr>
          <w:b/>
          <w:szCs w:val="18"/>
        </w:rPr>
        <w:t>Aansprakelijkheid</w:t>
      </w:r>
    </w:p>
    <w:p w:rsidR="00153C15" w:rsidRPr="00BC1E0A" w:rsidRDefault="00153C15" w:rsidP="00153C15">
      <w:pPr>
        <w:spacing w:after="200" w:line="276" w:lineRule="auto"/>
        <w:ind w:left="851" w:hanging="851"/>
        <w:rPr>
          <w:szCs w:val="18"/>
        </w:rPr>
      </w:pPr>
      <w:r w:rsidRPr="00BC1E0A">
        <w:rPr>
          <w:szCs w:val="18"/>
        </w:rPr>
        <w:t>Artikel 10.</w:t>
      </w:r>
    </w:p>
    <w:p w:rsidR="00153C15" w:rsidRPr="00BC1E0A" w:rsidRDefault="00153C15" w:rsidP="00153C15">
      <w:pPr>
        <w:spacing w:after="200" w:line="276" w:lineRule="auto"/>
        <w:ind w:left="851" w:hanging="851"/>
        <w:rPr>
          <w:szCs w:val="18"/>
        </w:rPr>
      </w:pPr>
      <w:r w:rsidRPr="00BC1E0A">
        <w:rPr>
          <w:szCs w:val="18"/>
        </w:rPr>
        <w:t>10.1</w:t>
      </w:r>
      <w:r w:rsidRPr="00BC1E0A">
        <w:rPr>
          <w:szCs w:val="18"/>
        </w:rPr>
        <w:tab/>
        <w:t xml:space="preserve">Indien de </w:t>
      </w:r>
      <w:r>
        <w:rPr>
          <w:szCs w:val="18"/>
        </w:rPr>
        <w:t>verwerker</w:t>
      </w:r>
      <w:r w:rsidRPr="00BC1E0A">
        <w:rPr>
          <w:szCs w:val="18"/>
        </w:rPr>
        <w:t xml:space="preserve"> tekortschiet in de nakoming van de verplichting uit deze </w:t>
      </w:r>
      <w:r>
        <w:rPr>
          <w:szCs w:val="18"/>
        </w:rPr>
        <w:t>verwerkersovereenkomst</w:t>
      </w:r>
      <w:r w:rsidRPr="00BC1E0A">
        <w:rPr>
          <w:szCs w:val="18"/>
        </w:rPr>
        <w:t xml:space="preserve"> kan </w:t>
      </w:r>
      <w:r>
        <w:rPr>
          <w:szCs w:val="18"/>
        </w:rPr>
        <w:t>verwerkingsverantwoordelijke</w:t>
      </w:r>
      <w:r w:rsidRPr="00BC1E0A">
        <w:rPr>
          <w:szCs w:val="18"/>
        </w:rPr>
        <w:t xml:space="preserve"> hem in gebreke stellen. </w:t>
      </w:r>
      <w:r>
        <w:rPr>
          <w:szCs w:val="18"/>
        </w:rPr>
        <w:t>Verwerker</w:t>
      </w:r>
      <w:r w:rsidRPr="00BC1E0A">
        <w:rPr>
          <w:szCs w:val="18"/>
        </w:rPr>
        <w:t xml:space="preserve"> is echter onmiddellijk in gebreke als de nakoming van desbetreffende verplichting anders dan door overmacht binnen de overeengekomen termijn, reeds blijvend onmogelijk is. Ingebrekestelling geschiedt schriftelijk, waarbij aan de </w:t>
      </w:r>
      <w:r>
        <w:rPr>
          <w:szCs w:val="18"/>
        </w:rPr>
        <w:t>verwerker</w:t>
      </w:r>
      <w:r w:rsidRPr="00BC1E0A">
        <w:rPr>
          <w:szCs w:val="18"/>
        </w:rPr>
        <w:t xml:space="preserve"> een redelijke termijn wordt gegund om alsnog haar verplichtingen na te komen. Deze termijn is een fatale termijn. Indien nakoming binnen deze termijn uitblijft, is </w:t>
      </w:r>
      <w:r>
        <w:rPr>
          <w:szCs w:val="18"/>
        </w:rPr>
        <w:t>verwerker</w:t>
      </w:r>
      <w:r w:rsidRPr="00BC1E0A">
        <w:rPr>
          <w:szCs w:val="18"/>
        </w:rPr>
        <w:t xml:space="preserve"> in verzuim.</w:t>
      </w:r>
    </w:p>
    <w:p w:rsidR="00153C15" w:rsidRPr="00BC1E0A" w:rsidRDefault="00153C15" w:rsidP="00153C15">
      <w:pPr>
        <w:spacing w:after="200" w:line="276" w:lineRule="auto"/>
        <w:ind w:left="851" w:hanging="851"/>
        <w:rPr>
          <w:szCs w:val="18"/>
        </w:rPr>
      </w:pPr>
      <w:r w:rsidRPr="00BC1E0A">
        <w:rPr>
          <w:szCs w:val="18"/>
        </w:rPr>
        <w:t>10.2</w:t>
      </w:r>
      <w:r w:rsidRPr="00BC1E0A">
        <w:rPr>
          <w:szCs w:val="18"/>
        </w:rPr>
        <w:tab/>
      </w:r>
      <w:r>
        <w:rPr>
          <w:szCs w:val="18"/>
        </w:rPr>
        <w:t>Verwerker</w:t>
      </w:r>
      <w:r w:rsidRPr="00AE6194">
        <w:rPr>
          <w:szCs w:val="18"/>
        </w:rPr>
        <w:t xml:space="preserve"> is aansprakelijk op grond van het bepaalde in artikel 49 van de Wbp, schade of nadeel voortvloeiende uit het niet nakomen van deze </w:t>
      </w:r>
      <w:r>
        <w:rPr>
          <w:szCs w:val="18"/>
        </w:rPr>
        <w:t>verwerkersovereenkomst</w:t>
      </w:r>
      <w:r w:rsidRPr="00AE6194">
        <w:rPr>
          <w:szCs w:val="18"/>
        </w:rPr>
        <w:t xml:space="preserve"> daaronder begrepen.</w:t>
      </w:r>
    </w:p>
    <w:p w:rsidR="00153C15" w:rsidRDefault="00153C15" w:rsidP="00153C15">
      <w:pPr>
        <w:spacing w:after="200" w:line="276" w:lineRule="auto"/>
        <w:ind w:left="851" w:hanging="851"/>
        <w:rPr>
          <w:szCs w:val="18"/>
        </w:rPr>
      </w:pPr>
      <w:r w:rsidRPr="00BC1E0A">
        <w:rPr>
          <w:szCs w:val="18"/>
        </w:rPr>
        <w:t>10.3</w:t>
      </w:r>
      <w:r w:rsidRPr="00BC1E0A">
        <w:rPr>
          <w:szCs w:val="18"/>
        </w:rPr>
        <w:tab/>
      </w:r>
      <w:r>
        <w:rPr>
          <w:szCs w:val="18"/>
        </w:rPr>
        <w:t>Verwerker</w:t>
      </w:r>
      <w:r w:rsidRPr="00AE6194">
        <w:rPr>
          <w:szCs w:val="18"/>
        </w:rPr>
        <w:t xml:space="preserve"> vrijwaart </w:t>
      </w:r>
      <w:r>
        <w:rPr>
          <w:szCs w:val="18"/>
        </w:rPr>
        <w:t>verwerkingsverantwoordelijke</w:t>
      </w:r>
      <w:r w:rsidRPr="00AE6194">
        <w:rPr>
          <w:szCs w:val="18"/>
        </w:rPr>
        <w:t xml:space="preserve"> voor schade of nadeel voor zover ontstaan door werkzaamheid van de </w:t>
      </w:r>
      <w:r>
        <w:rPr>
          <w:szCs w:val="18"/>
        </w:rPr>
        <w:t>verwerker</w:t>
      </w:r>
      <w:r w:rsidRPr="00AE6194">
        <w:rPr>
          <w:szCs w:val="18"/>
        </w:rPr>
        <w:t>.</w:t>
      </w:r>
    </w:p>
    <w:p w:rsidR="00153C15" w:rsidRPr="00B53FAF" w:rsidRDefault="00153C15" w:rsidP="00153C15">
      <w:pPr>
        <w:spacing w:after="200" w:line="276" w:lineRule="auto"/>
        <w:ind w:left="851" w:hanging="851"/>
        <w:rPr>
          <w:szCs w:val="18"/>
        </w:rPr>
      </w:pPr>
      <w:r>
        <w:t>10.4</w:t>
      </w:r>
      <w:r>
        <w:tab/>
        <w:t xml:space="preserve">Indien verwerker de in artikel 6 lid 1 van deze verwerkersovereenkomst neergelegde verplichting niet of niet-tijdig nakomt en de </w:t>
      </w:r>
      <w:r w:rsidRPr="006E5C73">
        <w:t xml:space="preserve">toezichthouder </w:t>
      </w:r>
      <w:r>
        <w:t xml:space="preserve">de verwerkingsverantwoordelijke dientengevolge een bestuurlijke boete oplegt, is verwerker aansprakelijk en zal verwerkingsverantwoordelijke een contractuele boete ter hoogte van hetzelfde bedrag opleggen aan verwerker. </w:t>
      </w:r>
      <w:r w:rsidRPr="00DC4A2C">
        <w:rPr>
          <w:szCs w:val="18"/>
        </w:rPr>
        <w:t xml:space="preserve">Deze boete is niet vatbaar voor verrekening en opschorting en laat de rechten van </w:t>
      </w:r>
      <w:r>
        <w:rPr>
          <w:szCs w:val="18"/>
        </w:rPr>
        <w:t>verwerkingsverantwoordelijke</w:t>
      </w:r>
      <w:r w:rsidRPr="00DC4A2C">
        <w:rPr>
          <w:szCs w:val="18"/>
        </w:rPr>
        <w:t>n op nakoming en schadevergoeding onverlet.</w:t>
      </w:r>
    </w:p>
    <w:p w:rsidR="00153C15" w:rsidRPr="00BC1E0A" w:rsidRDefault="00153C15" w:rsidP="00153C15">
      <w:pPr>
        <w:spacing w:after="200" w:line="276" w:lineRule="auto"/>
        <w:ind w:left="851" w:hanging="851"/>
        <w:rPr>
          <w:szCs w:val="18"/>
        </w:rPr>
      </w:pPr>
    </w:p>
    <w:p w:rsidR="00153C15" w:rsidRDefault="00153C15" w:rsidP="00153C15">
      <w:pPr>
        <w:rPr>
          <w:b/>
          <w:szCs w:val="18"/>
        </w:rPr>
      </w:pPr>
      <w:r>
        <w:rPr>
          <w:b/>
          <w:szCs w:val="18"/>
        </w:rPr>
        <w:br w:type="page"/>
      </w:r>
    </w:p>
    <w:p w:rsidR="00153C15" w:rsidRPr="00BC1E0A" w:rsidRDefault="00153C15" w:rsidP="00153C15">
      <w:pPr>
        <w:spacing w:after="200" w:line="276" w:lineRule="auto"/>
        <w:ind w:left="851" w:hanging="851"/>
        <w:outlineLvl w:val="0"/>
        <w:rPr>
          <w:b/>
          <w:szCs w:val="18"/>
        </w:rPr>
      </w:pPr>
      <w:r w:rsidRPr="00BC1E0A">
        <w:rPr>
          <w:b/>
          <w:szCs w:val="18"/>
        </w:rPr>
        <w:t>Toepasselijk recht</w:t>
      </w:r>
    </w:p>
    <w:p w:rsidR="00153C15" w:rsidRPr="00BC1E0A" w:rsidRDefault="00153C15" w:rsidP="00153C15">
      <w:pPr>
        <w:spacing w:after="200" w:line="276" w:lineRule="auto"/>
        <w:ind w:left="851" w:hanging="851"/>
        <w:rPr>
          <w:szCs w:val="18"/>
        </w:rPr>
      </w:pPr>
      <w:r w:rsidRPr="00BC1E0A">
        <w:rPr>
          <w:szCs w:val="18"/>
        </w:rPr>
        <w:t>Artikel 11.</w:t>
      </w:r>
    </w:p>
    <w:p w:rsidR="00153C15" w:rsidRPr="00BC1E0A" w:rsidRDefault="00153C15" w:rsidP="00153C15">
      <w:pPr>
        <w:spacing w:after="200" w:line="276" w:lineRule="auto"/>
        <w:ind w:left="851" w:hanging="851"/>
        <w:rPr>
          <w:szCs w:val="18"/>
        </w:rPr>
      </w:pPr>
      <w:r w:rsidRPr="00BC1E0A">
        <w:rPr>
          <w:szCs w:val="18"/>
        </w:rPr>
        <w:t>11.1</w:t>
      </w:r>
      <w:r w:rsidRPr="00BC1E0A">
        <w:rPr>
          <w:szCs w:val="18"/>
        </w:rPr>
        <w:tab/>
        <w:t xml:space="preserve">Op deze </w:t>
      </w:r>
      <w:r>
        <w:rPr>
          <w:szCs w:val="18"/>
        </w:rPr>
        <w:t>verwerkersovereenkomst</w:t>
      </w:r>
      <w:r w:rsidRPr="00BC1E0A">
        <w:rPr>
          <w:szCs w:val="18"/>
        </w:rPr>
        <w:t xml:space="preserve"> en op alle geschillen die daaruit mogen voortvloeien of daarmee mogen samenhangen, is het Nederlands recht van toepassing.</w:t>
      </w:r>
    </w:p>
    <w:p w:rsidR="00153C15" w:rsidRPr="00BC1E0A" w:rsidRDefault="00153C15" w:rsidP="00153C15">
      <w:pPr>
        <w:spacing w:after="200" w:line="276" w:lineRule="auto"/>
        <w:ind w:left="851" w:hanging="851"/>
        <w:rPr>
          <w:szCs w:val="18"/>
        </w:rPr>
      </w:pPr>
    </w:p>
    <w:p w:rsidR="00153C15" w:rsidRPr="00BC1E0A" w:rsidRDefault="00153C15" w:rsidP="00153C15">
      <w:pPr>
        <w:spacing w:after="200" w:line="276" w:lineRule="auto"/>
        <w:ind w:left="851" w:hanging="851"/>
        <w:outlineLvl w:val="0"/>
        <w:rPr>
          <w:b/>
          <w:szCs w:val="18"/>
        </w:rPr>
      </w:pPr>
      <w:r>
        <w:rPr>
          <w:b/>
          <w:szCs w:val="18"/>
        </w:rPr>
        <w:t>Overige bepalingen</w:t>
      </w:r>
    </w:p>
    <w:p w:rsidR="00153C15" w:rsidRPr="00BC1E0A" w:rsidRDefault="00153C15" w:rsidP="00153C15">
      <w:pPr>
        <w:spacing w:after="200" w:line="276" w:lineRule="auto"/>
        <w:ind w:left="851" w:hanging="851"/>
        <w:rPr>
          <w:szCs w:val="18"/>
        </w:rPr>
      </w:pPr>
      <w:r w:rsidRPr="00BC1E0A">
        <w:rPr>
          <w:szCs w:val="18"/>
        </w:rPr>
        <w:t>Artikel 12.</w:t>
      </w:r>
    </w:p>
    <w:p w:rsidR="00153C15" w:rsidRDefault="00153C15" w:rsidP="00153C15">
      <w:pPr>
        <w:spacing w:after="200" w:line="276" w:lineRule="auto"/>
        <w:ind w:left="851" w:hanging="851"/>
        <w:rPr>
          <w:szCs w:val="18"/>
        </w:rPr>
      </w:pPr>
      <w:r w:rsidRPr="00BC1E0A">
        <w:rPr>
          <w:szCs w:val="18"/>
        </w:rPr>
        <w:t>12.1</w:t>
      </w:r>
      <w:r w:rsidRPr="00BC1E0A">
        <w:rPr>
          <w:szCs w:val="18"/>
        </w:rPr>
        <w:tab/>
        <w:t xml:space="preserve">Deze </w:t>
      </w:r>
      <w:r>
        <w:rPr>
          <w:szCs w:val="18"/>
        </w:rPr>
        <w:t>verwerkersovereenkomst</w:t>
      </w:r>
      <w:r w:rsidRPr="00BC1E0A">
        <w:rPr>
          <w:szCs w:val="18"/>
        </w:rPr>
        <w:t xml:space="preserve"> kan worden aangehaald als ‘</w:t>
      </w:r>
      <w:r>
        <w:rPr>
          <w:szCs w:val="18"/>
        </w:rPr>
        <w:t>Verwerkersovereenkomst</w:t>
      </w:r>
      <w:r w:rsidRPr="00BC1E0A">
        <w:rPr>
          <w:szCs w:val="18"/>
        </w:rPr>
        <w:t xml:space="preserve"> </w:t>
      </w:r>
      <w:r w:rsidRPr="003F4333">
        <w:rPr>
          <w:szCs w:val="18"/>
        </w:rPr>
        <w:t xml:space="preserve">uitvoering </w:t>
      </w:r>
      <w:r w:rsidR="009A2796" w:rsidRPr="003F4333">
        <w:rPr>
          <w:szCs w:val="18"/>
        </w:rPr>
        <w:t>zaaksysteem, klantcontactsysteem en documentmanagementsysteem</w:t>
      </w:r>
      <w:r w:rsidRPr="003F4333">
        <w:rPr>
          <w:szCs w:val="18"/>
        </w:rPr>
        <w:t>’.</w:t>
      </w:r>
    </w:p>
    <w:p w:rsidR="00153C15" w:rsidRPr="00BC1E0A" w:rsidRDefault="00153C15" w:rsidP="00153C15">
      <w:pPr>
        <w:spacing w:after="200" w:line="276" w:lineRule="auto"/>
        <w:ind w:left="851" w:hanging="851"/>
        <w:rPr>
          <w:szCs w:val="18"/>
        </w:rPr>
      </w:pPr>
      <w:r>
        <w:rPr>
          <w:szCs w:val="18"/>
        </w:rPr>
        <w:t>12.2</w:t>
      </w:r>
      <w:r>
        <w:rPr>
          <w:szCs w:val="18"/>
        </w:rPr>
        <w:tab/>
        <w:t>Het manager van het team</w:t>
      </w:r>
      <w:r w:rsidRPr="00BC1E0A">
        <w:rPr>
          <w:szCs w:val="18"/>
        </w:rPr>
        <w:t xml:space="preserve"> </w:t>
      </w:r>
      <w:r w:rsidR="003F4333">
        <w:rPr>
          <w:szCs w:val="18"/>
        </w:rPr>
        <w:t>TIBF</w:t>
      </w:r>
      <w:r w:rsidRPr="00BC1E0A">
        <w:rPr>
          <w:szCs w:val="18"/>
        </w:rPr>
        <w:t xml:space="preserve"> van de gemeente </w:t>
      </w:r>
      <w:r w:rsidR="003F4333">
        <w:rPr>
          <w:szCs w:val="18"/>
        </w:rPr>
        <w:t>Waalwijk</w:t>
      </w:r>
      <w:r w:rsidRPr="00BC1E0A">
        <w:rPr>
          <w:szCs w:val="18"/>
        </w:rPr>
        <w:t xml:space="preserve"> </w:t>
      </w:r>
      <w:r>
        <w:rPr>
          <w:szCs w:val="18"/>
        </w:rPr>
        <w:t>treedt namens</w:t>
      </w:r>
      <w:r w:rsidRPr="00BC1E0A">
        <w:rPr>
          <w:szCs w:val="18"/>
        </w:rPr>
        <w:t xml:space="preserve"> de </w:t>
      </w:r>
      <w:r>
        <w:rPr>
          <w:szCs w:val="18"/>
        </w:rPr>
        <w:t>verwerkingsverantwoordelijke</w:t>
      </w:r>
      <w:r w:rsidRPr="00BC1E0A">
        <w:rPr>
          <w:szCs w:val="18"/>
        </w:rPr>
        <w:t xml:space="preserve"> </w:t>
      </w:r>
      <w:r>
        <w:rPr>
          <w:szCs w:val="18"/>
        </w:rPr>
        <w:t>op als contactpersoon</w:t>
      </w:r>
      <w:r w:rsidRPr="00BC1E0A">
        <w:rPr>
          <w:szCs w:val="18"/>
        </w:rPr>
        <w:t>.</w:t>
      </w:r>
      <w:r>
        <w:rPr>
          <w:szCs w:val="18"/>
        </w:rPr>
        <w:t xml:space="preserve"> Deze kan een andere persoon aanwijzen om namens hem als contactpersoon op te treden.</w:t>
      </w:r>
    </w:p>
    <w:p w:rsidR="00153C15" w:rsidRPr="00BC1E0A" w:rsidRDefault="00153C15" w:rsidP="00153C15">
      <w:pPr>
        <w:spacing w:after="200" w:line="276" w:lineRule="auto"/>
        <w:rPr>
          <w:szCs w:val="18"/>
        </w:rPr>
      </w:pPr>
    </w:p>
    <w:p w:rsidR="00153C15" w:rsidRPr="00BC1E0A" w:rsidRDefault="00153C15" w:rsidP="00153C15">
      <w:pPr>
        <w:spacing w:after="200" w:line="276" w:lineRule="auto"/>
        <w:outlineLvl w:val="0"/>
        <w:rPr>
          <w:szCs w:val="18"/>
        </w:rPr>
      </w:pPr>
      <w:r w:rsidRPr="00BC1E0A">
        <w:rPr>
          <w:szCs w:val="18"/>
        </w:rPr>
        <w:t xml:space="preserve">Aldus in tweevoud opgesteld en getekend de dato                                             </w:t>
      </w:r>
    </w:p>
    <w:p w:rsidR="00153C15" w:rsidRPr="00BC1E0A" w:rsidRDefault="00153C15" w:rsidP="00153C15">
      <w:pPr>
        <w:spacing w:after="200" w:line="276" w:lineRule="auto"/>
        <w:rPr>
          <w:szCs w:val="18"/>
        </w:rPr>
      </w:pPr>
    </w:p>
    <w:p w:rsidR="00153C15" w:rsidRDefault="00153C15" w:rsidP="00153C15">
      <w:pPr>
        <w:rPr>
          <w:szCs w:val="18"/>
        </w:rPr>
      </w:pPr>
      <w:r>
        <w:rPr>
          <w:szCs w:val="18"/>
        </w:rPr>
        <w:t>namens de verwerkingsverantwoord</w:t>
      </w:r>
      <w:r w:rsidR="00EA77F8">
        <w:rPr>
          <w:szCs w:val="18"/>
        </w:rPr>
        <w:t>e</w:t>
      </w:r>
      <w:r>
        <w:rPr>
          <w:szCs w:val="18"/>
        </w:rPr>
        <w:t>lijke:</w:t>
      </w:r>
      <w:r>
        <w:rPr>
          <w:szCs w:val="18"/>
        </w:rPr>
        <w:tab/>
      </w:r>
      <w:r>
        <w:rPr>
          <w:szCs w:val="18"/>
        </w:rPr>
        <w:tab/>
      </w:r>
      <w:r>
        <w:rPr>
          <w:szCs w:val="18"/>
        </w:rPr>
        <w:tab/>
        <w:t>namens de verwerker:</w:t>
      </w: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EA77F8" w:rsidRDefault="00EA77F8" w:rsidP="00153C15">
      <w:pPr>
        <w:rPr>
          <w:szCs w:val="18"/>
        </w:rPr>
      </w:pPr>
    </w:p>
    <w:p w:rsidR="00153C15" w:rsidRDefault="002D04E3" w:rsidP="00153C15">
      <w:pPr>
        <w:rPr>
          <w:szCs w:val="18"/>
        </w:rPr>
      </w:pPr>
      <w:r>
        <w:rPr>
          <w:szCs w:val="18"/>
        </w:rPr>
        <w:t xml:space="preserve">drs. </w:t>
      </w:r>
      <w:r w:rsidRPr="002D04E3">
        <w:rPr>
          <w:szCs w:val="18"/>
        </w:rPr>
        <w:t>E.J.G.J. de Laat</w:t>
      </w:r>
      <w:r w:rsidR="003F4333">
        <w:rPr>
          <w:szCs w:val="18"/>
        </w:rPr>
        <w:tab/>
      </w:r>
      <w:r w:rsidR="003F4333">
        <w:rPr>
          <w:szCs w:val="18"/>
        </w:rPr>
        <w:tab/>
      </w:r>
      <w:r w:rsidR="00153C15">
        <w:rPr>
          <w:szCs w:val="18"/>
        </w:rPr>
        <w:tab/>
      </w:r>
      <w:r w:rsidR="00153C15">
        <w:rPr>
          <w:szCs w:val="18"/>
        </w:rPr>
        <w:tab/>
      </w:r>
      <w:r w:rsidR="00153C15">
        <w:rPr>
          <w:szCs w:val="18"/>
        </w:rPr>
        <w:tab/>
      </w:r>
      <w:r w:rsidR="00153C15">
        <w:rPr>
          <w:szCs w:val="18"/>
        </w:rPr>
        <w:tab/>
      </w:r>
      <w:r w:rsidR="00153C15">
        <w:rPr>
          <w:szCs w:val="18"/>
        </w:rPr>
        <w:tab/>
        <w:t>…………………………………….</w:t>
      </w:r>
    </w:p>
    <w:p w:rsidR="00153C15" w:rsidRPr="00BC1E0A" w:rsidRDefault="00153C15" w:rsidP="00153C15">
      <w:pPr>
        <w:rPr>
          <w:szCs w:val="18"/>
        </w:rPr>
      </w:pPr>
    </w:p>
    <w:p w:rsidR="00153C15" w:rsidRPr="00BC1E0A" w:rsidRDefault="00153C15" w:rsidP="00153C15">
      <w:pPr>
        <w:rPr>
          <w:szCs w:val="18"/>
        </w:rPr>
      </w:pPr>
    </w:p>
    <w:p w:rsidR="00153C15" w:rsidRPr="00BC1E0A" w:rsidRDefault="00153C15" w:rsidP="00153C15">
      <w:pPr>
        <w:rPr>
          <w:szCs w:val="18"/>
        </w:rPr>
      </w:pPr>
    </w:p>
    <w:p w:rsidR="00153C15" w:rsidRPr="00BC1E0A" w:rsidRDefault="00153C15" w:rsidP="00153C15">
      <w:pPr>
        <w:rPr>
          <w:szCs w:val="18"/>
        </w:rPr>
      </w:pPr>
    </w:p>
    <w:p w:rsidR="00153C15" w:rsidRDefault="00153C15" w:rsidP="00153C15">
      <w:pPr>
        <w:rPr>
          <w:szCs w:val="18"/>
        </w:rPr>
      </w:pPr>
      <w:r>
        <w:rPr>
          <w:szCs w:val="18"/>
        </w:rPr>
        <w:br w:type="page"/>
      </w:r>
    </w:p>
    <w:p w:rsidR="00153C15" w:rsidRDefault="00153C15" w:rsidP="00153C15">
      <w:pPr>
        <w:pStyle w:val="K06-titelkop"/>
        <w:numPr>
          <w:ilvl w:val="0"/>
          <w:numId w:val="0"/>
        </w:numPr>
        <w:ind w:left="-57"/>
      </w:pPr>
      <w:bookmarkStart w:id="2" w:name="_Toc477943662"/>
      <w:r>
        <w:t>Bijlage 1: Beschrijving beveiliging ter uitwerking van artikel 1 lid 2</w:t>
      </w:r>
      <w:bookmarkEnd w:id="2"/>
    </w:p>
    <w:p w:rsidR="00153C15" w:rsidRDefault="00153C15" w:rsidP="00153C15">
      <w:pPr>
        <w:rPr>
          <w:szCs w:val="18"/>
        </w:rPr>
      </w:pPr>
    </w:p>
    <w:p w:rsidR="00153C15" w:rsidRDefault="006A0F78" w:rsidP="00153C15">
      <w:pPr>
        <w:pStyle w:val="Lijstalinea"/>
        <w:numPr>
          <w:ilvl w:val="0"/>
          <w:numId w:val="15"/>
        </w:numPr>
        <w:rPr>
          <w:szCs w:val="18"/>
        </w:rPr>
      </w:pPr>
      <w:r>
        <w:rPr>
          <w:szCs w:val="18"/>
        </w:rPr>
        <w:t>Normenstelsel</w:t>
      </w:r>
    </w:p>
    <w:p w:rsidR="00153C15" w:rsidRDefault="00153C15" w:rsidP="00153C15">
      <w:pPr>
        <w:pStyle w:val="Lijstalinea"/>
        <w:numPr>
          <w:ilvl w:val="1"/>
          <w:numId w:val="15"/>
        </w:numPr>
        <w:ind w:left="709"/>
        <w:rPr>
          <w:szCs w:val="18"/>
        </w:rPr>
      </w:pPr>
      <w:r w:rsidRPr="00AC0F21">
        <w:rPr>
          <w:szCs w:val="18"/>
        </w:rPr>
        <w:t>De informatiebeveiliging vindt plaats volgens algemeen erkende normen, namelijk:</w:t>
      </w:r>
    </w:p>
    <w:p w:rsidR="00153C15" w:rsidRPr="00C3770A" w:rsidRDefault="00153C15" w:rsidP="00153C15">
      <w:pPr>
        <w:ind w:firstLine="720"/>
        <w:rPr>
          <w:i/>
          <w:szCs w:val="18"/>
        </w:rPr>
      </w:pPr>
      <w:r w:rsidRPr="00C3770A">
        <w:rPr>
          <w:i/>
          <w:szCs w:val="18"/>
        </w:rPr>
        <w:t>(vermeld normenstelsel, zoals bijvoorbeeld NEN7510, NEN/ISO 27001, PCI/DSS)</w:t>
      </w:r>
    </w:p>
    <w:p w:rsidR="00153C15" w:rsidRDefault="00153C15" w:rsidP="00153C15">
      <w:pPr>
        <w:pStyle w:val="Lijstalinea"/>
        <w:numPr>
          <w:ilvl w:val="0"/>
          <w:numId w:val="15"/>
        </w:numPr>
        <w:rPr>
          <w:szCs w:val="18"/>
        </w:rPr>
      </w:pPr>
      <w:r>
        <w:rPr>
          <w:szCs w:val="18"/>
        </w:rPr>
        <w:t>De toereikendheid van de informatiebeveiliging blijkt uit:</w:t>
      </w:r>
    </w:p>
    <w:p w:rsidR="00153C15" w:rsidRDefault="00153C15" w:rsidP="00153C15">
      <w:pPr>
        <w:pStyle w:val="Lijstalinea"/>
        <w:numPr>
          <w:ilvl w:val="1"/>
          <w:numId w:val="15"/>
        </w:numPr>
        <w:ind w:left="709"/>
        <w:rPr>
          <w:szCs w:val="18"/>
        </w:rPr>
      </w:pPr>
      <w:r>
        <w:rPr>
          <w:szCs w:val="18"/>
        </w:rPr>
        <w:t>Certificering;</w:t>
      </w:r>
    </w:p>
    <w:p w:rsidR="00153C15" w:rsidRDefault="00153C15" w:rsidP="00153C15">
      <w:pPr>
        <w:pStyle w:val="Lijstalinea"/>
        <w:numPr>
          <w:ilvl w:val="1"/>
          <w:numId w:val="15"/>
        </w:numPr>
        <w:ind w:left="709"/>
        <w:rPr>
          <w:szCs w:val="18"/>
        </w:rPr>
      </w:pPr>
      <w:r>
        <w:rPr>
          <w:szCs w:val="18"/>
        </w:rPr>
        <w:t>Periodieke externe controles zoals audits of TPM’s (bijv. ISAE3xxx SOC type II);</w:t>
      </w:r>
    </w:p>
    <w:p w:rsidR="00153C15" w:rsidRDefault="00153C15" w:rsidP="00153C15">
      <w:pPr>
        <w:pStyle w:val="Lijstalinea"/>
        <w:numPr>
          <w:ilvl w:val="0"/>
          <w:numId w:val="15"/>
        </w:numPr>
        <w:rPr>
          <w:szCs w:val="18"/>
        </w:rPr>
      </w:pPr>
      <w:r>
        <w:rPr>
          <w:szCs w:val="18"/>
        </w:rPr>
        <w:t>Uit de certificering</w:t>
      </w:r>
      <w:r w:rsidR="006A0F78">
        <w:rPr>
          <w:szCs w:val="18"/>
        </w:rPr>
        <w:t xml:space="preserve"> en TPM’s</w:t>
      </w:r>
      <w:r>
        <w:rPr>
          <w:szCs w:val="18"/>
        </w:rPr>
        <w:t xml:space="preserve"> kan afgeleid worden dat de beveiliging voldoet aan of gelijkwaardig is met de toelichting (bijlage 4) en de daarin omschreven elementen. </w:t>
      </w:r>
    </w:p>
    <w:p w:rsidR="00153C15" w:rsidRDefault="00153C15" w:rsidP="00153C15">
      <w:pPr>
        <w:pStyle w:val="K06-titelkop"/>
        <w:numPr>
          <w:ilvl w:val="0"/>
          <w:numId w:val="0"/>
        </w:numPr>
      </w:pPr>
      <w:bookmarkStart w:id="3" w:name="_Toc477943663"/>
      <w:r>
        <w:t>Bijlage 2: Omschrijving werkzaamheden ter uitwerking van artikel 3 lid 1</w:t>
      </w:r>
      <w:bookmarkEnd w:id="3"/>
    </w:p>
    <w:p w:rsidR="00153C15" w:rsidRDefault="00153C15" w:rsidP="00153C15">
      <w:pPr>
        <w:rPr>
          <w:szCs w:val="18"/>
        </w:rPr>
      </w:pPr>
    </w:p>
    <w:p w:rsidR="00153C15" w:rsidRPr="008F4DDC" w:rsidRDefault="00153C15" w:rsidP="00153C15">
      <w:pPr>
        <w:pStyle w:val="K05-nropsomming"/>
      </w:pPr>
      <w:r w:rsidRPr="008F4DDC">
        <w:t xml:space="preserve">De </w:t>
      </w:r>
      <w:r>
        <w:t>werkzaamheden van de verwerker (de verleende diensten en de bijbehorende verwerking).</w:t>
      </w:r>
    </w:p>
    <w:p w:rsidR="00153C15" w:rsidRDefault="00153C15" w:rsidP="00153C15">
      <w:pPr>
        <w:rPr>
          <w:szCs w:val="18"/>
        </w:rPr>
      </w:pPr>
    </w:p>
    <w:p w:rsidR="002D04E3" w:rsidRPr="002D04E3" w:rsidRDefault="002D04E3" w:rsidP="00153C15">
      <w:pPr>
        <w:rPr>
          <w:szCs w:val="18"/>
          <w:highlight w:val="yellow"/>
        </w:rPr>
      </w:pPr>
      <w:r w:rsidRPr="002D04E3">
        <w:rPr>
          <w:szCs w:val="18"/>
          <w:highlight w:val="yellow"/>
        </w:rPr>
        <w:t xml:space="preserve">&lt;In overleg met de leverancier </w:t>
      </w:r>
      <w:r w:rsidR="00CC48F1">
        <w:rPr>
          <w:szCs w:val="18"/>
          <w:highlight w:val="yellow"/>
        </w:rPr>
        <w:t>vaststellen/specificeren</w:t>
      </w:r>
      <w:r w:rsidRPr="002D04E3">
        <w:rPr>
          <w:szCs w:val="18"/>
          <w:highlight w:val="yellow"/>
        </w:rPr>
        <w:t>. Te denken valt aan:</w:t>
      </w:r>
    </w:p>
    <w:p w:rsidR="00153C15" w:rsidRPr="002D04E3" w:rsidRDefault="00153C15" w:rsidP="00153C15">
      <w:pPr>
        <w:pStyle w:val="Lijstalinea"/>
        <w:numPr>
          <w:ilvl w:val="0"/>
          <w:numId w:val="13"/>
        </w:numPr>
        <w:rPr>
          <w:szCs w:val="18"/>
          <w:highlight w:val="yellow"/>
        </w:rPr>
      </w:pPr>
      <w:r w:rsidRPr="002D04E3">
        <w:rPr>
          <w:szCs w:val="18"/>
          <w:highlight w:val="yellow"/>
        </w:rPr>
        <w:t>Hosting bestaande uit activiteiten zoals…</w:t>
      </w:r>
    </w:p>
    <w:p w:rsidR="00153C15" w:rsidRPr="002D04E3" w:rsidRDefault="00153C15" w:rsidP="00153C15">
      <w:pPr>
        <w:pStyle w:val="Lijstalinea"/>
        <w:numPr>
          <w:ilvl w:val="0"/>
          <w:numId w:val="13"/>
        </w:numPr>
        <w:rPr>
          <w:szCs w:val="18"/>
          <w:highlight w:val="yellow"/>
        </w:rPr>
      </w:pPr>
      <w:r w:rsidRPr="002D04E3">
        <w:rPr>
          <w:szCs w:val="18"/>
          <w:highlight w:val="yellow"/>
        </w:rPr>
        <w:t>Back-ups maken en restoren</w:t>
      </w:r>
    </w:p>
    <w:p w:rsidR="00153C15" w:rsidRPr="002D04E3" w:rsidRDefault="00153C15" w:rsidP="00153C15">
      <w:pPr>
        <w:pStyle w:val="Lijstalinea"/>
        <w:numPr>
          <w:ilvl w:val="0"/>
          <w:numId w:val="13"/>
        </w:numPr>
        <w:rPr>
          <w:szCs w:val="18"/>
          <w:highlight w:val="yellow"/>
        </w:rPr>
      </w:pPr>
      <w:r w:rsidRPr="002D04E3">
        <w:rPr>
          <w:szCs w:val="18"/>
          <w:highlight w:val="yellow"/>
        </w:rPr>
        <w:t>Applicatiebeheer bestaande uit activiteiten zoals…</w:t>
      </w:r>
    </w:p>
    <w:p w:rsidR="00153C15" w:rsidRPr="002D04E3" w:rsidRDefault="00153C15" w:rsidP="00153C15">
      <w:pPr>
        <w:pStyle w:val="Lijstalinea"/>
        <w:numPr>
          <w:ilvl w:val="0"/>
          <w:numId w:val="13"/>
        </w:numPr>
        <w:rPr>
          <w:szCs w:val="18"/>
          <w:highlight w:val="yellow"/>
        </w:rPr>
      </w:pPr>
      <w:r w:rsidRPr="002D04E3">
        <w:rPr>
          <w:szCs w:val="18"/>
          <w:highlight w:val="yellow"/>
        </w:rPr>
        <w:t>Technisch beheer bestaande uit activiteiten zoals…</w:t>
      </w:r>
    </w:p>
    <w:p w:rsidR="00153C15" w:rsidRPr="002D04E3" w:rsidRDefault="00153C15" w:rsidP="00153C15">
      <w:pPr>
        <w:pStyle w:val="Lijstalinea"/>
        <w:numPr>
          <w:ilvl w:val="0"/>
          <w:numId w:val="13"/>
        </w:numPr>
        <w:rPr>
          <w:szCs w:val="18"/>
          <w:highlight w:val="yellow"/>
        </w:rPr>
      </w:pPr>
      <w:r w:rsidRPr="002D04E3">
        <w:rPr>
          <w:szCs w:val="18"/>
          <w:highlight w:val="yellow"/>
        </w:rPr>
        <w:t>Database beheer bestaande uit activiteiten zoals…</w:t>
      </w:r>
    </w:p>
    <w:p w:rsidR="00153C15" w:rsidRPr="002D04E3" w:rsidRDefault="00153C15" w:rsidP="00153C15">
      <w:pPr>
        <w:pStyle w:val="Lijstalinea"/>
        <w:numPr>
          <w:ilvl w:val="0"/>
          <w:numId w:val="13"/>
        </w:numPr>
        <w:rPr>
          <w:szCs w:val="18"/>
          <w:highlight w:val="yellow"/>
        </w:rPr>
      </w:pPr>
      <w:r w:rsidRPr="002D04E3">
        <w:rPr>
          <w:szCs w:val="18"/>
          <w:highlight w:val="yellow"/>
        </w:rPr>
        <w:t>Helpdesk bestaande uit activiteiten zoals…</w:t>
      </w:r>
    </w:p>
    <w:p w:rsidR="00153C15" w:rsidRPr="00CC48F1" w:rsidRDefault="00153C15" w:rsidP="00CC48F1">
      <w:pPr>
        <w:pStyle w:val="Lijstalinea"/>
        <w:numPr>
          <w:ilvl w:val="0"/>
          <w:numId w:val="13"/>
        </w:numPr>
        <w:rPr>
          <w:szCs w:val="18"/>
          <w:highlight w:val="yellow"/>
        </w:rPr>
      </w:pPr>
      <w:r w:rsidRPr="002D04E3">
        <w:rPr>
          <w:szCs w:val="18"/>
          <w:highlight w:val="yellow"/>
        </w:rPr>
        <w:t>Communicatievoor</w:t>
      </w:r>
      <w:r w:rsidR="00CC48F1">
        <w:rPr>
          <w:szCs w:val="18"/>
          <w:highlight w:val="yellow"/>
        </w:rPr>
        <w:t>ziening (zoals berichtenverkeer)</w:t>
      </w:r>
      <w:r w:rsidR="002D04E3" w:rsidRPr="00CC48F1">
        <w:rPr>
          <w:szCs w:val="18"/>
          <w:highlight w:val="yellow"/>
        </w:rPr>
        <w:t>&gt;</w:t>
      </w:r>
    </w:p>
    <w:p w:rsidR="00153C15" w:rsidRDefault="00153C15" w:rsidP="00153C15">
      <w:pPr>
        <w:rPr>
          <w:szCs w:val="18"/>
        </w:rPr>
      </w:pPr>
    </w:p>
    <w:p w:rsidR="00153C15" w:rsidRDefault="00153C15" w:rsidP="00153C15">
      <w:pPr>
        <w:rPr>
          <w:szCs w:val="18"/>
        </w:rPr>
      </w:pPr>
    </w:p>
    <w:p w:rsidR="00153C15" w:rsidRDefault="00153C15" w:rsidP="00153C15">
      <w:pPr>
        <w:pStyle w:val="K05-nropsomming"/>
      </w:pPr>
      <w:r w:rsidRPr="008F4DDC">
        <w:t xml:space="preserve">Omschrijving </w:t>
      </w:r>
      <w:r>
        <w:t>van de werkzaamheden van de derden (subverwerkers) als deze er zijn, als bedoeld in artikel 8.</w:t>
      </w:r>
    </w:p>
    <w:p w:rsidR="00153C15" w:rsidRDefault="00153C15" w:rsidP="00153C15">
      <w:pPr>
        <w:rPr>
          <w:szCs w:val="18"/>
        </w:rPr>
      </w:pPr>
    </w:p>
    <w:p w:rsidR="002D04E3" w:rsidRPr="002D04E3" w:rsidRDefault="002D04E3" w:rsidP="00153C15">
      <w:pPr>
        <w:rPr>
          <w:szCs w:val="18"/>
          <w:highlight w:val="yellow"/>
        </w:rPr>
      </w:pPr>
      <w:r w:rsidRPr="002D04E3">
        <w:rPr>
          <w:szCs w:val="18"/>
          <w:highlight w:val="yellow"/>
        </w:rPr>
        <w:t>&lt;</w:t>
      </w:r>
      <w:r w:rsidR="00CC48F1" w:rsidRPr="002D04E3">
        <w:rPr>
          <w:szCs w:val="18"/>
          <w:highlight w:val="yellow"/>
        </w:rPr>
        <w:t xml:space="preserve">In overleg met de leverancier </w:t>
      </w:r>
      <w:r w:rsidR="00CC48F1">
        <w:rPr>
          <w:szCs w:val="18"/>
          <w:highlight w:val="yellow"/>
        </w:rPr>
        <w:t>vaststellen/specificeren</w:t>
      </w:r>
      <w:r w:rsidRPr="002D04E3">
        <w:rPr>
          <w:szCs w:val="18"/>
          <w:highlight w:val="yellow"/>
        </w:rPr>
        <w:t>. Te denken valt aan:</w:t>
      </w:r>
    </w:p>
    <w:p w:rsidR="00153C15" w:rsidRPr="002D04E3" w:rsidRDefault="00153C15" w:rsidP="00153C15">
      <w:pPr>
        <w:pStyle w:val="Lijstalinea"/>
        <w:numPr>
          <w:ilvl w:val="0"/>
          <w:numId w:val="13"/>
        </w:numPr>
        <w:rPr>
          <w:szCs w:val="18"/>
          <w:highlight w:val="yellow"/>
        </w:rPr>
      </w:pPr>
      <w:r w:rsidRPr="002D04E3">
        <w:rPr>
          <w:szCs w:val="18"/>
          <w:highlight w:val="yellow"/>
        </w:rPr>
        <w:t>Hosting bestaande uit activiteiten zoals…</w:t>
      </w:r>
    </w:p>
    <w:p w:rsidR="00153C15" w:rsidRPr="002D04E3" w:rsidRDefault="00153C15" w:rsidP="00153C15">
      <w:pPr>
        <w:pStyle w:val="Lijstalinea"/>
        <w:numPr>
          <w:ilvl w:val="0"/>
          <w:numId w:val="13"/>
        </w:numPr>
        <w:rPr>
          <w:szCs w:val="18"/>
          <w:highlight w:val="yellow"/>
        </w:rPr>
      </w:pPr>
      <w:r w:rsidRPr="002D04E3">
        <w:rPr>
          <w:szCs w:val="18"/>
          <w:highlight w:val="yellow"/>
        </w:rPr>
        <w:t>Back-ups maken en restoren</w:t>
      </w:r>
    </w:p>
    <w:p w:rsidR="00153C15" w:rsidRPr="002D04E3" w:rsidRDefault="00153C15" w:rsidP="00153C15">
      <w:pPr>
        <w:pStyle w:val="Lijstalinea"/>
        <w:numPr>
          <w:ilvl w:val="0"/>
          <w:numId w:val="13"/>
        </w:numPr>
        <w:rPr>
          <w:szCs w:val="18"/>
          <w:highlight w:val="yellow"/>
        </w:rPr>
      </w:pPr>
      <w:r w:rsidRPr="002D04E3">
        <w:rPr>
          <w:szCs w:val="18"/>
          <w:highlight w:val="yellow"/>
        </w:rPr>
        <w:t>Applicatiebeheer bestaande uit activiteiten zoals…</w:t>
      </w:r>
    </w:p>
    <w:p w:rsidR="00153C15" w:rsidRPr="002D04E3" w:rsidRDefault="00153C15" w:rsidP="00153C15">
      <w:pPr>
        <w:pStyle w:val="Lijstalinea"/>
        <w:numPr>
          <w:ilvl w:val="0"/>
          <w:numId w:val="13"/>
        </w:numPr>
        <w:rPr>
          <w:szCs w:val="18"/>
          <w:highlight w:val="yellow"/>
        </w:rPr>
      </w:pPr>
      <w:r w:rsidRPr="002D04E3">
        <w:rPr>
          <w:szCs w:val="18"/>
          <w:highlight w:val="yellow"/>
        </w:rPr>
        <w:t>Technisch beheer bestaande uit activiteiten zoals…</w:t>
      </w:r>
    </w:p>
    <w:p w:rsidR="00153C15" w:rsidRPr="002D04E3" w:rsidRDefault="00153C15" w:rsidP="00153C15">
      <w:pPr>
        <w:pStyle w:val="Lijstalinea"/>
        <w:numPr>
          <w:ilvl w:val="0"/>
          <w:numId w:val="13"/>
        </w:numPr>
        <w:rPr>
          <w:szCs w:val="18"/>
          <w:highlight w:val="yellow"/>
        </w:rPr>
      </w:pPr>
      <w:r w:rsidRPr="002D04E3">
        <w:rPr>
          <w:szCs w:val="18"/>
          <w:highlight w:val="yellow"/>
        </w:rPr>
        <w:t>Database beheer bestaande uit activiteiten zoals…</w:t>
      </w:r>
    </w:p>
    <w:p w:rsidR="00153C15" w:rsidRPr="002D04E3" w:rsidRDefault="00153C15" w:rsidP="00153C15">
      <w:pPr>
        <w:pStyle w:val="Lijstalinea"/>
        <w:numPr>
          <w:ilvl w:val="0"/>
          <w:numId w:val="13"/>
        </w:numPr>
        <w:rPr>
          <w:szCs w:val="18"/>
          <w:highlight w:val="yellow"/>
        </w:rPr>
      </w:pPr>
      <w:r w:rsidRPr="002D04E3">
        <w:rPr>
          <w:szCs w:val="18"/>
          <w:highlight w:val="yellow"/>
        </w:rPr>
        <w:t>Helpdesk bestaande uit activiteiten zoals…</w:t>
      </w:r>
    </w:p>
    <w:p w:rsidR="00153C15" w:rsidRPr="00FF1C03" w:rsidRDefault="00153C15" w:rsidP="00FF1C03">
      <w:pPr>
        <w:pStyle w:val="Lijstalinea"/>
        <w:numPr>
          <w:ilvl w:val="0"/>
          <w:numId w:val="13"/>
        </w:numPr>
        <w:rPr>
          <w:szCs w:val="18"/>
          <w:highlight w:val="yellow"/>
        </w:rPr>
      </w:pPr>
      <w:r w:rsidRPr="002D04E3">
        <w:rPr>
          <w:szCs w:val="18"/>
          <w:highlight w:val="yellow"/>
        </w:rPr>
        <w:t>Communicatievoorziening (zoals berichtenverkeer)</w:t>
      </w:r>
      <w:r w:rsidR="002D04E3" w:rsidRPr="00FF1C03">
        <w:rPr>
          <w:szCs w:val="18"/>
          <w:highlight w:val="yellow"/>
        </w:rPr>
        <w:t>&gt;</w:t>
      </w:r>
    </w:p>
    <w:p w:rsidR="00153C15" w:rsidRPr="008F4DDC" w:rsidRDefault="00153C15" w:rsidP="00153C15">
      <w:pPr>
        <w:rPr>
          <w:szCs w:val="18"/>
        </w:rPr>
      </w:pPr>
    </w:p>
    <w:p w:rsidR="00153C15" w:rsidRDefault="00153C15" w:rsidP="00153C15">
      <w:pPr>
        <w:pStyle w:val="K05-nropsomming"/>
      </w:pPr>
      <w:r w:rsidRPr="008F4DDC">
        <w:t xml:space="preserve">Categorieën </w:t>
      </w:r>
      <w:r>
        <w:t xml:space="preserve">personen </w:t>
      </w:r>
      <w:r w:rsidRPr="008F4DDC">
        <w:t xml:space="preserve">en soorten persoonsgegevens </w:t>
      </w:r>
    </w:p>
    <w:p w:rsidR="00153C15" w:rsidRDefault="006A0F78" w:rsidP="006A0F78">
      <w:pPr>
        <w:pStyle w:val="K05-nropsomming"/>
        <w:numPr>
          <w:ilvl w:val="0"/>
          <w:numId w:val="0"/>
        </w:numPr>
        <w:rPr>
          <w:szCs w:val="18"/>
        </w:rPr>
      </w:pPr>
      <w:r>
        <w:t xml:space="preserve">Alle soorten persoonsgegevens kunnen geregistreerd worden in het </w:t>
      </w:r>
      <w:r w:rsidR="002D04E3" w:rsidRPr="003F4333">
        <w:rPr>
          <w:szCs w:val="18"/>
        </w:rPr>
        <w:t>zaaksysteem, klantcontactsysteem en</w:t>
      </w:r>
      <w:r w:rsidR="002D04E3">
        <w:rPr>
          <w:szCs w:val="18"/>
        </w:rPr>
        <w:t>/of</w:t>
      </w:r>
      <w:r w:rsidR="002D04E3" w:rsidRPr="003F4333">
        <w:rPr>
          <w:szCs w:val="18"/>
        </w:rPr>
        <w:t xml:space="preserve"> documentmanagementsysteem</w:t>
      </w:r>
      <w:r>
        <w:t xml:space="preserve">. Hieronder vallen: </w:t>
      </w:r>
      <w:r w:rsidR="00153C15">
        <w:rPr>
          <w:szCs w:val="18"/>
        </w:rPr>
        <w:t xml:space="preserve">personeelsleden, burgers, inschrevenen, vergunning aanvragers, voorziening aanvragers (cliënten). </w:t>
      </w:r>
      <w:r>
        <w:rPr>
          <w:szCs w:val="18"/>
        </w:rPr>
        <w:t xml:space="preserve">Daarnaast is er </w:t>
      </w:r>
      <w:r w:rsidR="00153C15">
        <w:rPr>
          <w:szCs w:val="18"/>
        </w:rPr>
        <w:t>bij de verwerkte gegevens sprake van gegevens van gevoelige aard als bedoelt in de beleidsregels datalekken van de AP:</w:t>
      </w:r>
    </w:p>
    <w:p w:rsidR="00153C15" w:rsidRDefault="00153C15" w:rsidP="00153C15">
      <w:pPr>
        <w:pStyle w:val="Lijstalinea"/>
        <w:numPr>
          <w:ilvl w:val="0"/>
          <w:numId w:val="14"/>
        </w:numPr>
        <w:rPr>
          <w:szCs w:val="18"/>
        </w:rPr>
      </w:pPr>
      <w:r w:rsidRPr="00620178">
        <w:rPr>
          <w:szCs w:val="18"/>
        </w:rPr>
        <w:t>Bijzondere persoonsgegevens zoals bedoeld in artikel 16 Wbp</w:t>
      </w:r>
      <w:r>
        <w:rPr>
          <w:szCs w:val="18"/>
        </w:rPr>
        <w:t>.</w:t>
      </w:r>
      <w:r w:rsidRPr="00620178">
        <w:rPr>
          <w:szCs w:val="18"/>
        </w:rPr>
        <w:t xml:space="preserve"> Het gaat hierbij om persoonsgegevens over iemands godsdienst of levensovertuiging, ras, politieke gezindhei</w:t>
      </w:r>
      <w:r w:rsidRPr="008D533B">
        <w:rPr>
          <w:szCs w:val="18"/>
        </w:rPr>
        <w:t>d, gezondheid, seksuele leven, lidmaatschap van een vakvereniging en om strafrechtelijke pe</w:t>
      </w:r>
      <w:r w:rsidRPr="00E142BA">
        <w:rPr>
          <w:szCs w:val="18"/>
        </w:rPr>
        <w:t>rsoonsgegevens en persoonsgegevens over onrechtmatig of hinderlijk gedrag in verband met een opgelegd verbod naar aanleiding van dat gedrag.</w:t>
      </w:r>
      <w:r>
        <w:rPr>
          <w:szCs w:val="18"/>
        </w:rPr>
        <w:t xml:space="preserve"> Het </w:t>
      </w:r>
      <w:r w:rsidRPr="00A32C08">
        <w:rPr>
          <w:szCs w:val="18"/>
        </w:rPr>
        <w:t>Burgerservicenummer (bsn)</w:t>
      </w:r>
      <w:r>
        <w:rPr>
          <w:szCs w:val="18"/>
        </w:rPr>
        <w:t xml:space="preserve"> valt ook onder bijzondere persoonsgegevens.</w:t>
      </w:r>
    </w:p>
    <w:p w:rsidR="00153C15" w:rsidRDefault="00153C15" w:rsidP="00153C15">
      <w:pPr>
        <w:pStyle w:val="Lijstalinea"/>
        <w:numPr>
          <w:ilvl w:val="0"/>
          <w:numId w:val="14"/>
        </w:numPr>
        <w:rPr>
          <w:szCs w:val="18"/>
        </w:rPr>
      </w:pPr>
      <w:r w:rsidRPr="00E142BA">
        <w:rPr>
          <w:szCs w:val="18"/>
        </w:rPr>
        <w:t>Gegevens over de financiële of economische situatie van de betrokkene</w:t>
      </w:r>
      <w:r>
        <w:rPr>
          <w:szCs w:val="18"/>
        </w:rPr>
        <w:t>.</w:t>
      </w:r>
      <w:r w:rsidRPr="00E142BA">
        <w:rPr>
          <w:szCs w:val="18"/>
        </w:rPr>
        <w:t xml:space="preserve"> Hieronder vallen bijvoorb</w:t>
      </w:r>
      <w:r w:rsidRPr="007A433F">
        <w:rPr>
          <w:szCs w:val="18"/>
        </w:rPr>
        <w:t>eeld gegevens over (problematische) schulden, salaris- en betalingsgegevens.</w:t>
      </w:r>
    </w:p>
    <w:p w:rsidR="00153C15" w:rsidRDefault="00153C15" w:rsidP="00153C15">
      <w:pPr>
        <w:pStyle w:val="Lijstalinea"/>
        <w:numPr>
          <w:ilvl w:val="0"/>
          <w:numId w:val="14"/>
        </w:numPr>
        <w:rPr>
          <w:szCs w:val="18"/>
        </w:rPr>
      </w:pPr>
      <w:r w:rsidRPr="002833EB">
        <w:rPr>
          <w:szCs w:val="18"/>
        </w:rPr>
        <w:t>(Andere) gegevens die kunnen leiden tot stigmatisering of uitsluiting van de betrokkene</w:t>
      </w:r>
      <w:r>
        <w:rPr>
          <w:szCs w:val="18"/>
        </w:rPr>
        <w:t>.</w:t>
      </w:r>
      <w:r w:rsidRPr="002833EB">
        <w:rPr>
          <w:szCs w:val="18"/>
        </w:rPr>
        <w:t xml:space="preserve"> Hieronder vallen bijvoorbeeld gegevens over gokverslaving, prestaties op school of werk of relatieproblemen.</w:t>
      </w:r>
    </w:p>
    <w:p w:rsidR="00153C15" w:rsidRDefault="00153C15" w:rsidP="00153C15">
      <w:pPr>
        <w:pStyle w:val="Lijstalinea"/>
        <w:numPr>
          <w:ilvl w:val="0"/>
          <w:numId w:val="14"/>
        </w:numPr>
        <w:rPr>
          <w:szCs w:val="18"/>
        </w:rPr>
      </w:pPr>
      <w:r w:rsidRPr="00530DDD">
        <w:rPr>
          <w:szCs w:val="18"/>
        </w:rPr>
        <w:t>Gebruikersnamen, wachtwoorden en andere inloggegevens</w:t>
      </w:r>
      <w:r>
        <w:rPr>
          <w:szCs w:val="18"/>
        </w:rPr>
        <w:t>.</w:t>
      </w:r>
      <w:r w:rsidRPr="00530DDD">
        <w:rPr>
          <w:szCs w:val="18"/>
        </w:rPr>
        <w:t xml:space="preserve"> De mogelijke gevolgen voor betrokkenen hangen af van de verwerkingen en van de persoonsgegevens waar de inloggegevens toegang toe geven. Bij de afweging moet worden betrokken dat veel mensen wachtwoorden hergebruiken voor verschillende verwerkingen.</w:t>
      </w:r>
    </w:p>
    <w:p w:rsidR="00153C15" w:rsidRDefault="00153C15" w:rsidP="00153C15">
      <w:pPr>
        <w:pStyle w:val="Lijstalinea"/>
        <w:numPr>
          <w:ilvl w:val="0"/>
          <w:numId w:val="14"/>
        </w:numPr>
        <w:rPr>
          <w:szCs w:val="18"/>
        </w:rPr>
      </w:pPr>
      <w:r w:rsidRPr="00105377">
        <w:rPr>
          <w:szCs w:val="18"/>
        </w:rPr>
        <w:t>Gegevens die kunnen worden misbruikt voor (identiteits)fraude</w:t>
      </w:r>
      <w:r>
        <w:rPr>
          <w:szCs w:val="18"/>
        </w:rPr>
        <w:t>.</w:t>
      </w:r>
      <w:r w:rsidRPr="00105377">
        <w:rPr>
          <w:szCs w:val="18"/>
        </w:rPr>
        <w:t xml:space="preserve"> Het gaat hierbij onder meer om biometrische gegevens, kopieën van identiteitsbewi</w:t>
      </w:r>
      <w:r w:rsidRPr="00A32C08">
        <w:rPr>
          <w:szCs w:val="18"/>
        </w:rPr>
        <w:t>jzen en om het bsn.</w:t>
      </w:r>
    </w:p>
    <w:p w:rsidR="00153C15" w:rsidRDefault="00153C15" w:rsidP="00153C15">
      <w:pPr>
        <w:rPr>
          <w:szCs w:val="18"/>
        </w:rPr>
      </w:pPr>
    </w:p>
    <w:p w:rsidR="00153C15" w:rsidRDefault="008A4DE6" w:rsidP="00153C15">
      <w:pPr>
        <w:rPr>
          <w:szCs w:val="18"/>
        </w:rPr>
      </w:pPr>
      <w:r>
        <w:rPr>
          <w:szCs w:val="18"/>
        </w:rPr>
        <w:t>Ook i</w:t>
      </w:r>
      <w:r w:rsidR="00153C15">
        <w:rPr>
          <w:szCs w:val="18"/>
        </w:rPr>
        <w:t>s er sprake van de verwerking van g</w:t>
      </w:r>
      <w:r>
        <w:rPr>
          <w:szCs w:val="18"/>
        </w:rPr>
        <w:t xml:space="preserve">egevens over kwetsbare groepen, </w:t>
      </w:r>
      <w:r w:rsidR="00153C15">
        <w:rPr>
          <w:szCs w:val="18"/>
        </w:rPr>
        <w:t>zoals:</w:t>
      </w:r>
    </w:p>
    <w:p w:rsidR="00153C15" w:rsidRDefault="00153C15" w:rsidP="00153C15">
      <w:pPr>
        <w:pStyle w:val="Lijstalinea"/>
        <w:numPr>
          <w:ilvl w:val="0"/>
          <w:numId w:val="14"/>
        </w:numPr>
        <w:rPr>
          <w:szCs w:val="18"/>
        </w:rPr>
      </w:pPr>
      <w:r>
        <w:rPr>
          <w:szCs w:val="18"/>
        </w:rPr>
        <w:t>m</w:t>
      </w:r>
      <w:r w:rsidRPr="00AC0F21">
        <w:rPr>
          <w:szCs w:val="18"/>
        </w:rPr>
        <w:t>inderjarigen</w:t>
      </w:r>
      <w:r>
        <w:rPr>
          <w:szCs w:val="18"/>
        </w:rPr>
        <w:t>;</w:t>
      </w:r>
    </w:p>
    <w:p w:rsidR="00153C15" w:rsidRDefault="00153C15" w:rsidP="00153C15">
      <w:pPr>
        <w:pStyle w:val="Lijstalinea"/>
        <w:numPr>
          <w:ilvl w:val="0"/>
          <w:numId w:val="14"/>
        </w:numPr>
        <w:rPr>
          <w:szCs w:val="18"/>
        </w:rPr>
      </w:pPr>
      <w:r w:rsidRPr="00AC0F21">
        <w:rPr>
          <w:szCs w:val="18"/>
        </w:rPr>
        <w:t>mensen die te maken hebben met stalking</w:t>
      </w:r>
      <w:r>
        <w:rPr>
          <w:szCs w:val="18"/>
        </w:rPr>
        <w:t>;</w:t>
      </w:r>
    </w:p>
    <w:p w:rsidR="00153C15" w:rsidRDefault="00153C15" w:rsidP="00153C15">
      <w:pPr>
        <w:pStyle w:val="Lijstalinea"/>
        <w:numPr>
          <w:ilvl w:val="0"/>
          <w:numId w:val="14"/>
        </w:numPr>
        <w:rPr>
          <w:szCs w:val="18"/>
        </w:rPr>
      </w:pPr>
      <w:r w:rsidRPr="00AC0F21">
        <w:rPr>
          <w:szCs w:val="18"/>
        </w:rPr>
        <w:t xml:space="preserve">die in een blijf-van-mijn-lijfhuis verblijven. </w:t>
      </w:r>
    </w:p>
    <w:p w:rsidR="00153C15" w:rsidRDefault="00153C15" w:rsidP="00153C15">
      <w:pPr>
        <w:ind w:firstLine="360"/>
        <w:rPr>
          <w:szCs w:val="18"/>
        </w:rPr>
      </w:pPr>
      <w:r w:rsidRPr="00AC0F21">
        <w:rPr>
          <w:szCs w:val="18"/>
        </w:rPr>
        <w:t>Voor bepaa</w:t>
      </w:r>
      <w:r>
        <w:rPr>
          <w:szCs w:val="18"/>
        </w:rPr>
        <w:t>lde categorieën van betrokkenen:</w:t>
      </w:r>
      <w:r w:rsidRPr="00AC0F21">
        <w:rPr>
          <w:szCs w:val="18"/>
        </w:rPr>
        <w:t xml:space="preserve"> </w:t>
      </w:r>
    </w:p>
    <w:p w:rsidR="00153C15" w:rsidRDefault="00153C15" w:rsidP="00153C15">
      <w:pPr>
        <w:pStyle w:val="Lijstalinea"/>
        <w:numPr>
          <w:ilvl w:val="0"/>
          <w:numId w:val="14"/>
        </w:numPr>
        <w:rPr>
          <w:szCs w:val="18"/>
        </w:rPr>
      </w:pPr>
      <w:r w:rsidRPr="00AC0F21">
        <w:rPr>
          <w:szCs w:val="18"/>
        </w:rPr>
        <w:t>kinderen en mensen met een verstandelijke handicap.</w:t>
      </w:r>
    </w:p>
    <w:p w:rsidR="00153C15" w:rsidRPr="00620178" w:rsidRDefault="00153C15" w:rsidP="00153C15">
      <w:pPr>
        <w:rPr>
          <w:szCs w:val="18"/>
        </w:rPr>
      </w:pPr>
    </w:p>
    <w:p w:rsidR="00153C15" w:rsidRDefault="00153C15" w:rsidP="00153C15">
      <w:pPr>
        <w:rPr>
          <w:szCs w:val="18"/>
        </w:rPr>
      </w:pPr>
      <w:r>
        <w:rPr>
          <w:szCs w:val="18"/>
        </w:rPr>
        <w:br w:type="page"/>
      </w:r>
    </w:p>
    <w:p w:rsidR="00153C15" w:rsidRDefault="00153C15" w:rsidP="00153C15">
      <w:pPr>
        <w:pStyle w:val="K06-titelkop"/>
        <w:numPr>
          <w:ilvl w:val="0"/>
          <w:numId w:val="0"/>
        </w:numPr>
      </w:pPr>
      <w:bookmarkStart w:id="4" w:name="_Toc465072812"/>
      <w:bookmarkStart w:id="5" w:name="_Toc477943664"/>
      <w:r>
        <w:t>Bijlage 3: I</w:t>
      </w:r>
      <w:r w:rsidRPr="00F20544">
        <w:t>nlichtingen om incident</w:t>
      </w:r>
      <w:r>
        <w:t>en</w:t>
      </w:r>
      <w:r w:rsidRPr="00F20544">
        <w:t xml:space="preserve"> te beoordelen </w:t>
      </w:r>
      <w:r>
        <w:t>ter uitwerking van art. 6 lid 1</w:t>
      </w:r>
      <w:bookmarkEnd w:id="4"/>
      <w:r>
        <w:t xml:space="preserve"> en 5</w:t>
      </w:r>
      <w:bookmarkEnd w:id="5"/>
    </w:p>
    <w:p w:rsidR="00153C15" w:rsidRDefault="00153C15" w:rsidP="00153C15">
      <w:pPr>
        <w:rPr>
          <w:szCs w:val="18"/>
        </w:rPr>
      </w:pPr>
    </w:p>
    <w:p w:rsidR="00153C15" w:rsidRDefault="00153C15" w:rsidP="00153C15">
      <w:pPr>
        <w:rPr>
          <w:szCs w:val="18"/>
        </w:rPr>
      </w:pPr>
    </w:p>
    <w:p w:rsidR="00153C15" w:rsidRDefault="00153C15" w:rsidP="00153C15">
      <w:pPr>
        <w:rPr>
          <w:szCs w:val="18"/>
        </w:rPr>
      </w:pPr>
      <w:r>
        <w:rPr>
          <w:szCs w:val="18"/>
        </w:rPr>
        <w:t xml:space="preserve">De verwerker meldt een incident via </w:t>
      </w:r>
      <w:hyperlink r:id="rId9" w:history="1">
        <w:r w:rsidRPr="00A418E2">
          <w:rPr>
            <w:rStyle w:val="Hyperlink"/>
            <w:szCs w:val="18"/>
          </w:rPr>
          <w:t>datalek@waalwijk.nl</w:t>
        </w:r>
      </w:hyperlink>
      <w:r>
        <w:rPr>
          <w:szCs w:val="18"/>
        </w:rPr>
        <w:t>. Daarnaast is het nummer 06-55227263 bereikbaar.</w:t>
      </w:r>
    </w:p>
    <w:p w:rsidR="00153C15" w:rsidRDefault="00153C15" w:rsidP="00153C15">
      <w:pPr>
        <w:rPr>
          <w:szCs w:val="18"/>
        </w:rPr>
      </w:pPr>
    </w:p>
    <w:p w:rsidR="00153C15" w:rsidRDefault="00153C15" w:rsidP="00153C15">
      <w:pPr>
        <w:rPr>
          <w:szCs w:val="18"/>
        </w:rPr>
      </w:pPr>
      <w:r w:rsidRPr="00BC1E0A">
        <w:rPr>
          <w:szCs w:val="18"/>
        </w:rPr>
        <w:t xml:space="preserve">De </w:t>
      </w:r>
      <w:r>
        <w:rPr>
          <w:szCs w:val="18"/>
        </w:rPr>
        <w:t>verwerker</w:t>
      </w:r>
      <w:r w:rsidRPr="00BC1E0A">
        <w:rPr>
          <w:szCs w:val="18"/>
        </w:rPr>
        <w:t xml:space="preserve"> zal alle </w:t>
      </w:r>
      <w:r>
        <w:rPr>
          <w:szCs w:val="18"/>
        </w:rPr>
        <w:t>inlichtingen verschaffen die de verwerkingsverantwoordelijke</w:t>
      </w:r>
      <w:r w:rsidRPr="00A239E7">
        <w:rPr>
          <w:szCs w:val="18"/>
        </w:rPr>
        <w:t xml:space="preserve"> noodzakelijk acht om het </w:t>
      </w:r>
      <w:r>
        <w:rPr>
          <w:szCs w:val="18"/>
        </w:rPr>
        <w:t>incident</w:t>
      </w:r>
      <w:r w:rsidRPr="00A239E7">
        <w:rPr>
          <w:szCs w:val="18"/>
        </w:rPr>
        <w:t xml:space="preserve"> te kunnen beoordelen</w:t>
      </w:r>
      <w:r>
        <w:rPr>
          <w:szCs w:val="18"/>
        </w:rPr>
        <w:t>.</w:t>
      </w:r>
      <w:r w:rsidRPr="00BC1E0A">
        <w:rPr>
          <w:szCs w:val="18"/>
        </w:rPr>
        <w:t xml:space="preserve"> </w:t>
      </w:r>
      <w:r>
        <w:rPr>
          <w:szCs w:val="18"/>
        </w:rPr>
        <w:t>Daarbij verschaft verwerker in ieder geval de volgende informatie aan de verwerkingsverantwoordelijke:</w:t>
      </w:r>
    </w:p>
    <w:p w:rsidR="00153C15" w:rsidRPr="00D11BA0" w:rsidRDefault="00153C15" w:rsidP="00153C15">
      <w:pPr>
        <w:pStyle w:val="Lijstalinea"/>
        <w:numPr>
          <w:ilvl w:val="0"/>
          <w:numId w:val="16"/>
        </w:numPr>
        <w:rPr>
          <w:szCs w:val="18"/>
          <w:lang w:eastAsia="en-US"/>
        </w:rPr>
      </w:pPr>
      <w:r w:rsidRPr="00D11BA0">
        <w:rPr>
          <w:szCs w:val="18"/>
          <w:lang w:eastAsia="en-US"/>
        </w:rPr>
        <w:t xml:space="preserve">wat de (vermeende) oorzaak is van </w:t>
      </w:r>
      <w:r>
        <w:rPr>
          <w:szCs w:val="18"/>
          <w:lang w:eastAsia="en-US"/>
        </w:rPr>
        <w:t>de inbreuk</w:t>
      </w:r>
      <w:r w:rsidRPr="00D11BA0">
        <w:rPr>
          <w:szCs w:val="18"/>
          <w:lang w:eastAsia="en-US"/>
        </w:rPr>
        <w:t>;</w:t>
      </w:r>
    </w:p>
    <w:p w:rsidR="00153C15" w:rsidRPr="00D11BA0" w:rsidRDefault="00153C15" w:rsidP="00153C15">
      <w:pPr>
        <w:pStyle w:val="Lijstalinea"/>
        <w:numPr>
          <w:ilvl w:val="0"/>
          <w:numId w:val="16"/>
        </w:numPr>
        <w:rPr>
          <w:szCs w:val="18"/>
          <w:lang w:eastAsia="en-US"/>
        </w:rPr>
      </w:pPr>
      <w:r w:rsidRPr="00D11BA0">
        <w:rPr>
          <w:szCs w:val="18"/>
          <w:lang w:eastAsia="en-US"/>
        </w:rPr>
        <w:t>wat het (vooralsnog bekende en/of te verwachten) gevolg is;</w:t>
      </w:r>
    </w:p>
    <w:p w:rsidR="00153C15" w:rsidRPr="00D11BA0" w:rsidRDefault="00153C15" w:rsidP="00153C15">
      <w:pPr>
        <w:pStyle w:val="Lijstalinea"/>
        <w:numPr>
          <w:ilvl w:val="0"/>
          <w:numId w:val="16"/>
        </w:numPr>
        <w:rPr>
          <w:szCs w:val="18"/>
          <w:lang w:eastAsia="en-US"/>
        </w:rPr>
      </w:pPr>
      <w:r w:rsidRPr="00D11BA0">
        <w:rPr>
          <w:szCs w:val="18"/>
          <w:lang w:eastAsia="en-US"/>
        </w:rPr>
        <w:t>wat de (voorgestelde) oplossing is;</w:t>
      </w:r>
    </w:p>
    <w:p w:rsidR="00153C15" w:rsidRPr="00D11BA0" w:rsidRDefault="00153C15" w:rsidP="00153C15">
      <w:pPr>
        <w:pStyle w:val="Lijstalinea"/>
        <w:numPr>
          <w:ilvl w:val="0"/>
          <w:numId w:val="16"/>
        </w:numPr>
        <w:rPr>
          <w:szCs w:val="18"/>
          <w:lang w:eastAsia="en-US"/>
        </w:rPr>
      </w:pPr>
      <w:r w:rsidRPr="00D11BA0">
        <w:rPr>
          <w:szCs w:val="18"/>
          <w:lang w:eastAsia="en-US"/>
        </w:rPr>
        <w:t>contactgegevens voor de opvolging van de melding;</w:t>
      </w:r>
    </w:p>
    <w:p w:rsidR="00153C15" w:rsidRPr="00D11BA0" w:rsidRDefault="00153C15" w:rsidP="00153C15">
      <w:pPr>
        <w:pStyle w:val="Lijstalinea"/>
        <w:numPr>
          <w:ilvl w:val="0"/>
          <w:numId w:val="16"/>
        </w:numPr>
        <w:rPr>
          <w:szCs w:val="18"/>
          <w:lang w:eastAsia="en-US"/>
        </w:rPr>
      </w:pPr>
      <w:r w:rsidRPr="00D11BA0">
        <w:rPr>
          <w:szCs w:val="18"/>
          <w:lang w:eastAsia="en-US"/>
        </w:rPr>
        <w:t xml:space="preserve">aantal personen waarvan gegevens </w:t>
      </w:r>
      <w:r>
        <w:rPr>
          <w:szCs w:val="18"/>
          <w:lang w:eastAsia="en-US"/>
        </w:rPr>
        <w:t>betrokken zijn bij de inbreuk</w:t>
      </w:r>
      <w:r w:rsidRPr="00D11BA0">
        <w:rPr>
          <w:szCs w:val="18"/>
          <w:lang w:eastAsia="en-US"/>
        </w:rPr>
        <w:t xml:space="preserve"> (indien geen exact aantal bekend is: het minimale en maximale aantal personen waarvan gegevens </w:t>
      </w:r>
      <w:r>
        <w:rPr>
          <w:szCs w:val="18"/>
          <w:lang w:eastAsia="en-US"/>
        </w:rPr>
        <w:t>betrokken zijn bij de inbreuk</w:t>
      </w:r>
      <w:r w:rsidRPr="00D11BA0">
        <w:rPr>
          <w:szCs w:val="18"/>
          <w:lang w:eastAsia="en-US"/>
        </w:rPr>
        <w:t xml:space="preserve">); </w:t>
      </w:r>
    </w:p>
    <w:p w:rsidR="00153C15" w:rsidRPr="00DE1DF6" w:rsidRDefault="00153C15" w:rsidP="00153C15">
      <w:pPr>
        <w:pStyle w:val="Lijstalinea"/>
        <w:numPr>
          <w:ilvl w:val="0"/>
          <w:numId w:val="16"/>
        </w:numPr>
        <w:rPr>
          <w:szCs w:val="18"/>
          <w:lang w:eastAsia="en-US"/>
        </w:rPr>
      </w:pPr>
      <w:r w:rsidRPr="00DE1DF6">
        <w:rPr>
          <w:szCs w:val="18"/>
          <w:lang w:eastAsia="en-US"/>
        </w:rPr>
        <w:t xml:space="preserve">een omschrijving van de groep personen van wie gegevens </w:t>
      </w:r>
      <w:r>
        <w:rPr>
          <w:szCs w:val="18"/>
          <w:lang w:eastAsia="en-US"/>
        </w:rPr>
        <w:t>betrokken zijn bij de inbreuk</w:t>
      </w:r>
      <w:r w:rsidRPr="00DE1DF6">
        <w:rPr>
          <w:szCs w:val="18"/>
          <w:lang w:eastAsia="en-US"/>
        </w:rPr>
        <w:t>;</w:t>
      </w:r>
    </w:p>
    <w:p w:rsidR="00153C15" w:rsidRPr="00DE1DF6" w:rsidRDefault="00153C15" w:rsidP="00153C15">
      <w:pPr>
        <w:pStyle w:val="Lijstalinea"/>
        <w:numPr>
          <w:ilvl w:val="0"/>
          <w:numId w:val="16"/>
        </w:numPr>
        <w:rPr>
          <w:szCs w:val="18"/>
          <w:lang w:eastAsia="en-US"/>
        </w:rPr>
      </w:pPr>
      <w:r w:rsidRPr="00DE1DF6">
        <w:rPr>
          <w:szCs w:val="18"/>
          <w:lang w:eastAsia="en-US"/>
        </w:rPr>
        <w:t xml:space="preserve">het soort of de soorten persoonsgegevens die </w:t>
      </w:r>
      <w:r>
        <w:rPr>
          <w:szCs w:val="18"/>
          <w:lang w:eastAsia="en-US"/>
        </w:rPr>
        <w:t>betrokken zijn bij de inbreuk</w:t>
      </w:r>
      <w:r w:rsidRPr="00DE1DF6">
        <w:rPr>
          <w:szCs w:val="18"/>
          <w:lang w:eastAsia="en-US"/>
        </w:rPr>
        <w:t>;</w:t>
      </w:r>
    </w:p>
    <w:p w:rsidR="00153C15" w:rsidRPr="00DE1DF6" w:rsidRDefault="00153C15" w:rsidP="00153C15">
      <w:pPr>
        <w:pStyle w:val="Lijstalinea"/>
        <w:numPr>
          <w:ilvl w:val="0"/>
          <w:numId w:val="16"/>
        </w:numPr>
        <w:rPr>
          <w:szCs w:val="18"/>
          <w:lang w:eastAsia="en-US"/>
        </w:rPr>
      </w:pPr>
      <w:r w:rsidRPr="00DE1DF6">
        <w:rPr>
          <w:szCs w:val="18"/>
          <w:lang w:eastAsia="en-US"/>
        </w:rPr>
        <w:t xml:space="preserve">de datum waarop </w:t>
      </w:r>
      <w:r>
        <w:rPr>
          <w:szCs w:val="18"/>
          <w:lang w:eastAsia="en-US"/>
        </w:rPr>
        <w:t>de inbreuk</w:t>
      </w:r>
      <w:r w:rsidRPr="00DE1DF6">
        <w:rPr>
          <w:szCs w:val="18"/>
          <w:lang w:eastAsia="en-US"/>
        </w:rPr>
        <w:t xml:space="preserve"> heeft plaatsgevonden (indien geen exacte datum bekend is: de periode waarbinnen </w:t>
      </w:r>
      <w:r>
        <w:rPr>
          <w:szCs w:val="18"/>
          <w:lang w:eastAsia="en-US"/>
        </w:rPr>
        <w:t>de inbreuk</w:t>
      </w:r>
      <w:r w:rsidRPr="00DE1DF6">
        <w:rPr>
          <w:szCs w:val="18"/>
          <w:lang w:eastAsia="en-US"/>
        </w:rPr>
        <w:t xml:space="preserve"> heeft plaatsgevonden);</w:t>
      </w:r>
    </w:p>
    <w:p w:rsidR="00153C15" w:rsidRPr="00DE1DF6" w:rsidRDefault="00153C15" w:rsidP="00153C15">
      <w:pPr>
        <w:pStyle w:val="Lijstalinea"/>
        <w:numPr>
          <w:ilvl w:val="0"/>
          <w:numId w:val="16"/>
        </w:numPr>
        <w:rPr>
          <w:szCs w:val="18"/>
          <w:lang w:eastAsia="en-US"/>
        </w:rPr>
      </w:pPr>
      <w:r w:rsidRPr="00DE1DF6">
        <w:rPr>
          <w:szCs w:val="18"/>
          <w:lang w:eastAsia="en-US"/>
        </w:rPr>
        <w:t xml:space="preserve">de datum en het tijdstip waarop </w:t>
      </w:r>
      <w:r>
        <w:rPr>
          <w:szCs w:val="18"/>
          <w:lang w:eastAsia="en-US"/>
        </w:rPr>
        <w:t>de inbreuk bekend is geworden bij verwerker</w:t>
      </w:r>
      <w:r w:rsidRPr="00DE1DF6">
        <w:rPr>
          <w:szCs w:val="18"/>
          <w:lang w:eastAsia="en-US"/>
        </w:rPr>
        <w:t xml:space="preserve"> of bij een door hem ingeschakelde derde of onderaannemer;</w:t>
      </w:r>
    </w:p>
    <w:p w:rsidR="00153C15" w:rsidRPr="00DE1DF6" w:rsidRDefault="00153C15" w:rsidP="00153C15">
      <w:pPr>
        <w:pStyle w:val="Lijstalinea"/>
        <w:numPr>
          <w:ilvl w:val="0"/>
          <w:numId w:val="16"/>
        </w:numPr>
        <w:rPr>
          <w:szCs w:val="18"/>
          <w:lang w:eastAsia="en-US"/>
        </w:rPr>
      </w:pPr>
      <w:r w:rsidRPr="00DE1DF6">
        <w:rPr>
          <w:szCs w:val="18"/>
          <w:lang w:eastAsia="en-US"/>
        </w:rPr>
        <w:t>of de gegevens versleuteld, gehasht of op een andere manier onbegrijpelijk of ontoegankelijk zijn gemaakt voor onbevoegden;</w:t>
      </w:r>
    </w:p>
    <w:p w:rsidR="00153C15" w:rsidRDefault="00153C15" w:rsidP="00153C15">
      <w:pPr>
        <w:pStyle w:val="Lijstalinea"/>
        <w:numPr>
          <w:ilvl w:val="0"/>
          <w:numId w:val="16"/>
        </w:numPr>
        <w:rPr>
          <w:szCs w:val="18"/>
          <w:lang w:eastAsia="en-US"/>
        </w:rPr>
      </w:pPr>
      <w:r w:rsidRPr="00EE6B00">
        <w:rPr>
          <w:szCs w:val="18"/>
          <w:lang w:eastAsia="en-US"/>
        </w:rPr>
        <w:t>wat de reeds ondernomen maatregelen zijn om de inbreuk te beëindigen en om de gevolgen van de inbreuk te beperken.</w:t>
      </w: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pPr>
    </w:p>
    <w:p w:rsidR="00153C15" w:rsidRDefault="00153C15" w:rsidP="00153C15">
      <w:pPr>
        <w:rPr>
          <w:szCs w:val="18"/>
        </w:rPr>
        <w:sectPr w:rsidR="00153C1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153C15" w:rsidRDefault="00153C15" w:rsidP="00153C15">
      <w:pPr>
        <w:pStyle w:val="K06-titelkop"/>
        <w:numPr>
          <w:ilvl w:val="0"/>
          <w:numId w:val="0"/>
        </w:numPr>
        <w:ind w:left="85"/>
        <w:rPr>
          <w:noProof/>
        </w:rPr>
      </w:pPr>
      <w:bookmarkStart w:id="6" w:name="_Toc477943665"/>
      <w:r>
        <w:rPr>
          <w:noProof/>
        </w:rPr>
        <w:t>Bijlage 4: Toelichting</w:t>
      </w:r>
      <w:r w:rsidRPr="00BC1E0A">
        <w:rPr>
          <w:noProof/>
        </w:rPr>
        <w:t xml:space="preserve">: Maatregelen op basis van de BIG </w:t>
      </w:r>
      <w:r>
        <w:rPr>
          <w:noProof/>
        </w:rPr>
        <w:t>ten aanzien van een verwerker</w:t>
      </w:r>
      <w:bookmarkEnd w:id="6"/>
    </w:p>
    <w:p w:rsidR="00153C15" w:rsidRPr="00BC1E0A" w:rsidRDefault="00153C15" w:rsidP="00153C15">
      <w:pPr>
        <w:rPr>
          <w:b/>
        </w:rPr>
      </w:pPr>
    </w:p>
    <w:p w:rsidR="00641D26" w:rsidRDefault="00641D26" w:rsidP="00153C15">
      <w:pPr>
        <w:rPr>
          <w:b/>
        </w:rPr>
      </w:pPr>
      <w:r>
        <w:rPr>
          <w:b/>
        </w:rPr>
        <w:t xml:space="preserve">In de onderstaande tabel zijn de te nemen maatregelen op basis van de BIG opgenomen. </w:t>
      </w:r>
    </w:p>
    <w:p w:rsidR="00641D26" w:rsidRDefault="00641D26" w:rsidP="00153C15">
      <w:pPr>
        <w:rPr>
          <w:b/>
        </w:rPr>
      </w:pPr>
    </w:p>
    <w:p w:rsidR="00153C15" w:rsidRDefault="00641D26" w:rsidP="00153C15">
      <w:pPr>
        <w:rPr>
          <w:b/>
        </w:rPr>
      </w:pPr>
      <w:r>
        <w:rPr>
          <w:b/>
        </w:rPr>
        <w:t xml:space="preserve">De </w:t>
      </w:r>
      <w:r w:rsidRPr="00EA77F8">
        <w:rPr>
          <w:b/>
        </w:rPr>
        <w:t>kolom</w:t>
      </w:r>
      <w:r w:rsidR="002D04E3">
        <w:rPr>
          <w:b/>
        </w:rPr>
        <w:t>men SaaS, Applicatie</w:t>
      </w:r>
      <w:r w:rsidR="002E17C5" w:rsidRPr="00EA77F8">
        <w:rPr>
          <w:b/>
        </w:rPr>
        <w:t>beheer, Technisch/ database beheer, Helpdesk</w:t>
      </w:r>
      <w:r w:rsidR="008A4DE6" w:rsidRPr="00EA77F8">
        <w:rPr>
          <w:b/>
        </w:rPr>
        <w:t xml:space="preserve"> en Berichten</w:t>
      </w:r>
      <w:r w:rsidR="002E17C5" w:rsidRPr="00EA77F8">
        <w:rPr>
          <w:b/>
        </w:rPr>
        <w:t>ve</w:t>
      </w:r>
      <w:r w:rsidR="008A4DE6" w:rsidRPr="00EA77F8">
        <w:rPr>
          <w:b/>
        </w:rPr>
        <w:t xml:space="preserve">rkeer </w:t>
      </w:r>
      <w:r w:rsidRPr="00EA77F8">
        <w:rPr>
          <w:b/>
        </w:rPr>
        <w:t>zijn</w:t>
      </w:r>
      <w:r>
        <w:rPr>
          <w:b/>
        </w:rPr>
        <w:t xml:space="preserve"> van toepassing op deze overeenkomst.</w:t>
      </w:r>
    </w:p>
    <w:p w:rsidR="00641D26" w:rsidRPr="00BC1E0A" w:rsidRDefault="00641D26" w:rsidP="00153C15">
      <w:pPr>
        <w:rPr>
          <w:b/>
        </w:rPr>
      </w:pPr>
    </w:p>
    <w:tbl>
      <w:tblPr>
        <w:tblW w:w="135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22"/>
        <w:gridCol w:w="1504"/>
        <w:gridCol w:w="3486"/>
        <w:gridCol w:w="665"/>
        <w:gridCol w:w="665"/>
        <w:gridCol w:w="665"/>
        <w:gridCol w:w="665"/>
        <w:gridCol w:w="665"/>
        <w:gridCol w:w="665"/>
        <w:gridCol w:w="665"/>
        <w:gridCol w:w="665"/>
        <w:gridCol w:w="665"/>
        <w:gridCol w:w="665"/>
        <w:gridCol w:w="665"/>
      </w:tblGrid>
      <w:tr w:rsidR="00153C15" w:rsidRPr="003355A1" w:rsidTr="002E17C5">
        <w:trPr>
          <w:cantSplit/>
          <w:trHeight w:val="1471"/>
          <w:tblHeader/>
        </w:trPr>
        <w:tc>
          <w:tcPr>
            <w:tcW w:w="1168" w:type="dxa"/>
            <w:shd w:val="clear" w:color="auto" w:fill="auto"/>
            <w:hideMark/>
          </w:tcPr>
          <w:p w:rsidR="00153C15" w:rsidRPr="003355A1" w:rsidRDefault="00153C15" w:rsidP="002E17C5">
            <w:pPr>
              <w:rPr>
                <w:b/>
                <w:color w:val="000000"/>
                <w:sz w:val="16"/>
                <w:szCs w:val="18"/>
              </w:rPr>
            </w:pPr>
            <w:bookmarkStart w:id="7" w:name="RANGE!A1:E304"/>
            <w:r w:rsidRPr="003355A1">
              <w:rPr>
                <w:b/>
                <w:color w:val="000000"/>
                <w:sz w:val="16"/>
                <w:szCs w:val="18"/>
              </w:rPr>
              <w:t>BIG Nummer</w:t>
            </w:r>
            <w:bookmarkEnd w:id="7"/>
          </w:p>
        </w:tc>
        <w:tc>
          <w:tcPr>
            <w:tcW w:w="1438" w:type="dxa"/>
            <w:shd w:val="clear" w:color="auto" w:fill="auto"/>
            <w:hideMark/>
          </w:tcPr>
          <w:p w:rsidR="00153C15" w:rsidRPr="003355A1" w:rsidRDefault="00153C15" w:rsidP="002E17C5">
            <w:pPr>
              <w:rPr>
                <w:b/>
                <w:color w:val="000000"/>
                <w:sz w:val="16"/>
                <w:szCs w:val="18"/>
              </w:rPr>
            </w:pPr>
            <w:r w:rsidRPr="003355A1">
              <w:rPr>
                <w:b/>
                <w:color w:val="000000"/>
                <w:sz w:val="16"/>
                <w:szCs w:val="18"/>
              </w:rPr>
              <w:t>titel</w:t>
            </w:r>
          </w:p>
        </w:tc>
        <w:tc>
          <w:tcPr>
            <w:tcW w:w="3330" w:type="dxa"/>
            <w:shd w:val="clear" w:color="auto" w:fill="auto"/>
            <w:hideMark/>
          </w:tcPr>
          <w:p w:rsidR="00153C15" w:rsidRPr="003355A1" w:rsidRDefault="00153C15" w:rsidP="002E17C5">
            <w:pPr>
              <w:rPr>
                <w:b/>
                <w:color w:val="000000"/>
                <w:sz w:val="16"/>
                <w:szCs w:val="18"/>
              </w:rPr>
            </w:pPr>
            <w:r w:rsidRPr="003355A1">
              <w:rPr>
                <w:b/>
                <w:color w:val="000000"/>
                <w:sz w:val="16"/>
                <w:szCs w:val="18"/>
              </w:rPr>
              <w:t xml:space="preserve">Maatregel </w:t>
            </w:r>
            <w:r>
              <w:rPr>
                <w:b/>
                <w:color w:val="000000"/>
                <w:sz w:val="16"/>
                <w:szCs w:val="18"/>
              </w:rPr>
              <w:t>verwerker</w:t>
            </w:r>
          </w:p>
        </w:tc>
        <w:tc>
          <w:tcPr>
            <w:tcW w:w="635" w:type="dxa"/>
            <w:textDirection w:val="btLr"/>
            <w:vAlign w:val="center"/>
          </w:tcPr>
          <w:p w:rsidR="00153C15" w:rsidRPr="003355A1" w:rsidRDefault="00153C15" w:rsidP="002E17C5">
            <w:pPr>
              <w:ind w:left="113" w:right="113"/>
              <w:rPr>
                <w:b/>
                <w:color w:val="000000"/>
                <w:sz w:val="16"/>
                <w:szCs w:val="18"/>
              </w:rPr>
            </w:pPr>
            <w:r w:rsidRPr="003355A1">
              <w:rPr>
                <w:b/>
                <w:color w:val="000000"/>
                <w:sz w:val="16"/>
                <w:szCs w:val="18"/>
              </w:rPr>
              <w:t>SaaS</w:t>
            </w:r>
          </w:p>
        </w:tc>
        <w:tc>
          <w:tcPr>
            <w:tcW w:w="635" w:type="dxa"/>
            <w:textDirection w:val="btLr"/>
            <w:vAlign w:val="center"/>
          </w:tcPr>
          <w:p w:rsidR="00153C15" w:rsidRPr="003355A1" w:rsidRDefault="00153C15" w:rsidP="002E17C5">
            <w:pPr>
              <w:ind w:left="113" w:right="113"/>
              <w:rPr>
                <w:b/>
                <w:color w:val="000000"/>
                <w:sz w:val="16"/>
                <w:szCs w:val="18"/>
              </w:rPr>
            </w:pPr>
            <w:r w:rsidRPr="003355A1">
              <w:rPr>
                <w:b/>
                <w:color w:val="000000"/>
                <w:sz w:val="16"/>
                <w:szCs w:val="18"/>
              </w:rPr>
              <w:t>PaaS</w:t>
            </w:r>
          </w:p>
        </w:tc>
        <w:tc>
          <w:tcPr>
            <w:tcW w:w="635" w:type="dxa"/>
            <w:textDirection w:val="btLr"/>
            <w:vAlign w:val="center"/>
          </w:tcPr>
          <w:p w:rsidR="00153C15" w:rsidRPr="003355A1" w:rsidRDefault="00153C15" w:rsidP="002E17C5">
            <w:pPr>
              <w:ind w:left="113" w:right="113"/>
              <w:rPr>
                <w:b/>
                <w:color w:val="000000"/>
                <w:sz w:val="16"/>
                <w:szCs w:val="18"/>
              </w:rPr>
            </w:pPr>
            <w:r w:rsidRPr="003355A1">
              <w:rPr>
                <w:b/>
                <w:color w:val="000000"/>
                <w:sz w:val="16"/>
                <w:szCs w:val="18"/>
              </w:rPr>
              <w:t>IaaS</w:t>
            </w:r>
          </w:p>
        </w:tc>
        <w:tc>
          <w:tcPr>
            <w:tcW w:w="635" w:type="dxa"/>
            <w:textDirection w:val="btLr"/>
            <w:vAlign w:val="center"/>
          </w:tcPr>
          <w:p w:rsidR="00153C15" w:rsidRPr="003355A1" w:rsidRDefault="00153C15" w:rsidP="002E17C5">
            <w:pPr>
              <w:ind w:left="113" w:right="113"/>
              <w:rPr>
                <w:rFonts w:cs="Courier New"/>
                <w:b/>
                <w:caps/>
                <w:color w:val="000000"/>
                <w:sz w:val="16"/>
                <w:szCs w:val="18"/>
              </w:rPr>
            </w:pPr>
            <w:r w:rsidRPr="003355A1">
              <w:rPr>
                <w:b/>
                <w:color w:val="000000"/>
                <w:sz w:val="16"/>
                <w:szCs w:val="18"/>
              </w:rPr>
              <w:t>Applicatie beheer</w:t>
            </w:r>
          </w:p>
        </w:tc>
        <w:tc>
          <w:tcPr>
            <w:tcW w:w="635" w:type="dxa"/>
            <w:textDirection w:val="btLr"/>
            <w:vAlign w:val="center"/>
          </w:tcPr>
          <w:p w:rsidR="00153C15" w:rsidRPr="003355A1" w:rsidRDefault="00153C15" w:rsidP="002E17C5">
            <w:pPr>
              <w:ind w:left="113" w:right="113"/>
              <w:rPr>
                <w:rFonts w:cs="Courier New"/>
                <w:b/>
                <w:caps/>
                <w:color w:val="000000"/>
                <w:sz w:val="16"/>
                <w:szCs w:val="18"/>
              </w:rPr>
            </w:pPr>
            <w:r w:rsidRPr="003355A1">
              <w:rPr>
                <w:b/>
                <w:color w:val="000000"/>
                <w:sz w:val="16"/>
                <w:szCs w:val="18"/>
              </w:rPr>
              <w:t>Technisch/</w:t>
            </w:r>
            <w:r>
              <w:rPr>
                <w:b/>
                <w:color w:val="000000"/>
                <w:sz w:val="16"/>
                <w:szCs w:val="18"/>
              </w:rPr>
              <w:t xml:space="preserve"> </w:t>
            </w:r>
            <w:r w:rsidRPr="003355A1">
              <w:rPr>
                <w:b/>
                <w:color w:val="000000"/>
                <w:sz w:val="16"/>
                <w:szCs w:val="18"/>
              </w:rPr>
              <w:t>database beheer</w:t>
            </w:r>
          </w:p>
        </w:tc>
        <w:tc>
          <w:tcPr>
            <w:tcW w:w="635" w:type="dxa"/>
            <w:textDirection w:val="btLr"/>
            <w:vAlign w:val="center"/>
          </w:tcPr>
          <w:p w:rsidR="00153C15" w:rsidRPr="003355A1" w:rsidRDefault="00153C15" w:rsidP="002E17C5">
            <w:pPr>
              <w:ind w:left="113" w:right="113"/>
              <w:rPr>
                <w:rFonts w:cs="Courier New"/>
                <w:b/>
                <w:caps/>
                <w:color w:val="000000"/>
                <w:sz w:val="16"/>
                <w:szCs w:val="18"/>
              </w:rPr>
            </w:pPr>
            <w:r w:rsidRPr="003355A1">
              <w:rPr>
                <w:b/>
                <w:color w:val="000000"/>
                <w:sz w:val="16"/>
                <w:szCs w:val="18"/>
              </w:rPr>
              <w:t>Helpdesk</w:t>
            </w:r>
          </w:p>
        </w:tc>
        <w:tc>
          <w:tcPr>
            <w:tcW w:w="635" w:type="dxa"/>
            <w:textDirection w:val="btLr"/>
            <w:vAlign w:val="center"/>
          </w:tcPr>
          <w:p w:rsidR="00153C15" w:rsidRPr="003355A1" w:rsidRDefault="00153C15" w:rsidP="002E17C5">
            <w:pPr>
              <w:ind w:left="113" w:right="113"/>
              <w:rPr>
                <w:rFonts w:cs="Courier New"/>
                <w:b/>
                <w:caps/>
                <w:color w:val="000000"/>
                <w:sz w:val="16"/>
                <w:szCs w:val="18"/>
              </w:rPr>
            </w:pPr>
            <w:r w:rsidRPr="003355A1">
              <w:rPr>
                <w:b/>
                <w:color w:val="000000"/>
                <w:sz w:val="16"/>
                <w:szCs w:val="18"/>
              </w:rPr>
              <w:t>Berichten verkeer</w:t>
            </w:r>
          </w:p>
        </w:tc>
        <w:tc>
          <w:tcPr>
            <w:tcW w:w="635" w:type="dxa"/>
            <w:textDirection w:val="btLr"/>
            <w:vAlign w:val="center"/>
          </w:tcPr>
          <w:p w:rsidR="00153C15" w:rsidRPr="003355A1" w:rsidRDefault="00153C15" w:rsidP="002E17C5">
            <w:pPr>
              <w:ind w:left="113" w:right="113"/>
              <w:rPr>
                <w:rFonts w:cs="Courier New"/>
                <w:b/>
                <w:caps/>
                <w:color w:val="000000"/>
                <w:sz w:val="16"/>
                <w:szCs w:val="18"/>
              </w:rPr>
            </w:pPr>
            <w:r w:rsidRPr="003355A1">
              <w:rPr>
                <w:b/>
                <w:color w:val="000000"/>
                <w:sz w:val="16"/>
                <w:szCs w:val="18"/>
              </w:rPr>
              <w:t>Archief beheer</w:t>
            </w:r>
          </w:p>
        </w:tc>
        <w:tc>
          <w:tcPr>
            <w:tcW w:w="635" w:type="dxa"/>
            <w:textDirection w:val="btLr"/>
          </w:tcPr>
          <w:p w:rsidR="00153C15" w:rsidRPr="003355A1" w:rsidRDefault="00153C15" w:rsidP="002E17C5">
            <w:pPr>
              <w:ind w:left="113" w:right="113"/>
              <w:rPr>
                <w:b/>
                <w:color w:val="000000"/>
                <w:sz w:val="16"/>
                <w:szCs w:val="18"/>
              </w:rPr>
            </w:pPr>
            <w:r w:rsidRPr="003355A1">
              <w:rPr>
                <w:b/>
                <w:color w:val="000000"/>
                <w:sz w:val="16"/>
                <w:szCs w:val="18"/>
              </w:rPr>
              <w:t>Vernietiging van gegevensdragers</w:t>
            </w:r>
          </w:p>
        </w:tc>
        <w:tc>
          <w:tcPr>
            <w:tcW w:w="635" w:type="dxa"/>
            <w:textDirection w:val="btLr"/>
            <w:vAlign w:val="center"/>
          </w:tcPr>
          <w:p w:rsidR="00153C15" w:rsidRPr="003355A1" w:rsidRDefault="00153C15" w:rsidP="002E17C5">
            <w:pPr>
              <w:ind w:left="113" w:right="113"/>
              <w:rPr>
                <w:rFonts w:cs="Courier New"/>
                <w:b/>
                <w:caps/>
                <w:color w:val="000000"/>
                <w:sz w:val="16"/>
                <w:szCs w:val="18"/>
              </w:rPr>
            </w:pPr>
            <w:r w:rsidRPr="003355A1">
              <w:rPr>
                <w:b/>
                <w:color w:val="000000"/>
                <w:sz w:val="16"/>
                <w:szCs w:val="18"/>
              </w:rPr>
              <w:t>Lease MFP</w:t>
            </w:r>
          </w:p>
        </w:tc>
        <w:tc>
          <w:tcPr>
            <w:tcW w:w="635" w:type="dxa"/>
            <w:textDirection w:val="btLr"/>
          </w:tcPr>
          <w:p w:rsidR="00153C15" w:rsidRPr="003355A1" w:rsidRDefault="00153C15" w:rsidP="002E17C5">
            <w:pPr>
              <w:ind w:left="113" w:right="113"/>
              <w:rPr>
                <w:b/>
                <w:color w:val="000000"/>
                <w:sz w:val="16"/>
                <w:szCs w:val="18"/>
              </w:rPr>
            </w:pPr>
            <w:r w:rsidRPr="003355A1">
              <w:rPr>
                <w:b/>
                <w:color w:val="000000"/>
                <w:sz w:val="16"/>
                <w:szCs w:val="18"/>
              </w:rPr>
              <w:t>Inhoudelijk proces</w:t>
            </w:r>
          </w:p>
        </w:tc>
      </w:tr>
      <w:tr w:rsidR="00153C15" w:rsidRPr="00BC1E0A" w:rsidTr="002E17C5">
        <w:trPr>
          <w:trHeight w:val="2100"/>
        </w:trPr>
        <w:tc>
          <w:tcPr>
            <w:tcW w:w="1168" w:type="dxa"/>
            <w:shd w:val="clear" w:color="auto" w:fill="auto"/>
            <w:hideMark/>
          </w:tcPr>
          <w:p w:rsidR="00153C15" w:rsidRPr="00BC1E0A" w:rsidRDefault="00153C15" w:rsidP="002E17C5">
            <w:pPr>
              <w:rPr>
                <w:color w:val="000000"/>
                <w:szCs w:val="18"/>
              </w:rPr>
            </w:pPr>
            <w:r w:rsidRPr="00BC1E0A">
              <w:rPr>
                <w:color w:val="000000"/>
                <w:szCs w:val="18"/>
              </w:rPr>
              <w:t>6.1.5.1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Geheimhoudingsovereenkomst</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Medewerkers die te maken hebben met persoonsinformatie van de </w:t>
            </w:r>
            <w:r>
              <w:rPr>
                <w:color w:val="000000"/>
                <w:szCs w:val="18"/>
              </w:rPr>
              <w:t>verwerkingsverantwoordelijke</w:t>
            </w:r>
            <w:r w:rsidRPr="00BC1E0A">
              <w:rPr>
                <w:color w:val="000000"/>
                <w:szCs w:val="18"/>
              </w:rPr>
              <w:t xml:space="preserve"> dienen een geheimhoudingsverklaring te ondertekenen. Hierbij wordt tevens vastgelegd dat na beëindiging van de functie, de betreffende persoon gehouden blijft aan die geheimhouding.</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567"/>
        </w:trPr>
        <w:tc>
          <w:tcPr>
            <w:tcW w:w="1168" w:type="dxa"/>
            <w:shd w:val="clear" w:color="auto" w:fill="auto"/>
            <w:hideMark/>
          </w:tcPr>
          <w:p w:rsidR="00153C15" w:rsidRPr="00BC1E0A" w:rsidRDefault="00153C15" w:rsidP="002E17C5">
            <w:pPr>
              <w:rPr>
                <w:color w:val="000000"/>
                <w:szCs w:val="18"/>
              </w:rPr>
            </w:pPr>
            <w:r w:rsidRPr="00BC1E0A">
              <w:rPr>
                <w:color w:val="000000"/>
                <w:szCs w:val="18"/>
              </w:rPr>
              <w:t>6.1.8.2</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Onafhankelijke beoordeling van informatiebeveiliging</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Periodieke beveiligingsaudits (minimaal eens per twee jaar) worden uitgevoerd volgens afspraken met de </w:t>
            </w:r>
            <w:r>
              <w:rPr>
                <w:color w:val="000000"/>
                <w:szCs w:val="18"/>
              </w:rPr>
              <w:t>verwerkingsverantwoordelijke</w:t>
            </w:r>
            <w:r w:rsidRPr="00BC1E0A">
              <w:rPr>
                <w:color w:val="000000"/>
                <w:szCs w:val="18"/>
              </w:rPr>
              <w: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500"/>
        </w:trPr>
        <w:tc>
          <w:tcPr>
            <w:tcW w:w="1168" w:type="dxa"/>
            <w:shd w:val="clear" w:color="auto" w:fill="auto"/>
            <w:hideMark/>
          </w:tcPr>
          <w:p w:rsidR="00153C15" w:rsidRPr="00BC1E0A" w:rsidRDefault="00153C15" w:rsidP="002E17C5">
            <w:pPr>
              <w:rPr>
                <w:color w:val="000000"/>
                <w:szCs w:val="18"/>
              </w:rPr>
            </w:pPr>
            <w:r w:rsidRPr="00BC1E0A">
              <w:rPr>
                <w:color w:val="000000"/>
                <w:szCs w:val="18"/>
              </w:rPr>
              <w:t>6.2.1.7</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Identificatie van risico's die betrekking hebben op</w:t>
            </w:r>
            <w:r w:rsidRPr="00BC1E0A">
              <w:rPr>
                <w:color w:val="000000"/>
                <w:szCs w:val="18"/>
              </w:rPr>
              <w:br/>
              <w:t>externe partijen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Over het naleven van de afspraken wordt jaarlijks gerapporteerd aan de </w:t>
            </w:r>
            <w:r>
              <w:rPr>
                <w:color w:val="000000"/>
                <w:szCs w:val="18"/>
              </w:rPr>
              <w:t>verwerkingsverantwoordelijke</w:t>
            </w:r>
            <w:r w:rsidRPr="00BC1E0A">
              <w:rPr>
                <w:color w:val="000000"/>
                <w:szCs w:val="18"/>
              </w:rPr>
              <w: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1206"/>
        </w:trPr>
        <w:tc>
          <w:tcPr>
            <w:tcW w:w="1168" w:type="dxa"/>
            <w:shd w:val="clear" w:color="auto" w:fill="auto"/>
            <w:hideMark/>
          </w:tcPr>
          <w:p w:rsidR="00153C15" w:rsidRPr="00BC1E0A" w:rsidRDefault="00153C15" w:rsidP="002E17C5">
            <w:pPr>
              <w:rPr>
                <w:color w:val="000000"/>
                <w:szCs w:val="18"/>
              </w:rPr>
            </w:pPr>
            <w:r w:rsidRPr="00BC1E0A">
              <w:rPr>
                <w:color w:val="000000"/>
                <w:szCs w:val="18"/>
              </w:rPr>
              <w:t>6.2.3.1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Beveiliging behandelen in overeenkomsten met een</w:t>
            </w:r>
            <w:r w:rsidRPr="00BC1E0A">
              <w:rPr>
                <w:color w:val="000000"/>
                <w:szCs w:val="18"/>
              </w:rPr>
              <w:br/>
              <w:t>derde partij</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Maatregelen uit de </w:t>
            </w:r>
            <w:r>
              <w:rPr>
                <w:color w:val="000000"/>
                <w:szCs w:val="18"/>
              </w:rPr>
              <w:t>verwerkersovereenkomst</w:t>
            </w:r>
            <w:r w:rsidRPr="00BC1E0A">
              <w:rPr>
                <w:color w:val="000000"/>
                <w:szCs w:val="18"/>
              </w:rPr>
              <w:t xml:space="preserve"> zijn geïmplementeerd.</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7.2.2.1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Labeling en verwerking van informatie</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De </w:t>
            </w:r>
            <w:r>
              <w:rPr>
                <w:color w:val="000000"/>
                <w:szCs w:val="18"/>
              </w:rPr>
              <w:t>verwerker</w:t>
            </w:r>
            <w:r w:rsidRPr="00BC1E0A">
              <w:rPr>
                <w:color w:val="000000"/>
                <w:szCs w:val="18"/>
              </w:rPr>
              <w:t xml:space="preserve"> heeft maatregelen genomen zo dat niet geautoriseerden geen kennis kunnen nemen van persoonsgegevens.</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456"/>
        </w:trPr>
        <w:tc>
          <w:tcPr>
            <w:tcW w:w="1168" w:type="dxa"/>
            <w:shd w:val="clear" w:color="auto" w:fill="auto"/>
            <w:hideMark/>
          </w:tcPr>
          <w:p w:rsidR="00153C15" w:rsidRPr="00BC1E0A" w:rsidRDefault="00153C15" w:rsidP="002E17C5">
            <w:pPr>
              <w:rPr>
                <w:color w:val="000000"/>
                <w:szCs w:val="18"/>
              </w:rPr>
            </w:pPr>
            <w:r w:rsidRPr="00BC1E0A">
              <w:rPr>
                <w:color w:val="000000"/>
                <w:szCs w:val="18"/>
              </w:rPr>
              <w:t>8.1.1.2</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Rollen en verantwoordelijkheden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Het personeel van de </w:t>
            </w:r>
            <w:r>
              <w:rPr>
                <w:color w:val="000000"/>
                <w:szCs w:val="18"/>
              </w:rPr>
              <w:t>verwerker</w:t>
            </w:r>
            <w:r w:rsidRPr="00BC1E0A">
              <w:rPr>
                <w:color w:val="000000"/>
                <w:szCs w:val="18"/>
              </w:rPr>
              <w:t xml:space="preserve"> of derden moeten kennis hebben van de verantwoordelijkheden ten aanzien van de bewerking van de persoonsgegevens voor de </w:t>
            </w:r>
            <w:r>
              <w:rPr>
                <w:color w:val="000000"/>
                <w:szCs w:val="18"/>
              </w:rPr>
              <w:t>verwerkingsverantwoordelijke</w:t>
            </w:r>
            <w:r w:rsidRPr="00BC1E0A">
              <w:rPr>
                <w:color w:val="000000"/>
                <w:szCs w:val="18"/>
              </w:rPr>
              <w: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489"/>
        </w:trPr>
        <w:tc>
          <w:tcPr>
            <w:tcW w:w="1168" w:type="dxa"/>
            <w:shd w:val="clear" w:color="auto" w:fill="auto"/>
            <w:hideMark/>
          </w:tcPr>
          <w:p w:rsidR="00153C15" w:rsidRPr="00BC1E0A" w:rsidRDefault="00153C15" w:rsidP="002E17C5">
            <w:pPr>
              <w:rPr>
                <w:color w:val="000000"/>
                <w:szCs w:val="18"/>
              </w:rPr>
            </w:pPr>
            <w:r w:rsidRPr="00BC1E0A">
              <w:rPr>
                <w:color w:val="000000"/>
                <w:szCs w:val="18"/>
              </w:rPr>
              <w:t>8.1.2.1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Screening</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Voor </w:t>
            </w:r>
            <w:r>
              <w:rPr>
                <w:color w:val="000000"/>
                <w:szCs w:val="18"/>
              </w:rPr>
              <w:t>personen</w:t>
            </w:r>
            <w:r w:rsidRPr="00BC1E0A">
              <w:rPr>
                <w:color w:val="000000"/>
                <w:szCs w:val="18"/>
              </w:rPr>
              <w:t xml:space="preserve"> is een recente Verklaring Omtrent het Gedrag (VOG) vereist met punten die door de </w:t>
            </w:r>
            <w:r>
              <w:rPr>
                <w:color w:val="000000"/>
                <w:szCs w:val="18"/>
              </w:rPr>
              <w:t>verwerkingsverantwoordelijke</w:t>
            </w:r>
            <w:r w:rsidRPr="00BC1E0A">
              <w:rPr>
                <w:color w:val="000000"/>
                <w:szCs w:val="18"/>
              </w:rPr>
              <w:t xml:space="preserve"> zijn aangedragen.</w:t>
            </w:r>
            <w:r>
              <w:rPr>
                <w:color w:val="000000"/>
                <w:szCs w:val="18"/>
              </w:rPr>
              <w:t xml:space="preserve"> Tenzij dit centraal in het contract geregeld is.</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500"/>
        </w:trPr>
        <w:tc>
          <w:tcPr>
            <w:tcW w:w="1168" w:type="dxa"/>
            <w:shd w:val="clear" w:color="auto" w:fill="auto"/>
            <w:hideMark/>
          </w:tcPr>
          <w:p w:rsidR="00153C15" w:rsidRPr="00BC1E0A" w:rsidRDefault="00153C15" w:rsidP="002E17C5">
            <w:pPr>
              <w:rPr>
                <w:color w:val="000000"/>
                <w:szCs w:val="18"/>
              </w:rPr>
            </w:pPr>
            <w:r w:rsidRPr="00BC1E0A">
              <w:rPr>
                <w:color w:val="000000"/>
                <w:szCs w:val="18"/>
              </w:rPr>
              <w:t>8.3.3.1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Blokkering van toegangsrechten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Toegangsrechten van medewerkers van de </w:t>
            </w:r>
            <w:r>
              <w:rPr>
                <w:color w:val="000000"/>
                <w:szCs w:val="18"/>
              </w:rPr>
              <w:t>verwerker</w:t>
            </w:r>
            <w:r w:rsidRPr="00BC1E0A">
              <w:rPr>
                <w:color w:val="000000"/>
                <w:szCs w:val="18"/>
              </w:rPr>
              <w:t xml:space="preserve"> worden direct geblokkeerd als geen toegang voor de bewerking van de persoonsgegevens noodzakelijk is.</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9.1.2.1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Fysieke toegangsbeveiliging</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Toegang tot beveiligde zones of gebouwen waar persoonsgegevens van de </w:t>
            </w:r>
            <w:r>
              <w:rPr>
                <w:color w:val="000000"/>
                <w:szCs w:val="18"/>
              </w:rPr>
              <w:t>verwerkingsverantwoordelijke</w:t>
            </w:r>
            <w:r w:rsidRPr="00BC1E0A">
              <w:rPr>
                <w:color w:val="000000"/>
                <w:szCs w:val="18"/>
              </w:rPr>
              <w:t xml:space="preserve"> zich bevinden is alleen mogelijk na autorisatie daartoe.</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9.1.3.1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Beveiliging van kantoren, ruimten en faciliteiten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Papieren documenten en mobiele gegevensdragers die persoonsgegevens of andere vertrouwelijke gegevens van de </w:t>
            </w:r>
            <w:r>
              <w:rPr>
                <w:color w:val="000000"/>
                <w:szCs w:val="18"/>
              </w:rPr>
              <w:t>verwerkingsverantwoordelijke</w:t>
            </w:r>
            <w:r w:rsidRPr="00BC1E0A">
              <w:rPr>
                <w:color w:val="000000"/>
                <w:szCs w:val="18"/>
              </w:rPr>
              <w:t xml:space="preserve"> bevatten worden beveiligd opgeslagen.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22"/>
        </w:trPr>
        <w:tc>
          <w:tcPr>
            <w:tcW w:w="1168" w:type="dxa"/>
            <w:shd w:val="clear" w:color="auto" w:fill="auto"/>
            <w:hideMark/>
          </w:tcPr>
          <w:p w:rsidR="00153C15" w:rsidRPr="00BC1E0A" w:rsidRDefault="00153C15" w:rsidP="002E17C5">
            <w:pPr>
              <w:rPr>
                <w:color w:val="000000"/>
                <w:szCs w:val="18"/>
              </w:rPr>
            </w:pPr>
            <w:r w:rsidRPr="00BC1E0A">
              <w:rPr>
                <w:color w:val="000000"/>
                <w:szCs w:val="18"/>
              </w:rPr>
              <w:t>10.3.1.1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Capaciteitsbeheer</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De ICT-voorzieningen voldoen aan het voor de dienst overeengekomen niveau van beschikbaarheid. Er worden voorzieningen geïmplementeerd om de beschikbaarheid van componenten te bewaken (bijvoorbeeld de controle op aanwezigheid van een component en metingen die het gebruik van een component vaststellen). </w:t>
            </w:r>
            <w:r w:rsidRPr="00BC1E0A">
              <w:rPr>
                <w:color w:val="000000"/>
                <w:szCs w:val="18"/>
              </w:rPr>
              <w:br/>
              <w:t>Op basis van voorspellingen van het gebruik wordt actie genomen om tijdig de benodigde uitbreiding van capaciteit te bewerkstelligen.</w:t>
            </w:r>
            <w:r w:rsidRPr="00BC1E0A">
              <w:rPr>
                <w:color w:val="000000"/>
                <w:szCs w:val="18"/>
              </w:rPr>
              <w:br/>
              <w:t>Op basis van een risicoanalyse wordt bepaald wat de beschikbaarheidseis van een ICT-voorziening is en wat de impact bij uitval is. Afhankelijk daarvan worden maatregelen bepaald zoals automatisch werkende mechanismen om uitval van (fysieke) ICT-voorzieningen, waaronder verbindingen op te vangen.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10.6.1.2</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Maatregelen voor netwerken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Gegevensuitwisseling tussen vertrouwde en niet vertrouwde zones dient inhoudelijk geautomatiseerd gecontroleerd te worden op aanwezigheid van malware.</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10.6.1.3</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Maatregelen voor netwerken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Bij transport van vertrouwelijke informatie over niet vertrouwde netwerken tussen de </w:t>
            </w:r>
            <w:r>
              <w:rPr>
                <w:color w:val="000000"/>
                <w:szCs w:val="18"/>
              </w:rPr>
              <w:t>verwerker</w:t>
            </w:r>
            <w:r w:rsidRPr="00BC1E0A">
              <w:rPr>
                <w:color w:val="000000"/>
                <w:szCs w:val="18"/>
              </w:rPr>
              <w:t xml:space="preserve"> en de </w:t>
            </w:r>
            <w:r>
              <w:rPr>
                <w:color w:val="000000"/>
                <w:szCs w:val="18"/>
              </w:rPr>
              <w:t>verwerkingsverantwoordelijke</w:t>
            </w:r>
            <w:r w:rsidRPr="00BC1E0A">
              <w:rPr>
                <w:color w:val="000000"/>
                <w:szCs w:val="18"/>
              </w:rPr>
              <w:t>, zoals over het internet, dient altijd geschikte encryptie te worden toegepast. Zie hiertoe 12.3.1.3.</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500"/>
        </w:trPr>
        <w:tc>
          <w:tcPr>
            <w:tcW w:w="1168" w:type="dxa"/>
            <w:shd w:val="clear" w:color="auto" w:fill="auto"/>
            <w:hideMark/>
          </w:tcPr>
          <w:p w:rsidR="00153C15" w:rsidRPr="00BC1E0A" w:rsidRDefault="00153C15" w:rsidP="002E17C5">
            <w:pPr>
              <w:rPr>
                <w:color w:val="000000"/>
                <w:szCs w:val="18"/>
              </w:rPr>
            </w:pPr>
            <w:r w:rsidRPr="00BC1E0A">
              <w:rPr>
                <w:color w:val="000000"/>
                <w:szCs w:val="18"/>
              </w:rPr>
              <w:t>10.6.2.1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Beveiliging van netwerkdiensten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Beveiligingskenmerken, niveaus van dienstverlening en beheer eisen voor alle netwerkdiensten behoren te worden geïdentificeerd en opgenomen in elke overeenkomst voor netwerkdiensten, zowel voor diensten die intern worden geleverd als voor uitbestede diensten door een </w:t>
            </w:r>
            <w:r>
              <w:rPr>
                <w:color w:val="000000"/>
                <w:szCs w:val="18"/>
              </w:rPr>
              <w:t>verwerker</w:t>
            </w:r>
            <w:r w:rsidRPr="00BC1E0A">
              <w:rPr>
                <w:color w:val="000000"/>
                <w:szCs w:val="18"/>
              </w:rPr>
              <w: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10.8.2.2</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Uitwisselingsovereenkomsten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Verantwoordelijkheid en aansprakelijkheid in het geval van informatiebeveiligingsincidenten zijn beschreven, evenals procedures over melding van incidenten van de </w:t>
            </w:r>
            <w:r>
              <w:rPr>
                <w:color w:val="000000"/>
                <w:szCs w:val="18"/>
              </w:rPr>
              <w:t>verwerker</w:t>
            </w:r>
            <w:r w:rsidRPr="00BC1E0A">
              <w:rPr>
                <w:color w:val="000000"/>
                <w:szCs w:val="18"/>
              </w:rPr>
              <w:t xml:space="preserve"> naar de </w:t>
            </w:r>
            <w:r>
              <w:rPr>
                <w:color w:val="000000"/>
                <w:szCs w:val="18"/>
              </w:rPr>
              <w:t>verwerkingsverantwoordelijke</w:t>
            </w:r>
            <w:r w:rsidRPr="00BC1E0A">
              <w:rPr>
                <w:color w:val="000000"/>
                <w:szCs w:val="18"/>
              </w:rPr>
              <w: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3000"/>
        </w:trPr>
        <w:tc>
          <w:tcPr>
            <w:tcW w:w="1168" w:type="dxa"/>
            <w:shd w:val="clear" w:color="auto" w:fill="auto"/>
            <w:hideMark/>
          </w:tcPr>
          <w:p w:rsidR="00153C15" w:rsidRPr="00BC1E0A" w:rsidRDefault="00153C15" w:rsidP="002E17C5">
            <w:pPr>
              <w:rPr>
                <w:color w:val="000000"/>
                <w:szCs w:val="18"/>
              </w:rPr>
            </w:pPr>
            <w:r w:rsidRPr="00BC1E0A">
              <w:rPr>
                <w:color w:val="000000"/>
                <w:szCs w:val="18"/>
              </w:rPr>
              <w:t>10.8.3.1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Fysieke media die worden getransporteerd</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De </w:t>
            </w:r>
            <w:r>
              <w:rPr>
                <w:color w:val="000000"/>
                <w:szCs w:val="18"/>
              </w:rPr>
              <w:t>verwerker</w:t>
            </w:r>
            <w:r w:rsidRPr="00BC1E0A">
              <w:rPr>
                <w:color w:val="000000"/>
                <w:szCs w:val="18"/>
              </w:rPr>
              <w:t xml:space="preserve"> neemt maatregelen om vertrouwelijke informatie te beschermen, zoals:</w:t>
            </w:r>
            <w:r w:rsidRPr="00BC1E0A">
              <w:rPr>
                <w:color w:val="000000"/>
                <w:szCs w:val="18"/>
              </w:rPr>
              <w:br/>
              <w:t>• Versleuteling.</w:t>
            </w:r>
            <w:r w:rsidRPr="00BC1E0A">
              <w:rPr>
                <w:color w:val="000000"/>
                <w:szCs w:val="18"/>
              </w:rPr>
              <w:br/>
              <w:t>• Bescherming door fysieke maatregelen, zoals afgesloten containers.</w:t>
            </w:r>
            <w:r w:rsidRPr="00BC1E0A">
              <w:rPr>
                <w:color w:val="000000"/>
                <w:szCs w:val="18"/>
              </w:rPr>
              <w:br/>
              <w:t>• Gebruik van verpakkingsmateriaal waaraan te zien is of getracht is het te openen</w:t>
            </w:r>
            <w:r w:rsidRPr="00BC1E0A">
              <w:rPr>
                <w:color w:val="000000"/>
                <w:szCs w:val="18"/>
              </w:rPr>
              <w:br/>
              <w:t>• Persoonlijke aflevering.</w:t>
            </w:r>
            <w:r w:rsidRPr="00BC1E0A">
              <w:rPr>
                <w:color w:val="000000"/>
                <w:szCs w:val="18"/>
              </w:rPr>
              <w:br/>
              <w:t>• Opsplitsing van zendingen in meerdere delen en eventueel verzending via verschillende routes.</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800"/>
        </w:trPr>
        <w:tc>
          <w:tcPr>
            <w:tcW w:w="1168" w:type="dxa"/>
            <w:shd w:val="clear" w:color="auto" w:fill="auto"/>
            <w:hideMark/>
          </w:tcPr>
          <w:p w:rsidR="00153C15" w:rsidRPr="00BC1E0A" w:rsidRDefault="00153C15" w:rsidP="002E17C5">
            <w:pPr>
              <w:rPr>
                <w:color w:val="000000"/>
                <w:szCs w:val="18"/>
              </w:rPr>
            </w:pPr>
            <w:r w:rsidRPr="00BC1E0A">
              <w:rPr>
                <w:color w:val="000000"/>
                <w:szCs w:val="18"/>
              </w:rPr>
              <w:t>10.10.1.1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Aanmaken auditlogbestanden</w:t>
            </w:r>
          </w:p>
        </w:tc>
        <w:tc>
          <w:tcPr>
            <w:tcW w:w="3330" w:type="dxa"/>
            <w:shd w:val="clear" w:color="auto" w:fill="auto"/>
            <w:hideMark/>
          </w:tcPr>
          <w:p w:rsidR="00153C15" w:rsidRDefault="00153C15" w:rsidP="002E17C5">
            <w:pPr>
              <w:rPr>
                <w:color w:val="000000"/>
                <w:szCs w:val="18"/>
              </w:rPr>
            </w:pPr>
            <w:r w:rsidRPr="00BC1E0A">
              <w:rPr>
                <w:color w:val="000000"/>
                <w:szCs w:val="18"/>
              </w:rPr>
              <w:t xml:space="preserve">Door de </w:t>
            </w:r>
            <w:r>
              <w:rPr>
                <w:color w:val="000000"/>
                <w:szCs w:val="18"/>
              </w:rPr>
              <w:t>verwerker</w:t>
            </w:r>
            <w:r w:rsidRPr="00BC1E0A">
              <w:rPr>
                <w:color w:val="000000"/>
                <w:szCs w:val="18"/>
              </w:rPr>
              <w:t xml:space="preserve"> worden rapportages van logbestanden gemaakt die periodiek worden beoordeeld. Deze periode dient te worden gerelateerd aan de mogelijkheid van misbruik en de schade die kan optreden.</w:t>
            </w:r>
          </w:p>
          <w:p w:rsidR="00153C15" w:rsidRPr="00BC1E0A" w:rsidRDefault="00153C15" w:rsidP="002E17C5">
            <w:pP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2400"/>
        </w:trPr>
        <w:tc>
          <w:tcPr>
            <w:tcW w:w="1168" w:type="dxa"/>
            <w:shd w:val="clear" w:color="auto" w:fill="auto"/>
            <w:hideMark/>
          </w:tcPr>
          <w:p w:rsidR="00153C15" w:rsidRPr="00BC1E0A" w:rsidRDefault="00153C15" w:rsidP="002E17C5">
            <w:pPr>
              <w:rPr>
                <w:color w:val="000000"/>
                <w:szCs w:val="18"/>
              </w:rPr>
            </w:pPr>
            <w:r w:rsidRPr="00BC1E0A">
              <w:rPr>
                <w:color w:val="000000"/>
                <w:szCs w:val="18"/>
              </w:rPr>
              <w:t>10.10.1.2</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Aanmaken auditlogbestanden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Een logregel bevat minimaal:</w:t>
            </w:r>
            <w:r w:rsidRPr="00BC1E0A">
              <w:rPr>
                <w:color w:val="000000"/>
                <w:szCs w:val="18"/>
              </w:rPr>
              <w:br/>
              <w:t>• Een tot een natuurlijk persoon herleidbare gebruikersnaam of ID.</w:t>
            </w:r>
            <w:r w:rsidRPr="00BC1E0A">
              <w:rPr>
                <w:color w:val="000000"/>
                <w:szCs w:val="18"/>
              </w:rPr>
              <w:br/>
              <w:t>• De gebeurtenis (zie 10.10.2.1).</w:t>
            </w:r>
            <w:r w:rsidRPr="00BC1E0A">
              <w:rPr>
                <w:color w:val="000000"/>
                <w:szCs w:val="18"/>
              </w:rPr>
              <w:br/>
              <w:t xml:space="preserve">• Waar mogelijk de identiteit van het werkstation of de locatie. </w:t>
            </w:r>
            <w:r w:rsidRPr="00BC1E0A">
              <w:rPr>
                <w:color w:val="000000"/>
                <w:szCs w:val="18"/>
              </w:rPr>
              <w:br/>
              <w:t>• Het object waarop de handeling werd uitgevoerd.</w:t>
            </w:r>
            <w:r w:rsidRPr="00BC1E0A">
              <w:rPr>
                <w:color w:val="000000"/>
                <w:szCs w:val="18"/>
              </w:rPr>
              <w:br/>
              <w:t>• Het resultaat van de handeling.</w:t>
            </w:r>
            <w:r w:rsidRPr="00BC1E0A">
              <w:rPr>
                <w:color w:val="000000"/>
                <w:szCs w:val="18"/>
              </w:rPr>
              <w:br/>
              <w:t>• De datum en het tijdstip van de gebeurtenis.</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500"/>
        </w:trPr>
        <w:tc>
          <w:tcPr>
            <w:tcW w:w="1168" w:type="dxa"/>
            <w:shd w:val="clear" w:color="auto" w:fill="auto"/>
            <w:hideMark/>
          </w:tcPr>
          <w:p w:rsidR="00153C15" w:rsidRPr="00BC1E0A" w:rsidRDefault="00153C15" w:rsidP="002E17C5">
            <w:pPr>
              <w:rPr>
                <w:color w:val="000000"/>
                <w:szCs w:val="18"/>
              </w:rPr>
            </w:pPr>
            <w:r w:rsidRPr="00BC1E0A">
              <w:rPr>
                <w:color w:val="000000"/>
                <w:szCs w:val="18"/>
              </w:rPr>
              <w:t>10.10.1.3</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Aanmaken auditlogbestanden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In een logregel wordt in geen geval gevoelige gegevens opgenomen. Dit betreft onder meer gegevens waarmee de beveiliging doorbroken kan worden (zoals wachtwoorden, inbelnummers, et cetera).</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3332"/>
        </w:trPr>
        <w:tc>
          <w:tcPr>
            <w:tcW w:w="1168" w:type="dxa"/>
            <w:shd w:val="clear" w:color="auto" w:fill="auto"/>
            <w:hideMark/>
          </w:tcPr>
          <w:p w:rsidR="00153C15" w:rsidRPr="00BC1E0A" w:rsidRDefault="00153C15" w:rsidP="002E17C5">
            <w:pPr>
              <w:rPr>
                <w:color w:val="000000"/>
                <w:szCs w:val="18"/>
              </w:rPr>
            </w:pPr>
            <w:r w:rsidRPr="00BC1E0A">
              <w:rPr>
                <w:color w:val="000000"/>
                <w:szCs w:val="18"/>
              </w:rPr>
              <w:t>10.10.2.1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Controle van systeemgebruik</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De volgende gebeurtenissen worden in ieder geval opgenomen in de logging:</w:t>
            </w:r>
            <w:r w:rsidRPr="00BC1E0A">
              <w:rPr>
                <w:color w:val="000000"/>
                <w:szCs w:val="18"/>
              </w:rPr>
              <w:br/>
              <w:t>• Gebruik van technische beheerfuncties, zoals het wijzigingen van configuratie of instelling: uitvoeren van een systeemcommando, starten en stoppen, uitvoering van een back-up of restore.</w:t>
            </w:r>
            <w:r w:rsidRPr="00BC1E0A">
              <w:rPr>
                <w:color w:val="000000"/>
                <w:szCs w:val="18"/>
              </w:rPr>
              <w:br/>
              <w:t>• Gebruik van functioneel beheerfuncties, zoals het wijzigingen van configuratie en instellingen, release van nieuwe functionaliteit, ingrepen in gegevenssets (waaronder databases).</w:t>
            </w:r>
            <w:r w:rsidRPr="00BC1E0A">
              <w:rPr>
                <w:color w:val="000000"/>
                <w:szCs w:val="18"/>
              </w:rPr>
              <w:br/>
              <w:t>• Handelingen van beveiligingsbeheer, zoals het opvoeren en afvoeren gebruikers, toekennen en intrekken van rechten, wachtwoord reset, uitgifte en intrekken van cryptosleutels.</w:t>
            </w:r>
            <w:r w:rsidRPr="00BC1E0A">
              <w:rPr>
                <w:color w:val="000000"/>
                <w:szCs w:val="18"/>
              </w:rPr>
              <w:br/>
              <w:t>• Beveiligingsincidenten (zoals de aanwezigheid van malware, testen op vulnerabilities, foutieve inlogpogingen, overschrijding van autorisatiebevoegdheden, geweigerde pogingen om toegang te krijgen, het gebruik van niet operationele systeemservices, het starten en stoppen van security services).</w:t>
            </w:r>
            <w:r w:rsidRPr="00BC1E0A">
              <w:rPr>
                <w:color w:val="000000"/>
                <w:szCs w:val="18"/>
              </w:rPr>
              <w:br/>
              <w:t>• Verstoringen in het productieproces (zoals het vollopen van queues, systeemfouten, afbreken tijdens executie van programmatuur, het niet beschikbaar zijn van aangeroepen programmaonderdelen of systemen).</w:t>
            </w:r>
            <w:r w:rsidRPr="00BC1E0A">
              <w:rPr>
                <w:color w:val="000000"/>
                <w:szCs w:val="18"/>
              </w:rPr>
              <w:br/>
              <w:t>• Handelingen van gebruikers, zoals goede en foute inlogpogingen, systeemtoegang, gebruik van online transacties en toegang tot bestanden door systeembeheerders.</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10.10.3.3</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Bescherming van informatie in logestanden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Logbestanden worden zodanig beschermd dat deze niet aangepast of gemanipuleerd kunnen worden.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800"/>
        </w:trPr>
        <w:tc>
          <w:tcPr>
            <w:tcW w:w="1168" w:type="dxa"/>
            <w:shd w:val="clear" w:color="auto" w:fill="auto"/>
            <w:hideMark/>
          </w:tcPr>
          <w:p w:rsidR="00153C15" w:rsidRPr="00BC1E0A" w:rsidRDefault="00153C15" w:rsidP="002E17C5">
            <w:pPr>
              <w:rPr>
                <w:color w:val="000000"/>
                <w:szCs w:val="18"/>
              </w:rPr>
            </w:pPr>
            <w:r w:rsidRPr="00BC1E0A">
              <w:rPr>
                <w:color w:val="000000"/>
                <w:szCs w:val="18"/>
              </w:rPr>
              <w:t>10.10.3.5</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Bescherming van informatie in logestanden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De beschikbaarheid van loginformatie is gewaarborgd binnen de termijn waarin loganalyse noodzakelijk wordt geacht, met een minimum van drie maanden, conform de wensen van de </w:t>
            </w:r>
            <w:r>
              <w:rPr>
                <w:color w:val="000000"/>
                <w:szCs w:val="18"/>
              </w:rPr>
              <w:t>verwerkingsverantwoordelijke</w:t>
            </w:r>
            <w:r w:rsidRPr="00BC1E0A">
              <w:rPr>
                <w:color w:val="000000"/>
                <w:szCs w:val="18"/>
              </w:rPr>
              <w:t>. Bij een (vermoed) informatiebeveiligingsincident is de bewaartermijn minimaal drie jaar.</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10.10.6.1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Synchronisatie van systeemklokken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Er worden maatregelen genomen om er voor te zorgen dat de logbestanden die verzameld worden aan elkaar te relateren zijn, op basis van het tijdstip waarin ze zijn opgetreden. </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11.4.2.1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Authenticatie van gebruikers bij externe verbindingen.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Als externe toegang nodig is tot de persoonsgegevens van de </w:t>
            </w:r>
            <w:r>
              <w:rPr>
                <w:color w:val="000000"/>
                <w:szCs w:val="18"/>
              </w:rPr>
              <w:t>verwerkingsverantwoordelijke</w:t>
            </w:r>
            <w:r w:rsidRPr="00BC1E0A">
              <w:rPr>
                <w:color w:val="000000"/>
                <w:szCs w:val="18"/>
              </w:rPr>
              <w:t xml:space="preserve"> door eigen personeel, of personeel van de </w:t>
            </w:r>
            <w:r>
              <w:rPr>
                <w:color w:val="000000"/>
                <w:szCs w:val="18"/>
              </w:rPr>
              <w:t>verwerker</w:t>
            </w:r>
            <w:r w:rsidRPr="00BC1E0A">
              <w:rPr>
                <w:color w:val="000000"/>
                <w:szCs w:val="18"/>
              </w:rPr>
              <w:t>, dienen geschikte authenticatie methodes te worden gebruikt.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11.4.5.5</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Scheiding van netwerken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Zonering wordt ingericht met voorzieningen waarvan de functionaliteit is beperkt tot het strikt noodzakelijke (hardening van voorzieningen).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11.5.1.1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Beveiligde inlogprocedures</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Toegang tot de persoonsgegevens van de </w:t>
            </w:r>
            <w:r>
              <w:rPr>
                <w:color w:val="000000"/>
                <w:szCs w:val="18"/>
              </w:rPr>
              <w:t>verwerkingsverantwoordelijke</w:t>
            </w:r>
            <w:r w:rsidRPr="00BC1E0A">
              <w:rPr>
                <w:color w:val="000000"/>
                <w:szCs w:val="18"/>
              </w:rPr>
              <w:t xml:space="preserve"> wordt verleend op basis van twee-factor authenticatie.</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362"/>
        </w:trPr>
        <w:tc>
          <w:tcPr>
            <w:tcW w:w="1168" w:type="dxa"/>
            <w:shd w:val="clear" w:color="auto" w:fill="auto"/>
            <w:hideMark/>
          </w:tcPr>
          <w:p w:rsidR="00153C15" w:rsidRPr="00BC1E0A" w:rsidRDefault="00153C15" w:rsidP="002E17C5">
            <w:pPr>
              <w:rPr>
                <w:color w:val="000000"/>
                <w:szCs w:val="18"/>
              </w:rPr>
            </w:pPr>
            <w:r w:rsidRPr="00BC1E0A">
              <w:rPr>
                <w:color w:val="000000"/>
                <w:szCs w:val="18"/>
              </w:rPr>
              <w:t>11.5.1.2</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Beveiligde inlogprocedures</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Het wachtwoord wordt niet getoond op het scherm tijdens het ingeven. Er wordt geen informatie getoond die herleidbaar is tot de authenticatiegegevens.</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11.5.1.3</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Beveiligde inlogprocedures</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Voorafgaand aan het aanmelden wordt aan de gebruiker een melding getoond dat alleen geautoriseerd gebruik is toegestaan voor expliciet door de organisatie vastgestelde doeleinden.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11.5.1.4</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Beveiligde inlogprocedures</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Bij een succesvol loginproces wordt de datum en tijd van de voorgaande login of loginpoging getoond. Deze informatie kan de gebruiker enige informatie verschaffen over de authenticiteit en/of misbruik van het systeem.</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355"/>
        </w:trPr>
        <w:tc>
          <w:tcPr>
            <w:tcW w:w="1168" w:type="dxa"/>
            <w:shd w:val="clear" w:color="auto" w:fill="auto"/>
            <w:hideMark/>
          </w:tcPr>
          <w:p w:rsidR="00153C15" w:rsidRPr="00BC1E0A" w:rsidRDefault="00153C15" w:rsidP="002E17C5">
            <w:pPr>
              <w:rPr>
                <w:color w:val="000000"/>
                <w:szCs w:val="18"/>
              </w:rPr>
            </w:pPr>
            <w:r w:rsidRPr="00BC1E0A">
              <w:rPr>
                <w:color w:val="000000"/>
                <w:szCs w:val="18"/>
              </w:rPr>
              <w:t>11.5.1.5</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Beveiligde inlogprocedures</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Nadat voor een gebruikersnaam 3 keer een foutief wachtwoord gegeven is, wordt het account minimaal 10 minuten geblokkeerd. Indien er geen lock-out periode ingesteld kan worden, dan wordt het account geblokkeerd totdat de gebruiker verzoekt deze lock-out op te heffen of het wachtwoord te resetten.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11.5.2.1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Gebruikersidentificatie en -authenticatie</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Bij uitgifte van authenticatiemiddelen wordt minimaal de identiteit vastgesteld, evenals het feit dat de gebruiker recht heeft op het authenticatiemiddel.</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11.5.3.1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Systemen voor wachtwoordbeheer</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Er wordt automatisch gecontroleerd op goed gebruik van wachtwoorden (onder andere voldoende sterke wachtwoorden, regelmatige wijziging, directe wijziging van initieel wachtwoord).</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11.5.5.1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Time-out van sessies</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De periode van inactiviteit van een werkstation is vastgesteld op maximaal 15 minuten. Daarna wordt de PC vergrendeld. Bij remote desktop sessies geldt dat na maximaal 15 minuten inactiviteit de sessie verbroken wordt.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11.5.6.1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Beperking van verbindingstijd</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De toegang voor onderhoud op afstand door een leverancier wordt alleen opengesteld op basis van een wijzigingsverzoek of storingsmelding, met 2-factor authenticatie en tunneling.</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11.6.1.1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Beperking van toegang tot informatie</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In de soort toegangsregels wordt ten minste onderscheid gemaakt tussen lees- en schrijfbevoegdheden.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11.6.1.2</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Beperking van toegang tot informatie</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Managementsoftware heeft de mogelijkheid gebruikerssessies af te sluiten.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11.6.1.3</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Beperking van toegang tot informatie</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Bij extern gebruik vanuit een niet vertrouwde omgeving vindt sterke authenticatie (two-factor) van gebruikers plaats.</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5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12.1.1.1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Analyse en specificatie van beveiligingseisen</w:t>
            </w:r>
          </w:p>
        </w:tc>
        <w:tc>
          <w:tcPr>
            <w:tcW w:w="3330" w:type="dxa"/>
            <w:shd w:val="clear" w:color="000000" w:fill="FFFFFF"/>
            <w:hideMark/>
          </w:tcPr>
          <w:p w:rsidR="00153C15" w:rsidRPr="00BC1E0A" w:rsidRDefault="00153C15" w:rsidP="002E17C5">
            <w:pPr>
              <w:rPr>
                <w:color w:val="000000"/>
                <w:szCs w:val="18"/>
              </w:rPr>
            </w:pPr>
            <w:r w:rsidRPr="00BC1E0A">
              <w:rPr>
                <w:color w:val="000000"/>
                <w:szCs w:val="18"/>
              </w:rPr>
              <w:t xml:space="preserve">In projecten ten behoeve van systemen voor de </w:t>
            </w:r>
            <w:r>
              <w:rPr>
                <w:color w:val="000000"/>
                <w:szCs w:val="18"/>
              </w:rPr>
              <w:t>verwerkingsverantwoordelijke</w:t>
            </w:r>
            <w:r w:rsidRPr="00BC1E0A">
              <w:rPr>
                <w:color w:val="000000"/>
                <w:szCs w:val="18"/>
              </w:rPr>
              <w:t xml:space="preserve"> wordt een beveiligingsrisicoanalyse en maatregelbepaling opgenomen als onderdeel van het ontwerp. Ook bij wijzigingen worden de veiligheidsconsequenties meegenomen.</w:t>
            </w:r>
          </w:p>
        </w:tc>
        <w:tc>
          <w:tcPr>
            <w:tcW w:w="635" w:type="dxa"/>
            <w:shd w:val="clear" w:color="000000" w:fill="FFFFFF"/>
          </w:tcPr>
          <w:p w:rsidR="00153C15" w:rsidRPr="00BC1E0A" w:rsidRDefault="00153C15" w:rsidP="002E17C5">
            <w:pPr>
              <w:jc w:val="center"/>
              <w:rPr>
                <w:color w:val="000000"/>
                <w:szCs w:val="18"/>
              </w:rPr>
            </w:pPr>
            <w:r>
              <w:rPr>
                <w:color w:val="000000"/>
                <w:szCs w:val="18"/>
              </w:rPr>
              <w:t>x</w:t>
            </w:r>
          </w:p>
        </w:tc>
        <w:tc>
          <w:tcPr>
            <w:tcW w:w="635" w:type="dxa"/>
            <w:shd w:val="clear" w:color="000000" w:fill="FFFFFF"/>
          </w:tcPr>
          <w:p w:rsidR="00153C15" w:rsidRPr="00BC1E0A" w:rsidRDefault="00153C15" w:rsidP="002E17C5">
            <w:pPr>
              <w:jc w:val="center"/>
              <w:rPr>
                <w:color w:val="000000"/>
                <w:szCs w:val="18"/>
              </w:rPr>
            </w:pPr>
          </w:p>
        </w:tc>
        <w:tc>
          <w:tcPr>
            <w:tcW w:w="635" w:type="dxa"/>
            <w:shd w:val="clear" w:color="000000" w:fill="FFFFFF"/>
          </w:tcPr>
          <w:p w:rsidR="00153C15" w:rsidRPr="00BC1E0A" w:rsidRDefault="00153C15" w:rsidP="002E17C5">
            <w:pPr>
              <w:jc w:val="center"/>
              <w:rPr>
                <w:color w:val="000000"/>
                <w:szCs w:val="18"/>
              </w:rPr>
            </w:pPr>
          </w:p>
        </w:tc>
        <w:tc>
          <w:tcPr>
            <w:tcW w:w="635" w:type="dxa"/>
            <w:shd w:val="clear" w:color="000000" w:fill="FFFFFF"/>
          </w:tcPr>
          <w:p w:rsidR="00153C15" w:rsidRPr="00BC1E0A" w:rsidRDefault="00153C15" w:rsidP="002E17C5">
            <w:pPr>
              <w:jc w:val="center"/>
              <w:rPr>
                <w:color w:val="000000"/>
                <w:szCs w:val="18"/>
              </w:rPr>
            </w:pPr>
            <w:r>
              <w:rPr>
                <w:color w:val="000000"/>
                <w:szCs w:val="18"/>
              </w:rPr>
              <w:t>x</w:t>
            </w:r>
          </w:p>
        </w:tc>
        <w:tc>
          <w:tcPr>
            <w:tcW w:w="635" w:type="dxa"/>
            <w:shd w:val="clear" w:color="000000" w:fill="FFFFFF"/>
          </w:tcPr>
          <w:p w:rsidR="00153C15" w:rsidRPr="00BC1E0A" w:rsidRDefault="00153C15" w:rsidP="002E17C5">
            <w:pPr>
              <w:jc w:val="center"/>
              <w:rPr>
                <w:color w:val="000000"/>
                <w:szCs w:val="18"/>
              </w:rPr>
            </w:pPr>
            <w:r>
              <w:rPr>
                <w:color w:val="000000"/>
                <w:szCs w:val="18"/>
              </w:rPr>
              <w:t>x</w:t>
            </w:r>
          </w:p>
        </w:tc>
        <w:tc>
          <w:tcPr>
            <w:tcW w:w="635" w:type="dxa"/>
            <w:shd w:val="clear" w:color="000000" w:fill="FFFFFF"/>
          </w:tcPr>
          <w:p w:rsidR="00153C15" w:rsidRPr="00BC1E0A" w:rsidRDefault="00153C15" w:rsidP="002E17C5">
            <w:pPr>
              <w:jc w:val="center"/>
              <w:rPr>
                <w:color w:val="000000"/>
                <w:szCs w:val="18"/>
              </w:rPr>
            </w:pPr>
          </w:p>
        </w:tc>
        <w:tc>
          <w:tcPr>
            <w:tcW w:w="635" w:type="dxa"/>
            <w:shd w:val="clear" w:color="000000" w:fill="FFFFFF"/>
          </w:tcPr>
          <w:p w:rsidR="00153C15" w:rsidRPr="00BC1E0A" w:rsidRDefault="00153C15" w:rsidP="002E17C5">
            <w:pPr>
              <w:jc w:val="center"/>
              <w:rPr>
                <w:color w:val="000000"/>
                <w:szCs w:val="18"/>
              </w:rPr>
            </w:pPr>
          </w:p>
        </w:tc>
        <w:tc>
          <w:tcPr>
            <w:tcW w:w="635" w:type="dxa"/>
            <w:shd w:val="clear" w:color="000000" w:fill="FFFFFF"/>
          </w:tcPr>
          <w:p w:rsidR="00153C15" w:rsidRPr="00BC1E0A" w:rsidRDefault="00153C15" w:rsidP="002E17C5">
            <w:pPr>
              <w:jc w:val="center"/>
              <w:rPr>
                <w:color w:val="000000"/>
                <w:szCs w:val="18"/>
              </w:rPr>
            </w:pPr>
            <w:r>
              <w:rPr>
                <w:color w:val="000000"/>
                <w:szCs w:val="18"/>
              </w:rPr>
              <w:t>x</w:t>
            </w:r>
          </w:p>
        </w:tc>
        <w:tc>
          <w:tcPr>
            <w:tcW w:w="635" w:type="dxa"/>
            <w:shd w:val="clear" w:color="000000" w:fill="FFFFFF"/>
          </w:tcPr>
          <w:p w:rsidR="00153C15" w:rsidRPr="00BC1E0A" w:rsidRDefault="00153C15" w:rsidP="002E17C5">
            <w:pPr>
              <w:jc w:val="center"/>
              <w:rPr>
                <w:color w:val="000000"/>
                <w:szCs w:val="18"/>
              </w:rPr>
            </w:pPr>
          </w:p>
        </w:tc>
        <w:tc>
          <w:tcPr>
            <w:tcW w:w="635" w:type="dxa"/>
            <w:shd w:val="clear" w:color="000000" w:fill="FFFFFF"/>
          </w:tcPr>
          <w:p w:rsidR="00153C15" w:rsidRPr="00BC1E0A" w:rsidRDefault="00153C15" w:rsidP="002E17C5">
            <w:pPr>
              <w:jc w:val="center"/>
              <w:rPr>
                <w:color w:val="000000"/>
                <w:szCs w:val="18"/>
              </w:rPr>
            </w:pPr>
          </w:p>
        </w:tc>
        <w:tc>
          <w:tcPr>
            <w:tcW w:w="635" w:type="dxa"/>
            <w:shd w:val="clear" w:color="000000" w:fill="FFFFFF"/>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5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12.2.1.1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Validatie van invoergegevens</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Er moeten controles worden uitgevoerd op de invoer van gegevens. Daarbij wordt minimaal gecontroleerd op grenswaarden, ongeldige tekens, onvolledige gegevens, gegevens die niet aan het juiste format voldoen, toevoegen van parameters (SQL-Injectie) en inconsistentie van gegevens.</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12.2.2.1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Beheersing van interne gegevensverwerking</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Er bestaan voldoende mogelijkheden om reeds ingevoerde gegevens te kunnen corrigeren door er gegevens aan te kunnen toevoegen.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12.2.3.1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Integriteit van berichten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Er behoren eisen en geschikte beheersmaatregelen te worden vastgesteld en geïmplementeerd, voor het bewerkstelligen van authenticiteit en het beschermen van integriteit van berichten in toepassingen.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12.2.4.1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Validatie van uitvoergegevens</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De uitvoerfuncties van programma's maken het mogelijk om de volledigheid en juistheid van de gegevens te kunnen vaststellen (bijvoorbeeld door check-sums).</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12.3.1.1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Beleid voor het gebruik van cryptografische</w:t>
            </w:r>
            <w:r w:rsidRPr="00BC1E0A">
              <w:rPr>
                <w:color w:val="000000"/>
                <w:szCs w:val="18"/>
              </w:rPr>
              <w:br/>
              <w:t>beheersmaatregelen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De gebruikte cryptografische algoritmen voor versleuteling zijn als open standaard gedocumenteerd en zijn door onafhankelijke betrouwbare deskundigen getoetst.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6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12.3.2.1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Sleutelbeheer</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In het sleutelbeheer is minimaal aandacht besteed aan het proces, de actoren en hun verantwoordelijkheden.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6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12.4.1.1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Beheersing van operationele software</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Alleen geautoriseerd personeel kan functies en software installeren of activeren.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6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12.5.1.1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Procedures voor wijzigingsbeheer</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Er is aantoonbaar wijzigingsmanagement ingericht volgens gangbare best practices, zoals ITIL en voor applicaties ASL.</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5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12.5.2.1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Technische beoordeling van toepassingen na wijzigingen in het besturingssysteem</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Van aanpassingen (zoals updates) aan softwarematige componenten van de technische infrastructuur wordt vastgesteld dat deze de juiste werking van de technische componenten niet in gevaar brengen en de beveiliging zoals afgesproken met de </w:t>
            </w:r>
            <w:r>
              <w:rPr>
                <w:color w:val="000000"/>
                <w:szCs w:val="18"/>
              </w:rPr>
              <w:t>verwerkingsverantwoordelijke</w:t>
            </w:r>
            <w:r w:rsidRPr="00BC1E0A">
              <w:rPr>
                <w:color w:val="000000"/>
                <w:szCs w:val="18"/>
              </w:rPr>
              <w:t xml:space="preserve"> te niet doen.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r>
      <w:tr w:rsidR="00153C15" w:rsidRPr="00BC1E0A" w:rsidTr="002E17C5">
        <w:trPr>
          <w:trHeight w:val="6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12.5.4.1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Uitlekken van informatie</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Op het grensvlak van een vertrouwde en een niet vertrouwde omgeving vindt content-scanning plaats.</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6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12.5.4.2</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Uitlekken van informatie</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Er dient een proces te zijn om aan de </w:t>
            </w:r>
            <w:r>
              <w:rPr>
                <w:color w:val="000000"/>
                <w:szCs w:val="18"/>
              </w:rPr>
              <w:t>verwerkingsverantwoordelijke</w:t>
            </w:r>
            <w:r w:rsidRPr="00BC1E0A">
              <w:rPr>
                <w:color w:val="000000"/>
                <w:szCs w:val="18"/>
              </w:rPr>
              <w:t xml:space="preserve"> te melden dat (persoons) informatie is uitgelekt. (zie 13.1.1)</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1800"/>
        </w:trPr>
        <w:tc>
          <w:tcPr>
            <w:tcW w:w="1168" w:type="dxa"/>
            <w:shd w:val="clear" w:color="auto" w:fill="auto"/>
            <w:hideMark/>
          </w:tcPr>
          <w:p w:rsidR="00153C15" w:rsidRPr="00BC1E0A" w:rsidRDefault="00153C15" w:rsidP="002E17C5">
            <w:pPr>
              <w:rPr>
                <w:color w:val="000000"/>
                <w:szCs w:val="18"/>
              </w:rPr>
            </w:pPr>
            <w:r w:rsidRPr="00BC1E0A">
              <w:rPr>
                <w:color w:val="000000"/>
                <w:szCs w:val="18"/>
              </w:rPr>
              <w:t>12.6.1.1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Beheersing van technische kwetsbaarheden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Er is een proces ingericht voor het beheer van technische kwetsbaarheden. Dit omvat minimaal het melden van incidenten aan de </w:t>
            </w:r>
            <w:r>
              <w:rPr>
                <w:color w:val="000000"/>
                <w:szCs w:val="18"/>
              </w:rPr>
              <w:t>verwerkingsverantwoordelijke</w:t>
            </w:r>
            <w:r w:rsidRPr="00BC1E0A">
              <w:rPr>
                <w:color w:val="000000"/>
                <w:szCs w:val="18"/>
              </w:rPr>
              <w:t>, het uitvoeren van periodieke penetratietests, het uitvoeren van risicoanalyses van kwetsbaarheden en patching van systemen en hardware.</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1800"/>
        </w:trPr>
        <w:tc>
          <w:tcPr>
            <w:tcW w:w="1168" w:type="dxa"/>
            <w:shd w:val="clear" w:color="auto" w:fill="auto"/>
            <w:hideMark/>
          </w:tcPr>
          <w:p w:rsidR="00153C15" w:rsidRPr="00BC1E0A" w:rsidRDefault="00153C15" w:rsidP="002E17C5">
            <w:pPr>
              <w:rPr>
                <w:color w:val="000000"/>
                <w:szCs w:val="18"/>
              </w:rPr>
            </w:pPr>
            <w:r w:rsidRPr="00BC1E0A">
              <w:rPr>
                <w:color w:val="000000"/>
                <w:szCs w:val="18"/>
              </w:rPr>
              <w:t>13.1.1.1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Rapportage van informatiebeveiligingsgebeurtenissen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Er is een procedure voor het rapporteren van beveiligingsgebeurtenissen aan de </w:t>
            </w:r>
            <w:r>
              <w:rPr>
                <w:color w:val="000000"/>
                <w:szCs w:val="18"/>
              </w:rPr>
              <w:t>verwerkingsverantwoordelijke</w:t>
            </w:r>
            <w:r w:rsidRPr="00BC1E0A">
              <w:rPr>
                <w:color w:val="000000"/>
                <w:szCs w:val="18"/>
              </w:rPr>
              <w:t xml:space="preserve"> vastgesteld, in combinatie met een reactie- en escalatieprocedure voor incidenten, waarin de handelingen worden vastgelegd die moeten worden genomen na het ontvangen van een rapport van een beveiligingsincident.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13.1.1.4</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Rapportage van informatiebeveiligingsgebeurtenissen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Alle beveiligingsincidenten worden vastgelegd in een systeem en geëscaleerd aan de </w:t>
            </w:r>
            <w:r>
              <w:rPr>
                <w:color w:val="000000"/>
                <w:szCs w:val="18"/>
              </w:rPr>
              <w:t>verwerkingsverantwoordelijke</w:t>
            </w:r>
            <w:r w:rsidRPr="00BC1E0A">
              <w:rPr>
                <w:color w:val="000000"/>
                <w:szCs w:val="18"/>
              </w:rPr>
              <w: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900"/>
        </w:trPr>
        <w:tc>
          <w:tcPr>
            <w:tcW w:w="1168" w:type="dxa"/>
            <w:shd w:val="clear" w:color="auto" w:fill="auto"/>
            <w:hideMark/>
          </w:tcPr>
          <w:p w:rsidR="00153C15" w:rsidRPr="00BC1E0A" w:rsidRDefault="00153C15" w:rsidP="002E17C5">
            <w:pPr>
              <w:rPr>
                <w:color w:val="000000"/>
                <w:szCs w:val="18"/>
              </w:rPr>
            </w:pPr>
            <w:r w:rsidRPr="00BC1E0A">
              <w:rPr>
                <w:color w:val="000000"/>
                <w:szCs w:val="18"/>
              </w:rPr>
              <w:t>13.1.1.5</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Rapportage van informatiebeveiligingsgebeurtenissen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Vermissing of diefstal van apparatuur of media die gegevens van de </w:t>
            </w:r>
            <w:r>
              <w:rPr>
                <w:color w:val="000000"/>
                <w:szCs w:val="18"/>
              </w:rPr>
              <w:t>verwerkingsverantwoordelijke</w:t>
            </w:r>
            <w:r w:rsidRPr="00BC1E0A">
              <w:rPr>
                <w:color w:val="000000"/>
                <w:szCs w:val="18"/>
              </w:rPr>
              <w:t xml:space="preserve"> kunnen bevatten wordt altijd ook aangemerkt als informatiebeveiligingsincident.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1800"/>
        </w:trPr>
        <w:tc>
          <w:tcPr>
            <w:tcW w:w="1168" w:type="dxa"/>
            <w:shd w:val="clear" w:color="auto" w:fill="auto"/>
            <w:hideMark/>
          </w:tcPr>
          <w:p w:rsidR="00153C15" w:rsidRPr="00BC1E0A" w:rsidRDefault="00153C15" w:rsidP="002E17C5">
            <w:pPr>
              <w:rPr>
                <w:color w:val="000000"/>
                <w:szCs w:val="18"/>
              </w:rPr>
            </w:pPr>
            <w:r w:rsidRPr="00BC1E0A">
              <w:rPr>
                <w:color w:val="000000"/>
                <w:szCs w:val="18"/>
              </w:rPr>
              <w:t>13.2.3.1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Verzamelen van bewijsmateriaal</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Voor een vervolgprocedure naar aanleiding van een beveiligingsincident behoort bewijsmateriaal te worden verzameld, bewaard en gepresenteerd in overeenstemming met de voorschriften voor bewijs die voor het relevante rechtsgebied zijn vastgelegd.</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c>
          <w:tcPr>
            <w:tcW w:w="635" w:type="dxa"/>
          </w:tcPr>
          <w:p w:rsidR="00153C15"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15.1.3.1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Bescherming van bedrijfsdocumenten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De registraties van de </w:t>
            </w:r>
            <w:r>
              <w:rPr>
                <w:color w:val="000000"/>
                <w:szCs w:val="18"/>
              </w:rPr>
              <w:t>verwerkingsverantwoordelijke</w:t>
            </w:r>
            <w:r w:rsidRPr="00BC1E0A">
              <w:rPr>
                <w:color w:val="000000"/>
                <w:szCs w:val="18"/>
              </w:rPr>
              <w:t xml:space="preserve"> behoren te worden beschermd tegen verlies, vernietiging en vervalsing, in overeenstemming met wettelijke en regelgevende eisen, contractuele verplichtingen en bedrijfsmatige eisen.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15.1.4.1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Bescherming van gegevens en geheimhouding van</w:t>
            </w:r>
            <w:r w:rsidRPr="00BC1E0A">
              <w:rPr>
                <w:color w:val="000000"/>
                <w:szCs w:val="18"/>
              </w:rPr>
              <w:br/>
              <w:t>persoonsgegevens</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De bescherming van gegevens en privacy behoort te worden bewerkstelligd in overeenstemming met relevante wetgeving, voorschriften en indien van toepassing contractuele bepalingen.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15.1.6.1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Voorschriften voor het gebruik van cryptografische</w:t>
            </w:r>
            <w:r w:rsidRPr="00BC1E0A">
              <w:rPr>
                <w:color w:val="000000"/>
                <w:szCs w:val="18"/>
              </w:rPr>
              <w:br/>
              <w:t>beheersmaatregelen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Er is vastgesteld aan welke overeenkomsten, wetten en voorschriften de toepassing van cryptografische technieken moet voldoen. Zie ook 12.3.</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922"/>
        </w:trPr>
        <w:tc>
          <w:tcPr>
            <w:tcW w:w="1168" w:type="dxa"/>
            <w:shd w:val="clear" w:color="auto" w:fill="auto"/>
            <w:hideMark/>
          </w:tcPr>
          <w:p w:rsidR="00153C15" w:rsidRPr="00BC1E0A" w:rsidRDefault="00153C15" w:rsidP="002E17C5">
            <w:pPr>
              <w:rPr>
                <w:color w:val="000000"/>
                <w:szCs w:val="18"/>
              </w:rPr>
            </w:pPr>
            <w:r w:rsidRPr="00BC1E0A">
              <w:rPr>
                <w:color w:val="000000"/>
                <w:szCs w:val="18"/>
              </w:rPr>
              <w:t>15.2.1.1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Naleving van beveiligingsbeleid en -normen</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De </w:t>
            </w:r>
            <w:r>
              <w:rPr>
                <w:color w:val="000000"/>
                <w:szCs w:val="18"/>
              </w:rPr>
              <w:t>verwerker</w:t>
            </w:r>
            <w:r w:rsidRPr="00BC1E0A">
              <w:rPr>
                <w:color w:val="000000"/>
                <w:szCs w:val="18"/>
              </w:rPr>
              <w:t xml:space="preserve"> is verantwoordelijk voor uitvoering en beveiligingsprocedures en toetsing daarop (onder andere de jaarlijkse in control verklaring). Conform deze </w:t>
            </w:r>
            <w:r>
              <w:rPr>
                <w:color w:val="000000"/>
                <w:szCs w:val="18"/>
              </w:rPr>
              <w:t>verwerkersovereenkomst</w:t>
            </w:r>
            <w:r w:rsidRPr="00BC1E0A">
              <w:rPr>
                <w:color w:val="000000"/>
                <w:szCs w:val="18"/>
              </w:rPr>
              <w:t xml:space="preserve"> en andere contractuele eisen zorgt de </w:t>
            </w:r>
            <w:r>
              <w:rPr>
                <w:color w:val="000000"/>
                <w:szCs w:val="18"/>
              </w:rPr>
              <w:t>verwerker</w:t>
            </w:r>
            <w:r w:rsidRPr="00BC1E0A">
              <w:rPr>
                <w:color w:val="000000"/>
                <w:szCs w:val="18"/>
              </w:rPr>
              <w:t xml:space="preserve"> voor het toezicht op de uitvoering van het beveiligingsbeleid ten behoeve van de gegevens van de </w:t>
            </w:r>
            <w:r>
              <w:rPr>
                <w:color w:val="000000"/>
                <w:szCs w:val="18"/>
              </w:rPr>
              <w:t>verwerkingsverantwoordelijke</w:t>
            </w:r>
            <w:r w:rsidRPr="00BC1E0A">
              <w:rPr>
                <w:color w:val="000000"/>
                <w:szCs w:val="18"/>
              </w:rPr>
              <w:t xml:space="preserve">. Daarbij behoren ook periodieke beveiligingsaudits. Deze kunnen worden uitgevoerd door, of vanwege de </w:t>
            </w:r>
            <w:r>
              <w:rPr>
                <w:color w:val="000000"/>
                <w:szCs w:val="18"/>
              </w:rPr>
              <w:t>verwerkingsverantwoordelijke</w:t>
            </w:r>
            <w:r w:rsidRPr="00BC1E0A">
              <w:rPr>
                <w:color w:val="000000"/>
                <w:szCs w:val="18"/>
              </w:rPr>
              <w:t>.</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r w:rsidR="00153C15" w:rsidRPr="00BC1E0A" w:rsidTr="002E17C5">
        <w:trPr>
          <w:trHeight w:val="1200"/>
        </w:trPr>
        <w:tc>
          <w:tcPr>
            <w:tcW w:w="1168" w:type="dxa"/>
            <w:shd w:val="clear" w:color="auto" w:fill="auto"/>
            <w:hideMark/>
          </w:tcPr>
          <w:p w:rsidR="00153C15" w:rsidRPr="00BC1E0A" w:rsidRDefault="00153C15" w:rsidP="002E17C5">
            <w:pPr>
              <w:rPr>
                <w:color w:val="000000"/>
                <w:szCs w:val="18"/>
              </w:rPr>
            </w:pPr>
            <w:r w:rsidRPr="00BC1E0A">
              <w:rPr>
                <w:color w:val="000000"/>
                <w:szCs w:val="18"/>
              </w:rPr>
              <w:t>15.2.2.1</w:t>
            </w:r>
          </w:p>
        </w:tc>
        <w:tc>
          <w:tcPr>
            <w:tcW w:w="1438" w:type="dxa"/>
            <w:shd w:val="clear" w:color="auto" w:fill="auto"/>
            <w:hideMark/>
          </w:tcPr>
          <w:p w:rsidR="00153C15" w:rsidRPr="00BC1E0A" w:rsidRDefault="00153C15" w:rsidP="002E17C5">
            <w:pPr>
              <w:rPr>
                <w:color w:val="000000"/>
                <w:szCs w:val="18"/>
              </w:rPr>
            </w:pPr>
            <w:r w:rsidRPr="00BC1E0A">
              <w:rPr>
                <w:color w:val="000000"/>
                <w:szCs w:val="18"/>
              </w:rPr>
              <w:t>Controle op technische naleving</w:t>
            </w:r>
          </w:p>
        </w:tc>
        <w:tc>
          <w:tcPr>
            <w:tcW w:w="3330" w:type="dxa"/>
            <w:shd w:val="clear" w:color="auto" w:fill="auto"/>
            <w:hideMark/>
          </w:tcPr>
          <w:p w:rsidR="00153C15" w:rsidRPr="00BC1E0A" w:rsidRDefault="00153C15" w:rsidP="002E17C5">
            <w:pPr>
              <w:rPr>
                <w:color w:val="000000"/>
                <w:szCs w:val="18"/>
              </w:rPr>
            </w:pPr>
            <w:r w:rsidRPr="00BC1E0A">
              <w:rPr>
                <w:color w:val="000000"/>
                <w:szCs w:val="18"/>
              </w:rPr>
              <w:t xml:space="preserve">Informatiesystemen van de </w:t>
            </w:r>
            <w:r>
              <w:rPr>
                <w:color w:val="000000"/>
                <w:szCs w:val="18"/>
              </w:rPr>
              <w:t>verwerker</w:t>
            </w:r>
            <w:r w:rsidRPr="00BC1E0A">
              <w:rPr>
                <w:color w:val="000000"/>
                <w:szCs w:val="18"/>
              </w:rPr>
              <w:t xml:space="preserve"> ten behoeve van de </w:t>
            </w:r>
            <w:r>
              <w:rPr>
                <w:color w:val="000000"/>
                <w:szCs w:val="18"/>
              </w:rPr>
              <w:t>verwerkingsverantwoordelijke</w:t>
            </w:r>
            <w:r w:rsidRPr="00BC1E0A">
              <w:rPr>
                <w:color w:val="000000"/>
                <w:szCs w:val="18"/>
              </w:rPr>
              <w:t xml:space="preserve"> worden regelmatig gecontroleerd op naleving van beveiligingsnormen. Dit kan door bijvoorbeeld kwetsbaarheidsanalyses en penetratietesten.</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c>
          <w:tcPr>
            <w:tcW w:w="635" w:type="dxa"/>
          </w:tcPr>
          <w:p w:rsidR="00153C15" w:rsidRPr="00BC1E0A" w:rsidRDefault="00153C15" w:rsidP="002E17C5">
            <w:pPr>
              <w:jc w:val="center"/>
              <w:rPr>
                <w:color w:val="000000"/>
                <w:szCs w:val="18"/>
              </w:rPr>
            </w:pPr>
            <w:r>
              <w:rPr>
                <w:color w:val="000000"/>
                <w:szCs w:val="18"/>
              </w:rPr>
              <w:t>x</w:t>
            </w:r>
          </w:p>
        </w:tc>
      </w:tr>
    </w:tbl>
    <w:p w:rsidR="00153C15" w:rsidRPr="00BC1E0A" w:rsidRDefault="00153C15" w:rsidP="00153C15">
      <w:pPr>
        <w:rPr>
          <w:b/>
        </w:rPr>
      </w:pPr>
    </w:p>
    <w:p w:rsidR="00153C15" w:rsidRDefault="00153C15" w:rsidP="00153C15">
      <w:pPr>
        <w:pageBreakBefore/>
        <w:spacing w:line="500" w:lineRule="exact"/>
        <w:ind w:left="-57"/>
        <w:rPr>
          <w:szCs w:val="18"/>
        </w:rPr>
        <w:sectPr w:rsidR="00153C15" w:rsidSect="007B5DDE">
          <w:headerReference w:type="even" r:id="rId16"/>
          <w:headerReference w:type="default" r:id="rId17"/>
          <w:footerReference w:type="even" r:id="rId18"/>
          <w:footerReference w:type="default" r:id="rId19"/>
          <w:headerReference w:type="first" r:id="rId20"/>
          <w:footerReference w:type="first" r:id="rId21"/>
          <w:pgSz w:w="16840" w:h="11900" w:orient="landscape" w:code="9"/>
          <w:pgMar w:top="1418" w:right="1418" w:bottom="1418" w:left="1418" w:header="1191" w:footer="510" w:gutter="0"/>
          <w:cols w:space="708"/>
          <w:docGrid w:linePitch="245"/>
        </w:sectPr>
      </w:pPr>
    </w:p>
    <w:p w:rsidR="00153C15" w:rsidRPr="002415A7" w:rsidRDefault="00153C15" w:rsidP="00153C15">
      <w:pPr>
        <w:pStyle w:val="K06-titelkop"/>
        <w:numPr>
          <w:ilvl w:val="0"/>
          <w:numId w:val="0"/>
        </w:numPr>
      </w:pPr>
      <w:bookmarkStart w:id="8" w:name="_Toc476638870"/>
      <w:bookmarkStart w:id="9" w:name="_Toc477943666"/>
      <w:r w:rsidRPr="002415A7">
        <w:t xml:space="preserve">Bijlage 5: </w:t>
      </w:r>
      <w:r>
        <w:t>O</w:t>
      </w:r>
      <w:r w:rsidRPr="002415A7">
        <w:t xml:space="preserve">mschrijving werkzaamheden ter uitwerking van artikel </w:t>
      </w:r>
      <w:r>
        <w:t>8 lid 5</w:t>
      </w:r>
      <w:bookmarkEnd w:id="8"/>
      <w:bookmarkEnd w:id="9"/>
    </w:p>
    <w:p w:rsidR="00153C15" w:rsidRPr="002415A7" w:rsidRDefault="00153C15" w:rsidP="00153C15">
      <w:pPr>
        <w:rPr>
          <w:b/>
        </w:rPr>
      </w:pPr>
    </w:p>
    <w:p w:rsidR="00153C15" w:rsidRPr="002415A7" w:rsidRDefault="00153C15" w:rsidP="00153C15">
      <w:pPr>
        <w:rPr>
          <w:rFonts w:cs="Verdana"/>
          <w:szCs w:val="18"/>
          <w:lang w:val="nl"/>
        </w:rPr>
      </w:pPr>
      <w:r>
        <w:rPr>
          <w:rFonts w:cs="Verdana"/>
          <w:szCs w:val="18"/>
          <w:lang w:val="nl"/>
        </w:rPr>
        <w:t>Verwerker</w:t>
      </w:r>
      <w:r w:rsidRPr="002415A7">
        <w:rPr>
          <w:rFonts w:cs="Verdana"/>
          <w:szCs w:val="18"/>
          <w:lang w:val="nl"/>
        </w:rPr>
        <w:t xml:space="preserve"> maakt bij de uitvoering van de </w:t>
      </w:r>
      <w:r>
        <w:rPr>
          <w:rFonts w:cs="Verdana"/>
          <w:szCs w:val="18"/>
          <w:lang w:val="nl"/>
        </w:rPr>
        <w:t>verwerkersovereenkomst</w:t>
      </w:r>
      <w:r w:rsidRPr="002415A7">
        <w:rPr>
          <w:rFonts w:cs="Verdana"/>
          <w:szCs w:val="18"/>
          <w:lang w:val="nl"/>
        </w:rPr>
        <w:t xml:space="preserve"> gebruik van de derden/onderaannemers die in deze bijlage zijn vermeld. De </w:t>
      </w:r>
      <w:r>
        <w:rPr>
          <w:rFonts w:cs="Verdana"/>
          <w:szCs w:val="18"/>
          <w:lang w:val="nl"/>
        </w:rPr>
        <w:t>verwerker</w:t>
      </w:r>
      <w:r w:rsidRPr="002415A7">
        <w:rPr>
          <w:rFonts w:cs="Verdana"/>
          <w:szCs w:val="18"/>
          <w:lang w:val="nl"/>
        </w:rPr>
        <w:t xml:space="preserve"> zal deze bijlage conform artikel </w:t>
      </w:r>
      <w:r>
        <w:rPr>
          <w:rFonts w:cs="Verdana"/>
          <w:szCs w:val="18"/>
          <w:lang w:val="nl"/>
        </w:rPr>
        <w:t>8</w:t>
      </w:r>
      <w:r w:rsidRPr="002415A7">
        <w:rPr>
          <w:rFonts w:cs="Verdana"/>
          <w:szCs w:val="18"/>
          <w:lang w:val="nl"/>
        </w:rPr>
        <w:t xml:space="preserve"> van deze </w:t>
      </w:r>
      <w:r>
        <w:rPr>
          <w:rFonts w:cs="Verdana"/>
          <w:szCs w:val="18"/>
          <w:lang w:val="nl"/>
        </w:rPr>
        <w:t>verwerkersovereenkomst</w:t>
      </w:r>
      <w:r w:rsidRPr="002415A7">
        <w:rPr>
          <w:rFonts w:cs="Verdana"/>
          <w:szCs w:val="18"/>
          <w:lang w:val="nl"/>
        </w:rPr>
        <w:t xml:space="preserve"> bijwerken indien er wijzigingen plaatsvinden in de ingeschakelde derden/onderaannemers en deze lijst onverwijld ter beschikking stellen aan de </w:t>
      </w:r>
      <w:r>
        <w:rPr>
          <w:rFonts w:cs="Verdana"/>
          <w:szCs w:val="18"/>
          <w:lang w:val="nl"/>
        </w:rPr>
        <w:t>verwerkingsverantwoordelijke</w:t>
      </w:r>
      <w:r w:rsidRPr="002415A7">
        <w:rPr>
          <w:rFonts w:cs="Verdana"/>
          <w:szCs w:val="18"/>
          <w:lang w:val="nl"/>
        </w:rPr>
        <w:t>.</w:t>
      </w:r>
    </w:p>
    <w:p w:rsidR="00153C15" w:rsidRPr="002415A7" w:rsidRDefault="00153C15" w:rsidP="00153C15">
      <w:pPr>
        <w:rPr>
          <w:rFonts w:ascii="Garamond" w:hAnsi="Garamond" w:cs="Verdana"/>
          <w:sz w:val="24"/>
          <w:lang w:val="nl"/>
        </w:rPr>
      </w:pPr>
      <w:r w:rsidRPr="002415A7">
        <w:rPr>
          <w:rFonts w:ascii="Garamond" w:hAnsi="Garamond" w:cs="Verdana"/>
          <w:sz w:val="24"/>
          <w:lang w:val="nl"/>
        </w:rPr>
        <w:t xml:space="preserve"> </w:t>
      </w:r>
    </w:p>
    <w:tbl>
      <w:tblPr>
        <w:tblStyle w:val="GridTable1Light1"/>
        <w:tblW w:w="0" w:type="auto"/>
        <w:tblLook w:val="04A0" w:firstRow="1" w:lastRow="0" w:firstColumn="1" w:lastColumn="0" w:noHBand="0" w:noVBand="1"/>
      </w:tblPr>
      <w:tblGrid>
        <w:gridCol w:w="3681"/>
        <w:gridCol w:w="5381"/>
      </w:tblGrid>
      <w:tr w:rsidR="00153C15" w:rsidRPr="002415A7" w:rsidTr="002E1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153C15" w:rsidRPr="002415A7" w:rsidRDefault="00153C15" w:rsidP="002E17C5">
            <w:pPr>
              <w:rPr>
                <w:rFonts w:cs="Verdana"/>
                <w:b w:val="0"/>
                <w:szCs w:val="18"/>
                <w:lang w:val="nl"/>
              </w:rPr>
            </w:pPr>
            <w:r w:rsidRPr="002415A7">
              <w:rPr>
                <w:rFonts w:cs="Verdana"/>
                <w:b w:val="0"/>
                <w:szCs w:val="18"/>
                <w:lang w:val="nl"/>
              </w:rPr>
              <w:t>[PARTIJ 1]</w:t>
            </w:r>
          </w:p>
        </w:tc>
      </w:tr>
      <w:tr w:rsidR="00153C15" w:rsidRPr="002415A7" w:rsidTr="002E17C5">
        <w:tc>
          <w:tcPr>
            <w:cnfStyle w:val="001000000000" w:firstRow="0" w:lastRow="0" w:firstColumn="1" w:lastColumn="0" w:oddVBand="0" w:evenVBand="0" w:oddHBand="0" w:evenHBand="0" w:firstRowFirstColumn="0" w:firstRowLastColumn="0" w:lastRowFirstColumn="0" w:lastRowLastColumn="0"/>
            <w:tcW w:w="3681" w:type="dxa"/>
          </w:tcPr>
          <w:p w:rsidR="00153C15" w:rsidRPr="002415A7" w:rsidRDefault="00153C15" w:rsidP="002E17C5">
            <w:pPr>
              <w:rPr>
                <w:rFonts w:cs="Verdana"/>
                <w:b w:val="0"/>
                <w:szCs w:val="18"/>
                <w:lang w:val="nl"/>
              </w:rPr>
            </w:pPr>
            <w:r w:rsidRPr="002415A7">
              <w:rPr>
                <w:rFonts w:cs="Verdana"/>
                <w:b w:val="0"/>
                <w:szCs w:val="18"/>
                <w:lang w:val="nl"/>
              </w:rPr>
              <w:t>Vestigingsplaats:</w:t>
            </w:r>
          </w:p>
        </w:tc>
        <w:tc>
          <w:tcPr>
            <w:tcW w:w="5381" w:type="dxa"/>
          </w:tcPr>
          <w:p w:rsidR="00153C15" w:rsidRPr="002415A7" w:rsidRDefault="00153C15" w:rsidP="002E17C5">
            <w:pPr>
              <w:cnfStyle w:val="000000000000" w:firstRow="0" w:lastRow="0" w:firstColumn="0" w:lastColumn="0" w:oddVBand="0" w:evenVBand="0" w:oddHBand="0" w:evenHBand="0" w:firstRowFirstColumn="0" w:firstRowLastColumn="0" w:lastRowFirstColumn="0" w:lastRowLastColumn="0"/>
              <w:rPr>
                <w:rFonts w:cs="Verdana"/>
                <w:szCs w:val="18"/>
                <w:lang w:val="nl"/>
              </w:rPr>
            </w:pPr>
          </w:p>
        </w:tc>
      </w:tr>
      <w:tr w:rsidR="00153C15" w:rsidRPr="002415A7" w:rsidTr="002E17C5">
        <w:tc>
          <w:tcPr>
            <w:cnfStyle w:val="001000000000" w:firstRow="0" w:lastRow="0" w:firstColumn="1" w:lastColumn="0" w:oddVBand="0" w:evenVBand="0" w:oddHBand="0" w:evenHBand="0" w:firstRowFirstColumn="0" w:firstRowLastColumn="0" w:lastRowFirstColumn="0" w:lastRowLastColumn="0"/>
            <w:tcW w:w="3681" w:type="dxa"/>
          </w:tcPr>
          <w:p w:rsidR="00153C15" w:rsidRPr="002415A7" w:rsidRDefault="00153C15" w:rsidP="002E17C5">
            <w:pPr>
              <w:rPr>
                <w:rFonts w:cs="Verdana"/>
                <w:b w:val="0"/>
                <w:szCs w:val="18"/>
                <w:lang w:val="nl"/>
              </w:rPr>
            </w:pPr>
            <w:r w:rsidRPr="002415A7">
              <w:rPr>
                <w:b w:val="0"/>
                <w:szCs w:val="18"/>
              </w:rPr>
              <w:t>Inschrijvingsnummer handelsregister:</w:t>
            </w:r>
          </w:p>
        </w:tc>
        <w:tc>
          <w:tcPr>
            <w:tcW w:w="5381" w:type="dxa"/>
          </w:tcPr>
          <w:p w:rsidR="00153C15" w:rsidRPr="002415A7" w:rsidRDefault="00153C15" w:rsidP="002E17C5">
            <w:pPr>
              <w:cnfStyle w:val="000000000000" w:firstRow="0" w:lastRow="0" w:firstColumn="0" w:lastColumn="0" w:oddVBand="0" w:evenVBand="0" w:oddHBand="0" w:evenHBand="0" w:firstRowFirstColumn="0" w:firstRowLastColumn="0" w:lastRowFirstColumn="0" w:lastRowLastColumn="0"/>
              <w:rPr>
                <w:rFonts w:cs="Verdana"/>
                <w:szCs w:val="18"/>
                <w:lang w:val="nl"/>
              </w:rPr>
            </w:pPr>
          </w:p>
        </w:tc>
      </w:tr>
      <w:tr w:rsidR="00153C15" w:rsidRPr="002415A7" w:rsidTr="002E17C5">
        <w:tc>
          <w:tcPr>
            <w:cnfStyle w:val="001000000000" w:firstRow="0" w:lastRow="0" w:firstColumn="1" w:lastColumn="0" w:oddVBand="0" w:evenVBand="0" w:oddHBand="0" w:evenHBand="0" w:firstRowFirstColumn="0" w:firstRowLastColumn="0" w:lastRowFirstColumn="0" w:lastRowLastColumn="0"/>
            <w:tcW w:w="3681" w:type="dxa"/>
          </w:tcPr>
          <w:p w:rsidR="00153C15" w:rsidRPr="002415A7" w:rsidRDefault="00153C15" w:rsidP="002E17C5">
            <w:pPr>
              <w:rPr>
                <w:rFonts w:cs="Verdana"/>
                <w:b w:val="0"/>
                <w:szCs w:val="18"/>
                <w:lang w:val="nl"/>
              </w:rPr>
            </w:pPr>
            <w:r w:rsidRPr="002415A7">
              <w:rPr>
                <w:b w:val="0"/>
                <w:szCs w:val="18"/>
              </w:rPr>
              <w:t>Beschrijving van de werkzaamheden:</w:t>
            </w:r>
          </w:p>
        </w:tc>
        <w:tc>
          <w:tcPr>
            <w:tcW w:w="5381" w:type="dxa"/>
          </w:tcPr>
          <w:p w:rsidR="00153C15" w:rsidRPr="002415A7" w:rsidRDefault="00153C15" w:rsidP="002E17C5">
            <w:pPr>
              <w:cnfStyle w:val="000000000000" w:firstRow="0" w:lastRow="0" w:firstColumn="0" w:lastColumn="0" w:oddVBand="0" w:evenVBand="0" w:oddHBand="0" w:evenHBand="0" w:firstRowFirstColumn="0" w:firstRowLastColumn="0" w:lastRowFirstColumn="0" w:lastRowLastColumn="0"/>
              <w:rPr>
                <w:rFonts w:cs="Verdana"/>
                <w:szCs w:val="18"/>
                <w:lang w:val="nl"/>
              </w:rPr>
            </w:pPr>
          </w:p>
        </w:tc>
      </w:tr>
      <w:tr w:rsidR="00153C15" w:rsidRPr="002415A7" w:rsidTr="002E17C5">
        <w:tc>
          <w:tcPr>
            <w:cnfStyle w:val="001000000000" w:firstRow="0" w:lastRow="0" w:firstColumn="1" w:lastColumn="0" w:oddVBand="0" w:evenVBand="0" w:oddHBand="0" w:evenHBand="0" w:firstRowFirstColumn="0" w:firstRowLastColumn="0" w:lastRowFirstColumn="0" w:lastRowLastColumn="0"/>
            <w:tcW w:w="3681" w:type="dxa"/>
          </w:tcPr>
          <w:p w:rsidR="00153C15" w:rsidRPr="002415A7" w:rsidRDefault="00153C15" w:rsidP="002E17C5">
            <w:pPr>
              <w:rPr>
                <w:b w:val="0"/>
                <w:szCs w:val="18"/>
              </w:rPr>
            </w:pPr>
            <w:r w:rsidRPr="002415A7">
              <w:rPr>
                <w:b w:val="0"/>
                <w:szCs w:val="18"/>
              </w:rPr>
              <w:t xml:space="preserve">Voorwaarden van de </w:t>
            </w:r>
            <w:r>
              <w:rPr>
                <w:b w:val="0"/>
                <w:szCs w:val="18"/>
              </w:rPr>
              <w:t>verwerkingsverantwoordelijke</w:t>
            </w:r>
            <w:r w:rsidRPr="002415A7">
              <w:rPr>
                <w:b w:val="0"/>
                <w:szCs w:val="18"/>
              </w:rPr>
              <w:t xml:space="preserve"> gesteld aan toestemming:</w:t>
            </w:r>
          </w:p>
        </w:tc>
        <w:tc>
          <w:tcPr>
            <w:tcW w:w="5381" w:type="dxa"/>
          </w:tcPr>
          <w:p w:rsidR="00153C15" w:rsidRPr="002415A7" w:rsidRDefault="00153C15" w:rsidP="002E17C5">
            <w:pPr>
              <w:cnfStyle w:val="000000000000" w:firstRow="0" w:lastRow="0" w:firstColumn="0" w:lastColumn="0" w:oddVBand="0" w:evenVBand="0" w:oddHBand="0" w:evenHBand="0" w:firstRowFirstColumn="0" w:firstRowLastColumn="0" w:lastRowFirstColumn="0" w:lastRowLastColumn="0"/>
              <w:rPr>
                <w:rFonts w:cs="Verdana"/>
                <w:szCs w:val="18"/>
                <w:lang w:val="nl"/>
              </w:rPr>
            </w:pPr>
          </w:p>
        </w:tc>
      </w:tr>
    </w:tbl>
    <w:p w:rsidR="00153C15" w:rsidRPr="002415A7" w:rsidRDefault="00153C15" w:rsidP="00153C15">
      <w:pPr>
        <w:rPr>
          <w:rFonts w:cs="Verdana"/>
          <w:szCs w:val="18"/>
          <w:lang w:val="nl"/>
        </w:rPr>
      </w:pPr>
    </w:p>
    <w:tbl>
      <w:tblPr>
        <w:tblStyle w:val="GridTable1Light1"/>
        <w:tblW w:w="0" w:type="auto"/>
        <w:tblLook w:val="04A0" w:firstRow="1" w:lastRow="0" w:firstColumn="1" w:lastColumn="0" w:noHBand="0" w:noVBand="1"/>
      </w:tblPr>
      <w:tblGrid>
        <w:gridCol w:w="3681"/>
        <w:gridCol w:w="5381"/>
      </w:tblGrid>
      <w:tr w:rsidR="00153C15" w:rsidRPr="002415A7" w:rsidTr="002E1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153C15" w:rsidRPr="002415A7" w:rsidRDefault="00153C15" w:rsidP="002E17C5">
            <w:pPr>
              <w:rPr>
                <w:rFonts w:cs="Verdana"/>
                <w:b w:val="0"/>
                <w:szCs w:val="18"/>
                <w:lang w:val="nl"/>
              </w:rPr>
            </w:pPr>
            <w:r w:rsidRPr="002415A7">
              <w:rPr>
                <w:rFonts w:cs="Verdana"/>
                <w:b w:val="0"/>
                <w:szCs w:val="18"/>
                <w:lang w:val="nl"/>
              </w:rPr>
              <w:t>[PARTIJ 2]</w:t>
            </w:r>
          </w:p>
        </w:tc>
      </w:tr>
      <w:tr w:rsidR="00153C15" w:rsidRPr="002415A7" w:rsidTr="002E17C5">
        <w:tc>
          <w:tcPr>
            <w:cnfStyle w:val="001000000000" w:firstRow="0" w:lastRow="0" w:firstColumn="1" w:lastColumn="0" w:oddVBand="0" w:evenVBand="0" w:oddHBand="0" w:evenHBand="0" w:firstRowFirstColumn="0" w:firstRowLastColumn="0" w:lastRowFirstColumn="0" w:lastRowLastColumn="0"/>
            <w:tcW w:w="3681" w:type="dxa"/>
          </w:tcPr>
          <w:p w:rsidR="00153C15" w:rsidRPr="002415A7" w:rsidRDefault="00153C15" w:rsidP="002E17C5">
            <w:pPr>
              <w:rPr>
                <w:rFonts w:cs="Verdana"/>
                <w:b w:val="0"/>
                <w:szCs w:val="18"/>
                <w:lang w:val="nl"/>
              </w:rPr>
            </w:pPr>
            <w:r w:rsidRPr="002415A7">
              <w:rPr>
                <w:rFonts w:cs="Verdana"/>
                <w:b w:val="0"/>
                <w:szCs w:val="18"/>
                <w:lang w:val="nl"/>
              </w:rPr>
              <w:t>Vestigingsplaats:</w:t>
            </w:r>
          </w:p>
        </w:tc>
        <w:tc>
          <w:tcPr>
            <w:tcW w:w="5381" w:type="dxa"/>
          </w:tcPr>
          <w:p w:rsidR="00153C15" w:rsidRPr="002415A7" w:rsidRDefault="00153C15" w:rsidP="002E17C5">
            <w:pPr>
              <w:cnfStyle w:val="000000000000" w:firstRow="0" w:lastRow="0" w:firstColumn="0" w:lastColumn="0" w:oddVBand="0" w:evenVBand="0" w:oddHBand="0" w:evenHBand="0" w:firstRowFirstColumn="0" w:firstRowLastColumn="0" w:lastRowFirstColumn="0" w:lastRowLastColumn="0"/>
              <w:rPr>
                <w:rFonts w:cs="Verdana"/>
                <w:szCs w:val="18"/>
                <w:lang w:val="nl"/>
              </w:rPr>
            </w:pPr>
          </w:p>
        </w:tc>
      </w:tr>
      <w:tr w:rsidR="00153C15" w:rsidRPr="002415A7" w:rsidTr="002E17C5">
        <w:tc>
          <w:tcPr>
            <w:cnfStyle w:val="001000000000" w:firstRow="0" w:lastRow="0" w:firstColumn="1" w:lastColumn="0" w:oddVBand="0" w:evenVBand="0" w:oddHBand="0" w:evenHBand="0" w:firstRowFirstColumn="0" w:firstRowLastColumn="0" w:lastRowFirstColumn="0" w:lastRowLastColumn="0"/>
            <w:tcW w:w="3681" w:type="dxa"/>
          </w:tcPr>
          <w:p w:rsidR="00153C15" w:rsidRPr="002415A7" w:rsidRDefault="00153C15" w:rsidP="002E17C5">
            <w:pPr>
              <w:rPr>
                <w:rFonts w:cs="Verdana"/>
                <w:b w:val="0"/>
                <w:szCs w:val="18"/>
                <w:lang w:val="nl"/>
              </w:rPr>
            </w:pPr>
            <w:r w:rsidRPr="002415A7">
              <w:rPr>
                <w:b w:val="0"/>
                <w:szCs w:val="18"/>
              </w:rPr>
              <w:t>Inschrijvingsnummer handelsregister:</w:t>
            </w:r>
          </w:p>
        </w:tc>
        <w:tc>
          <w:tcPr>
            <w:tcW w:w="5381" w:type="dxa"/>
          </w:tcPr>
          <w:p w:rsidR="00153C15" w:rsidRPr="002415A7" w:rsidRDefault="00153C15" w:rsidP="002E17C5">
            <w:pPr>
              <w:cnfStyle w:val="000000000000" w:firstRow="0" w:lastRow="0" w:firstColumn="0" w:lastColumn="0" w:oddVBand="0" w:evenVBand="0" w:oddHBand="0" w:evenHBand="0" w:firstRowFirstColumn="0" w:firstRowLastColumn="0" w:lastRowFirstColumn="0" w:lastRowLastColumn="0"/>
              <w:rPr>
                <w:rFonts w:cs="Verdana"/>
                <w:szCs w:val="18"/>
                <w:lang w:val="nl"/>
              </w:rPr>
            </w:pPr>
          </w:p>
        </w:tc>
      </w:tr>
      <w:tr w:rsidR="00153C15" w:rsidRPr="002415A7" w:rsidTr="002E17C5">
        <w:tc>
          <w:tcPr>
            <w:cnfStyle w:val="001000000000" w:firstRow="0" w:lastRow="0" w:firstColumn="1" w:lastColumn="0" w:oddVBand="0" w:evenVBand="0" w:oddHBand="0" w:evenHBand="0" w:firstRowFirstColumn="0" w:firstRowLastColumn="0" w:lastRowFirstColumn="0" w:lastRowLastColumn="0"/>
            <w:tcW w:w="3681" w:type="dxa"/>
          </w:tcPr>
          <w:p w:rsidR="00153C15" w:rsidRPr="002415A7" w:rsidRDefault="00153C15" w:rsidP="002E17C5">
            <w:pPr>
              <w:rPr>
                <w:rFonts w:cs="Verdana"/>
                <w:b w:val="0"/>
                <w:szCs w:val="18"/>
                <w:lang w:val="nl"/>
              </w:rPr>
            </w:pPr>
            <w:r w:rsidRPr="002415A7">
              <w:rPr>
                <w:b w:val="0"/>
                <w:szCs w:val="18"/>
              </w:rPr>
              <w:t>Beschrijving van de werkzaamheden:</w:t>
            </w:r>
          </w:p>
        </w:tc>
        <w:tc>
          <w:tcPr>
            <w:tcW w:w="5381" w:type="dxa"/>
          </w:tcPr>
          <w:p w:rsidR="00153C15" w:rsidRPr="002415A7" w:rsidRDefault="00153C15" w:rsidP="002E17C5">
            <w:pPr>
              <w:cnfStyle w:val="000000000000" w:firstRow="0" w:lastRow="0" w:firstColumn="0" w:lastColumn="0" w:oddVBand="0" w:evenVBand="0" w:oddHBand="0" w:evenHBand="0" w:firstRowFirstColumn="0" w:firstRowLastColumn="0" w:lastRowFirstColumn="0" w:lastRowLastColumn="0"/>
              <w:rPr>
                <w:rFonts w:cs="Verdana"/>
                <w:szCs w:val="18"/>
                <w:lang w:val="nl"/>
              </w:rPr>
            </w:pPr>
          </w:p>
        </w:tc>
      </w:tr>
      <w:tr w:rsidR="00153C15" w:rsidRPr="005A41C3" w:rsidTr="002E17C5">
        <w:tc>
          <w:tcPr>
            <w:cnfStyle w:val="001000000000" w:firstRow="0" w:lastRow="0" w:firstColumn="1" w:lastColumn="0" w:oddVBand="0" w:evenVBand="0" w:oddHBand="0" w:evenHBand="0" w:firstRowFirstColumn="0" w:firstRowLastColumn="0" w:lastRowFirstColumn="0" w:lastRowLastColumn="0"/>
            <w:tcW w:w="3681" w:type="dxa"/>
          </w:tcPr>
          <w:p w:rsidR="00153C15" w:rsidRPr="005A41C3" w:rsidRDefault="00153C15" w:rsidP="002E17C5">
            <w:pPr>
              <w:rPr>
                <w:b w:val="0"/>
                <w:szCs w:val="18"/>
              </w:rPr>
            </w:pPr>
            <w:r w:rsidRPr="002415A7">
              <w:rPr>
                <w:b w:val="0"/>
                <w:szCs w:val="18"/>
              </w:rPr>
              <w:t xml:space="preserve">Voorwaarden van de </w:t>
            </w:r>
            <w:r>
              <w:rPr>
                <w:b w:val="0"/>
                <w:szCs w:val="18"/>
              </w:rPr>
              <w:t>verwerkingsverantwoordelijke</w:t>
            </w:r>
            <w:r w:rsidRPr="002415A7">
              <w:rPr>
                <w:b w:val="0"/>
                <w:szCs w:val="18"/>
              </w:rPr>
              <w:t xml:space="preserve"> gesteld aan toestemming:</w:t>
            </w:r>
          </w:p>
        </w:tc>
        <w:tc>
          <w:tcPr>
            <w:tcW w:w="5381" w:type="dxa"/>
          </w:tcPr>
          <w:p w:rsidR="00153C15" w:rsidRPr="005A41C3" w:rsidRDefault="00153C15" w:rsidP="002E17C5">
            <w:pPr>
              <w:cnfStyle w:val="000000000000" w:firstRow="0" w:lastRow="0" w:firstColumn="0" w:lastColumn="0" w:oddVBand="0" w:evenVBand="0" w:oddHBand="0" w:evenHBand="0" w:firstRowFirstColumn="0" w:firstRowLastColumn="0" w:lastRowFirstColumn="0" w:lastRowLastColumn="0"/>
              <w:rPr>
                <w:rFonts w:cs="Verdana"/>
                <w:szCs w:val="18"/>
                <w:lang w:val="nl"/>
              </w:rPr>
            </w:pPr>
          </w:p>
        </w:tc>
      </w:tr>
    </w:tbl>
    <w:p w:rsidR="00153C15" w:rsidRPr="007B5DDE" w:rsidRDefault="00153C15" w:rsidP="00153C15"/>
    <w:p w:rsidR="006F3894" w:rsidRPr="00153C15" w:rsidRDefault="006F3894" w:rsidP="00153C15"/>
    <w:sectPr w:rsidR="006F3894" w:rsidRPr="00153C15" w:rsidSect="00264DDF">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418" w:left="1418"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4E3" w:rsidRDefault="002D04E3">
      <w:r>
        <w:separator/>
      </w:r>
    </w:p>
  </w:endnote>
  <w:endnote w:type="continuationSeparator" w:id="0">
    <w:p w:rsidR="002D04E3" w:rsidRDefault="002D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EF-Book">
    <w:altName w:val="FranklinGothEF-Book"/>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 3of 9 BarCode">
    <w:panose1 w:val="0402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rsidP="007B5DDE">
    <w:pPr>
      <w:pStyle w:val="Voettekst"/>
    </w:pPr>
  </w:p>
  <w:p w:rsidR="002D04E3" w:rsidRDefault="002D04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rsidP="007B5DDE">
    <w:pPr>
      <w:pStyle w:val="Voettekst"/>
      <w:tabs>
        <w:tab w:val="right" w:pos="4678"/>
        <w:tab w:val="right" w:pos="9743"/>
      </w:tabs>
      <w:ind w:right="5068"/>
      <w:jc w:val="right"/>
    </w:pPr>
    <w:r>
      <w:fldChar w:fldCharType="begin"/>
    </w:r>
    <w:r>
      <w:instrText xml:space="preserve"> PAGE   \* MERGEFORMAT </w:instrText>
    </w:r>
    <w:r>
      <w:fldChar w:fldCharType="separate"/>
    </w:r>
    <w:r w:rsidR="009711F8">
      <w:rPr>
        <w:noProof/>
      </w:rPr>
      <w:t>1</w:t>
    </w:r>
    <w:r>
      <w:fldChar w:fldCharType="end"/>
    </w:r>
  </w:p>
  <w:p w:rsidR="002D04E3" w:rsidRDefault="002D04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rsidP="007B5DDE">
    <w:pPr>
      <w:pStyle w:val="Voettekst"/>
    </w:pPr>
  </w:p>
  <w:p w:rsidR="002D04E3" w:rsidRDefault="002D04E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rsidP="007B5DDE">
    <w:pPr>
      <w:pStyle w:val="Voettekst"/>
      <w:tabs>
        <w:tab w:val="right" w:pos="4678"/>
        <w:tab w:val="right" w:pos="9743"/>
      </w:tabs>
      <w:ind w:right="5068"/>
      <w:jc w:val="right"/>
    </w:pPr>
    <w:r>
      <w:fldChar w:fldCharType="begin"/>
    </w:r>
    <w:r>
      <w:instrText xml:space="preserve"> PAGE   \* MERGEFORMAT </w:instrText>
    </w:r>
    <w:r>
      <w:fldChar w:fldCharType="separate"/>
    </w:r>
    <w:r w:rsidR="000A44EA">
      <w:rPr>
        <w:noProof/>
      </w:rPr>
      <w:t>33</w:t>
    </w:r>
    <w:r>
      <w:fldChar w:fldCharType="end"/>
    </w:r>
  </w:p>
  <w:p w:rsidR="002D04E3" w:rsidRDefault="002D04E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rsidP="007B5DDE">
    <w:pPr>
      <w:pStyle w:val="Voetteks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pPr>
      <w:pStyle w:val="Voetteks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5" w:type="dxa"/>
      <w:tblInd w:w="-4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1541"/>
      <w:gridCol w:w="8788"/>
      <w:gridCol w:w="376"/>
    </w:tblGrid>
    <w:tr w:rsidR="002D04E3" w:rsidTr="00E910F4">
      <w:trPr>
        <w:trHeight w:val="276"/>
      </w:trPr>
      <w:tc>
        <w:tcPr>
          <w:tcW w:w="1541" w:type="dxa"/>
          <w:shd w:val="clear" w:color="auto" w:fill="FFFFFF" w:themeFill="background1"/>
        </w:tcPr>
        <w:p w:rsidR="002D04E3" w:rsidRDefault="002D04E3" w:rsidP="00AC16C1">
          <w:pPr>
            <w:pStyle w:val="Koptekst"/>
            <w:rPr>
              <w:rFonts w:ascii="Z: 3of 9 BarCode" w:hAnsi="Z: 3of 9 BarCode"/>
            </w:rPr>
          </w:pPr>
          <w:r>
            <w:rPr>
              <w:rFonts w:ascii="Z: 3of 9 BarCode" w:hAnsi="Z: 3of 9 BarCode"/>
            </w:rPr>
            <w:t xml:space="preserve"> </w:t>
          </w:r>
        </w:p>
      </w:tc>
      <w:tc>
        <w:tcPr>
          <w:tcW w:w="8788" w:type="dxa"/>
          <w:shd w:val="clear" w:color="auto" w:fill="FFFFFF" w:themeFill="background1"/>
        </w:tcPr>
        <w:p w:rsidR="002D04E3" w:rsidRDefault="002D04E3" w:rsidP="007B5DDE">
          <w:pPr>
            <w:rPr>
              <w:rFonts w:ascii="Z: 3of 9 BarCode" w:hAnsi="Z: 3of 9 BarCode"/>
            </w:rPr>
          </w:pPr>
        </w:p>
        <w:p w:rsidR="002D04E3" w:rsidRPr="00304E77" w:rsidRDefault="002D04E3" w:rsidP="00BD656A">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rPr>
            <w:t>Model verwerkersovereenkomst gemeente Waalwijk</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Pr>
              <w:bCs/>
              <w:color w:val="FFFFFF"/>
              <w:sz w:val="2"/>
              <w:szCs w:val="2"/>
            </w:rPr>
            <w:t>D16-008691</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Pr>
              <w:noProof/>
              <w:color w:val="FFFFFF"/>
              <w:sz w:val="2"/>
              <w:szCs w:val="2"/>
            </w:rPr>
            <w:t>34</w:t>
          </w:r>
          <w:r w:rsidRPr="00304E77">
            <w:rPr>
              <w:color w:val="FFFFFF"/>
              <w:sz w:val="2"/>
              <w:szCs w:val="2"/>
            </w:rPr>
            <w:fldChar w:fldCharType="end"/>
          </w:r>
        </w:p>
      </w:tc>
      <w:tc>
        <w:tcPr>
          <w:tcW w:w="376" w:type="dxa"/>
          <w:shd w:val="clear" w:color="auto" w:fill="FFFFFF" w:themeFill="background1"/>
        </w:tcPr>
        <w:p w:rsidR="002D04E3" w:rsidRDefault="002D04E3" w:rsidP="007B5DDE">
          <w:pPr>
            <w:pStyle w:val="Voettekst"/>
            <w:jc w:val="right"/>
            <w:rPr>
              <w:rFonts w:ascii="Z: 3of 9 BarCode" w:hAnsi="Z: 3of 9 BarCode"/>
            </w:rPr>
          </w:pPr>
        </w:p>
        <w:sdt>
          <w:sdtPr>
            <w:id w:val="-669338029"/>
            <w:docPartObj>
              <w:docPartGallery w:val="Page Numbers (Bottom of Page)"/>
              <w:docPartUnique/>
            </w:docPartObj>
          </w:sdtPr>
          <w:sdtEndPr/>
          <w:sdtContent>
            <w:p w:rsidR="002D04E3" w:rsidRPr="00304E77" w:rsidRDefault="002D04E3" w:rsidP="007B5DDE">
              <w:pPr>
                <w:pStyle w:val="Voettekst"/>
                <w:jc w:val="right"/>
              </w:pPr>
              <w:r w:rsidRPr="006F3894">
                <w:rPr>
                  <w:sz w:val="18"/>
                </w:rPr>
                <w:fldChar w:fldCharType="begin"/>
              </w:r>
              <w:r w:rsidRPr="006F3894">
                <w:rPr>
                  <w:sz w:val="18"/>
                </w:rPr>
                <w:instrText>PAGE   \* MERGEFORMAT</w:instrText>
              </w:r>
              <w:r w:rsidRPr="006F3894">
                <w:rPr>
                  <w:sz w:val="18"/>
                </w:rPr>
                <w:fldChar w:fldCharType="separate"/>
              </w:r>
              <w:r>
                <w:rPr>
                  <w:noProof/>
                  <w:sz w:val="18"/>
                </w:rPr>
                <w:t>34</w:t>
              </w:r>
              <w:r w:rsidRPr="006F3894">
                <w:rPr>
                  <w:sz w:val="18"/>
                </w:rPr>
                <w:fldChar w:fldCharType="end"/>
              </w:r>
            </w:p>
          </w:sdtContent>
        </w:sdt>
      </w:tc>
    </w:tr>
  </w:tbl>
  <w:p w:rsidR="002D04E3" w:rsidRPr="003C249C" w:rsidRDefault="002D04E3" w:rsidP="00D87675">
    <w:pPr>
      <w:tabs>
        <w:tab w:val="left" w:pos="3048"/>
      </w:tabs>
      <w:rPr>
        <w:color w:val="FFFFFF"/>
        <w:sz w:val="2"/>
        <w:szCs w:val="2"/>
      </w:rPr>
    </w:pPr>
    <w:r>
      <w:rPr>
        <w:color w:val="FFFFFF"/>
        <w:sz w:val="2"/>
        <w:szCs w:val="2"/>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tbl>
    <w:tblPr>
      <w:tblW w:w="10281" w:type="dxa"/>
      <w:tblInd w:w="-5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70" w:type="dxa"/>
        <w:right w:w="70" w:type="dxa"/>
      </w:tblCellMar>
      <w:tblLook w:val="0000" w:firstRow="0" w:lastRow="0" w:firstColumn="0" w:lastColumn="0" w:noHBand="0" w:noVBand="0"/>
    </w:tblPr>
    <w:tblGrid>
      <w:gridCol w:w="2841"/>
      <w:gridCol w:w="6975"/>
      <w:gridCol w:w="465"/>
    </w:tblGrid>
    <w:tr w:rsidR="002D04E3" w:rsidTr="005076C5">
      <w:trPr>
        <w:trHeight w:val="612"/>
      </w:trPr>
      <w:tc>
        <w:tcPr>
          <w:tcW w:w="2841" w:type="dxa"/>
          <w:shd w:val="clear" w:color="auto" w:fill="FFFFFF" w:themeFill="background1"/>
        </w:tcPr>
        <w:p w:rsidR="002D04E3" w:rsidRDefault="002D04E3" w:rsidP="007B5DDE">
          <w:pPr>
            <w:pStyle w:val="Koptekst"/>
            <w:rPr>
              <w:rFonts w:ascii="Z: 3of 9 BarCode" w:hAnsi="Z: 3of 9 BarCode"/>
            </w:rPr>
          </w:pPr>
          <w:r w:rsidRPr="00B97C4A">
            <w:rPr>
              <w:rFonts w:ascii="Z: 3of 9 BarCode" w:hAnsi="Z: 3of 9 BarCode"/>
            </w:rPr>
            <w:t>*</w:t>
          </w:r>
          <w:r w:rsidRPr="00B97C4A">
            <w:rPr>
              <w:rFonts w:ascii="Z: 3of 9 BarCode" w:hAnsi="Z: 3of 9 BarCode"/>
            </w:rPr>
            <w:fldChar w:fldCharType="begin" w:fldLock="1"/>
          </w:r>
          <w:r w:rsidRPr="00B97C4A">
            <w:rPr>
              <w:rFonts w:ascii="Z: 3of 9 BarCode" w:hAnsi="Z: 3of 9 BarCode"/>
            </w:rPr>
            <w:instrText xml:space="preserve"> mitRef REFNUMBER \* MERGEFORMAT </w:instrText>
          </w:r>
          <w:r w:rsidRPr="00B97C4A">
            <w:rPr>
              <w:rFonts w:ascii="Z: 3of 9 BarCode" w:hAnsi="Z: 3of 9 BarCode"/>
            </w:rPr>
            <w:fldChar w:fldCharType="separate"/>
          </w:r>
          <w:r w:rsidR="000A44EA">
            <w:rPr>
              <w:rFonts w:ascii="Z: 3of 9 BarCode" w:hAnsi="Z: 3of 9 BarCode"/>
              <w:bCs/>
              <w:noProof/>
            </w:rPr>
            <w:t>18-0025079</w:t>
          </w:r>
          <w:r w:rsidRPr="00B97C4A">
            <w:rPr>
              <w:rFonts w:ascii="Z: 3of 9 BarCode" w:hAnsi="Z: 3of 9 BarCode"/>
            </w:rPr>
            <w:fldChar w:fldCharType="end"/>
          </w:r>
          <w:r w:rsidRPr="00B97C4A">
            <w:rPr>
              <w:rFonts w:ascii="Z: 3of 9 BarCode" w:hAnsi="Z: 3of 9 BarCode"/>
            </w:rPr>
            <w:t>*</w:t>
          </w:r>
        </w:p>
        <w:p w:rsidR="002D04E3" w:rsidRDefault="002D04E3" w:rsidP="007B5DDE">
          <w:pPr>
            <w:pStyle w:val="Koptekst"/>
            <w:rPr>
              <w:rFonts w:ascii="Z: 3of 9 BarCode" w:hAnsi="Z: 3of 9 BarCode"/>
            </w:rPr>
          </w:pPr>
          <w:r>
            <w:fldChar w:fldCharType="begin" w:fldLock="1"/>
          </w:r>
          <w:r w:rsidRPr="004C6BE7">
            <w:instrText xml:space="preserve"> mitRef REFNUMBER \* MERGEFORMAT </w:instrText>
          </w:r>
          <w:r>
            <w:fldChar w:fldCharType="separate"/>
          </w:r>
          <w:r w:rsidR="000A44EA">
            <w:rPr>
              <w:bCs/>
              <w:noProof/>
            </w:rPr>
            <w:t>18-0025079</w:t>
          </w:r>
          <w:r>
            <w:fldChar w:fldCharType="end"/>
          </w:r>
        </w:p>
      </w:tc>
      <w:tc>
        <w:tcPr>
          <w:tcW w:w="6975" w:type="dxa"/>
          <w:shd w:val="clear" w:color="auto" w:fill="FFFFFF" w:themeFill="background1"/>
        </w:tcPr>
        <w:p w:rsidR="002D04E3" w:rsidRDefault="002D04E3" w:rsidP="007B5DDE">
          <w:pPr>
            <w:rPr>
              <w:rFonts w:ascii="Z: 3of 9 BarCode" w:hAnsi="Z: 3of 9 BarCode"/>
            </w:rPr>
          </w:pPr>
        </w:p>
        <w:p w:rsidR="002D04E3" w:rsidRPr="00304E77" w:rsidRDefault="002D04E3" w:rsidP="007B5DDE">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rPr>
            <w:t>Model verwerkersovereenkomst gemeente Waalwijk</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Pr>
              <w:bCs/>
              <w:color w:val="FFFFFF"/>
              <w:sz w:val="2"/>
              <w:szCs w:val="2"/>
            </w:rPr>
            <w:t>D16-008691</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sidR="000A44EA">
            <w:rPr>
              <w:noProof/>
              <w:color w:val="FFFFFF"/>
              <w:sz w:val="2"/>
              <w:szCs w:val="2"/>
            </w:rPr>
            <w:t>34</w:t>
          </w:r>
          <w:r w:rsidRPr="00304E77">
            <w:rPr>
              <w:color w:val="FFFFFF"/>
              <w:sz w:val="2"/>
              <w:szCs w:val="2"/>
            </w:rPr>
            <w:fldChar w:fldCharType="end"/>
          </w:r>
        </w:p>
      </w:tc>
      <w:tc>
        <w:tcPr>
          <w:tcW w:w="465" w:type="dxa"/>
          <w:shd w:val="clear" w:color="auto" w:fill="FFFFFF" w:themeFill="background1"/>
        </w:tcPr>
        <w:p w:rsidR="002D04E3" w:rsidRDefault="002D04E3" w:rsidP="007B5DDE">
          <w:pPr>
            <w:pStyle w:val="Voettekst"/>
            <w:jc w:val="right"/>
            <w:rPr>
              <w:rFonts w:ascii="Z: 3of 9 BarCode" w:hAnsi="Z: 3of 9 BarCode"/>
            </w:rPr>
          </w:pPr>
        </w:p>
        <w:sdt>
          <w:sdtPr>
            <w:id w:val="-2073874877"/>
            <w:docPartObj>
              <w:docPartGallery w:val="Page Numbers (Bottom of Page)"/>
              <w:docPartUnique/>
            </w:docPartObj>
          </w:sdtPr>
          <w:sdtEndPr/>
          <w:sdtContent>
            <w:p w:rsidR="002D04E3" w:rsidRPr="00304E77" w:rsidRDefault="002D04E3" w:rsidP="007B5DDE">
              <w:pPr>
                <w:pStyle w:val="Voettekst"/>
                <w:jc w:val="right"/>
              </w:pPr>
              <w:r>
                <w:fldChar w:fldCharType="begin"/>
              </w:r>
              <w:r>
                <w:instrText>PAGE   \* MERGEFORMAT</w:instrText>
              </w:r>
              <w:r>
                <w:fldChar w:fldCharType="separate"/>
              </w:r>
              <w:r w:rsidR="000A44EA">
                <w:rPr>
                  <w:noProof/>
                </w:rPr>
                <w:t>34</w:t>
              </w:r>
              <w:r>
                <w:fldChar w:fldCharType="end"/>
              </w:r>
            </w:p>
          </w:sdtContent>
        </w:sdt>
      </w:tc>
    </w:tr>
  </w:tbl>
  <w:p w:rsidR="002D04E3" w:rsidRPr="00AC16C1" w:rsidRDefault="002D04E3" w:rsidP="00AC16C1">
    <w:pPr>
      <w:pStyle w:val="Voetteks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4E3" w:rsidRDefault="002D04E3">
      <w:r>
        <w:separator/>
      </w:r>
    </w:p>
  </w:footnote>
  <w:footnote w:type="continuationSeparator" w:id="0">
    <w:p w:rsidR="002D04E3" w:rsidRDefault="002D0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rsidP="007B5DDE"/>
  <w:p w:rsidR="002D04E3" w:rsidRDefault="002D04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rsidP="007B5DDE">
    <w:pPr>
      <w:jc w:val="right"/>
    </w:pPr>
  </w:p>
  <w:p w:rsidR="002D04E3" w:rsidRDefault="002D04E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rsidP="007B5DDE"/>
  <w:p w:rsidR="002D04E3" w:rsidRDefault="002D04E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rsidP="007B5DDE">
    <w:pPr>
      <w:jc w:val="right"/>
    </w:pPr>
  </w:p>
  <w:p w:rsidR="002D04E3" w:rsidRDefault="002D04E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rsidP="007B5DD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pPr>
      <w:pStyle w:val="Kopteks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 w:type="dxa"/>
      <w:tblCellMar>
        <w:left w:w="70" w:type="dxa"/>
        <w:right w:w="70" w:type="dxa"/>
      </w:tblCellMar>
      <w:tblLook w:val="0000" w:firstRow="0" w:lastRow="0" w:firstColumn="0" w:lastColumn="0" w:noHBand="0" w:noVBand="0"/>
    </w:tblPr>
    <w:tblGrid>
      <w:gridCol w:w="2989"/>
      <w:gridCol w:w="6072"/>
    </w:tblGrid>
    <w:tr w:rsidR="002D04E3" w:rsidTr="002E534C">
      <w:trPr>
        <w:trHeight w:val="132"/>
      </w:trPr>
      <w:tc>
        <w:tcPr>
          <w:tcW w:w="2989" w:type="dxa"/>
        </w:tcPr>
        <w:p w:rsidR="002D04E3" w:rsidRPr="00B97C4A" w:rsidRDefault="002D04E3">
          <w:pPr>
            <w:pStyle w:val="Koptekst"/>
            <w:rPr>
              <w:rFonts w:ascii="Z: 3of 9 BarCode" w:hAnsi="Z: 3of 9 BarCode"/>
            </w:rPr>
          </w:pPr>
        </w:p>
      </w:tc>
      <w:tc>
        <w:tcPr>
          <w:tcW w:w="6072" w:type="dxa"/>
        </w:tcPr>
        <w:p w:rsidR="002D04E3" w:rsidRDefault="002D04E3">
          <w:pPr>
            <w:pStyle w:val="Koptekst"/>
          </w:pPr>
        </w:p>
      </w:tc>
    </w:tr>
  </w:tbl>
  <w:p w:rsidR="002D04E3" w:rsidRDefault="002D04E3">
    <w:pPr>
      <w:pStyle w:val="Kopteks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E3" w:rsidRDefault="002D04E3" w:rsidP="0089392D">
    <w:pPr>
      <w:pStyle w:val="Koptekst"/>
      <w:jc w:val="right"/>
    </w:pPr>
    <w:r>
      <w:rPr>
        <w:b/>
        <w:bCs/>
        <w:noProof/>
        <w:color w:val="17365D" w:themeColor="text2" w:themeShade="BF"/>
        <w:sz w:val="28"/>
        <w:szCs w:val="28"/>
        <w:lang w:eastAsia="nl-NL"/>
      </w:rPr>
      <w:drawing>
        <wp:inline distT="0" distB="0" distL="0" distR="0" wp14:anchorId="7DE73E65" wp14:editId="2B5192CB">
          <wp:extent cx="1612936" cy="560717"/>
          <wp:effectExtent l="0" t="0" r="6350" b="0"/>
          <wp:docPr id="8" name="Afbeelding 8" descr="E:\Documenten\My Documents\IN Consulting\Opdrachten 2015\2015.13.Gemeente Waalwijk\KLANT tool\Logo gemeente Waalwij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en\My Documents\IN Consulting\Opdrachten 2015\2015.13.Gemeente Waalwijk\KLANT tool\Logo gemeente Waalwijk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1" cy="5607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B32"/>
    <w:multiLevelType w:val="hybridMultilevel"/>
    <w:tmpl w:val="8EB0A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2A584C"/>
    <w:multiLevelType w:val="hybridMultilevel"/>
    <w:tmpl w:val="5448E338"/>
    <w:lvl w:ilvl="0" w:tplc="BD1ECE64">
      <w:numFmt w:val="bullet"/>
      <w:lvlText w:val="-"/>
      <w:lvlJc w:val="left"/>
      <w:pPr>
        <w:ind w:left="720" w:hanging="72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61032F2"/>
    <w:multiLevelType w:val="multilevel"/>
    <w:tmpl w:val="1A8E3BFC"/>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3">
    <w:nsid w:val="10FD7A08"/>
    <w:multiLevelType w:val="hybridMultilevel"/>
    <w:tmpl w:val="9D90080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32B1604"/>
    <w:multiLevelType w:val="hybridMultilevel"/>
    <w:tmpl w:val="AF2470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3654DEE"/>
    <w:multiLevelType w:val="hybridMultilevel"/>
    <w:tmpl w:val="B1CE9D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7BB2141"/>
    <w:multiLevelType w:val="hybridMultilevel"/>
    <w:tmpl w:val="C032E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8B640E8"/>
    <w:multiLevelType w:val="hybridMultilevel"/>
    <w:tmpl w:val="B03A37AA"/>
    <w:lvl w:ilvl="0" w:tplc="04130001">
      <w:start w:val="1"/>
      <w:numFmt w:val="bullet"/>
      <w:lvlText w:val=""/>
      <w:lvlJc w:val="left"/>
      <w:pPr>
        <w:ind w:left="720" w:hanging="72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C6F00D8"/>
    <w:multiLevelType w:val="multilevel"/>
    <w:tmpl w:val="19F08BA4"/>
    <w:styleLink w:val="K-nummering"/>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0D303BF"/>
    <w:multiLevelType w:val="hybridMultilevel"/>
    <w:tmpl w:val="4342A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F1DA3"/>
    <w:multiLevelType w:val="hybridMultilevel"/>
    <w:tmpl w:val="603E8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998574F"/>
    <w:multiLevelType w:val="hybridMultilevel"/>
    <w:tmpl w:val="C8805172"/>
    <w:lvl w:ilvl="0" w:tplc="1BF8746C">
      <w:start w:val="3"/>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2AEB2770"/>
    <w:multiLevelType w:val="multilevel"/>
    <w:tmpl w:val="1A8E3BFC"/>
    <w:lvl w:ilvl="0">
      <w:start w:val="1"/>
      <w:numFmt w:val="decimal"/>
      <w:lvlText w:val="%1"/>
      <w:lvlJc w:val="left"/>
      <w:pPr>
        <w:ind w:left="7287" w:hanging="624"/>
      </w:pPr>
      <w:rPr>
        <w:rFonts w:hint="default"/>
        <w:b/>
        <w:i w:val="0"/>
        <w:color w:val="003359"/>
        <w:sz w:val="32"/>
        <w:szCs w:val="32"/>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3">
    <w:nsid w:val="2B9F3DC8"/>
    <w:multiLevelType w:val="hybridMultilevel"/>
    <w:tmpl w:val="F5FC5A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1182E1F"/>
    <w:multiLevelType w:val="hybridMultilevel"/>
    <w:tmpl w:val="16228F74"/>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717266D"/>
    <w:multiLevelType w:val="hybridMultilevel"/>
    <w:tmpl w:val="2F368036"/>
    <w:lvl w:ilvl="0" w:tplc="2304CE8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1093B8D"/>
    <w:multiLevelType w:val="multilevel"/>
    <w:tmpl w:val="8F9CD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53376A4"/>
    <w:multiLevelType w:val="hybridMultilevel"/>
    <w:tmpl w:val="CCA6758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8">
    <w:nsid w:val="48577C4D"/>
    <w:multiLevelType w:val="hybridMultilevel"/>
    <w:tmpl w:val="CCA6758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9">
    <w:nsid w:val="4987003B"/>
    <w:multiLevelType w:val="multilevel"/>
    <w:tmpl w:val="1A8E3BFC"/>
    <w:lvl w:ilvl="0">
      <w:start w:val="1"/>
      <w:numFmt w:val="decimal"/>
      <w:lvlText w:val="%1"/>
      <w:lvlJc w:val="left"/>
      <w:pPr>
        <w:ind w:left="7287" w:hanging="624"/>
      </w:pPr>
      <w:rPr>
        <w:rFonts w:hint="default"/>
        <w:b/>
        <w:i w:val="0"/>
        <w:color w:val="003359"/>
        <w:sz w:val="32"/>
        <w:szCs w:val="32"/>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20">
    <w:nsid w:val="4EA83722"/>
    <w:multiLevelType w:val="hybridMultilevel"/>
    <w:tmpl w:val="A558C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36A4DF6"/>
    <w:multiLevelType w:val="multilevel"/>
    <w:tmpl w:val="1A8E3BFC"/>
    <w:lvl w:ilvl="0">
      <w:start w:val="1"/>
      <w:numFmt w:val="decimal"/>
      <w:lvlText w:val="%1"/>
      <w:lvlJc w:val="left"/>
      <w:pPr>
        <w:ind w:left="7287" w:hanging="624"/>
      </w:pPr>
      <w:rPr>
        <w:rFonts w:hint="default"/>
        <w:b/>
        <w:i w:val="0"/>
        <w:color w:val="003359"/>
        <w:sz w:val="32"/>
        <w:szCs w:val="32"/>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22">
    <w:nsid w:val="5CD176BE"/>
    <w:multiLevelType w:val="hybridMultilevel"/>
    <w:tmpl w:val="617AE83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EDC61C1"/>
    <w:multiLevelType w:val="multilevel"/>
    <w:tmpl w:val="A2D8AE94"/>
    <w:lvl w:ilvl="0">
      <w:start w:val="1"/>
      <w:numFmt w:val="bullet"/>
      <w:pStyle w:val="K04-opsomming"/>
      <w:lvlText w:val=""/>
      <w:lvlJc w:val="left"/>
      <w:pPr>
        <w:ind w:left="340" w:hanging="340"/>
      </w:pPr>
      <w:rPr>
        <w:rFonts w:ascii="Symbol" w:hAnsi="Symbol" w:hint="default"/>
      </w:rPr>
    </w:lvl>
    <w:lvl w:ilvl="1">
      <w:start w:val="1"/>
      <w:numFmt w:val="bullet"/>
      <w:lvlText w:val="o"/>
      <w:lvlJc w:val="left"/>
      <w:pPr>
        <w:tabs>
          <w:tab w:val="num" w:pos="10433"/>
        </w:tabs>
        <w:ind w:left="681" w:hanging="341"/>
      </w:pPr>
      <w:rPr>
        <w:rFonts w:ascii="Courier New" w:hAnsi="Courier New" w:hint="default"/>
      </w:rPr>
    </w:lvl>
    <w:lvl w:ilvl="2">
      <w:start w:val="1"/>
      <w:numFmt w:val="bullet"/>
      <w:lvlText w:val=""/>
      <w:lvlJc w:val="left"/>
      <w:pPr>
        <w:tabs>
          <w:tab w:val="num" w:pos="681"/>
        </w:tabs>
        <w:ind w:left="1021" w:hanging="340"/>
      </w:pPr>
      <w:rPr>
        <w:rFonts w:ascii="Wingdings" w:hAnsi="Wingdings" w:hint="default"/>
      </w:rPr>
    </w:lvl>
    <w:lvl w:ilvl="3">
      <w:start w:val="1"/>
      <w:numFmt w:val="bullet"/>
      <w:lvlText w:val=""/>
      <w:lvlJc w:val="left"/>
      <w:pPr>
        <w:tabs>
          <w:tab w:val="num" w:pos="1021"/>
        </w:tabs>
        <w:ind w:left="1361" w:hanging="340"/>
      </w:pPr>
      <w:rPr>
        <w:rFonts w:ascii="Symbol" w:hAnsi="Symbol" w:hint="default"/>
      </w:rPr>
    </w:lvl>
    <w:lvl w:ilvl="4">
      <w:start w:val="1"/>
      <w:numFmt w:val="bullet"/>
      <w:lvlText w:val="o"/>
      <w:lvlJc w:val="left"/>
      <w:pPr>
        <w:tabs>
          <w:tab w:val="num" w:pos="1361"/>
        </w:tabs>
        <w:ind w:left="1701" w:hanging="340"/>
      </w:pPr>
      <w:rPr>
        <w:rFonts w:ascii="Courier New" w:hAnsi="Courier New" w:hint="default"/>
      </w:rPr>
    </w:lvl>
    <w:lvl w:ilvl="5">
      <w:start w:val="1"/>
      <w:numFmt w:val="bullet"/>
      <w:lvlText w:val=""/>
      <w:lvlJc w:val="left"/>
      <w:pPr>
        <w:tabs>
          <w:tab w:val="num" w:pos="1701"/>
        </w:tabs>
        <w:ind w:left="2041" w:hanging="340"/>
      </w:pPr>
      <w:rPr>
        <w:rFonts w:ascii="Wingdings" w:hAnsi="Wingdings" w:hint="default"/>
      </w:rPr>
    </w:lvl>
    <w:lvl w:ilvl="6">
      <w:start w:val="1"/>
      <w:numFmt w:val="bullet"/>
      <w:lvlText w:val=""/>
      <w:lvlJc w:val="left"/>
      <w:pPr>
        <w:tabs>
          <w:tab w:val="num" w:pos="2041"/>
        </w:tabs>
        <w:ind w:left="2382" w:hanging="341"/>
      </w:pPr>
      <w:rPr>
        <w:rFonts w:ascii="Symbol" w:hAnsi="Symbol" w:hint="default"/>
      </w:rPr>
    </w:lvl>
    <w:lvl w:ilvl="7">
      <w:start w:val="1"/>
      <w:numFmt w:val="bullet"/>
      <w:lvlText w:val="o"/>
      <w:lvlJc w:val="left"/>
      <w:pPr>
        <w:tabs>
          <w:tab w:val="num" w:pos="2382"/>
        </w:tabs>
        <w:ind w:left="2722" w:hanging="340"/>
      </w:pPr>
      <w:rPr>
        <w:rFonts w:ascii="Courier New" w:hAnsi="Courier New" w:hint="default"/>
      </w:rPr>
    </w:lvl>
    <w:lvl w:ilvl="8">
      <w:start w:val="1"/>
      <w:numFmt w:val="bullet"/>
      <w:lvlText w:val=""/>
      <w:lvlJc w:val="left"/>
      <w:pPr>
        <w:ind w:left="3062" w:hanging="340"/>
      </w:pPr>
      <w:rPr>
        <w:rFonts w:ascii="Wingdings" w:hAnsi="Wingdings" w:hint="default"/>
      </w:rPr>
    </w:lvl>
  </w:abstractNum>
  <w:abstractNum w:abstractNumId="24">
    <w:nsid w:val="5F657FC2"/>
    <w:multiLevelType w:val="hybridMultilevel"/>
    <w:tmpl w:val="228840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300FF0"/>
    <w:multiLevelType w:val="hybridMultilevel"/>
    <w:tmpl w:val="466E4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AE406AB"/>
    <w:multiLevelType w:val="multilevel"/>
    <w:tmpl w:val="782E1054"/>
    <w:styleLink w:val="opsomminginnorm"/>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440"/>
        </w:tabs>
        <w:ind w:left="1440" w:hanging="360"/>
      </w:pPr>
      <w:rPr>
        <w:rFonts w:ascii="Symbol" w:hAnsi="Symbol" w:cs="Symbol"/>
        <w:color w:val="000000"/>
        <w:spacing w:val="5"/>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B950D21"/>
    <w:multiLevelType w:val="hybridMultilevel"/>
    <w:tmpl w:val="D0747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B9E6D22"/>
    <w:multiLevelType w:val="multilevel"/>
    <w:tmpl w:val="B5DC6592"/>
    <w:name w:val="K-nummering22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C246747"/>
    <w:multiLevelType w:val="hybridMultilevel"/>
    <w:tmpl w:val="8F1806D2"/>
    <w:lvl w:ilvl="0" w:tplc="0413000F">
      <w:start w:val="1"/>
      <w:numFmt w:val="bullet"/>
      <w:pStyle w:val="Lijstopsomming"/>
      <w:lvlText w:val=""/>
      <w:lvlJc w:val="left"/>
      <w:pPr>
        <w:tabs>
          <w:tab w:val="num" w:pos="360"/>
        </w:tabs>
        <w:ind w:left="340" w:hanging="340"/>
      </w:pPr>
      <w:rPr>
        <w:rFonts w:ascii="Symbol" w:hAnsi="Symbol" w:cs="Symbol" w:hint="default"/>
      </w:rPr>
    </w:lvl>
    <w:lvl w:ilvl="1" w:tplc="04130019">
      <w:start w:val="1"/>
      <w:numFmt w:val="bullet"/>
      <w:pStyle w:val="MMTopic2"/>
      <w:lvlText w:val="o"/>
      <w:lvlJc w:val="left"/>
      <w:pPr>
        <w:tabs>
          <w:tab w:val="num" w:pos="1440"/>
        </w:tabs>
        <w:ind w:left="1440" w:hanging="360"/>
      </w:pPr>
      <w:rPr>
        <w:rFonts w:ascii="Courier New" w:hAnsi="Courier New" w:cs="Courier New" w:hint="default"/>
      </w:rPr>
    </w:lvl>
    <w:lvl w:ilvl="2" w:tplc="0413001B">
      <w:start w:val="1"/>
      <w:numFmt w:val="bullet"/>
      <w:pStyle w:val="MMTopic3"/>
      <w:lvlText w:val=""/>
      <w:lvlJc w:val="left"/>
      <w:pPr>
        <w:tabs>
          <w:tab w:val="num" w:pos="2160"/>
        </w:tabs>
        <w:ind w:left="2160" w:hanging="360"/>
      </w:pPr>
      <w:rPr>
        <w:rFonts w:ascii="Wingdings" w:hAnsi="Wingdings" w:cs="Wingdings" w:hint="default"/>
      </w:rPr>
    </w:lvl>
    <w:lvl w:ilvl="3" w:tplc="0413000F">
      <w:start w:val="1"/>
      <w:numFmt w:val="bullet"/>
      <w:pStyle w:val="MMTopic4"/>
      <w:lvlText w:val=""/>
      <w:lvlJc w:val="left"/>
      <w:pPr>
        <w:tabs>
          <w:tab w:val="num" w:pos="2880"/>
        </w:tabs>
        <w:ind w:left="2880" w:hanging="360"/>
      </w:pPr>
      <w:rPr>
        <w:rFonts w:ascii="Symbol" w:hAnsi="Symbol" w:cs="Symbol" w:hint="default"/>
      </w:rPr>
    </w:lvl>
    <w:lvl w:ilvl="4" w:tplc="04130019">
      <w:start w:val="1"/>
      <w:numFmt w:val="bullet"/>
      <w:lvlText w:val="o"/>
      <w:lvlJc w:val="left"/>
      <w:pPr>
        <w:tabs>
          <w:tab w:val="num" w:pos="3600"/>
        </w:tabs>
        <w:ind w:left="3600" w:hanging="360"/>
      </w:pPr>
      <w:rPr>
        <w:rFonts w:ascii="Courier New" w:hAnsi="Courier New" w:cs="Courier New" w:hint="default"/>
      </w:rPr>
    </w:lvl>
    <w:lvl w:ilvl="5" w:tplc="0413001B">
      <w:start w:val="1"/>
      <w:numFmt w:val="bullet"/>
      <w:lvlText w:val=""/>
      <w:lvlJc w:val="left"/>
      <w:pPr>
        <w:tabs>
          <w:tab w:val="num" w:pos="4320"/>
        </w:tabs>
        <w:ind w:left="4320" w:hanging="360"/>
      </w:pPr>
      <w:rPr>
        <w:rFonts w:ascii="Wingdings" w:hAnsi="Wingdings" w:cs="Wingdings" w:hint="default"/>
      </w:rPr>
    </w:lvl>
    <w:lvl w:ilvl="6" w:tplc="0413000F">
      <w:start w:val="1"/>
      <w:numFmt w:val="bullet"/>
      <w:lvlText w:val=""/>
      <w:lvlJc w:val="left"/>
      <w:pPr>
        <w:tabs>
          <w:tab w:val="num" w:pos="5040"/>
        </w:tabs>
        <w:ind w:left="5040" w:hanging="360"/>
      </w:pPr>
      <w:rPr>
        <w:rFonts w:ascii="Symbol" w:hAnsi="Symbol" w:cs="Symbol" w:hint="default"/>
      </w:rPr>
    </w:lvl>
    <w:lvl w:ilvl="7" w:tplc="04130019">
      <w:start w:val="1"/>
      <w:numFmt w:val="bullet"/>
      <w:lvlText w:val="o"/>
      <w:lvlJc w:val="left"/>
      <w:pPr>
        <w:tabs>
          <w:tab w:val="num" w:pos="5760"/>
        </w:tabs>
        <w:ind w:left="5760" w:hanging="360"/>
      </w:pPr>
      <w:rPr>
        <w:rFonts w:ascii="Courier New" w:hAnsi="Courier New" w:cs="Courier New" w:hint="default"/>
      </w:rPr>
    </w:lvl>
    <w:lvl w:ilvl="8" w:tplc="0413001B">
      <w:start w:val="1"/>
      <w:numFmt w:val="bullet"/>
      <w:lvlText w:val=""/>
      <w:lvlJc w:val="left"/>
      <w:pPr>
        <w:tabs>
          <w:tab w:val="num" w:pos="6480"/>
        </w:tabs>
        <w:ind w:left="6480" w:hanging="360"/>
      </w:pPr>
      <w:rPr>
        <w:rFonts w:ascii="Wingdings" w:hAnsi="Wingdings" w:cs="Wingdings" w:hint="default"/>
      </w:rPr>
    </w:lvl>
  </w:abstractNum>
  <w:abstractNum w:abstractNumId="30">
    <w:nsid w:val="6C721DC3"/>
    <w:multiLevelType w:val="hybridMultilevel"/>
    <w:tmpl w:val="4356A7F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nsid w:val="6EBF5ED2"/>
    <w:multiLevelType w:val="hybridMultilevel"/>
    <w:tmpl w:val="9946A8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FA85CE5"/>
    <w:multiLevelType w:val="hybridMultilevel"/>
    <w:tmpl w:val="2FECE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03B5F9F"/>
    <w:multiLevelType w:val="hybridMultilevel"/>
    <w:tmpl w:val="2132BD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35">
    <w:nsid w:val="75093D9D"/>
    <w:multiLevelType w:val="hybridMultilevel"/>
    <w:tmpl w:val="F11C8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EB66927"/>
    <w:multiLevelType w:val="hybridMultilevel"/>
    <w:tmpl w:val="B39AC948"/>
    <w:lvl w:ilvl="0" w:tplc="EE4C61B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EF60329"/>
    <w:multiLevelType w:val="multilevel"/>
    <w:tmpl w:val="1A8E3BFC"/>
    <w:lvl w:ilvl="0">
      <w:start w:val="1"/>
      <w:numFmt w:val="decimal"/>
      <w:lvlText w:val="%1"/>
      <w:lvlJc w:val="left"/>
      <w:pPr>
        <w:ind w:left="7287" w:hanging="624"/>
      </w:pPr>
      <w:rPr>
        <w:rFonts w:hint="default"/>
        <w:b/>
        <w:i w:val="0"/>
        <w:color w:val="003359"/>
        <w:sz w:val="32"/>
        <w:szCs w:val="32"/>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num w:numId="1">
    <w:abstractNumId w:val="2"/>
  </w:num>
  <w:num w:numId="2">
    <w:abstractNumId w:val="2"/>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3">
    <w:abstractNumId w:val="34"/>
  </w:num>
  <w:num w:numId="4">
    <w:abstractNumId w:val="24"/>
  </w:num>
  <w:num w:numId="5">
    <w:abstractNumId w:val="9"/>
  </w:num>
  <w:num w:numId="6">
    <w:abstractNumId w:val="35"/>
  </w:num>
  <w:num w:numId="7">
    <w:abstractNumId w:val="32"/>
  </w:num>
  <w:num w:numId="8">
    <w:abstractNumId w:val="31"/>
  </w:num>
  <w:num w:numId="9">
    <w:abstractNumId w:val="14"/>
  </w:num>
  <w:num w:numId="10">
    <w:abstractNumId w:val="22"/>
  </w:num>
  <w:num w:numId="11">
    <w:abstractNumId w:val="13"/>
  </w:num>
  <w:num w:numId="12">
    <w:abstractNumId w:val="28"/>
  </w:num>
  <w:num w:numId="13">
    <w:abstractNumId w:val="33"/>
  </w:num>
  <w:num w:numId="14">
    <w:abstractNumId w:val="10"/>
  </w:num>
  <w:num w:numId="15">
    <w:abstractNumId w:val="30"/>
  </w:num>
  <w:num w:numId="16">
    <w:abstractNumId w:val="25"/>
  </w:num>
  <w:num w:numId="17">
    <w:abstractNumId w:val="18"/>
  </w:num>
  <w:num w:numId="18">
    <w:abstractNumId w:val="17"/>
  </w:num>
  <w:num w:numId="19">
    <w:abstractNumId w:val="20"/>
  </w:num>
  <w:num w:numId="20">
    <w:abstractNumId w:val="5"/>
  </w:num>
  <w:num w:numId="21">
    <w:abstractNumId w:val="23"/>
  </w:num>
  <w:num w:numId="22">
    <w:abstractNumId w:val="8"/>
  </w:num>
  <w:num w:numId="23">
    <w:abstractNumId w:val="6"/>
  </w:num>
  <w:num w:numId="24">
    <w:abstractNumId w:val="4"/>
  </w:num>
  <w:num w:numId="25">
    <w:abstractNumId w:val="29"/>
  </w:num>
  <w:num w:numId="26">
    <w:abstractNumId w:val="26"/>
  </w:num>
  <w:num w:numId="27">
    <w:abstractNumId w:val="3"/>
  </w:num>
  <w:num w:numId="28">
    <w:abstractNumId w:val="27"/>
  </w:num>
  <w:num w:numId="29">
    <w:abstractNumId w:val="16"/>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5"/>
  </w:num>
  <w:num w:numId="33">
    <w:abstractNumId w:val="19"/>
  </w:num>
  <w:num w:numId="34">
    <w:abstractNumId w:val="21"/>
  </w:num>
  <w:num w:numId="35">
    <w:abstractNumId w:val="12"/>
  </w:num>
  <w:num w:numId="36">
    <w:abstractNumId w:val="37"/>
  </w:num>
  <w:num w:numId="37">
    <w:abstractNumId w:val="36"/>
  </w:num>
  <w:num w:numId="38">
    <w:abstractNumId w:val="0"/>
  </w:num>
  <w:num w:numId="39">
    <w:abstractNumId w:val="1"/>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uthor" w:val="Jeffry Koreman"/>
    <w:docVar w:name="DocDuplex" w:val="DUPLEX_DEFAULT"/>
    <w:docVar w:name="DocIndex" w:val="0000"/>
    <w:docVar w:name="DocPrinter" w:val="NOPRINTER"/>
    <w:docVar w:name="DocReg" w:val="0"/>
    <w:docVar w:name="DocType" w:val="INT"/>
    <w:docVar w:name="DocumentLanguage" w:val="nl-NL"/>
    <w:docVar w:name="IW_Generated" w:val="True"/>
    <w:docVar w:name="mitCorsId" w:val="18-0025079"/>
    <w:docVar w:name="mitFileNames" w:val="ThisDocument|"/>
    <w:docVar w:name="mitStyleTemplates" w:val="Waalwijk|"/>
    <w:docVar w:name="mitXMLOut" w:val="&lt;?xml version=&quot;1.0&quot; encoding=&quot;UTF-8&quot; ?&gt;_x000d__x000a_&lt;MITOUTPUT&gt;&lt;Inhoud id=&quot;VVF148694A5997264BB9A4065ECE795EAC&quot; prop=&quot;comments&quot; def=&quot;&quot; dst=&quot;0&quot; changed=&quot;true&quot; &gt;Model bewerkersovereenkomst gemeente Waalwijk&lt;/Inhoud&gt;_x000d__x000a_&lt;Dossier_code id=&quot;VVAC7F96A5BA02FF468558D9559B6449D4&quot; prop=&quot;stuk_doss.dossier_id&quot; def=&quot;&quot; dst=&quot;0&quot; changed=&quot;true&quot; &gt;D16-008691&lt;/Dossier_code&gt;_x000d__x000a_&lt;/MITOUTPUT&gt;"/>
    <w:docVar w:name="tblConditionalFields" w:val="&lt;?xml version=&quot;1.0&quot; encoding=&quot;utf-16&quot;?&gt;_x000d__x000a_&lt;ArrayOfConditionalField xmlns:xsi=&quot;http://www.w3.org/2001/XMLSchema-instance&quot; xmlns:xsd=&quot;http://www.w3.org/2001/XMLSchema&quot; /&gt;"/>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F148694A5997264BB9A4065ECE795EAC'_x000d__x000a__x0009__x0009_ fldFieldName='SW5ob3Vk' fldFieldDescription='VnVsIGhpZXIgaGV0IG9uZGVyd2VycCBpbiB3YXQgZ2VicnVpa3Qgd29yZHQgb20gaGV0IGRvY3VtZW50IHRlIHJlZ2lzdHJlcmVuLiBTdGFhdCBoaWVyIGFsIGVlbiBzdWdnZXN0aWUsIHZlcnZhbmcgZGFuIGRlIHRla3N0IHR1c3NlbiBoYWtlbiBbXQ=='_x000d__x000a__x0009__x0009_ fldFieldIndex='2' fldFieldPrompt='SW5ob3Vk' fldFieldTip=''_x000d__x000a__x0009__x0009_ fldFieldDataType='1' fldFieldFormat='Z2Vlbg==' fldFieldDefault=''_x000d__x000a__x0009__x0009_ fldFieldDocProp='aW5ob3Vk' fldFieldRequired='1' fldFieldDataSource='0'_x000d__x000a__x0009__x0009_ fldFieldDialogRelation='GR4FB9858ED6480144A9DD3A3F0591F055'_x000d__x000a__x0009__x0009_ fldFieldList='0' fldFieldRun='MA==' fldFieldMerge='False'_x000d__x000a__x0009__x0009_ fldFieldHidden='0' fldFieldLen='-1' fldFieldHelp='' fldFieldXpath='QE1JVF9NRE0vRG9jdW1lbnQvSW5ob3Vk'_x000d__x000a__x0009__x0009_ fldFieldLinkedProp=''/&gt;_x000d__x000a__x0009_&lt;z:row fldFieldID='VVAC7F96A5BA02FF468558D9559B6449D4'_x000d__x000a__x0009__x0009_ fldFieldName='RG9zc2llcl9jb2Rl' fldFieldDescription=''_x000d__x000a__x0009__x0009_ fldFieldIndex='3' fldFieldPrompt='RG9zc2llcl9jb2Rl' fldFieldTip=''_x000d__x000a__x0009__x0009_ fldFieldDataType='0' fldFieldFormat='Z2Vlbg==' fldFieldDefault=''_x000d__x000a__x0009__x0009_ fldFieldDocProp='c3R1a19kb3NzLmRvc3NpZXJfaWQ=' fldFieldRequired='0'_x000d__x000a__x0009__x0009_ fldFieldDataSource='0' fldFieldDialogRelation='GR4FB9858ED6480144A9DD3A3F0591F055'_x000d__x000a__x0009__x0009_ fldFieldList='0' fldFieldRun='MQ==' fldFieldMerge='False'_x000d__x000a__x0009__x0009_ fldFieldHidden='0' fldFieldLen='-1' fldFieldHelp='' fldFieldXpath='Q09SU0FNSVRYTUwvTUVUQURBVEEvRGF0YS9kb3NzaWVyTnVtbWVyL3RleHQoKQ=='_x000d__x000a__x0009__x0009_ fldFieldLinkedProp=''/&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4FB9858ED6480144A9DD3A3F0591F055'_x000d__x000a__x0009__x0009_ fldGroupName='SW50ZXJuIGRvY3VtZW50' fldGroupDescription=''_x000d__x000a__x0009__x0009_ fldGroupIndex='1'/&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ValueID='6CABB7FAA8FE0E47ABEA0C733426DC9E~0'_x000d__x000a__x0009__x0009_ fldValueParentID='VV2A18B89210422449B6E48CFCBB0ED45A'_x000d__x000a__x0009__x0009_ fldValueName='QnJpZWY=' fldValueExValue='' fldValueIndex='1'_x000d__x000a__x0009__x0009_ fldValueType='0'/&gt;_x000d__x000a_&lt;/rs:data&gt;_x000d__x000a_&lt;/xml&gt;"/>
  </w:docVars>
  <w:rsids>
    <w:rsidRoot w:val="00027D45"/>
    <w:rsid w:val="000034A7"/>
    <w:rsid w:val="00027D45"/>
    <w:rsid w:val="00035722"/>
    <w:rsid w:val="000A44EA"/>
    <w:rsid w:val="000F2E78"/>
    <w:rsid w:val="001168CA"/>
    <w:rsid w:val="00146D6B"/>
    <w:rsid w:val="00153C15"/>
    <w:rsid w:val="00155238"/>
    <w:rsid w:val="001603B6"/>
    <w:rsid w:val="00184C33"/>
    <w:rsid w:val="00197CBB"/>
    <w:rsid w:val="00236CD1"/>
    <w:rsid w:val="00264DDF"/>
    <w:rsid w:val="002C19D2"/>
    <w:rsid w:val="002D04E3"/>
    <w:rsid w:val="002E17C5"/>
    <w:rsid w:val="002E534C"/>
    <w:rsid w:val="002E7EEB"/>
    <w:rsid w:val="002F5EC4"/>
    <w:rsid w:val="00304E77"/>
    <w:rsid w:val="00376B4A"/>
    <w:rsid w:val="003C249C"/>
    <w:rsid w:val="003D230C"/>
    <w:rsid w:val="003D5C0A"/>
    <w:rsid w:val="003F4333"/>
    <w:rsid w:val="00495A07"/>
    <w:rsid w:val="004C6BE7"/>
    <w:rsid w:val="004E11E5"/>
    <w:rsid w:val="005076C5"/>
    <w:rsid w:val="00637634"/>
    <w:rsid w:val="00641D26"/>
    <w:rsid w:val="00660F57"/>
    <w:rsid w:val="00676081"/>
    <w:rsid w:val="006A0F78"/>
    <w:rsid w:val="006A4896"/>
    <w:rsid w:val="006E6115"/>
    <w:rsid w:val="006F3894"/>
    <w:rsid w:val="006F5B59"/>
    <w:rsid w:val="006F677D"/>
    <w:rsid w:val="007467F2"/>
    <w:rsid w:val="00787D34"/>
    <w:rsid w:val="007B5DDE"/>
    <w:rsid w:val="007E46EE"/>
    <w:rsid w:val="007F323E"/>
    <w:rsid w:val="00872750"/>
    <w:rsid w:val="0089392D"/>
    <w:rsid w:val="008A4DE6"/>
    <w:rsid w:val="008E48A4"/>
    <w:rsid w:val="009038F4"/>
    <w:rsid w:val="00925F1F"/>
    <w:rsid w:val="00927480"/>
    <w:rsid w:val="00927CEE"/>
    <w:rsid w:val="00935366"/>
    <w:rsid w:val="009711F8"/>
    <w:rsid w:val="009A2796"/>
    <w:rsid w:val="009F05D6"/>
    <w:rsid w:val="009F155B"/>
    <w:rsid w:val="009F71C6"/>
    <w:rsid w:val="00A64F37"/>
    <w:rsid w:val="00A92AAF"/>
    <w:rsid w:val="00AC16C1"/>
    <w:rsid w:val="00B53FAF"/>
    <w:rsid w:val="00B6481A"/>
    <w:rsid w:val="00B73FCD"/>
    <w:rsid w:val="00B97C4A"/>
    <w:rsid w:val="00BB48FE"/>
    <w:rsid w:val="00BC6E2C"/>
    <w:rsid w:val="00BD5E18"/>
    <w:rsid w:val="00BD656A"/>
    <w:rsid w:val="00BF65C2"/>
    <w:rsid w:val="00C034B1"/>
    <w:rsid w:val="00C63C4C"/>
    <w:rsid w:val="00C71ED1"/>
    <w:rsid w:val="00C948E6"/>
    <w:rsid w:val="00CC48F1"/>
    <w:rsid w:val="00CF69AD"/>
    <w:rsid w:val="00D35FE8"/>
    <w:rsid w:val="00D87675"/>
    <w:rsid w:val="00E33B61"/>
    <w:rsid w:val="00E910F4"/>
    <w:rsid w:val="00EA77F8"/>
    <w:rsid w:val="00EB75BC"/>
    <w:rsid w:val="00EC3D88"/>
    <w:rsid w:val="00F12A71"/>
    <w:rsid w:val="00F177F2"/>
    <w:rsid w:val="00F53E00"/>
    <w:rsid w:val="00F770E1"/>
    <w:rsid w:val="00F81BFF"/>
    <w:rsid w:val="00FC43A1"/>
    <w:rsid w:val="00FF1C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84C33"/>
    <w:rPr>
      <w:rFonts w:ascii="Verdana" w:hAnsi="Verdana"/>
      <w:szCs w:val="24"/>
      <w:lang w:eastAsia="en-US"/>
    </w:rPr>
  </w:style>
  <w:style w:type="paragraph" w:styleId="Kop1">
    <w:name w:val="heading 1"/>
    <w:basedOn w:val="Standaard"/>
    <w:next w:val="Standaard"/>
    <w:link w:val="Kop1Char"/>
    <w:qFormat/>
    <w:rsid w:val="006A4896"/>
    <w:pPr>
      <w:keepNext/>
      <w:overflowPunct w:val="0"/>
      <w:autoSpaceDE w:val="0"/>
      <w:autoSpaceDN w:val="0"/>
      <w:adjustRightInd w:val="0"/>
      <w:spacing w:before="240" w:after="60"/>
      <w:textAlignment w:val="baseline"/>
      <w:outlineLvl w:val="0"/>
    </w:pPr>
    <w:rPr>
      <w:rFonts w:ascii="Cambria" w:hAnsi="Cambria"/>
      <w:b/>
      <w:bCs/>
      <w:kern w:val="32"/>
      <w:sz w:val="32"/>
      <w:szCs w:val="32"/>
      <w:lang w:eastAsia="nl-NL"/>
    </w:rPr>
  </w:style>
  <w:style w:type="paragraph" w:styleId="Kop2">
    <w:name w:val="heading 2"/>
    <w:aliases w:val="KING Kader Kop"/>
    <w:basedOn w:val="Standaard"/>
    <w:next w:val="Standaard"/>
    <w:link w:val="Kop2Char"/>
    <w:uiPriority w:val="9"/>
    <w:unhideWhenUsed/>
    <w:qFormat/>
    <w:rsid w:val="007B5DDE"/>
    <w:pPr>
      <w:keepNext/>
      <w:keepLines/>
      <w:spacing w:before="200" w:line="280" w:lineRule="atLeast"/>
      <w:contextualSpacing/>
      <w:outlineLvl w:val="1"/>
    </w:pPr>
    <w:rPr>
      <w:rFonts w:eastAsiaTheme="majorEastAsia" w:cstheme="majorBidi"/>
      <w:b/>
      <w:bCs/>
      <w:caps/>
      <w:noProof/>
      <w:sz w:val="18"/>
      <w:szCs w:val="26"/>
      <w:lang w:eastAsia="nl-NL"/>
    </w:rPr>
  </w:style>
  <w:style w:type="paragraph" w:styleId="Kop3">
    <w:name w:val="heading 3"/>
    <w:basedOn w:val="Standaard"/>
    <w:next w:val="Standaard"/>
    <w:link w:val="Kop3Char"/>
    <w:unhideWhenUsed/>
    <w:qFormat/>
    <w:rsid w:val="007B5DDE"/>
    <w:pPr>
      <w:keepNext/>
      <w:keepLines/>
      <w:spacing w:before="200" w:line="280" w:lineRule="atLeast"/>
      <w:contextualSpacing/>
      <w:outlineLvl w:val="2"/>
    </w:pPr>
    <w:rPr>
      <w:rFonts w:eastAsiaTheme="majorEastAsia" w:cstheme="majorBidi"/>
      <w:b/>
      <w:bCs/>
      <w:noProof/>
      <w:sz w:val="18"/>
      <w:szCs w:val="20"/>
      <w:lang w:eastAsia="nl-NL"/>
    </w:rPr>
  </w:style>
  <w:style w:type="paragraph" w:styleId="Kop4">
    <w:name w:val="heading 4"/>
    <w:basedOn w:val="Standaard"/>
    <w:next w:val="Standaard"/>
    <w:link w:val="Kop4Char"/>
    <w:semiHidden/>
    <w:unhideWhenUsed/>
    <w:qFormat/>
    <w:rsid w:val="007B5DDE"/>
    <w:pPr>
      <w:keepNext/>
      <w:keepLines/>
      <w:spacing w:before="200" w:line="280" w:lineRule="atLeast"/>
      <w:contextualSpacing/>
      <w:outlineLvl w:val="3"/>
    </w:pPr>
    <w:rPr>
      <w:rFonts w:eastAsiaTheme="majorEastAsia" w:cstheme="majorBidi"/>
      <w:b/>
      <w:bCs/>
      <w:i/>
      <w:iCs/>
      <w:noProof/>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84C33"/>
    <w:pPr>
      <w:tabs>
        <w:tab w:val="center" w:pos="4320"/>
        <w:tab w:val="right" w:pos="8640"/>
      </w:tabs>
    </w:pPr>
  </w:style>
  <w:style w:type="paragraph" w:styleId="Voettekst">
    <w:name w:val="footer"/>
    <w:basedOn w:val="Standaard"/>
    <w:link w:val="VoettekstChar"/>
    <w:uiPriority w:val="99"/>
    <w:rsid w:val="00184C33"/>
    <w:pPr>
      <w:tabs>
        <w:tab w:val="center" w:pos="4320"/>
        <w:tab w:val="right" w:pos="8640"/>
      </w:tabs>
    </w:pPr>
  </w:style>
  <w:style w:type="character" w:styleId="Hyperlink">
    <w:name w:val="Hyperlink"/>
    <w:basedOn w:val="Standaardalinea-lettertype"/>
    <w:uiPriority w:val="99"/>
    <w:rsid w:val="00184C33"/>
    <w:rPr>
      <w:color w:val="0000FF"/>
      <w:u w:val="single"/>
    </w:rPr>
  </w:style>
  <w:style w:type="paragraph" w:customStyle="1" w:styleId="TabeKopjes">
    <w:name w:val="TabeKopjes"/>
    <w:basedOn w:val="Standaard"/>
    <w:rsid w:val="00184C33"/>
    <w:pPr>
      <w:jc w:val="right"/>
    </w:pPr>
    <w:rPr>
      <w:sz w:val="14"/>
    </w:rPr>
  </w:style>
  <w:style w:type="paragraph" w:customStyle="1" w:styleId="TabelOnderwerp">
    <w:name w:val="TabelOnderwerp"/>
    <w:basedOn w:val="Standaard"/>
    <w:rsid w:val="00184C33"/>
    <w:pPr>
      <w:spacing w:before="180" w:after="180"/>
    </w:pPr>
    <w:rPr>
      <w:b/>
      <w:sz w:val="18"/>
    </w:rPr>
  </w:style>
  <w:style w:type="character" w:styleId="Paginanummer">
    <w:name w:val="page number"/>
    <w:basedOn w:val="Standaardalinea-lettertype"/>
    <w:rsid w:val="00184C33"/>
  </w:style>
  <w:style w:type="character" w:customStyle="1" w:styleId="KoptekstChar">
    <w:name w:val="Koptekst Char"/>
    <w:basedOn w:val="Standaardalinea-lettertype"/>
    <w:link w:val="Koptekst"/>
    <w:rsid w:val="00304E77"/>
    <w:rPr>
      <w:rFonts w:ascii="Verdana" w:hAnsi="Verdana"/>
      <w:szCs w:val="24"/>
      <w:lang w:eastAsia="en-US"/>
    </w:rPr>
  </w:style>
  <w:style w:type="character" w:customStyle="1" w:styleId="VoettekstChar">
    <w:name w:val="Voettekst Char"/>
    <w:basedOn w:val="Standaardalinea-lettertype"/>
    <w:link w:val="Voettekst"/>
    <w:uiPriority w:val="99"/>
    <w:rsid w:val="00304E77"/>
    <w:rPr>
      <w:rFonts w:ascii="Verdana" w:hAnsi="Verdana"/>
      <w:szCs w:val="24"/>
      <w:lang w:eastAsia="en-US"/>
    </w:rPr>
  </w:style>
  <w:style w:type="paragraph" w:customStyle="1" w:styleId="K01-basistekst">
    <w:name w:val="K01-basistekst"/>
    <w:basedOn w:val="Standaard"/>
    <w:qFormat/>
    <w:rsid w:val="00925F1F"/>
    <w:pPr>
      <w:spacing w:line="280" w:lineRule="atLeast"/>
      <w:contextualSpacing/>
    </w:pPr>
    <w:rPr>
      <w:noProof/>
      <w:sz w:val="18"/>
      <w:szCs w:val="20"/>
      <w:lang w:eastAsia="nl-NL"/>
    </w:rPr>
  </w:style>
  <w:style w:type="paragraph" w:customStyle="1" w:styleId="K06-titelkop">
    <w:name w:val="K06-titelkop"/>
    <w:basedOn w:val="Standaard"/>
    <w:next w:val="K01-basistekst"/>
    <w:qFormat/>
    <w:rsid w:val="00925F1F"/>
    <w:pPr>
      <w:pageBreakBefore/>
      <w:numPr>
        <w:numId w:val="1"/>
      </w:numPr>
      <w:spacing w:line="500" w:lineRule="exact"/>
    </w:pPr>
    <w:rPr>
      <w:rFonts w:eastAsia="Calibri"/>
      <w:b/>
      <w:bCs/>
      <w:color w:val="003359"/>
      <w:sz w:val="32"/>
      <w:szCs w:val="22"/>
    </w:rPr>
  </w:style>
  <w:style w:type="paragraph" w:customStyle="1" w:styleId="K07-paragraaf">
    <w:name w:val="K07-paragraaf"/>
    <w:basedOn w:val="K06-titelkop"/>
    <w:next w:val="K01-basistekst"/>
    <w:autoRedefine/>
    <w:qFormat/>
    <w:rsid w:val="00925F1F"/>
    <w:pPr>
      <w:pageBreakBefore w:val="0"/>
      <w:numPr>
        <w:ilvl w:val="1"/>
      </w:numPr>
      <w:spacing w:before="280"/>
    </w:pPr>
    <w:rPr>
      <w:sz w:val="24"/>
      <w:szCs w:val="24"/>
    </w:rPr>
  </w:style>
  <w:style w:type="paragraph" w:styleId="Voetnoottekst">
    <w:name w:val="footnote text"/>
    <w:basedOn w:val="K01-basistekst"/>
    <w:link w:val="VoetnoottekstChar"/>
    <w:rsid w:val="00925F1F"/>
    <w:pPr>
      <w:spacing w:line="240" w:lineRule="auto"/>
    </w:pPr>
    <w:rPr>
      <w:sz w:val="16"/>
    </w:rPr>
  </w:style>
  <w:style w:type="character" w:customStyle="1" w:styleId="VoetnoottekstChar">
    <w:name w:val="Voetnoottekst Char"/>
    <w:basedOn w:val="Standaardalinea-lettertype"/>
    <w:link w:val="Voetnoottekst"/>
    <w:rsid w:val="00925F1F"/>
    <w:rPr>
      <w:rFonts w:ascii="Verdana" w:hAnsi="Verdana"/>
      <w:noProof/>
      <w:sz w:val="16"/>
    </w:rPr>
  </w:style>
  <w:style w:type="character" w:styleId="Voetnootmarkering">
    <w:name w:val="footnote reference"/>
    <w:basedOn w:val="Standaardalinea-lettertype"/>
    <w:rsid w:val="00925F1F"/>
    <w:rPr>
      <w:rFonts w:ascii="Verdana" w:hAnsi="Verdana"/>
      <w:color w:val="auto"/>
      <w:vertAlign w:val="superscript"/>
    </w:rPr>
  </w:style>
  <w:style w:type="paragraph" w:customStyle="1" w:styleId="K08-paragraafkop">
    <w:name w:val="K08-paragraafkop"/>
    <w:basedOn w:val="K07-paragraaf"/>
    <w:next w:val="K01-basistekst"/>
    <w:rsid w:val="00925F1F"/>
    <w:pPr>
      <w:numPr>
        <w:ilvl w:val="2"/>
      </w:numPr>
    </w:pPr>
  </w:style>
  <w:style w:type="character" w:customStyle="1" w:styleId="Kop1Char">
    <w:name w:val="Kop 1 Char"/>
    <w:basedOn w:val="Standaardalinea-lettertype"/>
    <w:link w:val="Kop1"/>
    <w:rsid w:val="006A4896"/>
    <w:rPr>
      <w:rFonts w:ascii="Cambria" w:hAnsi="Cambria"/>
      <w:b/>
      <w:bCs/>
      <w:kern w:val="32"/>
      <w:sz w:val="32"/>
      <w:szCs w:val="32"/>
    </w:rPr>
  </w:style>
  <w:style w:type="paragraph" w:customStyle="1" w:styleId="tabelheading2">
    <w:name w:val="tabelheading2"/>
    <w:basedOn w:val="Standaard"/>
    <w:rsid w:val="006A4896"/>
    <w:pPr>
      <w:keepNext/>
      <w:keepLines/>
      <w:spacing w:line="260" w:lineRule="exact"/>
    </w:pPr>
    <w:rPr>
      <w:rFonts w:ascii="Times" w:hAnsi="Times" w:cs="Times"/>
      <w:i/>
      <w:iCs/>
      <w:sz w:val="24"/>
      <w:lang w:val="nl" w:eastAsia="nl-NL"/>
    </w:rPr>
  </w:style>
  <w:style w:type="paragraph" w:styleId="Ballontekst">
    <w:name w:val="Balloon Text"/>
    <w:basedOn w:val="Standaard"/>
    <w:link w:val="BallontekstChar"/>
    <w:rsid w:val="0089392D"/>
    <w:rPr>
      <w:rFonts w:ascii="Tahoma" w:hAnsi="Tahoma" w:cs="Tahoma"/>
      <w:sz w:val="16"/>
      <w:szCs w:val="16"/>
    </w:rPr>
  </w:style>
  <w:style w:type="character" w:customStyle="1" w:styleId="BallontekstChar">
    <w:name w:val="Ballontekst Char"/>
    <w:basedOn w:val="Standaardalinea-lettertype"/>
    <w:link w:val="Ballontekst"/>
    <w:rsid w:val="0089392D"/>
    <w:rPr>
      <w:rFonts w:ascii="Tahoma" w:hAnsi="Tahoma" w:cs="Tahoma"/>
      <w:sz w:val="16"/>
      <w:szCs w:val="16"/>
      <w:lang w:eastAsia="en-US"/>
    </w:rPr>
  </w:style>
  <w:style w:type="paragraph" w:styleId="Lijstalinea">
    <w:name w:val="List Paragraph"/>
    <w:basedOn w:val="Standaard"/>
    <w:link w:val="LijstalineaChar"/>
    <w:uiPriority w:val="34"/>
    <w:qFormat/>
    <w:rsid w:val="00B73FCD"/>
    <w:pPr>
      <w:spacing w:line="280" w:lineRule="atLeast"/>
      <w:ind w:left="720"/>
      <w:contextualSpacing/>
    </w:pPr>
    <w:rPr>
      <w:noProof/>
      <w:sz w:val="18"/>
      <w:szCs w:val="20"/>
      <w:lang w:eastAsia="nl-NL"/>
    </w:rPr>
  </w:style>
  <w:style w:type="paragraph" w:customStyle="1" w:styleId="K05-nropsomming">
    <w:name w:val="K05-nr opsomming"/>
    <w:basedOn w:val="K01-basistekst"/>
    <w:qFormat/>
    <w:rsid w:val="00B73FCD"/>
    <w:pPr>
      <w:numPr>
        <w:numId w:val="12"/>
      </w:numPr>
    </w:pPr>
  </w:style>
  <w:style w:type="character" w:customStyle="1" w:styleId="LijstalineaChar">
    <w:name w:val="Lijstalinea Char"/>
    <w:basedOn w:val="Standaardalinea-lettertype"/>
    <w:link w:val="Lijstalinea"/>
    <w:uiPriority w:val="34"/>
    <w:rsid w:val="00B73FCD"/>
    <w:rPr>
      <w:rFonts w:ascii="Verdana" w:hAnsi="Verdana"/>
      <w:noProof/>
      <w:sz w:val="18"/>
    </w:rPr>
  </w:style>
  <w:style w:type="character" w:customStyle="1" w:styleId="Kop2Char">
    <w:name w:val="Kop 2 Char"/>
    <w:aliases w:val="KING Kader Kop Char"/>
    <w:basedOn w:val="Standaardalinea-lettertype"/>
    <w:link w:val="Kop2"/>
    <w:uiPriority w:val="9"/>
    <w:rsid w:val="007B5DDE"/>
    <w:rPr>
      <w:rFonts w:ascii="Verdana" w:eastAsiaTheme="majorEastAsia" w:hAnsi="Verdana" w:cstheme="majorBidi"/>
      <w:b/>
      <w:bCs/>
      <w:caps/>
      <w:noProof/>
      <w:sz w:val="18"/>
      <w:szCs w:val="26"/>
    </w:rPr>
  </w:style>
  <w:style w:type="character" w:customStyle="1" w:styleId="Kop3Char">
    <w:name w:val="Kop 3 Char"/>
    <w:basedOn w:val="Standaardalinea-lettertype"/>
    <w:link w:val="Kop3"/>
    <w:rsid w:val="007B5DDE"/>
    <w:rPr>
      <w:rFonts w:ascii="Verdana" w:eastAsiaTheme="majorEastAsia" w:hAnsi="Verdana" w:cstheme="majorBidi"/>
      <w:b/>
      <w:bCs/>
      <w:noProof/>
      <w:sz w:val="18"/>
    </w:rPr>
  </w:style>
  <w:style w:type="character" w:customStyle="1" w:styleId="Kop4Char">
    <w:name w:val="Kop 4 Char"/>
    <w:basedOn w:val="Standaardalinea-lettertype"/>
    <w:link w:val="Kop4"/>
    <w:semiHidden/>
    <w:rsid w:val="007B5DDE"/>
    <w:rPr>
      <w:rFonts w:ascii="Verdana" w:eastAsiaTheme="majorEastAsia" w:hAnsi="Verdana" w:cstheme="majorBidi"/>
      <w:b/>
      <w:bCs/>
      <w:i/>
      <w:iCs/>
      <w:noProof/>
      <w:sz w:val="18"/>
    </w:rPr>
  </w:style>
  <w:style w:type="paragraph" w:styleId="Geenafstand">
    <w:name w:val="No Spacing"/>
    <w:uiPriority w:val="1"/>
    <w:qFormat/>
    <w:rsid w:val="007B5DDE"/>
    <w:rPr>
      <w:rFonts w:ascii="Arial" w:eastAsiaTheme="minorHAnsi" w:hAnsi="Arial" w:cs="Arial"/>
      <w:lang w:eastAsia="en-US"/>
    </w:rPr>
  </w:style>
  <w:style w:type="paragraph" w:styleId="Citaat">
    <w:name w:val="Quote"/>
    <w:aliases w:val="K10-citaat"/>
    <w:basedOn w:val="K01-basistekst"/>
    <w:next w:val="Standaard"/>
    <w:link w:val="CitaatChar"/>
    <w:qFormat/>
    <w:rsid w:val="007B5DDE"/>
    <w:rPr>
      <w:i/>
      <w:iCs/>
      <w:color w:val="003359"/>
    </w:rPr>
  </w:style>
  <w:style w:type="character" w:customStyle="1" w:styleId="CitaatChar">
    <w:name w:val="Citaat Char"/>
    <w:aliases w:val="K10-citaat Char"/>
    <w:basedOn w:val="Standaardalinea-lettertype"/>
    <w:link w:val="Citaat"/>
    <w:rsid w:val="007B5DDE"/>
    <w:rPr>
      <w:rFonts w:ascii="Verdana" w:hAnsi="Verdana"/>
      <w:i/>
      <w:iCs/>
      <w:noProof/>
      <w:color w:val="003359"/>
      <w:sz w:val="18"/>
    </w:rPr>
  </w:style>
  <w:style w:type="paragraph" w:customStyle="1" w:styleId="K15-Titeldocumentsub">
    <w:name w:val="K15-Titel document sub"/>
    <w:rsid w:val="007B5DDE"/>
    <w:rPr>
      <w:rFonts w:ascii="Verdana" w:eastAsia="Calibri" w:hAnsi="Verdana"/>
      <w:b/>
      <w:color w:val="003359"/>
      <w:sz w:val="40"/>
      <w:szCs w:val="22"/>
      <w:lang w:eastAsia="en-US"/>
    </w:rPr>
  </w:style>
  <w:style w:type="paragraph" w:customStyle="1" w:styleId="K14-Titeldocument">
    <w:name w:val="K14-Titel document"/>
    <w:rsid w:val="007B5DDE"/>
    <w:pPr>
      <w:spacing w:line="500" w:lineRule="exact"/>
    </w:pPr>
    <w:rPr>
      <w:rFonts w:ascii="Verdana" w:eastAsia="Calibri" w:hAnsi="Verdana"/>
      <w:b/>
      <w:caps/>
      <w:color w:val="003359"/>
      <w:sz w:val="48"/>
      <w:szCs w:val="22"/>
      <w:lang w:eastAsia="en-US"/>
    </w:rPr>
  </w:style>
  <w:style w:type="paragraph" w:customStyle="1" w:styleId="K12-adresgegevens">
    <w:name w:val="K12-adresgegevens"/>
    <w:basedOn w:val="Standaard"/>
    <w:next w:val="Standaard"/>
    <w:qFormat/>
    <w:rsid w:val="007B5DDE"/>
    <w:pPr>
      <w:contextualSpacing/>
    </w:pPr>
    <w:rPr>
      <w:b/>
      <w:noProof/>
      <w:color w:val="FFFFFF" w:themeColor="background1"/>
      <w:sz w:val="18"/>
      <w:szCs w:val="20"/>
      <w:lang w:eastAsia="nl-NL"/>
    </w:rPr>
  </w:style>
  <w:style w:type="paragraph" w:styleId="Inhopg1">
    <w:name w:val="toc 1"/>
    <w:aliases w:val="K-Inhoud 1"/>
    <w:basedOn w:val="Standaard"/>
    <w:next w:val="Standaard"/>
    <w:autoRedefine/>
    <w:uiPriority w:val="39"/>
    <w:rsid w:val="007B5DDE"/>
    <w:pPr>
      <w:tabs>
        <w:tab w:val="left" w:pos="426"/>
        <w:tab w:val="right" w:pos="9054"/>
      </w:tabs>
      <w:spacing w:before="140" w:line="280" w:lineRule="atLeast"/>
      <w:contextualSpacing/>
    </w:pPr>
    <w:rPr>
      <w:b/>
      <w:noProof/>
      <w:sz w:val="18"/>
      <w:szCs w:val="20"/>
      <w:lang w:eastAsia="nl-NL"/>
    </w:rPr>
  </w:style>
  <w:style w:type="paragraph" w:styleId="Inhopg2">
    <w:name w:val="toc 2"/>
    <w:aliases w:val="K-inhoud 2"/>
    <w:basedOn w:val="Standaard"/>
    <w:next w:val="Standaard"/>
    <w:autoRedefine/>
    <w:uiPriority w:val="39"/>
    <w:rsid w:val="007B5DDE"/>
    <w:pPr>
      <w:tabs>
        <w:tab w:val="left" w:pos="993"/>
        <w:tab w:val="right" w:pos="9072"/>
      </w:tabs>
      <w:spacing w:line="280" w:lineRule="atLeast"/>
      <w:ind w:left="426"/>
      <w:contextualSpacing/>
    </w:pPr>
    <w:rPr>
      <w:rFonts w:asciiTheme="minorHAnsi" w:eastAsiaTheme="minorEastAsia" w:hAnsiTheme="minorHAnsi" w:cstheme="minorBidi"/>
      <w:noProof/>
      <w:sz w:val="22"/>
      <w:szCs w:val="22"/>
      <w:lang w:eastAsia="nl-NL"/>
    </w:rPr>
  </w:style>
  <w:style w:type="paragraph" w:customStyle="1" w:styleId="K04-opsomming">
    <w:name w:val="K04-opsomming"/>
    <w:basedOn w:val="K01-basistekst"/>
    <w:qFormat/>
    <w:rsid w:val="007B5DDE"/>
    <w:pPr>
      <w:numPr>
        <w:numId w:val="21"/>
      </w:numPr>
    </w:pPr>
    <w:rPr>
      <w:szCs w:val="22"/>
      <w:lang w:eastAsia="en-US"/>
    </w:rPr>
  </w:style>
  <w:style w:type="paragraph" w:customStyle="1" w:styleId="K02-tussenkop">
    <w:name w:val="K02-tussenkop"/>
    <w:next w:val="K01-basistekst"/>
    <w:qFormat/>
    <w:rsid w:val="007B5DDE"/>
    <w:pPr>
      <w:spacing w:before="280" w:line="280" w:lineRule="atLeast"/>
    </w:pPr>
    <w:rPr>
      <w:rFonts w:ascii="Verdana" w:eastAsia="Calibri" w:hAnsi="Verdana"/>
      <w:b/>
      <w:sz w:val="24"/>
      <w:szCs w:val="22"/>
      <w:lang w:eastAsia="en-US"/>
    </w:rPr>
  </w:style>
  <w:style w:type="table" w:styleId="Tabelraster">
    <w:name w:val="Table Grid"/>
    <w:basedOn w:val="Standaardtabel"/>
    <w:rsid w:val="007B5DDE"/>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kleur">
    <w:name w:val="Standaard kleur"/>
    <w:rsid w:val="007B5DDE"/>
    <w:rPr>
      <w:rFonts w:ascii="Verdana" w:hAnsi="Verdana"/>
      <w:noProof/>
      <w:color w:val="D84010"/>
      <w:sz w:val="18"/>
    </w:rPr>
  </w:style>
  <w:style w:type="paragraph" w:customStyle="1" w:styleId="Default">
    <w:name w:val="Default"/>
    <w:rsid w:val="007B5DDE"/>
    <w:pPr>
      <w:autoSpaceDE w:val="0"/>
      <w:autoSpaceDN w:val="0"/>
      <w:adjustRightInd w:val="0"/>
    </w:pPr>
    <w:rPr>
      <w:rFonts w:ascii="Verdana" w:eastAsia="Calibri" w:hAnsi="Verdana" w:cs="Verdana"/>
      <w:color w:val="000000"/>
      <w:sz w:val="24"/>
      <w:szCs w:val="24"/>
    </w:rPr>
  </w:style>
  <w:style w:type="numbering" w:customStyle="1" w:styleId="K-nummering">
    <w:name w:val="K-nummering"/>
    <w:basedOn w:val="Geenlijst"/>
    <w:rsid w:val="007B5DDE"/>
    <w:pPr>
      <w:numPr>
        <w:numId w:val="22"/>
      </w:numPr>
    </w:pPr>
  </w:style>
  <w:style w:type="paragraph" w:customStyle="1" w:styleId="K03-2subkop">
    <w:name w:val="K03-2subkop"/>
    <w:basedOn w:val="K01-basistekst"/>
    <w:next w:val="K01-basistekst"/>
    <w:qFormat/>
    <w:rsid w:val="007B5DDE"/>
    <w:pPr>
      <w:spacing w:before="280"/>
    </w:pPr>
    <w:rPr>
      <w:u w:val="single"/>
    </w:rPr>
  </w:style>
  <w:style w:type="paragraph" w:customStyle="1" w:styleId="K09-titelkop">
    <w:name w:val="K09-titelkop"/>
    <w:basedOn w:val="K06-titelkop"/>
    <w:qFormat/>
    <w:rsid w:val="007B5DDE"/>
    <w:pPr>
      <w:numPr>
        <w:numId w:val="0"/>
      </w:numPr>
    </w:pPr>
  </w:style>
  <w:style w:type="paragraph" w:styleId="Bijschrift">
    <w:name w:val="caption"/>
    <w:aliases w:val="K11-bijschrift"/>
    <w:basedOn w:val="K01-basistekst"/>
    <w:next w:val="K01-basistekst"/>
    <w:unhideWhenUsed/>
    <w:qFormat/>
    <w:rsid w:val="007B5DDE"/>
    <w:pPr>
      <w:spacing w:after="140" w:line="280" w:lineRule="exact"/>
    </w:pPr>
    <w:rPr>
      <w:b/>
      <w:bCs/>
      <w:color w:val="D84010"/>
      <w:sz w:val="16"/>
      <w:szCs w:val="18"/>
    </w:rPr>
  </w:style>
  <w:style w:type="table" w:customStyle="1" w:styleId="K-tabel">
    <w:name w:val="K-tabel"/>
    <w:basedOn w:val="tabel2"/>
    <w:uiPriority w:val="99"/>
    <w:rsid w:val="007B5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color w:val="FFFFFF" w:themeColor="background1"/>
        <w:sz w:val="16"/>
      </w:rPr>
      <w:tblPr/>
      <w:tcPr>
        <w:shd w:val="clear" w:color="auto" w:fill="0078C8"/>
      </w:tcPr>
    </w:tblStylePr>
  </w:style>
  <w:style w:type="character" w:styleId="Tekstvantijdelijkeaanduiding">
    <w:name w:val="Placeholder Text"/>
    <w:basedOn w:val="Standaardalinea-lettertype"/>
    <w:rsid w:val="007B5DDE"/>
    <w:rPr>
      <w:color w:val="808080"/>
    </w:rPr>
  </w:style>
  <w:style w:type="character" w:styleId="Verwijzingopmerking">
    <w:name w:val="annotation reference"/>
    <w:basedOn w:val="Standaardalinea-lettertype"/>
    <w:rsid w:val="007B5DDE"/>
    <w:rPr>
      <w:sz w:val="16"/>
      <w:szCs w:val="16"/>
    </w:rPr>
  </w:style>
  <w:style w:type="paragraph" w:styleId="Tekstopmerking">
    <w:name w:val="annotation text"/>
    <w:basedOn w:val="Standaard"/>
    <w:link w:val="TekstopmerkingChar"/>
    <w:rsid w:val="007B5DDE"/>
    <w:pPr>
      <w:contextualSpacing/>
    </w:pPr>
    <w:rPr>
      <w:noProof/>
      <w:szCs w:val="20"/>
      <w:lang w:eastAsia="nl-NL"/>
    </w:rPr>
  </w:style>
  <w:style w:type="character" w:customStyle="1" w:styleId="TekstopmerkingChar">
    <w:name w:val="Tekst opmerking Char"/>
    <w:basedOn w:val="Standaardalinea-lettertype"/>
    <w:link w:val="Tekstopmerking"/>
    <w:rsid w:val="007B5DDE"/>
    <w:rPr>
      <w:rFonts w:ascii="Verdana" w:hAnsi="Verdana"/>
      <w:noProof/>
    </w:rPr>
  </w:style>
  <w:style w:type="paragraph" w:styleId="Onderwerpvanopmerking">
    <w:name w:val="annotation subject"/>
    <w:basedOn w:val="Tekstopmerking"/>
    <w:next w:val="Tekstopmerking"/>
    <w:link w:val="OnderwerpvanopmerkingChar"/>
    <w:rsid w:val="007B5DDE"/>
    <w:rPr>
      <w:b/>
      <w:bCs/>
    </w:rPr>
  </w:style>
  <w:style w:type="character" w:customStyle="1" w:styleId="OnderwerpvanopmerkingChar">
    <w:name w:val="Onderwerp van opmerking Char"/>
    <w:basedOn w:val="TekstopmerkingChar"/>
    <w:link w:val="Onderwerpvanopmerking"/>
    <w:rsid w:val="007B5DDE"/>
    <w:rPr>
      <w:rFonts w:ascii="Verdana" w:hAnsi="Verdana"/>
      <w:b/>
      <w:bCs/>
      <w:noProof/>
    </w:rPr>
  </w:style>
  <w:style w:type="paragraph" w:customStyle="1" w:styleId="K10-tabeltekst">
    <w:name w:val="K10-tabeltekst"/>
    <w:basedOn w:val="K01-basistekst"/>
    <w:qFormat/>
    <w:rsid w:val="007B5DDE"/>
    <w:rPr>
      <w:sz w:val="16"/>
    </w:rPr>
  </w:style>
  <w:style w:type="table" w:customStyle="1" w:styleId="DarkList1">
    <w:name w:val="Dark List1"/>
    <w:basedOn w:val="Standaardtabel"/>
    <w:rsid w:val="007B5DDE"/>
    <w:rPr>
      <w:rFonts w:ascii="Cambria" w:eastAsia="Calibri" w:hAnsi="Cambr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rsid w:val="007B5DDE"/>
    <w:rPr>
      <w:rFonts w:ascii="Cambria" w:eastAsia="Calibri" w:hAnsi="Cambr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rsid w:val="007B5DDE"/>
    <w:rPr>
      <w:rFonts w:ascii="Cambria" w:eastAsia="Calibri" w:hAnsi="Cambr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bel2">
    <w:name w:val="tabel2"/>
    <w:basedOn w:val="Standaardtabel"/>
    <w:uiPriority w:val="99"/>
    <w:rsid w:val="007B5DDE"/>
    <w:rPr>
      <w:rFonts w:ascii="Verdana" w:eastAsia="Calibri" w:hAnsi="Verdana"/>
      <w:sz w:val="16"/>
    </w:rPr>
    <w:tblPr/>
  </w:style>
  <w:style w:type="paragraph" w:customStyle="1" w:styleId="K16colofon">
    <w:name w:val="K16 colofon"/>
    <w:basedOn w:val="Standaard"/>
    <w:rsid w:val="007B5DDE"/>
    <w:pPr>
      <w:tabs>
        <w:tab w:val="left" w:pos="1843"/>
      </w:tabs>
      <w:spacing w:line="280" w:lineRule="atLeast"/>
      <w:contextualSpacing/>
    </w:pPr>
    <w:rPr>
      <w:noProof/>
      <w:sz w:val="18"/>
      <w:szCs w:val="20"/>
      <w:lang w:eastAsia="nl-NL"/>
    </w:rPr>
  </w:style>
  <w:style w:type="character" w:styleId="GevolgdeHyperlink">
    <w:name w:val="FollowedHyperlink"/>
    <w:basedOn w:val="Standaardalinea-lettertype"/>
    <w:uiPriority w:val="99"/>
    <w:unhideWhenUsed/>
    <w:rsid w:val="007B5DDE"/>
    <w:rPr>
      <w:color w:val="800080" w:themeColor="followedHyperlink"/>
      <w:u w:val="single"/>
    </w:rPr>
  </w:style>
  <w:style w:type="paragraph" w:styleId="Normaalweb">
    <w:name w:val="Normal (Web)"/>
    <w:basedOn w:val="Standaard"/>
    <w:uiPriority w:val="99"/>
    <w:unhideWhenUsed/>
    <w:rsid w:val="007B5DDE"/>
    <w:pPr>
      <w:spacing w:before="100" w:beforeAutospacing="1" w:after="100" w:afterAutospacing="1"/>
    </w:pPr>
    <w:rPr>
      <w:rFonts w:ascii="Times New Roman" w:hAnsi="Times New Roman"/>
      <w:sz w:val="24"/>
      <w:lang w:eastAsia="nl-NL"/>
    </w:rPr>
  </w:style>
  <w:style w:type="character" w:customStyle="1" w:styleId="para">
    <w:name w:val="para"/>
    <w:basedOn w:val="Standaardalinea-lettertype"/>
    <w:rsid w:val="007B5DDE"/>
  </w:style>
  <w:style w:type="paragraph" w:customStyle="1" w:styleId="para1">
    <w:name w:val="para1"/>
    <w:basedOn w:val="Standaard"/>
    <w:rsid w:val="007B5DDE"/>
    <w:pPr>
      <w:spacing w:before="100" w:beforeAutospacing="1" w:after="100" w:afterAutospacing="1"/>
    </w:pPr>
    <w:rPr>
      <w:rFonts w:ascii="Times New Roman" w:hAnsi="Times New Roman"/>
      <w:sz w:val="24"/>
      <w:lang w:eastAsia="nl-NL"/>
    </w:rPr>
  </w:style>
  <w:style w:type="paragraph" w:styleId="Tekstzonderopmaak">
    <w:name w:val="Plain Text"/>
    <w:basedOn w:val="Standaard"/>
    <w:link w:val="TekstzonderopmaakChar"/>
    <w:rsid w:val="007B5DDE"/>
    <w:rPr>
      <w:rFonts w:ascii="Courier New" w:hAnsi="Courier New" w:cs="Courier New"/>
      <w:szCs w:val="20"/>
      <w:lang w:val="en-US"/>
    </w:rPr>
  </w:style>
  <w:style w:type="character" w:customStyle="1" w:styleId="TekstzonderopmaakChar">
    <w:name w:val="Tekst zonder opmaak Char"/>
    <w:basedOn w:val="Standaardalinea-lettertype"/>
    <w:link w:val="Tekstzonderopmaak"/>
    <w:rsid w:val="007B5DDE"/>
    <w:rPr>
      <w:rFonts w:ascii="Courier New" w:hAnsi="Courier New" w:cs="Courier New"/>
      <w:lang w:val="en-US" w:eastAsia="en-US"/>
    </w:rPr>
  </w:style>
  <w:style w:type="paragraph" w:customStyle="1" w:styleId="Lijstopsomming">
    <w:name w:val="Lijst opsomming"/>
    <w:basedOn w:val="Standaard"/>
    <w:uiPriority w:val="99"/>
    <w:rsid w:val="007B5DDE"/>
    <w:pPr>
      <w:numPr>
        <w:numId w:val="25"/>
      </w:numPr>
      <w:suppressLineNumbers/>
      <w:spacing w:line="280" w:lineRule="exact"/>
      <w:ind w:right="684"/>
      <w:textAlignment w:val="baseline"/>
    </w:pPr>
    <w:rPr>
      <w:rFonts w:eastAsia="Calibri" w:cs="Verdana"/>
      <w:spacing w:val="2"/>
      <w:w w:val="98"/>
      <w:sz w:val="17"/>
      <w:szCs w:val="17"/>
      <w:lang w:eastAsia="nl-NL"/>
    </w:rPr>
  </w:style>
  <w:style w:type="paragraph" w:customStyle="1" w:styleId="MMTopic2">
    <w:name w:val="MM Topic 2"/>
    <w:basedOn w:val="Kop2"/>
    <w:rsid w:val="007B5DDE"/>
    <w:pPr>
      <w:keepLines w:val="0"/>
      <w:widowControl w:val="0"/>
      <w:numPr>
        <w:ilvl w:val="1"/>
        <w:numId w:val="25"/>
      </w:numPr>
      <w:suppressLineNumbers/>
      <w:suppressAutoHyphens/>
      <w:spacing w:before="60" w:after="120" w:line="372" w:lineRule="auto"/>
      <w:ind w:left="710" w:right="686" w:firstLine="0"/>
      <w:contextualSpacing w:val="0"/>
      <w:textAlignment w:val="baseline"/>
    </w:pPr>
    <w:rPr>
      <w:rFonts w:eastAsia="Times New Roman" w:cs="Verdana"/>
      <w:caps w:val="0"/>
      <w:noProof w:val="0"/>
      <w:color w:val="DA5C21"/>
      <w:spacing w:val="2"/>
      <w:w w:val="98"/>
      <w:sz w:val="24"/>
      <w:szCs w:val="24"/>
      <w:lang w:eastAsia="ar-SA"/>
    </w:rPr>
  </w:style>
  <w:style w:type="paragraph" w:customStyle="1" w:styleId="MMTopic3">
    <w:name w:val="MM Topic 3"/>
    <w:basedOn w:val="Kop3"/>
    <w:link w:val="MMTopic3Char"/>
    <w:rsid w:val="007B5DDE"/>
    <w:pPr>
      <w:keepLines w:val="0"/>
      <w:numPr>
        <w:ilvl w:val="2"/>
        <w:numId w:val="25"/>
      </w:numPr>
      <w:suppressAutoHyphens/>
      <w:spacing w:before="0" w:line="480" w:lineRule="auto"/>
      <w:ind w:left="0" w:right="113" w:firstLine="0"/>
      <w:contextualSpacing w:val="0"/>
    </w:pPr>
    <w:rPr>
      <w:rFonts w:eastAsia="Times New Roman" w:cs="Verdana"/>
      <w:noProof w:val="0"/>
      <w:color w:val="DA5C21"/>
      <w:sz w:val="20"/>
      <w:lang w:eastAsia="ar-SA"/>
    </w:rPr>
  </w:style>
  <w:style w:type="character" w:customStyle="1" w:styleId="MMTopic3Char">
    <w:name w:val="MM Topic 3 Char"/>
    <w:link w:val="MMTopic3"/>
    <w:locked/>
    <w:rsid w:val="007B5DDE"/>
    <w:rPr>
      <w:rFonts w:ascii="Verdana" w:hAnsi="Verdana" w:cs="Verdana"/>
      <w:b/>
      <w:bCs/>
      <w:color w:val="DA5C21"/>
      <w:lang w:eastAsia="ar-SA"/>
    </w:rPr>
  </w:style>
  <w:style w:type="paragraph" w:customStyle="1" w:styleId="MMTopic4">
    <w:name w:val="MM Topic 4"/>
    <w:basedOn w:val="Kop4"/>
    <w:rsid w:val="007B5DDE"/>
    <w:pPr>
      <w:numPr>
        <w:ilvl w:val="3"/>
        <w:numId w:val="25"/>
      </w:numPr>
      <w:spacing w:line="276" w:lineRule="auto"/>
      <w:ind w:left="0" w:right="113" w:firstLine="0"/>
      <w:contextualSpacing w:val="0"/>
    </w:pPr>
    <w:rPr>
      <w:rFonts w:ascii="Cambria" w:eastAsia="Times New Roman" w:hAnsi="Cambria" w:cs="Cambria"/>
      <w:noProof w:val="0"/>
      <w:color w:val="4F81BD"/>
      <w:sz w:val="20"/>
      <w:lang w:eastAsia="en-US"/>
    </w:rPr>
  </w:style>
  <w:style w:type="numbering" w:customStyle="1" w:styleId="opsomminginnorm">
    <w:name w:val="opsomming in norm"/>
    <w:rsid w:val="007B5DDE"/>
    <w:pPr>
      <w:numPr>
        <w:numId w:val="26"/>
      </w:numPr>
    </w:pPr>
  </w:style>
  <w:style w:type="paragraph" w:customStyle="1" w:styleId="k01-basistekst0">
    <w:name w:val="k01-basistekst"/>
    <w:basedOn w:val="Standaard"/>
    <w:rsid w:val="007B5DDE"/>
    <w:pPr>
      <w:spacing w:line="280" w:lineRule="atLeast"/>
    </w:pPr>
    <w:rPr>
      <w:rFonts w:eastAsiaTheme="minorHAnsi"/>
      <w:sz w:val="18"/>
      <w:szCs w:val="18"/>
      <w:lang w:eastAsia="nl-NL"/>
    </w:rPr>
  </w:style>
  <w:style w:type="paragraph" w:customStyle="1" w:styleId="Rapporttitel">
    <w:name w:val="Rapporttitel"/>
    <w:basedOn w:val="Standaard"/>
    <w:uiPriority w:val="99"/>
    <w:rsid w:val="007B5DDE"/>
    <w:pPr>
      <w:spacing w:line="540" w:lineRule="exact"/>
    </w:pPr>
    <w:rPr>
      <w:rFonts w:ascii="Arial" w:hAnsi="Arial"/>
      <w:b/>
      <w:spacing w:val="10"/>
      <w:sz w:val="40"/>
      <w:szCs w:val="40"/>
      <w:lang w:eastAsia="nl-NL"/>
    </w:rPr>
  </w:style>
  <w:style w:type="paragraph" w:customStyle="1" w:styleId="xl64">
    <w:name w:val="xl64"/>
    <w:basedOn w:val="Standaard"/>
    <w:rsid w:val="007B5DDE"/>
    <w:pPr>
      <w:spacing w:before="100" w:beforeAutospacing="1" w:after="100" w:afterAutospacing="1"/>
      <w:textAlignment w:val="top"/>
    </w:pPr>
    <w:rPr>
      <w:rFonts w:ascii="Times New Roman" w:hAnsi="Times New Roman"/>
      <w:sz w:val="24"/>
      <w:lang w:eastAsia="nl-NL"/>
    </w:rPr>
  </w:style>
  <w:style w:type="paragraph" w:customStyle="1" w:styleId="xl65">
    <w:name w:val="xl65"/>
    <w:basedOn w:val="Standaard"/>
    <w:rsid w:val="007B5DDE"/>
    <w:pPr>
      <w:spacing w:before="100" w:beforeAutospacing="1" w:after="100" w:afterAutospacing="1"/>
      <w:textAlignment w:val="top"/>
    </w:pPr>
    <w:rPr>
      <w:rFonts w:ascii="Times New Roman" w:hAnsi="Times New Roman"/>
      <w:sz w:val="24"/>
      <w:lang w:eastAsia="nl-NL"/>
    </w:rPr>
  </w:style>
  <w:style w:type="paragraph" w:customStyle="1" w:styleId="xl66">
    <w:name w:val="xl66"/>
    <w:basedOn w:val="Standaard"/>
    <w:rsid w:val="007B5DDE"/>
    <w:pPr>
      <w:shd w:val="clear" w:color="000000" w:fill="FFFFFF"/>
      <w:spacing w:before="100" w:beforeAutospacing="1" w:after="100" w:afterAutospacing="1"/>
      <w:textAlignment w:val="top"/>
    </w:pPr>
    <w:rPr>
      <w:rFonts w:ascii="Times New Roman" w:hAnsi="Times New Roman"/>
      <w:sz w:val="24"/>
      <w:lang w:eastAsia="nl-NL"/>
    </w:rPr>
  </w:style>
  <w:style w:type="paragraph" w:customStyle="1" w:styleId="xl67">
    <w:name w:val="xl67"/>
    <w:basedOn w:val="Standaard"/>
    <w:rsid w:val="007B5DDE"/>
    <w:pPr>
      <w:spacing w:before="100" w:beforeAutospacing="1" w:after="100" w:afterAutospacing="1"/>
      <w:textAlignment w:val="top"/>
    </w:pPr>
    <w:rPr>
      <w:rFonts w:ascii="Times New Roman" w:hAnsi="Times New Roman"/>
      <w:sz w:val="24"/>
      <w:lang w:eastAsia="nl-NL"/>
    </w:rPr>
  </w:style>
  <w:style w:type="paragraph" w:customStyle="1" w:styleId="xl68">
    <w:name w:val="xl68"/>
    <w:basedOn w:val="Standaard"/>
    <w:rsid w:val="007B5DDE"/>
    <w:pPr>
      <w:shd w:val="clear" w:color="000000" w:fill="FFFFFF"/>
      <w:spacing w:before="100" w:beforeAutospacing="1" w:after="100" w:afterAutospacing="1"/>
      <w:textAlignment w:val="top"/>
    </w:pPr>
    <w:rPr>
      <w:rFonts w:ascii="Times New Roman" w:hAnsi="Times New Roman"/>
      <w:sz w:val="24"/>
      <w:lang w:eastAsia="nl-NL"/>
    </w:rPr>
  </w:style>
  <w:style w:type="paragraph" w:styleId="Revisie">
    <w:name w:val="Revision"/>
    <w:hidden/>
    <w:semiHidden/>
    <w:rsid w:val="007B5DDE"/>
    <w:rPr>
      <w:rFonts w:ascii="Verdana" w:hAnsi="Verdana"/>
      <w:noProof/>
      <w:sz w:val="18"/>
    </w:rPr>
  </w:style>
  <w:style w:type="character" w:styleId="Nadruk">
    <w:name w:val="Emphasis"/>
    <w:basedOn w:val="Standaardalinea-lettertype"/>
    <w:uiPriority w:val="20"/>
    <w:qFormat/>
    <w:rsid w:val="007B5DDE"/>
    <w:rPr>
      <w:i/>
      <w:iCs/>
    </w:rPr>
  </w:style>
  <w:style w:type="character" w:styleId="Zwaar">
    <w:name w:val="Strong"/>
    <w:basedOn w:val="Standaardalinea-lettertype"/>
    <w:uiPriority w:val="22"/>
    <w:qFormat/>
    <w:rsid w:val="007B5DDE"/>
    <w:rPr>
      <w:b/>
      <w:bCs/>
    </w:rPr>
  </w:style>
  <w:style w:type="character" w:customStyle="1" w:styleId="apple-converted-space">
    <w:name w:val="apple-converted-space"/>
    <w:basedOn w:val="Standaardalinea-lettertype"/>
    <w:rsid w:val="007B5DDE"/>
  </w:style>
  <w:style w:type="table" w:customStyle="1" w:styleId="GridTable1Light1">
    <w:name w:val="Grid Table 1 Light1"/>
    <w:basedOn w:val="Standaardtabel"/>
    <w:uiPriority w:val="46"/>
    <w:rsid w:val="007B5DDE"/>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13">
    <w:name w:val="Pa13"/>
    <w:basedOn w:val="Default"/>
    <w:next w:val="Default"/>
    <w:uiPriority w:val="99"/>
    <w:rsid w:val="007B5DDE"/>
    <w:pPr>
      <w:spacing w:line="171" w:lineRule="atLeast"/>
    </w:pPr>
    <w:rPr>
      <w:rFonts w:ascii="FranklinGothEF-Book" w:hAnsi="FranklinGothEF-Book"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84C33"/>
    <w:rPr>
      <w:rFonts w:ascii="Verdana" w:hAnsi="Verdana"/>
      <w:szCs w:val="24"/>
      <w:lang w:eastAsia="en-US"/>
    </w:rPr>
  </w:style>
  <w:style w:type="paragraph" w:styleId="Kop1">
    <w:name w:val="heading 1"/>
    <w:basedOn w:val="Standaard"/>
    <w:next w:val="Standaard"/>
    <w:link w:val="Kop1Char"/>
    <w:qFormat/>
    <w:rsid w:val="006A4896"/>
    <w:pPr>
      <w:keepNext/>
      <w:overflowPunct w:val="0"/>
      <w:autoSpaceDE w:val="0"/>
      <w:autoSpaceDN w:val="0"/>
      <w:adjustRightInd w:val="0"/>
      <w:spacing w:before="240" w:after="60"/>
      <w:textAlignment w:val="baseline"/>
      <w:outlineLvl w:val="0"/>
    </w:pPr>
    <w:rPr>
      <w:rFonts w:ascii="Cambria" w:hAnsi="Cambria"/>
      <w:b/>
      <w:bCs/>
      <w:kern w:val="32"/>
      <w:sz w:val="32"/>
      <w:szCs w:val="32"/>
      <w:lang w:eastAsia="nl-NL"/>
    </w:rPr>
  </w:style>
  <w:style w:type="paragraph" w:styleId="Kop2">
    <w:name w:val="heading 2"/>
    <w:aliases w:val="KING Kader Kop"/>
    <w:basedOn w:val="Standaard"/>
    <w:next w:val="Standaard"/>
    <w:link w:val="Kop2Char"/>
    <w:uiPriority w:val="9"/>
    <w:unhideWhenUsed/>
    <w:qFormat/>
    <w:rsid w:val="007B5DDE"/>
    <w:pPr>
      <w:keepNext/>
      <w:keepLines/>
      <w:spacing w:before="200" w:line="280" w:lineRule="atLeast"/>
      <w:contextualSpacing/>
      <w:outlineLvl w:val="1"/>
    </w:pPr>
    <w:rPr>
      <w:rFonts w:eastAsiaTheme="majorEastAsia" w:cstheme="majorBidi"/>
      <w:b/>
      <w:bCs/>
      <w:caps/>
      <w:noProof/>
      <w:sz w:val="18"/>
      <w:szCs w:val="26"/>
      <w:lang w:eastAsia="nl-NL"/>
    </w:rPr>
  </w:style>
  <w:style w:type="paragraph" w:styleId="Kop3">
    <w:name w:val="heading 3"/>
    <w:basedOn w:val="Standaard"/>
    <w:next w:val="Standaard"/>
    <w:link w:val="Kop3Char"/>
    <w:unhideWhenUsed/>
    <w:qFormat/>
    <w:rsid w:val="007B5DDE"/>
    <w:pPr>
      <w:keepNext/>
      <w:keepLines/>
      <w:spacing w:before="200" w:line="280" w:lineRule="atLeast"/>
      <w:contextualSpacing/>
      <w:outlineLvl w:val="2"/>
    </w:pPr>
    <w:rPr>
      <w:rFonts w:eastAsiaTheme="majorEastAsia" w:cstheme="majorBidi"/>
      <w:b/>
      <w:bCs/>
      <w:noProof/>
      <w:sz w:val="18"/>
      <w:szCs w:val="20"/>
      <w:lang w:eastAsia="nl-NL"/>
    </w:rPr>
  </w:style>
  <w:style w:type="paragraph" w:styleId="Kop4">
    <w:name w:val="heading 4"/>
    <w:basedOn w:val="Standaard"/>
    <w:next w:val="Standaard"/>
    <w:link w:val="Kop4Char"/>
    <w:semiHidden/>
    <w:unhideWhenUsed/>
    <w:qFormat/>
    <w:rsid w:val="007B5DDE"/>
    <w:pPr>
      <w:keepNext/>
      <w:keepLines/>
      <w:spacing w:before="200" w:line="280" w:lineRule="atLeast"/>
      <w:contextualSpacing/>
      <w:outlineLvl w:val="3"/>
    </w:pPr>
    <w:rPr>
      <w:rFonts w:eastAsiaTheme="majorEastAsia" w:cstheme="majorBidi"/>
      <w:b/>
      <w:bCs/>
      <w:i/>
      <w:iCs/>
      <w:noProof/>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84C33"/>
    <w:pPr>
      <w:tabs>
        <w:tab w:val="center" w:pos="4320"/>
        <w:tab w:val="right" w:pos="8640"/>
      </w:tabs>
    </w:pPr>
  </w:style>
  <w:style w:type="paragraph" w:styleId="Voettekst">
    <w:name w:val="footer"/>
    <w:basedOn w:val="Standaard"/>
    <w:link w:val="VoettekstChar"/>
    <w:uiPriority w:val="99"/>
    <w:rsid w:val="00184C33"/>
    <w:pPr>
      <w:tabs>
        <w:tab w:val="center" w:pos="4320"/>
        <w:tab w:val="right" w:pos="8640"/>
      </w:tabs>
    </w:pPr>
  </w:style>
  <w:style w:type="character" w:styleId="Hyperlink">
    <w:name w:val="Hyperlink"/>
    <w:basedOn w:val="Standaardalinea-lettertype"/>
    <w:uiPriority w:val="99"/>
    <w:rsid w:val="00184C33"/>
    <w:rPr>
      <w:color w:val="0000FF"/>
      <w:u w:val="single"/>
    </w:rPr>
  </w:style>
  <w:style w:type="paragraph" w:customStyle="1" w:styleId="TabeKopjes">
    <w:name w:val="TabeKopjes"/>
    <w:basedOn w:val="Standaard"/>
    <w:rsid w:val="00184C33"/>
    <w:pPr>
      <w:jc w:val="right"/>
    </w:pPr>
    <w:rPr>
      <w:sz w:val="14"/>
    </w:rPr>
  </w:style>
  <w:style w:type="paragraph" w:customStyle="1" w:styleId="TabelOnderwerp">
    <w:name w:val="TabelOnderwerp"/>
    <w:basedOn w:val="Standaard"/>
    <w:rsid w:val="00184C33"/>
    <w:pPr>
      <w:spacing w:before="180" w:after="180"/>
    </w:pPr>
    <w:rPr>
      <w:b/>
      <w:sz w:val="18"/>
    </w:rPr>
  </w:style>
  <w:style w:type="character" w:styleId="Paginanummer">
    <w:name w:val="page number"/>
    <w:basedOn w:val="Standaardalinea-lettertype"/>
    <w:rsid w:val="00184C33"/>
  </w:style>
  <w:style w:type="character" w:customStyle="1" w:styleId="KoptekstChar">
    <w:name w:val="Koptekst Char"/>
    <w:basedOn w:val="Standaardalinea-lettertype"/>
    <w:link w:val="Koptekst"/>
    <w:rsid w:val="00304E77"/>
    <w:rPr>
      <w:rFonts w:ascii="Verdana" w:hAnsi="Verdana"/>
      <w:szCs w:val="24"/>
      <w:lang w:eastAsia="en-US"/>
    </w:rPr>
  </w:style>
  <w:style w:type="character" w:customStyle="1" w:styleId="VoettekstChar">
    <w:name w:val="Voettekst Char"/>
    <w:basedOn w:val="Standaardalinea-lettertype"/>
    <w:link w:val="Voettekst"/>
    <w:uiPriority w:val="99"/>
    <w:rsid w:val="00304E77"/>
    <w:rPr>
      <w:rFonts w:ascii="Verdana" w:hAnsi="Verdana"/>
      <w:szCs w:val="24"/>
      <w:lang w:eastAsia="en-US"/>
    </w:rPr>
  </w:style>
  <w:style w:type="paragraph" w:customStyle="1" w:styleId="K01-basistekst">
    <w:name w:val="K01-basistekst"/>
    <w:basedOn w:val="Standaard"/>
    <w:qFormat/>
    <w:rsid w:val="00925F1F"/>
    <w:pPr>
      <w:spacing w:line="280" w:lineRule="atLeast"/>
      <w:contextualSpacing/>
    </w:pPr>
    <w:rPr>
      <w:noProof/>
      <w:sz w:val="18"/>
      <w:szCs w:val="20"/>
      <w:lang w:eastAsia="nl-NL"/>
    </w:rPr>
  </w:style>
  <w:style w:type="paragraph" w:customStyle="1" w:styleId="K06-titelkop">
    <w:name w:val="K06-titelkop"/>
    <w:basedOn w:val="Standaard"/>
    <w:next w:val="K01-basistekst"/>
    <w:qFormat/>
    <w:rsid w:val="00925F1F"/>
    <w:pPr>
      <w:pageBreakBefore/>
      <w:numPr>
        <w:numId w:val="1"/>
      </w:numPr>
      <w:spacing w:line="500" w:lineRule="exact"/>
    </w:pPr>
    <w:rPr>
      <w:rFonts w:eastAsia="Calibri"/>
      <w:b/>
      <w:bCs/>
      <w:color w:val="003359"/>
      <w:sz w:val="32"/>
      <w:szCs w:val="22"/>
    </w:rPr>
  </w:style>
  <w:style w:type="paragraph" w:customStyle="1" w:styleId="K07-paragraaf">
    <w:name w:val="K07-paragraaf"/>
    <w:basedOn w:val="K06-titelkop"/>
    <w:next w:val="K01-basistekst"/>
    <w:autoRedefine/>
    <w:qFormat/>
    <w:rsid w:val="00925F1F"/>
    <w:pPr>
      <w:pageBreakBefore w:val="0"/>
      <w:numPr>
        <w:ilvl w:val="1"/>
      </w:numPr>
      <w:spacing w:before="280"/>
    </w:pPr>
    <w:rPr>
      <w:sz w:val="24"/>
      <w:szCs w:val="24"/>
    </w:rPr>
  </w:style>
  <w:style w:type="paragraph" w:styleId="Voetnoottekst">
    <w:name w:val="footnote text"/>
    <w:basedOn w:val="K01-basistekst"/>
    <w:link w:val="VoetnoottekstChar"/>
    <w:rsid w:val="00925F1F"/>
    <w:pPr>
      <w:spacing w:line="240" w:lineRule="auto"/>
    </w:pPr>
    <w:rPr>
      <w:sz w:val="16"/>
    </w:rPr>
  </w:style>
  <w:style w:type="character" w:customStyle="1" w:styleId="VoetnoottekstChar">
    <w:name w:val="Voetnoottekst Char"/>
    <w:basedOn w:val="Standaardalinea-lettertype"/>
    <w:link w:val="Voetnoottekst"/>
    <w:rsid w:val="00925F1F"/>
    <w:rPr>
      <w:rFonts w:ascii="Verdana" w:hAnsi="Verdana"/>
      <w:noProof/>
      <w:sz w:val="16"/>
    </w:rPr>
  </w:style>
  <w:style w:type="character" w:styleId="Voetnootmarkering">
    <w:name w:val="footnote reference"/>
    <w:basedOn w:val="Standaardalinea-lettertype"/>
    <w:rsid w:val="00925F1F"/>
    <w:rPr>
      <w:rFonts w:ascii="Verdana" w:hAnsi="Verdana"/>
      <w:color w:val="auto"/>
      <w:vertAlign w:val="superscript"/>
    </w:rPr>
  </w:style>
  <w:style w:type="paragraph" w:customStyle="1" w:styleId="K08-paragraafkop">
    <w:name w:val="K08-paragraafkop"/>
    <w:basedOn w:val="K07-paragraaf"/>
    <w:next w:val="K01-basistekst"/>
    <w:rsid w:val="00925F1F"/>
    <w:pPr>
      <w:numPr>
        <w:ilvl w:val="2"/>
      </w:numPr>
    </w:pPr>
  </w:style>
  <w:style w:type="character" w:customStyle="1" w:styleId="Kop1Char">
    <w:name w:val="Kop 1 Char"/>
    <w:basedOn w:val="Standaardalinea-lettertype"/>
    <w:link w:val="Kop1"/>
    <w:rsid w:val="006A4896"/>
    <w:rPr>
      <w:rFonts w:ascii="Cambria" w:hAnsi="Cambria"/>
      <w:b/>
      <w:bCs/>
      <w:kern w:val="32"/>
      <w:sz w:val="32"/>
      <w:szCs w:val="32"/>
    </w:rPr>
  </w:style>
  <w:style w:type="paragraph" w:customStyle="1" w:styleId="tabelheading2">
    <w:name w:val="tabelheading2"/>
    <w:basedOn w:val="Standaard"/>
    <w:rsid w:val="006A4896"/>
    <w:pPr>
      <w:keepNext/>
      <w:keepLines/>
      <w:spacing w:line="260" w:lineRule="exact"/>
    </w:pPr>
    <w:rPr>
      <w:rFonts w:ascii="Times" w:hAnsi="Times" w:cs="Times"/>
      <w:i/>
      <w:iCs/>
      <w:sz w:val="24"/>
      <w:lang w:val="nl" w:eastAsia="nl-NL"/>
    </w:rPr>
  </w:style>
  <w:style w:type="paragraph" w:styleId="Ballontekst">
    <w:name w:val="Balloon Text"/>
    <w:basedOn w:val="Standaard"/>
    <w:link w:val="BallontekstChar"/>
    <w:rsid w:val="0089392D"/>
    <w:rPr>
      <w:rFonts w:ascii="Tahoma" w:hAnsi="Tahoma" w:cs="Tahoma"/>
      <w:sz w:val="16"/>
      <w:szCs w:val="16"/>
    </w:rPr>
  </w:style>
  <w:style w:type="character" w:customStyle="1" w:styleId="BallontekstChar">
    <w:name w:val="Ballontekst Char"/>
    <w:basedOn w:val="Standaardalinea-lettertype"/>
    <w:link w:val="Ballontekst"/>
    <w:rsid w:val="0089392D"/>
    <w:rPr>
      <w:rFonts w:ascii="Tahoma" w:hAnsi="Tahoma" w:cs="Tahoma"/>
      <w:sz w:val="16"/>
      <w:szCs w:val="16"/>
      <w:lang w:eastAsia="en-US"/>
    </w:rPr>
  </w:style>
  <w:style w:type="paragraph" w:styleId="Lijstalinea">
    <w:name w:val="List Paragraph"/>
    <w:basedOn w:val="Standaard"/>
    <w:link w:val="LijstalineaChar"/>
    <w:uiPriority w:val="34"/>
    <w:qFormat/>
    <w:rsid w:val="00B73FCD"/>
    <w:pPr>
      <w:spacing w:line="280" w:lineRule="atLeast"/>
      <w:ind w:left="720"/>
      <w:contextualSpacing/>
    </w:pPr>
    <w:rPr>
      <w:noProof/>
      <w:sz w:val="18"/>
      <w:szCs w:val="20"/>
      <w:lang w:eastAsia="nl-NL"/>
    </w:rPr>
  </w:style>
  <w:style w:type="paragraph" w:customStyle="1" w:styleId="K05-nropsomming">
    <w:name w:val="K05-nr opsomming"/>
    <w:basedOn w:val="K01-basistekst"/>
    <w:qFormat/>
    <w:rsid w:val="00B73FCD"/>
    <w:pPr>
      <w:numPr>
        <w:numId w:val="12"/>
      </w:numPr>
    </w:pPr>
  </w:style>
  <w:style w:type="character" w:customStyle="1" w:styleId="LijstalineaChar">
    <w:name w:val="Lijstalinea Char"/>
    <w:basedOn w:val="Standaardalinea-lettertype"/>
    <w:link w:val="Lijstalinea"/>
    <w:uiPriority w:val="34"/>
    <w:rsid w:val="00B73FCD"/>
    <w:rPr>
      <w:rFonts w:ascii="Verdana" w:hAnsi="Verdana"/>
      <w:noProof/>
      <w:sz w:val="18"/>
    </w:rPr>
  </w:style>
  <w:style w:type="character" w:customStyle="1" w:styleId="Kop2Char">
    <w:name w:val="Kop 2 Char"/>
    <w:aliases w:val="KING Kader Kop Char"/>
    <w:basedOn w:val="Standaardalinea-lettertype"/>
    <w:link w:val="Kop2"/>
    <w:uiPriority w:val="9"/>
    <w:rsid w:val="007B5DDE"/>
    <w:rPr>
      <w:rFonts w:ascii="Verdana" w:eastAsiaTheme="majorEastAsia" w:hAnsi="Verdana" w:cstheme="majorBidi"/>
      <w:b/>
      <w:bCs/>
      <w:caps/>
      <w:noProof/>
      <w:sz w:val="18"/>
      <w:szCs w:val="26"/>
    </w:rPr>
  </w:style>
  <w:style w:type="character" w:customStyle="1" w:styleId="Kop3Char">
    <w:name w:val="Kop 3 Char"/>
    <w:basedOn w:val="Standaardalinea-lettertype"/>
    <w:link w:val="Kop3"/>
    <w:rsid w:val="007B5DDE"/>
    <w:rPr>
      <w:rFonts w:ascii="Verdana" w:eastAsiaTheme="majorEastAsia" w:hAnsi="Verdana" w:cstheme="majorBidi"/>
      <w:b/>
      <w:bCs/>
      <w:noProof/>
      <w:sz w:val="18"/>
    </w:rPr>
  </w:style>
  <w:style w:type="character" w:customStyle="1" w:styleId="Kop4Char">
    <w:name w:val="Kop 4 Char"/>
    <w:basedOn w:val="Standaardalinea-lettertype"/>
    <w:link w:val="Kop4"/>
    <w:semiHidden/>
    <w:rsid w:val="007B5DDE"/>
    <w:rPr>
      <w:rFonts w:ascii="Verdana" w:eastAsiaTheme="majorEastAsia" w:hAnsi="Verdana" w:cstheme="majorBidi"/>
      <w:b/>
      <w:bCs/>
      <w:i/>
      <w:iCs/>
      <w:noProof/>
      <w:sz w:val="18"/>
    </w:rPr>
  </w:style>
  <w:style w:type="paragraph" w:styleId="Geenafstand">
    <w:name w:val="No Spacing"/>
    <w:uiPriority w:val="1"/>
    <w:qFormat/>
    <w:rsid w:val="007B5DDE"/>
    <w:rPr>
      <w:rFonts w:ascii="Arial" w:eastAsiaTheme="minorHAnsi" w:hAnsi="Arial" w:cs="Arial"/>
      <w:lang w:eastAsia="en-US"/>
    </w:rPr>
  </w:style>
  <w:style w:type="paragraph" w:styleId="Citaat">
    <w:name w:val="Quote"/>
    <w:aliases w:val="K10-citaat"/>
    <w:basedOn w:val="K01-basistekst"/>
    <w:next w:val="Standaard"/>
    <w:link w:val="CitaatChar"/>
    <w:qFormat/>
    <w:rsid w:val="007B5DDE"/>
    <w:rPr>
      <w:i/>
      <w:iCs/>
      <w:color w:val="003359"/>
    </w:rPr>
  </w:style>
  <w:style w:type="character" w:customStyle="1" w:styleId="CitaatChar">
    <w:name w:val="Citaat Char"/>
    <w:aliases w:val="K10-citaat Char"/>
    <w:basedOn w:val="Standaardalinea-lettertype"/>
    <w:link w:val="Citaat"/>
    <w:rsid w:val="007B5DDE"/>
    <w:rPr>
      <w:rFonts w:ascii="Verdana" w:hAnsi="Verdana"/>
      <w:i/>
      <w:iCs/>
      <w:noProof/>
      <w:color w:val="003359"/>
      <w:sz w:val="18"/>
    </w:rPr>
  </w:style>
  <w:style w:type="paragraph" w:customStyle="1" w:styleId="K15-Titeldocumentsub">
    <w:name w:val="K15-Titel document sub"/>
    <w:rsid w:val="007B5DDE"/>
    <w:rPr>
      <w:rFonts w:ascii="Verdana" w:eastAsia="Calibri" w:hAnsi="Verdana"/>
      <w:b/>
      <w:color w:val="003359"/>
      <w:sz w:val="40"/>
      <w:szCs w:val="22"/>
      <w:lang w:eastAsia="en-US"/>
    </w:rPr>
  </w:style>
  <w:style w:type="paragraph" w:customStyle="1" w:styleId="K14-Titeldocument">
    <w:name w:val="K14-Titel document"/>
    <w:rsid w:val="007B5DDE"/>
    <w:pPr>
      <w:spacing w:line="500" w:lineRule="exact"/>
    </w:pPr>
    <w:rPr>
      <w:rFonts w:ascii="Verdana" w:eastAsia="Calibri" w:hAnsi="Verdana"/>
      <w:b/>
      <w:caps/>
      <w:color w:val="003359"/>
      <w:sz w:val="48"/>
      <w:szCs w:val="22"/>
      <w:lang w:eastAsia="en-US"/>
    </w:rPr>
  </w:style>
  <w:style w:type="paragraph" w:customStyle="1" w:styleId="K12-adresgegevens">
    <w:name w:val="K12-adresgegevens"/>
    <w:basedOn w:val="Standaard"/>
    <w:next w:val="Standaard"/>
    <w:qFormat/>
    <w:rsid w:val="007B5DDE"/>
    <w:pPr>
      <w:contextualSpacing/>
    </w:pPr>
    <w:rPr>
      <w:b/>
      <w:noProof/>
      <w:color w:val="FFFFFF" w:themeColor="background1"/>
      <w:sz w:val="18"/>
      <w:szCs w:val="20"/>
      <w:lang w:eastAsia="nl-NL"/>
    </w:rPr>
  </w:style>
  <w:style w:type="paragraph" w:styleId="Inhopg1">
    <w:name w:val="toc 1"/>
    <w:aliases w:val="K-Inhoud 1"/>
    <w:basedOn w:val="Standaard"/>
    <w:next w:val="Standaard"/>
    <w:autoRedefine/>
    <w:uiPriority w:val="39"/>
    <w:rsid w:val="007B5DDE"/>
    <w:pPr>
      <w:tabs>
        <w:tab w:val="left" w:pos="426"/>
        <w:tab w:val="right" w:pos="9054"/>
      </w:tabs>
      <w:spacing w:before="140" w:line="280" w:lineRule="atLeast"/>
      <w:contextualSpacing/>
    </w:pPr>
    <w:rPr>
      <w:b/>
      <w:noProof/>
      <w:sz w:val="18"/>
      <w:szCs w:val="20"/>
      <w:lang w:eastAsia="nl-NL"/>
    </w:rPr>
  </w:style>
  <w:style w:type="paragraph" w:styleId="Inhopg2">
    <w:name w:val="toc 2"/>
    <w:aliases w:val="K-inhoud 2"/>
    <w:basedOn w:val="Standaard"/>
    <w:next w:val="Standaard"/>
    <w:autoRedefine/>
    <w:uiPriority w:val="39"/>
    <w:rsid w:val="007B5DDE"/>
    <w:pPr>
      <w:tabs>
        <w:tab w:val="left" w:pos="993"/>
        <w:tab w:val="right" w:pos="9072"/>
      </w:tabs>
      <w:spacing w:line="280" w:lineRule="atLeast"/>
      <w:ind w:left="426"/>
      <w:contextualSpacing/>
    </w:pPr>
    <w:rPr>
      <w:rFonts w:asciiTheme="minorHAnsi" w:eastAsiaTheme="minorEastAsia" w:hAnsiTheme="minorHAnsi" w:cstheme="minorBidi"/>
      <w:noProof/>
      <w:sz w:val="22"/>
      <w:szCs w:val="22"/>
      <w:lang w:eastAsia="nl-NL"/>
    </w:rPr>
  </w:style>
  <w:style w:type="paragraph" w:customStyle="1" w:styleId="K04-opsomming">
    <w:name w:val="K04-opsomming"/>
    <w:basedOn w:val="K01-basistekst"/>
    <w:qFormat/>
    <w:rsid w:val="007B5DDE"/>
    <w:pPr>
      <w:numPr>
        <w:numId w:val="21"/>
      </w:numPr>
    </w:pPr>
    <w:rPr>
      <w:szCs w:val="22"/>
      <w:lang w:eastAsia="en-US"/>
    </w:rPr>
  </w:style>
  <w:style w:type="paragraph" w:customStyle="1" w:styleId="K02-tussenkop">
    <w:name w:val="K02-tussenkop"/>
    <w:next w:val="K01-basistekst"/>
    <w:qFormat/>
    <w:rsid w:val="007B5DDE"/>
    <w:pPr>
      <w:spacing w:before="280" w:line="280" w:lineRule="atLeast"/>
    </w:pPr>
    <w:rPr>
      <w:rFonts w:ascii="Verdana" w:eastAsia="Calibri" w:hAnsi="Verdana"/>
      <w:b/>
      <w:sz w:val="24"/>
      <w:szCs w:val="22"/>
      <w:lang w:eastAsia="en-US"/>
    </w:rPr>
  </w:style>
  <w:style w:type="table" w:styleId="Tabelraster">
    <w:name w:val="Table Grid"/>
    <w:basedOn w:val="Standaardtabel"/>
    <w:rsid w:val="007B5DDE"/>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kleur">
    <w:name w:val="Standaard kleur"/>
    <w:rsid w:val="007B5DDE"/>
    <w:rPr>
      <w:rFonts w:ascii="Verdana" w:hAnsi="Verdana"/>
      <w:noProof/>
      <w:color w:val="D84010"/>
      <w:sz w:val="18"/>
    </w:rPr>
  </w:style>
  <w:style w:type="paragraph" w:customStyle="1" w:styleId="Default">
    <w:name w:val="Default"/>
    <w:rsid w:val="007B5DDE"/>
    <w:pPr>
      <w:autoSpaceDE w:val="0"/>
      <w:autoSpaceDN w:val="0"/>
      <w:adjustRightInd w:val="0"/>
    </w:pPr>
    <w:rPr>
      <w:rFonts w:ascii="Verdana" w:eastAsia="Calibri" w:hAnsi="Verdana" w:cs="Verdana"/>
      <w:color w:val="000000"/>
      <w:sz w:val="24"/>
      <w:szCs w:val="24"/>
    </w:rPr>
  </w:style>
  <w:style w:type="numbering" w:customStyle="1" w:styleId="K-nummering">
    <w:name w:val="K-nummering"/>
    <w:basedOn w:val="Geenlijst"/>
    <w:rsid w:val="007B5DDE"/>
    <w:pPr>
      <w:numPr>
        <w:numId w:val="22"/>
      </w:numPr>
    </w:pPr>
  </w:style>
  <w:style w:type="paragraph" w:customStyle="1" w:styleId="K03-2subkop">
    <w:name w:val="K03-2subkop"/>
    <w:basedOn w:val="K01-basistekst"/>
    <w:next w:val="K01-basistekst"/>
    <w:qFormat/>
    <w:rsid w:val="007B5DDE"/>
    <w:pPr>
      <w:spacing w:before="280"/>
    </w:pPr>
    <w:rPr>
      <w:u w:val="single"/>
    </w:rPr>
  </w:style>
  <w:style w:type="paragraph" w:customStyle="1" w:styleId="K09-titelkop">
    <w:name w:val="K09-titelkop"/>
    <w:basedOn w:val="K06-titelkop"/>
    <w:qFormat/>
    <w:rsid w:val="007B5DDE"/>
    <w:pPr>
      <w:numPr>
        <w:numId w:val="0"/>
      </w:numPr>
    </w:pPr>
  </w:style>
  <w:style w:type="paragraph" w:styleId="Bijschrift">
    <w:name w:val="caption"/>
    <w:aliases w:val="K11-bijschrift"/>
    <w:basedOn w:val="K01-basistekst"/>
    <w:next w:val="K01-basistekst"/>
    <w:unhideWhenUsed/>
    <w:qFormat/>
    <w:rsid w:val="007B5DDE"/>
    <w:pPr>
      <w:spacing w:after="140" w:line="280" w:lineRule="exact"/>
    </w:pPr>
    <w:rPr>
      <w:b/>
      <w:bCs/>
      <w:color w:val="D84010"/>
      <w:sz w:val="16"/>
      <w:szCs w:val="18"/>
    </w:rPr>
  </w:style>
  <w:style w:type="table" w:customStyle="1" w:styleId="K-tabel">
    <w:name w:val="K-tabel"/>
    <w:basedOn w:val="tabel2"/>
    <w:uiPriority w:val="99"/>
    <w:rsid w:val="007B5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color w:val="FFFFFF" w:themeColor="background1"/>
        <w:sz w:val="16"/>
      </w:rPr>
      <w:tblPr/>
      <w:tcPr>
        <w:shd w:val="clear" w:color="auto" w:fill="0078C8"/>
      </w:tcPr>
    </w:tblStylePr>
  </w:style>
  <w:style w:type="character" w:styleId="Tekstvantijdelijkeaanduiding">
    <w:name w:val="Placeholder Text"/>
    <w:basedOn w:val="Standaardalinea-lettertype"/>
    <w:rsid w:val="007B5DDE"/>
    <w:rPr>
      <w:color w:val="808080"/>
    </w:rPr>
  </w:style>
  <w:style w:type="character" w:styleId="Verwijzingopmerking">
    <w:name w:val="annotation reference"/>
    <w:basedOn w:val="Standaardalinea-lettertype"/>
    <w:rsid w:val="007B5DDE"/>
    <w:rPr>
      <w:sz w:val="16"/>
      <w:szCs w:val="16"/>
    </w:rPr>
  </w:style>
  <w:style w:type="paragraph" w:styleId="Tekstopmerking">
    <w:name w:val="annotation text"/>
    <w:basedOn w:val="Standaard"/>
    <w:link w:val="TekstopmerkingChar"/>
    <w:rsid w:val="007B5DDE"/>
    <w:pPr>
      <w:contextualSpacing/>
    </w:pPr>
    <w:rPr>
      <w:noProof/>
      <w:szCs w:val="20"/>
      <w:lang w:eastAsia="nl-NL"/>
    </w:rPr>
  </w:style>
  <w:style w:type="character" w:customStyle="1" w:styleId="TekstopmerkingChar">
    <w:name w:val="Tekst opmerking Char"/>
    <w:basedOn w:val="Standaardalinea-lettertype"/>
    <w:link w:val="Tekstopmerking"/>
    <w:rsid w:val="007B5DDE"/>
    <w:rPr>
      <w:rFonts w:ascii="Verdana" w:hAnsi="Verdana"/>
      <w:noProof/>
    </w:rPr>
  </w:style>
  <w:style w:type="paragraph" w:styleId="Onderwerpvanopmerking">
    <w:name w:val="annotation subject"/>
    <w:basedOn w:val="Tekstopmerking"/>
    <w:next w:val="Tekstopmerking"/>
    <w:link w:val="OnderwerpvanopmerkingChar"/>
    <w:rsid w:val="007B5DDE"/>
    <w:rPr>
      <w:b/>
      <w:bCs/>
    </w:rPr>
  </w:style>
  <w:style w:type="character" w:customStyle="1" w:styleId="OnderwerpvanopmerkingChar">
    <w:name w:val="Onderwerp van opmerking Char"/>
    <w:basedOn w:val="TekstopmerkingChar"/>
    <w:link w:val="Onderwerpvanopmerking"/>
    <w:rsid w:val="007B5DDE"/>
    <w:rPr>
      <w:rFonts w:ascii="Verdana" w:hAnsi="Verdana"/>
      <w:b/>
      <w:bCs/>
      <w:noProof/>
    </w:rPr>
  </w:style>
  <w:style w:type="paragraph" w:customStyle="1" w:styleId="K10-tabeltekst">
    <w:name w:val="K10-tabeltekst"/>
    <w:basedOn w:val="K01-basistekst"/>
    <w:qFormat/>
    <w:rsid w:val="007B5DDE"/>
    <w:rPr>
      <w:sz w:val="16"/>
    </w:rPr>
  </w:style>
  <w:style w:type="table" w:customStyle="1" w:styleId="DarkList1">
    <w:name w:val="Dark List1"/>
    <w:basedOn w:val="Standaardtabel"/>
    <w:rsid w:val="007B5DDE"/>
    <w:rPr>
      <w:rFonts w:ascii="Cambria" w:eastAsia="Calibri" w:hAnsi="Cambr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rsid w:val="007B5DDE"/>
    <w:rPr>
      <w:rFonts w:ascii="Cambria" w:eastAsia="Calibri" w:hAnsi="Cambr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rsid w:val="007B5DDE"/>
    <w:rPr>
      <w:rFonts w:ascii="Cambria" w:eastAsia="Calibri" w:hAnsi="Cambr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bel2">
    <w:name w:val="tabel2"/>
    <w:basedOn w:val="Standaardtabel"/>
    <w:uiPriority w:val="99"/>
    <w:rsid w:val="007B5DDE"/>
    <w:rPr>
      <w:rFonts w:ascii="Verdana" w:eastAsia="Calibri" w:hAnsi="Verdana"/>
      <w:sz w:val="16"/>
    </w:rPr>
    <w:tblPr/>
  </w:style>
  <w:style w:type="paragraph" w:customStyle="1" w:styleId="K16colofon">
    <w:name w:val="K16 colofon"/>
    <w:basedOn w:val="Standaard"/>
    <w:rsid w:val="007B5DDE"/>
    <w:pPr>
      <w:tabs>
        <w:tab w:val="left" w:pos="1843"/>
      </w:tabs>
      <w:spacing w:line="280" w:lineRule="atLeast"/>
      <w:contextualSpacing/>
    </w:pPr>
    <w:rPr>
      <w:noProof/>
      <w:sz w:val="18"/>
      <w:szCs w:val="20"/>
      <w:lang w:eastAsia="nl-NL"/>
    </w:rPr>
  </w:style>
  <w:style w:type="character" w:styleId="GevolgdeHyperlink">
    <w:name w:val="FollowedHyperlink"/>
    <w:basedOn w:val="Standaardalinea-lettertype"/>
    <w:uiPriority w:val="99"/>
    <w:unhideWhenUsed/>
    <w:rsid w:val="007B5DDE"/>
    <w:rPr>
      <w:color w:val="800080" w:themeColor="followedHyperlink"/>
      <w:u w:val="single"/>
    </w:rPr>
  </w:style>
  <w:style w:type="paragraph" w:styleId="Normaalweb">
    <w:name w:val="Normal (Web)"/>
    <w:basedOn w:val="Standaard"/>
    <w:uiPriority w:val="99"/>
    <w:unhideWhenUsed/>
    <w:rsid w:val="007B5DDE"/>
    <w:pPr>
      <w:spacing w:before="100" w:beforeAutospacing="1" w:after="100" w:afterAutospacing="1"/>
    </w:pPr>
    <w:rPr>
      <w:rFonts w:ascii="Times New Roman" w:hAnsi="Times New Roman"/>
      <w:sz w:val="24"/>
      <w:lang w:eastAsia="nl-NL"/>
    </w:rPr>
  </w:style>
  <w:style w:type="character" w:customStyle="1" w:styleId="para">
    <w:name w:val="para"/>
    <w:basedOn w:val="Standaardalinea-lettertype"/>
    <w:rsid w:val="007B5DDE"/>
  </w:style>
  <w:style w:type="paragraph" w:customStyle="1" w:styleId="para1">
    <w:name w:val="para1"/>
    <w:basedOn w:val="Standaard"/>
    <w:rsid w:val="007B5DDE"/>
    <w:pPr>
      <w:spacing w:before="100" w:beforeAutospacing="1" w:after="100" w:afterAutospacing="1"/>
    </w:pPr>
    <w:rPr>
      <w:rFonts w:ascii="Times New Roman" w:hAnsi="Times New Roman"/>
      <w:sz w:val="24"/>
      <w:lang w:eastAsia="nl-NL"/>
    </w:rPr>
  </w:style>
  <w:style w:type="paragraph" w:styleId="Tekstzonderopmaak">
    <w:name w:val="Plain Text"/>
    <w:basedOn w:val="Standaard"/>
    <w:link w:val="TekstzonderopmaakChar"/>
    <w:rsid w:val="007B5DDE"/>
    <w:rPr>
      <w:rFonts w:ascii="Courier New" w:hAnsi="Courier New" w:cs="Courier New"/>
      <w:szCs w:val="20"/>
      <w:lang w:val="en-US"/>
    </w:rPr>
  </w:style>
  <w:style w:type="character" w:customStyle="1" w:styleId="TekstzonderopmaakChar">
    <w:name w:val="Tekst zonder opmaak Char"/>
    <w:basedOn w:val="Standaardalinea-lettertype"/>
    <w:link w:val="Tekstzonderopmaak"/>
    <w:rsid w:val="007B5DDE"/>
    <w:rPr>
      <w:rFonts w:ascii="Courier New" w:hAnsi="Courier New" w:cs="Courier New"/>
      <w:lang w:val="en-US" w:eastAsia="en-US"/>
    </w:rPr>
  </w:style>
  <w:style w:type="paragraph" w:customStyle="1" w:styleId="Lijstopsomming">
    <w:name w:val="Lijst opsomming"/>
    <w:basedOn w:val="Standaard"/>
    <w:uiPriority w:val="99"/>
    <w:rsid w:val="007B5DDE"/>
    <w:pPr>
      <w:numPr>
        <w:numId w:val="25"/>
      </w:numPr>
      <w:suppressLineNumbers/>
      <w:spacing w:line="280" w:lineRule="exact"/>
      <w:ind w:right="684"/>
      <w:textAlignment w:val="baseline"/>
    </w:pPr>
    <w:rPr>
      <w:rFonts w:eastAsia="Calibri" w:cs="Verdana"/>
      <w:spacing w:val="2"/>
      <w:w w:val="98"/>
      <w:sz w:val="17"/>
      <w:szCs w:val="17"/>
      <w:lang w:eastAsia="nl-NL"/>
    </w:rPr>
  </w:style>
  <w:style w:type="paragraph" w:customStyle="1" w:styleId="MMTopic2">
    <w:name w:val="MM Topic 2"/>
    <w:basedOn w:val="Kop2"/>
    <w:rsid w:val="007B5DDE"/>
    <w:pPr>
      <w:keepLines w:val="0"/>
      <w:widowControl w:val="0"/>
      <w:numPr>
        <w:ilvl w:val="1"/>
        <w:numId w:val="25"/>
      </w:numPr>
      <w:suppressLineNumbers/>
      <w:suppressAutoHyphens/>
      <w:spacing w:before="60" w:after="120" w:line="372" w:lineRule="auto"/>
      <w:ind w:left="710" w:right="686" w:firstLine="0"/>
      <w:contextualSpacing w:val="0"/>
      <w:textAlignment w:val="baseline"/>
    </w:pPr>
    <w:rPr>
      <w:rFonts w:eastAsia="Times New Roman" w:cs="Verdana"/>
      <w:caps w:val="0"/>
      <w:noProof w:val="0"/>
      <w:color w:val="DA5C21"/>
      <w:spacing w:val="2"/>
      <w:w w:val="98"/>
      <w:sz w:val="24"/>
      <w:szCs w:val="24"/>
      <w:lang w:eastAsia="ar-SA"/>
    </w:rPr>
  </w:style>
  <w:style w:type="paragraph" w:customStyle="1" w:styleId="MMTopic3">
    <w:name w:val="MM Topic 3"/>
    <w:basedOn w:val="Kop3"/>
    <w:link w:val="MMTopic3Char"/>
    <w:rsid w:val="007B5DDE"/>
    <w:pPr>
      <w:keepLines w:val="0"/>
      <w:numPr>
        <w:ilvl w:val="2"/>
        <w:numId w:val="25"/>
      </w:numPr>
      <w:suppressAutoHyphens/>
      <w:spacing w:before="0" w:line="480" w:lineRule="auto"/>
      <w:ind w:left="0" w:right="113" w:firstLine="0"/>
      <w:contextualSpacing w:val="0"/>
    </w:pPr>
    <w:rPr>
      <w:rFonts w:eastAsia="Times New Roman" w:cs="Verdana"/>
      <w:noProof w:val="0"/>
      <w:color w:val="DA5C21"/>
      <w:sz w:val="20"/>
      <w:lang w:eastAsia="ar-SA"/>
    </w:rPr>
  </w:style>
  <w:style w:type="character" w:customStyle="1" w:styleId="MMTopic3Char">
    <w:name w:val="MM Topic 3 Char"/>
    <w:link w:val="MMTopic3"/>
    <w:locked/>
    <w:rsid w:val="007B5DDE"/>
    <w:rPr>
      <w:rFonts w:ascii="Verdana" w:hAnsi="Verdana" w:cs="Verdana"/>
      <w:b/>
      <w:bCs/>
      <w:color w:val="DA5C21"/>
      <w:lang w:eastAsia="ar-SA"/>
    </w:rPr>
  </w:style>
  <w:style w:type="paragraph" w:customStyle="1" w:styleId="MMTopic4">
    <w:name w:val="MM Topic 4"/>
    <w:basedOn w:val="Kop4"/>
    <w:rsid w:val="007B5DDE"/>
    <w:pPr>
      <w:numPr>
        <w:ilvl w:val="3"/>
        <w:numId w:val="25"/>
      </w:numPr>
      <w:spacing w:line="276" w:lineRule="auto"/>
      <w:ind w:left="0" w:right="113" w:firstLine="0"/>
      <w:contextualSpacing w:val="0"/>
    </w:pPr>
    <w:rPr>
      <w:rFonts w:ascii="Cambria" w:eastAsia="Times New Roman" w:hAnsi="Cambria" w:cs="Cambria"/>
      <w:noProof w:val="0"/>
      <w:color w:val="4F81BD"/>
      <w:sz w:val="20"/>
      <w:lang w:eastAsia="en-US"/>
    </w:rPr>
  </w:style>
  <w:style w:type="numbering" w:customStyle="1" w:styleId="opsomminginnorm">
    <w:name w:val="opsomming in norm"/>
    <w:rsid w:val="007B5DDE"/>
    <w:pPr>
      <w:numPr>
        <w:numId w:val="26"/>
      </w:numPr>
    </w:pPr>
  </w:style>
  <w:style w:type="paragraph" w:customStyle="1" w:styleId="k01-basistekst0">
    <w:name w:val="k01-basistekst"/>
    <w:basedOn w:val="Standaard"/>
    <w:rsid w:val="007B5DDE"/>
    <w:pPr>
      <w:spacing w:line="280" w:lineRule="atLeast"/>
    </w:pPr>
    <w:rPr>
      <w:rFonts w:eastAsiaTheme="minorHAnsi"/>
      <w:sz w:val="18"/>
      <w:szCs w:val="18"/>
      <w:lang w:eastAsia="nl-NL"/>
    </w:rPr>
  </w:style>
  <w:style w:type="paragraph" w:customStyle="1" w:styleId="Rapporttitel">
    <w:name w:val="Rapporttitel"/>
    <w:basedOn w:val="Standaard"/>
    <w:uiPriority w:val="99"/>
    <w:rsid w:val="007B5DDE"/>
    <w:pPr>
      <w:spacing w:line="540" w:lineRule="exact"/>
    </w:pPr>
    <w:rPr>
      <w:rFonts w:ascii="Arial" w:hAnsi="Arial"/>
      <w:b/>
      <w:spacing w:val="10"/>
      <w:sz w:val="40"/>
      <w:szCs w:val="40"/>
      <w:lang w:eastAsia="nl-NL"/>
    </w:rPr>
  </w:style>
  <w:style w:type="paragraph" w:customStyle="1" w:styleId="xl64">
    <w:name w:val="xl64"/>
    <w:basedOn w:val="Standaard"/>
    <w:rsid w:val="007B5DDE"/>
    <w:pPr>
      <w:spacing w:before="100" w:beforeAutospacing="1" w:after="100" w:afterAutospacing="1"/>
      <w:textAlignment w:val="top"/>
    </w:pPr>
    <w:rPr>
      <w:rFonts w:ascii="Times New Roman" w:hAnsi="Times New Roman"/>
      <w:sz w:val="24"/>
      <w:lang w:eastAsia="nl-NL"/>
    </w:rPr>
  </w:style>
  <w:style w:type="paragraph" w:customStyle="1" w:styleId="xl65">
    <w:name w:val="xl65"/>
    <w:basedOn w:val="Standaard"/>
    <w:rsid w:val="007B5DDE"/>
    <w:pPr>
      <w:spacing w:before="100" w:beforeAutospacing="1" w:after="100" w:afterAutospacing="1"/>
      <w:textAlignment w:val="top"/>
    </w:pPr>
    <w:rPr>
      <w:rFonts w:ascii="Times New Roman" w:hAnsi="Times New Roman"/>
      <w:sz w:val="24"/>
      <w:lang w:eastAsia="nl-NL"/>
    </w:rPr>
  </w:style>
  <w:style w:type="paragraph" w:customStyle="1" w:styleId="xl66">
    <w:name w:val="xl66"/>
    <w:basedOn w:val="Standaard"/>
    <w:rsid w:val="007B5DDE"/>
    <w:pPr>
      <w:shd w:val="clear" w:color="000000" w:fill="FFFFFF"/>
      <w:spacing w:before="100" w:beforeAutospacing="1" w:after="100" w:afterAutospacing="1"/>
      <w:textAlignment w:val="top"/>
    </w:pPr>
    <w:rPr>
      <w:rFonts w:ascii="Times New Roman" w:hAnsi="Times New Roman"/>
      <w:sz w:val="24"/>
      <w:lang w:eastAsia="nl-NL"/>
    </w:rPr>
  </w:style>
  <w:style w:type="paragraph" w:customStyle="1" w:styleId="xl67">
    <w:name w:val="xl67"/>
    <w:basedOn w:val="Standaard"/>
    <w:rsid w:val="007B5DDE"/>
    <w:pPr>
      <w:spacing w:before="100" w:beforeAutospacing="1" w:after="100" w:afterAutospacing="1"/>
      <w:textAlignment w:val="top"/>
    </w:pPr>
    <w:rPr>
      <w:rFonts w:ascii="Times New Roman" w:hAnsi="Times New Roman"/>
      <w:sz w:val="24"/>
      <w:lang w:eastAsia="nl-NL"/>
    </w:rPr>
  </w:style>
  <w:style w:type="paragraph" w:customStyle="1" w:styleId="xl68">
    <w:name w:val="xl68"/>
    <w:basedOn w:val="Standaard"/>
    <w:rsid w:val="007B5DDE"/>
    <w:pPr>
      <w:shd w:val="clear" w:color="000000" w:fill="FFFFFF"/>
      <w:spacing w:before="100" w:beforeAutospacing="1" w:after="100" w:afterAutospacing="1"/>
      <w:textAlignment w:val="top"/>
    </w:pPr>
    <w:rPr>
      <w:rFonts w:ascii="Times New Roman" w:hAnsi="Times New Roman"/>
      <w:sz w:val="24"/>
      <w:lang w:eastAsia="nl-NL"/>
    </w:rPr>
  </w:style>
  <w:style w:type="paragraph" w:styleId="Revisie">
    <w:name w:val="Revision"/>
    <w:hidden/>
    <w:semiHidden/>
    <w:rsid w:val="007B5DDE"/>
    <w:rPr>
      <w:rFonts w:ascii="Verdana" w:hAnsi="Verdana"/>
      <w:noProof/>
      <w:sz w:val="18"/>
    </w:rPr>
  </w:style>
  <w:style w:type="character" w:styleId="Nadruk">
    <w:name w:val="Emphasis"/>
    <w:basedOn w:val="Standaardalinea-lettertype"/>
    <w:uiPriority w:val="20"/>
    <w:qFormat/>
    <w:rsid w:val="007B5DDE"/>
    <w:rPr>
      <w:i/>
      <w:iCs/>
    </w:rPr>
  </w:style>
  <w:style w:type="character" w:styleId="Zwaar">
    <w:name w:val="Strong"/>
    <w:basedOn w:val="Standaardalinea-lettertype"/>
    <w:uiPriority w:val="22"/>
    <w:qFormat/>
    <w:rsid w:val="007B5DDE"/>
    <w:rPr>
      <w:b/>
      <w:bCs/>
    </w:rPr>
  </w:style>
  <w:style w:type="character" w:customStyle="1" w:styleId="apple-converted-space">
    <w:name w:val="apple-converted-space"/>
    <w:basedOn w:val="Standaardalinea-lettertype"/>
    <w:rsid w:val="007B5DDE"/>
  </w:style>
  <w:style w:type="table" w:customStyle="1" w:styleId="GridTable1Light1">
    <w:name w:val="Grid Table 1 Light1"/>
    <w:basedOn w:val="Standaardtabel"/>
    <w:uiPriority w:val="46"/>
    <w:rsid w:val="007B5DDE"/>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13">
    <w:name w:val="Pa13"/>
    <w:basedOn w:val="Default"/>
    <w:next w:val="Default"/>
    <w:uiPriority w:val="99"/>
    <w:rsid w:val="007B5DDE"/>
    <w:pPr>
      <w:spacing w:line="171" w:lineRule="atLeast"/>
    </w:pPr>
    <w:rPr>
      <w:rFonts w:ascii="FranklinGothEF-Book" w:hAnsi="FranklinGothEF-Book"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datalek@waalwijk.nl"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50780-5448-4456-8318-F8EC1915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5688</Words>
  <Characters>35891</Characters>
  <Application>Microsoft Office Word</Application>
  <DocSecurity>0</DocSecurity>
  <Lines>1963</Lines>
  <Paragraphs>830</Paragraphs>
  <ScaleCrop>false</ScaleCrop>
  <HeadingPairs>
    <vt:vector size="2" baseType="variant">
      <vt:variant>
        <vt:lpstr>Titel</vt:lpstr>
      </vt:variant>
      <vt:variant>
        <vt:i4>1</vt:i4>
      </vt:variant>
    </vt:vector>
  </HeadingPairs>
  <TitlesOfParts>
    <vt:vector size="1" baseType="lpstr">
      <vt:lpstr>Leeg document met interne kenmerken</vt:lpstr>
    </vt:vector>
  </TitlesOfParts>
  <Company>Gemeente Waalwijk</Company>
  <LinksUpToDate>false</LinksUpToDate>
  <CharactersWithSpaces>40880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 met interne kenmerken</dc:title>
  <dc:creator>Marc Beckers</dc:creator>
  <dc:description>Model bewerkersovereenkomst gemeente Waalwijk</dc:description>
  <cp:lastModifiedBy>Ed van Velzen</cp:lastModifiedBy>
  <cp:revision>2</cp:revision>
  <dcterms:created xsi:type="dcterms:W3CDTF">2018-04-12T11:47:00Z</dcterms:created>
  <dcterms:modified xsi:type="dcterms:W3CDTF">2018-04-12T11:47:00Z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uk_doss.dossier_id">
    <vt:lpwstr>D16-008691</vt:lpwstr>
  </property>
  <property fmtid="{D5CDD505-2E9C-101B-9397-08002B2CF9AE}" pid="3" name="FileDescription">
    <vt:lpwstr>Standaard verwerkersovereenkom</vt:lpwstr>
  </property>
  <property fmtid="{D5CDD505-2E9C-101B-9397-08002B2CF9AE}" pid="4" name="datum">
    <vt:lpwstr>10/03/2017</vt:lpwstr>
  </property>
</Properties>
</file>