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8F97D" w14:textId="77777777" w:rsidR="00695653" w:rsidRDefault="00695653" w:rsidP="00695653">
      <w:pPr>
        <w:pStyle w:val="Kop1"/>
        <w:tabs>
          <w:tab w:val="num" w:pos="900"/>
        </w:tabs>
        <w:rPr>
          <w:rFonts w:ascii="Calibri" w:eastAsia="MS Mincho" w:hAnsi="Calibri"/>
          <w:b/>
          <w:bCs/>
          <w:smallCaps/>
          <w:color w:val="B8BA30"/>
        </w:rPr>
      </w:pPr>
      <w:bookmarkStart w:id="0" w:name="_Toc467749624"/>
      <w:bookmarkStart w:id="1" w:name="_Ref323735860"/>
      <w:bookmarkStart w:id="2" w:name="_Toc317684292"/>
      <w:r>
        <w:rPr>
          <w:rFonts w:ascii="Calibri" w:eastAsia="MS Mincho" w:hAnsi="Calibri"/>
          <w:b/>
          <w:bCs/>
          <w:smallCaps/>
          <w:color w:val="B8BA30"/>
        </w:rPr>
        <w:t>Inleiding en achtergrond</w:t>
      </w:r>
      <w:bookmarkEnd w:id="0"/>
      <w:bookmarkEnd w:id="1"/>
      <w:bookmarkEnd w:id="2"/>
    </w:p>
    <w:p w14:paraId="69581BDB" w14:textId="77777777" w:rsidR="00695653" w:rsidRDefault="00695653" w:rsidP="00695653">
      <w:pPr>
        <w:pStyle w:val="Kop2"/>
        <w:tabs>
          <w:tab w:val="num" w:pos="900"/>
        </w:tabs>
        <w:rPr>
          <w:rFonts w:ascii="Calibri" w:eastAsia="MS Mincho" w:hAnsi="Calibri"/>
          <w:b/>
          <w:bCs/>
          <w:i w:val="0"/>
          <w:iCs w:val="0"/>
          <w:smallCaps/>
          <w:color w:val="B8BA30"/>
          <w:sz w:val="26"/>
          <w:szCs w:val="26"/>
        </w:rPr>
      </w:pPr>
      <w:bookmarkStart w:id="3" w:name="_Toc467749625"/>
      <w:bookmarkStart w:id="4" w:name="_Toc317684293"/>
      <w:r>
        <w:rPr>
          <w:rFonts w:ascii="Calibri" w:eastAsia="MS Mincho" w:hAnsi="Calibri"/>
          <w:b/>
          <w:bCs/>
          <w:i w:val="0"/>
          <w:iCs w:val="0"/>
          <w:smallCaps/>
          <w:color w:val="B8BA30"/>
          <w:sz w:val="26"/>
          <w:szCs w:val="26"/>
        </w:rPr>
        <w:t>Beschrijving van De Haagse Hogeschool</w:t>
      </w:r>
      <w:bookmarkEnd w:id="3"/>
      <w:bookmarkEnd w:id="4"/>
    </w:p>
    <w:p w14:paraId="74318CAD" w14:textId="071C8685" w:rsidR="00695653" w:rsidRDefault="00695653" w:rsidP="00695653">
      <w:pPr>
        <w:rPr>
          <w:rFonts w:ascii="Calibri" w:hAnsi="Calibri"/>
        </w:rPr>
      </w:pPr>
      <w:r>
        <w:rPr>
          <w:rFonts w:ascii="Calibri" w:hAnsi="Calibri"/>
        </w:rPr>
        <w:t>De H</w:t>
      </w:r>
      <w:r w:rsidR="008267E0">
        <w:rPr>
          <w:rFonts w:ascii="Calibri" w:hAnsi="Calibri"/>
        </w:rPr>
        <w:t xml:space="preserve">aagse </w:t>
      </w:r>
      <w:r>
        <w:rPr>
          <w:rFonts w:ascii="Calibri" w:hAnsi="Calibri"/>
        </w:rPr>
        <w:t>H</w:t>
      </w:r>
      <w:r w:rsidR="008267E0">
        <w:rPr>
          <w:rFonts w:ascii="Calibri" w:hAnsi="Calibri"/>
        </w:rPr>
        <w:t>oge</w:t>
      </w:r>
      <w:r>
        <w:rPr>
          <w:rFonts w:ascii="Calibri" w:hAnsi="Calibri"/>
        </w:rPr>
        <w:t>s</w:t>
      </w:r>
      <w:r w:rsidR="008267E0">
        <w:rPr>
          <w:rFonts w:ascii="Calibri" w:hAnsi="Calibri"/>
        </w:rPr>
        <w:t>chool (De HHs)</w:t>
      </w:r>
      <w:r>
        <w:rPr>
          <w:rFonts w:ascii="Calibri" w:hAnsi="Calibri"/>
        </w:rPr>
        <w:t xml:space="preserve"> is een instelling voor hoger beroepsonderwijs met een breed aanbod van opleidingen in voltijd, deeltijd en duale vorm (een combinatie van werken en studeren). Ongeveer 25.000 studenten volgen er één van de </w:t>
      </w:r>
      <w:r w:rsidR="006910FF">
        <w:rPr>
          <w:rFonts w:ascii="Calibri" w:hAnsi="Calibri"/>
        </w:rPr>
        <w:t>ruim</w:t>
      </w:r>
      <w:r>
        <w:rPr>
          <w:rFonts w:ascii="Calibri" w:hAnsi="Calibri"/>
        </w:rPr>
        <w:t xml:space="preserve"> 40 opleidingen op het gebied van economie, gedrag en maatschappij, gezondheids</w:t>
      </w:r>
      <w:r>
        <w:rPr>
          <w:rFonts w:ascii="Calibri" w:hAnsi="Calibri"/>
        </w:rPr>
        <w:softHyphen/>
        <w:t>zorg, informatica, sport, onderwijs en techniek. Dit wordt mogelijk gemaakt door ruim 1.280 docenten en bijna 720 medewerkers onderwijsondersteuning e</w:t>
      </w:r>
      <w:r w:rsidR="001C2471">
        <w:rPr>
          <w:rFonts w:ascii="Calibri" w:hAnsi="Calibri"/>
        </w:rPr>
        <w:t>n be</w:t>
      </w:r>
      <w:r>
        <w:rPr>
          <w:rFonts w:ascii="Calibri" w:hAnsi="Calibri"/>
        </w:rPr>
        <w:t>heer.</w:t>
      </w:r>
    </w:p>
    <w:p w14:paraId="2BEECD2C" w14:textId="77777777" w:rsidR="00695653" w:rsidRDefault="00695653" w:rsidP="00695653">
      <w:pPr>
        <w:rPr>
          <w:rFonts w:ascii="Calibri" w:hAnsi="Calibri"/>
        </w:rPr>
      </w:pPr>
    </w:p>
    <w:p w14:paraId="0341E26F" w14:textId="77777777" w:rsidR="00695653" w:rsidRDefault="00695653" w:rsidP="00695653">
      <w:pPr>
        <w:rPr>
          <w:rFonts w:ascii="Calibri" w:hAnsi="Calibri"/>
        </w:rPr>
      </w:pPr>
      <w:r>
        <w:rPr>
          <w:rFonts w:ascii="Calibri" w:hAnsi="Calibri"/>
        </w:rPr>
        <w:t xml:space="preserve">Naast de reguliere opleidingen verzorgt De HHs cursussen en opleidingen op post-hbo-niveau, nascholingen, in-company-trainingen, mastersopleidingen en – in samenwerking met universiteiten – verkorte doctoraalprogramma’s. Tevens verricht ze onderzoek voor het bedrijfsleven en de overheid. Bij al deze activiteiten streeft De HHs naar kwaliteit en maatwerk. Steeds meer opleidingen worden in deeltijd of duale vorm aangeboden, waarbij inhoud en duur van de studie telkens weer getoetst worden aan de ontwikkelingen binnen de maatschappij en bij de afnemers van het onderwijs. </w:t>
      </w:r>
      <w:bookmarkStart w:id="5" w:name="_Toc142818178"/>
      <w:r>
        <w:rPr>
          <w:rFonts w:ascii="Calibri" w:hAnsi="Calibri"/>
        </w:rPr>
        <w:t xml:space="preserve">Meer informatie over De HHs is te vinden op </w:t>
      </w:r>
      <w:hyperlink r:id="rId8" w:history="1">
        <w:r>
          <w:rPr>
            <w:rStyle w:val="Hyperlink"/>
            <w:rFonts w:ascii="Calibri" w:hAnsi="Calibri"/>
          </w:rPr>
          <w:t>www.dehaagsehogeschool.nl</w:t>
        </w:r>
      </w:hyperlink>
      <w:r>
        <w:rPr>
          <w:rFonts w:ascii="Calibri" w:hAnsi="Calibri"/>
        </w:rPr>
        <w:t xml:space="preserve">. </w:t>
      </w:r>
    </w:p>
    <w:p w14:paraId="119880D0" w14:textId="77777777" w:rsidR="00695653" w:rsidRDefault="00695653" w:rsidP="00695653">
      <w:pPr>
        <w:rPr>
          <w:rFonts w:ascii="Calibri" w:hAnsi="Calibri"/>
          <w:b/>
        </w:rPr>
      </w:pPr>
    </w:p>
    <w:p w14:paraId="22925FCB" w14:textId="77777777" w:rsidR="00695653" w:rsidRDefault="00695653" w:rsidP="00695653">
      <w:pPr>
        <w:rPr>
          <w:rFonts w:ascii="Calibri" w:hAnsi="Calibri"/>
          <w:b/>
          <w:i/>
        </w:rPr>
      </w:pPr>
      <w:r>
        <w:rPr>
          <w:rFonts w:ascii="Calibri" w:hAnsi="Calibri"/>
          <w:b/>
        </w:rPr>
        <w:t xml:space="preserve">Organogram </w:t>
      </w:r>
      <w:bookmarkEnd w:id="5"/>
      <w:r>
        <w:rPr>
          <w:rFonts w:ascii="Calibri" w:hAnsi="Calibri"/>
          <w:b/>
        </w:rPr>
        <w:t xml:space="preserve">De HHs </w:t>
      </w:r>
    </w:p>
    <w:p w14:paraId="6471AA03" w14:textId="77777777" w:rsidR="00695653" w:rsidRDefault="00695653" w:rsidP="00695653">
      <w:pPr>
        <w:autoSpaceDE w:val="0"/>
        <w:autoSpaceDN w:val="0"/>
        <w:adjustRightInd w:val="0"/>
        <w:rPr>
          <w:rFonts w:ascii="Calibri" w:hAnsi="Calibri"/>
          <w:i/>
          <w:sz w:val="18"/>
          <w:szCs w:val="18"/>
        </w:rPr>
      </w:pPr>
      <w:r>
        <w:rPr>
          <w:rFonts w:ascii="Calibri" w:hAnsi="Calibri"/>
          <w:i/>
          <w:sz w:val="18"/>
          <w:szCs w:val="18"/>
        </w:rPr>
        <w:drawing>
          <wp:inline distT="0" distB="0" distL="0" distR="0" wp14:anchorId="265375C2" wp14:editId="6AD95EED">
            <wp:extent cx="5486400" cy="3086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noFill/>
                    </a:ln>
                  </pic:spPr>
                </pic:pic>
              </a:graphicData>
            </a:graphic>
          </wp:inline>
        </w:drawing>
      </w:r>
    </w:p>
    <w:p w14:paraId="779428ED" w14:textId="77777777" w:rsidR="00695653" w:rsidRDefault="00695653" w:rsidP="00695653">
      <w:pPr>
        <w:autoSpaceDE w:val="0"/>
        <w:autoSpaceDN w:val="0"/>
        <w:adjustRightInd w:val="0"/>
        <w:rPr>
          <w:rFonts w:ascii="Calibri" w:hAnsi="Calibri"/>
          <w:i/>
          <w:sz w:val="16"/>
          <w:szCs w:val="16"/>
        </w:rPr>
      </w:pPr>
      <w:r>
        <w:rPr>
          <w:rFonts w:ascii="Calibri" w:hAnsi="Calibri"/>
          <w:i/>
          <w:sz w:val="16"/>
          <w:szCs w:val="16"/>
        </w:rPr>
        <w:t>Figuur 1: Organogram De HHs</w:t>
      </w:r>
    </w:p>
    <w:p w14:paraId="09F30543" w14:textId="77777777" w:rsidR="00695653" w:rsidRDefault="00695653" w:rsidP="00695653">
      <w:pPr>
        <w:rPr>
          <w:rFonts w:ascii="Calibri" w:hAnsi="Calibri"/>
          <w:i/>
          <w:sz w:val="16"/>
          <w:szCs w:val="16"/>
        </w:rPr>
      </w:pPr>
    </w:p>
    <w:p w14:paraId="4B1D83E0" w14:textId="77777777" w:rsidR="00695653" w:rsidRPr="008267E0" w:rsidRDefault="00695653">
      <w:pPr>
        <w:pStyle w:val="Geenafstand"/>
        <w:rPr>
          <w:rFonts w:asciiTheme="minorHAnsi" w:hAnsiTheme="minorHAnsi"/>
          <w:b/>
        </w:rPr>
      </w:pPr>
      <w:r w:rsidRPr="2C15285F">
        <w:rPr>
          <w:rFonts w:asciiTheme="minorHAnsi" w:hAnsiTheme="minorHAnsi"/>
          <w:b/>
        </w:rPr>
        <w:t>Vestigingen</w:t>
      </w:r>
    </w:p>
    <w:p w14:paraId="46590C7B" w14:textId="77777777" w:rsidR="00695653" w:rsidRDefault="00695653" w:rsidP="00695653">
      <w:pPr>
        <w:rPr>
          <w:rFonts w:ascii="Calibri" w:hAnsi="Calibri"/>
          <w:color w:val="FF0000"/>
        </w:rPr>
      </w:pPr>
      <w:r>
        <w:rPr>
          <w:rStyle w:val="Verwijzingopmerking"/>
          <w:rFonts w:ascii="Calibri" w:hAnsi="Calibri"/>
          <w:lang w:eastAsia="en-US"/>
        </w:rPr>
        <w:t>D</w:t>
      </w:r>
      <w:r>
        <w:rPr>
          <w:rFonts w:ascii="Calibri" w:hAnsi="Calibri"/>
        </w:rPr>
        <w:t>e HHs kent een hoofdvestiging en meerdere nevenvestigingen.</w:t>
      </w:r>
    </w:p>
    <w:tbl>
      <w:tblPr>
        <w:tblW w:w="4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156"/>
        <w:gridCol w:w="4186"/>
      </w:tblGrid>
      <w:tr w:rsidR="00695653" w14:paraId="75568026" w14:textId="77777777" w:rsidTr="008267E0">
        <w:trPr>
          <w:trHeight w:val="235"/>
        </w:trPr>
        <w:tc>
          <w:tcPr>
            <w:tcW w:w="1475" w:type="pct"/>
            <w:tcBorders>
              <w:top w:val="single" w:sz="4" w:space="0" w:color="auto"/>
              <w:left w:val="single" w:sz="4" w:space="0" w:color="auto"/>
              <w:bottom w:val="single" w:sz="4" w:space="0" w:color="auto"/>
              <w:right w:val="single" w:sz="4" w:space="0" w:color="auto"/>
            </w:tcBorders>
            <w:shd w:val="clear" w:color="auto" w:fill="B8BA30"/>
            <w:hideMark/>
          </w:tcPr>
          <w:p w14:paraId="614097EF" w14:textId="77777777" w:rsidR="00695653" w:rsidRDefault="00695653">
            <w:pPr>
              <w:spacing w:line="360" w:lineRule="auto"/>
              <w:rPr>
                <w:rFonts w:ascii="Calibri" w:hAnsi="Calibri"/>
                <w:b/>
                <w:smallCaps/>
                <w:color w:val="FFFFFF"/>
                <w:sz w:val="18"/>
                <w:szCs w:val="18"/>
                <w:lang w:val="en-US" w:eastAsia="en-US"/>
              </w:rPr>
            </w:pPr>
            <w:bookmarkStart w:id="6" w:name="_Toc467749626"/>
            <w:bookmarkStart w:id="7" w:name="_Toc317684295"/>
            <w:bookmarkStart w:id="8" w:name="_Toc291666350"/>
            <w:bookmarkStart w:id="9" w:name="_Toc290996382"/>
            <w:bookmarkStart w:id="10" w:name="_Toc267316825"/>
            <w:bookmarkStart w:id="11" w:name="_Toc266455960"/>
            <w:bookmarkStart w:id="12" w:name="_Toc258313810"/>
            <w:bookmarkStart w:id="13" w:name="_Toc257197600"/>
            <w:bookmarkStart w:id="14" w:name="_Toc257196740"/>
            <w:bookmarkStart w:id="15" w:name="_Toc256608061"/>
            <w:bookmarkStart w:id="16" w:name="_Toc255993913"/>
            <w:bookmarkStart w:id="17" w:name="_Toc254344341"/>
            <w:bookmarkStart w:id="18" w:name="_Toc254337683"/>
            <w:bookmarkStart w:id="19" w:name="_Toc253575010"/>
            <w:bookmarkStart w:id="20" w:name="_Toc251855055"/>
            <w:r>
              <w:rPr>
                <w:rFonts w:ascii="Calibri" w:hAnsi="Calibri"/>
                <w:b/>
                <w:smallCaps/>
                <w:color w:val="FFFFFF"/>
                <w:sz w:val="18"/>
                <w:szCs w:val="18"/>
                <w:lang w:val="en-US" w:eastAsia="en-US"/>
              </w:rPr>
              <w:t>vestiging:</w:t>
            </w:r>
          </w:p>
        </w:tc>
        <w:tc>
          <w:tcPr>
            <w:tcW w:w="763" w:type="pct"/>
            <w:tcBorders>
              <w:top w:val="single" w:sz="4" w:space="0" w:color="auto"/>
              <w:left w:val="single" w:sz="4" w:space="0" w:color="auto"/>
              <w:bottom w:val="single" w:sz="4" w:space="0" w:color="auto"/>
              <w:right w:val="single" w:sz="4" w:space="0" w:color="auto"/>
            </w:tcBorders>
            <w:shd w:val="clear" w:color="auto" w:fill="B8BA30"/>
            <w:hideMark/>
          </w:tcPr>
          <w:p w14:paraId="06119015" w14:textId="77777777" w:rsidR="00695653" w:rsidRDefault="00695653">
            <w:pPr>
              <w:spacing w:line="360" w:lineRule="auto"/>
              <w:rPr>
                <w:rFonts w:ascii="Calibri" w:hAnsi="Calibri"/>
                <w:b/>
                <w:smallCaps/>
                <w:color w:val="FFFFFF"/>
                <w:sz w:val="18"/>
                <w:szCs w:val="18"/>
                <w:lang w:val="en-US" w:eastAsia="en-US"/>
              </w:rPr>
            </w:pPr>
            <w:r>
              <w:rPr>
                <w:rFonts w:ascii="Calibri" w:hAnsi="Calibri"/>
                <w:b/>
                <w:smallCaps/>
                <w:color w:val="FFFFFF"/>
                <w:sz w:val="18"/>
                <w:szCs w:val="18"/>
                <w:lang w:val="en-US" w:eastAsia="en-US"/>
              </w:rPr>
              <w:t>Afkorting:</w:t>
            </w:r>
          </w:p>
        </w:tc>
        <w:tc>
          <w:tcPr>
            <w:tcW w:w="2762" w:type="pct"/>
            <w:tcBorders>
              <w:top w:val="single" w:sz="4" w:space="0" w:color="auto"/>
              <w:left w:val="single" w:sz="4" w:space="0" w:color="auto"/>
              <w:bottom w:val="single" w:sz="4" w:space="0" w:color="auto"/>
              <w:right w:val="single" w:sz="4" w:space="0" w:color="auto"/>
            </w:tcBorders>
            <w:shd w:val="clear" w:color="auto" w:fill="B8BA30"/>
            <w:hideMark/>
          </w:tcPr>
          <w:p w14:paraId="6AD12A73" w14:textId="77777777" w:rsidR="00695653" w:rsidRDefault="00695653">
            <w:pPr>
              <w:spacing w:line="360" w:lineRule="auto"/>
              <w:rPr>
                <w:rFonts w:ascii="Calibri" w:hAnsi="Calibri"/>
                <w:b/>
                <w:smallCaps/>
                <w:color w:val="FFFFFF"/>
                <w:sz w:val="18"/>
                <w:szCs w:val="18"/>
                <w:lang w:val="en-US" w:eastAsia="en-US"/>
              </w:rPr>
            </w:pPr>
            <w:r>
              <w:rPr>
                <w:rFonts w:ascii="Calibri" w:hAnsi="Calibri"/>
                <w:b/>
                <w:smallCaps/>
                <w:color w:val="FFFFFF"/>
                <w:sz w:val="18"/>
                <w:szCs w:val="18"/>
                <w:lang w:val="en-US" w:eastAsia="en-US"/>
              </w:rPr>
              <w:t>Vestigingsadres:</w:t>
            </w:r>
          </w:p>
        </w:tc>
      </w:tr>
      <w:tr w:rsidR="00695653" w14:paraId="2BFFF535" w14:textId="77777777" w:rsidTr="008267E0">
        <w:trPr>
          <w:trHeight w:val="100"/>
        </w:trPr>
        <w:tc>
          <w:tcPr>
            <w:tcW w:w="1475" w:type="pct"/>
            <w:tcBorders>
              <w:top w:val="single" w:sz="4" w:space="0" w:color="auto"/>
              <w:left w:val="single" w:sz="4" w:space="0" w:color="auto"/>
              <w:bottom w:val="single" w:sz="4" w:space="0" w:color="auto"/>
              <w:right w:val="single" w:sz="4" w:space="0" w:color="auto"/>
            </w:tcBorders>
            <w:hideMark/>
          </w:tcPr>
          <w:p w14:paraId="127F341C"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 xml:space="preserve">Hoofdvestiging </w:t>
            </w:r>
          </w:p>
        </w:tc>
        <w:tc>
          <w:tcPr>
            <w:tcW w:w="763" w:type="pct"/>
            <w:tcBorders>
              <w:top w:val="single" w:sz="4" w:space="0" w:color="auto"/>
              <w:left w:val="single" w:sz="4" w:space="0" w:color="auto"/>
              <w:bottom w:val="single" w:sz="4" w:space="0" w:color="auto"/>
              <w:right w:val="single" w:sz="4" w:space="0" w:color="auto"/>
            </w:tcBorders>
            <w:hideMark/>
          </w:tcPr>
          <w:p w14:paraId="34FEC4DA"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JWP75</w:t>
            </w:r>
          </w:p>
        </w:tc>
        <w:tc>
          <w:tcPr>
            <w:tcW w:w="2762" w:type="pct"/>
            <w:tcBorders>
              <w:top w:val="single" w:sz="4" w:space="0" w:color="auto"/>
              <w:left w:val="single" w:sz="4" w:space="0" w:color="auto"/>
              <w:bottom w:val="single" w:sz="4" w:space="0" w:color="auto"/>
              <w:right w:val="single" w:sz="4" w:space="0" w:color="auto"/>
            </w:tcBorders>
            <w:hideMark/>
          </w:tcPr>
          <w:p w14:paraId="2CD2BF41"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Johanna Westerdijkplein 75, 2521 EN Den Haag</w:t>
            </w:r>
          </w:p>
        </w:tc>
      </w:tr>
      <w:tr w:rsidR="00695653" w14:paraId="22998F93" w14:textId="77777777" w:rsidTr="008267E0">
        <w:trPr>
          <w:trHeight w:val="163"/>
        </w:trPr>
        <w:tc>
          <w:tcPr>
            <w:tcW w:w="1475" w:type="pct"/>
            <w:tcBorders>
              <w:top w:val="single" w:sz="4" w:space="0" w:color="auto"/>
              <w:left w:val="single" w:sz="4" w:space="0" w:color="auto"/>
              <w:bottom w:val="single" w:sz="4" w:space="0" w:color="auto"/>
              <w:right w:val="single" w:sz="4" w:space="0" w:color="auto"/>
            </w:tcBorders>
            <w:hideMark/>
          </w:tcPr>
          <w:p w14:paraId="156ECEDE"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 xml:space="preserve">Diensten </w:t>
            </w:r>
          </w:p>
        </w:tc>
        <w:tc>
          <w:tcPr>
            <w:tcW w:w="763" w:type="pct"/>
            <w:tcBorders>
              <w:top w:val="single" w:sz="4" w:space="0" w:color="auto"/>
              <w:left w:val="single" w:sz="4" w:space="0" w:color="auto"/>
              <w:bottom w:val="single" w:sz="4" w:space="0" w:color="auto"/>
              <w:right w:val="single" w:sz="4" w:space="0" w:color="auto"/>
            </w:tcBorders>
            <w:hideMark/>
          </w:tcPr>
          <w:p w14:paraId="5702E19B"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JWP115</w:t>
            </w:r>
          </w:p>
        </w:tc>
        <w:tc>
          <w:tcPr>
            <w:tcW w:w="2762" w:type="pct"/>
            <w:tcBorders>
              <w:top w:val="single" w:sz="4" w:space="0" w:color="auto"/>
              <w:left w:val="single" w:sz="4" w:space="0" w:color="auto"/>
              <w:bottom w:val="single" w:sz="4" w:space="0" w:color="auto"/>
              <w:right w:val="single" w:sz="4" w:space="0" w:color="auto"/>
            </w:tcBorders>
            <w:hideMark/>
          </w:tcPr>
          <w:p w14:paraId="2495D1AD" w14:textId="1A0FF864"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Johanna Westerdijkplein 1</w:t>
            </w:r>
            <w:r w:rsidR="5EDD91E4">
              <w:rPr>
                <w:rFonts w:ascii="Calibri" w:hAnsi="Calibri"/>
                <w:sz w:val="18"/>
                <w:szCs w:val="18"/>
                <w:lang w:val="en-US" w:eastAsia="en-US"/>
              </w:rPr>
              <w:t>09</w:t>
            </w:r>
            <w:r>
              <w:rPr>
                <w:rFonts w:ascii="Calibri" w:hAnsi="Calibri"/>
                <w:sz w:val="18"/>
                <w:szCs w:val="18"/>
                <w:lang w:val="en-US" w:eastAsia="en-US"/>
              </w:rPr>
              <w:t>, 2521 EN Den Haag</w:t>
            </w:r>
          </w:p>
        </w:tc>
      </w:tr>
      <w:tr w:rsidR="00695653" w:rsidRPr="00116253" w14:paraId="34F8FFEE" w14:textId="77777777" w:rsidTr="008267E0">
        <w:trPr>
          <w:trHeight w:val="70"/>
        </w:trPr>
        <w:tc>
          <w:tcPr>
            <w:tcW w:w="1475" w:type="pct"/>
            <w:tcBorders>
              <w:top w:val="single" w:sz="4" w:space="0" w:color="auto"/>
              <w:left w:val="single" w:sz="4" w:space="0" w:color="auto"/>
              <w:bottom w:val="single" w:sz="4" w:space="0" w:color="auto"/>
              <w:right w:val="single" w:sz="4" w:space="0" w:color="auto"/>
            </w:tcBorders>
            <w:hideMark/>
          </w:tcPr>
          <w:p w14:paraId="7825B6F1"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Sport opleidingen</w:t>
            </w:r>
          </w:p>
        </w:tc>
        <w:tc>
          <w:tcPr>
            <w:tcW w:w="763" w:type="pct"/>
            <w:tcBorders>
              <w:top w:val="single" w:sz="4" w:space="0" w:color="auto"/>
              <w:left w:val="single" w:sz="4" w:space="0" w:color="auto"/>
              <w:bottom w:val="single" w:sz="4" w:space="0" w:color="auto"/>
              <w:right w:val="single" w:sz="4" w:space="0" w:color="auto"/>
            </w:tcBorders>
            <w:hideMark/>
          </w:tcPr>
          <w:p w14:paraId="59E832C3" w14:textId="77777777" w:rsidR="00695653" w:rsidRDefault="00695653">
            <w:pPr>
              <w:pStyle w:val="Geenafstand"/>
              <w:rPr>
                <w:rFonts w:ascii="Calibri" w:hAnsi="Calibri"/>
                <w:sz w:val="18"/>
                <w:szCs w:val="18"/>
                <w:lang w:val="en-US" w:eastAsia="en-US"/>
              </w:rPr>
            </w:pPr>
            <w:r>
              <w:rPr>
                <w:rFonts w:ascii="Calibri" w:hAnsi="Calibri"/>
                <w:sz w:val="18"/>
                <w:szCs w:val="18"/>
                <w:lang w:val="en-US" w:eastAsia="en-US"/>
              </w:rPr>
              <w:t>SCZ</w:t>
            </w:r>
          </w:p>
        </w:tc>
        <w:tc>
          <w:tcPr>
            <w:tcW w:w="2762" w:type="pct"/>
            <w:tcBorders>
              <w:top w:val="single" w:sz="4" w:space="0" w:color="auto"/>
              <w:left w:val="single" w:sz="4" w:space="0" w:color="auto"/>
              <w:bottom w:val="single" w:sz="4" w:space="0" w:color="auto"/>
              <w:right w:val="single" w:sz="4" w:space="0" w:color="auto"/>
            </w:tcBorders>
            <w:hideMark/>
          </w:tcPr>
          <w:p w14:paraId="3BF03C61" w14:textId="77777777" w:rsidR="00695653" w:rsidRDefault="00695653">
            <w:pPr>
              <w:pStyle w:val="Geenafstand"/>
              <w:rPr>
                <w:rFonts w:ascii="Calibri" w:hAnsi="Calibri"/>
                <w:sz w:val="18"/>
                <w:szCs w:val="18"/>
                <w:lang w:val="de-DE" w:eastAsia="en-US"/>
              </w:rPr>
            </w:pPr>
            <w:r>
              <w:rPr>
                <w:rFonts w:ascii="Calibri" w:hAnsi="Calibri"/>
                <w:sz w:val="18"/>
                <w:szCs w:val="18"/>
                <w:lang w:val="de-DE" w:eastAsia="en-US"/>
              </w:rPr>
              <w:t xml:space="preserve">Mr. P. </w:t>
            </w:r>
            <w:proofErr w:type="spellStart"/>
            <w:r>
              <w:rPr>
                <w:rFonts w:ascii="Calibri" w:hAnsi="Calibri"/>
                <w:sz w:val="18"/>
                <w:szCs w:val="18"/>
                <w:lang w:val="de-DE" w:eastAsia="en-US"/>
              </w:rPr>
              <w:t>Drooglever</w:t>
            </w:r>
            <w:proofErr w:type="spellEnd"/>
            <w:r>
              <w:rPr>
                <w:rFonts w:ascii="Calibri" w:hAnsi="Calibri"/>
                <w:sz w:val="18"/>
                <w:szCs w:val="18"/>
                <w:lang w:val="de-DE" w:eastAsia="en-US"/>
              </w:rPr>
              <w:t xml:space="preserve"> </w:t>
            </w:r>
            <w:proofErr w:type="spellStart"/>
            <w:r>
              <w:rPr>
                <w:rFonts w:ascii="Calibri" w:hAnsi="Calibri"/>
                <w:sz w:val="18"/>
                <w:szCs w:val="18"/>
                <w:lang w:val="de-DE" w:eastAsia="en-US"/>
              </w:rPr>
              <w:t>Fortuynweg</w:t>
            </w:r>
            <w:proofErr w:type="spellEnd"/>
            <w:r>
              <w:rPr>
                <w:rFonts w:ascii="Calibri" w:hAnsi="Calibri"/>
                <w:sz w:val="18"/>
                <w:szCs w:val="18"/>
                <w:lang w:val="de-DE" w:eastAsia="en-US"/>
              </w:rPr>
              <w:t xml:space="preserve"> 22, 2533 SR </w:t>
            </w:r>
          </w:p>
          <w:p w14:paraId="0A493167" w14:textId="77777777" w:rsidR="00695653" w:rsidRDefault="00695653">
            <w:pPr>
              <w:pStyle w:val="Geenafstand"/>
              <w:rPr>
                <w:rFonts w:ascii="Calibri" w:hAnsi="Calibri"/>
                <w:sz w:val="18"/>
                <w:szCs w:val="18"/>
                <w:lang w:val="de-DE" w:eastAsia="en-US"/>
              </w:rPr>
            </w:pPr>
            <w:r>
              <w:rPr>
                <w:rFonts w:ascii="Calibri" w:hAnsi="Calibri"/>
                <w:sz w:val="18"/>
                <w:szCs w:val="18"/>
                <w:lang w:val="de-DE" w:eastAsia="en-US"/>
              </w:rPr>
              <w:t>Den Haag</w:t>
            </w:r>
          </w:p>
        </w:tc>
      </w:tr>
      <w:tr w:rsidR="00695653" w14:paraId="79A9549E" w14:textId="77777777" w:rsidTr="008267E0">
        <w:trPr>
          <w:trHeight w:val="134"/>
        </w:trPr>
        <w:tc>
          <w:tcPr>
            <w:tcW w:w="1475" w:type="pct"/>
            <w:tcBorders>
              <w:top w:val="single" w:sz="4" w:space="0" w:color="auto"/>
              <w:left w:val="single" w:sz="4" w:space="0" w:color="auto"/>
              <w:bottom w:val="single" w:sz="4" w:space="0" w:color="auto"/>
              <w:right w:val="single" w:sz="4" w:space="0" w:color="auto"/>
            </w:tcBorders>
            <w:hideMark/>
          </w:tcPr>
          <w:p w14:paraId="4F7F1A30"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 xml:space="preserve">Technische opleidingen </w:t>
            </w:r>
          </w:p>
        </w:tc>
        <w:tc>
          <w:tcPr>
            <w:tcW w:w="763" w:type="pct"/>
            <w:tcBorders>
              <w:top w:val="single" w:sz="4" w:space="0" w:color="auto"/>
              <w:left w:val="single" w:sz="4" w:space="0" w:color="auto"/>
              <w:bottom w:val="single" w:sz="4" w:space="0" w:color="auto"/>
              <w:right w:val="single" w:sz="4" w:space="0" w:color="auto"/>
            </w:tcBorders>
            <w:hideMark/>
          </w:tcPr>
          <w:p w14:paraId="5A1C7D46"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Delft</w:t>
            </w:r>
          </w:p>
        </w:tc>
        <w:tc>
          <w:tcPr>
            <w:tcW w:w="2762" w:type="pct"/>
            <w:tcBorders>
              <w:top w:val="single" w:sz="4" w:space="0" w:color="auto"/>
              <w:left w:val="single" w:sz="4" w:space="0" w:color="auto"/>
              <w:bottom w:val="single" w:sz="4" w:space="0" w:color="auto"/>
              <w:right w:val="single" w:sz="4" w:space="0" w:color="auto"/>
            </w:tcBorders>
            <w:hideMark/>
          </w:tcPr>
          <w:p w14:paraId="11FEDE78"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Rotterdamseweg 137, 2628 AL Delft</w:t>
            </w:r>
          </w:p>
        </w:tc>
      </w:tr>
      <w:tr w:rsidR="00695653" w14:paraId="484AD40D" w14:textId="77777777" w:rsidTr="008267E0">
        <w:trPr>
          <w:trHeight w:val="198"/>
        </w:trPr>
        <w:tc>
          <w:tcPr>
            <w:tcW w:w="1475" w:type="pct"/>
            <w:tcBorders>
              <w:top w:val="single" w:sz="4" w:space="0" w:color="auto"/>
              <w:left w:val="single" w:sz="4" w:space="0" w:color="auto"/>
              <w:bottom w:val="single" w:sz="4" w:space="0" w:color="auto"/>
              <w:right w:val="single" w:sz="4" w:space="0" w:color="auto"/>
            </w:tcBorders>
            <w:hideMark/>
          </w:tcPr>
          <w:p w14:paraId="702025FC"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ICT opleidingen</w:t>
            </w:r>
          </w:p>
        </w:tc>
        <w:tc>
          <w:tcPr>
            <w:tcW w:w="763" w:type="pct"/>
            <w:tcBorders>
              <w:top w:val="single" w:sz="4" w:space="0" w:color="auto"/>
              <w:left w:val="single" w:sz="4" w:space="0" w:color="auto"/>
              <w:bottom w:val="single" w:sz="4" w:space="0" w:color="auto"/>
              <w:right w:val="single" w:sz="4" w:space="0" w:color="auto"/>
            </w:tcBorders>
            <w:hideMark/>
          </w:tcPr>
          <w:p w14:paraId="1C5E26AA"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ZMR</w:t>
            </w:r>
          </w:p>
        </w:tc>
        <w:tc>
          <w:tcPr>
            <w:tcW w:w="2762" w:type="pct"/>
            <w:tcBorders>
              <w:top w:val="single" w:sz="4" w:space="0" w:color="auto"/>
              <w:left w:val="single" w:sz="4" w:space="0" w:color="auto"/>
              <w:bottom w:val="single" w:sz="4" w:space="0" w:color="auto"/>
              <w:right w:val="single" w:sz="4" w:space="0" w:color="auto"/>
            </w:tcBorders>
            <w:hideMark/>
          </w:tcPr>
          <w:p w14:paraId="62FE13CF" w14:textId="77777777" w:rsidR="00695653" w:rsidRDefault="00695653">
            <w:pPr>
              <w:spacing w:line="360" w:lineRule="auto"/>
              <w:rPr>
                <w:rFonts w:ascii="Calibri" w:hAnsi="Calibri"/>
                <w:sz w:val="18"/>
                <w:szCs w:val="18"/>
                <w:lang w:val="en-US" w:eastAsia="en-US"/>
              </w:rPr>
            </w:pPr>
            <w:r>
              <w:rPr>
                <w:rFonts w:ascii="Calibri" w:hAnsi="Calibri"/>
                <w:sz w:val="18"/>
                <w:szCs w:val="18"/>
                <w:lang w:val="en-US" w:eastAsia="en-US"/>
              </w:rPr>
              <w:t>Bleiswijkseweg 37, 2715 CA Zoetermeer</w:t>
            </w:r>
          </w:p>
        </w:tc>
      </w:tr>
    </w:tbl>
    <w:p w14:paraId="79B5C71E" w14:textId="77777777" w:rsidR="00695653" w:rsidRDefault="00695653" w:rsidP="00695653">
      <w:pPr>
        <w:rPr>
          <w:rFonts w:ascii="Calibri" w:hAnsi="Calibri"/>
          <w:i/>
          <w:sz w:val="16"/>
          <w:szCs w:val="16"/>
        </w:rPr>
      </w:pPr>
      <w:r>
        <w:rPr>
          <w:rFonts w:ascii="Calibri" w:hAnsi="Calibri"/>
          <w:i/>
          <w:sz w:val="16"/>
          <w:szCs w:val="16"/>
        </w:rPr>
        <w:t>Tabel 1: Overzicht vestigingen van De HHs</w:t>
      </w:r>
    </w:p>
    <w:p w14:paraId="48CB54DD" w14:textId="77777777" w:rsidR="00695653" w:rsidRDefault="00695653" w:rsidP="00695653">
      <w:pPr>
        <w:pStyle w:val="Kop2"/>
        <w:rPr>
          <w:rFonts w:ascii="Calibri" w:eastAsia="MS Mincho" w:hAnsi="Calibri"/>
          <w:b/>
          <w:bCs/>
          <w:i w:val="0"/>
          <w:iCs w:val="0"/>
          <w:smallCaps/>
          <w:color w:val="B8BA30"/>
          <w:sz w:val="26"/>
          <w:szCs w:val="26"/>
        </w:rPr>
      </w:pPr>
      <w:bookmarkStart w:id="21" w:name="_Toc46774962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Calibri" w:eastAsia="MS Mincho" w:hAnsi="Calibri"/>
          <w:b/>
          <w:bCs/>
          <w:i w:val="0"/>
          <w:iCs w:val="0"/>
          <w:smallCaps/>
          <w:color w:val="B8BA30"/>
          <w:sz w:val="26"/>
          <w:szCs w:val="26"/>
        </w:rPr>
        <w:lastRenderedPageBreak/>
        <w:t>Huidige situatie</w:t>
      </w:r>
      <w:bookmarkEnd w:id="21"/>
    </w:p>
    <w:p w14:paraId="3B8383C4" w14:textId="50187046" w:rsidR="00B67BD9" w:rsidRPr="006910FF" w:rsidRDefault="00B67BD9" w:rsidP="00B67BD9">
      <w:pPr>
        <w:rPr>
          <w:rFonts w:ascii="Calibri" w:hAnsi="Calibri"/>
        </w:rPr>
      </w:pPr>
      <w:r w:rsidRPr="006910FF">
        <w:rPr>
          <w:rFonts w:ascii="Calibri" w:hAnsi="Calibri"/>
        </w:rPr>
        <w:t xml:space="preserve">Al enige jaren scoort De </w:t>
      </w:r>
      <w:r w:rsidR="008267E0">
        <w:rPr>
          <w:rFonts w:ascii="Calibri" w:hAnsi="Calibri"/>
        </w:rPr>
        <w:t>HHs relatief</w:t>
      </w:r>
      <w:r w:rsidRPr="006910FF">
        <w:rPr>
          <w:rFonts w:ascii="Calibri" w:hAnsi="Calibri"/>
        </w:rPr>
        <w:t xml:space="preserve"> laag op de tevredenheid van studenten met roosters. Een belangrijke oorzaak hiervoor ligt in het niet goed functioneren van het gehele onderwijsplanningsproces. Tegelijkertijd wil De </w:t>
      </w:r>
      <w:r w:rsidR="008267E0">
        <w:rPr>
          <w:rFonts w:ascii="Calibri" w:hAnsi="Calibri"/>
        </w:rPr>
        <w:t>HHs</w:t>
      </w:r>
      <w:r w:rsidRPr="006910FF">
        <w:rPr>
          <w:rFonts w:ascii="Calibri" w:hAnsi="Calibri"/>
        </w:rPr>
        <w:t xml:space="preserve"> haar financiële resultaten verbeteren door een optimalisatie van het onderwijsplanningsproces</w:t>
      </w:r>
      <w:r w:rsidR="00E3140A">
        <w:rPr>
          <w:rFonts w:ascii="Calibri" w:hAnsi="Calibri"/>
        </w:rPr>
        <w:t xml:space="preserve"> </w:t>
      </w:r>
      <w:r w:rsidR="00E3140A" w:rsidRPr="006910FF">
        <w:rPr>
          <w:rFonts w:ascii="Calibri" w:hAnsi="Calibri"/>
        </w:rPr>
        <w:t>(van curriculumontwikkeling tot rooster)</w:t>
      </w:r>
      <w:r w:rsidRPr="006910FF">
        <w:rPr>
          <w:rFonts w:ascii="Calibri" w:hAnsi="Calibri"/>
        </w:rPr>
        <w:t xml:space="preserve">. </w:t>
      </w:r>
    </w:p>
    <w:p w14:paraId="3F62DC1B" w14:textId="77777777" w:rsidR="0061060D" w:rsidRPr="006910FF" w:rsidRDefault="0061060D" w:rsidP="00B67BD9">
      <w:pPr>
        <w:rPr>
          <w:rFonts w:ascii="Calibri" w:hAnsi="Calibri"/>
        </w:rPr>
      </w:pPr>
    </w:p>
    <w:p w14:paraId="4EA2D2D9" w14:textId="77777777" w:rsidR="00B67BD9" w:rsidRPr="006910FF" w:rsidRDefault="00B67BD9" w:rsidP="00B67BD9">
      <w:pPr>
        <w:rPr>
          <w:rFonts w:ascii="Calibri" w:hAnsi="Calibri"/>
        </w:rPr>
      </w:pPr>
      <w:r w:rsidRPr="006910FF">
        <w:rPr>
          <w:rFonts w:ascii="Calibri" w:hAnsi="Calibri"/>
        </w:rPr>
        <w:t xml:space="preserve">Het onderwijsplanningsproces verloopt binnen De HHS niet efficiënt en effectief. De bezetting en benutting van het gebouw is onvoldoende, docenten en studenten zijn ontevreden en de ondersteuning van het proces wordt als onvoldoende ervaren. Er is onduidelijkheid over kaders en hogeschoolbrede afspraken en elke opleiding plant het onderwijs op zijn eigen manier. </w:t>
      </w:r>
    </w:p>
    <w:p w14:paraId="577F9CE8" w14:textId="77777777" w:rsidR="00695653" w:rsidRPr="006910FF" w:rsidRDefault="00695653" w:rsidP="00695653">
      <w:pPr>
        <w:rPr>
          <w:rFonts w:ascii="Calibri" w:hAnsi="Calibri"/>
        </w:rPr>
      </w:pPr>
    </w:p>
    <w:p w14:paraId="55B35476" w14:textId="77777777" w:rsidR="0061060D" w:rsidRPr="006910FF" w:rsidRDefault="0061060D" w:rsidP="00695653">
      <w:pPr>
        <w:rPr>
          <w:rFonts w:ascii="Calibri" w:hAnsi="Calibri"/>
        </w:rPr>
      </w:pPr>
      <w:r w:rsidRPr="006910FF">
        <w:rPr>
          <w:rFonts w:ascii="Calibri" w:hAnsi="Calibri"/>
        </w:rPr>
        <w:t>Het huidige proces maakt deels gebruik van de centraal beschikbaar gestelde middelen, waaronder Osiris als student informatie systeem en IRIS als roostersysteem. Daarnaast worden bij de diverse opleidingen eigen oplossingen ingezet o.a. voor het beheren en aanpassen van het curriculum, overzicht omtrent inzet van docenten en het krijgen van inzicht in de kosten van het onderwijs.</w:t>
      </w:r>
    </w:p>
    <w:p w14:paraId="5BBC0716" w14:textId="77777777" w:rsidR="00B67BD9" w:rsidRDefault="00B67BD9" w:rsidP="00695653">
      <w:pPr>
        <w:rPr>
          <w:rFonts w:ascii="Calibri" w:hAnsi="Calibri"/>
        </w:rPr>
      </w:pPr>
    </w:p>
    <w:p w14:paraId="5768B720" w14:textId="77777777" w:rsidR="00695653" w:rsidRDefault="00695653" w:rsidP="00695653">
      <w:r>
        <w:br w:type="page"/>
      </w:r>
    </w:p>
    <w:p w14:paraId="089A63EE" w14:textId="77777777" w:rsidR="00695653" w:rsidRDefault="00695653" w:rsidP="00695653">
      <w:pPr>
        <w:pStyle w:val="Kop2"/>
        <w:rPr>
          <w:rFonts w:ascii="Calibri" w:eastAsia="MS Mincho" w:hAnsi="Calibri"/>
          <w:b/>
          <w:bCs/>
          <w:i w:val="0"/>
          <w:iCs w:val="0"/>
          <w:smallCaps/>
          <w:color w:val="B8BA30"/>
          <w:sz w:val="26"/>
          <w:szCs w:val="26"/>
        </w:rPr>
      </w:pPr>
      <w:r>
        <w:rPr>
          <w:rFonts w:ascii="Calibri" w:eastAsia="MS Mincho" w:hAnsi="Calibri"/>
          <w:b/>
          <w:bCs/>
          <w:i w:val="0"/>
          <w:iCs w:val="0"/>
          <w:smallCaps/>
          <w:color w:val="B8BA30"/>
          <w:sz w:val="26"/>
          <w:szCs w:val="26"/>
        </w:rPr>
        <w:lastRenderedPageBreak/>
        <w:t>Gewenste situatie</w:t>
      </w:r>
    </w:p>
    <w:p w14:paraId="25F868CB" w14:textId="19F2EB6F" w:rsidR="00B67BD9" w:rsidRPr="006910FF" w:rsidRDefault="00B67BD9" w:rsidP="00B67BD9">
      <w:pPr>
        <w:rPr>
          <w:rFonts w:ascii="Calibri" w:hAnsi="Calibri"/>
        </w:rPr>
      </w:pPr>
      <w:r w:rsidRPr="006910FF">
        <w:rPr>
          <w:rFonts w:ascii="Calibri" w:hAnsi="Calibri"/>
        </w:rPr>
        <w:t xml:space="preserve">Het programma Onderwijsplanning </w:t>
      </w:r>
      <w:r w:rsidR="006C1F47" w:rsidRPr="006910FF">
        <w:rPr>
          <w:rFonts w:ascii="Calibri" w:hAnsi="Calibri"/>
        </w:rPr>
        <w:t xml:space="preserve">heeft </w:t>
      </w:r>
      <w:r w:rsidR="0037514D">
        <w:rPr>
          <w:rFonts w:ascii="Calibri" w:hAnsi="Calibri"/>
        </w:rPr>
        <w:t>tot doel</w:t>
      </w:r>
      <w:r w:rsidRPr="006910FF">
        <w:rPr>
          <w:rFonts w:ascii="Calibri" w:hAnsi="Calibri"/>
        </w:rPr>
        <w:t xml:space="preserve"> </w:t>
      </w:r>
      <w:r w:rsidR="00FE3ED0" w:rsidRPr="006910FF">
        <w:rPr>
          <w:rFonts w:ascii="Calibri" w:hAnsi="Calibri"/>
        </w:rPr>
        <w:t xml:space="preserve">het </w:t>
      </w:r>
      <w:r w:rsidRPr="006910FF">
        <w:rPr>
          <w:rFonts w:ascii="Calibri" w:hAnsi="Calibri"/>
        </w:rPr>
        <w:t>leveren van een bijdrage aan de resultaatverbetering van De HHs door de gehele onderwijslogistieke keten (van curriculumontwikkeling tot rooster) efficiënter, transparanter en effectiever in te richten en daarnaast de tevredenheid van studenten met de roosters minimaal gelijk te laten blijven met de resultaten van de N</w:t>
      </w:r>
      <w:r w:rsidR="00091EC9">
        <w:rPr>
          <w:rFonts w:ascii="Calibri" w:hAnsi="Calibri"/>
        </w:rPr>
        <w:t xml:space="preserve">ationale </w:t>
      </w:r>
      <w:r w:rsidRPr="006910FF">
        <w:rPr>
          <w:rFonts w:ascii="Calibri" w:hAnsi="Calibri"/>
        </w:rPr>
        <w:t>S</w:t>
      </w:r>
      <w:r w:rsidR="00091EC9">
        <w:rPr>
          <w:rFonts w:ascii="Calibri" w:hAnsi="Calibri"/>
        </w:rPr>
        <w:t xml:space="preserve">tusenten </w:t>
      </w:r>
      <w:r w:rsidRPr="006910FF">
        <w:rPr>
          <w:rFonts w:ascii="Calibri" w:hAnsi="Calibri"/>
        </w:rPr>
        <w:t>E</w:t>
      </w:r>
      <w:r w:rsidR="00091EC9">
        <w:rPr>
          <w:rFonts w:ascii="Calibri" w:hAnsi="Calibri"/>
        </w:rPr>
        <w:t>nquete</w:t>
      </w:r>
      <w:r w:rsidRPr="006910FF">
        <w:rPr>
          <w:rFonts w:ascii="Calibri" w:hAnsi="Calibri"/>
        </w:rPr>
        <w:t xml:space="preserve">, maar </w:t>
      </w:r>
      <w:r w:rsidR="00091EC9">
        <w:rPr>
          <w:rFonts w:ascii="Calibri" w:hAnsi="Calibri"/>
        </w:rPr>
        <w:t>bij voorkeur die</w:t>
      </w:r>
      <w:r w:rsidRPr="006910FF">
        <w:rPr>
          <w:rFonts w:ascii="Calibri" w:hAnsi="Calibri"/>
        </w:rPr>
        <w:t xml:space="preserve"> te vergroten . </w:t>
      </w:r>
    </w:p>
    <w:p w14:paraId="45D90A97" w14:textId="77777777" w:rsidR="006C1F47" w:rsidRDefault="006C1F47" w:rsidP="00B67BD9">
      <w:pPr>
        <w:rPr>
          <w:rFonts w:ascii="Calibri" w:hAnsi="Calibri"/>
        </w:rPr>
      </w:pPr>
    </w:p>
    <w:p w14:paraId="32780A57" w14:textId="0EDE589F" w:rsidR="00B67BD9" w:rsidRPr="006910FF" w:rsidRDefault="006C1F47" w:rsidP="00B67BD9">
      <w:pPr>
        <w:rPr>
          <w:rFonts w:ascii="Calibri" w:hAnsi="Calibri"/>
        </w:rPr>
      </w:pPr>
      <w:r>
        <w:rPr>
          <w:rFonts w:ascii="Calibri" w:hAnsi="Calibri"/>
        </w:rPr>
        <w:t xml:space="preserve">Het </w:t>
      </w:r>
      <w:r w:rsidRPr="006910FF">
        <w:rPr>
          <w:rFonts w:ascii="Calibri" w:hAnsi="Calibri"/>
        </w:rPr>
        <w:t>uitgangspunt daarbij is dat e</w:t>
      </w:r>
      <w:r w:rsidR="00B67BD9" w:rsidRPr="006910FF">
        <w:rPr>
          <w:rFonts w:ascii="Calibri" w:hAnsi="Calibri"/>
        </w:rPr>
        <w:t>en efficiëntere en effectievere logistieke ke</w:t>
      </w:r>
      <w:r w:rsidRPr="006910FF">
        <w:rPr>
          <w:rFonts w:ascii="Calibri" w:hAnsi="Calibri"/>
        </w:rPr>
        <w:t xml:space="preserve">ten </w:t>
      </w:r>
      <w:r w:rsidR="00091EC9">
        <w:rPr>
          <w:rFonts w:ascii="Calibri" w:hAnsi="Calibri"/>
        </w:rPr>
        <w:t xml:space="preserve">t.b.v. het onderwijsplanngsproces </w:t>
      </w:r>
      <w:r w:rsidRPr="006910FF">
        <w:rPr>
          <w:rFonts w:ascii="Calibri" w:hAnsi="Calibri"/>
        </w:rPr>
        <w:t>leidt tot:</w:t>
      </w:r>
    </w:p>
    <w:p w14:paraId="42316A05" w14:textId="173ECC2E" w:rsidR="00B67BD9" w:rsidRPr="006910FF" w:rsidRDefault="00E3140A" w:rsidP="006C1F47">
      <w:pPr>
        <w:pStyle w:val="Lijstalinea"/>
        <w:numPr>
          <w:ilvl w:val="0"/>
          <w:numId w:val="5"/>
        </w:numPr>
        <w:rPr>
          <w:rFonts w:ascii="Calibri" w:hAnsi="Calibri"/>
        </w:rPr>
      </w:pPr>
      <w:r w:rsidRPr="006910FF">
        <w:rPr>
          <w:rFonts w:ascii="Calibri" w:hAnsi="Calibri"/>
        </w:rPr>
        <w:t>Vermindering</w:t>
      </w:r>
      <w:r w:rsidR="00B67BD9" w:rsidRPr="006910FF">
        <w:rPr>
          <w:rFonts w:ascii="Calibri" w:hAnsi="Calibri"/>
        </w:rPr>
        <w:t xml:space="preserve"> van het aantal benodigde medewerkers voor de uitvoering van het proces</w:t>
      </w:r>
      <w:r w:rsidR="00091EC9">
        <w:rPr>
          <w:rFonts w:ascii="Calibri" w:hAnsi="Calibri"/>
        </w:rPr>
        <w:t>;</w:t>
      </w:r>
      <w:r w:rsidR="00B67BD9" w:rsidRPr="006910FF">
        <w:rPr>
          <w:rFonts w:ascii="Calibri" w:hAnsi="Calibri"/>
        </w:rPr>
        <w:t xml:space="preserve"> </w:t>
      </w:r>
    </w:p>
    <w:p w14:paraId="7CBD276A" w14:textId="5F2BC5CB" w:rsidR="00B67BD9" w:rsidRPr="006910FF" w:rsidRDefault="00E3140A" w:rsidP="006C1F47">
      <w:pPr>
        <w:pStyle w:val="Lijstalinea"/>
        <w:numPr>
          <w:ilvl w:val="0"/>
          <w:numId w:val="5"/>
        </w:numPr>
        <w:rPr>
          <w:rFonts w:ascii="Calibri" w:hAnsi="Calibri"/>
        </w:rPr>
      </w:pPr>
      <w:r w:rsidRPr="006910FF">
        <w:rPr>
          <w:rFonts w:ascii="Calibri" w:hAnsi="Calibri"/>
        </w:rPr>
        <w:t>Betere</w:t>
      </w:r>
      <w:r w:rsidR="00B67BD9" w:rsidRPr="006910FF">
        <w:rPr>
          <w:rFonts w:ascii="Calibri" w:hAnsi="Calibri"/>
        </w:rPr>
        <w:t xml:space="preserve"> benutting van het gebouw en van docenttijd</w:t>
      </w:r>
      <w:r w:rsidR="00091EC9">
        <w:rPr>
          <w:rFonts w:ascii="Calibri" w:hAnsi="Calibri"/>
        </w:rPr>
        <w:t>;</w:t>
      </w:r>
      <w:r w:rsidR="00B67BD9" w:rsidRPr="006910FF">
        <w:rPr>
          <w:rFonts w:ascii="Calibri" w:hAnsi="Calibri"/>
        </w:rPr>
        <w:t xml:space="preserve"> </w:t>
      </w:r>
    </w:p>
    <w:p w14:paraId="7F9E1965" w14:textId="216AE031" w:rsidR="00B67BD9" w:rsidRPr="006910FF" w:rsidRDefault="00E3140A" w:rsidP="006C1F47">
      <w:pPr>
        <w:pStyle w:val="Lijstalinea"/>
        <w:numPr>
          <w:ilvl w:val="0"/>
          <w:numId w:val="5"/>
        </w:numPr>
        <w:rPr>
          <w:rFonts w:ascii="Calibri" w:hAnsi="Calibri"/>
        </w:rPr>
      </w:pPr>
      <w:r w:rsidRPr="006910FF">
        <w:rPr>
          <w:rFonts w:ascii="Calibri" w:hAnsi="Calibri"/>
        </w:rPr>
        <w:t>Stabielere</w:t>
      </w:r>
      <w:r w:rsidR="00B67BD9" w:rsidRPr="006910FF">
        <w:rPr>
          <w:rFonts w:ascii="Calibri" w:hAnsi="Calibri"/>
        </w:rPr>
        <w:t xml:space="preserve"> roosters en dus meer rust zowel voor studenten als docenten</w:t>
      </w:r>
      <w:r w:rsidR="00091EC9">
        <w:rPr>
          <w:rFonts w:ascii="Calibri" w:hAnsi="Calibri"/>
        </w:rPr>
        <w:t>;</w:t>
      </w:r>
      <w:r w:rsidR="00B67BD9" w:rsidRPr="006910FF">
        <w:rPr>
          <w:rFonts w:ascii="Calibri" w:hAnsi="Calibri"/>
        </w:rPr>
        <w:t xml:space="preserve"> </w:t>
      </w:r>
    </w:p>
    <w:p w14:paraId="6F413CB0" w14:textId="0C20DE4B" w:rsidR="00B67BD9" w:rsidRPr="008267E0" w:rsidRDefault="008C77C3" w:rsidP="006C1F47">
      <w:pPr>
        <w:pStyle w:val="Lijstalinea"/>
        <w:numPr>
          <w:ilvl w:val="0"/>
          <w:numId w:val="5"/>
        </w:numPr>
        <w:rPr>
          <w:rFonts w:ascii="Calibri" w:hAnsi="Calibri"/>
        </w:rPr>
      </w:pPr>
      <w:r>
        <w:rPr>
          <w:rFonts w:ascii="Calibri" w:hAnsi="Calibri"/>
        </w:rPr>
        <w:t>W</w:t>
      </w:r>
      <w:r w:rsidR="00B67BD9" w:rsidRPr="008267E0">
        <w:rPr>
          <w:rFonts w:ascii="Calibri" w:hAnsi="Calibri"/>
        </w:rPr>
        <w:t>erkdruk in het onderwijs</w:t>
      </w:r>
      <w:r w:rsidR="00091EC9">
        <w:rPr>
          <w:rFonts w:ascii="Calibri" w:hAnsi="Calibri"/>
        </w:rPr>
        <w:t>.</w:t>
      </w:r>
      <w:r w:rsidR="00B67BD9" w:rsidRPr="008267E0">
        <w:rPr>
          <w:rFonts w:ascii="Calibri" w:hAnsi="Calibri"/>
        </w:rPr>
        <w:t xml:space="preserve"> </w:t>
      </w:r>
    </w:p>
    <w:p w14:paraId="34C215AA" w14:textId="77777777" w:rsidR="00695653" w:rsidRDefault="00695653" w:rsidP="00695653">
      <w:pPr>
        <w:rPr>
          <w:rFonts w:ascii="Calibri" w:hAnsi="Calibri"/>
        </w:rPr>
      </w:pPr>
    </w:p>
    <w:p w14:paraId="2F017BDC" w14:textId="77777777" w:rsidR="007B5397" w:rsidRDefault="006C1F47" w:rsidP="006C1F47">
      <w:pPr>
        <w:rPr>
          <w:rFonts w:ascii="Calibri" w:hAnsi="Calibri"/>
        </w:rPr>
      </w:pPr>
      <w:r>
        <w:rPr>
          <w:rFonts w:ascii="Calibri" w:hAnsi="Calibri"/>
        </w:rPr>
        <w:t xml:space="preserve">Het programma omvat een breed scala aan producten die moeten leiden tot </w:t>
      </w:r>
      <w:r w:rsidR="00091EC9">
        <w:rPr>
          <w:rFonts w:ascii="Calibri" w:hAnsi="Calibri"/>
        </w:rPr>
        <w:t xml:space="preserve">realisatie </w:t>
      </w:r>
      <w:r>
        <w:rPr>
          <w:rFonts w:ascii="Calibri" w:hAnsi="Calibri"/>
        </w:rPr>
        <w:t xml:space="preserve">van de gestelde doelen. </w:t>
      </w:r>
      <w:r w:rsidR="006002F7">
        <w:rPr>
          <w:rFonts w:ascii="Calibri" w:hAnsi="Calibri"/>
        </w:rPr>
        <w:t xml:space="preserve">Deze lopen van de noodzakelijke organisatieverandering tot de selectie van een geautomatiseerde oplossing die de </w:t>
      </w:r>
      <w:r w:rsidR="006002F7" w:rsidRPr="006910FF">
        <w:rPr>
          <w:rFonts w:ascii="Calibri" w:hAnsi="Calibri"/>
        </w:rPr>
        <w:t xml:space="preserve">onderwijslogistieke keten (van curriculumontwikkeling tot rooster) ondersteunt. </w:t>
      </w:r>
    </w:p>
    <w:p w14:paraId="43431ACD" w14:textId="77777777" w:rsidR="007B5397" w:rsidRDefault="007B5397" w:rsidP="006C1F47">
      <w:pPr>
        <w:rPr>
          <w:rFonts w:ascii="Calibri" w:hAnsi="Calibri"/>
        </w:rPr>
      </w:pPr>
      <w:r>
        <w:rPr>
          <w:rFonts w:ascii="Calibri" w:hAnsi="Calibri"/>
        </w:rPr>
        <w:t xml:space="preserve">De HHs onderscheidt de volgende 5 procesonderdelen in de onderwijslogistieke keten: </w:t>
      </w:r>
    </w:p>
    <w:p w14:paraId="186E3137" w14:textId="3015D2C6" w:rsidR="007B5397" w:rsidRDefault="007B5397" w:rsidP="006C1F47">
      <w:pPr>
        <w:rPr>
          <w:rFonts w:ascii="Calibri" w:hAnsi="Calibri"/>
        </w:rPr>
      </w:pPr>
      <w:r w:rsidRPr="007B5397">
        <w:rPr>
          <w:rFonts w:ascii="Calibri" w:hAnsi="Calibri"/>
        </w:rPr>
        <w:t>Curriculum Management, OER, Onderwijscatalogus, Onder</w:t>
      </w:r>
      <w:r>
        <w:rPr>
          <w:rFonts w:ascii="Calibri" w:hAnsi="Calibri"/>
        </w:rPr>
        <w:t>wijsplanning, Inzetplanning en R</w:t>
      </w:r>
      <w:r w:rsidRPr="007B5397">
        <w:rPr>
          <w:rFonts w:ascii="Calibri" w:hAnsi="Calibri"/>
        </w:rPr>
        <w:t>oosteren</w:t>
      </w:r>
      <w:r>
        <w:rPr>
          <w:rFonts w:ascii="Calibri" w:hAnsi="Calibri"/>
        </w:rPr>
        <w:t>.</w:t>
      </w:r>
    </w:p>
    <w:p w14:paraId="5043B53F" w14:textId="77777777" w:rsidR="007B5397" w:rsidRDefault="007B5397" w:rsidP="006C1F47">
      <w:pPr>
        <w:rPr>
          <w:rFonts w:ascii="Calibri" w:hAnsi="Calibri"/>
        </w:rPr>
      </w:pPr>
    </w:p>
    <w:p w14:paraId="14C5D9A0" w14:textId="574BF7CC" w:rsidR="006C1F47" w:rsidRPr="006910FF" w:rsidRDefault="00FE3ED0" w:rsidP="006C1F47">
      <w:pPr>
        <w:rPr>
          <w:rFonts w:ascii="Calibri" w:hAnsi="Calibri"/>
        </w:rPr>
      </w:pPr>
      <w:r w:rsidRPr="006910FF">
        <w:rPr>
          <w:rFonts w:ascii="Calibri" w:hAnsi="Calibri"/>
        </w:rPr>
        <w:t xml:space="preserve">Onderstaand is een overzicht van de producten opgenomen om inzicht te scheppen in de breedte van het programma. Voor </w:t>
      </w:r>
      <w:r w:rsidR="006C1F47">
        <w:rPr>
          <w:rFonts w:ascii="Calibri" w:hAnsi="Calibri"/>
        </w:rPr>
        <w:t xml:space="preserve">de </w:t>
      </w:r>
      <w:r w:rsidR="00091EC9">
        <w:rPr>
          <w:rFonts w:ascii="Calibri" w:hAnsi="Calibri"/>
        </w:rPr>
        <w:t xml:space="preserve">toekomstige </w:t>
      </w:r>
      <w:r w:rsidR="006C1F47">
        <w:rPr>
          <w:rFonts w:ascii="Calibri" w:hAnsi="Calibri"/>
        </w:rPr>
        <w:t xml:space="preserve">aanbesteding zijn </w:t>
      </w:r>
      <w:r>
        <w:rPr>
          <w:rFonts w:ascii="Calibri" w:hAnsi="Calibri"/>
        </w:rPr>
        <w:t xml:space="preserve">de </w:t>
      </w:r>
      <w:r w:rsidR="006C1F47">
        <w:rPr>
          <w:rFonts w:ascii="Calibri" w:hAnsi="Calibri"/>
        </w:rPr>
        <w:t xml:space="preserve">producten </w:t>
      </w:r>
      <w:r>
        <w:rPr>
          <w:rFonts w:ascii="Calibri" w:hAnsi="Calibri"/>
        </w:rPr>
        <w:t xml:space="preserve">4 en 5 (selectie en inrichting geautomatiseerde oplossing) </w:t>
      </w:r>
      <w:r w:rsidR="006C1F47">
        <w:rPr>
          <w:rFonts w:ascii="Calibri" w:hAnsi="Calibri"/>
        </w:rPr>
        <w:t>relevant:</w:t>
      </w:r>
    </w:p>
    <w:p w14:paraId="053A91D1" w14:textId="77777777" w:rsidR="006C1F47" w:rsidRPr="006C1F47" w:rsidRDefault="006C1F47" w:rsidP="006C1F47">
      <w:pPr>
        <w:pStyle w:val="Lijstalinea"/>
        <w:numPr>
          <w:ilvl w:val="0"/>
          <w:numId w:val="6"/>
        </w:numPr>
        <w:rPr>
          <w:rFonts w:ascii="Calibri" w:hAnsi="Calibri"/>
          <w:lang w:val="en-US"/>
        </w:rPr>
      </w:pPr>
      <w:proofErr w:type="spellStart"/>
      <w:r w:rsidRPr="006C1F47">
        <w:rPr>
          <w:rFonts w:ascii="Calibri" w:hAnsi="Calibri"/>
          <w:lang w:val="en-US"/>
        </w:rPr>
        <w:t>Opstellen</w:t>
      </w:r>
      <w:proofErr w:type="spellEnd"/>
      <w:r w:rsidRPr="006C1F47">
        <w:rPr>
          <w:rFonts w:ascii="Calibri" w:hAnsi="Calibri"/>
          <w:lang w:val="en-US"/>
        </w:rPr>
        <w:t xml:space="preserve"> </w:t>
      </w:r>
      <w:proofErr w:type="spellStart"/>
      <w:r w:rsidRPr="006C1F47">
        <w:rPr>
          <w:rFonts w:ascii="Calibri" w:hAnsi="Calibri"/>
          <w:lang w:val="en-US"/>
        </w:rPr>
        <w:t>informatiearchitectuur</w:t>
      </w:r>
      <w:proofErr w:type="spellEnd"/>
      <w:r w:rsidRPr="006C1F47">
        <w:rPr>
          <w:rFonts w:ascii="Calibri" w:hAnsi="Calibri"/>
          <w:lang w:val="en-US"/>
        </w:rPr>
        <w:t xml:space="preserve"> </w:t>
      </w:r>
    </w:p>
    <w:p w14:paraId="32F8A55D" w14:textId="77777777" w:rsidR="006C1F47" w:rsidRPr="006910FF" w:rsidRDefault="006C1F47" w:rsidP="006C1F47">
      <w:pPr>
        <w:pStyle w:val="Lijstalinea"/>
        <w:numPr>
          <w:ilvl w:val="0"/>
          <w:numId w:val="6"/>
        </w:numPr>
        <w:rPr>
          <w:rFonts w:ascii="Calibri" w:hAnsi="Calibri"/>
        </w:rPr>
      </w:pPr>
      <w:r w:rsidRPr="006910FF">
        <w:rPr>
          <w:rFonts w:ascii="Calibri" w:hAnsi="Calibri"/>
        </w:rPr>
        <w:t xml:space="preserve">Ontwerp (kaders voor) toekomstig proces en organisatie (2 </w:t>
      </w:r>
      <w:proofErr w:type="spellStart"/>
      <w:r w:rsidRPr="006910FF">
        <w:rPr>
          <w:rFonts w:ascii="Calibri" w:hAnsi="Calibri"/>
        </w:rPr>
        <w:t>niveau's</w:t>
      </w:r>
      <w:proofErr w:type="spellEnd"/>
      <w:r w:rsidRPr="006910FF">
        <w:rPr>
          <w:rFonts w:ascii="Calibri" w:hAnsi="Calibri"/>
        </w:rPr>
        <w:t xml:space="preserve">) </w:t>
      </w:r>
    </w:p>
    <w:p w14:paraId="07ECC199" w14:textId="77777777" w:rsidR="006C1F47" w:rsidRPr="006910FF" w:rsidRDefault="006C1F47" w:rsidP="006C1F47">
      <w:pPr>
        <w:pStyle w:val="Lijstalinea"/>
        <w:numPr>
          <w:ilvl w:val="0"/>
          <w:numId w:val="6"/>
        </w:numPr>
        <w:rPr>
          <w:rFonts w:ascii="Calibri" w:hAnsi="Calibri"/>
        </w:rPr>
      </w:pPr>
      <w:r w:rsidRPr="006910FF">
        <w:rPr>
          <w:rFonts w:ascii="Calibri" w:hAnsi="Calibri"/>
        </w:rPr>
        <w:t xml:space="preserve">Ontwerp (kaders voor) toekomstig proces en organisatie (3e niveau) </w:t>
      </w:r>
    </w:p>
    <w:p w14:paraId="20CBB1C6" w14:textId="77777777" w:rsidR="006C1F47" w:rsidRPr="008267E0" w:rsidRDefault="006C1F47" w:rsidP="006C1F47">
      <w:pPr>
        <w:pStyle w:val="Lijstalinea"/>
        <w:numPr>
          <w:ilvl w:val="0"/>
          <w:numId w:val="6"/>
        </w:numPr>
        <w:rPr>
          <w:rFonts w:ascii="Calibri" w:hAnsi="Calibri"/>
          <w:b/>
          <w:i/>
          <w:lang w:val="en-US"/>
        </w:rPr>
      </w:pPr>
      <w:proofErr w:type="spellStart"/>
      <w:r w:rsidRPr="008267E0">
        <w:rPr>
          <w:rFonts w:ascii="Calibri" w:hAnsi="Calibri"/>
          <w:b/>
          <w:i/>
          <w:lang w:val="en-US"/>
        </w:rPr>
        <w:t>Selectie</w:t>
      </w:r>
      <w:proofErr w:type="spellEnd"/>
      <w:r w:rsidRPr="008267E0">
        <w:rPr>
          <w:rFonts w:ascii="Calibri" w:hAnsi="Calibri"/>
          <w:b/>
          <w:i/>
          <w:lang w:val="en-US"/>
        </w:rPr>
        <w:t xml:space="preserve"> </w:t>
      </w:r>
      <w:proofErr w:type="spellStart"/>
      <w:r w:rsidRPr="008267E0">
        <w:rPr>
          <w:rFonts w:ascii="Calibri" w:hAnsi="Calibri"/>
          <w:b/>
          <w:i/>
          <w:lang w:val="en-US"/>
        </w:rPr>
        <w:t>geautomatiseerde</w:t>
      </w:r>
      <w:proofErr w:type="spellEnd"/>
      <w:r w:rsidRPr="008267E0">
        <w:rPr>
          <w:rFonts w:ascii="Calibri" w:hAnsi="Calibri"/>
          <w:b/>
          <w:i/>
          <w:lang w:val="en-US"/>
        </w:rPr>
        <w:t xml:space="preserve"> </w:t>
      </w:r>
      <w:proofErr w:type="spellStart"/>
      <w:r w:rsidRPr="008267E0">
        <w:rPr>
          <w:rFonts w:ascii="Calibri" w:hAnsi="Calibri"/>
          <w:b/>
          <w:i/>
          <w:lang w:val="en-US"/>
        </w:rPr>
        <w:t>oplossing</w:t>
      </w:r>
      <w:proofErr w:type="spellEnd"/>
      <w:r w:rsidRPr="008267E0">
        <w:rPr>
          <w:rFonts w:ascii="Calibri" w:hAnsi="Calibri"/>
          <w:b/>
          <w:i/>
          <w:lang w:val="en-US"/>
        </w:rPr>
        <w:t xml:space="preserve"> </w:t>
      </w:r>
    </w:p>
    <w:p w14:paraId="416FAC55" w14:textId="77777777" w:rsidR="006C1F47" w:rsidRPr="008267E0" w:rsidRDefault="006C1F47" w:rsidP="2C15285F">
      <w:pPr>
        <w:pStyle w:val="Lijstalinea"/>
        <w:numPr>
          <w:ilvl w:val="0"/>
          <w:numId w:val="6"/>
        </w:numPr>
        <w:rPr>
          <w:rFonts w:ascii="Calibri" w:hAnsi="Calibri"/>
          <w:b/>
          <w:i/>
          <w:iCs/>
          <w:lang w:val="en-US"/>
        </w:rPr>
      </w:pPr>
      <w:proofErr w:type="spellStart"/>
      <w:r w:rsidRPr="008267E0">
        <w:rPr>
          <w:rFonts w:ascii="Calibri" w:hAnsi="Calibri"/>
          <w:b/>
          <w:i/>
          <w:iCs/>
          <w:lang w:val="en-US"/>
        </w:rPr>
        <w:t>Inrichting</w:t>
      </w:r>
      <w:proofErr w:type="spellEnd"/>
      <w:r w:rsidRPr="008267E0">
        <w:rPr>
          <w:rFonts w:ascii="Calibri" w:hAnsi="Calibri"/>
          <w:b/>
          <w:i/>
          <w:iCs/>
          <w:lang w:val="en-US"/>
        </w:rPr>
        <w:t xml:space="preserve"> </w:t>
      </w:r>
      <w:proofErr w:type="spellStart"/>
      <w:r w:rsidRPr="008267E0">
        <w:rPr>
          <w:rFonts w:ascii="Calibri" w:hAnsi="Calibri"/>
          <w:b/>
          <w:i/>
          <w:iCs/>
          <w:lang w:val="en-US"/>
        </w:rPr>
        <w:t>geautomatiseerde</w:t>
      </w:r>
      <w:proofErr w:type="spellEnd"/>
      <w:r w:rsidRPr="008267E0">
        <w:rPr>
          <w:rFonts w:ascii="Calibri" w:hAnsi="Calibri"/>
          <w:b/>
          <w:i/>
          <w:iCs/>
          <w:lang w:val="en-US"/>
        </w:rPr>
        <w:t xml:space="preserve"> </w:t>
      </w:r>
      <w:proofErr w:type="spellStart"/>
      <w:r w:rsidRPr="008267E0">
        <w:rPr>
          <w:rFonts w:ascii="Calibri" w:hAnsi="Calibri"/>
          <w:b/>
          <w:i/>
          <w:iCs/>
          <w:lang w:val="en-US"/>
        </w:rPr>
        <w:t>oplossing</w:t>
      </w:r>
      <w:proofErr w:type="spellEnd"/>
      <w:r w:rsidRPr="008267E0">
        <w:rPr>
          <w:rFonts w:ascii="Calibri" w:hAnsi="Calibri"/>
          <w:b/>
          <w:i/>
          <w:iCs/>
          <w:lang w:val="en-US"/>
        </w:rPr>
        <w:t xml:space="preserve"> </w:t>
      </w:r>
    </w:p>
    <w:p w14:paraId="74330394" w14:textId="77777777" w:rsidR="006C1F47" w:rsidRPr="006910FF" w:rsidRDefault="006C1F47" w:rsidP="006C1F47">
      <w:pPr>
        <w:pStyle w:val="Lijstalinea"/>
        <w:numPr>
          <w:ilvl w:val="0"/>
          <w:numId w:val="6"/>
        </w:numPr>
        <w:rPr>
          <w:rFonts w:ascii="Calibri" w:hAnsi="Calibri"/>
        </w:rPr>
      </w:pPr>
      <w:r w:rsidRPr="006910FF">
        <w:rPr>
          <w:rFonts w:ascii="Calibri" w:hAnsi="Calibri"/>
        </w:rPr>
        <w:t xml:space="preserve">Implementatie uniforme (kaders voor) proces (voor studiejaar 19/20)/in gebruik name geautomatiseerde ondersteuning </w:t>
      </w:r>
    </w:p>
    <w:p w14:paraId="641D48A3" w14:textId="77777777" w:rsidR="006C1F47" w:rsidRPr="006C1F47" w:rsidRDefault="006C1F47" w:rsidP="006C1F47">
      <w:pPr>
        <w:pStyle w:val="Lijstalinea"/>
        <w:numPr>
          <w:ilvl w:val="0"/>
          <w:numId w:val="6"/>
        </w:numPr>
        <w:rPr>
          <w:rFonts w:ascii="Calibri" w:hAnsi="Calibri"/>
          <w:lang w:val="en-US"/>
        </w:rPr>
      </w:pPr>
      <w:proofErr w:type="spellStart"/>
      <w:r w:rsidRPr="006C1F47">
        <w:rPr>
          <w:rFonts w:ascii="Calibri" w:hAnsi="Calibri"/>
          <w:lang w:val="en-US"/>
        </w:rPr>
        <w:t>Herinrichten</w:t>
      </w:r>
      <w:proofErr w:type="spellEnd"/>
      <w:r w:rsidRPr="006C1F47">
        <w:rPr>
          <w:rFonts w:ascii="Calibri" w:hAnsi="Calibri"/>
          <w:lang w:val="en-US"/>
        </w:rPr>
        <w:t xml:space="preserve"> </w:t>
      </w:r>
      <w:proofErr w:type="spellStart"/>
      <w:r w:rsidRPr="006C1F47">
        <w:rPr>
          <w:rFonts w:ascii="Calibri" w:hAnsi="Calibri"/>
          <w:lang w:val="en-US"/>
        </w:rPr>
        <w:t>organisatie</w:t>
      </w:r>
      <w:proofErr w:type="spellEnd"/>
      <w:r w:rsidRPr="006C1F47">
        <w:rPr>
          <w:rFonts w:ascii="Calibri" w:hAnsi="Calibri"/>
          <w:lang w:val="en-US"/>
        </w:rPr>
        <w:t xml:space="preserve"> </w:t>
      </w:r>
    </w:p>
    <w:p w14:paraId="5278896E" w14:textId="77777777" w:rsidR="006C1F47" w:rsidRDefault="006C1F47" w:rsidP="00695653">
      <w:pPr>
        <w:rPr>
          <w:rFonts w:ascii="Calibri" w:hAnsi="Calibri"/>
        </w:rPr>
      </w:pPr>
    </w:p>
    <w:p w14:paraId="10CDAE7D" w14:textId="73D05BD8" w:rsidR="00FE3ED0" w:rsidRPr="00FE3ED0" w:rsidRDefault="00FE3ED0" w:rsidP="00FE3ED0">
      <w:pPr>
        <w:rPr>
          <w:rFonts w:ascii="Calibri" w:hAnsi="Calibri"/>
        </w:rPr>
      </w:pPr>
      <w:r w:rsidRPr="00FE3ED0">
        <w:rPr>
          <w:rFonts w:ascii="Calibri" w:hAnsi="Calibri"/>
        </w:rPr>
        <w:t xml:space="preserve">De </w:t>
      </w:r>
      <w:r w:rsidR="001C2471">
        <w:rPr>
          <w:rFonts w:ascii="Calibri" w:hAnsi="Calibri"/>
        </w:rPr>
        <w:t>implementatie van een</w:t>
      </w:r>
      <w:r w:rsidRPr="00FE3ED0">
        <w:rPr>
          <w:rFonts w:ascii="Calibri" w:hAnsi="Calibri"/>
        </w:rPr>
        <w:t xml:space="preserve"> </w:t>
      </w:r>
      <w:r>
        <w:rPr>
          <w:rFonts w:ascii="Calibri" w:hAnsi="Calibri"/>
        </w:rPr>
        <w:t xml:space="preserve">geautomatiseerde oplossing die de </w:t>
      </w:r>
      <w:r w:rsidRPr="006910FF">
        <w:rPr>
          <w:rFonts w:ascii="Calibri" w:hAnsi="Calibri"/>
        </w:rPr>
        <w:t>onderwijslogistieke keten (van curriculum</w:t>
      </w:r>
      <w:r w:rsidR="001C2471" w:rsidRPr="006910FF">
        <w:rPr>
          <w:rFonts w:ascii="Calibri" w:hAnsi="Calibri"/>
        </w:rPr>
        <w:t>-</w:t>
      </w:r>
      <w:r w:rsidRPr="006910FF">
        <w:rPr>
          <w:rFonts w:ascii="Calibri" w:hAnsi="Calibri"/>
        </w:rPr>
        <w:t>ontwikkeling tot rooster) ondersteunt</w:t>
      </w:r>
      <w:r w:rsidRPr="00FE3ED0">
        <w:rPr>
          <w:rFonts w:ascii="Calibri" w:hAnsi="Calibri"/>
        </w:rPr>
        <w:t xml:space="preserve"> vormt een </w:t>
      </w:r>
      <w:r>
        <w:rPr>
          <w:rFonts w:ascii="Calibri" w:hAnsi="Calibri"/>
        </w:rPr>
        <w:t>belangrijke</w:t>
      </w:r>
      <w:r w:rsidRPr="00FE3ED0">
        <w:rPr>
          <w:rFonts w:ascii="Calibri" w:hAnsi="Calibri"/>
        </w:rPr>
        <w:t xml:space="preserve"> stap in de optimalisatie van het roosterproces binnen de </w:t>
      </w:r>
      <w:r>
        <w:rPr>
          <w:rFonts w:ascii="Calibri" w:hAnsi="Calibri"/>
        </w:rPr>
        <w:t>HHs</w:t>
      </w:r>
      <w:r w:rsidRPr="00FE3ED0">
        <w:rPr>
          <w:rFonts w:ascii="Calibri" w:hAnsi="Calibri"/>
        </w:rPr>
        <w:t xml:space="preserve">. </w:t>
      </w:r>
    </w:p>
    <w:p w14:paraId="2CCF75ED" w14:textId="7AA00B38" w:rsidR="00695653" w:rsidRDefault="001C2471" w:rsidP="00695653">
      <w:pPr>
        <w:pStyle w:val="Kop2"/>
        <w:rPr>
          <w:rFonts w:ascii="Calibri" w:eastAsia="MS Mincho" w:hAnsi="Calibri"/>
          <w:b/>
          <w:bCs/>
          <w:i w:val="0"/>
          <w:iCs w:val="0"/>
          <w:smallCaps/>
          <w:color w:val="B8BA30"/>
          <w:sz w:val="26"/>
          <w:szCs w:val="26"/>
        </w:rPr>
      </w:pPr>
      <w:r>
        <w:rPr>
          <w:rFonts w:ascii="Calibri" w:eastAsia="MS Mincho" w:hAnsi="Calibri"/>
          <w:b/>
          <w:bCs/>
          <w:i w:val="0"/>
          <w:iCs w:val="0"/>
          <w:smallCaps/>
          <w:color w:val="B8BA30"/>
          <w:sz w:val="26"/>
          <w:szCs w:val="26"/>
        </w:rPr>
        <w:t xml:space="preserve">Doelstelling van de </w:t>
      </w:r>
      <w:r w:rsidR="00234B04">
        <w:rPr>
          <w:rFonts w:ascii="Calibri" w:eastAsia="MS Mincho" w:hAnsi="Calibri"/>
          <w:b/>
          <w:bCs/>
          <w:i w:val="0"/>
          <w:iCs w:val="0"/>
          <w:smallCaps/>
          <w:color w:val="B8BA30"/>
          <w:sz w:val="26"/>
          <w:szCs w:val="26"/>
        </w:rPr>
        <w:t>consultatieronde</w:t>
      </w:r>
    </w:p>
    <w:p w14:paraId="37552DF3" w14:textId="44D230FD" w:rsidR="00CB30F2" w:rsidRPr="008267E0" w:rsidRDefault="00CB30F2">
      <w:pPr>
        <w:rPr>
          <w:rFonts w:ascii="Calibri" w:hAnsi="Calibri"/>
        </w:rPr>
      </w:pPr>
      <w:r w:rsidRPr="008267E0">
        <w:rPr>
          <w:rFonts w:ascii="Calibri" w:hAnsi="Calibri"/>
        </w:rPr>
        <w:t xml:space="preserve">De HHs </w:t>
      </w:r>
      <w:r w:rsidR="008267E0">
        <w:rPr>
          <w:rFonts w:ascii="Calibri" w:hAnsi="Calibri"/>
        </w:rPr>
        <w:t>gaat</w:t>
      </w:r>
      <w:r w:rsidR="008267E0" w:rsidRPr="008267E0">
        <w:rPr>
          <w:rFonts w:ascii="Calibri" w:hAnsi="Calibri"/>
        </w:rPr>
        <w:t xml:space="preserve"> </w:t>
      </w:r>
      <w:r w:rsidRPr="008267E0">
        <w:rPr>
          <w:rFonts w:ascii="Calibri" w:hAnsi="Calibri"/>
        </w:rPr>
        <w:t xml:space="preserve">op zoek naar een </w:t>
      </w:r>
      <w:r w:rsidR="00091EC9">
        <w:rPr>
          <w:rFonts w:ascii="Calibri" w:hAnsi="Calibri"/>
        </w:rPr>
        <w:t xml:space="preserve">(of wellicht enkele) </w:t>
      </w:r>
      <w:r w:rsidRPr="008267E0">
        <w:rPr>
          <w:rFonts w:ascii="Calibri" w:hAnsi="Calibri"/>
        </w:rPr>
        <w:t>partij</w:t>
      </w:r>
      <w:r w:rsidR="00091EC9">
        <w:rPr>
          <w:rFonts w:ascii="Calibri" w:hAnsi="Calibri"/>
        </w:rPr>
        <w:t>(en)</w:t>
      </w:r>
      <w:r w:rsidRPr="008267E0">
        <w:rPr>
          <w:rFonts w:ascii="Calibri" w:hAnsi="Calibri"/>
        </w:rPr>
        <w:t xml:space="preserve"> voor het leveren en implementeren van een onderwijslogistieke oplossing die een ondersteunende bijdrage kan leveren aan de volgende doelstellingen:</w:t>
      </w:r>
    </w:p>
    <w:p w14:paraId="15732C39" w14:textId="3D3C8410" w:rsidR="00CB30F2" w:rsidRPr="0010481B" w:rsidRDefault="00E3140A" w:rsidP="00CB30F2">
      <w:pPr>
        <w:pStyle w:val="Lijstalinea"/>
        <w:numPr>
          <w:ilvl w:val="0"/>
          <w:numId w:val="5"/>
        </w:numPr>
        <w:rPr>
          <w:rFonts w:ascii="Calibri" w:hAnsi="Calibri"/>
        </w:rPr>
      </w:pPr>
      <w:r w:rsidRPr="0010481B">
        <w:rPr>
          <w:rFonts w:ascii="Calibri" w:hAnsi="Calibri"/>
        </w:rPr>
        <w:t>Vermindering</w:t>
      </w:r>
      <w:r w:rsidR="00CB30F2" w:rsidRPr="0010481B">
        <w:rPr>
          <w:rFonts w:ascii="Calibri" w:hAnsi="Calibri"/>
        </w:rPr>
        <w:t xml:space="preserve"> van het aantal benodigde medewerkers voor de uitvoering van het proces</w:t>
      </w:r>
      <w:r w:rsidR="002031A1">
        <w:rPr>
          <w:rFonts w:ascii="Calibri" w:hAnsi="Calibri"/>
        </w:rPr>
        <w:t>.</w:t>
      </w:r>
      <w:r w:rsidR="00CB30F2" w:rsidRPr="0010481B">
        <w:rPr>
          <w:rFonts w:ascii="Calibri" w:hAnsi="Calibri"/>
        </w:rPr>
        <w:t xml:space="preserve"> </w:t>
      </w:r>
    </w:p>
    <w:p w14:paraId="7E743E86" w14:textId="2D0CABC1" w:rsidR="00CB30F2" w:rsidRPr="0010481B" w:rsidRDefault="00E3140A" w:rsidP="00CB30F2">
      <w:pPr>
        <w:pStyle w:val="Lijstalinea"/>
        <w:numPr>
          <w:ilvl w:val="0"/>
          <w:numId w:val="5"/>
        </w:numPr>
        <w:rPr>
          <w:rFonts w:ascii="Calibri" w:hAnsi="Calibri"/>
        </w:rPr>
      </w:pPr>
      <w:r w:rsidRPr="0010481B">
        <w:rPr>
          <w:rFonts w:ascii="Calibri" w:hAnsi="Calibri"/>
        </w:rPr>
        <w:t>Betere</w:t>
      </w:r>
      <w:r w:rsidR="00CB30F2" w:rsidRPr="0010481B">
        <w:rPr>
          <w:rFonts w:ascii="Calibri" w:hAnsi="Calibri"/>
        </w:rPr>
        <w:t xml:space="preserve"> benutting van het gebouw en van docenttijd</w:t>
      </w:r>
      <w:r w:rsidR="002031A1">
        <w:rPr>
          <w:rFonts w:ascii="Calibri" w:hAnsi="Calibri"/>
        </w:rPr>
        <w:t>.</w:t>
      </w:r>
      <w:r w:rsidR="00CB30F2" w:rsidRPr="0010481B">
        <w:rPr>
          <w:rFonts w:ascii="Calibri" w:hAnsi="Calibri"/>
        </w:rPr>
        <w:t xml:space="preserve"> </w:t>
      </w:r>
    </w:p>
    <w:p w14:paraId="4C8FA73F" w14:textId="0F08E070" w:rsidR="00CB30F2" w:rsidRPr="0010481B" w:rsidRDefault="00E3140A" w:rsidP="00CB30F2">
      <w:pPr>
        <w:pStyle w:val="Lijstalinea"/>
        <w:numPr>
          <w:ilvl w:val="0"/>
          <w:numId w:val="5"/>
        </w:numPr>
        <w:rPr>
          <w:rFonts w:ascii="Calibri" w:hAnsi="Calibri"/>
        </w:rPr>
      </w:pPr>
      <w:r w:rsidRPr="0010481B">
        <w:rPr>
          <w:rFonts w:ascii="Calibri" w:hAnsi="Calibri"/>
        </w:rPr>
        <w:t>Stabielere</w:t>
      </w:r>
      <w:r w:rsidR="00CB30F2" w:rsidRPr="0010481B">
        <w:rPr>
          <w:rFonts w:ascii="Calibri" w:hAnsi="Calibri"/>
        </w:rPr>
        <w:t xml:space="preserve"> roosters en dus meer rust zowel voor studenten als docenten</w:t>
      </w:r>
      <w:r w:rsidR="002031A1">
        <w:rPr>
          <w:rFonts w:ascii="Calibri" w:hAnsi="Calibri"/>
        </w:rPr>
        <w:t>.</w:t>
      </w:r>
      <w:r w:rsidR="00CB30F2" w:rsidRPr="0010481B">
        <w:rPr>
          <w:rFonts w:ascii="Calibri" w:hAnsi="Calibri"/>
        </w:rPr>
        <w:t xml:space="preserve"> </w:t>
      </w:r>
    </w:p>
    <w:p w14:paraId="3E0FEC6F" w14:textId="23E38DB6" w:rsidR="00CB30F2" w:rsidRPr="0010481B" w:rsidRDefault="00E3140A" w:rsidP="00CB30F2">
      <w:pPr>
        <w:pStyle w:val="Lijstalinea"/>
        <w:numPr>
          <w:ilvl w:val="0"/>
          <w:numId w:val="5"/>
        </w:numPr>
        <w:rPr>
          <w:rFonts w:ascii="Calibri" w:hAnsi="Calibri"/>
        </w:rPr>
      </w:pPr>
      <w:r w:rsidRPr="0010481B">
        <w:rPr>
          <w:rFonts w:ascii="Calibri" w:hAnsi="Calibri"/>
        </w:rPr>
        <w:t>Minder</w:t>
      </w:r>
      <w:r w:rsidR="00CB30F2" w:rsidRPr="0010481B">
        <w:rPr>
          <w:rFonts w:ascii="Calibri" w:hAnsi="Calibri"/>
        </w:rPr>
        <w:t xml:space="preserve"> werkdruk in het onderwijs</w:t>
      </w:r>
      <w:r w:rsidR="002031A1">
        <w:rPr>
          <w:rFonts w:ascii="Calibri" w:hAnsi="Calibri"/>
        </w:rPr>
        <w:t>.</w:t>
      </w:r>
    </w:p>
    <w:p w14:paraId="45894355" w14:textId="60D3A197" w:rsidR="0010481B" w:rsidRPr="0010481B" w:rsidRDefault="00E3140A" w:rsidP="0010481B">
      <w:pPr>
        <w:pStyle w:val="Lijstalinea"/>
        <w:numPr>
          <w:ilvl w:val="0"/>
          <w:numId w:val="5"/>
        </w:numPr>
        <w:rPr>
          <w:rFonts w:ascii="Calibri" w:hAnsi="Calibri"/>
        </w:rPr>
      </w:pPr>
      <w:r w:rsidRPr="0010481B">
        <w:rPr>
          <w:rFonts w:ascii="Calibri" w:hAnsi="Calibri"/>
        </w:rPr>
        <w:t>Optimale</w:t>
      </w:r>
      <w:r w:rsidR="00CB30F2" w:rsidRPr="0010481B">
        <w:rPr>
          <w:rFonts w:ascii="Calibri" w:hAnsi="Calibri"/>
        </w:rPr>
        <w:t xml:space="preserve"> informatievoorziening voor, tijdens en na de processen ter bevordering van de </w:t>
      </w:r>
      <w:proofErr w:type="spellStart"/>
      <w:r w:rsidR="00CB30F2" w:rsidRPr="0010481B">
        <w:rPr>
          <w:rFonts w:ascii="Calibri" w:hAnsi="Calibri"/>
        </w:rPr>
        <w:t>onderwijslogistieke</w:t>
      </w:r>
      <w:proofErr w:type="spellEnd"/>
      <w:r w:rsidR="00CB30F2" w:rsidRPr="0010481B">
        <w:rPr>
          <w:rFonts w:ascii="Calibri" w:hAnsi="Calibri"/>
        </w:rPr>
        <w:t xml:space="preserve"> keten en strategische/tactische sturing.</w:t>
      </w:r>
    </w:p>
    <w:p w14:paraId="297BF933" w14:textId="2334FF66" w:rsidR="00CB30F2" w:rsidRPr="006910FF" w:rsidRDefault="00E3140A" w:rsidP="00CB30F2">
      <w:pPr>
        <w:pStyle w:val="Lijstalinea"/>
        <w:numPr>
          <w:ilvl w:val="0"/>
          <w:numId w:val="5"/>
        </w:numPr>
        <w:rPr>
          <w:rFonts w:ascii="Calibri" w:hAnsi="Calibri"/>
        </w:rPr>
      </w:pPr>
      <w:r>
        <w:rPr>
          <w:rFonts w:ascii="Calibri" w:hAnsi="Calibri"/>
        </w:rPr>
        <w:t>Naadloze</w:t>
      </w:r>
      <w:r w:rsidR="00CB30F2" w:rsidRPr="00CB30F2">
        <w:rPr>
          <w:rFonts w:ascii="Calibri" w:hAnsi="Calibri"/>
        </w:rPr>
        <w:t xml:space="preserve"> integratie/communicatie </w:t>
      </w:r>
      <w:r w:rsidR="002524C8">
        <w:rPr>
          <w:rFonts w:ascii="Calibri" w:hAnsi="Calibri"/>
        </w:rPr>
        <w:t>met</w:t>
      </w:r>
      <w:r w:rsidR="00CB30F2" w:rsidRPr="00CB30F2">
        <w:rPr>
          <w:rFonts w:ascii="Calibri" w:hAnsi="Calibri"/>
        </w:rPr>
        <w:t xml:space="preserve"> bron</w:t>
      </w:r>
      <w:r w:rsidR="002524C8">
        <w:rPr>
          <w:rFonts w:ascii="Calibri" w:hAnsi="Calibri"/>
        </w:rPr>
        <w:t>- en authenticatiesystemen</w:t>
      </w:r>
      <w:r w:rsidR="002031A1">
        <w:rPr>
          <w:rFonts w:ascii="Calibri" w:hAnsi="Calibri"/>
        </w:rPr>
        <w:t>.</w:t>
      </w:r>
    </w:p>
    <w:p w14:paraId="7A22E362" w14:textId="2B150A8F" w:rsidR="00CB30F2" w:rsidRPr="00CB30F2" w:rsidRDefault="00E3140A" w:rsidP="2C15285F">
      <w:pPr>
        <w:pStyle w:val="Lijstalinea"/>
        <w:numPr>
          <w:ilvl w:val="0"/>
          <w:numId w:val="10"/>
        </w:numPr>
      </w:pPr>
      <w:r w:rsidRPr="00E3140A">
        <w:rPr>
          <w:rFonts w:ascii="Calibri" w:hAnsi="Calibri"/>
        </w:rPr>
        <w:t>Inzicht</w:t>
      </w:r>
      <w:r w:rsidR="0010481B" w:rsidRPr="008267E0">
        <w:rPr>
          <w:rFonts w:ascii="Calibri" w:hAnsi="Calibri"/>
        </w:rPr>
        <w:t xml:space="preserve"> over en </w:t>
      </w:r>
      <w:r w:rsidR="00CB30F2" w:rsidRPr="008267E0">
        <w:rPr>
          <w:rFonts w:ascii="Calibri" w:hAnsi="Calibri"/>
        </w:rPr>
        <w:t xml:space="preserve">ondersteunen </w:t>
      </w:r>
      <w:r w:rsidR="0010481B" w:rsidRPr="008267E0">
        <w:rPr>
          <w:rFonts w:ascii="Calibri" w:hAnsi="Calibri"/>
        </w:rPr>
        <w:t xml:space="preserve">van </w:t>
      </w:r>
      <w:r w:rsidR="00CB30F2" w:rsidRPr="008267E0">
        <w:rPr>
          <w:rFonts w:ascii="Calibri" w:hAnsi="Calibri"/>
        </w:rPr>
        <w:t xml:space="preserve">naleving van de deadlines op deelprocessen in het </w:t>
      </w:r>
      <w:proofErr w:type="spellStart"/>
      <w:r w:rsidR="00CB30F2" w:rsidRPr="008267E0">
        <w:rPr>
          <w:rFonts w:ascii="Calibri" w:hAnsi="Calibri"/>
        </w:rPr>
        <w:t>onderwijslogistieke</w:t>
      </w:r>
      <w:proofErr w:type="spellEnd"/>
      <w:r w:rsidR="00CB30F2" w:rsidRPr="008267E0">
        <w:rPr>
          <w:rFonts w:ascii="Calibri" w:hAnsi="Calibri"/>
        </w:rPr>
        <w:t xml:space="preserve"> proces</w:t>
      </w:r>
      <w:r w:rsidR="002031A1">
        <w:rPr>
          <w:rFonts w:ascii="Calibri" w:hAnsi="Calibri"/>
        </w:rPr>
        <w:t>.</w:t>
      </w:r>
    </w:p>
    <w:p w14:paraId="16EC234B" w14:textId="4D5B603D" w:rsidR="00FE3093" w:rsidRPr="00CB30F2" w:rsidRDefault="00E3140A" w:rsidP="461F90AE">
      <w:pPr>
        <w:pStyle w:val="Lijstalinea"/>
        <w:numPr>
          <w:ilvl w:val="0"/>
          <w:numId w:val="10"/>
        </w:numPr>
      </w:pPr>
      <w:r w:rsidRPr="00E3140A">
        <w:rPr>
          <w:rFonts w:ascii="Calibri" w:hAnsi="Calibri"/>
        </w:rPr>
        <w:t>Optimaal</w:t>
      </w:r>
      <w:r w:rsidR="00CB30F2" w:rsidRPr="008267E0">
        <w:rPr>
          <w:rFonts w:ascii="Calibri" w:hAnsi="Calibri"/>
        </w:rPr>
        <w:t xml:space="preserve"> roosteren door betere inzetplanning en docentbeschikbaarheidsinformatie.</w:t>
      </w:r>
    </w:p>
    <w:p w14:paraId="641A02CA" w14:textId="77777777" w:rsidR="00CB30F2" w:rsidRDefault="00CB30F2" w:rsidP="00CB30F2"/>
    <w:p w14:paraId="2454F9F6" w14:textId="1607EE89" w:rsidR="001C2471" w:rsidRPr="008267E0" w:rsidRDefault="001C2471">
      <w:pPr>
        <w:rPr>
          <w:rFonts w:ascii="Calibri" w:hAnsi="Calibri" w:cs="Calibri"/>
          <w:noProof w:val="0"/>
          <w:color w:val="000000"/>
          <w:lang w:eastAsia="en-US"/>
        </w:rPr>
      </w:pPr>
      <w:bookmarkStart w:id="22" w:name="_Toc317684301"/>
      <w:r w:rsidRPr="00E3140A">
        <w:rPr>
          <w:rFonts w:ascii="Calibri" w:hAnsi="Calibri" w:cs="Calibri"/>
          <w:noProof w:val="0"/>
          <w:color w:val="000000"/>
          <w:lang w:eastAsia="en-US"/>
        </w:rPr>
        <w:t xml:space="preserve">De HHs beseft zich dat het introduceren van een oplossing die de volledige </w:t>
      </w:r>
      <w:proofErr w:type="spellStart"/>
      <w:r w:rsidRPr="00E3140A">
        <w:rPr>
          <w:rFonts w:ascii="Calibri" w:hAnsi="Calibri" w:cs="Calibri"/>
          <w:noProof w:val="0"/>
          <w:color w:val="000000"/>
          <w:lang w:eastAsia="en-US"/>
        </w:rPr>
        <w:t>onderwijslogistieke</w:t>
      </w:r>
      <w:proofErr w:type="spellEnd"/>
      <w:r w:rsidRPr="00E3140A">
        <w:rPr>
          <w:rFonts w:ascii="Calibri" w:hAnsi="Calibri" w:cs="Calibri"/>
          <w:noProof w:val="0"/>
          <w:color w:val="000000"/>
          <w:lang w:eastAsia="en-US"/>
        </w:rPr>
        <w:t xml:space="preserve"> keten afdekt </w:t>
      </w:r>
      <w:r w:rsidR="002031A1">
        <w:rPr>
          <w:rFonts w:ascii="Calibri" w:hAnsi="Calibri" w:cs="Calibri"/>
          <w:noProof w:val="0"/>
          <w:color w:val="000000"/>
          <w:lang w:eastAsia="en-US"/>
        </w:rPr>
        <w:t xml:space="preserve">wellicht </w:t>
      </w:r>
      <w:r w:rsidRPr="00E3140A">
        <w:rPr>
          <w:rFonts w:ascii="Calibri" w:hAnsi="Calibri" w:cs="Calibri"/>
          <w:noProof w:val="0"/>
          <w:color w:val="000000"/>
          <w:lang w:eastAsia="en-US"/>
        </w:rPr>
        <w:t>niet al</w:t>
      </w:r>
      <w:r w:rsidR="006910FF" w:rsidRPr="00E3140A">
        <w:rPr>
          <w:rFonts w:ascii="Calibri" w:hAnsi="Calibri" w:cs="Calibri"/>
          <w:noProof w:val="0"/>
          <w:color w:val="000000"/>
          <w:lang w:eastAsia="en-US"/>
        </w:rPr>
        <w:t>s</w:t>
      </w:r>
      <w:r w:rsidR="461F90AE" w:rsidRPr="00E3140A">
        <w:rPr>
          <w:rFonts w:ascii="Calibri" w:hAnsi="Calibri" w:cs="Calibri"/>
          <w:noProof w:val="0"/>
          <w:color w:val="000000"/>
          <w:lang w:eastAsia="en-US"/>
        </w:rPr>
        <w:t xml:space="preserve"> </w:t>
      </w:r>
      <w:r w:rsidRPr="00E3140A">
        <w:rPr>
          <w:rFonts w:ascii="Calibri" w:hAnsi="Calibri" w:cs="Calibri"/>
          <w:noProof w:val="0"/>
          <w:color w:val="000000"/>
          <w:lang w:eastAsia="en-US"/>
        </w:rPr>
        <w:t xml:space="preserve">één integraal project gerealiseerd kan worden en </w:t>
      </w:r>
      <w:r w:rsidR="006910FF" w:rsidRPr="00E3140A">
        <w:rPr>
          <w:rFonts w:ascii="Calibri" w:hAnsi="Calibri" w:cs="Calibri"/>
          <w:noProof w:val="0"/>
          <w:color w:val="000000"/>
          <w:lang w:eastAsia="en-US"/>
        </w:rPr>
        <w:t>mogelijk</w:t>
      </w:r>
      <w:r w:rsidRPr="00E3140A">
        <w:rPr>
          <w:rFonts w:ascii="Calibri" w:hAnsi="Calibri" w:cs="Calibri"/>
          <w:noProof w:val="0"/>
          <w:color w:val="000000"/>
          <w:lang w:eastAsia="en-US"/>
        </w:rPr>
        <w:t xml:space="preserve"> ook niet te vinden is in één alomvattende applicatie.</w:t>
      </w:r>
    </w:p>
    <w:p w14:paraId="6B0608EA" w14:textId="50528B22" w:rsidR="001C2471" w:rsidRDefault="001C2471" w:rsidP="00695653">
      <w:pPr>
        <w:rPr>
          <w:rFonts w:ascii="Calibri" w:hAnsi="Calibri" w:cs="Calibri"/>
          <w:iCs/>
          <w:noProof w:val="0"/>
          <w:color w:val="000000"/>
          <w:lang w:eastAsia="en-US"/>
        </w:rPr>
      </w:pPr>
    </w:p>
    <w:p w14:paraId="09B07611" w14:textId="490B48A2" w:rsidR="002031A1" w:rsidRDefault="002031A1" w:rsidP="00695653">
      <w:pPr>
        <w:rPr>
          <w:rFonts w:ascii="Calibri" w:hAnsi="Calibri" w:cs="Calibri"/>
          <w:iCs/>
          <w:noProof w:val="0"/>
          <w:color w:val="000000"/>
          <w:lang w:eastAsia="en-US"/>
        </w:rPr>
      </w:pPr>
    </w:p>
    <w:p w14:paraId="50EE3B34" w14:textId="77777777" w:rsidR="008C77C3" w:rsidRDefault="008C77C3" w:rsidP="00695653">
      <w:pPr>
        <w:rPr>
          <w:rFonts w:ascii="Calibri" w:hAnsi="Calibri" w:cs="Calibri"/>
          <w:iCs/>
          <w:noProof w:val="0"/>
          <w:color w:val="000000"/>
          <w:lang w:eastAsia="en-US"/>
        </w:rPr>
      </w:pPr>
    </w:p>
    <w:p w14:paraId="0C621DB1" w14:textId="77777777" w:rsidR="002031A1" w:rsidRDefault="002031A1" w:rsidP="00695653">
      <w:pPr>
        <w:rPr>
          <w:rFonts w:ascii="Calibri" w:hAnsi="Calibri" w:cs="Calibri"/>
          <w:iCs/>
          <w:noProof w:val="0"/>
          <w:color w:val="000000"/>
          <w:lang w:eastAsia="en-US"/>
        </w:rPr>
      </w:pPr>
    </w:p>
    <w:p w14:paraId="79BD6048" w14:textId="1E7008D6" w:rsidR="001C2471" w:rsidRPr="008267E0" w:rsidRDefault="00695653">
      <w:pPr>
        <w:rPr>
          <w:rFonts w:ascii="Calibri" w:hAnsi="Calibri" w:cs="Calibri"/>
          <w:noProof w:val="0"/>
          <w:color w:val="000000"/>
          <w:lang w:eastAsia="en-US"/>
        </w:rPr>
      </w:pPr>
      <w:r w:rsidRPr="00E3140A">
        <w:rPr>
          <w:rFonts w:ascii="Calibri" w:hAnsi="Calibri" w:cs="Calibri"/>
          <w:noProof w:val="0"/>
          <w:color w:val="000000"/>
          <w:lang w:eastAsia="en-US"/>
        </w:rPr>
        <w:t xml:space="preserve">Het doel van deze </w:t>
      </w:r>
      <w:r w:rsidR="002031A1">
        <w:rPr>
          <w:rFonts w:ascii="Calibri" w:hAnsi="Calibri" w:cs="Calibri"/>
          <w:noProof w:val="0"/>
          <w:color w:val="000000"/>
          <w:lang w:eastAsia="en-US"/>
        </w:rPr>
        <w:t>consultatie</w:t>
      </w:r>
      <w:r w:rsidR="002031A1" w:rsidRPr="00E3140A">
        <w:rPr>
          <w:rFonts w:ascii="Calibri" w:hAnsi="Calibri" w:cs="Calibri"/>
          <w:noProof w:val="0"/>
          <w:color w:val="000000"/>
          <w:lang w:eastAsia="en-US"/>
        </w:rPr>
        <w:t xml:space="preserve"> </w:t>
      </w:r>
      <w:r w:rsidRPr="00E3140A">
        <w:rPr>
          <w:rFonts w:ascii="Calibri" w:hAnsi="Calibri" w:cs="Calibri"/>
          <w:noProof w:val="0"/>
          <w:color w:val="000000"/>
          <w:lang w:eastAsia="en-US"/>
        </w:rPr>
        <w:t xml:space="preserve">is </w:t>
      </w:r>
      <w:r w:rsidR="001C2471" w:rsidRPr="00E3140A">
        <w:rPr>
          <w:rFonts w:ascii="Calibri" w:hAnsi="Calibri" w:cs="Calibri"/>
          <w:noProof w:val="0"/>
          <w:color w:val="000000"/>
          <w:lang w:eastAsia="en-US"/>
        </w:rPr>
        <w:t>tweeledig:</w:t>
      </w:r>
    </w:p>
    <w:p w14:paraId="1954E0DE" w14:textId="4B0FBCA7" w:rsidR="001C2471" w:rsidRPr="008267E0" w:rsidRDefault="001C2471">
      <w:pPr>
        <w:pStyle w:val="Lijstalinea"/>
        <w:numPr>
          <w:ilvl w:val="0"/>
          <w:numId w:val="21"/>
        </w:numPr>
        <w:rPr>
          <w:rFonts w:ascii="Calibri" w:hAnsi="Calibri" w:cs="Calibri"/>
          <w:color w:val="000000"/>
        </w:rPr>
      </w:pPr>
      <w:r w:rsidRPr="00E3140A">
        <w:rPr>
          <w:rFonts w:ascii="Calibri" w:hAnsi="Calibri" w:cs="Calibri"/>
          <w:color w:val="000000"/>
        </w:rPr>
        <w:t xml:space="preserve">Inzicht krijgen in (deel)oplossingen en leveranciers die de gewenste ondersteuning voor de </w:t>
      </w:r>
      <w:proofErr w:type="spellStart"/>
      <w:r w:rsidRPr="00E3140A">
        <w:rPr>
          <w:rFonts w:ascii="Calibri" w:hAnsi="Calibri" w:cs="Calibri"/>
          <w:color w:val="000000"/>
        </w:rPr>
        <w:t>onderwijslogistieke</w:t>
      </w:r>
      <w:proofErr w:type="spellEnd"/>
      <w:r w:rsidRPr="00E3140A">
        <w:rPr>
          <w:rFonts w:ascii="Calibri" w:hAnsi="Calibri" w:cs="Calibri"/>
          <w:color w:val="000000"/>
        </w:rPr>
        <w:t xml:space="preserve"> keten leveren.</w:t>
      </w:r>
    </w:p>
    <w:p w14:paraId="7FE6C19E" w14:textId="23CD6210" w:rsidR="001C2471" w:rsidRPr="008267E0" w:rsidRDefault="001C2471">
      <w:pPr>
        <w:pStyle w:val="Lijstalinea"/>
        <w:numPr>
          <w:ilvl w:val="0"/>
          <w:numId w:val="21"/>
        </w:numPr>
        <w:rPr>
          <w:rFonts w:ascii="Calibri" w:hAnsi="Calibri" w:cs="Calibri"/>
          <w:color w:val="000000"/>
        </w:rPr>
      </w:pPr>
      <w:r w:rsidRPr="00E3140A">
        <w:rPr>
          <w:rFonts w:ascii="Calibri" w:hAnsi="Calibri" w:cs="Calibri"/>
          <w:color w:val="000000"/>
        </w:rPr>
        <w:t>Inzicht krijgen in logische splitsing van de automatisering van de volledige keten in meer realistische onderdelen, inclusief een daarbij passende fasering en tijdspad.</w:t>
      </w:r>
    </w:p>
    <w:p w14:paraId="529EC102" w14:textId="77777777" w:rsidR="001C2471" w:rsidRDefault="001C2471" w:rsidP="00695653">
      <w:pPr>
        <w:rPr>
          <w:rFonts w:ascii="Calibri" w:hAnsi="Calibri" w:cs="Calibri"/>
          <w:iCs/>
          <w:noProof w:val="0"/>
          <w:color w:val="000000"/>
          <w:lang w:eastAsia="en-US"/>
        </w:rPr>
      </w:pPr>
    </w:p>
    <w:p w14:paraId="4DA84F4E" w14:textId="35C53460" w:rsidR="001C2471" w:rsidRPr="008267E0" w:rsidRDefault="001C2471">
      <w:pPr>
        <w:rPr>
          <w:rFonts w:ascii="Calibri" w:hAnsi="Calibri" w:cs="Calibri"/>
          <w:noProof w:val="0"/>
          <w:color w:val="000000" w:themeColor="text1"/>
          <w:lang w:eastAsia="en-US"/>
        </w:rPr>
      </w:pPr>
      <w:r w:rsidRPr="00E3140A">
        <w:rPr>
          <w:rFonts w:ascii="Calibri" w:hAnsi="Calibri" w:cs="Calibri"/>
          <w:noProof w:val="0"/>
          <w:color w:val="000000"/>
          <w:lang w:eastAsia="en-US"/>
        </w:rPr>
        <w:t>Op basis van de -resultaten</w:t>
      </w:r>
      <w:r w:rsidR="002031A1">
        <w:rPr>
          <w:rFonts w:ascii="Calibri" w:hAnsi="Calibri" w:cs="Calibri"/>
          <w:noProof w:val="0"/>
          <w:color w:val="000000"/>
          <w:lang w:eastAsia="en-US"/>
        </w:rPr>
        <w:t xml:space="preserve"> uit de consultatie</w:t>
      </w:r>
      <w:r w:rsidRPr="00E3140A">
        <w:rPr>
          <w:rFonts w:ascii="Calibri" w:hAnsi="Calibri" w:cs="Calibri"/>
          <w:noProof w:val="0"/>
          <w:color w:val="000000"/>
          <w:lang w:eastAsia="en-US"/>
        </w:rPr>
        <w:t xml:space="preserve"> zal het vervolgtraject worden bepaald, inclusief de verwerving van de geautomatiseerde (deel)oplossingen</w:t>
      </w:r>
      <w:r w:rsidR="002031A1">
        <w:rPr>
          <w:rFonts w:ascii="Calibri" w:hAnsi="Calibri" w:cs="Calibri"/>
          <w:noProof w:val="0"/>
          <w:color w:val="000000"/>
          <w:lang w:eastAsia="en-US"/>
        </w:rPr>
        <w:t xml:space="preserve"> middels een of meerdere (Europese) aanbestedingen</w:t>
      </w:r>
      <w:r w:rsidRPr="00E3140A">
        <w:rPr>
          <w:rFonts w:ascii="Calibri" w:hAnsi="Calibri" w:cs="Calibri"/>
          <w:noProof w:val="0"/>
          <w:color w:val="000000"/>
          <w:lang w:eastAsia="en-US"/>
        </w:rPr>
        <w:t>.</w:t>
      </w:r>
    </w:p>
    <w:p w14:paraId="7D5B0906" w14:textId="1EE98650" w:rsidR="008267E0" w:rsidRDefault="008267E0" w:rsidP="008267E0">
      <w:pPr>
        <w:rPr>
          <w:rFonts w:ascii="Calibri" w:hAnsi="Calibri" w:cs="Calibri"/>
          <w:noProof w:val="0"/>
          <w:color w:val="000000" w:themeColor="text1"/>
          <w:lang w:eastAsia="en-US"/>
        </w:rPr>
      </w:pPr>
    </w:p>
    <w:p w14:paraId="7FD25B17" w14:textId="01F99BA4" w:rsidR="008267E0" w:rsidRPr="008267E0" w:rsidRDefault="008267E0" w:rsidP="008267E0">
      <w:pPr>
        <w:rPr>
          <w:rFonts w:ascii="Calibri" w:hAnsi="Calibri" w:cs="Calibri"/>
          <w:noProof w:val="0"/>
          <w:color w:val="000000" w:themeColor="text1"/>
          <w:lang w:eastAsia="en-US"/>
        </w:rPr>
      </w:pPr>
      <w:r>
        <w:rPr>
          <w:rFonts w:ascii="Calibri" w:hAnsi="Calibri"/>
          <w:b/>
          <w:bCs/>
          <w:i/>
          <w:iCs/>
          <w:smallCaps/>
          <w:color w:val="B8BA30"/>
          <w:sz w:val="26"/>
          <w:szCs w:val="26"/>
        </w:rPr>
        <w:t>Procedure</w:t>
      </w:r>
    </w:p>
    <w:p w14:paraId="19CD7598" w14:textId="26C9D01E" w:rsidR="008267E0" w:rsidRDefault="008267E0">
      <w:pPr>
        <w:rPr>
          <w:rFonts w:ascii="Calibri" w:hAnsi="Calibri" w:cs="Calibri"/>
          <w:noProof w:val="0"/>
          <w:color w:val="000000" w:themeColor="text1"/>
          <w:lang w:eastAsia="en-US"/>
        </w:rPr>
      </w:pPr>
      <w:r>
        <w:rPr>
          <w:rFonts w:ascii="Calibri" w:hAnsi="Calibri" w:cs="Calibri"/>
          <w:noProof w:val="0"/>
          <w:color w:val="000000" w:themeColor="text1"/>
          <w:lang w:eastAsia="en-US"/>
        </w:rPr>
        <w:t xml:space="preserve">Geïnteresseerde partijen wordt gevraagd zich, voor </w:t>
      </w:r>
      <w:r w:rsidRPr="008267E0">
        <w:rPr>
          <w:rFonts w:ascii="Calibri" w:hAnsi="Calibri" w:cs="Calibri"/>
          <w:b/>
          <w:noProof w:val="0"/>
          <w:color w:val="000000" w:themeColor="text1"/>
          <w:lang w:eastAsia="en-US"/>
        </w:rPr>
        <w:t>28 maart 2018</w:t>
      </w:r>
      <w:r>
        <w:rPr>
          <w:rFonts w:ascii="Calibri" w:hAnsi="Calibri" w:cs="Calibri"/>
          <w:noProof w:val="0"/>
          <w:color w:val="000000" w:themeColor="text1"/>
          <w:lang w:eastAsia="en-US"/>
        </w:rPr>
        <w:t xml:space="preserve">, aan te melden door een e-mail te sturen aan </w:t>
      </w:r>
      <w:hyperlink r:id="rId10" w:history="1">
        <w:r w:rsidRPr="00CA1393">
          <w:rPr>
            <w:rStyle w:val="Hyperlink"/>
            <w:rFonts w:ascii="Calibri" w:hAnsi="Calibri" w:cs="Calibri"/>
            <w:noProof w:val="0"/>
            <w:lang w:eastAsia="en-US"/>
          </w:rPr>
          <w:t>inkoop@hhs.nl</w:t>
        </w:r>
      </w:hyperlink>
      <w:r w:rsidR="00116253">
        <w:rPr>
          <w:rFonts w:ascii="Calibri" w:hAnsi="Calibri" w:cs="Calibri"/>
          <w:noProof w:val="0"/>
          <w:color w:val="000000" w:themeColor="text1"/>
          <w:lang w:eastAsia="en-US"/>
        </w:rPr>
        <w:t xml:space="preserve"> of door zich aan te melden via Tenderned</w:t>
      </w:r>
      <w:bookmarkStart w:id="23" w:name="_GoBack"/>
      <w:bookmarkEnd w:id="23"/>
    </w:p>
    <w:p w14:paraId="3CA66B00" w14:textId="77777777" w:rsidR="008267E0" w:rsidRPr="008267E0" w:rsidRDefault="008267E0">
      <w:pPr>
        <w:rPr>
          <w:rFonts w:ascii="Calibri" w:hAnsi="Calibri" w:cs="Calibri"/>
          <w:noProof w:val="0"/>
          <w:color w:val="000000" w:themeColor="text1"/>
          <w:lang w:eastAsia="en-US"/>
        </w:rPr>
      </w:pPr>
    </w:p>
    <w:p w14:paraId="53147007" w14:textId="16B5F850" w:rsidR="008267E0" w:rsidRDefault="28E48E34">
      <w:pPr>
        <w:rPr>
          <w:rFonts w:ascii="Calibri" w:hAnsi="Calibri" w:cs="Calibri"/>
          <w:noProof w:val="0"/>
          <w:color w:val="000000"/>
          <w:lang w:eastAsia="en-US"/>
        </w:rPr>
      </w:pPr>
      <w:r w:rsidRPr="00E3140A">
        <w:rPr>
          <w:rFonts w:ascii="Calibri" w:hAnsi="Calibri" w:cs="Calibri"/>
          <w:noProof w:val="0"/>
          <w:color w:val="000000"/>
          <w:lang w:eastAsia="en-US"/>
        </w:rPr>
        <w:t xml:space="preserve">De </w:t>
      </w:r>
      <w:r w:rsidR="002031A1">
        <w:rPr>
          <w:rFonts w:ascii="Calibri" w:hAnsi="Calibri" w:cs="Calibri"/>
          <w:noProof w:val="0"/>
          <w:color w:val="000000"/>
          <w:lang w:eastAsia="en-US"/>
        </w:rPr>
        <w:t xml:space="preserve">geïnteresseerden </w:t>
      </w:r>
      <w:r w:rsidRPr="00E3140A">
        <w:rPr>
          <w:rFonts w:ascii="Calibri" w:hAnsi="Calibri" w:cs="Calibri"/>
          <w:noProof w:val="0"/>
          <w:color w:val="000000"/>
          <w:lang w:eastAsia="en-US"/>
        </w:rPr>
        <w:t xml:space="preserve">wordt gevraagd </w:t>
      </w:r>
      <w:r w:rsidR="008267E0">
        <w:rPr>
          <w:rFonts w:ascii="Calibri" w:hAnsi="Calibri" w:cs="Calibri"/>
          <w:noProof w:val="0"/>
          <w:color w:val="000000"/>
          <w:lang w:eastAsia="en-US"/>
        </w:rPr>
        <w:t xml:space="preserve">om bij haar aanmelding voor interesse </w:t>
      </w:r>
      <w:r w:rsidRPr="00E3140A">
        <w:rPr>
          <w:rFonts w:ascii="Calibri" w:hAnsi="Calibri" w:cs="Calibri"/>
          <w:noProof w:val="0"/>
          <w:color w:val="000000"/>
          <w:lang w:eastAsia="en-US"/>
        </w:rPr>
        <w:t>de vragen</w:t>
      </w:r>
      <w:r w:rsidR="008C77C3">
        <w:rPr>
          <w:rFonts w:ascii="Calibri" w:hAnsi="Calibri" w:cs="Calibri"/>
          <w:noProof w:val="0"/>
          <w:color w:val="000000"/>
          <w:lang w:eastAsia="en-US"/>
        </w:rPr>
        <w:t xml:space="preserve"> (zie </w:t>
      </w:r>
      <w:proofErr w:type="spellStart"/>
      <w:r w:rsidR="008C77C3">
        <w:rPr>
          <w:rFonts w:ascii="Calibri" w:hAnsi="Calibri" w:cs="Calibri"/>
          <w:noProof w:val="0"/>
          <w:color w:val="000000"/>
          <w:lang w:eastAsia="en-US"/>
        </w:rPr>
        <w:t>excel</w:t>
      </w:r>
      <w:proofErr w:type="spellEnd"/>
      <w:r w:rsidR="008C77C3">
        <w:rPr>
          <w:rFonts w:ascii="Calibri" w:hAnsi="Calibri" w:cs="Calibri"/>
          <w:noProof w:val="0"/>
          <w:color w:val="000000"/>
          <w:lang w:eastAsia="en-US"/>
        </w:rPr>
        <w:t xml:space="preserve"> bijlage)</w:t>
      </w:r>
      <w:r w:rsidR="008267E0">
        <w:rPr>
          <w:rFonts w:ascii="Calibri" w:hAnsi="Calibri" w:cs="Calibri"/>
          <w:noProof w:val="0"/>
          <w:color w:val="000000"/>
          <w:lang w:eastAsia="en-US"/>
        </w:rPr>
        <w:t xml:space="preserve"> van beantwoording te voorzien.</w:t>
      </w:r>
      <w:r w:rsidRPr="00E3140A">
        <w:rPr>
          <w:rFonts w:ascii="Calibri" w:hAnsi="Calibri" w:cs="Calibri"/>
          <w:noProof w:val="0"/>
          <w:color w:val="000000"/>
          <w:lang w:eastAsia="en-US"/>
        </w:rPr>
        <w:t xml:space="preserve"> </w:t>
      </w:r>
    </w:p>
    <w:p w14:paraId="622A5236" w14:textId="77777777" w:rsidR="008267E0" w:rsidRDefault="008267E0">
      <w:pPr>
        <w:rPr>
          <w:rFonts w:ascii="Calibri" w:hAnsi="Calibri" w:cs="Calibri"/>
          <w:noProof w:val="0"/>
          <w:color w:val="000000"/>
          <w:lang w:eastAsia="en-US"/>
        </w:rPr>
      </w:pPr>
    </w:p>
    <w:p w14:paraId="1C07941A" w14:textId="7CBBE8CE" w:rsidR="008267E0" w:rsidRDefault="008267E0">
      <w:pPr>
        <w:rPr>
          <w:rFonts w:ascii="Calibri" w:hAnsi="Calibri" w:cs="Calibri"/>
          <w:noProof w:val="0"/>
          <w:color w:val="000000"/>
          <w:lang w:eastAsia="en-US"/>
        </w:rPr>
      </w:pPr>
      <w:r>
        <w:rPr>
          <w:rFonts w:ascii="Calibri" w:hAnsi="Calibri" w:cs="Calibri"/>
          <w:noProof w:val="0"/>
          <w:color w:val="000000"/>
          <w:lang w:eastAsia="en-US"/>
        </w:rPr>
        <w:t xml:space="preserve">Afhankelijk van het aantal geïnteresseerde ondernemers dat zich aanmeldt voor de consultatie maakt De HHs een selectie van ondernemers die worden uitgenodigd voor een presentatie en vraaggesprek </w:t>
      </w:r>
      <w:r w:rsidRPr="00E3140A">
        <w:rPr>
          <w:rFonts w:ascii="Calibri" w:hAnsi="Calibri" w:cs="Calibri"/>
          <w:noProof w:val="0"/>
          <w:color w:val="000000"/>
          <w:lang w:eastAsia="en-US"/>
        </w:rPr>
        <w:t>over hun visie en de oplossing</w:t>
      </w:r>
      <w:r>
        <w:rPr>
          <w:rFonts w:ascii="Calibri" w:hAnsi="Calibri" w:cs="Calibri"/>
          <w:noProof w:val="0"/>
          <w:color w:val="000000"/>
          <w:lang w:eastAsia="en-US"/>
        </w:rPr>
        <w:t>. Dit onderdeel duurt ca. 45 minuten.</w:t>
      </w:r>
    </w:p>
    <w:p w14:paraId="59719B09" w14:textId="77777777" w:rsidR="008267E0" w:rsidRDefault="008267E0">
      <w:pPr>
        <w:rPr>
          <w:rFonts w:ascii="Calibri" w:hAnsi="Calibri" w:cs="Calibri"/>
          <w:noProof w:val="0"/>
          <w:color w:val="000000"/>
          <w:lang w:eastAsia="en-US"/>
        </w:rPr>
      </w:pPr>
    </w:p>
    <w:p w14:paraId="6F4D006C" w14:textId="287334F8" w:rsidR="2C15285F" w:rsidRPr="008267E0" w:rsidRDefault="008267E0">
      <w:pPr>
        <w:rPr>
          <w:rFonts w:ascii="Calibri" w:hAnsi="Calibri" w:cs="Calibri"/>
          <w:noProof w:val="0"/>
          <w:color w:val="000000" w:themeColor="text1"/>
          <w:lang w:eastAsia="en-US"/>
        </w:rPr>
      </w:pPr>
      <w:r>
        <w:rPr>
          <w:rFonts w:ascii="Calibri" w:hAnsi="Calibri" w:cs="Calibri"/>
          <w:noProof w:val="0"/>
          <w:color w:val="000000"/>
          <w:lang w:eastAsia="en-US"/>
        </w:rPr>
        <w:t>Aangegeven kan worden dat g</w:t>
      </w:r>
      <w:r w:rsidR="002031A1">
        <w:rPr>
          <w:rFonts w:ascii="Calibri" w:hAnsi="Calibri" w:cs="Calibri"/>
          <w:noProof w:val="0"/>
          <w:color w:val="000000"/>
          <w:lang w:eastAsia="en-US"/>
        </w:rPr>
        <w:t>eïnteresseerden</w:t>
      </w:r>
      <w:r w:rsidR="28E48E34" w:rsidRPr="00E3140A">
        <w:rPr>
          <w:rFonts w:ascii="Calibri" w:hAnsi="Calibri" w:cs="Calibri"/>
          <w:noProof w:val="0"/>
          <w:color w:val="000000"/>
          <w:lang w:eastAsia="en-US"/>
        </w:rPr>
        <w:t xml:space="preserve"> die </w:t>
      </w:r>
      <w:r w:rsidR="00B34589">
        <w:rPr>
          <w:rFonts w:ascii="Calibri" w:hAnsi="Calibri" w:cs="Calibri"/>
          <w:noProof w:val="0"/>
          <w:color w:val="000000"/>
          <w:lang w:eastAsia="en-US"/>
        </w:rPr>
        <w:t>minimaal</w:t>
      </w:r>
      <w:r w:rsidR="007B5397">
        <w:rPr>
          <w:rFonts w:ascii="Calibri" w:hAnsi="Calibri" w:cs="Calibri"/>
          <w:noProof w:val="0"/>
          <w:color w:val="000000"/>
          <w:lang w:eastAsia="en-US"/>
        </w:rPr>
        <w:t xml:space="preserve"> 2 van de 5 </w:t>
      </w:r>
      <w:r w:rsidR="28E48E34" w:rsidRPr="00E3140A">
        <w:rPr>
          <w:rFonts w:ascii="Calibri" w:hAnsi="Calibri" w:cs="Calibri"/>
          <w:noProof w:val="0"/>
          <w:color w:val="000000"/>
          <w:lang w:eastAsia="en-US"/>
        </w:rPr>
        <w:t>procesonderdelen</w:t>
      </w:r>
      <w:r w:rsidR="007B5397">
        <w:rPr>
          <w:rFonts w:ascii="Calibri" w:hAnsi="Calibri" w:cs="Calibri"/>
          <w:noProof w:val="0"/>
          <w:color w:val="000000"/>
          <w:lang w:eastAsia="en-US"/>
        </w:rPr>
        <w:t xml:space="preserve"> (</w:t>
      </w:r>
      <w:r w:rsidR="007B5397" w:rsidRPr="007B5397">
        <w:rPr>
          <w:rFonts w:ascii="Calibri" w:hAnsi="Calibri"/>
        </w:rPr>
        <w:t>Curriculum Management, OER, Onderwijscatalogus, Onder</w:t>
      </w:r>
      <w:r w:rsidR="007B5397">
        <w:rPr>
          <w:rFonts w:ascii="Calibri" w:hAnsi="Calibri"/>
        </w:rPr>
        <w:t>wijsplanning, Inzetplanning en R</w:t>
      </w:r>
      <w:r w:rsidR="007B5397" w:rsidRPr="007B5397">
        <w:rPr>
          <w:rFonts w:ascii="Calibri" w:hAnsi="Calibri"/>
        </w:rPr>
        <w:t>oosteren</w:t>
      </w:r>
      <w:r w:rsidR="007B5397">
        <w:rPr>
          <w:rFonts w:ascii="Calibri" w:hAnsi="Calibri"/>
        </w:rPr>
        <w:t xml:space="preserve">) </w:t>
      </w:r>
      <w:r w:rsidR="007B5397">
        <w:rPr>
          <w:rFonts w:ascii="Calibri" w:hAnsi="Calibri" w:cs="Calibri"/>
          <w:noProof w:val="0"/>
          <w:color w:val="000000"/>
          <w:lang w:eastAsia="en-US"/>
        </w:rPr>
        <w:t xml:space="preserve">van de </w:t>
      </w:r>
      <w:proofErr w:type="spellStart"/>
      <w:r w:rsidR="007B5397">
        <w:rPr>
          <w:rFonts w:ascii="Calibri" w:hAnsi="Calibri" w:cs="Calibri"/>
          <w:noProof w:val="0"/>
          <w:color w:val="000000"/>
          <w:lang w:eastAsia="en-US"/>
        </w:rPr>
        <w:t>onderwijslogistieke</w:t>
      </w:r>
      <w:proofErr w:type="spellEnd"/>
      <w:r w:rsidR="007B5397">
        <w:rPr>
          <w:rFonts w:ascii="Calibri" w:hAnsi="Calibri" w:cs="Calibri"/>
          <w:noProof w:val="0"/>
          <w:color w:val="000000"/>
          <w:lang w:eastAsia="en-US"/>
        </w:rPr>
        <w:t xml:space="preserve"> keten</w:t>
      </w:r>
      <w:r w:rsidR="28E48E34" w:rsidRPr="00E3140A">
        <w:rPr>
          <w:rFonts w:ascii="Calibri" w:hAnsi="Calibri" w:cs="Calibri"/>
          <w:noProof w:val="0"/>
          <w:color w:val="000000"/>
          <w:lang w:eastAsia="en-US"/>
        </w:rPr>
        <w:t xml:space="preserve"> afdekken </w:t>
      </w:r>
      <w:r>
        <w:rPr>
          <w:rFonts w:ascii="Calibri" w:hAnsi="Calibri" w:cs="Calibri"/>
          <w:noProof w:val="0"/>
          <w:color w:val="000000"/>
          <w:lang w:eastAsia="en-US"/>
        </w:rPr>
        <w:t>zeker</w:t>
      </w:r>
      <w:r w:rsidR="0037514D">
        <w:rPr>
          <w:rFonts w:ascii="Calibri" w:hAnsi="Calibri" w:cs="Calibri"/>
          <w:noProof w:val="0"/>
          <w:color w:val="000000"/>
          <w:lang w:eastAsia="en-US"/>
        </w:rPr>
        <w:t xml:space="preserve"> </w:t>
      </w:r>
      <w:r w:rsidR="28E48E34" w:rsidRPr="00E3140A">
        <w:rPr>
          <w:rFonts w:ascii="Calibri" w:hAnsi="Calibri" w:cs="Calibri"/>
          <w:noProof w:val="0"/>
          <w:color w:val="000000"/>
          <w:lang w:eastAsia="en-US"/>
        </w:rPr>
        <w:t>worden</w:t>
      </w:r>
      <w:r>
        <w:rPr>
          <w:rFonts w:ascii="Calibri" w:hAnsi="Calibri" w:cs="Calibri"/>
          <w:noProof w:val="0"/>
          <w:color w:val="000000"/>
          <w:lang w:eastAsia="en-US"/>
        </w:rPr>
        <w:t xml:space="preserve"> uitgenodigd.</w:t>
      </w:r>
      <w:bookmarkEnd w:id="22"/>
    </w:p>
    <w:p w14:paraId="7413F5AA" w14:textId="471AD2EF" w:rsidR="40C7A292" w:rsidRDefault="40C7A292"/>
    <w:sectPr w:rsidR="40C7A292" w:rsidSect="0037514D">
      <w:pgSz w:w="12240" w:h="15840"/>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
    <w:altName w:val="Cambria"/>
    <w:charset w:val="00"/>
    <w:family w:val="swiss"/>
    <w:pitch w:val="variable"/>
    <w:sig w:usb0="00000003" w:usb1="5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A46"/>
    <w:multiLevelType w:val="hybridMultilevel"/>
    <w:tmpl w:val="244CD2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49083C"/>
    <w:multiLevelType w:val="hybridMultilevel"/>
    <w:tmpl w:val="43441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F9529C"/>
    <w:multiLevelType w:val="hybridMultilevel"/>
    <w:tmpl w:val="CE5E8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EB6345"/>
    <w:multiLevelType w:val="multilevel"/>
    <w:tmpl w:val="A4328CF8"/>
    <w:lvl w:ilvl="0">
      <w:start w:val="1"/>
      <w:numFmt w:val="decimal"/>
      <w:pStyle w:val="Kop1"/>
      <w:lvlText w:val="%1"/>
      <w:lvlJc w:val="left"/>
      <w:pPr>
        <w:ind w:left="432" w:hanging="432"/>
      </w:pPr>
      <w:rPr>
        <w:color w:val="B8BA30"/>
        <w:sz w:val="32"/>
        <w:szCs w:val="32"/>
      </w:rPr>
    </w:lvl>
    <w:lvl w:ilvl="1">
      <w:start w:val="1"/>
      <w:numFmt w:val="decimal"/>
      <w:pStyle w:val="Kop2"/>
      <w:lvlText w:val="%1.%2"/>
      <w:lvlJc w:val="left"/>
      <w:pPr>
        <w:ind w:left="576" w:hanging="576"/>
      </w:pPr>
      <w:rPr>
        <w:rFonts w:ascii="Univers" w:hAnsi="Univers" w:hint="default"/>
        <w:i w:val="0"/>
        <w:color w:val="B8BA30"/>
        <w:sz w:val="26"/>
        <w:szCs w:val="26"/>
      </w:rPr>
    </w:lvl>
    <w:lvl w:ilvl="2">
      <w:start w:val="1"/>
      <w:numFmt w:val="decimal"/>
      <w:pStyle w:val="Kop3"/>
      <w:lvlText w:val="%1.%2.%3"/>
      <w:lvlJc w:val="left"/>
      <w:pPr>
        <w:ind w:left="720" w:hanging="720"/>
      </w:pPr>
      <w:rPr>
        <w:rFonts w:asciiTheme="minorHAnsi" w:hAnsiTheme="minorHAnsi" w:cs="Times New Roman" w:hint="default"/>
        <w:i w:val="0"/>
        <w:color w:val="B8BA30"/>
        <w:sz w:val="22"/>
        <w:szCs w:val="22"/>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8801B2B"/>
    <w:multiLevelType w:val="hybridMultilevel"/>
    <w:tmpl w:val="D062F9D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5A1A68"/>
    <w:multiLevelType w:val="hybridMultilevel"/>
    <w:tmpl w:val="19C26F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AED398E"/>
    <w:multiLevelType w:val="hybridMultilevel"/>
    <w:tmpl w:val="7F82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1ECD"/>
    <w:multiLevelType w:val="hybridMultilevel"/>
    <w:tmpl w:val="D9E271D6"/>
    <w:lvl w:ilvl="0" w:tplc="0409000F">
      <w:start w:val="1"/>
      <w:numFmt w:val="decimal"/>
      <w:lvlText w:val="%1."/>
      <w:lvlJc w:val="left"/>
      <w:pPr>
        <w:ind w:left="720" w:hanging="360"/>
      </w:pPr>
      <w:rPr>
        <w:rFonts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8737758"/>
    <w:multiLevelType w:val="hybridMultilevel"/>
    <w:tmpl w:val="6BBEC6C2"/>
    <w:lvl w:ilvl="0" w:tplc="0409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0E147A2"/>
    <w:multiLevelType w:val="hybridMultilevel"/>
    <w:tmpl w:val="BF92FB50"/>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E2CB5"/>
    <w:multiLevelType w:val="hybridMultilevel"/>
    <w:tmpl w:val="AE4C1C54"/>
    <w:lvl w:ilvl="0" w:tplc="0413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429D391D"/>
    <w:multiLevelType w:val="hybridMultilevel"/>
    <w:tmpl w:val="5B7E8DE2"/>
    <w:lvl w:ilvl="0" w:tplc="6C6E49FA">
      <w:start w:val="4"/>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F6E43"/>
    <w:multiLevelType w:val="hybridMultilevel"/>
    <w:tmpl w:val="A54A8B6C"/>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D2A55"/>
    <w:multiLevelType w:val="hybridMultilevel"/>
    <w:tmpl w:val="6D921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B66A06"/>
    <w:multiLevelType w:val="hybridMultilevel"/>
    <w:tmpl w:val="66E49F2C"/>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6205D07"/>
    <w:multiLevelType w:val="hybridMultilevel"/>
    <w:tmpl w:val="626C423E"/>
    <w:lvl w:ilvl="0" w:tplc="0413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5FAD2E6D"/>
    <w:multiLevelType w:val="hybridMultilevel"/>
    <w:tmpl w:val="8496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16CCF"/>
    <w:multiLevelType w:val="hybridMultilevel"/>
    <w:tmpl w:val="0290A5C8"/>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8A67593"/>
    <w:multiLevelType w:val="hybridMultilevel"/>
    <w:tmpl w:val="ACAA7CA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13BC0"/>
    <w:multiLevelType w:val="hybridMultilevel"/>
    <w:tmpl w:val="DA6842F4"/>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40842"/>
    <w:multiLevelType w:val="hybridMultilevel"/>
    <w:tmpl w:val="D544437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16"/>
  </w:num>
  <w:num w:numId="6">
    <w:abstractNumId w:val="13"/>
  </w:num>
  <w:num w:numId="7">
    <w:abstractNumId w:val="20"/>
  </w:num>
  <w:num w:numId="8">
    <w:abstractNumId w:val="1"/>
  </w:num>
  <w:num w:numId="9">
    <w:abstractNumId w:val="11"/>
  </w:num>
  <w:num w:numId="10">
    <w:abstractNumId w:val="4"/>
  </w:num>
  <w:num w:numId="11">
    <w:abstractNumId w:val="19"/>
  </w:num>
  <w:num w:numId="12">
    <w:abstractNumId w:val="9"/>
  </w:num>
  <w:num w:numId="13">
    <w:abstractNumId w:val="10"/>
  </w:num>
  <w:num w:numId="14">
    <w:abstractNumId w:val="7"/>
  </w:num>
  <w:num w:numId="15">
    <w:abstractNumId w:val="17"/>
  </w:num>
  <w:num w:numId="16">
    <w:abstractNumId w:val="15"/>
  </w:num>
  <w:num w:numId="17">
    <w:abstractNumId w:val="14"/>
  </w:num>
  <w:num w:numId="18">
    <w:abstractNumId w:val="2"/>
  </w:num>
  <w:num w:numId="19">
    <w:abstractNumId w:val="12"/>
  </w:num>
  <w:num w:numId="20">
    <w:abstractNumId w:val="18"/>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3"/>
    <w:rsid w:val="00091EC9"/>
    <w:rsid w:val="000B491A"/>
    <w:rsid w:val="0010481B"/>
    <w:rsid w:val="00116253"/>
    <w:rsid w:val="00162BA6"/>
    <w:rsid w:val="001C2471"/>
    <w:rsid w:val="002031A1"/>
    <w:rsid w:val="00234B04"/>
    <w:rsid w:val="00237FE7"/>
    <w:rsid w:val="002524C8"/>
    <w:rsid w:val="003472A6"/>
    <w:rsid w:val="0037514D"/>
    <w:rsid w:val="003B05FE"/>
    <w:rsid w:val="003F5F84"/>
    <w:rsid w:val="00430430"/>
    <w:rsid w:val="004C6CCC"/>
    <w:rsid w:val="00500920"/>
    <w:rsid w:val="005315E7"/>
    <w:rsid w:val="00556B2F"/>
    <w:rsid w:val="006002F7"/>
    <w:rsid w:val="0061060D"/>
    <w:rsid w:val="00620256"/>
    <w:rsid w:val="006910FF"/>
    <w:rsid w:val="00695653"/>
    <w:rsid w:val="006C1F47"/>
    <w:rsid w:val="006F3838"/>
    <w:rsid w:val="007B5397"/>
    <w:rsid w:val="008267E0"/>
    <w:rsid w:val="008C77C3"/>
    <w:rsid w:val="00920C70"/>
    <w:rsid w:val="00A550EE"/>
    <w:rsid w:val="00AF6894"/>
    <w:rsid w:val="00AF77C8"/>
    <w:rsid w:val="00B34589"/>
    <w:rsid w:val="00B44A57"/>
    <w:rsid w:val="00B67BD9"/>
    <w:rsid w:val="00CB30F2"/>
    <w:rsid w:val="00CD5964"/>
    <w:rsid w:val="00D1140A"/>
    <w:rsid w:val="00E30214"/>
    <w:rsid w:val="00E3140A"/>
    <w:rsid w:val="00EE2DC4"/>
    <w:rsid w:val="00F471F6"/>
    <w:rsid w:val="00FE3093"/>
    <w:rsid w:val="00FE3ED0"/>
    <w:rsid w:val="28E48E34"/>
    <w:rsid w:val="2A6D23E0"/>
    <w:rsid w:val="2C15285F"/>
    <w:rsid w:val="40C7A292"/>
    <w:rsid w:val="461F90AE"/>
    <w:rsid w:val="5EDD91E4"/>
    <w:rsid w:val="69617A3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FC39E"/>
  <w15:docId w15:val="{39EEAB16-0FC0-4F74-8F04-DBE96782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5653"/>
    <w:pPr>
      <w:spacing w:after="0" w:line="240" w:lineRule="auto"/>
    </w:pPr>
    <w:rPr>
      <w:rFonts w:ascii="TheSans" w:eastAsia="MS Mincho" w:hAnsi="TheSans" w:cs="Times New Roman"/>
      <w:noProof/>
      <w:sz w:val="20"/>
      <w:szCs w:val="20"/>
      <w:lang w:eastAsia="nl-NL"/>
    </w:rPr>
  </w:style>
  <w:style w:type="paragraph" w:styleId="Kop1">
    <w:name w:val="heading 1"/>
    <w:aliases w:val="Hoofdstuk,hoofd 1,hoofdstuk,h1,ips_Hoofdstuk,H1,Univé Hoofdstuk,Section Heading,sectionHeading,sectionHeading Char"/>
    <w:basedOn w:val="Standaard"/>
    <w:next w:val="Standaard"/>
    <w:link w:val="Kop1Char"/>
    <w:qFormat/>
    <w:rsid w:val="00695653"/>
    <w:pPr>
      <w:keepNext/>
      <w:numPr>
        <w:numId w:val="1"/>
      </w:numPr>
      <w:spacing w:before="240" w:after="60"/>
      <w:outlineLvl w:val="0"/>
    </w:pPr>
    <w:rPr>
      <w:rFonts w:ascii="Arial" w:eastAsia="Times New Roman" w:hAnsi="Arial" w:cs="Arial"/>
      <w:kern w:val="32"/>
      <w:sz w:val="32"/>
      <w:szCs w:val="32"/>
    </w:rPr>
  </w:style>
  <w:style w:type="paragraph" w:styleId="Kop2">
    <w:name w:val="heading 2"/>
    <w:aliases w:val="2scr,paragraaf,Episteem PvA Kop 2,Tempo Heading 2,H2,Paragraaf,k2,Reset numbering,2,h2,Bold 14,L2,section:2,Hoofd 2,Heading 2.2,hoofd 2,ips_paragraaf,Paragrf 2,1.1Heading 2,Univé Paragraaf,Bijlage"/>
    <w:basedOn w:val="Standaard"/>
    <w:next w:val="Standaard"/>
    <w:link w:val="Kop2Char"/>
    <w:unhideWhenUsed/>
    <w:qFormat/>
    <w:rsid w:val="00695653"/>
    <w:pPr>
      <w:keepNext/>
      <w:numPr>
        <w:ilvl w:val="1"/>
        <w:numId w:val="1"/>
      </w:numPr>
      <w:spacing w:before="240" w:after="60"/>
      <w:outlineLvl w:val="1"/>
    </w:pPr>
    <w:rPr>
      <w:rFonts w:ascii="Arial" w:eastAsia="Times New Roman" w:hAnsi="Arial"/>
      <w:i/>
      <w:iCs/>
      <w:sz w:val="28"/>
      <w:szCs w:val="28"/>
    </w:rPr>
  </w:style>
  <w:style w:type="paragraph" w:styleId="Kop3">
    <w:name w:val="heading 3"/>
    <w:aliases w:val="3scr,subparagraaf,SubParagraaf,ips_subparagraaf,Episteem PvA Kop 3,Univé Subparagraaf,H3,Level 1 - 1,Voorwoord,Subparagraaf"/>
    <w:basedOn w:val="Standaard"/>
    <w:next w:val="Standaard"/>
    <w:link w:val="Kop3Char"/>
    <w:unhideWhenUsed/>
    <w:qFormat/>
    <w:rsid w:val="00695653"/>
    <w:pPr>
      <w:keepNext/>
      <w:numPr>
        <w:ilvl w:val="2"/>
        <w:numId w:val="1"/>
      </w:numPr>
      <w:spacing w:before="240" w:after="60"/>
      <w:outlineLvl w:val="2"/>
    </w:pPr>
    <w:rPr>
      <w:rFonts w:ascii="Arial" w:eastAsia="Times New Roman" w:hAnsi="Arial"/>
      <w:sz w:val="26"/>
      <w:szCs w:val="26"/>
    </w:rPr>
  </w:style>
  <w:style w:type="paragraph" w:styleId="Kop4">
    <w:name w:val="heading 4"/>
    <w:aliases w:val="Level 2 - a,subsubparagraaf"/>
    <w:basedOn w:val="Standaard"/>
    <w:next w:val="Standaard"/>
    <w:link w:val="Kop4Char"/>
    <w:semiHidden/>
    <w:unhideWhenUsed/>
    <w:qFormat/>
    <w:rsid w:val="00695653"/>
    <w:pPr>
      <w:keepNext/>
      <w:numPr>
        <w:ilvl w:val="3"/>
        <w:numId w:val="1"/>
      </w:numPr>
      <w:spacing w:before="240" w:after="60"/>
      <w:outlineLvl w:val="3"/>
    </w:pPr>
    <w:rPr>
      <w:rFonts w:ascii="Times New Roman" w:eastAsia="Times New Roman" w:hAnsi="Times New Roman"/>
      <w:sz w:val="28"/>
      <w:szCs w:val="28"/>
    </w:rPr>
  </w:style>
  <w:style w:type="paragraph" w:styleId="Kop5">
    <w:name w:val="heading 5"/>
    <w:basedOn w:val="Standaard"/>
    <w:next w:val="Standaard"/>
    <w:link w:val="Kop5Char"/>
    <w:semiHidden/>
    <w:unhideWhenUsed/>
    <w:qFormat/>
    <w:rsid w:val="00695653"/>
    <w:pPr>
      <w:numPr>
        <w:ilvl w:val="4"/>
        <w:numId w:val="1"/>
      </w:numPr>
      <w:spacing w:before="240" w:after="60"/>
      <w:outlineLvl w:val="4"/>
    </w:pPr>
    <w:rPr>
      <w:rFonts w:eastAsia="Times New Roman"/>
      <w:b/>
      <w:bCs/>
      <w:i/>
      <w:iCs/>
      <w:sz w:val="26"/>
      <w:szCs w:val="26"/>
    </w:rPr>
  </w:style>
  <w:style w:type="paragraph" w:styleId="Kop6">
    <w:name w:val="heading 6"/>
    <w:basedOn w:val="Standaard"/>
    <w:next w:val="Standaard"/>
    <w:link w:val="Kop6Char"/>
    <w:semiHidden/>
    <w:unhideWhenUsed/>
    <w:qFormat/>
    <w:rsid w:val="00695653"/>
    <w:pPr>
      <w:numPr>
        <w:ilvl w:val="5"/>
        <w:numId w:val="1"/>
      </w:numPr>
      <w:spacing w:before="240" w:after="60"/>
      <w:outlineLvl w:val="5"/>
    </w:pPr>
    <w:rPr>
      <w:rFonts w:ascii="Times New Roman" w:eastAsia="Times New Roman" w:hAnsi="Times New Roman"/>
      <w:b/>
      <w:bCs/>
      <w:sz w:val="22"/>
      <w:szCs w:val="22"/>
    </w:rPr>
  </w:style>
  <w:style w:type="paragraph" w:styleId="Kop7">
    <w:name w:val="heading 7"/>
    <w:basedOn w:val="Standaard"/>
    <w:next w:val="Standaard"/>
    <w:link w:val="Kop7Char"/>
    <w:semiHidden/>
    <w:unhideWhenUsed/>
    <w:qFormat/>
    <w:rsid w:val="00695653"/>
    <w:pPr>
      <w:numPr>
        <w:ilvl w:val="6"/>
        <w:numId w:val="1"/>
      </w:numPr>
      <w:spacing w:before="240" w:after="60"/>
      <w:outlineLvl w:val="6"/>
    </w:pPr>
    <w:rPr>
      <w:rFonts w:ascii="Times New Roman" w:hAnsi="Times New Roman"/>
      <w:sz w:val="24"/>
      <w:szCs w:val="24"/>
    </w:rPr>
  </w:style>
  <w:style w:type="paragraph" w:styleId="Kop8">
    <w:name w:val="heading 8"/>
    <w:basedOn w:val="Standaard"/>
    <w:next w:val="Standaard"/>
    <w:link w:val="Kop8Char"/>
    <w:semiHidden/>
    <w:unhideWhenUsed/>
    <w:qFormat/>
    <w:rsid w:val="00695653"/>
    <w:pPr>
      <w:numPr>
        <w:ilvl w:val="7"/>
        <w:numId w:val="1"/>
      </w:numPr>
      <w:spacing w:before="240" w:after="60"/>
      <w:outlineLvl w:val="7"/>
    </w:pPr>
    <w:rPr>
      <w:rFonts w:ascii="Times New Roman" w:hAnsi="Times New Roman"/>
      <w:i/>
      <w:iCs/>
      <w:sz w:val="24"/>
      <w:szCs w:val="24"/>
    </w:rPr>
  </w:style>
  <w:style w:type="paragraph" w:styleId="Kop9">
    <w:name w:val="heading 9"/>
    <w:basedOn w:val="Standaard"/>
    <w:next w:val="Standaard"/>
    <w:link w:val="Kop9Char"/>
    <w:semiHidden/>
    <w:unhideWhenUsed/>
    <w:qFormat/>
    <w:rsid w:val="0069565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 1 Char,hoofdstuk Char,h1 Char,ips_Hoofdstuk Char,H1 Char,Univé Hoofdstuk Char,Section Heading Char,sectionHeading Char1,sectionHeading Char Char"/>
    <w:basedOn w:val="Standaardalinea-lettertype"/>
    <w:link w:val="Kop1"/>
    <w:rsid w:val="00695653"/>
    <w:rPr>
      <w:rFonts w:ascii="Arial" w:eastAsia="Times New Roman" w:hAnsi="Arial" w:cs="Arial"/>
      <w:noProof/>
      <w:kern w:val="32"/>
      <w:sz w:val="32"/>
      <w:szCs w:val="32"/>
      <w:lang w:eastAsia="nl-NL"/>
    </w:rPr>
  </w:style>
  <w:style w:type="character" w:customStyle="1" w:styleId="Kop2Char">
    <w:name w:val="Kop 2 Char"/>
    <w:aliases w:val="2scr Char,paragraaf Char,Episteem PvA Kop 2 Char,Tempo Heading 2 Char,H2 Char,Paragraaf Char,k2 Char,Reset numbering Char,2 Char,h2 Char,Bold 14 Char,L2 Char,section:2 Char,Hoofd 2 Char,Heading 2.2 Char,hoofd 2 Char,ips_paragraaf Char"/>
    <w:basedOn w:val="Standaardalinea-lettertype"/>
    <w:link w:val="Kop2"/>
    <w:rsid w:val="00695653"/>
    <w:rPr>
      <w:rFonts w:ascii="Arial" w:eastAsia="Times New Roman" w:hAnsi="Arial" w:cs="Times New Roman"/>
      <w:i/>
      <w:iCs/>
      <w:noProof/>
      <w:sz w:val="28"/>
      <w:szCs w:val="28"/>
      <w:lang w:eastAsia="nl-NL"/>
    </w:rPr>
  </w:style>
  <w:style w:type="character" w:customStyle="1" w:styleId="Kop3Char">
    <w:name w:val="Kop 3 Char"/>
    <w:aliases w:val="3scr Char,subparagraaf Char,SubParagraaf Char,ips_subparagraaf Char,Episteem PvA Kop 3 Char,Univé Subparagraaf Char,H3 Char,Level 1 - 1 Char,Voorwoord Char,Subparagraaf Char"/>
    <w:basedOn w:val="Standaardalinea-lettertype"/>
    <w:link w:val="Kop3"/>
    <w:rsid w:val="00695653"/>
    <w:rPr>
      <w:rFonts w:ascii="Arial" w:eastAsia="Times New Roman" w:hAnsi="Arial" w:cs="Times New Roman"/>
      <w:noProof/>
      <w:sz w:val="26"/>
      <w:szCs w:val="26"/>
      <w:lang w:eastAsia="nl-NL"/>
    </w:rPr>
  </w:style>
  <w:style w:type="character" w:customStyle="1" w:styleId="Kop4Char">
    <w:name w:val="Kop 4 Char"/>
    <w:aliases w:val="Level 2 - a Char,subsubparagraaf Char"/>
    <w:basedOn w:val="Standaardalinea-lettertype"/>
    <w:link w:val="Kop4"/>
    <w:semiHidden/>
    <w:rsid w:val="00695653"/>
    <w:rPr>
      <w:rFonts w:ascii="Times New Roman" w:eastAsia="Times New Roman" w:hAnsi="Times New Roman" w:cs="Times New Roman"/>
      <w:noProof/>
      <w:sz w:val="28"/>
      <w:szCs w:val="28"/>
      <w:lang w:eastAsia="nl-NL"/>
    </w:rPr>
  </w:style>
  <w:style w:type="character" w:customStyle="1" w:styleId="Kop5Char">
    <w:name w:val="Kop 5 Char"/>
    <w:basedOn w:val="Standaardalinea-lettertype"/>
    <w:link w:val="Kop5"/>
    <w:semiHidden/>
    <w:rsid w:val="00695653"/>
    <w:rPr>
      <w:rFonts w:ascii="TheSans" w:eastAsia="Times New Roman" w:hAnsi="TheSans" w:cs="Times New Roman"/>
      <w:b/>
      <w:bCs/>
      <w:i/>
      <w:iCs/>
      <w:noProof/>
      <w:sz w:val="26"/>
      <w:szCs w:val="26"/>
      <w:lang w:eastAsia="nl-NL"/>
    </w:rPr>
  </w:style>
  <w:style w:type="character" w:customStyle="1" w:styleId="Kop6Char">
    <w:name w:val="Kop 6 Char"/>
    <w:basedOn w:val="Standaardalinea-lettertype"/>
    <w:link w:val="Kop6"/>
    <w:semiHidden/>
    <w:rsid w:val="00695653"/>
    <w:rPr>
      <w:rFonts w:ascii="Times New Roman" w:eastAsia="Times New Roman" w:hAnsi="Times New Roman" w:cs="Times New Roman"/>
      <w:b/>
      <w:bCs/>
      <w:noProof/>
      <w:lang w:eastAsia="nl-NL"/>
    </w:rPr>
  </w:style>
  <w:style w:type="character" w:customStyle="1" w:styleId="Kop7Char">
    <w:name w:val="Kop 7 Char"/>
    <w:basedOn w:val="Standaardalinea-lettertype"/>
    <w:link w:val="Kop7"/>
    <w:semiHidden/>
    <w:rsid w:val="00695653"/>
    <w:rPr>
      <w:rFonts w:ascii="Times New Roman" w:eastAsia="MS Mincho" w:hAnsi="Times New Roman" w:cs="Times New Roman"/>
      <w:noProof/>
      <w:sz w:val="24"/>
      <w:szCs w:val="24"/>
      <w:lang w:eastAsia="nl-NL"/>
    </w:rPr>
  </w:style>
  <w:style w:type="character" w:customStyle="1" w:styleId="Kop8Char">
    <w:name w:val="Kop 8 Char"/>
    <w:basedOn w:val="Standaardalinea-lettertype"/>
    <w:link w:val="Kop8"/>
    <w:semiHidden/>
    <w:rsid w:val="00695653"/>
    <w:rPr>
      <w:rFonts w:ascii="Times New Roman" w:eastAsia="MS Mincho" w:hAnsi="Times New Roman" w:cs="Times New Roman"/>
      <w:i/>
      <w:iCs/>
      <w:noProof/>
      <w:sz w:val="24"/>
      <w:szCs w:val="24"/>
      <w:lang w:eastAsia="nl-NL"/>
    </w:rPr>
  </w:style>
  <w:style w:type="character" w:customStyle="1" w:styleId="Kop9Char">
    <w:name w:val="Kop 9 Char"/>
    <w:basedOn w:val="Standaardalinea-lettertype"/>
    <w:link w:val="Kop9"/>
    <w:semiHidden/>
    <w:rsid w:val="00695653"/>
    <w:rPr>
      <w:rFonts w:ascii="Arial" w:eastAsia="MS Mincho" w:hAnsi="Arial" w:cs="Arial"/>
      <w:noProof/>
      <w:lang w:eastAsia="nl-NL"/>
    </w:rPr>
  </w:style>
  <w:style w:type="paragraph" w:styleId="Plattetekst3">
    <w:name w:val="Body Text 3"/>
    <w:basedOn w:val="Standaard"/>
    <w:next w:val="Standaard"/>
    <w:link w:val="Plattetekst3Char"/>
    <w:semiHidden/>
    <w:unhideWhenUsed/>
    <w:rsid w:val="00695653"/>
    <w:pPr>
      <w:autoSpaceDE w:val="0"/>
      <w:autoSpaceDN w:val="0"/>
      <w:adjustRightInd w:val="0"/>
    </w:pPr>
    <w:rPr>
      <w:rFonts w:ascii="Arial Narrow" w:hAnsi="Arial Narrow"/>
      <w:noProof w:val="0"/>
      <w:sz w:val="24"/>
      <w:szCs w:val="24"/>
    </w:rPr>
  </w:style>
  <w:style w:type="character" w:customStyle="1" w:styleId="Plattetekst3Char">
    <w:name w:val="Platte tekst 3 Char"/>
    <w:basedOn w:val="Standaardalinea-lettertype"/>
    <w:link w:val="Plattetekst3"/>
    <w:semiHidden/>
    <w:rsid w:val="00695653"/>
    <w:rPr>
      <w:rFonts w:ascii="Arial Narrow" w:eastAsia="MS Mincho" w:hAnsi="Arial Narrow" w:cs="Times New Roman"/>
      <w:sz w:val="24"/>
      <w:szCs w:val="24"/>
      <w:lang w:eastAsia="nl-NL"/>
    </w:rPr>
  </w:style>
  <w:style w:type="paragraph" w:styleId="Geenafstand">
    <w:name w:val="No Spacing"/>
    <w:uiPriority w:val="1"/>
    <w:qFormat/>
    <w:rsid w:val="00695653"/>
    <w:pPr>
      <w:tabs>
        <w:tab w:val="left" w:pos="567"/>
      </w:tabs>
      <w:spacing w:after="0" w:line="240" w:lineRule="auto"/>
      <w:jc w:val="both"/>
    </w:pPr>
    <w:rPr>
      <w:rFonts w:ascii="Tahoma" w:eastAsia="Times New Roman" w:hAnsi="Tahoma" w:cs="Arial"/>
      <w:bCs/>
      <w:sz w:val="20"/>
      <w:szCs w:val="26"/>
      <w:lang w:eastAsia="nl-NL"/>
    </w:rPr>
  </w:style>
  <w:style w:type="character" w:customStyle="1" w:styleId="LijstalineaChar">
    <w:name w:val="Lijstalinea Char"/>
    <w:basedOn w:val="Standaardalinea-lettertype"/>
    <w:link w:val="Lijstalinea"/>
    <w:uiPriority w:val="34"/>
    <w:locked/>
    <w:rsid w:val="006F3838"/>
    <w:rPr>
      <w:rFonts w:eastAsia="Calibri" w:cs="Arial"/>
      <w:sz w:val="20"/>
      <w:szCs w:val="20"/>
    </w:rPr>
  </w:style>
  <w:style w:type="paragraph" w:styleId="Lijstalinea">
    <w:name w:val="List Paragraph"/>
    <w:basedOn w:val="Standaard"/>
    <w:link w:val="LijstalineaChar"/>
    <w:uiPriority w:val="34"/>
    <w:qFormat/>
    <w:rsid w:val="006F3838"/>
    <w:pPr>
      <w:ind w:left="720"/>
      <w:contextualSpacing/>
    </w:pPr>
    <w:rPr>
      <w:rFonts w:asciiTheme="minorHAnsi" w:eastAsia="Calibri" w:hAnsiTheme="minorHAnsi" w:cs="Arial"/>
      <w:noProof w:val="0"/>
      <w:lang w:eastAsia="en-US"/>
    </w:rPr>
  </w:style>
  <w:style w:type="character" w:styleId="Verwijzingopmerking">
    <w:name w:val="annotation reference"/>
    <w:uiPriority w:val="99"/>
    <w:semiHidden/>
    <w:unhideWhenUsed/>
    <w:rsid w:val="00695653"/>
    <w:rPr>
      <w:sz w:val="16"/>
      <w:szCs w:val="16"/>
    </w:rPr>
  </w:style>
  <w:style w:type="character" w:styleId="Hyperlink">
    <w:name w:val="Hyperlink"/>
    <w:basedOn w:val="Standaardalinea-lettertype"/>
    <w:uiPriority w:val="99"/>
    <w:unhideWhenUsed/>
    <w:rsid w:val="00695653"/>
    <w:rPr>
      <w:color w:val="0000FF"/>
      <w:u w:val="single"/>
    </w:rPr>
  </w:style>
  <w:style w:type="paragraph" w:styleId="Ballontekst">
    <w:name w:val="Balloon Text"/>
    <w:basedOn w:val="Standaard"/>
    <w:link w:val="BallontekstChar"/>
    <w:uiPriority w:val="99"/>
    <w:semiHidden/>
    <w:unhideWhenUsed/>
    <w:rsid w:val="00A550E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A550EE"/>
    <w:rPr>
      <w:rFonts w:ascii="Lucida Grande" w:eastAsia="MS Mincho" w:hAnsi="Lucida Grande" w:cs="Lucida Grande"/>
      <w:noProof/>
      <w:sz w:val="18"/>
      <w:szCs w:val="18"/>
      <w:lang w:eastAsia="nl-NL"/>
    </w:rPr>
  </w:style>
  <w:style w:type="paragraph" w:styleId="Tekstopmerking">
    <w:name w:val="annotation text"/>
    <w:basedOn w:val="Standaard"/>
    <w:link w:val="TekstopmerkingChar"/>
    <w:uiPriority w:val="99"/>
    <w:semiHidden/>
    <w:unhideWhenUsed/>
    <w:rsid w:val="00E3140A"/>
  </w:style>
  <w:style w:type="character" w:customStyle="1" w:styleId="TekstopmerkingChar">
    <w:name w:val="Tekst opmerking Char"/>
    <w:basedOn w:val="Standaardalinea-lettertype"/>
    <w:link w:val="Tekstopmerking"/>
    <w:uiPriority w:val="99"/>
    <w:semiHidden/>
    <w:rsid w:val="00E3140A"/>
    <w:rPr>
      <w:rFonts w:ascii="TheSans" w:eastAsia="MS Mincho" w:hAnsi="TheSans" w:cs="Times New Roman"/>
      <w:noProof/>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140A"/>
    <w:rPr>
      <w:b/>
      <w:bCs/>
    </w:rPr>
  </w:style>
  <w:style w:type="character" w:customStyle="1" w:styleId="OnderwerpvanopmerkingChar">
    <w:name w:val="Onderwerp van opmerking Char"/>
    <w:basedOn w:val="TekstopmerkingChar"/>
    <w:link w:val="Onderwerpvanopmerking"/>
    <w:uiPriority w:val="99"/>
    <w:semiHidden/>
    <w:rsid w:val="00E3140A"/>
    <w:rPr>
      <w:rFonts w:ascii="TheSans" w:eastAsia="MS Mincho" w:hAnsi="TheSans" w:cs="Times New Roman"/>
      <w:b/>
      <w:bCs/>
      <w:noProof/>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haagsehogeschool.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koop@hhs.nl"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document xmlns="3D372E14-BB4A-4525-AAAC-6DC4A4FAD56F">Ontwerpen</Type_x0020_document>
    <Status_x0020_definitief xmlns="3D372E14-BB4A-4525-AAAC-6DC4A4FAD56F">false</Status_x0020_definitief>
    <SharedWithUsers xmlns="ca8eec32-21f2-46fd-bb31-4a75ca82fd91">
      <UserInfo>
        <DisplayName>Machielse, H.M.M.</DisplayName>
        <AccountId>311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E8D80E7002E4EADCDE5D0D9DC8050" ma:contentTypeVersion="4" ma:contentTypeDescription="Een nieuw document maken." ma:contentTypeScope="" ma:versionID="dd8d962418e9144bd71fe5a22163bba0">
  <xsd:schema xmlns:xsd="http://www.w3.org/2001/XMLSchema" xmlns:xs="http://www.w3.org/2001/XMLSchema" xmlns:p="http://schemas.microsoft.com/office/2006/metadata/properties" xmlns:ns2="3D372E14-BB4A-4525-AAAC-6DC4A4FAD56F" xmlns:ns3="ca8eec32-21f2-46fd-bb31-4a75ca82fd91" xmlns:ns4="3d372e14-bb4a-4525-aaac-6dc4a4fad56f" targetNamespace="http://schemas.microsoft.com/office/2006/metadata/properties" ma:root="true" ma:fieldsID="aab8bb104f1f5ee6024f972b24469492" ns2:_="" ns3:_="" ns4:_="">
    <xsd:import namespace="3D372E14-BB4A-4525-AAAC-6DC4A4FAD56F"/>
    <xsd:import namespace="ca8eec32-21f2-46fd-bb31-4a75ca82fd91"/>
    <xsd:import namespace="3d372e14-bb4a-4525-aaac-6dc4a4fad56f"/>
    <xsd:element name="properties">
      <xsd:complexType>
        <xsd:sequence>
          <xsd:element name="documentManagement">
            <xsd:complexType>
              <xsd:all>
                <xsd:element ref="ns2:Type_x0020_document"/>
                <xsd:element ref="ns2:Status_x0020_definitief" minOccurs="0"/>
                <xsd:element ref="ns3:SharedWithUsers" minOccurs="0"/>
                <xsd:element ref="ns3:SharedWithDetails"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72E14-BB4A-4525-AAAC-6DC4A4FAD56F" elementFormDefault="qualified">
    <xsd:import namespace="http://schemas.microsoft.com/office/2006/documentManagement/types"/>
    <xsd:import namespace="http://schemas.microsoft.com/office/infopath/2007/PartnerControls"/>
    <xsd:element name="Type_x0020_document" ma:index="8" ma:displayName="Type document" ma:format="Dropdown" ma:internalName="Type_x0020_document">
      <xsd:simpleType>
        <xsd:restriction base="dms:Choice">
          <xsd:enumeration value="Aanpak en planning"/>
          <xsd:enumeration value="Achtergronddocumentatie"/>
          <xsd:enumeration value="Beheerdocumentatie"/>
          <xsd:enumeration value="Communicatie"/>
          <xsd:enumeration value="Financiën"/>
          <xsd:enumeration value="Impactanalyse"/>
          <xsd:enumeration value="Kwaliteitsbewaking en testen"/>
          <xsd:enumeration value="Ontwerpen"/>
          <xsd:enumeration value="Overleg (bevat agenda's en verslagen, bijlagen staan op onderwerp in ander type doc)"/>
          <xsd:enumeration value="Projectafsluiting"/>
          <xsd:enumeration value="Projectopdracht"/>
          <xsd:enumeration value="Uitzonderingsrapportages"/>
          <xsd:enumeration value="Voortgangsrapportages"/>
          <xsd:enumeration value="Wijzigingenbeheer"/>
        </xsd:restriction>
      </xsd:simpleType>
    </xsd:element>
    <xsd:element name="Status_x0020_definitief" ma:index="9" nillable="true" ma:displayName="Status definitief" ma:default="0" ma:internalName="Status_x0020_definitie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a8eec32-21f2-46fd-bb31-4a75ca82fd9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72e14-bb4a-4525-aaac-6dc4a4fad56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55D8D-4C95-492A-B2FD-D7F503968264}">
  <ds:schemaRefs>
    <ds:schemaRef ds:uri="ca8eec32-21f2-46fd-bb31-4a75ca82fd91"/>
    <ds:schemaRef ds:uri="http://purl.org/dc/elements/1.1/"/>
    <ds:schemaRef ds:uri="3d372e14-bb4a-4525-aaac-6dc4a4fad56f"/>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3D372E14-BB4A-4525-AAAC-6DC4A4FAD56F"/>
    <ds:schemaRef ds:uri="http://schemas.microsoft.com/office/2006/metadata/properties"/>
  </ds:schemaRefs>
</ds:datastoreItem>
</file>

<file path=customXml/itemProps2.xml><?xml version="1.0" encoding="utf-8"?>
<ds:datastoreItem xmlns:ds="http://schemas.openxmlformats.org/officeDocument/2006/customXml" ds:itemID="{CC7E5308-7115-4CA2-BF3F-392FCBBEBDDE}">
  <ds:schemaRefs>
    <ds:schemaRef ds:uri="http://schemas.microsoft.com/sharepoint/v3/contenttype/forms"/>
  </ds:schemaRefs>
</ds:datastoreItem>
</file>

<file path=customXml/itemProps3.xml><?xml version="1.0" encoding="utf-8"?>
<ds:datastoreItem xmlns:ds="http://schemas.openxmlformats.org/officeDocument/2006/customXml" ds:itemID="{14CD77D7-4130-4C25-BD82-2780AA058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72E14-BB4A-4525-AAAC-6DC4A4FAD56F"/>
    <ds:schemaRef ds:uri="ca8eec32-21f2-46fd-bb31-4a75ca82fd91"/>
    <ds:schemaRef ds:uri="3d372e14-bb4a-4525-aaac-6dc4a4fa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1170</Words>
  <Characters>6440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inleiding RFI pieter</vt:lpstr>
    </vt:vector>
  </TitlesOfParts>
  <Company>Haagse Hogeschool</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inleiding RFI pieter</dc:title>
  <dc:subject/>
  <dc:creator>Paping, W.G.J.</dc:creator>
  <cp:keywords/>
  <dc:description/>
  <cp:lastModifiedBy>Machielse, H.M.M.</cp:lastModifiedBy>
  <cp:revision>3</cp:revision>
  <dcterms:created xsi:type="dcterms:W3CDTF">2018-03-15T11:40:00Z</dcterms:created>
  <dcterms:modified xsi:type="dcterms:W3CDTF">2018-03-15T12:05:00Z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0x01010029BE8D80E7002E4EADCDE5D0D9DC8050</vt:lpwstr>
  </property>
</Properties>
</file>