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B" w:rsidRDefault="00BC4FD3" w:rsidP="00A24FBB">
      <w:pPr>
        <w:pStyle w:val="Kop7"/>
        <w:tabs>
          <w:tab w:val="clear" w:pos="643"/>
          <w:tab w:val="left" w:pos="2127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Nota van Inlichtingen</w:t>
      </w:r>
      <w:r w:rsidR="00F66691">
        <w:rPr>
          <w:b/>
          <w:sz w:val="28"/>
          <w:szCs w:val="28"/>
        </w:rPr>
        <w:t xml:space="preserve"> II, Bluskleding VRLN-2017-BRW-JR-005</w:t>
      </w:r>
    </w:p>
    <w:p w:rsidR="00A24FBB" w:rsidRPr="00D5701F" w:rsidRDefault="00A24FBB" w:rsidP="00A24FBB">
      <w:pPr>
        <w:ind w:left="-1980" w:right="618"/>
        <w:jc w:val="both"/>
        <w:rPr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80"/>
        <w:gridCol w:w="1440"/>
        <w:gridCol w:w="6840"/>
      </w:tblGrid>
      <w:tr w:rsidR="00C015E9" w:rsidRPr="00C015E9" w:rsidTr="00C015E9">
        <w:trPr>
          <w:trHeight w:val="1274"/>
        </w:trPr>
        <w:tc>
          <w:tcPr>
            <w:tcW w:w="108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C015E9">
              <w:rPr>
                <w:rFonts w:cs="Arial"/>
                <w:b/>
                <w:bCs/>
                <w:szCs w:val="18"/>
              </w:rPr>
              <w:t>Vragen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C015E9">
              <w:rPr>
                <w:rFonts w:cs="Arial"/>
                <w:b/>
                <w:bCs/>
                <w:szCs w:val="18"/>
              </w:rPr>
              <w:t>Verwijzing document en paginanr.</w:t>
            </w:r>
          </w:p>
        </w:tc>
        <w:tc>
          <w:tcPr>
            <w:tcW w:w="6840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</w:p>
          <w:p w:rsidR="00507417" w:rsidRPr="00C015E9" w:rsidRDefault="00507417" w:rsidP="00C0394B">
            <w:pPr>
              <w:pStyle w:val="Plattetekst2"/>
              <w:tabs>
                <w:tab w:val="left" w:pos="1800"/>
              </w:tabs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C015E9">
              <w:rPr>
                <w:rFonts w:cs="Arial"/>
                <w:b/>
                <w:bCs/>
                <w:szCs w:val="18"/>
              </w:rPr>
              <w:t>Vraag</w:t>
            </w:r>
          </w:p>
        </w:tc>
      </w:tr>
      <w:tr w:rsidR="0051182E" w:rsidRPr="00170159" w:rsidTr="00255050">
        <w:tc>
          <w:tcPr>
            <w:tcW w:w="9360" w:type="dxa"/>
            <w:gridSpan w:val="3"/>
          </w:tcPr>
          <w:p w:rsidR="0051182E" w:rsidRDefault="0051182E" w:rsidP="00BC4FD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Algemeen: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D40319" w:rsidRDefault="00D40319" w:rsidP="00BC4FD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40319" w:rsidRDefault="00D40319" w:rsidP="00BC4FD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Gelet op het zwaarwegend karakter heeft de aanbestedende dienst besloten tot publicatie van een tweede Nota v. Inlichtingen.</w:t>
            </w:r>
          </w:p>
          <w:p w:rsidR="00D40319" w:rsidRDefault="00D40319" w:rsidP="00BC4FD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BC4FD3" w:rsidRPr="0051182E" w:rsidRDefault="00BC4FD3" w:rsidP="00BC4FD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1080" w:type="dxa"/>
          </w:tcPr>
          <w:p w:rsidR="00507417" w:rsidRPr="006554B9" w:rsidRDefault="00507417" w:rsidP="00C0394B">
            <w:pPr>
              <w:numPr>
                <w:ilvl w:val="0"/>
                <w:numId w:val="3"/>
              </w:numPr>
              <w:tabs>
                <w:tab w:val="left" w:pos="1800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D40319" w:rsidRDefault="00D40319" w:rsidP="00D40319">
            <w:pPr>
              <w:rPr>
                <w:b/>
              </w:rPr>
            </w:pPr>
            <w:r w:rsidRPr="002B7D12">
              <w:rPr>
                <w:b/>
              </w:rPr>
              <w:t>PVE 3</w:t>
            </w:r>
            <w:r>
              <w:rPr>
                <w:b/>
              </w:rPr>
              <w:t>, 4</w:t>
            </w:r>
          </w:p>
          <w:p w:rsidR="00507417" w:rsidRPr="007771F1" w:rsidRDefault="00D40319" w:rsidP="00D40319">
            <w:pPr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>NvI-1 diversen</w:t>
            </w:r>
          </w:p>
        </w:tc>
        <w:tc>
          <w:tcPr>
            <w:tcW w:w="6840" w:type="dxa"/>
          </w:tcPr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vraagt:</w:t>
            </w:r>
          </w:p>
          <w:p w:rsidR="00D40319" w:rsidRPr="00BE5578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 xml:space="preserve">De benodigde lengte van de </w:t>
            </w:r>
            <w:proofErr w:type="spellStart"/>
            <w:r w:rsidRPr="00BE5578"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 w:rsidRPr="00BE5578">
              <w:rPr>
                <w:rFonts w:ascii="Arial" w:hAnsi="Arial" w:cs="Arial"/>
                <w:sz w:val="20"/>
                <w:szCs w:val="20"/>
              </w:rPr>
              <w:t xml:space="preserve"> op het </w:t>
            </w:r>
            <w:r>
              <w:rPr>
                <w:rFonts w:ascii="Arial" w:hAnsi="Arial" w:cs="Arial"/>
                <w:sz w:val="20"/>
                <w:szCs w:val="20"/>
              </w:rPr>
              <w:t>uitruk</w:t>
            </w:r>
            <w:r w:rsidRPr="00BE5578">
              <w:rPr>
                <w:rFonts w:ascii="Arial" w:hAnsi="Arial" w:cs="Arial"/>
                <w:sz w:val="20"/>
                <w:szCs w:val="20"/>
              </w:rPr>
              <w:t>pak is voor de:</w:t>
            </w:r>
          </w:p>
          <w:p w:rsidR="00D40319" w:rsidRPr="00BE5578" w:rsidRDefault="00D40319" w:rsidP="00D40319">
            <w:pPr>
              <w:pStyle w:val="Default"/>
              <w:numPr>
                <w:ilvl w:val="0"/>
                <w:numId w:val="27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>jas:</w:t>
            </w:r>
          </w:p>
          <w:p w:rsidR="00D40319" w:rsidRPr="00BE5578" w:rsidRDefault="00D40319" w:rsidP="00D40319">
            <w:pPr>
              <w:pStyle w:val="Default"/>
              <w:numPr>
                <w:ilvl w:val="4"/>
                <w:numId w:val="28"/>
              </w:numPr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>retro-reflecterend = 4,86 meter</w:t>
            </w:r>
          </w:p>
          <w:p w:rsidR="00D40319" w:rsidRPr="00BE5578" w:rsidRDefault="00D40319" w:rsidP="00D40319">
            <w:pPr>
              <w:pStyle w:val="Default"/>
              <w:numPr>
                <w:ilvl w:val="4"/>
                <w:numId w:val="28"/>
              </w:numPr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 xml:space="preserve">reflecterend grijs = 2,62 meter </w:t>
            </w:r>
          </w:p>
          <w:p w:rsidR="00D40319" w:rsidRPr="00BE5578" w:rsidRDefault="00D40319" w:rsidP="00D40319">
            <w:pPr>
              <w:pStyle w:val="Default"/>
              <w:numPr>
                <w:ilvl w:val="0"/>
                <w:numId w:val="27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>broek:</w:t>
            </w:r>
          </w:p>
          <w:p w:rsidR="00D40319" w:rsidRPr="00BE5578" w:rsidRDefault="00D40319" w:rsidP="00D40319">
            <w:pPr>
              <w:pStyle w:val="Default"/>
              <w:numPr>
                <w:ilvl w:val="3"/>
                <w:numId w:val="29"/>
              </w:numPr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>retro-reflecterend = 2,12 meter</w:t>
            </w:r>
          </w:p>
          <w:p w:rsidR="00D40319" w:rsidRPr="00BE5578" w:rsidRDefault="00D40319" w:rsidP="00D40319">
            <w:pPr>
              <w:pStyle w:val="Default"/>
              <w:numPr>
                <w:ilvl w:val="3"/>
                <w:numId w:val="29"/>
              </w:numPr>
              <w:ind w:left="1560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 xml:space="preserve">reflecterend grijs = 1,59 meter </w:t>
            </w:r>
          </w:p>
          <w:p w:rsidR="00D40319" w:rsidRPr="00BE5578" w:rsidRDefault="00D40319" w:rsidP="00D40319">
            <w:pPr>
              <w:pStyle w:val="Default"/>
              <w:ind w:left="2552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5578">
              <w:rPr>
                <w:rFonts w:ascii="Arial" w:hAnsi="Arial" w:cs="Arial"/>
                <w:sz w:val="20"/>
                <w:szCs w:val="20"/>
              </w:rPr>
              <w:t xml:space="preserve">Het materiaal van de </w:t>
            </w:r>
            <w:proofErr w:type="spellStart"/>
            <w:r w:rsidRPr="00BE5578"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 w:rsidRPr="00BE5578">
              <w:rPr>
                <w:rFonts w:ascii="Arial" w:hAnsi="Arial" w:cs="Arial"/>
                <w:sz w:val="20"/>
                <w:szCs w:val="20"/>
              </w:rPr>
              <w:t xml:space="preserve"> voldoet aan de NEN-EN-ISO 20471. De hoeveelheid </w:t>
            </w:r>
            <w:proofErr w:type="spellStart"/>
            <w:r w:rsidRPr="00BE5578"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 w:rsidRPr="00BE5578">
              <w:rPr>
                <w:rFonts w:ascii="Arial" w:hAnsi="Arial" w:cs="Arial"/>
                <w:sz w:val="20"/>
                <w:szCs w:val="20"/>
              </w:rPr>
              <w:t xml:space="preserve"> die hierbij is opgegeven is op basis van een pak in de maatuitvoering “small”. 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Kunt u aangeven wat de bijbehorende breedte van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van de door u gevraagde lengtes is? </w:t>
            </w: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Breedte = 5 cm</w:t>
            </w:r>
          </w:p>
          <w:p w:rsidR="00D40319" w:rsidRPr="005F589E" w:rsidRDefault="00D40319" w:rsidP="00D40319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Kunt u aangeven of het </w:t>
            </w:r>
            <w:r w:rsidRPr="00BE5578">
              <w:rPr>
                <w:rFonts w:ascii="Arial" w:hAnsi="Arial" w:cs="Arial"/>
                <w:sz w:val="20"/>
                <w:szCs w:val="20"/>
              </w:rPr>
              <w:t>retro-reflecterend</w:t>
            </w:r>
            <w:r>
              <w:rPr>
                <w:rFonts w:ascii="Arial" w:hAnsi="Arial" w:cs="Arial"/>
                <w:sz w:val="20"/>
                <w:szCs w:val="20"/>
              </w:rPr>
              <w:t xml:space="preserve"> en/of het </w:t>
            </w:r>
            <w:r w:rsidRPr="00BE5578">
              <w:rPr>
                <w:rFonts w:ascii="Arial" w:hAnsi="Arial" w:cs="Arial"/>
                <w:sz w:val="20"/>
                <w:szCs w:val="20"/>
              </w:rPr>
              <w:t>reflecterend grij</w:t>
            </w:r>
            <w:r>
              <w:rPr>
                <w:rFonts w:ascii="Arial" w:hAnsi="Arial" w:cs="Arial"/>
                <w:sz w:val="20"/>
                <w:szCs w:val="20"/>
              </w:rPr>
              <w:t xml:space="preserve">ze materiaal in uw eis enkel of dubbel voorkomt in 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40319" w:rsidRPr="0050687F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Ter verduidelijking:</w:t>
            </w:r>
          </w:p>
          <w:p w:rsidR="00D40319" w:rsidRPr="005F589E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Retro-reflecterende </w:t>
            </w:r>
            <w:proofErr w:type="spellStart"/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striping</w:t>
            </w:r>
            <w:proofErr w:type="spellEnd"/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 is retro-geel/reflecterend-zilver-grijs/retro-geel </w:t>
            </w:r>
            <w:proofErr w:type="spellStart"/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striping</w:t>
            </w:r>
            <w:proofErr w:type="spellEnd"/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 en reflecterend grijs is  reflecterend-zilver-grijs.  Hetgeen opgegeven is zijn strekkende meters van 5 cm brede striping. Elk benoemd item is daarbij een afzonderlijke “band” materiaal welke ook afzonderlijk (los van elkaar) in de huisstijl worden geplaatst.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Kunt u aangeven of het </w:t>
            </w:r>
            <w:r w:rsidRPr="00BE5578">
              <w:rPr>
                <w:rFonts w:ascii="Arial" w:hAnsi="Arial" w:cs="Arial"/>
                <w:sz w:val="20"/>
                <w:szCs w:val="20"/>
              </w:rPr>
              <w:t>retro-reflecterend</w:t>
            </w:r>
            <w:r>
              <w:rPr>
                <w:rFonts w:ascii="Arial" w:hAnsi="Arial" w:cs="Arial"/>
                <w:sz w:val="20"/>
                <w:szCs w:val="20"/>
              </w:rPr>
              <w:t xml:space="preserve"> en het </w:t>
            </w:r>
            <w:r w:rsidRPr="00BE5578">
              <w:rPr>
                <w:rFonts w:ascii="Arial" w:hAnsi="Arial" w:cs="Arial"/>
                <w:sz w:val="20"/>
                <w:szCs w:val="20"/>
              </w:rPr>
              <w:t>reflecterend grij</w:t>
            </w:r>
            <w:r>
              <w:rPr>
                <w:rFonts w:ascii="Arial" w:hAnsi="Arial" w:cs="Arial"/>
                <w:sz w:val="20"/>
                <w:szCs w:val="20"/>
              </w:rPr>
              <w:t>ze materiaal in uw eis aan een bepaalde hoeveelheid vierkante meter moet voldoen?</w:t>
            </w:r>
          </w:p>
          <w:p w:rsidR="00D40319" w:rsidRPr="001A36C6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Ja, zie bovenstaand antwoord.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NvI-1 zijn over deze eis meerdere vragen gesteld, echter is uw antwoord nog niet helemaal duidelijk waardoor we niet precies weten wat we in de offertefase moeten aanbieden als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 de testpakken. Vandaar deze aanvullende vragen: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zowel het retro-reflecterend geel alsook het reflecterend grijs materiaal per soort 5 cm breed of is de zgn. gecombineerde ‘geel-grijs-gele’ (retro-geel/reflecterend-zilver-grijs/retro-geel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totaal 5 cm breed?</w:t>
            </w:r>
          </w:p>
          <w:p w:rsidR="00D40319" w:rsidRPr="001A36C6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Elk benoemd item is daarbij een afzonderlijke “band” materiaal welke ook afzonderlijk (los van elkaar) in de huisstijl worden geplaatst.</w:t>
            </w:r>
            <w:r w:rsidRPr="0050687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Retro-reflecterend geel is daarbij niet toegestaan.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Hoe verklaart u de verschillen in lengte in retro-reflecterend geel en het reflecterend grijs materiaal als ze beiden in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lengte verwerkt zijn?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Zie bovenstaand antwoord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1577C">
              <w:rPr>
                <w:rFonts w:ascii="Arial" w:hAnsi="Arial" w:cs="Arial"/>
                <w:sz w:val="20"/>
                <w:szCs w:val="20"/>
              </w:rPr>
              <w:t>Het lijkt er</w:t>
            </w:r>
            <w:r>
              <w:rPr>
                <w:rFonts w:ascii="Arial" w:hAnsi="Arial" w:cs="Arial"/>
                <w:sz w:val="20"/>
                <w:szCs w:val="20"/>
              </w:rPr>
              <w:t xml:space="preserve"> mogelijk op dat </w:t>
            </w:r>
            <w:r w:rsidRPr="0081577C">
              <w:rPr>
                <w:rFonts w:ascii="Arial" w:hAnsi="Arial" w:cs="Arial"/>
                <w:sz w:val="20"/>
                <w:szCs w:val="20"/>
              </w:rPr>
              <w:t>u naast  retro-geel/reflecterend-zilver-grijs/retro-gel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157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577C"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nog extra reflecterend grijs materiaal wenst, is dit juist?</w:t>
            </w:r>
          </w:p>
          <w:p w:rsidR="00D40319" w:rsidRPr="00F81A9F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0687F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Ja, zoals beschreven.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Suggestie om het voor toeleveranciers praktisch en helder te maken; Omdat u mogelijk wenst aan te sluiten bij de nog te openbaren huisstijl volstaat het dan om testpakken met gesealde en gesegmenteerde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aan te bieden conform EN 469 en te conformeren aan de nog te openbaren huisstijl indien deze bekend is? 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7928EE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Testpakken hoeven niet te worden voorzien van striping.</w:t>
            </w:r>
          </w:p>
          <w:p w:rsidR="00507417" w:rsidRPr="007771F1" w:rsidRDefault="00507417" w:rsidP="007771F1">
            <w:pPr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9360" w:type="dxa"/>
            <w:gridSpan w:val="3"/>
          </w:tcPr>
          <w:p w:rsidR="00507417" w:rsidRPr="00174C00" w:rsidRDefault="00507417" w:rsidP="007771F1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1080" w:type="dxa"/>
          </w:tcPr>
          <w:p w:rsidR="00507417" w:rsidRPr="006554B9" w:rsidRDefault="00507417" w:rsidP="00C0394B">
            <w:pPr>
              <w:numPr>
                <w:ilvl w:val="0"/>
                <w:numId w:val="3"/>
              </w:numPr>
              <w:tabs>
                <w:tab w:val="left" w:pos="1800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D40319" w:rsidRDefault="00D40319" w:rsidP="00D40319">
            <w:pPr>
              <w:rPr>
                <w:b/>
              </w:rPr>
            </w:pPr>
            <w:r>
              <w:rPr>
                <w:b/>
              </w:rPr>
              <w:t>PVE-47</w:t>
            </w:r>
          </w:p>
          <w:p w:rsidR="00507417" w:rsidRPr="007771F1" w:rsidRDefault="00D40319" w:rsidP="00D40319">
            <w:pPr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>NvI-1, 30</w:t>
            </w:r>
          </w:p>
        </w:tc>
        <w:tc>
          <w:tcPr>
            <w:tcW w:w="6840" w:type="dxa"/>
          </w:tcPr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beschrijft geen Kevlar of andere kniebescherming aan buitenzijde broek en wel een niet uitneembare demping en bij de jas geeft u aan geen vulling of versterking te wensen bij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ellebogen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het juist dat u geen Kevlar of andere bescherming wenst aan buitenzijde broek ter hoogte van knieën maar enkel een niet uitneembare demping onder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buitenlaag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bij de knieën?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Indien bovenstaande aanname niet juist is wilt u dan toelichten wat gewenst wordt?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Pr="00535C47" w:rsidRDefault="00D40319" w:rsidP="00D40319">
            <w:pPr>
              <w:pStyle w:val="Default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613EC2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Nee, niet correct. De broek is inderdaad voorzien van een niet uitneembare demping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(eis 47) </w:t>
            </w:r>
            <w:r w:rsidRPr="00613EC2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 xml:space="preserve">en daarnaast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óó</w:t>
            </w:r>
            <w:r w:rsidRPr="00613EC2">
              <w:rPr>
                <w:rFonts w:ascii="Arial" w:hAnsi="Arial" w:cs="Arial"/>
                <w:i/>
                <w:color w:val="0070C0"/>
                <w:sz w:val="20"/>
                <w:szCs w:val="20"/>
                <w:highlight w:val="yellow"/>
              </w:rPr>
              <w:t>k van een kniebescherming.</w:t>
            </w:r>
          </w:p>
          <w:p w:rsidR="00507417" w:rsidRPr="007771F1" w:rsidRDefault="00507417" w:rsidP="007771F1">
            <w:pPr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9360" w:type="dxa"/>
            <w:gridSpan w:val="3"/>
          </w:tcPr>
          <w:p w:rsidR="006454CE" w:rsidRPr="007771F1" w:rsidRDefault="006454CE" w:rsidP="007771F1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1080" w:type="dxa"/>
          </w:tcPr>
          <w:p w:rsidR="00507417" w:rsidRPr="006554B9" w:rsidRDefault="00507417" w:rsidP="00C0394B">
            <w:pPr>
              <w:numPr>
                <w:ilvl w:val="0"/>
                <w:numId w:val="3"/>
              </w:numPr>
              <w:tabs>
                <w:tab w:val="left" w:pos="1800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D40319" w:rsidRDefault="00D40319" w:rsidP="00D40319">
            <w:pPr>
              <w:rPr>
                <w:b/>
              </w:rPr>
            </w:pPr>
            <w:r>
              <w:rPr>
                <w:b/>
              </w:rPr>
              <w:t>PVE-43</w:t>
            </w:r>
          </w:p>
          <w:p w:rsidR="00507417" w:rsidRPr="007771F1" w:rsidRDefault="00D40319" w:rsidP="00D40319">
            <w:pPr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>NvI-27</w:t>
            </w:r>
          </w:p>
        </w:tc>
        <w:tc>
          <w:tcPr>
            <w:tcW w:w="6840" w:type="dxa"/>
          </w:tcPr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eist dat de dijbeenzakken gefixeerd moeten worden.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Betreft dit enkel de afsluitbare klep, een deel van de bovenkant of de gehele zak of anders?</w:t>
            </w:r>
          </w:p>
          <w:p w:rsidR="00D40319" w:rsidRDefault="00D40319" w:rsidP="00D40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D40319" w:rsidRPr="00D40319" w:rsidRDefault="00D40319" w:rsidP="00D40319">
            <w:pPr>
              <w:pStyle w:val="Default"/>
              <w:rPr>
                <w:rFonts w:ascii="Arial" w:hAnsi="Arial" w:cs="Arial"/>
                <w:i/>
                <w:color w:val="365F91"/>
                <w:sz w:val="20"/>
                <w:szCs w:val="20"/>
              </w:rPr>
            </w:pPr>
            <w:r w:rsidRPr="00D40319">
              <w:rPr>
                <w:rFonts w:ascii="Arial" w:hAnsi="Arial" w:cs="Arial"/>
                <w:i/>
                <w:color w:val="365F91"/>
                <w:sz w:val="20"/>
                <w:szCs w:val="20"/>
                <w:highlight w:val="yellow"/>
              </w:rPr>
              <w:t xml:space="preserve">Hier is bedoeld: Fixatie van de </w:t>
            </w:r>
            <w:r w:rsidRPr="00D40319">
              <w:rPr>
                <w:rFonts w:ascii="Arial" w:hAnsi="Arial" w:cs="Arial"/>
                <w:i/>
                <w:color w:val="365F91"/>
                <w:sz w:val="20"/>
                <w:szCs w:val="20"/>
                <w:highlight w:val="yellow"/>
                <w:u w:val="single"/>
              </w:rPr>
              <w:t>bovenzijde</w:t>
            </w:r>
            <w:r w:rsidRPr="00D40319">
              <w:rPr>
                <w:rFonts w:ascii="Arial" w:hAnsi="Arial" w:cs="Arial"/>
                <w:i/>
                <w:color w:val="365F91"/>
                <w:sz w:val="20"/>
                <w:szCs w:val="20"/>
                <w:highlight w:val="yellow"/>
              </w:rPr>
              <w:t xml:space="preserve"> dijbeenzak.</w:t>
            </w:r>
          </w:p>
          <w:p w:rsidR="00507417" w:rsidRPr="007771F1" w:rsidRDefault="00507417" w:rsidP="007771F1">
            <w:pPr>
              <w:rPr>
                <w:rFonts w:cs="Arial"/>
                <w:sz w:val="20"/>
                <w:szCs w:val="20"/>
              </w:rPr>
            </w:pPr>
          </w:p>
        </w:tc>
      </w:tr>
      <w:tr w:rsidR="00507417" w:rsidRPr="00170159" w:rsidTr="00507417">
        <w:tc>
          <w:tcPr>
            <w:tcW w:w="9360" w:type="dxa"/>
            <w:gridSpan w:val="3"/>
          </w:tcPr>
          <w:p w:rsidR="00507417" w:rsidRPr="0007380E" w:rsidRDefault="0025424B" w:rsidP="00BA01F3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 w:rsidRPr="0007380E">
              <w:rPr>
                <w:rFonts w:cs="Arial"/>
                <w:b/>
                <w:sz w:val="20"/>
                <w:szCs w:val="20"/>
              </w:rPr>
              <w:t>EINDE</w:t>
            </w:r>
          </w:p>
        </w:tc>
      </w:tr>
    </w:tbl>
    <w:p w:rsidR="00AD1B34" w:rsidRPr="008A402E" w:rsidRDefault="00AD1B34" w:rsidP="00E06728">
      <w:pPr>
        <w:tabs>
          <w:tab w:val="left" w:pos="1800"/>
        </w:tabs>
      </w:pPr>
      <w:bookmarkStart w:id="0" w:name="_GoBack"/>
      <w:bookmarkEnd w:id="0"/>
    </w:p>
    <w:sectPr w:rsidR="00AD1B34" w:rsidRPr="008A402E" w:rsidSect="0025424B">
      <w:headerReference w:type="default" r:id="rId8"/>
      <w:pgSz w:w="11906" w:h="16838"/>
      <w:pgMar w:top="198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E9" w:rsidRDefault="00C015E9" w:rsidP="00C015E9">
      <w:pPr>
        <w:spacing w:line="240" w:lineRule="auto"/>
      </w:pPr>
      <w:r>
        <w:separator/>
      </w:r>
    </w:p>
  </w:endnote>
  <w:endnote w:type="continuationSeparator" w:id="0">
    <w:p w:rsidR="00C015E9" w:rsidRDefault="00C015E9" w:rsidP="00C0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E9" w:rsidRDefault="00C015E9" w:rsidP="00C015E9">
      <w:pPr>
        <w:spacing w:line="240" w:lineRule="auto"/>
      </w:pPr>
      <w:r>
        <w:separator/>
      </w:r>
    </w:p>
  </w:footnote>
  <w:footnote w:type="continuationSeparator" w:id="0">
    <w:p w:rsidR="00C015E9" w:rsidRDefault="00C015E9" w:rsidP="00C01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5E9" w:rsidRDefault="0007380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49" type="#_x0000_t75" alt="balk_onder_kleur" style="position:absolute;margin-left:-70.85pt;margin-top:25.6pt;width:783.75pt;height:12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1 0 -21 20250 21600 20250 21600 0 -21 0">
          <v:imagedata r:id="rId1" o:title="balk_onder_kleur"/>
          <w10:wrap type="through"/>
        </v:shape>
      </w:pict>
    </w:r>
    <w:r>
      <w:rPr>
        <w:noProof/>
      </w:rPr>
      <w:pict>
        <v:shape id="Afbeelding 2" o:spid="_x0000_s2050" type="#_x0000_t75" alt="Veiligheidsregio Limburg-Noord" href="http://www.vrln.nl/" style="position:absolute;margin-left:-33.05pt;margin-top:-33.3pt;width:204.95pt;height:58.4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79 0 -79 21323 21600 21323 21600 0 -79 0" o:button="t">
          <v:fill o:detectmouseclick="t"/>
          <v:imagedata r:id="rId2" o:title="Veiligheidsregio Limburg-Noord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CF5"/>
    <w:multiLevelType w:val="hybridMultilevel"/>
    <w:tmpl w:val="EC3EB1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5553F"/>
    <w:multiLevelType w:val="hybridMultilevel"/>
    <w:tmpl w:val="F63AD8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0D4948"/>
    <w:multiLevelType w:val="multilevel"/>
    <w:tmpl w:val="96C6992C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cs="Times New Roman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/>
      </w:pPr>
      <w:rPr>
        <w:rFonts w:ascii="Arial" w:hAnsi="Arial" w:cs="Times New Roman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/>
      </w:pPr>
      <w:rPr>
        <w:rFonts w:ascii="Arial" w:hAnsi="Arial" w:cs="Times New Roman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/>
      </w:pPr>
      <w:rPr>
        <w:rFonts w:ascii="Arial" w:hAnsi="Arial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cs="Times New Roman" w:hint="default"/>
      </w:rPr>
    </w:lvl>
    <w:lvl w:ilvl="6">
      <w:start w:val="1"/>
      <w:numFmt w:val="none"/>
      <w:lvlText w:val="Bijlage"/>
      <w:lvlJc w:val="left"/>
      <w:pPr>
        <w:tabs>
          <w:tab w:val="num" w:pos="1980"/>
        </w:tabs>
        <w:ind w:left="1476" w:hanging="1296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cs="Times New Roman" w:hint="default"/>
      </w:rPr>
    </w:lvl>
  </w:abstractNum>
  <w:abstractNum w:abstractNumId="3">
    <w:nsid w:val="167E261C"/>
    <w:multiLevelType w:val="hybridMultilevel"/>
    <w:tmpl w:val="27D21D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D65CA7"/>
    <w:multiLevelType w:val="hybridMultilevel"/>
    <w:tmpl w:val="F4BC6C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A0606"/>
    <w:multiLevelType w:val="multilevel"/>
    <w:tmpl w:val="96C6992C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cs="Times New Roman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/>
      </w:pPr>
      <w:rPr>
        <w:rFonts w:ascii="Arial" w:hAnsi="Arial" w:cs="Times New Roman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/>
      </w:pPr>
      <w:rPr>
        <w:rFonts w:ascii="Arial" w:hAnsi="Arial" w:cs="Times New Roman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/>
      </w:pPr>
      <w:rPr>
        <w:rFonts w:ascii="Arial" w:hAnsi="Arial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cs="Times New Roman" w:hint="default"/>
      </w:rPr>
    </w:lvl>
    <w:lvl w:ilvl="6">
      <w:start w:val="1"/>
      <w:numFmt w:val="none"/>
      <w:lvlText w:val="Bijlage"/>
      <w:lvlJc w:val="left"/>
      <w:pPr>
        <w:tabs>
          <w:tab w:val="num" w:pos="1980"/>
        </w:tabs>
        <w:ind w:left="1476" w:hanging="1296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cs="Times New Roman" w:hint="default"/>
      </w:rPr>
    </w:lvl>
  </w:abstractNum>
  <w:abstractNum w:abstractNumId="6">
    <w:nsid w:val="22FD6E55"/>
    <w:multiLevelType w:val="hybridMultilevel"/>
    <w:tmpl w:val="2912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937B2"/>
    <w:multiLevelType w:val="hybridMultilevel"/>
    <w:tmpl w:val="4246E6C0"/>
    <w:lvl w:ilvl="0" w:tplc="83E6B3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9428A"/>
    <w:multiLevelType w:val="hybridMultilevel"/>
    <w:tmpl w:val="38C656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5A6A1F"/>
    <w:multiLevelType w:val="hybridMultilevel"/>
    <w:tmpl w:val="591631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460ED6"/>
    <w:multiLevelType w:val="hybridMultilevel"/>
    <w:tmpl w:val="36DA9C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A01274"/>
    <w:multiLevelType w:val="hybridMultilevel"/>
    <w:tmpl w:val="136A05D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46660E"/>
    <w:multiLevelType w:val="hybridMultilevel"/>
    <w:tmpl w:val="4A4E06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A655A4"/>
    <w:multiLevelType w:val="hybridMultilevel"/>
    <w:tmpl w:val="A1F240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6A2F14"/>
    <w:multiLevelType w:val="multilevel"/>
    <w:tmpl w:val="6D9EE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286CFC"/>
    <w:multiLevelType w:val="hybridMultilevel"/>
    <w:tmpl w:val="5D56321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58450F"/>
    <w:multiLevelType w:val="hybridMultilevel"/>
    <w:tmpl w:val="399ED4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935016"/>
    <w:multiLevelType w:val="hybridMultilevel"/>
    <w:tmpl w:val="F5C090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57495F"/>
    <w:multiLevelType w:val="hybridMultilevel"/>
    <w:tmpl w:val="0A3C06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CA69FB"/>
    <w:multiLevelType w:val="hybridMultilevel"/>
    <w:tmpl w:val="0EDEA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55B3E"/>
    <w:multiLevelType w:val="hybridMultilevel"/>
    <w:tmpl w:val="D34A4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A0D83"/>
    <w:multiLevelType w:val="hybridMultilevel"/>
    <w:tmpl w:val="050615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AE2C49"/>
    <w:multiLevelType w:val="hybridMultilevel"/>
    <w:tmpl w:val="3710D2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1A48C7"/>
    <w:multiLevelType w:val="hybridMultilevel"/>
    <w:tmpl w:val="7782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F1643"/>
    <w:multiLevelType w:val="hybridMultilevel"/>
    <w:tmpl w:val="442A4F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1129BF"/>
    <w:multiLevelType w:val="hybridMultilevel"/>
    <w:tmpl w:val="B62422C4"/>
    <w:lvl w:ilvl="0" w:tplc="1272FB8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5644CA"/>
    <w:multiLevelType w:val="hybridMultilevel"/>
    <w:tmpl w:val="95BA6BF8"/>
    <w:lvl w:ilvl="0" w:tplc="799A7D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B169C1"/>
    <w:multiLevelType w:val="hybridMultilevel"/>
    <w:tmpl w:val="D7F0C4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BA1179"/>
    <w:multiLevelType w:val="hybridMultilevel"/>
    <w:tmpl w:val="82903F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0"/>
  </w:num>
  <w:num w:numId="8">
    <w:abstractNumId w:val="17"/>
  </w:num>
  <w:num w:numId="9">
    <w:abstractNumId w:val="3"/>
  </w:num>
  <w:num w:numId="10">
    <w:abstractNumId w:val="10"/>
  </w:num>
  <w:num w:numId="11">
    <w:abstractNumId w:val="24"/>
  </w:num>
  <w:num w:numId="12">
    <w:abstractNumId w:val="22"/>
  </w:num>
  <w:num w:numId="13">
    <w:abstractNumId w:val="12"/>
  </w:num>
  <w:num w:numId="14">
    <w:abstractNumId w:val="4"/>
  </w:num>
  <w:num w:numId="15">
    <w:abstractNumId w:val="27"/>
  </w:num>
  <w:num w:numId="16">
    <w:abstractNumId w:val="11"/>
  </w:num>
  <w:num w:numId="17">
    <w:abstractNumId w:val="21"/>
  </w:num>
  <w:num w:numId="18">
    <w:abstractNumId w:val="9"/>
  </w:num>
  <w:num w:numId="19">
    <w:abstractNumId w:val="25"/>
  </w:num>
  <w:num w:numId="20">
    <w:abstractNumId w:val="8"/>
  </w:num>
  <w:num w:numId="21">
    <w:abstractNumId w:val="28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23"/>
  </w:num>
  <w:num w:numId="26">
    <w:abstractNumId w:val="14"/>
  </w:num>
  <w:num w:numId="27">
    <w:abstractNumId w:val="20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FBB"/>
    <w:rsid w:val="00001351"/>
    <w:rsid w:val="00004126"/>
    <w:rsid w:val="0000671B"/>
    <w:rsid w:val="00015283"/>
    <w:rsid w:val="00015C91"/>
    <w:rsid w:val="00017573"/>
    <w:rsid w:val="0002022B"/>
    <w:rsid w:val="0002134B"/>
    <w:rsid w:val="000217D0"/>
    <w:rsid w:val="00021F7D"/>
    <w:rsid w:val="000236B9"/>
    <w:rsid w:val="00026367"/>
    <w:rsid w:val="00026372"/>
    <w:rsid w:val="0002736B"/>
    <w:rsid w:val="00030226"/>
    <w:rsid w:val="00032700"/>
    <w:rsid w:val="00032E6B"/>
    <w:rsid w:val="00033322"/>
    <w:rsid w:val="0003364D"/>
    <w:rsid w:val="00033946"/>
    <w:rsid w:val="00033E36"/>
    <w:rsid w:val="00035DFF"/>
    <w:rsid w:val="0003769D"/>
    <w:rsid w:val="00043D44"/>
    <w:rsid w:val="000448EA"/>
    <w:rsid w:val="00045A01"/>
    <w:rsid w:val="000516EA"/>
    <w:rsid w:val="0005222C"/>
    <w:rsid w:val="00052B33"/>
    <w:rsid w:val="00052D2B"/>
    <w:rsid w:val="000531BE"/>
    <w:rsid w:val="000552D9"/>
    <w:rsid w:val="00055E5D"/>
    <w:rsid w:val="00056D92"/>
    <w:rsid w:val="00056E19"/>
    <w:rsid w:val="00057E49"/>
    <w:rsid w:val="00062F7E"/>
    <w:rsid w:val="00064104"/>
    <w:rsid w:val="0006579D"/>
    <w:rsid w:val="00065C77"/>
    <w:rsid w:val="00067DE8"/>
    <w:rsid w:val="00071919"/>
    <w:rsid w:val="000724A8"/>
    <w:rsid w:val="00072DEE"/>
    <w:rsid w:val="00073624"/>
    <w:rsid w:val="0007380E"/>
    <w:rsid w:val="0007404C"/>
    <w:rsid w:val="000756DC"/>
    <w:rsid w:val="00076CF4"/>
    <w:rsid w:val="00080934"/>
    <w:rsid w:val="00080B99"/>
    <w:rsid w:val="00080F6C"/>
    <w:rsid w:val="00082340"/>
    <w:rsid w:val="00083123"/>
    <w:rsid w:val="000832B3"/>
    <w:rsid w:val="00085C8F"/>
    <w:rsid w:val="00086AC2"/>
    <w:rsid w:val="000909A1"/>
    <w:rsid w:val="0009168A"/>
    <w:rsid w:val="000917E9"/>
    <w:rsid w:val="00091DC4"/>
    <w:rsid w:val="000936A4"/>
    <w:rsid w:val="00093864"/>
    <w:rsid w:val="0009420A"/>
    <w:rsid w:val="000947C6"/>
    <w:rsid w:val="000962E4"/>
    <w:rsid w:val="0009732A"/>
    <w:rsid w:val="00097458"/>
    <w:rsid w:val="000A1F71"/>
    <w:rsid w:val="000A2FD9"/>
    <w:rsid w:val="000A642A"/>
    <w:rsid w:val="000A6E5B"/>
    <w:rsid w:val="000A7CCA"/>
    <w:rsid w:val="000B110C"/>
    <w:rsid w:val="000B1EE2"/>
    <w:rsid w:val="000B2835"/>
    <w:rsid w:val="000B2B31"/>
    <w:rsid w:val="000B4053"/>
    <w:rsid w:val="000B76E5"/>
    <w:rsid w:val="000C2EA9"/>
    <w:rsid w:val="000C6DAF"/>
    <w:rsid w:val="000C7564"/>
    <w:rsid w:val="000D183F"/>
    <w:rsid w:val="000D33CC"/>
    <w:rsid w:val="000D42A7"/>
    <w:rsid w:val="000D5A79"/>
    <w:rsid w:val="000D6228"/>
    <w:rsid w:val="000E17C2"/>
    <w:rsid w:val="000E1D3C"/>
    <w:rsid w:val="000E4858"/>
    <w:rsid w:val="000E745B"/>
    <w:rsid w:val="000E7D61"/>
    <w:rsid w:val="000F1C04"/>
    <w:rsid w:val="000F2575"/>
    <w:rsid w:val="000F2E5B"/>
    <w:rsid w:val="000F7982"/>
    <w:rsid w:val="000F7B7E"/>
    <w:rsid w:val="000F7B91"/>
    <w:rsid w:val="00101957"/>
    <w:rsid w:val="001057FD"/>
    <w:rsid w:val="00105D54"/>
    <w:rsid w:val="00107706"/>
    <w:rsid w:val="00112EAF"/>
    <w:rsid w:val="00113C37"/>
    <w:rsid w:val="00114C5A"/>
    <w:rsid w:val="00116D3A"/>
    <w:rsid w:val="00121529"/>
    <w:rsid w:val="001216A1"/>
    <w:rsid w:val="00122E91"/>
    <w:rsid w:val="00123A18"/>
    <w:rsid w:val="0012406E"/>
    <w:rsid w:val="00124210"/>
    <w:rsid w:val="00125952"/>
    <w:rsid w:val="001315C0"/>
    <w:rsid w:val="001316E7"/>
    <w:rsid w:val="00131791"/>
    <w:rsid w:val="0013502B"/>
    <w:rsid w:val="0013738F"/>
    <w:rsid w:val="00137D67"/>
    <w:rsid w:val="00141328"/>
    <w:rsid w:val="001438F5"/>
    <w:rsid w:val="0014583B"/>
    <w:rsid w:val="0014641F"/>
    <w:rsid w:val="00147356"/>
    <w:rsid w:val="00152676"/>
    <w:rsid w:val="0015483B"/>
    <w:rsid w:val="00155933"/>
    <w:rsid w:val="00156B04"/>
    <w:rsid w:val="00157B0E"/>
    <w:rsid w:val="00161474"/>
    <w:rsid w:val="001626F4"/>
    <w:rsid w:val="0016389C"/>
    <w:rsid w:val="00166A5F"/>
    <w:rsid w:val="00170A78"/>
    <w:rsid w:val="00170E1D"/>
    <w:rsid w:val="00172851"/>
    <w:rsid w:val="001733EE"/>
    <w:rsid w:val="00173847"/>
    <w:rsid w:val="00174C00"/>
    <w:rsid w:val="00175D7A"/>
    <w:rsid w:val="00176457"/>
    <w:rsid w:val="00177EDF"/>
    <w:rsid w:val="00182C4B"/>
    <w:rsid w:val="00187EAE"/>
    <w:rsid w:val="0019557A"/>
    <w:rsid w:val="001957C3"/>
    <w:rsid w:val="00195B73"/>
    <w:rsid w:val="00196014"/>
    <w:rsid w:val="001A0488"/>
    <w:rsid w:val="001A0B24"/>
    <w:rsid w:val="001A247A"/>
    <w:rsid w:val="001A798D"/>
    <w:rsid w:val="001A7F14"/>
    <w:rsid w:val="001B3D01"/>
    <w:rsid w:val="001B5690"/>
    <w:rsid w:val="001B5BB1"/>
    <w:rsid w:val="001B6D55"/>
    <w:rsid w:val="001B768D"/>
    <w:rsid w:val="001B7C64"/>
    <w:rsid w:val="001B7FF8"/>
    <w:rsid w:val="001C08F3"/>
    <w:rsid w:val="001C1DCC"/>
    <w:rsid w:val="001C2BBD"/>
    <w:rsid w:val="001C585B"/>
    <w:rsid w:val="001C785A"/>
    <w:rsid w:val="001D00A5"/>
    <w:rsid w:val="001D0B20"/>
    <w:rsid w:val="001D3268"/>
    <w:rsid w:val="001D640F"/>
    <w:rsid w:val="001D6F99"/>
    <w:rsid w:val="001D7CD1"/>
    <w:rsid w:val="001E0E74"/>
    <w:rsid w:val="001E0FF2"/>
    <w:rsid w:val="001E3452"/>
    <w:rsid w:val="001E498B"/>
    <w:rsid w:val="001E4B75"/>
    <w:rsid w:val="001E618A"/>
    <w:rsid w:val="001E62F6"/>
    <w:rsid w:val="001F2001"/>
    <w:rsid w:val="001F2055"/>
    <w:rsid w:val="001F2E5A"/>
    <w:rsid w:val="001F3FE9"/>
    <w:rsid w:val="001F7298"/>
    <w:rsid w:val="001F7E15"/>
    <w:rsid w:val="002011C6"/>
    <w:rsid w:val="002014A5"/>
    <w:rsid w:val="00203FE8"/>
    <w:rsid w:val="002042D1"/>
    <w:rsid w:val="00205238"/>
    <w:rsid w:val="0020615C"/>
    <w:rsid w:val="0020783C"/>
    <w:rsid w:val="002102DE"/>
    <w:rsid w:val="00210DC3"/>
    <w:rsid w:val="00212536"/>
    <w:rsid w:val="00212BC3"/>
    <w:rsid w:val="00214595"/>
    <w:rsid w:val="00214ABC"/>
    <w:rsid w:val="00220037"/>
    <w:rsid w:val="00220519"/>
    <w:rsid w:val="002220E1"/>
    <w:rsid w:val="00223501"/>
    <w:rsid w:val="002238DE"/>
    <w:rsid w:val="00224818"/>
    <w:rsid w:val="00224D13"/>
    <w:rsid w:val="00225D3B"/>
    <w:rsid w:val="00226023"/>
    <w:rsid w:val="0022642E"/>
    <w:rsid w:val="00226AFB"/>
    <w:rsid w:val="00227483"/>
    <w:rsid w:val="00231CA7"/>
    <w:rsid w:val="00232DE0"/>
    <w:rsid w:val="002374F0"/>
    <w:rsid w:val="00240C58"/>
    <w:rsid w:val="002425AF"/>
    <w:rsid w:val="00243DFA"/>
    <w:rsid w:val="0024617E"/>
    <w:rsid w:val="0025424B"/>
    <w:rsid w:val="00255050"/>
    <w:rsid w:val="0026212B"/>
    <w:rsid w:val="00265210"/>
    <w:rsid w:val="00267C89"/>
    <w:rsid w:val="00267FFB"/>
    <w:rsid w:val="00272C67"/>
    <w:rsid w:val="00273FA5"/>
    <w:rsid w:val="0027523E"/>
    <w:rsid w:val="002820CE"/>
    <w:rsid w:val="00283A21"/>
    <w:rsid w:val="00286AE1"/>
    <w:rsid w:val="002920E6"/>
    <w:rsid w:val="00292A63"/>
    <w:rsid w:val="00295DA9"/>
    <w:rsid w:val="0029729B"/>
    <w:rsid w:val="00297EA8"/>
    <w:rsid w:val="002A14D1"/>
    <w:rsid w:val="002A1632"/>
    <w:rsid w:val="002A3D45"/>
    <w:rsid w:val="002A51FB"/>
    <w:rsid w:val="002B2260"/>
    <w:rsid w:val="002B2EE3"/>
    <w:rsid w:val="002B51A5"/>
    <w:rsid w:val="002B7585"/>
    <w:rsid w:val="002C2941"/>
    <w:rsid w:val="002C4EB2"/>
    <w:rsid w:val="002C7407"/>
    <w:rsid w:val="002D36FF"/>
    <w:rsid w:val="002D40D5"/>
    <w:rsid w:val="002D41B8"/>
    <w:rsid w:val="002D50AC"/>
    <w:rsid w:val="002D6A7D"/>
    <w:rsid w:val="002D7E7F"/>
    <w:rsid w:val="002E03C0"/>
    <w:rsid w:val="002E1387"/>
    <w:rsid w:val="002E2A98"/>
    <w:rsid w:val="002E2B3A"/>
    <w:rsid w:val="002E326C"/>
    <w:rsid w:val="002E41C5"/>
    <w:rsid w:val="002E7D6D"/>
    <w:rsid w:val="002F0CE5"/>
    <w:rsid w:val="002F39AD"/>
    <w:rsid w:val="002F7C13"/>
    <w:rsid w:val="002F7FB9"/>
    <w:rsid w:val="0030133D"/>
    <w:rsid w:val="0030165B"/>
    <w:rsid w:val="00302715"/>
    <w:rsid w:val="0030282E"/>
    <w:rsid w:val="00303EC5"/>
    <w:rsid w:val="00304478"/>
    <w:rsid w:val="0030608A"/>
    <w:rsid w:val="00306D93"/>
    <w:rsid w:val="0031141B"/>
    <w:rsid w:val="00312E5A"/>
    <w:rsid w:val="003225A7"/>
    <w:rsid w:val="003228E4"/>
    <w:rsid w:val="003229AC"/>
    <w:rsid w:val="00323479"/>
    <w:rsid w:val="00323509"/>
    <w:rsid w:val="003238B9"/>
    <w:rsid w:val="00327245"/>
    <w:rsid w:val="00327666"/>
    <w:rsid w:val="003328A1"/>
    <w:rsid w:val="00332B02"/>
    <w:rsid w:val="003336AE"/>
    <w:rsid w:val="00336E21"/>
    <w:rsid w:val="003372F8"/>
    <w:rsid w:val="003403BB"/>
    <w:rsid w:val="00347199"/>
    <w:rsid w:val="003471CD"/>
    <w:rsid w:val="00351A78"/>
    <w:rsid w:val="00353172"/>
    <w:rsid w:val="00357100"/>
    <w:rsid w:val="003606F7"/>
    <w:rsid w:val="00360B9F"/>
    <w:rsid w:val="00361A18"/>
    <w:rsid w:val="003635C1"/>
    <w:rsid w:val="00364027"/>
    <w:rsid w:val="003649FC"/>
    <w:rsid w:val="00366449"/>
    <w:rsid w:val="003668FA"/>
    <w:rsid w:val="00367F00"/>
    <w:rsid w:val="00373FAC"/>
    <w:rsid w:val="00377A0C"/>
    <w:rsid w:val="00380195"/>
    <w:rsid w:val="00382416"/>
    <w:rsid w:val="0038268F"/>
    <w:rsid w:val="0038607C"/>
    <w:rsid w:val="00386B92"/>
    <w:rsid w:val="00386CD9"/>
    <w:rsid w:val="0038709B"/>
    <w:rsid w:val="003911F1"/>
    <w:rsid w:val="00395A9A"/>
    <w:rsid w:val="003A0307"/>
    <w:rsid w:val="003A2300"/>
    <w:rsid w:val="003A38CF"/>
    <w:rsid w:val="003A7272"/>
    <w:rsid w:val="003B37A8"/>
    <w:rsid w:val="003B3F96"/>
    <w:rsid w:val="003B54C4"/>
    <w:rsid w:val="003B76C9"/>
    <w:rsid w:val="003C05FB"/>
    <w:rsid w:val="003C0C4C"/>
    <w:rsid w:val="003C14EF"/>
    <w:rsid w:val="003C1F94"/>
    <w:rsid w:val="003C2C85"/>
    <w:rsid w:val="003C2CA6"/>
    <w:rsid w:val="003C7455"/>
    <w:rsid w:val="003D32C2"/>
    <w:rsid w:val="003D5EE6"/>
    <w:rsid w:val="003D6B11"/>
    <w:rsid w:val="003D6B9A"/>
    <w:rsid w:val="003D7A42"/>
    <w:rsid w:val="003D7B3E"/>
    <w:rsid w:val="003E072B"/>
    <w:rsid w:val="003E1BD5"/>
    <w:rsid w:val="003E5802"/>
    <w:rsid w:val="003E7D9B"/>
    <w:rsid w:val="003F10C7"/>
    <w:rsid w:val="003F14A4"/>
    <w:rsid w:val="003F3F8B"/>
    <w:rsid w:val="003F49A5"/>
    <w:rsid w:val="004016FF"/>
    <w:rsid w:val="004017C4"/>
    <w:rsid w:val="0040522F"/>
    <w:rsid w:val="0041144C"/>
    <w:rsid w:val="00413DB4"/>
    <w:rsid w:val="0041714D"/>
    <w:rsid w:val="0041723F"/>
    <w:rsid w:val="00417C45"/>
    <w:rsid w:val="00420505"/>
    <w:rsid w:val="0042191E"/>
    <w:rsid w:val="00422830"/>
    <w:rsid w:val="00425247"/>
    <w:rsid w:val="00425DB8"/>
    <w:rsid w:val="00426BBA"/>
    <w:rsid w:val="00427DA6"/>
    <w:rsid w:val="00430FFE"/>
    <w:rsid w:val="004313BB"/>
    <w:rsid w:val="00432930"/>
    <w:rsid w:val="00433964"/>
    <w:rsid w:val="00433CF2"/>
    <w:rsid w:val="00435AF3"/>
    <w:rsid w:val="00435D30"/>
    <w:rsid w:val="00437060"/>
    <w:rsid w:val="004374A1"/>
    <w:rsid w:val="0044230D"/>
    <w:rsid w:val="00445647"/>
    <w:rsid w:val="00450EC1"/>
    <w:rsid w:val="00452358"/>
    <w:rsid w:val="0045265B"/>
    <w:rsid w:val="0045282C"/>
    <w:rsid w:val="004551C6"/>
    <w:rsid w:val="004561EB"/>
    <w:rsid w:val="00457B69"/>
    <w:rsid w:val="0046041E"/>
    <w:rsid w:val="00460A5F"/>
    <w:rsid w:val="004636FF"/>
    <w:rsid w:val="00463C76"/>
    <w:rsid w:val="00466AF3"/>
    <w:rsid w:val="00473020"/>
    <w:rsid w:val="0047540E"/>
    <w:rsid w:val="004754F2"/>
    <w:rsid w:val="00475F38"/>
    <w:rsid w:val="00476724"/>
    <w:rsid w:val="004768FF"/>
    <w:rsid w:val="00476A2C"/>
    <w:rsid w:val="0048196F"/>
    <w:rsid w:val="00482BD7"/>
    <w:rsid w:val="004832F5"/>
    <w:rsid w:val="00486BD9"/>
    <w:rsid w:val="00486BDD"/>
    <w:rsid w:val="00490C80"/>
    <w:rsid w:val="00493742"/>
    <w:rsid w:val="0049495D"/>
    <w:rsid w:val="004950B1"/>
    <w:rsid w:val="004954AA"/>
    <w:rsid w:val="00496B6E"/>
    <w:rsid w:val="004A0617"/>
    <w:rsid w:val="004A0DF5"/>
    <w:rsid w:val="004A2941"/>
    <w:rsid w:val="004A33D4"/>
    <w:rsid w:val="004A4EC0"/>
    <w:rsid w:val="004A5761"/>
    <w:rsid w:val="004A6233"/>
    <w:rsid w:val="004A7F19"/>
    <w:rsid w:val="004B0C95"/>
    <w:rsid w:val="004B367B"/>
    <w:rsid w:val="004B6886"/>
    <w:rsid w:val="004B7C8B"/>
    <w:rsid w:val="004C16AD"/>
    <w:rsid w:val="004C478B"/>
    <w:rsid w:val="004C48F0"/>
    <w:rsid w:val="004C4F39"/>
    <w:rsid w:val="004C5BB1"/>
    <w:rsid w:val="004C700E"/>
    <w:rsid w:val="004C78DB"/>
    <w:rsid w:val="004D09E7"/>
    <w:rsid w:val="004D1529"/>
    <w:rsid w:val="004D1E41"/>
    <w:rsid w:val="004D3EBC"/>
    <w:rsid w:val="004D474D"/>
    <w:rsid w:val="004D4800"/>
    <w:rsid w:val="004D4AF3"/>
    <w:rsid w:val="004D724C"/>
    <w:rsid w:val="004E16DF"/>
    <w:rsid w:val="004E18CA"/>
    <w:rsid w:val="004E41DE"/>
    <w:rsid w:val="004E658E"/>
    <w:rsid w:val="004E7BCA"/>
    <w:rsid w:val="004E7DCA"/>
    <w:rsid w:val="004F36A6"/>
    <w:rsid w:val="004F3A32"/>
    <w:rsid w:val="004F3A6A"/>
    <w:rsid w:val="004F3B66"/>
    <w:rsid w:val="004F4318"/>
    <w:rsid w:val="004F6F04"/>
    <w:rsid w:val="004F71E7"/>
    <w:rsid w:val="00500B77"/>
    <w:rsid w:val="005027C3"/>
    <w:rsid w:val="00503B05"/>
    <w:rsid w:val="00504380"/>
    <w:rsid w:val="00504E42"/>
    <w:rsid w:val="00504F2C"/>
    <w:rsid w:val="00505D9A"/>
    <w:rsid w:val="00507417"/>
    <w:rsid w:val="005107E2"/>
    <w:rsid w:val="0051182E"/>
    <w:rsid w:val="005138C2"/>
    <w:rsid w:val="005140EE"/>
    <w:rsid w:val="00515F3A"/>
    <w:rsid w:val="00521556"/>
    <w:rsid w:val="00521F89"/>
    <w:rsid w:val="00522CCF"/>
    <w:rsid w:val="00524AE9"/>
    <w:rsid w:val="00526DA3"/>
    <w:rsid w:val="0053465A"/>
    <w:rsid w:val="00541DC4"/>
    <w:rsid w:val="00541ECC"/>
    <w:rsid w:val="005434C0"/>
    <w:rsid w:val="00543510"/>
    <w:rsid w:val="00543AD4"/>
    <w:rsid w:val="00543CB9"/>
    <w:rsid w:val="005450A7"/>
    <w:rsid w:val="00550143"/>
    <w:rsid w:val="005523B5"/>
    <w:rsid w:val="00552B68"/>
    <w:rsid w:val="00555D2D"/>
    <w:rsid w:val="0055669D"/>
    <w:rsid w:val="00560CDB"/>
    <w:rsid w:val="00561573"/>
    <w:rsid w:val="00561929"/>
    <w:rsid w:val="00563215"/>
    <w:rsid w:val="00563424"/>
    <w:rsid w:val="00563F7C"/>
    <w:rsid w:val="00564270"/>
    <w:rsid w:val="005642BC"/>
    <w:rsid w:val="00564450"/>
    <w:rsid w:val="00564C42"/>
    <w:rsid w:val="00565654"/>
    <w:rsid w:val="00566A1F"/>
    <w:rsid w:val="005678D5"/>
    <w:rsid w:val="00570666"/>
    <w:rsid w:val="005712C4"/>
    <w:rsid w:val="00573318"/>
    <w:rsid w:val="00573428"/>
    <w:rsid w:val="005745A3"/>
    <w:rsid w:val="0057521E"/>
    <w:rsid w:val="00575511"/>
    <w:rsid w:val="005776D2"/>
    <w:rsid w:val="0058190C"/>
    <w:rsid w:val="0058193F"/>
    <w:rsid w:val="00583074"/>
    <w:rsid w:val="0058343B"/>
    <w:rsid w:val="00590A32"/>
    <w:rsid w:val="00592A9F"/>
    <w:rsid w:val="0059359C"/>
    <w:rsid w:val="005946C8"/>
    <w:rsid w:val="00594DE3"/>
    <w:rsid w:val="005950E8"/>
    <w:rsid w:val="005952F2"/>
    <w:rsid w:val="00595FA8"/>
    <w:rsid w:val="00597764"/>
    <w:rsid w:val="00597ED2"/>
    <w:rsid w:val="005A086E"/>
    <w:rsid w:val="005A0CC9"/>
    <w:rsid w:val="005A4E6D"/>
    <w:rsid w:val="005A6354"/>
    <w:rsid w:val="005A6AA0"/>
    <w:rsid w:val="005B2447"/>
    <w:rsid w:val="005B26AD"/>
    <w:rsid w:val="005B3015"/>
    <w:rsid w:val="005B4AB5"/>
    <w:rsid w:val="005B71FA"/>
    <w:rsid w:val="005B7B50"/>
    <w:rsid w:val="005B7F6C"/>
    <w:rsid w:val="005C1EC9"/>
    <w:rsid w:val="005C447A"/>
    <w:rsid w:val="005C6D15"/>
    <w:rsid w:val="005D0B31"/>
    <w:rsid w:val="005D3970"/>
    <w:rsid w:val="005D3FB2"/>
    <w:rsid w:val="005D5AA2"/>
    <w:rsid w:val="005D63F1"/>
    <w:rsid w:val="005D6E5E"/>
    <w:rsid w:val="005E1B82"/>
    <w:rsid w:val="005E2EF1"/>
    <w:rsid w:val="005E3ACD"/>
    <w:rsid w:val="005E589C"/>
    <w:rsid w:val="005F0219"/>
    <w:rsid w:val="005F2001"/>
    <w:rsid w:val="005F2961"/>
    <w:rsid w:val="005F355F"/>
    <w:rsid w:val="005F377F"/>
    <w:rsid w:val="005F3A19"/>
    <w:rsid w:val="005F3E51"/>
    <w:rsid w:val="005F5B3D"/>
    <w:rsid w:val="005F6380"/>
    <w:rsid w:val="005F69B0"/>
    <w:rsid w:val="005F7D7D"/>
    <w:rsid w:val="006002A8"/>
    <w:rsid w:val="00600D0F"/>
    <w:rsid w:val="006021B2"/>
    <w:rsid w:val="00602FC2"/>
    <w:rsid w:val="006042E8"/>
    <w:rsid w:val="0060583C"/>
    <w:rsid w:val="00606D90"/>
    <w:rsid w:val="00607012"/>
    <w:rsid w:val="00607A98"/>
    <w:rsid w:val="006101CE"/>
    <w:rsid w:val="006108EC"/>
    <w:rsid w:val="006142A5"/>
    <w:rsid w:val="00615169"/>
    <w:rsid w:val="00615375"/>
    <w:rsid w:val="00615FB9"/>
    <w:rsid w:val="00616626"/>
    <w:rsid w:val="0061798C"/>
    <w:rsid w:val="00617E43"/>
    <w:rsid w:val="00620B86"/>
    <w:rsid w:val="00622963"/>
    <w:rsid w:val="0062318F"/>
    <w:rsid w:val="006241F3"/>
    <w:rsid w:val="00632368"/>
    <w:rsid w:val="00637EBF"/>
    <w:rsid w:val="00642B7E"/>
    <w:rsid w:val="0064417B"/>
    <w:rsid w:val="006454CE"/>
    <w:rsid w:val="00645F69"/>
    <w:rsid w:val="00646013"/>
    <w:rsid w:val="00647C11"/>
    <w:rsid w:val="006531D8"/>
    <w:rsid w:val="00663FD1"/>
    <w:rsid w:val="00663FF5"/>
    <w:rsid w:val="0066528C"/>
    <w:rsid w:val="00665A08"/>
    <w:rsid w:val="00665C38"/>
    <w:rsid w:val="00666174"/>
    <w:rsid w:val="00666A66"/>
    <w:rsid w:val="00670494"/>
    <w:rsid w:val="0067209B"/>
    <w:rsid w:val="00673135"/>
    <w:rsid w:val="00675990"/>
    <w:rsid w:val="006800E2"/>
    <w:rsid w:val="0068076F"/>
    <w:rsid w:val="00685992"/>
    <w:rsid w:val="006909F7"/>
    <w:rsid w:val="00691224"/>
    <w:rsid w:val="00691E1E"/>
    <w:rsid w:val="006925E1"/>
    <w:rsid w:val="006950D7"/>
    <w:rsid w:val="00696AA9"/>
    <w:rsid w:val="00697CB0"/>
    <w:rsid w:val="006A077D"/>
    <w:rsid w:val="006A1468"/>
    <w:rsid w:val="006A4E85"/>
    <w:rsid w:val="006A66D8"/>
    <w:rsid w:val="006A68BB"/>
    <w:rsid w:val="006A797A"/>
    <w:rsid w:val="006A7AA1"/>
    <w:rsid w:val="006A7FEC"/>
    <w:rsid w:val="006B1401"/>
    <w:rsid w:val="006B2079"/>
    <w:rsid w:val="006B4813"/>
    <w:rsid w:val="006B4E83"/>
    <w:rsid w:val="006C1EE4"/>
    <w:rsid w:val="006C5BFA"/>
    <w:rsid w:val="006C7FF2"/>
    <w:rsid w:val="006D1289"/>
    <w:rsid w:val="006D1698"/>
    <w:rsid w:val="006D1E1E"/>
    <w:rsid w:val="006D24B9"/>
    <w:rsid w:val="006D4933"/>
    <w:rsid w:val="006D4EB3"/>
    <w:rsid w:val="006D54C2"/>
    <w:rsid w:val="006D5981"/>
    <w:rsid w:val="006D5AC4"/>
    <w:rsid w:val="006D5E8C"/>
    <w:rsid w:val="006E12CB"/>
    <w:rsid w:val="006E1810"/>
    <w:rsid w:val="006E18A8"/>
    <w:rsid w:val="006E4A07"/>
    <w:rsid w:val="006F0827"/>
    <w:rsid w:val="006F1F45"/>
    <w:rsid w:val="006F4448"/>
    <w:rsid w:val="006F64CE"/>
    <w:rsid w:val="0070136E"/>
    <w:rsid w:val="00701895"/>
    <w:rsid w:val="00702B3B"/>
    <w:rsid w:val="007051D9"/>
    <w:rsid w:val="00706BCB"/>
    <w:rsid w:val="00711869"/>
    <w:rsid w:val="00712ADE"/>
    <w:rsid w:val="00712BB5"/>
    <w:rsid w:val="00714475"/>
    <w:rsid w:val="00715116"/>
    <w:rsid w:val="0071628C"/>
    <w:rsid w:val="00716BC9"/>
    <w:rsid w:val="007175BF"/>
    <w:rsid w:val="00720174"/>
    <w:rsid w:val="0072042A"/>
    <w:rsid w:val="007217ED"/>
    <w:rsid w:val="0072368E"/>
    <w:rsid w:val="00724186"/>
    <w:rsid w:val="0072506F"/>
    <w:rsid w:val="00726609"/>
    <w:rsid w:val="00726758"/>
    <w:rsid w:val="007323CB"/>
    <w:rsid w:val="0073293E"/>
    <w:rsid w:val="00732BCB"/>
    <w:rsid w:val="00734D9E"/>
    <w:rsid w:val="00735702"/>
    <w:rsid w:val="007404E2"/>
    <w:rsid w:val="007405F3"/>
    <w:rsid w:val="007428E9"/>
    <w:rsid w:val="00742CC8"/>
    <w:rsid w:val="00743032"/>
    <w:rsid w:val="007435CE"/>
    <w:rsid w:val="00744147"/>
    <w:rsid w:val="00744BB2"/>
    <w:rsid w:val="00745352"/>
    <w:rsid w:val="007464A9"/>
    <w:rsid w:val="00753830"/>
    <w:rsid w:val="00757884"/>
    <w:rsid w:val="0076162F"/>
    <w:rsid w:val="007640A6"/>
    <w:rsid w:val="00766CF2"/>
    <w:rsid w:val="00767D6D"/>
    <w:rsid w:val="0077285F"/>
    <w:rsid w:val="007758D9"/>
    <w:rsid w:val="0077611D"/>
    <w:rsid w:val="007771F1"/>
    <w:rsid w:val="00777689"/>
    <w:rsid w:val="00781EEB"/>
    <w:rsid w:val="00783701"/>
    <w:rsid w:val="00785CD2"/>
    <w:rsid w:val="00786280"/>
    <w:rsid w:val="00790331"/>
    <w:rsid w:val="00791067"/>
    <w:rsid w:val="007917EC"/>
    <w:rsid w:val="00791A1B"/>
    <w:rsid w:val="007935C7"/>
    <w:rsid w:val="00797EFF"/>
    <w:rsid w:val="007A0449"/>
    <w:rsid w:val="007A0DCE"/>
    <w:rsid w:val="007A1D11"/>
    <w:rsid w:val="007A2CBB"/>
    <w:rsid w:val="007A4109"/>
    <w:rsid w:val="007B01C4"/>
    <w:rsid w:val="007B3BEC"/>
    <w:rsid w:val="007B4FB0"/>
    <w:rsid w:val="007B64E8"/>
    <w:rsid w:val="007C0160"/>
    <w:rsid w:val="007C06A8"/>
    <w:rsid w:val="007C0FEE"/>
    <w:rsid w:val="007C1A1D"/>
    <w:rsid w:val="007C3C1D"/>
    <w:rsid w:val="007C5324"/>
    <w:rsid w:val="007C6C57"/>
    <w:rsid w:val="007C708C"/>
    <w:rsid w:val="007C7F33"/>
    <w:rsid w:val="007C7F3B"/>
    <w:rsid w:val="007D0FD0"/>
    <w:rsid w:val="007D15C5"/>
    <w:rsid w:val="007D74A8"/>
    <w:rsid w:val="007E0BD7"/>
    <w:rsid w:val="007E1243"/>
    <w:rsid w:val="007E3A74"/>
    <w:rsid w:val="007E46E3"/>
    <w:rsid w:val="007E4E13"/>
    <w:rsid w:val="007E5D94"/>
    <w:rsid w:val="007E6F90"/>
    <w:rsid w:val="007F0631"/>
    <w:rsid w:val="007F0C16"/>
    <w:rsid w:val="007F0DED"/>
    <w:rsid w:val="007F2E8B"/>
    <w:rsid w:val="007F31A8"/>
    <w:rsid w:val="007F5021"/>
    <w:rsid w:val="007F5484"/>
    <w:rsid w:val="007F5AAE"/>
    <w:rsid w:val="007F732C"/>
    <w:rsid w:val="0080162E"/>
    <w:rsid w:val="00802458"/>
    <w:rsid w:val="008047A8"/>
    <w:rsid w:val="0080709C"/>
    <w:rsid w:val="00810CF4"/>
    <w:rsid w:val="00811000"/>
    <w:rsid w:val="00813496"/>
    <w:rsid w:val="008158BA"/>
    <w:rsid w:val="00817A33"/>
    <w:rsid w:val="00817C18"/>
    <w:rsid w:val="008211E8"/>
    <w:rsid w:val="00822204"/>
    <w:rsid w:val="00827231"/>
    <w:rsid w:val="0083059F"/>
    <w:rsid w:val="008306F4"/>
    <w:rsid w:val="0083157B"/>
    <w:rsid w:val="0083274D"/>
    <w:rsid w:val="00834226"/>
    <w:rsid w:val="00836374"/>
    <w:rsid w:val="00840BB0"/>
    <w:rsid w:val="00841882"/>
    <w:rsid w:val="00843F22"/>
    <w:rsid w:val="00844727"/>
    <w:rsid w:val="00846B78"/>
    <w:rsid w:val="00850489"/>
    <w:rsid w:val="0085283A"/>
    <w:rsid w:val="00853195"/>
    <w:rsid w:val="008531D5"/>
    <w:rsid w:val="00857920"/>
    <w:rsid w:val="00857B66"/>
    <w:rsid w:val="00865C6B"/>
    <w:rsid w:val="00865F52"/>
    <w:rsid w:val="00870C3C"/>
    <w:rsid w:val="0087102C"/>
    <w:rsid w:val="00874DF6"/>
    <w:rsid w:val="008777CB"/>
    <w:rsid w:val="008801FB"/>
    <w:rsid w:val="008810FF"/>
    <w:rsid w:val="00883386"/>
    <w:rsid w:val="00883391"/>
    <w:rsid w:val="008844A1"/>
    <w:rsid w:val="00884773"/>
    <w:rsid w:val="00884E4A"/>
    <w:rsid w:val="008855CC"/>
    <w:rsid w:val="00885937"/>
    <w:rsid w:val="00886080"/>
    <w:rsid w:val="0089048C"/>
    <w:rsid w:val="00890D45"/>
    <w:rsid w:val="00897A89"/>
    <w:rsid w:val="008A067A"/>
    <w:rsid w:val="008A0831"/>
    <w:rsid w:val="008A0DB9"/>
    <w:rsid w:val="008A2590"/>
    <w:rsid w:val="008A402E"/>
    <w:rsid w:val="008A4883"/>
    <w:rsid w:val="008A4913"/>
    <w:rsid w:val="008A494E"/>
    <w:rsid w:val="008A7C29"/>
    <w:rsid w:val="008B0036"/>
    <w:rsid w:val="008B0AC7"/>
    <w:rsid w:val="008B1AE2"/>
    <w:rsid w:val="008B3938"/>
    <w:rsid w:val="008B411F"/>
    <w:rsid w:val="008B5DDB"/>
    <w:rsid w:val="008B70AB"/>
    <w:rsid w:val="008C1882"/>
    <w:rsid w:val="008C2AEB"/>
    <w:rsid w:val="008C4174"/>
    <w:rsid w:val="008C41B9"/>
    <w:rsid w:val="008C54DC"/>
    <w:rsid w:val="008C5CBB"/>
    <w:rsid w:val="008C65E5"/>
    <w:rsid w:val="008C6D3F"/>
    <w:rsid w:val="008C789F"/>
    <w:rsid w:val="008C7DC6"/>
    <w:rsid w:val="008D59E1"/>
    <w:rsid w:val="008D6EDF"/>
    <w:rsid w:val="008D7188"/>
    <w:rsid w:val="008E3407"/>
    <w:rsid w:val="008E36F6"/>
    <w:rsid w:val="008E44D5"/>
    <w:rsid w:val="008E48B9"/>
    <w:rsid w:val="008E4EF3"/>
    <w:rsid w:val="008E79FF"/>
    <w:rsid w:val="008F01B7"/>
    <w:rsid w:val="008F0C42"/>
    <w:rsid w:val="008F28B8"/>
    <w:rsid w:val="008F2EAA"/>
    <w:rsid w:val="008F3FCC"/>
    <w:rsid w:val="00902E10"/>
    <w:rsid w:val="00904E81"/>
    <w:rsid w:val="0090526A"/>
    <w:rsid w:val="0091172A"/>
    <w:rsid w:val="00911C8A"/>
    <w:rsid w:val="00913982"/>
    <w:rsid w:val="009139FF"/>
    <w:rsid w:val="00913FCD"/>
    <w:rsid w:val="00915B24"/>
    <w:rsid w:val="0092032A"/>
    <w:rsid w:val="00921415"/>
    <w:rsid w:val="00922450"/>
    <w:rsid w:val="00922E31"/>
    <w:rsid w:val="009249BB"/>
    <w:rsid w:val="0092723A"/>
    <w:rsid w:val="00930889"/>
    <w:rsid w:val="00933BCB"/>
    <w:rsid w:val="00935E7D"/>
    <w:rsid w:val="00937360"/>
    <w:rsid w:val="0094013E"/>
    <w:rsid w:val="00940F9B"/>
    <w:rsid w:val="00941E49"/>
    <w:rsid w:val="009509DE"/>
    <w:rsid w:val="0095366E"/>
    <w:rsid w:val="00953A23"/>
    <w:rsid w:val="0095454D"/>
    <w:rsid w:val="00955001"/>
    <w:rsid w:val="00955D8D"/>
    <w:rsid w:val="00962ACA"/>
    <w:rsid w:val="00965594"/>
    <w:rsid w:val="00965710"/>
    <w:rsid w:val="009662C2"/>
    <w:rsid w:val="00971062"/>
    <w:rsid w:val="00972D5B"/>
    <w:rsid w:val="00973693"/>
    <w:rsid w:val="00982479"/>
    <w:rsid w:val="0098281E"/>
    <w:rsid w:val="0098302D"/>
    <w:rsid w:val="00984456"/>
    <w:rsid w:val="00984F9C"/>
    <w:rsid w:val="00985B4E"/>
    <w:rsid w:val="009865DC"/>
    <w:rsid w:val="009871BE"/>
    <w:rsid w:val="00993E77"/>
    <w:rsid w:val="00994310"/>
    <w:rsid w:val="00994ADF"/>
    <w:rsid w:val="00994D01"/>
    <w:rsid w:val="009A4040"/>
    <w:rsid w:val="009A4760"/>
    <w:rsid w:val="009A60B7"/>
    <w:rsid w:val="009B1E38"/>
    <w:rsid w:val="009B44E4"/>
    <w:rsid w:val="009B44EB"/>
    <w:rsid w:val="009C009E"/>
    <w:rsid w:val="009C07C5"/>
    <w:rsid w:val="009C09E8"/>
    <w:rsid w:val="009C0FCE"/>
    <w:rsid w:val="009C1771"/>
    <w:rsid w:val="009C231F"/>
    <w:rsid w:val="009C27AD"/>
    <w:rsid w:val="009C2B4F"/>
    <w:rsid w:val="009C34B3"/>
    <w:rsid w:val="009C4C31"/>
    <w:rsid w:val="009C5DDD"/>
    <w:rsid w:val="009C5DE6"/>
    <w:rsid w:val="009C6DD2"/>
    <w:rsid w:val="009D1E40"/>
    <w:rsid w:val="009D2B4A"/>
    <w:rsid w:val="009D7A62"/>
    <w:rsid w:val="009E1724"/>
    <w:rsid w:val="009E2A48"/>
    <w:rsid w:val="009E3597"/>
    <w:rsid w:val="009E42C3"/>
    <w:rsid w:val="009E4CEB"/>
    <w:rsid w:val="009E5A24"/>
    <w:rsid w:val="009E6007"/>
    <w:rsid w:val="009F1ABA"/>
    <w:rsid w:val="009F3EB8"/>
    <w:rsid w:val="009F59E0"/>
    <w:rsid w:val="009F5BAF"/>
    <w:rsid w:val="009F63CE"/>
    <w:rsid w:val="009F6A48"/>
    <w:rsid w:val="00A00C94"/>
    <w:rsid w:val="00A010FF"/>
    <w:rsid w:val="00A01A62"/>
    <w:rsid w:val="00A0304A"/>
    <w:rsid w:val="00A03910"/>
    <w:rsid w:val="00A0411D"/>
    <w:rsid w:val="00A10FE9"/>
    <w:rsid w:val="00A116A7"/>
    <w:rsid w:val="00A11AA4"/>
    <w:rsid w:val="00A120B4"/>
    <w:rsid w:val="00A12AF0"/>
    <w:rsid w:val="00A12FEF"/>
    <w:rsid w:val="00A143DB"/>
    <w:rsid w:val="00A147FD"/>
    <w:rsid w:val="00A14DF2"/>
    <w:rsid w:val="00A16D2A"/>
    <w:rsid w:val="00A23D0B"/>
    <w:rsid w:val="00A2484E"/>
    <w:rsid w:val="00A24FBB"/>
    <w:rsid w:val="00A2713A"/>
    <w:rsid w:val="00A3358C"/>
    <w:rsid w:val="00A35A21"/>
    <w:rsid w:val="00A367E7"/>
    <w:rsid w:val="00A4233F"/>
    <w:rsid w:val="00A43212"/>
    <w:rsid w:val="00A4529B"/>
    <w:rsid w:val="00A4641A"/>
    <w:rsid w:val="00A46ACA"/>
    <w:rsid w:val="00A46B85"/>
    <w:rsid w:val="00A473E4"/>
    <w:rsid w:val="00A47EF5"/>
    <w:rsid w:val="00A50257"/>
    <w:rsid w:val="00A50EB3"/>
    <w:rsid w:val="00A52812"/>
    <w:rsid w:val="00A52AAA"/>
    <w:rsid w:val="00A54986"/>
    <w:rsid w:val="00A551B2"/>
    <w:rsid w:val="00A563FE"/>
    <w:rsid w:val="00A6076C"/>
    <w:rsid w:val="00A60E0D"/>
    <w:rsid w:val="00A6138E"/>
    <w:rsid w:val="00A61754"/>
    <w:rsid w:val="00A638C0"/>
    <w:rsid w:val="00A702FA"/>
    <w:rsid w:val="00A7515D"/>
    <w:rsid w:val="00A7641F"/>
    <w:rsid w:val="00A766D3"/>
    <w:rsid w:val="00A76D63"/>
    <w:rsid w:val="00A77096"/>
    <w:rsid w:val="00A77231"/>
    <w:rsid w:val="00A8000E"/>
    <w:rsid w:val="00A80DC3"/>
    <w:rsid w:val="00A81E81"/>
    <w:rsid w:val="00A83FDD"/>
    <w:rsid w:val="00A84366"/>
    <w:rsid w:val="00A85373"/>
    <w:rsid w:val="00A85C7F"/>
    <w:rsid w:val="00A931BE"/>
    <w:rsid w:val="00A93A52"/>
    <w:rsid w:val="00A95AE3"/>
    <w:rsid w:val="00A97527"/>
    <w:rsid w:val="00A97DD3"/>
    <w:rsid w:val="00A97F44"/>
    <w:rsid w:val="00AA0438"/>
    <w:rsid w:val="00AA482A"/>
    <w:rsid w:val="00AA548E"/>
    <w:rsid w:val="00AB05D8"/>
    <w:rsid w:val="00AB149A"/>
    <w:rsid w:val="00AB1D5D"/>
    <w:rsid w:val="00AB1EC1"/>
    <w:rsid w:val="00AB2995"/>
    <w:rsid w:val="00AB75A0"/>
    <w:rsid w:val="00AC0283"/>
    <w:rsid w:val="00AC0629"/>
    <w:rsid w:val="00AC20B2"/>
    <w:rsid w:val="00AC3567"/>
    <w:rsid w:val="00AC46B8"/>
    <w:rsid w:val="00AC634A"/>
    <w:rsid w:val="00AC79EC"/>
    <w:rsid w:val="00AC7C54"/>
    <w:rsid w:val="00AD0F0E"/>
    <w:rsid w:val="00AD1B34"/>
    <w:rsid w:val="00AD253E"/>
    <w:rsid w:val="00AD2D74"/>
    <w:rsid w:val="00AD55B6"/>
    <w:rsid w:val="00AD5788"/>
    <w:rsid w:val="00AD6903"/>
    <w:rsid w:val="00AD6BBA"/>
    <w:rsid w:val="00AD7360"/>
    <w:rsid w:val="00AE0F06"/>
    <w:rsid w:val="00AF0D01"/>
    <w:rsid w:val="00AF2BAD"/>
    <w:rsid w:val="00AF3EB5"/>
    <w:rsid w:val="00AF47F6"/>
    <w:rsid w:val="00AF59B1"/>
    <w:rsid w:val="00AF618E"/>
    <w:rsid w:val="00AF783B"/>
    <w:rsid w:val="00B00C44"/>
    <w:rsid w:val="00B00EDC"/>
    <w:rsid w:val="00B026FD"/>
    <w:rsid w:val="00B04A14"/>
    <w:rsid w:val="00B05AD4"/>
    <w:rsid w:val="00B0678B"/>
    <w:rsid w:val="00B07353"/>
    <w:rsid w:val="00B11487"/>
    <w:rsid w:val="00B148CE"/>
    <w:rsid w:val="00B17A00"/>
    <w:rsid w:val="00B214AF"/>
    <w:rsid w:val="00B25E98"/>
    <w:rsid w:val="00B32EB5"/>
    <w:rsid w:val="00B3345E"/>
    <w:rsid w:val="00B34C63"/>
    <w:rsid w:val="00B36A30"/>
    <w:rsid w:val="00B36D1E"/>
    <w:rsid w:val="00B40416"/>
    <w:rsid w:val="00B4109F"/>
    <w:rsid w:val="00B4244E"/>
    <w:rsid w:val="00B42CCF"/>
    <w:rsid w:val="00B44905"/>
    <w:rsid w:val="00B47F4A"/>
    <w:rsid w:val="00B5223C"/>
    <w:rsid w:val="00B53493"/>
    <w:rsid w:val="00B5389D"/>
    <w:rsid w:val="00B54CD0"/>
    <w:rsid w:val="00B54D61"/>
    <w:rsid w:val="00B55FF0"/>
    <w:rsid w:val="00B56BB4"/>
    <w:rsid w:val="00B56E74"/>
    <w:rsid w:val="00B62C27"/>
    <w:rsid w:val="00B62E38"/>
    <w:rsid w:val="00B631C2"/>
    <w:rsid w:val="00B65107"/>
    <w:rsid w:val="00B654DE"/>
    <w:rsid w:val="00B655E4"/>
    <w:rsid w:val="00B65D1D"/>
    <w:rsid w:val="00B71FEA"/>
    <w:rsid w:val="00B8150D"/>
    <w:rsid w:val="00B8171A"/>
    <w:rsid w:val="00B85D62"/>
    <w:rsid w:val="00B92296"/>
    <w:rsid w:val="00B93D52"/>
    <w:rsid w:val="00B951C2"/>
    <w:rsid w:val="00B9528F"/>
    <w:rsid w:val="00B95387"/>
    <w:rsid w:val="00B95B3A"/>
    <w:rsid w:val="00BA01F3"/>
    <w:rsid w:val="00BA1F0C"/>
    <w:rsid w:val="00BA27CC"/>
    <w:rsid w:val="00BA5288"/>
    <w:rsid w:val="00BA5D94"/>
    <w:rsid w:val="00BA658E"/>
    <w:rsid w:val="00BA7BCA"/>
    <w:rsid w:val="00BA7DFB"/>
    <w:rsid w:val="00BB02BF"/>
    <w:rsid w:val="00BB5997"/>
    <w:rsid w:val="00BB5F35"/>
    <w:rsid w:val="00BB69E5"/>
    <w:rsid w:val="00BC18A7"/>
    <w:rsid w:val="00BC20B9"/>
    <w:rsid w:val="00BC2CC5"/>
    <w:rsid w:val="00BC4A6C"/>
    <w:rsid w:val="00BC4FD3"/>
    <w:rsid w:val="00BC6A07"/>
    <w:rsid w:val="00BC7815"/>
    <w:rsid w:val="00BD0349"/>
    <w:rsid w:val="00BD1AB1"/>
    <w:rsid w:val="00BD3FF8"/>
    <w:rsid w:val="00BD4616"/>
    <w:rsid w:val="00BD48E5"/>
    <w:rsid w:val="00BD4A26"/>
    <w:rsid w:val="00BD6A71"/>
    <w:rsid w:val="00BE354B"/>
    <w:rsid w:val="00BE3907"/>
    <w:rsid w:val="00BE5CBF"/>
    <w:rsid w:val="00BE7202"/>
    <w:rsid w:val="00BE7A6B"/>
    <w:rsid w:val="00BE7D27"/>
    <w:rsid w:val="00BF41D7"/>
    <w:rsid w:val="00BF708D"/>
    <w:rsid w:val="00BF7CD7"/>
    <w:rsid w:val="00C00C47"/>
    <w:rsid w:val="00C01385"/>
    <w:rsid w:val="00C015E9"/>
    <w:rsid w:val="00C01B8C"/>
    <w:rsid w:val="00C01E1B"/>
    <w:rsid w:val="00C02B1C"/>
    <w:rsid w:val="00C03855"/>
    <w:rsid w:val="00C0394B"/>
    <w:rsid w:val="00C06577"/>
    <w:rsid w:val="00C13834"/>
    <w:rsid w:val="00C23E00"/>
    <w:rsid w:val="00C242BC"/>
    <w:rsid w:val="00C243E9"/>
    <w:rsid w:val="00C26033"/>
    <w:rsid w:val="00C304A6"/>
    <w:rsid w:val="00C3150C"/>
    <w:rsid w:val="00C31859"/>
    <w:rsid w:val="00C319D6"/>
    <w:rsid w:val="00C334F0"/>
    <w:rsid w:val="00C338EC"/>
    <w:rsid w:val="00C3555E"/>
    <w:rsid w:val="00C35668"/>
    <w:rsid w:val="00C37FAE"/>
    <w:rsid w:val="00C40283"/>
    <w:rsid w:val="00C40679"/>
    <w:rsid w:val="00C41034"/>
    <w:rsid w:val="00C410AD"/>
    <w:rsid w:val="00C41A38"/>
    <w:rsid w:val="00C424E3"/>
    <w:rsid w:val="00C43839"/>
    <w:rsid w:val="00C44079"/>
    <w:rsid w:val="00C442DE"/>
    <w:rsid w:val="00C45D15"/>
    <w:rsid w:val="00C462B7"/>
    <w:rsid w:val="00C51AB1"/>
    <w:rsid w:val="00C52A15"/>
    <w:rsid w:val="00C52CE5"/>
    <w:rsid w:val="00C5309B"/>
    <w:rsid w:val="00C53671"/>
    <w:rsid w:val="00C540FF"/>
    <w:rsid w:val="00C55BA5"/>
    <w:rsid w:val="00C55DEB"/>
    <w:rsid w:val="00C56E32"/>
    <w:rsid w:val="00C625E2"/>
    <w:rsid w:val="00C6295C"/>
    <w:rsid w:val="00C629D3"/>
    <w:rsid w:val="00C62CD2"/>
    <w:rsid w:val="00C632E3"/>
    <w:rsid w:val="00C64ED6"/>
    <w:rsid w:val="00C7364C"/>
    <w:rsid w:val="00C73718"/>
    <w:rsid w:val="00C74C02"/>
    <w:rsid w:val="00C8148B"/>
    <w:rsid w:val="00C81CD0"/>
    <w:rsid w:val="00C82301"/>
    <w:rsid w:val="00C8365F"/>
    <w:rsid w:val="00C949FD"/>
    <w:rsid w:val="00C95BF7"/>
    <w:rsid w:val="00C96D92"/>
    <w:rsid w:val="00C96F84"/>
    <w:rsid w:val="00C97F7A"/>
    <w:rsid w:val="00CA38DC"/>
    <w:rsid w:val="00CA3926"/>
    <w:rsid w:val="00CA3FFF"/>
    <w:rsid w:val="00CB62CA"/>
    <w:rsid w:val="00CC6BE7"/>
    <w:rsid w:val="00CC7A3F"/>
    <w:rsid w:val="00CD17F6"/>
    <w:rsid w:val="00CD22E5"/>
    <w:rsid w:val="00CE1E95"/>
    <w:rsid w:val="00CE3795"/>
    <w:rsid w:val="00CE4A49"/>
    <w:rsid w:val="00CE4B37"/>
    <w:rsid w:val="00CE4C85"/>
    <w:rsid w:val="00CE6797"/>
    <w:rsid w:val="00CE76DD"/>
    <w:rsid w:val="00CE7AC2"/>
    <w:rsid w:val="00CF281C"/>
    <w:rsid w:val="00CF55E0"/>
    <w:rsid w:val="00CF64F3"/>
    <w:rsid w:val="00D02B61"/>
    <w:rsid w:val="00D03EFD"/>
    <w:rsid w:val="00D04C50"/>
    <w:rsid w:val="00D05F9B"/>
    <w:rsid w:val="00D06234"/>
    <w:rsid w:val="00D076EC"/>
    <w:rsid w:val="00D11388"/>
    <w:rsid w:val="00D11F78"/>
    <w:rsid w:val="00D12F2F"/>
    <w:rsid w:val="00D13261"/>
    <w:rsid w:val="00D15904"/>
    <w:rsid w:val="00D17C82"/>
    <w:rsid w:val="00D21E96"/>
    <w:rsid w:val="00D22EC9"/>
    <w:rsid w:val="00D23ED2"/>
    <w:rsid w:val="00D24199"/>
    <w:rsid w:val="00D24E2A"/>
    <w:rsid w:val="00D25D9E"/>
    <w:rsid w:val="00D2742D"/>
    <w:rsid w:val="00D279E6"/>
    <w:rsid w:val="00D30037"/>
    <w:rsid w:val="00D30470"/>
    <w:rsid w:val="00D32768"/>
    <w:rsid w:val="00D330E6"/>
    <w:rsid w:val="00D33FB5"/>
    <w:rsid w:val="00D36083"/>
    <w:rsid w:val="00D40319"/>
    <w:rsid w:val="00D40384"/>
    <w:rsid w:val="00D41177"/>
    <w:rsid w:val="00D42C74"/>
    <w:rsid w:val="00D45661"/>
    <w:rsid w:val="00D46B5C"/>
    <w:rsid w:val="00D47D49"/>
    <w:rsid w:val="00D5321C"/>
    <w:rsid w:val="00D56837"/>
    <w:rsid w:val="00D611AF"/>
    <w:rsid w:val="00D611C8"/>
    <w:rsid w:val="00D6155E"/>
    <w:rsid w:val="00D61679"/>
    <w:rsid w:val="00D61AB3"/>
    <w:rsid w:val="00D67E98"/>
    <w:rsid w:val="00D70C0E"/>
    <w:rsid w:val="00D715CE"/>
    <w:rsid w:val="00D71B8C"/>
    <w:rsid w:val="00D73020"/>
    <w:rsid w:val="00D73E80"/>
    <w:rsid w:val="00D74811"/>
    <w:rsid w:val="00D74A22"/>
    <w:rsid w:val="00D761BE"/>
    <w:rsid w:val="00D765AE"/>
    <w:rsid w:val="00D7738E"/>
    <w:rsid w:val="00D77D35"/>
    <w:rsid w:val="00D810E4"/>
    <w:rsid w:val="00D8572E"/>
    <w:rsid w:val="00D86D14"/>
    <w:rsid w:val="00D86DDA"/>
    <w:rsid w:val="00D91E78"/>
    <w:rsid w:val="00D9245A"/>
    <w:rsid w:val="00D93365"/>
    <w:rsid w:val="00D936D8"/>
    <w:rsid w:val="00D939A4"/>
    <w:rsid w:val="00D946F7"/>
    <w:rsid w:val="00D9514A"/>
    <w:rsid w:val="00D96889"/>
    <w:rsid w:val="00D97AD9"/>
    <w:rsid w:val="00D97C38"/>
    <w:rsid w:val="00DA497F"/>
    <w:rsid w:val="00DA4B0D"/>
    <w:rsid w:val="00DA5522"/>
    <w:rsid w:val="00DA6607"/>
    <w:rsid w:val="00DA6B32"/>
    <w:rsid w:val="00DB0232"/>
    <w:rsid w:val="00DB2226"/>
    <w:rsid w:val="00DB2A7A"/>
    <w:rsid w:val="00DB33A0"/>
    <w:rsid w:val="00DB4BCF"/>
    <w:rsid w:val="00DB55D4"/>
    <w:rsid w:val="00DB67A0"/>
    <w:rsid w:val="00DC042A"/>
    <w:rsid w:val="00DC1271"/>
    <w:rsid w:val="00DC1D78"/>
    <w:rsid w:val="00DC2A5A"/>
    <w:rsid w:val="00DC3AF1"/>
    <w:rsid w:val="00DC4927"/>
    <w:rsid w:val="00DC654B"/>
    <w:rsid w:val="00DC6973"/>
    <w:rsid w:val="00DC7F4A"/>
    <w:rsid w:val="00DD0330"/>
    <w:rsid w:val="00DD2BDE"/>
    <w:rsid w:val="00DD2E2C"/>
    <w:rsid w:val="00DD4208"/>
    <w:rsid w:val="00DD4F79"/>
    <w:rsid w:val="00DD6DA0"/>
    <w:rsid w:val="00DD71F8"/>
    <w:rsid w:val="00DD72BF"/>
    <w:rsid w:val="00DD735E"/>
    <w:rsid w:val="00DD76F2"/>
    <w:rsid w:val="00DE0587"/>
    <w:rsid w:val="00DE0759"/>
    <w:rsid w:val="00DE14A2"/>
    <w:rsid w:val="00DE32F1"/>
    <w:rsid w:val="00DE51FA"/>
    <w:rsid w:val="00DE5A29"/>
    <w:rsid w:val="00DE663D"/>
    <w:rsid w:val="00DF0201"/>
    <w:rsid w:val="00DF1067"/>
    <w:rsid w:val="00DF28CB"/>
    <w:rsid w:val="00DF2FF6"/>
    <w:rsid w:val="00DF39CE"/>
    <w:rsid w:val="00DF4EEC"/>
    <w:rsid w:val="00DF6D8C"/>
    <w:rsid w:val="00DF7302"/>
    <w:rsid w:val="00E011D9"/>
    <w:rsid w:val="00E014CA"/>
    <w:rsid w:val="00E026A7"/>
    <w:rsid w:val="00E02D77"/>
    <w:rsid w:val="00E02DC8"/>
    <w:rsid w:val="00E03BB4"/>
    <w:rsid w:val="00E03C6D"/>
    <w:rsid w:val="00E05A9D"/>
    <w:rsid w:val="00E05E6A"/>
    <w:rsid w:val="00E06728"/>
    <w:rsid w:val="00E06948"/>
    <w:rsid w:val="00E10DB3"/>
    <w:rsid w:val="00E12BB4"/>
    <w:rsid w:val="00E1522D"/>
    <w:rsid w:val="00E1645A"/>
    <w:rsid w:val="00E1655F"/>
    <w:rsid w:val="00E17087"/>
    <w:rsid w:val="00E217CD"/>
    <w:rsid w:val="00E227E3"/>
    <w:rsid w:val="00E24068"/>
    <w:rsid w:val="00E25C8C"/>
    <w:rsid w:val="00E33715"/>
    <w:rsid w:val="00E34484"/>
    <w:rsid w:val="00E41E13"/>
    <w:rsid w:val="00E45004"/>
    <w:rsid w:val="00E478FF"/>
    <w:rsid w:val="00E55369"/>
    <w:rsid w:val="00E55EB7"/>
    <w:rsid w:val="00E562D9"/>
    <w:rsid w:val="00E56ADA"/>
    <w:rsid w:val="00E6060A"/>
    <w:rsid w:val="00E613CB"/>
    <w:rsid w:val="00E6565D"/>
    <w:rsid w:val="00E65912"/>
    <w:rsid w:val="00E65D2E"/>
    <w:rsid w:val="00E66065"/>
    <w:rsid w:val="00E66573"/>
    <w:rsid w:val="00E71017"/>
    <w:rsid w:val="00E74B06"/>
    <w:rsid w:val="00E74FB9"/>
    <w:rsid w:val="00E76A70"/>
    <w:rsid w:val="00E805F8"/>
    <w:rsid w:val="00E81D7B"/>
    <w:rsid w:val="00E81DB1"/>
    <w:rsid w:val="00E81E30"/>
    <w:rsid w:val="00E83527"/>
    <w:rsid w:val="00E83C07"/>
    <w:rsid w:val="00E847AF"/>
    <w:rsid w:val="00E90B85"/>
    <w:rsid w:val="00E9188F"/>
    <w:rsid w:val="00E918BB"/>
    <w:rsid w:val="00E93245"/>
    <w:rsid w:val="00E95F0E"/>
    <w:rsid w:val="00E96937"/>
    <w:rsid w:val="00EA0E41"/>
    <w:rsid w:val="00EA1321"/>
    <w:rsid w:val="00EA3284"/>
    <w:rsid w:val="00EA390A"/>
    <w:rsid w:val="00EA3B5F"/>
    <w:rsid w:val="00EA4B4E"/>
    <w:rsid w:val="00EA5BD7"/>
    <w:rsid w:val="00EB12D4"/>
    <w:rsid w:val="00EB14D6"/>
    <w:rsid w:val="00EB444D"/>
    <w:rsid w:val="00EB4962"/>
    <w:rsid w:val="00EB73AF"/>
    <w:rsid w:val="00EC2E3C"/>
    <w:rsid w:val="00EC31B7"/>
    <w:rsid w:val="00EC38E0"/>
    <w:rsid w:val="00EC3FEF"/>
    <w:rsid w:val="00EC4902"/>
    <w:rsid w:val="00EC5184"/>
    <w:rsid w:val="00EC5420"/>
    <w:rsid w:val="00EC740A"/>
    <w:rsid w:val="00ED0729"/>
    <w:rsid w:val="00ED0B5E"/>
    <w:rsid w:val="00ED0D4C"/>
    <w:rsid w:val="00ED18A7"/>
    <w:rsid w:val="00ED1AC9"/>
    <w:rsid w:val="00ED6F55"/>
    <w:rsid w:val="00ED7C25"/>
    <w:rsid w:val="00EE08DD"/>
    <w:rsid w:val="00EE3997"/>
    <w:rsid w:val="00EE3A04"/>
    <w:rsid w:val="00EE4014"/>
    <w:rsid w:val="00EE5991"/>
    <w:rsid w:val="00EE6B41"/>
    <w:rsid w:val="00EE7DC4"/>
    <w:rsid w:val="00EF05A1"/>
    <w:rsid w:val="00EF2797"/>
    <w:rsid w:val="00EF4A86"/>
    <w:rsid w:val="00EF6121"/>
    <w:rsid w:val="00EF7534"/>
    <w:rsid w:val="00F01FD0"/>
    <w:rsid w:val="00F02CA6"/>
    <w:rsid w:val="00F03EB7"/>
    <w:rsid w:val="00F04738"/>
    <w:rsid w:val="00F04844"/>
    <w:rsid w:val="00F07117"/>
    <w:rsid w:val="00F117FD"/>
    <w:rsid w:val="00F11AF5"/>
    <w:rsid w:val="00F1239A"/>
    <w:rsid w:val="00F15139"/>
    <w:rsid w:val="00F15DD8"/>
    <w:rsid w:val="00F16573"/>
    <w:rsid w:val="00F16E9E"/>
    <w:rsid w:val="00F207CF"/>
    <w:rsid w:val="00F20B67"/>
    <w:rsid w:val="00F21CD4"/>
    <w:rsid w:val="00F22B84"/>
    <w:rsid w:val="00F23CD8"/>
    <w:rsid w:val="00F26350"/>
    <w:rsid w:val="00F265D5"/>
    <w:rsid w:val="00F30CAE"/>
    <w:rsid w:val="00F325C1"/>
    <w:rsid w:val="00F360FD"/>
    <w:rsid w:val="00F40383"/>
    <w:rsid w:val="00F4180F"/>
    <w:rsid w:val="00F419E3"/>
    <w:rsid w:val="00F42316"/>
    <w:rsid w:val="00F42C58"/>
    <w:rsid w:val="00F45421"/>
    <w:rsid w:val="00F4682C"/>
    <w:rsid w:val="00F46FC2"/>
    <w:rsid w:val="00F472DD"/>
    <w:rsid w:val="00F5051C"/>
    <w:rsid w:val="00F532F6"/>
    <w:rsid w:val="00F540D5"/>
    <w:rsid w:val="00F5475A"/>
    <w:rsid w:val="00F55E67"/>
    <w:rsid w:val="00F5687A"/>
    <w:rsid w:val="00F56C17"/>
    <w:rsid w:val="00F576B7"/>
    <w:rsid w:val="00F61A1C"/>
    <w:rsid w:val="00F62D5B"/>
    <w:rsid w:val="00F63668"/>
    <w:rsid w:val="00F66691"/>
    <w:rsid w:val="00F675DF"/>
    <w:rsid w:val="00F679F6"/>
    <w:rsid w:val="00F71154"/>
    <w:rsid w:val="00F71834"/>
    <w:rsid w:val="00F74F28"/>
    <w:rsid w:val="00F75C37"/>
    <w:rsid w:val="00F76DBC"/>
    <w:rsid w:val="00F7709D"/>
    <w:rsid w:val="00F809D9"/>
    <w:rsid w:val="00F82893"/>
    <w:rsid w:val="00F83813"/>
    <w:rsid w:val="00F83BA4"/>
    <w:rsid w:val="00F8691F"/>
    <w:rsid w:val="00F90459"/>
    <w:rsid w:val="00F90F9D"/>
    <w:rsid w:val="00F942AE"/>
    <w:rsid w:val="00F96F99"/>
    <w:rsid w:val="00F9744A"/>
    <w:rsid w:val="00FA0073"/>
    <w:rsid w:val="00FA01F3"/>
    <w:rsid w:val="00FA0556"/>
    <w:rsid w:val="00FA1565"/>
    <w:rsid w:val="00FA161C"/>
    <w:rsid w:val="00FA1A20"/>
    <w:rsid w:val="00FA2CD8"/>
    <w:rsid w:val="00FA4182"/>
    <w:rsid w:val="00FA47FA"/>
    <w:rsid w:val="00FA599B"/>
    <w:rsid w:val="00FA6F32"/>
    <w:rsid w:val="00FB0640"/>
    <w:rsid w:val="00FB0955"/>
    <w:rsid w:val="00FB1C89"/>
    <w:rsid w:val="00FB57E0"/>
    <w:rsid w:val="00FB5DA1"/>
    <w:rsid w:val="00FC0029"/>
    <w:rsid w:val="00FC36B6"/>
    <w:rsid w:val="00FC59E0"/>
    <w:rsid w:val="00FD099C"/>
    <w:rsid w:val="00FD1451"/>
    <w:rsid w:val="00FD2358"/>
    <w:rsid w:val="00FD32EB"/>
    <w:rsid w:val="00FE3211"/>
    <w:rsid w:val="00FF0B3B"/>
    <w:rsid w:val="00FF456F"/>
    <w:rsid w:val="00FF57AA"/>
    <w:rsid w:val="00FF6C0A"/>
    <w:rsid w:val="00FF76D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4FBB"/>
    <w:pPr>
      <w:spacing w:line="274" w:lineRule="atLeast"/>
    </w:pPr>
    <w:rPr>
      <w:rFonts w:ascii="Arial" w:hAnsi="Arial"/>
      <w:sz w:val="18"/>
      <w:szCs w:val="19"/>
    </w:rPr>
  </w:style>
  <w:style w:type="paragraph" w:styleId="Kop7">
    <w:name w:val="heading 7"/>
    <w:basedOn w:val="Standaard"/>
    <w:next w:val="Standaard"/>
    <w:link w:val="Kop7Char"/>
    <w:qFormat/>
    <w:rsid w:val="00A24FBB"/>
    <w:pPr>
      <w:tabs>
        <w:tab w:val="num" w:pos="643"/>
      </w:tabs>
      <w:spacing w:before="240" w:after="496" w:line="548" w:lineRule="exact"/>
      <w:ind w:left="643" w:hanging="360"/>
      <w:outlineLvl w:val="6"/>
    </w:pPr>
    <w:rPr>
      <w:sz w:val="55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Char">
    <w:name w:val="Kop 7 Char"/>
    <w:link w:val="Kop7"/>
    <w:locked/>
    <w:rsid w:val="00A24FBB"/>
    <w:rPr>
      <w:rFonts w:ascii="Arial" w:hAnsi="Arial"/>
      <w:sz w:val="55"/>
      <w:szCs w:val="24"/>
      <w:lang w:val="nl-NL" w:eastAsia="nl-NL" w:bidi="ar-SA"/>
    </w:rPr>
  </w:style>
  <w:style w:type="paragraph" w:styleId="Plattetekst2">
    <w:name w:val="Body Text 2"/>
    <w:basedOn w:val="Standaard"/>
    <w:link w:val="Plattetekst2Char"/>
    <w:semiHidden/>
    <w:rsid w:val="00A24FBB"/>
    <w:pPr>
      <w:spacing w:after="120" w:line="480" w:lineRule="auto"/>
    </w:pPr>
  </w:style>
  <w:style w:type="character" w:customStyle="1" w:styleId="Plattetekst2Char">
    <w:name w:val="Platte tekst 2 Char"/>
    <w:link w:val="Plattetekst2"/>
    <w:semiHidden/>
    <w:locked/>
    <w:rsid w:val="00A24FBB"/>
    <w:rPr>
      <w:rFonts w:ascii="Arial" w:hAnsi="Arial"/>
      <w:sz w:val="18"/>
      <w:szCs w:val="19"/>
      <w:lang w:val="nl-NL" w:eastAsia="nl-NL" w:bidi="ar-SA"/>
    </w:rPr>
  </w:style>
  <w:style w:type="paragraph" w:customStyle="1" w:styleId="Default">
    <w:name w:val="Default"/>
    <w:rsid w:val="00C0394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Lijstalinea1">
    <w:name w:val="Lijstalinea1"/>
    <w:basedOn w:val="Standaard"/>
    <w:rsid w:val="0072368E"/>
    <w:pPr>
      <w:spacing w:line="240" w:lineRule="auto"/>
      <w:ind w:left="720"/>
    </w:pPr>
    <w:rPr>
      <w:rFonts w:ascii="Calibri" w:hAnsi="Calibri"/>
      <w:sz w:val="22"/>
      <w:szCs w:val="22"/>
    </w:rPr>
  </w:style>
  <w:style w:type="character" w:styleId="Verwijzingopmerking">
    <w:name w:val="annotation reference"/>
    <w:semiHidden/>
    <w:rsid w:val="006B2079"/>
    <w:rPr>
      <w:sz w:val="16"/>
      <w:szCs w:val="16"/>
    </w:rPr>
  </w:style>
  <w:style w:type="paragraph" w:styleId="Tekstopmerking">
    <w:name w:val="annotation text"/>
    <w:basedOn w:val="Standaard"/>
    <w:semiHidden/>
    <w:rsid w:val="006B207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B2079"/>
    <w:rPr>
      <w:b/>
      <w:bCs/>
    </w:rPr>
  </w:style>
  <w:style w:type="paragraph" w:styleId="Ballontekst">
    <w:name w:val="Balloon Text"/>
    <w:basedOn w:val="Standaard"/>
    <w:semiHidden/>
    <w:rsid w:val="006B2079"/>
    <w:rPr>
      <w:rFonts w:ascii="Tahoma" w:hAnsi="Tahoma" w:cs="Tahoma"/>
      <w:sz w:val="16"/>
      <w:szCs w:val="16"/>
    </w:rPr>
  </w:style>
  <w:style w:type="character" w:styleId="Hyperlink">
    <w:name w:val="Hyperlink"/>
    <w:rsid w:val="00255050"/>
    <w:rPr>
      <w:color w:val="0000FF"/>
      <w:u w:val="single"/>
    </w:rPr>
  </w:style>
  <w:style w:type="paragraph" w:styleId="Koptekst">
    <w:name w:val="header"/>
    <w:basedOn w:val="Standaard"/>
    <w:link w:val="KoptekstChar"/>
    <w:rsid w:val="00C015E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015E9"/>
    <w:rPr>
      <w:rFonts w:ascii="Arial" w:hAnsi="Arial"/>
      <w:sz w:val="18"/>
      <w:szCs w:val="19"/>
    </w:rPr>
  </w:style>
  <w:style w:type="paragraph" w:styleId="Voettekst">
    <w:name w:val="footer"/>
    <w:basedOn w:val="Standaard"/>
    <w:link w:val="VoettekstChar"/>
    <w:rsid w:val="00C015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015E9"/>
    <w:rPr>
      <w:rFonts w:ascii="Arial" w:hAnsi="Arial"/>
      <w:sz w:val="18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Yellowway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VRLN</dc:creator>
  <cp:lastModifiedBy>Ramakers, Jack</cp:lastModifiedBy>
  <cp:revision>6</cp:revision>
  <cp:lastPrinted>2014-05-08T10:50:00Z</cp:lastPrinted>
  <dcterms:created xsi:type="dcterms:W3CDTF">2018-04-05T12:29:00Z</dcterms:created>
  <dcterms:modified xsi:type="dcterms:W3CDTF">2018-04-05T12:31:00Z</dcterms:modified>
</cp:coreProperties>
</file>