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ED1451" w14:textId="77777777" w:rsidR="00A72B43" w:rsidRDefault="00A72B43" w:rsidP="00A72B43">
      <w:r>
        <w:rPr>
          <w:b/>
          <w:bCs/>
          <w:color w:val="000000"/>
          <w:sz w:val="28"/>
          <w:szCs w:val="28"/>
        </w:rPr>
        <w:t>Uitnodiging</w:t>
      </w:r>
    </w:p>
    <w:p w14:paraId="11314311" w14:textId="77777777" w:rsidR="00A72B43" w:rsidRDefault="00946309" w:rsidP="00A72B43">
      <w:r>
        <w:rPr>
          <w:b/>
          <w:bCs/>
          <w:color w:val="FF0000"/>
          <w:sz w:val="32"/>
          <w:szCs w:val="32"/>
        </w:rPr>
        <w:t>Aanbesteding circulaire catering RWS en CJIB</w:t>
      </w:r>
      <w:r w:rsidR="00A72B43">
        <w:rPr>
          <w:b/>
          <w:bCs/>
          <w:color w:val="FF0000"/>
          <w:sz w:val="32"/>
          <w:szCs w:val="32"/>
        </w:rPr>
        <w:t xml:space="preserve">  </w:t>
      </w:r>
      <w:r w:rsidR="00A72B43">
        <w:rPr>
          <w:b/>
          <w:bCs/>
          <w:color w:val="000000"/>
          <w:sz w:val="32"/>
          <w:szCs w:val="32"/>
        </w:rPr>
        <w:br/>
      </w:r>
      <w:r w:rsidR="00A72B43">
        <w:rPr>
          <w:b/>
          <w:bCs/>
          <w:color w:val="000000"/>
          <w:sz w:val="28"/>
          <w:szCs w:val="28"/>
        </w:rPr>
        <w:t>15 februari 2018</w:t>
      </w:r>
      <w:r w:rsidR="00A72B43">
        <w:rPr>
          <w:b/>
          <w:bCs/>
          <w:color w:val="4D4D4D"/>
          <w:sz w:val="28"/>
          <w:szCs w:val="28"/>
        </w:rPr>
        <w:t xml:space="preserve">| </w:t>
      </w:r>
      <w:r w:rsidR="00A72B43">
        <w:rPr>
          <w:b/>
          <w:bCs/>
          <w:color w:val="000000"/>
          <w:sz w:val="28"/>
          <w:szCs w:val="28"/>
        </w:rPr>
        <w:t>10</w:t>
      </w:r>
      <w:r w:rsidR="00A72B43">
        <w:rPr>
          <w:b/>
          <w:bCs/>
          <w:color w:val="4D4D4D"/>
          <w:sz w:val="28"/>
          <w:szCs w:val="28"/>
        </w:rPr>
        <w:t>.</w:t>
      </w:r>
      <w:r w:rsidR="00A72B43">
        <w:rPr>
          <w:b/>
          <w:bCs/>
          <w:color w:val="000000"/>
          <w:sz w:val="28"/>
          <w:szCs w:val="28"/>
        </w:rPr>
        <w:t>00 – 14.00 uur</w:t>
      </w:r>
    </w:p>
    <w:p w14:paraId="29E69C46" w14:textId="77777777" w:rsidR="00A72B43" w:rsidRDefault="00A72B43" w:rsidP="00A72B43">
      <w:r>
        <w:rPr>
          <w:b/>
          <w:bCs/>
          <w:color w:val="4D4D4D"/>
          <w:sz w:val="20"/>
          <w:szCs w:val="20"/>
        </w:rPr>
        <w:t xml:space="preserve">LEF </w:t>
      </w:r>
      <w:proofErr w:type="spellStart"/>
      <w:r>
        <w:rPr>
          <w:b/>
          <w:bCs/>
          <w:color w:val="4D4D4D"/>
          <w:sz w:val="20"/>
          <w:szCs w:val="20"/>
        </w:rPr>
        <w:t>future</w:t>
      </w:r>
      <w:proofErr w:type="spellEnd"/>
      <w:r>
        <w:rPr>
          <w:b/>
          <w:bCs/>
          <w:color w:val="4D4D4D"/>
          <w:sz w:val="20"/>
          <w:szCs w:val="20"/>
        </w:rPr>
        <w:t xml:space="preserve"> center Rijkswaterstaat</w:t>
      </w:r>
      <w:r>
        <w:rPr>
          <w:b/>
          <w:bCs/>
          <w:color w:val="000000"/>
          <w:sz w:val="20"/>
          <w:szCs w:val="20"/>
        </w:rPr>
        <w:t xml:space="preserve"> </w:t>
      </w:r>
    </w:p>
    <w:p w14:paraId="0F05ECA5" w14:textId="77777777" w:rsidR="00A72B43" w:rsidRDefault="00A72B43" w:rsidP="00A72B43">
      <w:r>
        <w:rPr>
          <w:color w:val="4D4D4D"/>
          <w:sz w:val="20"/>
          <w:szCs w:val="20"/>
        </w:rPr>
        <w:t>Gebouw Westraven | Griffioenlaan 2 | 3526 LA Utrecht |</w:t>
      </w:r>
      <w:r>
        <w:t xml:space="preserve"> </w:t>
      </w:r>
    </w:p>
    <w:p w14:paraId="715426CB" w14:textId="77777777" w:rsidR="00A72B43" w:rsidRDefault="00A72B43" w:rsidP="00241548"/>
    <w:p w14:paraId="44612412" w14:textId="77777777" w:rsidR="00BC10A9" w:rsidRDefault="00BC10A9" w:rsidP="00241548"/>
    <w:p w14:paraId="3EEEE443" w14:textId="4E67B34D" w:rsidR="006D6F1E" w:rsidRDefault="00A72B43" w:rsidP="00A72B43">
      <w:pPr>
        <w:spacing w:line="276" w:lineRule="auto"/>
      </w:pPr>
      <w:r>
        <w:t>Rijkswaterstaat</w:t>
      </w:r>
      <w:r w:rsidR="000A6ADF">
        <w:t xml:space="preserve"> (RWS)</w:t>
      </w:r>
      <w:r>
        <w:t xml:space="preserve"> en </w:t>
      </w:r>
      <w:r w:rsidRPr="00A72B43">
        <w:t>het Centraal Justitieel Incassobureau (CJIB)</w:t>
      </w:r>
      <w:r>
        <w:t xml:space="preserve"> zijn samen met Categoriemanagement catering </w:t>
      </w:r>
      <w:r w:rsidR="000A6ADF">
        <w:t xml:space="preserve">van de </w:t>
      </w:r>
      <w:r w:rsidR="001B1CC7">
        <w:t>Rijks</w:t>
      </w:r>
      <w:r w:rsidR="000A6ADF">
        <w:t xml:space="preserve">overheid </w:t>
      </w:r>
      <w:r>
        <w:t xml:space="preserve">bezig met de voorbereidingen voor de aanbesteding </w:t>
      </w:r>
      <w:r>
        <w:rPr>
          <w:rFonts w:ascii="Verdana" w:hAnsi="Verdana" w:cs="Verdana"/>
          <w:color w:val="000000"/>
        </w:rPr>
        <w:t>c</w:t>
      </w:r>
      <w:r w:rsidRPr="001265FF">
        <w:rPr>
          <w:rFonts w:ascii="Verdana" w:hAnsi="Verdana" w:cs="Verdana"/>
          <w:color w:val="000000"/>
        </w:rPr>
        <w:t>irculaire</w:t>
      </w:r>
      <w:r>
        <w:t xml:space="preserve"> cateringdienstverlening voor </w:t>
      </w:r>
      <w:r w:rsidR="001B1CC7">
        <w:t xml:space="preserve">15 </w:t>
      </w:r>
      <w:r>
        <w:t>locaties</w:t>
      </w:r>
      <w:r w:rsidR="001B1CC7">
        <w:t xml:space="preserve"> verspreid over Nederland</w:t>
      </w:r>
      <w:r>
        <w:t xml:space="preserve">. </w:t>
      </w:r>
    </w:p>
    <w:p w14:paraId="65F693CD" w14:textId="77777777" w:rsidR="001717FC" w:rsidRDefault="001717FC" w:rsidP="00A72B43">
      <w:pPr>
        <w:spacing w:line="276" w:lineRule="auto"/>
      </w:pPr>
    </w:p>
    <w:p w14:paraId="5DB196C9" w14:textId="3CD6A48A" w:rsidR="00A72B43" w:rsidRDefault="00A72B43" w:rsidP="00A72B43">
      <w:pPr>
        <w:spacing w:line="276" w:lineRule="auto"/>
      </w:pPr>
      <w:r>
        <w:t>Op 15 februari vind</w:t>
      </w:r>
      <w:r w:rsidR="00A112A6">
        <w:t>t</w:t>
      </w:r>
      <w:r>
        <w:t xml:space="preserve"> een interactieve sessie plaats waarin informatie wordt gedeeld over deze aanbesteding en waarin wij met de markt hierover in gesprek gaan. Ben jij als marktpartij </w:t>
      </w:r>
      <w:r w:rsidR="00946309">
        <w:t>geïnteresseerd</w:t>
      </w:r>
      <w:r>
        <w:t xml:space="preserve"> in deze aanbesteding en wil jij met ons dit avontuur aangaan</w:t>
      </w:r>
      <w:r w:rsidR="006D6F1E">
        <w:t>?</w:t>
      </w:r>
      <w:r>
        <w:t xml:space="preserve"> </w:t>
      </w:r>
      <w:r w:rsidR="001717FC">
        <w:t>D</w:t>
      </w:r>
      <w:r>
        <w:t xml:space="preserve">an is deze informatiebijeenkomst voor jou bedoeld!  </w:t>
      </w:r>
    </w:p>
    <w:p w14:paraId="00F28B78" w14:textId="77777777" w:rsidR="00A72B43" w:rsidRDefault="00A72B43" w:rsidP="00241548"/>
    <w:p w14:paraId="73DD2407" w14:textId="77777777" w:rsidR="008C01E7" w:rsidRPr="00A72B43" w:rsidRDefault="00946309" w:rsidP="00DC3B4C">
      <w:pPr>
        <w:spacing w:line="276" w:lineRule="auto"/>
        <w:rPr>
          <w:b/>
        </w:rPr>
      </w:pPr>
      <w:r>
        <w:rPr>
          <w:b/>
        </w:rPr>
        <w:t>Aanbesteding c</w:t>
      </w:r>
      <w:r w:rsidR="00A72B43" w:rsidRPr="00A72B43">
        <w:rPr>
          <w:b/>
        </w:rPr>
        <w:t>irculaire catering</w:t>
      </w:r>
    </w:p>
    <w:p w14:paraId="05BC0B8C" w14:textId="2B49DFAD" w:rsidR="00251EEC" w:rsidRDefault="00FD453C" w:rsidP="00DC3B4C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Rijkswaterstaat heeft </w:t>
      </w:r>
      <w:r w:rsidR="00B975AC">
        <w:rPr>
          <w:rFonts w:ascii="Verdana" w:hAnsi="Verdana" w:cs="Verdana"/>
          <w:color w:val="000000"/>
        </w:rPr>
        <w:t>grote</w:t>
      </w:r>
      <w:r w:rsidR="000A6ADF">
        <w:rPr>
          <w:rFonts w:ascii="Verdana" w:hAnsi="Verdana" w:cs="Verdana"/>
          <w:color w:val="000000"/>
        </w:rPr>
        <w:t xml:space="preserve"> ambities en wil </w:t>
      </w:r>
      <w:r>
        <w:rPr>
          <w:rFonts w:ascii="Verdana" w:hAnsi="Verdana" w:cs="Verdana"/>
          <w:color w:val="000000"/>
        </w:rPr>
        <w:t>in 2030</w:t>
      </w:r>
      <w:r w:rsidR="00B975AC">
        <w:rPr>
          <w:rFonts w:ascii="Verdana" w:hAnsi="Verdana" w:cs="Verdana"/>
          <w:color w:val="000000"/>
        </w:rPr>
        <w:t xml:space="preserve"> volledig</w:t>
      </w:r>
      <w:r>
        <w:rPr>
          <w:rFonts w:ascii="Verdana" w:hAnsi="Verdana" w:cs="Verdana"/>
          <w:color w:val="000000"/>
        </w:rPr>
        <w:t xml:space="preserve"> circulair werken. </w:t>
      </w:r>
      <w:r w:rsidR="00BD4137" w:rsidRPr="00BD4137">
        <w:rPr>
          <w:rFonts w:ascii="Verdana" w:hAnsi="Verdana" w:cs="Verdana"/>
          <w:color w:val="000000"/>
        </w:rPr>
        <w:t xml:space="preserve">Circulaire catering vormt </w:t>
      </w:r>
      <w:r w:rsidR="00A112A6">
        <w:rPr>
          <w:rFonts w:ascii="Verdana" w:hAnsi="Verdana" w:cs="Verdana"/>
          <w:color w:val="000000"/>
        </w:rPr>
        <w:t>éé</w:t>
      </w:r>
      <w:r w:rsidR="00BD4137" w:rsidRPr="00BD4137">
        <w:rPr>
          <w:rFonts w:ascii="Verdana" w:hAnsi="Verdana" w:cs="Verdana"/>
          <w:color w:val="000000"/>
        </w:rPr>
        <w:t xml:space="preserve">n van de speerpunten van </w:t>
      </w:r>
      <w:r w:rsidR="000A6ADF">
        <w:rPr>
          <w:rFonts w:ascii="Verdana" w:hAnsi="Verdana" w:cs="Verdana"/>
          <w:color w:val="000000"/>
        </w:rPr>
        <w:t>d</w:t>
      </w:r>
      <w:r w:rsidR="000A6ADF" w:rsidRPr="00BD4137">
        <w:rPr>
          <w:rFonts w:ascii="Verdana" w:hAnsi="Verdana" w:cs="Verdana"/>
          <w:color w:val="000000"/>
        </w:rPr>
        <w:t xml:space="preserve">e </w:t>
      </w:r>
      <w:r w:rsidR="00BD4137" w:rsidRPr="00BD4137">
        <w:rPr>
          <w:rFonts w:ascii="Verdana" w:hAnsi="Verdana" w:cs="Verdana"/>
          <w:color w:val="000000"/>
        </w:rPr>
        <w:t>visie</w:t>
      </w:r>
      <w:r>
        <w:rPr>
          <w:rFonts w:ascii="Verdana" w:hAnsi="Verdana" w:cs="Verdana"/>
          <w:color w:val="000000"/>
        </w:rPr>
        <w:t xml:space="preserve"> </w:t>
      </w:r>
      <w:r w:rsidR="000A6ADF">
        <w:rPr>
          <w:rFonts w:ascii="Verdana" w:hAnsi="Verdana" w:cs="Verdana"/>
          <w:color w:val="000000"/>
        </w:rPr>
        <w:t xml:space="preserve">van Rijkswaterstaat </w:t>
      </w:r>
      <w:r>
        <w:rPr>
          <w:rFonts w:ascii="Verdana" w:hAnsi="Verdana" w:cs="Verdana"/>
          <w:color w:val="000000"/>
        </w:rPr>
        <w:t>op eten en drinken</w:t>
      </w:r>
      <w:r w:rsidR="003209CB">
        <w:rPr>
          <w:rFonts w:ascii="Verdana" w:hAnsi="Verdana" w:cs="Verdana"/>
          <w:color w:val="000000"/>
        </w:rPr>
        <w:t xml:space="preserve">.  </w:t>
      </w:r>
      <w:r w:rsidR="003209CB" w:rsidRPr="00797BDF">
        <w:rPr>
          <w:rFonts w:ascii="Verdana" w:hAnsi="Verdana" w:cs="Verdana"/>
          <w:color w:val="000000"/>
        </w:rPr>
        <w:t xml:space="preserve">Rijkswaterstaat wil de komende aanbesteding gebruiken om </w:t>
      </w:r>
      <w:r w:rsidR="00A112A6">
        <w:rPr>
          <w:rFonts w:ascii="Verdana" w:hAnsi="Verdana" w:cs="Verdana"/>
          <w:color w:val="000000"/>
        </w:rPr>
        <w:t xml:space="preserve">ontwikkelingen in gang te zetten en tegemoet te komen aan de </w:t>
      </w:r>
      <w:r w:rsidR="006A3DB9" w:rsidRPr="00797BDF">
        <w:rPr>
          <w:rFonts w:ascii="Verdana" w:hAnsi="Verdana" w:cs="Verdana"/>
          <w:color w:val="000000"/>
        </w:rPr>
        <w:t>circulaire ambitie van de Rijksoverheid.</w:t>
      </w:r>
      <w:r w:rsidR="00241E4E">
        <w:rPr>
          <w:rFonts w:ascii="Verdana" w:hAnsi="Verdana" w:cs="Verdana"/>
          <w:color w:val="000000"/>
        </w:rPr>
        <w:t xml:space="preserve"> </w:t>
      </w:r>
      <w:r w:rsidR="00BD4137" w:rsidRPr="00BD4137">
        <w:rPr>
          <w:rFonts w:ascii="Verdana" w:hAnsi="Verdana" w:cs="Verdana"/>
          <w:color w:val="000000"/>
        </w:rPr>
        <w:t xml:space="preserve"> </w:t>
      </w:r>
    </w:p>
    <w:p w14:paraId="6256732F" w14:textId="77777777" w:rsidR="00B975AC" w:rsidRDefault="00B975AC" w:rsidP="00DC3B4C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color w:val="000000"/>
        </w:rPr>
      </w:pPr>
    </w:p>
    <w:p w14:paraId="1A13A133" w14:textId="0498F764" w:rsidR="00251EEC" w:rsidRDefault="00251EEC" w:rsidP="00DC3B4C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color w:val="000000"/>
        </w:rPr>
      </w:pPr>
      <w:r w:rsidRPr="00251EEC">
        <w:rPr>
          <w:rFonts w:ascii="Verdana" w:hAnsi="Verdana" w:cs="Verdana"/>
          <w:color w:val="000000"/>
        </w:rPr>
        <w:t xml:space="preserve">Circulaire economie gaat over het sluiten van kringlopen, het </w:t>
      </w:r>
      <w:r w:rsidR="00893912" w:rsidRPr="00251EEC">
        <w:rPr>
          <w:rFonts w:ascii="Verdana" w:hAnsi="Verdana" w:cs="Verdana"/>
          <w:color w:val="000000"/>
        </w:rPr>
        <w:t>waarde behoud</w:t>
      </w:r>
      <w:r w:rsidRPr="00251EEC">
        <w:rPr>
          <w:rFonts w:ascii="Verdana" w:hAnsi="Verdana" w:cs="Verdana"/>
          <w:color w:val="000000"/>
        </w:rPr>
        <w:t xml:space="preserve"> van grondstoffen en het minimaliseren van verspilling</w:t>
      </w:r>
      <w:r w:rsidR="00A112A6">
        <w:rPr>
          <w:rFonts w:ascii="Verdana" w:hAnsi="Verdana" w:cs="Verdana"/>
          <w:color w:val="000000"/>
        </w:rPr>
        <w:t xml:space="preserve">. </w:t>
      </w:r>
      <w:r w:rsidRPr="00251EEC">
        <w:rPr>
          <w:rFonts w:ascii="Verdana" w:hAnsi="Verdana" w:cs="Verdana"/>
          <w:color w:val="000000"/>
        </w:rPr>
        <w:t xml:space="preserve">Ook gaat het over een nieuwe manier van samenwerken tussen </w:t>
      </w:r>
      <w:r w:rsidR="00504496">
        <w:rPr>
          <w:rFonts w:ascii="Verdana" w:hAnsi="Verdana" w:cs="Verdana"/>
          <w:color w:val="000000"/>
        </w:rPr>
        <w:t xml:space="preserve">alle </w:t>
      </w:r>
      <w:r w:rsidRPr="00251EEC">
        <w:rPr>
          <w:rFonts w:ascii="Verdana" w:hAnsi="Verdana" w:cs="Verdana"/>
          <w:color w:val="000000"/>
        </w:rPr>
        <w:t>stakeholders die bij de materiaalstromen betrokken zijn.</w:t>
      </w:r>
    </w:p>
    <w:p w14:paraId="6257FB04" w14:textId="77777777" w:rsidR="00797BDF" w:rsidRDefault="00797BDF" w:rsidP="00DC3B4C">
      <w:pPr>
        <w:tabs>
          <w:tab w:val="left" w:pos="1875"/>
        </w:tabs>
        <w:spacing w:line="276" w:lineRule="auto"/>
        <w:jc w:val="both"/>
        <w:rPr>
          <w:highlight w:val="yellow"/>
        </w:rPr>
      </w:pPr>
    </w:p>
    <w:p w14:paraId="7E1BE2DD" w14:textId="6EFFE299" w:rsidR="001265FF" w:rsidRPr="001265FF" w:rsidRDefault="00797BDF" w:rsidP="00DC3B4C">
      <w:pPr>
        <w:tabs>
          <w:tab w:val="left" w:pos="1875"/>
        </w:tabs>
        <w:spacing w:line="276" w:lineRule="auto"/>
        <w:jc w:val="both"/>
      </w:pPr>
      <w:r w:rsidRPr="00797BDF">
        <w:t xml:space="preserve">Rijkswaterstaat </w:t>
      </w:r>
      <w:r>
        <w:t>wil haar</w:t>
      </w:r>
      <w:r w:rsidR="001265FF" w:rsidRPr="001265FF">
        <w:t xml:space="preserve"> eigen bedrijfsvoering circulair </w:t>
      </w:r>
      <w:r>
        <w:t>inrichten.</w:t>
      </w:r>
      <w:r w:rsidR="001265FF" w:rsidRPr="001265FF">
        <w:t xml:space="preserve"> Dit betekent niet alleen ie</w:t>
      </w:r>
      <w:r>
        <w:t>ts voor het eten en drinken dat</w:t>
      </w:r>
      <w:r w:rsidR="001265FF" w:rsidRPr="001265FF">
        <w:t xml:space="preserve"> in </w:t>
      </w:r>
      <w:r>
        <w:t xml:space="preserve">de </w:t>
      </w:r>
      <w:r w:rsidR="001265FF" w:rsidRPr="00A112A6">
        <w:t>kantoren</w:t>
      </w:r>
      <w:r w:rsidR="001265FF" w:rsidRPr="001265FF">
        <w:t xml:space="preserve"> </w:t>
      </w:r>
      <w:r>
        <w:t>wordt aangeboden</w:t>
      </w:r>
      <w:r w:rsidR="001265FF" w:rsidRPr="001265FF">
        <w:t>, maar o</w:t>
      </w:r>
      <w:r>
        <w:t>ok voor de samenwerking met de</w:t>
      </w:r>
      <w:r w:rsidR="001265FF" w:rsidRPr="001265FF">
        <w:t xml:space="preserve"> </w:t>
      </w:r>
      <w:r w:rsidR="00504496">
        <w:t>nieuw</w:t>
      </w:r>
      <w:r w:rsidR="004E21F5">
        <w:t>e</w:t>
      </w:r>
      <w:r w:rsidR="00504496">
        <w:t xml:space="preserve"> </w:t>
      </w:r>
      <w:r w:rsidR="001265FF" w:rsidRPr="001265FF">
        <w:t>catering</w:t>
      </w:r>
      <w:r w:rsidR="00504496">
        <w:t>partner</w:t>
      </w:r>
      <w:r>
        <w:t xml:space="preserve"> </w:t>
      </w:r>
      <w:r w:rsidR="001265FF" w:rsidRPr="001265FF">
        <w:t>en de vaardighede</w:t>
      </w:r>
      <w:r>
        <w:t>n, kennis en instrumenten die wij</w:t>
      </w:r>
      <w:r w:rsidR="001265FF" w:rsidRPr="001265FF">
        <w:t xml:space="preserve"> als R</w:t>
      </w:r>
      <w:r w:rsidR="00BD4137">
        <w:t xml:space="preserve">ijkswaterstaat </w:t>
      </w:r>
      <w:r w:rsidR="00504496">
        <w:t xml:space="preserve">willen </w:t>
      </w:r>
      <w:r w:rsidR="001265FF" w:rsidRPr="001265FF">
        <w:t>inzetten in deze samenwer</w:t>
      </w:r>
      <w:r>
        <w:t xml:space="preserve">king. In de komende jaren wil Rijkswaterstaat </w:t>
      </w:r>
      <w:r w:rsidR="001265FF" w:rsidRPr="001265FF">
        <w:t xml:space="preserve"> deze samenwerking ontwikkelen en ook onze eigen capaciteiten</w:t>
      </w:r>
      <w:r w:rsidR="00170251">
        <w:t xml:space="preserve">, kennis </w:t>
      </w:r>
      <w:r w:rsidR="001265FF" w:rsidRPr="001265FF">
        <w:t>en ervaringen op dit thema uitbouwen.</w:t>
      </w:r>
    </w:p>
    <w:p w14:paraId="0EDB211D" w14:textId="77777777" w:rsidR="001265FF" w:rsidRDefault="001265FF" w:rsidP="00DC3B4C">
      <w:pPr>
        <w:tabs>
          <w:tab w:val="left" w:pos="1875"/>
        </w:tabs>
        <w:spacing w:line="276" w:lineRule="auto"/>
        <w:jc w:val="both"/>
      </w:pPr>
    </w:p>
    <w:p w14:paraId="07920D83" w14:textId="2712C82D" w:rsidR="00946309" w:rsidRDefault="00946309" w:rsidP="00946309">
      <w:pPr>
        <w:spacing w:line="276" w:lineRule="auto"/>
      </w:pPr>
      <w:r>
        <w:t xml:space="preserve">Rijkswaterstaat verwacht dat er veel belangstelling is vanuit de markt om met ons dit avontuur aan te gaan </w:t>
      </w:r>
      <w:r w:rsidR="00241E4E">
        <w:t xml:space="preserve">en onze verregaande ambities </w:t>
      </w:r>
      <w:r w:rsidR="00B71ABF">
        <w:t xml:space="preserve">rond voedsel, circulariteit en duurzaamheid </w:t>
      </w:r>
      <w:r w:rsidR="00241E4E">
        <w:t>hierin te delen</w:t>
      </w:r>
      <w:r w:rsidR="00B71ABF">
        <w:t xml:space="preserve">. </w:t>
      </w:r>
      <w:r w:rsidR="00241E4E">
        <w:t xml:space="preserve"> </w:t>
      </w:r>
      <w:r w:rsidR="00B71ABF">
        <w:t xml:space="preserve">Daarom </w:t>
      </w:r>
      <w:r>
        <w:t xml:space="preserve">organiseert </w:t>
      </w:r>
      <w:r w:rsidR="00B71ABF">
        <w:t xml:space="preserve">Rijkswaterstaat </w:t>
      </w:r>
      <w:r>
        <w:t xml:space="preserve">een informatiebijeenkomst, waarbij </w:t>
      </w:r>
      <w:r w:rsidR="00B77922">
        <w:t>de</w:t>
      </w:r>
      <w:r>
        <w:t xml:space="preserve"> circulaire wensen en ideeën en de gekozen aanbestedingsprocedure nader </w:t>
      </w:r>
      <w:r w:rsidR="00B77922">
        <w:t>worden toegelicht</w:t>
      </w:r>
      <w:r>
        <w:t xml:space="preserve"> en </w:t>
      </w:r>
      <w:r w:rsidR="00B77922">
        <w:t xml:space="preserve">waarbij wij ook graag </w:t>
      </w:r>
      <w:r>
        <w:t xml:space="preserve"> horen wat u daarvan vindt. </w:t>
      </w:r>
    </w:p>
    <w:p w14:paraId="091D0201" w14:textId="77777777" w:rsidR="00946309" w:rsidRDefault="00946309" w:rsidP="00946309">
      <w:pPr>
        <w:spacing w:line="276" w:lineRule="auto"/>
      </w:pPr>
    </w:p>
    <w:p w14:paraId="38E2A8AB" w14:textId="656C4954" w:rsidR="00946309" w:rsidRDefault="00946309" w:rsidP="00946309">
      <w:pPr>
        <w:spacing w:line="276" w:lineRule="auto"/>
      </w:pPr>
      <w:r>
        <w:t xml:space="preserve">Rijkswaterstaat </w:t>
      </w:r>
      <w:r w:rsidR="00B77922">
        <w:t>wil hiermee maximale</w:t>
      </w:r>
      <w:r>
        <w:t xml:space="preserve"> transparantie</w:t>
      </w:r>
      <w:r w:rsidR="00B77922">
        <w:t xml:space="preserve"> bewerkstelligen</w:t>
      </w:r>
      <w:r>
        <w:t xml:space="preserve"> richting marktpartijen </w:t>
      </w:r>
      <w:r w:rsidR="00B77922">
        <w:t xml:space="preserve">en </w:t>
      </w:r>
      <w:r>
        <w:t xml:space="preserve"> zoveel mogelijk geschikte partijen de kans bieden om in te schrijven</w:t>
      </w:r>
      <w:r w:rsidR="00B77922">
        <w:t xml:space="preserve"> met als doel om</w:t>
      </w:r>
      <w:r>
        <w:t xml:space="preserve"> uiteindelijk de meest geschikte partner te </w:t>
      </w:r>
      <w:r w:rsidR="00B77922">
        <w:t xml:space="preserve">kunnen </w:t>
      </w:r>
      <w:r>
        <w:t>contracteren.</w:t>
      </w:r>
    </w:p>
    <w:p w14:paraId="6A6D8CD3" w14:textId="77777777" w:rsidR="00946309" w:rsidRDefault="00946309" w:rsidP="00946309">
      <w:pPr>
        <w:spacing w:line="276" w:lineRule="auto"/>
      </w:pPr>
    </w:p>
    <w:p w14:paraId="07C0594A" w14:textId="77777777" w:rsidR="0038710A" w:rsidRPr="00504496" w:rsidRDefault="00A72B43" w:rsidP="00DC3B4C">
      <w:pPr>
        <w:spacing w:line="276" w:lineRule="auto"/>
        <w:rPr>
          <w:b/>
        </w:rPr>
      </w:pPr>
      <w:r>
        <w:rPr>
          <w:b/>
        </w:rPr>
        <w:t>Aanmelden</w:t>
      </w:r>
    </w:p>
    <w:p w14:paraId="2C565B7E" w14:textId="77777777" w:rsidR="002C476E" w:rsidRDefault="00A72B43" w:rsidP="00A72B43">
      <w:pPr>
        <w:spacing w:line="276" w:lineRule="auto"/>
      </w:pPr>
      <w:r>
        <w:t xml:space="preserve">Aanmelden voor de informatiebijeenkomst kan (uitsluitend digitaal) tot uiterlijk </w:t>
      </w:r>
      <w:r w:rsidR="00A112A6">
        <w:t xml:space="preserve">dinsdag 6 </w:t>
      </w:r>
      <w:r w:rsidRPr="00946309">
        <w:t>februari</w:t>
      </w:r>
      <w:r>
        <w:t xml:space="preserve"> 2018</w:t>
      </w:r>
      <w:r w:rsidR="00946309">
        <w:t xml:space="preserve"> 17.00 uur</w:t>
      </w:r>
      <w:r>
        <w:t>, door middel van TenderNed, ‘Berichten’. Per onderneming kunt u maximaal 3 personen aanmelden</w:t>
      </w:r>
      <w:r w:rsidR="002C476E">
        <w:t xml:space="preserve"> (namen, functies, bedrijfsnaam, emailadres en tel. contactpersoon)</w:t>
      </w:r>
      <w:r>
        <w:t xml:space="preserve">. </w:t>
      </w:r>
    </w:p>
    <w:p w14:paraId="1DDF5F1E" w14:textId="0800B171" w:rsidR="00A72B43" w:rsidRPr="00241548" w:rsidRDefault="00A72B43" w:rsidP="00A72B43">
      <w:pPr>
        <w:spacing w:line="276" w:lineRule="auto"/>
      </w:pPr>
      <w:bookmarkStart w:id="0" w:name="_GoBack"/>
      <w:bookmarkEnd w:id="0"/>
      <w:r>
        <w:t xml:space="preserve">Na aanmelding volgt het programma en enig voorbereidend leeswerk. </w:t>
      </w:r>
    </w:p>
    <w:p w14:paraId="634A983E" w14:textId="77777777" w:rsidR="00ED79C2" w:rsidRDefault="00ED79C2" w:rsidP="00DC3B4C">
      <w:pPr>
        <w:spacing w:line="276" w:lineRule="auto"/>
      </w:pPr>
    </w:p>
    <w:p w14:paraId="3BF4B96D" w14:textId="77777777" w:rsidR="00946309" w:rsidRPr="00A72B43" w:rsidRDefault="00946309" w:rsidP="00946309">
      <w:pPr>
        <w:rPr>
          <w:b/>
        </w:rPr>
      </w:pPr>
      <w:r w:rsidRPr="00A72B43">
        <w:rPr>
          <w:b/>
        </w:rPr>
        <w:t>Rijkswaterstaat en CJIB</w:t>
      </w:r>
    </w:p>
    <w:p w14:paraId="6A8439FC" w14:textId="63960267" w:rsidR="00A72B43" w:rsidRPr="00241548" w:rsidRDefault="00946309">
      <w:pPr>
        <w:spacing w:line="276" w:lineRule="auto"/>
      </w:pPr>
      <w:r w:rsidRPr="00BC10A9">
        <w:t>Rijkswaterstaat is de uitvoeringsorganisatie van het Ministerie van Infrastructuur en Waterstaat en werkt dagelijks aan een veilig, leefbaar en bereikbaar Nederland.</w:t>
      </w:r>
      <w:r>
        <w:t xml:space="preserve"> </w:t>
      </w:r>
      <w:r w:rsidRPr="00B71ABF">
        <w:t>Het Centraal Justitieel Incassobureau (CJIB) in Leeuwarden zorgt voor de inning van boetes</w:t>
      </w:r>
      <w:r w:rsidR="00B71ABF">
        <w:t xml:space="preserve"> en </w:t>
      </w:r>
      <w:r w:rsidRPr="00B71ABF">
        <w:t>heeft een centrale rol bij de afhandeling van strafrechtelijke beslissingen. Het CJIB is een uitvoeringsorganisatie van het Ministerie van Justitie en Veiligheid.</w:t>
      </w:r>
    </w:p>
    <w:sectPr w:rsidR="00A72B43" w:rsidRPr="00241548" w:rsidSect="0073653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B3570F9" w15:done="0"/>
  <w15:commentEx w15:paraId="0C3BCDDD" w15:done="0"/>
  <w15:commentEx w15:paraId="6D553CBF" w15:done="0"/>
  <w15:commentEx w15:paraId="7A0864B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3570F9" w16cid:durableId="1E19AD87"/>
  <w16cid:commentId w16cid:paraId="0C3BCDDD" w16cid:durableId="1E19ACD7"/>
  <w16cid:commentId w16cid:paraId="6D553CBF" w16cid:durableId="1E19AE64"/>
  <w16cid:commentId w16cid:paraId="7A0864B1" w16cid:durableId="1E19AF4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59294E" w14:textId="77777777" w:rsidR="003A2A53" w:rsidRDefault="003A2A53" w:rsidP="0088501B">
      <w:r>
        <w:separator/>
      </w:r>
    </w:p>
  </w:endnote>
  <w:endnote w:type="continuationSeparator" w:id="0">
    <w:p w14:paraId="2C25838E" w14:textId="77777777" w:rsidR="003A2A53" w:rsidRDefault="003A2A53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2F5CB1" w14:textId="77777777" w:rsidR="003A2A53" w:rsidRDefault="003A2A53" w:rsidP="0088501B">
      <w:r>
        <w:separator/>
      </w:r>
    </w:p>
  </w:footnote>
  <w:footnote w:type="continuationSeparator" w:id="0">
    <w:p w14:paraId="02E69C53" w14:textId="77777777" w:rsidR="003A2A53" w:rsidRDefault="003A2A53" w:rsidP="00885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2D54C6C"/>
    <w:multiLevelType w:val="multilevel"/>
    <w:tmpl w:val="06962652"/>
    <w:numStyleLink w:val="Lijststijl"/>
  </w:abstractNum>
  <w:abstractNum w:abstractNumId="4">
    <w:nsid w:val="04AF55C7"/>
    <w:multiLevelType w:val="multilevel"/>
    <w:tmpl w:val="06962652"/>
    <w:numStyleLink w:val="Lijststijl"/>
  </w:abstractNum>
  <w:abstractNum w:abstractNumId="5">
    <w:nsid w:val="063964C2"/>
    <w:multiLevelType w:val="multilevel"/>
    <w:tmpl w:val="06962652"/>
    <w:numStyleLink w:val="Lijststijl"/>
  </w:abstractNum>
  <w:abstractNum w:abstractNumId="6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09483BD7"/>
    <w:multiLevelType w:val="multilevel"/>
    <w:tmpl w:val="06962652"/>
    <w:numStyleLink w:val="Lijststijl"/>
  </w:abstractNum>
  <w:abstractNum w:abstractNumId="8">
    <w:nsid w:val="0A9D5DE4"/>
    <w:multiLevelType w:val="multilevel"/>
    <w:tmpl w:val="06962652"/>
    <w:numStyleLink w:val="Lijststijl"/>
  </w:abstractNum>
  <w:abstractNum w:abstractNumId="9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>
    <w:nsid w:val="1895513E"/>
    <w:multiLevelType w:val="multilevel"/>
    <w:tmpl w:val="06962652"/>
    <w:numStyleLink w:val="Lijststijl"/>
  </w:abstractNum>
  <w:abstractNum w:abstractNumId="13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6F82458"/>
    <w:multiLevelType w:val="multilevel"/>
    <w:tmpl w:val="6A8E5BD4"/>
    <w:numStyleLink w:val="Stijl2"/>
  </w:abstractNum>
  <w:abstractNum w:abstractNumId="15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6">
    <w:nsid w:val="311653D5"/>
    <w:multiLevelType w:val="multilevel"/>
    <w:tmpl w:val="A4700AB0"/>
    <w:lvl w:ilvl="0">
      <w:start w:val="1"/>
      <w:numFmt w:val="bullet"/>
      <w:pStyle w:val="Lijstalinea1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>
    <w:nsid w:val="31CB79D8"/>
    <w:multiLevelType w:val="multilevel"/>
    <w:tmpl w:val="06962652"/>
    <w:numStyleLink w:val="Lijststijl"/>
  </w:abstractNum>
  <w:abstractNum w:abstractNumId="18">
    <w:nsid w:val="31E853D2"/>
    <w:multiLevelType w:val="multilevel"/>
    <w:tmpl w:val="06962652"/>
    <w:numStyleLink w:val="Lijststijl"/>
  </w:abstractNum>
  <w:abstractNum w:abstractNumId="19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6A6389A"/>
    <w:multiLevelType w:val="multilevel"/>
    <w:tmpl w:val="6A8E5BD4"/>
    <w:numStyleLink w:val="Stijl2"/>
  </w:abstractNum>
  <w:abstractNum w:abstractNumId="21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DB631B"/>
    <w:multiLevelType w:val="multilevel"/>
    <w:tmpl w:val="06962652"/>
    <w:numStyleLink w:val="Lijststijl"/>
  </w:abstractNum>
  <w:abstractNum w:abstractNumId="23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5">
    <w:nsid w:val="5CAF5D0D"/>
    <w:multiLevelType w:val="multilevel"/>
    <w:tmpl w:val="06962652"/>
    <w:numStyleLink w:val="Lijststijl"/>
  </w:abstractNum>
  <w:abstractNum w:abstractNumId="26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050C84"/>
    <w:multiLevelType w:val="multilevel"/>
    <w:tmpl w:val="06962652"/>
    <w:numStyleLink w:val="Lijststijl"/>
  </w:abstractNum>
  <w:num w:numId="1">
    <w:abstractNumId w:val="9"/>
  </w:num>
  <w:num w:numId="2">
    <w:abstractNumId w:val="11"/>
  </w:num>
  <w:num w:numId="3">
    <w:abstractNumId w:val="25"/>
  </w:num>
  <w:num w:numId="4">
    <w:abstractNumId w:val="10"/>
  </w:num>
  <w:num w:numId="5">
    <w:abstractNumId w:val="14"/>
  </w:num>
  <w:num w:numId="6">
    <w:abstractNumId w:val="17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5"/>
  </w:num>
  <w:num w:numId="13">
    <w:abstractNumId w:val="26"/>
  </w:num>
  <w:num w:numId="14">
    <w:abstractNumId w:val="3"/>
  </w:num>
  <w:num w:numId="15">
    <w:abstractNumId w:val="15"/>
  </w:num>
  <w:num w:numId="16">
    <w:abstractNumId w:val="21"/>
  </w:num>
  <w:num w:numId="17">
    <w:abstractNumId w:val="8"/>
  </w:num>
  <w:num w:numId="18">
    <w:abstractNumId w:val="18"/>
  </w:num>
  <w:num w:numId="19">
    <w:abstractNumId w:val="27"/>
  </w:num>
  <w:num w:numId="20">
    <w:abstractNumId w:val="12"/>
  </w:num>
  <w:num w:numId="21">
    <w:abstractNumId w:val="20"/>
  </w:num>
  <w:num w:numId="22">
    <w:abstractNumId w:val="22"/>
  </w:num>
  <w:num w:numId="23">
    <w:abstractNumId w:val="16"/>
  </w:num>
  <w:num w:numId="24">
    <w:abstractNumId w:val="24"/>
  </w:num>
  <w:num w:numId="25">
    <w:abstractNumId w:val="23"/>
  </w:num>
  <w:num w:numId="26">
    <w:abstractNumId w:val="6"/>
  </w:num>
  <w:num w:numId="27">
    <w:abstractNumId w:val="13"/>
  </w:num>
  <w:num w:numId="28">
    <w:abstractNumId w:val="19"/>
  </w:num>
  <w:num w:numId="2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uzy bollen">
    <w15:presenceInfo w15:providerId="Windows Live" w15:userId="4d562f3592297b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5C6"/>
    <w:rsid w:val="0007598B"/>
    <w:rsid w:val="000915C6"/>
    <w:rsid w:val="000A6ADF"/>
    <w:rsid w:val="000E1F3B"/>
    <w:rsid w:val="001265FF"/>
    <w:rsid w:val="00170251"/>
    <w:rsid w:val="001717FC"/>
    <w:rsid w:val="00197FDB"/>
    <w:rsid w:val="001B1CC7"/>
    <w:rsid w:val="001C7A68"/>
    <w:rsid w:val="001D6F03"/>
    <w:rsid w:val="00241548"/>
    <w:rsid w:val="00241E4E"/>
    <w:rsid w:val="00251EEC"/>
    <w:rsid w:val="002A428E"/>
    <w:rsid w:val="002A6578"/>
    <w:rsid w:val="002B1092"/>
    <w:rsid w:val="002C476E"/>
    <w:rsid w:val="002D2369"/>
    <w:rsid w:val="002E0FD2"/>
    <w:rsid w:val="003209CB"/>
    <w:rsid w:val="00365C44"/>
    <w:rsid w:val="0038549E"/>
    <w:rsid w:val="0038710A"/>
    <w:rsid w:val="003A2A53"/>
    <w:rsid w:val="003C4BF2"/>
    <w:rsid w:val="0040142D"/>
    <w:rsid w:val="0040571B"/>
    <w:rsid w:val="00450447"/>
    <w:rsid w:val="0045609B"/>
    <w:rsid w:val="004B0EA1"/>
    <w:rsid w:val="004D4535"/>
    <w:rsid w:val="004D766D"/>
    <w:rsid w:val="004E21F5"/>
    <w:rsid w:val="00504496"/>
    <w:rsid w:val="00506E40"/>
    <w:rsid w:val="00564AB6"/>
    <w:rsid w:val="005A4FBE"/>
    <w:rsid w:val="005D2CF1"/>
    <w:rsid w:val="005E046F"/>
    <w:rsid w:val="006006F5"/>
    <w:rsid w:val="006A3DB9"/>
    <w:rsid w:val="006D2E66"/>
    <w:rsid w:val="006D6F1E"/>
    <w:rsid w:val="006F42D7"/>
    <w:rsid w:val="0073653F"/>
    <w:rsid w:val="007969A6"/>
    <w:rsid w:val="00797BDF"/>
    <w:rsid w:val="007A1798"/>
    <w:rsid w:val="007F4AEA"/>
    <w:rsid w:val="0088501B"/>
    <w:rsid w:val="00893912"/>
    <w:rsid w:val="008C01E7"/>
    <w:rsid w:val="008E3581"/>
    <w:rsid w:val="00905289"/>
    <w:rsid w:val="009334EA"/>
    <w:rsid w:val="00946309"/>
    <w:rsid w:val="009C5CF5"/>
    <w:rsid w:val="00A112A6"/>
    <w:rsid w:val="00A32591"/>
    <w:rsid w:val="00A72B43"/>
    <w:rsid w:val="00A77ABF"/>
    <w:rsid w:val="00A863E9"/>
    <w:rsid w:val="00B022C4"/>
    <w:rsid w:val="00B559E9"/>
    <w:rsid w:val="00B71ABF"/>
    <w:rsid w:val="00B72222"/>
    <w:rsid w:val="00B77922"/>
    <w:rsid w:val="00B80650"/>
    <w:rsid w:val="00B975AC"/>
    <w:rsid w:val="00BC10A9"/>
    <w:rsid w:val="00BD4137"/>
    <w:rsid w:val="00C36FAA"/>
    <w:rsid w:val="00C404D8"/>
    <w:rsid w:val="00CA55CC"/>
    <w:rsid w:val="00DA3555"/>
    <w:rsid w:val="00DC3B4C"/>
    <w:rsid w:val="00DE0CD9"/>
    <w:rsid w:val="00E7641E"/>
    <w:rsid w:val="00E954A9"/>
    <w:rsid w:val="00ED79C2"/>
    <w:rsid w:val="00ED7AB9"/>
    <w:rsid w:val="00EE5BBE"/>
    <w:rsid w:val="00F65492"/>
    <w:rsid w:val="00FB0705"/>
    <w:rsid w:val="00FD453C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7C4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8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unhideWhenUsed="0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73653F"/>
    <w:pPr>
      <w:ind w:left="227"/>
    </w:pPr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73653F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365F91" w:themeColor="text1" w:themeShade="BF"/>
    </w:rPr>
    <w:tblPr>
      <w:tblStyleRowBandSize w:val="1"/>
      <w:tblStyleColBandSize w:val="1"/>
      <w:tblBorders>
        <w:top w:val="single" w:sz="8" w:space="0" w:color="4F81BD" w:themeColor="text1"/>
        <w:bottom w:val="single" w:sz="8" w:space="0" w:color="4F81BD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A7BFDE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4F81BD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4F81BD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265FF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265FF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265FF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D453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D453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453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D453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D453C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semiHidden/>
    <w:unhideWhenUsed/>
    <w:rsid w:val="00A72B43"/>
    <w:rPr>
      <w:color w:val="007BC7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8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unhideWhenUsed="0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73653F"/>
    <w:pPr>
      <w:ind w:left="227"/>
    </w:pPr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73653F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365F91" w:themeColor="text1" w:themeShade="BF"/>
    </w:rPr>
    <w:tblPr>
      <w:tblStyleRowBandSize w:val="1"/>
      <w:tblStyleColBandSize w:val="1"/>
      <w:tblBorders>
        <w:top w:val="single" w:sz="8" w:space="0" w:color="4F81BD" w:themeColor="text1"/>
        <w:bottom w:val="single" w:sz="8" w:space="0" w:color="4F81BD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A7BFDE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4F81BD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4F81BD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265FF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265FF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265FF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D453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D453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453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D453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D453C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semiHidden/>
    <w:unhideWhenUsed/>
    <w:rsid w:val="00A72B43"/>
    <w:rPr>
      <w:color w:val="007BC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0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Rijkswaterstaat">
  <a:themeElements>
    <a:clrScheme name="Rijkswaterstaat">
      <a:dk1>
        <a:srgbClr val="4F81BD"/>
      </a:dk1>
      <a:lt1>
        <a:sysClr val="window" lastClr="FFFFFF"/>
      </a:lt1>
      <a:dk2>
        <a:srgbClr val="000000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D2299-8CFD-4D73-A705-ECAE8BCBB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513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Broek, André van den (CD)</dc:creator>
  <cp:lastModifiedBy>Broek, André van den (CD)</cp:lastModifiedBy>
  <cp:revision>14</cp:revision>
  <cp:lastPrinted>2018-01-30T10:45:00Z</cp:lastPrinted>
  <dcterms:created xsi:type="dcterms:W3CDTF">2018-01-30T09:54:00Z</dcterms:created>
  <dcterms:modified xsi:type="dcterms:W3CDTF">2018-01-30T15:31:00Z</dcterms:modified>
</cp:coreProperties>
</file>