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4F144" w14:textId="77777777" w:rsidR="00816B94" w:rsidRDefault="00816B94" w:rsidP="00816B94">
      <w:pPr>
        <w:rPr>
          <w:rFonts w:cs="Arial"/>
          <w:b/>
          <w:noProof/>
          <w:sz w:val="56"/>
          <w:lang w:eastAsia="nl-NL"/>
        </w:rPr>
      </w:pPr>
    </w:p>
    <w:p w14:paraId="24B86F02" w14:textId="645C9143" w:rsidR="00816B94" w:rsidRDefault="0047183D" w:rsidP="00816B94">
      <w:r w:rsidRPr="00816B94">
        <w:rPr>
          <w:rFonts w:cs="Arial"/>
          <w:b/>
          <w:noProof/>
          <w:sz w:val="56"/>
          <w:lang w:val="en-US"/>
        </w:rPr>
        <w:drawing>
          <wp:inline distT="0" distB="0" distL="0" distR="0" wp14:anchorId="7B536A5E" wp14:editId="29134C23">
            <wp:extent cx="5765800" cy="1720850"/>
            <wp:effectExtent l="0" t="0" r="0" b="0"/>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5800" cy="1720850"/>
                    </a:xfrm>
                    <a:prstGeom prst="rect">
                      <a:avLst/>
                    </a:prstGeom>
                    <a:noFill/>
                    <a:ln>
                      <a:noFill/>
                    </a:ln>
                  </pic:spPr>
                </pic:pic>
              </a:graphicData>
            </a:graphic>
          </wp:inline>
        </w:drawing>
      </w:r>
    </w:p>
    <w:p w14:paraId="52876722" w14:textId="77777777" w:rsidR="00D60F2D" w:rsidRDefault="00397A1C" w:rsidP="00816B94">
      <w:r>
        <w:t xml:space="preserve">Overeenkomst van opdracht voor de levering van een </w:t>
      </w:r>
      <w:r w:rsidRPr="00397A1C">
        <w:t>Personeels- en salarisadministratiesysteem</w:t>
      </w:r>
      <w:r w:rsidR="00D00259">
        <w:t xml:space="preserve"> </w:t>
      </w:r>
      <w:r>
        <w:t>en de daarbij b</w:t>
      </w:r>
      <w:r w:rsidR="00816B94">
        <w:t>ehorende Diensten</w:t>
      </w:r>
    </w:p>
    <w:p w14:paraId="2F8C612A" w14:textId="77777777" w:rsidR="00816B94" w:rsidRDefault="00816B94" w:rsidP="00816B94"/>
    <w:p w14:paraId="37784B9F" w14:textId="77777777" w:rsidR="00816B94" w:rsidRPr="000864AF" w:rsidRDefault="00816B94" w:rsidP="00816B94"/>
    <w:p w14:paraId="1CF9D18E" w14:textId="77777777" w:rsidR="00D60F2D" w:rsidRPr="00414A13" w:rsidRDefault="00D60F2D" w:rsidP="00414A13">
      <w:pPr>
        <w:spacing w:after="0" w:line="240" w:lineRule="auto"/>
        <w:ind w:left="567" w:hanging="567"/>
        <w:rPr>
          <w:rFonts w:ascii="Verdana" w:hAnsi="Verdana"/>
          <w:sz w:val="18"/>
          <w:szCs w:val="18"/>
        </w:rPr>
      </w:pPr>
    </w:p>
    <w:p w14:paraId="36E8F04E" w14:textId="77777777" w:rsidR="00D60F2D" w:rsidRPr="00414A13" w:rsidRDefault="00D60F2D" w:rsidP="00414A13">
      <w:pPr>
        <w:spacing w:after="0" w:line="240" w:lineRule="auto"/>
        <w:ind w:left="567" w:hanging="567"/>
        <w:rPr>
          <w:rFonts w:ascii="Verdana" w:hAnsi="Verdana"/>
          <w:sz w:val="18"/>
          <w:szCs w:val="18"/>
        </w:rPr>
      </w:pPr>
    </w:p>
    <w:p w14:paraId="2157B143" w14:textId="77777777" w:rsidR="00D60F2D" w:rsidRPr="00414A13" w:rsidRDefault="00D60F2D" w:rsidP="00414A13">
      <w:pPr>
        <w:spacing w:after="0" w:line="240" w:lineRule="auto"/>
        <w:ind w:left="567" w:hanging="567"/>
        <w:rPr>
          <w:rFonts w:ascii="Verdana" w:hAnsi="Verdana"/>
          <w:sz w:val="18"/>
          <w:szCs w:val="18"/>
        </w:rPr>
      </w:pPr>
    </w:p>
    <w:p w14:paraId="3C381169" w14:textId="77777777" w:rsidR="00D60F2D" w:rsidRPr="00414A13" w:rsidRDefault="006B13F5" w:rsidP="00414A13">
      <w:pPr>
        <w:spacing w:after="0" w:line="240" w:lineRule="auto"/>
        <w:ind w:left="567" w:hanging="567"/>
        <w:rPr>
          <w:rFonts w:ascii="Verdana" w:hAnsi="Verdana"/>
          <w:b/>
          <w:sz w:val="18"/>
          <w:szCs w:val="18"/>
        </w:rPr>
      </w:pPr>
      <w:r>
        <w:rPr>
          <w:rFonts w:ascii="Verdana" w:hAnsi="Verdana"/>
          <w:b/>
          <w:sz w:val="18"/>
          <w:szCs w:val="18"/>
        </w:rPr>
        <w:br w:type="page"/>
      </w:r>
      <w:r w:rsidR="00D60F2D" w:rsidRPr="00414A13">
        <w:rPr>
          <w:rFonts w:ascii="Verdana" w:hAnsi="Verdana"/>
          <w:b/>
          <w:sz w:val="18"/>
          <w:szCs w:val="18"/>
        </w:rPr>
        <w:lastRenderedPageBreak/>
        <w:t>De ondergetekenden:</w:t>
      </w:r>
    </w:p>
    <w:p w14:paraId="4E00BA37" w14:textId="77777777" w:rsidR="00D60F2D" w:rsidRPr="00414A13" w:rsidRDefault="00D60F2D" w:rsidP="00414A13">
      <w:pPr>
        <w:spacing w:after="0" w:line="240" w:lineRule="auto"/>
        <w:ind w:left="567" w:hanging="567"/>
        <w:rPr>
          <w:rFonts w:ascii="Verdana" w:hAnsi="Verdana"/>
          <w:sz w:val="18"/>
          <w:szCs w:val="18"/>
        </w:rPr>
      </w:pPr>
    </w:p>
    <w:p w14:paraId="0CF4BE5A" w14:textId="77777777" w:rsidR="00D60F2D" w:rsidRPr="00AD537B" w:rsidRDefault="00D60F2D" w:rsidP="002D7A7F">
      <w:pPr>
        <w:spacing w:after="0" w:line="240" w:lineRule="auto"/>
        <w:rPr>
          <w:rFonts w:ascii="Verdana" w:hAnsi="Verdana"/>
          <w:sz w:val="18"/>
          <w:szCs w:val="18"/>
        </w:rPr>
      </w:pPr>
      <w:r w:rsidRPr="00AD537B">
        <w:rPr>
          <w:rFonts w:ascii="Verdana" w:hAnsi="Verdana"/>
          <w:sz w:val="18"/>
          <w:szCs w:val="18"/>
        </w:rPr>
        <w:t xml:space="preserve">1. </w:t>
      </w:r>
      <w:r w:rsidR="00E45DB2" w:rsidRPr="00AD537B">
        <w:rPr>
          <w:rFonts w:ascii="Verdana" w:hAnsi="Verdana"/>
          <w:sz w:val="18"/>
          <w:szCs w:val="18"/>
        </w:rPr>
        <w:t xml:space="preserve">Stichting Interconfessioneel Beroepsonderwijs Volwasseneducatie regio Utrecht </w:t>
      </w:r>
      <w:r w:rsidRPr="00AD537B">
        <w:rPr>
          <w:rFonts w:ascii="Verdana" w:hAnsi="Verdana"/>
          <w:sz w:val="18"/>
          <w:szCs w:val="18"/>
        </w:rPr>
        <w:t xml:space="preserve">, gevestigd te </w:t>
      </w:r>
      <w:r w:rsidR="00E45DB2" w:rsidRPr="00AD537B">
        <w:rPr>
          <w:rFonts w:ascii="Verdana" w:hAnsi="Verdana"/>
          <w:sz w:val="18"/>
          <w:szCs w:val="18"/>
        </w:rPr>
        <w:t>Utrecht</w:t>
      </w:r>
      <w:r w:rsidRPr="00AD537B">
        <w:rPr>
          <w:rFonts w:ascii="Verdana" w:hAnsi="Verdana"/>
          <w:sz w:val="18"/>
          <w:szCs w:val="18"/>
        </w:rPr>
        <w:t>, te dezen vertegenwoordigd door</w:t>
      </w:r>
      <w:r w:rsidR="00E45DB2" w:rsidRPr="00AD537B">
        <w:rPr>
          <w:rFonts w:ascii="Verdana" w:hAnsi="Verdana"/>
          <w:sz w:val="18"/>
          <w:szCs w:val="18"/>
        </w:rPr>
        <w:t xml:space="preserve"> &lt;de heer/mevrouw&gt;… in &lt;zijn/haar&gt; hoedanigheid </w:t>
      </w:r>
      <w:r w:rsidRPr="00AD537B">
        <w:rPr>
          <w:rFonts w:ascii="Verdana" w:hAnsi="Verdana"/>
          <w:sz w:val="18"/>
          <w:szCs w:val="18"/>
        </w:rPr>
        <w:t xml:space="preserve">van &lt;naam </w:t>
      </w:r>
      <w:r w:rsidR="00E45DB2" w:rsidRPr="00AD537B">
        <w:rPr>
          <w:rFonts w:ascii="Verdana" w:hAnsi="Verdana"/>
          <w:sz w:val="18"/>
          <w:szCs w:val="18"/>
        </w:rPr>
        <w:t xml:space="preserve">functie&gt;, </w:t>
      </w:r>
      <w:r w:rsidRPr="00AD537B">
        <w:rPr>
          <w:rFonts w:ascii="Verdana" w:hAnsi="Verdana"/>
          <w:sz w:val="18"/>
          <w:szCs w:val="18"/>
        </w:rPr>
        <w:t>hierna te noemen: Opdrachtgever,</w:t>
      </w:r>
    </w:p>
    <w:p w14:paraId="24374B87" w14:textId="77777777" w:rsidR="00D60F2D" w:rsidRPr="00AD537B" w:rsidRDefault="00D60F2D" w:rsidP="002D7A7F">
      <w:pPr>
        <w:spacing w:after="0" w:line="240" w:lineRule="auto"/>
        <w:rPr>
          <w:rFonts w:ascii="Verdana" w:hAnsi="Verdana"/>
          <w:sz w:val="18"/>
          <w:szCs w:val="18"/>
        </w:rPr>
      </w:pPr>
    </w:p>
    <w:p w14:paraId="785942CC" w14:textId="77777777" w:rsidR="00D60F2D" w:rsidRPr="00AD537B" w:rsidRDefault="00D60F2D" w:rsidP="002D7A7F">
      <w:pPr>
        <w:spacing w:after="0" w:line="240" w:lineRule="auto"/>
        <w:rPr>
          <w:rFonts w:ascii="Verdana" w:hAnsi="Verdana"/>
          <w:sz w:val="18"/>
          <w:szCs w:val="18"/>
        </w:rPr>
      </w:pPr>
      <w:r w:rsidRPr="00AD537B">
        <w:rPr>
          <w:rFonts w:ascii="Verdana" w:hAnsi="Verdana"/>
          <w:sz w:val="18"/>
          <w:szCs w:val="18"/>
        </w:rPr>
        <w:t>en</w:t>
      </w:r>
    </w:p>
    <w:p w14:paraId="13647443" w14:textId="77777777" w:rsidR="00D60F2D" w:rsidRPr="00AD537B" w:rsidRDefault="00D60F2D" w:rsidP="002D7A7F">
      <w:pPr>
        <w:spacing w:after="0" w:line="240" w:lineRule="auto"/>
        <w:rPr>
          <w:rFonts w:ascii="Verdana" w:hAnsi="Verdana"/>
          <w:sz w:val="18"/>
          <w:szCs w:val="18"/>
        </w:rPr>
      </w:pPr>
    </w:p>
    <w:p w14:paraId="0FCCF467" w14:textId="77777777" w:rsidR="00D60F2D" w:rsidRDefault="00D60F2D" w:rsidP="002D7A7F">
      <w:pPr>
        <w:spacing w:after="0" w:line="240" w:lineRule="auto"/>
        <w:rPr>
          <w:rFonts w:ascii="Verdana" w:hAnsi="Verdana"/>
          <w:sz w:val="18"/>
          <w:szCs w:val="18"/>
        </w:rPr>
      </w:pPr>
      <w:r w:rsidRPr="00AD537B">
        <w:rPr>
          <w:rFonts w:ascii="Verdana" w:hAnsi="Verdana"/>
          <w:sz w:val="18"/>
          <w:szCs w:val="18"/>
        </w:rPr>
        <w:t xml:space="preserve">2. &lt;volledige naam en rechtsvorm contractant&gt;, (statutair) gevestigd te &lt;plaats&gt;, te dezen vertegenwoordigd door </w:t>
      </w:r>
      <w:r w:rsidR="00E45DB2" w:rsidRPr="00AD537B">
        <w:rPr>
          <w:rFonts w:ascii="Verdana" w:hAnsi="Verdana"/>
          <w:sz w:val="18"/>
          <w:szCs w:val="18"/>
        </w:rPr>
        <w:t xml:space="preserve">&lt;de heer/mevrouw&gt;… in &lt;zijn/haar&gt; hoedanigheid van </w:t>
      </w:r>
      <w:r w:rsidRPr="00AD537B">
        <w:rPr>
          <w:rFonts w:ascii="Verdana" w:hAnsi="Verdana"/>
          <w:sz w:val="18"/>
          <w:szCs w:val="18"/>
        </w:rPr>
        <w:t>&lt;functie</w:t>
      </w:r>
      <w:r w:rsidR="00E45DB2" w:rsidRPr="00AD537B">
        <w:rPr>
          <w:rFonts w:ascii="Verdana" w:hAnsi="Verdana"/>
          <w:sz w:val="18"/>
          <w:szCs w:val="18"/>
        </w:rPr>
        <w:t xml:space="preserve">&gt; </w:t>
      </w:r>
      <w:r w:rsidRPr="00AD537B">
        <w:rPr>
          <w:rFonts w:ascii="Verdana" w:hAnsi="Verdana"/>
          <w:sz w:val="18"/>
          <w:szCs w:val="18"/>
        </w:rPr>
        <w:t>hierna te noemen: Wederpartij,</w:t>
      </w:r>
    </w:p>
    <w:p w14:paraId="44C8C086" w14:textId="77777777" w:rsidR="003469A1" w:rsidRDefault="003469A1" w:rsidP="002D7A7F">
      <w:pPr>
        <w:spacing w:after="0" w:line="240" w:lineRule="auto"/>
        <w:rPr>
          <w:rFonts w:ascii="Verdana" w:hAnsi="Verdana"/>
          <w:sz w:val="18"/>
          <w:szCs w:val="18"/>
        </w:rPr>
      </w:pPr>
    </w:p>
    <w:p w14:paraId="648EBBDB" w14:textId="77777777" w:rsidR="003469A1" w:rsidRPr="00414A13" w:rsidRDefault="003469A1" w:rsidP="002D7A7F">
      <w:pPr>
        <w:spacing w:after="0" w:line="240" w:lineRule="auto"/>
        <w:rPr>
          <w:rFonts w:ascii="Verdana" w:hAnsi="Verdana"/>
          <w:sz w:val="18"/>
          <w:szCs w:val="18"/>
        </w:rPr>
      </w:pPr>
      <w:r>
        <w:rPr>
          <w:rFonts w:ascii="Verdana" w:hAnsi="Verdana"/>
          <w:sz w:val="18"/>
          <w:szCs w:val="18"/>
        </w:rPr>
        <w:t>Gezamenlijk te noemen: “Partijen”</w:t>
      </w:r>
    </w:p>
    <w:p w14:paraId="52C99EF8" w14:textId="77777777" w:rsidR="00D60F2D" w:rsidRPr="00414A13" w:rsidRDefault="00D60F2D" w:rsidP="00414A13">
      <w:pPr>
        <w:spacing w:after="0" w:line="240" w:lineRule="auto"/>
        <w:ind w:left="567" w:hanging="567"/>
        <w:rPr>
          <w:rFonts w:ascii="Verdana" w:hAnsi="Verdana"/>
          <w:sz w:val="18"/>
          <w:szCs w:val="18"/>
        </w:rPr>
      </w:pPr>
    </w:p>
    <w:p w14:paraId="1BE464D7" w14:textId="77777777" w:rsidR="00D60F2D" w:rsidRPr="00414A13" w:rsidRDefault="00D60F2D" w:rsidP="00414A13">
      <w:pPr>
        <w:spacing w:after="0" w:line="240" w:lineRule="auto"/>
        <w:ind w:left="567" w:hanging="567"/>
        <w:rPr>
          <w:rFonts w:ascii="Verdana" w:hAnsi="Verdana"/>
          <w:sz w:val="18"/>
          <w:szCs w:val="18"/>
        </w:rPr>
      </w:pPr>
    </w:p>
    <w:p w14:paraId="23FD504B" w14:textId="77777777" w:rsidR="00D60F2D" w:rsidRPr="00414A13" w:rsidRDefault="00D60F2D" w:rsidP="00414A13">
      <w:pPr>
        <w:spacing w:after="0" w:line="240" w:lineRule="auto"/>
        <w:ind w:left="567" w:hanging="567"/>
        <w:rPr>
          <w:rFonts w:ascii="Verdana" w:hAnsi="Verdana"/>
          <w:sz w:val="18"/>
          <w:szCs w:val="18"/>
        </w:rPr>
      </w:pPr>
    </w:p>
    <w:p w14:paraId="47FE0BF6" w14:textId="77777777" w:rsidR="00D60F2D" w:rsidRPr="00414A13" w:rsidRDefault="003469A1" w:rsidP="00414A13">
      <w:pPr>
        <w:spacing w:after="0" w:line="240" w:lineRule="auto"/>
        <w:ind w:left="567" w:hanging="567"/>
        <w:rPr>
          <w:rFonts w:ascii="Verdana" w:hAnsi="Verdana"/>
          <w:b/>
          <w:sz w:val="18"/>
          <w:szCs w:val="18"/>
        </w:rPr>
      </w:pPr>
      <w:r>
        <w:rPr>
          <w:rFonts w:ascii="Verdana" w:hAnsi="Verdana"/>
          <w:b/>
          <w:sz w:val="18"/>
          <w:szCs w:val="18"/>
        </w:rPr>
        <w:t>Nemen in aanmerking dat</w:t>
      </w:r>
      <w:r w:rsidR="00D60F2D" w:rsidRPr="00414A13">
        <w:rPr>
          <w:rFonts w:ascii="Verdana" w:hAnsi="Verdana"/>
          <w:b/>
          <w:sz w:val="18"/>
          <w:szCs w:val="18"/>
        </w:rPr>
        <w:t>:</w:t>
      </w:r>
    </w:p>
    <w:p w14:paraId="781DB77A" w14:textId="77777777" w:rsidR="00DE5943" w:rsidRPr="00414A13" w:rsidRDefault="00DE5943" w:rsidP="00414A13">
      <w:pPr>
        <w:spacing w:after="0" w:line="240" w:lineRule="auto"/>
        <w:ind w:left="567" w:hanging="567"/>
        <w:rPr>
          <w:rFonts w:ascii="Verdana" w:hAnsi="Verdana"/>
          <w:sz w:val="18"/>
          <w:szCs w:val="18"/>
        </w:rPr>
      </w:pPr>
    </w:p>
    <w:p w14:paraId="2714BEBB" w14:textId="77777777" w:rsidR="003005B7" w:rsidRPr="00AD537B" w:rsidRDefault="003005B7" w:rsidP="003005B7">
      <w:pPr>
        <w:numPr>
          <w:ilvl w:val="0"/>
          <w:numId w:val="3"/>
        </w:numPr>
        <w:spacing w:after="0" w:line="240" w:lineRule="auto"/>
        <w:rPr>
          <w:rFonts w:ascii="Verdana" w:hAnsi="Verdana"/>
          <w:sz w:val="18"/>
          <w:szCs w:val="18"/>
        </w:rPr>
      </w:pPr>
      <w:r w:rsidRPr="00AD537B">
        <w:rPr>
          <w:rFonts w:ascii="Verdana" w:hAnsi="Verdana"/>
          <w:sz w:val="18"/>
          <w:szCs w:val="18"/>
        </w:rPr>
        <w:t>Opdrachtgever een openbare Europese aanbestedingsprocedure met kenmerk &lt;nummer&gt; heeft gevolgd voor ter beschikking stellen middels SaaS en het Onderhoud en beheer van een Personeels- en salarisadministratiesysteem aan Opdrachtgever, alsmede het verrichten van aanvullende Diensten, een en ander nader uiteengezet in de Inschrijfleidraad d.d. &lt;datum&gt; met Bijlagen;</w:t>
      </w:r>
    </w:p>
    <w:p w14:paraId="61E5C5B4" w14:textId="77777777" w:rsidR="00AF033D" w:rsidRPr="00AD537B" w:rsidRDefault="003005B7" w:rsidP="003005B7">
      <w:pPr>
        <w:numPr>
          <w:ilvl w:val="0"/>
          <w:numId w:val="3"/>
        </w:numPr>
        <w:spacing w:after="0" w:line="240" w:lineRule="auto"/>
        <w:rPr>
          <w:rFonts w:ascii="Verdana" w:hAnsi="Verdana"/>
          <w:sz w:val="18"/>
          <w:szCs w:val="18"/>
        </w:rPr>
      </w:pPr>
      <w:r w:rsidRPr="00AD537B">
        <w:rPr>
          <w:rFonts w:ascii="Verdana" w:hAnsi="Verdana"/>
          <w:sz w:val="18"/>
          <w:szCs w:val="18"/>
        </w:rPr>
        <w:t xml:space="preserve">Opdrachtgever </w:t>
      </w:r>
      <w:r w:rsidR="00AF033D" w:rsidRPr="00AD537B">
        <w:rPr>
          <w:rFonts w:ascii="Verdana" w:hAnsi="Verdana"/>
          <w:sz w:val="18"/>
          <w:szCs w:val="18"/>
        </w:rPr>
        <w:t xml:space="preserve">vooraf aan de aanbestedingsprocedure een marktconsultatie op </w:t>
      </w:r>
      <w:r w:rsidR="00BA0935" w:rsidRPr="00AD537B">
        <w:rPr>
          <w:rFonts w:ascii="Verdana" w:hAnsi="Verdana"/>
          <w:sz w:val="18"/>
          <w:szCs w:val="18"/>
        </w:rPr>
        <w:t xml:space="preserve">23 december 2016, kenmerk: TN126034 </w:t>
      </w:r>
      <w:r w:rsidRPr="00AD537B">
        <w:rPr>
          <w:rFonts w:ascii="Verdana" w:hAnsi="Verdana"/>
          <w:sz w:val="18"/>
          <w:szCs w:val="18"/>
        </w:rPr>
        <w:t xml:space="preserve">heeft gehouden; </w:t>
      </w:r>
    </w:p>
    <w:p w14:paraId="46DE65F4" w14:textId="77777777" w:rsidR="00AF033D" w:rsidRPr="00AD537B" w:rsidRDefault="003005B7" w:rsidP="003005B7">
      <w:pPr>
        <w:numPr>
          <w:ilvl w:val="0"/>
          <w:numId w:val="3"/>
        </w:numPr>
        <w:spacing w:after="0" w:line="240" w:lineRule="auto"/>
        <w:rPr>
          <w:rFonts w:ascii="Verdana" w:hAnsi="Verdana"/>
          <w:sz w:val="18"/>
          <w:szCs w:val="18"/>
        </w:rPr>
      </w:pPr>
      <w:r w:rsidRPr="00AD537B">
        <w:rPr>
          <w:rFonts w:ascii="Verdana" w:hAnsi="Verdana"/>
          <w:sz w:val="18"/>
          <w:szCs w:val="18"/>
        </w:rPr>
        <w:t xml:space="preserve">Opdrachtnemer zich </w:t>
      </w:r>
      <w:r w:rsidR="00AF033D" w:rsidRPr="00AD537B">
        <w:rPr>
          <w:rFonts w:ascii="Verdana" w:hAnsi="Verdana"/>
          <w:sz w:val="18"/>
          <w:szCs w:val="18"/>
        </w:rPr>
        <w:t xml:space="preserve">op &lt;datum&gt; </w:t>
      </w:r>
      <w:r w:rsidRPr="00AD537B">
        <w:rPr>
          <w:rFonts w:ascii="Verdana" w:hAnsi="Verdana"/>
          <w:sz w:val="18"/>
          <w:szCs w:val="18"/>
        </w:rPr>
        <w:t xml:space="preserve">heeft ingeschreven op deze aanbesteding; </w:t>
      </w:r>
    </w:p>
    <w:p w14:paraId="5CFA1A21" w14:textId="77777777" w:rsidR="00357536" w:rsidRPr="00AD537B" w:rsidRDefault="003005B7" w:rsidP="003005B7">
      <w:pPr>
        <w:numPr>
          <w:ilvl w:val="0"/>
          <w:numId w:val="3"/>
        </w:numPr>
        <w:spacing w:after="0" w:line="240" w:lineRule="auto"/>
        <w:rPr>
          <w:rFonts w:ascii="Verdana" w:hAnsi="Verdana"/>
          <w:sz w:val="18"/>
          <w:szCs w:val="18"/>
        </w:rPr>
      </w:pPr>
      <w:r w:rsidRPr="00AD537B">
        <w:rPr>
          <w:rFonts w:ascii="Verdana" w:hAnsi="Verdana"/>
          <w:sz w:val="18"/>
          <w:szCs w:val="18"/>
        </w:rPr>
        <w:t>na beoordeling van alle ingediende Inschrijvingen de Inschrijving van Opdrachtnemer behoort tot de beste Inschrijving;</w:t>
      </w:r>
    </w:p>
    <w:p w14:paraId="01C951B0" w14:textId="7FD9F752" w:rsidR="00357536" w:rsidRPr="00AD537B" w:rsidRDefault="003005B7" w:rsidP="003005B7">
      <w:pPr>
        <w:numPr>
          <w:ilvl w:val="0"/>
          <w:numId w:val="3"/>
        </w:numPr>
        <w:spacing w:after="0" w:line="240" w:lineRule="auto"/>
        <w:rPr>
          <w:rFonts w:ascii="Verdana" w:hAnsi="Verdana"/>
          <w:sz w:val="18"/>
          <w:szCs w:val="18"/>
        </w:rPr>
      </w:pPr>
      <w:r w:rsidRPr="00AD537B">
        <w:rPr>
          <w:rFonts w:ascii="Verdana" w:hAnsi="Verdana"/>
          <w:sz w:val="18"/>
          <w:szCs w:val="18"/>
        </w:rPr>
        <w:t>Opdrachtgever op basis van</w:t>
      </w:r>
      <w:r w:rsidR="00357536" w:rsidRPr="00AD537B">
        <w:rPr>
          <w:rFonts w:ascii="Verdana" w:hAnsi="Verdana"/>
          <w:sz w:val="18"/>
          <w:szCs w:val="18"/>
        </w:rPr>
        <w:t xml:space="preserve"> de beoordeling besloten heeft de Overeenkomst</w:t>
      </w:r>
      <w:bookmarkStart w:id="0" w:name="_GoBack"/>
      <w:bookmarkEnd w:id="0"/>
      <w:r w:rsidR="00357536" w:rsidRPr="00AD537B">
        <w:rPr>
          <w:rFonts w:ascii="Verdana" w:hAnsi="Verdana"/>
          <w:sz w:val="18"/>
          <w:szCs w:val="18"/>
        </w:rPr>
        <w:t xml:space="preserve"> </w:t>
      </w:r>
      <w:r w:rsidRPr="00AD537B">
        <w:rPr>
          <w:rFonts w:ascii="Verdana" w:hAnsi="Verdana"/>
          <w:sz w:val="18"/>
          <w:szCs w:val="18"/>
        </w:rPr>
        <w:t xml:space="preserve">voor het </w:t>
      </w:r>
      <w:r w:rsidR="00357536" w:rsidRPr="00AD537B">
        <w:rPr>
          <w:rFonts w:ascii="Verdana" w:hAnsi="Verdana"/>
          <w:sz w:val="18"/>
          <w:szCs w:val="18"/>
        </w:rPr>
        <w:t xml:space="preserve">middels SaaS en het Onderhoud en beheer van een Personeels- en salarisadministratiesysteem aan Opdrachtgever, alsmede het verrichten van aanvullende Diensten aan Opdrachtgever aan Wederpartij te willen </w:t>
      </w:r>
      <w:r w:rsidRPr="00AD537B">
        <w:rPr>
          <w:rFonts w:ascii="Verdana" w:hAnsi="Verdana"/>
          <w:sz w:val="18"/>
          <w:szCs w:val="18"/>
        </w:rPr>
        <w:t>gunnen;</w:t>
      </w:r>
    </w:p>
    <w:p w14:paraId="234F7D6B" w14:textId="77777777" w:rsidR="00357536" w:rsidRPr="00AD537B" w:rsidRDefault="00357536" w:rsidP="003005B7">
      <w:pPr>
        <w:numPr>
          <w:ilvl w:val="0"/>
          <w:numId w:val="3"/>
        </w:numPr>
        <w:spacing w:after="0" w:line="240" w:lineRule="auto"/>
        <w:rPr>
          <w:rFonts w:ascii="Verdana" w:hAnsi="Verdana"/>
          <w:sz w:val="18"/>
          <w:szCs w:val="18"/>
        </w:rPr>
      </w:pPr>
      <w:r w:rsidRPr="00AD537B">
        <w:rPr>
          <w:rFonts w:ascii="Verdana" w:hAnsi="Verdana"/>
          <w:sz w:val="18"/>
          <w:szCs w:val="18"/>
        </w:rPr>
        <w:t xml:space="preserve">Opdrachtgever </w:t>
      </w:r>
      <w:r w:rsidR="003005B7" w:rsidRPr="00AD537B">
        <w:rPr>
          <w:rFonts w:ascii="Verdana" w:hAnsi="Verdana"/>
          <w:sz w:val="18"/>
          <w:szCs w:val="18"/>
        </w:rPr>
        <w:t xml:space="preserve">bij brief, waaronder mede verstaan bij e-mail, van &lt;datum&gt; met referentie &lt;nummer&gt; </w:t>
      </w:r>
      <w:r w:rsidRPr="00AD537B">
        <w:rPr>
          <w:rFonts w:ascii="Verdana" w:hAnsi="Verdana"/>
          <w:sz w:val="18"/>
          <w:szCs w:val="18"/>
        </w:rPr>
        <w:t xml:space="preserve">Wederpartij </w:t>
      </w:r>
      <w:r w:rsidR="003005B7" w:rsidRPr="00AD537B">
        <w:rPr>
          <w:rFonts w:ascii="Verdana" w:hAnsi="Verdana"/>
          <w:sz w:val="18"/>
          <w:szCs w:val="18"/>
        </w:rPr>
        <w:t>op de hoogte heeft gebracht van het voornemen tot gunning;</w:t>
      </w:r>
    </w:p>
    <w:p w14:paraId="3B8B395B" w14:textId="77777777" w:rsidR="00357536" w:rsidRPr="00AD537B" w:rsidRDefault="003005B7" w:rsidP="003005B7">
      <w:pPr>
        <w:numPr>
          <w:ilvl w:val="0"/>
          <w:numId w:val="3"/>
        </w:numPr>
        <w:spacing w:after="0" w:line="240" w:lineRule="auto"/>
        <w:rPr>
          <w:rFonts w:ascii="Verdana" w:hAnsi="Verdana"/>
          <w:sz w:val="18"/>
          <w:szCs w:val="18"/>
        </w:rPr>
      </w:pPr>
      <w:r w:rsidRPr="00AD537B">
        <w:rPr>
          <w:rFonts w:ascii="Verdana" w:hAnsi="Verdana"/>
          <w:sz w:val="18"/>
          <w:szCs w:val="18"/>
        </w:rPr>
        <w:t xml:space="preserve">Opdrachtgever gelijktijdig alle overige Inschrijvers op de hoogte heeft gebracht van het voornemen de opdracht aan </w:t>
      </w:r>
      <w:r w:rsidR="00357536" w:rsidRPr="00AD537B">
        <w:rPr>
          <w:rFonts w:ascii="Verdana" w:hAnsi="Verdana"/>
          <w:sz w:val="18"/>
          <w:szCs w:val="18"/>
        </w:rPr>
        <w:t xml:space="preserve">Wederpartij </w:t>
      </w:r>
      <w:r w:rsidRPr="00AD537B">
        <w:rPr>
          <w:rFonts w:ascii="Verdana" w:hAnsi="Verdana"/>
          <w:sz w:val="18"/>
          <w:szCs w:val="18"/>
        </w:rPr>
        <w:t>te gunnen;</w:t>
      </w:r>
    </w:p>
    <w:p w14:paraId="67242D7A" w14:textId="77777777" w:rsidR="00357536" w:rsidRPr="00AD537B" w:rsidRDefault="003005B7" w:rsidP="00357536">
      <w:pPr>
        <w:numPr>
          <w:ilvl w:val="0"/>
          <w:numId w:val="3"/>
        </w:numPr>
        <w:spacing w:after="0" w:line="240" w:lineRule="auto"/>
        <w:rPr>
          <w:rFonts w:ascii="Verdana" w:hAnsi="Verdana"/>
          <w:sz w:val="18"/>
          <w:szCs w:val="18"/>
        </w:rPr>
      </w:pPr>
      <w:r w:rsidRPr="00AD537B">
        <w:rPr>
          <w:rFonts w:ascii="Verdana" w:hAnsi="Verdana"/>
          <w:sz w:val="18"/>
          <w:szCs w:val="18"/>
        </w:rPr>
        <w:t>tegen dit voornemen geen (gegronde) bezwaren zijn aangetekend binnen de bezwaartermijn;</w:t>
      </w:r>
    </w:p>
    <w:p w14:paraId="71F17DDB" w14:textId="77777777" w:rsidR="00357536" w:rsidRPr="00AD537B" w:rsidRDefault="003005B7" w:rsidP="00357536">
      <w:pPr>
        <w:numPr>
          <w:ilvl w:val="0"/>
          <w:numId w:val="3"/>
        </w:numPr>
        <w:spacing w:after="0" w:line="240" w:lineRule="auto"/>
        <w:rPr>
          <w:rFonts w:ascii="Verdana" w:hAnsi="Verdana"/>
          <w:sz w:val="18"/>
          <w:szCs w:val="18"/>
        </w:rPr>
      </w:pPr>
      <w:r w:rsidRPr="00AD537B">
        <w:rPr>
          <w:rFonts w:ascii="Verdana" w:hAnsi="Verdana"/>
          <w:sz w:val="18"/>
          <w:szCs w:val="18"/>
        </w:rPr>
        <w:t>het voornemen tot gunning bij brief, waaronder mede verstaan bij e-mail, van &lt;datum&gt; met referentie &lt;nummer&gt; door Opdrachtgever is omgezet in een definitieve gunning;</w:t>
      </w:r>
    </w:p>
    <w:p w14:paraId="587620E9" w14:textId="77777777" w:rsidR="00D47598" w:rsidRPr="00AD537B" w:rsidRDefault="003005B7" w:rsidP="00357536">
      <w:pPr>
        <w:numPr>
          <w:ilvl w:val="0"/>
          <w:numId w:val="3"/>
        </w:numPr>
        <w:spacing w:after="0" w:line="240" w:lineRule="auto"/>
        <w:rPr>
          <w:rFonts w:ascii="Verdana" w:hAnsi="Verdana"/>
          <w:sz w:val="18"/>
          <w:szCs w:val="18"/>
        </w:rPr>
      </w:pPr>
      <w:r w:rsidRPr="00AD537B">
        <w:rPr>
          <w:rFonts w:ascii="Verdana" w:hAnsi="Verdana"/>
          <w:sz w:val="18"/>
          <w:szCs w:val="18"/>
        </w:rPr>
        <w:t>Partijen overeenstemming hebben bereikt over de voorwaarden en condities van de in het kader van de gunning te verstrekken opdracht en die als zodanig wensen vast te leggen in de onderhavige Overeenkomst;</w:t>
      </w:r>
    </w:p>
    <w:p w14:paraId="46D96947" w14:textId="77777777" w:rsidR="000864D3" w:rsidRDefault="000864D3" w:rsidP="000864D3">
      <w:pPr>
        <w:spacing w:after="0" w:line="240" w:lineRule="auto"/>
        <w:rPr>
          <w:rFonts w:ascii="Verdana" w:hAnsi="Verdana"/>
          <w:sz w:val="18"/>
          <w:szCs w:val="18"/>
        </w:rPr>
      </w:pPr>
    </w:p>
    <w:p w14:paraId="1DA8B272" w14:textId="77777777" w:rsidR="000864D3" w:rsidRDefault="000864D3" w:rsidP="000864D3">
      <w:pPr>
        <w:spacing w:after="0" w:line="240" w:lineRule="auto"/>
        <w:rPr>
          <w:rFonts w:ascii="Verdana" w:hAnsi="Verdana"/>
          <w:sz w:val="18"/>
          <w:szCs w:val="18"/>
        </w:rPr>
      </w:pPr>
    </w:p>
    <w:p w14:paraId="6BD2773C" w14:textId="77777777" w:rsidR="00D60F2D" w:rsidRPr="00414A13" w:rsidRDefault="00D60F2D" w:rsidP="000864D3">
      <w:pPr>
        <w:spacing w:after="0" w:line="240" w:lineRule="auto"/>
        <w:rPr>
          <w:rFonts w:ascii="Verdana" w:hAnsi="Verdana"/>
          <w:b/>
          <w:sz w:val="18"/>
          <w:szCs w:val="18"/>
        </w:rPr>
      </w:pPr>
      <w:r w:rsidRPr="00414A13">
        <w:rPr>
          <w:rFonts w:ascii="Verdana" w:hAnsi="Verdana"/>
          <w:b/>
          <w:sz w:val="18"/>
          <w:szCs w:val="18"/>
        </w:rPr>
        <w:t>Komen overeen:</w:t>
      </w:r>
    </w:p>
    <w:p w14:paraId="04351F01" w14:textId="77777777" w:rsidR="00DE5943" w:rsidRPr="00414A13" w:rsidRDefault="00DE5943" w:rsidP="00B645A5">
      <w:pPr>
        <w:spacing w:after="0" w:line="240" w:lineRule="auto"/>
        <w:ind w:left="567" w:hanging="567"/>
        <w:rPr>
          <w:rFonts w:ascii="Verdana" w:hAnsi="Verdana"/>
          <w:sz w:val="18"/>
          <w:szCs w:val="18"/>
        </w:rPr>
      </w:pPr>
    </w:p>
    <w:p w14:paraId="04F3138D" w14:textId="77777777" w:rsidR="00D60F2D" w:rsidRPr="00FB6BB7" w:rsidRDefault="000864D3" w:rsidP="00FB6BB7">
      <w:pPr>
        <w:pStyle w:val="Heading1"/>
      </w:pPr>
      <w:r w:rsidRPr="00FB6BB7">
        <w:t>Begrippen</w:t>
      </w:r>
    </w:p>
    <w:p w14:paraId="7C41C5CF" w14:textId="77777777" w:rsidR="00A46DB5" w:rsidRPr="00A46DB5" w:rsidRDefault="00A46DB5" w:rsidP="00B645A5">
      <w:pPr>
        <w:spacing w:after="0" w:line="240" w:lineRule="auto"/>
      </w:pPr>
    </w:p>
    <w:p w14:paraId="024EA23F" w14:textId="77777777" w:rsidR="00D60F2D" w:rsidRDefault="00D60F2D" w:rsidP="000864D3">
      <w:pPr>
        <w:pStyle w:val="Heading2"/>
      </w:pPr>
      <w:r w:rsidRPr="00414A13">
        <w:t>In de Overeenkomst wordt een aantal begrippen met een beginh</w:t>
      </w:r>
      <w:r w:rsidR="000864D3">
        <w:t xml:space="preserve">oofdletter gebruikt. Aan </w:t>
      </w:r>
      <w:r w:rsidRPr="00414A13">
        <w:t xml:space="preserve">deze begrippen komt de betekenis toe die hieraan is gegeven in de </w:t>
      </w:r>
      <w:r w:rsidR="000864D3">
        <w:t>ARBIT</w:t>
      </w:r>
      <w:r w:rsidRPr="00414A13">
        <w:t>.</w:t>
      </w:r>
    </w:p>
    <w:p w14:paraId="1DB2EABC" w14:textId="77777777" w:rsidR="000864D3" w:rsidRDefault="000864D3" w:rsidP="000864D3">
      <w:pPr>
        <w:numPr>
          <w:ilvl w:val="1"/>
          <w:numId w:val="4"/>
        </w:numPr>
        <w:spacing w:after="0" w:line="240" w:lineRule="auto"/>
        <w:ind w:left="709" w:hanging="851"/>
        <w:rPr>
          <w:rFonts w:ascii="Verdana" w:hAnsi="Verdana"/>
          <w:sz w:val="18"/>
          <w:szCs w:val="18"/>
        </w:rPr>
      </w:pPr>
      <w:r>
        <w:rPr>
          <w:rFonts w:ascii="Verdana" w:hAnsi="Verdana"/>
          <w:sz w:val="18"/>
          <w:szCs w:val="18"/>
        </w:rPr>
        <w:t>In deze overeenkomst wordt het volgende verstaan onder:</w:t>
      </w:r>
    </w:p>
    <w:p w14:paraId="73E3E957" w14:textId="77777777" w:rsidR="000864D3" w:rsidRDefault="000864D3" w:rsidP="000864D3">
      <w:pPr>
        <w:numPr>
          <w:ilvl w:val="2"/>
          <w:numId w:val="4"/>
        </w:numPr>
        <w:spacing w:after="0" w:line="240" w:lineRule="auto"/>
        <w:rPr>
          <w:rFonts w:ascii="Verdana" w:hAnsi="Verdana"/>
          <w:sz w:val="18"/>
          <w:szCs w:val="18"/>
        </w:rPr>
      </w:pPr>
      <w:r>
        <w:rPr>
          <w:rFonts w:ascii="Verdana" w:hAnsi="Verdana"/>
          <w:sz w:val="18"/>
          <w:szCs w:val="18"/>
        </w:rPr>
        <w:t>ARBIT:</w:t>
      </w:r>
    </w:p>
    <w:p w14:paraId="097BA48C" w14:textId="77777777" w:rsidR="000864D3" w:rsidRDefault="000864D3" w:rsidP="00347F17">
      <w:pPr>
        <w:spacing w:after="0" w:line="240" w:lineRule="auto"/>
        <w:ind w:left="774" w:firstLine="642"/>
        <w:rPr>
          <w:rFonts w:ascii="Verdana" w:hAnsi="Verdana"/>
          <w:sz w:val="18"/>
          <w:szCs w:val="18"/>
        </w:rPr>
      </w:pPr>
      <w:r>
        <w:rPr>
          <w:rFonts w:ascii="Verdana" w:hAnsi="Verdana"/>
          <w:sz w:val="18"/>
          <w:szCs w:val="18"/>
        </w:rPr>
        <w:t>De Algemene Rijksvoorwaarden bij IT Overeenkomsten 2016</w:t>
      </w:r>
      <w:r w:rsidR="00914E9B">
        <w:rPr>
          <w:rFonts w:ascii="Verdana" w:hAnsi="Verdana"/>
          <w:sz w:val="18"/>
          <w:szCs w:val="18"/>
        </w:rPr>
        <w:t>.</w:t>
      </w:r>
    </w:p>
    <w:p w14:paraId="67643EBD" w14:textId="77777777" w:rsidR="00C360E1" w:rsidRDefault="00C360E1" w:rsidP="000A2ADF">
      <w:pPr>
        <w:spacing w:after="0" w:line="240" w:lineRule="auto"/>
        <w:rPr>
          <w:rFonts w:ascii="Verdana" w:hAnsi="Verdana"/>
          <w:sz w:val="18"/>
          <w:szCs w:val="18"/>
        </w:rPr>
      </w:pPr>
    </w:p>
    <w:p w14:paraId="0BC7B520" w14:textId="77777777" w:rsidR="00CF3363" w:rsidRDefault="00CF3363" w:rsidP="00CF3363">
      <w:pPr>
        <w:numPr>
          <w:ilvl w:val="2"/>
          <w:numId w:val="4"/>
        </w:numPr>
        <w:spacing w:after="0" w:line="240" w:lineRule="auto"/>
        <w:rPr>
          <w:rFonts w:ascii="Verdana" w:hAnsi="Verdana"/>
          <w:sz w:val="18"/>
          <w:szCs w:val="18"/>
        </w:rPr>
      </w:pPr>
      <w:r>
        <w:rPr>
          <w:rFonts w:ascii="Verdana" w:hAnsi="Verdana"/>
          <w:sz w:val="18"/>
          <w:szCs w:val="18"/>
        </w:rPr>
        <w:t>Gebruiker:</w:t>
      </w:r>
    </w:p>
    <w:p w14:paraId="077C45A6" w14:textId="77777777" w:rsidR="00CF3363" w:rsidRDefault="00CF3363" w:rsidP="00CF3363">
      <w:pPr>
        <w:spacing w:after="0" w:line="240" w:lineRule="auto"/>
        <w:ind w:left="1416"/>
        <w:rPr>
          <w:rFonts w:ascii="Verdana" w:hAnsi="Verdana"/>
          <w:sz w:val="18"/>
          <w:szCs w:val="18"/>
        </w:rPr>
      </w:pPr>
      <w:r>
        <w:rPr>
          <w:rFonts w:ascii="Verdana" w:hAnsi="Verdana"/>
          <w:sz w:val="18"/>
          <w:szCs w:val="18"/>
        </w:rPr>
        <w:lastRenderedPageBreak/>
        <w:t>De persoon die geautoriseerd is tot het gebruiken van het Product overeenkomstig het door Wederpartij verleende Gebruiksrecht.</w:t>
      </w:r>
    </w:p>
    <w:p w14:paraId="4588AD8C" w14:textId="77777777" w:rsidR="00347F17" w:rsidRDefault="00347F17" w:rsidP="00347F17">
      <w:pPr>
        <w:numPr>
          <w:ilvl w:val="2"/>
          <w:numId w:val="4"/>
        </w:numPr>
        <w:spacing w:after="0" w:line="240" w:lineRule="auto"/>
        <w:rPr>
          <w:rFonts w:ascii="Verdana" w:hAnsi="Verdana"/>
          <w:sz w:val="18"/>
          <w:szCs w:val="18"/>
        </w:rPr>
      </w:pPr>
      <w:r>
        <w:rPr>
          <w:rFonts w:ascii="Verdana" w:hAnsi="Verdana"/>
          <w:sz w:val="18"/>
          <w:szCs w:val="18"/>
        </w:rPr>
        <w:t>Inschrijfleidraad:</w:t>
      </w:r>
    </w:p>
    <w:p w14:paraId="2776AF33" w14:textId="4A275379" w:rsidR="00347F17" w:rsidRDefault="00347F17" w:rsidP="00347F17">
      <w:pPr>
        <w:spacing w:after="0" w:line="240" w:lineRule="auto"/>
        <w:ind w:left="1416"/>
        <w:rPr>
          <w:rFonts w:ascii="Verdana" w:hAnsi="Verdana"/>
          <w:sz w:val="18"/>
          <w:szCs w:val="18"/>
        </w:rPr>
      </w:pPr>
      <w:r w:rsidRPr="00347F17">
        <w:rPr>
          <w:rFonts w:ascii="Verdana" w:hAnsi="Verdana"/>
          <w:sz w:val="18"/>
          <w:szCs w:val="18"/>
        </w:rPr>
        <w:t>Het document ‘Personeels- en Salarisadministratiesysteem</w:t>
      </w:r>
      <w:r w:rsidR="00D00259">
        <w:rPr>
          <w:rFonts w:ascii="Verdana" w:hAnsi="Verdana"/>
          <w:sz w:val="18"/>
          <w:szCs w:val="18"/>
        </w:rPr>
        <w:t>’</w:t>
      </w:r>
      <w:r>
        <w:rPr>
          <w:rFonts w:ascii="Verdana" w:hAnsi="Verdana"/>
          <w:sz w:val="18"/>
          <w:szCs w:val="18"/>
        </w:rPr>
        <w:t xml:space="preserve"> </w:t>
      </w:r>
      <w:r w:rsidRPr="00347F17">
        <w:rPr>
          <w:rFonts w:ascii="Verdana" w:hAnsi="Verdana"/>
          <w:sz w:val="18"/>
          <w:szCs w:val="18"/>
        </w:rPr>
        <w:t xml:space="preserve">en daarbij behorende bijlagen d.d. </w:t>
      </w:r>
      <w:r w:rsidR="00AD537B">
        <w:rPr>
          <w:rFonts w:ascii="Verdana" w:hAnsi="Verdana"/>
          <w:sz w:val="18"/>
          <w:szCs w:val="18"/>
        </w:rPr>
        <w:t>11 april 2017</w:t>
      </w:r>
      <w:r w:rsidRPr="00347F17">
        <w:rPr>
          <w:rFonts w:ascii="Verdana" w:hAnsi="Verdana"/>
          <w:sz w:val="18"/>
          <w:szCs w:val="18"/>
        </w:rPr>
        <w:t xml:space="preserve"> met kenmerk </w:t>
      </w:r>
      <w:r w:rsidRPr="00DF2FC1">
        <w:rPr>
          <w:rFonts w:ascii="Verdana" w:hAnsi="Verdana"/>
          <w:sz w:val="18"/>
          <w:szCs w:val="18"/>
          <w:highlight w:val="yellow"/>
        </w:rPr>
        <w:t>&lt;nummer&gt;</w:t>
      </w:r>
      <w:r w:rsidRPr="00347F17">
        <w:rPr>
          <w:rFonts w:ascii="Verdana" w:hAnsi="Verdana"/>
          <w:sz w:val="18"/>
          <w:szCs w:val="18"/>
        </w:rPr>
        <w:t xml:space="preserve"> dat ten grondslag ligt aan</w:t>
      </w:r>
      <w:r>
        <w:rPr>
          <w:rFonts w:ascii="Verdana" w:hAnsi="Verdana"/>
          <w:sz w:val="18"/>
          <w:szCs w:val="18"/>
        </w:rPr>
        <w:t xml:space="preserve"> de Overeenkomst.</w:t>
      </w:r>
    </w:p>
    <w:p w14:paraId="0F2BFB1E" w14:textId="77777777" w:rsidR="000A2ADF" w:rsidRDefault="000A2ADF" w:rsidP="000864D3">
      <w:pPr>
        <w:numPr>
          <w:ilvl w:val="2"/>
          <w:numId w:val="4"/>
        </w:numPr>
        <w:spacing w:after="0" w:line="240" w:lineRule="auto"/>
        <w:rPr>
          <w:rFonts w:ascii="Verdana" w:hAnsi="Verdana"/>
          <w:sz w:val="18"/>
          <w:szCs w:val="18"/>
        </w:rPr>
      </w:pPr>
      <w:r>
        <w:rPr>
          <w:rFonts w:ascii="Verdana" w:hAnsi="Verdana"/>
          <w:sz w:val="18"/>
          <w:szCs w:val="18"/>
        </w:rPr>
        <w:t>Pakket:</w:t>
      </w:r>
    </w:p>
    <w:p w14:paraId="254D5B3B" w14:textId="77777777" w:rsidR="000A2ADF" w:rsidRDefault="000A2ADF" w:rsidP="000A2ADF">
      <w:pPr>
        <w:spacing w:after="0" w:line="240" w:lineRule="auto"/>
        <w:ind w:left="1416"/>
        <w:rPr>
          <w:rFonts w:ascii="Verdana" w:hAnsi="Verdana"/>
          <w:sz w:val="18"/>
          <w:szCs w:val="18"/>
        </w:rPr>
      </w:pPr>
      <w:r>
        <w:rPr>
          <w:rFonts w:ascii="Verdana" w:hAnsi="Verdana"/>
          <w:sz w:val="18"/>
          <w:szCs w:val="18"/>
        </w:rPr>
        <w:t xml:space="preserve">Het </w:t>
      </w:r>
      <w:r w:rsidRPr="00347F17">
        <w:rPr>
          <w:rFonts w:ascii="Verdana" w:hAnsi="Verdana"/>
          <w:sz w:val="18"/>
          <w:szCs w:val="18"/>
        </w:rPr>
        <w:t>Personeels- en Salarisadministratiesysteem</w:t>
      </w:r>
      <w:r>
        <w:rPr>
          <w:rFonts w:ascii="Verdana" w:hAnsi="Verdana"/>
          <w:sz w:val="18"/>
          <w:szCs w:val="18"/>
        </w:rPr>
        <w:t>, omschreven in de Inschrijfleidraad, welke systemen beide zijn aan te merken als Standaardprogrammatuur.</w:t>
      </w:r>
    </w:p>
    <w:p w14:paraId="23B1BC27" w14:textId="77777777" w:rsidR="000864D3" w:rsidRDefault="00914E9B" w:rsidP="000864D3">
      <w:pPr>
        <w:numPr>
          <w:ilvl w:val="2"/>
          <w:numId w:val="4"/>
        </w:numPr>
        <w:spacing w:after="0" w:line="240" w:lineRule="auto"/>
        <w:rPr>
          <w:rFonts w:ascii="Verdana" w:hAnsi="Verdana"/>
          <w:sz w:val="18"/>
          <w:szCs w:val="18"/>
        </w:rPr>
      </w:pPr>
      <w:r>
        <w:rPr>
          <w:rFonts w:ascii="Verdana" w:hAnsi="Verdana"/>
          <w:sz w:val="18"/>
          <w:szCs w:val="18"/>
        </w:rPr>
        <w:t>Overeenkomst:</w:t>
      </w:r>
    </w:p>
    <w:p w14:paraId="748BF636" w14:textId="77777777" w:rsidR="00914E9B" w:rsidRDefault="00914E9B" w:rsidP="00347F17">
      <w:pPr>
        <w:spacing w:after="0" w:line="240" w:lineRule="auto"/>
        <w:ind w:left="774" w:firstLine="642"/>
        <w:rPr>
          <w:rFonts w:ascii="Verdana" w:hAnsi="Verdana"/>
          <w:sz w:val="18"/>
          <w:szCs w:val="18"/>
        </w:rPr>
      </w:pPr>
      <w:r>
        <w:rPr>
          <w:rFonts w:ascii="Verdana" w:hAnsi="Verdana"/>
          <w:sz w:val="18"/>
          <w:szCs w:val="18"/>
        </w:rPr>
        <w:t>De onderhavige overeenkomst gesloten tussen Opdrachtgever en Wederpartij.</w:t>
      </w:r>
    </w:p>
    <w:p w14:paraId="387171D9" w14:textId="77777777" w:rsidR="00B91C80" w:rsidRDefault="00B91C80" w:rsidP="00347F17">
      <w:pPr>
        <w:spacing w:after="0" w:line="240" w:lineRule="auto"/>
        <w:ind w:left="774" w:firstLine="642"/>
        <w:rPr>
          <w:rFonts w:ascii="Verdana" w:hAnsi="Verdana"/>
          <w:sz w:val="18"/>
          <w:szCs w:val="18"/>
        </w:rPr>
      </w:pPr>
    </w:p>
    <w:p w14:paraId="732971F6" w14:textId="77777777" w:rsidR="000864D3" w:rsidRPr="000864D3" w:rsidRDefault="000864D3" w:rsidP="000864D3">
      <w:pPr>
        <w:pStyle w:val="Heading2"/>
      </w:pPr>
      <w:r>
        <w:t>Indien de begrippen genoemd in artikel 1.2 afwijken van de begrippen in de ARBIT, zijn de begrippen in deze Overeenkomst van toepassing.</w:t>
      </w:r>
    </w:p>
    <w:p w14:paraId="1805EC4C" w14:textId="77777777" w:rsidR="00A46DB5" w:rsidRPr="00414A13" w:rsidRDefault="00A46DB5" w:rsidP="00B645A5">
      <w:pPr>
        <w:spacing w:after="0" w:line="240" w:lineRule="auto"/>
        <w:rPr>
          <w:rFonts w:ascii="Verdana" w:hAnsi="Verdana"/>
          <w:sz w:val="18"/>
          <w:szCs w:val="18"/>
        </w:rPr>
      </w:pPr>
    </w:p>
    <w:p w14:paraId="3646D1E3" w14:textId="77777777" w:rsidR="00D60F2D" w:rsidRDefault="00D60F2D" w:rsidP="00FB6BB7">
      <w:pPr>
        <w:pStyle w:val="Heading1"/>
      </w:pPr>
      <w:bookmarkStart w:id="1" w:name="_Toc397950415"/>
      <w:r w:rsidRPr="00414A13">
        <w:tab/>
        <w:t>Voorwerp van de Overeenkomst</w:t>
      </w:r>
      <w:bookmarkEnd w:id="1"/>
    </w:p>
    <w:p w14:paraId="55EEC6BB" w14:textId="77777777" w:rsidR="00A46DB5" w:rsidRPr="00A46DB5" w:rsidRDefault="00A46DB5" w:rsidP="00B645A5">
      <w:pPr>
        <w:spacing w:after="0" w:line="240" w:lineRule="auto"/>
      </w:pPr>
    </w:p>
    <w:p w14:paraId="444AE8E6" w14:textId="77777777" w:rsidR="009E0A80" w:rsidRPr="00D00259" w:rsidRDefault="00D60F2D" w:rsidP="00D00259">
      <w:pPr>
        <w:pStyle w:val="Heading2"/>
      </w:pPr>
      <w:r w:rsidRPr="00414A13">
        <w:t>Partijen sluiten hierbij een Overeenkomst waarbij Wederpartij zich tegen de in Artikel 7 bedoelde Vergoeding verbindt tot het verrichten van de P</w:t>
      </w:r>
      <w:r w:rsidR="00347F17">
        <w:t>restatie zoals beschreven in de Inschrijfleidraad</w:t>
      </w:r>
      <w:r w:rsidRPr="00414A13">
        <w:t>,</w:t>
      </w:r>
      <w:r w:rsidR="00D00259">
        <w:t xml:space="preserve"> die in hoofdlijnen bestaat uit h</w:t>
      </w:r>
      <w:r w:rsidR="00D00259" w:rsidRPr="00BF147F">
        <w:t xml:space="preserve">et verrichten van softwarematige ondersteuning </w:t>
      </w:r>
      <w:r w:rsidR="00D00259">
        <w:t xml:space="preserve">en Onderhoud inclusief HR-dienstverlening en het verstrekken van één of meer gebruiksrechten </w:t>
      </w:r>
      <w:r w:rsidR="00D00259" w:rsidRPr="00BF147F">
        <w:rPr>
          <w:lang w:eastAsia="nl-NL"/>
        </w:rPr>
        <w:t xml:space="preserve">Overeenkomstig het bepaalde in artikel 43 ARBIT een Gebruiksrecht verlenen aan Opdrachtgever voor </w:t>
      </w:r>
      <w:r w:rsidR="00D00259" w:rsidRPr="00BF147F">
        <w:rPr>
          <w:rFonts w:cs="Arial"/>
        </w:rPr>
        <w:t>Personeels- en salarisadministratiesysteem inclusief salarisverwerking</w:t>
      </w:r>
      <w:r w:rsidR="00D00259">
        <w:rPr>
          <w:rFonts w:cs="Arial"/>
        </w:rPr>
        <w:t>. E</w:t>
      </w:r>
      <w:r w:rsidR="00BA05FF" w:rsidRPr="00D00259">
        <w:t xml:space="preserve">én en ander teneinde Opdrachtgever in staat te stellen daarvan het Overeengekomen </w:t>
      </w:r>
      <w:r w:rsidR="00A46DB5" w:rsidRPr="00D00259">
        <w:t>gebruik te maken.</w:t>
      </w:r>
    </w:p>
    <w:p w14:paraId="08D587CA" w14:textId="77777777" w:rsidR="00BA05FF" w:rsidRDefault="00BA05FF" w:rsidP="00B645A5">
      <w:pPr>
        <w:spacing w:after="0" w:line="240" w:lineRule="auto"/>
        <w:ind w:left="567" w:hanging="567"/>
        <w:rPr>
          <w:rFonts w:ascii="Verdana" w:hAnsi="Verdana"/>
          <w:sz w:val="16"/>
          <w:szCs w:val="16"/>
        </w:rPr>
      </w:pPr>
    </w:p>
    <w:p w14:paraId="02C707C2" w14:textId="77777777" w:rsidR="00A46DB5" w:rsidRPr="00414A13" w:rsidRDefault="00A46DB5" w:rsidP="00B645A5">
      <w:pPr>
        <w:spacing w:after="0" w:line="240" w:lineRule="auto"/>
        <w:ind w:left="567" w:hanging="567"/>
        <w:rPr>
          <w:rFonts w:ascii="Verdana" w:hAnsi="Verdana"/>
          <w:sz w:val="16"/>
          <w:szCs w:val="16"/>
        </w:rPr>
      </w:pPr>
    </w:p>
    <w:p w14:paraId="288159DF" w14:textId="77777777" w:rsidR="00D60F2D" w:rsidRPr="00031915" w:rsidRDefault="00D60F2D" w:rsidP="009C5FE7">
      <w:pPr>
        <w:pStyle w:val="Heading2"/>
      </w:pPr>
      <w:r w:rsidRPr="00031915">
        <w:t>De navolgende stukken vormen gezamenlijk de Overeenkomst. Voor zover deze stukken met elkaar in tegenspraak zijn, prevaleert het eerder genoemde stuk boven het later genoemde:</w:t>
      </w:r>
    </w:p>
    <w:p w14:paraId="056182EE" w14:textId="77777777" w:rsidR="00031915" w:rsidRDefault="00031915" w:rsidP="00031915">
      <w:pPr>
        <w:numPr>
          <w:ilvl w:val="0"/>
          <w:numId w:val="8"/>
        </w:numPr>
        <w:spacing w:line="240" w:lineRule="auto"/>
        <w:rPr>
          <w:rFonts w:ascii="Verdana" w:hAnsi="Verdana"/>
          <w:sz w:val="18"/>
          <w:szCs w:val="18"/>
        </w:rPr>
      </w:pPr>
      <w:r w:rsidRPr="00031915">
        <w:rPr>
          <w:rFonts w:ascii="Verdana" w:hAnsi="Verdana"/>
          <w:sz w:val="18"/>
          <w:szCs w:val="18"/>
        </w:rPr>
        <w:t>de Overeenkomst</w:t>
      </w:r>
      <w:r w:rsidR="00590A7B">
        <w:rPr>
          <w:rFonts w:ascii="Verdana" w:hAnsi="Verdana"/>
          <w:sz w:val="18"/>
          <w:szCs w:val="18"/>
        </w:rPr>
        <w:t xml:space="preserve"> en de Service Level Agreement</w:t>
      </w:r>
      <w:r w:rsidR="008C0647">
        <w:rPr>
          <w:rFonts w:ascii="Verdana" w:hAnsi="Verdana"/>
          <w:sz w:val="18"/>
          <w:szCs w:val="18"/>
        </w:rPr>
        <w:t xml:space="preserve"> (zie voor de SLA Bijlage 2)</w:t>
      </w:r>
      <w:r w:rsidR="00BF147F">
        <w:rPr>
          <w:rFonts w:ascii="Verdana" w:hAnsi="Verdana"/>
          <w:sz w:val="18"/>
          <w:szCs w:val="18"/>
        </w:rPr>
        <w:t>;</w:t>
      </w:r>
    </w:p>
    <w:p w14:paraId="08E89073" w14:textId="77777777" w:rsidR="004769D0" w:rsidRDefault="004769D0" w:rsidP="00031915">
      <w:pPr>
        <w:numPr>
          <w:ilvl w:val="0"/>
          <w:numId w:val="8"/>
        </w:numPr>
        <w:spacing w:line="240" w:lineRule="auto"/>
        <w:rPr>
          <w:rFonts w:ascii="Verdana" w:hAnsi="Verdana"/>
          <w:sz w:val="18"/>
          <w:szCs w:val="18"/>
        </w:rPr>
      </w:pPr>
      <w:r>
        <w:rPr>
          <w:rFonts w:ascii="Verdana" w:hAnsi="Verdana"/>
          <w:sz w:val="18"/>
          <w:szCs w:val="18"/>
        </w:rPr>
        <w:t>de Bewerkersovereenkomst behorende bij deze Overeenkomst (Bijlage 1);</w:t>
      </w:r>
    </w:p>
    <w:p w14:paraId="5CFA30CA" w14:textId="77777777" w:rsidR="00031915" w:rsidRPr="00AD537B" w:rsidRDefault="00BF147F" w:rsidP="00031915">
      <w:pPr>
        <w:numPr>
          <w:ilvl w:val="0"/>
          <w:numId w:val="8"/>
        </w:numPr>
        <w:spacing w:line="240" w:lineRule="auto"/>
        <w:rPr>
          <w:rFonts w:ascii="Verdana" w:hAnsi="Verdana"/>
          <w:sz w:val="18"/>
          <w:szCs w:val="18"/>
        </w:rPr>
      </w:pPr>
      <w:r w:rsidRPr="00AD537B">
        <w:rPr>
          <w:rFonts w:ascii="Verdana" w:hAnsi="Verdana"/>
          <w:sz w:val="18"/>
          <w:szCs w:val="18"/>
        </w:rPr>
        <w:t>het Verslag van de verificatiebespreking d.d. &lt;datum&gt;</w:t>
      </w:r>
      <w:r w:rsidR="004769D0" w:rsidRPr="00AD537B">
        <w:rPr>
          <w:rFonts w:ascii="Verdana" w:hAnsi="Verdana"/>
          <w:sz w:val="18"/>
          <w:szCs w:val="18"/>
        </w:rPr>
        <w:t xml:space="preserve"> (Bijlage 3)</w:t>
      </w:r>
      <w:r w:rsidRPr="00AD537B">
        <w:rPr>
          <w:rFonts w:ascii="Verdana" w:hAnsi="Verdana"/>
          <w:sz w:val="18"/>
          <w:szCs w:val="18"/>
        </w:rPr>
        <w:t>;</w:t>
      </w:r>
    </w:p>
    <w:p w14:paraId="052EAB40" w14:textId="77777777" w:rsidR="00BF147F" w:rsidRDefault="00BF147F" w:rsidP="00031915">
      <w:pPr>
        <w:numPr>
          <w:ilvl w:val="0"/>
          <w:numId w:val="8"/>
        </w:numPr>
        <w:spacing w:line="240" w:lineRule="auto"/>
        <w:rPr>
          <w:rFonts w:ascii="Verdana" w:hAnsi="Verdana"/>
          <w:sz w:val="18"/>
          <w:szCs w:val="18"/>
        </w:rPr>
      </w:pPr>
      <w:r w:rsidRPr="00AD537B">
        <w:rPr>
          <w:rFonts w:ascii="Verdana" w:hAnsi="Verdana"/>
          <w:sz w:val="18"/>
          <w:szCs w:val="18"/>
        </w:rPr>
        <w:t>Nota van Inlichtingen d.d. &lt;datum&gt;</w:t>
      </w:r>
      <w:r w:rsidR="004769D0">
        <w:rPr>
          <w:rFonts w:ascii="Verdana" w:hAnsi="Verdana"/>
          <w:sz w:val="18"/>
          <w:szCs w:val="18"/>
        </w:rPr>
        <w:t xml:space="preserve"> (Bijlage 4)</w:t>
      </w:r>
      <w:r>
        <w:rPr>
          <w:rFonts w:ascii="Verdana" w:hAnsi="Verdana"/>
          <w:sz w:val="18"/>
          <w:szCs w:val="18"/>
        </w:rPr>
        <w:t>;</w:t>
      </w:r>
    </w:p>
    <w:p w14:paraId="6A6C5F02" w14:textId="17EE2AFF" w:rsidR="00BF147F" w:rsidRPr="00AD537B" w:rsidRDefault="00BF147F" w:rsidP="00031915">
      <w:pPr>
        <w:numPr>
          <w:ilvl w:val="0"/>
          <w:numId w:val="8"/>
        </w:numPr>
        <w:spacing w:line="240" w:lineRule="auto"/>
        <w:rPr>
          <w:rFonts w:ascii="Verdana" w:hAnsi="Verdana"/>
          <w:sz w:val="18"/>
          <w:szCs w:val="18"/>
        </w:rPr>
      </w:pPr>
      <w:r w:rsidRPr="00AD537B">
        <w:rPr>
          <w:rFonts w:ascii="Verdana" w:hAnsi="Verdana"/>
          <w:sz w:val="18"/>
          <w:szCs w:val="18"/>
        </w:rPr>
        <w:t xml:space="preserve">Inschrijfleidraad d.d. </w:t>
      </w:r>
      <w:r w:rsidR="00AD537B" w:rsidRPr="00AD537B">
        <w:rPr>
          <w:rFonts w:ascii="Verdana" w:hAnsi="Verdana"/>
          <w:sz w:val="18"/>
          <w:szCs w:val="18"/>
        </w:rPr>
        <w:t xml:space="preserve">11 april 2017 </w:t>
      </w:r>
      <w:r w:rsidR="00AD537B" w:rsidRPr="00AD537B">
        <w:rPr>
          <w:rFonts w:ascii="Verdana" w:hAnsi="Verdana"/>
          <w:sz w:val="18"/>
          <w:szCs w:val="18"/>
          <w:highlight w:val="yellow"/>
        </w:rPr>
        <w:t>&lt;</w:t>
      </w:r>
      <w:r w:rsidRPr="00AD537B">
        <w:rPr>
          <w:rFonts w:ascii="Verdana" w:hAnsi="Verdana"/>
          <w:sz w:val="18"/>
          <w:szCs w:val="18"/>
          <w:highlight w:val="yellow"/>
        </w:rPr>
        <w:t>kenmerk&gt;</w:t>
      </w:r>
      <w:r w:rsidR="004769D0" w:rsidRPr="00AD537B">
        <w:rPr>
          <w:rFonts w:ascii="Verdana" w:hAnsi="Verdana"/>
          <w:sz w:val="18"/>
          <w:szCs w:val="18"/>
        </w:rPr>
        <w:t xml:space="preserve"> (Bijlage 5)</w:t>
      </w:r>
      <w:r w:rsidRPr="00AD537B">
        <w:rPr>
          <w:rFonts w:ascii="Verdana" w:hAnsi="Verdana"/>
          <w:sz w:val="18"/>
          <w:szCs w:val="18"/>
        </w:rPr>
        <w:t>;</w:t>
      </w:r>
    </w:p>
    <w:p w14:paraId="5A85C8BC" w14:textId="77777777" w:rsidR="00BF147F" w:rsidRDefault="004769D0" w:rsidP="00031915">
      <w:pPr>
        <w:numPr>
          <w:ilvl w:val="0"/>
          <w:numId w:val="8"/>
        </w:numPr>
        <w:spacing w:line="240" w:lineRule="auto"/>
        <w:rPr>
          <w:rFonts w:ascii="Verdana" w:hAnsi="Verdana"/>
          <w:sz w:val="18"/>
          <w:szCs w:val="18"/>
        </w:rPr>
      </w:pPr>
      <w:r>
        <w:rPr>
          <w:rFonts w:ascii="Verdana" w:hAnsi="Verdana"/>
          <w:sz w:val="18"/>
          <w:szCs w:val="18"/>
        </w:rPr>
        <w:t>de ARBIT (Bijlage 6);</w:t>
      </w:r>
    </w:p>
    <w:p w14:paraId="5972BB8C" w14:textId="77777777" w:rsidR="004769D0" w:rsidRPr="00AD537B" w:rsidRDefault="004769D0" w:rsidP="00C360E1">
      <w:pPr>
        <w:numPr>
          <w:ilvl w:val="0"/>
          <w:numId w:val="8"/>
        </w:numPr>
        <w:spacing w:line="240" w:lineRule="auto"/>
        <w:rPr>
          <w:rFonts w:ascii="Verdana" w:hAnsi="Verdana"/>
          <w:sz w:val="18"/>
          <w:szCs w:val="18"/>
        </w:rPr>
      </w:pPr>
      <w:r w:rsidRPr="00AD537B">
        <w:rPr>
          <w:rFonts w:ascii="Verdana" w:hAnsi="Verdana"/>
          <w:sz w:val="18"/>
          <w:szCs w:val="18"/>
        </w:rPr>
        <w:t>de Inschrijving van Wederpartij d.d. &lt;datum&gt; en &lt;kenmerk&gt; (Bijlage 7);</w:t>
      </w:r>
    </w:p>
    <w:p w14:paraId="2191CF3D" w14:textId="77777777" w:rsidR="00414A13" w:rsidRPr="00414A13" w:rsidRDefault="00414A13" w:rsidP="00B645A5">
      <w:pPr>
        <w:spacing w:after="0" w:line="240" w:lineRule="auto"/>
        <w:ind w:left="567" w:hanging="567"/>
        <w:rPr>
          <w:rFonts w:ascii="Verdana" w:hAnsi="Verdana"/>
          <w:sz w:val="18"/>
          <w:szCs w:val="18"/>
        </w:rPr>
      </w:pPr>
    </w:p>
    <w:p w14:paraId="71C827C8" w14:textId="77777777" w:rsidR="00D60F2D" w:rsidRDefault="00D60F2D" w:rsidP="00B6390C">
      <w:pPr>
        <w:pStyle w:val="Heading2"/>
      </w:pPr>
      <w:r w:rsidRPr="00414A13">
        <w:t xml:space="preserve">Tussen deze Overeenkomst en </w:t>
      </w:r>
      <w:r w:rsidR="00B6390C">
        <w:t>de Bewerkersovereenkomst</w:t>
      </w:r>
      <w:r w:rsidRPr="00414A13">
        <w:t xml:space="preserve"> bestaat samenhang als bedoeld in artikel 30.5 ARBIT.</w:t>
      </w:r>
    </w:p>
    <w:p w14:paraId="26AB0E95" w14:textId="77777777" w:rsidR="00A46DB5" w:rsidRPr="00414A13" w:rsidRDefault="00A46DB5" w:rsidP="00B645A5">
      <w:pPr>
        <w:spacing w:after="0" w:line="240" w:lineRule="auto"/>
        <w:rPr>
          <w:rFonts w:ascii="Verdana" w:hAnsi="Verdana"/>
          <w:sz w:val="18"/>
          <w:szCs w:val="18"/>
        </w:rPr>
      </w:pPr>
    </w:p>
    <w:p w14:paraId="0B5B2567" w14:textId="77777777" w:rsidR="00D60F2D" w:rsidRDefault="00D60F2D" w:rsidP="00FB6BB7">
      <w:pPr>
        <w:pStyle w:val="Heading1"/>
      </w:pPr>
      <w:bookmarkStart w:id="2" w:name="_Toc397950416"/>
      <w:r w:rsidRPr="00A46DB5">
        <w:t>Contactpersonen en rapportage</w:t>
      </w:r>
      <w:bookmarkEnd w:id="2"/>
    </w:p>
    <w:p w14:paraId="42B68788" w14:textId="77777777" w:rsidR="00A46DB5" w:rsidRPr="00A46DB5" w:rsidRDefault="00A46DB5" w:rsidP="00B645A5">
      <w:pPr>
        <w:spacing w:after="0" w:line="240" w:lineRule="auto"/>
      </w:pPr>
    </w:p>
    <w:p w14:paraId="6F7A3F33" w14:textId="77777777" w:rsidR="00B6390C" w:rsidRDefault="00B6390C" w:rsidP="00B6390C">
      <w:pPr>
        <w:pStyle w:val="Heading2"/>
      </w:pPr>
      <w:r>
        <w:t xml:space="preserve">Voor de uitvoering van deze Overeenkomst wijzen Partijen een contactpersoon aan. </w:t>
      </w:r>
    </w:p>
    <w:p w14:paraId="3FD77CB7" w14:textId="77777777" w:rsidR="00B6390C" w:rsidRDefault="00B6390C" w:rsidP="00B6390C">
      <w:pPr>
        <w:pStyle w:val="Heading2"/>
      </w:pPr>
      <w:r>
        <w:t>Als contactpersoon van Opdrachtgever wordt &lt;de heer/mevrouw&gt; &lt;naam&gt; &lt;functietitel&gt; &lt;telefoonnummer&gt; &lt;email&gt; aangewezen.</w:t>
      </w:r>
    </w:p>
    <w:p w14:paraId="48D8559E" w14:textId="77777777" w:rsidR="00B6390C" w:rsidRDefault="00B6390C" w:rsidP="00B6390C">
      <w:pPr>
        <w:pStyle w:val="Heading2"/>
      </w:pPr>
      <w:r>
        <w:t>Als contactpersoon van Wederpartij wordt &lt;de heer/mevrouw&gt; &lt;naam&gt;&lt;functietitel&gt; &lt;telefoonnummer&gt; &lt;email&gt; aangewezen.</w:t>
      </w:r>
    </w:p>
    <w:p w14:paraId="2E595FC6" w14:textId="77777777" w:rsidR="003C0416" w:rsidRPr="003C0416" w:rsidRDefault="003C0416" w:rsidP="003C0416">
      <w:pPr>
        <w:pStyle w:val="Heading2"/>
      </w:pPr>
      <w:r>
        <w:t>Indien er gedurende de looptijd van deze Overeenkomst een wijziging van de contactpersoon plaatsvindt, dan zullen Partijen elkaar hierover schriftelijk informeren.</w:t>
      </w:r>
    </w:p>
    <w:p w14:paraId="35BBEC72" w14:textId="002E2FDC" w:rsidR="00D60F2D" w:rsidRPr="00C209A5" w:rsidRDefault="00D60F2D" w:rsidP="004A7AD9">
      <w:pPr>
        <w:pStyle w:val="Heading2"/>
      </w:pPr>
      <w:r w:rsidRPr="00C209A5">
        <w:lastRenderedPageBreak/>
        <w:t xml:space="preserve">Wederpartij rapporteert </w:t>
      </w:r>
      <w:r w:rsidR="00031F2C" w:rsidRPr="00C209A5">
        <w:t>maandelijks</w:t>
      </w:r>
      <w:r w:rsidRPr="00C209A5">
        <w:t xml:space="preserve"> over de wijze van uitvoering van de Overeenkomst. </w:t>
      </w:r>
    </w:p>
    <w:p w14:paraId="056AB021" w14:textId="77777777" w:rsidR="00A46DB5" w:rsidRDefault="00A46DB5" w:rsidP="00B645A5">
      <w:pPr>
        <w:spacing w:after="0" w:line="240" w:lineRule="auto"/>
        <w:rPr>
          <w:rFonts w:ascii="Verdana" w:hAnsi="Verdana"/>
          <w:sz w:val="18"/>
          <w:szCs w:val="18"/>
        </w:rPr>
      </w:pPr>
    </w:p>
    <w:p w14:paraId="68F385E0" w14:textId="77777777" w:rsidR="00D60F2D" w:rsidRDefault="00D60F2D" w:rsidP="00FB6BB7">
      <w:pPr>
        <w:pStyle w:val="Heading1"/>
      </w:pPr>
      <w:bookmarkStart w:id="3" w:name="_Toc397950417"/>
      <w:r w:rsidRPr="00414A13">
        <w:tab/>
        <w:t>Inwerkingtreding en duur van de Overeenkomst</w:t>
      </w:r>
      <w:bookmarkEnd w:id="3"/>
    </w:p>
    <w:p w14:paraId="6163E2CD" w14:textId="77777777" w:rsidR="00A46DB5" w:rsidRPr="00A46DB5" w:rsidRDefault="00A46DB5" w:rsidP="00B645A5">
      <w:pPr>
        <w:spacing w:after="0" w:line="240" w:lineRule="auto"/>
      </w:pPr>
    </w:p>
    <w:p w14:paraId="5000B90D" w14:textId="77777777" w:rsidR="005B4F04" w:rsidRDefault="00D60F2D" w:rsidP="005B4F04">
      <w:pPr>
        <w:pStyle w:val="Heading2"/>
      </w:pPr>
      <w:r w:rsidRPr="00414A13">
        <w:t>De Overeenkomst treedt in werking op het moment waarop deze door beide partijen is ondertekend</w:t>
      </w:r>
      <w:r w:rsidR="00031F2C">
        <w:t xml:space="preserve"> en in ieder geval op 1 januari 2018.</w:t>
      </w:r>
    </w:p>
    <w:p w14:paraId="46C7F4C0" w14:textId="77777777" w:rsidR="005B4F04" w:rsidRDefault="00D60F2D" w:rsidP="005B4F04">
      <w:pPr>
        <w:pStyle w:val="Heading2"/>
      </w:pPr>
      <w:r w:rsidRPr="005B4F04">
        <w:t xml:space="preserve">De Overeenkomst heeft een looptijd van </w:t>
      </w:r>
      <w:r w:rsidR="005B4F04">
        <w:t xml:space="preserve">vier jaar </w:t>
      </w:r>
      <w:r w:rsidRPr="005B4F04">
        <w:t xml:space="preserve">en eindigt op </w:t>
      </w:r>
      <w:r w:rsidR="00031F2C">
        <w:t>31 december 2017.</w:t>
      </w:r>
    </w:p>
    <w:p w14:paraId="0005391A" w14:textId="77777777" w:rsidR="00D60F2D" w:rsidRPr="005B4F04" w:rsidRDefault="00D60F2D" w:rsidP="005B4F04">
      <w:pPr>
        <w:pStyle w:val="Heading2"/>
      </w:pPr>
      <w:r w:rsidRPr="005B4F04">
        <w:t xml:space="preserve">Opdrachtgever kan de Overeenkomst onder gelijkblijvende voorwaarden voor een periode van </w:t>
      </w:r>
      <w:r w:rsidR="005B4F04">
        <w:t xml:space="preserve">twee keer </w:t>
      </w:r>
      <w:r w:rsidR="005B4F04" w:rsidRPr="005B4F04">
        <w:t>één</w:t>
      </w:r>
      <w:r w:rsidR="005B4F04">
        <w:t xml:space="preserve"> jaar </w:t>
      </w:r>
      <w:r w:rsidRPr="005B4F04">
        <w:t xml:space="preserve">verlengen. Indien Opdrachtgever van dit recht gebruik wenst te maken doet hij hiervan uiterlijk </w:t>
      </w:r>
      <w:r w:rsidR="00031F2C">
        <w:t>twee</w:t>
      </w:r>
      <w:r w:rsidRPr="005B4F04">
        <w:t xml:space="preserve"> maanden voor het einde van de in artikel 4.2 bedoelde looptijd schriftelijk mededeling aan Wederpartij.</w:t>
      </w:r>
    </w:p>
    <w:p w14:paraId="636C5BA2"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 xml:space="preserve"> </w:t>
      </w:r>
    </w:p>
    <w:p w14:paraId="4F0430BE" w14:textId="77777777" w:rsidR="00A46DB5" w:rsidRDefault="00A46DB5" w:rsidP="00B645A5">
      <w:pPr>
        <w:spacing w:after="0" w:line="240" w:lineRule="auto"/>
        <w:rPr>
          <w:rFonts w:ascii="Verdana" w:hAnsi="Verdana"/>
          <w:sz w:val="18"/>
          <w:szCs w:val="18"/>
        </w:rPr>
      </w:pPr>
    </w:p>
    <w:p w14:paraId="6ECEB705" w14:textId="77777777" w:rsidR="00D60F2D" w:rsidRPr="00C360E1" w:rsidRDefault="00D60F2D" w:rsidP="00FB6BB7">
      <w:pPr>
        <w:pStyle w:val="Heading1"/>
      </w:pPr>
      <w:bookmarkStart w:id="4" w:name="_Toc397950418"/>
      <w:r w:rsidRPr="00414A13">
        <w:tab/>
      </w:r>
      <w:r w:rsidRPr="00C360E1">
        <w:t>Aflevering en Oplevering</w:t>
      </w:r>
      <w:bookmarkEnd w:id="4"/>
    </w:p>
    <w:p w14:paraId="0B503E65" w14:textId="77777777" w:rsidR="00A46DB5" w:rsidRPr="00A46DB5" w:rsidRDefault="00A46DB5" w:rsidP="00B645A5">
      <w:pPr>
        <w:spacing w:after="0" w:line="240" w:lineRule="auto"/>
      </w:pPr>
    </w:p>
    <w:p w14:paraId="20765AAC" w14:textId="77777777" w:rsidR="00D60F2D" w:rsidRPr="00A46DB5" w:rsidRDefault="00D60F2D" w:rsidP="00B91C80">
      <w:pPr>
        <w:spacing w:after="0" w:line="240" w:lineRule="auto"/>
        <w:rPr>
          <w:rFonts w:ascii="Verdana" w:hAnsi="Verdana"/>
          <w:i/>
          <w:sz w:val="18"/>
          <w:szCs w:val="18"/>
        </w:rPr>
      </w:pPr>
      <w:r w:rsidRPr="00A46DB5">
        <w:rPr>
          <w:rFonts w:ascii="Verdana" w:hAnsi="Verdana"/>
          <w:i/>
          <w:sz w:val="18"/>
          <w:szCs w:val="18"/>
        </w:rPr>
        <w:t>In geval van Opdrachten of het verstrekken van Gebruiksrechten</w:t>
      </w:r>
    </w:p>
    <w:p w14:paraId="778131E0" w14:textId="77777777" w:rsidR="00D60F2D" w:rsidRDefault="00D60F2D" w:rsidP="00B91C80">
      <w:pPr>
        <w:pStyle w:val="Heading2"/>
      </w:pPr>
      <w:r w:rsidRPr="00414A13">
        <w:t>Wederpartij draagt zorg voor Oplevering op de in de onderstaande tabel vermelde wijze, datum en plaats. Genoemde data zijn Fatale termijnen.</w:t>
      </w:r>
    </w:p>
    <w:p w14:paraId="326363D3" w14:textId="77777777" w:rsidR="005C3F93" w:rsidRDefault="005C3F93" w:rsidP="00B645A5">
      <w:pPr>
        <w:spacing w:after="0" w:line="240" w:lineRule="auto"/>
        <w:ind w:left="567" w:hanging="567"/>
        <w:rPr>
          <w:rFonts w:ascii="Verdana" w:hAnsi="Verdana"/>
          <w:sz w:val="18"/>
          <w:szCs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2695"/>
        <w:gridCol w:w="2409"/>
        <w:gridCol w:w="2375"/>
      </w:tblGrid>
      <w:tr w:rsidR="005C3F93" w:rsidRPr="003D2992" w14:paraId="2BFE56D7" w14:textId="77777777" w:rsidTr="005C3F93">
        <w:trPr>
          <w:trHeight w:val="269"/>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14:paraId="29F95C76"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Volg</w:t>
            </w:r>
            <w:r w:rsidRPr="003D2992">
              <w:rPr>
                <w:rFonts w:ascii="Verdana" w:hAnsi="Verdana"/>
                <w:b/>
                <w:color w:val="FFFFFF"/>
                <w:sz w:val="18"/>
                <w:szCs w:val="18"/>
              </w:rPr>
              <w:softHyphen/>
              <w:t>nummer</w:t>
            </w:r>
          </w:p>
        </w:tc>
        <w:tc>
          <w:tcPr>
            <w:tcW w:w="2695" w:type="dxa"/>
            <w:tcBorders>
              <w:top w:val="single" w:sz="4" w:space="0" w:color="auto"/>
              <w:left w:val="single" w:sz="4" w:space="0" w:color="auto"/>
              <w:bottom w:val="single" w:sz="4" w:space="0" w:color="auto"/>
              <w:right w:val="single" w:sz="4" w:space="0" w:color="auto"/>
            </w:tcBorders>
            <w:shd w:val="clear" w:color="auto" w:fill="999999"/>
            <w:hideMark/>
          </w:tcPr>
          <w:p w14:paraId="5E5CE74B"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Onderwerp</w:t>
            </w:r>
          </w:p>
        </w:tc>
        <w:tc>
          <w:tcPr>
            <w:tcW w:w="2409" w:type="dxa"/>
            <w:tcBorders>
              <w:top w:val="single" w:sz="4" w:space="0" w:color="auto"/>
              <w:left w:val="single" w:sz="4" w:space="0" w:color="auto"/>
              <w:bottom w:val="single" w:sz="4" w:space="0" w:color="auto"/>
              <w:right w:val="single" w:sz="4" w:space="0" w:color="auto"/>
            </w:tcBorders>
            <w:shd w:val="clear" w:color="auto" w:fill="999999"/>
            <w:hideMark/>
          </w:tcPr>
          <w:p w14:paraId="2D220C94"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Wijze van Oplevering</w:t>
            </w:r>
          </w:p>
        </w:tc>
        <w:tc>
          <w:tcPr>
            <w:tcW w:w="2375" w:type="dxa"/>
            <w:tcBorders>
              <w:top w:val="single" w:sz="4" w:space="0" w:color="auto"/>
              <w:left w:val="single" w:sz="4" w:space="0" w:color="auto"/>
              <w:bottom w:val="single" w:sz="4" w:space="0" w:color="auto"/>
              <w:right w:val="single" w:sz="4" w:space="0" w:color="auto"/>
            </w:tcBorders>
            <w:shd w:val="clear" w:color="auto" w:fill="999999"/>
            <w:hideMark/>
          </w:tcPr>
          <w:p w14:paraId="0E494590"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Adres en datum</w:t>
            </w:r>
          </w:p>
        </w:tc>
      </w:tr>
      <w:tr w:rsidR="005C3F93" w:rsidRPr="003D2992" w14:paraId="29F1B472" w14:textId="77777777" w:rsidTr="008C0647">
        <w:tc>
          <w:tcPr>
            <w:tcW w:w="1100" w:type="dxa"/>
            <w:tcBorders>
              <w:top w:val="single" w:sz="4" w:space="0" w:color="auto"/>
              <w:left w:val="single" w:sz="4" w:space="0" w:color="auto"/>
              <w:bottom w:val="single" w:sz="4" w:space="0" w:color="auto"/>
              <w:right w:val="single" w:sz="4" w:space="0" w:color="auto"/>
            </w:tcBorders>
          </w:tcPr>
          <w:p w14:paraId="5756526B" w14:textId="77777777" w:rsidR="005C3F93" w:rsidRPr="003D2992" w:rsidRDefault="005C3F93" w:rsidP="008C0647">
            <w:pPr>
              <w:numPr>
                <w:ilvl w:val="0"/>
                <w:numId w:val="12"/>
              </w:numPr>
              <w:spacing w:after="0" w:line="240" w:lineRule="auto"/>
              <w:jc w:val="center"/>
              <w:rPr>
                <w:rFonts w:ascii="Verdana" w:hAnsi="Verdana"/>
                <w:sz w:val="16"/>
                <w:szCs w:val="16"/>
                <w:lang w:eastAsia="nl-NL"/>
              </w:rPr>
            </w:pPr>
          </w:p>
        </w:tc>
        <w:tc>
          <w:tcPr>
            <w:tcW w:w="2695" w:type="dxa"/>
            <w:tcBorders>
              <w:top w:val="single" w:sz="4" w:space="0" w:color="auto"/>
              <w:left w:val="single" w:sz="4" w:space="0" w:color="auto"/>
              <w:bottom w:val="single" w:sz="4" w:space="0" w:color="auto"/>
              <w:right w:val="single" w:sz="4" w:space="0" w:color="auto"/>
            </w:tcBorders>
            <w:hideMark/>
          </w:tcPr>
          <w:p w14:paraId="25A4A452"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Adviesdiensten</w:t>
            </w:r>
          </w:p>
        </w:tc>
        <w:tc>
          <w:tcPr>
            <w:tcW w:w="2409" w:type="dxa"/>
            <w:tcBorders>
              <w:top w:val="single" w:sz="4" w:space="0" w:color="auto"/>
              <w:left w:val="single" w:sz="4" w:space="0" w:color="auto"/>
              <w:bottom w:val="single" w:sz="4" w:space="0" w:color="auto"/>
              <w:right w:val="single" w:sz="4" w:space="0" w:color="auto"/>
            </w:tcBorders>
          </w:tcPr>
          <w:p w14:paraId="3840A246" w14:textId="77777777" w:rsidR="005C3F93" w:rsidRPr="003D2992" w:rsidRDefault="00031F2C" w:rsidP="00B645A5">
            <w:pPr>
              <w:tabs>
                <w:tab w:val="left" w:pos="567"/>
              </w:tabs>
              <w:spacing w:after="0" w:line="240" w:lineRule="auto"/>
              <w:rPr>
                <w:rFonts w:ascii="Verdana" w:hAnsi="Verdana"/>
                <w:i/>
                <w:sz w:val="16"/>
                <w:szCs w:val="16"/>
                <w:lang w:eastAsia="nl-NL"/>
              </w:rPr>
            </w:pPr>
            <w:r>
              <w:rPr>
                <w:rFonts w:ascii="Verdana" w:hAnsi="Verdana"/>
                <w:i/>
                <w:sz w:val="16"/>
                <w:szCs w:val="16"/>
                <w:lang w:eastAsia="nl-NL"/>
              </w:rPr>
              <w:t>n.v.t.</w:t>
            </w:r>
          </w:p>
        </w:tc>
        <w:tc>
          <w:tcPr>
            <w:tcW w:w="2375" w:type="dxa"/>
            <w:tcBorders>
              <w:top w:val="single" w:sz="4" w:space="0" w:color="auto"/>
              <w:left w:val="single" w:sz="4" w:space="0" w:color="auto"/>
              <w:bottom w:val="single" w:sz="4" w:space="0" w:color="auto"/>
              <w:right w:val="single" w:sz="4" w:space="0" w:color="auto"/>
            </w:tcBorders>
            <w:hideMark/>
          </w:tcPr>
          <w:p w14:paraId="229E3205" w14:textId="77777777" w:rsidR="005C3F93" w:rsidRPr="003D2992" w:rsidRDefault="00031F2C" w:rsidP="00B645A5">
            <w:pPr>
              <w:tabs>
                <w:tab w:val="left" w:pos="567"/>
              </w:tabs>
              <w:spacing w:after="0" w:line="240" w:lineRule="auto"/>
              <w:rPr>
                <w:rFonts w:ascii="Verdana" w:hAnsi="Verdana"/>
                <w:i/>
                <w:sz w:val="16"/>
                <w:szCs w:val="16"/>
                <w:lang w:eastAsia="nl-NL"/>
              </w:rPr>
            </w:pPr>
            <w:r>
              <w:rPr>
                <w:rFonts w:ascii="Verdana" w:hAnsi="Verdana"/>
                <w:i/>
                <w:sz w:val="16"/>
                <w:szCs w:val="16"/>
              </w:rPr>
              <w:t>Locatie Opdrachtgever</w:t>
            </w:r>
          </w:p>
        </w:tc>
      </w:tr>
      <w:tr w:rsidR="00031F2C" w:rsidRPr="003D2992" w14:paraId="78F66986" w14:textId="77777777" w:rsidTr="008C0647">
        <w:tc>
          <w:tcPr>
            <w:tcW w:w="1100" w:type="dxa"/>
            <w:tcBorders>
              <w:top w:val="single" w:sz="4" w:space="0" w:color="auto"/>
              <w:left w:val="single" w:sz="4" w:space="0" w:color="auto"/>
              <w:bottom w:val="single" w:sz="4" w:space="0" w:color="auto"/>
              <w:right w:val="single" w:sz="4" w:space="0" w:color="auto"/>
            </w:tcBorders>
          </w:tcPr>
          <w:p w14:paraId="38A44FF5" w14:textId="77777777" w:rsidR="00031F2C" w:rsidRPr="003D2992" w:rsidRDefault="00031F2C" w:rsidP="00031F2C">
            <w:pPr>
              <w:numPr>
                <w:ilvl w:val="0"/>
                <w:numId w:val="12"/>
              </w:numPr>
              <w:spacing w:after="0" w:line="240" w:lineRule="auto"/>
              <w:jc w:val="center"/>
              <w:rPr>
                <w:rFonts w:ascii="Verdana" w:hAnsi="Verdana"/>
                <w:sz w:val="16"/>
                <w:szCs w:val="16"/>
                <w:lang w:eastAsia="nl-NL"/>
              </w:rPr>
            </w:pPr>
          </w:p>
        </w:tc>
        <w:tc>
          <w:tcPr>
            <w:tcW w:w="2695" w:type="dxa"/>
            <w:tcBorders>
              <w:top w:val="single" w:sz="4" w:space="0" w:color="auto"/>
              <w:left w:val="single" w:sz="4" w:space="0" w:color="auto"/>
              <w:bottom w:val="single" w:sz="4" w:space="0" w:color="auto"/>
              <w:right w:val="single" w:sz="4" w:space="0" w:color="auto"/>
            </w:tcBorders>
            <w:hideMark/>
          </w:tcPr>
          <w:p w14:paraId="129C3BFB" w14:textId="77777777" w:rsidR="00031F2C" w:rsidRPr="003D2992" w:rsidRDefault="00031F2C" w:rsidP="00031F2C">
            <w:pPr>
              <w:spacing w:after="0" w:line="240" w:lineRule="auto"/>
              <w:rPr>
                <w:rFonts w:ascii="Verdana" w:hAnsi="Verdana"/>
                <w:sz w:val="16"/>
                <w:szCs w:val="16"/>
                <w:lang w:eastAsia="nl-NL"/>
              </w:rPr>
            </w:pPr>
            <w:r w:rsidRPr="003D2992">
              <w:rPr>
                <w:rFonts w:ascii="Verdana" w:hAnsi="Verdana"/>
                <w:sz w:val="16"/>
                <w:szCs w:val="16"/>
              </w:rPr>
              <w:t>Ondersteuning</w:t>
            </w:r>
          </w:p>
        </w:tc>
        <w:tc>
          <w:tcPr>
            <w:tcW w:w="2409" w:type="dxa"/>
            <w:tcBorders>
              <w:top w:val="single" w:sz="4" w:space="0" w:color="auto"/>
              <w:left w:val="single" w:sz="4" w:space="0" w:color="auto"/>
              <w:bottom w:val="single" w:sz="4" w:space="0" w:color="auto"/>
              <w:right w:val="single" w:sz="4" w:space="0" w:color="auto"/>
            </w:tcBorders>
          </w:tcPr>
          <w:p w14:paraId="0EB5B4B9" w14:textId="77777777" w:rsidR="00031F2C" w:rsidRDefault="00031F2C" w:rsidP="00031F2C">
            <w:r w:rsidRPr="00793B6D">
              <w:rPr>
                <w:rFonts w:ascii="Verdana" w:hAnsi="Verdana"/>
                <w:i/>
                <w:sz w:val="16"/>
                <w:szCs w:val="16"/>
                <w:lang w:eastAsia="nl-NL"/>
              </w:rPr>
              <w:t>n.v.t.</w:t>
            </w:r>
          </w:p>
        </w:tc>
        <w:tc>
          <w:tcPr>
            <w:tcW w:w="2375" w:type="dxa"/>
            <w:tcBorders>
              <w:top w:val="single" w:sz="4" w:space="0" w:color="auto"/>
              <w:left w:val="single" w:sz="4" w:space="0" w:color="auto"/>
              <w:bottom w:val="single" w:sz="4" w:space="0" w:color="auto"/>
              <w:right w:val="single" w:sz="4" w:space="0" w:color="auto"/>
            </w:tcBorders>
            <w:hideMark/>
          </w:tcPr>
          <w:p w14:paraId="6BE2DAF2" w14:textId="77777777" w:rsidR="00031F2C" w:rsidRPr="003D2992" w:rsidRDefault="00031F2C" w:rsidP="00031F2C">
            <w:pPr>
              <w:tabs>
                <w:tab w:val="left" w:pos="567"/>
              </w:tabs>
              <w:spacing w:after="0" w:line="240" w:lineRule="auto"/>
              <w:rPr>
                <w:rFonts w:ascii="Verdana" w:hAnsi="Verdana"/>
                <w:i/>
                <w:sz w:val="16"/>
                <w:szCs w:val="16"/>
                <w:lang w:eastAsia="nl-NL"/>
              </w:rPr>
            </w:pPr>
            <w:r>
              <w:rPr>
                <w:rFonts w:ascii="Verdana" w:hAnsi="Verdana"/>
                <w:i/>
                <w:sz w:val="16"/>
                <w:szCs w:val="16"/>
              </w:rPr>
              <w:t>1 januari 2018</w:t>
            </w:r>
          </w:p>
        </w:tc>
      </w:tr>
      <w:tr w:rsidR="00031F2C" w:rsidRPr="00901F08" w14:paraId="457A9611" w14:textId="77777777" w:rsidTr="008C0647">
        <w:tc>
          <w:tcPr>
            <w:tcW w:w="1100" w:type="dxa"/>
            <w:tcBorders>
              <w:top w:val="single" w:sz="4" w:space="0" w:color="auto"/>
              <w:left w:val="single" w:sz="4" w:space="0" w:color="auto"/>
              <w:bottom w:val="single" w:sz="4" w:space="0" w:color="auto"/>
              <w:right w:val="single" w:sz="4" w:space="0" w:color="auto"/>
            </w:tcBorders>
          </w:tcPr>
          <w:p w14:paraId="203B4460" w14:textId="77777777" w:rsidR="00031F2C" w:rsidRDefault="00031F2C" w:rsidP="00031F2C">
            <w:pPr>
              <w:numPr>
                <w:ilvl w:val="0"/>
                <w:numId w:val="12"/>
              </w:numPr>
              <w:spacing w:after="0" w:line="240" w:lineRule="auto"/>
              <w:jc w:val="center"/>
              <w:rPr>
                <w:rFonts w:ascii="Verdana" w:hAnsi="Verdana"/>
                <w:sz w:val="16"/>
                <w:szCs w:val="16"/>
              </w:rPr>
            </w:pPr>
          </w:p>
        </w:tc>
        <w:tc>
          <w:tcPr>
            <w:tcW w:w="2695" w:type="dxa"/>
            <w:tcBorders>
              <w:top w:val="single" w:sz="4" w:space="0" w:color="auto"/>
              <w:left w:val="single" w:sz="4" w:space="0" w:color="auto"/>
              <w:bottom w:val="single" w:sz="4" w:space="0" w:color="auto"/>
              <w:right w:val="single" w:sz="4" w:space="0" w:color="auto"/>
            </w:tcBorders>
          </w:tcPr>
          <w:p w14:paraId="1CBAD2BF" w14:textId="77777777" w:rsidR="00031F2C" w:rsidRPr="003D2992" w:rsidRDefault="00031F2C" w:rsidP="00031F2C">
            <w:pPr>
              <w:spacing w:after="0" w:line="240" w:lineRule="auto"/>
              <w:rPr>
                <w:rFonts w:ascii="Verdana" w:hAnsi="Verdana"/>
                <w:sz w:val="16"/>
                <w:szCs w:val="16"/>
              </w:rPr>
            </w:pPr>
            <w:r>
              <w:rPr>
                <w:rFonts w:ascii="Verdana" w:hAnsi="Verdana"/>
                <w:sz w:val="16"/>
                <w:szCs w:val="16"/>
              </w:rPr>
              <w:t>Onderhoud</w:t>
            </w:r>
          </w:p>
        </w:tc>
        <w:tc>
          <w:tcPr>
            <w:tcW w:w="2409" w:type="dxa"/>
            <w:tcBorders>
              <w:top w:val="single" w:sz="4" w:space="0" w:color="auto"/>
              <w:left w:val="single" w:sz="4" w:space="0" w:color="auto"/>
              <w:bottom w:val="single" w:sz="4" w:space="0" w:color="auto"/>
              <w:right w:val="single" w:sz="4" w:space="0" w:color="auto"/>
            </w:tcBorders>
          </w:tcPr>
          <w:p w14:paraId="4633A1E2" w14:textId="77777777" w:rsidR="00031F2C" w:rsidRDefault="00031F2C" w:rsidP="00031F2C">
            <w:r w:rsidRPr="00793B6D">
              <w:rPr>
                <w:rFonts w:ascii="Verdana" w:hAnsi="Verdana"/>
                <w:i/>
                <w:sz w:val="16"/>
                <w:szCs w:val="16"/>
                <w:lang w:eastAsia="nl-NL"/>
              </w:rPr>
              <w:t>n.v.t.</w:t>
            </w:r>
          </w:p>
        </w:tc>
        <w:tc>
          <w:tcPr>
            <w:tcW w:w="2375" w:type="dxa"/>
            <w:tcBorders>
              <w:top w:val="single" w:sz="4" w:space="0" w:color="auto"/>
              <w:left w:val="single" w:sz="4" w:space="0" w:color="auto"/>
              <w:bottom w:val="single" w:sz="4" w:space="0" w:color="auto"/>
              <w:right w:val="single" w:sz="4" w:space="0" w:color="auto"/>
            </w:tcBorders>
          </w:tcPr>
          <w:p w14:paraId="45D6334B" w14:textId="77777777" w:rsidR="00031F2C" w:rsidRDefault="00031F2C" w:rsidP="00031F2C">
            <w:pPr>
              <w:tabs>
                <w:tab w:val="left" w:pos="567"/>
              </w:tabs>
              <w:spacing w:after="0" w:line="240" w:lineRule="auto"/>
              <w:rPr>
                <w:rFonts w:ascii="Verdana" w:hAnsi="Verdana"/>
                <w:i/>
                <w:sz w:val="16"/>
                <w:szCs w:val="16"/>
              </w:rPr>
            </w:pPr>
            <w:r>
              <w:rPr>
                <w:rFonts w:ascii="Verdana" w:hAnsi="Verdana"/>
                <w:i/>
                <w:sz w:val="16"/>
                <w:szCs w:val="16"/>
              </w:rPr>
              <w:t>Overeenkomstig het in Bijlage 2 opgenomen SLA.</w:t>
            </w:r>
          </w:p>
        </w:tc>
      </w:tr>
      <w:tr w:rsidR="0076538F" w:rsidRPr="003D2992" w14:paraId="022E8063" w14:textId="77777777" w:rsidTr="00031F2C">
        <w:tc>
          <w:tcPr>
            <w:tcW w:w="1100" w:type="dxa"/>
            <w:tcBorders>
              <w:top w:val="single" w:sz="4" w:space="0" w:color="auto"/>
              <w:left w:val="single" w:sz="4" w:space="0" w:color="auto"/>
              <w:bottom w:val="single" w:sz="4" w:space="0" w:color="auto"/>
              <w:right w:val="single" w:sz="4" w:space="0" w:color="auto"/>
            </w:tcBorders>
          </w:tcPr>
          <w:p w14:paraId="0ADBF181" w14:textId="77777777" w:rsidR="0076538F" w:rsidRPr="003D2992" w:rsidRDefault="0076538F" w:rsidP="0076538F">
            <w:pPr>
              <w:numPr>
                <w:ilvl w:val="0"/>
                <w:numId w:val="12"/>
              </w:numPr>
              <w:spacing w:after="0" w:line="240" w:lineRule="auto"/>
              <w:jc w:val="center"/>
              <w:rPr>
                <w:rFonts w:ascii="Verdana" w:hAnsi="Verdana"/>
                <w:sz w:val="16"/>
                <w:szCs w:val="16"/>
                <w:lang w:eastAsia="nl-NL"/>
              </w:rPr>
            </w:pPr>
          </w:p>
        </w:tc>
        <w:tc>
          <w:tcPr>
            <w:tcW w:w="2695" w:type="dxa"/>
            <w:tcBorders>
              <w:top w:val="single" w:sz="4" w:space="0" w:color="auto"/>
              <w:left w:val="single" w:sz="4" w:space="0" w:color="auto"/>
              <w:bottom w:val="single" w:sz="4" w:space="0" w:color="auto"/>
              <w:right w:val="single" w:sz="4" w:space="0" w:color="auto"/>
            </w:tcBorders>
            <w:hideMark/>
          </w:tcPr>
          <w:p w14:paraId="32CCA7D9" w14:textId="77777777" w:rsidR="0076538F" w:rsidRPr="003D2992" w:rsidRDefault="0076538F" w:rsidP="0076538F">
            <w:pPr>
              <w:spacing w:after="0" w:line="240" w:lineRule="auto"/>
              <w:rPr>
                <w:rFonts w:ascii="Verdana" w:hAnsi="Verdana"/>
                <w:sz w:val="16"/>
                <w:szCs w:val="16"/>
                <w:lang w:eastAsia="nl-NL"/>
              </w:rPr>
            </w:pPr>
            <w:r w:rsidRPr="003D2992">
              <w:rPr>
                <w:rFonts w:ascii="Verdana" w:hAnsi="Verdana"/>
                <w:sz w:val="16"/>
                <w:szCs w:val="16"/>
              </w:rPr>
              <w:t>Overige Opdrachten</w:t>
            </w:r>
          </w:p>
        </w:tc>
        <w:tc>
          <w:tcPr>
            <w:tcW w:w="2409" w:type="dxa"/>
            <w:tcBorders>
              <w:top w:val="single" w:sz="4" w:space="0" w:color="auto"/>
              <w:left w:val="single" w:sz="4" w:space="0" w:color="auto"/>
              <w:bottom w:val="single" w:sz="4" w:space="0" w:color="auto"/>
              <w:right w:val="single" w:sz="4" w:space="0" w:color="auto"/>
            </w:tcBorders>
          </w:tcPr>
          <w:p w14:paraId="704FFC55" w14:textId="77777777" w:rsidR="0076538F" w:rsidRDefault="0076538F" w:rsidP="0076538F">
            <w:r w:rsidRPr="00793B6D">
              <w:rPr>
                <w:rFonts w:ascii="Verdana" w:hAnsi="Verdana"/>
                <w:i/>
                <w:sz w:val="16"/>
                <w:szCs w:val="16"/>
                <w:lang w:eastAsia="nl-NL"/>
              </w:rPr>
              <w:t>n.v.t.</w:t>
            </w:r>
          </w:p>
        </w:tc>
        <w:tc>
          <w:tcPr>
            <w:tcW w:w="2375" w:type="dxa"/>
            <w:tcBorders>
              <w:top w:val="single" w:sz="4" w:space="0" w:color="auto"/>
              <w:left w:val="single" w:sz="4" w:space="0" w:color="auto"/>
              <w:bottom w:val="single" w:sz="4" w:space="0" w:color="auto"/>
              <w:right w:val="single" w:sz="4" w:space="0" w:color="auto"/>
            </w:tcBorders>
          </w:tcPr>
          <w:p w14:paraId="4790342D" w14:textId="77777777" w:rsidR="0076538F" w:rsidRPr="003D2992" w:rsidRDefault="0076538F" w:rsidP="0076538F">
            <w:pPr>
              <w:tabs>
                <w:tab w:val="left" w:pos="567"/>
              </w:tabs>
              <w:spacing w:after="0" w:line="240" w:lineRule="auto"/>
              <w:rPr>
                <w:rFonts w:ascii="Verdana" w:hAnsi="Verdana"/>
                <w:i/>
                <w:sz w:val="16"/>
                <w:szCs w:val="16"/>
                <w:lang w:eastAsia="nl-NL"/>
              </w:rPr>
            </w:pPr>
            <w:r>
              <w:rPr>
                <w:rFonts w:ascii="Verdana" w:hAnsi="Verdana"/>
                <w:i/>
                <w:sz w:val="16"/>
                <w:szCs w:val="16"/>
              </w:rPr>
              <w:t>Locatie Opdrachtgever</w:t>
            </w:r>
          </w:p>
        </w:tc>
      </w:tr>
      <w:tr w:rsidR="0076538F" w:rsidRPr="003D2992" w14:paraId="3307CCA3" w14:textId="77777777" w:rsidTr="008C0647">
        <w:tc>
          <w:tcPr>
            <w:tcW w:w="1100" w:type="dxa"/>
            <w:tcBorders>
              <w:top w:val="single" w:sz="4" w:space="0" w:color="auto"/>
              <w:left w:val="single" w:sz="4" w:space="0" w:color="auto"/>
              <w:bottom w:val="single" w:sz="4" w:space="0" w:color="auto"/>
              <w:right w:val="single" w:sz="4" w:space="0" w:color="auto"/>
            </w:tcBorders>
          </w:tcPr>
          <w:p w14:paraId="4D0007DE" w14:textId="77777777" w:rsidR="0076538F" w:rsidRPr="003D2992" w:rsidRDefault="0076538F" w:rsidP="0076538F">
            <w:pPr>
              <w:numPr>
                <w:ilvl w:val="0"/>
                <w:numId w:val="12"/>
              </w:numPr>
              <w:spacing w:after="0" w:line="240" w:lineRule="auto"/>
              <w:jc w:val="center"/>
              <w:rPr>
                <w:rFonts w:ascii="Verdana" w:hAnsi="Verdana"/>
                <w:sz w:val="16"/>
                <w:szCs w:val="16"/>
              </w:rPr>
            </w:pPr>
          </w:p>
        </w:tc>
        <w:tc>
          <w:tcPr>
            <w:tcW w:w="2695" w:type="dxa"/>
            <w:tcBorders>
              <w:top w:val="single" w:sz="4" w:space="0" w:color="auto"/>
              <w:left w:val="single" w:sz="4" w:space="0" w:color="auto"/>
              <w:bottom w:val="single" w:sz="4" w:space="0" w:color="auto"/>
              <w:right w:val="single" w:sz="4" w:space="0" w:color="auto"/>
            </w:tcBorders>
            <w:hideMark/>
          </w:tcPr>
          <w:p w14:paraId="153AA872" w14:textId="77777777" w:rsidR="0076538F" w:rsidRPr="003D2992" w:rsidRDefault="0076538F" w:rsidP="0076538F">
            <w:pPr>
              <w:spacing w:after="0" w:line="240" w:lineRule="auto"/>
              <w:rPr>
                <w:rFonts w:ascii="Verdana" w:hAnsi="Verdana"/>
                <w:sz w:val="16"/>
                <w:szCs w:val="16"/>
              </w:rPr>
            </w:pPr>
            <w:r>
              <w:rPr>
                <w:rFonts w:ascii="Verdana" w:hAnsi="Verdana"/>
                <w:sz w:val="16"/>
                <w:szCs w:val="16"/>
              </w:rPr>
              <w:t>Gebruiksrechten van het PSA</w:t>
            </w:r>
          </w:p>
        </w:tc>
        <w:tc>
          <w:tcPr>
            <w:tcW w:w="2409" w:type="dxa"/>
            <w:tcBorders>
              <w:top w:val="single" w:sz="4" w:space="0" w:color="auto"/>
              <w:left w:val="single" w:sz="4" w:space="0" w:color="auto"/>
              <w:bottom w:val="single" w:sz="4" w:space="0" w:color="auto"/>
              <w:right w:val="single" w:sz="4" w:space="0" w:color="auto"/>
            </w:tcBorders>
            <w:hideMark/>
          </w:tcPr>
          <w:p w14:paraId="065CCAE6" w14:textId="778C1B92" w:rsidR="0076538F" w:rsidRPr="003D2992" w:rsidRDefault="0076538F" w:rsidP="0076538F">
            <w:pPr>
              <w:tabs>
                <w:tab w:val="left" w:pos="567"/>
              </w:tabs>
              <w:spacing w:after="0" w:line="240" w:lineRule="auto"/>
              <w:rPr>
                <w:rFonts w:ascii="Verdana" w:hAnsi="Verdana"/>
                <w:i/>
                <w:sz w:val="16"/>
                <w:szCs w:val="16"/>
              </w:rPr>
            </w:pPr>
            <w:r>
              <w:rPr>
                <w:rFonts w:ascii="Verdana" w:hAnsi="Verdana"/>
                <w:i/>
                <w:sz w:val="16"/>
                <w:szCs w:val="16"/>
              </w:rPr>
              <w:t xml:space="preserve">Beschikbaar stellen </w:t>
            </w:r>
            <w:proofErr w:type="spellStart"/>
            <w:r>
              <w:rPr>
                <w:rFonts w:ascii="Verdana" w:hAnsi="Verdana"/>
                <w:i/>
                <w:sz w:val="16"/>
                <w:szCs w:val="16"/>
              </w:rPr>
              <w:t>Standaardprogammatuur</w:t>
            </w:r>
            <w:proofErr w:type="spellEnd"/>
            <w:r w:rsidR="00AD537B">
              <w:rPr>
                <w:rFonts w:ascii="Verdana" w:hAnsi="Verdana"/>
                <w:i/>
                <w:sz w:val="16"/>
                <w:szCs w:val="16"/>
              </w:rPr>
              <w:t xml:space="preserve"> aan Opdrachtnemer</w:t>
            </w:r>
          </w:p>
        </w:tc>
        <w:tc>
          <w:tcPr>
            <w:tcW w:w="2375" w:type="dxa"/>
            <w:tcBorders>
              <w:top w:val="single" w:sz="4" w:space="0" w:color="auto"/>
              <w:left w:val="single" w:sz="4" w:space="0" w:color="auto"/>
              <w:bottom w:val="single" w:sz="4" w:space="0" w:color="auto"/>
              <w:right w:val="single" w:sz="4" w:space="0" w:color="auto"/>
            </w:tcBorders>
            <w:hideMark/>
          </w:tcPr>
          <w:p w14:paraId="30E096D9" w14:textId="77777777" w:rsidR="0076538F" w:rsidRPr="003D2992" w:rsidRDefault="0076538F" w:rsidP="0076538F">
            <w:pPr>
              <w:tabs>
                <w:tab w:val="left" w:pos="567"/>
              </w:tabs>
              <w:spacing w:after="0" w:line="240" w:lineRule="auto"/>
              <w:rPr>
                <w:rFonts w:ascii="Verdana" w:hAnsi="Verdana"/>
                <w:i/>
                <w:sz w:val="16"/>
                <w:szCs w:val="16"/>
              </w:rPr>
            </w:pPr>
            <w:r>
              <w:rPr>
                <w:rFonts w:ascii="Verdana" w:hAnsi="Verdana"/>
                <w:i/>
                <w:sz w:val="16"/>
                <w:szCs w:val="16"/>
              </w:rPr>
              <w:t>1 oktober 2017</w:t>
            </w:r>
          </w:p>
        </w:tc>
      </w:tr>
      <w:tr w:rsidR="0076538F" w:rsidRPr="003D2992" w14:paraId="051DA244" w14:textId="77777777" w:rsidTr="005C3F93">
        <w:tc>
          <w:tcPr>
            <w:tcW w:w="1100" w:type="dxa"/>
            <w:tcBorders>
              <w:top w:val="single" w:sz="4" w:space="0" w:color="auto"/>
              <w:left w:val="single" w:sz="4" w:space="0" w:color="auto"/>
              <w:bottom w:val="single" w:sz="4" w:space="0" w:color="auto"/>
              <w:right w:val="single" w:sz="4" w:space="0" w:color="auto"/>
            </w:tcBorders>
            <w:hideMark/>
          </w:tcPr>
          <w:p w14:paraId="4D425FD5" w14:textId="77777777" w:rsidR="0076538F" w:rsidRPr="003D2992" w:rsidRDefault="0076538F" w:rsidP="0076538F">
            <w:pPr>
              <w:spacing w:after="0" w:line="240" w:lineRule="auto"/>
              <w:ind w:left="567" w:hanging="567"/>
              <w:jc w:val="center"/>
              <w:rPr>
                <w:rFonts w:ascii="Verdana" w:hAnsi="Verdana"/>
                <w:sz w:val="16"/>
                <w:szCs w:val="16"/>
              </w:rPr>
            </w:pPr>
          </w:p>
        </w:tc>
        <w:tc>
          <w:tcPr>
            <w:tcW w:w="2695" w:type="dxa"/>
            <w:tcBorders>
              <w:top w:val="single" w:sz="4" w:space="0" w:color="auto"/>
              <w:left w:val="single" w:sz="4" w:space="0" w:color="auto"/>
              <w:bottom w:val="single" w:sz="4" w:space="0" w:color="auto"/>
              <w:right w:val="single" w:sz="4" w:space="0" w:color="auto"/>
            </w:tcBorders>
            <w:hideMark/>
          </w:tcPr>
          <w:p w14:paraId="06634753" w14:textId="77777777" w:rsidR="0076538F" w:rsidRPr="003D2992" w:rsidRDefault="0076538F" w:rsidP="0076538F">
            <w:pPr>
              <w:spacing w:after="0" w:line="240" w:lineRule="auto"/>
              <w:rPr>
                <w:rFonts w:ascii="Verdana" w:hAnsi="Verdana"/>
                <w:sz w:val="16"/>
                <w:szCs w:val="16"/>
              </w:rPr>
            </w:pPr>
          </w:p>
        </w:tc>
        <w:tc>
          <w:tcPr>
            <w:tcW w:w="2409" w:type="dxa"/>
            <w:tcBorders>
              <w:top w:val="single" w:sz="4" w:space="0" w:color="auto"/>
              <w:left w:val="single" w:sz="4" w:space="0" w:color="auto"/>
              <w:bottom w:val="single" w:sz="4" w:space="0" w:color="auto"/>
              <w:right w:val="single" w:sz="4" w:space="0" w:color="auto"/>
            </w:tcBorders>
            <w:hideMark/>
          </w:tcPr>
          <w:p w14:paraId="29B3DF92" w14:textId="77777777" w:rsidR="0076538F" w:rsidRPr="003D2992" w:rsidRDefault="0076538F" w:rsidP="0076538F">
            <w:pPr>
              <w:tabs>
                <w:tab w:val="left" w:pos="567"/>
              </w:tabs>
              <w:spacing w:after="0" w:line="240" w:lineRule="auto"/>
              <w:rPr>
                <w:rFonts w:ascii="Verdana" w:hAnsi="Verdana"/>
                <w:i/>
                <w:sz w:val="16"/>
                <w:szCs w:val="16"/>
              </w:rPr>
            </w:pPr>
          </w:p>
        </w:tc>
        <w:tc>
          <w:tcPr>
            <w:tcW w:w="2375" w:type="dxa"/>
            <w:tcBorders>
              <w:top w:val="single" w:sz="4" w:space="0" w:color="auto"/>
              <w:left w:val="single" w:sz="4" w:space="0" w:color="auto"/>
              <w:bottom w:val="single" w:sz="4" w:space="0" w:color="auto"/>
              <w:right w:val="single" w:sz="4" w:space="0" w:color="auto"/>
            </w:tcBorders>
            <w:hideMark/>
          </w:tcPr>
          <w:p w14:paraId="7494A227" w14:textId="77777777" w:rsidR="0076538F" w:rsidRPr="003D2992" w:rsidRDefault="0076538F" w:rsidP="0076538F">
            <w:pPr>
              <w:tabs>
                <w:tab w:val="left" w:pos="567"/>
              </w:tabs>
              <w:spacing w:after="0" w:line="240" w:lineRule="auto"/>
              <w:rPr>
                <w:rFonts w:ascii="Verdana" w:hAnsi="Verdana"/>
                <w:i/>
                <w:sz w:val="16"/>
                <w:szCs w:val="16"/>
              </w:rPr>
            </w:pPr>
          </w:p>
        </w:tc>
      </w:tr>
    </w:tbl>
    <w:p w14:paraId="5CE6B3FD" w14:textId="77777777" w:rsidR="00B645A5" w:rsidRPr="00C360E1" w:rsidRDefault="00D60F2D" w:rsidP="00165674">
      <w:pPr>
        <w:pStyle w:val="Heading2"/>
      </w:pPr>
      <w:r w:rsidRPr="00414A13">
        <w:t>In die gevallen waarin Wederpartij zich heeft verbonden tot het beschikbaar stellen van de Broncode aan Opdrachtgever, ontvangt deze op eerste verzoek een exemplaar van (de meest recente versie van) die Broncode.</w:t>
      </w:r>
    </w:p>
    <w:p w14:paraId="1993CDF9" w14:textId="77777777" w:rsidR="00B645A5" w:rsidRPr="00414A13" w:rsidRDefault="00B645A5" w:rsidP="00B645A5">
      <w:pPr>
        <w:spacing w:after="0" w:line="240" w:lineRule="auto"/>
        <w:ind w:left="567"/>
        <w:rPr>
          <w:rFonts w:ascii="Verdana" w:hAnsi="Verdana"/>
          <w:sz w:val="18"/>
          <w:szCs w:val="18"/>
        </w:rPr>
      </w:pPr>
    </w:p>
    <w:p w14:paraId="565193DC" w14:textId="77777777" w:rsidR="00D60F2D" w:rsidRPr="0076538F" w:rsidRDefault="00D60F2D" w:rsidP="00FB6BB7">
      <w:pPr>
        <w:pStyle w:val="Heading1"/>
      </w:pPr>
      <w:bookmarkStart w:id="5" w:name="_Toc397950419"/>
      <w:r w:rsidRPr="005C3F93">
        <w:tab/>
      </w:r>
      <w:r w:rsidRPr="0076538F">
        <w:t>Acceptatie</w:t>
      </w:r>
      <w:bookmarkEnd w:id="5"/>
    </w:p>
    <w:p w14:paraId="12A246ED" w14:textId="77777777" w:rsidR="005C3F93" w:rsidRPr="005C3F93" w:rsidRDefault="005C3F93" w:rsidP="00B645A5">
      <w:pPr>
        <w:spacing w:after="0" w:line="240" w:lineRule="auto"/>
      </w:pPr>
    </w:p>
    <w:p w14:paraId="7687AA11" w14:textId="77777777" w:rsidR="00D60F2D" w:rsidRPr="00414A13" w:rsidRDefault="00D60F2D" w:rsidP="00031F2C">
      <w:pPr>
        <w:pStyle w:val="Heading2"/>
      </w:pPr>
      <w:r w:rsidRPr="00414A13">
        <w:t>De Acceptatie van de Prestatie vindt als volgt plaats:</w:t>
      </w:r>
    </w:p>
    <w:p w14:paraId="4D944250" w14:textId="77777777" w:rsidR="005C3F93" w:rsidRDefault="005C3F93" w:rsidP="00B645A5">
      <w:pPr>
        <w:spacing w:after="0" w:line="240" w:lineRule="auto"/>
        <w:ind w:left="567" w:hanging="567"/>
        <w:rPr>
          <w:rFonts w:ascii="Verdana" w:hAnsi="Verdana"/>
          <w:sz w:val="18"/>
          <w:szCs w:val="18"/>
        </w:rPr>
      </w:pPr>
    </w:p>
    <w:tbl>
      <w:tblPr>
        <w:tblW w:w="857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2553"/>
        <w:gridCol w:w="2410"/>
        <w:gridCol w:w="2516"/>
      </w:tblGrid>
      <w:tr w:rsidR="005C3F93" w:rsidRPr="003D2992" w14:paraId="05175B9C" w14:textId="77777777" w:rsidTr="00446349">
        <w:trPr>
          <w:trHeight w:val="269"/>
          <w:tblHeader/>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14:paraId="4BC0E5E2"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Volg</w:t>
            </w:r>
            <w:r w:rsidRPr="003D2992">
              <w:rPr>
                <w:rFonts w:ascii="Verdana" w:hAnsi="Verdana"/>
                <w:b/>
                <w:color w:val="FFFFFF"/>
                <w:sz w:val="18"/>
                <w:szCs w:val="18"/>
              </w:rPr>
              <w:softHyphen/>
              <w:t>nummer</w:t>
            </w:r>
          </w:p>
        </w:tc>
        <w:tc>
          <w:tcPr>
            <w:tcW w:w="2553" w:type="dxa"/>
            <w:tcBorders>
              <w:top w:val="single" w:sz="4" w:space="0" w:color="auto"/>
              <w:left w:val="single" w:sz="4" w:space="0" w:color="auto"/>
              <w:bottom w:val="single" w:sz="4" w:space="0" w:color="auto"/>
              <w:right w:val="single" w:sz="4" w:space="0" w:color="auto"/>
            </w:tcBorders>
            <w:shd w:val="clear" w:color="auto" w:fill="999999"/>
            <w:hideMark/>
          </w:tcPr>
          <w:p w14:paraId="423FDB61"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Onderwerp</w:t>
            </w:r>
          </w:p>
        </w:tc>
        <w:tc>
          <w:tcPr>
            <w:tcW w:w="2410" w:type="dxa"/>
            <w:tcBorders>
              <w:top w:val="single" w:sz="4" w:space="0" w:color="auto"/>
              <w:left w:val="single" w:sz="4" w:space="0" w:color="auto"/>
              <w:bottom w:val="single" w:sz="4" w:space="0" w:color="auto"/>
              <w:right w:val="single" w:sz="4" w:space="0" w:color="auto"/>
            </w:tcBorders>
            <w:shd w:val="clear" w:color="auto" w:fill="999999"/>
            <w:hideMark/>
          </w:tcPr>
          <w:p w14:paraId="26CFEEA2"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Acceptatie</w:t>
            </w:r>
          </w:p>
        </w:tc>
        <w:tc>
          <w:tcPr>
            <w:tcW w:w="2516" w:type="dxa"/>
            <w:tcBorders>
              <w:top w:val="single" w:sz="4" w:space="0" w:color="auto"/>
              <w:left w:val="single" w:sz="4" w:space="0" w:color="auto"/>
              <w:bottom w:val="single" w:sz="4" w:space="0" w:color="auto"/>
              <w:right w:val="single" w:sz="4" w:space="0" w:color="auto"/>
            </w:tcBorders>
            <w:shd w:val="clear" w:color="auto" w:fill="999999"/>
            <w:hideMark/>
          </w:tcPr>
          <w:p w14:paraId="120280E4"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Uiterste datum van mededeling van (non-) Acceptatie</w:t>
            </w:r>
          </w:p>
        </w:tc>
      </w:tr>
      <w:tr w:rsidR="005C3F93" w:rsidRPr="003D2992" w14:paraId="642B6C58" w14:textId="77777777" w:rsidTr="00446349">
        <w:tc>
          <w:tcPr>
            <w:tcW w:w="1100" w:type="dxa"/>
            <w:tcBorders>
              <w:top w:val="single" w:sz="4" w:space="0" w:color="auto"/>
              <w:left w:val="single" w:sz="4" w:space="0" w:color="auto"/>
              <w:bottom w:val="single" w:sz="4" w:space="0" w:color="auto"/>
              <w:right w:val="single" w:sz="4" w:space="0" w:color="auto"/>
            </w:tcBorders>
            <w:hideMark/>
          </w:tcPr>
          <w:p w14:paraId="6C222CA9"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B1</w:t>
            </w:r>
          </w:p>
        </w:tc>
        <w:tc>
          <w:tcPr>
            <w:tcW w:w="2553" w:type="dxa"/>
            <w:tcBorders>
              <w:top w:val="single" w:sz="4" w:space="0" w:color="auto"/>
              <w:left w:val="single" w:sz="4" w:space="0" w:color="auto"/>
              <w:bottom w:val="single" w:sz="4" w:space="0" w:color="auto"/>
              <w:right w:val="single" w:sz="4" w:space="0" w:color="auto"/>
            </w:tcBorders>
            <w:hideMark/>
          </w:tcPr>
          <w:p w14:paraId="76184A0D"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Adviesdiensten</w:t>
            </w:r>
          </w:p>
        </w:tc>
        <w:tc>
          <w:tcPr>
            <w:tcW w:w="2410" w:type="dxa"/>
            <w:tcBorders>
              <w:top w:val="single" w:sz="4" w:space="0" w:color="auto"/>
              <w:left w:val="single" w:sz="4" w:space="0" w:color="auto"/>
              <w:bottom w:val="single" w:sz="4" w:space="0" w:color="auto"/>
              <w:right w:val="single" w:sz="4" w:space="0" w:color="auto"/>
            </w:tcBorders>
            <w:hideMark/>
          </w:tcPr>
          <w:p w14:paraId="1CDDBBE7" w14:textId="74FB2BC1" w:rsidR="005C3F93" w:rsidRPr="003D2992" w:rsidRDefault="00AD537B" w:rsidP="00B645A5">
            <w:pPr>
              <w:tabs>
                <w:tab w:val="left" w:pos="567"/>
              </w:tabs>
              <w:spacing w:after="0" w:line="240" w:lineRule="auto"/>
              <w:rPr>
                <w:rFonts w:ascii="Verdana" w:hAnsi="Verdana"/>
                <w:i/>
                <w:sz w:val="16"/>
                <w:szCs w:val="16"/>
                <w:lang w:eastAsia="nl-NL"/>
              </w:rPr>
            </w:pPr>
            <w:r>
              <w:rPr>
                <w:rFonts w:ascii="Verdana" w:hAnsi="Verdana"/>
                <w:i/>
                <w:sz w:val="16"/>
                <w:szCs w:val="16"/>
              </w:rPr>
              <w:t>n.v.t.</w:t>
            </w:r>
          </w:p>
        </w:tc>
        <w:tc>
          <w:tcPr>
            <w:tcW w:w="2516" w:type="dxa"/>
            <w:tcBorders>
              <w:top w:val="single" w:sz="4" w:space="0" w:color="auto"/>
              <w:left w:val="single" w:sz="4" w:space="0" w:color="auto"/>
              <w:bottom w:val="single" w:sz="4" w:space="0" w:color="auto"/>
              <w:right w:val="single" w:sz="4" w:space="0" w:color="auto"/>
            </w:tcBorders>
            <w:hideMark/>
          </w:tcPr>
          <w:p w14:paraId="017E450B" w14:textId="50E00842" w:rsidR="005C3F93" w:rsidRPr="003D2992" w:rsidRDefault="00AD537B" w:rsidP="00B645A5">
            <w:pPr>
              <w:tabs>
                <w:tab w:val="left" w:pos="567"/>
              </w:tabs>
              <w:spacing w:after="0" w:line="240" w:lineRule="auto"/>
              <w:rPr>
                <w:rFonts w:ascii="Verdana" w:hAnsi="Verdana"/>
                <w:i/>
                <w:sz w:val="16"/>
                <w:szCs w:val="16"/>
                <w:lang w:eastAsia="nl-NL"/>
              </w:rPr>
            </w:pPr>
            <w:r>
              <w:rPr>
                <w:rFonts w:ascii="Verdana" w:hAnsi="Verdana"/>
                <w:i/>
                <w:sz w:val="16"/>
                <w:szCs w:val="16"/>
              </w:rPr>
              <w:t>n.v.t.</w:t>
            </w:r>
          </w:p>
        </w:tc>
      </w:tr>
      <w:tr w:rsidR="00446349" w:rsidRPr="00446349" w14:paraId="0BDB44C1" w14:textId="77777777" w:rsidTr="00446349">
        <w:tc>
          <w:tcPr>
            <w:tcW w:w="1100" w:type="dxa"/>
            <w:tcBorders>
              <w:top w:val="single" w:sz="4" w:space="0" w:color="auto"/>
              <w:left w:val="single" w:sz="4" w:space="0" w:color="auto"/>
              <w:bottom w:val="single" w:sz="4" w:space="0" w:color="auto"/>
              <w:right w:val="single" w:sz="4" w:space="0" w:color="auto"/>
            </w:tcBorders>
            <w:hideMark/>
          </w:tcPr>
          <w:p w14:paraId="70E85265" w14:textId="17AFC5F5" w:rsidR="00446349" w:rsidRPr="003D2992" w:rsidRDefault="00446349" w:rsidP="00446349">
            <w:pPr>
              <w:spacing w:after="0" w:line="240" w:lineRule="auto"/>
              <w:ind w:left="567" w:hanging="567"/>
              <w:jc w:val="center"/>
              <w:rPr>
                <w:rFonts w:ascii="Verdana" w:hAnsi="Verdana"/>
                <w:sz w:val="16"/>
                <w:szCs w:val="16"/>
                <w:lang w:eastAsia="nl-NL"/>
              </w:rPr>
            </w:pPr>
            <w:r w:rsidRPr="003D2992">
              <w:rPr>
                <w:rFonts w:ascii="Verdana" w:hAnsi="Verdana"/>
                <w:sz w:val="16"/>
                <w:szCs w:val="16"/>
              </w:rPr>
              <w:t>B4</w:t>
            </w:r>
          </w:p>
        </w:tc>
        <w:tc>
          <w:tcPr>
            <w:tcW w:w="2553" w:type="dxa"/>
            <w:tcBorders>
              <w:top w:val="single" w:sz="4" w:space="0" w:color="auto"/>
              <w:left w:val="single" w:sz="4" w:space="0" w:color="auto"/>
              <w:bottom w:val="single" w:sz="4" w:space="0" w:color="auto"/>
              <w:right w:val="single" w:sz="4" w:space="0" w:color="auto"/>
            </w:tcBorders>
            <w:hideMark/>
          </w:tcPr>
          <w:p w14:paraId="1BADDD9C" w14:textId="77777777" w:rsidR="00446349" w:rsidRPr="003D2992" w:rsidRDefault="00446349" w:rsidP="00446349">
            <w:pPr>
              <w:spacing w:after="0" w:line="240" w:lineRule="auto"/>
              <w:rPr>
                <w:rFonts w:ascii="Verdana" w:hAnsi="Verdana"/>
                <w:sz w:val="16"/>
                <w:szCs w:val="16"/>
                <w:lang w:eastAsia="nl-NL"/>
              </w:rPr>
            </w:pPr>
            <w:r w:rsidRPr="003D2992">
              <w:rPr>
                <w:rFonts w:ascii="Verdana" w:hAnsi="Verdana"/>
                <w:sz w:val="16"/>
                <w:szCs w:val="16"/>
              </w:rPr>
              <w:t>Ondersteuning</w:t>
            </w:r>
          </w:p>
        </w:tc>
        <w:tc>
          <w:tcPr>
            <w:tcW w:w="2410" w:type="dxa"/>
            <w:tcBorders>
              <w:top w:val="single" w:sz="4" w:space="0" w:color="auto"/>
              <w:left w:val="single" w:sz="4" w:space="0" w:color="auto"/>
              <w:bottom w:val="single" w:sz="4" w:space="0" w:color="auto"/>
              <w:right w:val="single" w:sz="4" w:space="0" w:color="auto"/>
            </w:tcBorders>
            <w:hideMark/>
          </w:tcPr>
          <w:p w14:paraId="781B7951" w14:textId="287D5CC2" w:rsidR="00446349" w:rsidRPr="003D2992" w:rsidRDefault="00446349" w:rsidP="00446349">
            <w:pPr>
              <w:tabs>
                <w:tab w:val="left" w:pos="567"/>
              </w:tabs>
              <w:spacing w:after="0" w:line="240" w:lineRule="auto"/>
              <w:rPr>
                <w:rFonts w:ascii="Verdana" w:hAnsi="Verdana"/>
                <w:i/>
                <w:sz w:val="16"/>
                <w:szCs w:val="16"/>
                <w:lang w:eastAsia="nl-NL"/>
              </w:rPr>
            </w:pPr>
            <w:r w:rsidRPr="003D2992">
              <w:rPr>
                <w:rFonts w:ascii="Verdana" w:hAnsi="Verdana"/>
                <w:i/>
                <w:sz w:val="16"/>
                <w:szCs w:val="16"/>
              </w:rPr>
              <w:t xml:space="preserve">Overeenkomstig het bepaalde in de </w:t>
            </w:r>
            <w:r>
              <w:rPr>
                <w:rFonts w:ascii="Verdana" w:hAnsi="Verdana"/>
                <w:i/>
                <w:sz w:val="16"/>
                <w:szCs w:val="16"/>
              </w:rPr>
              <w:t>Bijlage Service level agreement</w:t>
            </w:r>
          </w:p>
        </w:tc>
        <w:tc>
          <w:tcPr>
            <w:tcW w:w="2516" w:type="dxa"/>
            <w:tcBorders>
              <w:top w:val="single" w:sz="4" w:space="0" w:color="auto"/>
              <w:left w:val="single" w:sz="4" w:space="0" w:color="auto"/>
              <w:bottom w:val="single" w:sz="4" w:space="0" w:color="auto"/>
              <w:right w:val="single" w:sz="4" w:space="0" w:color="auto"/>
            </w:tcBorders>
            <w:hideMark/>
          </w:tcPr>
          <w:p w14:paraId="510A1BD9" w14:textId="7D0A857B" w:rsidR="00446349" w:rsidRPr="003D2992" w:rsidRDefault="00446349" w:rsidP="00446349">
            <w:pPr>
              <w:tabs>
                <w:tab w:val="left" w:pos="567"/>
              </w:tabs>
              <w:spacing w:after="0" w:line="240" w:lineRule="auto"/>
              <w:rPr>
                <w:rFonts w:ascii="Verdana" w:hAnsi="Verdana"/>
                <w:i/>
                <w:sz w:val="16"/>
                <w:szCs w:val="16"/>
                <w:lang w:eastAsia="nl-NL"/>
              </w:rPr>
            </w:pPr>
            <w:r w:rsidRPr="003D2992">
              <w:rPr>
                <w:rFonts w:ascii="Verdana" w:hAnsi="Verdana"/>
                <w:i/>
                <w:sz w:val="16"/>
                <w:szCs w:val="16"/>
              </w:rPr>
              <w:t xml:space="preserve">Overeenkomstig het bepaalde in de </w:t>
            </w:r>
            <w:r>
              <w:rPr>
                <w:rFonts w:ascii="Verdana" w:hAnsi="Verdana"/>
                <w:i/>
                <w:sz w:val="16"/>
                <w:szCs w:val="16"/>
              </w:rPr>
              <w:t>Bijlage Service level agreement</w:t>
            </w:r>
          </w:p>
        </w:tc>
      </w:tr>
      <w:tr w:rsidR="005C3F93" w:rsidRPr="003D2992" w14:paraId="0D067651" w14:textId="77777777" w:rsidTr="00446349">
        <w:tc>
          <w:tcPr>
            <w:tcW w:w="1100" w:type="dxa"/>
            <w:tcBorders>
              <w:top w:val="single" w:sz="4" w:space="0" w:color="auto"/>
              <w:left w:val="single" w:sz="4" w:space="0" w:color="auto"/>
              <w:bottom w:val="single" w:sz="4" w:space="0" w:color="auto"/>
              <w:right w:val="single" w:sz="4" w:space="0" w:color="auto"/>
            </w:tcBorders>
            <w:hideMark/>
          </w:tcPr>
          <w:p w14:paraId="75E94952"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B5</w:t>
            </w:r>
          </w:p>
        </w:tc>
        <w:tc>
          <w:tcPr>
            <w:tcW w:w="2553" w:type="dxa"/>
            <w:tcBorders>
              <w:top w:val="single" w:sz="4" w:space="0" w:color="auto"/>
              <w:left w:val="single" w:sz="4" w:space="0" w:color="auto"/>
              <w:bottom w:val="single" w:sz="4" w:space="0" w:color="auto"/>
              <w:right w:val="single" w:sz="4" w:space="0" w:color="auto"/>
            </w:tcBorders>
            <w:hideMark/>
          </w:tcPr>
          <w:p w14:paraId="11AECB40"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Onderhoud</w:t>
            </w:r>
          </w:p>
        </w:tc>
        <w:tc>
          <w:tcPr>
            <w:tcW w:w="2410" w:type="dxa"/>
            <w:tcBorders>
              <w:top w:val="single" w:sz="4" w:space="0" w:color="auto"/>
              <w:left w:val="single" w:sz="4" w:space="0" w:color="auto"/>
              <w:bottom w:val="single" w:sz="4" w:space="0" w:color="auto"/>
              <w:right w:val="single" w:sz="4" w:space="0" w:color="auto"/>
            </w:tcBorders>
            <w:hideMark/>
          </w:tcPr>
          <w:p w14:paraId="79B7FE7C" w14:textId="73AA0C4A" w:rsidR="005C3F93" w:rsidRPr="003D2992" w:rsidRDefault="00AD537B"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 xml:space="preserve">Overeenkomstig het bepaalde in de </w:t>
            </w:r>
            <w:r>
              <w:rPr>
                <w:rFonts w:ascii="Verdana" w:hAnsi="Verdana"/>
                <w:i/>
                <w:sz w:val="16"/>
                <w:szCs w:val="16"/>
              </w:rPr>
              <w:t>Bijlage Service level agreement</w:t>
            </w:r>
          </w:p>
        </w:tc>
        <w:tc>
          <w:tcPr>
            <w:tcW w:w="2516" w:type="dxa"/>
            <w:tcBorders>
              <w:top w:val="single" w:sz="4" w:space="0" w:color="auto"/>
              <w:left w:val="single" w:sz="4" w:space="0" w:color="auto"/>
              <w:bottom w:val="single" w:sz="4" w:space="0" w:color="auto"/>
              <w:right w:val="single" w:sz="4" w:space="0" w:color="auto"/>
            </w:tcBorders>
            <w:hideMark/>
          </w:tcPr>
          <w:p w14:paraId="22AAC9A5" w14:textId="38BF6BE5"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 xml:space="preserve">Overeenkomstig het bepaalde in de </w:t>
            </w:r>
            <w:r w:rsidR="00AD537B">
              <w:rPr>
                <w:rFonts w:ascii="Verdana" w:hAnsi="Verdana"/>
                <w:i/>
                <w:sz w:val="16"/>
                <w:szCs w:val="16"/>
              </w:rPr>
              <w:t>Bijlage Service level agreement</w:t>
            </w:r>
          </w:p>
        </w:tc>
      </w:tr>
      <w:tr w:rsidR="005C3F93" w:rsidRPr="003D2992" w14:paraId="4CDA0D33" w14:textId="77777777" w:rsidTr="00446349">
        <w:tc>
          <w:tcPr>
            <w:tcW w:w="1100" w:type="dxa"/>
            <w:tcBorders>
              <w:top w:val="single" w:sz="4" w:space="0" w:color="auto"/>
              <w:left w:val="single" w:sz="4" w:space="0" w:color="auto"/>
              <w:bottom w:val="single" w:sz="4" w:space="0" w:color="auto"/>
              <w:right w:val="single" w:sz="4" w:space="0" w:color="auto"/>
            </w:tcBorders>
            <w:hideMark/>
          </w:tcPr>
          <w:p w14:paraId="4BF5BDD1"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B6</w:t>
            </w:r>
          </w:p>
        </w:tc>
        <w:tc>
          <w:tcPr>
            <w:tcW w:w="2553" w:type="dxa"/>
            <w:tcBorders>
              <w:top w:val="single" w:sz="4" w:space="0" w:color="auto"/>
              <w:left w:val="single" w:sz="4" w:space="0" w:color="auto"/>
              <w:bottom w:val="single" w:sz="4" w:space="0" w:color="auto"/>
              <w:right w:val="single" w:sz="4" w:space="0" w:color="auto"/>
            </w:tcBorders>
            <w:hideMark/>
          </w:tcPr>
          <w:p w14:paraId="2D7FE434"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Overige Opdrachten</w:t>
            </w:r>
          </w:p>
        </w:tc>
        <w:tc>
          <w:tcPr>
            <w:tcW w:w="2410" w:type="dxa"/>
            <w:tcBorders>
              <w:top w:val="single" w:sz="4" w:space="0" w:color="auto"/>
              <w:left w:val="single" w:sz="4" w:space="0" w:color="auto"/>
              <w:bottom w:val="single" w:sz="4" w:space="0" w:color="auto"/>
              <w:right w:val="single" w:sz="4" w:space="0" w:color="auto"/>
            </w:tcBorders>
            <w:hideMark/>
          </w:tcPr>
          <w:p w14:paraId="1E625A3C" w14:textId="16C3177B" w:rsidR="005C3F93" w:rsidRPr="003D2992" w:rsidRDefault="00AD537B" w:rsidP="00B645A5">
            <w:pPr>
              <w:tabs>
                <w:tab w:val="left" w:pos="567"/>
              </w:tabs>
              <w:spacing w:after="0" w:line="240" w:lineRule="auto"/>
              <w:rPr>
                <w:rFonts w:ascii="Verdana" w:hAnsi="Verdana"/>
                <w:sz w:val="16"/>
                <w:szCs w:val="16"/>
                <w:lang w:eastAsia="nl-NL"/>
              </w:rPr>
            </w:pPr>
            <w:r>
              <w:rPr>
                <w:rFonts w:ascii="Verdana" w:hAnsi="Verdana"/>
                <w:i/>
                <w:sz w:val="16"/>
                <w:szCs w:val="16"/>
              </w:rPr>
              <w:t>n.v.t.</w:t>
            </w:r>
          </w:p>
        </w:tc>
        <w:tc>
          <w:tcPr>
            <w:tcW w:w="2516" w:type="dxa"/>
            <w:tcBorders>
              <w:top w:val="single" w:sz="4" w:space="0" w:color="auto"/>
              <w:left w:val="single" w:sz="4" w:space="0" w:color="auto"/>
              <w:bottom w:val="single" w:sz="4" w:space="0" w:color="auto"/>
              <w:right w:val="single" w:sz="4" w:space="0" w:color="auto"/>
            </w:tcBorders>
          </w:tcPr>
          <w:p w14:paraId="3E2C843E" w14:textId="03E5DF3C" w:rsidR="005C3F93" w:rsidRPr="003D2992" w:rsidRDefault="00AD537B" w:rsidP="00B645A5">
            <w:pPr>
              <w:tabs>
                <w:tab w:val="left" w:pos="567"/>
              </w:tabs>
              <w:spacing w:after="0" w:line="240" w:lineRule="auto"/>
              <w:rPr>
                <w:rFonts w:ascii="Verdana" w:hAnsi="Verdana"/>
                <w:sz w:val="16"/>
                <w:szCs w:val="16"/>
                <w:lang w:eastAsia="nl-NL"/>
              </w:rPr>
            </w:pPr>
            <w:r>
              <w:rPr>
                <w:rFonts w:ascii="Verdana" w:hAnsi="Verdana"/>
                <w:sz w:val="16"/>
                <w:szCs w:val="16"/>
                <w:lang w:eastAsia="nl-NL"/>
              </w:rPr>
              <w:t>n.v.t.</w:t>
            </w:r>
          </w:p>
        </w:tc>
      </w:tr>
      <w:tr w:rsidR="005C3F93" w:rsidRPr="003D2992" w14:paraId="35D9E982" w14:textId="77777777" w:rsidTr="00446349">
        <w:tc>
          <w:tcPr>
            <w:tcW w:w="1100" w:type="dxa"/>
            <w:tcBorders>
              <w:top w:val="single" w:sz="4" w:space="0" w:color="auto"/>
              <w:left w:val="single" w:sz="4" w:space="0" w:color="auto"/>
              <w:bottom w:val="single" w:sz="4" w:space="0" w:color="auto"/>
              <w:right w:val="single" w:sz="4" w:space="0" w:color="auto"/>
            </w:tcBorders>
            <w:hideMark/>
          </w:tcPr>
          <w:p w14:paraId="64392CBA"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C1</w:t>
            </w:r>
          </w:p>
        </w:tc>
        <w:tc>
          <w:tcPr>
            <w:tcW w:w="2553" w:type="dxa"/>
            <w:tcBorders>
              <w:top w:val="single" w:sz="4" w:space="0" w:color="auto"/>
              <w:left w:val="single" w:sz="4" w:space="0" w:color="auto"/>
              <w:bottom w:val="single" w:sz="4" w:space="0" w:color="auto"/>
              <w:right w:val="single" w:sz="4" w:space="0" w:color="auto"/>
            </w:tcBorders>
            <w:hideMark/>
          </w:tcPr>
          <w:p w14:paraId="0075B530"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Gebruiksrechten (op Standaardprogramma</w:t>
            </w:r>
            <w:r w:rsidRPr="003D2992">
              <w:rPr>
                <w:rFonts w:ascii="Verdana" w:hAnsi="Verdana"/>
                <w:sz w:val="16"/>
                <w:szCs w:val="16"/>
              </w:rPr>
              <w:softHyphen/>
              <w:t>tuur)</w:t>
            </w:r>
          </w:p>
        </w:tc>
        <w:tc>
          <w:tcPr>
            <w:tcW w:w="2410" w:type="dxa"/>
            <w:tcBorders>
              <w:top w:val="single" w:sz="4" w:space="0" w:color="auto"/>
              <w:left w:val="single" w:sz="4" w:space="0" w:color="auto"/>
              <w:bottom w:val="single" w:sz="4" w:space="0" w:color="auto"/>
              <w:right w:val="single" w:sz="4" w:space="0" w:color="auto"/>
            </w:tcBorders>
            <w:hideMark/>
          </w:tcPr>
          <w:p w14:paraId="3EB4AF34" w14:textId="590285EE" w:rsidR="005C3F93" w:rsidRPr="003D2992" w:rsidRDefault="00AD537B" w:rsidP="00B645A5">
            <w:pPr>
              <w:tabs>
                <w:tab w:val="left" w:pos="567"/>
              </w:tabs>
              <w:spacing w:after="0" w:line="240" w:lineRule="auto"/>
              <w:rPr>
                <w:rFonts w:ascii="Verdana" w:hAnsi="Verdana"/>
                <w:sz w:val="16"/>
                <w:szCs w:val="16"/>
                <w:lang w:eastAsia="nl-NL"/>
              </w:rPr>
            </w:pPr>
            <w:r>
              <w:rPr>
                <w:rFonts w:ascii="Verdana" w:hAnsi="Verdana"/>
                <w:i/>
                <w:sz w:val="16"/>
                <w:szCs w:val="16"/>
              </w:rPr>
              <w:t>Acceptatie vindt plaats</w:t>
            </w:r>
            <w:r w:rsidR="00446349">
              <w:rPr>
                <w:rFonts w:ascii="Verdana" w:hAnsi="Verdana"/>
                <w:i/>
                <w:sz w:val="16"/>
                <w:szCs w:val="16"/>
              </w:rPr>
              <w:t xml:space="preserve"> door middel van een daartoe door Opdrachtgever opgesteld schrijven en indien er geen Gebreken zijn aan de Standaardprogrammatuur.</w:t>
            </w:r>
          </w:p>
        </w:tc>
        <w:tc>
          <w:tcPr>
            <w:tcW w:w="2516" w:type="dxa"/>
            <w:tcBorders>
              <w:top w:val="single" w:sz="4" w:space="0" w:color="auto"/>
              <w:left w:val="single" w:sz="4" w:space="0" w:color="auto"/>
              <w:bottom w:val="single" w:sz="4" w:space="0" w:color="auto"/>
              <w:right w:val="single" w:sz="4" w:space="0" w:color="auto"/>
            </w:tcBorders>
            <w:hideMark/>
          </w:tcPr>
          <w:p w14:paraId="34B243A5" w14:textId="50A2AF92" w:rsidR="005C3F93" w:rsidRPr="003D2992" w:rsidRDefault="00AD537B" w:rsidP="00B645A5">
            <w:pPr>
              <w:tabs>
                <w:tab w:val="left" w:pos="567"/>
              </w:tabs>
              <w:spacing w:after="0" w:line="240" w:lineRule="auto"/>
              <w:rPr>
                <w:rFonts w:ascii="Verdana" w:hAnsi="Verdana"/>
                <w:sz w:val="16"/>
                <w:szCs w:val="16"/>
                <w:lang w:eastAsia="nl-NL"/>
              </w:rPr>
            </w:pPr>
            <w:r>
              <w:rPr>
                <w:rFonts w:ascii="Verdana" w:hAnsi="Verdana"/>
                <w:i/>
                <w:sz w:val="16"/>
                <w:szCs w:val="16"/>
              </w:rPr>
              <w:t>1 januari 2018</w:t>
            </w:r>
          </w:p>
        </w:tc>
      </w:tr>
    </w:tbl>
    <w:p w14:paraId="2A64B327" w14:textId="77777777" w:rsidR="005C3F93" w:rsidRDefault="005C3F93" w:rsidP="00B645A5">
      <w:pPr>
        <w:spacing w:after="0" w:line="240" w:lineRule="auto"/>
        <w:ind w:left="567" w:hanging="567"/>
        <w:rPr>
          <w:rFonts w:ascii="Verdana" w:hAnsi="Verdana"/>
          <w:sz w:val="18"/>
          <w:szCs w:val="18"/>
        </w:rPr>
      </w:pPr>
    </w:p>
    <w:p w14:paraId="7439AC1E" w14:textId="10EB975A" w:rsidR="00D60F2D" w:rsidRDefault="00D60F2D" w:rsidP="00AD537B">
      <w:pPr>
        <w:pStyle w:val="Heading2"/>
      </w:pPr>
      <w:r w:rsidRPr="00414A13">
        <w:t xml:space="preserve">Indien Opdrachtgever de Prestatie accepteert ondanks de aanwezigheid van één of meer Gebreken houdt Opdrachtgever een bedrag in van </w:t>
      </w:r>
      <w:r w:rsidR="00031F2C">
        <w:t>10%</w:t>
      </w:r>
      <w:r w:rsidRPr="00414A13">
        <w:t xml:space="preserve"> op de Vergoeding totdat de Gebreken zijn hersteld.</w:t>
      </w:r>
      <w:r w:rsidR="00031F2C">
        <w:t xml:space="preserve"> Opdrachtgever stelt een redelijke termijn voor het herstellen van de Gebreken.</w:t>
      </w:r>
    </w:p>
    <w:p w14:paraId="391A1A9B" w14:textId="49877B8E" w:rsidR="00AD537B" w:rsidRPr="00AD537B" w:rsidRDefault="00AD537B" w:rsidP="00AD537B">
      <w:pPr>
        <w:pStyle w:val="Heading2"/>
      </w:pPr>
      <w:r>
        <w:t>Acceptatie van de Prestatie door Opdrachtgever of onderdelen daarvan geschiedt schriftelijk.</w:t>
      </w:r>
    </w:p>
    <w:p w14:paraId="638CE9A4" w14:textId="77777777" w:rsidR="00031F2C" w:rsidRPr="00414A13" w:rsidRDefault="00031F2C" w:rsidP="00B645A5">
      <w:pPr>
        <w:spacing w:after="0" w:line="240" w:lineRule="auto"/>
        <w:ind w:left="567" w:hanging="567"/>
        <w:rPr>
          <w:rFonts w:ascii="Verdana" w:hAnsi="Verdana"/>
          <w:sz w:val="18"/>
          <w:szCs w:val="18"/>
        </w:rPr>
      </w:pPr>
    </w:p>
    <w:p w14:paraId="2FEC2467" w14:textId="77777777" w:rsidR="00D60F2D" w:rsidRPr="00414A13" w:rsidRDefault="00D60F2D" w:rsidP="00B645A5">
      <w:pPr>
        <w:spacing w:after="0" w:line="240" w:lineRule="auto"/>
        <w:rPr>
          <w:rFonts w:ascii="Verdana" w:hAnsi="Verdana"/>
          <w:sz w:val="18"/>
          <w:szCs w:val="18"/>
        </w:rPr>
      </w:pPr>
    </w:p>
    <w:p w14:paraId="113D4582" w14:textId="77777777" w:rsidR="00D60F2D" w:rsidRPr="0076538F" w:rsidRDefault="00D60F2D" w:rsidP="00FB6BB7">
      <w:pPr>
        <w:pStyle w:val="Heading1"/>
      </w:pPr>
      <w:bookmarkStart w:id="6" w:name="_Toc397950420"/>
      <w:r w:rsidRPr="00414A13">
        <w:tab/>
      </w:r>
      <w:r w:rsidRPr="0076538F">
        <w:t>Vergoeding</w:t>
      </w:r>
      <w:bookmarkEnd w:id="6"/>
    </w:p>
    <w:p w14:paraId="76A047A4" w14:textId="77777777" w:rsidR="00D60F2D" w:rsidRPr="00414A13" w:rsidRDefault="00D60F2D" w:rsidP="00001615">
      <w:pPr>
        <w:pStyle w:val="Heading2"/>
      </w:pPr>
      <w:r w:rsidRPr="00414A13">
        <w:t xml:space="preserve">Partijen komen de navolgende Vergoeding overeen: </w:t>
      </w:r>
    </w:p>
    <w:p w14:paraId="7DE9605A" w14:textId="77777777" w:rsidR="003D2992" w:rsidRDefault="003D2992" w:rsidP="00B645A5">
      <w:pPr>
        <w:spacing w:after="0" w:line="240" w:lineRule="auto"/>
        <w:ind w:left="567" w:hanging="567"/>
        <w:rPr>
          <w:rFonts w:ascii="Verdana" w:hAnsi="Verdana"/>
          <w:sz w:val="18"/>
          <w:szCs w:val="18"/>
        </w:rPr>
      </w:pPr>
    </w:p>
    <w:tbl>
      <w:tblPr>
        <w:tblW w:w="8575"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4679"/>
        <w:gridCol w:w="1398"/>
        <w:gridCol w:w="1398"/>
      </w:tblGrid>
      <w:tr w:rsidR="003D2992" w:rsidRPr="003D2992" w14:paraId="65E9CB4A" w14:textId="77777777" w:rsidTr="002D7A7F">
        <w:trPr>
          <w:trHeight w:val="269"/>
          <w:tblHeader/>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14:paraId="7D224D9C" w14:textId="77777777"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Volg-</w:t>
            </w:r>
            <w:r w:rsidRPr="003D2992">
              <w:rPr>
                <w:rFonts w:ascii="Verdana" w:hAnsi="Verdana"/>
                <w:b/>
                <w:color w:val="FFFFFF"/>
                <w:sz w:val="18"/>
                <w:szCs w:val="18"/>
              </w:rPr>
              <w:br/>
              <w:t>nummer</w:t>
            </w:r>
          </w:p>
        </w:tc>
        <w:tc>
          <w:tcPr>
            <w:tcW w:w="4679" w:type="dxa"/>
            <w:tcBorders>
              <w:top w:val="single" w:sz="4" w:space="0" w:color="auto"/>
              <w:left w:val="single" w:sz="4" w:space="0" w:color="auto"/>
              <w:bottom w:val="single" w:sz="4" w:space="0" w:color="auto"/>
              <w:right w:val="single" w:sz="4" w:space="0" w:color="auto"/>
            </w:tcBorders>
            <w:shd w:val="clear" w:color="auto" w:fill="999999"/>
            <w:hideMark/>
          </w:tcPr>
          <w:p w14:paraId="28084FB0" w14:textId="77777777"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Onderwerp</w:t>
            </w:r>
          </w:p>
        </w:tc>
        <w:tc>
          <w:tcPr>
            <w:tcW w:w="1398" w:type="dxa"/>
            <w:tcBorders>
              <w:top w:val="single" w:sz="4" w:space="0" w:color="auto"/>
              <w:left w:val="single" w:sz="4" w:space="0" w:color="auto"/>
              <w:bottom w:val="single" w:sz="4" w:space="0" w:color="auto"/>
              <w:right w:val="single" w:sz="4" w:space="0" w:color="auto"/>
            </w:tcBorders>
            <w:shd w:val="clear" w:color="auto" w:fill="999999"/>
            <w:hideMark/>
          </w:tcPr>
          <w:p w14:paraId="61E5C9B5" w14:textId="77777777"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Prijs</w:t>
            </w:r>
          </w:p>
        </w:tc>
        <w:tc>
          <w:tcPr>
            <w:tcW w:w="1398" w:type="dxa"/>
            <w:tcBorders>
              <w:top w:val="single" w:sz="4" w:space="0" w:color="auto"/>
              <w:left w:val="single" w:sz="4" w:space="0" w:color="auto"/>
              <w:bottom w:val="single" w:sz="4" w:space="0" w:color="auto"/>
              <w:right w:val="single" w:sz="4" w:space="0" w:color="auto"/>
            </w:tcBorders>
            <w:shd w:val="clear" w:color="auto" w:fill="999999"/>
            <w:hideMark/>
          </w:tcPr>
          <w:p w14:paraId="47781C7D" w14:textId="77777777"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Prijs incl. BTW</w:t>
            </w:r>
          </w:p>
        </w:tc>
      </w:tr>
      <w:tr w:rsidR="00DB73EA" w:rsidRPr="003D2992" w14:paraId="5FB5E2CA" w14:textId="77777777" w:rsidTr="002D7A7F">
        <w:trPr>
          <w:trHeight w:val="269"/>
        </w:trPr>
        <w:tc>
          <w:tcPr>
            <w:tcW w:w="1100" w:type="dxa"/>
            <w:tcBorders>
              <w:top w:val="single" w:sz="4" w:space="0" w:color="auto"/>
              <w:left w:val="single" w:sz="4" w:space="0" w:color="auto"/>
              <w:bottom w:val="single" w:sz="4" w:space="0" w:color="auto"/>
              <w:right w:val="single" w:sz="4" w:space="0" w:color="auto"/>
            </w:tcBorders>
            <w:hideMark/>
          </w:tcPr>
          <w:p w14:paraId="5528B497" w14:textId="77777777" w:rsidR="00DB73EA" w:rsidRPr="003D2992" w:rsidRDefault="00DB73EA" w:rsidP="00DB73EA">
            <w:pPr>
              <w:spacing w:after="0" w:line="240" w:lineRule="auto"/>
              <w:ind w:left="567" w:hanging="567"/>
              <w:jc w:val="center"/>
              <w:rPr>
                <w:rFonts w:ascii="Verdana" w:hAnsi="Verdana"/>
                <w:sz w:val="16"/>
                <w:szCs w:val="16"/>
              </w:rPr>
            </w:pPr>
            <w:r>
              <w:rPr>
                <w:rFonts w:ascii="Verdana" w:hAnsi="Verdana"/>
                <w:sz w:val="16"/>
                <w:szCs w:val="16"/>
              </w:rPr>
              <w:t>1</w:t>
            </w:r>
          </w:p>
        </w:tc>
        <w:tc>
          <w:tcPr>
            <w:tcW w:w="4679" w:type="dxa"/>
            <w:tcBorders>
              <w:top w:val="single" w:sz="4" w:space="0" w:color="auto"/>
              <w:left w:val="single" w:sz="4" w:space="0" w:color="auto"/>
              <w:bottom w:val="single" w:sz="4" w:space="0" w:color="auto"/>
              <w:right w:val="single" w:sz="4" w:space="0" w:color="auto"/>
            </w:tcBorders>
            <w:hideMark/>
          </w:tcPr>
          <w:p w14:paraId="15A4F57A" w14:textId="77777777" w:rsidR="00DB73EA" w:rsidRPr="003D2992" w:rsidRDefault="00DB73EA" w:rsidP="00DB73EA">
            <w:pPr>
              <w:spacing w:after="0" w:line="240" w:lineRule="auto"/>
              <w:rPr>
                <w:rFonts w:ascii="Verdana" w:hAnsi="Verdana"/>
                <w:sz w:val="16"/>
                <w:szCs w:val="16"/>
              </w:rPr>
            </w:pPr>
            <w:r w:rsidRPr="003D2992">
              <w:rPr>
                <w:rFonts w:ascii="Verdana" w:hAnsi="Verdana"/>
                <w:sz w:val="16"/>
                <w:szCs w:val="16"/>
              </w:rPr>
              <w:t>De Vergoeding voor de ondersteuning bedraagt:</w:t>
            </w:r>
          </w:p>
        </w:tc>
        <w:tc>
          <w:tcPr>
            <w:tcW w:w="1398" w:type="dxa"/>
            <w:tcBorders>
              <w:top w:val="single" w:sz="4" w:space="0" w:color="auto"/>
              <w:left w:val="single" w:sz="4" w:space="0" w:color="auto"/>
              <w:bottom w:val="single" w:sz="4" w:space="0" w:color="auto"/>
              <w:right w:val="single" w:sz="4" w:space="0" w:color="auto"/>
            </w:tcBorders>
            <w:hideMark/>
          </w:tcPr>
          <w:p w14:paraId="7469FD05" w14:textId="3BFB97D5" w:rsidR="00DB73EA" w:rsidRPr="003D2992" w:rsidRDefault="00DB73EA" w:rsidP="00DB73EA">
            <w:pPr>
              <w:spacing w:after="0" w:line="240" w:lineRule="auto"/>
              <w:rPr>
                <w:rFonts w:ascii="Verdana" w:hAnsi="Verdana"/>
                <w:i/>
                <w:sz w:val="16"/>
                <w:szCs w:val="16"/>
              </w:rPr>
            </w:pPr>
            <w:r w:rsidRPr="001E33E4">
              <w:rPr>
                <w:rFonts w:ascii="Verdana" w:hAnsi="Verdana"/>
                <w:i/>
                <w:sz w:val="16"/>
                <w:szCs w:val="16"/>
              </w:rPr>
              <w:t>Zie prijsinvulformulier (bijlage 7)</w:t>
            </w:r>
          </w:p>
        </w:tc>
        <w:tc>
          <w:tcPr>
            <w:tcW w:w="1398" w:type="dxa"/>
            <w:tcBorders>
              <w:top w:val="single" w:sz="4" w:space="0" w:color="auto"/>
              <w:left w:val="single" w:sz="4" w:space="0" w:color="auto"/>
              <w:bottom w:val="single" w:sz="4" w:space="0" w:color="auto"/>
              <w:right w:val="single" w:sz="4" w:space="0" w:color="auto"/>
            </w:tcBorders>
            <w:hideMark/>
          </w:tcPr>
          <w:p w14:paraId="211C8F65" w14:textId="5D63FBD9" w:rsidR="00DB73EA" w:rsidRPr="003D2992" w:rsidRDefault="00DB73EA" w:rsidP="00DB73EA">
            <w:pPr>
              <w:spacing w:after="0" w:line="240" w:lineRule="auto"/>
              <w:rPr>
                <w:rFonts w:ascii="Verdana" w:hAnsi="Verdana"/>
                <w:i/>
                <w:sz w:val="16"/>
                <w:szCs w:val="16"/>
              </w:rPr>
            </w:pPr>
            <w:r w:rsidRPr="001E33E4">
              <w:rPr>
                <w:rFonts w:ascii="Verdana" w:hAnsi="Verdana"/>
                <w:i/>
                <w:sz w:val="16"/>
                <w:szCs w:val="16"/>
              </w:rPr>
              <w:t>Zie prijsinvulformulier (bijlage 7)</w:t>
            </w:r>
          </w:p>
        </w:tc>
      </w:tr>
      <w:tr w:rsidR="00DB73EA" w:rsidRPr="003D2992" w14:paraId="573FE7A2" w14:textId="77777777" w:rsidTr="002D7A7F">
        <w:trPr>
          <w:trHeight w:val="269"/>
        </w:trPr>
        <w:tc>
          <w:tcPr>
            <w:tcW w:w="1100" w:type="dxa"/>
            <w:tcBorders>
              <w:top w:val="single" w:sz="4" w:space="0" w:color="auto"/>
              <w:left w:val="single" w:sz="4" w:space="0" w:color="auto"/>
              <w:bottom w:val="single" w:sz="4" w:space="0" w:color="auto"/>
              <w:right w:val="single" w:sz="4" w:space="0" w:color="auto"/>
            </w:tcBorders>
            <w:hideMark/>
          </w:tcPr>
          <w:p w14:paraId="5FCA5C10" w14:textId="77777777" w:rsidR="00DB73EA" w:rsidRPr="003D2992" w:rsidRDefault="00DB73EA" w:rsidP="00DB73EA">
            <w:pPr>
              <w:spacing w:after="0" w:line="240" w:lineRule="auto"/>
              <w:ind w:left="567" w:hanging="567"/>
              <w:jc w:val="center"/>
              <w:rPr>
                <w:rFonts w:ascii="Verdana" w:hAnsi="Verdana"/>
                <w:sz w:val="16"/>
                <w:szCs w:val="16"/>
              </w:rPr>
            </w:pPr>
            <w:r>
              <w:rPr>
                <w:rFonts w:ascii="Verdana" w:hAnsi="Verdana"/>
                <w:sz w:val="16"/>
                <w:szCs w:val="16"/>
              </w:rPr>
              <w:t>2</w:t>
            </w:r>
          </w:p>
        </w:tc>
        <w:tc>
          <w:tcPr>
            <w:tcW w:w="4679" w:type="dxa"/>
            <w:tcBorders>
              <w:top w:val="single" w:sz="4" w:space="0" w:color="auto"/>
              <w:left w:val="single" w:sz="4" w:space="0" w:color="auto"/>
              <w:bottom w:val="single" w:sz="4" w:space="0" w:color="auto"/>
              <w:right w:val="single" w:sz="4" w:space="0" w:color="auto"/>
            </w:tcBorders>
            <w:hideMark/>
          </w:tcPr>
          <w:p w14:paraId="713AB53D" w14:textId="77777777" w:rsidR="00DB73EA" w:rsidRPr="003D2992" w:rsidRDefault="00DB73EA" w:rsidP="00DB73EA">
            <w:pPr>
              <w:spacing w:after="0" w:line="240" w:lineRule="auto"/>
              <w:rPr>
                <w:rFonts w:ascii="Verdana" w:hAnsi="Verdana"/>
                <w:sz w:val="16"/>
                <w:szCs w:val="16"/>
              </w:rPr>
            </w:pPr>
            <w:r w:rsidRPr="003D2992">
              <w:rPr>
                <w:rFonts w:ascii="Verdana" w:hAnsi="Verdana"/>
                <w:sz w:val="16"/>
                <w:szCs w:val="16"/>
              </w:rPr>
              <w:t>De Vergoeding voor het Onderhoud bedraagt:</w:t>
            </w:r>
          </w:p>
        </w:tc>
        <w:tc>
          <w:tcPr>
            <w:tcW w:w="1398" w:type="dxa"/>
            <w:tcBorders>
              <w:top w:val="single" w:sz="4" w:space="0" w:color="auto"/>
              <w:left w:val="single" w:sz="4" w:space="0" w:color="auto"/>
              <w:bottom w:val="single" w:sz="4" w:space="0" w:color="auto"/>
              <w:right w:val="single" w:sz="4" w:space="0" w:color="auto"/>
            </w:tcBorders>
            <w:hideMark/>
          </w:tcPr>
          <w:p w14:paraId="7447E6C9" w14:textId="20F166A1" w:rsidR="00DB73EA" w:rsidRPr="003D2992" w:rsidRDefault="00DB73EA" w:rsidP="00DB73EA">
            <w:pPr>
              <w:spacing w:after="0" w:line="240" w:lineRule="auto"/>
              <w:rPr>
                <w:rFonts w:ascii="Verdana" w:hAnsi="Verdana"/>
                <w:i/>
                <w:sz w:val="16"/>
                <w:szCs w:val="16"/>
              </w:rPr>
            </w:pPr>
            <w:r w:rsidRPr="001E33E4">
              <w:rPr>
                <w:rFonts w:ascii="Verdana" w:hAnsi="Verdana"/>
                <w:i/>
                <w:sz w:val="16"/>
                <w:szCs w:val="16"/>
              </w:rPr>
              <w:t>Zie prijsinvulformulier (bijlage 7)</w:t>
            </w:r>
          </w:p>
        </w:tc>
        <w:tc>
          <w:tcPr>
            <w:tcW w:w="1398" w:type="dxa"/>
            <w:tcBorders>
              <w:top w:val="single" w:sz="4" w:space="0" w:color="auto"/>
              <w:left w:val="single" w:sz="4" w:space="0" w:color="auto"/>
              <w:bottom w:val="single" w:sz="4" w:space="0" w:color="auto"/>
              <w:right w:val="single" w:sz="4" w:space="0" w:color="auto"/>
            </w:tcBorders>
            <w:hideMark/>
          </w:tcPr>
          <w:p w14:paraId="056D9027" w14:textId="212DDC98" w:rsidR="00DB73EA" w:rsidRPr="003D2992" w:rsidRDefault="00DB73EA" w:rsidP="00DB73EA">
            <w:pPr>
              <w:spacing w:after="0" w:line="240" w:lineRule="auto"/>
              <w:rPr>
                <w:rFonts w:ascii="Verdana" w:hAnsi="Verdana"/>
                <w:i/>
                <w:sz w:val="16"/>
                <w:szCs w:val="16"/>
              </w:rPr>
            </w:pPr>
            <w:r w:rsidRPr="001E33E4">
              <w:rPr>
                <w:rFonts w:ascii="Verdana" w:hAnsi="Verdana"/>
                <w:i/>
                <w:sz w:val="16"/>
                <w:szCs w:val="16"/>
              </w:rPr>
              <w:t>Zie prijsinvulformulier (bijlage 7)</w:t>
            </w:r>
          </w:p>
        </w:tc>
      </w:tr>
      <w:tr w:rsidR="00DB73EA" w:rsidRPr="003D2992" w14:paraId="77D75540" w14:textId="77777777" w:rsidTr="002D7A7F">
        <w:trPr>
          <w:trHeight w:val="269"/>
        </w:trPr>
        <w:tc>
          <w:tcPr>
            <w:tcW w:w="1100" w:type="dxa"/>
            <w:tcBorders>
              <w:top w:val="single" w:sz="4" w:space="0" w:color="auto"/>
              <w:left w:val="single" w:sz="4" w:space="0" w:color="auto"/>
              <w:bottom w:val="single" w:sz="4" w:space="0" w:color="auto"/>
              <w:right w:val="single" w:sz="4" w:space="0" w:color="auto"/>
            </w:tcBorders>
            <w:hideMark/>
          </w:tcPr>
          <w:p w14:paraId="49A605EC" w14:textId="77777777" w:rsidR="00DB73EA" w:rsidRPr="003D2992" w:rsidRDefault="00DB73EA" w:rsidP="00DB73EA">
            <w:pPr>
              <w:spacing w:after="0" w:line="240" w:lineRule="auto"/>
              <w:ind w:left="567" w:hanging="567"/>
              <w:jc w:val="center"/>
              <w:rPr>
                <w:rFonts w:ascii="Verdana" w:hAnsi="Verdana"/>
                <w:sz w:val="16"/>
                <w:szCs w:val="16"/>
              </w:rPr>
            </w:pPr>
            <w:r>
              <w:rPr>
                <w:rFonts w:ascii="Verdana" w:hAnsi="Verdana"/>
                <w:sz w:val="16"/>
                <w:szCs w:val="16"/>
              </w:rPr>
              <w:t>3</w:t>
            </w:r>
          </w:p>
        </w:tc>
        <w:tc>
          <w:tcPr>
            <w:tcW w:w="4679" w:type="dxa"/>
            <w:tcBorders>
              <w:top w:val="single" w:sz="4" w:space="0" w:color="auto"/>
              <w:left w:val="single" w:sz="4" w:space="0" w:color="auto"/>
              <w:bottom w:val="single" w:sz="4" w:space="0" w:color="auto"/>
              <w:right w:val="single" w:sz="4" w:space="0" w:color="auto"/>
            </w:tcBorders>
            <w:hideMark/>
          </w:tcPr>
          <w:p w14:paraId="013E00EF" w14:textId="77777777" w:rsidR="00DB73EA" w:rsidRPr="003D2992" w:rsidRDefault="00DB73EA" w:rsidP="00DB73EA">
            <w:pPr>
              <w:spacing w:after="0" w:line="240" w:lineRule="auto"/>
              <w:rPr>
                <w:rFonts w:ascii="Verdana" w:hAnsi="Verdana"/>
                <w:sz w:val="16"/>
                <w:szCs w:val="16"/>
              </w:rPr>
            </w:pPr>
            <w:r w:rsidRPr="003D2992">
              <w:rPr>
                <w:rFonts w:ascii="Verdana" w:hAnsi="Verdana"/>
                <w:sz w:val="16"/>
                <w:szCs w:val="16"/>
              </w:rPr>
              <w:t xml:space="preserve">De Vergoeding voor </w:t>
            </w:r>
            <w:r w:rsidRPr="0076538F">
              <w:rPr>
                <w:rFonts w:ascii="Verdana" w:hAnsi="Verdana"/>
                <w:sz w:val="16"/>
                <w:szCs w:val="16"/>
              </w:rPr>
              <w:t>advies</w:t>
            </w:r>
            <w:r w:rsidRPr="003D2992">
              <w:rPr>
                <w:rFonts w:ascii="Verdana" w:hAnsi="Verdana"/>
                <w:sz w:val="16"/>
                <w:szCs w:val="16"/>
              </w:rPr>
              <w:t xml:space="preserve"> bedraagt:</w:t>
            </w:r>
          </w:p>
        </w:tc>
        <w:tc>
          <w:tcPr>
            <w:tcW w:w="1398" w:type="dxa"/>
            <w:tcBorders>
              <w:top w:val="single" w:sz="4" w:space="0" w:color="auto"/>
              <w:left w:val="single" w:sz="4" w:space="0" w:color="auto"/>
              <w:bottom w:val="single" w:sz="4" w:space="0" w:color="auto"/>
              <w:right w:val="single" w:sz="4" w:space="0" w:color="auto"/>
            </w:tcBorders>
            <w:hideMark/>
          </w:tcPr>
          <w:p w14:paraId="42B68E44" w14:textId="1FE964D3" w:rsidR="00DB73EA" w:rsidRPr="003D2992" w:rsidRDefault="00DB73EA" w:rsidP="00DB73EA">
            <w:pPr>
              <w:spacing w:after="0" w:line="240" w:lineRule="auto"/>
              <w:rPr>
                <w:rFonts w:ascii="Verdana" w:hAnsi="Verdana"/>
                <w:i/>
                <w:sz w:val="16"/>
                <w:szCs w:val="16"/>
              </w:rPr>
            </w:pPr>
            <w:r w:rsidRPr="001E33E4">
              <w:rPr>
                <w:rFonts w:ascii="Verdana" w:hAnsi="Verdana"/>
                <w:i/>
                <w:sz w:val="16"/>
                <w:szCs w:val="16"/>
              </w:rPr>
              <w:t>Zie prijsinvulformulier (bijlage 7)</w:t>
            </w:r>
          </w:p>
        </w:tc>
        <w:tc>
          <w:tcPr>
            <w:tcW w:w="1398" w:type="dxa"/>
            <w:tcBorders>
              <w:top w:val="single" w:sz="4" w:space="0" w:color="auto"/>
              <w:left w:val="single" w:sz="4" w:space="0" w:color="auto"/>
              <w:bottom w:val="single" w:sz="4" w:space="0" w:color="auto"/>
              <w:right w:val="single" w:sz="4" w:space="0" w:color="auto"/>
            </w:tcBorders>
            <w:hideMark/>
          </w:tcPr>
          <w:p w14:paraId="707C9E71" w14:textId="4CCD3033" w:rsidR="00DB73EA" w:rsidRPr="003D2992" w:rsidRDefault="00DB73EA" w:rsidP="00DB73EA">
            <w:pPr>
              <w:spacing w:after="0" w:line="240" w:lineRule="auto"/>
              <w:rPr>
                <w:rFonts w:ascii="Verdana" w:hAnsi="Verdana"/>
                <w:i/>
                <w:sz w:val="16"/>
                <w:szCs w:val="16"/>
              </w:rPr>
            </w:pPr>
            <w:r w:rsidRPr="001E33E4">
              <w:rPr>
                <w:rFonts w:ascii="Verdana" w:hAnsi="Verdana"/>
                <w:i/>
                <w:sz w:val="16"/>
                <w:szCs w:val="16"/>
              </w:rPr>
              <w:t>Zie prijsinvulformulier (bijlage 7)</w:t>
            </w:r>
          </w:p>
        </w:tc>
      </w:tr>
      <w:tr w:rsidR="00DB73EA" w:rsidRPr="003D2992" w14:paraId="6F6CC5C0" w14:textId="77777777" w:rsidTr="002D7A7F">
        <w:trPr>
          <w:trHeight w:val="269"/>
        </w:trPr>
        <w:tc>
          <w:tcPr>
            <w:tcW w:w="1100" w:type="dxa"/>
            <w:tcBorders>
              <w:top w:val="single" w:sz="4" w:space="0" w:color="auto"/>
              <w:left w:val="single" w:sz="4" w:space="0" w:color="auto"/>
              <w:bottom w:val="single" w:sz="4" w:space="0" w:color="auto"/>
              <w:right w:val="single" w:sz="4" w:space="0" w:color="auto"/>
            </w:tcBorders>
            <w:hideMark/>
          </w:tcPr>
          <w:p w14:paraId="1AEE705D" w14:textId="77777777" w:rsidR="00DB73EA" w:rsidRPr="003D2992" w:rsidRDefault="00DB73EA" w:rsidP="00DB73EA">
            <w:pPr>
              <w:spacing w:after="0" w:line="240" w:lineRule="auto"/>
              <w:ind w:left="567" w:hanging="567"/>
              <w:jc w:val="center"/>
              <w:rPr>
                <w:rFonts w:ascii="Verdana" w:hAnsi="Verdana"/>
                <w:sz w:val="16"/>
                <w:szCs w:val="16"/>
              </w:rPr>
            </w:pPr>
            <w:r>
              <w:rPr>
                <w:rFonts w:ascii="Verdana" w:hAnsi="Verdana"/>
                <w:sz w:val="16"/>
                <w:szCs w:val="16"/>
              </w:rPr>
              <w:t>4</w:t>
            </w:r>
          </w:p>
        </w:tc>
        <w:tc>
          <w:tcPr>
            <w:tcW w:w="4679" w:type="dxa"/>
            <w:tcBorders>
              <w:top w:val="single" w:sz="4" w:space="0" w:color="auto"/>
              <w:left w:val="single" w:sz="4" w:space="0" w:color="auto"/>
              <w:bottom w:val="single" w:sz="4" w:space="0" w:color="auto"/>
              <w:right w:val="single" w:sz="4" w:space="0" w:color="auto"/>
            </w:tcBorders>
            <w:hideMark/>
          </w:tcPr>
          <w:p w14:paraId="485959DB" w14:textId="77777777" w:rsidR="00DB73EA" w:rsidRPr="003D2992" w:rsidRDefault="00DB73EA" w:rsidP="00DB73EA">
            <w:pPr>
              <w:spacing w:after="0" w:line="240" w:lineRule="auto"/>
              <w:rPr>
                <w:rFonts w:ascii="Verdana" w:hAnsi="Verdana"/>
                <w:sz w:val="16"/>
                <w:szCs w:val="16"/>
              </w:rPr>
            </w:pPr>
            <w:r w:rsidRPr="003D2992">
              <w:rPr>
                <w:rFonts w:ascii="Verdana" w:hAnsi="Verdana"/>
                <w:sz w:val="16"/>
                <w:szCs w:val="16"/>
              </w:rPr>
              <w:t>De Vergoeding voor het Gebruiksrecht bedraagt:</w:t>
            </w:r>
          </w:p>
        </w:tc>
        <w:tc>
          <w:tcPr>
            <w:tcW w:w="1398" w:type="dxa"/>
            <w:tcBorders>
              <w:top w:val="single" w:sz="4" w:space="0" w:color="auto"/>
              <w:left w:val="single" w:sz="4" w:space="0" w:color="auto"/>
              <w:bottom w:val="single" w:sz="4" w:space="0" w:color="auto"/>
              <w:right w:val="single" w:sz="4" w:space="0" w:color="auto"/>
            </w:tcBorders>
            <w:hideMark/>
          </w:tcPr>
          <w:p w14:paraId="26D8F7A2" w14:textId="0B7E82B8" w:rsidR="00DB73EA" w:rsidRPr="003D2992" w:rsidRDefault="00DB73EA" w:rsidP="00DB73EA">
            <w:pPr>
              <w:spacing w:after="0" w:line="240" w:lineRule="auto"/>
              <w:rPr>
                <w:rFonts w:ascii="Verdana" w:hAnsi="Verdana"/>
                <w:i/>
                <w:sz w:val="16"/>
                <w:szCs w:val="16"/>
              </w:rPr>
            </w:pPr>
            <w:r w:rsidRPr="001E33E4">
              <w:rPr>
                <w:rFonts w:ascii="Verdana" w:hAnsi="Verdana"/>
                <w:i/>
                <w:sz w:val="16"/>
                <w:szCs w:val="16"/>
              </w:rPr>
              <w:t>Zie prijsinvulformulier (bijlage 7)</w:t>
            </w:r>
          </w:p>
        </w:tc>
        <w:tc>
          <w:tcPr>
            <w:tcW w:w="1398" w:type="dxa"/>
            <w:tcBorders>
              <w:top w:val="single" w:sz="4" w:space="0" w:color="auto"/>
              <w:left w:val="single" w:sz="4" w:space="0" w:color="auto"/>
              <w:bottom w:val="single" w:sz="4" w:space="0" w:color="auto"/>
              <w:right w:val="single" w:sz="4" w:space="0" w:color="auto"/>
            </w:tcBorders>
            <w:hideMark/>
          </w:tcPr>
          <w:p w14:paraId="6CA0C9DB" w14:textId="1604DB3D" w:rsidR="00DB73EA" w:rsidRPr="003D2992" w:rsidRDefault="00DB73EA" w:rsidP="00DB73EA">
            <w:pPr>
              <w:spacing w:after="0" w:line="240" w:lineRule="auto"/>
              <w:rPr>
                <w:rFonts w:ascii="Verdana" w:hAnsi="Verdana"/>
                <w:i/>
                <w:sz w:val="16"/>
                <w:szCs w:val="16"/>
              </w:rPr>
            </w:pPr>
            <w:r w:rsidRPr="001E33E4">
              <w:rPr>
                <w:rFonts w:ascii="Verdana" w:hAnsi="Verdana"/>
                <w:i/>
                <w:sz w:val="16"/>
                <w:szCs w:val="16"/>
              </w:rPr>
              <w:t>Zie prijsinvulformulier (bijlage 7)</w:t>
            </w:r>
          </w:p>
        </w:tc>
      </w:tr>
      <w:tr w:rsidR="003D2992" w:rsidRPr="003D2992" w14:paraId="46E6618A" w14:textId="77777777" w:rsidTr="002D7A7F">
        <w:trPr>
          <w:trHeight w:val="269"/>
        </w:trPr>
        <w:tc>
          <w:tcPr>
            <w:tcW w:w="1100" w:type="dxa"/>
            <w:tcBorders>
              <w:top w:val="single" w:sz="4" w:space="0" w:color="auto"/>
              <w:left w:val="nil"/>
              <w:bottom w:val="nil"/>
              <w:right w:val="single" w:sz="4" w:space="0" w:color="auto"/>
            </w:tcBorders>
          </w:tcPr>
          <w:p w14:paraId="70C245E8" w14:textId="77777777" w:rsidR="003D2992" w:rsidRPr="003D2992" w:rsidRDefault="003D2992" w:rsidP="00B645A5">
            <w:pPr>
              <w:spacing w:after="0" w:line="240" w:lineRule="auto"/>
              <w:ind w:left="567" w:hanging="567"/>
              <w:jc w:val="center"/>
              <w:rPr>
                <w:rFonts w:ascii="Verdana" w:hAnsi="Verdana"/>
                <w:sz w:val="16"/>
                <w:szCs w:val="16"/>
              </w:rPr>
            </w:pPr>
          </w:p>
        </w:tc>
        <w:tc>
          <w:tcPr>
            <w:tcW w:w="4679" w:type="dxa"/>
            <w:tcBorders>
              <w:top w:val="single" w:sz="4" w:space="0" w:color="auto"/>
              <w:left w:val="single" w:sz="4" w:space="0" w:color="auto"/>
              <w:bottom w:val="single" w:sz="4" w:space="0" w:color="auto"/>
              <w:right w:val="single" w:sz="4" w:space="0" w:color="auto"/>
            </w:tcBorders>
            <w:hideMark/>
          </w:tcPr>
          <w:p w14:paraId="6800DBA0" w14:textId="77777777" w:rsidR="003D2992" w:rsidRPr="003D2992" w:rsidRDefault="003D2992" w:rsidP="00B645A5">
            <w:pPr>
              <w:spacing w:after="0" w:line="240" w:lineRule="auto"/>
              <w:jc w:val="right"/>
              <w:rPr>
                <w:rFonts w:ascii="Verdana" w:hAnsi="Verdana"/>
                <w:b/>
                <w:sz w:val="16"/>
                <w:szCs w:val="16"/>
              </w:rPr>
            </w:pPr>
            <w:r w:rsidRPr="003D2992">
              <w:rPr>
                <w:rFonts w:ascii="Verdana" w:hAnsi="Verdana"/>
                <w:b/>
                <w:sz w:val="16"/>
                <w:szCs w:val="16"/>
              </w:rPr>
              <w:t>Totale Vergoeding</w:t>
            </w:r>
          </w:p>
        </w:tc>
        <w:tc>
          <w:tcPr>
            <w:tcW w:w="1398" w:type="dxa"/>
            <w:tcBorders>
              <w:top w:val="single" w:sz="4" w:space="0" w:color="auto"/>
              <w:left w:val="single" w:sz="4" w:space="0" w:color="auto"/>
              <w:bottom w:val="single" w:sz="4" w:space="0" w:color="auto"/>
              <w:right w:val="single" w:sz="4" w:space="0" w:color="auto"/>
            </w:tcBorders>
            <w:hideMark/>
          </w:tcPr>
          <w:p w14:paraId="03F67D31"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&lt;Vergoeding invullen&gt;</w:t>
            </w:r>
          </w:p>
        </w:tc>
        <w:tc>
          <w:tcPr>
            <w:tcW w:w="1398" w:type="dxa"/>
            <w:tcBorders>
              <w:top w:val="single" w:sz="4" w:space="0" w:color="auto"/>
              <w:left w:val="single" w:sz="4" w:space="0" w:color="auto"/>
              <w:bottom w:val="nil"/>
              <w:right w:val="nil"/>
            </w:tcBorders>
          </w:tcPr>
          <w:p w14:paraId="222D8224" w14:textId="77777777" w:rsidR="003D2992" w:rsidRPr="003D2992" w:rsidRDefault="003D2992" w:rsidP="00B645A5">
            <w:pPr>
              <w:spacing w:after="0" w:line="240" w:lineRule="auto"/>
              <w:rPr>
                <w:rFonts w:ascii="Verdana" w:hAnsi="Verdana"/>
                <w:i/>
                <w:sz w:val="16"/>
                <w:szCs w:val="16"/>
              </w:rPr>
            </w:pPr>
          </w:p>
        </w:tc>
      </w:tr>
    </w:tbl>
    <w:p w14:paraId="0F38C965" w14:textId="77777777" w:rsidR="003D2992" w:rsidRDefault="003D2992" w:rsidP="00B645A5">
      <w:pPr>
        <w:spacing w:after="0" w:line="240" w:lineRule="auto"/>
        <w:rPr>
          <w:rFonts w:ascii="Verdana" w:hAnsi="Verdana"/>
          <w:sz w:val="18"/>
          <w:szCs w:val="18"/>
        </w:rPr>
      </w:pPr>
    </w:p>
    <w:p w14:paraId="1092EE80" w14:textId="77777777" w:rsidR="00D60F2D" w:rsidRPr="00414A13" w:rsidRDefault="00D60F2D" w:rsidP="00001615">
      <w:pPr>
        <w:pStyle w:val="Heading2"/>
      </w:pPr>
      <w:r w:rsidRPr="00414A13">
        <w:t xml:space="preserve">De Vergoeding kan na </w:t>
      </w:r>
      <w:r w:rsidR="006D0D37">
        <w:t>1 januari 2019</w:t>
      </w:r>
      <w:r w:rsidRPr="00414A13">
        <w:t xml:space="preserve"> éénmaal per jaar per </w:t>
      </w:r>
      <w:r w:rsidR="00C360E1">
        <w:t>1 mei</w:t>
      </w:r>
      <w:r w:rsidRPr="00414A13">
        <w:t xml:space="preserve"> worden bijgesteld met een percentage tot maximaal het 'CBS-prijsindexcijfer CAO lonen per uur inclusief bijzondere beloningen, categorie zakelijke dienstverlening'. Hierbij wordt telkens het maandcijfer van de voorafgaande maand </w:t>
      </w:r>
      <w:r w:rsidR="0076538F">
        <w:t xml:space="preserve">december </w:t>
      </w:r>
      <w:r w:rsidRPr="00414A13">
        <w:t>gehanteer</w:t>
      </w:r>
      <w:r w:rsidR="0076538F">
        <w:t>d, waarbij het indexcijfer van december, 2017</w:t>
      </w:r>
      <w:r w:rsidRPr="00414A13">
        <w:t xml:space="preserve"> wordt gesteld op 100%. </w:t>
      </w:r>
    </w:p>
    <w:p w14:paraId="6FD470ED" w14:textId="13E339DE" w:rsidR="00D60F2D" w:rsidRDefault="00D60F2D" w:rsidP="00001615">
      <w:pPr>
        <w:pStyle w:val="Heading2"/>
      </w:pPr>
      <w:r w:rsidRPr="00414A13">
        <w:t>Indien de Prestatie als gevolg van een toerekenbare tekortkoming van Wederpartij niet voldoet aan de Service levels,</w:t>
      </w:r>
      <w:r w:rsidR="00446349">
        <w:t xml:space="preserve"> zoals bepaald in de Service Level Agreement,</w:t>
      </w:r>
      <w:r w:rsidRPr="00414A13">
        <w:t xml:space="preserve"> vindt korting plaats op de Vergoeding overeenkomstig onderstaande tabel:</w:t>
      </w:r>
    </w:p>
    <w:p w14:paraId="43FD186D" w14:textId="77777777" w:rsidR="003D2992" w:rsidRDefault="003D2992" w:rsidP="00B645A5">
      <w:pPr>
        <w:spacing w:after="0" w:line="240" w:lineRule="auto"/>
        <w:ind w:left="567" w:hanging="567"/>
        <w:rPr>
          <w:rFonts w:ascii="Verdana" w:hAnsi="Verdana"/>
          <w:sz w:val="18"/>
          <w:szCs w:val="18"/>
        </w:rPr>
      </w:pPr>
    </w:p>
    <w:p w14:paraId="5F9EEFD4" w14:textId="77777777" w:rsidR="003D2992" w:rsidRDefault="003D2992" w:rsidP="00B645A5">
      <w:pPr>
        <w:spacing w:after="0" w:line="240" w:lineRule="auto"/>
        <w:ind w:left="567" w:hanging="567"/>
        <w:rPr>
          <w:rFonts w:ascii="Verdana" w:hAnsi="Verdana"/>
          <w:sz w:val="18"/>
          <w:szCs w:val="18"/>
        </w:rPr>
      </w:pPr>
    </w:p>
    <w:tbl>
      <w:tblPr>
        <w:tblW w:w="8433"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1398"/>
        <w:gridCol w:w="1398"/>
      </w:tblGrid>
      <w:tr w:rsidR="003D2992" w:rsidRPr="003D2992" w14:paraId="2C8E6A56" w14:textId="77777777" w:rsidTr="002D7A7F">
        <w:trPr>
          <w:trHeight w:val="269"/>
        </w:trPr>
        <w:tc>
          <w:tcPr>
            <w:tcW w:w="5637" w:type="dxa"/>
            <w:tcBorders>
              <w:top w:val="single" w:sz="4" w:space="0" w:color="auto"/>
              <w:left w:val="single" w:sz="4" w:space="0" w:color="auto"/>
              <w:bottom w:val="single" w:sz="4" w:space="0" w:color="auto"/>
              <w:right w:val="single" w:sz="4" w:space="0" w:color="auto"/>
            </w:tcBorders>
            <w:shd w:val="clear" w:color="auto" w:fill="999999"/>
            <w:hideMark/>
          </w:tcPr>
          <w:p w14:paraId="6F6376DF" w14:textId="77777777"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Service levels</w:t>
            </w:r>
          </w:p>
        </w:tc>
        <w:tc>
          <w:tcPr>
            <w:tcW w:w="1398" w:type="dxa"/>
            <w:tcBorders>
              <w:top w:val="single" w:sz="4" w:space="0" w:color="auto"/>
              <w:left w:val="single" w:sz="4" w:space="0" w:color="auto"/>
              <w:bottom w:val="single" w:sz="4" w:space="0" w:color="auto"/>
              <w:right w:val="single" w:sz="4" w:space="0" w:color="auto"/>
            </w:tcBorders>
            <w:shd w:val="clear" w:color="auto" w:fill="999999"/>
            <w:hideMark/>
          </w:tcPr>
          <w:p w14:paraId="55D44791" w14:textId="77777777"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Norm</w:t>
            </w:r>
          </w:p>
        </w:tc>
        <w:tc>
          <w:tcPr>
            <w:tcW w:w="1398" w:type="dxa"/>
            <w:tcBorders>
              <w:top w:val="single" w:sz="4" w:space="0" w:color="auto"/>
              <w:left w:val="single" w:sz="4" w:space="0" w:color="auto"/>
              <w:bottom w:val="single" w:sz="4" w:space="0" w:color="auto"/>
              <w:right w:val="single" w:sz="4" w:space="0" w:color="auto"/>
            </w:tcBorders>
            <w:shd w:val="clear" w:color="auto" w:fill="999999"/>
            <w:hideMark/>
          </w:tcPr>
          <w:p w14:paraId="4BCA5792" w14:textId="77777777"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Korting</w:t>
            </w:r>
          </w:p>
        </w:tc>
      </w:tr>
      <w:tr w:rsidR="003D2992" w14:paraId="1B415DF2" w14:textId="77777777" w:rsidTr="002D7A7F">
        <w:trPr>
          <w:trHeight w:val="269"/>
        </w:trPr>
        <w:tc>
          <w:tcPr>
            <w:tcW w:w="5637" w:type="dxa"/>
            <w:tcBorders>
              <w:top w:val="single" w:sz="4" w:space="0" w:color="auto"/>
              <w:left w:val="single" w:sz="4" w:space="0" w:color="auto"/>
              <w:bottom w:val="single" w:sz="4" w:space="0" w:color="auto"/>
              <w:right w:val="single" w:sz="4" w:space="0" w:color="auto"/>
            </w:tcBorders>
            <w:hideMark/>
          </w:tcPr>
          <w:p w14:paraId="6E92271A" w14:textId="77777777" w:rsidR="003D2992" w:rsidRPr="00446349" w:rsidRDefault="003D2992" w:rsidP="00B645A5">
            <w:pPr>
              <w:spacing w:after="0" w:line="240" w:lineRule="auto"/>
              <w:rPr>
                <w:rFonts w:ascii="Verdana" w:hAnsi="Verdana"/>
                <w:i/>
                <w:sz w:val="16"/>
                <w:szCs w:val="16"/>
              </w:rPr>
            </w:pPr>
            <w:r w:rsidRPr="00446349">
              <w:rPr>
                <w:rFonts w:ascii="Verdana" w:hAnsi="Verdana"/>
                <w:i/>
                <w:sz w:val="16"/>
                <w:szCs w:val="16"/>
              </w:rPr>
              <w:t>&lt;service level1&gt;</w:t>
            </w:r>
          </w:p>
        </w:tc>
        <w:tc>
          <w:tcPr>
            <w:tcW w:w="1398" w:type="dxa"/>
            <w:tcBorders>
              <w:top w:val="single" w:sz="4" w:space="0" w:color="auto"/>
              <w:left w:val="single" w:sz="4" w:space="0" w:color="auto"/>
              <w:bottom w:val="single" w:sz="4" w:space="0" w:color="auto"/>
              <w:right w:val="single" w:sz="4" w:space="0" w:color="auto"/>
            </w:tcBorders>
            <w:hideMark/>
          </w:tcPr>
          <w:p w14:paraId="77F303AF" w14:textId="77777777" w:rsidR="003D2992" w:rsidRPr="00446349" w:rsidRDefault="003D2992" w:rsidP="00B645A5">
            <w:pPr>
              <w:spacing w:after="0" w:line="240" w:lineRule="auto"/>
              <w:rPr>
                <w:rFonts w:ascii="Verdana" w:hAnsi="Verdana"/>
                <w:i/>
                <w:sz w:val="16"/>
                <w:szCs w:val="16"/>
              </w:rPr>
            </w:pPr>
            <w:r w:rsidRPr="00446349">
              <w:rPr>
                <w:rFonts w:ascii="Verdana" w:hAnsi="Verdana"/>
                <w:i/>
                <w:sz w:val="16"/>
                <w:szCs w:val="16"/>
              </w:rPr>
              <w:t>&lt;norm&gt;</w:t>
            </w:r>
          </w:p>
        </w:tc>
        <w:tc>
          <w:tcPr>
            <w:tcW w:w="1398" w:type="dxa"/>
            <w:tcBorders>
              <w:top w:val="single" w:sz="4" w:space="0" w:color="auto"/>
              <w:left w:val="single" w:sz="4" w:space="0" w:color="auto"/>
              <w:bottom w:val="single" w:sz="4" w:space="0" w:color="auto"/>
              <w:right w:val="single" w:sz="4" w:space="0" w:color="auto"/>
            </w:tcBorders>
            <w:hideMark/>
          </w:tcPr>
          <w:p w14:paraId="40E13880" w14:textId="77777777" w:rsidR="003D2992" w:rsidRPr="00446349" w:rsidRDefault="003D2992" w:rsidP="00B645A5">
            <w:pPr>
              <w:spacing w:after="0" w:line="240" w:lineRule="auto"/>
              <w:rPr>
                <w:rFonts w:ascii="Verdana" w:hAnsi="Verdana"/>
                <w:i/>
                <w:sz w:val="16"/>
                <w:szCs w:val="16"/>
              </w:rPr>
            </w:pPr>
            <w:r w:rsidRPr="00446349">
              <w:rPr>
                <w:rFonts w:ascii="Verdana" w:hAnsi="Verdana"/>
                <w:i/>
                <w:sz w:val="16"/>
                <w:szCs w:val="16"/>
              </w:rPr>
              <w:t>&lt;korting&gt;</w:t>
            </w:r>
          </w:p>
        </w:tc>
      </w:tr>
      <w:tr w:rsidR="003D2992" w14:paraId="38BC0AEB" w14:textId="77777777" w:rsidTr="002D7A7F">
        <w:trPr>
          <w:trHeight w:val="269"/>
        </w:trPr>
        <w:tc>
          <w:tcPr>
            <w:tcW w:w="5637" w:type="dxa"/>
            <w:tcBorders>
              <w:top w:val="single" w:sz="4" w:space="0" w:color="auto"/>
              <w:left w:val="single" w:sz="4" w:space="0" w:color="auto"/>
              <w:bottom w:val="single" w:sz="4" w:space="0" w:color="auto"/>
              <w:right w:val="single" w:sz="4" w:space="0" w:color="auto"/>
            </w:tcBorders>
            <w:hideMark/>
          </w:tcPr>
          <w:p w14:paraId="35BDBF6B" w14:textId="77777777" w:rsidR="003D2992" w:rsidRPr="00446349" w:rsidRDefault="003D2992" w:rsidP="00B645A5">
            <w:pPr>
              <w:spacing w:after="0" w:line="240" w:lineRule="auto"/>
              <w:rPr>
                <w:rFonts w:ascii="Verdana" w:hAnsi="Verdana"/>
                <w:i/>
                <w:sz w:val="16"/>
                <w:szCs w:val="16"/>
              </w:rPr>
            </w:pPr>
            <w:r w:rsidRPr="00446349">
              <w:rPr>
                <w:rFonts w:ascii="Verdana" w:hAnsi="Verdana"/>
                <w:i/>
                <w:sz w:val="16"/>
                <w:szCs w:val="16"/>
              </w:rPr>
              <w:t>&lt;service level2&gt;</w:t>
            </w:r>
          </w:p>
        </w:tc>
        <w:tc>
          <w:tcPr>
            <w:tcW w:w="1398" w:type="dxa"/>
            <w:tcBorders>
              <w:top w:val="single" w:sz="4" w:space="0" w:color="auto"/>
              <w:left w:val="single" w:sz="4" w:space="0" w:color="auto"/>
              <w:bottom w:val="single" w:sz="4" w:space="0" w:color="auto"/>
              <w:right w:val="single" w:sz="4" w:space="0" w:color="auto"/>
            </w:tcBorders>
            <w:hideMark/>
          </w:tcPr>
          <w:p w14:paraId="4B652FAE" w14:textId="77777777" w:rsidR="003D2992" w:rsidRPr="00446349" w:rsidRDefault="003D2992" w:rsidP="00B645A5">
            <w:pPr>
              <w:spacing w:after="0" w:line="240" w:lineRule="auto"/>
              <w:rPr>
                <w:rFonts w:ascii="Verdana" w:hAnsi="Verdana"/>
                <w:i/>
                <w:sz w:val="16"/>
                <w:szCs w:val="16"/>
              </w:rPr>
            </w:pPr>
            <w:r w:rsidRPr="00446349">
              <w:rPr>
                <w:rFonts w:ascii="Verdana" w:hAnsi="Verdana"/>
                <w:i/>
                <w:sz w:val="16"/>
                <w:szCs w:val="16"/>
              </w:rPr>
              <w:t>&lt;norm&gt;</w:t>
            </w:r>
          </w:p>
        </w:tc>
        <w:tc>
          <w:tcPr>
            <w:tcW w:w="1398" w:type="dxa"/>
            <w:tcBorders>
              <w:top w:val="single" w:sz="4" w:space="0" w:color="auto"/>
              <w:left w:val="single" w:sz="4" w:space="0" w:color="auto"/>
              <w:bottom w:val="single" w:sz="4" w:space="0" w:color="auto"/>
              <w:right w:val="single" w:sz="4" w:space="0" w:color="auto"/>
            </w:tcBorders>
            <w:hideMark/>
          </w:tcPr>
          <w:p w14:paraId="03E30ED1" w14:textId="77777777" w:rsidR="003D2992" w:rsidRPr="00446349" w:rsidRDefault="003D2992" w:rsidP="00B645A5">
            <w:pPr>
              <w:spacing w:after="0" w:line="240" w:lineRule="auto"/>
              <w:rPr>
                <w:rFonts w:ascii="Verdana" w:hAnsi="Verdana"/>
                <w:i/>
                <w:sz w:val="16"/>
                <w:szCs w:val="16"/>
              </w:rPr>
            </w:pPr>
            <w:r w:rsidRPr="00446349">
              <w:rPr>
                <w:rFonts w:ascii="Verdana" w:hAnsi="Verdana"/>
                <w:i/>
                <w:sz w:val="16"/>
                <w:szCs w:val="16"/>
              </w:rPr>
              <w:t>&lt;korting&gt;</w:t>
            </w:r>
          </w:p>
        </w:tc>
      </w:tr>
    </w:tbl>
    <w:p w14:paraId="20FBAC8B" w14:textId="77777777" w:rsidR="003D2992" w:rsidRDefault="003D2992" w:rsidP="00B645A5">
      <w:pPr>
        <w:spacing w:after="0" w:line="240" w:lineRule="auto"/>
        <w:rPr>
          <w:rFonts w:ascii="Verdana" w:hAnsi="Verdana"/>
          <w:sz w:val="18"/>
          <w:szCs w:val="18"/>
        </w:rPr>
      </w:pPr>
    </w:p>
    <w:p w14:paraId="72171BCC" w14:textId="79A248D8" w:rsidR="00D60F2D" w:rsidRPr="00414A13" w:rsidRDefault="00D60F2D" w:rsidP="00001615">
      <w:pPr>
        <w:pStyle w:val="Heading2"/>
      </w:pPr>
      <w:r w:rsidRPr="00414A13">
        <w:t xml:space="preserve">Indien de Prestatie als gevolg van een toerekenbare tekortkoming van Wederpartij niet op de overeengekomen datum is Op- c.q. Afgeleverd, wordt een </w:t>
      </w:r>
      <w:r w:rsidR="008F2E69">
        <w:t>percentage</w:t>
      </w:r>
      <w:r w:rsidRPr="00414A13">
        <w:t xml:space="preserve"> gekort</w:t>
      </w:r>
      <w:r w:rsidR="008F2E69">
        <w:t xml:space="preserve"> van 5%</w:t>
      </w:r>
      <w:r w:rsidRPr="00414A13">
        <w:t xml:space="preserve"> op de </w:t>
      </w:r>
      <w:r w:rsidR="008F2E69">
        <w:t xml:space="preserve">totale </w:t>
      </w:r>
      <w:r w:rsidRPr="00414A13">
        <w:t>Vergoeding</w:t>
      </w:r>
      <w:r w:rsidR="008F2E69">
        <w:t xml:space="preserve"> </w:t>
      </w:r>
      <w:r w:rsidRPr="00414A13">
        <w:t xml:space="preserve">voor elke dag dat de vertraging in de Op- c.q. Aflevering voortduurt, tot een maximum van </w:t>
      </w:r>
      <w:r w:rsidR="008F2E69">
        <w:t xml:space="preserve">10% bij een </w:t>
      </w:r>
      <w:r w:rsidR="008F2E69" w:rsidRPr="00414A13">
        <w:t>Op- c.q. Aflevering</w:t>
      </w:r>
      <w:r w:rsidR="008F2E69">
        <w:t xml:space="preserve"> van 14 dagen na de in deze overeenkomst vastgestelde Acceptatiedatum</w:t>
      </w:r>
      <w:r w:rsidRPr="00414A13">
        <w:t xml:space="preserve">. </w:t>
      </w:r>
    </w:p>
    <w:p w14:paraId="7B925000" w14:textId="69171F41" w:rsidR="00D60F2D" w:rsidRDefault="00D60F2D" w:rsidP="00001615">
      <w:pPr>
        <w:pStyle w:val="Heading2"/>
      </w:pPr>
      <w:r w:rsidRPr="00414A13">
        <w:t xml:space="preserve">Indien de Op- c.q. Afgeleverde Prestatie door Opdrachtgever wordt afgekeurd, wordt een bedrag van </w:t>
      </w:r>
      <w:r w:rsidR="008F2E69">
        <w:t>250 EURO</w:t>
      </w:r>
      <w:r w:rsidR="008F2E69" w:rsidRPr="00414A13">
        <w:t xml:space="preserve"> </w:t>
      </w:r>
      <w:r w:rsidRPr="00414A13">
        <w:t xml:space="preserve">gekort op de Vergoeding voor elke dag dat herstel van de geconstateerde Gebreken uitblijft, tot een maximum van </w:t>
      </w:r>
      <w:r w:rsidR="008F2E69">
        <w:t>25.000 EURO.</w:t>
      </w:r>
    </w:p>
    <w:p w14:paraId="61619A5C" w14:textId="75C6598E" w:rsidR="00446349" w:rsidRDefault="00446349" w:rsidP="00446349">
      <w:pPr>
        <w:pStyle w:val="Heading2"/>
      </w:pPr>
      <w:r>
        <w:t>Van een toerekenbare tekortkoming van Wederpartij is in ieder geval sprake indien Wederpartij:</w:t>
      </w:r>
    </w:p>
    <w:p w14:paraId="5566A2A2" w14:textId="5A71A209" w:rsidR="00446349" w:rsidRPr="00DB73EA" w:rsidRDefault="00446349" w:rsidP="00446349">
      <w:pPr>
        <w:pStyle w:val="ListParagraph"/>
        <w:numPr>
          <w:ilvl w:val="2"/>
          <w:numId w:val="4"/>
        </w:numPr>
        <w:ind w:hanging="785"/>
        <w:rPr>
          <w:rFonts w:ascii="Verdana" w:hAnsi="Verdana"/>
          <w:sz w:val="18"/>
          <w:szCs w:val="18"/>
        </w:rPr>
      </w:pPr>
      <w:r w:rsidRPr="00DB73EA">
        <w:rPr>
          <w:rFonts w:ascii="Verdana" w:hAnsi="Verdana"/>
          <w:sz w:val="18"/>
          <w:szCs w:val="18"/>
        </w:rPr>
        <w:lastRenderedPageBreak/>
        <w:t>Na daartoe schriftelijk door Opdrachtgever aangemaand te zijn om binnen redelijke termijn</w:t>
      </w:r>
      <w:r w:rsidR="006014C2" w:rsidRPr="00DB73EA">
        <w:rPr>
          <w:rFonts w:ascii="Verdana" w:hAnsi="Verdana"/>
          <w:sz w:val="18"/>
          <w:szCs w:val="18"/>
        </w:rPr>
        <w:t xml:space="preserve"> het Gebrek te herstellen.</w:t>
      </w:r>
    </w:p>
    <w:p w14:paraId="654DED9F" w14:textId="52C899BB" w:rsidR="006014C2" w:rsidRPr="00DB73EA" w:rsidRDefault="006014C2" w:rsidP="006014C2">
      <w:pPr>
        <w:pStyle w:val="ListParagraph"/>
        <w:numPr>
          <w:ilvl w:val="2"/>
          <w:numId w:val="4"/>
        </w:numPr>
        <w:ind w:hanging="785"/>
        <w:rPr>
          <w:rFonts w:ascii="Verdana" w:hAnsi="Verdana"/>
          <w:sz w:val="18"/>
          <w:szCs w:val="18"/>
        </w:rPr>
      </w:pPr>
      <w:r w:rsidRPr="00DB73EA">
        <w:rPr>
          <w:rFonts w:ascii="Verdana" w:hAnsi="Verdana"/>
          <w:sz w:val="18"/>
          <w:szCs w:val="18"/>
        </w:rPr>
        <w:t>Na daartoe schriftelijk door Opdrachtgever aangemaand te zijn om aan de overeengekomen Service levels te voldoen.</w:t>
      </w:r>
    </w:p>
    <w:p w14:paraId="3714099C" w14:textId="5DA4182A" w:rsidR="003D2992" w:rsidRPr="008F2E69" w:rsidRDefault="006014C2" w:rsidP="008F2E69">
      <w:pPr>
        <w:pStyle w:val="ListParagraph"/>
        <w:numPr>
          <w:ilvl w:val="2"/>
          <w:numId w:val="4"/>
        </w:numPr>
        <w:ind w:hanging="785"/>
        <w:rPr>
          <w:rFonts w:ascii="Verdana" w:hAnsi="Verdana"/>
          <w:sz w:val="18"/>
          <w:szCs w:val="18"/>
        </w:rPr>
      </w:pPr>
      <w:r w:rsidRPr="00DB73EA">
        <w:rPr>
          <w:rFonts w:ascii="Verdana" w:hAnsi="Verdana"/>
          <w:sz w:val="18"/>
          <w:szCs w:val="18"/>
        </w:rPr>
        <w:t>Indien Wederpartij bij de uitvoering van de Prestatie een Fatale termijn overschrijdt.</w:t>
      </w:r>
    </w:p>
    <w:p w14:paraId="16C17805" w14:textId="77777777" w:rsidR="00B645A5" w:rsidRDefault="00B645A5" w:rsidP="00B645A5">
      <w:pPr>
        <w:spacing w:after="0" w:line="240" w:lineRule="auto"/>
        <w:ind w:left="567" w:hanging="567"/>
        <w:rPr>
          <w:rFonts w:ascii="Verdana" w:hAnsi="Verdana"/>
          <w:sz w:val="18"/>
          <w:szCs w:val="18"/>
        </w:rPr>
      </w:pPr>
    </w:p>
    <w:p w14:paraId="17262332" w14:textId="77777777" w:rsidR="00D60F2D" w:rsidRDefault="00D60F2D" w:rsidP="00FB6BB7">
      <w:pPr>
        <w:pStyle w:val="Heading1"/>
      </w:pPr>
      <w:bookmarkStart w:id="7" w:name="_Toc397950421"/>
      <w:r w:rsidRPr="00414A13">
        <w:tab/>
        <w:t>Facturering, verschuldigdheid en betaling</w:t>
      </w:r>
      <w:bookmarkEnd w:id="7"/>
    </w:p>
    <w:p w14:paraId="2D2104AA" w14:textId="77777777" w:rsidR="003D2992" w:rsidRPr="003D2992" w:rsidRDefault="003D2992" w:rsidP="00B645A5">
      <w:pPr>
        <w:spacing w:after="0" w:line="240" w:lineRule="auto"/>
      </w:pPr>
    </w:p>
    <w:p w14:paraId="66BCBCE1" w14:textId="77777777" w:rsidR="00D60F2D" w:rsidRPr="00414A13" w:rsidRDefault="00D60F2D" w:rsidP="00823088">
      <w:pPr>
        <w:pStyle w:val="Heading2"/>
      </w:pPr>
      <w:r w:rsidRPr="00414A13">
        <w:t>De Vergoeding is verschuldigd vanaf:</w:t>
      </w:r>
    </w:p>
    <w:p w14:paraId="71A6FCBF" w14:textId="77777777" w:rsidR="003D2992" w:rsidRDefault="003D2992" w:rsidP="00B645A5">
      <w:pPr>
        <w:spacing w:after="0" w:line="240" w:lineRule="auto"/>
        <w:ind w:left="567" w:hanging="567"/>
        <w:rPr>
          <w:rFonts w:ascii="Verdana" w:hAnsi="Verdana"/>
          <w:sz w:val="18"/>
          <w:szCs w:val="18"/>
        </w:rPr>
      </w:pPr>
    </w:p>
    <w:tbl>
      <w:tblPr>
        <w:tblW w:w="8595"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5497"/>
        <w:gridCol w:w="1999"/>
      </w:tblGrid>
      <w:tr w:rsidR="003D2992" w:rsidRPr="003D2992" w14:paraId="0B208DD0" w14:textId="77777777" w:rsidTr="008F2E69">
        <w:trPr>
          <w:trHeight w:val="269"/>
        </w:trPr>
        <w:tc>
          <w:tcPr>
            <w:tcW w:w="1099" w:type="dxa"/>
            <w:tcBorders>
              <w:top w:val="single" w:sz="4" w:space="0" w:color="auto"/>
              <w:left w:val="single" w:sz="4" w:space="0" w:color="auto"/>
              <w:bottom w:val="single" w:sz="4" w:space="0" w:color="auto"/>
              <w:right w:val="single" w:sz="4" w:space="0" w:color="auto"/>
            </w:tcBorders>
            <w:shd w:val="clear" w:color="auto" w:fill="999999"/>
            <w:hideMark/>
          </w:tcPr>
          <w:p w14:paraId="2E3B12A4" w14:textId="77777777"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Volg-</w:t>
            </w:r>
            <w:r w:rsidRPr="003D2992">
              <w:rPr>
                <w:rFonts w:ascii="Verdana" w:hAnsi="Verdana"/>
                <w:b/>
                <w:sz w:val="18"/>
                <w:szCs w:val="18"/>
              </w:rPr>
              <w:br/>
              <w:t>nummer</w:t>
            </w:r>
          </w:p>
        </w:tc>
        <w:tc>
          <w:tcPr>
            <w:tcW w:w="5497" w:type="dxa"/>
            <w:tcBorders>
              <w:top w:val="single" w:sz="4" w:space="0" w:color="auto"/>
              <w:left w:val="single" w:sz="4" w:space="0" w:color="auto"/>
              <w:bottom w:val="single" w:sz="4" w:space="0" w:color="auto"/>
              <w:right w:val="single" w:sz="4" w:space="0" w:color="auto"/>
            </w:tcBorders>
            <w:shd w:val="clear" w:color="auto" w:fill="999999"/>
            <w:hideMark/>
          </w:tcPr>
          <w:p w14:paraId="2B46DCBF" w14:textId="77777777"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Onderwerp</w:t>
            </w:r>
          </w:p>
        </w:tc>
        <w:tc>
          <w:tcPr>
            <w:tcW w:w="1999" w:type="dxa"/>
            <w:tcBorders>
              <w:top w:val="single" w:sz="4" w:space="0" w:color="auto"/>
              <w:left w:val="single" w:sz="4" w:space="0" w:color="auto"/>
              <w:bottom w:val="single" w:sz="4" w:space="0" w:color="auto"/>
              <w:right w:val="single" w:sz="4" w:space="0" w:color="auto"/>
            </w:tcBorders>
            <w:shd w:val="clear" w:color="auto" w:fill="999999"/>
            <w:hideMark/>
          </w:tcPr>
          <w:p w14:paraId="588F4395" w14:textId="77777777"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Tijdstip van verschuldigdheid</w:t>
            </w:r>
          </w:p>
        </w:tc>
      </w:tr>
      <w:tr w:rsidR="008F2E69" w:rsidRPr="008F2E69" w14:paraId="29C0AAD0" w14:textId="77777777" w:rsidTr="008F2E69">
        <w:trPr>
          <w:trHeight w:val="269"/>
        </w:trPr>
        <w:tc>
          <w:tcPr>
            <w:tcW w:w="1099" w:type="dxa"/>
            <w:tcBorders>
              <w:top w:val="single" w:sz="4" w:space="0" w:color="auto"/>
              <w:left w:val="single" w:sz="4" w:space="0" w:color="auto"/>
              <w:bottom w:val="single" w:sz="4" w:space="0" w:color="auto"/>
              <w:right w:val="single" w:sz="4" w:space="0" w:color="auto"/>
            </w:tcBorders>
          </w:tcPr>
          <w:p w14:paraId="32194F52" w14:textId="747C8665" w:rsidR="008F2E69" w:rsidRPr="003D2992" w:rsidRDefault="008F2E69" w:rsidP="008F2E69">
            <w:pPr>
              <w:spacing w:after="0" w:line="240" w:lineRule="auto"/>
              <w:ind w:left="567" w:hanging="567"/>
              <w:jc w:val="center"/>
              <w:rPr>
                <w:rFonts w:ascii="Verdana" w:hAnsi="Verdana"/>
                <w:sz w:val="16"/>
                <w:szCs w:val="16"/>
                <w:lang w:val="en-US"/>
              </w:rPr>
            </w:pPr>
            <w:r>
              <w:rPr>
                <w:rFonts w:ascii="Verdana" w:hAnsi="Verdana"/>
                <w:sz w:val="16"/>
                <w:szCs w:val="16"/>
                <w:lang w:val="en-US"/>
              </w:rPr>
              <w:t>1</w:t>
            </w:r>
          </w:p>
        </w:tc>
        <w:tc>
          <w:tcPr>
            <w:tcW w:w="5497" w:type="dxa"/>
            <w:tcBorders>
              <w:top w:val="single" w:sz="4" w:space="0" w:color="auto"/>
              <w:left w:val="single" w:sz="4" w:space="0" w:color="auto"/>
              <w:bottom w:val="single" w:sz="4" w:space="0" w:color="auto"/>
              <w:right w:val="single" w:sz="4" w:space="0" w:color="auto"/>
            </w:tcBorders>
          </w:tcPr>
          <w:p w14:paraId="1004D0C9" w14:textId="3A2B513B" w:rsidR="008F2E69" w:rsidRPr="008F2E69" w:rsidRDefault="008F2E69" w:rsidP="008F2E69">
            <w:pPr>
              <w:spacing w:after="0" w:line="240" w:lineRule="auto"/>
              <w:rPr>
                <w:rFonts w:ascii="Verdana" w:hAnsi="Verdana"/>
                <w:sz w:val="16"/>
                <w:szCs w:val="16"/>
              </w:rPr>
            </w:pPr>
            <w:r>
              <w:rPr>
                <w:rFonts w:ascii="Verdana" w:hAnsi="Verdana"/>
                <w:sz w:val="16"/>
                <w:szCs w:val="16"/>
              </w:rPr>
              <w:t>Onderhoud</w:t>
            </w:r>
          </w:p>
        </w:tc>
        <w:tc>
          <w:tcPr>
            <w:tcW w:w="1999" w:type="dxa"/>
            <w:tcBorders>
              <w:top w:val="single" w:sz="4" w:space="0" w:color="auto"/>
              <w:left w:val="single" w:sz="4" w:space="0" w:color="auto"/>
              <w:bottom w:val="single" w:sz="4" w:space="0" w:color="auto"/>
              <w:right w:val="single" w:sz="4" w:space="0" w:color="auto"/>
            </w:tcBorders>
          </w:tcPr>
          <w:p w14:paraId="23CA7A40" w14:textId="1135488E" w:rsidR="008F2E69" w:rsidRPr="008F2E69" w:rsidRDefault="008F2E69" w:rsidP="008F2E69">
            <w:pPr>
              <w:spacing w:after="0" w:line="240" w:lineRule="auto"/>
              <w:rPr>
                <w:rFonts w:ascii="Verdana" w:hAnsi="Verdana"/>
                <w:sz w:val="16"/>
                <w:szCs w:val="16"/>
              </w:rPr>
            </w:pPr>
            <w:r>
              <w:rPr>
                <w:rFonts w:ascii="Verdana" w:hAnsi="Verdana"/>
                <w:sz w:val="16"/>
                <w:szCs w:val="16"/>
              </w:rPr>
              <w:t>Bij Acceptatie</w:t>
            </w:r>
          </w:p>
        </w:tc>
      </w:tr>
      <w:tr w:rsidR="008F2E69" w:rsidRPr="008F2E69" w14:paraId="7B21BDDE" w14:textId="77777777" w:rsidTr="008F2E69">
        <w:trPr>
          <w:trHeight w:val="269"/>
        </w:trPr>
        <w:tc>
          <w:tcPr>
            <w:tcW w:w="1099" w:type="dxa"/>
            <w:tcBorders>
              <w:top w:val="single" w:sz="4" w:space="0" w:color="auto"/>
              <w:left w:val="single" w:sz="4" w:space="0" w:color="auto"/>
              <w:bottom w:val="single" w:sz="4" w:space="0" w:color="auto"/>
              <w:right w:val="single" w:sz="4" w:space="0" w:color="auto"/>
            </w:tcBorders>
          </w:tcPr>
          <w:p w14:paraId="527B5C8E" w14:textId="3D6888AA" w:rsidR="008F2E69" w:rsidRPr="008F2E69" w:rsidRDefault="008F2E69" w:rsidP="008F2E69">
            <w:pPr>
              <w:spacing w:after="0" w:line="240" w:lineRule="auto"/>
              <w:ind w:left="567" w:hanging="567"/>
              <w:jc w:val="center"/>
              <w:rPr>
                <w:rFonts w:ascii="Verdana" w:hAnsi="Verdana"/>
                <w:sz w:val="16"/>
                <w:szCs w:val="16"/>
              </w:rPr>
            </w:pPr>
            <w:r>
              <w:rPr>
                <w:rFonts w:ascii="Verdana" w:hAnsi="Verdana"/>
                <w:sz w:val="16"/>
                <w:szCs w:val="16"/>
                <w:lang w:val="en-US"/>
              </w:rPr>
              <w:t>2</w:t>
            </w:r>
          </w:p>
        </w:tc>
        <w:tc>
          <w:tcPr>
            <w:tcW w:w="5497" w:type="dxa"/>
            <w:tcBorders>
              <w:top w:val="single" w:sz="4" w:space="0" w:color="auto"/>
              <w:left w:val="single" w:sz="4" w:space="0" w:color="auto"/>
              <w:bottom w:val="single" w:sz="4" w:space="0" w:color="auto"/>
              <w:right w:val="single" w:sz="4" w:space="0" w:color="auto"/>
            </w:tcBorders>
          </w:tcPr>
          <w:p w14:paraId="619A82DC" w14:textId="0C479A09" w:rsidR="008F2E69" w:rsidRPr="008F2E69" w:rsidRDefault="008F2E69" w:rsidP="008F2E69">
            <w:pPr>
              <w:spacing w:after="0" w:line="240" w:lineRule="auto"/>
              <w:rPr>
                <w:rFonts w:ascii="Verdana" w:hAnsi="Verdana"/>
                <w:sz w:val="16"/>
                <w:szCs w:val="16"/>
              </w:rPr>
            </w:pPr>
            <w:r w:rsidRPr="003D2992">
              <w:rPr>
                <w:rFonts w:ascii="Verdana" w:hAnsi="Verdana"/>
                <w:sz w:val="16"/>
                <w:szCs w:val="16"/>
              </w:rPr>
              <w:t>De Vergoeding voor het Gebruiksrecht bedraagt:</w:t>
            </w:r>
          </w:p>
        </w:tc>
        <w:tc>
          <w:tcPr>
            <w:tcW w:w="1999" w:type="dxa"/>
            <w:tcBorders>
              <w:top w:val="single" w:sz="4" w:space="0" w:color="auto"/>
              <w:left w:val="single" w:sz="4" w:space="0" w:color="auto"/>
              <w:bottom w:val="single" w:sz="4" w:space="0" w:color="auto"/>
              <w:right w:val="single" w:sz="4" w:space="0" w:color="auto"/>
            </w:tcBorders>
          </w:tcPr>
          <w:p w14:paraId="7F9B1280" w14:textId="2ED0C6C8" w:rsidR="008F2E69" w:rsidRPr="008F2E69" w:rsidRDefault="008F2E69" w:rsidP="008F2E69">
            <w:pPr>
              <w:spacing w:after="0" w:line="240" w:lineRule="auto"/>
              <w:rPr>
                <w:rFonts w:ascii="Verdana" w:hAnsi="Verdana"/>
                <w:sz w:val="16"/>
                <w:szCs w:val="16"/>
              </w:rPr>
            </w:pPr>
            <w:r>
              <w:rPr>
                <w:rFonts w:ascii="Verdana" w:hAnsi="Verdana"/>
                <w:sz w:val="16"/>
                <w:szCs w:val="16"/>
              </w:rPr>
              <w:t>Bij Acceptatie</w:t>
            </w:r>
          </w:p>
        </w:tc>
      </w:tr>
    </w:tbl>
    <w:p w14:paraId="5F65C4ED" w14:textId="77777777" w:rsidR="003D2992" w:rsidRPr="008F2E69" w:rsidRDefault="003D2992" w:rsidP="00B645A5">
      <w:pPr>
        <w:spacing w:after="0" w:line="240" w:lineRule="auto"/>
        <w:ind w:left="567" w:hanging="567"/>
        <w:rPr>
          <w:rFonts w:ascii="Verdana" w:hAnsi="Verdana"/>
          <w:sz w:val="18"/>
          <w:szCs w:val="18"/>
        </w:rPr>
      </w:pPr>
    </w:p>
    <w:p w14:paraId="5E40B05B" w14:textId="77777777" w:rsidR="00D60F2D" w:rsidRPr="00414A13" w:rsidRDefault="00D60F2D" w:rsidP="00823088">
      <w:pPr>
        <w:pStyle w:val="Heading2"/>
      </w:pPr>
      <w:r w:rsidRPr="00414A13">
        <w:t>Een factuur dient de volgende gegevens te bevatten:</w:t>
      </w:r>
    </w:p>
    <w:p w14:paraId="72BA815A" w14:textId="77777777" w:rsidR="00D60F2D" w:rsidRPr="00414A13" w:rsidRDefault="00D60F2D" w:rsidP="00823088">
      <w:pPr>
        <w:numPr>
          <w:ilvl w:val="0"/>
          <w:numId w:val="11"/>
        </w:numPr>
        <w:spacing w:after="0" w:line="240" w:lineRule="auto"/>
        <w:rPr>
          <w:rFonts w:ascii="Verdana" w:hAnsi="Verdana"/>
          <w:sz w:val="18"/>
          <w:szCs w:val="18"/>
        </w:rPr>
      </w:pPr>
      <w:r w:rsidRPr="00414A13">
        <w:rPr>
          <w:rFonts w:ascii="Verdana" w:hAnsi="Verdana"/>
          <w:sz w:val="18"/>
          <w:szCs w:val="18"/>
        </w:rPr>
        <w:t>factuurdatum</w:t>
      </w:r>
    </w:p>
    <w:p w14:paraId="780141EB" w14:textId="77777777" w:rsidR="00D60F2D" w:rsidRPr="00414A13" w:rsidRDefault="00D60F2D" w:rsidP="00823088">
      <w:pPr>
        <w:numPr>
          <w:ilvl w:val="0"/>
          <w:numId w:val="11"/>
        </w:numPr>
        <w:spacing w:after="0" w:line="240" w:lineRule="auto"/>
        <w:rPr>
          <w:rFonts w:ascii="Verdana" w:hAnsi="Verdana"/>
          <w:sz w:val="18"/>
          <w:szCs w:val="18"/>
        </w:rPr>
      </w:pPr>
      <w:r w:rsidRPr="00414A13">
        <w:rPr>
          <w:rFonts w:ascii="Verdana" w:hAnsi="Verdana"/>
          <w:sz w:val="18"/>
          <w:szCs w:val="18"/>
        </w:rPr>
        <w:t>hoogte van de Vergoeding</w:t>
      </w:r>
    </w:p>
    <w:p w14:paraId="634AC7AF" w14:textId="77777777" w:rsidR="00D60F2D" w:rsidRPr="00414A13" w:rsidRDefault="00D60F2D" w:rsidP="00823088">
      <w:pPr>
        <w:numPr>
          <w:ilvl w:val="0"/>
          <w:numId w:val="11"/>
        </w:numPr>
        <w:spacing w:after="0" w:line="240" w:lineRule="auto"/>
        <w:rPr>
          <w:rFonts w:ascii="Verdana" w:hAnsi="Verdana"/>
          <w:sz w:val="18"/>
          <w:szCs w:val="18"/>
        </w:rPr>
      </w:pPr>
      <w:r w:rsidRPr="00414A13">
        <w:rPr>
          <w:rFonts w:ascii="Verdana" w:hAnsi="Verdana"/>
          <w:sz w:val="18"/>
          <w:szCs w:val="18"/>
        </w:rPr>
        <w:t>verschuldigde BTW</w:t>
      </w:r>
    </w:p>
    <w:p w14:paraId="46DB7365" w14:textId="77777777" w:rsidR="00D60F2D" w:rsidRPr="00414A13" w:rsidRDefault="00D60F2D" w:rsidP="00823088">
      <w:pPr>
        <w:numPr>
          <w:ilvl w:val="0"/>
          <w:numId w:val="11"/>
        </w:numPr>
        <w:spacing w:after="0" w:line="240" w:lineRule="auto"/>
        <w:rPr>
          <w:rFonts w:ascii="Verdana" w:hAnsi="Verdana"/>
          <w:sz w:val="18"/>
          <w:szCs w:val="18"/>
        </w:rPr>
      </w:pPr>
      <w:r w:rsidRPr="00414A13">
        <w:rPr>
          <w:rFonts w:ascii="Verdana" w:hAnsi="Verdana"/>
          <w:sz w:val="18"/>
          <w:szCs w:val="18"/>
        </w:rPr>
        <w:t>contractnummer</w:t>
      </w:r>
    </w:p>
    <w:p w14:paraId="446E4918" w14:textId="19B096F4" w:rsidR="006014C2" w:rsidRDefault="00D60F2D" w:rsidP="006014C2">
      <w:pPr>
        <w:numPr>
          <w:ilvl w:val="0"/>
          <w:numId w:val="11"/>
        </w:numPr>
        <w:spacing w:after="0" w:line="240" w:lineRule="auto"/>
        <w:rPr>
          <w:rFonts w:ascii="Verdana" w:hAnsi="Verdana"/>
          <w:sz w:val="18"/>
          <w:szCs w:val="18"/>
        </w:rPr>
      </w:pPr>
      <w:r w:rsidRPr="00414A13">
        <w:rPr>
          <w:rFonts w:ascii="Verdana" w:hAnsi="Verdana"/>
          <w:sz w:val="18"/>
          <w:szCs w:val="18"/>
        </w:rPr>
        <w:t>verplichtingennummer</w:t>
      </w:r>
    </w:p>
    <w:p w14:paraId="4C692039" w14:textId="77777777" w:rsidR="00DB73EA" w:rsidRDefault="006014C2" w:rsidP="00DB73EA">
      <w:pPr>
        <w:pStyle w:val="Heading2"/>
      </w:pPr>
      <w:r>
        <w:t>Wederpartij zendt de factuur met de gegevens als bedoeld in artikel 8.2. aan:</w:t>
      </w:r>
      <w:r w:rsidR="00DB73EA" w:rsidRPr="00DB73EA">
        <w:t xml:space="preserve"> </w:t>
      </w:r>
    </w:p>
    <w:p w14:paraId="5E7EF144" w14:textId="77777777" w:rsidR="00DB73EA" w:rsidRDefault="00DB73EA" w:rsidP="00DB73EA">
      <w:pPr>
        <w:pStyle w:val="Heading2"/>
        <w:numPr>
          <w:ilvl w:val="0"/>
          <w:numId w:val="0"/>
        </w:numPr>
        <w:ind w:left="709"/>
      </w:pPr>
    </w:p>
    <w:p w14:paraId="5CECE6C3" w14:textId="2210183F" w:rsidR="00DB73EA" w:rsidRDefault="00DB73EA" w:rsidP="00DB73EA">
      <w:pPr>
        <w:pStyle w:val="Heading2"/>
        <w:numPr>
          <w:ilvl w:val="0"/>
          <w:numId w:val="0"/>
        </w:numPr>
        <w:ind w:left="709"/>
      </w:pPr>
      <w:r>
        <w:t>MBO Utrecht</w:t>
      </w:r>
    </w:p>
    <w:p w14:paraId="075DB7E9" w14:textId="77777777" w:rsidR="00DB73EA" w:rsidRDefault="00DB73EA" w:rsidP="00DB73EA">
      <w:pPr>
        <w:pStyle w:val="Heading2"/>
        <w:numPr>
          <w:ilvl w:val="0"/>
          <w:numId w:val="0"/>
        </w:numPr>
        <w:ind w:left="709"/>
      </w:pPr>
      <w:r>
        <w:t xml:space="preserve">Australiëlaan 23, </w:t>
      </w:r>
    </w:p>
    <w:p w14:paraId="269BC3FE" w14:textId="31651CCB" w:rsidR="006014C2" w:rsidRPr="006014C2" w:rsidRDefault="00DB73EA" w:rsidP="00DB73EA">
      <w:pPr>
        <w:pStyle w:val="Heading2"/>
        <w:numPr>
          <w:ilvl w:val="0"/>
          <w:numId w:val="0"/>
        </w:numPr>
        <w:ind w:left="709"/>
      </w:pPr>
      <w:r>
        <w:t>3526 AB Utrecht</w:t>
      </w:r>
    </w:p>
    <w:p w14:paraId="0CDFC17D" w14:textId="77777777" w:rsidR="003D2992" w:rsidRDefault="003D2992" w:rsidP="008C7298">
      <w:pPr>
        <w:spacing w:after="0" w:line="240" w:lineRule="auto"/>
        <w:rPr>
          <w:rFonts w:ascii="Verdana" w:hAnsi="Verdana"/>
          <w:sz w:val="18"/>
          <w:szCs w:val="18"/>
        </w:rPr>
      </w:pPr>
    </w:p>
    <w:p w14:paraId="7F0E9C84" w14:textId="77777777" w:rsidR="00D60F2D" w:rsidRDefault="00D60F2D" w:rsidP="00FB6BB7">
      <w:pPr>
        <w:pStyle w:val="Heading1"/>
      </w:pPr>
      <w:bookmarkStart w:id="8" w:name="_Toc397950422"/>
      <w:r w:rsidRPr="00414A13">
        <w:tab/>
        <w:t>Algemene en bijzondere voorwaarden</w:t>
      </w:r>
      <w:bookmarkEnd w:id="8"/>
    </w:p>
    <w:p w14:paraId="6E97786C" w14:textId="77777777" w:rsidR="003D2992" w:rsidRPr="003D2992" w:rsidRDefault="003D2992" w:rsidP="00B645A5">
      <w:pPr>
        <w:spacing w:after="0" w:line="240" w:lineRule="auto"/>
      </w:pPr>
    </w:p>
    <w:p w14:paraId="43F3CCD5" w14:textId="77777777" w:rsidR="00D60F2D" w:rsidRDefault="00D60F2D" w:rsidP="00823088">
      <w:pPr>
        <w:pStyle w:val="Heading2"/>
      </w:pPr>
      <w:r w:rsidRPr="00414A13">
        <w:t xml:space="preserve">De toepasselijkheid van algemene en bijzondere voorwaarden van Wederpartij dan wel van door Wederpartij bij het verrichten van de Prestatie te betrekken derden, </w:t>
      </w:r>
      <w:r w:rsidR="00165674">
        <w:t>wordt door Opdrachtgever uitdrukkelijk van de hand gewezen</w:t>
      </w:r>
      <w:r w:rsidRPr="00414A13">
        <w:t>.</w:t>
      </w:r>
    </w:p>
    <w:p w14:paraId="7B05DC1F" w14:textId="77777777" w:rsidR="00823088" w:rsidRPr="00823088" w:rsidRDefault="00823088" w:rsidP="00823088">
      <w:pPr>
        <w:pStyle w:val="Heading2"/>
      </w:pPr>
      <w:r w:rsidRPr="00414A13">
        <w:t xml:space="preserve">Een exemplaar van de </w:t>
      </w:r>
      <w:r>
        <w:t>ARBIT</w:t>
      </w:r>
      <w:r w:rsidRPr="00414A13">
        <w:t xml:space="preserve"> is bij de Overeenkomst gevoegd.</w:t>
      </w:r>
    </w:p>
    <w:p w14:paraId="2ADA7BD0" w14:textId="77777777" w:rsidR="00590A7B" w:rsidRDefault="00590A7B" w:rsidP="00823088">
      <w:pPr>
        <w:spacing w:after="0" w:line="240" w:lineRule="auto"/>
        <w:rPr>
          <w:rFonts w:ascii="Verdana" w:hAnsi="Verdana"/>
          <w:sz w:val="18"/>
          <w:szCs w:val="18"/>
        </w:rPr>
      </w:pPr>
    </w:p>
    <w:p w14:paraId="1ACC996E" w14:textId="77777777" w:rsidR="00391CD9" w:rsidRDefault="00391CD9" w:rsidP="00391CD9">
      <w:pPr>
        <w:pStyle w:val="Heading1"/>
      </w:pPr>
      <w:r>
        <w:t>Opleiding</w:t>
      </w:r>
    </w:p>
    <w:p w14:paraId="3626D3A6" w14:textId="584AD474" w:rsidR="00590A7B" w:rsidRDefault="00A96457" w:rsidP="00A96457">
      <w:pPr>
        <w:pStyle w:val="Heading2"/>
      </w:pPr>
      <w:r>
        <w:t xml:space="preserve">Wederpartij </w:t>
      </w:r>
      <w:r w:rsidRPr="00A96457">
        <w:t xml:space="preserve">dient de diverse geautoriseerde Gebruikers op te leiden ter zake van het gebruik van </w:t>
      </w:r>
      <w:r w:rsidR="006014C2">
        <w:t>het</w:t>
      </w:r>
      <w:r w:rsidR="00901F08">
        <w:t xml:space="preserve"> Pakke</w:t>
      </w:r>
      <w:r w:rsidR="006014C2">
        <w:t>t</w:t>
      </w:r>
      <w:r w:rsidRPr="00A96457">
        <w:t xml:space="preserve">. Uiterlijk op 1 januari </w:t>
      </w:r>
      <w:r w:rsidR="00823088">
        <w:t>2018</w:t>
      </w:r>
      <w:r w:rsidRPr="00A96457">
        <w:t xml:space="preserve"> dienen alle op dat moment geautoriseerde Gebruikers opgeleid te zijn om met </w:t>
      </w:r>
      <w:r w:rsidR="006014C2">
        <w:t>het Pakket</w:t>
      </w:r>
      <w:r w:rsidRPr="00A96457">
        <w:t xml:space="preserve"> te werken</w:t>
      </w:r>
      <w:r w:rsidR="00823088">
        <w:t>.</w:t>
      </w:r>
    </w:p>
    <w:p w14:paraId="0A92541C" w14:textId="77777777" w:rsidR="00F31C14" w:rsidRDefault="00F31C14" w:rsidP="00F31C14"/>
    <w:p w14:paraId="2AB1709E" w14:textId="77777777" w:rsidR="00F31C14" w:rsidRDefault="00F31C14" w:rsidP="00F31C14">
      <w:pPr>
        <w:pStyle w:val="Heading1"/>
      </w:pPr>
      <w:r>
        <w:t>Hosting</w:t>
      </w:r>
    </w:p>
    <w:p w14:paraId="743A2AF2" w14:textId="17044C8F" w:rsidR="00F31C14" w:rsidRDefault="006014C2" w:rsidP="00F31C14">
      <w:pPr>
        <w:pStyle w:val="Heading2"/>
      </w:pPr>
      <w:r>
        <w:t>Het Pakket</w:t>
      </w:r>
      <w:r w:rsidR="00F31C14">
        <w:t xml:space="preserve"> zal gedurende de duur van de Overeenkomst door Wederpartij te allen tijde op een locatie gelegen binnen de Europese Unie worden gehost. Op het moment van de uitvoe</w:t>
      </w:r>
      <w:r w:rsidR="00901F08">
        <w:t>ring van deze Overeenkomst worden</w:t>
      </w:r>
      <w:r w:rsidR="00F31C14">
        <w:t xml:space="preserve"> </w:t>
      </w:r>
      <w:r>
        <w:t>het Pakket</w:t>
      </w:r>
      <w:r w:rsidR="00F31C14">
        <w:t xml:space="preserve"> door </w:t>
      </w:r>
      <w:r w:rsidR="00901F08">
        <w:t xml:space="preserve">Wederpartij </w:t>
      </w:r>
      <w:r w:rsidR="00F31C14">
        <w:t>gehost vanaf de locatie: &lt;…&gt; met een back - up faciliteit in &lt;…&gt;.</w:t>
      </w:r>
    </w:p>
    <w:p w14:paraId="768E860A" w14:textId="5313BDBD" w:rsidR="00F31C14" w:rsidRDefault="00F31C14" w:rsidP="00F31C14">
      <w:pPr>
        <w:pStyle w:val="Heading2"/>
      </w:pPr>
      <w:r>
        <w:t xml:space="preserve">Wederpartij is pas gerechtigd de locatie van waaruit </w:t>
      </w:r>
      <w:r w:rsidR="006014C2">
        <w:t>het</w:t>
      </w:r>
      <w:r w:rsidR="00901F08">
        <w:t xml:space="preserve"> </w:t>
      </w:r>
      <w:r w:rsidR="006014C2">
        <w:t>Pakket wordt</w:t>
      </w:r>
      <w:r w:rsidR="00901F08">
        <w:t xml:space="preserve"> </w:t>
      </w:r>
      <w:r>
        <w:t xml:space="preserve">gehost te verplaatsen naar een locatie buiten de Europese Unie, indien Opdrachtgever daartoe uitdrukkelijk schriftelijke toestemming verleent. Indien </w:t>
      </w:r>
      <w:r w:rsidR="006F61DE">
        <w:t xml:space="preserve">Wederpartij </w:t>
      </w:r>
      <w:r>
        <w:t>de hosting met toestemming van Opdrachtgever verplaatst zal in een dergelijk geval deze Overeenkomst onveranderd van toepassing blijven.</w:t>
      </w:r>
    </w:p>
    <w:p w14:paraId="54B91ED9" w14:textId="77777777" w:rsidR="00F31C14" w:rsidRDefault="006F61DE" w:rsidP="00F31C14">
      <w:pPr>
        <w:pStyle w:val="Heading2"/>
      </w:pPr>
      <w:r>
        <w:lastRenderedPageBreak/>
        <w:t xml:space="preserve">Wederpartij </w:t>
      </w:r>
      <w:r w:rsidR="00F31C14">
        <w:t>dient er voor zorg te dragen dat haar hostingsysteem te allen tijde voorziet in voldoende dataopslagcapaciteit zodat Opdrachtnemer haar verplichtingen uit hoofde van deze Overeenkomst en de Bijlagen kan nakomen.</w:t>
      </w:r>
    </w:p>
    <w:p w14:paraId="5CE1565A" w14:textId="7BDF336B" w:rsidR="00901F08" w:rsidRDefault="006F61DE" w:rsidP="006F61DE">
      <w:pPr>
        <w:pStyle w:val="Heading2"/>
      </w:pPr>
      <w:r>
        <w:t xml:space="preserve">Voor zover de hosting van </w:t>
      </w:r>
      <w:r w:rsidR="006014C2">
        <w:t>het Pakket</w:t>
      </w:r>
      <w:r w:rsidR="00901F08">
        <w:t xml:space="preserve"> </w:t>
      </w:r>
      <w:r>
        <w:t>plaatsvindt door een andere partij dan</w:t>
      </w:r>
      <w:r w:rsidR="00901F08">
        <w:t xml:space="preserve"> Wederpartij, kan Opdrachtgever bij tekortkoming in de nakoming van de Overeenkomst door Wederpartij, die andere partij contracteren ter hosting van </w:t>
      </w:r>
      <w:r w:rsidR="006014C2">
        <w:t>het Pakket</w:t>
      </w:r>
      <w:r w:rsidR="00A87BC9">
        <w:t>.</w:t>
      </w:r>
    </w:p>
    <w:p w14:paraId="4BBAADA3" w14:textId="77777777" w:rsidR="00A96457" w:rsidRPr="00A96457" w:rsidRDefault="00A96457" w:rsidP="00A96457"/>
    <w:p w14:paraId="53A4121E" w14:textId="77777777" w:rsidR="00590A7B" w:rsidRDefault="00590A7B" w:rsidP="00590A7B">
      <w:pPr>
        <w:pStyle w:val="Heading1"/>
      </w:pPr>
      <w:proofErr w:type="spellStart"/>
      <w:r>
        <w:t>Escrow</w:t>
      </w:r>
      <w:proofErr w:type="spellEnd"/>
      <w:r>
        <w:t xml:space="preserve"> en continuïteit </w:t>
      </w:r>
    </w:p>
    <w:p w14:paraId="5857E2D0" w14:textId="10462225" w:rsidR="008C7298" w:rsidRPr="006014C2" w:rsidRDefault="00BB0CF1" w:rsidP="002A0805">
      <w:pPr>
        <w:pStyle w:val="Heading2"/>
      </w:pPr>
      <w:r w:rsidRPr="006014C2">
        <w:t xml:space="preserve">In aanvulling op het bepaalde in artikel 43.1 ARBIT omvat het Gebruiksrecht eveneens het gebruik van de Nieuwe versie van </w:t>
      </w:r>
      <w:r w:rsidR="006014C2">
        <w:t>het Pakket</w:t>
      </w:r>
      <w:r w:rsidRPr="006014C2">
        <w:t>. Wederpartij rekent voor het gebruik daarvan geen kosten door aan Opdrachtgever.</w:t>
      </w:r>
    </w:p>
    <w:p w14:paraId="3EA51E34" w14:textId="77777777" w:rsidR="006F61DE" w:rsidRPr="006014C2" w:rsidRDefault="006F61DE" w:rsidP="006F61DE">
      <w:pPr>
        <w:pStyle w:val="Heading2"/>
      </w:pPr>
      <w:r w:rsidRPr="006014C2">
        <w:t xml:space="preserve">Wederpartij voorziet in </w:t>
      </w:r>
      <w:proofErr w:type="spellStart"/>
      <w:r w:rsidRPr="006014C2">
        <w:t>Escrow</w:t>
      </w:r>
      <w:proofErr w:type="spellEnd"/>
      <w:r w:rsidRPr="006014C2">
        <w:t xml:space="preserve"> overeenkomstig het bepaalde in artikel 47 ARBIT.</w:t>
      </w:r>
    </w:p>
    <w:p w14:paraId="5F848628" w14:textId="77777777" w:rsidR="008C7298" w:rsidRDefault="008C7298" w:rsidP="00B645A5">
      <w:pPr>
        <w:spacing w:after="0" w:line="240" w:lineRule="auto"/>
        <w:ind w:left="567" w:hanging="567"/>
        <w:rPr>
          <w:rFonts w:ascii="Verdana" w:hAnsi="Verdana"/>
          <w:sz w:val="18"/>
          <w:szCs w:val="18"/>
        </w:rPr>
      </w:pPr>
    </w:p>
    <w:p w14:paraId="7A1BA17E" w14:textId="77777777" w:rsidR="008C7298" w:rsidRDefault="00391CD9" w:rsidP="00391CD9">
      <w:pPr>
        <w:pStyle w:val="Heading1"/>
      </w:pPr>
      <w:r>
        <w:t>Wijziging van de Overeenkomst</w:t>
      </w:r>
    </w:p>
    <w:p w14:paraId="110F4D5F" w14:textId="77777777" w:rsidR="003C0416" w:rsidRDefault="00E54C03" w:rsidP="00E54C03">
      <w:pPr>
        <w:pStyle w:val="Heading2"/>
      </w:pPr>
      <w:r w:rsidRPr="00E54C03">
        <w:t xml:space="preserve">Indien Opdrachtgever een wijziging van de Overeenkomst wenselijk acht, zullen Partijen met elkaar in overleg treden alvorens wijziging van de Overeenkomst zal plaatsvinden. </w:t>
      </w:r>
      <w:r>
        <w:t>Wederpartij</w:t>
      </w:r>
      <w:r w:rsidRPr="00E54C03">
        <w:t xml:space="preserve"> zal een verzochte wijziging niet op onredelijke gronden weigeren</w:t>
      </w:r>
      <w:r w:rsidR="00203613">
        <w:t>.</w:t>
      </w:r>
    </w:p>
    <w:p w14:paraId="1317ECE3" w14:textId="77777777" w:rsidR="00E54C03" w:rsidRPr="00E54C03" w:rsidRDefault="00E54C03" w:rsidP="00E54C03">
      <w:pPr>
        <w:pStyle w:val="Heading2"/>
      </w:pPr>
      <w:r w:rsidRPr="00E54C03">
        <w:t>Wijzigingen en aanvullingen van deze Overeenkomst zijn slechts geldig indien deze schriftelijk tussen Partijen zijn overeengekomen.</w:t>
      </w:r>
    </w:p>
    <w:p w14:paraId="17E77CDC" w14:textId="77777777" w:rsidR="002A0805" w:rsidRDefault="002A0805" w:rsidP="00B91C80">
      <w:pPr>
        <w:spacing w:after="0" w:line="240" w:lineRule="auto"/>
        <w:rPr>
          <w:rFonts w:ascii="Verdana" w:hAnsi="Verdana"/>
          <w:sz w:val="18"/>
          <w:szCs w:val="18"/>
        </w:rPr>
      </w:pPr>
    </w:p>
    <w:p w14:paraId="26ADC6D6" w14:textId="77777777" w:rsidR="00001615" w:rsidRDefault="002A0805" w:rsidP="00001615">
      <w:pPr>
        <w:pStyle w:val="Heading1"/>
      </w:pPr>
      <w:r>
        <w:t>Geschillen</w:t>
      </w:r>
    </w:p>
    <w:p w14:paraId="73B1BB15" w14:textId="77777777" w:rsidR="00001615" w:rsidRPr="00001615" w:rsidRDefault="00001615" w:rsidP="00001615">
      <w:pPr>
        <w:pStyle w:val="Heading2"/>
      </w:pPr>
      <w:r>
        <w:t xml:space="preserve">In afwijking van </w:t>
      </w:r>
      <w:r w:rsidR="002A0805">
        <w:t xml:space="preserve">het bepaalde in </w:t>
      </w:r>
      <w:r>
        <w:t xml:space="preserve">artikel 37.1 ARBIT wordt ieder geschil tussen partijen </w:t>
      </w:r>
      <w:proofErr w:type="spellStart"/>
      <w:r>
        <w:t>terzake</w:t>
      </w:r>
      <w:proofErr w:type="spellEnd"/>
      <w:r>
        <w:t xml:space="preserve"> van de Overeenkomst bij uitsluiting voorgelegd aan de daartoe bevoegde rechter te Utrecht.</w:t>
      </w:r>
    </w:p>
    <w:p w14:paraId="04630F71" w14:textId="77777777" w:rsidR="00D60F2D" w:rsidRPr="00414A13" w:rsidRDefault="00D60F2D" w:rsidP="00B645A5">
      <w:pPr>
        <w:spacing w:after="0" w:line="240" w:lineRule="auto"/>
        <w:ind w:left="567" w:hanging="567"/>
        <w:rPr>
          <w:rFonts w:ascii="Verdana" w:hAnsi="Verdana"/>
          <w:sz w:val="18"/>
          <w:szCs w:val="18"/>
        </w:rPr>
      </w:pPr>
    </w:p>
    <w:p w14:paraId="67540A6F" w14:textId="77777777" w:rsidR="00D60F2D" w:rsidRPr="00AD537B" w:rsidRDefault="00D60F2D" w:rsidP="00B645A5">
      <w:pPr>
        <w:spacing w:after="0" w:line="240" w:lineRule="auto"/>
        <w:ind w:left="567" w:hanging="567"/>
        <w:rPr>
          <w:rFonts w:ascii="Verdana" w:hAnsi="Verdana"/>
          <w:sz w:val="18"/>
          <w:szCs w:val="18"/>
        </w:rPr>
      </w:pPr>
      <w:r w:rsidRPr="00AD537B">
        <w:rPr>
          <w:rFonts w:ascii="Verdana" w:hAnsi="Verdana"/>
          <w:sz w:val="18"/>
          <w:szCs w:val="18"/>
        </w:rPr>
        <w:t>Aldus overeengekomen op &lt;datum&gt; en ondertekend in tweevoud door:</w:t>
      </w:r>
    </w:p>
    <w:p w14:paraId="1E2140DC" w14:textId="77777777" w:rsidR="00D60F2D" w:rsidRPr="00AD537B" w:rsidRDefault="00D60F2D" w:rsidP="00B645A5">
      <w:pPr>
        <w:spacing w:after="0" w:line="240" w:lineRule="auto"/>
        <w:ind w:left="567" w:hanging="567"/>
        <w:rPr>
          <w:rFonts w:ascii="Verdana" w:hAnsi="Verdana"/>
          <w:sz w:val="18"/>
          <w:szCs w:val="18"/>
        </w:rPr>
      </w:pPr>
    </w:p>
    <w:p w14:paraId="7CC1E70C" w14:textId="77777777" w:rsidR="000C075A" w:rsidRPr="00AD537B" w:rsidRDefault="000C075A" w:rsidP="00B645A5">
      <w:pPr>
        <w:spacing w:after="0" w:line="240" w:lineRule="auto"/>
        <w:ind w:left="567" w:hanging="567"/>
        <w:rPr>
          <w:rFonts w:ascii="Verdana" w:hAnsi="Verdana"/>
          <w:sz w:val="18"/>
          <w:szCs w:val="18"/>
        </w:rPr>
      </w:pPr>
    </w:p>
    <w:tbl>
      <w:tblPr>
        <w:tblpPr w:leftFromText="180" w:rightFromText="180" w:vertAnchor="text" w:horzAnchor="margin" w:tblpY="37"/>
        <w:tblW w:w="0" w:type="auto"/>
        <w:tblLayout w:type="fixed"/>
        <w:tblLook w:val="04A0" w:firstRow="1" w:lastRow="0" w:firstColumn="1" w:lastColumn="0" w:noHBand="0" w:noVBand="1"/>
      </w:tblPr>
      <w:tblGrid>
        <w:gridCol w:w="3836"/>
        <w:gridCol w:w="3988"/>
      </w:tblGrid>
      <w:tr w:rsidR="000C075A" w:rsidRPr="00AD537B" w14:paraId="53A658D5" w14:textId="77777777" w:rsidTr="000C075A">
        <w:trPr>
          <w:trHeight w:val="290"/>
        </w:trPr>
        <w:tc>
          <w:tcPr>
            <w:tcW w:w="3836" w:type="dxa"/>
            <w:hideMark/>
          </w:tcPr>
          <w:p w14:paraId="35C9C13A" w14:textId="77777777" w:rsidR="000C075A" w:rsidRPr="00AD537B" w:rsidRDefault="000C075A" w:rsidP="00B645A5">
            <w:pPr>
              <w:spacing w:after="0" w:line="240" w:lineRule="auto"/>
              <w:rPr>
                <w:rFonts w:ascii="Arial" w:hAnsi="Arial"/>
              </w:rPr>
            </w:pPr>
            <w:r w:rsidRPr="00AD537B">
              <w:t>OPDRACHTGEVER</w:t>
            </w:r>
            <w:r w:rsidRPr="00AD537B">
              <w:tab/>
            </w:r>
            <w:r w:rsidRPr="00AD537B">
              <w:tab/>
            </w:r>
            <w:r w:rsidRPr="00AD537B">
              <w:tab/>
            </w:r>
            <w:r w:rsidRPr="00AD537B">
              <w:tab/>
            </w:r>
            <w:r w:rsidRPr="00AD537B">
              <w:tab/>
            </w:r>
            <w:r w:rsidRPr="00AD537B">
              <w:tab/>
            </w:r>
          </w:p>
        </w:tc>
        <w:tc>
          <w:tcPr>
            <w:tcW w:w="3988" w:type="dxa"/>
            <w:hideMark/>
          </w:tcPr>
          <w:p w14:paraId="1806B04E" w14:textId="77777777" w:rsidR="000C075A" w:rsidRPr="00AD537B" w:rsidRDefault="000C075A" w:rsidP="00B645A5">
            <w:pPr>
              <w:tabs>
                <w:tab w:val="right" w:pos="3772"/>
              </w:tabs>
              <w:spacing w:after="0" w:line="240" w:lineRule="auto"/>
              <w:rPr>
                <w:rFonts w:ascii="Arial" w:hAnsi="Arial"/>
              </w:rPr>
            </w:pPr>
            <w:r w:rsidRPr="00AD537B">
              <w:t>WEDERPARTIJ</w:t>
            </w:r>
          </w:p>
        </w:tc>
      </w:tr>
      <w:tr w:rsidR="000C075A" w:rsidRPr="00AD537B" w14:paraId="1B505C40" w14:textId="77777777" w:rsidTr="00AD537B">
        <w:trPr>
          <w:trHeight w:val="60"/>
        </w:trPr>
        <w:tc>
          <w:tcPr>
            <w:tcW w:w="3836" w:type="dxa"/>
            <w:hideMark/>
          </w:tcPr>
          <w:p w14:paraId="2FAABB92" w14:textId="77777777" w:rsidR="000C075A" w:rsidRPr="00AD537B" w:rsidRDefault="000C075A" w:rsidP="00B645A5">
            <w:pPr>
              <w:spacing w:after="0" w:line="240" w:lineRule="auto"/>
              <w:rPr>
                <w:rFonts w:ascii="Arial" w:hAnsi="Arial"/>
              </w:rPr>
            </w:pPr>
            <w:r w:rsidRPr="00AD537B">
              <w:t xml:space="preserve">Naam: </w:t>
            </w:r>
            <w:r w:rsidRPr="00AD537B">
              <w:rPr>
                <w:i/>
              </w:rPr>
              <w:t>&lt;naam&gt;</w:t>
            </w:r>
          </w:p>
        </w:tc>
        <w:tc>
          <w:tcPr>
            <w:tcW w:w="3988" w:type="dxa"/>
            <w:hideMark/>
          </w:tcPr>
          <w:p w14:paraId="43EAA1DC" w14:textId="77777777" w:rsidR="000C075A" w:rsidRPr="00AD537B" w:rsidRDefault="000C075A" w:rsidP="00B645A5">
            <w:pPr>
              <w:tabs>
                <w:tab w:val="right" w:pos="3772"/>
              </w:tabs>
              <w:spacing w:after="0" w:line="240" w:lineRule="auto"/>
              <w:rPr>
                <w:rFonts w:ascii="Arial" w:hAnsi="Arial"/>
              </w:rPr>
            </w:pPr>
            <w:r w:rsidRPr="00AD537B">
              <w:t xml:space="preserve">Naam: </w:t>
            </w:r>
            <w:r w:rsidR="00F70D33" w:rsidRPr="00AD537B">
              <w:rPr>
                <w:i/>
              </w:rPr>
              <w:t>&lt;naam</w:t>
            </w:r>
            <w:r w:rsidRPr="00AD537B">
              <w:rPr>
                <w:i/>
              </w:rPr>
              <w:t>&gt;</w:t>
            </w:r>
          </w:p>
        </w:tc>
      </w:tr>
      <w:tr w:rsidR="000C075A" w14:paraId="7CA881FA" w14:textId="77777777" w:rsidTr="000C075A">
        <w:trPr>
          <w:trHeight w:val="145"/>
        </w:trPr>
        <w:tc>
          <w:tcPr>
            <w:tcW w:w="3836" w:type="dxa"/>
            <w:hideMark/>
          </w:tcPr>
          <w:p w14:paraId="74EFC93B" w14:textId="77777777" w:rsidR="000C075A" w:rsidRPr="00AD537B" w:rsidRDefault="000C075A" w:rsidP="00B645A5">
            <w:pPr>
              <w:spacing w:after="0" w:line="240" w:lineRule="auto"/>
              <w:rPr>
                <w:rFonts w:ascii="Arial" w:hAnsi="Arial"/>
              </w:rPr>
            </w:pPr>
            <w:r w:rsidRPr="00AD537B">
              <w:t xml:space="preserve">Functie: </w:t>
            </w:r>
            <w:r w:rsidRPr="00AD537B">
              <w:rPr>
                <w:i/>
              </w:rPr>
              <w:t>&lt;functie&gt;</w:t>
            </w:r>
          </w:p>
        </w:tc>
        <w:tc>
          <w:tcPr>
            <w:tcW w:w="3988" w:type="dxa"/>
            <w:hideMark/>
          </w:tcPr>
          <w:p w14:paraId="2E07CF4D" w14:textId="77777777" w:rsidR="000C075A" w:rsidRPr="000C075A" w:rsidRDefault="000C075A" w:rsidP="00B645A5">
            <w:pPr>
              <w:tabs>
                <w:tab w:val="right" w:pos="3772"/>
              </w:tabs>
              <w:spacing w:after="0" w:line="240" w:lineRule="auto"/>
              <w:rPr>
                <w:rFonts w:ascii="Arial" w:hAnsi="Arial"/>
                <w:i/>
              </w:rPr>
            </w:pPr>
            <w:r w:rsidRPr="00AD537B">
              <w:t xml:space="preserve">Functie: </w:t>
            </w:r>
            <w:r w:rsidRPr="00AD537B">
              <w:rPr>
                <w:i/>
              </w:rPr>
              <w:t>&lt;functie&gt;</w:t>
            </w:r>
          </w:p>
        </w:tc>
      </w:tr>
      <w:tr w:rsidR="000C075A" w14:paraId="73DB954A" w14:textId="77777777" w:rsidTr="000C075A">
        <w:trPr>
          <w:trHeight w:val="145"/>
        </w:trPr>
        <w:tc>
          <w:tcPr>
            <w:tcW w:w="3836" w:type="dxa"/>
          </w:tcPr>
          <w:p w14:paraId="678F5F2F" w14:textId="77777777" w:rsidR="000C075A" w:rsidRDefault="000C075A" w:rsidP="00B645A5">
            <w:pPr>
              <w:spacing w:after="0" w:line="240" w:lineRule="auto"/>
              <w:rPr>
                <w:rFonts w:ascii="Arial" w:hAnsi="Arial"/>
              </w:rPr>
            </w:pPr>
          </w:p>
        </w:tc>
        <w:tc>
          <w:tcPr>
            <w:tcW w:w="3988" w:type="dxa"/>
          </w:tcPr>
          <w:p w14:paraId="02438896" w14:textId="77777777" w:rsidR="000C075A" w:rsidRDefault="000C075A" w:rsidP="00B645A5">
            <w:pPr>
              <w:tabs>
                <w:tab w:val="right" w:pos="3772"/>
              </w:tabs>
              <w:spacing w:after="0" w:line="240" w:lineRule="auto"/>
              <w:rPr>
                <w:rFonts w:ascii="Arial" w:hAnsi="Arial"/>
              </w:rPr>
            </w:pPr>
          </w:p>
        </w:tc>
      </w:tr>
      <w:tr w:rsidR="000C075A" w14:paraId="061BFDE3" w14:textId="77777777" w:rsidTr="000C075A">
        <w:trPr>
          <w:trHeight w:val="598"/>
        </w:trPr>
        <w:tc>
          <w:tcPr>
            <w:tcW w:w="3836" w:type="dxa"/>
          </w:tcPr>
          <w:p w14:paraId="49FB3DEE" w14:textId="77777777" w:rsidR="000C075A" w:rsidRDefault="000C075A" w:rsidP="00B645A5">
            <w:pPr>
              <w:spacing w:after="0" w:line="240" w:lineRule="auto"/>
              <w:rPr>
                <w:rFonts w:ascii="Arial" w:eastAsia="Times New Roman" w:hAnsi="Arial"/>
                <w:szCs w:val="20"/>
              </w:rPr>
            </w:pPr>
            <w:r>
              <w:t>Handtekening:</w:t>
            </w:r>
          </w:p>
          <w:p w14:paraId="4683C294" w14:textId="77777777" w:rsidR="000C075A" w:rsidRDefault="000C075A" w:rsidP="00B645A5">
            <w:pPr>
              <w:spacing w:after="0" w:line="240" w:lineRule="auto"/>
            </w:pPr>
          </w:p>
          <w:p w14:paraId="47CC8FEA" w14:textId="77777777" w:rsidR="000C075A" w:rsidRDefault="000C075A" w:rsidP="00B645A5">
            <w:pPr>
              <w:spacing w:after="0" w:line="240" w:lineRule="auto"/>
            </w:pPr>
          </w:p>
          <w:p w14:paraId="0DB9F048" w14:textId="77777777" w:rsidR="000C075A" w:rsidRDefault="000C075A" w:rsidP="00B645A5">
            <w:pPr>
              <w:spacing w:after="0" w:line="240" w:lineRule="auto"/>
              <w:rPr>
                <w:rFonts w:ascii="Arial" w:hAnsi="Arial"/>
              </w:rPr>
            </w:pPr>
          </w:p>
        </w:tc>
        <w:tc>
          <w:tcPr>
            <w:tcW w:w="3988" w:type="dxa"/>
          </w:tcPr>
          <w:p w14:paraId="3143BFB1" w14:textId="77777777" w:rsidR="000C075A" w:rsidRDefault="000C075A" w:rsidP="00B645A5">
            <w:pPr>
              <w:tabs>
                <w:tab w:val="right" w:pos="3772"/>
              </w:tabs>
              <w:spacing w:after="0" w:line="240" w:lineRule="auto"/>
              <w:rPr>
                <w:rFonts w:ascii="Arial" w:eastAsia="Times New Roman" w:hAnsi="Arial"/>
                <w:szCs w:val="20"/>
              </w:rPr>
            </w:pPr>
            <w:r>
              <w:t>Handtekening:</w:t>
            </w:r>
          </w:p>
          <w:p w14:paraId="0F1DB25C" w14:textId="77777777" w:rsidR="000C075A" w:rsidRDefault="000C075A" w:rsidP="00B645A5">
            <w:pPr>
              <w:tabs>
                <w:tab w:val="right" w:pos="3772"/>
              </w:tabs>
              <w:spacing w:after="0" w:line="240" w:lineRule="auto"/>
            </w:pPr>
          </w:p>
          <w:p w14:paraId="01502AB9" w14:textId="77777777" w:rsidR="000C075A" w:rsidRDefault="000C075A" w:rsidP="00B645A5">
            <w:pPr>
              <w:tabs>
                <w:tab w:val="right" w:pos="3772"/>
              </w:tabs>
              <w:spacing w:after="0" w:line="240" w:lineRule="auto"/>
            </w:pPr>
          </w:p>
          <w:p w14:paraId="7B83B0A1" w14:textId="77777777" w:rsidR="000C075A" w:rsidRDefault="000C075A" w:rsidP="00B645A5">
            <w:pPr>
              <w:tabs>
                <w:tab w:val="right" w:pos="3772"/>
              </w:tabs>
              <w:spacing w:after="0" w:line="240" w:lineRule="auto"/>
              <w:rPr>
                <w:rFonts w:ascii="Arial" w:hAnsi="Arial"/>
              </w:rPr>
            </w:pPr>
          </w:p>
        </w:tc>
      </w:tr>
      <w:tr w:rsidR="000C075A" w14:paraId="0A2FE754" w14:textId="77777777" w:rsidTr="000C075A">
        <w:trPr>
          <w:trHeight w:val="145"/>
        </w:trPr>
        <w:tc>
          <w:tcPr>
            <w:tcW w:w="3836" w:type="dxa"/>
            <w:hideMark/>
          </w:tcPr>
          <w:p w14:paraId="7AE7B3F8" w14:textId="77777777" w:rsidR="000C075A" w:rsidRDefault="000C075A" w:rsidP="00B645A5">
            <w:pPr>
              <w:spacing w:after="0" w:line="240" w:lineRule="auto"/>
              <w:rPr>
                <w:rFonts w:ascii="Arial" w:hAnsi="Arial"/>
              </w:rPr>
            </w:pPr>
            <w:r>
              <w:t xml:space="preserve">Datum: </w:t>
            </w:r>
            <w:r>
              <w:tab/>
            </w:r>
            <w:r>
              <w:tab/>
            </w:r>
            <w:r>
              <w:tab/>
              <w:t xml:space="preserve"> </w:t>
            </w:r>
          </w:p>
        </w:tc>
        <w:tc>
          <w:tcPr>
            <w:tcW w:w="3988" w:type="dxa"/>
            <w:hideMark/>
          </w:tcPr>
          <w:p w14:paraId="25F02E60" w14:textId="77777777" w:rsidR="000C075A" w:rsidRDefault="000C075A" w:rsidP="00B645A5">
            <w:pPr>
              <w:tabs>
                <w:tab w:val="right" w:pos="3772"/>
              </w:tabs>
              <w:spacing w:after="0" w:line="240" w:lineRule="auto"/>
              <w:rPr>
                <w:rFonts w:ascii="Arial" w:hAnsi="Arial"/>
              </w:rPr>
            </w:pPr>
            <w:r>
              <w:t xml:space="preserve">Datum: </w:t>
            </w:r>
            <w:r>
              <w:tab/>
            </w:r>
            <w:r>
              <w:tab/>
            </w:r>
            <w:r>
              <w:tab/>
            </w:r>
            <w:r>
              <w:tab/>
            </w:r>
            <w:r>
              <w:tab/>
              <w:t xml:space="preserve"> </w:t>
            </w:r>
          </w:p>
        </w:tc>
      </w:tr>
    </w:tbl>
    <w:p w14:paraId="6ACA3BCF" w14:textId="77777777" w:rsidR="000C075A" w:rsidRDefault="000C075A" w:rsidP="00B645A5">
      <w:pPr>
        <w:spacing w:after="0" w:line="240" w:lineRule="auto"/>
        <w:ind w:left="567" w:hanging="567"/>
        <w:rPr>
          <w:rFonts w:ascii="Verdana" w:hAnsi="Verdana"/>
          <w:sz w:val="18"/>
          <w:szCs w:val="18"/>
        </w:rPr>
      </w:pPr>
    </w:p>
    <w:p w14:paraId="6B655A2D" w14:textId="77777777" w:rsidR="000C075A" w:rsidRDefault="000C075A" w:rsidP="00B645A5">
      <w:pPr>
        <w:spacing w:after="0" w:line="240" w:lineRule="auto"/>
        <w:ind w:left="567" w:hanging="567"/>
        <w:rPr>
          <w:rFonts w:ascii="Verdana" w:hAnsi="Verdana"/>
          <w:sz w:val="18"/>
          <w:szCs w:val="18"/>
        </w:rPr>
      </w:pPr>
    </w:p>
    <w:p w14:paraId="2A41526E" w14:textId="77777777" w:rsidR="00D60F2D" w:rsidRPr="00414A13" w:rsidRDefault="00D60F2D" w:rsidP="00B645A5">
      <w:pPr>
        <w:spacing w:after="0" w:line="240" w:lineRule="auto"/>
        <w:ind w:left="567" w:hanging="567"/>
        <w:rPr>
          <w:rFonts w:ascii="Verdana" w:hAnsi="Verdana"/>
          <w:sz w:val="18"/>
          <w:szCs w:val="18"/>
        </w:rPr>
      </w:pPr>
    </w:p>
    <w:p w14:paraId="270416F6" w14:textId="77777777" w:rsidR="00D60F2D" w:rsidRPr="00414A13" w:rsidRDefault="00D60F2D" w:rsidP="00B645A5">
      <w:pPr>
        <w:spacing w:after="0" w:line="240" w:lineRule="auto"/>
        <w:ind w:left="567" w:hanging="567"/>
        <w:rPr>
          <w:rFonts w:ascii="Verdana" w:hAnsi="Verdana"/>
          <w:sz w:val="18"/>
          <w:szCs w:val="18"/>
        </w:rPr>
      </w:pPr>
    </w:p>
    <w:p w14:paraId="62F19C67" w14:textId="77777777" w:rsidR="00D60F2D" w:rsidRPr="00414A13" w:rsidRDefault="00D60F2D" w:rsidP="00B645A5">
      <w:pPr>
        <w:spacing w:after="0" w:line="240" w:lineRule="auto"/>
        <w:ind w:left="567" w:hanging="567"/>
        <w:rPr>
          <w:rFonts w:ascii="Verdana" w:hAnsi="Verdana"/>
          <w:sz w:val="18"/>
          <w:szCs w:val="18"/>
        </w:rPr>
      </w:pPr>
    </w:p>
    <w:p w14:paraId="6A0A0EBB" w14:textId="77777777" w:rsidR="00D60F2D" w:rsidRPr="00414A13" w:rsidRDefault="00D60F2D" w:rsidP="00B645A5">
      <w:pPr>
        <w:spacing w:after="0" w:line="240" w:lineRule="auto"/>
        <w:ind w:left="567" w:hanging="567"/>
        <w:rPr>
          <w:rFonts w:ascii="Verdana" w:hAnsi="Verdana"/>
          <w:sz w:val="18"/>
          <w:szCs w:val="18"/>
        </w:rPr>
      </w:pPr>
    </w:p>
    <w:p w14:paraId="1EE40AAE" w14:textId="77777777" w:rsidR="00D60F2D" w:rsidRPr="00414A13" w:rsidRDefault="00D60F2D" w:rsidP="00B645A5">
      <w:pPr>
        <w:spacing w:after="0" w:line="240" w:lineRule="auto"/>
        <w:ind w:left="567" w:hanging="567"/>
        <w:rPr>
          <w:rFonts w:ascii="Verdana" w:hAnsi="Verdana"/>
          <w:sz w:val="18"/>
          <w:szCs w:val="18"/>
        </w:rPr>
      </w:pPr>
    </w:p>
    <w:p w14:paraId="2D7A7A85" w14:textId="77777777" w:rsidR="00D60F2D" w:rsidRPr="00414A13" w:rsidRDefault="00D60F2D" w:rsidP="00B645A5">
      <w:pPr>
        <w:spacing w:after="0" w:line="240" w:lineRule="auto"/>
        <w:ind w:left="567" w:hanging="567"/>
        <w:rPr>
          <w:rFonts w:ascii="Verdana" w:hAnsi="Verdana"/>
          <w:sz w:val="18"/>
          <w:szCs w:val="18"/>
        </w:rPr>
      </w:pPr>
    </w:p>
    <w:p w14:paraId="4EBB1AD4" w14:textId="77777777" w:rsidR="00D60F2D" w:rsidRPr="00414A13" w:rsidRDefault="00D60F2D" w:rsidP="00B645A5">
      <w:pPr>
        <w:spacing w:after="0" w:line="240" w:lineRule="auto"/>
        <w:ind w:left="567" w:hanging="567"/>
        <w:rPr>
          <w:rFonts w:ascii="Verdana" w:hAnsi="Verdana"/>
          <w:sz w:val="18"/>
          <w:szCs w:val="18"/>
        </w:rPr>
      </w:pPr>
    </w:p>
    <w:p w14:paraId="7B012109" w14:textId="77777777" w:rsidR="00D60F2D" w:rsidRPr="00414A13" w:rsidRDefault="00D60F2D" w:rsidP="00B645A5">
      <w:pPr>
        <w:spacing w:after="0" w:line="240" w:lineRule="auto"/>
        <w:ind w:left="567" w:hanging="567"/>
        <w:rPr>
          <w:rFonts w:ascii="Verdana" w:hAnsi="Verdana"/>
          <w:sz w:val="18"/>
          <w:szCs w:val="18"/>
        </w:rPr>
      </w:pPr>
    </w:p>
    <w:p w14:paraId="755D574B" w14:textId="77777777" w:rsidR="00D60F2D" w:rsidRPr="00414A13" w:rsidRDefault="00D60F2D" w:rsidP="00B645A5">
      <w:pPr>
        <w:spacing w:after="0" w:line="240" w:lineRule="auto"/>
        <w:ind w:left="567" w:hanging="567"/>
        <w:rPr>
          <w:rFonts w:ascii="Verdana" w:hAnsi="Verdana"/>
          <w:sz w:val="18"/>
          <w:szCs w:val="18"/>
        </w:rPr>
      </w:pPr>
    </w:p>
    <w:p w14:paraId="18EAD05C" w14:textId="77777777" w:rsidR="00D60F2D" w:rsidRPr="00414A13" w:rsidRDefault="00D60F2D" w:rsidP="00B645A5">
      <w:pPr>
        <w:spacing w:after="0" w:line="240" w:lineRule="auto"/>
        <w:ind w:left="567" w:hanging="567"/>
        <w:rPr>
          <w:rFonts w:ascii="Verdana" w:hAnsi="Verdana"/>
          <w:sz w:val="18"/>
          <w:szCs w:val="18"/>
        </w:rPr>
      </w:pPr>
    </w:p>
    <w:p w14:paraId="0348137F" w14:textId="77777777" w:rsidR="00D60F2D" w:rsidRPr="00414A13" w:rsidRDefault="00D60F2D" w:rsidP="00B645A5">
      <w:pPr>
        <w:spacing w:after="0" w:line="240" w:lineRule="auto"/>
        <w:ind w:left="567" w:hanging="567"/>
        <w:rPr>
          <w:rFonts w:ascii="Verdana" w:hAnsi="Verdana"/>
          <w:sz w:val="18"/>
          <w:szCs w:val="18"/>
        </w:rPr>
      </w:pPr>
    </w:p>
    <w:p w14:paraId="7F2099D8"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 xml:space="preserve"> </w:t>
      </w:r>
    </w:p>
    <w:p w14:paraId="20BAE1D8" w14:textId="77777777" w:rsidR="000C075A" w:rsidRDefault="000C075A" w:rsidP="00B645A5">
      <w:pPr>
        <w:spacing w:after="0" w:line="240" w:lineRule="auto"/>
        <w:ind w:left="567" w:hanging="567"/>
        <w:rPr>
          <w:rFonts w:ascii="Verdana" w:hAnsi="Verdana"/>
          <w:sz w:val="18"/>
          <w:szCs w:val="18"/>
        </w:rPr>
      </w:pPr>
    </w:p>
    <w:p w14:paraId="3C76D4F0" w14:textId="77777777" w:rsidR="000C075A" w:rsidRDefault="000C075A" w:rsidP="00150ED6">
      <w:pPr>
        <w:spacing w:after="0" w:line="240" w:lineRule="auto"/>
        <w:rPr>
          <w:rFonts w:ascii="Verdana" w:hAnsi="Verdana"/>
          <w:sz w:val="18"/>
          <w:szCs w:val="18"/>
        </w:rPr>
      </w:pPr>
    </w:p>
    <w:p w14:paraId="35D3E13E" w14:textId="77777777" w:rsidR="00150ED6" w:rsidRDefault="00150ED6" w:rsidP="00150ED6">
      <w:pPr>
        <w:pStyle w:val="Heading1"/>
        <w:numPr>
          <w:ilvl w:val="0"/>
          <w:numId w:val="0"/>
        </w:numPr>
        <w:ind w:left="360"/>
        <w:rPr>
          <w:sz w:val="28"/>
          <w:szCs w:val="28"/>
        </w:rPr>
      </w:pPr>
      <w:r w:rsidRPr="00150ED6">
        <w:rPr>
          <w:sz w:val="28"/>
          <w:szCs w:val="28"/>
        </w:rPr>
        <w:t>Bijlage(n)</w:t>
      </w:r>
    </w:p>
    <w:p w14:paraId="1C74CA23" w14:textId="77777777" w:rsidR="00150ED6" w:rsidRDefault="00150ED6" w:rsidP="00150ED6"/>
    <w:p w14:paraId="477B668C" w14:textId="77777777" w:rsidR="00150ED6" w:rsidRPr="00DE3673" w:rsidRDefault="00150ED6" w:rsidP="00150ED6">
      <w:pPr>
        <w:rPr>
          <w:rFonts w:ascii="Verdana" w:hAnsi="Verdana"/>
          <w:sz w:val="18"/>
          <w:szCs w:val="18"/>
        </w:rPr>
      </w:pPr>
      <w:r w:rsidRPr="00DE3673">
        <w:rPr>
          <w:rFonts w:ascii="Verdana" w:hAnsi="Verdana"/>
          <w:sz w:val="18"/>
          <w:szCs w:val="18"/>
        </w:rPr>
        <w:t>Bijlage 1:</w:t>
      </w:r>
      <w:r w:rsidR="00DE3673" w:rsidRPr="00DE3673">
        <w:rPr>
          <w:rFonts w:ascii="Verdana" w:hAnsi="Verdana"/>
          <w:sz w:val="18"/>
          <w:szCs w:val="18"/>
        </w:rPr>
        <w:t xml:space="preserve"> Bewerkersovereenkomst behorende b</w:t>
      </w:r>
      <w:r w:rsidR="00A96457">
        <w:rPr>
          <w:rFonts w:ascii="Verdana" w:hAnsi="Verdana"/>
          <w:sz w:val="18"/>
          <w:szCs w:val="18"/>
        </w:rPr>
        <w:t>ij deze Overeenkomst</w:t>
      </w:r>
    </w:p>
    <w:p w14:paraId="6419EDC9" w14:textId="77777777" w:rsidR="00150ED6" w:rsidRPr="00DE3673" w:rsidRDefault="00150ED6" w:rsidP="00150ED6">
      <w:pPr>
        <w:rPr>
          <w:rFonts w:ascii="Verdana" w:hAnsi="Verdana"/>
          <w:sz w:val="18"/>
          <w:szCs w:val="18"/>
        </w:rPr>
      </w:pPr>
      <w:r w:rsidRPr="00DE3673">
        <w:rPr>
          <w:rFonts w:ascii="Verdana" w:hAnsi="Verdana"/>
          <w:sz w:val="18"/>
          <w:szCs w:val="18"/>
        </w:rPr>
        <w:t>Bijlage 2:</w:t>
      </w:r>
      <w:r w:rsidR="00DE3673" w:rsidRPr="00DE3673">
        <w:rPr>
          <w:rFonts w:ascii="Verdana" w:hAnsi="Verdana"/>
          <w:sz w:val="18"/>
          <w:szCs w:val="18"/>
        </w:rPr>
        <w:t xml:space="preserve"> Service Level Agreement</w:t>
      </w:r>
    </w:p>
    <w:p w14:paraId="51C42B8F" w14:textId="77777777" w:rsidR="00150ED6" w:rsidRPr="00DE3673" w:rsidRDefault="00150ED6" w:rsidP="00150ED6">
      <w:pPr>
        <w:rPr>
          <w:rFonts w:ascii="Verdana" w:hAnsi="Verdana"/>
          <w:sz w:val="18"/>
          <w:szCs w:val="18"/>
        </w:rPr>
      </w:pPr>
      <w:r w:rsidRPr="00DE3673">
        <w:rPr>
          <w:rFonts w:ascii="Verdana" w:hAnsi="Verdana"/>
          <w:sz w:val="18"/>
          <w:szCs w:val="18"/>
        </w:rPr>
        <w:t>Bijlage 3:</w:t>
      </w:r>
      <w:r w:rsidR="00DE3673" w:rsidRPr="00DE3673">
        <w:rPr>
          <w:rFonts w:ascii="Verdana" w:hAnsi="Verdana"/>
          <w:sz w:val="18"/>
          <w:szCs w:val="18"/>
        </w:rPr>
        <w:t xml:space="preserve"> Verslag van de verificatiebespreking d.d. &lt;datum&gt;</w:t>
      </w:r>
    </w:p>
    <w:p w14:paraId="6DC7EA3C" w14:textId="77777777" w:rsidR="00150ED6" w:rsidRPr="00DE3673" w:rsidRDefault="00150ED6" w:rsidP="00150ED6">
      <w:pPr>
        <w:rPr>
          <w:rFonts w:ascii="Verdana" w:hAnsi="Verdana"/>
          <w:sz w:val="18"/>
          <w:szCs w:val="18"/>
        </w:rPr>
      </w:pPr>
      <w:r w:rsidRPr="00DE3673">
        <w:rPr>
          <w:rFonts w:ascii="Verdana" w:hAnsi="Verdana"/>
          <w:sz w:val="18"/>
          <w:szCs w:val="18"/>
        </w:rPr>
        <w:t>Bijlage 4:</w:t>
      </w:r>
      <w:r w:rsidR="00DE3673" w:rsidRPr="00DE3673">
        <w:rPr>
          <w:rFonts w:ascii="Verdana" w:hAnsi="Verdana"/>
          <w:sz w:val="18"/>
          <w:szCs w:val="18"/>
        </w:rPr>
        <w:t xml:space="preserve"> Nota van Inlichtingen d.d. &lt;datum&gt;</w:t>
      </w:r>
    </w:p>
    <w:p w14:paraId="2971DF1B" w14:textId="77777777" w:rsidR="00150ED6" w:rsidRPr="00DE3673" w:rsidRDefault="00150ED6" w:rsidP="00150ED6">
      <w:pPr>
        <w:rPr>
          <w:rFonts w:ascii="Verdana" w:hAnsi="Verdana"/>
          <w:sz w:val="18"/>
          <w:szCs w:val="18"/>
        </w:rPr>
      </w:pPr>
      <w:r w:rsidRPr="00DE3673">
        <w:rPr>
          <w:rFonts w:ascii="Verdana" w:hAnsi="Verdana"/>
          <w:sz w:val="18"/>
          <w:szCs w:val="18"/>
        </w:rPr>
        <w:lastRenderedPageBreak/>
        <w:t>Bijlage 5:</w:t>
      </w:r>
      <w:r w:rsidR="00DE3673" w:rsidRPr="00DE3673">
        <w:rPr>
          <w:rFonts w:ascii="Verdana" w:hAnsi="Verdana"/>
          <w:sz w:val="18"/>
          <w:szCs w:val="18"/>
        </w:rPr>
        <w:t xml:space="preserve"> Inschrijfleidraad d.d. &lt;datum&gt;&lt;kenmerk&gt;</w:t>
      </w:r>
    </w:p>
    <w:p w14:paraId="1088EA73" w14:textId="77777777" w:rsidR="00150ED6" w:rsidRPr="00DE3673" w:rsidRDefault="00150ED6" w:rsidP="00150ED6">
      <w:pPr>
        <w:rPr>
          <w:rFonts w:ascii="Verdana" w:hAnsi="Verdana"/>
          <w:sz w:val="18"/>
          <w:szCs w:val="18"/>
        </w:rPr>
      </w:pPr>
      <w:r w:rsidRPr="00DE3673">
        <w:rPr>
          <w:rFonts w:ascii="Verdana" w:hAnsi="Verdana"/>
          <w:sz w:val="18"/>
          <w:szCs w:val="18"/>
        </w:rPr>
        <w:t>Bijlage 6:</w:t>
      </w:r>
      <w:r w:rsidR="00DE3673" w:rsidRPr="00DE3673">
        <w:rPr>
          <w:rFonts w:ascii="Verdana" w:hAnsi="Verdana"/>
          <w:sz w:val="18"/>
          <w:szCs w:val="18"/>
        </w:rPr>
        <w:t xml:space="preserve"> de ARBIT</w:t>
      </w:r>
    </w:p>
    <w:p w14:paraId="6F96F6DF" w14:textId="77777777" w:rsidR="00150ED6" w:rsidRPr="00DE3673" w:rsidRDefault="00150ED6" w:rsidP="00150ED6">
      <w:pPr>
        <w:rPr>
          <w:rFonts w:ascii="Verdana" w:hAnsi="Verdana"/>
          <w:sz w:val="18"/>
          <w:szCs w:val="18"/>
        </w:rPr>
      </w:pPr>
      <w:r w:rsidRPr="00DE3673">
        <w:rPr>
          <w:rFonts w:ascii="Verdana" w:hAnsi="Verdana"/>
          <w:sz w:val="18"/>
          <w:szCs w:val="18"/>
        </w:rPr>
        <w:t>Bijlage 7:</w:t>
      </w:r>
      <w:r w:rsidR="00DE3673" w:rsidRPr="00DE3673">
        <w:rPr>
          <w:rFonts w:ascii="Verdana" w:hAnsi="Verdana"/>
          <w:sz w:val="18"/>
          <w:szCs w:val="18"/>
        </w:rPr>
        <w:t xml:space="preserve"> de Inschrijving van Wederpartij d.d. &lt;datum&gt; en &lt;kenmerk&gt;</w:t>
      </w:r>
    </w:p>
    <w:p w14:paraId="0D89B297" w14:textId="77777777" w:rsidR="00150ED6" w:rsidRPr="00A96457" w:rsidRDefault="00150ED6" w:rsidP="00150ED6">
      <w:pPr>
        <w:rPr>
          <w:rFonts w:ascii="Verdana" w:hAnsi="Verdana"/>
          <w:sz w:val="18"/>
          <w:szCs w:val="18"/>
          <w:lang w:val="en-GB"/>
        </w:rPr>
      </w:pPr>
      <w:r w:rsidRPr="00A96457">
        <w:rPr>
          <w:rFonts w:ascii="Verdana" w:hAnsi="Verdana"/>
          <w:sz w:val="18"/>
          <w:szCs w:val="18"/>
          <w:lang w:val="en-GB"/>
        </w:rPr>
        <w:t>Bijlage 8:</w:t>
      </w:r>
      <w:r w:rsidR="00DE3673" w:rsidRPr="00A96457">
        <w:rPr>
          <w:rFonts w:ascii="Verdana" w:hAnsi="Verdana"/>
          <w:sz w:val="18"/>
          <w:szCs w:val="18"/>
          <w:lang w:val="en-GB"/>
        </w:rPr>
        <w:t xml:space="preserve"> (…)</w:t>
      </w:r>
    </w:p>
    <w:p w14:paraId="7694FBC8" w14:textId="77777777" w:rsidR="00150ED6" w:rsidRPr="00A96457" w:rsidRDefault="00150ED6" w:rsidP="00150ED6">
      <w:pPr>
        <w:rPr>
          <w:rFonts w:ascii="Verdana" w:hAnsi="Verdana"/>
          <w:sz w:val="18"/>
          <w:szCs w:val="18"/>
          <w:lang w:val="en-GB"/>
        </w:rPr>
      </w:pPr>
      <w:proofErr w:type="spellStart"/>
      <w:r w:rsidRPr="00A96457">
        <w:rPr>
          <w:rFonts w:ascii="Verdana" w:hAnsi="Verdana"/>
          <w:sz w:val="18"/>
          <w:szCs w:val="18"/>
          <w:lang w:val="en-GB"/>
        </w:rPr>
        <w:t>Bijlage</w:t>
      </w:r>
      <w:proofErr w:type="spellEnd"/>
      <w:r w:rsidRPr="00A96457">
        <w:rPr>
          <w:rFonts w:ascii="Verdana" w:hAnsi="Verdana"/>
          <w:sz w:val="18"/>
          <w:szCs w:val="18"/>
          <w:lang w:val="en-GB"/>
        </w:rPr>
        <w:t xml:space="preserve"> 9:</w:t>
      </w:r>
      <w:r w:rsidR="00DE3673" w:rsidRPr="00A96457">
        <w:rPr>
          <w:rFonts w:ascii="Verdana" w:hAnsi="Verdana"/>
          <w:sz w:val="18"/>
          <w:szCs w:val="18"/>
          <w:lang w:val="en-GB"/>
        </w:rPr>
        <w:t xml:space="preserve"> (…)</w:t>
      </w:r>
    </w:p>
    <w:p w14:paraId="4C8C18F3" w14:textId="77777777" w:rsidR="00150ED6" w:rsidRPr="00A96457" w:rsidRDefault="00150ED6" w:rsidP="00150ED6">
      <w:pPr>
        <w:rPr>
          <w:lang w:val="en-GB"/>
        </w:rPr>
      </w:pPr>
    </w:p>
    <w:p w14:paraId="35A5EE55" w14:textId="77777777" w:rsidR="00150ED6" w:rsidRPr="00A96457" w:rsidRDefault="00150ED6" w:rsidP="00150ED6">
      <w:pPr>
        <w:rPr>
          <w:lang w:val="en-GB"/>
        </w:rPr>
      </w:pPr>
    </w:p>
    <w:p w14:paraId="39B4F45E" w14:textId="77777777" w:rsidR="00150ED6" w:rsidRPr="00A96457" w:rsidRDefault="00150ED6" w:rsidP="00150ED6">
      <w:pPr>
        <w:rPr>
          <w:lang w:val="en-GB"/>
        </w:rPr>
      </w:pPr>
    </w:p>
    <w:p w14:paraId="6E0F8A8B" w14:textId="77777777" w:rsidR="000C075A" w:rsidRPr="00A96457" w:rsidRDefault="000C075A" w:rsidP="00B645A5">
      <w:pPr>
        <w:spacing w:after="0" w:line="240" w:lineRule="auto"/>
        <w:ind w:left="567" w:hanging="567"/>
        <w:rPr>
          <w:rFonts w:ascii="Verdana" w:hAnsi="Verdana"/>
          <w:sz w:val="18"/>
          <w:szCs w:val="18"/>
          <w:lang w:val="en-GB"/>
        </w:rPr>
      </w:pPr>
    </w:p>
    <w:p w14:paraId="6542F2E0" w14:textId="77777777" w:rsidR="000C075A" w:rsidRPr="00A96457" w:rsidRDefault="000C075A" w:rsidP="00B645A5">
      <w:pPr>
        <w:spacing w:after="0" w:line="240" w:lineRule="auto"/>
        <w:ind w:left="567" w:hanging="567"/>
        <w:rPr>
          <w:rFonts w:ascii="Verdana" w:hAnsi="Verdana"/>
          <w:sz w:val="18"/>
          <w:szCs w:val="18"/>
          <w:lang w:val="en-GB"/>
        </w:rPr>
      </w:pPr>
    </w:p>
    <w:p w14:paraId="546C694B" w14:textId="77777777" w:rsidR="000C075A" w:rsidRPr="00A96457" w:rsidRDefault="000C075A" w:rsidP="00B645A5">
      <w:pPr>
        <w:spacing w:after="0" w:line="240" w:lineRule="auto"/>
        <w:ind w:left="567" w:hanging="567"/>
        <w:rPr>
          <w:rFonts w:ascii="Verdana" w:hAnsi="Verdana"/>
          <w:sz w:val="18"/>
          <w:szCs w:val="18"/>
          <w:lang w:val="en-GB"/>
        </w:rPr>
      </w:pPr>
    </w:p>
    <w:p w14:paraId="5E104DFE" w14:textId="77777777" w:rsidR="000C075A" w:rsidRPr="00A96457" w:rsidRDefault="000C075A" w:rsidP="00B645A5">
      <w:pPr>
        <w:spacing w:after="0" w:line="240" w:lineRule="auto"/>
        <w:ind w:left="567" w:hanging="567"/>
        <w:rPr>
          <w:rFonts w:ascii="Verdana" w:hAnsi="Verdana"/>
          <w:sz w:val="18"/>
          <w:szCs w:val="18"/>
          <w:lang w:val="en-GB"/>
        </w:rPr>
      </w:pPr>
    </w:p>
    <w:p w14:paraId="328CEAC2" w14:textId="77777777" w:rsidR="000C075A" w:rsidRPr="00A96457" w:rsidRDefault="000C075A" w:rsidP="00B645A5">
      <w:pPr>
        <w:spacing w:after="0" w:line="240" w:lineRule="auto"/>
        <w:ind w:left="567" w:hanging="567"/>
        <w:rPr>
          <w:rFonts w:ascii="Verdana" w:hAnsi="Verdana"/>
          <w:sz w:val="18"/>
          <w:szCs w:val="18"/>
          <w:lang w:val="en-GB"/>
        </w:rPr>
      </w:pPr>
    </w:p>
    <w:p w14:paraId="6316D404" w14:textId="77777777" w:rsidR="000C075A" w:rsidRPr="00A96457" w:rsidRDefault="000C075A" w:rsidP="00B645A5">
      <w:pPr>
        <w:spacing w:after="0" w:line="240" w:lineRule="auto"/>
        <w:ind w:left="567" w:hanging="567"/>
        <w:rPr>
          <w:rFonts w:ascii="Verdana" w:hAnsi="Verdana"/>
          <w:sz w:val="18"/>
          <w:szCs w:val="18"/>
          <w:lang w:val="en-GB"/>
        </w:rPr>
      </w:pPr>
    </w:p>
    <w:p w14:paraId="7DD0787D" w14:textId="77777777" w:rsidR="000C075A" w:rsidRPr="00A96457" w:rsidRDefault="000C075A" w:rsidP="00B645A5">
      <w:pPr>
        <w:spacing w:after="0" w:line="240" w:lineRule="auto"/>
        <w:ind w:left="567" w:hanging="567"/>
        <w:rPr>
          <w:rFonts w:ascii="Verdana" w:hAnsi="Verdana"/>
          <w:sz w:val="18"/>
          <w:szCs w:val="18"/>
          <w:lang w:val="en-GB"/>
        </w:rPr>
      </w:pPr>
    </w:p>
    <w:p w14:paraId="41AB47D9" w14:textId="77777777" w:rsidR="000C075A" w:rsidRPr="00A96457" w:rsidRDefault="000C075A" w:rsidP="00B645A5">
      <w:pPr>
        <w:spacing w:after="0" w:line="240" w:lineRule="auto"/>
        <w:ind w:left="567" w:hanging="567"/>
        <w:rPr>
          <w:rFonts w:ascii="Verdana" w:hAnsi="Verdana"/>
          <w:sz w:val="18"/>
          <w:szCs w:val="18"/>
          <w:lang w:val="en-GB"/>
        </w:rPr>
      </w:pPr>
    </w:p>
    <w:p w14:paraId="62F03429" w14:textId="77777777" w:rsidR="000C075A" w:rsidRPr="00A96457" w:rsidRDefault="000C075A" w:rsidP="00B645A5">
      <w:pPr>
        <w:spacing w:after="0" w:line="240" w:lineRule="auto"/>
        <w:ind w:left="567" w:hanging="567"/>
        <w:rPr>
          <w:rFonts w:ascii="Verdana" w:hAnsi="Verdana"/>
          <w:sz w:val="18"/>
          <w:szCs w:val="18"/>
          <w:lang w:val="en-GB"/>
        </w:rPr>
      </w:pPr>
    </w:p>
    <w:p w14:paraId="340DEB0D" w14:textId="77777777" w:rsidR="000C075A" w:rsidRPr="00A96457" w:rsidRDefault="000C075A" w:rsidP="00B645A5">
      <w:pPr>
        <w:spacing w:after="0" w:line="240" w:lineRule="auto"/>
        <w:ind w:left="567" w:hanging="567"/>
        <w:rPr>
          <w:rFonts w:ascii="Verdana" w:hAnsi="Verdana"/>
          <w:sz w:val="18"/>
          <w:szCs w:val="18"/>
          <w:lang w:val="en-GB"/>
        </w:rPr>
      </w:pPr>
    </w:p>
    <w:p w14:paraId="14FF299E" w14:textId="77777777" w:rsidR="00D60F2D" w:rsidRPr="00A96457" w:rsidRDefault="008C7298" w:rsidP="00A96457">
      <w:pPr>
        <w:pStyle w:val="Heading1"/>
        <w:numPr>
          <w:ilvl w:val="0"/>
          <w:numId w:val="0"/>
        </w:numPr>
        <w:rPr>
          <w:sz w:val="28"/>
          <w:szCs w:val="28"/>
          <w:lang w:val="en-GB"/>
        </w:rPr>
      </w:pPr>
      <w:r w:rsidRPr="00A96457">
        <w:rPr>
          <w:lang w:val="en-GB"/>
        </w:rPr>
        <w:br w:type="page"/>
      </w:r>
      <w:bookmarkStart w:id="9" w:name="_Toc397950427"/>
      <w:proofErr w:type="spellStart"/>
      <w:r w:rsidR="00A96457" w:rsidRPr="00A96457">
        <w:rPr>
          <w:sz w:val="28"/>
          <w:szCs w:val="28"/>
          <w:lang w:val="en-GB"/>
        </w:rPr>
        <w:lastRenderedPageBreak/>
        <w:t>Bijlage</w:t>
      </w:r>
      <w:proofErr w:type="spellEnd"/>
      <w:r w:rsidR="00A96457" w:rsidRPr="00A96457">
        <w:rPr>
          <w:sz w:val="28"/>
          <w:szCs w:val="28"/>
          <w:lang w:val="en-GB"/>
        </w:rPr>
        <w:t xml:space="preserve"> 2 </w:t>
      </w:r>
      <w:proofErr w:type="gramStart"/>
      <w:r w:rsidR="00A96457" w:rsidRPr="00A96457">
        <w:rPr>
          <w:sz w:val="28"/>
          <w:szCs w:val="28"/>
          <w:lang w:val="en-GB"/>
        </w:rPr>
        <w:t xml:space="preserve">- </w:t>
      </w:r>
      <w:r w:rsidR="00D60F2D" w:rsidRPr="00A96457">
        <w:rPr>
          <w:sz w:val="28"/>
          <w:szCs w:val="28"/>
          <w:lang w:val="en-GB"/>
        </w:rPr>
        <w:t xml:space="preserve"> Service</w:t>
      </w:r>
      <w:proofErr w:type="gramEnd"/>
      <w:r w:rsidR="00D60F2D" w:rsidRPr="00A96457">
        <w:rPr>
          <w:sz w:val="28"/>
          <w:szCs w:val="28"/>
          <w:lang w:val="en-GB"/>
        </w:rPr>
        <w:t xml:space="preserve"> level agreement (SLA)</w:t>
      </w:r>
      <w:bookmarkEnd w:id="9"/>
    </w:p>
    <w:p w14:paraId="1BEC4859" w14:textId="77777777" w:rsidR="00D60F2D" w:rsidRPr="00B6390C" w:rsidRDefault="00D60F2D" w:rsidP="00B645A5">
      <w:pPr>
        <w:spacing w:after="0" w:line="240" w:lineRule="auto"/>
        <w:ind w:left="567" w:hanging="567"/>
        <w:rPr>
          <w:rFonts w:ascii="Verdana" w:hAnsi="Verdana"/>
          <w:sz w:val="18"/>
          <w:szCs w:val="18"/>
          <w:lang w:val="en-GB"/>
        </w:rPr>
      </w:pPr>
    </w:p>
    <w:p w14:paraId="52A04FC7" w14:textId="77777777" w:rsidR="00D60F2D" w:rsidRDefault="00D60F2D" w:rsidP="00B645A5">
      <w:pPr>
        <w:spacing w:after="0" w:line="240" w:lineRule="auto"/>
        <w:rPr>
          <w:rFonts w:ascii="Verdana" w:hAnsi="Verdana"/>
          <w:sz w:val="18"/>
          <w:szCs w:val="18"/>
        </w:rPr>
      </w:pPr>
      <w:r w:rsidRPr="00414A13">
        <w:rPr>
          <w:rFonts w:ascii="Verdana" w:hAnsi="Verdana"/>
          <w:sz w:val="18"/>
          <w:szCs w:val="18"/>
        </w:rPr>
        <w:t>De SLA maakt onderdeel uit van de Overeenkomst van Onderhoud en normeert het overeengekomen dienstverleningsniveau. Voor een goede aansluiting van de SLA op de Voorwaarden is vereist dat de voor de Prestatie belangrijkste service levels worden opgenomen in de Overeenkomst. Belangrijke Service levels zijn tenminste die op grond waarvan een korting op de Vergoeding wordt ingehouden overeenkomstig artikel 7.3). Tenslotte dienen de onderstaande begrippen uit artikel 67 ARBIT te worden gebruikt in de SLA:</w:t>
      </w:r>
    </w:p>
    <w:p w14:paraId="6B217023" w14:textId="77777777" w:rsidR="006D5551" w:rsidRDefault="006D5551" w:rsidP="00B645A5">
      <w:pPr>
        <w:spacing w:after="0" w:line="240" w:lineRule="auto"/>
        <w:rPr>
          <w:rFonts w:ascii="Verdana" w:hAnsi="Verdana"/>
          <w:sz w:val="18"/>
          <w:szCs w:val="18"/>
        </w:rPr>
      </w:pPr>
    </w:p>
    <w:p w14:paraId="7CD7EFAA" w14:textId="77777777" w:rsidR="00D60F2D" w:rsidRPr="00414A13" w:rsidRDefault="00D60F2D" w:rsidP="00B645A5">
      <w:pPr>
        <w:spacing w:after="0" w:line="240" w:lineRule="auto"/>
        <w:rPr>
          <w:rFonts w:ascii="Verdana" w:hAnsi="Verdana"/>
          <w:sz w:val="18"/>
          <w:szCs w:val="18"/>
        </w:rPr>
      </w:pPr>
    </w:p>
    <w:p w14:paraId="03123DD4"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Correctief Onderhoud</w:t>
      </w:r>
      <w:r w:rsidRPr="00414A13">
        <w:rPr>
          <w:rFonts w:ascii="Verdana" w:hAnsi="Verdana"/>
          <w:sz w:val="18"/>
          <w:szCs w:val="18"/>
        </w:rPr>
        <w:t xml:space="preserve">: het opsporen en herstellen door Opdrachtnemer van Storingen, die Opdrachtgever hem heeft gemeld of die Opdrachtnemer anderszins bekend zijn geworden. </w:t>
      </w:r>
    </w:p>
    <w:p w14:paraId="6DDAA53C"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Functiehersteltijd</w:t>
      </w:r>
      <w:r w:rsidRPr="00414A13">
        <w:rPr>
          <w:rFonts w:ascii="Verdana" w:hAnsi="Verdana"/>
          <w:sz w:val="18"/>
          <w:szCs w:val="18"/>
        </w:rPr>
        <w:t xml:space="preserve">: de periode, uitgedrukt in Service-uren, gelegen tussen het moment waarop een Storing bij Opdrachtnemer wordt gemeld en het moment waarop die is verholpen. </w:t>
      </w:r>
    </w:p>
    <w:p w14:paraId="7801E9FA"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Innovatief Onderhoud</w:t>
      </w:r>
      <w:r w:rsidRPr="00414A13">
        <w:rPr>
          <w:rFonts w:ascii="Verdana" w:hAnsi="Verdana"/>
          <w:sz w:val="18"/>
          <w:szCs w:val="18"/>
        </w:rPr>
        <w:t>: het beschikbaar stellen door Opdrachtnemer aan Opdrachtgever van Nieuwe versies c.q. nieuw ontwikkelde onderdelen van Producten en/of nieuwe Documentatie.</w:t>
      </w:r>
    </w:p>
    <w:p w14:paraId="7C7A2469"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Preventief Onderhoud</w:t>
      </w:r>
      <w:r w:rsidRPr="00414A13">
        <w:rPr>
          <w:rFonts w:ascii="Verdana" w:hAnsi="Verdana"/>
          <w:sz w:val="18"/>
          <w:szCs w:val="18"/>
        </w:rPr>
        <w:t>: het treffen van maatregelen door Opdrachtnemer ter voorkoming van Storingen en andere daarmee verband houdende vormen van dienstverlening.</w:t>
      </w:r>
    </w:p>
    <w:p w14:paraId="74D3D570"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Reactietijd</w:t>
      </w:r>
      <w:r w:rsidRPr="00414A13">
        <w:rPr>
          <w:rFonts w:ascii="Verdana" w:hAnsi="Verdana"/>
          <w:sz w:val="18"/>
          <w:szCs w:val="18"/>
        </w:rPr>
        <w:t>: de tijd waarbinnen Personeel van Opdrachtnemer op een melding door Opdrachtgever van een Storing en andere verzoeken van Opdrachtgever om dienstverlening, adequaat moet reageren.</w:t>
      </w:r>
    </w:p>
    <w:p w14:paraId="7DB02F48"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Service levels</w:t>
      </w:r>
      <w:r w:rsidRPr="00414A13">
        <w:rPr>
          <w:rFonts w:ascii="Verdana" w:hAnsi="Verdana"/>
          <w:sz w:val="18"/>
          <w:szCs w:val="18"/>
        </w:rPr>
        <w:t>: ten aanzien van de uitvoering van Onderhoud en andere overeengekomen vormen van dienstverlening in de Overeenkomst vastgelegde eisen, zoals Reactie- en Functiehersteltijden.</w:t>
      </w:r>
    </w:p>
    <w:p w14:paraId="6B12D843"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Service-uren</w:t>
      </w:r>
      <w:r w:rsidRPr="00414A13">
        <w:rPr>
          <w:rFonts w:ascii="Verdana" w:hAnsi="Verdana"/>
          <w:sz w:val="18"/>
          <w:szCs w:val="18"/>
        </w:rPr>
        <w:t xml:space="preserve">: uren die vallen binnen de overeengekomen service-periode. </w:t>
      </w:r>
    </w:p>
    <w:p w14:paraId="4CFF6CF6"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Storing</w:t>
      </w:r>
      <w:r w:rsidRPr="00414A13">
        <w:rPr>
          <w:rFonts w:ascii="Verdana" w:hAnsi="Verdana"/>
          <w:sz w:val="18"/>
          <w:szCs w:val="18"/>
        </w:rPr>
        <w:t>: een technisch probleem dat zich voordoet bij het gebruik maken van de Prestatie.</w:t>
      </w:r>
    </w:p>
    <w:p w14:paraId="7E04057C" w14:textId="77777777" w:rsidR="00E81C8D" w:rsidRDefault="00D60F2D" w:rsidP="00A96457">
      <w:pPr>
        <w:spacing w:after="0" w:line="240" w:lineRule="auto"/>
      </w:pPr>
      <w:r w:rsidRPr="00414A13">
        <w:t xml:space="preserve"> </w:t>
      </w:r>
    </w:p>
    <w:sectPr w:rsidR="00E81C8D" w:rsidSect="005347CE">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39849" w14:textId="77777777" w:rsidR="00996C0F" w:rsidRDefault="00996C0F" w:rsidP="00DE5943">
      <w:pPr>
        <w:spacing w:after="0" w:line="240" w:lineRule="auto"/>
      </w:pPr>
      <w:r>
        <w:separator/>
      </w:r>
    </w:p>
    <w:p w14:paraId="68C61B62" w14:textId="77777777" w:rsidR="00996C0F" w:rsidRDefault="00996C0F"/>
  </w:endnote>
  <w:endnote w:type="continuationSeparator" w:id="0">
    <w:p w14:paraId="378F5A76" w14:textId="77777777" w:rsidR="00996C0F" w:rsidRDefault="00996C0F" w:rsidP="00DE5943">
      <w:pPr>
        <w:spacing w:after="0" w:line="240" w:lineRule="auto"/>
      </w:pPr>
      <w:r>
        <w:continuationSeparator/>
      </w:r>
    </w:p>
    <w:p w14:paraId="118E3504" w14:textId="77777777" w:rsidR="00996C0F" w:rsidRDefault="00996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F5DAE" w14:textId="3C4C3910" w:rsidR="0074746E" w:rsidRPr="00DE5943" w:rsidRDefault="0074746E" w:rsidP="005347CE">
    <w:pPr>
      <w:pStyle w:val="Footer"/>
      <w:jc w:val="right"/>
      <w:rPr>
        <w:rFonts w:ascii="Verdana" w:hAnsi="Verdana"/>
        <w:sz w:val="16"/>
        <w:szCs w:val="16"/>
        <w:vertAlign w:val="superscript"/>
      </w:rPr>
    </w:pPr>
    <w:r>
      <w:rPr>
        <w:rFonts w:ascii="Verdana" w:hAnsi="Verdana"/>
        <w:sz w:val="16"/>
        <w:szCs w:val="16"/>
        <w:vertAlign w:val="superscript"/>
      </w:rPr>
      <w:t>MBO Utrecht - Concept Overeenkomst Personeels- en salarisadministratiesysteem</w:t>
    </w:r>
    <w:r w:rsidRPr="00DE5943">
      <w:rPr>
        <w:rFonts w:ascii="Verdana" w:hAnsi="Verdana"/>
        <w:sz w:val="16"/>
        <w:szCs w:val="16"/>
        <w:vertAlign w:val="superscript"/>
      </w:rPr>
      <w:tab/>
    </w:r>
    <w:r w:rsidRPr="00DE5943">
      <w:rPr>
        <w:rFonts w:ascii="Verdana" w:hAnsi="Verdana"/>
        <w:sz w:val="16"/>
        <w:szCs w:val="16"/>
        <w:vertAlign w:val="superscript"/>
      </w:rPr>
      <w:tab/>
    </w:r>
    <w:r w:rsidRPr="00DE5943">
      <w:rPr>
        <w:rFonts w:ascii="Verdana" w:hAnsi="Verdana"/>
        <w:sz w:val="16"/>
        <w:szCs w:val="16"/>
        <w:vertAlign w:val="superscript"/>
      </w:rPr>
      <w:fldChar w:fldCharType="begin"/>
    </w:r>
    <w:r w:rsidRPr="00DE5943">
      <w:rPr>
        <w:rFonts w:ascii="Verdana" w:hAnsi="Verdana"/>
        <w:sz w:val="16"/>
        <w:szCs w:val="16"/>
        <w:vertAlign w:val="superscript"/>
      </w:rPr>
      <w:instrText xml:space="preserve"> PAGE   \* MERGEFORMAT </w:instrText>
    </w:r>
    <w:r w:rsidRPr="00DE5943">
      <w:rPr>
        <w:rFonts w:ascii="Verdana" w:hAnsi="Verdana"/>
        <w:sz w:val="16"/>
        <w:szCs w:val="16"/>
        <w:vertAlign w:val="superscript"/>
      </w:rPr>
      <w:fldChar w:fldCharType="separate"/>
    </w:r>
    <w:r w:rsidR="00322920">
      <w:rPr>
        <w:rFonts w:ascii="Verdana" w:hAnsi="Verdana"/>
        <w:noProof/>
        <w:sz w:val="16"/>
        <w:szCs w:val="16"/>
        <w:vertAlign w:val="superscript"/>
      </w:rPr>
      <w:t>3</w:t>
    </w:r>
    <w:r w:rsidRPr="00DE5943">
      <w:rPr>
        <w:rFonts w:ascii="Verdana" w:hAnsi="Verdana"/>
        <w:sz w:val="16"/>
        <w:szCs w:val="16"/>
        <w:vertAlign w:val="superscript"/>
      </w:rPr>
      <w:fldChar w:fldCharType="end"/>
    </w:r>
  </w:p>
  <w:p w14:paraId="2449C82F" w14:textId="77777777" w:rsidR="0074746E" w:rsidRDefault="0074746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CCF0B" w14:textId="77777777" w:rsidR="00996C0F" w:rsidRDefault="00996C0F" w:rsidP="00DE5943">
      <w:pPr>
        <w:spacing w:after="0" w:line="240" w:lineRule="auto"/>
      </w:pPr>
      <w:r>
        <w:separator/>
      </w:r>
    </w:p>
    <w:p w14:paraId="45FFAC04" w14:textId="77777777" w:rsidR="00996C0F" w:rsidRDefault="00996C0F"/>
  </w:footnote>
  <w:footnote w:type="continuationSeparator" w:id="0">
    <w:p w14:paraId="7B4250D8" w14:textId="77777777" w:rsidR="00996C0F" w:rsidRDefault="00996C0F" w:rsidP="00DE5943">
      <w:pPr>
        <w:spacing w:after="0" w:line="240" w:lineRule="auto"/>
      </w:pPr>
      <w:r>
        <w:continuationSeparator/>
      </w:r>
    </w:p>
    <w:p w14:paraId="3A24677B" w14:textId="77777777" w:rsidR="00996C0F" w:rsidRDefault="00996C0F"/>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BD64C" w14:textId="4B7E1815" w:rsidR="0074746E" w:rsidRDefault="0074746E">
    <w:pPr>
      <w:pStyle w:val="Header"/>
    </w:pPr>
    <w:r>
      <w:tab/>
    </w:r>
    <w:r>
      <w:tab/>
    </w:r>
    <w:r w:rsidR="0047183D">
      <w:rPr>
        <w:noProof/>
        <w:lang w:val="en-US"/>
      </w:rPr>
      <w:drawing>
        <wp:inline distT="0" distB="0" distL="0" distR="0" wp14:anchorId="56F92CD0" wp14:editId="285B23EE">
          <wp:extent cx="1270000" cy="806450"/>
          <wp:effectExtent l="0" t="0" r="0" b="0"/>
          <wp:docPr id="2" name="Afbeelding 2" descr="mb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bo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0" cy="806450"/>
                  </a:xfrm>
                  <a:prstGeom prst="rect">
                    <a:avLst/>
                  </a:prstGeom>
                  <a:noFill/>
                  <a:ln>
                    <a:noFill/>
                  </a:ln>
                </pic:spPr>
              </pic:pic>
            </a:graphicData>
          </a:graphic>
        </wp:inline>
      </w:drawing>
    </w:r>
  </w:p>
  <w:p w14:paraId="3058F9BA" w14:textId="77777777" w:rsidR="0074746E" w:rsidRDefault="0074746E"/>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7C79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B350BF"/>
    <w:multiLevelType w:val="hybridMultilevel"/>
    <w:tmpl w:val="0F161A4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996404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F8742B7"/>
    <w:multiLevelType w:val="hybridMultilevel"/>
    <w:tmpl w:val="416C1D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0EB1653"/>
    <w:multiLevelType w:val="multilevel"/>
    <w:tmpl w:val="08448240"/>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287"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nsid w:val="22DC1045"/>
    <w:multiLevelType w:val="hybridMultilevel"/>
    <w:tmpl w:val="170A4F86"/>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nsid w:val="231E618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E0D5732"/>
    <w:multiLevelType w:val="hybridMultilevel"/>
    <w:tmpl w:val="B5CE0D7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nsid w:val="41E826B2"/>
    <w:multiLevelType w:val="hybridMultilevel"/>
    <w:tmpl w:val="570266D0"/>
    <w:lvl w:ilvl="0" w:tplc="10E43C50">
      <w:start w:val="2"/>
      <w:numFmt w:val="bullet"/>
      <w:lvlText w:val="-"/>
      <w:lvlJc w:val="left"/>
      <w:pPr>
        <w:ind w:left="4968" w:hanging="360"/>
      </w:pPr>
      <w:rPr>
        <w:rFonts w:ascii="Verdana" w:eastAsia="Calibri" w:hAnsi="Verdana" w:cs="Times New Roman" w:hint="default"/>
      </w:rPr>
    </w:lvl>
    <w:lvl w:ilvl="1" w:tplc="04090003" w:tentative="1">
      <w:start w:val="1"/>
      <w:numFmt w:val="bullet"/>
      <w:lvlText w:val="o"/>
      <w:lvlJc w:val="left"/>
      <w:pPr>
        <w:ind w:left="5688" w:hanging="360"/>
      </w:pPr>
      <w:rPr>
        <w:rFonts w:ascii="Courier New" w:hAnsi="Courier New" w:cs="Courier New" w:hint="default"/>
      </w:rPr>
    </w:lvl>
    <w:lvl w:ilvl="2" w:tplc="04090005" w:tentative="1">
      <w:start w:val="1"/>
      <w:numFmt w:val="bullet"/>
      <w:lvlText w:val=""/>
      <w:lvlJc w:val="left"/>
      <w:pPr>
        <w:ind w:left="6408" w:hanging="360"/>
      </w:pPr>
      <w:rPr>
        <w:rFonts w:ascii="Wingdings" w:hAnsi="Wingdings" w:hint="default"/>
      </w:rPr>
    </w:lvl>
    <w:lvl w:ilvl="3" w:tplc="04090001" w:tentative="1">
      <w:start w:val="1"/>
      <w:numFmt w:val="bullet"/>
      <w:lvlText w:val=""/>
      <w:lvlJc w:val="left"/>
      <w:pPr>
        <w:ind w:left="7128" w:hanging="360"/>
      </w:pPr>
      <w:rPr>
        <w:rFonts w:ascii="Symbol" w:hAnsi="Symbol" w:hint="default"/>
      </w:rPr>
    </w:lvl>
    <w:lvl w:ilvl="4" w:tplc="04090003" w:tentative="1">
      <w:start w:val="1"/>
      <w:numFmt w:val="bullet"/>
      <w:lvlText w:val="o"/>
      <w:lvlJc w:val="left"/>
      <w:pPr>
        <w:ind w:left="7848" w:hanging="360"/>
      </w:pPr>
      <w:rPr>
        <w:rFonts w:ascii="Courier New" w:hAnsi="Courier New" w:cs="Courier New" w:hint="default"/>
      </w:rPr>
    </w:lvl>
    <w:lvl w:ilvl="5" w:tplc="04090005" w:tentative="1">
      <w:start w:val="1"/>
      <w:numFmt w:val="bullet"/>
      <w:lvlText w:val=""/>
      <w:lvlJc w:val="left"/>
      <w:pPr>
        <w:ind w:left="8568" w:hanging="360"/>
      </w:pPr>
      <w:rPr>
        <w:rFonts w:ascii="Wingdings" w:hAnsi="Wingdings" w:hint="default"/>
      </w:rPr>
    </w:lvl>
    <w:lvl w:ilvl="6" w:tplc="04090001" w:tentative="1">
      <w:start w:val="1"/>
      <w:numFmt w:val="bullet"/>
      <w:lvlText w:val=""/>
      <w:lvlJc w:val="left"/>
      <w:pPr>
        <w:ind w:left="9288" w:hanging="360"/>
      </w:pPr>
      <w:rPr>
        <w:rFonts w:ascii="Symbol" w:hAnsi="Symbol" w:hint="default"/>
      </w:rPr>
    </w:lvl>
    <w:lvl w:ilvl="7" w:tplc="04090003" w:tentative="1">
      <w:start w:val="1"/>
      <w:numFmt w:val="bullet"/>
      <w:lvlText w:val="o"/>
      <w:lvlJc w:val="left"/>
      <w:pPr>
        <w:ind w:left="10008" w:hanging="360"/>
      </w:pPr>
      <w:rPr>
        <w:rFonts w:ascii="Courier New" w:hAnsi="Courier New" w:cs="Courier New" w:hint="default"/>
      </w:rPr>
    </w:lvl>
    <w:lvl w:ilvl="8" w:tplc="04090005" w:tentative="1">
      <w:start w:val="1"/>
      <w:numFmt w:val="bullet"/>
      <w:lvlText w:val=""/>
      <w:lvlJc w:val="left"/>
      <w:pPr>
        <w:ind w:left="10728" w:hanging="360"/>
      </w:pPr>
      <w:rPr>
        <w:rFonts w:ascii="Wingdings" w:hAnsi="Wingdings" w:hint="default"/>
      </w:rPr>
    </w:lvl>
  </w:abstractNum>
  <w:abstractNum w:abstractNumId="9">
    <w:nsid w:val="491A3274"/>
    <w:multiLevelType w:val="hybridMultilevel"/>
    <w:tmpl w:val="170A4F86"/>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nsid w:val="4F8556A5"/>
    <w:multiLevelType w:val="hybridMultilevel"/>
    <w:tmpl w:val="9838174E"/>
    <w:lvl w:ilvl="0" w:tplc="AC12C5B8">
      <w:start w:val="5"/>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77346078"/>
    <w:multiLevelType w:val="hybridMultilevel"/>
    <w:tmpl w:val="C2EC5218"/>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
  </w:num>
  <w:num w:numId="4">
    <w:abstractNumId w:val="4"/>
  </w:num>
  <w:num w:numId="5">
    <w:abstractNumId w:val="6"/>
  </w:num>
  <w:num w:numId="6">
    <w:abstractNumId w:val="2"/>
  </w:num>
  <w:num w:numId="7">
    <w:abstractNumId w:val="9"/>
  </w:num>
  <w:num w:numId="8">
    <w:abstractNumId w:val="11"/>
  </w:num>
  <w:num w:numId="9">
    <w:abstractNumId w:val="5"/>
  </w:num>
  <w:num w:numId="10">
    <w:abstractNumId w:val="7"/>
  </w:num>
  <w:num w:numId="11">
    <w:abstractNumId w:val="10"/>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F2D"/>
    <w:rsid w:val="00001615"/>
    <w:rsid w:val="0001727E"/>
    <w:rsid w:val="00023343"/>
    <w:rsid w:val="00031915"/>
    <w:rsid w:val="00031F2C"/>
    <w:rsid w:val="000456A1"/>
    <w:rsid w:val="000519CB"/>
    <w:rsid w:val="000864AF"/>
    <w:rsid w:val="000864D3"/>
    <w:rsid w:val="000A2ADF"/>
    <w:rsid w:val="000C075A"/>
    <w:rsid w:val="000C3E06"/>
    <w:rsid w:val="0015037A"/>
    <w:rsid w:val="00150ED6"/>
    <w:rsid w:val="00152E5A"/>
    <w:rsid w:val="00165674"/>
    <w:rsid w:val="00193280"/>
    <w:rsid w:val="001B150C"/>
    <w:rsid w:val="001C2DBC"/>
    <w:rsid w:val="001C66D3"/>
    <w:rsid w:val="001F01D8"/>
    <w:rsid w:val="00203613"/>
    <w:rsid w:val="00231205"/>
    <w:rsid w:val="00231E7C"/>
    <w:rsid w:val="00253517"/>
    <w:rsid w:val="00261453"/>
    <w:rsid w:val="00290D38"/>
    <w:rsid w:val="002A0805"/>
    <w:rsid w:val="002D7A7F"/>
    <w:rsid w:val="002E0789"/>
    <w:rsid w:val="003005B7"/>
    <w:rsid w:val="00302073"/>
    <w:rsid w:val="00322920"/>
    <w:rsid w:val="003469A1"/>
    <w:rsid w:val="00347F17"/>
    <w:rsid w:val="00356E1A"/>
    <w:rsid w:val="00357536"/>
    <w:rsid w:val="00391CD9"/>
    <w:rsid w:val="00397A1C"/>
    <w:rsid w:val="003C0416"/>
    <w:rsid w:val="003D2992"/>
    <w:rsid w:val="003D7DA4"/>
    <w:rsid w:val="003E213A"/>
    <w:rsid w:val="003F2201"/>
    <w:rsid w:val="003F6A61"/>
    <w:rsid w:val="00414A13"/>
    <w:rsid w:val="00444B2E"/>
    <w:rsid w:val="00446349"/>
    <w:rsid w:val="0045559D"/>
    <w:rsid w:val="0047183D"/>
    <w:rsid w:val="00475C1B"/>
    <w:rsid w:val="004769D0"/>
    <w:rsid w:val="00480F95"/>
    <w:rsid w:val="00496F68"/>
    <w:rsid w:val="004A7AD9"/>
    <w:rsid w:val="004B0652"/>
    <w:rsid w:val="004B573C"/>
    <w:rsid w:val="004D09A2"/>
    <w:rsid w:val="00501FE9"/>
    <w:rsid w:val="00526865"/>
    <w:rsid w:val="005347CE"/>
    <w:rsid w:val="00540BF0"/>
    <w:rsid w:val="00576BC9"/>
    <w:rsid w:val="00590A7B"/>
    <w:rsid w:val="005A7879"/>
    <w:rsid w:val="005B4F04"/>
    <w:rsid w:val="005C3F93"/>
    <w:rsid w:val="006014C2"/>
    <w:rsid w:val="006263B5"/>
    <w:rsid w:val="00632DFD"/>
    <w:rsid w:val="00634281"/>
    <w:rsid w:val="0063675D"/>
    <w:rsid w:val="00672260"/>
    <w:rsid w:val="006A46E0"/>
    <w:rsid w:val="006B13F5"/>
    <w:rsid w:val="006D0D37"/>
    <w:rsid w:val="006D5551"/>
    <w:rsid w:val="006F61DE"/>
    <w:rsid w:val="00700FAE"/>
    <w:rsid w:val="00721EEB"/>
    <w:rsid w:val="0074746E"/>
    <w:rsid w:val="0076538F"/>
    <w:rsid w:val="00770595"/>
    <w:rsid w:val="0077358D"/>
    <w:rsid w:val="007F2FF5"/>
    <w:rsid w:val="007F55B4"/>
    <w:rsid w:val="00816B94"/>
    <w:rsid w:val="00823088"/>
    <w:rsid w:val="00843CA7"/>
    <w:rsid w:val="00863ECE"/>
    <w:rsid w:val="008724BE"/>
    <w:rsid w:val="00893AC3"/>
    <w:rsid w:val="008A3B02"/>
    <w:rsid w:val="008B518C"/>
    <w:rsid w:val="008C0647"/>
    <w:rsid w:val="008C7298"/>
    <w:rsid w:val="008F2944"/>
    <w:rsid w:val="008F2E69"/>
    <w:rsid w:val="00901F08"/>
    <w:rsid w:val="00914E9B"/>
    <w:rsid w:val="00950525"/>
    <w:rsid w:val="00965AC1"/>
    <w:rsid w:val="009674BC"/>
    <w:rsid w:val="0097081A"/>
    <w:rsid w:val="00970BC3"/>
    <w:rsid w:val="00981812"/>
    <w:rsid w:val="00993274"/>
    <w:rsid w:val="00996C0F"/>
    <w:rsid w:val="009C5FE7"/>
    <w:rsid w:val="009E0A80"/>
    <w:rsid w:val="00A118F9"/>
    <w:rsid w:val="00A14960"/>
    <w:rsid w:val="00A17C6E"/>
    <w:rsid w:val="00A23534"/>
    <w:rsid w:val="00A46DB5"/>
    <w:rsid w:val="00A87BC9"/>
    <w:rsid w:val="00A96457"/>
    <w:rsid w:val="00AA2590"/>
    <w:rsid w:val="00AD537B"/>
    <w:rsid w:val="00AF033D"/>
    <w:rsid w:val="00B224DF"/>
    <w:rsid w:val="00B6390C"/>
    <w:rsid w:val="00B645A5"/>
    <w:rsid w:val="00B85E70"/>
    <w:rsid w:val="00B876EC"/>
    <w:rsid w:val="00B91C80"/>
    <w:rsid w:val="00BA05FF"/>
    <w:rsid w:val="00BA0935"/>
    <w:rsid w:val="00BA659B"/>
    <w:rsid w:val="00BB0CF1"/>
    <w:rsid w:val="00BE77E0"/>
    <w:rsid w:val="00BF147F"/>
    <w:rsid w:val="00C209A5"/>
    <w:rsid w:val="00C238B5"/>
    <w:rsid w:val="00C360E1"/>
    <w:rsid w:val="00C44069"/>
    <w:rsid w:val="00C47748"/>
    <w:rsid w:val="00C506C7"/>
    <w:rsid w:val="00C63813"/>
    <w:rsid w:val="00CA4A8D"/>
    <w:rsid w:val="00CC6A61"/>
    <w:rsid w:val="00CF3363"/>
    <w:rsid w:val="00D00259"/>
    <w:rsid w:val="00D03F58"/>
    <w:rsid w:val="00D16202"/>
    <w:rsid w:val="00D47598"/>
    <w:rsid w:val="00D60F2D"/>
    <w:rsid w:val="00DB73EA"/>
    <w:rsid w:val="00DC47ED"/>
    <w:rsid w:val="00DE3673"/>
    <w:rsid w:val="00DE5943"/>
    <w:rsid w:val="00DF033D"/>
    <w:rsid w:val="00DF2FC1"/>
    <w:rsid w:val="00E02032"/>
    <w:rsid w:val="00E45DB2"/>
    <w:rsid w:val="00E5303D"/>
    <w:rsid w:val="00E54C03"/>
    <w:rsid w:val="00E56C86"/>
    <w:rsid w:val="00E757FB"/>
    <w:rsid w:val="00E81C8D"/>
    <w:rsid w:val="00E82ACC"/>
    <w:rsid w:val="00E90EF8"/>
    <w:rsid w:val="00EA5F30"/>
    <w:rsid w:val="00EE3967"/>
    <w:rsid w:val="00F22CDC"/>
    <w:rsid w:val="00F23FCA"/>
    <w:rsid w:val="00F31C14"/>
    <w:rsid w:val="00F50004"/>
    <w:rsid w:val="00F63482"/>
    <w:rsid w:val="00F70D33"/>
    <w:rsid w:val="00FA265B"/>
    <w:rsid w:val="00FB6BB7"/>
    <w:rsid w:val="00FE66B2"/>
    <w:rsid w:val="00FF6DA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267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C6E"/>
    <w:pPr>
      <w:spacing w:after="200" w:line="276" w:lineRule="auto"/>
    </w:pPr>
    <w:rPr>
      <w:sz w:val="22"/>
      <w:szCs w:val="22"/>
      <w:lang w:eastAsia="en-US"/>
    </w:rPr>
  </w:style>
  <w:style w:type="paragraph" w:styleId="Heading1">
    <w:name w:val="heading 1"/>
    <w:basedOn w:val="Normal"/>
    <w:next w:val="Normal"/>
    <w:link w:val="Heading1Char"/>
    <w:uiPriority w:val="9"/>
    <w:qFormat/>
    <w:rsid w:val="00FB6BB7"/>
    <w:pPr>
      <w:keepNext/>
      <w:numPr>
        <w:numId w:val="4"/>
      </w:numPr>
      <w:spacing w:after="0" w:line="240" w:lineRule="auto"/>
      <w:outlineLvl w:val="0"/>
    </w:pPr>
    <w:rPr>
      <w:rFonts w:ascii="Verdana" w:eastAsia="Times New Roman" w:hAnsi="Verdana"/>
      <w:b/>
      <w:bCs/>
      <w:kern w:val="32"/>
      <w:sz w:val="18"/>
      <w:szCs w:val="18"/>
    </w:rPr>
  </w:style>
  <w:style w:type="paragraph" w:styleId="Heading2">
    <w:name w:val="heading 2"/>
    <w:basedOn w:val="Normal"/>
    <w:next w:val="Normal"/>
    <w:link w:val="Heading2Char"/>
    <w:uiPriority w:val="9"/>
    <w:qFormat/>
    <w:rsid w:val="000864D3"/>
    <w:pPr>
      <w:numPr>
        <w:ilvl w:val="1"/>
        <w:numId w:val="4"/>
      </w:numPr>
      <w:spacing w:after="0" w:line="240" w:lineRule="auto"/>
      <w:ind w:left="709" w:hanging="851"/>
      <w:outlineLvl w:val="1"/>
    </w:pPr>
    <w:rPr>
      <w:rFonts w:ascii="Verdana" w:hAnsi="Verdana"/>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943"/>
    <w:pPr>
      <w:tabs>
        <w:tab w:val="center" w:pos="4680"/>
        <w:tab w:val="right" w:pos="9360"/>
      </w:tabs>
    </w:pPr>
  </w:style>
  <w:style w:type="character" w:customStyle="1" w:styleId="HeaderChar">
    <w:name w:val="Header Char"/>
    <w:link w:val="Header"/>
    <w:uiPriority w:val="99"/>
    <w:rsid w:val="00DE5943"/>
    <w:rPr>
      <w:sz w:val="22"/>
      <w:szCs w:val="22"/>
      <w:lang w:val="nl-NL"/>
    </w:rPr>
  </w:style>
  <w:style w:type="paragraph" w:styleId="Footer">
    <w:name w:val="footer"/>
    <w:basedOn w:val="Normal"/>
    <w:link w:val="FooterChar"/>
    <w:uiPriority w:val="99"/>
    <w:unhideWhenUsed/>
    <w:rsid w:val="00DE5943"/>
    <w:pPr>
      <w:tabs>
        <w:tab w:val="center" w:pos="4680"/>
        <w:tab w:val="right" w:pos="9360"/>
      </w:tabs>
    </w:pPr>
  </w:style>
  <w:style w:type="character" w:customStyle="1" w:styleId="FooterChar">
    <w:name w:val="Footer Char"/>
    <w:link w:val="Footer"/>
    <w:uiPriority w:val="99"/>
    <w:rsid w:val="00DE5943"/>
    <w:rPr>
      <w:sz w:val="22"/>
      <w:szCs w:val="22"/>
      <w:lang w:val="nl-NL"/>
    </w:rPr>
  </w:style>
  <w:style w:type="character" w:customStyle="1" w:styleId="Heading1Char">
    <w:name w:val="Heading 1 Char"/>
    <w:link w:val="Heading1"/>
    <w:uiPriority w:val="9"/>
    <w:rsid w:val="00FB6BB7"/>
    <w:rPr>
      <w:rFonts w:ascii="Verdana" w:eastAsia="Times New Roman" w:hAnsi="Verdana"/>
      <w:b/>
      <w:bCs/>
      <w:kern w:val="32"/>
      <w:sz w:val="18"/>
      <w:szCs w:val="18"/>
      <w:lang w:eastAsia="en-US"/>
    </w:rPr>
  </w:style>
  <w:style w:type="paragraph" w:customStyle="1" w:styleId="Rastertabel31">
    <w:name w:val="Rastertabel 31"/>
    <w:basedOn w:val="Heading1"/>
    <w:next w:val="Normal"/>
    <w:uiPriority w:val="39"/>
    <w:semiHidden/>
    <w:unhideWhenUsed/>
    <w:qFormat/>
    <w:rsid w:val="00DE5943"/>
    <w:pPr>
      <w:keepLines/>
      <w:spacing w:before="480"/>
      <w:outlineLvl w:val="9"/>
    </w:pPr>
    <w:rPr>
      <w:color w:val="365F91"/>
      <w:kern w:val="0"/>
      <w:sz w:val="28"/>
      <w:szCs w:val="28"/>
      <w:lang w:val="en-US"/>
    </w:rPr>
  </w:style>
  <w:style w:type="paragraph" w:styleId="BalloonText">
    <w:name w:val="Balloon Text"/>
    <w:basedOn w:val="Normal"/>
    <w:link w:val="BalloonTextChar"/>
    <w:uiPriority w:val="99"/>
    <w:semiHidden/>
    <w:unhideWhenUsed/>
    <w:rsid w:val="00A46D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6DB5"/>
    <w:rPr>
      <w:rFonts w:ascii="Tahoma" w:hAnsi="Tahoma" w:cs="Tahoma"/>
      <w:sz w:val="16"/>
      <w:szCs w:val="16"/>
      <w:lang w:val="nl-NL"/>
    </w:rPr>
  </w:style>
  <w:style w:type="paragraph" w:styleId="TOC1">
    <w:name w:val="toc 1"/>
    <w:basedOn w:val="Normal"/>
    <w:next w:val="Normal"/>
    <w:autoRedefine/>
    <w:uiPriority w:val="39"/>
    <w:unhideWhenUsed/>
    <w:rsid w:val="00C506C7"/>
  </w:style>
  <w:style w:type="character" w:styleId="Hyperlink">
    <w:name w:val="Hyperlink"/>
    <w:uiPriority w:val="99"/>
    <w:unhideWhenUsed/>
    <w:rsid w:val="00C506C7"/>
    <w:rPr>
      <w:color w:val="0000FF"/>
      <w:u w:val="single"/>
    </w:rPr>
  </w:style>
  <w:style w:type="character" w:customStyle="1" w:styleId="Heading2Char">
    <w:name w:val="Heading 2 Char"/>
    <w:link w:val="Heading2"/>
    <w:uiPriority w:val="9"/>
    <w:rsid w:val="000864D3"/>
    <w:rPr>
      <w:rFonts w:ascii="Verdana" w:hAnsi="Verdana"/>
      <w:sz w:val="18"/>
      <w:szCs w:val="18"/>
      <w:lang w:eastAsia="en-US"/>
    </w:rPr>
  </w:style>
  <w:style w:type="character" w:styleId="CommentReference">
    <w:name w:val="annotation reference"/>
    <w:uiPriority w:val="99"/>
    <w:semiHidden/>
    <w:unhideWhenUsed/>
    <w:rsid w:val="00480F95"/>
    <w:rPr>
      <w:sz w:val="16"/>
      <w:szCs w:val="16"/>
    </w:rPr>
  </w:style>
  <w:style w:type="paragraph" w:styleId="CommentText">
    <w:name w:val="annotation text"/>
    <w:basedOn w:val="Normal"/>
    <w:link w:val="CommentTextChar"/>
    <w:uiPriority w:val="99"/>
    <w:semiHidden/>
    <w:unhideWhenUsed/>
    <w:rsid w:val="00480F95"/>
    <w:rPr>
      <w:sz w:val="20"/>
      <w:szCs w:val="20"/>
    </w:rPr>
  </w:style>
  <w:style w:type="character" w:customStyle="1" w:styleId="CommentTextChar">
    <w:name w:val="Comment Text Char"/>
    <w:link w:val="CommentText"/>
    <w:uiPriority w:val="99"/>
    <w:semiHidden/>
    <w:rsid w:val="00480F95"/>
    <w:rPr>
      <w:lang w:val="nl-NL"/>
    </w:rPr>
  </w:style>
  <w:style w:type="paragraph" w:styleId="CommentSubject">
    <w:name w:val="annotation subject"/>
    <w:basedOn w:val="CommentText"/>
    <w:next w:val="CommentText"/>
    <w:link w:val="CommentSubjectChar"/>
    <w:uiPriority w:val="99"/>
    <w:semiHidden/>
    <w:unhideWhenUsed/>
    <w:rsid w:val="00480F95"/>
    <w:rPr>
      <w:b/>
      <w:bCs/>
    </w:rPr>
  </w:style>
  <w:style w:type="character" w:customStyle="1" w:styleId="CommentSubjectChar">
    <w:name w:val="Comment Subject Char"/>
    <w:link w:val="CommentSubject"/>
    <w:uiPriority w:val="99"/>
    <w:semiHidden/>
    <w:rsid w:val="00480F95"/>
    <w:rPr>
      <w:b/>
      <w:bCs/>
      <w:lang w:val="nl-NL"/>
    </w:rPr>
  </w:style>
  <w:style w:type="paragraph" w:styleId="ListParagraph">
    <w:name w:val="List Paragraph"/>
    <w:basedOn w:val="Normal"/>
    <w:uiPriority w:val="34"/>
    <w:qFormat/>
    <w:rsid w:val="0044634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C6E"/>
    <w:pPr>
      <w:spacing w:after="200" w:line="276" w:lineRule="auto"/>
    </w:pPr>
    <w:rPr>
      <w:sz w:val="22"/>
      <w:szCs w:val="22"/>
      <w:lang w:eastAsia="en-US"/>
    </w:rPr>
  </w:style>
  <w:style w:type="paragraph" w:styleId="Heading1">
    <w:name w:val="heading 1"/>
    <w:basedOn w:val="Normal"/>
    <w:next w:val="Normal"/>
    <w:link w:val="Heading1Char"/>
    <w:uiPriority w:val="9"/>
    <w:qFormat/>
    <w:rsid w:val="00FB6BB7"/>
    <w:pPr>
      <w:keepNext/>
      <w:numPr>
        <w:numId w:val="4"/>
      </w:numPr>
      <w:spacing w:after="0" w:line="240" w:lineRule="auto"/>
      <w:outlineLvl w:val="0"/>
    </w:pPr>
    <w:rPr>
      <w:rFonts w:ascii="Verdana" w:eastAsia="Times New Roman" w:hAnsi="Verdana"/>
      <w:b/>
      <w:bCs/>
      <w:kern w:val="32"/>
      <w:sz w:val="18"/>
      <w:szCs w:val="18"/>
    </w:rPr>
  </w:style>
  <w:style w:type="paragraph" w:styleId="Heading2">
    <w:name w:val="heading 2"/>
    <w:basedOn w:val="Normal"/>
    <w:next w:val="Normal"/>
    <w:link w:val="Heading2Char"/>
    <w:uiPriority w:val="9"/>
    <w:qFormat/>
    <w:rsid w:val="000864D3"/>
    <w:pPr>
      <w:numPr>
        <w:ilvl w:val="1"/>
        <w:numId w:val="4"/>
      </w:numPr>
      <w:spacing w:after="0" w:line="240" w:lineRule="auto"/>
      <w:ind w:left="709" w:hanging="851"/>
      <w:outlineLvl w:val="1"/>
    </w:pPr>
    <w:rPr>
      <w:rFonts w:ascii="Verdana" w:hAnsi="Verdana"/>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943"/>
    <w:pPr>
      <w:tabs>
        <w:tab w:val="center" w:pos="4680"/>
        <w:tab w:val="right" w:pos="9360"/>
      </w:tabs>
    </w:pPr>
  </w:style>
  <w:style w:type="character" w:customStyle="1" w:styleId="HeaderChar">
    <w:name w:val="Header Char"/>
    <w:link w:val="Header"/>
    <w:uiPriority w:val="99"/>
    <w:rsid w:val="00DE5943"/>
    <w:rPr>
      <w:sz w:val="22"/>
      <w:szCs w:val="22"/>
      <w:lang w:val="nl-NL"/>
    </w:rPr>
  </w:style>
  <w:style w:type="paragraph" w:styleId="Footer">
    <w:name w:val="footer"/>
    <w:basedOn w:val="Normal"/>
    <w:link w:val="FooterChar"/>
    <w:uiPriority w:val="99"/>
    <w:unhideWhenUsed/>
    <w:rsid w:val="00DE5943"/>
    <w:pPr>
      <w:tabs>
        <w:tab w:val="center" w:pos="4680"/>
        <w:tab w:val="right" w:pos="9360"/>
      </w:tabs>
    </w:pPr>
  </w:style>
  <w:style w:type="character" w:customStyle="1" w:styleId="FooterChar">
    <w:name w:val="Footer Char"/>
    <w:link w:val="Footer"/>
    <w:uiPriority w:val="99"/>
    <w:rsid w:val="00DE5943"/>
    <w:rPr>
      <w:sz w:val="22"/>
      <w:szCs w:val="22"/>
      <w:lang w:val="nl-NL"/>
    </w:rPr>
  </w:style>
  <w:style w:type="character" w:customStyle="1" w:styleId="Heading1Char">
    <w:name w:val="Heading 1 Char"/>
    <w:link w:val="Heading1"/>
    <w:uiPriority w:val="9"/>
    <w:rsid w:val="00FB6BB7"/>
    <w:rPr>
      <w:rFonts w:ascii="Verdana" w:eastAsia="Times New Roman" w:hAnsi="Verdana"/>
      <w:b/>
      <w:bCs/>
      <w:kern w:val="32"/>
      <w:sz w:val="18"/>
      <w:szCs w:val="18"/>
      <w:lang w:eastAsia="en-US"/>
    </w:rPr>
  </w:style>
  <w:style w:type="paragraph" w:customStyle="1" w:styleId="Rastertabel31">
    <w:name w:val="Rastertabel 31"/>
    <w:basedOn w:val="Heading1"/>
    <w:next w:val="Normal"/>
    <w:uiPriority w:val="39"/>
    <w:semiHidden/>
    <w:unhideWhenUsed/>
    <w:qFormat/>
    <w:rsid w:val="00DE5943"/>
    <w:pPr>
      <w:keepLines/>
      <w:spacing w:before="480"/>
      <w:outlineLvl w:val="9"/>
    </w:pPr>
    <w:rPr>
      <w:color w:val="365F91"/>
      <w:kern w:val="0"/>
      <w:sz w:val="28"/>
      <w:szCs w:val="28"/>
      <w:lang w:val="en-US"/>
    </w:rPr>
  </w:style>
  <w:style w:type="paragraph" w:styleId="BalloonText">
    <w:name w:val="Balloon Text"/>
    <w:basedOn w:val="Normal"/>
    <w:link w:val="BalloonTextChar"/>
    <w:uiPriority w:val="99"/>
    <w:semiHidden/>
    <w:unhideWhenUsed/>
    <w:rsid w:val="00A46D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6DB5"/>
    <w:rPr>
      <w:rFonts w:ascii="Tahoma" w:hAnsi="Tahoma" w:cs="Tahoma"/>
      <w:sz w:val="16"/>
      <w:szCs w:val="16"/>
      <w:lang w:val="nl-NL"/>
    </w:rPr>
  </w:style>
  <w:style w:type="paragraph" w:styleId="TOC1">
    <w:name w:val="toc 1"/>
    <w:basedOn w:val="Normal"/>
    <w:next w:val="Normal"/>
    <w:autoRedefine/>
    <w:uiPriority w:val="39"/>
    <w:unhideWhenUsed/>
    <w:rsid w:val="00C506C7"/>
  </w:style>
  <w:style w:type="character" w:styleId="Hyperlink">
    <w:name w:val="Hyperlink"/>
    <w:uiPriority w:val="99"/>
    <w:unhideWhenUsed/>
    <w:rsid w:val="00C506C7"/>
    <w:rPr>
      <w:color w:val="0000FF"/>
      <w:u w:val="single"/>
    </w:rPr>
  </w:style>
  <w:style w:type="character" w:customStyle="1" w:styleId="Heading2Char">
    <w:name w:val="Heading 2 Char"/>
    <w:link w:val="Heading2"/>
    <w:uiPriority w:val="9"/>
    <w:rsid w:val="000864D3"/>
    <w:rPr>
      <w:rFonts w:ascii="Verdana" w:hAnsi="Verdana"/>
      <w:sz w:val="18"/>
      <w:szCs w:val="18"/>
      <w:lang w:eastAsia="en-US"/>
    </w:rPr>
  </w:style>
  <w:style w:type="character" w:styleId="CommentReference">
    <w:name w:val="annotation reference"/>
    <w:uiPriority w:val="99"/>
    <w:semiHidden/>
    <w:unhideWhenUsed/>
    <w:rsid w:val="00480F95"/>
    <w:rPr>
      <w:sz w:val="16"/>
      <w:szCs w:val="16"/>
    </w:rPr>
  </w:style>
  <w:style w:type="paragraph" w:styleId="CommentText">
    <w:name w:val="annotation text"/>
    <w:basedOn w:val="Normal"/>
    <w:link w:val="CommentTextChar"/>
    <w:uiPriority w:val="99"/>
    <w:semiHidden/>
    <w:unhideWhenUsed/>
    <w:rsid w:val="00480F95"/>
    <w:rPr>
      <w:sz w:val="20"/>
      <w:szCs w:val="20"/>
    </w:rPr>
  </w:style>
  <w:style w:type="character" w:customStyle="1" w:styleId="CommentTextChar">
    <w:name w:val="Comment Text Char"/>
    <w:link w:val="CommentText"/>
    <w:uiPriority w:val="99"/>
    <w:semiHidden/>
    <w:rsid w:val="00480F95"/>
    <w:rPr>
      <w:lang w:val="nl-NL"/>
    </w:rPr>
  </w:style>
  <w:style w:type="paragraph" w:styleId="CommentSubject">
    <w:name w:val="annotation subject"/>
    <w:basedOn w:val="CommentText"/>
    <w:next w:val="CommentText"/>
    <w:link w:val="CommentSubjectChar"/>
    <w:uiPriority w:val="99"/>
    <w:semiHidden/>
    <w:unhideWhenUsed/>
    <w:rsid w:val="00480F95"/>
    <w:rPr>
      <w:b/>
      <w:bCs/>
    </w:rPr>
  </w:style>
  <w:style w:type="character" w:customStyle="1" w:styleId="CommentSubjectChar">
    <w:name w:val="Comment Subject Char"/>
    <w:link w:val="CommentSubject"/>
    <w:uiPriority w:val="99"/>
    <w:semiHidden/>
    <w:rsid w:val="00480F95"/>
    <w:rPr>
      <w:b/>
      <w:bCs/>
      <w:lang w:val="nl-NL"/>
    </w:rPr>
  </w:style>
  <w:style w:type="paragraph" w:styleId="ListParagraph">
    <w:name w:val="List Paragraph"/>
    <w:basedOn w:val="Normal"/>
    <w:uiPriority w:val="34"/>
    <w:qFormat/>
    <w:rsid w:val="00446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032352">
      <w:bodyDiv w:val="1"/>
      <w:marLeft w:val="0"/>
      <w:marRight w:val="0"/>
      <w:marTop w:val="0"/>
      <w:marBottom w:val="0"/>
      <w:divBdr>
        <w:top w:val="none" w:sz="0" w:space="0" w:color="auto"/>
        <w:left w:val="none" w:sz="0" w:space="0" w:color="auto"/>
        <w:bottom w:val="none" w:sz="0" w:space="0" w:color="auto"/>
        <w:right w:val="none" w:sz="0" w:space="0" w:color="auto"/>
      </w:divBdr>
    </w:div>
    <w:div w:id="607855925">
      <w:bodyDiv w:val="1"/>
      <w:marLeft w:val="0"/>
      <w:marRight w:val="0"/>
      <w:marTop w:val="0"/>
      <w:marBottom w:val="0"/>
      <w:divBdr>
        <w:top w:val="none" w:sz="0" w:space="0" w:color="auto"/>
        <w:left w:val="none" w:sz="0" w:space="0" w:color="auto"/>
        <w:bottom w:val="none" w:sz="0" w:space="0" w:color="auto"/>
        <w:right w:val="none" w:sz="0" w:space="0" w:color="auto"/>
      </w:divBdr>
    </w:div>
    <w:div w:id="736782336">
      <w:bodyDiv w:val="1"/>
      <w:marLeft w:val="0"/>
      <w:marRight w:val="0"/>
      <w:marTop w:val="0"/>
      <w:marBottom w:val="0"/>
      <w:divBdr>
        <w:top w:val="none" w:sz="0" w:space="0" w:color="auto"/>
        <w:left w:val="none" w:sz="0" w:space="0" w:color="auto"/>
        <w:bottom w:val="none" w:sz="0" w:space="0" w:color="auto"/>
        <w:right w:val="none" w:sz="0" w:space="0" w:color="auto"/>
      </w:divBdr>
    </w:div>
    <w:div w:id="908687158">
      <w:bodyDiv w:val="1"/>
      <w:marLeft w:val="0"/>
      <w:marRight w:val="0"/>
      <w:marTop w:val="0"/>
      <w:marBottom w:val="0"/>
      <w:divBdr>
        <w:top w:val="none" w:sz="0" w:space="0" w:color="auto"/>
        <w:left w:val="none" w:sz="0" w:space="0" w:color="auto"/>
        <w:bottom w:val="none" w:sz="0" w:space="0" w:color="auto"/>
        <w:right w:val="none" w:sz="0" w:space="0" w:color="auto"/>
      </w:divBdr>
    </w:div>
    <w:div w:id="985552047">
      <w:bodyDiv w:val="1"/>
      <w:marLeft w:val="0"/>
      <w:marRight w:val="0"/>
      <w:marTop w:val="0"/>
      <w:marBottom w:val="0"/>
      <w:divBdr>
        <w:top w:val="none" w:sz="0" w:space="0" w:color="auto"/>
        <w:left w:val="none" w:sz="0" w:space="0" w:color="auto"/>
        <w:bottom w:val="none" w:sz="0" w:space="0" w:color="auto"/>
        <w:right w:val="none" w:sz="0" w:space="0" w:color="auto"/>
      </w:divBdr>
    </w:div>
    <w:div w:id="1060059248">
      <w:bodyDiv w:val="1"/>
      <w:marLeft w:val="0"/>
      <w:marRight w:val="0"/>
      <w:marTop w:val="0"/>
      <w:marBottom w:val="0"/>
      <w:divBdr>
        <w:top w:val="none" w:sz="0" w:space="0" w:color="auto"/>
        <w:left w:val="none" w:sz="0" w:space="0" w:color="auto"/>
        <w:bottom w:val="none" w:sz="0" w:space="0" w:color="auto"/>
        <w:right w:val="none" w:sz="0" w:space="0" w:color="auto"/>
      </w:divBdr>
    </w:div>
    <w:div w:id="1077172648">
      <w:bodyDiv w:val="1"/>
      <w:marLeft w:val="0"/>
      <w:marRight w:val="0"/>
      <w:marTop w:val="0"/>
      <w:marBottom w:val="0"/>
      <w:divBdr>
        <w:top w:val="none" w:sz="0" w:space="0" w:color="auto"/>
        <w:left w:val="none" w:sz="0" w:space="0" w:color="auto"/>
        <w:bottom w:val="none" w:sz="0" w:space="0" w:color="auto"/>
        <w:right w:val="none" w:sz="0" w:space="0" w:color="auto"/>
      </w:divBdr>
    </w:div>
    <w:div w:id="1157068220">
      <w:bodyDiv w:val="1"/>
      <w:marLeft w:val="0"/>
      <w:marRight w:val="0"/>
      <w:marTop w:val="0"/>
      <w:marBottom w:val="0"/>
      <w:divBdr>
        <w:top w:val="none" w:sz="0" w:space="0" w:color="auto"/>
        <w:left w:val="none" w:sz="0" w:space="0" w:color="auto"/>
        <w:bottom w:val="none" w:sz="0" w:space="0" w:color="auto"/>
        <w:right w:val="none" w:sz="0" w:space="0" w:color="auto"/>
      </w:divBdr>
    </w:div>
    <w:div w:id="1619681093">
      <w:bodyDiv w:val="1"/>
      <w:marLeft w:val="0"/>
      <w:marRight w:val="0"/>
      <w:marTop w:val="0"/>
      <w:marBottom w:val="0"/>
      <w:divBdr>
        <w:top w:val="none" w:sz="0" w:space="0" w:color="auto"/>
        <w:left w:val="none" w:sz="0" w:space="0" w:color="auto"/>
        <w:bottom w:val="none" w:sz="0" w:space="0" w:color="auto"/>
        <w:right w:val="none" w:sz="0" w:space="0" w:color="auto"/>
      </w:divBdr>
    </w:div>
    <w:div w:id="1729378303">
      <w:bodyDiv w:val="1"/>
      <w:marLeft w:val="0"/>
      <w:marRight w:val="0"/>
      <w:marTop w:val="0"/>
      <w:marBottom w:val="0"/>
      <w:divBdr>
        <w:top w:val="none" w:sz="0" w:space="0" w:color="auto"/>
        <w:left w:val="none" w:sz="0" w:space="0" w:color="auto"/>
        <w:bottom w:val="none" w:sz="0" w:space="0" w:color="auto"/>
        <w:right w:val="none" w:sz="0" w:space="0" w:color="auto"/>
      </w:divBdr>
    </w:div>
    <w:div w:id="1769619368">
      <w:bodyDiv w:val="1"/>
      <w:marLeft w:val="0"/>
      <w:marRight w:val="0"/>
      <w:marTop w:val="0"/>
      <w:marBottom w:val="0"/>
      <w:divBdr>
        <w:top w:val="none" w:sz="0" w:space="0" w:color="auto"/>
        <w:left w:val="none" w:sz="0" w:space="0" w:color="auto"/>
        <w:bottom w:val="none" w:sz="0" w:space="0" w:color="auto"/>
        <w:right w:val="none" w:sz="0" w:space="0" w:color="auto"/>
      </w:divBdr>
    </w:div>
    <w:div w:id="1923560252">
      <w:bodyDiv w:val="1"/>
      <w:marLeft w:val="0"/>
      <w:marRight w:val="0"/>
      <w:marTop w:val="0"/>
      <w:marBottom w:val="0"/>
      <w:divBdr>
        <w:top w:val="none" w:sz="0" w:space="0" w:color="auto"/>
        <w:left w:val="none" w:sz="0" w:space="0" w:color="auto"/>
        <w:bottom w:val="none" w:sz="0" w:space="0" w:color="auto"/>
        <w:right w:val="none" w:sz="0" w:space="0" w:color="auto"/>
      </w:divBdr>
    </w:div>
    <w:div w:id="2095004513">
      <w:bodyDiv w:val="1"/>
      <w:marLeft w:val="0"/>
      <w:marRight w:val="0"/>
      <w:marTop w:val="0"/>
      <w:marBottom w:val="0"/>
      <w:divBdr>
        <w:top w:val="none" w:sz="0" w:space="0" w:color="auto"/>
        <w:left w:val="none" w:sz="0" w:space="0" w:color="auto"/>
        <w:bottom w:val="none" w:sz="0" w:space="0" w:color="auto"/>
        <w:right w:val="none" w:sz="0" w:space="0" w:color="auto"/>
      </w:divBdr>
    </w:div>
    <w:div w:id="212476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jpe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9BC1B13F20A64CA6FA03B7879F63EF" ma:contentTypeVersion="2" ma:contentTypeDescription="Een nieuw document maken." ma:contentTypeScope="" ma:versionID="4052e748311d0adf363774b668826c1f">
  <xsd:schema xmlns:xsd="http://www.w3.org/2001/XMLSchema" xmlns:xs="http://www.w3.org/2001/XMLSchema" xmlns:p="http://schemas.microsoft.com/office/2006/metadata/properties" xmlns:ns2="c64fecbb-1954-4030-8120-5d79bf625a24" targetNamespace="http://schemas.microsoft.com/office/2006/metadata/properties" ma:root="true" ma:fieldsID="2155a2fa17ac116c5754857efd1561a3" ns2:_="">
    <xsd:import namespace="c64fecbb-1954-4030-8120-5d79bf625a2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CCE9CC-82A4-4354-996D-CCA83619BBF1}">
  <ds:schemaRefs>
    <ds:schemaRef ds:uri="http://schemas.microsoft.com/office/2006/documentManagement/types"/>
    <ds:schemaRef ds:uri="http://schemas.openxmlformats.org/package/2006/metadata/core-properties"/>
    <ds:schemaRef ds:uri="http://purl.org/dc/dcmitype/"/>
    <ds:schemaRef ds:uri="c64fecbb-1954-4030-8120-5d79bf625a24"/>
    <ds:schemaRef ds:uri="http://purl.org/dc/term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063E2F6-A52B-4F4C-912E-865CAA821FAB}">
  <ds:schemaRefs>
    <ds:schemaRef ds:uri="http://schemas.microsoft.com/sharepoint/v3/contenttype/forms"/>
  </ds:schemaRefs>
</ds:datastoreItem>
</file>

<file path=customXml/itemProps3.xml><?xml version="1.0" encoding="utf-8"?>
<ds:datastoreItem xmlns:ds="http://schemas.openxmlformats.org/officeDocument/2006/customXml" ds:itemID="{A7674364-B057-427D-9B20-8B063D604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fecbb-1954-4030-8120-5d79bf625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783EC0-6A00-4941-B67C-48F544CF7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2365</Words>
  <Characters>13481</Characters>
  <Application>Microsoft Macintosh Word</Application>
  <DocSecurity>0</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Urvin</dc:creator>
  <cp:keywords/>
  <cp:lastModifiedBy>Kees Koopmans</cp:lastModifiedBy>
  <cp:revision>2</cp:revision>
  <cp:lastPrinted>2017-04-11T15:03:00Z</cp:lastPrinted>
  <dcterms:created xsi:type="dcterms:W3CDTF">2017-04-11T16:11:00Z</dcterms:created>
  <dcterms:modified xsi:type="dcterms:W3CDTF">2017-04-11T16:11:00Z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0x010100D79BC1B13F20A64CA6FA03B7879F63EF</vt:lpwstr>
  </property>
</Properties>
</file>