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44702" w14:textId="77777777" w:rsidR="009E0DA4" w:rsidRDefault="009E0DA4" w:rsidP="00E55AD9">
      <w:pPr>
        <w:rPr>
          <w:b/>
          <w:sz w:val="28"/>
          <w:szCs w:val="28"/>
        </w:rPr>
      </w:pPr>
      <w:bookmarkStart w:id="0" w:name="_GoBack"/>
      <w:bookmarkEnd w:id="0"/>
    </w:p>
    <w:p w14:paraId="4094E37B" w14:textId="77777777" w:rsidR="009E0DA4" w:rsidRDefault="009E0DA4" w:rsidP="00E55AD9">
      <w:pPr>
        <w:rPr>
          <w:b/>
          <w:sz w:val="28"/>
          <w:szCs w:val="28"/>
        </w:rPr>
      </w:pPr>
    </w:p>
    <w:p w14:paraId="2AE7B1AA" w14:textId="77777777" w:rsidR="009E0DA4" w:rsidRDefault="009E0DA4" w:rsidP="00E55AD9">
      <w:pPr>
        <w:rPr>
          <w:b/>
          <w:sz w:val="28"/>
          <w:szCs w:val="28"/>
        </w:rPr>
      </w:pPr>
    </w:p>
    <w:p w14:paraId="15978148" w14:textId="77777777" w:rsidR="00E55AD9" w:rsidRDefault="009E0DA4" w:rsidP="00E55AD9">
      <w:pPr>
        <w:rPr>
          <w:b/>
          <w:sz w:val="28"/>
          <w:szCs w:val="28"/>
        </w:rPr>
      </w:pPr>
      <w:r w:rsidRPr="009E0DA4">
        <w:rPr>
          <w:b/>
          <w:sz w:val="28"/>
          <w:szCs w:val="28"/>
        </w:rPr>
        <w:t>Eisen en acceptatiecriteria vanuit beheer en security</w:t>
      </w:r>
    </w:p>
    <w:p w14:paraId="7047554F" w14:textId="77777777" w:rsidR="009E0DA4" w:rsidRDefault="009E0DA4" w:rsidP="00E55AD9">
      <w:pPr>
        <w:rPr>
          <w:sz w:val="20"/>
        </w:rPr>
      </w:pPr>
    </w:p>
    <w:p w14:paraId="4FB3259D" w14:textId="5B80478C" w:rsidR="009E0DA4" w:rsidRPr="009E0DA4" w:rsidRDefault="009E0DA4" w:rsidP="00E55AD9">
      <w:pPr>
        <w:rPr>
          <w:sz w:val="20"/>
        </w:rPr>
      </w:pPr>
      <w:r w:rsidRPr="009E0DA4">
        <w:rPr>
          <w:sz w:val="20"/>
        </w:rPr>
        <w:t>Versie</w:t>
      </w:r>
      <w:r w:rsidR="0036324C">
        <w:rPr>
          <w:sz w:val="20"/>
        </w:rPr>
        <w:t>:</w:t>
      </w:r>
      <w:r w:rsidR="0036324C">
        <w:rPr>
          <w:sz w:val="20"/>
        </w:rPr>
        <w:tab/>
      </w:r>
      <w:r w:rsidR="0036324C">
        <w:rPr>
          <w:sz w:val="20"/>
        </w:rPr>
        <w:tab/>
      </w:r>
      <w:r w:rsidR="00D81F4B">
        <w:rPr>
          <w:sz w:val="20"/>
        </w:rPr>
        <w:t>1.</w:t>
      </w:r>
      <w:r w:rsidR="00050638">
        <w:rPr>
          <w:sz w:val="20"/>
        </w:rPr>
        <w:t>3</w:t>
      </w:r>
    </w:p>
    <w:p w14:paraId="26B6CD4E" w14:textId="6952977C" w:rsidR="009E0DA4" w:rsidRPr="009E0DA4" w:rsidRDefault="009E0DA4" w:rsidP="00E55AD9">
      <w:pPr>
        <w:rPr>
          <w:sz w:val="20"/>
        </w:rPr>
      </w:pPr>
      <w:r w:rsidRPr="009E0DA4">
        <w:rPr>
          <w:sz w:val="20"/>
        </w:rPr>
        <w:t>Datum</w:t>
      </w:r>
      <w:r w:rsidR="0036324C">
        <w:rPr>
          <w:sz w:val="20"/>
        </w:rPr>
        <w:t>:</w:t>
      </w:r>
      <w:r w:rsidR="0036324C">
        <w:rPr>
          <w:sz w:val="20"/>
        </w:rPr>
        <w:tab/>
      </w:r>
      <w:r w:rsidR="0036324C">
        <w:rPr>
          <w:sz w:val="20"/>
        </w:rPr>
        <w:tab/>
      </w:r>
      <w:r w:rsidR="00E35AD8">
        <w:rPr>
          <w:sz w:val="20"/>
        </w:rPr>
        <w:t>1</w:t>
      </w:r>
      <w:r w:rsidR="00050638">
        <w:rPr>
          <w:sz w:val="20"/>
        </w:rPr>
        <w:t>-8</w:t>
      </w:r>
      <w:r w:rsidR="00E35AD8">
        <w:rPr>
          <w:sz w:val="20"/>
        </w:rPr>
        <w:t>-2017</w:t>
      </w:r>
    </w:p>
    <w:p w14:paraId="4DEEF7EF" w14:textId="77777777" w:rsidR="009E0DA4" w:rsidRDefault="009E0DA4" w:rsidP="00E55AD9"/>
    <w:p w14:paraId="63AA7A6B" w14:textId="77777777" w:rsidR="009E0DA4" w:rsidRPr="00E55AD9" w:rsidRDefault="009E0DA4" w:rsidP="00E55AD9">
      <w:pPr>
        <w:sectPr w:rsidR="009E0DA4" w:rsidRPr="00E55AD9" w:rsidSect="00EB199A">
          <w:headerReference w:type="default" r:id="rId9"/>
          <w:footerReference w:type="default" r:id="rId10"/>
          <w:headerReference w:type="first" r:id="rId11"/>
          <w:footerReference w:type="first" r:id="rId12"/>
          <w:pgSz w:w="16838" w:h="11906" w:orient="landscape" w:code="9"/>
          <w:pgMar w:top="1701" w:right="2835" w:bottom="851" w:left="1134" w:header="709" w:footer="567" w:gutter="0"/>
          <w:cols w:space="708"/>
          <w:titlePg/>
          <w:docGrid w:linePitch="360"/>
        </w:sectPr>
      </w:pPr>
    </w:p>
    <w:p w14:paraId="1E27389C" w14:textId="77777777" w:rsidR="0011340A" w:rsidRPr="00261DFA" w:rsidRDefault="0011340A">
      <w:pPr>
        <w:spacing w:line="240" w:lineRule="auto"/>
      </w:pPr>
    </w:p>
    <w:p w14:paraId="61B37510" w14:textId="77777777" w:rsidR="00E44EE7" w:rsidRDefault="009E5733" w:rsidP="0011340A">
      <w:pPr>
        <w:pStyle w:val="Kop1"/>
      </w:pPr>
      <w:bookmarkStart w:id="1" w:name="_Toc345769333"/>
      <w:r>
        <w:t>Bijlage</w:t>
      </w:r>
      <w:r w:rsidR="00980F42">
        <w:t xml:space="preserve"> 5 </w:t>
      </w:r>
      <w:r>
        <w:t xml:space="preserve">: acceptatiecriteria </w:t>
      </w:r>
      <w:r w:rsidR="0011340A">
        <w:t>Security</w:t>
      </w:r>
      <w:bookmarkEnd w:id="1"/>
    </w:p>
    <w:p w14:paraId="3C9ED016" w14:textId="79C76BDD" w:rsidR="0011340A" w:rsidRDefault="00C62E41" w:rsidP="007C7ECC">
      <w:r>
        <w:t>De eisen die gemarkeerd zijn met een M (must have) moeten worden gehonoreerd. De eisen gemarkeerd met een S (Should have) moeten gezien worden als dringende wensen.</w:t>
      </w:r>
    </w:p>
    <w:p w14:paraId="7281ED00" w14:textId="77777777" w:rsidR="00C62E41" w:rsidRDefault="00C62E41" w:rsidP="007C7ECC"/>
    <w:tbl>
      <w:tblPr>
        <w:tblW w:w="15309" w:type="dxa"/>
        <w:tblInd w:w="55" w:type="dxa"/>
        <w:tblCellMar>
          <w:left w:w="70" w:type="dxa"/>
          <w:right w:w="70" w:type="dxa"/>
        </w:tblCellMar>
        <w:tblLook w:val="04A0" w:firstRow="1" w:lastRow="0" w:firstColumn="1" w:lastColumn="0" w:noHBand="0" w:noVBand="1"/>
      </w:tblPr>
      <w:tblGrid>
        <w:gridCol w:w="1701"/>
        <w:gridCol w:w="8221"/>
        <w:gridCol w:w="851"/>
        <w:gridCol w:w="1701"/>
        <w:gridCol w:w="2835"/>
      </w:tblGrid>
      <w:tr w:rsidR="00451F3E" w:rsidRPr="009E5733" w14:paraId="4951285F" w14:textId="77777777" w:rsidTr="00492BC7">
        <w:trPr>
          <w:trHeight w:val="227"/>
          <w:tblHeader/>
        </w:trPr>
        <w:tc>
          <w:tcPr>
            <w:tcW w:w="1701" w:type="dxa"/>
            <w:tcBorders>
              <w:top w:val="nil"/>
              <w:left w:val="nil"/>
              <w:bottom w:val="nil"/>
              <w:right w:val="nil"/>
            </w:tcBorders>
            <w:shd w:val="clear" w:color="000000" w:fill="C5D9F1"/>
            <w:noWrap/>
          </w:tcPr>
          <w:p w14:paraId="33A1BDB3" w14:textId="77777777" w:rsidR="00451F3E" w:rsidRPr="00451F3E" w:rsidRDefault="00451F3E" w:rsidP="008A0E5C">
            <w:pPr>
              <w:spacing w:line="240" w:lineRule="auto"/>
              <w:rPr>
                <w:rFonts w:cs="Arial"/>
                <w:b/>
                <w:i/>
                <w:color w:val="000000"/>
                <w:sz w:val="16"/>
                <w:szCs w:val="16"/>
              </w:rPr>
            </w:pPr>
            <w:r>
              <w:rPr>
                <w:rFonts w:cs="Arial"/>
                <w:b/>
                <w:i/>
                <w:color w:val="000000"/>
                <w:sz w:val="16"/>
                <w:szCs w:val="16"/>
              </w:rPr>
              <w:t>Eis</w:t>
            </w:r>
          </w:p>
        </w:tc>
        <w:tc>
          <w:tcPr>
            <w:tcW w:w="8221" w:type="dxa"/>
            <w:tcBorders>
              <w:top w:val="nil"/>
              <w:left w:val="nil"/>
              <w:bottom w:val="nil"/>
              <w:right w:val="nil"/>
            </w:tcBorders>
            <w:shd w:val="clear" w:color="000000" w:fill="C5D9F1"/>
          </w:tcPr>
          <w:p w14:paraId="5EF75078" w14:textId="77777777" w:rsidR="00451F3E" w:rsidRPr="00451F3E" w:rsidRDefault="00451F3E" w:rsidP="008A0E5C">
            <w:pPr>
              <w:spacing w:line="240" w:lineRule="auto"/>
              <w:rPr>
                <w:rFonts w:cs="Arial"/>
                <w:b/>
                <w:i/>
                <w:color w:val="000000"/>
                <w:sz w:val="16"/>
                <w:szCs w:val="16"/>
              </w:rPr>
            </w:pPr>
            <w:r>
              <w:rPr>
                <w:rFonts w:cs="Arial"/>
                <w:b/>
                <w:i/>
                <w:color w:val="000000"/>
                <w:sz w:val="16"/>
                <w:szCs w:val="16"/>
              </w:rPr>
              <w:t>Omschrijving</w:t>
            </w:r>
          </w:p>
        </w:tc>
        <w:tc>
          <w:tcPr>
            <w:tcW w:w="851" w:type="dxa"/>
            <w:tcBorders>
              <w:top w:val="nil"/>
              <w:left w:val="nil"/>
              <w:bottom w:val="nil"/>
              <w:right w:val="nil"/>
            </w:tcBorders>
            <w:shd w:val="clear" w:color="000000" w:fill="C5D9F1"/>
            <w:noWrap/>
          </w:tcPr>
          <w:p w14:paraId="50D700A2" w14:textId="77777777" w:rsidR="00451F3E" w:rsidRPr="00451F3E" w:rsidRDefault="00451F3E" w:rsidP="008A0E5C">
            <w:pPr>
              <w:spacing w:line="240" w:lineRule="auto"/>
              <w:rPr>
                <w:rFonts w:cs="Arial"/>
                <w:b/>
                <w:i/>
                <w:color w:val="000000"/>
                <w:sz w:val="16"/>
                <w:szCs w:val="16"/>
              </w:rPr>
            </w:pPr>
            <w:r w:rsidRPr="00451F3E">
              <w:rPr>
                <w:rFonts w:cs="Arial"/>
                <w:b/>
                <w:i/>
                <w:color w:val="000000"/>
                <w:sz w:val="16"/>
                <w:szCs w:val="16"/>
              </w:rPr>
              <w:t>MoSCoW</w:t>
            </w:r>
          </w:p>
        </w:tc>
        <w:tc>
          <w:tcPr>
            <w:tcW w:w="1701" w:type="dxa"/>
            <w:tcBorders>
              <w:top w:val="nil"/>
              <w:left w:val="nil"/>
              <w:bottom w:val="nil"/>
              <w:right w:val="nil"/>
            </w:tcBorders>
            <w:shd w:val="clear" w:color="000000" w:fill="C5D9F1"/>
            <w:noWrap/>
          </w:tcPr>
          <w:p w14:paraId="6340160D" w14:textId="77777777" w:rsidR="00451F3E" w:rsidRPr="00451F3E" w:rsidRDefault="00451F3E" w:rsidP="008A0E5C">
            <w:pPr>
              <w:spacing w:line="240" w:lineRule="auto"/>
              <w:rPr>
                <w:rFonts w:cs="Arial"/>
                <w:b/>
                <w:i/>
                <w:color w:val="000000"/>
                <w:sz w:val="16"/>
                <w:szCs w:val="16"/>
              </w:rPr>
            </w:pPr>
            <w:r w:rsidRPr="00451F3E">
              <w:rPr>
                <w:rFonts w:cs="Arial"/>
                <w:b/>
                <w:i/>
                <w:color w:val="000000"/>
                <w:sz w:val="16"/>
                <w:szCs w:val="16"/>
              </w:rPr>
              <w:t>Kolom</w:t>
            </w:r>
          </w:p>
        </w:tc>
        <w:tc>
          <w:tcPr>
            <w:tcW w:w="2835" w:type="dxa"/>
            <w:tcBorders>
              <w:top w:val="nil"/>
              <w:left w:val="nil"/>
              <w:bottom w:val="nil"/>
              <w:right w:val="nil"/>
            </w:tcBorders>
            <w:shd w:val="clear" w:color="000000" w:fill="C5D9F1"/>
            <w:noWrap/>
          </w:tcPr>
          <w:p w14:paraId="2C9ACA57" w14:textId="77777777" w:rsidR="00451F3E" w:rsidRPr="00451F3E" w:rsidRDefault="00451F3E" w:rsidP="008A0E5C">
            <w:pPr>
              <w:spacing w:line="240" w:lineRule="auto"/>
              <w:rPr>
                <w:rFonts w:cs="Arial"/>
                <w:b/>
                <w:i/>
                <w:color w:val="000000"/>
                <w:sz w:val="16"/>
                <w:szCs w:val="16"/>
              </w:rPr>
            </w:pPr>
            <w:r w:rsidRPr="00451F3E">
              <w:rPr>
                <w:rFonts w:cs="Arial"/>
                <w:b/>
                <w:i/>
                <w:color w:val="000000"/>
                <w:sz w:val="16"/>
                <w:szCs w:val="16"/>
              </w:rPr>
              <w:t>Toepasbaar</w:t>
            </w:r>
          </w:p>
        </w:tc>
      </w:tr>
      <w:tr w:rsidR="009E5733" w:rsidRPr="009E5733" w14:paraId="3DF63473" w14:textId="77777777" w:rsidTr="00492BC7">
        <w:trPr>
          <w:trHeight w:val="227"/>
        </w:trPr>
        <w:tc>
          <w:tcPr>
            <w:tcW w:w="1701" w:type="dxa"/>
            <w:tcBorders>
              <w:top w:val="nil"/>
              <w:left w:val="nil"/>
              <w:bottom w:val="nil"/>
              <w:right w:val="nil"/>
            </w:tcBorders>
            <w:shd w:val="clear" w:color="000000" w:fill="C5D9F1"/>
            <w:noWrap/>
            <w:hideMark/>
          </w:tcPr>
          <w:p w14:paraId="4986AA4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ISMS</w:t>
            </w:r>
          </w:p>
        </w:tc>
        <w:tc>
          <w:tcPr>
            <w:tcW w:w="8221" w:type="dxa"/>
            <w:tcBorders>
              <w:top w:val="nil"/>
              <w:left w:val="nil"/>
              <w:bottom w:val="nil"/>
              <w:right w:val="nil"/>
            </w:tcBorders>
            <w:shd w:val="clear" w:color="000000" w:fill="C5D9F1"/>
            <w:hideMark/>
          </w:tcPr>
          <w:p w14:paraId="4E3EBFC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Er wordt voldaan aan het beveiligingsbeleid van de KvK (zoals o.a. vastgelegd in het ISMS)</w:t>
            </w:r>
          </w:p>
        </w:tc>
        <w:tc>
          <w:tcPr>
            <w:tcW w:w="851" w:type="dxa"/>
            <w:tcBorders>
              <w:top w:val="nil"/>
              <w:left w:val="nil"/>
              <w:bottom w:val="nil"/>
              <w:right w:val="nil"/>
            </w:tcBorders>
            <w:shd w:val="clear" w:color="000000" w:fill="C5D9F1"/>
            <w:noWrap/>
            <w:hideMark/>
          </w:tcPr>
          <w:p w14:paraId="5851182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3A18739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57178FD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Alle</w:t>
            </w:r>
          </w:p>
        </w:tc>
      </w:tr>
      <w:tr w:rsidR="009E5733" w:rsidRPr="009E5733" w14:paraId="57FC05CE" w14:textId="77777777" w:rsidTr="00492BC7">
        <w:trPr>
          <w:trHeight w:val="227"/>
        </w:trPr>
        <w:tc>
          <w:tcPr>
            <w:tcW w:w="1701" w:type="dxa"/>
            <w:tcBorders>
              <w:top w:val="nil"/>
              <w:left w:val="nil"/>
              <w:bottom w:val="nil"/>
              <w:right w:val="nil"/>
            </w:tcBorders>
            <w:shd w:val="clear" w:color="000000" w:fill="C5D9F1"/>
            <w:noWrap/>
            <w:hideMark/>
          </w:tcPr>
          <w:p w14:paraId="2946F79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2295579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Voor gedetailleerde invulling / implementatie wordt het ISMS van de KvK gehanteerd</w:t>
            </w:r>
          </w:p>
        </w:tc>
        <w:tc>
          <w:tcPr>
            <w:tcW w:w="851" w:type="dxa"/>
            <w:tcBorders>
              <w:top w:val="nil"/>
              <w:left w:val="nil"/>
              <w:bottom w:val="nil"/>
              <w:right w:val="nil"/>
            </w:tcBorders>
            <w:shd w:val="clear" w:color="000000" w:fill="C5D9F1"/>
            <w:noWrap/>
            <w:hideMark/>
          </w:tcPr>
          <w:p w14:paraId="564D04E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63C1163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017DF3B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Alle</w:t>
            </w:r>
          </w:p>
        </w:tc>
      </w:tr>
      <w:tr w:rsidR="009E5733" w:rsidRPr="009E5733" w14:paraId="00E0C57D" w14:textId="77777777" w:rsidTr="00492BC7">
        <w:trPr>
          <w:trHeight w:val="227"/>
        </w:trPr>
        <w:tc>
          <w:tcPr>
            <w:tcW w:w="1701" w:type="dxa"/>
            <w:tcBorders>
              <w:top w:val="nil"/>
              <w:left w:val="nil"/>
              <w:bottom w:val="nil"/>
              <w:right w:val="nil"/>
            </w:tcBorders>
            <w:shd w:val="clear" w:color="000000" w:fill="DCE6F1"/>
            <w:noWrap/>
            <w:hideMark/>
          </w:tcPr>
          <w:p w14:paraId="7A77848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Logische Toegang</w:t>
            </w:r>
          </w:p>
        </w:tc>
        <w:tc>
          <w:tcPr>
            <w:tcW w:w="8221" w:type="dxa"/>
            <w:tcBorders>
              <w:top w:val="nil"/>
              <w:left w:val="nil"/>
              <w:bottom w:val="nil"/>
              <w:right w:val="nil"/>
            </w:tcBorders>
            <w:shd w:val="clear" w:color="000000" w:fill="DCE6F1"/>
            <w:hideMark/>
          </w:tcPr>
          <w:p w14:paraId="562337E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KvK heeft regie op logische toegang</w:t>
            </w:r>
          </w:p>
        </w:tc>
        <w:tc>
          <w:tcPr>
            <w:tcW w:w="851" w:type="dxa"/>
            <w:tcBorders>
              <w:top w:val="nil"/>
              <w:left w:val="nil"/>
              <w:bottom w:val="nil"/>
              <w:right w:val="nil"/>
            </w:tcBorders>
            <w:shd w:val="clear" w:color="000000" w:fill="DCE6F1"/>
            <w:noWrap/>
            <w:hideMark/>
          </w:tcPr>
          <w:p w14:paraId="2024A09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38327F0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043F064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67F44F60" w14:textId="77777777" w:rsidTr="00492BC7">
        <w:trPr>
          <w:trHeight w:val="227"/>
        </w:trPr>
        <w:tc>
          <w:tcPr>
            <w:tcW w:w="1701" w:type="dxa"/>
            <w:tcBorders>
              <w:top w:val="nil"/>
              <w:left w:val="nil"/>
              <w:bottom w:val="nil"/>
              <w:right w:val="nil"/>
            </w:tcBorders>
            <w:shd w:val="clear" w:color="000000" w:fill="DCE6F1"/>
            <w:noWrap/>
            <w:hideMark/>
          </w:tcPr>
          <w:p w14:paraId="4A04EAE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39B49D5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Handelingen zijn gegarandeerd herleidbaar tot natuurlijk persoon</w:t>
            </w:r>
          </w:p>
        </w:tc>
        <w:tc>
          <w:tcPr>
            <w:tcW w:w="851" w:type="dxa"/>
            <w:tcBorders>
              <w:top w:val="nil"/>
              <w:left w:val="nil"/>
              <w:bottom w:val="nil"/>
              <w:right w:val="nil"/>
            </w:tcBorders>
            <w:shd w:val="clear" w:color="000000" w:fill="DCE6F1"/>
            <w:noWrap/>
            <w:hideMark/>
          </w:tcPr>
          <w:p w14:paraId="6105472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2288A67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6F6745F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31BF48BB" w14:textId="77777777" w:rsidTr="00492BC7">
        <w:trPr>
          <w:trHeight w:val="227"/>
        </w:trPr>
        <w:tc>
          <w:tcPr>
            <w:tcW w:w="1701" w:type="dxa"/>
            <w:tcBorders>
              <w:top w:val="nil"/>
              <w:left w:val="nil"/>
              <w:bottom w:val="nil"/>
              <w:right w:val="nil"/>
            </w:tcBorders>
            <w:shd w:val="clear" w:color="000000" w:fill="DCE6F1"/>
            <w:noWrap/>
            <w:hideMark/>
          </w:tcPr>
          <w:p w14:paraId="229601B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6FCBF21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Eisen aan wachtwoorden zijn instelbaar</w:t>
            </w:r>
          </w:p>
        </w:tc>
        <w:tc>
          <w:tcPr>
            <w:tcW w:w="851" w:type="dxa"/>
            <w:tcBorders>
              <w:top w:val="nil"/>
              <w:left w:val="nil"/>
              <w:bottom w:val="nil"/>
              <w:right w:val="nil"/>
            </w:tcBorders>
            <w:shd w:val="clear" w:color="000000" w:fill="DCE6F1"/>
            <w:noWrap/>
            <w:hideMark/>
          </w:tcPr>
          <w:p w14:paraId="7E14245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65C212E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615C6C9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4B586CAA" w14:textId="77777777" w:rsidTr="00492BC7">
        <w:trPr>
          <w:trHeight w:val="227"/>
        </w:trPr>
        <w:tc>
          <w:tcPr>
            <w:tcW w:w="1701" w:type="dxa"/>
            <w:tcBorders>
              <w:top w:val="nil"/>
              <w:left w:val="nil"/>
              <w:bottom w:val="nil"/>
              <w:right w:val="nil"/>
            </w:tcBorders>
            <w:shd w:val="clear" w:color="000000" w:fill="DCE6F1"/>
            <w:noWrap/>
            <w:hideMark/>
          </w:tcPr>
          <w:p w14:paraId="1256004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0855958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Rol gebaseerd autorisatiemodel</w:t>
            </w:r>
          </w:p>
        </w:tc>
        <w:tc>
          <w:tcPr>
            <w:tcW w:w="851" w:type="dxa"/>
            <w:tcBorders>
              <w:top w:val="nil"/>
              <w:left w:val="nil"/>
              <w:bottom w:val="nil"/>
              <w:right w:val="nil"/>
            </w:tcBorders>
            <w:shd w:val="clear" w:color="000000" w:fill="DCE6F1"/>
            <w:noWrap/>
            <w:hideMark/>
          </w:tcPr>
          <w:p w14:paraId="5656784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4E50BE3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0A9D307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2D208151" w14:textId="77777777" w:rsidTr="00492BC7">
        <w:trPr>
          <w:trHeight w:val="227"/>
        </w:trPr>
        <w:tc>
          <w:tcPr>
            <w:tcW w:w="1701" w:type="dxa"/>
            <w:tcBorders>
              <w:top w:val="nil"/>
              <w:left w:val="nil"/>
              <w:bottom w:val="nil"/>
              <w:right w:val="nil"/>
            </w:tcBorders>
            <w:shd w:val="clear" w:color="000000" w:fill="DCE6F1"/>
            <w:noWrap/>
            <w:hideMark/>
          </w:tcPr>
          <w:p w14:paraId="1A4D9B2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2E455E5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Autorisatie matrix beschikbaar (incl. privileged users)</w:t>
            </w:r>
          </w:p>
        </w:tc>
        <w:tc>
          <w:tcPr>
            <w:tcW w:w="851" w:type="dxa"/>
            <w:tcBorders>
              <w:top w:val="nil"/>
              <w:left w:val="nil"/>
              <w:bottom w:val="nil"/>
              <w:right w:val="nil"/>
            </w:tcBorders>
            <w:shd w:val="clear" w:color="000000" w:fill="DCE6F1"/>
            <w:noWrap/>
            <w:hideMark/>
          </w:tcPr>
          <w:p w14:paraId="3640F42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74E3D0D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62CEA86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5C1F8A7A" w14:textId="77777777" w:rsidTr="00492BC7">
        <w:trPr>
          <w:trHeight w:val="227"/>
        </w:trPr>
        <w:tc>
          <w:tcPr>
            <w:tcW w:w="1701" w:type="dxa"/>
            <w:tcBorders>
              <w:top w:val="nil"/>
              <w:left w:val="nil"/>
              <w:bottom w:val="nil"/>
              <w:right w:val="nil"/>
            </w:tcBorders>
            <w:shd w:val="clear" w:color="000000" w:fill="DCE6F1"/>
            <w:noWrap/>
            <w:hideMark/>
          </w:tcPr>
          <w:p w14:paraId="530DD5D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54D19C0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Multi-factor authenticatie is mogelijk</w:t>
            </w:r>
          </w:p>
        </w:tc>
        <w:tc>
          <w:tcPr>
            <w:tcW w:w="851" w:type="dxa"/>
            <w:tcBorders>
              <w:top w:val="nil"/>
              <w:left w:val="nil"/>
              <w:bottom w:val="nil"/>
              <w:right w:val="nil"/>
            </w:tcBorders>
            <w:shd w:val="clear" w:color="000000" w:fill="DCE6F1"/>
            <w:noWrap/>
            <w:hideMark/>
          </w:tcPr>
          <w:p w14:paraId="085AB8B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1B6D22F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44E3397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1E41AD76" w14:textId="77777777" w:rsidTr="00492BC7">
        <w:trPr>
          <w:trHeight w:val="227"/>
        </w:trPr>
        <w:tc>
          <w:tcPr>
            <w:tcW w:w="1701" w:type="dxa"/>
            <w:tcBorders>
              <w:top w:val="nil"/>
              <w:left w:val="nil"/>
              <w:bottom w:val="nil"/>
              <w:right w:val="nil"/>
            </w:tcBorders>
            <w:shd w:val="clear" w:color="000000" w:fill="DCE6F1"/>
            <w:noWrap/>
            <w:hideMark/>
          </w:tcPr>
          <w:p w14:paraId="41104FC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29D1368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Privileged users loggen altijd in met minimaal 2-factor authenticatie</w:t>
            </w:r>
          </w:p>
        </w:tc>
        <w:tc>
          <w:tcPr>
            <w:tcW w:w="851" w:type="dxa"/>
            <w:tcBorders>
              <w:top w:val="nil"/>
              <w:left w:val="nil"/>
              <w:bottom w:val="nil"/>
              <w:right w:val="nil"/>
            </w:tcBorders>
            <w:shd w:val="clear" w:color="000000" w:fill="DCE6F1"/>
            <w:noWrap/>
            <w:hideMark/>
          </w:tcPr>
          <w:p w14:paraId="5A25731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69BE27D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3F0AD95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0C4D0467" w14:textId="77777777" w:rsidTr="00492BC7">
        <w:trPr>
          <w:trHeight w:val="227"/>
        </w:trPr>
        <w:tc>
          <w:tcPr>
            <w:tcW w:w="1701" w:type="dxa"/>
            <w:tcBorders>
              <w:top w:val="nil"/>
              <w:left w:val="nil"/>
              <w:bottom w:val="nil"/>
              <w:right w:val="nil"/>
            </w:tcBorders>
            <w:shd w:val="clear" w:color="000000" w:fill="DCE6F1"/>
            <w:noWrap/>
            <w:hideMark/>
          </w:tcPr>
          <w:p w14:paraId="58A8583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4D4C1ED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Mogelijkheid voor verschillende Stork levels ter identificatie</w:t>
            </w:r>
          </w:p>
        </w:tc>
        <w:tc>
          <w:tcPr>
            <w:tcW w:w="851" w:type="dxa"/>
            <w:tcBorders>
              <w:top w:val="nil"/>
              <w:left w:val="nil"/>
              <w:bottom w:val="nil"/>
              <w:right w:val="nil"/>
            </w:tcBorders>
            <w:shd w:val="clear" w:color="000000" w:fill="DCE6F1"/>
            <w:noWrap/>
            <w:hideMark/>
          </w:tcPr>
          <w:p w14:paraId="7C485CD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7F1FC26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00710EA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42EB86E8" w14:textId="77777777" w:rsidTr="00492BC7">
        <w:trPr>
          <w:trHeight w:val="227"/>
        </w:trPr>
        <w:tc>
          <w:tcPr>
            <w:tcW w:w="1701" w:type="dxa"/>
            <w:tcBorders>
              <w:top w:val="nil"/>
              <w:left w:val="nil"/>
              <w:bottom w:val="nil"/>
              <w:right w:val="nil"/>
            </w:tcBorders>
            <w:shd w:val="clear" w:color="000000" w:fill="C5D9F1"/>
            <w:noWrap/>
            <w:hideMark/>
          </w:tcPr>
          <w:p w14:paraId="01AE991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Sleutelbeheer</w:t>
            </w:r>
          </w:p>
        </w:tc>
        <w:tc>
          <w:tcPr>
            <w:tcW w:w="8221" w:type="dxa"/>
            <w:tcBorders>
              <w:top w:val="nil"/>
              <w:left w:val="nil"/>
              <w:bottom w:val="nil"/>
              <w:right w:val="nil"/>
            </w:tcBorders>
            <w:shd w:val="clear" w:color="000000" w:fill="C5D9F1"/>
            <w:hideMark/>
          </w:tcPr>
          <w:p w14:paraId="2233089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KvK is eigenaar van gebruikte sleutel. Server of service certificaten worden aangevraagd en bewaakt bij KvK Certificaatbeheer</w:t>
            </w:r>
          </w:p>
        </w:tc>
        <w:tc>
          <w:tcPr>
            <w:tcW w:w="851" w:type="dxa"/>
            <w:tcBorders>
              <w:top w:val="nil"/>
              <w:left w:val="nil"/>
              <w:bottom w:val="nil"/>
              <w:right w:val="nil"/>
            </w:tcBorders>
            <w:shd w:val="clear" w:color="000000" w:fill="C5D9F1"/>
            <w:noWrap/>
            <w:hideMark/>
          </w:tcPr>
          <w:p w14:paraId="1ADE52A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5E15C12C"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03A097C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5C5103FE" w14:textId="77777777" w:rsidTr="00492BC7">
        <w:trPr>
          <w:trHeight w:val="227"/>
        </w:trPr>
        <w:tc>
          <w:tcPr>
            <w:tcW w:w="1701" w:type="dxa"/>
            <w:tcBorders>
              <w:top w:val="nil"/>
              <w:left w:val="nil"/>
              <w:bottom w:val="nil"/>
              <w:right w:val="nil"/>
            </w:tcBorders>
            <w:shd w:val="clear" w:color="000000" w:fill="C5D9F1"/>
            <w:noWrap/>
            <w:hideMark/>
          </w:tcPr>
          <w:p w14:paraId="60A3556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751082E5" w14:textId="77777777" w:rsidR="009E5733" w:rsidRPr="009E5733" w:rsidRDefault="009E5733" w:rsidP="008A0E5C">
            <w:pPr>
              <w:spacing w:line="240" w:lineRule="auto"/>
              <w:rPr>
                <w:rFonts w:cs="Arial"/>
                <w:color w:val="000000"/>
                <w:sz w:val="16"/>
                <w:szCs w:val="16"/>
                <w:lang w:val="en-US"/>
              </w:rPr>
            </w:pPr>
            <w:r w:rsidRPr="009E5733">
              <w:rPr>
                <w:rFonts w:cs="Arial"/>
                <w:color w:val="000000"/>
                <w:sz w:val="16"/>
                <w:szCs w:val="16"/>
                <w:lang w:val="en-US"/>
              </w:rPr>
              <w:t>Minimaal basic authenticatie, Oauth 2, API key</w:t>
            </w:r>
          </w:p>
        </w:tc>
        <w:tc>
          <w:tcPr>
            <w:tcW w:w="851" w:type="dxa"/>
            <w:tcBorders>
              <w:top w:val="nil"/>
              <w:left w:val="nil"/>
              <w:bottom w:val="nil"/>
              <w:right w:val="nil"/>
            </w:tcBorders>
            <w:shd w:val="clear" w:color="000000" w:fill="C5D9F1"/>
            <w:noWrap/>
            <w:hideMark/>
          </w:tcPr>
          <w:p w14:paraId="157A7EA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1759C96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6A911EA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3C367A1F" w14:textId="77777777" w:rsidTr="00492BC7">
        <w:trPr>
          <w:trHeight w:val="227"/>
        </w:trPr>
        <w:tc>
          <w:tcPr>
            <w:tcW w:w="1701" w:type="dxa"/>
            <w:tcBorders>
              <w:top w:val="nil"/>
              <w:left w:val="nil"/>
              <w:bottom w:val="nil"/>
              <w:right w:val="nil"/>
            </w:tcBorders>
            <w:shd w:val="clear" w:color="000000" w:fill="C5D9F1"/>
            <w:noWrap/>
            <w:hideMark/>
          </w:tcPr>
          <w:p w14:paraId="2B130AA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148B96C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xml:space="preserve">Instelbare methode voor de uitgave en samenstelling van de sleutels. </w:t>
            </w:r>
          </w:p>
        </w:tc>
        <w:tc>
          <w:tcPr>
            <w:tcW w:w="851" w:type="dxa"/>
            <w:tcBorders>
              <w:top w:val="nil"/>
              <w:left w:val="nil"/>
              <w:bottom w:val="nil"/>
              <w:right w:val="nil"/>
            </w:tcBorders>
            <w:shd w:val="clear" w:color="000000" w:fill="C5D9F1"/>
            <w:noWrap/>
            <w:hideMark/>
          </w:tcPr>
          <w:p w14:paraId="4A245DC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C5D9F1"/>
            <w:noWrap/>
            <w:hideMark/>
          </w:tcPr>
          <w:p w14:paraId="702DB2E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2435BA3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4E7BEB25" w14:textId="77777777" w:rsidTr="00492BC7">
        <w:trPr>
          <w:trHeight w:val="227"/>
        </w:trPr>
        <w:tc>
          <w:tcPr>
            <w:tcW w:w="1701" w:type="dxa"/>
            <w:tcBorders>
              <w:top w:val="nil"/>
              <w:left w:val="nil"/>
              <w:bottom w:val="nil"/>
              <w:right w:val="nil"/>
            </w:tcBorders>
            <w:shd w:val="clear" w:color="000000" w:fill="C5D9F1"/>
            <w:noWrap/>
            <w:hideMark/>
          </w:tcPr>
          <w:p w14:paraId="10F7C77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0CAAD4C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Een certificatiedienstverlener die certificaten uitgeeft moet een bij de OPTA geregistreerde partij zijn die gekwalificeerde certificaten mag uitgeven.</w:t>
            </w:r>
          </w:p>
        </w:tc>
        <w:tc>
          <w:tcPr>
            <w:tcW w:w="851" w:type="dxa"/>
            <w:tcBorders>
              <w:top w:val="nil"/>
              <w:left w:val="nil"/>
              <w:bottom w:val="nil"/>
              <w:right w:val="nil"/>
            </w:tcBorders>
            <w:shd w:val="clear" w:color="000000" w:fill="C5D9F1"/>
            <w:noWrap/>
            <w:hideMark/>
          </w:tcPr>
          <w:p w14:paraId="10B2906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2D5A36F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78FAF45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56045F85" w14:textId="77777777" w:rsidTr="00492BC7">
        <w:trPr>
          <w:trHeight w:val="227"/>
        </w:trPr>
        <w:tc>
          <w:tcPr>
            <w:tcW w:w="1701" w:type="dxa"/>
            <w:tcBorders>
              <w:top w:val="nil"/>
              <w:left w:val="nil"/>
              <w:bottom w:val="nil"/>
              <w:right w:val="nil"/>
            </w:tcBorders>
            <w:shd w:val="clear" w:color="000000" w:fill="C5D9F1"/>
            <w:noWrap/>
            <w:hideMark/>
          </w:tcPr>
          <w:p w14:paraId="02F8BFF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1BE8175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Er dient gebruik te worden gemaakt van betrouwbare systemen en producten die beschermd zijn tegen wijziging en die de technische en cryptografische veiligheid garanderen van de processen die zij ondersteunen.</w:t>
            </w:r>
          </w:p>
        </w:tc>
        <w:tc>
          <w:tcPr>
            <w:tcW w:w="851" w:type="dxa"/>
            <w:tcBorders>
              <w:top w:val="nil"/>
              <w:left w:val="nil"/>
              <w:bottom w:val="nil"/>
              <w:right w:val="nil"/>
            </w:tcBorders>
            <w:shd w:val="clear" w:color="000000" w:fill="C5D9F1"/>
            <w:noWrap/>
            <w:hideMark/>
          </w:tcPr>
          <w:p w14:paraId="31D3D3C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266F3C4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1467326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055F4467" w14:textId="77777777" w:rsidTr="00492BC7">
        <w:trPr>
          <w:trHeight w:val="227"/>
        </w:trPr>
        <w:tc>
          <w:tcPr>
            <w:tcW w:w="1701" w:type="dxa"/>
            <w:tcBorders>
              <w:top w:val="nil"/>
              <w:left w:val="nil"/>
              <w:bottom w:val="nil"/>
              <w:right w:val="nil"/>
            </w:tcBorders>
            <w:shd w:val="clear" w:color="000000" w:fill="C5D9F1"/>
            <w:noWrap/>
            <w:hideMark/>
          </w:tcPr>
          <w:p w14:paraId="00D1589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7A3F980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Er dient een logboek te zijn waarin alle aanvragen worden vastgelegd door de daarvoor verantwoordelijke functionarissen.</w:t>
            </w:r>
          </w:p>
        </w:tc>
        <w:tc>
          <w:tcPr>
            <w:tcW w:w="851" w:type="dxa"/>
            <w:tcBorders>
              <w:top w:val="nil"/>
              <w:left w:val="nil"/>
              <w:bottom w:val="nil"/>
              <w:right w:val="nil"/>
            </w:tcBorders>
            <w:shd w:val="clear" w:color="000000" w:fill="C5D9F1"/>
            <w:noWrap/>
            <w:hideMark/>
          </w:tcPr>
          <w:p w14:paraId="74B921B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7D4F133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5DA1059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205F6DDE" w14:textId="77777777" w:rsidTr="00492BC7">
        <w:trPr>
          <w:trHeight w:val="227"/>
        </w:trPr>
        <w:tc>
          <w:tcPr>
            <w:tcW w:w="1701" w:type="dxa"/>
            <w:tcBorders>
              <w:top w:val="nil"/>
              <w:left w:val="nil"/>
              <w:bottom w:val="nil"/>
              <w:right w:val="nil"/>
            </w:tcBorders>
            <w:shd w:val="clear" w:color="000000" w:fill="C5D9F1"/>
            <w:noWrap/>
            <w:hideMark/>
          </w:tcPr>
          <w:p w14:paraId="32CFC3C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6796E1D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Bij het vermoeden of constatering van een ‘onveilige situatie’ dienen certificaten tijdig te worden ingetrokken.</w:t>
            </w:r>
          </w:p>
        </w:tc>
        <w:tc>
          <w:tcPr>
            <w:tcW w:w="851" w:type="dxa"/>
            <w:tcBorders>
              <w:top w:val="nil"/>
              <w:left w:val="nil"/>
              <w:bottom w:val="nil"/>
              <w:right w:val="nil"/>
            </w:tcBorders>
            <w:shd w:val="clear" w:color="000000" w:fill="C5D9F1"/>
            <w:noWrap/>
            <w:hideMark/>
          </w:tcPr>
          <w:p w14:paraId="2262DD8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45DA725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68625B8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730249D7" w14:textId="77777777" w:rsidTr="00492BC7">
        <w:trPr>
          <w:trHeight w:val="227"/>
        </w:trPr>
        <w:tc>
          <w:tcPr>
            <w:tcW w:w="1701" w:type="dxa"/>
            <w:tcBorders>
              <w:top w:val="nil"/>
              <w:left w:val="nil"/>
              <w:bottom w:val="nil"/>
              <w:right w:val="nil"/>
            </w:tcBorders>
            <w:shd w:val="clear" w:color="000000" w:fill="DCE6F1"/>
            <w:noWrap/>
            <w:hideMark/>
          </w:tcPr>
          <w:p w14:paraId="0806AD3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Logging</w:t>
            </w:r>
          </w:p>
        </w:tc>
        <w:tc>
          <w:tcPr>
            <w:tcW w:w="8221" w:type="dxa"/>
            <w:tcBorders>
              <w:top w:val="nil"/>
              <w:left w:val="nil"/>
              <w:bottom w:val="nil"/>
              <w:right w:val="nil"/>
            </w:tcBorders>
            <w:shd w:val="clear" w:color="000000" w:fill="DCE6F1"/>
            <w:hideMark/>
          </w:tcPr>
          <w:p w14:paraId="033039C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Security log ondersteunt audit trail systeem/gebruikers/beheerders</w:t>
            </w:r>
          </w:p>
        </w:tc>
        <w:tc>
          <w:tcPr>
            <w:tcW w:w="851" w:type="dxa"/>
            <w:tcBorders>
              <w:top w:val="nil"/>
              <w:left w:val="nil"/>
              <w:bottom w:val="nil"/>
              <w:right w:val="nil"/>
            </w:tcBorders>
            <w:shd w:val="clear" w:color="000000" w:fill="DCE6F1"/>
            <w:noWrap/>
            <w:hideMark/>
          </w:tcPr>
          <w:p w14:paraId="6C263BF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11D88D4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3BB03C3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776121A8" w14:textId="77777777" w:rsidTr="00492BC7">
        <w:trPr>
          <w:trHeight w:val="227"/>
        </w:trPr>
        <w:tc>
          <w:tcPr>
            <w:tcW w:w="1701" w:type="dxa"/>
            <w:tcBorders>
              <w:top w:val="nil"/>
              <w:left w:val="nil"/>
              <w:bottom w:val="nil"/>
              <w:right w:val="nil"/>
            </w:tcBorders>
            <w:shd w:val="clear" w:color="000000" w:fill="DCE6F1"/>
            <w:noWrap/>
            <w:hideMark/>
          </w:tcPr>
          <w:p w14:paraId="39D7AAB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21BD718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Security rapportage beschikbaar / vrij instelbaar</w:t>
            </w:r>
          </w:p>
        </w:tc>
        <w:tc>
          <w:tcPr>
            <w:tcW w:w="851" w:type="dxa"/>
            <w:tcBorders>
              <w:top w:val="nil"/>
              <w:left w:val="nil"/>
              <w:bottom w:val="nil"/>
              <w:right w:val="nil"/>
            </w:tcBorders>
            <w:shd w:val="clear" w:color="000000" w:fill="DCE6F1"/>
            <w:noWrap/>
            <w:hideMark/>
          </w:tcPr>
          <w:p w14:paraId="7BB8CDE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7BBF5DB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777C51F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43893672" w14:textId="77777777" w:rsidTr="00492BC7">
        <w:trPr>
          <w:trHeight w:val="227"/>
        </w:trPr>
        <w:tc>
          <w:tcPr>
            <w:tcW w:w="1701" w:type="dxa"/>
            <w:tcBorders>
              <w:top w:val="nil"/>
              <w:left w:val="nil"/>
              <w:bottom w:val="nil"/>
              <w:right w:val="nil"/>
            </w:tcBorders>
            <w:shd w:val="clear" w:color="000000" w:fill="DCE6F1"/>
            <w:noWrap/>
            <w:hideMark/>
          </w:tcPr>
          <w:p w14:paraId="64551B6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3008EB2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Logging is minimaal 3 maanden beschikbaar</w:t>
            </w:r>
          </w:p>
        </w:tc>
        <w:tc>
          <w:tcPr>
            <w:tcW w:w="851" w:type="dxa"/>
            <w:tcBorders>
              <w:top w:val="nil"/>
              <w:left w:val="nil"/>
              <w:bottom w:val="nil"/>
              <w:right w:val="nil"/>
            </w:tcBorders>
            <w:shd w:val="clear" w:color="000000" w:fill="DCE6F1"/>
            <w:noWrap/>
            <w:hideMark/>
          </w:tcPr>
          <w:p w14:paraId="6131FB8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558A508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363FAAD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497CB188" w14:textId="77777777" w:rsidTr="00492BC7">
        <w:trPr>
          <w:trHeight w:val="227"/>
        </w:trPr>
        <w:tc>
          <w:tcPr>
            <w:tcW w:w="1701" w:type="dxa"/>
            <w:tcBorders>
              <w:top w:val="nil"/>
              <w:left w:val="nil"/>
              <w:bottom w:val="nil"/>
              <w:right w:val="nil"/>
            </w:tcBorders>
            <w:shd w:val="clear" w:color="000000" w:fill="DCE6F1"/>
            <w:noWrap/>
            <w:hideMark/>
          </w:tcPr>
          <w:p w14:paraId="01FA8C6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03EA29B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Logging is niet manipuleerbaar</w:t>
            </w:r>
          </w:p>
        </w:tc>
        <w:tc>
          <w:tcPr>
            <w:tcW w:w="851" w:type="dxa"/>
            <w:tcBorders>
              <w:top w:val="nil"/>
              <w:left w:val="nil"/>
              <w:bottom w:val="nil"/>
              <w:right w:val="nil"/>
            </w:tcBorders>
            <w:shd w:val="clear" w:color="000000" w:fill="DCE6F1"/>
            <w:noWrap/>
            <w:hideMark/>
          </w:tcPr>
          <w:p w14:paraId="494EE51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72B86AA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27DFA2F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7B5098C5" w14:textId="77777777" w:rsidTr="00492BC7">
        <w:trPr>
          <w:trHeight w:val="227"/>
        </w:trPr>
        <w:tc>
          <w:tcPr>
            <w:tcW w:w="1701" w:type="dxa"/>
            <w:tcBorders>
              <w:top w:val="nil"/>
              <w:left w:val="nil"/>
              <w:bottom w:val="nil"/>
              <w:right w:val="nil"/>
            </w:tcBorders>
            <w:shd w:val="clear" w:color="000000" w:fill="C5D9F1"/>
            <w:noWrap/>
            <w:hideMark/>
          </w:tcPr>
          <w:p w14:paraId="4FB37E4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Communicatie (netwerk)</w:t>
            </w:r>
          </w:p>
        </w:tc>
        <w:tc>
          <w:tcPr>
            <w:tcW w:w="8221" w:type="dxa"/>
            <w:tcBorders>
              <w:top w:val="nil"/>
              <w:left w:val="nil"/>
              <w:bottom w:val="nil"/>
              <w:right w:val="nil"/>
            </w:tcBorders>
            <w:shd w:val="clear" w:color="000000" w:fill="C5D9F1"/>
            <w:hideMark/>
          </w:tcPr>
          <w:p w14:paraId="34005BC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Versleuteld dataverkeer buiten rekencentrum</w:t>
            </w:r>
          </w:p>
        </w:tc>
        <w:tc>
          <w:tcPr>
            <w:tcW w:w="851" w:type="dxa"/>
            <w:tcBorders>
              <w:top w:val="nil"/>
              <w:left w:val="nil"/>
              <w:bottom w:val="nil"/>
              <w:right w:val="nil"/>
            </w:tcBorders>
            <w:shd w:val="clear" w:color="000000" w:fill="C5D9F1"/>
            <w:noWrap/>
            <w:hideMark/>
          </w:tcPr>
          <w:p w14:paraId="0CCD05E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306771D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0B87FF0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392A3A8F" w14:textId="77777777" w:rsidTr="00492BC7">
        <w:trPr>
          <w:trHeight w:val="227"/>
        </w:trPr>
        <w:tc>
          <w:tcPr>
            <w:tcW w:w="1701" w:type="dxa"/>
            <w:tcBorders>
              <w:top w:val="nil"/>
              <w:left w:val="nil"/>
              <w:bottom w:val="nil"/>
              <w:right w:val="nil"/>
            </w:tcBorders>
            <w:shd w:val="clear" w:color="000000" w:fill="C5D9F1"/>
            <w:noWrap/>
            <w:hideMark/>
          </w:tcPr>
          <w:p w14:paraId="5E01B1D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0210F4C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Versleuteld dataverkeer binnen rekencentrum</w:t>
            </w:r>
          </w:p>
        </w:tc>
        <w:tc>
          <w:tcPr>
            <w:tcW w:w="851" w:type="dxa"/>
            <w:tcBorders>
              <w:top w:val="nil"/>
              <w:left w:val="nil"/>
              <w:bottom w:val="nil"/>
              <w:right w:val="nil"/>
            </w:tcBorders>
            <w:shd w:val="clear" w:color="000000" w:fill="C5D9F1"/>
            <w:noWrap/>
            <w:hideMark/>
          </w:tcPr>
          <w:p w14:paraId="5F8C38E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C5D9F1"/>
            <w:noWrap/>
            <w:hideMark/>
          </w:tcPr>
          <w:p w14:paraId="2171083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0854D2D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621DADC5" w14:textId="77777777" w:rsidTr="00492BC7">
        <w:trPr>
          <w:trHeight w:val="227"/>
        </w:trPr>
        <w:tc>
          <w:tcPr>
            <w:tcW w:w="1701" w:type="dxa"/>
            <w:tcBorders>
              <w:top w:val="nil"/>
              <w:left w:val="nil"/>
              <w:bottom w:val="nil"/>
              <w:right w:val="nil"/>
            </w:tcBorders>
            <w:shd w:val="clear" w:color="000000" w:fill="C5D9F1"/>
            <w:noWrap/>
            <w:hideMark/>
          </w:tcPr>
          <w:p w14:paraId="2415445C"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5EEC510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Verbindingen zijn veilig (volgens de richtlijnen van het Forum Standaardisatie)</w:t>
            </w:r>
          </w:p>
        </w:tc>
        <w:tc>
          <w:tcPr>
            <w:tcW w:w="851" w:type="dxa"/>
            <w:tcBorders>
              <w:top w:val="nil"/>
              <w:left w:val="nil"/>
              <w:bottom w:val="nil"/>
              <w:right w:val="nil"/>
            </w:tcBorders>
            <w:shd w:val="clear" w:color="000000" w:fill="C5D9F1"/>
            <w:noWrap/>
            <w:hideMark/>
          </w:tcPr>
          <w:p w14:paraId="2AEDE1B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02FA328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5372471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742C0F15" w14:textId="77777777" w:rsidTr="00492BC7">
        <w:trPr>
          <w:trHeight w:val="227"/>
        </w:trPr>
        <w:tc>
          <w:tcPr>
            <w:tcW w:w="1701" w:type="dxa"/>
            <w:tcBorders>
              <w:top w:val="nil"/>
              <w:left w:val="nil"/>
              <w:bottom w:val="nil"/>
              <w:right w:val="nil"/>
            </w:tcBorders>
            <w:shd w:val="clear" w:color="000000" w:fill="DCE6F1"/>
            <w:noWrap/>
            <w:hideMark/>
          </w:tcPr>
          <w:p w14:paraId="27A057C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Opslag data</w:t>
            </w:r>
          </w:p>
        </w:tc>
        <w:tc>
          <w:tcPr>
            <w:tcW w:w="8221" w:type="dxa"/>
            <w:tcBorders>
              <w:top w:val="nil"/>
              <w:left w:val="nil"/>
              <w:bottom w:val="nil"/>
              <w:right w:val="nil"/>
            </w:tcBorders>
            <w:shd w:val="clear" w:color="000000" w:fill="DCE6F1"/>
            <w:hideMark/>
          </w:tcPr>
          <w:p w14:paraId="4D55294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Binnen de EU</w:t>
            </w:r>
          </w:p>
        </w:tc>
        <w:tc>
          <w:tcPr>
            <w:tcW w:w="851" w:type="dxa"/>
            <w:tcBorders>
              <w:top w:val="nil"/>
              <w:left w:val="nil"/>
              <w:bottom w:val="nil"/>
              <w:right w:val="nil"/>
            </w:tcBorders>
            <w:shd w:val="clear" w:color="000000" w:fill="DCE6F1"/>
            <w:noWrap/>
            <w:hideMark/>
          </w:tcPr>
          <w:p w14:paraId="571CEEB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0BFEDA9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4B14B33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41410A51" w14:textId="77777777" w:rsidTr="00492BC7">
        <w:trPr>
          <w:trHeight w:val="227"/>
        </w:trPr>
        <w:tc>
          <w:tcPr>
            <w:tcW w:w="1701" w:type="dxa"/>
            <w:tcBorders>
              <w:top w:val="nil"/>
              <w:left w:val="nil"/>
              <w:bottom w:val="nil"/>
              <w:right w:val="nil"/>
            </w:tcBorders>
            <w:shd w:val="clear" w:color="000000" w:fill="DCE6F1"/>
            <w:noWrap/>
            <w:hideMark/>
          </w:tcPr>
          <w:p w14:paraId="594B8B1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4224ECB8" w14:textId="77777777" w:rsidR="009E5733" w:rsidRPr="009E5733" w:rsidRDefault="009E5733" w:rsidP="00EB199A">
            <w:pPr>
              <w:spacing w:line="240" w:lineRule="auto"/>
              <w:rPr>
                <w:rFonts w:cs="Arial"/>
                <w:color w:val="000000"/>
                <w:sz w:val="16"/>
                <w:szCs w:val="16"/>
              </w:rPr>
            </w:pPr>
            <w:r w:rsidRPr="009E5733">
              <w:rPr>
                <w:rFonts w:cs="Arial"/>
                <w:color w:val="000000"/>
                <w:sz w:val="16"/>
                <w:szCs w:val="16"/>
              </w:rPr>
              <w:t>Stri</w:t>
            </w:r>
            <w:r w:rsidR="00EB199A">
              <w:rPr>
                <w:rFonts w:cs="Arial"/>
                <w:color w:val="000000"/>
                <w:sz w:val="16"/>
                <w:szCs w:val="16"/>
              </w:rPr>
              <w:t>k</w:t>
            </w:r>
            <w:r w:rsidRPr="009E5733">
              <w:rPr>
                <w:rFonts w:cs="Arial"/>
                <w:color w:val="000000"/>
                <w:sz w:val="16"/>
                <w:szCs w:val="16"/>
              </w:rPr>
              <w:t>t gescheiden van andere klanten</w:t>
            </w:r>
          </w:p>
        </w:tc>
        <w:tc>
          <w:tcPr>
            <w:tcW w:w="851" w:type="dxa"/>
            <w:tcBorders>
              <w:top w:val="nil"/>
              <w:left w:val="nil"/>
              <w:bottom w:val="nil"/>
              <w:right w:val="nil"/>
            </w:tcBorders>
            <w:shd w:val="clear" w:color="000000" w:fill="DCE6F1"/>
            <w:noWrap/>
            <w:hideMark/>
          </w:tcPr>
          <w:p w14:paraId="1D9A1B2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3C0F4AA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31AFD31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w:t>
            </w:r>
          </w:p>
        </w:tc>
      </w:tr>
      <w:tr w:rsidR="009E5733" w:rsidRPr="009E5733" w14:paraId="0D35D848" w14:textId="77777777" w:rsidTr="00492BC7">
        <w:trPr>
          <w:trHeight w:val="227"/>
        </w:trPr>
        <w:tc>
          <w:tcPr>
            <w:tcW w:w="1701" w:type="dxa"/>
            <w:tcBorders>
              <w:top w:val="nil"/>
              <w:left w:val="nil"/>
              <w:bottom w:val="nil"/>
              <w:right w:val="nil"/>
            </w:tcBorders>
            <w:shd w:val="clear" w:color="000000" w:fill="DCE6F1"/>
            <w:noWrap/>
            <w:hideMark/>
          </w:tcPr>
          <w:p w14:paraId="7735A8C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6098D4F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Versleutelde opslag van data</w:t>
            </w:r>
          </w:p>
        </w:tc>
        <w:tc>
          <w:tcPr>
            <w:tcW w:w="851" w:type="dxa"/>
            <w:tcBorders>
              <w:top w:val="nil"/>
              <w:left w:val="nil"/>
              <w:bottom w:val="nil"/>
              <w:right w:val="nil"/>
            </w:tcBorders>
            <w:shd w:val="clear" w:color="000000" w:fill="DCE6F1"/>
            <w:noWrap/>
            <w:hideMark/>
          </w:tcPr>
          <w:p w14:paraId="622E557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2691218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28C0F2F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662787F2" w14:textId="77777777" w:rsidTr="00492BC7">
        <w:trPr>
          <w:trHeight w:val="227"/>
        </w:trPr>
        <w:tc>
          <w:tcPr>
            <w:tcW w:w="1701" w:type="dxa"/>
            <w:tcBorders>
              <w:top w:val="nil"/>
              <w:left w:val="nil"/>
              <w:bottom w:val="nil"/>
              <w:right w:val="nil"/>
            </w:tcBorders>
            <w:shd w:val="clear" w:color="000000" w:fill="C5D9F1"/>
            <w:noWrap/>
            <w:hideMark/>
          </w:tcPr>
          <w:p w14:paraId="65B700D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Beschikbaarheid</w:t>
            </w:r>
          </w:p>
        </w:tc>
        <w:tc>
          <w:tcPr>
            <w:tcW w:w="8221" w:type="dxa"/>
            <w:tcBorders>
              <w:top w:val="nil"/>
              <w:left w:val="nil"/>
              <w:bottom w:val="nil"/>
              <w:right w:val="nil"/>
            </w:tcBorders>
            <w:shd w:val="clear" w:color="000000" w:fill="C5D9F1"/>
            <w:hideMark/>
          </w:tcPr>
          <w:p w14:paraId="38A9462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Voldoen aan de eisen zoals in de Business Impact Assessment (BIA) door de business owner is vastgesteld</w:t>
            </w:r>
          </w:p>
        </w:tc>
        <w:tc>
          <w:tcPr>
            <w:tcW w:w="851" w:type="dxa"/>
            <w:tcBorders>
              <w:top w:val="nil"/>
              <w:left w:val="nil"/>
              <w:bottom w:val="nil"/>
              <w:right w:val="nil"/>
            </w:tcBorders>
            <w:shd w:val="clear" w:color="000000" w:fill="C5D9F1"/>
            <w:noWrap/>
            <w:hideMark/>
          </w:tcPr>
          <w:p w14:paraId="50F40EA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3DE3962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5F05374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Alle</w:t>
            </w:r>
          </w:p>
        </w:tc>
      </w:tr>
      <w:tr w:rsidR="009E5733" w:rsidRPr="009E5733" w14:paraId="18445F5C" w14:textId="77777777" w:rsidTr="00492BC7">
        <w:trPr>
          <w:trHeight w:val="227"/>
        </w:trPr>
        <w:tc>
          <w:tcPr>
            <w:tcW w:w="1701" w:type="dxa"/>
            <w:tcBorders>
              <w:top w:val="nil"/>
              <w:left w:val="nil"/>
              <w:bottom w:val="nil"/>
              <w:right w:val="nil"/>
            </w:tcBorders>
            <w:shd w:val="clear" w:color="000000" w:fill="C5D9F1"/>
            <w:noWrap/>
            <w:hideMark/>
          </w:tcPr>
          <w:p w14:paraId="15973C3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65EEA42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Anti virus/malware software is beschikbaar</w:t>
            </w:r>
          </w:p>
        </w:tc>
        <w:tc>
          <w:tcPr>
            <w:tcW w:w="851" w:type="dxa"/>
            <w:tcBorders>
              <w:top w:val="nil"/>
              <w:left w:val="nil"/>
              <w:bottom w:val="nil"/>
              <w:right w:val="nil"/>
            </w:tcBorders>
            <w:shd w:val="clear" w:color="000000" w:fill="C5D9F1"/>
            <w:noWrap/>
            <w:hideMark/>
          </w:tcPr>
          <w:p w14:paraId="0F1C94FC"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568C441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Integrale beveiliging</w:t>
            </w:r>
          </w:p>
        </w:tc>
        <w:tc>
          <w:tcPr>
            <w:tcW w:w="2835" w:type="dxa"/>
            <w:tcBorders>
              <w:top w:val="nil"/>
              <w:left w:val="nil"/>
              <w:bottom w:val="nil"/>
              <w:right w:val="nil"/>
            </w:tcBorders>
            <w:shd w:val="clear" w:color="000000" w:fill="C5D9F1"/>
            <w:noWrap/>
            <w:hideMark/>
          </w:tcPr>
          <w:p w14:paraId="5E1CF73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Beveiligingsinstallaties en ICT</w:t>
            </w:r>
          </w:p>
        </w:tc>
      </w:tr>
      <w:tr w:rsidR="009E5733" w:rsidRPr="009E5733" w14:paraId="710790BB" w14:textId="77777777" w:rsidTr="00492BC7">
        <w:trPr>
          <w:trHeight w:val="227"/>
        </w:trPr>
        <w:tc>
          <w:tcPr>
            <w:tcW w:w="1701" w:type="dxa"/>
            <w:tcBorders>
              <w:top w:val="nil"/>
              <w:left w:val="nil"/>
              <w:bottom w:val="nil"/>
              <w:right w:val="nil"/>
            </w:tcBorders>
            <w:shd w:val="clear" w:color="000000" w:fill="DCE6F1"/>
            <w:noWrap/>
            <w:hideMark/>
          </w:tcPr>
          <w:p w14:paraId="120AFB4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Continuïteit</w:t>
            </w:r>
          </w:p>
        </w:tc>
        <w:tc>
          <w:tcPr>
            <w:tcW w:w="8221" w:type="dxa"/>
            <w:tcBorders>
              <w:top w:val="nil"/>
              <w:left w:val="nil"/>
              <w:bottom w:val="nil"/>
              <w:right w:val="nil"/>
            </w:tcBorders>
            <w:shd w:val="clear" w:color="000000" w:fill="DCE6F1"/>
            <w:hideMark/>
          </w:tcPr>
          <w:p w14:paraId="4A55B43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Documentatie is beschikbaar</w:t>
            </w:r>
          </w:p>
        </w:tc>
        <w:tc>
          <w:tcPr>
            <w:tcW w:w="851" w:type="dxa"/>
            <w:tcBorders>
              <w:top w:val="nil"/>
              <w:left w:val="nil"/>
              <w:bottom w:val="nil"/>
              <w:right w:val="nil"/>
            </w:tcBorders>
            <w:shd w:val="clear" w:color="000000" w:fill="DCE6F1"/>
            <w:noWrap/>
            <w:hideMark/>
          </w:tcPr>
          <w:p w14:paraId="54F0A13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2E667E8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Integrale beveiliging</w:t>
            </w:r>
          </w:p>
        </w:tc>
        <w:tc>
          <w:tcPr>
            <w:tcW w:w="2835" w:type="dxa"/>
            <w:tcBorders>
              <w:top w:val="nil"/>
              <w:left w:val="nil"/>
              <w:bottom w:val="nil"/>
              <w:right w:val="nil"/>
            </w:tcBorders>
            <w:shd w:val="clear" w:color="000000" w:fill="DCE6F1"/>
            <w:noWrap/>
            <w:hideMark/>
          </w:tcPr>
          <w:p w14:paraId="2D109A9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Alle</w:t>
            </w:r>
          </w:p>
        </w:tc>
      </w:tr>
      <w:tr w:rsidR="009E5733" w:rsidRPr="009E5733" w14:paraId="56F80729" w14:textId="77777777" w:rsidTr="00492BC7">
        <w:trPr>
          <w:trHeight w:val="227"/>
        </w:trPr>
        <w:tc>
          <w:tcPr>
            <w:tcW w:w="1701" w:type="dxa"/>
            <w:tcBorders>
              <w:top w:val="nil"/>
              <w:left w:val="nil"/>
              <w:bottom w:val="nil"/>
              <w:right w:val="nil"/>
            </w:tcBorders>
            <w:shd w:val="clear" w:color="000000" w:fill="C5D9F1"/>
            <w:noWrap/>
            <w:hideMark/>
          </w:tcPr>
          <w:p w14:paraId="4A485C2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w:t>
            </w:r>
          </w:p>
        </w:tc>
        <w:tc>
          <w:tcPr>
            <w:tcW w:w="8221" w:type="dxa"/>
            <w:tcBorders>
              <w:top w:val="nil"/>
              <w:left w:val="nil"/>
              <w:bottom w:val="nil"/>
              <w:right w:val="nil"/>
            </w:tcBorders>
            <w:shd w:val="clear" w:color="000000" w:fill="C5D9F1"/>
            <w:hideMark/>
          </w:tcPr>
          <w:p w14:paraId="5503441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Voor ontwikkeling wordt gebruik gemaakt van Secure Software Development</w:t>
            </w:r>
          </w:p>
        </w:tc>
        <w:tc>
          <w:tcPr>
            <w:tcW w:w="851" w:type="dxa"/>
            <w:tcBorders>
              <w:top w:val="nil"/>
              <w:left w:val="nil"/>
              <w:bottom w:val="nil"/>
              <w:right w:val="nil"/>
            </w:tcBorders>
            <w:shd w:val="clear" w:color="000000" w:fill="C5D9F1"/>
            <w:noWrap/>
            <w:hideMark/>
          </w:tcPr>
          <w:p w14:paraId="7958FC7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C5D9F1"/>
            <w:noWrap/>
            <w:hideMark/>
          </w:tcPr>
          <w:p w14:paraId="65DABC6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137A541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62C81EB8" w14:textId="77777777" w:rsidTr="00492BC7">
        <w:trPr>
          <w:trHeight w:val="227"/>
        </w:trPr>
        <w:tc>
          <w:tcPr>
            <w:tcW w:w="1701" w:type="dxa"/>
            <w:tcBorders>
              <w:top w:val="nil"/>
              <w:left w:val="nil"/>
              <w:bottom w:val="nil"/>
              <w:right w:val="nil"/>
            </w:tcBorders>
            <w:shd w:val="clear" w:color="000000" w:fill="C5D9F1"/>
            <w:noWrap/>
            <w:hideMark/>
          </w:tcPr>
          <w:p w14:paraId="04379AD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lastRenderedPageBreak/>
              <w:t> </w:t>
            </w:r>
          </w:p>
        </w:tc>
        <w:tc>
          <w:tcPr>
            <w:tcW w:w="8221" w:type="dxa"/>
            <w:tcBorders>
              <w:top w:val="nil"/>
              <w:left w:val="nil"/>
              <w:bottom w:val="nil"/>
              <w:right w:val="nil"/>
            </w:tcBorders>
            <w:shd w:val="clear" w:color="000000" w:fill="C5D9F1"/>
            <w:hideMark/>
          </w:tcPr>
          <w:p w14:paraId="643B257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Bij ontwikkeling worden de webrichtlijnen van het NCSC gehanteerd</w:t>
            </w:r>
          </w:p>
        </w:tc>
        <w:tc>
          <w:tcPr>
            <w:tcW w:w="851" w:type="dxa"/>
            <w:tcBorders>
              <w:top w:val="nil"/>
              <w:left w:val="nil"/>
              <w:bottom w:val="nil"/>
              <w:right w:val="nil"/>
            </w:tcBorders>
            <w:shd w:val="clear" w:color="000000" w:fill="C5D9F1"/>
            <w:noWrap/>
            <w:hideMark/>
          </w:tcPr>
          <w:p w14:paraId="4C19CC8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14C93A8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06D6355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242C5BDD" w14:textId="77777777" w:rsidTr="00492BC7">
        <w:trPr>
          <w:trHeight w:val="227"/>
        </w:trPr>
        <w:tc>
          <w:tcPr>
            <w:tcW w:w="1701" w:type="dxa"/>
            <w:tcBorders>
              <w:top w:val="nil"/>
              <w:left w:val="nil"/>
              <w:bottom w:val="nil"/>
              <w:right w:val="nil"/>
            </w:tcBorders>
            <w:shd w:val="clear" w:color="000000" w:fill="C5D9F1"/>
            <w:noWrap/>
            <w:hideMark/>
          </w:tcPr>
          <w:p w14:paraId="324F5ED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29F5804C"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De open standaarden van het Forum Standaardisatie worden gehanteerd</w:t>
            </w:r>
          </w:p>
        </w:tc>
        <w:tc>
          <w:tcPr>
            <w:tcW w:w="851" w:type="dxa"/>
            <w:tcBorders>
              <w:top w:val="nil"/>
              <w:left w:val="nil"/>
              <w:bottom w:val="nil"/>
              <w:right w:val="nil"/>
            </w:tcBorders>
            <w:shd w:val="clear" w:color="000000" w:fill="C5D9F1"/>
            <w:noWrap/>
            <w:hideMark/>
          </w:tcPr>
          <w:p w14:paraId="4A47AD9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3ADA51D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6483825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2ECDC90B" w14:textId="77777777" w:rsidTr="00492BC7">
        <w:trPr>
          <w:trHeight w:val="227"/>
        </w:trPr>
        <w:tc>
          <w:tcPr>
            <w:tcW w:w="1701" w:type="dxa"/>
            <w:tcBorders>
              <w:top w:val="nil"/>
              <w:left w:val="nil"/>
              <w:bottom w:val="nil"/>
              <w:right w:val="nil"/>
            </w:tcBorders>
            <w:shd w:val="clear" w:color="000000" w:fill="C5D9F1"/>
            <w:noWrap/>
            <w:hideMark/>
          </w:tcPr>
          <w:p w14:paraId="54CCE45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5361644E" w14:textId="77777777" w:rsidR="009E5733" w:rsidRPr="009E5733" w:rsidRDefault="009E5733" w:rsidP="001A15E0">
            <w:pPr>
              <w:spacing w:line="240" w:lineRule="auto"/>
              <w:rPr>
                <w:rFonts w:cs="Arial"/>
                <w:color w:val="000000"/>
                <w:sz w:val="16"/>
                <w:szCs w:val="16"/>
              </w:rPr>
            </w:pPr>
            <w:r w:rsidRPr="009E5733">
              <w:rPr>
                <w:rFonts w:cs="Arial"/>
                <w:color w:val="000000"/>
                <w:sz w:val="16"/>
                <w:szCs w:val="16"/>
              </w:rPr>
              <w:t>Ontwikkeling is stri</w:t>
            </w:r>
            <w:r w:rsidR="001A15E0">
              <w:rPr>
                <w:rFonts w:cs="Arial"/>
                <w:color w:val="000000"/>
                <w:sz w:val="16"/>
                <w:szCs w:val="16"/>
              </w:rPr>
              <w:t>k</w:t>
            </w:r>
            <w:r w:rsidRPr="009E5733">
              <w:rPr>
                <w:rFonts w:cs="Arial"/>
                <w:color w:val="000000"/>
                <w:sz w:val="16"/>
                <w:szCs w:val="16"/>
              </w:rPr>
              <w:t>t gescheiden van productie (OTAP)</w:t>
            </w:r>
          </w:p>
        </w:tc>
        <w:tc>
          <w:tcPr>
            <w:tcW w:w="851" w:type="dxa"/>
            <w:tcBorders>
              <w:top w:val="nil"/>
              <w:left w:val="nil"/>
              <w:bottom w:val="nil"/>
              <w:right w:val="nil"/>
            </w:tcBorders>
            <w:shd w:val="clear" w:color="000000" w:fill="C5D9F1"/>
            <w:noWrap/>
            <w:hideMark/>
          </w:tcPr>
          <w:p w14:paraId="5A51D7B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10CE012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4A0EA49C"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0AE09782" w14:textId="77777777" w:rsidTr="00492BC7">
        <w:trPr>
          <w:trHeight w:val="227"/>
        </w:trPr>
        <w:tc>
          <w:tcPr>
            <w:tcW w:w="1701" w:type="dxa"/>
            <w:tcBorders>
              <w:top w:val="nil"/>
              <w:left w:val="nil"/>
              <w:bottom w:val="nil"/>
              <w:right w:val="nil"/>
            </w:tcBorders>
            <w:shd w:val="clear" w:color="000000" w:fill="C5D9F1"/>
            <w:noWrap/>
            <w:hideMark/>
          </w:tcPr>
          <w:p w14:paraId="27A672B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378B36B6" w14:textId="215FE1B0" w:rsidR="009E5733" w:rsidRPr="009E5733" w:rsidRDefault="009E5733" w:rsidP="00C62E41">
            <w:pPr>
              <w:spacing w:line="240" w:lineRule="auto"/>
              <w:rPr>
                <w:rFonts w:cs="Arial"/>
                <w:color w:val="000000"/>
                <w:sz w:val="16"/>
                <w:szCs w:val="16"/>
              </w:rPr>
            </w:pPr>
            <w:r w:rsidRPr="009E5733">
              <w:rPr>
                <w:rFonts w:cs="Arial"/>
                <w:color w:val="000000"/>
                <w:sz w:val="16"/>
                <w:szCs w:val="16"/>
              </w:rPr>
              <w:t>Voor testen wordt geen productiedata gebruikt (</w:t>
            </w:r>
            <w:r w:rsidR="00C62E41">
              <w:rPr>
                <w:rFonts w:cs="Arial"/>
                <w:color w:val="000000"/>
                <w:sz w:val="16"/>
                <w:szCs w:val="16"/>
              </w:rPr>
              <w:t>mag alleen in geanonimiseerde/gepseudonimiseerde vorm</w:t>
            </w:r>
            <w:r w:rsidRPr="009E5733">
              <w:rPr>
                <w:rFonts w:cs="Arial"/>
                <w:color w:val="000000"/>
                <w:sz w:val="16"/>
                <w:szCs w:val="16"/>
              </w:rPr>
              <w:t>)</w:t>
            </w:r>
          </w:p>
        </w:tc>
        <w:tc>
          <w:tcPr>
            <w:tcW w:w="851" w:type="dxa"/>
            <w:tcBorders>
              <w:top w:val="nil"/>
              <w:left w:val="nil"/>
              <w:bottom w:val="nil"/>
              <w:right w:val="nil"/>
            </w:tcBorders>
            <w:shd w:val="clear" w:color="000000" w:fill="C5D9F1"/>
            <w:noWrap/>
            <w:hideMark/>
          </w:tcPr>
          <w:p w14:paraId="72BEBD5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1A7332B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506D444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1B984317" w14:textId="77777777" w:rsidTr="00492BC7">
        <w:trPr>
          <w:trHeight w:val="227"/>
        </w:trPr>
        <w:tc>
          <w:tcPr>
            <w:tcW w:w="1701" w:type="dxa"/>
            <w:tcBorders>
              <w:top w:val="nil"/>
              <w:left w:val="nil"/>
              <w:bottom w:val="nil"/>
              <w:right w:val="nil"/>
            </w:tcBorders>
            <w:shd w:val="clear" w:color="000000" w:fill="C5D9F1"/>
            <w:noWrap/>
            <w:hideMark/>
          </w:tcPr>
          <w:p w14:paraId="65210F8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C5D9F1"/>
            <w:hideMark/>
          </w:tcPr>
          <w:p w14:paraId="405E45F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Voor ingebruikname worden nieuwe toepassingen onderworpen aan een penetratietest en worden de bevindingen weggenomen.</w:t>
            </w:r>
          </w:p>
        </w:tc>
        <w:tc>
          <w:tcPr>
            <w:tcW w:w="851" w:type="dxa"/>
            <w:tcBorders>
              <w:top w:val="nil"/>
              <w:left w:val="nil"/>
              <w:bottom w:val="nil"/>
              <w:right w:val="nil"/>
            </w:tcBorders>
            <w:shd w:val="clear" w:color="000000" w:fill="C5D9F1"/>
            <w:noWrap/>
            <w:hideMark/>
          </w:tcPr>
          <w:p w14:paraId="7BAF52AC"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C5D9F1"/>
            <w:noWrap/>
            <w:hideMark/>
          </w:tcPr>
          <w:p w14:paraId="10037BE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C5D9F1"/>
            <w:noWrap/>
            <w:hideMark/>
          </w:tcPr>
          <w:p w14:paraId="70B6459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Ontwikkeling ICT</w:t>
            </w:r>
          </w:p>
        </w:tc>
      </w:tr>
      <w:tr w:rsidR="009E5733" w:rsidRPr="009E5733" w14:paraId="583AE6A9" w14:textId="77777777" w:rsidTr="00492BC7">
        <w:trPr>
          <w:trHeight w:val="227"/>
        </w:trPr>
        <w:tc>
          <w:tcPr>
            <w:tcW w:w="1701" w:type="dxa"/>
            <w:tcBorders>
              <w:top w:val="nil"/>
              <w:left w:val="nil"/>
              <w:bottom w:val="nil"/>
              <w:right w:val="nil"/>
            </w:tcBorders>
            <w:shd w:val="clear" w:color="000000" w:fill="DCE6F1"/>
            <w:noWrap/>
            <w:hideMark/>
          </w:tcPr>
          <w:p w14:paraId="3B529ACE" w14:textId="7661F127" w:rsidR="009E5733" w:rsidRPr="009E5733" w:rsidRDefault="00C62E41" w:rsidP="00C62E41">
            <w:pPr>
              <w:spacing w:line="240" w:lineRule="auto"/>
              <w:rPr>
                <w:rFonts w:cs="Arial"/>
                <w:color w:val="000000"/>
                <w:sz w:val="16"/>
                <w:szCs w:val="16"/>
              </w:rPr>
            </w:pPr>
            <w:r>
              <w:rPr>
                <w:rFonts w:cs="Arial"/>
                <w:color w:val="000000"/>
                <w:sz w:val="16"/>
                <w:szCs w:val="16"/>
              </w:rPr>
              <w:t>Opdrachtnemer</w:t>
            </w:r>
          </w:p>
        </w:tc>
        <w:tc>
          <w:tcPr>
            <w:tcW w:w="8221" w:type="dxa"/>
            <w:tcBorders>
              <w:top w:val="nil"/>
              <w:left w:val="nil"/>
              <w:bottom w:val="nil"/>
              <w:right w:val="nil"/>
            </w:tcBorders>
            <w:shd w:val="clear" w:color="000000" w:fill="DCE6F1"/>
            <w:hideMark/>
          </w:tcPr>
          <w:p w14:paraId="6B09955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De KvK heeft het recht op audit / onafhankelijk onderzoek</w:t>
            </w:r>
          </w:p>
        </w:tc>
        <w:tc>
          <w:tcPr>
            <w:tcW w:w="851" w:type="dxa"/>
            <w:tcBorders>
              <w:top w:val="nil"/>
              <w:left w:val="nil"/>
              <w:bottom w:val="nil"/>
              <w:right w:val="nil"/>
            </w:tcBorders>
            <w:shd w:val="clear" w:color="000000" w:fill="DCE6F1"/>
            <w:noWrap/>
            <w:hideMark/>
          </w:tcPr>
          <w:p w14:paraId="69B2456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771C64F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Integrale beveiliging</w:t>
            </w:r>
          </w:p>
        </w:tc>
        <w:tc>
          <w:tcPr>
            <w:tcW w:w="2835" w:type="dxa"/>
            <w:tcBorders>
              <w:top w:val="nil"/>
              <w:left w:val="nil"/>
              <w:bottom w:val="nil"/>
              <w:right w:val="nil"/>
            </w:tcBorders>
            <w:shd w:val="clear" w:color="000000" w:fill="DCE6F1"/>
            <w:noWrap/>
            <w:hideMark/>
          </w:tcPr>
          <w:p w14:paraId="17594F1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w:t>
            </w:r>
          </w:p>
        </w:tc>
      </w:tr>
      <w:tr w:rsidR="009E5733" w:rsidRPr="009E5733" w14:paraId="69F9CA23" w14:textId="77777777" w:rsidTr="00492BC7">
        <w:trPr>
          <w:trHeight w:val="227"/>
        </w:trPr>
        <w:tc>
          <w:tcPr>
            <w:tcW w:w="1701" w:type="dxa"/>
            <w:tcBorders>
              <w:top w:val="nil"/>
              <w:left w:val="nil"/>
              <w:bottom w:val="nil"/>
              <w:right w:val="nil"/>
            </w:tcBorders>
            <w:shd w:val="clear" w:color="000000" w:fill="DCE6F1"/>
            <w:noWrap/>
            <w:hideMark/>
          </w:tcPr>
          <w:p w14:paraId="66AFD70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02D92E7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Bij verwerking van persoonsgegevens wordt een bewerkersovereenkomst opgesteld</w:t>
            </w:r>
          </w:p>
        </w:tc>
        <w:tc>
          <w:tcPr>
            <w:tcW w:w="851" w:type="dxa"/>
            <w:tcBorders>
              <w:top w:val="nil"/>
              <w:left w:val="nil"/>
              <w:bottom w:val="nil"/>
              <w:right w:val="nil"/>
            </w:tcBorders>
            <w:shd w:val="clear" w:color="000000" w:fill="DCE6F1"/>
            <w:noWrap/>
            <w:hideMark/>
          </w:tcPr>
          <w:p w14:paraId="60D9506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0BEEFF0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6AB9839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w:t>
            </w:r>
          </w:p>
        </w:tc>
      </w:tr>
      <w:tr w:rsidR="009E5733" w:rsidRPr="009E5733" w14:paraId="04F6F904" w14:textId="77777777" w:rsidTr="00492BC7">
        <w:trPr>
          <w:trHeight w:val="227"/>
        </w:trPr>
        <w:tc>
          <w:tcPr>
            <w:tcW w:w="1701" w:type="dxa"/>
            <w:tcBorders>
              <w:top w:val="nil"/>
              <w:left w:val="nil"/>
              <w:bottom w:val="nil"/>
              <w:right w:val="nil"/>
            </w:tcBorders>
            <w:shd w:val="clear" w:color="000000" w:fill="DCE6F1"/>
            <w:noWrap/>
            <w:hideMark/>
          </w:tcPr>
          <w:p w14:paraId="2ECC86D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775DD60C" w14:textId="4EC83465" w:rsidR="009E5733" w:rsidRPr="009E5733" w:rsidRDefault="009E5733" w:rsidP="00C62E41">
            <w:pPr>
              <w:spacing w:line="240" w:lineRule="auto"/>
              <w:rPr>
                <w:rFonts w:cs="Arial"/>
                <w:color w:val="000000"/>
                <w:sz w:val="16"/>
                <w:szCs w:val="16"/>
              </w:rPr>
            </w:pPr>
            <w:r w:rsidRPr="009E5733">
              <w:rPr>
                <w:rFonts w:cs="Arial"/>
                <w:color w:val="000000"/>
                <w:sz w:val="16"/>
                <w:szCs w:val="16"/>
              </w:rPr>
              <w:t xml:space="preserve">De </w:t>
            </w:r>
            <w:r w:rsidR="00C62E41">
              <w:rPr>
                <w:rFonts w:cs="Arial"/>
                <w:color w:val="000000"/>
                <w:sz w:val="16"/>
                <w:szCs w:val="16"/>
              </w:rPr>
              <w:t>opdrachtnemer</w:t>
            </w:r>
            <w:r w:rsidR="00C62E41" w:rsidRPr="009E5733">
              <w:rPr>
                <w:rFonts w:cs="Arial"/>
                <w:color w:val="000000"/>
                <w:sz w:val="16"/>
                <w:szCs w:val="16"/>
              </w:rPr>
              <w:t xml:space="preserve"> </w:t>
            </w:r>
            <w:r w:rsidRPr="009E5733">
              <w:rPr>
                <w:rFonts w:cs="Arial"/>
                <w:color w:val="000000"/>
                <w:sz w:val="16"/>
                <w:szCs w:val="16"/>
              </w:rPr>
              <w:t xml:space="preserve">is verantwoordelijk dat </w:t>
            </w:r>
            <w:r w:rsidR="00C62E41">
              <w:rPr>
                <w:rFonts w:cs="Arial"/>
                <w:color w:val="000000"/>
                <w:sz w:val="16"/>
                <w:szCs w:val="16"/>
              </w:rPr>
              <w:t>onderaannemers</w:t>
            </w:r>
            <w:r w:rsidR="00C62E41" w:rsidRPr="009E5733">
              <w:rPr>
                <w:rFonts w:cs="Arial"/>
                <w:color w:val="000000"/>
                <w:sz w:val="16"/>
                <w:szCs w:val="16"/>
              </w:rPr>
              <w:t xml:space="preserve"> </w:t>
            </w:r>
            <w:r w:rsidRPr="009E5733">
              <w:rPr>
                <w:rFonts w:cs="Arial"/>
                <w:color w:val="000000"/>
                <w:sz w:val="16"/>
                <w:szCs w:val="16"/>
              </w:rPr>
              <w:t>voldoen aan dezelfde eisen als de dienstaanbieder zelf</w:t>
            </w:r>
          </w:p>
        </w:tc>
        <w:tc>
          <w:tcPr>
            <w:tcW w:w="851" w:type="dxa"/>
            <w:tcBorders>
              <w:top w:val="nil"/>
              <w:left w:val="nil"/>
              <w:bottom w:val="nil"/>
              <w:right w:val="nil"/>
            </w:tcBorders>
            <w:shd w:val="clear" w:color="000000" w:fill="DCE6F1"/>
            <w:noWrap/>
            <w:hideMark/>
          </w:tcPr>
          <w:p w14:paraId="65E9726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47D7F1B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Integrale beveiliging</w:t>
            </w:r>
          </w:p>
        </w:tc>
        <w:tc>
          <w:tcPr>
            <w:tcW w:w="2835" w:type="dxa"/>
            <w:tcBorders>
              <w:top w:val="nil"/>
              <w:left w:val="nil"/>
              <w:bottom w:val="nil"/>
              <w:right w:val="nil"/>
            </w:tcBorders>
            <w:shd w:val="clear" w:color="000000" w:fill="DCE6F1"/>
            <w:noWrap/>
            <w:hideMark/>
          </w:tcPr>
          <w:p w14:paraId="4260570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w:t>
            </w:r>
          </w:p>
        </w:tc>
      </w:tr>
      <w:tr w:rsidR="009E5733" w:rsidRPr="009E5733" w14:paraId="098231B5" w14:textId="77777777" w:rsidTr="00492BC7">
        <w:trPr>
          <w:trHeight w:val="227"/>
        </w:trPr>
        <w:tc>
          <w:tcPr>
            <w:tcW w:w="1701" w:type="dxa"/>
            <w:tcBorders>
              <w:top w:val="nil"/>
              <w:left w:val="nil"/>
              <w:bottom w:val="nil"/>
              <w:right w:val="nil"/>
            </w:tcBorders>
            <w:shd w:val="clear" w:color="000000" w:fill="DCE6F1"/>
            <w:noWrap/>
            <w:hideMark/>
          </w:tcPr>
          <w:p w14:paraId="11BBC9A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6C33ABC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ISO 27001 gecertificeerd (geeft inzicht of informatiebeveiliging procesmatig is ingericht m.b.v. een ISMS) incl. Scope en Statement of Applicability</w:t>
            </w:r>
          </w:p>
        </w:tc>
        <w:tc>
          <w:tcPr>
            <w:tcW w:w="851" w:type="dxa"/>
            <w:tcBorders>
              <w:top w:val="nil"/>
              <w:left w:val="nil"/>
              <w:bottom w:val="nil"/>
              <w:right w:val="nil"/>
            </w:tcBorders>
            <w:shd w:val="clear" w:color="000000" w:fill="DCE6F1"/>
            <w:noWrap/>
            <w:hideMark/>
          </w:tcPr>
          <w:p w14:paraId="1553217B"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31383A2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551B0B0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4B851C6D" w14:textId="77777777" w:rsidTr="00492BC7">
        <w:trPr>
          <w:trHeight w:val="227"/>
        </w:trPr>
        <w:tc>
          <w:tcPr>
            <w:tcW w:w="1701" w:type="dxa"/>
            <w:tcBorders>
              <w:top w:val="nil"/>
              <w:left w:val="nil"/>
              <w:bottom w:val="nil"/>
              <w:right w:val="nil"/>
            </w:tcBorders>
            <w:shd w:val="clear" w:color="000000" w:fill="DCE6F1"/>
            <w:noWrap/>
            <w:hideMark/>
          </w:tcPr>
          <w:p w14:paraId="62B9A86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077E1B0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ISAE3402 (geeft inzicht of de interne processen op het gebied van informatiebeveiliging en sourcing op orde is)</w:t>
            </w:r>
          </w:p>
        </w:tc>
        <w:tc>
          <w:tcPr>
            <w:tcW w:w="851" w:type="dxa"/>
            <w:tcBorders>
              <w:top w:val="nil"/>
              <w:left w:val="nil"/>
              <w:bottom w:val="nil"/>
              <w:right w:val="nil"/>
            </w:tcBorders>
            <w:shd w:val="clear" w:color="000000" w:fill="DCE6F1"/>
            <w:noWrap/>
            <w:hideMark/>
          </w:tcPr>
          <w:p w14:paraId="0BDF004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051A9ADC"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68B38F1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 en Ontwikkeling ICT</w:t>
            </w:r>
          </w:p>
        </w:tc>
      </w:tr>
      <w:tr w:rsidR="009E5733" w:rsidRPr="009E5733" w14:paraId="668C8C75" w14:textId="77777777" w:rsidTr="00492BC7">
        <w:trPr>
          <w:trHeight w:val="227"/>
        </w:trPr>
        <w:tc>
          <w:tcPr>
            <w:tcW w:w="1701" w:type="dxa"/>
            <w:tcBorders>
              <w:top w:val="nil"/>
              <w:left w:val="nil"/>
              <w:bottom w:val="nil"/>
              <w:right w:val="nil"/>
            </w:tcBorders>
            <w:shd w:val="clear" w:color="000000" w:fill="DCE6F1"/>
            <w:noWrap/>
            <w:hideMark/>
          </w:tcPr>
          <w:p w14:paraId="4CA06ED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41C927D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Contract kent geheimhoudingsclausule</w:t>
            </w:r>
          </w:p>
        </w:tc>
        <w:tc>
          <w:tcPr>
            <w:tcW w:w="851" w:type="dxa"/>
            <w:tcBorders>
              <w:top w:val="nil"/>
              <w:left w:val="nil"/>
              <w:bottom w:val="nil"/>
              <w:right w:val="nil"/>
            </w:tcBorders>
            <w:shd w:val="clear" w:color="000000" w:fill="DCE6F1"/>
            <w:noWrap/>
            <w:hideMark/>
          </w:tcPr>
          <w:p w14:paraId="5D0B297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1043A94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Integrale beveiliging</w:t>
            </w:r>
          </w:p>
        </w:tc>
        <w:tc>
          <w:tcPr>
            <w:tcW w:w="2835" w:type="dxa"/>
            <w:tcBorders>
              <w:top w:val="nil"/>
              <w:left w:val="nil"/>
              <w:bottom w:val="nil"/>
              <w:right w:val="nil"/>
            </w:tcBorders>
            <w:shd w:val="clear" w:color="000000" w:fill="DCE6F1"/>
            <w:noWrap/>
            <w:hideMark/>
          </w:tcPr>
          <w:p w14:paraId="0EC2E9B5"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Alle</w:t>
            </w:r>
          </w:p>
        </w:tc>
      </w:tr>
      <w:tr w:rsidR="009E5733" w:rsidRPr="009E5733" w14:paraId="1BC73F95" w14:textId="77777777" w:rsidTr="00492BC7">
        <w:trPr>
          <w:trHeight w:val="227"/>
        </w:trPr>
        <w:tc>
          <w:tcPr>
            <w:tcW w:w="1701" w:type="dxa"/>
            <w:tcBorders>
              <w:top w:val="nil"/>
              <w:left w:val="nil"/>
              <w:bottom w:val="nil"/>
              <w:right w:val="nil"/>
            </w:tcBorders>
            <w:shd w:val="clear" w:color="000000" w:fill="DCE6F1"/>
            <w:noWrap/>
            <w:hideMark/>
          </w:tcPr>
          <w:p w14:paraId="38F55E3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382B30AE" w14:textId="718EE626" w:rsidR="009E5733" w:rsidRPr="009E5733" w:rsidRDefault="009E5733" w:rsidP="008A0E5C">
            <w:pPr>
              <w:spacing w:line="240" w:lineRule="auto"/>
              <w:rPr>
                <w:rFonts w:cs="Arial"/>
                <w:color w:val="000000"/>
                <w:sz w:val="16"/>
                <w:szCs w:val="16"/>
              </w:rPr>
            </w:pPr>
            <w:r w:rsidRPr="009E5733">
              <w:rPr>
                <w:rFonts w:cs="Arial"/>
                <w:color w:val="000000"/>
                <w:sz w:val="16"/>
                <w:szCs w:val="16"/>
              </w:rPr>
              <w:t xml:space="preserve">Medewerkers </w:t>
            </w:r>
            <w:r w:rsidR="00C62E41">
              <w:rPr>
                <w:rFonts w:cs="Arial"/>
                <w:color w:val="000000"/>
                <w:sz w:val="16"/>
                <w:szCs w:val="16"/>
              </w:rPr>
              <w:t>opdrachtnemer</w:t>
            </w:r>
            <w:r w:rsidRPr="009E5733">
              <w:rPr>
                <w:rFonts w:cs="Arial"/>
                <w:color w:val="000000"/>
                <w:sz w:val="16"/>
                <w:szCs w:val="16"/>
              </w:rPr>
              <w:t xml:space="preserve"> overleggen een VOG niet ouder dan 3 maanden</w:t>
            </w:r>
          </w:p>
        </w:tc>
        <w:tc>
          <w:tcPr>
            <w:tcW w:w="851" w:type="dxa"/>
            <w:tcBorders>
              <w:top w:val="nil"/>
              <w:left w:val="nil"/>
              <w:bottom w:val="nil"/>
              <w:right w:val="nil"/>
            </w:tcBorders>
            <w:shd w:val="clear" w:color="000000" w:fill="DCE6F1"/>
            <w:noWrap/>
            <w:hideMark/>
          </w:tcPr>
          <w:p w14:paraId="6BF7437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07E5598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Integrale beveiliging</w:t>
            </w:r>
          </w:p>
        </w:tc>
        <w:tc>
          <w:tcPr>
            <w:tcW w:w="2835" w:type="dxa"/>
            <w:tcBorders>
              <w:top w:val="nil"/>
              <w:left w:val="nil"/>
              <w:bottom w:val="nil"/>
              <w:right w:val="nil"/>
            </w:tcBorders>
            <w:shd w:val="clear" w:color="000000" w:fill="DCE6F1"/>
            <w:noWrap/>
            <w:hideMark/>
          </w:tcPr>
          <w:p w14:paraId="04A72872"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Alle</w:t>
            </w:r>
          </w:p>
        </w:tc>
      </w:tr>
      <w:tr w:rsidR="009E5733" w:rsidRPr="009E5733" w14:paraId="7ABDCAE7" w14:textId="77777777" w:rsidTr="00492BC7">
        <w:trPr>
          <w:trHeight w:val="227"/>
        </w:trPr>
        <w:tc>
          <w:tcPr>
            <w:tcW w:w="1701" w:type="dxa"/>
            <w:tcBorders>
              <w:top w:val="nil"/>
              <w:left w:val="nil"/>
              <w:bottom w:val="nil"/>
              <w:right w:val="nil"/>
            </w:tcBorders>
            <w:shd w:val="clear" w:color="000000" w:fill="DCE6F1"/>
            <w:noWrap/>
            <w:hideMark/>
          </w:tcPr>
          <w:p w14:paraId="45DF0A60"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189DD726" w14:textId="12202962" w:rsidR="009E5733" w:rsidRPr="009E5733" w:rsidRDefault="009E5733" w:rsidP="008A0E5C">
            <w:pPr>
              <w:spacing w:line="240" w:lineRule="auto"/>
              <w:rPr>
                <w:rFonts w:cs="Arial"/>
                <w:color w:val="000000"/>
                <w:sz w:val="16"/>
                <w:szCs w:val="16"/>
              </w:rPr>
            </w:pPr>
            <w:r w:rsidRPr="009E5733">
              <w:rPr>
                <w:rFonts w:cs="Arial"/>
                <w:color w:val="000000"/>
                <w:sz w:val="16"/>
                <w:szCs w:val="16"/>
              </w:rPr>
              <w:t xml:space="preserve">Medewerkers </w:t>
            </w:r>
            <w:r w:rsidR="00C62E41">
              <w:rPr>
                <w:rFonts w:cs="Arial"/>
                <w:color w:val="000000"/>
                <w:sz w:val="16"/>
                <w:szCs w:val="16"/>
              </w:rPr>
              <w:t>opdrachtnemer</w:t>
            </w:r>
            <w:r w:rsidRPr="009E5733">
              <w:rPr>
                <w:rFonts w:cs="Arial"/>
                <w:color w:val="000000"/>
                <w:sz w:val="16"/>
                <w:szCs w:val="16"/>
              </w:rPr>
              <w:t xml:space="preserve"> tekenen een geheimhoudingsverklaring</w:t>
            </w:r>
          </w:p>
        </w:tc>
        <w:tc>
          <w:tcPr>
            <w:tcW w:w="851" w:type="dxa"/>
            <w:tcBorders>
              <w:top w:val="nil"/>
              <w:left w:val="nil"/>
              <w:bottom w:val="nil"/>
              <w:right w:val="nil"/>
            </w:tcBorders>
            <w:shd w:val="clear" w:color="000000" w:fill="DCE6F1"/>
            <w:noWrap/>
            <w:hideMark/>
          </w:tcPr>
          <w:p w14:paraId="7A53913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72F6BE99"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Integrale beveiliging</w:t>
            </w:r>
          </w:p>
        </w:tc>
        <w:tc>
          <w:tcPr>
            <w:tcW w:w="2835" w:type="dxa"/>
            <w:tcBorders>
              <w:top w:val="nil"/>
              <w:left w:val="nil"/>
              <w:bottom w:val="nil"/>
              <w:right w:val="nil"/>
            </w:tcBorders>
            <w:shd w:val="clear" w:color="000000" w:fill="DCE6F1"/>
            <w:noWrap/>
            <w:hideMark/>
          </w:tcPr>
          <w:p w14:paraId="7EFAE8B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Alle</w:t>
            </w:r>
          </w:p>
        </w:tc>
      </w:tr>
      <w:tr w:rsidR="009E5733" w:rsidRPr="009E5733" w14:paraId="304D15B5" w14:textId="77777777" w:rsidTr="00492BC7">
        <w:trPr>
          <w:trHeight w:val="227"/>
        </w:trPr>
        <w:tc>
          <w:tcPr>
            <w:tcW w:w="1701" w:type="dxa"/>
            <w:tcBorders>
              <w:top w:val="nil"/>
              <w:left w:val="nil"/>
              <w:bottom w:val="nil"/>
              <w:right w:val="nil"/>
            </w:tcBorders>
            <w:shd w:val="clear" w:color="000000" w:fill="DCE6F1"/>
            <w:noWrap/>
            <w:hideMark/>
          </w:tcPr>
          <w:p w14:paraId="5E1E02D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405EF25A" w14:textId="76E04587" w:rsidR="009E5733" w:rsidRPr="009E5733" w:rsidRDefault="00C62E41" w:rsidP="008A0E5C">
            <w:pPr>
              <w:spacing w:line="240" w:lineRule="auto"/>
              <w:rPr>
                <w:rFonts w:cs="Arial"/>
                <w:color w:val="000000"/>
                <w:sz w:val="16"/>
                <w:szCs w:val="16"/>
              </w:rPr>
            </w:pPr>
            <w:r>
              <w:rPr>
                <w:rFonts w:cs="Arial"/>
                <w:color w:val="000000"/>
                <w:sz w:val="16"/>
                <w:szCs w:val="16"/>
              </w:rPr>
              <w:t>Opdrachtnemer</w:t>
            </w:r>
            <w:r w:rsidR="009E5733" w:rsidRPr="009E5733">
              <w:rPr>
                <w:rFonts w:cs="Arial"/>
                <w:color w:val="000000"/>
                <w:sz w:val="16"/>
                <w:szCs w:val="16"/>
              </w:rPr>
              <w:t xml:space="preserve"> heeft een ESCROW regeling</w:t>
            </w:r>
          </w:p>
        </w:tc>
        <w:tc>
          <w:tcPr>
            <w:tcW w:w="851" w:type="dxa"/>
            <w:tcBorders>
              <w:top w:val="nil"/>
              <w:left w:val="nil"/>
              <w:bottom w:val="nil"/>
              <w:right w:val="nil"/>
            </w:tcBorders>
            <w:shd w:val="clear" w:color="000000" w:fill="DCE6F1"/>
            <w:noWrap/>
            <w:hideMark/>
          </w:tcPr>
          <w:p w14:paraId="15844C2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S</w:t>
            </w:r>
          </w:p>
        </w:tc>
        <w:tc>
          <w:tcPr>
            <w:tcW w:w="1701" w:type="dxa"/>
            <w:tcBorders>
              <w:top w:val="nil"/>
              <w:left w:val="nil"/>
              <w:bottom w:val="nil"/>
              <w:right w:val="nil"/>
            </w:tcBorders>
            <w:shd w:val="clear" w:color="000000" w:fill="DCE6F1"/>
            <w:noWrap/>
            <w:hideMark/>
          </w:tcPr>
          <w:p w14:paraId="0F6A256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Integrale beveiliging</w:t>
            </w:r>
          </w:p>
        </w:tc>
        <w:tc>
          <w:tcPr>
            <w:tcW w:w="2835" w:type="dxa"/>
            <w:tcBorders>
              <w:top w:val="nil"/>
              <w:left w:val="nil"/>
              <w:bottom w:val="nil"/>
              <w:right w:val="nil"/>
            </w:tcBorders>
            <w:shd w:val="clear" w:color="000000" w:fill="DCE6F1"/>
            <w:noWrap/>
            <w:hideMark/>
          </w:tcPr>
          <w:p w14:paraId="76297A7D"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Alle</w:t>
            </w:r>
          </w:p>
        </w:tc>
      </w:tr>
      <w:tr w:rsidR="009E5733" w:rsidRPr="009E5733" w14:paraId="6221402A" w14:textId="77777777" w:rsidTr="00492BC7">
        <w:trPr>
          <w:trHeight w:val="227"/>
        </w:trPr>
        <w:tc>
          <w:tcPr>
            <w:tcW w:w="1701" w:type="dxa"/>
            <w:tcBorders>
              <w:top w:val="nil"/>
              <w:left w:val="nil"/>
              <w:bottom w:val="nil"/>
              <w:right w:val="nil"/>
            </w:tcBorders>
            <w:shd w:val="clear" w:color="000000" w:fill="DCE6F1"/>
            <w:noWrap/>
            <w:hideMark/>
          </w:tcPr>
          <w:p w14:paraId="184683D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643BB23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Bij gebruik DigiD wordt jaarlijks het ICT Beveiligingsassessement uitgevoerd en is rapportage beschikbaar.</w:t>
            </w:r>
          </w:p>
        </w:tc>
        <w:tc>
          <w:tcPr>
            <w:tcW w:w="851" w:type="dxa"/>
            <w:tcBorders>
              <w:top w:val="nil"/>
              <w:left w:val="nil"/>
              <w:bottom w:val="nil"/>
              <w:right w:val="nil"/>
            </w:tcBorders>
            <w:shd w:val="clear" w:color="000000" w:fill="DCE6F1"/>
            <w:noWrap/>
            <w:hideMark/>
          </w:tcPr>
          <w:p w14:paraId="61306774"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18FDC2E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Informatiebeveiliging</w:t>
            </w:r>
          </w:p>
        </w:tc>
        <w:tc>
          <w:tcPr>
            <w:tcW w:w="2835" w:type="dxa"/>
            <w:tcBorders>
              <w:top w:val="nil"/>
              <w:left w:val="nil"/>
              <w:bottom w:val="nil"/>
              <w:right w:val="nil"/>
            </w:tcBorders>
            <w:shd w:val="clear" w:color="000000" w:fill="DCE6F1"/>
            <w:noWrap/>
            <w:hideMark/>
          </w:tcPr>
          <w:p w14:paraId="5A2BEC9E"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w:t>
            </w:r>
          </w:p>
        </w:tc>
      </w:tr>
      <w:tr w:rsidR="009E5733" w:rsidRPr="009E5733" w14:paraId="1C18229D" w14:textId="77777777" w:rsidTr="00492BC7">
        <w:trPr>
          <w:trHeight w:val="227"/>
        </w:trPr>
        <w:tc>
          <w:tcPr>
            <w:tcW w:w="1701" w:type="dxa"/>
            <w:tcBorders>
              <w:top w:val="nil"/>
              <w:left w:val="nil"/>
              <w:bottom w:val="nil"/>
              <w:right w:val="nil"/>
            </w:tcBorders>
            <w:shd w:val="clear" w:color="000000" w:fill="DCE6F1"/>
            <w:noWrap/>
            <w:hideMark/>
          </w:tcPr>
          <w:p w14:paraId="30A77223"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22D26B41"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Particuliere Beveiligingsorganisaties en recherchebureaus hebben een vergunning (Justis)</w:t>
            </w:r>
          </w:p>
        </w:tc>
        <w:tc>
          <w:tcPr>
            <w:tcW w:w="851" w:type="dxa"/>
            <w:tcBorders>
              <w:top w:val="nil"/>
              <w:left w:val="nil"/>
              <w:bottom w:val="nil"/>
              <w:right w:val="nil"/>
            </w:tcBorders>
            <w:shd w:val="clear" w:color="000000" w:fill="DCE6F1"/>
            <w:noWrap/>
            <w:hideMark/>
          </w:tcPr>
          <w:p w14:paraId="7D695B7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4DE7405F"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Fysieke beveiliging</w:t>
            </w:r>
          </w:p>
        </w:tc>
        <w:tc>
          <w:tcPr>
            <w:tcW w:w="2835" w:type="dxa"/>
            <w:tcBorders>
              <w:top w:val="nil"/>
              <w:left w:val="nil"/>
              <w:bottom w:val="nil"/>
              <w:right w:val="nil"/>
            </w:tcBorders>
            <w:shd w:val="clear" w:color="000000" w:fill="DCE6F1"/>
            <w:noWrap/>
            <w:hideMark/>
          </w:tcPr>
          <w:p w14:paraId="3B9D4977"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w:t>
            </w:r>
          </w:p>
        </w:tc>
      </w:tr>
      <w:tr w:rsidR="009E5733" w:rsidRPr="009E5733" w14:paraId="73F5DA16" w14:textId="77777777" w:rsidTr="00492BC7">
        <w:trPr>
          <w:trHeight w:val="227"/>
        </w:trPr>
        <w:tc>
          <w:tcPr>
            <w:tcW w:w="1701" w:type="dxa"/>
            <w:tcBorders>
              <w:top w:val="nil"/>
              <w:left w:val="nil"/>
              <w:bottom w:val="nil"/>
              <w:right w:val="nil"/>
            </w:tcBorders>
            <w:shd w:val="clear" w:color="000000" w:fill="DCE6F1"/>
            <w:noWrap/>
            <w:hideMark/>
          </w:tcPr>
          <w:p w14:paraId="64F4A65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 </w:t>
            </w:r>
          </w:p>
        </w:tc>
        <w:tc>
          <w:tcPr>
            <w:tcW w:w="8221" w:type="dxa"/>
            <w:tcBorders>
              <w:top w:val="nil"/>
              <w:left w:val="nil"/>
              <w:bottom w:val="nil"/>
              <w:right w:val="nil"/>
            </w:tcBorders>
            <w:shd w:val="clear" w:color="000000" w:fill="DCE6F1"/>
            <w:hideMark/>
          </w:tcPr>
          <w:p w14:paraId="189E587C"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Medewerker PBO voldoet aan de bekwaamheidseisen en kunnen aantonen in het bezit te zijn van de vereiste diploma’s. (grijze pas)</w:t>
            </w:r>
          </w:p>
        </w:tc>
        <w:tc>
          <w:tcPr>
            <w:tcW w:w="851" w:type="dxa"/>
            <w:tcBorders>
              <w:top w:val="nil"/>
              <w:left w:val="nil"/>
              <w:bottom w:val="nil"/>
              <w:right w:val="nil"/>
            </w:tcBorders>
            <w:shd w:val="clear" w:color="000000" w:fill="DCE6F1"/>
            <w:noWrap/>
            <w:hideMark/>
          </w:tcPr>
          <w:p w14:paraId="0DB550B6"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M</w:t>
            </w:r>
          </w:p>
        </w:tc>
        <w:tc>
          <w:tcPr>
            <w:tcW w:w="1701" w:type="dxa"/>
            <w:tcBorders>
              <w:top w:val="nil"/>
              <w:left w:val="nil"/>
              <w:bottom w:val="nil"/>
              <w:right w:val="nil"/>
            </w:tcBorders>
            <w:shd w:val="clear" w:color="000000" w:fill="DCE6F1"/>
            <w:noWrap/>
            <w:hideMark/>
          </w:tcPr>
          <w:p w14:paraId="7FE60A6A"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Fysieke beveiliging</w:t>
            </w:r>
          </w:p>
        </w:tc>
        <w:tc>
          <w:tcPr>
            <w:tcW w:w="2835" w:type="dxa"/>
            <w:tcBorders>
              <w:top w:val="nil"/>
              <w:left w:val="nil"/>
              <w:bottom w:val="nil"/>
              <w:right w:val="nil"/>
            </w:tcBorders>
            <w:shd w:val="clear" w:color="000000" w:fill="DCE6F1"/>
            <w:noWrap/>
            <w:hideMark/>
          </w:tcPr>
          <w:p w14:paraId="372A7C78" w14:textId="77777777" w:rsidR="009E5733" w:rsidRPr="009E5733" w:rsidRDefault="009E5733" w:rsidP="008A0E5C">
            <w:pPr>
              <w:spacing w:line="240" w:lineRule="auto"/>
              <w:rPr>
                <w:rFonts w:cs="Arial"/>
                <w:color w:val="000000"/>
                <w:sz w:val="16"/>
                <w:szCs w:val="16"/>
              </w:rPr>
            </w:pPr>
            <w:r w:rsidRPr="009E5733">
              <w:rPr>
                <w:rFonts w:cs="Arial"/>
                <w:color w:val="000000"/>
                <w:sz w:val="16"/>
                <w:szCs w:val="16"/>
              </w:rPr>
              <w:t>Diensten</w:t>
            </w:r>
          </w:p>
        </w:tc>
      </w:tr>
    </w:tbl>
    <w:p w14:paraId="39BC7DAC" w14:textId="77777777" w:rsidR="0011340A" w:rsidRDefault="0011340A" w:rsidP="007C7ECC"/>
    <w:p w14:paraId="0F2DF6BF" w14:textId="77777777" w:rsidR="0011340A" w:rsidRDefault="0011340A">
      <w:pPr>
        <w:spacing w:line="240" w:lineRule="auto"/>
        <w:rPr>
          <w:b/>
          <w:bCs/>
          <w:i/>
          <w:color w:val="000000"/>
          <w:szCs w:val="18"/>
        </w:rPr>
      </w:pPr>
      <w:r>
        <w:br w:type="page"/>
      </w:r>
    </w:p>
    <w:p w14:paraId="715FA6E5" w14:textId="77777777" w:rsidR="00016DFA" w:rsidRDefault="00016DFA" w:rsidP="00016DFA">
      <w:pPr>
        <w:pStyle w:val="Kop1"/>
        <w:numPr>
          <w:ilvl w:val="0"/>
          <w:numId w:val="0"/>
        </w:numPr>
      </w:pPr>
    </w:p>
    <w:p w14:paraId="7D929127" w14:textId="77777777" w:rsidR="0011340A" w:rsidRDefault="0011340A" w:rsidP="0011340A">
      <w:pPr>
        <w:pStyle w:val="Kop1"/>
      </w:pPr>
      <w:bookmarkStart w:id="2" w:name="_Toc345769334"/>
      <w:r>
        <w:t xml:space="preserve">Bijlage: </w:t>
      </w:r>
      <w:r w:rsidR="009E5733">
        <w:t>acceptatiecriteria</w:t>
      </w:r>
      <w:r>
        <w:t xml:space="preserve"> Infrabeheer en Applicatiebeheer</w:t>
      </w:r>
      <w:bookmarkEnd w:id="2"/>
    </w:p>
    <w:p w14:paraId="7AD79002" w14:textId="77777777" w:rsidR="0011340A" w:rsidRDefault="0011340A" w:rsidP="007C7ECC"/>
    <w:tbl>
      <w:tblPr>
        <w:tblW w:w="14757" w:type="dxa"/>
        <w:tblInd w:w="55" w:type="dxa"/>
        <w:tblCellMar>
          <w:left w:w="70" w:type="dxa"/>
          <w:right w:w="70" w:type="dxa"/>
        </w:tblCellMar>
        <w:tblLook w:val="04A0" w:firstRow="1" w:lastRow="0" w:firstColumn="1" w:lastColumn="0" w:noHBand="0" w:noVBand="1"/>
      </w:tblPr>
      <w:tblGrid>
        <w:gridCol w:w="1715"/>
        <w:gridCol w:w="13042"/>
      </w:tblGrid>
      <w:tr w:rsidR="004D3612" w:rsidRPr="004D3612" w14:paraId="407FD503" w14:textId="77777777" w:rsidTr="00D846B5">
        <w:trPr>
          <w:trHeight w:val="227"/>
        </w:trPr>
        <w:tc>
          <w:tcPr>
            <w:tcW w:w="1715" w:type="dxa"/>
            <w:tcBorders>
              <w:top w:val="nil"/>
              <w:left w:val="nil"/>
              <w:bottom w:val="nil"/>
              <w:right w:val="nil"/>
            </w:tcBorders>
            <w:shd w:val="clear" w:color="auto" w:fill="auto"/>
            <w:hideMark/>
          </w:tcPr>
          <w:p w14:paraId="3ABC8CE5" w14:textId="77777777" w:rsidR="004D3612" w:rsidRPr="004D3612"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6E7603E2" w14:textId="77777777" w:rsidR="004D3612" w:rsidRPr="004D3612" w:rsidRDefault="004D3612" w:rsidP="004D3612">
            <w:pPr>
              <w:spacing w:line="240" w:lineRule="auto"/>
              <w:rPr>
                <w:rFonts w:cs="Arial"/>
                <w:color w:val="000000"/>
                <w:sz w:val="16"/>
                <w:szCs w:val="16"/>
              </w:rPr>
            </w:pPr>
            <w:r w:rsidRPr="004D3612">
              <w:rPr>
                <w:rFonts w:cs="Arial"/>
                <w:color w:val="000000"/>
                <w:sz w:val="16"/>
                <w:szCs w:val="16"/>
              </w:rPr>
              <w:t xml:space="preserve">De eisen en wensen zijn opgesteld met de ISO 25010 kwaliteitsnorm voor software in gedachten. Voor de verschillende onderdelen uit deze normering worden eisen benoemd. </w:t>
            </w:r>
          </w:p>
        </w:tc>
      </w:tr>
      <w:tr w:rsidR="004D3612" w:rsidRPr="004D3612" w14:paraId="5A20EEBB" w14:textId="77777777" w:rsidTr="00D846B5">
        <w:trPr>
          <w:trHeight w:val="227"/>
        </w:trPr>
        <w:tc>
          <w:tcPr>
            <w:tcW w:w="1715" w:type="dxa"/>
            <w:tcBorders>
              <w:top w:val="nil"/>
              <w:left w:val="nil"/>
              <w:bottom w:val="nil"/>
              <w:right w:val="nil"/>
            </w:tcBorders>
            <w:shd w:val="clear" w:color="auto" w:fill="auto"/>
            <w:hideMark/>
          </w:tcPr>
          <w:p w14:paraId="031B9AC0" w14:textId="77777777" w:rsidR="004D3612" w:rsidRPr="004D3612"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550C763D" w14:textId="77777777" w:rsidR="004D3612" w:rsidRPr="004D3612" w:rsidRDefault="004D3612" w:rsidP="004D3612">
            <w:pPr>
              <w:spacing w:line="240" w:lineRule="auto"/>
              <w:rPr>
                <w:rFonts w:cs="Arial"/>
                <w:color w:val="000000"/>
                <w:sz w:val="16"/>
                <w:szCs w:val="16"/>
              </w:rPr>
            </w:pPr>
          </w:p>
        </w:tc>
      </w:tr>
      <w:tr w:rsidR="004D3612" w:rsidRPr="004D3612" w14:paraId="0FA8D6BB" w14:textId="77777777" w:rsidTr="00D846B5">
        <w:trPr>
          <w:trHeight w:val="227"/>
        </w:trPr>
        <w:tc>
          <w:tcPr>
            <w:tcW w:w="1715" w:type="dxa"/>
            <w:tcBorders>
              <w:top w:val="nil"/>
              <w:left w:val="nil"/>
              <w:bottom w:val="nil"/>
              <w:right w:val="nil"/>
            </w:tcBorders>
            <w:shd w:val="clear" w:color="auto" w:fill="auto"/>
            <w:hideMark/>
          </w:tcPr>
          <w:p w14:paraId="3C737458" w14:textId="77777777" w:rsidR="004D3612" w:rsidRPr="004D3612"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344329D6" w14:textId="77777777" w:rsidR="004D3612" w:rsidRPr="004D3612" w:rsidRDefault="004D3612" w:rsidP="004D3612">
            <w:pPr>
              <w:spacing w:line="240" w:lineRule="auto"/>
              <w:rPr>
                <w:rFonts w:cs="Arial"/>
                <w:b/>
                <w:bCs/>
                <w:color w:val="000000"/>
                <w:sz w:val="16"/>
                <w:szCs w:val="16"/>
              </w:rPr>
            </w:pPr>
            <w:r w:rsidRPr="004D3612">
              <w:rPr>
                <w:rFonts w:cs="Arial"/>
                <w:b/>
                <w:bCs/>
                <w:color w:val="000000"/>
                <w:sz w:val="16"/>
                <w:szCs w:val="16"/>
              </w:rPr>
              <w:t>Prestatie-efficiëntie</w:t>
            </w:r>
          </w:p>
        </w:tc>
      </w:tr>
      <w:tr w:rsidR="004D3612" w:rsidRPr="00EB199A" w14:paraId="7CAE6722" w14:textId="77777777" w:rsidTr="00D846B5">
        <w:trPr>
          <w:trHeight w:val="227"/>
        </w:trPr>
        <w:tc>
          <w:tcPr>
            <w:tcW w:w="1715" w:type="dxa"/>
            <w:tcBorders>
              <w:top w:val="nil"/>
              <w:left w:val="nil"/>
              <w:bottom w:val="nil"/>
              <w:right w:val="nil"/>
            </w:tcBorders>
            <w:shd w:val="clear" w:color="auto" w:fill="auto"/>
            <w:hideMark/>
          </w:tcPr>
          <w:p w14:paraId="5B426B32"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A2</w:t>
            </w:r>
          </w:p>
        </w:tc>
        <w:tc>
          <w:tcPr>
            <w:tcW w:w="13042" w:type="dxa"/>
            <w:tcBorders>
              <w:top w:val="nil"/>
              <w:left w:val="nil"/>
              <w:bottom w:val="nil"/>
              <w:right w:val="nil"/>
            </w:tcBorders>
            <w:shd w:val="clear" w:color="auto" w:fill="auto"/>
            <w:hideMark/>
          </w:tcPr>
          <w:p w14:paraId="1E173DE6"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Thin clients zijn verbonden met een 100 Mbit netwerk. De applicatie moet over een dergelijke verbinding kunnen werken.</w:t>
            </w:r>
          </w:p>
        </w:tc>
      </w:tr>
      <w:tr w:rsidR="004D3612" w:rsidRPr="00EB199A" w14:paraId="62D9E355" w14:textId="77777777" w:rsidTr="00D846B5">
        <w:trPr>
          <w:trHeight w:val="227"/>
        </w:trPr>
        <w:tc>
          <w:tcPr>
            <w:tcW w:w="1715" w:type="dxa"/>
            <w:tcBorders>
              <w:top w:val="nil"/>
              <w:left w:val="nil"/>
              <w:bottom w:val="nil"/>
              <w:right w:val="nil"/>
            </w:tcBorders>
            <w:shd w:val="clear" w:color="auto" w:fill="auto"/>
            <w:hideMark/>
          </w:tcPr>
          <w:p w14:paraId="49B7879A"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A3</w:t>
            </w:r>
          </w:p>
        </w:tc>
        <w:tc>
          <w:tcPr>
            <w:tcW w:w="13042" w:type="dxa"/>
            <w:tcBorders>
              <w:top w:val="nil"/>
              <w:left w:val="nil"/>
              <w:bottom w:val="nil"/>
              <w:right w:val="nil"/>
            </w:tcBorders>
            <w:shd w:val="clear" w:color="auto" w:fill="auto"/>
            <w:hideMark/>
          </w:tcPr>
          <w:p w14:paraId="20D9E95A"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KvK-medewerkers kunnen ‘altijd overal’ werken. De applicatie moet naar genoegen functioneren via ADSL-verbindingen, ook als die vanuit huis via een wireless netwerk worden benut. Voor eenvoudige acties (doen van meldingen, maken van reserveringen) moet de applicatie ook over 3G en 4G netwerken functioneren.</w:t>
            </w:r>
          </w:p>
        </w:tc>
      </w:tr>
      <w:tr w:rsidR="004D3612" w:rsidRPr="00EB199A" w14:paraId="2593FBC9" w14:textId="77777777" w:rsidTr="00D846B5">
        <w:trPr>
          <w:trHeight w:val="227"/>
        </w:trPr>
        <w:tc>
          <w:tcPr>
            <w:tcW w:w="1715" w:type="dxa"/>
            <w:tcBorders>
              <w:top w:val="nil"/>
              <w:left w:val="nil"/>
              <w:bottom w:val="nil"/>
              <w:right w:val="nil"/>
            </w:tcBorders>
            <w:shd w:val="clear" w:color="auto" w:fill="auto"/>
            <w:hideMark/>
          </w:tcPr>
          <w:p w14:paraId="5BF31236"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A4</w:t>
            </w:r>
          </w:p>
        </w:tc>
        <w:tc>
          <w:tcPr>
            <w:tcW w:w="13042" w:type="dxa"/>
            <w:tcBorders>
              <w:top w:val="nil"/>
              <w:left w:val="nil"/>
              <w:bottom w:val="nil"/>
              <w:right w:val="nil"/>
            </w:tcBorders>
            <w:shd w:val="clear" w:color="auto" w:fill="auto"/>
            <w:hideMark/>
          </w:tcPr>
          <w:p w14:paraId="170E95C2"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Het systeem met opgeschaald kunnen worden zonder aanpassing van de inrichting.</w:t>
            </w:r>
          </w:p>
        </w:tc>
      </w:tr>
      <w:tr w:rsidR="004D3612" w:rsidRPr="00EB199A" w14:paraId="183A60E3" w14:textId="77777777" w:rsidTr="00D846B5">
        <w:trPr>
          <w:trHeight w:val="227"/>
        </w:trPr>
        <w:tc>
          <w:tcPr>
            <w:tcW w:w="1715" w:type="dxa"/>
            <w:tcBorders>
              <w:top w:val="nil"/>
              <w:left w:val="nil"/>
              <w:bottom w:val="nil"/>
              <w:right w:val="nil"/>
            </w:tcBorders>
            <w:shd w:val="clear" w:color="auto" w:fill="auto"/>
            <w:hideMark/>
          </w:tcPr>
          <w:p w14:paraId="3B29E87B"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51C89CF6" w14:textId="77777777" w:rsidR="004D3612" w:rsidRPr="00EB199A" w:rsidRDefault="004D3612" w:rsidP="004D3612">
            <w:pPr>
              <w:spacing w:line="240" w:lineRule="auto"/>
              <w:rPr>
                <w:rFonts w:cs="Arial"/>
                <w:color w:val="000000"/>
                <w:sz w:val="16"/>
                <w:szCs w:val="16"/>
              </w:rPr>
            </w:pPr>
          </w:p>
        </w:tc>
      </w:tr>
      <w:tr w:rsidR="004D3612" w:rsidRPr="00EB199A" w14:paraId="4743DD59" w14:textId="77777777" w:rsidTr="00D846B5">
        <w:trPr>
          <w:trHeight w:val="227"/>
        </w:trPr>
        <w:tc>
          <w:tcPr>
            <w:tcW w:w="1715" w:type="dxa"/>
            <w:tcBorders>
              <w:top w:val="nil"/>
              <w:left w:val="nil"/>
              <w:bottom w:val="nil"/>
              <w:right w:val="nil"/>
            </w:tcBorders>
            <w:shd w:val="clear" w:color="auto" w:fill="auto"/>
            <w:hideMark/>
          </w:tcPr>
          <w:p w14:paraId="12A39DF0"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29EEBFE1" w14:textId="77777777" w:rsidR="004D3612" w:rsidRPr="00EB199A" w:rsidRDefault="004D3612" w:rsidP="004D3612">
            <w:pPr>
              <w:spacing w:line="240" w:lineRule="auto"/>
              <w:rPr>
                <w:rFonts w:cs="Arial"/>
                <w:b/>
                <w:bCs/>
                <w:color w:val="000000"/>
                <w:sz w:val="16"/>
                <w:szCs w:val="16"/>
              </w:rPr>
            </w:pPr>
            <w:r w:rsidRPr="00EB199A">
              <w:rPr>
                <w:rFonts w:cs="Arial"/>
                <w:b/>
                <w:bCs/>
                <w:color w:val="000000"/>
                <w:sz w:val="16"/>
                <w:szCs w:val="16"/>
              </w:rPr>
              <w:t>Uitwisselbaarheid</w:t>
            </w:r>
          </w:p>
        </w:tc>
      </w:tr>
      <w:tr w:rsidR="004D3612" w:rsidRPr="00EB199A" w14:paraId="592783A2" w14:textId="77777777" w:rsidTr="00D846B5">
        <w:trPr>
          <w:trHeight w:val="227"/>
        </w:trPr>
        <w:tc>
          <w:tcPr>
            <w:tcW w:w="1715" w:type="dxa"/>
            <w:tcBorders>
              <w:top w:val="nil"/>
              <w:left w:val="nil"/>
              <w:bottom w:val="nil"/>
              <w:right w:val="nil"/>
            </w:tcBorders>
            <w:shd w:val="clear" w:color="auto" w:fill="auto"/>
            <w:hideMark/>
          </w:tcPr>
          <w:p w14:paraId="118F8B88"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B1</w:t>
            </w:r>
          </w:p>
        </w:tc>
        <w:tc>
          <w:tcPr>
            <w:tcW w:w="13042" w:type="dxa"/>
            <w:tcBorders>
              <w:top w:val="nil"/>
              <w:left w:val="nil"/>
              <w:bottom w:val="nil"/>
              <w:right w:val="nil"/>
            </w:tcBorders>
            <w:shd w:val="clear" w:color="auto" w:fill="auto"/>
            <w:hideMark/>
          </w:tcPr>
          <w:p w14:paraId="4AE89EF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De applicatie moet eenvoudig gegevens kunnen uitwisselen met andere bedrijfssystemen.</w:t>
            </w:r>
          </w:p>
        </w:tc>
      </w:tr>
      <w:tr w:rsidR="004D3612" w:rsidRPr="00EB199A" w14:paraId="4DF17AD1" w14:textId="77777777" w:rsidTr="00D846B5">
        <w:trPr>
          <w:trHeight w:val="227"/>
        </w:trPr>
        <w:tc>
          <w:tcPr>
            <w:tcW w:w="1715" w:type="dxa"/>
            <w:tcBorders>
              <w:top w:val="nil"/>
              <w:left w:val="nil"/>
              <w:bottom w:val="nil"/>
              <w:right w:val="nil"/>
            </w:tcBorders>
            <w:shd w:val="clear" w:color="auto" w:fill="auto"/>
            <w:hideMark/>
          </w:tcPr>
          <w:p w14:paraId="5BF1BB23"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B2</w:t>
            </w:r>
          </w:p>
        </w:tc>
        <w:tc>
          <w:tcPr>
            <w:tcW w:w="13042" w:type="dxa"/>
            <w:tcBorders>
              <w:top w:val="nil"/>
              <w:left w:val="nil"/>
              <w:bottom w:val="nil"/>
              <w:right w:val="nil"/>
            </w:tcBorders>
            <w:shd w:val="clear" w:color="auto" w:fill="auto"/>
            <w:hideMark/>
          </w:tcPr>
          <w:p w14:paraId="63A50D06"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Koppelingen tussen systemen kunnen gelegd wo</w:t>
            </w:r>
            <w:r w:rsidR="00C6740C" w:rsidRPr="00EB199A">
              <w:rPr>
                <w:rFonts w:cs="Arial"/>
                <w:color w:val="000000"/>
                <w:sz w:val="16"/>
                <w:szCs w:val="16"/>
              </w:rPr>
              <w:t>rden met SOAP services (versie 1.1).</w:t>
            </w:r>
          </w:p>
        </w:tc>
      </w:tr>
      <w:tr w:rsidR="004D3612" w:rsidRPr="00EB199A" w14:paraId="4CB70590" w14:textId="77777777" w:rsidTr="00D846B5">
        <w:trPr>
          <w:trHeight w:val="227"/>
        </w:trPr>
        <w:tc>
          <w:tcPr>
            <w:tcW w:w="1715" w:type="dxa"/>
            <w:tcBorders>
              <w:top w:val="nil"/>
              <w:left w:val="nil"/>
              <w:bottom w:val="nil"/>
              <w:right w:val="nil"/>
            </w:tcBorders>
            <w:shd w:val="clear" w:color="auto" w:fill="auto"/>
            <w:hideMark/>
          </w:tcPr>
          <w:p w14:paraId="44018362"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B3</w:t>
            </w:r>
          </w:p>
        </w:tc>
        <w:tc>
          <w:tcPr>
            <w:tcW w:w="13042" w:type="dxa"/>
            <w:tcBorders>
              <w:top w:val="nil"/>
              <w:left w:val="nil"/>
              <w:bottom w:val="nil"/>
              <w:right w:val="nil"/>
            </w:tcBorders>
            <w:shd w:val="clear" w:color="auto" w:fill="auto"/>
            <w:hideMark/>
          </w:tcPr>
          <w:p w14:paraId="091A302E" w14:textId="79349F51" w:rsidR="004D3612" w:rsidRPr="00EB199A" w:rsidRDefault="004D3612" w:rsidP="00C62E41">
            <w:pPr>
              <w:spacing w:line="240" w:lineRule="auto"/>
              <w:rPr>
                <w:rFonts w:cs="Arial"/>
                <w:color w:val="000000"/>
                <w:sz w:val="16"/>
                <w:szCs w:val="16"/>
              </w:rPr>
            </w:pPr>
            <w:r w:rsidRPr="00EB199A">
              <w:rPr>
                <w:rFonts w:cs="Arial"/>
                <w:color w:val="000000"/>
                <w:sz w:val="16"/>
                <w:szCs w:val="16"/>
              </w:rPr>
              <w:t xml:space="preserve">SOAP services met </w:t>
            </w:r>
            <w:r w:rsidR="00C62E41">
              <w:rPr>
                <w:rFonts w:cs="Arial"/>
                <w:color w:val="000000"/>
                <w:sz w:val="16"/>
                <w:szCs w:val="16"/>
              </w:rPr>
              <w:t>systemen die niet tot de technische infrastructuur van de KvK behoren</w:t>
            </w:r>
            <w:r w:rsidR="00C62E41" w:rsidRPr="00EB199A">
              <w:rPr>
                <w:rFonts w:cs="Arial"/>
                <w:color w:val="000000"/>
                <w:sz w:val="16"/>
                <w:szCs w:val="16"/>
              </w:rPr>
              <w:t xml:space="preserve"> </w:t>
            </w:r>
            <w:r w:rsidRPr="00EB199A">
              <w:rPr>
                <w:rFonts w:cs="Arial"/>
                <w:color w:val="000000"/>
                <w:sz w:val="16"/>
                <w:szCs w:val="16"/>
              </w:rPr>
              <w:t>maken gebruik van TLS 1.2 of hoger met tweezijdige authenticatie.</w:t>
            </w:r>
          </w:p>
        </w:tc>
      </w:tr>
      <w:tr w:rsidR="004D3612" w:rsidRPr="00EB199A" w14:paraId="6046ED70" w14:textId="77777777" w:rsidTr="00D846B5">
        <w:trPr>
          <w:trHeight w:val="227"/>
        </w:trPr>
        <w:tc>
          <w:tcPr>
            <w:tcW w:w="1715" w:type="dxa"/>
            <w:tcBorders>
              <w:top w:val="nil"/>
              <w:left w:val="nil"/>
              <w:bottom w:val="nil"/>
              <w:right w:val="nil"/>
            </w:tcBorders>
            <w:shd w:val="clear" w:color="auto" w:fill="auto"/>
            <w:hideMark/>
          </w:tcPr>
          <w:p w14:paraId="245D4FA3"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B4</w:t>
            </w:r>
          </w:p>
        </w:tc>
        <w:tc>
          <w:tcPr>
            <w:tcW w:w="13042" w:type="dxa"/>
            <w:tcBorders>
              <w:top w:val="nil"/>
              <w:left w:val="nil"/>
              <w:bottom w:val="nil"/>
              <w:right w:val="nil"/>
            </w:tcBorders>
            <w:shd w:val="clear" w:color="auto" w:fill="auto"/>
            <w:hideMark/>
          </w:tcPr>
          <w:p w14:paraId="2AC4F064"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Verbindingen tussen systemen kunnen gelegd worden op basis van VPN over beveiligde verbindingen (ssl).</w:t>
            </w:r>
          </w:p>
        </w:tc>
      </w:tr>
      <w:tr w:rsidR="004D3612" w:rsidRPr="00EB199A" w14:paraId="0D738F88" w14:textId="77777777" w:rsidTr="00D846B5">
        <w:trPr>
          <w:trHeight w:val="227"/>
        </w:trPr>
        <w:tc>
          <w:tcPr>
            <w:tcW w:w="1715" w:type="dxa"/>
            <w:tcBorders>
              <w:top w:val="nil"/>
              <w:left w:val="nil"/>
              <w:bottom w:val="nil"/>
              <w:right w:val="nil"/>
            </w:tcBorders>
            <w:shd w:val="clear" w:color="auto" w:fill="auto"/>
            <w:hideMark/>
          </w:tcPr>
          <w:p w14:paraId="1C0FDBF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B6</w:t>
            </w:r>
          </w:p>
        </w:tc>
        <w:tc>
          <w:tcPr>
            <w:tcW w:w="13042" w:type="dxa"/>
            <w:tcBorders>
              <w:top w:val="nil"/>
              <w:left w:val="nil"/>
              <w:bottom w:val="nil"/>
              <w:right w:val="nil"/>
            </w:tcBorders>
            <w:shd w:val="clear" w:color="auto" w:fill="auto"/>
            <w:hideMark/>
          </w:tcPr>
          <w:p w14:paraId="2776A3B8"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De applicatie kent een goede integratie met MS Office versie 2010 en hoger. Kunnen werken met Office365 is een pre.</w:t>
            </w:r>
          </w:p>
        </w:tc>
      </w:tr>
      <w:tr w:rsidR="004D3612" w:rsidRPr="00EB199A" w14:paraId="175CDF7A" w14:textId="77777777" w:rsidTr="00D846B5">
        <w:trPr>
          <w:trHeight w:val="227"/>
        </w:trPr>
        <w:tc>
          <w:tcPr>
            <w:tcW w:w="1715" w:type="dxa"/>
            <w:tcBorders>
              <w:top w:val="nil"/>
              <w:left w:val="nil"/>
              <w:bottom w:val="nil"/>
              <w:right w:val="nil"/>
            </w:tcBorders>
            <w:shd w:val="clear" w:color="auto" w:fill="auto"/>
            <w:hideMark/>
          </w:tcPr>
          <w:p w14:paraId="2556050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B7</w:t>
            </w:r>
          </w:p>
        </w:tc>
        <w:tc>
          <w:tcPr>
            <w:tcW w:w="13042" w:type="dxa"/>
            <w:tcBorders>
              <w:top w:val="nil"/>
              <w:left w:val="nil"/>
              <w:bottom w:val="nil"/>
              <w:right w:val="nil"/>
            </w:tcBorders>
            <w:shd w:val="clear" w:color="auto" w:fill="auto"/>
            <w:hideMark/>
          </w:tcPr>
          <w:p w14:paraId="700BFFAF"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Middels een ETL-procedure (Extraction, Transformation and Load) moet een Data Warehouse c.q. rapportageomgeving gegevens uit het systeem kunnen halen.</w:t>
            </w:r>
          </w:p>
        </w:tc>
      </w:tr>
      <w:tr w:rsidR="00D17C1A" w:rsidRPr="00EB199A" w14:paraId="087FB4AE" w14:textId="77777777" w:rsidTr="00D846B5">
        <w:trPr>
          <w:trHeight w:val="227"/>
        </w:trPr>
        <w:tc>
          <w:tcPr>
            <w:tcW w:w="1715" w:type="dxa"/>
            <w:tcBorders>
              <w:top w:val="nil"/>
              <w:left w:val="nil"/>
              <w:bottom w:val="nil"/>
              <w:right w:val="nil"/>
            </w:tcBorders>
            <w:shd w:val="clear" w:color="auto" w:fill="auto"/>
          </w:tcPr>
          <w:p w14:paraId="60F60B62" w14:textId="77777777" w:rsidR="00D17C1A" w:rsidRPr="00EB199A" w:rsidRDefault="00D17C1A" w:rsidP="004D3612">
            <w:pPr>
              <w:spacing w:line="240" w:lineRule="auto"/>
              <w:rPr>
                <w:rFonts w:cs="Arial"/>
                <w:color w:val="000000"/>
                <w:sz w:val="16"/>
                <w:szCs w:val="16"/>
              </w:rPr>
            </w:pPr>
            <w:r w:rsidRPr="00EB199A">
              <w:rPr>
                <w:rFonts w:cs="Arial"/>
                <w:color w:val="000000"/>
                <w:sz w:val="16"/>
                <w:szCs w:val="16"/>
              </w:rPr>
              <w:t>B8</w:t>
            </w:r>
          </w:p>
        </w:tc>
        <w:tc>
          <w:tcPr>
            <w:tcW w:w="13042" w:type="dxa"/>
            <w:tcBorders>
              <w:top w:val="nil"/>
              <w:left w:val="nil"/>
              <w:bottom w:val="nil"/>
              <w:right w:val="nil"/>
            </w:tcBorders>
            <w:shd w:val="clear" w:color="auto" w:fill="auto"/>
          </w:tcPr>
          <w:p w14:paraId="5A1F940E" w14:textId="72D0E101" w:rsidR="00D17C1A" w:rsidRPr="00EB199A" w:rsidRDefault="00D17C1A" w:rsidP="004D3612">
            <w:pPr>
              <w:spacing w:line="240" w:lineRule="auto"/>
              <w:rPr>
                <w:rFonts w:cs="Arial"/>
                <w:color w:val="000000"/>
                <w:sz w:val="16"/>
                <w:szCs w:val="16"/>
              </w:rPr>
            </w:pPr>
            <w:r w:rsidRPr="00EB199A">
              <w:rPr>
                <w:rFonts w:cs="Arial"/>
                <w:color w:val="000000"/>
                <w:sz w:val="16"/>
                <w:szCs w:val="16"/>
              </w:rPr>
              <w:t xml:space="preserve">Voor verwerking van data in BI applicaties levert de </w:t>
            </w:r>
            <w:r w:rsidR="00C62E41">
              <w:rPr>
                <w:rFonts w:cs="Arial"/>
                <w:color w:val="000000"/>
                <w:sz w:val="16"/>
                <w:szCs w:val="16"/>
              </w:rPr>
              <w:t>opdrachtnemer</w:t>
            </w:r>
            <w:r w:rsidRPr="00EB199A">
              <w:rPr>
                <w:rFonts w:cs="Arial"/>
                <w:color w:val="000000"/>
                <w:sz w:val="16"/>
                <w:szCs w:val="16"/>
              </w:rPr>
              <w:t xml:space="preserve"> een goed gedocumenteerd datamodel.</w:t>
            </w:r>
          </w:p>
        </w:tc>
      </w:tr>
      <w:tr w:rsidR="004D3612" w:rsidRPr="00EB199A" w14:paraId="45FA9025" w14:textId="77777777" w:rsidTr="00D846B5">
        <w:trPr>
          <w:trHeight w:val="227"/>
        </w:trPr>
        <w:tc>
          <w:tcPr>
            <w:tcW w:w="1715" w:type="dxa"/>
            <w:tcBorders>
              <w:top w:val="nil"/>
              <w:left w:val="nil"/>
              <w:bottom w:val="nil"/>
              <w:right w:val="nil"/>
            </w:tcBorders>
            <w:shd w:val="clear" w:color="auto" w:fill="auto"/>
            <w:hideMark/>
          </w:tcPr>
          <w:p w14:paraId="264337A7"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7BBABD3C" w14:textId="77777777" w:rsidR="004D3612" w:rsidRPr="00EB199A" w:rsidRDefault="004D3612" w:rsidP="004D3612">
            <w:pPr>
              <w:spacing w:line="240" w:lineRule="auto"/>
              <w:rPr>
                <w:rFonts w:cs="Arial"/>
                <w:color w:val="000000"/>
                <w:sz w:val="16"/>
                <w:szCs w:val="16"/>
              </w:rPr>
            </w:pPr>
          </w:p>
        </w:tc>
      </w:tr>
      <w:tr w:rsidR="004D3612" w:rsidRPr="00EB199A" w14:paraId="1A2BC48A" w14:textId="77777777" w:rsidTr="00D846B5">
        <w:trPr>
          <w:trHeight w:val="227"/>
        </w:trPr>
        <w:tc>
          <w:tcPr>
            <w:tcW w:w="1715" w:type="dxa"/>
            <w:tcBorders>
              <w:top w:val="nil"/>
              <w:left w:val="nil"/>
              <w:bottom w:val="nil"/>
              <w:right w:val="nil"/>
            </w:tcBorders>
            <w:shd w:val="clear" w:color="auto" w:fill="auto"/>
            <w:hideMark/>
          </w:tcPr>
          <w:p w14:paraId="3878C444"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0C0E42F7" w14:textId="77777777" w:rsidR="004D3612" w:rsidRPr="00EB199A" w:rsidRDefault="004D3612" w:rsidP="004D3612">
            <w:pPr>
              <w:spacing w:line="240" w:lineRule="auto"/>
              <w:rPr>
                <w:rFonts w:cs="Arial"/>
                <w:b/>
                <w:bCs/>
                <w:color w:val="000000"/>
                <w:sz w:val="16"/>
                <w:szCs w:val="16"/>
              </w:rPr>
            </w:pPr>
            <w:r w:rsidRPr="00EB199A">
              <w:rPr>
                <w:rFonts w:cs="Arial"/>
                <w:b/>
                <w:bCs/>
                <w:color w:val="000000"/>
                <w:sz w:val="16"/>
                <w:szCs w:val="16"/>
              </w:rPr>
              <w:t>Bruikbaarheid</w:t>
            </w:r>
          </w:p>
        </w:tc>
      </w:tr>
      <w:tr w:rsidR="004D3612" w:rsidRPr="00EB199A" w14:paraId="5910EDF3" w14:textId="77777777" w:rsidTr="00D846B5">
        <w:trPr>
          <w:trHeight w:val="227"/>
        </w:trPr>
        <w:tc>
          <w:tcPr>
            <w:tcW w:w="1715" w:type="dxa"/>
            <w:tcBorders>
              <w:top w:val="nil"/>
              <w:left w:val="nil"/>
              <w:bottom w:val="nil"/>
              <w:right w:val="nil"/>
            </w:tcBorders>
            <w:shd w:val="clear" w:color="auto" w:fill="auto"/>
            <w:hideMark/>
          </w:tcPr>
          <w:p w14:paraId="1C1FAE90"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C1</w:t>
            </w:r>
          </w:p>
        </w:tc>
        <w:tc>
          <w:tcPr>
            <w:tcW w:w="13042" w:type="dxa"/>
            <w:tcBorders>
              <w:top w:val="nil"/>
              <w:left w:val="nil"/>
              <w:bottom w:val="nil"/>
              <w:right w:val="nil"/>
            </w:tcBorders>
            <w:shd w:val="clear" w:color="auto" w:fill="auto"/>
            <w:hideMark/>
          </w:tcPr>
          <w:p w14:paraId="06788848"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Het systeem ondersteunt de gebruiker door duidelijke instructies op het scherm en duidelijke foutboodschappen. Een gebruikershandleiding is beschikbaar. Gebruikers die incidenteel het systeem gebruiken worden in het gebruik meer ondersteund dan frequente gebruikers.</w:t>
            </w:r>
          </w:p>
        </w:tc>
      </w:tr>
      <w:tr w:rsidR="004D3612" w:rsidRPr="00EB199A" w14:paraId="11850E46" w14:textId="77777777" w:rsidTr="00D846B5">
        <w:trPr>
          <w:trHeight w:val="227"/>
        </w:trPr>
        <w:tc>
          <w:tcPr>
            <w:tcW w:w="1715" w:type="dxa"/>
            <w:tcBorders>
              <w:top w:val="nil"/>
              <w:left w:val="nil"/>
              <w:bottom w:val="nil"/>
              <w:right w:val="nil"/>
            </w:tcBorders>
            <w:shd w:val="clear" w:color="auto" w:fill="auto"/>
            <w:hideMark/>
          </w:tcPr>
          <w:p w14:paraId="79855B2A"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C2</w:t>
            </w:r>
          </w:p>
        </w:tc>
        <w:tc>
          <w:tcPr>
            <w:tcW w:w="13042" w:type="dxa"/>
            <w:tcBorders>
              <w:top w:val="nil"/>
              <w:left w:val="nil"/>
              <w:bottom w:val="nil"/>
              <w:right w:val="nil"/>
            </w:tcBorders>
            <w:shd w:val="clear" w:color="auto" w:fill="auto"/>
            <w:hideMark/>
          </w:tcPr>
          <w:p w14:paraId="0C075CF0"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Als de applicatie in een foutsituatie terechtkomt krijgt de gebruiker een melding  waaruit blijkt wat verkeerd is gegaan en wat gedaan moet worden om de fout te herstellen.</w:t>
            </w:r>
          </w:p>
        </w:tc>
      </w:tr>
      <w:tr w:rsidR="004D3612" w:rsidRPr="00EB199A" w14:paraId="5C366636" w14:textId="77777777" w:rsidTr="00D846B5">
        <w:trPr>
          <w:trHeight w:val="227"/>
        </w:trPr>
        <w:tc>
          <w:tcPr>
            <w:tcW w:w="1715" w:type="dxa"/>
            <w:tcBorders>
              <w:top w:val="nil"/>
              <w:left w:val="nil"/>
              <w:bottom w:val="nil"/>
              <w:right w:val="nil"/>
            </w:tcBorders>
            <w:shd w:val="clear" w:color="auto" w:fill="auto"/>
            <w:hideMark/>
          </w:tcPr>
          <w:p w14:paraId="388157EA"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C3</w:t>
            </w:r>
          </w:p>
        </w:tc>
        <w:tc>
          <w:tcPr>
            <w:tcW w:w="13042" w:type="dxa"/>
            <w:tcBorders>
              <w:top w:val="nil"/>
              <w:left w:val="nil"/>
              <w:bottom w:val="nil"/>
              <w:right w:val="nil"/>
            </w:tcBorders>
            <w:shd w:val="clear" w:color="auto" w:fill="auto"/>
            <w:hideMark/>
          </w:tcPr>
          <w:p w14:paraId="55168698"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Als het systeem een bewerking uitvoert dan wordt dat getoond aan de gebruiker. Zo mogelijk wordt een voortgangsindicator getoond die aangeeft hoe lang de bewerking bij benadering nog zal duren.</w:t>
            </w:r>
          </w:p>
        </w:tc>
      </w:tr>
      <w:tr w:rsidR="004D3612" w:rsidRPr="00EB199A" w14:paraId="697A4D8C" w14:textId="77777777" w:rsidTr="00D846B5">
        <w:trPr>
          <w:trHeight w:val="227"/>
        </w:trPr>
        <w:tc>
          <w:tcPr>
            <w:tcW w:w="1715" w:type="dxa"/>
            <w:tcBorders>
              <w:top w:val="nil"/>
              <w:left w:val="nil"/>
              <w:bottom w:val="nil"/>
              <w:right w:val="nil"/>
            </w:tcBorders>
            <w:shd w:val="clear" w:color="auto" w:fill="auto"/>
            <w:hideMark/>
          </w:tcPr>
          <w:p w14:paraId="2DFBFC2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C4</w:t>
            </w:r>
          </w:p>
        </w:tc>
        <w:tc>
          <w:tcPr>
            <w:tcW w:w="13042" w:type="dxa"/>
            <w:tcBorders>
              <w:top w:val="nil"/>
              <w:left w:val="nil"/>
              <w:bottom w:val="nil"/>
              <w:right w:val="nil"/>
            </w:tcBorders>
            <w:shd w:val="clear" w:color="auto" w:fill="auto"/>
            <w:hideMark/>
          </w:tcPr>
          <w:p w14:paraId="370582DE"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Als de applicatie een bewerking heeft uitgevoerd krijgt de gebruiker hiervan een melding; de gebruiker kan hieruit afleiden of een bewerking geslaagd is of niet.</w:t>
            </w:r>
          </w:p>
        </w:tc>
      </w:tr>
      <w:tr w:rsidR="004D3612" w:rsidRPr="00EB199A" w14:paraId="6433E070" w14:textId="77777777" w:rsidTr="00D846B5">
        <w:trPr>
          <w:trHeight w:val="227"/>
        </w:trPr>
        <w:tc>
          <w:tcPr>
            <w:tcW w:w="1715" w:type="dxa"/>
            <w:tcBorders>
              <w:top w:val="nil"/>
              <w:left w:val="nil"/>
              <w:bottom w:val="nil"/>
              <w:right w:val="nil"/>
            </w:tcBorders>
            <w:shd w:val="clear" w:color="auto" w:fill="auto"/>
            <w:hideMark/>
          </w:tcPr>
          <w:p w14:paraId="13FDD7F7"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C5</w:t>
            </w:r>
          </w:p>
        </w:tc>
        <w:tc>
          <w:tcPr>
            <w:tcW w:w="13042" w:type="dxa"/>
            <w:tcBorders>
              <w:top w:val="nil"/>
              <w:left w:val="nil"/>
              <w:bottom w:val="nil"/>
              <w:right w:val="nil"/>
            </w:tcBorders>
            <w:shd w:val="clear" w:color="auto" w:fill="auto"/>
            <w:hideMark/>
          </w:tcPr>
          <w:p w14:paraId="0C52EBFC" w14:textId="77777777" w:rsidR="004D3612" w:rsidRPr="00EB199A" w:rsidRDefault="004D3612" w:rsidP="004D3612">
            <w:pPr>
              <w:spacing w:line="240" w:lineRule="auto"/>
              <w:rPr>
                <w:rFonts w:cs="Arial"/>
                <w:color w:val="000000"/>
                <w:sz w:val="16"/>
                <w:szCs w:val="16"/>
              </w:rPr>
            </w:pPr>
            <w:r w:rsidRPr="00492BC7">
              <w:rPr>
                <w:rFonts w:cs="Arial"/>
                <w:color w:val="000000"/>
                <w:sz w:val="16"/>
                <w:szCs w:val="16"/>
              </w:rPr>
              <w:t>Ervaren gebruikers (super users) en functioneel beheerders (niet-ICT-ers) kunnen (management)rapportages zelf maken en aanpassen.</w:t>
            </w:r>
          </w:p>
        </w:tc>
      </w:tr>
      <w:tr w:rsidR="004D3612" w:rsidRPr="00EB199A" w14:paraId="43C6A5E7" w14:textId="77777777" w:rsidTr="00D846B5">
        <w:trPr>
          <w:trHeight w:val="227"/>
        </w:trPr>
        <w:tc>
          <w:tcPr>
            <w:tcW w:w="1715" w:type="dxa"/>
            <w:tcBorders>
              <w:top w:val="nil"/>
              <w:left w:val="nil"/>
              <w:bottom w:val="nil"/>
              <w:right w:val="nil"/>
            </w:tcBorders>
            <w:shd w:val="clear" w:color="auto" w:fill="auto"/>
            <w:hideMark/>
          </w:tcPr>
          <w:p w14:paraId="353603E0"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C6</w:t>
            </w:r>
          </w:p>
        </w:tc>
        <w:tc>
          <w:tcPr>
            <w:tcW w:w="13042" w:type="dxa"/>
            <w:tcBorders>
              <w:top w:val="nil"/>
              <w:left w:val="nil"/>
              <w:bottom w:val="nil"/>
              <w:right w:val="nil"/>
            </w:tcBorders>
            <w:shd w:val="clear" w:color="auto" w:fill="auto"/>
            <w:hideMark/>
          </w:tcPr>
          <w:p w14:paraId="743F8462"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De applicatie kent aangepaste indelingen van de gebruikersinterface voor verschillende groepen gebruikers. Gebruikersgroepen die incidenteel gebruik maken van het systeem krijgen een vereenvoudigde interface die de gebruiker door de processen heen leidt.</w:t>
            </w:r>
          </w:p>
        </w:tc>
      </w:tr>
      <w:tr w:rsidR="004D3612" w:rsidRPr="00EB199A" w14:paraId="4E708E31" w14:textId="77777777" w:rsidTr="00D846B5">
        <w:trPr>
          <w:trHeight w:val="227"/>
        </w:trPr>
        <w:tc>
          <w:tcPr>
            <w:tcW w:w="1715" w:type="dxa"/>
            <w:tcBorders>
              <w:top w:val="nil"/>
              <w:left w:val="nil"/>
              <w:bottom w:val="nil"/>
              <w:right w:val="nil"/>
            </w:tcBorders>
            <w:shd w:val="clear" w:color="auto" w:fill="auto"/>
            <w:hideMark/>
          </w:tcPr>
          <w:p w14:paraId="36D763F6"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C7</w:t>
            </w:r>
          </w:p>
        </w:tc>
        <w:tc>
          <w:tcPr>
            <w:tcW w:w="13042" w:type="dxa"/>
            <w:tcBorders>
              <w:top w:val="nil"/>
              <w:left w:val="nil"/>
              <w:bottom w:val="nil"/>
              <w:right w:val="nil"/>
            </w:tcBorders>
            <w:shd w:val="clear" w:color="auto" w:fill="auto"/>
            <w:hideMark/>
          </w:tcPr>
          <w:p w14:paraId="0022B46E"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 xml:space="preserve">De applicatie laat </w:t>
            </w:r>
            <w:r w:rsidR="007F554D" w:rsidRPr="007F554D">
              <w:rPr>
                <w:rFonts w:cs="Arial"/>
                <w:b/>
                <w:color w:val="000000"/>
                <w:sz w:val="16"/>
                <w:szCs w:val="16"/>
              </w:rPr>
              <w:t>alleen</w:t>
            </w:r>
            <w:r w:rsidR="007F554D">
              <w:rPr>
                <w:rFonts w:cs="Arial"/>
                <w:color w:val="000000"/>
                <w:sz w:val="16"/>
                <w:szCs w:val="16"/>
              </w:rPr>
              <w:t xml:space="preserve"> </w:t>
            </w:r>
            <w:r w:rsidRPr="00EB199A">
              <w:rPr>
                <w:rFonts w:cs="Arial"/>
                <w:color w:val="000000"/>
                <w:sz w:val="16"/>
                <w:szCs w:val="16"/>
              </w:rPr>
              <w:t>die gegevens en functies zien die voor de gebruiker op een bepaald punt in een proces van belang zijn.</w:t>
            </w:r>
          </w:p>
        </w:tc>
      </w:tr>
      <w:tr w:rsidR="004D3612" w:rsidRPr="00EB199A" w14:paraId="322995C4" w14:textId="77777777" w:rsidTr="00D846B5">
        <w:trPr>
          <w:trHeight w:val="227"/>
        </w:trPr>
        <w:tc>
          <w:tcPr>
            <w:tcW w:w="1715" w:type="dxa"/>
            <w:tcBorders>
              <w:top w:val="nil"/>
              <w:left w:val="nil"/>
              <w:bottom w:val="nil"/>
              <w:right w:val="nil"/>
            </w:tcBorders>
            <w:shd w:val="clear" w:color="auto" w:fill="auto"/>
            <w:hideMark/>
          </w:tcPr>
          <w:p w14:paraId="4F0BCA6A"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C8</w:t>
            </w:r>
          </w:p>
        </w:tc>
        <w:tc>
          <w:tcPr>
            <w:tcW w:w="13042" w:type="dxa"/>
            <w:tcBorders>
              <w:top w:val="nil"/>
              <w:left w:val="nil"/>
              <w:bottom w:val="nil"/>
              <w:right w:val="nil"/>
            </w:tcBorders>
            <w:shd w:val="clear" w:color="auto" w:fill="auto"/>
            <w:hideMark/>
          </w:tcPr>
          <w:p w14:paraId="126119DB"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Per functiegroep is een eigen startscherm mogelijk. Het startscherm voor Service Desk medewerkers kan er dan anders uitzien dan het startscherm voor leidinggevenden die incidenteel het systeem gebruiken.</w:t>
            </w:r>
          </w:p>
        </w:tc>
      </w:tr>
      <w:tr w:rsidR="004D3612" w:rsidRPr="00EB199A" w14:paraId="76C16A37" w14:textId="77777777" w:rsidTr="00D846B5">
        <w:trPr>
          <w:trHeight w:val="227"/>
        </w:trPr>
        <w:tc>
          <w:tcPr>
            <w:tcW w:w="1715" w:type="dxa"/>
            <w:tcBorders>
              <w:top w:val="nil"/>
              <w:left w:val="nil"/>
              <w:bottom w:val="nil"/>
              <w:right w:val="nil"/>
            </w:tcBorders>
            <w:shd w:val="clear" w:color="auto" w:fill="auto"/>
            <w:hideMark/>
          </w:tcPr>
          <w:p w14:paraId="00634451"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7B408F2B" w14:textId="77777777" w:rsidR="004D3612" w:rsidRPr="00EB199A" w:rsidRDefault="004D3612" w:rsidP="004D3612">
            <w:pPr>
              <w:spacing w:line="240" w:lineRule="auto"/>
              <w:rPr>
                <w:rFonts w:cs="Arial"/>
                <w:b/>
                <w:bCs/>
                <w:color w:val="000000"/>
                <w:sz w:val="16"/>
                <w:szCs w:val="16"/>
              </w:rPr>
            </w:pPr>
            <w:r w:rsidRPr="00EB199A">
              <w:rPr>
                <w:rFonts w:cs="Arial"/>
                <w:b/>
                <w:bCs/>
                <w:color w:val="000000"/>
                <w:sz w:val="16"/>
                <w:szCs w:val="16"/>
              </w:rPr>
              <w:t>Betrouwbaarheid</w:t>
            </w:r>
          </w:p>
        </w:tc>
      </w:tr>
      <w:tr w:rsidR="004D3612" w:rsidRPr="00EB199A" w14:paraId="4D314F2A" w14:textId="77777777" w:rsidTr="00D846B5">
        <w:trPr>
          <w:trHeight w:val="227"/>
        </w:trPr>
        <w:tc>
          <w:tcPr>
            <w:tcW w:w="1715" w:type="dxa"/>
            <w:tcBorders>
              <w:top w:val="nil"/>
              <w:left w:val="nil"/>
              <w:bottom w:val="nil"/>
              <w:right w:val="nil"/>
            </w:tcBorders>
            <w:shd w:val="clear" w:color="auto" w:fill="auto"/>
            <w:hideMark/>
          </w:tcPr>
          <w:p w14:paraId="7514C97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D2</w:t>
            </w:r>
          </w:p>
        </w:tc>
        <w:tc>
          <w:tcPr>
            <w:tcW w:w="13042" w:type="dxa"/>
            <w:tcBorders>
              <w:top w:val="nil"/>
              <w:left w:val="nil"/>
              <w:bottom w:val="nil"/>
              <w:right w:val="nil"/>
            </w:tcBorders>
            <w:shd w:val="clear" w:color="auto" w:fill="auto"/>
            <w:hideMark/>
          </w:tcPr>
          <w:p w14:paraId="55779E39" w14:textId="0F2F197F" w:rsidR="00D846B5" w:rsidRDefault="004D3612" w:rsidP="00D846B5">
            <w:pPr>
              <w:spacing w:line="240" w:lineRule="auto"/>
              <w:rPr>
                <w:rFonts w:cs="Arial"/>
                <w:color w:val="000000"/>
                <w:sz w:val="16"/>
                <w:szCs w:val="16"/>
              </w:rPr>
            </w:pPr>
            <w:r w:rsidRPr="00EB199A">
              <w:rPr>
                <w:rFonts w:cs="Arial"/>
                <w:color w:val="000000"/>
                <w:sz w:val="16"/>
                <w:szCs w:val="16"/>
              </w:rPr>
              <w:t>De beschikbaarheid wordt per maand gemeten en deze wordt als volgt berekend:</w:t>
            </w:r>
            <w:r w:rsidRPr="00EB199A">
              <w:rPr>
                <w:rFonts w:cs="Arial"/>
                <w:color w:val="000000"/>
                <w:sz w:val="16"/>
                <w:szCs w:val="16"/>
              </w:rPr>
              <w:br/>
              <w:t xml:space="preserve">Totaal aantal uren dat theoretisch gebruik gemaakt kan worden van de dienst  minus ongeplande down time van de dienst, gedeeld door het totaal aantal uren dat theoretisch </w:t>
            </w:r>
            <w:r w:rsidR="007F554D" w:rsidRPr="007F554D">
              <w:rPr>
                <w:rFonts w:cs="Arial"/>
                <w:b/>
                <w:color w:val="000000"/>
                <w:sz w:val="16"/>
                <w:szCs w:val="16"/>
              </w:rPr>
              <w:t xml:space="preserve">maximaal </w:t>
            </w:r>
            <w:r w:rsidRPr="00EB199A">
              <w:rPr>
                <w:rFonts w:cs="Arial"/>
                <w:color w:val="000000"/>
                <w:sz w:val="16"/>
                <w:szCs w:val="16"/>
              </w:rPr>
              <w:t xml:space="preserve">gebruik gemaakt kan worden van de dienst in de maand, maal 100%.  </w:t>
            </w:r>
            <w:r w:rsidRPr="00EB199A">
              <w:rPr>
                <w:rFonts w:cs="Arial"/>
                <w:color w:val="000000"/>
                <w:sz w:val="16"/>
                <w:szCs w:val="16"/>
              </w:rPr>
              <w:br/>
              <w:t>De volledige omgeving dient 365 dagen per jaar, 24 uur per dag beschikbaar te zijn; service norm: 99,7 % per maand gemeten o.b.v. 24x7 (</w:t>
            </w:r>
            <w:r w:rsidRPr="00EB199A">
              <w:rPr>
                <w:rFonts w:cs="Arial"/>
                <w:sz w:val="16"/>
                <w:szCs w:val="16"/>
              </w:rPr>
              <w:t xml:space="preserve">circa 2 uur </w:t>
            </w:r>
            <w:r w:rsidR="007F554D">
              <w:rPr>
                <w:rFonts w:cs="Arial"/>
                <w:sz w:val="16"/>
                <w:szCs w:val="16"/>
              </w:rPr>
              <w:t xml:space="preserve">niet </w:t>
            </w:r>
            <w:r w:rsidRPr="00EB199A">
              <w:rPr>
                <w:rFonts w:cs="Arial"/>
                <w:sz w:val="16"/>
                <w:szCs w:val="16"/>
              </w:rPr>
              <w:t>beschikbaar per maand</w:t>
            </w:r>
            <w:r w:rsidRPr="00EB199A">
              <w:rPr>
                <w:rFonts w:cs="Arial"/>
                <w:color w:val="000000"/>
                <w:sz w:val="16"/>
                <w:szCs w:val="16"/>
              </w:rPr>
              <w:t>).</w:t>
            </w:r>
            <w:r w:rsidRPr="00EB199A">
              <w:rPr>
                <w:rFonts w:cs="Arial"/>
                <w:color w:val="000000"/>
                <w:sz w:val="16"/>
                <w:szCs w:val="16"/>
              </w:rPr>
              <w:br/>
            </w:r>
            <w:r w:rsidRPr="00EB199A">
              <w:rPr>
                <w:rFonts w:cs="Arial"/>
                <w:color w:val="000000"/>
                <w:sz w:val="16"/>
                <w:szCs w:val="16"/>
              </w:rPr>
              <w:br/>
              <w:t xml:space="preserve">Uitgangspunten </w:t>
            </w:r>
            <w:r w:rsidRPr="00EB199A">
              <w:rPr>
                <w:rFonts w:cs="Arial"/>
                <w:color w:val="000000"/>
                <w:sz w:val="16"/>
                <w:szCs w:val="16"/>
              </w:rPr>
              <w:br/>
              <w:t xml:space="preserve">·         Onder beschikbaarheid wordt niet alleen verstaan het beschikbaar zijn van bijvoorbeeld de serveromgeving, maar van de totale applicatieomgeving. Dat betekent dat gebruikers toegang tot de applicatie moeten kunnen krijgen en daar diensten kunnen afnemen (zoals meldingen en reserveringen doen). </w:t>
            </w:r>
            <w:r w:rsidRPr="00EB199A">
              <w:rPr>
                <w:rFonts w:cs="Arial"/>
                <w:color w:val="000000"/>
                <w:sz w:val="16"/>
                <w:szCs w:val="16"/>
              </w:rPr>
              <w:br/>
              <w:t xml:space="preserve">·         Releases dienen door </w:t>
            </w:r>
            <w:r w:rsidR="00C62E41">
              <w:rPr>
                <w:rFonts w:cs="Arial"/>
                <w:color w:val="000000"/>
                <w:sz w:val="16"/>
                <w:szCs w:val="16"/>
              </w:rPr>
              <w:t>opdrachtnemer</w:t>
            </w:r>
            <w:r w:rsidRPr="00EB199A">
              <w:rPr>
                <w:rFonts w:cs="Arial"/>
                <w:color w:val="000000"/>
                <w:sz w:val="16"/>
                <w:szCs w:val="16"/>
              </w:rPr>
              <w:t xml:space="preserve"> </w:t>
            </w:r>
            <w:r w:rsidR="00D846B5">
              <w:rPr>
                <w:rFonts w:cs="Arial"/>
                <w:color w:val="000000"/>
                <w:sz w:val="16"/>
                <w:szCs w:val="16"/>
              </w:rPr>
              <w:t xml:space="preserve">met minimale down time uitgevoerd te worden </w:t>
            </w:r>
            <w:r w:rsidRPr="00EB199A">
              <w:rPr>
                <w:rFonts w:cs="Arial"/>
                <w:color w:val="000000"/>
                <w:sz w:val="16"/>
                <w:szCs w:val="16"/>
              </w:rPr>
              <w:br/>
            </w:r>
            <w:r w:rsidRPr="00EB199A">
              <w:rPr>
                <w:rFonts w:cs="Arial"/>
                <w:color w:val="000000"/>
                <w:sz w:val="16"/>
                <w:szCs w:val="16"/>
              </w:rPr>
              <w:lastRenderedPageBreak/>
              <w:t xml:space="preserve">·         Gepland onderhoud op de infrastructuur van de </w:t>
            </w:r>
            <w:r w:rsidR="00C62E41">
              <w:rPr>
                <w:rFonts w:cs="Arial"/>
                <w:color w:val="000000"/>
                <w:sz w:val="16"/>
                <w:szCs w:val="16"/>
              </w:rPr>
              <w:t>opdrachtnemer</w:t>
            </w:r>
            <w:r w:rsidRPr="00EB199A">
              <w:rPr>
                <w:rFonts w:cs="Arial"/>
                <w:color w:val="000000"/>
                <w:sz w:val="16"/>
                <w:szCs w:val="16"/>
              </w:rPr>
              <w:t xml:space="preserve"> gebeurt zonder down time.</w:t>
            </w:r>
          </w:p>
          <w:p w14:paraId="39820CC9" w14:textId="1CF1D376" w:rsidR="004D3612" w:rsidRPr="00D846B5" w:rsidRDefault="00D846B5" w:rsidP="00D846B5">
            <w:pPr>
              <w:pStyle w:val="Lijstalinea"/>
              <w:numPr>
                <w:ilvl w:val="0"/>
                <w:numId w:val="45"/>
              </w:numPr>
              <w:spacing w:line="240" w:lineRule="auto"/>
              <w:rPr>
                <w:rFonts w:cs="Arial"/>
                <w:color w:val="000000"/>
                <w:sz w:val="16"/>
                <w:szCs w:val="16"/>
              </w:rPr>
            </w:pPr>
            <w:r>
              <w:rPr>
                <w:rFonts w:cs="Arial"/>
                <w:color w:val="000000"/>
                <w:sz w:val="16"/>
                <w:szCs w:val="16"/>
              </w:rPr>
              <w:t>Down time bij releases en gepland onderhoud mag alleen plaatsvinden tussen 22.00 uur ’s avonds en 6.00 uur ’s ochtends met de voorwaarde dat de KvK ruim voor de tijd geïnformeerd wordt.</w:t>
            </w:r>
            <w:r w:rsidR="004D3612" w:rsidRPr="00D846B5">
              <w:rPr>
                <w:rFonts w:cs="Arial"/>
                <w:color w:val="000000"/>
                <w:sz w:val="16"/>
                <w:szCs w:val="16"/>
              </w:rPr>
              <w:br/>
            </w:r>
            <w:r w:rsidR="004D3612" w:rsidRPr="00D846B5">
              <w:rPr>
                <w:rFonts w:cs="Arial"/>
                <w:color w:val="000000"/>
                <w:sz w:val="16"/>
                <w:szCs w:val="16"/>
              </w:rPr>
              <w:br/>
              <w:t>Randvoorwaarden</w:t>
            </w:r>
            <w:r w:rsidR="004D3612" w:rsidRPr="00D846B5">
              <w:rPr>
                <w:rFonts w:cs="Arial"/>
                <w:color w:val="000000"/>
                <w:sz w:val="16"/>
                <w:szCs w:val="16"/>
              </w:rPr>
              <w:br/>
              <w:t xml:space="preserve">·         Down time als gevolg van fouten van medewerkers van KvK of door haar ingeschakelde derden (niet zijnde de </w:t>
            </w:r>
            <w:r w:rsidR="00C62E41" w:rsidRPr="00D846B5">
              <w:rPr>
                <w:rFonts w:cs="Arial"/>
                <w:color w:val="000000"/>
                <w:sz w:val="16"/>
                <w:szCs w:val="16"/>
              </w:rPr>
              <w:t>opdrachtnemer</w:t>
            </w:r>
            <w:r w:rsidR="004D3612" w:rsidRPr="00D846B5">
              <w:rPr>
                <w:rFonts w:cs="Arial"/>
                <w:color w:val="000000"/>
                <w:sz w:val="16"/>
                <w:szCs w:val="16"/>
              </w:rPr>
              <w:t>) wordt niet meegenomen bij de bepaling van de gerealiseerde beschikbaarheid.</w:t>
            </w:r>
          </w:p>
        </w:tc>
      </w:tr>
      <w:tr w:rsidR="004D3612" w:rsidRPr="00EB199A" w14:paraId="291BF490" w14:textId="77777777" w:rsidTr="00D846B5">
        <w:trPr>
          <w:trHeight w:val="227"/>
        </w:trPr>
        <w:tc>
          <w:tcPr>
            <w:tcW w:w="1715" w:type="dxa"/>
            <w:tcBorders>
              <w:top w:val="nil"/>
              <w:left w:val="nil"/>
              <w:bottom w:val="nil"/>
              <w:right w:val="nil"/>
            </w:tcBorders>
            <w:shd w:val="clear" w:color="auto" w:fill="auto"/>
            <w:hideMark/>
          </w:tcPr>
          <w:p w14:paraId="77B6D76B"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lastRenderedPageBreak/>
              <w:t>D3</w:t>
            </w:r>
          </w:p>
        </w:tc>
        <w:tc>
          <w:tcPr>
            <w:tcW w:w="13042" w:type="dxa"/>
            <w:tcBorders>
              <w:top w:val="nil"/>
              <w:left w:val="nil"/>
              <w:bottom w:val="nil"/>
              <w:right w:val="nil"/>
            </w:tcBorders>
            <w:shd w:val="clear" w:color="auto" w:fill="auto"/>
            <w:hideMark/>
          </w:tcPr>
          <w:p w14:paraId="3C7329EB" w14:textId="1287C4D2" w:rsidR="004D3612" w:rsidRPr="00EB199A" w:rsidRDefault="004D3612" w:rsidP="00054E1D">
            <w:pPr>
              <w:spacing w:line="240" w:lineRule="auto"/>
              <w:rPr>
                <w:rFonts w:cs="Arial"/>
                <w:color w:val="000000"/>
                <w:sz w:val="16"/>
                <w:szCs w:val="16"/>
              </w:rPr>
            </w:pPr>
            <w:r w:rsidRPr="00EB199A">
              <w:rPr>
                <w:rFonts w:cs="Arial"/>
                <w:color w:val="000000"/>
                <w:sz w:val="16"/>
                <w:szCs w:val="16"/>
              </w:rPr>
              <w:t xml:space="preserve">De applicatie dient </w:t>
            </w:r>
            <w:r w:rsidR="00054E1D">
              <w:rPr>
                <w:rFonts w:cs="Arial"/>
                <w:color w:val="000000"/>
                <w:sz w:val="16"/>
                <w:szCs w:val="16"/>
              </w:rPr>
              <w:t xml:space="preserve">99,5 </w:t>
            </w:r>
            <w:r w:rsidRPr="00EB199A">
              <w:rPr>
                <w:rFonts w:cs="Arial"/>
                <w:sz w:val="16"/>
                <w:szCs w:val="16"/>
              </w:rPr>
              <w:t xml:space="preserve"> %</w:t>
            </w:r>
            <w:r w:rsidRPr="00EB199A">
              <w:rPr>
                <w:rFonts w:cs="Arial"/>
                <w:color w:val="000000"/>
                <w:sz w:val="16"/>
                <w:szCs w:val="16"/>
              </w:rPr>
              <w:t xml:space="preserve"> van de tijd (gemeten over een </w:t>
            </w:r>
            <w:r w:rsidR="00054E1D">
              <w:rPr>
                <w:rFonts w:cs="Arial"/>
                <w:color w:val="000000"/>
                <w:sz w:val="16"/>
                <w:szCs w:val="16"/>
              </w:rPr>
              <w:t>jaar</w:t>
            </w:r>
            <w:r w:rsidRPr="00EB199A">
              <w:rPr>
                <w:rFonts w:cs="Arial"/>
                <w:color w:val="000000"/>
                <w:sz w:val="16"/>
                <w:szCs w:val="16"/>
              </w:rPr>
              <w:t xml:space="preserve">) beschikbaar te zijn. De </w:t>
            </w:r>
            <w:r w:rsidR="00C62E41">
              <w:rPr>
                <w:rFonts w:cs="Arial"/>
                <w:color w:val="000000"/>
                <w:sz w:val="16"/>
                <w:szCs w:val="16"/>
              </w:rPr>
              <w:t>opdrachtnemer</w:t>
            </w:r>
            <w:r w:rsidRPr="00EB199A">
              <w:rPr>
                <w:rFonts w:cs="Arial"/>
                <w:color w:val="000000"/>
                <w:sz w:val="16"/>
                <w:szCs w:val="16"/>
              </w:rPr>
              <w:t xml:space="preserve"> geeft aan welke maatregelen genomen moeten worden om dit mogelijk te maken.</w:t>
            </w:r>
          </w:p>
        </w:tc>
      </w:tr>
      <w:tr w:rsidR="004D3612" w:rsidRPr="00EB199A" w14:paraId="2A065632" w14:textId="77777777" w:rsidTr="00D846B5">
        <w:trPr>
          <w:trHeight w:val="227"/>
        </w:trPr>
        <w:tc>
          <w:tcPr>
            <w:tcW w:w="1715" w:type="dxa"/>
            <w:tcBorders>
              <w:top w:val="nil"/>
              <w:left w:val="nil"/>
              <w:bottom w:val="nil"/>
              <w:right w:val="nil"/>
            </w:tcBorders>
            <w:shd w:val="clear" w:color="auto" w:fill="auto"/>
            <w:hideMark/>
          </w:tcPr>
          <w:p w14:paraId="30820A23"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D4</w:t>
            </w:r>
          </w:p>
        </w:tc>
        <w:tc>
          <w:tcPr>
            <w:tcW w:w="13042" w:type="dxa"/>
            <w:tcBorders>
              <w:top w:val="nil"/>
              <w:left w:val="nil"/>
              <w:bottom w:val="nil"/>
              <w:right w:val="nil"/>
            </w:tcBorders>
            <w:shd w:val="clear" w:color="auto" w:fill="auto"/>
            <w:hideMark/>
          </w:tcPr>
          <w:p w14:paraId="07CBA1AE" w14:textId="70FA685C" w:rsidR="004D3612" w:rsidRPr="00EB199A" w:rsidRDefault="004D3612" w:rsidP="004D3612">
            <w:pPr>
              <w:spacing w:line="240" w:lineRule="auto"/>
              <w:rPr>
                <w:rFonts w:cs="Arial"/>
                <w:color w:val="000000"/>
                <w:sz w:val="16"/>
                <w:szCs w:val="16"/>
              </w:rPr>
            </w:pPr>
            <w:r w:rsidRPr="00EB199A">
              <w:rPr>
                <w:rFonts w:cs="Arial"/>
                <w:color w:val="000000"/>
                <w:sz w:val="16"/>
                <w:szCs w:val="16"/>
              </w:rPr>
              <w:t xml:space="preserve">De </w:t>
            </w:r>
            <w:r w:rsidR="00C62E41">
              <w:rPr>
                <w:rFonts w:cs="Arial"/>
                <w:color w:val="000000"/>
                <w:sz w:val="16"/>
                <w:szCs w:val="16"/>
              </w:rPr>
              <w:t>opdrachtnemer</w:t>
            </w:r>
            <w:r w:rsidRPr="00EB199A">
              <w:rPr>
                <w:rFonts w:cs="Arial"/>
                <w:color w:val="000000"/>
                <w:sz w:val="16"/>
                <w:szCs w:val="16"/>
              </w:rPr>
              <w:t xml:space="preserve"> treft maatregelen om de continuïteit en integriteit van de omgeving blijvend te waarborgen. Daarbij is de </w:t>
            </w:r>
            <w:r w:rsidR="00C62E41">
              <w:rPr>
                <w:rFonts w:cs="Arial"/>
                <w:color w:val="000000"/>
                <w:sz w:val="16"/>
                <w:szCs w:val="16"/>
              </w:rPr>
              <w:t>opdrachtnemer</w:t>
            </w:r>
            <w:r w:rsidRPr="00EB199A">
              <w:rPr>
                <w:rFonts w:cs="Arial"/>
                <w:color w:val="000000"/>
                <w:sz w:val="16"/>
                <w:szCs w:val="16"/>
              </w:rPr>
              <w:t xml:space="preserve"> onder andere verantwoordelijk voor het nemen van doeltreffende maatregelen om externe bedreigingen af te weren (zoals  inbraken of pogingen tot inbraak, malware, bots, Ddos aanvallen en dergelijke). De te nemen maatregelen zijn vastgelegd in een beveiligingsplan en een continuïteitsplan dat gedurende de looptijd van het contract door de </w:t>
            </w:r>
            <w:r w:rsidR="00C62E41">
              <w:rPr>
                <w:rFonts w:cs="Arial"/>
                <w:color w:val="000000"/>
                <w:sz w:val="16"/>
                <w:szCs w:val="16"/>
              </w:rPr>
              <w:t>opdrachtnemer</w:t>
            </w:r>
            <w:r w:rsidRPr="00EB199A">
              <w:rPr>
                <w:rFonts w:cs="Arial"/>
                <w:color w:val="000000"/>
                <w:sz w:val="16"/>
                <w:szCs w:val="16"/>
              </w:rPr>
              <w:t xml:space="preserve"> actueel wordt gehouden en tijdens periodiek overleg met de KvK wordt gedeeld.</w:t>
            </w:r>
          </w:p>
        </w:tc>
      </w:tr>
      <w:tr w:rsidR="004D3612" w:rsidRPr="00EB199A" w14:paraId="45DF701F" w14:textId="77777777" w:rsidTr="00D846B5">
        <w:trPr>
          <w:trHeight w:val="227"/>
        </w:trPr>
        <w:tc>
          <w:tcPr>
            <w:tcW w:w="1715" w:type="dxa"/>
            <w:tcBorders>
              <w:top w:val="nil"/>
              <w:left w:val="nil"/>
              <w:bottom w:val="nil"/>
              <w:right w:val="nil"/>
            </w:tcBorders>
            <w:shd w:val="clear" w:color="auto" w:fill="auto"/>
            <w:hideMark/>
          </w:tcPr>
          <w:p w14:paraId="502588AA"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D5</w:t>
            </w:r>
          </w:p>
        </w:tc>
        <w:tc>
          <w:tcPr>
            <w:tcW w:w="13042" w:type="dxa"/>
            <w:tcBorders>
              <w:top w:val="nil"/>
              <w:left w:val="nil"/>
              <w:bottom w:val="nil"/>
              <w:right w:val="nil"/>
            </w:tcBorders>
            <w:shd w:val="clear" w:color="auto" w:fill="auto"/>
            <w:hideMark/>
          </w:tcPr>
          <w:p w14:paraId="4AF8CD0E"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Opdrachtnemer zal actief richting opdrachtgever communiceren over nieuwe releases, bug fixes, known errors en functionele wijzigingen zoals door fabrikanten beschikbaar worden gesteld. Hiervoor worden geen kosten in rekening gebracht.</w:t>
            </w:r>
          </w:p>
        </w:tc>
      </w:tr>
      <w:tr w:rsidR="004D3612" w:rsidRPr="00EB199A" w14:paraId="08E40A96" w14:textId="77777777" w:rsidTr="00D846B5">
        <w:trPr>
          <w:trHeight w:val="227"/>
        </w:trPr>
        <w:tc>
          <w:tcPr>
            <w:tcW w:w="1715" w:type="dxa"/>
            <w:tcBorders>
              <w:top w:val="nil"/>
              <w:left w:val="nil"/>
              <w:bottom w:val="nil"/>
              <w:right w:val="nil"/>
            </w:tcBorders>
            <w:shd w:val="clear" w:color="auto" w:fill="auto"/>
            <w:hideMark/>
          </w:tcPr>
          <w:p w14:paraId="27DD2D87"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D6</w:t>
            </w:r>
          </w:p>
        </w:tc>
        <w:tc>
          <w:tcPr>
            <w:tcW w:w="13042" w:type="dxa"/>
            <w:tcBorders>
              <w:top w:val="nil"/>
              <w:left w:val="nil"/>
              <w:bottom w:val="nil"/>
              <w:right w:val="nil"/>
            </w:tcBorders>
            <w:shd w:val="clear" w:color="auto" w:fill="auto"/>
            <w:hideMark/>
          </w:tcPr>
          <w:p w14:paraId="6B286CD5"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De opdrachtnemer is verantwoordelijk voor registratie ten behoeve van garantie en support bij de fabrikant en handelt namens opdrachtgever kwesties inzake garantie af.</w:t>
            </w:r>
          </w:p>
        </w:tc>
      </w:tr>
      <w:tr w:rsidR="004D3612" w:rsidRPr="00EB199A" w14:paraId="61002B0A" w14:textId="77777777" w:rsidTr="00D846B5">
        <w:trPr>
          <w:trHeight w:val="227"/>
        </w:trPr>
        <w:tc>
          <w:tcPr>
            <w:tcW w:w="1715" w:type="dxa"/>
            <w:tcBorders>
              <w:top w:val="nil"/>
              <w:left w:val="nil"/>
              <w:bottom w:val="nil"/>
              <w:right w:val="nil"/>
            </w:tcBorders>
            <w:shd w:val="clear" w:color="auto" w:fill="auto"/>
            <w:hideMark/>
          </w:tcPr>
          <w:p w14:paraId="2F76E2DA" w14:textId="77777777" w:rsidR="004D3612" w:rsidRPr="007F554D" w:rsidRDefault="004D3612" w:rsidP="004D3612">
            <w:pPr>
              <w:spacing w:line="240" w:lineRule="auto"/>
              <w:rPr>
                <w:rFonts w:cs="Arial"/>
                <w:color w:val="000000"/>
                <w:sz w:val="16"/>
                <w:szCs w:val="16"/>
              </w:rPr>
            </w:pPr>
            <w:r w:rsidRPr="007F554D">
              <w:rPr>
                <w:rFonts w:cs="Arial"/>
                <w:color w:val="000000"/>
                <w:sz w:val="16"/>
                <w:szCs w:val="16"/>
              </w:rPr>
              <w:t>D7</w:t>
            </w:r>
          </w:p>
        </w:tc>
        <w:tc>
          <w:tcPr>
            <w:tcW w:w="13042" w:type="dxa"/>
            <w:tcBorders>
              <w:top w:val="nil"/>
              <w:left w:val="nil"/>
              <w:bottom w:val="nil"/>
              <w:right w:val="nil"/>
            </w:tcBorders>
            <w:shd w:val="clear" w:color="auto" w:fill="auto"/>
            <w:hideMark/>
          </w:tcPr>
          <w:p w14:paraId="7EE98E2C" w14:textId="77777777" w:rsidR="004D3612" w:rsidRPr="007F554D" w:rsidRDefault="004D3612" w:rsidP="004D3612">
            <w:pPr>
              <w:spacing w:line="240" w:lineRule="auto"/>
              <w:rPr>
                <w:rFonts w:cs="Arial"/>
                <w:color w:val="000000"/>
                <w:sz w:val="16"/>
                <w:szCs w:val="16"/>
              </w:rPr>
            </w:pPr>
            <w:r w:rsidRPr="007F554D">
              <w:rPr>
                <w:rFonts w:cs="Arial"/>
                <w:color w:val="000000"/>
                <w:sz w:val="16"/>
                <w:szCs w:val="16"/>
              </w:rPr>
              <w:t>De in te zetten consultant bewaakt de samenhang en toekomstbestendigheid van de systeeminrichting en doet hierover verslag aan de KvK.</w:t>
            </w:r>
          </w:p>
        </w:tc>
      </w:tr>
      <w:tr w:rsidR="004D3612" w:rsidRPr="00EB199A" w14:paraId="1494E3EA" w14:textId="77777777" w:rsidTr="00D846B5">
        <w:trPr>
          <w:trHeight w:val="227"/>
        </w:trPr>
        <w:tc>
          <w:tcPr>
            <w:tcW w:w="1715" w:type="dxa"/>
            <w:tcBorders>
              <w:top w:val="nil"/>
              <w:left w:val="nil"/>
              <w:bottom w:val="nil"/>
              <w:right w:val="nil"/>
            </w:tcBorders>
            <w:shd w:val="clear" w:color="auto" w:fill="auto"/>
            <w:hideMark/>
          </w:tcPr>
          <w:p w14:paraId="5E7FFE9D"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D8</w:t>
            </w:r>
          </w:p>
        </w:tc>
        <w:tc>
          <w:tcPr>
            <w:tcW w:w="13042" w:type="dxa"/>
            <w:tcBorders>
              <w:top w:val="nil"/>
              <w:left w:val="nil"/>
              <w:bottom w:val="nil"/>
              <w:right w:val="nil"/>
            </w:tcBorders>
            <w:shd w:val="clear" w:color="auto" w:fill="auto"/>
            <w:hideMark/>
          </w:tcPr>
          <w:p w14:paraId="6F57C106" w14:textId="51828B7B" w:rsidR="004D3612" w:rsidRPr="00EB199A" w:rsidRDefault="004D3612" w:rsidP="004D3612">
            <w:pPr>
              <w:spacing w:line="240" w:lineRule="auto"/>
              <w:rPr>
                <w:rFonts w:cs="Arial"/>
                <w:color w:val="000000"/>
                <w:sz w:val="16"/>
                <w:szCs w:val="16"/>
              </w:rPr>
            </w:pPr>
            <w:r w:rsidRPr="00EB199A">
              <w:rPr>
                <w:rFonts w:cs="Arial"/>
                <w:color w:val="000000"/>
                <w:sz w:val="16"/>
                <w:szCs w:val="16"/>
              </w:rPr>
              <w:t xml:space="preserve">De </w:t>
            </w:r>
            <w:r w:rsidR="00C62E41">
              <w:rPr>
                <w:rFonts w:cs="Arial"/>
                <w:color w:val="000000"/>
                <w:sz w:val="16"/>
                <w:szCs w:val="16"/>
              </w:rPr>
              <w:t>opdrachtnemer</w:t>
            </w:r>
            <w:r w:rsidRPr="00EB199A">
              <w:rPr>
                <w:rFonts w:cs="Arial"/>
                <w:color w:val="000000"/>
                <w:sz w:val="16"/>
                <w:szCs w:val="16"/>
              </w:rPr>
              <w:t xml:space="preserve"> garandeert dat bij minor releases van het standaardpakket eventuele maatwerksoftware of systeeminrichting ongehinderd blijft functioneren</w:t>
            </w:r>
          </w:p>
        </w:tc>
      </w:tr>
      <w:tr w:rsidR="004D3612" w:rsidRPr="00EB199A" w14:paraId="0E93B13F" w14:textId="77777777" w:rsidTr="00D846B5">
        <w:trPr>
          <w:trHeight w:val="227"/>
        </w:trPr>
        <w:tc>
          <w:tcPr>
            <w:tcW w:w="1715" w:type="dxa"/>
            <w:tcBorders>
              <w:top w:val="nil"/>
              <w:left w:val="nil"/>
              <w:bottom w:val="nil"/>
              <w:right w:val="nil"/>
            </w:tcBorders>
            <w:shd w:val="clear" w:color="auto" w:fill="auto"/>
            <w:hideMark/>
          </w:tcPr>
          <w:p w14:paraId="2EF84EAB"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D11</w:t>
            </w:r>
          </w:p>
        </w:tc>
        <w:tc>
          <w:tcPr>
            <w:tcW w:w="13042" w:type="dxa"/>
            <w:tcBorders>
              <w:top w:val="nil"/>
              <w:left w:val="nil"/>
              <w:bottom w:val="nil"/>
              <w:right w:val="nil"/>
            </w:tcBorders>
            <w:shd w:val="clear" w:color="auto" w:fill="auto"/>
            <w:hideMark/>
          </w:tcPr>
          <w:p w14:paraId="06EEB49D"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De integriteit heeft betrekking op het tot een minimum beperken van fouten in de aangeleverde gegevens.</w:t>
            </w:r>
            <w:r w:rsidRPr="00492BC7">
              <w:rPr>
                <w:rFonts w:cs="Arial"/>
                <w:color w:val="000000"/>
                <w:sz w:val="16"/>
                <w:szCs w:val="16"/>
              </w:rPr>
              <w:br/>
              <w:t>Minimale bewaartermijn backup data: 4 weken.</w:t>
            </w:r>
            <w:r w:rsidRPr="00492BC7">
              <w:rPr>
                <w:rFonts w:cs="Arial"/>
                <w:color w:val="000000"/>
                <w:sz w:val="16"/>
                <w:szCs w:val="16"/>
              </w:rPr>
              <w:br/>
            </w:r>
            <w:r w:rsidRPr="00492BC7">
              <w:rPr>
                <w:rFonts w:cs="Arial"/>
                <w:color w:val="000000"/>
                <w:sz w:val="16"/>
                <w:szCs w:val="16"/>
              </w:rPr>
              <w:br/>
              <w:t>Maximale periode aan  verlies overige data, applicaties en applicatie instellingen, systeeminstellingen: 24 uur.</w:t>
            </w:r>
            <w:r w:rsidRPr="00492BC7">
              <w:rPr>
                <w:rFonts w:cs="Arial"/>
                <w:color w:val="000000"/>
                <w:sz w:val="16"/>
                <w:szCs w:val="16"/>
              </w:rPr>
              <w:br/>
              <w:t>Testen opnieuw opbouwen gehele productieomgeving vanuit een volledige backup: minimaal 1x per jaar.</w:t>
            </w:r>
            <w:r w:rsidRPr="00492BC7">
              <w:rPr>
                <w:rFonts w:cs="Arial"/>
                <w:color w:val="000000"/>
                <w:sz w:val="16"/>
                <w:szCs w:val="16"/>
              </w:rPr>
              <w:br/>
              <w:t>Een volledige restore moet binnen 24 uur kunnen worden uitgevoerd.</w:t>
            </w:r>
            <w:r w:rsidRPr="00492BC7">
              <w:rPr>
                <w:rFonts w:cs="Arial"/>
                <w:color w:val="000000"/>
                <w:sz w:val="16"/>
                <w:szCs w:val="16"/>
              </w:rPr>
              <w:br/>
            </w:r>
            <w:r w:rsidRPr="00492BC7">
              <w:rPr>
                <w:rFonts w:cs="Arial"/>
                <w:color w:val="000000"/>
                <w:sz w:val="16"/>
                <w:szCs w:val="16"/>
              </w:rPr>
              <w:br/>
              <w:t xml:space="preserve">Uitgangspunten </w:t>
            </w:r>
            <w:r w:rsidRPr="00492BC7">
              <w:rPr>
                <w:rFonts w:cs="Arial"/>
                <w:color w:val="000000"/>
                <w:sz w:val="16"/>
                <w:szCs w:val="16"/>
              </w:rPr>
              <w:br/>
              <w:t xml:space="preserve">·         Bij een restore van de back-up functioneert het systeem exact zoals op de datum waarop de back-up is aangemaakt. </w:t>
            </w:r>
            <w:r w:rsidRPr="00492BC7">
              <w:rPr>
                <w:rFonts w:cs="Arial"/>
                <w:color w:val="000000"/>
                <w:sz w:val="16"/>
                <w:szCs w:val="16"/>
              </w:rPr>
              <w:br/>
              <w:t>·         Dagelijks wordt een volledige back-up (inclusief data) op een elektronisch medium (zoals vaste schijf of tape) weggeschreven en op een nader af te spreken veilige locatie opgeborgen en bewaard.</w:t>
            </w:r>
            <w:r w:rsidRPr="00492BC7">
              <w:rPr>
                <w:rFonts w:cs="Arial"/>
                <w:color w:val="000000"/>
                <w:sz w:val="16"/>
                <w:szCs w:val="16"/>
              </w:rPr>
              <w:br/>
              <w:t>·         Maken van back-up mag niet leiden tot down time.</w:t>
            </w:r>
          </w:p>
        </w:tc>
      </w:tr>
      <w:tr w:rsidR="004D3612" w:rsidRPr="00EB199A" w14:paraId="383F400D" w14:textId="77777777" w:rsidTr="00D846B5">
        <w:trPr>
          <w:trHeight w:val="227"/>
        </w:trPr>
        <w:tc>
          <w:tcPr>
            <w:tcW w:w="1715" w:type="dxa"/>
            <w:tcBorders>
              <w:top w:val="nil"/>
              <w:left w:val="nil"/>
              <w:bottom w:val="nil"/>
              <w:right w:val="nil"/>
            </w:tcBorders>
            <w:shd w:val="clear" w:color="auto" w:fill="auto"/>
            <w:hideMark/>
          </w:tcPr>
          <w:p w14:paraId="530378EE" w14:textId="77777777" w:rsidR="004D3612" w:rsidRPr="00EB199A" w:rsidRDefault="00BD14F1" w:rsidP="004D3612">
            <w:pPr>
              <w:spacing w:line="240" w:lineRule="auto"/>
              <w:rPr>
                <w:rFonts w:cs="Arial"/>
                <w:color w:val="000000"/>
                <w:sz w:val="16"/>
                <w:szCs w:val="16"/>
              </w:rPr>
            </w:pPr>
            <w:r>
              <w:rPr>
                <w:rFonts w:cs="Arial"/>
                <w:color w:val="000000"/>
                <w:sz w:val="16"/>
                <w:szCs w:val="16"/>
              </w:rPr>
              <w:t>D12</w:t>
            </w:r>
          </w:p>
        </w:tc>
        <w:tc>
          <w:tcPr>
            <w:tcW w:w="13042" w:type="dxa"/>
            <w:tcBorders>
              <w:top w:val="nil"/>
              <w:left w:val="nil"/>
              <w:bottom w:val="nil"/>
              <w:right w:val="nil"/>
            </w:tcBorders>
            <w:shd w:val="clear" w:color="auto" w:fill="auto"/>
            <w:hideMark/>
          </w:tcPr>
          <w:p w14:paraId="47432165" w14:textId="2EB0F856" w:rsidR="00BD14F1" w:rsidRDefault="00BD14F1" w:rsidP="00BD14F1">
            <w:r>
              <w:t xml:space="preserve">De </w:t>
            </w:r>
            <w:r w:rsidR="00C62E41">
              <w:t>opdrachtnemer</w:t>
            </w:r>
            <w:r>
              <w:t xml:space="preserve"> maakt bij beveiligingsmaatregelen gebruik van een in de markt gangbaar raamwerk (bijvoorbeeld de Cloud Security Alliance Controls matrix. In ieder geval (maar niet uitsluitend geeft de </w:t>
            </w:r>
            <w:r w:rsidR="00C62E41">
              <w:t>opdrachtnemer</w:t>
            </w:r>
            <w:r>
              <w:t xml:space="preserve"> garanties:</w:t>
            </w:r>
          </w:p>
          <w:p w14:paraId="7564FED9" w14:textId="5633CCFD" w:rsidR="00BD14F1" w:rsidRDefault="00BD14F1" w:rsidP="00BD14F1">
            <w:pPr>
              <w:pStyle w:val="Lijstalinea"/>
              <w:numPr>
                <w:ilvl w:val="0"/>
                <w:numId w:val="44"/>
              </w:numPr>
            </w:pPr>
            <w:r>
              <w:t xml:space="preserve">In het geval van een (dreigend) beveiligingsincident onderneemt de </w:t>
            </w:r>
            <w:r w:rsidR="00C62E41">
              <w:t>opdrachtnemer</w:t>
            </w:r>
            <w:r>
              <w:t xml:space="preserve"> alle acties die noodzakelijk zijn om het risico voor de afnemer tot een minimum te beperken en meldt deze onmiddellijk aan de afnemer conform een vooraf afgesproken procedure. </w:t>
            </w:r>
          </w:p>
          <w:p w14:paraId="3E91BEE5" w14:textId="1C4BE645" w:rsidR="00BD14F1" w:rsidRDefault="00BD14F1" w:rsidP="00BD14F1">
            <w:pPr>
              <w:pStyle w:val="Lijstalinea"/>
              <w:numPr>
                <w:ilvl w:val="0"/>
                <w:numId w:val="44"/>
              </w:numPr>
            </w:pPr>
            <w:r>
              <w:t xml:space="preserve">Ten aanzien van voorspelbare beveiligingsincidenten (o.a. malware-uitbraken, denial-of-service attacks, phishing attacks) beschikt de </w:t>
            </w:r>
            <w:r w:rsidR="00C62E41">
              <w:t>opdrachtnemer</w:t>
            </w:r>
            <w:r>
              <w:t xml:space="preserve"> over periodiek geteste standaardscenario's, die in geval van een incident per direct in werking treden.</w:t>
            </w:r>
          </w:p>
          <w:p w14:paraId="78553EF7" w14:textId="26CDAF2C" w:rsidR="00BD14F1" w:rsidRDefault="00BD14F1" w:rsidP="00BD14F1">
            <w:pPr>
              <w:pStyle w:val="Lijstalinea"/>
              <w:numPr>
                <w:ilvl w:val="0"/>
                <w:numId w:val="44"/>
              </w:numPr>
            </w:pPr>
            <w:r>
              <w:t xml:space="preserve">Iedere wijziging op een dienst wordt door de </w:t>
            </w:r>
            <w:r w:rsidR="00C62E41">
              <w:t>opdrachtnemer</w:t>
            </w:r>
            <w:r>
              <w:t xml:space="preserve"> beoordeeld op impact op de informatiebeveiliging en compliancy met de beveiligingsbaseline en beleid van de afnemer. </w:t>
            </w:r>
          </w:p>
          <w:p w14:paraId="795D7985" w14:textId="3BC5F71D" w:rsidR="00BD14F1" w:rsidRDefault="00BD14F1" w:rsidP="00BD14F1">
            <w:pPr>
              <w:pStyle w:val="Lijstalinea"/>
              <w:numPr>
                <w:ilvl w:val="0"/>
                <w:numId w:val="44"/>
              </w:numPr>
            </w:pPr>
            <w:r>
              <w:t xml:space="preserve">Iedere wijziging (change) in/op de dienst met een hoge impact of geconstateerde afwijking op de beveiligingsbaseline en/of het beleid van de afnemer, wordt door de </w:t>
            </w:r>
            <w:r w:rsidR="00C62E41">
              <w:t>opdrachtnemer</w:t>
            </w:r>
            <w:r>
              <w:t xml:space="preserve"> aan de afnemer ter beoordeling voorgelegd en waar mogelijk voorzien van een alternatief voorstel en/of een overzicht van mitigerende maatregelen, inclusief een indicatie van de tijdelijkheid van afwijking (gedoogsituatie). </w:t>
            </w:r>
          </w:p>
          <w:p w14:paraId="120BE3D2" w14:textId="77777777" w:rsidR="00BD14F1" w:rsidRDefault="00BD14F1" w:rsidP="00BD14F1">
            <w:pPr>
              <w:pStyle w:val="Lijstalinea"/>
              <w:numPr>
                <w:ilvl w:val="0"/>
                <w:numId w:val="44"/>
              </w:numPr>
            </w:pPr>
            <w:r>
              <w:t>Opslag vindt versleuteld plaats.</w:t>
            </w:r>
          </w:p>
          <w:p w14:paraId="6D2FB68B" w14:textId="34A5DBFE" w:rsidR="00BD14F1" w:rsidRDefault="00BD14F1" w:rsidP="00BD14F1">
            <w:pPr>
              <w:pStyle w:val="Lijstalinea"/>
              <w:numPr>
                <w:ilvl w:val="0"/>
                <w:numId w:val="44"/>
              </w:numPr>
            </w:pPr>
            <w:r>
              <w:t xml:space="preserve">Documentatie van </w:t>
            </w:r>
            <w:r w:rsidR="00C62E41">
              <w:t>opdrachtnemer</w:t>
            </w:r>
            <w:r>
              <w:t xml:space="preserve"> is beschikbaar.</w:t>
            </w:r>
          </w:p>
          <w:p w14:paraId="5A7AE8BB" w14:textId="77777777" w:rsidR="004D3612" w:rsidRPr="00EB199A" w:rsidRDefault="00BD14F1" w:rsidP="00BD14F1">
            <w:pPr>
              <w:spacing w:line="240" w:lineRule="auto"/>
              <w:rPr>
                <w:rFonts w:cs="Arial"/>
                <w:color w:val="000000"/>
                <w:sz w:val="16"/>
                <w:szCs w:val="16"/>
              </w:rPr>
            </w:pPr>
            <w:r w:rsidRPr="00AA4909">
              <w:t>De logbestanden, voor zover ze betrekking hebben op dienstverlening aan de afnemer</w:t>
            </w:r>
            <w:r>
              <w:t xml:space="preserve"> en de handelingen van de beheerders</w:t>
            </w:r>
            <w:r w:rsidRPr="00AA4909">
              <w:t xml:space="preserve">, worden gedurende een </w:t>
            </w:r>
            <w:r w:rsidRPr="00AA4909">
              <w:lastRenderedPageBreak/>
              <w:t xml:space="preserve">overeengekomen periode </w:t>
            </w:r>
            <w:r>
              <w:t xml:space="preserve">(3 maanden) </w:t>
            </w:r>
            <w:r w:rsidRPr="00AA4909">
              <w:t>bewaard en op verzoek aan de afnemer verstrekt</w:t>
            </w:r>
            <w:r>
              <w:t>.</w:t>
            </w:r>
          </w:p>
        </w:tc>
      </w:tr>
      <w:tr w:rsidR="004D3612" w:rsidRPr="00EB199A" w14:paraId="0343343E" w14:textId="77777777" w:rsidTr="00D846B5">
        <w:trPr>
          <w:trHeight w:val="227"/>
        </w:trPr>
        <w:tc>
          <w:tcPr>
            <w:tcW w:w="1715" w:type="dxa"/>
            <w:tcBorders>
              <w:top w:val="nil"/>
              <w:left w:val="nil"/>
              <w:bottom w:val="nil"/>
              <w:right w:val="nil"/>
            </w:tcBorders>
            <w:shd w:val="clear" w:color="auto" w:fill="auto"/>
            <w:hideMark/>
          </w:tcPr>
          <w:p w14:paraId="6D88FEB3" w14:textId="77777777" w:rsidR="004D3612" w:rsidRPr="007B21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3B9FF9E9" w14:textId="77777777" w:rsidR="004D3612" w:rsidRPr="007B219A" w:rsidRDefault="004D3612" w:rsidP="004D3612">
            <w:pPr>
              <w:spacing w:line="240" w:lineRule="auto"/>
              <w:rPr>
                <w:rFonts w:cs="Arial"/>
                <w:color w:val="000000"/>
                <w:sz w:val="16"/>
                <w:szCs w:val="16"/>
                <w:highlight w:val="green"/>
              </w:rPr>
            </w:pPr>
          </w:p>
        </w:tc>
      </w:tr>
      <w:tr w:rsidR="00CF20EF" w:rsidRPr="00EB199A" w14:paraId="35BC63D5" w14:textId="77777777" w:rsidTr="00D846B5">
        <w:trPr>
          <w:trHeight w:val="227"/>
        </w:trPr>
        <w:tc>
          <w:tcPr>
            <w:tcW w:w="1715" w:type="dxa"/>
            <w:tcBorders>
              <w:top w:val="nil"/>
              <w:left w:val="nil"/>
              <w:bottom w:val="nil"/>
              <w:right w:val="nil"/>
            </w:tcBorders>
            <w:shd w:val="clear" w:color="auto" w:fill="auto"/>
          </w:tcPr>
          <w:p w14:paraId="4437E4C6" w14:textId="77777777" w:rsidR="00CF20EF" w:rsidRPr="007B219A" w:rsidRDefault="00CF20EF" w:rsidP="004D3612">
            <w:pPr>
              <w:spacing w:line="240" w:lineRule="auto"/>
              <w:rPr>
                <w:rFonts w:cs="Arial"/>
                <w:color w:val="000000"/>
                <w:sz w:val="16"/>
                <w:szCs w:val="16"/>
              </w:rPr>
            </w:pPr>
            <w:r>
              <w:rPr>
                <w:rFonts w:cs="Arial"/>
                <w:color w:val="000000"/>
                <w:sz w:val="16"/>
                <w:szCs w:val="16"/>
              </w:rPr>
              <w:t>D13</w:t>
            </w:r>
          </w:p>
        </w:tc>
        <w:tc>
          <w:tcPr>
            <w:tcW w:w="13042" w:type="dxa"/>
            <w:tcBorders>
              <w:top w:val="nil"/>
              <w:left w:val="nil"/>
              <w:bottom w:val="nil"/>
              <w:right w:val="nil"/>
            </w:tcBorders>
            <w:shd w:val="clear" w:color="auto" w:fill="auto"/>
          </w:tcPr>
          <w:p w14:paraId="2F5046E4" w14:textId="2FBED616" w:rsidR="00CF20EF" w:rsidRPr="00EB199A" w:rsidRDefault="00CF20EF" w:rsidP="004D3612">
            <w:pPr>
              <w:spacing w:line="240" w:lineRule="auto"/>
              <w:rPr>
                <w:rFonts w:cs="Arial"/>
                <w:b/>
                <w:bCs/>
                <w:color w:val="000000"/>
                <w:sz w:val="16"/>
                <w:szCs w:val="16"/>
              </w:rPr>
            </w:pPr>
            <w:r>
              <w:t>De KvK heeft recht op controle van de getroffen beveiligingsmaatregelen</w:t>
            </w:r>
            <w:r w:rsidR="00C62E41">
              <w:t>, bijvoorbeeld door op kosten van de KvK een audit uit te laten voeren</w:t>
            </w:r>
            <w:r>
              <w:t>. Deze controle stelt vast of technische en organisatorische maatregelen worden nageleefd en een passend beveiligingsniveau garanderen. Details worden contractueel vastgelegd.</w:t>
            </w:r>
          </w:p>
        </w:tc>
      </w:tr>
      <w:tr w:rsidR="00BD14F1" w:rsidRPr="00EB199A" w14:paraId="165C08CC" w14:textId="77777777" w:rsidTr="00D846B5">
        <w:trPr>
          <w:trHeight w:val="227"/>
        </w:trPr>
        <w:tc>
          <w:tcPr>
            <w:tcW w:w="1715" w:type="dxa"/>
            <w:tcBorders>
              <w:top w:val="nil"/>
              <w:left w:val="nil"/>
              <w:bottom w:val="nil"/>
              <w:right w:val="nil"/>
            </w:tcBorders>
            <w:shd w:val="clear" w:color="auto" w:fill="auto"/>
          </w:tcPr>
          <w:p w14:paraId="174EB567" w14:textId="77777777" w:rsidR="00BD14F1" w:rsidRPr="007B219A" w:rsidRDefault="00BD14F1"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tcPr>
          <w:p w14:paraId="4191EDC9" w14:textId="77777777" w:rsidR="00BD14F1" w:rsidRPr="00EB199A" w:rsidRDefault="00BD14F1" w:rsidP="004D3612">
            <w:pPr>
              <w:spacing w:line="240" w:lineRule="auto"/>
              <w:rPr>
                <w:rFonts w:cs="Arial"/>
                <w:b/>
                <w:bCs/>
                <w:color w:val="000000"/>
                <w:sz w:val="16"/>
                <w:szCs w:val="16"/>
              </w:rPr>
            </w:pPr>
          </w:p>
        </w:tc>
      </w:tr>
      <w:tr w:rsidR="004D3612" w:rsidRPr="00EB199A" w14:paraId="2D2F8C5D" w14:textId="77777777" w:rsidTr="00D846B5">
        <w:trPr>
          <w:trHeight w:val="227"/>
        </w:trPr>
        <w:tc>
          <w:tcPr>
            <w:tcW w:w="1715" w:type="dxa"/>
            <w:tcBorders>
              <w:top w:val="nil"/>
              <w:left w:val="nil"/>
              <w:bottom w:val="nil"/>
              <w:right w:val="nil"/>
            </w:tcBorders>
            <w:shd w:val="clear" w:color="auto" w:fill="auto"/>
            <w:hideMark/>
          </w:tcPr>
          <w:p w14:paraId="63CA263E" w14:textId="77777777" w:rsidR="004D3612" w:rsidRPr="007B21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5D29F1D6" w14:textId="77777777" w:rsidR="004D3612" w:rsidRPr="00EB199A" w:rsidRDefault="004D3612" w:rsidP="004D3612">
            <w:pPr>
              <w:spacing w:line="240" w:lineRule="auto"/>
              <w:rPr>
                <w:rFonts w:cs="Arial"/>
                <w:b/>
                <w:bCs/>
                <w:color w:val="000000"/>
                <w:sz w:val="16"/>
                <w:szCs w:val="16"/>
              </w:rPr>
            </w:pPr>
            <w:r w:rsidRPr="00EB199A">
              <w:rPr>
                <w:rFonts w:cs="Arial"/>
                <w:b/>
                <w:bCs/>
                <w:color w:val="000000"/>
                <w:sz w:val="16"/>
                <w:szCs w:val="16"/>
              </w:rPr>
              <w:t>Onderhoudbaarheid</w:t>
            </w:r>
          </w:p>
        </w:tc>
      </w:tr>
      <w:tr w:rsidR="004D3612" w:rsidRPr="00EB199A" w14:paraId="13D0B40B" w14:textId="77777777" w:rsidTr="00D846B5">
        <w:trPr>
          <w:trHeight w:val="227"/>
        </w:trPr>
        <w:tc>
          <w:tcPr>
            <w:tcW w:w="1715" w:type="dxa"/>
            <w:tcBorders>
              <w:top w:val="nil"/>
              <w:left w:val="nil"/>
              <w:bottom w:val="nil"/>
              <w:right w:val="nil"/>
            </w:tcBorders>
            <w:shd w:val="clear" w:color="auto" w:fill="auto"/>
            <w:hideMark/>
          </w:tcPr>
          <w:p w14:paraId="14289BA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F3</w:t>
            </w:r>
          </w:p>
        </w:tc>
        <w:tc>
          <w:tcPr>
            <w:tcW w:w="13042" w:type="dxa"/>
            <w:tcBorders>
              <w:top w:val="nil"/>
              <w:left w:val="nil"/>
              <w:bottom w:val="nil"/>
              <w:right w:val="nil"/>
            </w:tcBorders>
            <w:shd w:val="clear" w:color="auto" w:fill="auto"/>
            <w:hideMark/>
          </w:tcPr>
          <w:p w14:paraId="74E86DFF"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Beheertaken moeten bereikbaar voor beheerders zijn via een eenduidige userinterface (beheerconsole) en van elke beheertaak moet het doel, de frequentie en het gebruik beschreven zijn.</w:t>
            </w:r>
          </w:p>
        </w:tc>
      </w:tr>
      <w:tr w:rsidR="004D3612" w:rsidRPr="00492BC7" w14:paraId="763E0792" w14:textId="77777777" w:rsidTr="00D846B5">
        <w:trPr>
          <w:trHeight w:val="227"/>
        </w:trPr>
        <w:tc>
          <w:tcPr>
            <w:tcW w:w="1715" w:type="dxa"/>
            <w:tcBorders>
              <w:top w:val="nil"/>
              <w:left w:val="nil"/>
              <w:bottom w:val="nil"/>
              <w:right w:val="nil"/>
            </w:tcBorders>
            <w:shd w:val="clear" w:color="auto" w:fill="auto"/>
            <w:hideMark/>
          </w:tcPr>
          <w:p w14:paraId="4897CCC2"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F7</w:t>
            </w:r>
          </w:p>
        </w:tc>
        <w:tc>
          <w:tcPr>
            <w:tcW w:w="13042" w:type="dxa"/>
            <w:tcBorders>
              <w:top w:val="nil"/>
              <w:left w:val="nil"/>
              <w:bottom w:val="nil"/>
              <w:right w:val="nil"/>
            </w:tcBorders>
            <w:shd w:val="clear" w:color="auto" w:fill="auto"/>
            <w:hideMark/>
          </w:tcPr>
          <w:p w14:paraId="02970240"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Voor de applicatie is tenminste een test-, acceptatie- en productieomgeving aanwezig.</w:t>
            </w:r>
          </w:p>
        </w:tc>
      </w:tr>
      <w:tr w:rsidR="004D3612" w:rsidRPr="00EB199A" w14:paraId="372BE31B" w14:textId="77777777" w:rsidTr="00D846B5">
        <w:trPr>
          <w:trHeight w:val="227"/>
        </w:trPr>
        <w:tc>
          <w:tcPr>
            <w:tcW w:w="1715" w:type="dxa"/>
            <w:tcBorders>
              <w:top w:val="nil"/>
              <w:left w:val="nil"/>
              <w:bottom w:val="nil"/>
              <w:right w:val="nil"/>
            </w:tcBorders>
            <w:shd w:val="clear" w:color="auto" w:fill="auto"/>
            <w:hideMark/>
          </w:tcPr>
          <w:p w14:paraId="44B56055"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F8</w:t>
            </w:r>
          </w:p>
        </w:tc>
        <w:tc>
          <w:tcPr>
            <w:tcW w:w="13042" w:type="dxa"/>
            <w:tcBorders>
              <w:top w:val="nil"/>
              <w:left w:val="nil"/>
              <w:bottom w:val="nil"/>
              <w:right w:val="nil"/>
            </w:tcBorders>
            <w:shd w:val="clear" w:color="auto" w:fill="auto"/>
            <w:hideMark/>
          </w:tcPr>
          <w:p w14:paraId="7D3D63D5" w14:textId="77777777" w:rsidR="004D3612" w:rsidRPr="00492BC7" w:rsidRDefault="00803F42" w:rsidP="00803F42">
            <w:pPr>
              <w:spacing w:line="240" w:lineRule="auto"/>
              <w:rPr>
                <w:rFonts w:cs="Arial"/>
                <w:color w:val="000000"/>
                <w:sz w:val="16"/>
                <w:szCs w:val="16"/>
              </w:rPr>
            </w:pPr>
            <w:r w:rsidRPr="00492BC7">
              <w:rPr>
                <w:rFonts w:cs="Arial"/>
                <w:color w:val="000000"/>
                <w:sz w:val="16"/>
                <w:szCs w:val="16"/>
              </w:rPr>
              <w:t>De test</w:t>
            </w:r>
            <w:r w:rsidR="004D3612" w:rsidRPr="00492BC7">
              <w:rPr>
                <w:rFonts w:cs="Arial"/>
                <w:color w:val="000000"/>
                <w:sz w:val="16"/>
                <w:szCs w:val="16"/>
              </w:rPr>
              <w:t>omgevingen dienen voor wat betreft de inrichting  “prod</w:t>
            </w:r>
            <w:r w:rsidRPr="00492BC7">
              <w:rPr>
                <w:rFonts w:cs="Arial"/>
                <w:color w:val="000000"/>
                <w:sz w:val="16"/>
                <w:szCs w:val="16"/>
              </w:rPr>
              <w:t>uctie like” te zijn. Voor de Acceptatie</w:t>
            </w:r>
            <w:r w:rsidR="004D3612" w:rsidRPr="00492BC7">
              <w:rPr>
                <w:rFonts w:cs="Arial"/>
                <w:color w:val="000000"/>
                <w:sz w:val="16"/>
                <w:szCs w:val="16"/>
              </w:rPr>
              <w:t>omgeving geldt dat ook voor de data en de infrastructuur.</w:t>
            </w:r>
          </w:p>
        </w:tc>
      </w:tr>
      <w:tr w:rsidR="004D3612" w:rsidRPr="00EB199A" w14:paraId="637F15B6" w14:textId="77777777" w:rsidTr="00D846B5">
        <w:trPr>
          <w:trHeight w:val="227"/>
        </w:trPr>
        <w:tc>
          <w:tcPr>
            <w:tcW w:w="1715" w:type="dxa"/>
            <w:tcBorders>
              <w:top w:val="nil"/>
              <w:left w:val="nil"/>
              <w:bottom w:val="nil"/>
              <w:right w:val="nil"/>
            </w:tcBorders>
            <w:shd w:val="clear" w:color="auto" w:fill="auto"/>
            <w:hideMark/>
          </w:tcPr>
          <w:p w14:paraId="29B45F0C"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F10</w:t>
            </w:r>
          </w:p>
        </w:tc>
        <w:tc>
          <w:tcPr>
            <w:tcW w:w="13042" w:type="dxa"/>
            <w:tcBorders>
              <w:top w:val="nil"/>
              <w:left w:val="nil"/>
              <w:bottom w:val="nil"/>
              <w:right w:val="nil"/>
            </w:tcBorders>
            <w:shd w:val="clear" w:color="auto" w:fill="auto"/>
            <w:hideMark/>
          </w:tcPr>
          <w:p w14:paraId="07AF19D8"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De applicatie geeft begrijpelijke foutmeldingen die een oplossingsrichting geven voor technisch en applicatiebeheer.</w:t>
            </w:r>
          </w:p>
        </w:tc>
      </w:tr>
      <w:tr w:rsidR="004D3612" w:rsidRPr="00EB199A" w14:paraId="18FBFFB1" w14:textId="77777777" w:rsidTr="00D846B5">
        <w:trPr>
          <w:trHeight w:val="227"/>
        </w:trPr>
        <w:tc>
          <w:tcPr>
            <w:tcW w:w="1715" w:type="dxa"/>
            <w:tcBorders>
              <w:top w:val="nil"/>
              <w:left w:val="nil"/>
              <w:bottom w:val="nil"/>
              <w:right w:val="nil"/>
            </w:tcBorders>
            <w:shd w:val="clear" w:color="auto" w:fill="auto"/>
            <w:hideMark/>
          </w:tcPr>
          <w:p w14:paraId="1D70C155"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F13</w:t>
            </w:r>
          </w:p>
        </w:tc>
        <w:tc>
          <w:tcPr>
            <w:tcW w:w="13042" w:type="dxa"/>
            <w:tcBorders>
              <w:top w:val="nil"/>
              <w:left w:val="nil"/>
              <w:bottom w:val="nil"/>
              <w:right w:val="nil"/>
            </w:tcBorders>
            <w:shd w:val="clear" w:color="auto" w:fill="auto"/>
            <w:hideMark/>
          </w:tcPr>
          <w:p w14:paraId="09B5A808" w14:textId="59F56B8D" w:rsidR="004D3612" w:rsidRPr="007F554D" w:rsidRDefault="004D3612" w:rsidP="007B219A">
            <w:pPr>
              <w:spacing w:line="240" w:lineRule="auto"/>
              <w:rPr>
                <w:rFonts w:cs="Arial"/>
                <w:color w:val="000000"/>
                <w:sz w:val="16"/>
                <w:szCs w:val="16"/>
              </w:rPr>
            </w:pPr>
            <w:r w:rsidRPr="00EB199A">
              <w:rPr>
                <w:rFonts w:cs="Arial"/>
                <w:color w:val="000000"/>
                <w:sz w:val="16"/>
                <w:szCs w:val="16"/>
              </w:rPr>
              <w:t xml:space="preserve">De </w:t>
            </w:r>
            <w:r w:rsidR="00C62E41">
              <w:rPr>
                <w:rFonts w:cs="Arial"/>
                <w:color w:val="000000"/>
                <w:sz w:val="16"/>
                <w:szCs w:val="16"/>
              </w:rPr>
              <w:t>opdrachtnemer</w:t>
            </w:r>
            <w:r w:rsidRPr="00EB199A">
              <w:rPr>
                <w:rFonts w:cs="Arial"/>
                <w:color w:val="000000"/>
                <w:sz w:val="16"/>
                <w:szCs w:val="16"/>
              </w:rPr>
              <w:t xml:space="preserve"> draagt zorg</w:t>
            </w:r>
            <w:r w:rsidR="007B219A">
              <w:rPr>
                <w:rFonts w:cs="Arial"/>
                <w:color w:val="000000"/>
                <w:sz w:val="16"/>
                <w:szCs w:val="16"/>
              </w:rPr>
              <w:t xml:space="preserve"> voor bijgewerkte documentatie.</w:t>
            </w:r>
          </w:p>
        </w:tc>
      </w:tr>
      <w:tr w:rsidR="004D3612" w:rsidRPr="00EB199A" w14:paraId="31F7D25B" w14:textId="77777777" w:rsidTr="00D846B5">
        <w:trPr>
          <w:trHeight w:val="227"/>
        </w:trPr>
        <w:tc>
          <w:tcPr>
            <w:tcW w:w="1715" w:type="dxa"/>
            <w:tcBorders>
              <w:top w:val="nil"/>
              <w:left w:val="nil"/>
              <w:bottom w:val="nil"/>
              <w:right w:val="nil"/>
            </w:tcBorders>
            <w:shd w:val="clear" w:color="auto" w:fill="auto"/>
            <w:hideMark/>
          </w:tcPr>
          <w:p w14:paraId="168CF967"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F14</w:t>
            </w:r>
          </w:p>
        </w:tc>
        <w:tc>
          <w:tcPr>
            <w:tcW w:w="13042" w:type="dxa"/>
            <w:tcBorders>
              <w:top w:val="nil"/>
              <w:left w:val="nil"/>
              <w:bottom w:val="nil"/>
              <w:right w:val="nil"/>
            </w:tcBorders>
            <w:shd w:val="clear" w:color="auto" w:fill="auto"/>
            <w:hideMark/>
          </w:tcPr>
          <w:p w14:paraId="39489E90" w14:textId="77777777" w:rsidR="004D3612" w:rsidRPr="00492BC7" w:rsidRDefault="004D3612" w:rsidP="004D3612">
            <w:pPr>
              <w:spacing w:line="240" w:lineRule="auto"/>
              <w:rPr>
                <w:rFonts w:cs="Arial"/>
                <w:color w:val="000000"/>
                <w:sz w:val="16"/>
                <w:szCs w:val="16"/>
              </w:rPr>
            </w:pPr>
            <w:r w:rsidRPr="00492BC7">
              <w:rPr>
                <w:rFonts w:cs="Arial"/>
                <w:color w:val="000000"/>
                <w:sz w:val="16"/>
                <w:szCs w:val="16"/>
              </w:rPr>
              <w:t>Opdrachtnemer zorgt steeds voor goed gedocumenteerde opleveringen, ook voor kleinere aanpassingen. De overdracht naar een collega is daarmee altijd gewaarborgd zonder arbeidsintensieve overdracht sessies. Ook beschikt de KvK altijd over een goed gedocumenteerde omgeving. In de oplevering wordt ook ingegaan op de samenhang en toekomstbestendigheid van de oplossing.</w:t>
            </w:r>
          </w:p>
        </w:tc>
      </w:tr>
      <w:tr w:rsidR="004D3612" w:rsidRPr="00EB199A" w14:paraId="4EC0537F" w14:textId="77777777" w:rsidTr="00D846B5">
        <w:trPr>
          <w:trHeight w:val="227"/>
        </w:trPr>
        <w:tc>
          <w:tcPr>
            <w:tcW w:w="1715" w:type="dxa"/>
            <w:tcBorders>
              <w:top w:val="nil"/>
              <w:left w:val="nil"/>
              <w:bottom w:val="nil"/>
              <w:right w:val="nil"/>
            </w:tcBorders>
            <w:shd w:val="clear" w:color="auto" w:fill="auto"/>
            <w:hideMark/>
          </w:tcPr>
          <w:p w14:paraId="0B4DB0F2"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F16</w:t>
            </w:r>
          </w:p>
        </w:tc>
        <w:tc>
          <w:tcPr>
            <w:tcW w:w="13042" w:type="dxa"/>
            <w:tcBorders>
              <w:top w:val="nil"/>
              <w:left w:val="nil"/>
              <w:bottom w:val="nil"/>
              <w:right w:val="nil"/>
            </w:tcBorders>
            <w:shd w:val="clear" w:color="auto" w:fill="auto"/>
            <w:hideMark/>
          </w:tcPr>
          <w:p w14:paraId="3E89FD1F" w14:textId="77777777" w:rsidR="004D3612" w:rsidRPr="00EB199A" w:rsidRDefault="004D3612" w:rsidP="009E0DA4">
            <w:pPr>
              <w:spacing w:line="240" w:lineRule="auto"/>
              <w:rPr>
                <w:rFonts w:cs="Arial"/>
                <w:color w:val="000000"/>
                <w:sz w:val="16"/>
                <w:szCs w:val="16"/>
              </w:rPr>
            </w:pPr>
            <w:r w:rsidRPr="00EB199A">
              <w:rPr>
                <w:rFonts w:cs="Arial"/>
                <w:color w:val="000000"/>
                <w:sz w:val="16"/>
                <w:szCs w:val="16"/>
              </w:rPr>
              <w:t>De applicaties functioneren vlot op het netwerk (Ethernet, TCP/IP) van de KvK dat dee</w:t>
            </w:r>
            <w:r w:rsidR="00803F42">
              <w:rPr>
                <w:rFonts w:cs="Arial"/>
                <w:color w:val="000000"/>
                <w:sz w:val="16"/>
                <w:szCs w:val="16"/>
              </w:rPr>
              <w:t>l</w:t>
            </w:r>
            <w:r w:rsidRPr="00EB199A">
              <w:rPr>
                <w:rFonts w:cs="Arial"/>
                <w:color w:val="000000"/>
                <w:sz w:val="16"/>
                <w:szCs w:val="16"/>
              </w:rPr>
              <w:t>s 100 Mb/sec en deels 1 Gb/sec ondersteunt.</w:t>
            </w:r>
          </w:p>
        </w:tc>
      </w:tr>
      <w:tr w:rsidR="004D3612" w:rsidRPr="00EB199A" w14:paraId="2BB76C59" w14:textId="77777777" w:rsidTr="00D846B5">
        <w:trPr>
          <w:trHeight w:val="227"/>
        </w:trPr>
        <w:tc>
          <w:tcPr>
            <w:tcW w:w="1715" w:type="dxa"/>
            <w:tcBorders>
              <w:top w:val="nil"/>
              <w:left w:val="nil"/>
              <w:bottom w:val="nil"/>
              <w:right w:val="nil"/>
            </w:tcBorders>
            <w:shd w:val="clear" w:color="auto" w:fill="auto"/>
            <w:hideMark/>
          </w:tcPr>
          <w:p w14:paraId="435002AF"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F25</w:t>
            </w:r>
          </w:p>
        </w:tc>
        <w:tc>
          <w:tcPr>
            <w:tcW w:w="13042" w:type="dxa"/>
            <w:tcBorders>
              <w:top w:val="nil"/>
              <w:left w:val="nil"/>
              <w:bottom w:val="nil"/>
              <w:right w:val="nil"/>
            </w:tcBorders>
            <w:shd w:val="clear" w:color="auto" w:fill="auto"/>
            <w:hideMark/>
          </w:tcPr>
          <w:p w14:paraId="6F83BB5A"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(Transactionele) web services kunnen middels een testbericht worden aangesproken. Dit maakt monitoring met een server monitoring systeem mogelijk.</w:t>
            </w:r>
          </w:p>
        </w:tc>
      </w:tr>
      <w:tr w:rsidR="004D3612" w:rsidRPr="00EB199A" w14:paraId="35B05233" w14:textId="77777777" w:rsidTr="00D846B5">
        <w:trPr>
          <w:trHeight w:val="227"/>
        </w:trPr>
        <w:tc>
          <w:tcPr>
            <w:tcW w:w="1715" w:type="dxa"/>
            <w:tcBorders>
              <w:top w:val="nil"/>
              <w:left w:val="nil"/>
              <w:bottom w:val="nil"/>
              <w:right w:val="nil"/>
            </w:tcBorders>
            <w:shd w:val="clear" w:color="auto" w:fill="auto"/>
            <w:hideMark/>
          </w:tcPr>
          <w:p w14:paraId="36C46787"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F26</w:t>
            </w:r>
          </w:p>
        </w:tc>
        <w:tc>
          <w:tcPr>
            <w:tcW w:w="13042" w:type="dxa"/>
            <w:tcBorders>
              <w:top w:val="nil"/>
              <w:left w:val="nil"/>
              <w:bottom w:val="nil"/>
              <w:right w:val="nil"/>
            </w:tcBorders>
            <w:shd w:val="clear" w:color="auto" w:fill="auto"/>
            <w:hideMark/>
          </w:tcPr>
          <w:p w14:paraId="27C46DAD" w14:textId="77777777" w:rsidR="004D3612" w:rsidRPr="009E0DA4" w:rsidRDefault="004D3612" w:rsidP="009E0DA4">
            <w:pPr>
              <w:spacing w:line="240" w:lineRule="auto"/>
              <w:rPr>
                <w:rFonts w:cs="Arial"/>
                <w:color w:val="000000"/>
                <w:sz w:val="16"/>
                <w:szCs w:val="16"/>
              </w:rPr>
            </w:pPr>
            <w:r w:rsidRPr="00EB199A">
              <w:rPr>
                <w:rFonts w:cs="Arial"/>
                <w:color w:val="000000"/>
                <w:sz w:val="16"/>
                <w:szCs w:val="16"/>
              </w:rPr>
              <w:t>Opdrachtnemer voorziet opdrachtgever van uitvoerige documentatie over implementatie, beheer en gebruik van de applicatie en garandeert dat de informatie continu wordt geactualiseerd.</w:t>
            </w:r>
          </w:p>
        </w:tc>
      </w:tr>
      <w:tr w:rsidR="004D3612" w:rsidRPr="00EB199A" w14:paraId="23A72481" w14:textId="77777777" w:rsidTr="00D846B5">
        <w:trPr>
          <w:trHeight w:val="227"/>
        </w:trPr>
        <w:tc>
          <w:tcPr>
            <w:tcW w:w="1715" w:type="dxa"/>
            <w:tcBorders>
              <w:top w:val="nil"/>
              <w:left w:val="nil"/>
              <w:bottom w:val="nil"/>
              <w:right w:val="nil"/>
            </w:tcBorders>
            <w:shd w:val="clear" w:color="auto" w:fill="auto"/>
            <w:hideMark/>
          </w:tcPr>
          <w:p w14:paraId="10BACEF8"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F29</w:t>
            </w:r>
          </w:p>
        </w:tc>
        <w:tc>
          <w:tcPr>
            <w:tcW w:w="13042" w:type="dxa"/>
            <w:tcBorders>
              <w:top w:val="nil"/>
              <w:left w:val="nil"/>
              <w:bottom w:val="nil"/>
              <w:right w:val="nil"/>
            </w:tcBorders>
            <w:shd w:val="clear" w:color="auto" w:fill="auto"/>
            <w:hideMark/>
          </w:tcPr>
          <w:p w14:paraId="69A2BFDB" w14:textId="77777777" w:rsidR="004D3612" w:rsidRPr="00EB199A" w:rsidRDefault="004D3612" w:rsidP="007B219A">
            <w:pPr>
              <w:spacing w:line="240" w:lineRule="auto"/>
              <w:rPr>
                <w:rFonts w:cs="Arial"/>
                <w:color w:val="000000"/>
                <w:sz w:val="16"/>
                <w:szCs w:val="16"/>
              </w:rPr>
            </w:pPr>
            <w:r w:rsidRPr="00EB199A">
              <w:rPr>
                <w:rFonts w:cs="Arial"/>
                <w:color w:val="000000"/>
                <w:sz w:val="16"/>
                <w:szCs w:val="16"/>
              </w:rPr>
              <w:t>Een functioneel beheerder (niet zijnde een ICT-er)  is in staat Word-sjablonen en notificatie-sjablonen te maken en te onderhouden.</w:t>
            </w:r>
          </w:p>
        </w:tc>
      </w:tr>
      <w:tr w:rsidR="004D3612" w:rsidRPr="00EB199A" w14:paraId="7EB29F68" w14:textId="77777777" w:rsidTr="00D846B5">
        <w:trPr>
          <w:trHeight w:val="227"/>
        </w:trPr>
        <w:tc>
          <w:tcPr>
            <w:tcW w:w="1715" w:type="dxa"/>
            <w:tcBorders>
              <w:top w:val="nil"/>
              <w:left w:val="nil"/>
              <w:bottom w:val="nil"/>
              <w:right w:val="nil"/>
            </w:tcBorders>
            <w:shd w:val="clear" w:color="auto" w:fill="auto"/>
            <w:hideMark/>
          </w:tcPr>
          <w:p w14:paraId="5E302A93"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F30</w:t>
            </w:r>
          </w:p>
        </w:tc>
        <w:tc>
          <w:tcPr>
            <w:tcW w:w="13042" w:type="dxa"/>
            <w:tcBorders>
              <w:top w:val="nil"/>
              <w:left w:val="nil"/>
              <w:bottom w:val="nil"/>
              <w:right w:val="nil"/>
            </w:tcBorders>
            <w:shd w:val="clear" w:color="auto" w:fill="auto"/>
            <w:hideMark/>
          </w:tcPr>
          <w:p w14:paraId="78DE2EB4" w14:textId="5EBAB165" w:rsidR="004D3612" w:rsidRPr="00EB199A" w:rsidRDefault="004D3612" w:rsidP="004D3612">
            <w:pPr>
              <w:spacing w:line="240" w:lineRule="auto"/>
              <w:rPr>
                <w:rFonts w:cs="Arial"/>
                <w:color w:val="000000"/>
                <w:sz w:val="16"/>
                <w:szCs w:val="16"/>
              </w:rPr>
            </w:pPr>
            <w:r w:rsidRPr="00EB199A">
              <w:rPr>
                <w:rFonts w:cs="Arial"/>
                <w:color w:val="000000"/>
                <w:sz w:val="16"/>
                <w:szCs w:val="16"/>
              </w:rPr>
              <w:t xml:space="preserve">De </w:t>
            </w:r>
            <w:r w:rsidR="00C62E41">
              <w:rPr>
                <w:rFonts w:cs="Arial"/>
                <w:color w:val="000000"/>
                <w:sz w:val="16"/>
                <w:szCs w:val="16"/>
              </w:rPr>
              <w:t>opdrachtnemer</w:t>
            </w:r>
            <w:r w:rsidRPr="00EB199A">
              <w:rPr>
                <w:rFonts w:cs="Arial"/>
                <w:color w:val="000000"/>
                <w:sz w:val="16"/>
                <w:szCs w:val="16"/>
              </w:rPr>
              <w:t xml:space="preserve"> garandeert over deskundigheid te beschikken om sjablonen te kunnen maken en aanpassen.</w:t>
            </w:r>
          </w:p>
        </w:tc>
      </w:tr>
      <w:tr w:rsidR="004D3612" w:rsidRPr="00EB199A" w14:paraId="69070788" w14:textId="77777777" w:rsidTr="00D846B5">
        <w:trPr>
          <w:trHeight w:val="227"/>
        </w:trPr>
        <w:tc>
          <w:tcPr>
            <w:tcW w:w="1715" w:type="dxa"/>
            <w:tcBorders>
              <w:top w:val="nil"/>
              <w:left w:val="nil"/>
              <w:bottom w:val="nil"/>
              <w:right w:val="nil"/>
            </w:tcBorders>
            <w:shd w:val="clear" w:color="auto" w:fill="auto"/>
            <w:hideMark/>
          </w:tcPr>
          <w:p w14:paraId="259A47E7"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F31</w:t>
            </w:r>
          </w:p>
        </w:tc>
        <w:tc>
          <w:tcPr>
            <w:tcW w:w="13042" w:type="dxa"/>
            <w:tcBorders>
              <w:top w:val="nil"/>
              <w:left w:val="nil"/>
              <w:bottom w:val="nil"/>
              <w:right w:val="nil"/>
            </w:tcBorders>
            <w:shd w:val="clear" w:color="auto" w:fill="auto"/>
            <w:hideMark/>
          </w:tcPr>
          <w:p w14:paraId="2AC52AC8"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Word sjablonen zijn door super users en functioneel beheerder (een niet-ICT-er) te onderhouden.</w:t>
            </w:r>
          </w:p>
        </w:tc>
      </w:tr>
      <w:tr w:rsidR="004D3612" w:rsidRPr="00EB199A" w14:paraId="096EA701" w14:textId="77777777" w:rsidTr="00D846B5">
        <w:trPr>
          <w:trHeight w:val="227"/>
        </w:trPr>
        <w:tc>
          <w:tcPr>
            <w:tcW w:w="1715" w:type="dxa"/>
            <w:tcBorders>
              <w:top w:val="nil"/>
              <w:left w:val="nil"/>
              <w:bottom w:val="nil"/>
              <w:right w:val="nil"/>
            </w:tcBorders>
            <w:shd w:val="clear" w:color="auto" w:fill="auto"/>
            <w:hideMark/>
          </w:tcPr>
          <w:p w14:paraId="4DB8D42E"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F32</w:t>
            </w:r>
          </w:p>
        </w:tc>
        <w:tc>
          <w:tcPr>
            <w:tcW w:w="13042" w:type="dxa"/>
            <w:tcBorders>
              <w:top w:val="nil"/>
              <w:left w:val="nil"/>
              <w:bottom w:val="nil"/>
              <w:right w:val="nil"/>
            </w:tcBorders>
            <w:shd w:val="clear" w:color="auto" w:fill="auto"/>
            <w:hideMark/>
          </w:tcPr>
          <w:p w14:paraId="46B0D881"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Opgeleide functioneel beheerders (niet-ICT-ers) kunnen zelfstandig workflows definiëren.</w:t>
            </w:r>
          </w:p>
        </w:tc>
      </w:tr>
      <w:tr w:rsidR="004D3612" w:rsidRPr="00EB199A" w14:paraId="5B205E00" w14:textId="77777777" w:rsidTr="00D846B5">
        <w:trPr>
          <w:trHeight w:val="227"/>
        </w:trPr>
        <w:tc>
          <w:tcPr>
            <w:tcW w:w="1715" w:type="dxa"/>
            <w:tcBorders>
              <w:top w:val="nil"/>
              <w:left w:val="nil"/>
              <w:bottom w:val="nil"/>
              <w:right w:val="nil"/>
            </w:tcBorders>
            <w:shd w:val="clear" w:color="auto" w:fill="auto"/>
            <w:hideMark/>
          </w:tcPr>
          <w:p w14:paraId="7509988B"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F33</w:t>
            </w:r>
          </w:p>
        </w:tc>
        <w:tc>
          <w:tcPr>
            <w:tcW w:w="13042" w:type="dxa"/>
            <w:tcBorders>
              <w:top w:val="nil"/>
              <w:left w:val="nil"/>
              <w:bottom w:val="nil"/>
              <w:right w:val="nil"/>
            </w:tcBorders>
            <w:shd w:val="clear" w:color="auto" w:fill="auto"/>
            <w:hideMark/>
          </w:tcPr>
          <w:p w14:paraId="0C2DFBC5"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Beheeractiviteiten (waaronder systeemaanpassingen) moeten herleidbaar zijn naar individuele gebruikers.</w:t>
            </w:r>
          </w:p>
        </w:tc>
      </w:tr>
      <w:tr w:rsidR="004D3612" w:rsidRPr="00EB199A" w14:paraId="7A36E0A4" w14:textId="77777777" w:rsidTr="00D846B5">
        <w:trPr>
          <w:trHeight w:val="227"/>
        </w:trPr>
        <w:tc>
          <w:tcPr>
            <w:tcW w:w="1715" w:type="dxa"/>
            <w:tcBorders>
              <w:top w:val="nil"/>
              <w:left w:val="nil"/>
              <w:bottom w:val="nil"/>
              <w:right w:val="nil"/>
            </w:tcBorders>
            <w:shd w:val="clear" w:color="auto" w:fill="auto"/>
            <w:hideMark/>
          </w:tcPr>
          <w:p w14:paraId="03C31100"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F34</w:t>
            </w:r>
          </w:p>
        </w:tc>
        <w:tc>
          <w:tcPr>
            <w:tcW w:w="13042" w:type="dxa"/>
            <w:tcBorders>
              <w:top w:val="nil"/>
              <w:left w:val="nil"/>
              <w:bottom w:val="nil"/>
              <w:right w:val="nil"/>
            </w:tcBorders>
            <w:shd w:val="clear" w:color="auto" w:fill="auto"/>
            <w:hideMark/>
          </w:tcPr>
          <w:p w14:paraId="6D6FEF2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Opdrachtnemer dient gedurende de looptijd van het contract de volgende diensten te kunnen aanbieden:</w:t>
            </w:r>
            <w:r w:rsidRPr="00EB199A">
              <w:rPr>
                <w:rFonts w:cs="Arial"/>
                <w:color w:val="000000"/>
                <w:sz w:val="16"/>
                <w:szCs w:val="16"/>
              </w:rPr>
              <w:br/>
              <w:t>-       (Ondersteuning bij) installatie van software</w:t>
            </w:r>
            <w:r w:rsidRPr="00EB199A">
              <w:rPr>
                <w:rFonts w:cs="Arial"/>
                <w:color w:val="000000"/>
                <w:sz w:val="16"/>
                <w:szCs w:val="16"/>
              </w:rPr>
              <w:br/>
              <w:t>-       Onderhouden van de KvK-specifieke documentatie</w:t>
            </w:r>
            <w:r w:rsidRPr="00EB199A">
              <w:rPr>
                <w:rFonts w:cs="Arial"/>
                <w:color w:val="000000"/>
                <w:sz w:val="16"/>
                <w:szCs w:val="16"/>
              </w:rPr>
              <w:br/>
              <w:t xml:space="preserve">-       Advies met betrekking tot nieuwe functionaliteit </w:t>
            </w:r>
            <w:r w:rsidRPr="00EB199A">
              <w:rPr>
                <w:rFonts w:cs="Arial"/>
                <w:color w:val="000000"/>
                <w:sz w:val="16"/>
                <w:szCs w:val="16"/>
              </w:rPr>
              <w:br/>
              <w:t>-       Inrichting van de applicatie</w:t>
            </w:r>
            <w:r w:rsidRPr="00EB199A">
              <w:rPr>
                <w:rFonts w:cs="Arial"/>
                <w:color w:val="000000"/>
                <w:sz w:val="16"/>
                <w:szCs w:val="16"/>
              </w:rPr>
              <w:br/>
              <w:t>-       Trainen van KvK medewerkers</w:t>
            </w:r>
            <w:r w:rsidRPr="00EB199A">
              <w:rPr>
                <w:rFonts w:cs="Arial"/>
                <w:color w:val="000000"/>
                <w:sz w:val="16"/>
                <w:szCs w:val="16"/>
              </w:rPr>
              <w:br/>
              <w:t>-       (Met KvK beheerders) inrichten van workflows en rapportages</w:t>
            </w:r>
            <w:r w:rsidRPr="00EB199A">
              <w:rPr>
                <w:rFonts w:cs="Arial"/>
                <w:color w:val="000000"/>
                <w:sz w:val="16"/>
                <w:szCs w:val="16"/>
              </w:rPr>
              <w:br/>
              <w:t>-       (Met KvK beheerders) onderhouden van sjablonen voor notificaties</w:t>
            </w:r>
            <w:r w:rsidRPr="00EB199A">
              <w:rPr>
                <w:rFonts w:cs="Arial"/>
                <w:color w:val="000000"/>
                <w:sz w:val="16"/>
                <w:szCs w:val="16"/>
              </w:rPr>
              <w:br/>
              <w:t>-       Uitvoeren van upgrades en patches</w:t>
            </w:r>
          </w:p>
        </w:tc>
      </w:tr>
      <w:tr w:rsidR="004D3612" w:rsidRPr="00EB199A" w14:paraId="27F04047" w14:textId="77777777" w:rsidTr="00D846B5">
        <w:trPr>
          <w:trHeight w:val="227"/>
        </w:trPr>
        <w:tc>
          <w:tcPr>
            <w:tcW w:w="1715" w:type="dxa"/>
            <w:tcBorders>
              <w:top w:val="nil"/>
              <w:left w:val="nil"/>
              <w:bottom w:val="nil"/>
              <w:right w:val="nil"/>
            </w:tcBorders>
            <w:shd w:val="clear" w:color="auto" w:fill="auto"/>
            <w:hideMark/>
          </w:tcPr>
          <w:p w14:paraId="2654F162"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F36</w:t>
            </w:r>
          </w:p>
        </w:tc>
        <w:tc>
          <w:tcPr>
            <w:tcW w:w="13042" w:type="dxa"/>
            <w:tcBorders>
              <w:top w:val="nil"/>
              <w:left w:val="nil"/>
              <w:bottom w:val="nil"/>
              <w:right w:val="nil"/>
            </w:tcBorders>
            <w:shd w:val="clear" w:color="auto" w:fill="auto"/>
            <w:hideMark/>
          </w:tcPr>
          <w:p w14:paraId="23BD158B" w14:textId="77777777" w:rsidR="004D3612" w:rsidRPr="00EB199A" w:rsidRDefault="004D3612" w:rsidP="00EB199A">
            <w:pPr>
              <w:spacing w:line="240" w:lineRule="auto"/>
              <w:jc w:val="both"/>
              <w:rPr>
                <w:rFonts w:cs="Arial"/>
                <w:color w:val="000000"/>
                <w:sz w:val="16"/>
                <w:szCs w:val="16"/>
              </w:rPr>
            </w:pPr>
            <w:r w:rsidRPr="00EB199A">
              <w:rPr>
                <w:rFonts w:cs="Arial"/>
                <w:color w:val="000000"/>
                <w:sz w:val="16"/>
                <w:szCs w:val="16"/>
              </w:rPr>
              <w:t>De applicatie conformeert zich aan</w:t>
            </w:r>
            <w:r w:rsidR="00D81F4B">
              <w:rPr>
                <w:rFonts w:cs="Arial"/>
                <w:color w:val="000000"/>
                <w:sz w:val="16"/>
                <w:szCs w:val="16"/>
              </w:rPr>
              <w:t xml:space="preserve"> de</w:t>
            </w:r>
            <w:r w:rsidRPr="00EB199A">
              <w:rPr>
                <w:rFonts w:cs="Arial"/>
                <w:color w:val="000000"/>
                <w:sz w:val="16"/>
                <w:szCs w:val="16"/>
              </w:rPr>
              <w:t xml:space="preserve"> lijst </w:t>
            </w:r>
            <w:r w:rsidR="00D81F4B">
              <w:rPr>
                <w:rFonts w:cs="Arial"/>
                <w:color w:val="000000"/>
                <w:sz w:val="16"/>
                <w:szCs w:val="16"/>
              </w:rPr>
              <w:t xml:space="preserve">met </w:t>
            </w:r>
            <w:r w:rsidRPr="00EB199A">
              <w:rPr>
                <w:rFonts w:cs="Arial"/>
                <w:color w:val="000000"/>
                <w:sz w:val="16"/>
                <w:szCs w:val="16"/>
              </w:rPr>
              <w:t>ondersteunde browsers / browser versies</w:t>
            </w:r>
          </w:p>
        </w:tc>
      </w:tr>
      <w:tr w:rsidR="004D3612" w:rsidRPr="00EB199A" w14:paraId="30D0FF86" w14:textId="77777777" w:rsidTr="00D846B5">
        <w:trPr>
          <w:trHeight w:val="227"/>
        </w:trPr>
        <w:tc>
          <w:tcPr>
            <w:tcW w:w="1715" w:type="dxa"/>
            <w:tcBorders>
              <w:top w:val="nil"/>
              <w:left w:val="nil"/>
              <w:bottom w:val="nil"/>
              <w:right w:val="nil"/>
            </w:tcBorders>
            <w:shd w:val="clear" w:color="auto" w:fill="auto"/>
            <w:hideMark/>
          </w:tcPr>
          <w:p w14:paraId="46DEA1E9"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65F6315F" w14:textId="77777777" w:rsidR="004D3612" w:rsidRPr="00EB199A" w:rsidRDefault="004D3612" w:rsidP="004D3612">
            <w:pPr>
              <w:spacing w:line="240" w:lineRule="auto"/>
              <w:rPr>
                <w:rFonts w:cs="Arial"/>
                <w:color w:val="000000"/>
                <w:sz w:val="16"/>
                <w:szCs w:val="16"/>
              </w:rPr>
            </w:pPr>
          </w:p>
        </w:tc>
      </w:tr>
      <w:tr w:rsidR="004D3612" w:rsidRPr="00EB199A" w14:paraId="6F23C898" w14:textId="77777777" w:rsidTr="00D846B5">
        <w:trPr>
          <w:trHeight w:val="227"/>
        </w:trPr>
        <w:tc>
          <w:tcPr>
            <w:tcW w:w="1715" w:type="dxa"/>
            <w:tcBorders>
              <w:top w:val="nil"/>
              <w:left w:val="nil"/>
              <w:bottom w:val="nil"/>
              <w:right w:val="nil"/>
            </w:tcBorders>
            <w:shd w:val="clear" w:color="auto" w:fill="auto"/>
            <w:hideMark/>
          </w:tcPr>
          <w:p w14:paraId="5CE794BD"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3B42076E" w14:textId="77777777" w:rsidR="004D3612" w:rsidRPr="00EB199A" w:rsidRDefault="004D3612" w:rsidP="004D3612">
            <w:pPr>
              <w:spacing w:line="240" w:lineRule="auto"/>
              <w:rPr>
                <w:rFonts w:cs="Arial"/>
                <w:b/>
                <w:bCs/>
                <w:color w:val="000000"/>
                <w:sz w:val="16"/>
                <w:szCs w:val="16"/>
              </w:rPr>
            </w:pPr>
            <w:r w:rsidRPr="00EB199A">
              <w:rPr>
                <w:rFonts w:cs="Arial"/>
                <w:b/>
                <w:bCs/>
                <w:color w:val="000000"/>
                <w:sz w:val="16"/>
                <w:szCs w:val="16"/>
              </w:rPr>
              <w:t>Overdraagbaarheid</w:t>
            </w:r>
          </w:p>
        </w:tc>
      </w:tr>
      <w:tr w:rsidR="004D3612" w:rsidRPr="00EB199A" w14:paraId="453175FB" w14:textId="77777777" w:rsidTr="00D846B5">
        <w:trPr>
          <w:trHeight w:val="227"/>
        </w:trPr>
        <w:tc>
          <w:tcPr>
            <w:tcW w:w="1715" w:type="dxa"/>
            <w:tcBorders>
              <w:top w:val="nil"/>
              <w:left w:val="nil"/>
              <w:bottom w:val="nil"/>
              <w:right w:val="nil"/>
            </w:tcBorders>
            <w:shd w:val="clear" w:color="auto" w:fill="auto"/>
            <w:hideMark/>
          </w:tcPr>
          <w:p w14:paraId="4AD373EB"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G5</w:t>
            </w:r>
          </w:p>
        </w:tc>
        <w:tc>
          <w:tcPr>
            <w:tcW w:w="13042" w:type="dxa"/>
            <w:tcBorders>
              <w:top w:val="nil"/>
              <w:left w:val="nil"/>
              <w:bottom w:val="nil"/>
              <w:right w:val="nil"/>
            </w:tcBorders>
            <w:shd w:val="clear" w:color="auto" w:fill="auto"/>
            <w:hideMark/>
          </w:tcPr>
          <w:p w14:paraId="2D12CC3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Authenticatie en autorisatie moet geregeld zijn volgens KvK standaarden.</w:t>
            </w:r>
          </w:p>
        </w:tc>
      </w:tr>
      <w:tr w:rsidR="004D3612" w:rsidRPr="00EB199A" w14:paraId="0EEDF1BF" w14:textId="77777777" w:rsidTr="00D846B5">
        <w:trPr>
          <w:trHeight w:val="227"/>
        </w:trPr>
        <w:tc>
          <w:tcPr>
            <w:tcW w:w="1715" w:type="dxa"/>
            <w:tcBorders>
              <w:top w:val="nil"/>
              <w:left w:val="nil"/>
              <w:bottom w:val="nil"/>
              <w:right w:val="nil"/>
            </w:tcBorders>
            <w:shd w:val="clear" w:color="auto" w:fill="auto"/>
            <w:hideMark/>
          </w:tcPr>
          <w:p w14:paraId="1587FEC5"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G8</w:t>
            </w:r>
          </w:p>
        </w:tc>
        <w:tc>
          <w:tcPr>
            <w:tcW w:w="13042" w:type="dxa"/>
            <w:tcBorders>
              <w:top w:val="nil"/>
              <w:left w:val="nil"/>
              <w:bottom w:val="nil"/>
              <w:right w:val="nil"/>
            </w:tcBorders>
            <w:shd w:val="clear" w:color="auto" w:fill="auto"/>
            <w:hideMark/>
          </w:tcPr>
          <w:p w14:paraId="1D458437"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De opdrachtnemer staat garant voor up to date houden van producten middels updates, patches en productvernieuwingen.</w:t>
            </w:r>
          </w:p>
        </w:tc>
      </w:tr>
      <w:tr w:rsidR="004D3612" w:rsidRPr="00EB199A" w14:paraId="34688024" w14:textId="77777777" w:rsidTr="00D846B5">
        <w:trPr>
          <w:trHeight w:val="227"/>
        </w:trPr>
        <w:tc>
          <w:tcPr>
            <w:tcW w:w="1715" w:type="dxa"/>
            <w:tcBorders>
              <w:top w:val="nil"/>
              <w:left w:val="nil"/>
              <w:bottom w:val="nil"/>
              <w:right w:val="nil"/>
            </w:tcBorders>
            <w:shd w:val="clear" w:color="auto" w:fill="auto"/>
            <w:hideMark/>
          </w:tcPr>
          <w:p w14:paraId="595FF5F7"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G9</w:t>
            </w:r>
          </w:p>
        </w:tc>
        <w:tc>
          <w:tcPr>
            <w:tcW w:w="13042" w:type="dxa"/>
            <w:tcBorders>
              <w:top w:val="nil"/>
              <w:left w:val="nil"/>
              <w:bottom w:val="nil"/>
              <w:right w:val="nil"/>
            </w:tcBorders>
            <w:shd w:val="clear" w:color="auto" w:fill="auto"/>
            <w:hideMark/>
          </w:tcPr>
          <w:p w14:paraId="516BECCE"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Sterke voorkeur voor web interface (geen client software te installeren en onderhouden).</w:t>
            </w:r>
          </w:p>
        </w:tc>
      </w:tr>
      <w:tr w:rsidR="004D3612" w:rsidRPr="00EB199A" w14:paraId="36919A01" w14:textId="77777777" w:rsidTr="00D846B5">
        <w:trPr>
          <w:trHeight w:val="227"/>
        </w:trPr>
        <w:tc>
          <w:tcPr>
            <w:tcW w:w="1715" w:type="dxa"/>
            <w:tcBorders>
              <w:top w:val="nil"/>
              <w:left w:val="nil"/>
              <w:bottom w:val="nil"/>
              <w:right w:val="nil"/>
            </w:tcBorders>
            <w:shd w:val="clear" w:color="auto" w:fill="auto"/>
            <w:hideMark/>
          </w:tcPr>
          <w:p w14:paraId="2808AEBC"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G10</w:t>
            </w:r>
          </w:p>
        </w:tc>
        <w:tc>
          <w:tcPr>
            <w:tcW w:w="13042" w:type="dxa"/>
            <w:tcBorders>
              <w:top w:val="nil"/>
              <w:left w:val="nil"/>
              <w:bottom w:val="nil"/>
              <w:right w:val="nil"/>
            </w:tcBorders>
            <w:shd w:val="clear" w:color="auto" w:fill="auto"/>
            <w:hideMark/>
          </w:tcPr>
          <w:p w14:paraId="70242AFA" w14:textId="133B154A" w:rsidR="004D3612" w:rsidRPr="00EB199A" w:rsidRDefault="004D3612" w:rsidP="0036324C">
            <w:pPr>
              <w:spacing w:line="240" w:lineRule="auto"/>
              <w:rPr>
                <w:rFonts w:cs="Arial"/>
                <w:color w:val="000000"/>
                <w:sz w:val="16"/>
                <w:szCs w:val="16"/>
              </w:rPr>
            </w:pPr>
            <w:r w:rsidRPr="00EB199A">
              <w:rPr>
                <w:rFonts w:cs="Arial"/>
                <w:color w:val="000000"/>
                <w:sz w:val="16"/>
                <w:szCs w:val="16"/>
              </w:rPr>
              <w:t xml:space="preserve">De </w:t>
            </w:r>
            <w:r w:rsidR="00C62E41">
              <w:rPr>
                <w:rFonts w:cs="Arial"/>
                <w:color w:val="000000"/>
                <w:sz w:val="16"/>
                <w:szCs w:val="16"/>
              </w:rPr>
              <w:t>opdrachtnemer</w:t>
            </w:r>
            <w:r w:rsidRPr="00EB199A">
              <w:rPr>
                <w:rFonts w:cs="Arial"/>
                <w:color w:val="000000"/>
                <w:sz w:val="16"/>
                <w:szCs w:val="16"/>
              </w:rPr>
              <w:t xml:space="preserve"> zal geen intellectueel eigendom laten rusten op systeeminrichting</w:t>
            </w:r>
            <w:r w:rsidR="0036324C">
              <w:rPr>
                <w:rFonts w:cs="Arial"/>
                <w:color w:val="000000"/>
                <w:sz w:val="16"/>
                <w:szCs w:val="16"/>
              </w:rPr>
              <w:t>,</w:t>
            </w:r>
            <w:r w:rsidRPr="00EB199A">
              <w:rPr>
                <w:rFonts w:cs="Arial"/>
                <w:color w:val="000000"/>
                <w:sz w:val="16"/>
                <w:szCs w:val="16"/>
              </w:rPr>
              <w:t xml:space="preserve"> procesflows</w:t>
            </w:r>
            <w:r w:rsidR="00A312BB">
              <w:rPr>
                <w:rFonts w:cs="Arial"/>
                <w:color w:val="000000"/>
                <w:sz w:val="16"/>
                <w:szCs w:val="16"/>
              </w:rPr>
              <w:t xml:space="preserve"> en</w:t>
            </w:r>
            <w:r w:rsidRPr="00EB199A">
              <w:rPr>
                <w:rFonts w:cs="Arial"/>
                <w:color w:val="000000"/>
                <w:sz w:val="16"/>
                <w:szCs w:val="16"/>
              </w:rPr>
              <w:t xml:space="preserve"> documentatie</w:t>
            </w:r>
            <w:r w:rsidR="00A312BB">
              <w:rPr>
                <w:rFonts w:cs="Arial"/>
                <w:color w:val="000000"/>
                <w:sz w:val="16"/>
                <w:szCs w:val="16"/>
              </w:rPr>
              <w:t>. Dit geldt ook voor</w:t>
            </w:r>
            <w:r w:rsidRPr="00EB199A">
              <w:rPr>
                <w:rFonts w:cs="Arial"/>
                <w:color w:val="000000"/>
                <w:sz w:val="16"/>
                <w:szCs w:val="16"/>
              </w:rPr>
              <w:t xml:space="preserve"> systeemontwerpen</w:t>
            </w:r>
            <w:r w:rsidR="00A312BB">
              <w:rPr>
                <w:rFonts w:cs="Arial"/>
                <w:color w:val="000000"/>
                <w:sz w:val="16"/>
                <w:szCs w:val="16"/>
              </w:rPr>
              <w:t xml:space="preserve"> voor zover </w:t>
            </w:r>
            <w:r w:rsidR="0036324C">
              <w:rPr>
                <w:rFonts w:cs="Arial"/>
                <w:color w:val="000000"/>
                <w:sz w:val="16"/>
                <w:szCs w:val="16"/>
              </w:rPr>
              <w:t>deze specifiek voor de KvK zijn.</w:t>
            </w:r>
          </w:p>
        </w:tc>
      </w:tr>
      <w:tr w:rsidR="004D3612" w:rsidRPr="00EB199A" w14:paraId="20613EAA" w14:textId="77777777" w:rsidTr="00D846B5">
        <w:trPr>
          <w:trHeight w:val="227"/>
        </w:trPr>
        <w:tc>
          <w:tcPr>
            <w:tcW w:w="1715" w:type="dxa"/>
            <w:tcBorders>
              <w:top w:val="nil"/>
              <w:left w:val="nil"/>
              <w:bottom w:val="nil"/>
              <w:right w:val="nil"/>
            </w:tcBorders>
            <w:shd w:val="clear" w:color="auto" w:fill="auto"/>
            <w:hideMark/>
          </w:tcPr>
          <w:p w14:paraId="0ACDE27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G11</w:t>
            </w:r>
          </w:p>
        </w:tc>
        <w:tc>
          <w:tcPr>
            <w:tcW w:w="13042" w:type="dxa"/>
            <w:tcBorders>
              <w:top w:val="nil"/>
              <w:left w:val="nil"/>
              <w:bottom w:val="nil"/>
              <w:right w:val="nil"/>
            </w:tcBorders>
            <w:shd w:val="clear" w:color="auto" w:fill="auto"/>
            <w:hideMark/>
          </w:tcPr>
          <w:p w14:paraId="1775E1B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De consultants van opdrachtnemer werken binnen de richtlijnen en best practices die de producent geeft voor inrichting en aanpassing van de applicatie, zodanig dat een goede werking bij updates en upgrades gegarandeerd is.</w:t>
            </w:r>
          </w:p>
        </w:tc>
      </w:tr>
      <w:tr w:rsidR="004D3612" w:rsidRPr="00EB199A" w14:paraId="0B587CCC" w14:textId="77777777" w:rsidTr="00D846B5">
        <w:trPr>
          <w:trHeight w:val="227"/>
        </w:trPr>
        <w:tc>
          <w:tcPr>
            <w:tcW w:w="1715" w:type="dxa"/>
            <w:tcBorders>
              <w:top w:val="nil"/>
              <w:left w:val="nil"/>
              <w:bottom w:val="nil"/>
              <w:right w:val="nil"/>
            </w:tcBorders>
            <w:shd w:val="clear" w:color="auto" w:fill="auto"/>
            <w:hideMark/>
          </w:tcPr>
          <w:p w14:paraId="4DADCC0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G12</w:t>
            </w:r>
          </w:p>
        </w:tc>
        <w:tc>
          <w:tcPr>
            <w:tcW w:w="13042" w:type="dxa"/>
            <w:tcBorders>
              <w:top w:val="nil"/>
              <w:left w:val="nil"/>
              <w:bottom w:val="nil"/>
              <w:right w:val="nil"/>
            </w:tcBorders>
            <w:shd w:val="clear" w:color="auto" w:fill="auto"/>
            <w:hideMark/>
          </w:tcPr>
          <w:p w14:paraId="1F794BAA"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 xml:space="preserve">De Opdrachtnemer verplicht zich tot het bijhouden van alle relevante product-, kennis- en marktontwikkelingen op het gebied van de producten en diensten die onderdeel uitmaken </w:t>
            </w:r>
            <w:r w:rsidRPr="00EB199A">
              <w:rPr>
                <w:rFonts w:cs="Arial"/>
                <w:color w:val="000000"/>
                <w:sz w:val="16"/>
                <w:szCs w:val="16"/>
              </w:rPr>
              <w:lastRenderedPageBreak/>
              <w:t>van deze Overeenkomst en altijd over voldoende en voldoende gekwalificeerde medewerkers te beschikken die de KvK kunnen adviseren bij alle vraagstukken omtrent de keuze van de aan te kopen producten en diensten.</w:t>
            </w:r>
          </w:p>
        </w:tc>
      </w:tr>
      <w:tr w:rsidR="004D3612" w:rsidRPr="00EB199A" w14:paraId="01CB7596" w14:textId="77777777" w:rsidTr="00D846B5">
        <w:trPr>
          <w:trHeight w:val="227"/>
        </w:trPr>
        <w:tc>
          <w:tcPr>
            <w:tcW w:w="1715" w:type="dxa"/>
            <w:tcBorders>
              <w:top w:val="nil"/>
              <w:left w:val="nil"/>
              <w:bottom w:val="nil"/>
              <w:right w:val="nil"/>
            </w:tcBorders>
            <w:shd w:val="clear" w:color="auto" w:fill="auto"/>
            <w:hideMark/>
          </w:tcPr>
          <w:p w14:paraId="5CB84EE3"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25B73DD2" w14:textId="77777777" w:rsidR="004D3612" w:rsidRPr="00EB199A" w:rsidRDefault="004D3612" w:rsidP="004D3612">
            <w:pPr>
              <w:spacing w:line="240" w:lineRule="auto"/>
              <w:rPr>
                <w:rFonts w:cs="Arial"/>
                <w:color w:val="000000"/>
                <w:sz w:val="16"/>
                <w:szCs w:val="16"/>
              </w:rPr>
            </w:pPr>
          </w:p>
        </w:tc>
      </w:tr>
      <w:tr w:rsidR="004D3612" w:rsidRPr="00EB199A" w14:paraId="6B7C533E" w14:textId="77777777" w:rsidTr="00D846B5">
        <w:trPr>
          <w:trHeight w:val="227"/>
        </w:trPr>
        <w:tc>
          <w:tcPr>
            <w:tcW w:w="1715" w:type="dxa"/>
            <w:tcBorders>
              <w:top w:val="nil"/>
              <w:left w:val="nil"/>
              <w:bottom w:val="nil"/>
              <w:right w:val="nil"/>
            </w:tcBorders>
            <w:shd w:val="clear" w:color="auto" w:fill="auto"/>
            <w:hideMark/>
          </w:tcPr>
          <w:p w14:paraId="756ABC3A" w14:textId="77777777" w:rsidR="004D3612" w:rsidRPr="00EB199A" w:rsidRDefault="004D3612" w:rsidP="004D3612">
            <w:pPr>
              <w:spacing w:line="240" w:lineRule="auto"/>
              <w:rPr>
                <w:rFonts w:cs="Arial"/>
                <w:color w:val="000000"/>
                <w:sz w:val="16"/>
                <w:szCs w:val="16"/>
              </w:rPr>
            </w:pPr>
          </w:p>
        </w:tc>
        <w:tc>
          <w:tcPr>
            <w:tcW w:w="13042" w:type="dxa"/>
            <w:tcBorders>
              <w:top w:val="nil"/>
              <w:left w:val="nil"/>
              <w:bottom w:val="nil"/>
              <w:right w:val="nil"/>
            </w:tcBorders>
            <w:shd w:val="clear" w:color="auto" w:fill="auto"/>
            <w:hideMark/>
          </w:tcPr>
          <w:p w14:paraId="1AC3FAE1" w14:textId="77777777" w:rsidR="004D3612" w:rsidRPr="00EB199A" w:rsidRDefault="004D3612" w:rsidP="004D3612">
            <w:pPr>
              <w:spacing w:line="240" w:lineRule="auto"/>
              <w:rPr>
                <w:rFonts w:cs="Arial"/>
                <w:b/>
                <w:bCs/>
                <w:color w:val="000000"/>
                <w:sz w:val="16"/>
                <w:szCs w:val="16"/>
              </w:rPr>
            </w:pPr>
            <w:r w:rsidRPr="00EB199A">
              <w:rPr>
                <w:rFonts w:cs="Arial"/>
                <w:b/>
                <w:bCs/>
                <w:color w:val="000000"/>
                <w:sz w:val="16"/>
                <w:szCs w:val="16"/>
              </w:rPr>
              <w:t>Context dekking</w:t>
            </w:r>
          </w:p>
        </w:tc>
      </w:tr>
      <w:tr w:rsidR="004D3612" w:rsidRPr="00EB199A" w14:paraId="51668149" w14:textId="77777777" w:rsidTr="00D846B5">
        <w:trPr>
          <w:trHeight w:val="227"/>
        </w:trPr>
        <w:tc>
          <w:tcPr>
            <w:tcW w:w="1715" w:type="dxa"/>
            <w:tcBorders>
              <w:top w:val="nil"/>
              <w:left w:val="nil"/>
              <w:bottom w:val="nil"/>
              <w:right w:val="nil"/>
            </w:tcBorders>
            <w:shd w:val="clear" w:color="auto" w:fill="auto"/>
            <w:hideMark/>
          </w:tcPr>
          <w:p w14:paraId="1B9252A2"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H1</w:t>
            </w:r>
          </w:p>
        </w:tc>
        <w:tc>
          <w:tcPr>
            <w:tcW w:w="13042" w:type="dxa"/>
            <w:tcBorders>
              <w:top w:val="nil"/>
              <w:left w:val="nil"/>
              <w:bottom w:val="nil"/>
              <w:right w:val="nil"/>
            </w:tcBorders>
            <w:shd w:val="clear" w:color="auto" w:fill="auto"/>
            <w:hideMark/>
          </w:tcPr>
          <w:p w14:paraId="5778D3E9" w14:textId="77777777" w:rsidR="004D3612" w:rsidRPr="00EB199A" w:rsidRDefault="004D3612" w:rsidP="004D3612">
            <w:pPr>
              <w:spacing w:line="240" w:lineRule="auto"/>
              <w:rPr>
                <w:rFonts w:cs="Arial"/>
                <w:color w:val="000000"/>
                <w:sz w:val="16"/>
                <w:szCs w:val="16"/>
              </w:rPr>
            </w:pPr>
            <w:r w:rsidRPr="00EB199A">
              <w:rPr>
                <w:rFonts w:cs="Arial"/>
                <w:color w:val="000000"/>
                <w:sz w:val="16"/>
                <w:szCs w:val="16"/>
              </w:rPr>
              <w:t xml:space="preserve">De applicatie wordt door de producent onderhouden en doorontwikkeld. Toekomstige functionaliteit is ook (al dan niet tegen bijbetaling) voor de KvK beschikbaar. </w:t>
            </w:r>
          </w:p>
        </w:tc>
      </w:tr>
      <w:tr w:rsidR="004D3612" w:rsidRPr="00EB199A" w14:paraId="18196008" w14:textId="77777777" w:rsidTr="00D846B5">
        <w:trPr>
          <w:trHeight w:val="227"/>
        </w:trPr>
        <w:tc>
          <w:tcPr>
            <w:tcW w:w="1715" w:type="dxa"/>
            <w:tcBorders>
              <w:top w:val="nil"/>
              <w:left w:val="nil"/>
              <w:bottom w:val="nil"/>
              <w:right w:val="nil"/>
            </w:tcBorders>
            <w:shd w:val="clear" w:color="auto" w:fill="auto"/>
            <w:hideMark/>
          </w:tcPr>
          <w:p w14:paraId="647AC015" w14:textId="77777777" w:rsidR="004D3612" w:rsidRPr="009E0DA4" w:rsidRDefault="004D3612" w:rsidP="004D3612">
            <w:pPr>
              <w:spacing w:line="240" w:lineRule="auto"/>
              <w:rPr>
                <w:rFonts w:cs="Arial"/>
                <w:color w:val="000000"/>
                <w:sz w:val="16"/>
                <w:szCs w:val="16"/>
              </w:rPr>
            </w:pPr>
            <w:r w:rsidRPr="009E0DA4">
              <w:rPr>
                <w:rFonts w:cs="Arial"/>
                <w:color w:val="000000"/>
                <w:sz w:val="16"/>
                <w:szCs w:val="16"/>
              </w:rPr>
              <w:t>H2</w:t>
            </w:r>
          </w:p>
        </w:tc>
        <w:tc>
          <w:tcPr>
            <w:tcW w:w="13042" w:type="dxa"/>
            <w:tcBorders>
              <w:top w:val="nil"/>
              <w:left w:val="nil"/>
              <w:bottom w:val="nil"/>
              <w:right w:val="nil"/>
            </w:tcBorders>
            <w:shd w:val="clear" w:color="auto" w:fill="auto"/>
            <w:hideMark/>
          </w:tcPr>
          <w:p w14:paraId="5427DB6A" w14:textId="1281C3EE" w:rsidR="004D3612" w:rsidRPr="009E0DA4" w:rsidRDefault="004D3612" w:rsidP="004D3612">
            <w:pPr>
              <w:spacing w:line="240" w:lineRule="auto"/>
              <w:rPr>
                <w:rFonts w:cs="Arial"/>
                <w:color w:val="000000"/>
                <w:sz w:val="16"/>
                <w:szCs w:val="16"/>
              </w:rPr>
            </w:pPr>
            <w:r w:rsidRPr="009E0DA4">
              <w:rPr>
                <w:rFonts w:cs="Arial"/>
                <w:color w:val="000000"/>
                <w:sz w:val="16"/>
                <w:szCs w:val="16"/>
              </w:rPr>
              <w:t xml:space="preserve">De </w:t>
            </w:r>
            <w:r w:rsidR="00C62E41">
              <w:rPr>
                <w:rFonts w:cs="Arial"/>
                <w:color w:val="000000"/>
                <w:sz w:val="16"/>
                <w:szCs w:val="16"/>
              </w:rPr>
              <w:t>opdrachtnemer</w:t>
            </w:r>
            <w:r w:rsidRPr="009E0DA4">
              <w:rPr>
                <w:rFonts w:cs="Arial"/>
                <w:color w:val="000000"/>
                <w:sz w:val="16"/>
                <w:szCs w:val="16"/>
              </w:rPr>
              <w:t xml:space="preserve"> garandeert dat de inrichting van de applicatie toekomstige upgrades en uitbreidingen niet in de weg staat. Normale upgrades en patches kunnen worden uitgevoerd zonder aanpassing van maatwerk of inrichting.</w:t>
            </w:r>
          </w:p>
        </w:tc>
      </w:tr>
    </w:tbl>
    <w:p w14:paraId="2085C350" w14:textId="77777777" w:rsidR="0011340A" w:rsidRPr="004471BD" w:rsidRDefault="0011340A" w:rsidP="007C7ECC"/>
    <w:sectPr w:rsidR="0011340A" w:rsidRPr="004471BD" w:rsidSect="00451F3E">
      <w:pgSz w:w="16838" w:h="11906" w:orient="landscape" w:code="9"/>
      <w:pgMar w:top="1701" w:right="2835" w:bottom="851" w:left="1134" w:header="709" w:footer="567"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6A29493" w15:done="0"/>
  <w15:commentEx w15:paraId="662AB44D" w15:done="0"/>
  <w15:commentEx w15:paraId="0F53D334" w15:done="0"/>
  <w15:commentEx w15:paraId="1DDA3494" w15:done="0"/>
  <w15:commentEx w15:paraId="571FDE91" w15:done="0"/>
  <w15:commentEx w15:paraId="7CAA417B" w15:done="0"/>
  <w15:commentEx w15:paraId="2A9EFF99" w15:done="0"/>
  <w15:commentEx w15:paraId="30C06A6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12CF2" w14:textId="77777777" w:rsidR="00757433" w:rsidRDefault="00757433" w:rsidP="008C7849">
      <w:r>
        <w:separator/>
      </w:r>
    </w:p>
  </w:endnote>
  <w:endnote w:type="continuationSeparator" w:id="0">
    <w:p w14:paraId="60F1A620" w14:textId="77777777" w:rsidR="00757433" w:rsidRDefault="00757433" w:rsidP="008C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New">
    <w:charset w:val="00"/>
    <w:family w:val="auto"/>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1E0" w:firstRow="1" w:lastRow="1" w:firstColumn="1" w:lastColumn="1" w:noHBand="0" w:noVBand="0"/>
    </w:tblPr>
    <w:tblGrid>
      <w:gridCol w:w="5669"/>
      <w:gridCol w:w="3793"/>
    </w:tblGrid>
    <w:tr w:rsidR="00757433" w14:paraId="62F082B2" w14:textId="77777777" w:rsidTr="007D4CEB">
      <w:tc>
        <w:tcPr>
          <w:tcW w:w="5669" w:type="dxa"/>
        </w:tcPr>
        <w:p w14:paraId="6AD3C6F9" w14:textId="5252D08E" w:rsidR="00757433" w:rsidRDefault="00757433" w:rsidP="007D4CEB">
          <w:pPr>
            <w:pStyle w:val="Voettekst"/>
          </w:pPr>
          <w:r w:rsidRPr="00400459">
            <w:rPr>
              <w:sz w:val="14"/>
              <w:szCs w:val="14"/>
            </w:rPr>
            <w:t xml:space="preserve">Pagina </w:t>
          </w:r>
          <w:r w:rsidRPr="00B35AED">
            <w:rPr>
              <w:rStyle w:val="Paginanummer"/>
              <w:sz w:val="14"/>
              <w:szCs w:val="14"/>
            </w:rPr>
            <w:fldChar w:fldCharType="begin"/>
          </w:r>
          <w:r w:rsidRPr="00B35AED">
            <w:rPr>
              <w:rStyle w:val="Paginanummer"/>
              <w:sz w:val="14"/>
              <w:szCs w:val="14"/>
            </w:rPr>
            <w:instrText xml:space="preserve"> PAGE </w:instrText>
          </w:r>
          <w:r w:rsidRPr="00B35AED">
            <w:rPr>
              <w:rStyle w:val="Paginanummer"/>
              <w:sz w:val="14"/>
              <w:szCs w:val="14"/>
            </w:rPr>
            <w:fldChar w:fldCharType="separate"/>
          </w:r>
          <w:r w:rsidR="00C429C2">
            <w:rPr>
              <w:rStyle w:val="Paginanummer"/>
              <w:noProof/>
              <w:sz w:val="14"/>
              <w:szCs w:val="14"/>
            </w:rPr>
            <w:t>5</w:t>
          </w:r>
          <w:r w:rsidRPr="00B35AED">
            <w:rPr>
              <w:rStyle w:val="Paginanummer"/>
              <w:sz w:val="14"/>
              <w:szCs w:val="14"/>
            </w:rPr>
            <w:fldChar w:fldCharType="end"/>
          </w:r>
          <w:r w:rsidRPr="00B35AED">
            <w:rPr>
              <w:rStyle w:val="Paginanummer"/>
              <w:sz w:val="14"/>
              <w:szCs w:val="14"/>
            </w:rPr>
            <w:t xml:space="preserve"> van </w:t>
          </w:r>
          <w:r w:rsidRPr="00B35AED">
            <w:rPr>
              <w:rStyle w:val="Paginanummer"/>
              <w:sz w:val="14"/>
              <w:szCs w:val="14"/>
            </w:rPr>
            <w:fldChar w:fldCharType="begin"/>
          </w:r>
          <w:r w:rsidRPr="00B35AED">
            <w:rPr>
              <w:rStyle w:val="Paginanummer"/>
              <w:sz w:val="14"/>
              <w:szCs w:val="14"/>
            </w:rPr>
            <w:instrText xml:space="preserve"> NUMPAGES </w:instrText>
          </w:r>
          <w:r w:rsidRPr="00B35AED">
            <w:rPr>
              <w:rStyle w:val="Paginanummer"/>
              <w:sz w:val="14"/>
              <w:szCs w:val="14"/>
            </w:rPr>
            <w:fldChar w:fldCharType="separate"/>
          </w:r>
          <w:r w:rsidR="00C429C2">
            <w:rPr>
              <w:rStyle w:val="Paginanummer"/>
              <w:noProof/>
              <w:sz w:val="14"/>
              <w:szCs w:val="14"/>
            </w:rPr>
            <w:t>7</w:t>
          </w:r>
          <w:r w:rsidRPr="00B35AED">
            <w:rPr>
              <w:rStyle w:val="Paginanummer"/>
              <w:sz w:val="14"/>
              <w:szCs w:val="14"/>
            </w:rPr>
            <w:fldChar w:fldCharType="end"/>
          </w:r>
        </w:p>
      </w:tc>
      <w:tc>
        <w:tcPr>
          <w:tcW w:w="3793" w:type="dxa"/>
        </w:tcPr>
        <w:p w14:paraId="59851E84" w14:textId="77777777" w:rsidR="00757433" w:rsidRDefault="00757433" w:rsidP="007D4CEB">
          <w:pPr>
            <w:pStyle w:val="Voettekst"/>
          </w:pPr>
          <w:r>
            <w:rPr>
              <w:rStyle w:val="Paginanummer"/>
              <w:sz w:val="14"/>
              <w:szCs w:val="14"/>
            </w:rPr>
            <w:fldChar w:fldCharType="begin"/>
          </w:r>
          <w:r>
            <w:rPr>
              <w:rStyle w:val="Paginanummer"/>
              <w:sz w:val="14"/>
              <w:szCs w:val="14"/>
            </w:rPr>
            <w:instrText xml:space="preserve"> DOCPROPERTY  K_Kamernaam </w:instrText>
          </w:r>
          <w:r>
            <w:rPr>
              <w:rStyle w:val="Paginanummer"/>
              <w:sz w:val="14"/>
              <w:szCs w:val="14"/>
            </w:rPr>
            <w:fldChar w:fldCharType="end"/>
          </w:r>
        </w:p>
      </w:tc>
    </w:tr>
  </w:tbl>
  <w:p w14:paraId="3FD2D136" w14:textId="77777777" w:rsidR="00757433" w:rsidRPr="007D4CEB" w:rsidRDefault="00757433" w:rsidP="00DA0AF0">
    <w:pPr>
      <w:pStyle w:val="Voettekst"/>
      <w:spacing w:line="2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1E0" w:firstRow="1" w:lastRow="1" w:firstColumn="1" w:lastColumn="1" w:noHBand="0" w:noVBand="0"/>
    </w:tblPr>
    <w:tblGrid>
      <w:gridCol w:w="5669"/>
      <w:gridCol w:w="3793"/>
    </w:tblGrid>
    <w:tr w:rsidR="00757433" w14:paraId="29E9074A" w14:textId="77777777" w:rsidTr="00C33866">
      <w:tc>
        <w:tcPr>
          <w:tcW w:w="5669" w:type="dxa"/>
        </w:tcPr>
        <w:p w14:paraId="3592FA4D" w14:textId="133030AB" w:rsidR="00757433" w:rsidRDefault="00757433" w:rsidP="00C33866">
          <w:pPr>
            <w:pStyle w:val="Voettekst"/>
          </w:pPr>
          <w:r w:rsidRPr="00400459">
            <w:rPr>
              <w:sz w:val="14"/>
              <w:szCs w:val="14"/>
            </w:rPr>
            <w:t xml:space="preserve">Pagina </w:t>
          </w:r>
          <w:r w:rsidRPr="00B35AED">
            <w:rPr>
              <w:rStyle w:val="Paginanummer"/>
              <w:sz w:val="14"/>
              <w:szCs w:val="14"/>
            </w:rPr>
            <w:fldChar w:fldCharType="begin"/>
          </w:r>
          <w:r w:rsidRPr="00B35AED">
            <w:rPr>
              <w:rStyle w:val="Paginanummer"/>
              <w:sz w:val="14"/>
              <w:szCs w:val="14"/>
            </w:rPr>
            <w:instrText xml:space="preserve"> PAGE </w:instrText>
          </w:r>
          <w:r w:rsidRPr="00B35AED">
            <w:rPr>
              <w:rStyle w:val="Paginanummer"/>
              <w:sz w:val="14"/>
              <w:szCs w:val="14"/>
            </w:rPr>
            <w:fldChar w:fldCharType="separate"/>
          </w:r>
          <w:r w:rsidR="00C429C2">
            <w:rPr>
              <w:rStyle w:val="Paginanummer"/>
              <w:noProof/>
              <w:sz w:val="14"/>
              <w:szCs w:val="14"/>
            </w:rPr>
            <w:t>2</w:t>
          </w:r>
          <w:r w:rsidRPr="00B35AED">
            <w:rPr>
              <w:rStyle w:val="Paginanummer"/>
              <w:sz w:val="14"/>
              <w:szCs w:val="14"/>
            </w:rPr>
            <w:fldChar w:fldCharType="end"/>
          </w:r>
          <w:r w:rsidRPr="00B35AED">
            <w:rPr>
              <w:rStyle w:val="Paginanummer"/>
              <w:sz w:val="14"/>
              <w:szCs w:val="14"/>
            </w:rPr>
            <w:t xml:space="preserve"> van </w:t>
          </w:r>
          <w:r w:rsidRPr="00B35AED">
            <w:rPr>
              <w:rStyle w:val="Paginanummer"/>
              <w:sz w:val="14"/>
              <w:szCs w:val="14"/>
            </w:rPr>
            <w:fldChar w:fldCharType="begin"/>
          </w:r>
          <w:r w:rsidRPr="00B35AED">
            <w:rPr>
              <w:rStyle w:val="Paginanummer"/>
              <w:sz w:val="14"/>
              <w:szCs w:val="14"/>
            </w:rPr>
            <w:instrText xml:space="preserve"> NUMPAGES </w:instrText>
          </w:r>
          <w:r w:rsidRPr="00B35AED">
            <w:rPr>
              <w:rStyle w:val="Paginanummer"/>
              <w:sz w:val="14"/>
              <w:szCs w:val="14"/>
            </w:rPr>
            <w:fldChar w:fldCharType="separate"/>
          </w:r>
          <w:r w:rsidR="00C429C2">
            <w:rPr>
              <w:rStyle w:val="Paginanummer"/>
              <w:noProof/>
              <w:sz w:val="14"/>
              <w:szCs w:val="14"/>
            </w:rPr>
            <w:t>7</w:t>
          </w:r>
          <w:r w:rsidRPr="00B35AED">
            <w:rPr>
              <w:rStyle w:val="Paginanummer"/>
              <w:sz w:val="14"/>
              <w:szCs w:val="14"/>
            </w:rPr>
            <w:fldChar w:fldCharType="end"/>
          </w:r>
        </w:p>
      </w:tc>
      <w:tc>
        <w:tcPr>
          <w:tcW w:w="3793" w:type="dxa"/>
        </w:tcPr>
        <w:p w14:paraId="62993091" w14:textId="77777777" w:rsidR="00757433" w:rsidRDefault="00757433" w:rsidP="00C33866">
          <w:pPr>
            <w:pStyle w:val="Voettekst"/>
          </w:pPr>
          <w:r>
            <w:rPr>
              <w:rStyle w:val="Paginanummer"/>
              <w:sz w:val="14"/>
              <w:szCs w:val="14"/>
            </w:rPr>
            <w:fldChar w:fldCharType="begin"/>
          </w:r>
          <w:r>
            <w:rPr>
              <w:rStyle w:val="Paginanummer"/>
              <w:sz w:val="14"/>
              <w:szCs w:val="14"/>
            </w:rPr>
            <w:instrText xml:space="preserve"> DOCPROPERTY  K_Kamernaam </w:instrText>
          </w:r>
          <w:r>
            <w:rPr>
              <w:rStyle w:val="Paginanummer"/>
              <w:sz w:val="14"/>
              <w:szCs w:val="14"/>
            </w:rPr>
            <w:fldChar w:fldCharType="end"/>
          </w:r>
        </w:p>
      </w:tc>
    </w:tr>
  </w:tbl>
  <w:p w14:paraId="6BC968D6" w14:textId="77777777" w:rsidR="00757433" w:rsidRDefault="00757433" w:rsidP="00DA0AF0">
    <w:pPr>
      <w:pStyle w:val="Voettekst"/>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0DD7AC" w14:textId="77777777" w:rsidR="00757433" w:rsidRDefault="00757433" w:rsidP="008C7849">
      <w:r>
        <w:separator/>
      </w:r>
    </w:p>
  </w:footnote>
  <w:footnote w:type="continuationSeparator" w:id="0">
    <w:p w14:paraId="7BBCA4DE" w14:textId="77777777" w:rsidR="00757433" w:rsidRDefault="00757433" w:rsidP="008C78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523DE" w14:textId="77777777" w:rsidR="00757433" w:rsidRDefault="00757433" w:rsidP="008C7849">
    <w:r>
      <w:rPr>
        <w:noProof/>
      </w:rPr>
      <w:drawing>
        <wp:anchor distT="0" distB="0" distL="114300" distR="114300" simplePos="0" relativeHeight="251658240" behindDoc="0" locked="0" layoutInCell="1" allowOverlap="1" wp14:anchorId="4026FADC" wp14:editId="32729287">
          <wp:simplePos x="0" y="0"/>
          <wp:positionH relativeFrom="page">
            <wp:posOffset>176530</wp:posOffset>
          </wp:positionH>
          <wp:positionV relativeFrom="page">
            <wp:posOffset>86360</wp:posOffset>
          </wp:positionV>
          <wp:extent cx="1227455" cy="1227455"/>
          <wp:effectExtent l="0" t="0" r="0" b="0"/>
          <wp:wrapNone/>
          <wp:docPr id="23" name="Afbeelding 23"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22CC7" w14:textId="77777777" w:rsidR="00757433" w:rsidRDefault="00757433" w:rsidP="008C7849">
    <w:r>
      <w:rPr>
        <w:noProof/>
      </w:rPr>
      <w:drawing>
        <wp:anchor distT="0" distB="0" distL="114300" distR="114300" simplePos="0" relativeHeight="251657216" behindDoc="0" locked="0" layoutInCell="1" allowOverlap="1" wp14:anchorId="706C1F41" wp14:editId="7EF7F520">
          <wp:simplePos x="0" y="0"/>
          <wp:positionH relativeFrom="page">
            <wp:posOffset>176530</wp:posOffset>
          </wp:positionH>
          <wp:positionV relativeFrom="page">
            <wp:posOffset>86360</wp:posOffset>
          </wp:positionV>
          <wp:extent cx="1227455" cy="1227455"/>
          <wp:effectExtent l="0" t="0" r="0" b="0"/>
          <wp:wrapNone/>
          <wp:docPr id="22" name="Afbeelding 22" descr="KvK 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vK 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1227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E3E6C"/>
    <w:multiLevelType w:val="hybridMultilevel"/>
    <w:tmpl w:val="C630D0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86E25DE"/>
    <w:multiLevelType w:val="multilevel"/>
    <w:tmpl w:val="1DD86C1C"/>
    <w:lvl w:ilvl="0">
      <w:start w:val="1"/>
      <w:numFmt w:val="bullet"/>
      <w:pStyle w:val="LijstOpsomming"/>
      <w:lvlText w:val=""/>
      <w:lvlJc w:val="left"/>
      <w:pPr>
        <w:ind w:left="360" w:hanging="360"/>
      </w:pPr>
      <w:rPr>
        <w:rFonts w:ascii="Symbol" w:hAnsi="Symbol" w:hint="default"/>
        <w:color w:val="auto"/>
        <w:sz w:val="18"/>
      </w:rPr>
    </w:lvl>
    <w:lvl w:ilvl="1">
      <w:start w:val="1"/>
      <w:numFmt w:val="bullet"/>
      <w:lvlText w:val=""/>
      <w:lvlJc w:val="left"/>
      <w:pPr>
        <w:ind w:left="720" w:hanging="360"/>
      </w:pPr>
      <w:rPr>
        <w:rFonts w:ascii="Wingdings" w:hAnsi="Wingdings" w:hint="default"/>
        <w:color w:val="auto"/>
        <w:sz w:val="18"/>
      </w:rPr>
    </w:lvl>
    <w:lvl w:ilvl="2">
      <w:start w:val="1"/>
      <w:numFmt w:val="bullet"/>
      <w:lvlText w:val=""/>
      <w:lvlJc w:val="left"/>
      <w:pPr>
        <w:ind w:left="1080" w:hanging="360"/>
      </w:pPr>
      <w:rPr>
        <w:rFonts w:ascii="Symbol" w:hAnsi="Symbol" w:hint="default"/>
        <w:color w:val="auto"/>
        <w:sz w:val="12"/>
      </w:rPr>
    </w:lvl>
    <w:lvl w:ilvl="3">
      <w:start w:val="1"/>
      <w:numFmt w:val="bullet"/>
      <w:lvlText w:val=""/>
      <w:lvlJc w:val="left"/>
      <w:pPr>
        <w:ind w:left="1440" w:hanging="360"/>
      </w:pPr>
      <w:rPr>
        <w:rFonts w:ascii="Wingdings" w:hAnsi="Wingdings" w:hint="default"/>
        <w:color w:val="auto"/>
        <w:sz w:val="16"/>
      </w:rPr>
    </w:lvl>
    <w:lvl w:ilvl="4">
      <w:start w:val="1"/>
      <w:numFmt w:val="bullet"/>
      <w:lvlText w:val=""/>
      <w:lvlJc w:val="left"/>
      <w:pPr>
        <w:ind w:left="1800" w:hanging="360"/>
      </w:pPr>
      <w:rPr>
        <w:rFonts w:ascii="Symbol" w:hAnsi="Symbol" w:hint="default"/>
        <w:color w:val="auto"/>
        <w:sz w:val="12"/>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2"/>
      </w:rPr>
    </w:lvl>
    <w:lvl w:ilvl="7">
      <w:start w:val="1"/>
      <w:numFmt w:val="bullet"/>
      <w:lvlText w:val=""/>
      <w:lvlJc w:val="left"/>
      <w:pPr>
        <w:ind w:left="2880" w:hanging="360"/>
      </w:pPr>
      <w:rPr>
        <w:rFonts w:ascii="Wingdings" w:hAnsi="Wingdings" w:hint="default"/>
        <w:color w:val="auto"/>
        <w:sz w:val="16"/>
      </w:rPr>
    </w:lvl>
    <w:lvl w:ilvl="8">
      <w:start w:val="1"/>
      <w:numFmt w:val="bullet"/>
      <w:lvlText w:val=""/>
      <w:lvlJc w:val="left"/>
      <w:pPr>
        <w:ind w:left="3240" w:hanging="360"/>
      </w:pPr>
      <w:rPr>
        <w:rFonts w:ascii="Symbol" w:hAnsi="Symbol" w:hint="default"/>
        <w:color w:val="auto"/>
        <w:sz w:val="12"/>
      </w:rPr>
    </w:lvl>
  </w:abstractNum>
  <w:abstractNum w:abstractNumId="2">
    <w:nsid w:val="08AC71C7"/>
    <w:multiLevelType w:val="multilevel"/>
    <w:tmpl w:val="83665308"/>
    <w:lvl w:ilvl="0">
      <w:start w:val="1"/>
      <w:numFmt w:val="decimal"/>
      <w:lvlText w:val="%1"/>
      <w:lvlJc w:val="right"/>
      <w:pPr>
        <w:tabs>
          <w:tab w:val="num" w:pos="144"/>
        </w:tabs>
        <w:ind w:left="144" w:hanging="144"/>
      </w:pPr>
      <w:rPr>
        <w:rFonts w:hint="default"/>
      </w:rPr>
    </w:lvl>
    <w:lvl w:ilvl="1">
      <w:start w:val="1"/>
      <w:numFmt w:val="decimal"/>
      <w:lvlText w:val="%1.%2"/>
      <w:lvlJc w:val="right"/>
      <w:pPr>
        <w:tabs>
          <w:tab w:val="num" w:pos="288"/>
        </w:tabs>
        <w:ind w:left="288" w:hanging="288"/>
      </w:pPr>
      <w:rPr>
        <w:rFonts w:hint="default"/>
      </w:rPr>
    </w:lvl>
    <w:lvl w:ilvl="2">
      <w:start w:val="1"/>
      <w:numFmt w:val="decimal"/>
      <w:lvlText w:val="%1.%2.%3"/>
      <w:lvlJc w:val="right"/>
      <w:pPr>
        <w:tabs>
          <w:tab w:val="num" w:pos="432"/>
        </w:tabs>
        <w:ind w:left="432" w:hanging="432"/>
      </w:pPr>
      <w:rPr>
        <w:rFonts w:hint="default"/>
      </w:rPr>
    </w:lvl>
    <w:lvl w:ilvl="3">
      <w:start w:val="1"/>
      <w:numFmt w:val="decimal"/>
      <w:lvlText w:val="%1.%2.%3.%4"/>
      <w:lvlJc w:val="left"/>
      <w:pPr>
        <w:tabs>
          <w:tab w:val="num" w:pos="576"/>
        </w:tabs>
        <w:ind w:left="576" w:hanging="864"/>
      </w:pPr>
      <w:rPr>
        <w:rFonts w:hint="default"/>
      </w:rPr>
    </w:lvl>
    <w:lvl w:ilvl="4">
      <w:start w:val="1"/>
      <w:numFmt w:val="decimal"/>
      <w:lvlText w:val="%1.%2.%3.%4.%5"/>
      <w:lvlJc w:val="left"/>
      <w:pPr>
        <w:tabs>
          <w:tab w:val="num" w:pos="720"/>
        </w:tabs>
        <w:ind w:left="720" w:hanging="1008"/>
      </w:pPr>
      <w:rPr>
        <w:rFonts w:hint="default"/>
      </w:rPr>
    </w:lvl>
    <w:lvl w:ilvl="5">
      <w:start w:val="1"/>
      <w:numFmt w:val="decimal"/>
      <w:pStyle w:val="Kop6"/>
      <w:lvlText w:val="%1.%2.%3.%4.%5.%6"/>
      <w:lvlJc w:val="left"/>
      <w:pPr>
        <w:tabs>
          <w:tab w:val="num" w:pos="864"/>
        </w:tabs>
        <w:ind w:left="864" w:hanging="1152"/>
      </w:pPr>
      <w:rPr>
        <w:rFonts w:hint="default"/>
      </w:rPr>
    </w:lvl>
    <w:lvl w:ilvl="6">
      <w:start w:val="1"/>
      <w:numFmt w:val="decimal"/>
      <w:lvlText w:val="%1.%2.%3.%4.%5.%6.%7"/>
      <w:lvlJc w:val="left"/>
      <w:pPr>
        <w:tabs>
          <w:tab w:val="num" w:pos="1008"/>
        </w:tabs>
        <w:ind w:left="1008" w:hanging="1296"/>
      </w:pPr>
      <w:rPr>
        <w:rFonts w:hint="default"/>
      </w:rPr>
    </w:lvl>
    <w:lvl w:ilvl="7">
      <w:start w:val="1"/>
      <w:numFmt w:val="decimal"/>
      <w:lvlText w:val="%1.%2.%3.%4.%5.%6.%7.%8"/>
      <w:lvlJc w:val="left"/>
      <w:pPr>
        <w:tabs>
          <w:tab w:val="num" w:pos="1152"/>
        </w:tabs>
        <w:ind w:left="1152" w:hanging="1440"/>
      </w:pPr>
      <w:rPr>
        <w:rFonts w:hint="default"/>
      </w:rPr>
    </w:lvl>
    <w:lvl w:ilvl="8">
      <w:start w:val="1"/>
      <w:numFmt w:val="decimal"/>
      <w:lvlText w:val="%1.%2.%3.%4.%5.%6.%7.%8.%9"/>
      <w:lvlJc w:val="left"/>
      <w:pPr>
        <w:tabs>
          <w:tab w:val="num" w:pos="1296"/>
        </w:tabs>
        <w:ind w:left="1296" w:hanging="1584"/>
      </w:pPr>
      <w:rPr>
        <w:rFonts w:hint="default"/>
      </w:rPr>
    </w:lvl>
  </w:abstractNum>
  <w:abstractNum w:abstractNumId="3">
    <w:nsid w:val="0AE8223A"/>
    <w:multiLevelType w:val="hybridMultilevel"/>
    <w:tmpl w:val="80466078"/>
    <w:lvl w:ilvl="0" w:tplc="65BC66C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01EDB"/>
    <w:multiLevelType w:val="hybridMultilevel"/>
    <w:tmpl w:val="DE0AC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56F02F8"/>
    <w:multiLevelType w:val="hybridMultilevel"/>
    <w:tmpl w:val="0D805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172D4396"/>
    <w:multiLevelType w:val="hybridMultilevel"/>
    <w:tmpl w:val="1F50C1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621E49"/>
    <w:multiLevelType w:val="hybridMultilevel"/>
    <w:tmpl w:val="F56E0A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A637B02"/>
    <w:multiLevelType w:val="multilevel"/>
    <w:tmpl w:val="02049462"/>
    <w:lvl w:ilvl="0">
      <w:start w:val="1"/>
      <w:numFmt w:val="decimal"/>
      <w:lvlText w:val="%1"/>
      <w:lvlJc w:val="right"/>
      <w:pPr>
        <w:tabs>
          <w:tab w:val="num" w:pos="-169"/>
        </w:tabs>
        <w:ind w:left="-453" w:firstLine="113"/>
      </w:pPr>
      <w:rPr>
        <w:rFonts w:hint="default"/>
      </w:rPr>
    </w:lvl>
    <w:lvl w:ilvl="1">
      <w:start w:val="1"/>
      <w:numFmt w:val="decimal"/>
      <w:isLgl/>
      <w:lvlText w:val="%1.%2"/>
      <w:lvlJc w:val="right"/>
      <w:pPr>
        <w:tabs>
          <w:tab w:val="num" w:pos="-170"/>
        </w:tabs>
        <w:ind w:left="-340" w:firstLine="0"/>
      </w:pPr>
      <w:rPr>
        <w:rFonts w:hint="default"/>
      </w:rPr>
    </w:lvl>
    <w:lvl w:ilvl="2">
      <w:start w:val="1"/>
      <w:numFmt w:val="decimal"/>
      <w:isLgl/>
      <w:lvlText w:val="%2.%1.%3"/>
      <w:lvlJc w:val="right"/>
      <w:pPr>
        <w:tabs>
          <w:tab w:val="num" w:pos="-170"/>
        </w:tabs>
        <w:ind w:left="-340" w:firstLine="0"/>
      </w:pPr>
      <w:rPr>
        <w:rFonts w:hint="default"/>
      </w:rPr>
    </w:lvl>
    <w:lvl w:ilvl="3">
      <w:start w:val="1"/>
      <w:numFmt w:val="decimal"/>
      <w:isLgl/>
      <w:lvlText w:val="%1.%2.%4.%3"/>
      <w:lvlJc w:val="right"/>
      <w:pPr>
        <w:tabs>
          <w:tab w:val="num" w:pos="-170"/>
        </w:tabs>
        <w:ind w:left="-340" w:firstLine="0"/>
      </w:pPr>
      <w:rPr>
        <w:rFonts w:hint="default"/>
      </w:rPr>
    </w:lvl>
    <w:lvl w:ilvl="4">
      <w:start w:val="1"/>
      <w:numFmt w:val="decimal"/>
      <w:pStyle w:val="Kop5"/>
      <w:lvlText w:val="%1.%2.%3.%4.%5."/>
      <w:lvlJc w:val="left"/>
      <w:pPr>
        <w:tabs>
          <w:tab w:val="num" w:pos="1532"/>
        </w:tabs>
        <w:ind w:left="1532" w:hanging="792"/>
      </w:pPr>
      <w:rPr>
        <w:rFonts w:hint="default"/>
      </w:rPr>
    </w:lvl>
    <w:lvl w:ilvl="5">
      <w:start w:val="1"/>
      <w:numFmt w:val="decimal"/>
      <w:lvlText w:val="%1.%2.%3.%4.%5.%6."/>
      <w:lvlJc w:val="left"/>
      <w:pPr>
        <w:tabs>
          <w:tab w:val="num" w:pos="2036"/>
        </w:tabs>
        <w:ind w:left="2036" w:hanging="936"/>
      </w:pPr>
      <w:rPr>
        <w:rFonts w:hint="default"/>
      </w:rPr>
    </w:lvl>
    <w:lvl w:ilvl="6">
      <w:start w:val="1"/>
      <w:numFmt w:val="decimal"/>
      <w:lvlText w:val="%1.%2.%3.%4.%5.%6.%7."/>
      <w:lvlJc w:val="left"/>
      <w:pPr>
        <w:tabs>
          <w:tab w:val="num" w:pos="2540"/>
        </w:tabs>
        <w:ind w:left="2540" w:hanging="1080"/>
      </w:pPr>
      <w:rPr>
        <w:rFonts w:hint="default"/>
      </w:rPr>
    </w:lvl>
    <w:lvl w:ilvl="7">
      <w:start w:val="1"/>
      <w:numFmt w:val="decimal"/>
      <w:lvlText w:val="%1.%2.%3.%4.%5.%6.%7.%8."/>
      <w:lvlJc w:val="left"/>
      <w:pPr>
        <w:tabs>
          <w:tab w:val="num" w:pos="3044"/>
        </w:tabs>
        <w:ind w:left="3044" w:hanging="1224"/>
      </w:pPr>
      <w:rPr>
        <w:rFonts w:hint="default"/>
      </w:rPr>
    </w:lvl>
    <w:lvl w:ilvl="8">
      <w:start w:val="1"/>
      <w:numFmt w:val="decimal"/>
      <w:lvlText w:val="%1.%2.%3.%4.%5.%6.%7.%8.%9."/>
      <w:lvlJc w:val="left"/>
      <w:pPr>
        <w:tabs>
          <w:tab w:val="num" w:pos="3620"/>
        </w:tabs>
        <w:ind w:left="3620" w:hanging="1440"/>
      </w:pPr>
      <w:rPr>
        <w:rFonts w:hint="default"/>
      </w:rPr>
    </w:lvl>
  </w:abstractNum>
  <w:abstractNum w:abstractNumId="9">
    <w:nsid w:val="24965065"/>
    <w:multiLevelType w:val="hybridMultilevel"/>
    <w:tmpl w:val="D92E3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6D62265"/>
    <w:multiLevelType w:val="hybridMultilevel"/>
    <w:tmpl w:val="981AAC4E"/>
    <w:lvl w:ilvl="0" w:tplc="8CE0E2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812068D"/>
    <w:multiLevelType w:val="hybridMultilevel"/>
    <w:tmpl w:val="450C68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35C00D0"/>
    <w:multiLevelType w:val="hybridMultilevel"/>
    <w:tmpl w:val="9F4C9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7D92D00"/>
    <w:multiLevelType w:val="hybridMultilevel"/>
    <w:tmpl w:val="602A9E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9621969"/>
    <w:multiLevelType w:val="hybridMultilevel"/>
    <w:tmpl w:val="09A2F51E"/>
    <w:lvl w:ilvl="0" w:tplc="65BC66C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0110205"/>
    <w:multiLevelType w:val="multilevel"/>
    <w:tmpl w:val="AE3254DC"/>
    <w:lvl w:ilvl="0">
      <w:start w:val="1"/>
      <w:numFmt w:val="decimal"/>
      <w:pStyle w:val="Lijstn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sz w:val="16"/>
      </w:rPr>
    </w:lvl>
    <w:lvl w:ilvl="5">
      <w:start w:val="1"/>
      <w:numFmt w:val="bullet"/>
      <w:lvlText w:val=""/>
      <w:lvlJc w:val="left"/>
      <w:pPr>
        <w:ind w:left="2160" w:hanging="360"/>
      </w:pPr>
      <w:rPr>
        <w:rFonts w:ascii="Symbol" w:hAnsi="Symbol" w:hint="default"/>
        <w:color w:val="auto"/>
        <w:sz w:val="16"/>
      </w:rPr>
    </w:lvl>
    <w:lvl w:ilvl="6">
      <w:start w:val="1"/>
      <w:numFmt w:val="bullet"/>
      <w:lvlText w:val=""/>
      <w:lvlJc w:val="left"/>
      <w:pPr>
        <w:ind w:left="2520" w:hanging="360"/>
      </w:pPr>
      <w:rPr>
        <w:rFonts w:ascii="Symbol" w:hAnsi="Symbol" w:hint="default"/>
        <w:color w:val="auto"/>
        <w:sz w:val="16"/>
      </w:rPr>
    </w:lvl>
    <w:lvl w:ilvl="7">
      <w:start w:val="1"/>
      <w:numFmt w:val="bullet"/>
      <w:lvlText w:val=""/>
      <w:lvlJc w:val="left"/>
      <w:pPr>
        <w:ind w:left="2880" w:hanging="360"/>
      </w:pPr>
      <w:rPr>
        <w:rFonts w:ascii="Symbol" w:hAnsi="Symbol" w:hint="default"/>
        <w:color w:val="auto"/>
        <w:sz w:val="16"/>
      </w:rPr>
    </w:lvl>
    <w:lvl w:ilvl="8">
      <w:start w:val="1"/>
      <w:numFmt w:val="bullet"/>
      <w:lvlText w:val=""/>
      <w:lvlJc w:val="left"/>
      <w:pPr>
        <w:ind w:left="3240" w:hanging="360"/>
      </w:pPr>
      <w:rPr>
        <w:rFonts w:ascii="Symbol" w:hAnsi="Symbol" w:hint="default"/>
        <w:color w:val="auto"/>
        <w:sz w:val="16"/>
      </w:rPr>
    </w:lvl>
  </w:abstractNum>
  <w:abstractNum w:abstractNumId="16">
    <w:nsid w:val="41E94503"/>
    <w:multiLevelType w:val="hybridMultilevel"/>
    <w:tmpl w:val="6A501084"/>
    <w:lvl w:ilvl="0" w:tplc="65BC66C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2673B7"/>
    <w:multiLevelType w:val="hybridMultilevel"/>
    <w:tmpl w:val="450C68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57B3878"/>
    <w:multiLevelType w:val="hybridMultilevel"/>
    <w:tmpl w:val="0B1ECB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7304C5D"/>
    <w:multiLevelType w:val="hybridMultilevel"/>
    <w:tmpl w:val="AF943C8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nsid w:val="5253088A"/>
    <w:multiLevelType w:val="multilevel"/>
    <w:tmpl w:val="4658161E"/>
    <w:lvl w:ilvl="0">
      <w:start w:val="1"/>
      <w:numFmt w:val="decimal"/>
      <w:pStyle w:val="Kop1"/>
      <w:lvlText w:val="%1"/>
      <w:lvlJc w:val="right"/>
      <w:pPr>
        <w:tabs>
          <w:tab w:val="num" w:pos="0"/>
        </w:tabs>
        <w:ind w:left="-284" w:firstLine="113"/>
      </w:pPr>
      <w:rPr>
        <w:rFonts w:hint="default"/>
      </w:rPr>
    </w:lvl>
    <w:lvl w:ilvl="1">
      <w:start w:val="1"/>
      <w:numFmt w:val="decimal"/>
      <w:pStyle w:val="Kop2"/>
      <w:isLgl/>
      <w:lvlText w:val="%1.%2"/>
      <w:lvlJc w:val="right"/>
      <w:pPr>
        <w:tabs>
          <w:tab w:val="num" w:pos="-1"/>
        </w:tabs>
        <w:ind w:left="-171" w:firstLine="0"/>
      </w:pPr>
      <w:rPr>
        <w:rFonts w:hint="default"/>
      </w:rPr>
    </w:lvl>
    <w:lvl w:ilvl="2">
      <w:start w:val="1"/>
      <w:numFmt w:val="decimal"/>
      <w:pStyle w:val="Kop3"/>
      <w:isLgl/>
      <w:lvlText w:val="%1.%2.%3"/>
      <w:lvlJc w:val="right"/>
      <w:pPr>
        <w:tabs>
          <w:tab w:val="num" w:pos="-1"/>
        </w:tabs>
        <w:ind w:left="-171" w:firstLine="0"/>
      </w:pPr>
      <w:rPr>
        <w:rFonts w:hint="default"/>
      </w:rPr>
    </w:lvl>
    <w:lvl w:ilvl="3">
      <w:start w:val="1"/>
      <w:numFmt w:val="decimal"/>
      <w:pStyle w:val="Kop4"/>
      <w:isLgl/>
      <w:lvlText w:val="%1.%2.%3.%4."/>
      <w:lvlJc w:val="right"/>
      <w:pPr>
        <w:tabs>
          <w:tab w:val="num" w:pos="-1"/>
        </w:tabs>
        <w:ind w:left="-171" w:firstLine="0"/>
      </w:pPr>
      <w:rPr>
        <w:rFonts w:hint="default"/>
      </w:rPr>
    </w:lvl>
    <w:lvl w:ilvl="4">
      <w:start w:val="1"/>
      <w:numFmt w:val="decimal"/>
      <w:lvlText w:val="%1.%2.%3.%4.%5."/>
      <w:lvlJc w:val="left"/>
      <w:pPr>
        <w:tabs>
          <w:tab w:val="num" w:pos="1701"/>
        </w:tabs>
        <w:ind w:left="1701" w:hanging="792"/>
      </w:pPr>
      <w:rPr>
        <w:rFonts w:hint="default"/>
      </w:rPr>
    </w:lvl>
    <w:lvl w:ilvl="5">
      <w:start w:val="1"/>
      <w:numFmt w:val="decimal"/>
      <w:lvlText w:val="%1.%2.%3.%4.%5.%6."/>
      <w:lvlJc w:val="left"/>
      <w:pPr>
        <w:tabs>
          <w:tab w:val="num" w:pos="2205"/>
        </w:tabs>
        <w:ind w:left="2205" w:hanging="936"/>
      </w:pPr>
      <w:rPr>
        <w:rFonts w:hint="default"/>
      </w:rPr>
    </w:lvl>
    <w:lvl w:ilvl="6">
      <w:start w:val="1"/>
      <w:numFmt w:val="decimal"/>
      <w:lvlText w:val="%1.%2.%3.%4.%5.%6.%7."/>
      <w:lvlJc w:val="left"/>
      <w:pPr>
        <w:tabs>
          <w:tab w:val="num" w:pos="2709"/>
        </w:tabs>
        <w:ind w:left="2709" w:hanging="1080"/>
      </w:pPr>
      <w:rPr>
        <w:rFonts w:hint="default"/>
      </w:rPr>
    </w:lvl>
    <w:lvl w:ilvl="7">
      <w:start w:val="1"/>
      <w:numFmt w:val="decimal"/>
      <w:lvlText w:val="%1.%2.%3.%4.%5.%6.%7.%8."/>
      <w:lvlJc w:val="left"/>
      <w:pPr>
        <w:tabs>
          <w:tab w:val="num" w:pos="3213"/>
        </w:tabs>
        <w:ind w:left="3213" w:hanging="1224"/>
      </w:pPr>
      <w:rPr>
        <w:rFonts w:hint="default"/>
      </w:rPr>
    </w:lvl>
    <w:lvl w:ilvl="8">
      <w:start w:val="1"/>
      <w:numFmt w:val="decimal"/>
      <w:lvlText w:val="%1.%2.%3.%4.%5.%6.%7.%8.%9."/>
      <w:lvlJc w:val="left"/>
      <w:pPr>
        <w:tabs>
          <w:tab w:val="num" w:pos="3789"/>
        </w:tabs>
        <w:ind w:left="3789" w:hanging="1440"/>
      </w:pPr>
      <w:rPr>
        <w:rFonts w:hint="default"/>
      </w:rPr>
    </w:lvl>
  </w:abstractNum>
  <w:abstractNum w:abstractNumId="21">
    <w:nsid w:val="553A5460"/>
    <w:multiLevelType w:val="hybridMultilevel"/>
    <w:tmpl w:val="721ADA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56E1876"/>
    <w:multiLevelType w:val="hybridMultilevel"/>
    <w:tmpl w:val="15408B5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3">
    <w:nsid w:val="57937253"/>
    <w:multiLevelType w:val="hybridMultilevel"/>
    <w:tmpl w:val="51B4C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5FE3472C"/>
    <w:multiLevelType w:val="hybridMultilevel"/>
    <w:tmpl w:val="450C68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609218B7"/>
    <w:multiLevelType w:val="hybridMultilevel"/>
    <w:tmpl w:val="C5C6E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7">
    <w:nsid w:val="643E57AD"/>
    <w:multiLevelType w:val="hybridMultilevel"/>
    <w:tmpl w:val="A9A462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nsid w:val="6682591C"/>
    <w:multiLevelType w:val="hybridMultilevel"/>
    <w:tmpl w:val="C7A477D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nsid w:val="694A1566"/>
    <w:multiLevelType w:val="hybridMultilevel"/>
    <w:tmpl w:val="324852C2"/>
    <w:lvl w:ilvl="0" w:tplc="4490A09C">
      <w:start w:val="2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98F54BA"/>
    <w:multiLevelType w:val="hybridMultilevel"/>
    <w:tmpl w:val="D4043D12"/>
    <w:lvl w:ilvl="0" w:tplc="25709216">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CD2C71"/>
    <w:multiLevelType w:val="hybridMultilevel"/>
    <w:tmpl w:val="D5F227EE"/>
    <w:lvl w:ilvl="0" w:tplc="65BC66C4">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3DC13A7"/>
    <w:multiLevelType w:val="hybridMultilevel"/>
    <w:tmpl w:val="38E4119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nsid w:val="7B937DA7"/>
    <w:multiLevelType w:val="hybridMultilevel"/>
    <w:tmpl w:val="6AC0A05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nsid w:val="7CE5214F"/>
    <w:multiLevelType w:val="multilevel"/>
    <w:tmpl w:val="457E6ADE"/>
    <w:lvl w:ilvl="0">
      <w:start w:val="1"/>
      <w:numFmt w:val="lowerLetter"/>
      <w:pStyle w:val="Lijstabc"/>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color w:val="auto"/>
      </w:rPr>
    </w:lvl>
  </w:abstractNum>
  <w:abstractNum w:abstractNumId="35">
    <w:nsid w:val="7DE33CA7"/>
    <w:multiLevelType w:val="hybridMultilevel"/>
    <w:tmpl w:val="CCD463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20"/>
  </w:num>
  <w:num w:numId="2">
    <w:abstractNumId w:val="26"/>
  </w:num>
  <w:num w:numId="3">
    <w:abstractNumId w:val="8"/>
  </w:num>
  <w:num w:numId="4">
    <w:abstractNumId w:val="2"/>
  </w:num>
  <w:num w:numId="5">
    <w:abstractNumId w:val="20"/>
  </w:num>
  <w:num w:numId="6">
    <w:abstractNumId w:val="34"/>
  </w:num>
  <w:num w:numId="7">
    <w:abstractNumId w:val="1"/>
  </w:num>
  <w:num w:numId="8">
    <w:abstractNumId w:val="15"/>
  </w:num>
  <w:num w:numId="9">
    <w:abstractNumId w:val="15"/>
  </w:num>
  <w:num w:numId="10">
    <w:abstractNumId w:val="20"/>
  </w:num>
  <w:num w:numId="11">
    <w:abstractNumId w:val="20"/>
  </w:num>
  <w:num w:numId="12">
    <w:abstractNumId w:val="20"/>
  </w:num>
  <w:num w:numId="13">
    <w:abstractNumId w:val="20"/>
  </w:num>
  <w:num w:numId="14">
    <w:abstractNumId w:val="34"/>
  </w:num>
  <w:num w:numId="15">
    <w:abstractNumId w:val="1"/>
  </w:num>
  <w:num w:numId="16">
    <w:abstractNumId w:val="15"/>
  </w:num>
  <w:num w:numId="17">
    <w:abstractNumId w:val="31"/>
  </w:num>
  <w:num w:numId="18">
    <w:abstractNumId w:val="5"/>
  </w:num>
  <w:num w:numId="19">
    <w:abstractNumId w:val="32"/>
  </w:num>
  <w:num w:numId="20">
    <w:abstractNumId w:val="12"/>
  </w:num>
  <w:num w:numId="21">
    <w:abstractNumId w:val="18"/>
  </w:num>
  <w:num w:numId="22">
    <w:abstractNumId w:val="29"/>
  </w:num>
  <w:num w:numId="23">
    <w:abstractNumId w:val="0"/>
  </w:num>
  <w:num w:numId="24">
    <w:abstractNumId w:val="9"/>
  </w:num>
  <w:num w:numId="25">
    <w:abstractNumId w:val="25"/>
  </w:num>
  <w:num w:numId="26">
    <w:abstractNumId w:val="23"/>
  </w:num>
  <w:num w:numId="27">
    <w:abstractNumId w:val="21"/>
  </w:num>
  <w:num w:numId="28">
    <w:abstractNumId w:val="22"/>
  </w:num>
  <w:num w:numId="29">
    <w:abstractNumId w:val="4"/>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14"/>
  </w:num>
  <w:num w:numId="37">
    <w:abstractNumId w:val="7"/>
  </w:num>
  <w:num w:numId="38">
    <w:abstractNumId w:val="3"/>
  </w:num>
  <w:num w:numId="39">
    <w:abstractNumId w:val="6"/>
  </w:num>
  <w:num w:numId="40">
    <w:abstractNumId w:val="24"/>
  </w:num>
  <w:num w:numId="41">
    <w:abstractNumId w:val="11"/>
  </w:num>
  <w:num w:numId="42">
    <w:abstractNumId w:val="17"/>
  </w:num>
  <w:num w:numId="43">
    <w:abstractNumId w:val="30"/>
  </w:num>
  <w:num w:numId="44">
    <w:abstractNumId w:val="13"/>
  </w:num>
  <w:num w:numId="45">
    <w:abstractNumId w:val="1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n van Vroonhoven">
    <w15:presenceInfo w15:providerId="Windows Live" w15:userId="f16aba8a2cc4b0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2EA"/>
    <w:rsid w:val="00001344"/>
    <w:rsid w:val="000037C5"/>
    <w:rsid w:val="00004DC7"/>
    <w:rsid w:val="00016DFA"/>
    <w:rsid w:val="000215DB"/>
    <w:rsid w:val="00026AF1"/>
    <w:rsid w:val="00027E66"/>
    <w:rsid w:val="000307DA"/>
    <w:rsid w:val="00031BC6"/>
    <w:rsid w:val="00034544"/>
    <w:rsid w:val="00041B0D"/>
    <w:rsid w:val="000442EA"/>
    <w:rsid w:val="00050638"/>
    <w:rsid w:val="000541D3"/>
    <w:rsid w:val="00054E1D"/>
    <w:rsid w:val="00072587"/>
    <w:rsid w:val="0008688A"/>
    <w:rsid w:val="0009326B"/>
    <w:rsid w:val="00094C4C"/>
    <w:rsid w:val="000959FA"/>
    <w:rsid w:val="00097083"/>
    <w:rsid w:val="000B2673"/>
    <w:rsid w:val="000B6540"/>
    <w:rsid w:val="000C01FD"/>
    <w:rsid w:val="000C6701"/>
    <w:rsid w:val="000D157C"/>
    <w:rsid w:val="000F018D"/>
    <w:rsid w:val="000F32E3"/>
    <w:rsid w:val="000F7C7C"/>
    <w:rsid w:val="001070E0"/>
    <w:rsid w:val="0011340A"/>
    <w:rsid w:val="00125F65"/>
    <w:rsid w:val="001300B9"/>
    <w:rsid w:val="0014355B"/>
    <w:rsid w:val="00147337"/>
    <w:rsid w:val="0015751D"/>
    <w:rsid w:val="00164041"/>
    <w:rsid w:val="00174372"/>
    <w:rsid w:val="00174687"/>
    <w:rsid w:val="001760F2"/>
    <w:rsid w:val="00186FB6"/>
    <w:rsid w:val="00190619"/>
    <w:rsid w:val="0019375D"/>
    <w:rsid w:val="001A15E0"/>
    <w:rsid w:val="001A4EDD"/>
    <w:rsid w:val="001A5D21"/>
    <w:rsid w:val="001B0392"/>
    <w:rsid w:val="001B7AF4"/>
    <w:rsid w:val="001D1092"/>
    <w:rsid w:val="001D1540"/>
    <w:rsid w:val="001F0D20"/>
    <w:rsid w:val="001F4938"/>
    <w:rsid w:val="001F5EA4"/>
    <w:rsid w:val="001F7CEA"/>
    <w:rsid w:val="00201CC7"/>
    <w:rsid w:val="0020337E"/>
    <w:rsid w:val="002061E4"/>
    <w:rsid w:val="00206211"/>
    <w:rsid w:val="00207E9C"/>
    <w:rsid w:val="00207EF9"/>
    <w:rsid w:val="00214285"/>
    <w:rsid w:val="002308B8"/>
    <w:rsid w:val="00231975"/>
    <w:rsid w:val="00237EA2"/>
    <w:rsid w:val="00240FDE"/>
    <w:rsid w:val="00243C3B"/>
    <w:rsid w:val="00247CDE"/>
    <w:rsid w:val="00257BB1"/>
    <w:rsid w:val="00261DFA"/>
    <w:rsid w:val="00273620"/>
    <w:rsid w:val="00283826"/>
    <w:rsid w:val="00286502"/>
    <w:rsid w:val="00290305"/>
    <w:rsid w:val="00290D8A"/>
    <w:rsid w:val="00290F28"/>
    <w:rsid w:val="002918CF"/>
    <w:rsid w:val="0029419C"/>
    <w:rsid w:val="002A18F4"/>
    <w:rsid w:val="002B1385"/>
    <w:rsid w:val="002C5EBF"/>
    <w:rsid w:val="002C7A63"/>
    <w:rsid w:val="002D34C3"/>
    <w:rsid w:val="002D5A98"/>
    <w:rsid w:val="002E2FB8"/>
    <w:rsid w:val="002F10C8"/>
    <w:rsid w:val="00325A50"/>
    <w:rsid w:val="0033311A"/>
    <w:rsid w:val="00334145"/>
    <w:rsid w:val="0033572C"/>
    <w:rsid w:val="00336FE7"/>
    <w:rsid w:val="00337E35"/>
    <w:rsid w:val="003425E6"/>
    <w:rsid w:val="00357A16"/>
    <w:rsid w:val="0036324C"/>
    <w:rsid w:val="00364794"/>
    <w:rsid w:val="00372A70"/>
    <w:rsid w:val="003814D6"/>
    <w:rsid w:val="003A3FD6"/>
    <w:rsid w:val="003B5650"/>
    <w:rsid w:val="003B78B7"/>
    <w:rsid w:val="003D2DE4"/>
    <w:rsid w:val="003D3AB4"/>
    <w:rsid w:val="003E4CAC"/>
    <w:rsid w:val="003F04B1"/>
    <w:rsid w:val="003F1A2C"/>
    <w:rsid w:val="00403E1C"/>
    <w:rsid w:val="00407D35"/>
    <w:rsid w:val="0042018D"/>
    <w:rsid w:val="00430C14"/>
    <w:rsid w:val="004471BD"/>
    <w:rsid w:val="00451F3E"/>
    <w:rsid w:val="0046461D"/>
    <w:rsid w:val="00483088"/>
    <w:rsid w:val="00483FB3"/>
    <w:rsid w:val="00492BC7"/>
    <w:rsid w:val="004932B9"/>
    <w:rsid w:val="00494956"/>
    <w:rsid w:val="004A5E38"/>
    <w:rsid w:val="004B6AA5"/>
    <w:rsid w:val="004B6F34"/>
    <w:rsid w:val="004B7AF4"/>
    <w:rsid w:val="004B7DD2"/>
    <w:rsid w:val="004C09BC"/>
    <w:rsid w:val="004C599B"/>
    <w:rsid w:val="004D3612"/>
    <w:rsid w:val="004E0170"/>
    <w:rsid w:val="004E27EF"/>
    <w:rsid w:val="004E7223"/>
    <w:rsid w:val="004F36D6"/>
    <w:rsid w:val="00502AE8"/>
    <w:rsid w:val="005122A5"/>
    <w:rsid w:val="005126A9"/>
    <w:rsid w:val="00513B95"/>
    <w:rsid w:val="00517D81"/>
    <w:rsid w:val="0052177B"/>
    <w:rsid w:val="005264C6"/>
    <w:rsid w:val="005379FA"/>
    <w:rsid w:val="00555AE6"/>
    <w:rsid w:val="00562064"/>
    <w:rsid w:val="0057089B"/>
    <w:rsid w:val="00572F61"/>
    <w:rsid w:val="00590ABA"/>
    <w:rsid w:val="0059288D"/>
    <w:rsid w:val="00595D7B"/>
    <w:rsid w:val="005A4C3E"/>
    <w:rsid w:val="005B0189"/>
    <w:rsid w:val="005B3C9F"/>
    <w:rsid w:val="005B4010"/>
    <w:rsid w:val="005E1EF3"/>
    <w:rsid w:val="006111C5"/>
    <w:rsid w:val="00631F3A"/>
    <w:rsid w:val="00632489"/>
    <w:rsid w:val="00633742"/>
    <w:rsid w:val="00637BA1"/>
    <w:rsid w:val="00641E2A"/>
    <w:rsid w:val="006423CB"/>
    <w:rsid w:val="0065008C"/>
    <w:rsid w:val="00660B5E"/>
    <w:rsid w:val="00667EF7"/>
    <w:rsid w:val="006915E4"/>
    <w:rsid w:val="00697F3E"/>
    <w:rsid w:val="006A0E4C"/>
    <w:rsid w:val="006A0EA3"/>
    <w:rsid w:val="006A6AFF"/>
    <w:rsid w:val="006C60CF"/>
    <w:rsid w:val="006D0BCA"/>
    <w:rsid w:val="006F1ABE"/>
    <w:rsid w:val="006F5488"/>
    <w:rsid w:val="006F7544"/>
    <w:rsid w:val="00707DF1"/>
    <w:rsid w:val="00712C52"/>
    <w:rsid w:val="0071630E"/>
    <w:rsid w:val="007313DF"/>
    <w:rsid w:val="00731B7F"/>
    <w:rsid w:val="00735C8E"/>
    <w:rsid w:val="00736BCE"/>
    <w:rsid w:val="007409EB"/>
    <w:rsid w:val="00751259"/>
    <w:rsid w:val="007550F8"/>
    <w:rsid w:val="00757433"/>
    <w:rsid w:val="007703EB"/>
    <w:rsid w:val="0077722B"/>
    <w:rsid w:val="00793256"/>
    <w:rsid w:val="007939C6"/>
    <w:rsid w:val="007A0405"/>
    <w:rsid w:val="007A62C6"/>
    <w:rsid w:val="007B219A"/>
    <w:rsid w:val="007B3CB2"/>
    <w:rsid w:val="007B594C"/>
    <w:rsid w:val="007B5B06"/>
    <w:rsid w:val="007C7371"/>
    <w:rsid w:val="007C7ECC"/>
    <w:rsid w:val="007D2263"/>
    <w:rsid w:val="007D229A"/>
    <w:rsid w:val="007D2D00"/>
    <w:rsid w:val="007D4CEB"/>
    <w:rsid w:val="007E2F19"/>
    <w:rsid w:val="007F4372"/>
    <w:rsid w:val="007F554D"/>
    <w:rsid w:val="00803BD7"/>
    <w:rsid w:val="00803F42"/>
    <w:rsid w:val="00804F2F"/>
    <w:rsid w:val="00820A9A"/>
    <w:rsid w:val="00833E05"/>
    <w:rsid w:val="00851895"/>
    <w:rsid w:val="00851899"/>
    <w:rsid w:val="00852AC7"/>
    <w:rsid w:val="00856C61"/>
    <w:rsid w:val="00860B31"/>
    <w:rsid w:val="008701FF"/>
    <w:rsid w:val="00876111"/>
    <w:rsid w:val="00877A87"/>
    <w:rsid w:val="00892859"/>
    <w:rsid w:val="008938AD"/>
    <w:rsid w:val="008A0E5C"/>
    <w:rsid w:val="008A1BE7"/>
    <w:rsid w:val="008B23E8"/>
    <w:rsid w:val="008B3B2D"/>
    <w:rsid w:val="008C1CA8"/>
    <w:rsid w:val="008C7849"/>
    <w:rsid w:val="008C7DEF"/>
    <w:rsid w:val="008D6743"/>
    <w:rsid w:val="008F5D2D"/>
    <w:rsid w:val="008F6246"/>
    <w:rsid w:val="008F6C02"/>
    <w:rsid w:val="00901236"/>
    <w:rsid w:val="00905370"/>
    <w:rsid w:val="0091406F"/>
    <w:rsid w:val="00915802"/>
    <w:rsid w:val="00915F3E"/>
    <w:rsid w:val="009210CC"/>
    <w:rsid w:val="009227E3"/>
    <w:rsid w:val="009431A7"/>
    <w:rsid w:val="009623B7"/>
    <w:rsid w:val="009733FF"/>
    <w:rsid w:val="00980F42"/>
    <w:rsid w:val="00983F0E"/>
    <w:rsid w:val="009928CC"/>
    <w:rsid w:val="009A55D8"/>
    <w:rsid w:val="009A7673"/>
    <w:rsid w:val="009A7707"/>
    <w:rsid w:val="009B2A8E"/>
    <w:rsid w:val="009B389C"/>
    <w:rsid w:val="009C4AF7"/>
    <w:rsid w:val="009C5F17"/>
    <w:rsid w:val="009D416C"/>
    <w:rsid w:val="009E05AA"/>
    <w:rsid w:val="009E0DA4"/>
    <w:rsid w:val="009E5733"/>
    <w:rsid w:val="00A0601F"/>
    <w:rsid w:val="00A07446"/>
    <w:rsid w:val="00A106A1"/>
    <w:rsid w:val="00A159B2"/>
    <w:rsid w:val="00A27280"/>
    <w:rsid w:val="00A312BB"/>
    <w:rsid w:val="00A3288B"/>
    <w:rsid w:val="00A33FA5"/>
    <w:rsid w:val="00A43EC1"/>
    <w:rsid w:val="00A44845"/>
    <w:rsid w:val="00A45445"/>
    <w:rsid w:val="00A5145A"/>
    <w:rsid w:val="00A57092"/>
    <w:rsid w:val="00A63312"/>
    <w:rsid w:val="00A76DEE"/>
    <w:rsid w:val="00A771AA"/>
    <w:rsid w:val="00A77569"/>
    <w:rsid w:val="00A81541"/>
    <w:rsid w:val="00A818E3"/>
    <w:rsid w:val="00A822B6"/>
    <w:rsid w:val="00A9080E"/>
    <w:rsid w:val="00AB6BD9"/>
    <w:rsid w:val="00AC0624"/>
    <w:rsid w:val="00AC06EA"/>
    <w:rsid w:val="00AD4EC3"/>
    <w:rsid w:val="00AD6B7E"/>
    <w:rsid w:val="00AE34CA"/>
    <w:rsid w:val="00AF1D8B"/>
    <w:rsid w:val="00AF2AFC"/>
    <w:rsid w:val="00AF52B5"/>
    <w:rsid w:val="00B0073A"/>
    <w:rsid w:val="00B00C68"/>
    <w:rsid w:val="00B058BC"/>
    <w:rsid w:val="00B13F3D"/>
    <w:rsid w:val="00B36DB8"/>
    <w:rsid w:val="00B40B79"/>
    <w:rsid w:val="00B562DE"/>
    <w:rsid w:val="00B566F2"/>
    <w:rsid w:val="00B64888"/>
    <w:rsid w:val="00B7566F"/>
    <w:rsid w:val="00BA306E"/>
    <w:rsid w:val="00BA72F1"/>
    <w:rsid w:val="00BA7482"/>
    <w:rsid w:val="00BA7B4C"/>
    <w:rsid w:val="00BB7E6F"/>
    <w:rsid w:val="00BD14F1"/>
    <w:rsid w:val="00BD2FC2"/>
    <w:rsid w:val="00BE0E6C"/>
    <w:rsid w:val="00BE476B"/>
    <w:rsid w:val="00BE66D2"/>
    <w:rsid w:val="00C14575"/>
    <w:rsid w:val="00C2389B"/>
    <w:rsid w:val="00C24E26"/>
    <w:rsid w:val="00C33866"/>
    <w:rsid w:val="00C429C2"/>
    <w:rsid w:val="00C44F3E"/>
    <w:rsid w:val="00C51D39"/>
    <w:rsid w:val="00C56179"/>
    <w:rsid w:val="00C56E57"/>
    <w:rsid w:val="00C62AD7"/>
    <w:rsid w:val="00C62E41"/>
    <w:rsid w:val="00C6340D"/>
    <w:rsid w:val="00C6740C"/>
    <w:rsid w:val="00C71002"/>
    <w:rsid w:val="00C74FAA"/>
    <w:rsid w:val="00C90BEF"/>
    <w:rsid w:val="00C91D37"/>
    <w:rsid w:val="00CC0DF7"/>
    <w:rsid w:val="00CC1BC4"/>
    <w:rsid w:val="00CC4995"/>
    <w:rsid w:val="00CC65EF"/>
    <w:rsid w:val="00CD5046"/>
    <w:rsid w:val="00CD54B8"/>
    <w:rsid w:val="00CE450B"/>
    <w:rsid w:val="00CF080B"/>
    <w:rsid w:val="00CF20EF"/>
    <w:rsid w:val="00CF4E47"/>
    <w:rsid w:val="00D00289"/>
    <w:rsid w:val="00D01DA3"/>
    <w:rsid w:val="00D04202"/>
    <w:rsid w:val="00D050B3"/>
    <w:rsid w:val="00D134CD"/>
    <w:rsid w:val="00D17C1A"/>
    <w:rsid w:val="00D21DE0"/>
    <w:rsid w:val="00D27090"/>
    <w:rsid w:val="00D301DC"/>
    <w:rsid w:val="00D30999"/>
    <w:rsid w:val="00D341F7"/>
    <w:rsid w:val="00D34F5A"/>
    <w:rsid w:val="00D37F3C"/>
    <w:rsid w:val="00D40D41"/>
    <w:rsid w:val="00D616A4"/>
    <w:rsid w:val="00D6195C"/>
    <w:rsid w:val="00D705A4"/>
    <w:rsid w:val="00D7128E"/>
    <w:rsid w:val="00D81F4B"/>
    <w:rsid w:val="00D8417F"/>
    <w:rsid w:val="00D846B5"/>
    <w:rsid w:val="00D9138A"/>
    <w:rsid w:val="00DA0AF0"/>
    <w:rsid w:val="00DA7ACD"/>
    <w:rsid w:val="00DC366E"/>
    <w:rsid w:val="00DF1199"/>
    <w:rsid w:val="00DF7280"/>
    <w:rsid w:val="00E07691"/>
    <w:rsid w:val="00E2312F"/>
    <w:rsid w:val="00E25BFD"/>
    <w:rsid w:val="00E35AD8"/>
    <w:rsid w:val="00E36547"/>
    <w:rsid w:val="00E3688B"/>
    <w:rsid w:val="00E43FCB"/>
    <w:rsid w:val="00E44EE7"/>
    <w:rsid w:val="00E55AD9"/>
    <w:rsid w:val="00E64AFB"/>
    <w:rsid w:val="00E64E61"/>
    <w:rsid w:val="00E70246"/>
    <w:rsid w:val="00E80A31"/>
    <w:rsid w:val="00E81B75"/>
    <w:rsid w:val="00E86801"/>
    <w:rsid w:val="00EA2F32"/>
    <w:rsid w:val="00EA4F48"/>
    <w:rsid w:val="00EA6219"/>
    <w:rsid w:val="00EB0B2F"/>
    <w:rsid w:val="00EB199A"/>
    <w:rsid w:val="00EB4AD2"/>
    <w:rsid w:val="00EC4584"/>
    <w:rsid w:val="00EC586F"/>
    <w:rsid w:val="00EC6FE8"/>
    <w:rsid w:val="00EE15F7"/>
    <w:rsid w:val="00EF0568"/>
    <w:rsid w:val="00F103FF"/>
    <w:rsid w:val="00F1549B"/>
    <w:rsid w:val="00F2490E"/>
    <w:rsid w:val="00F26C7C"/>
    <w:rsid w:val="00F36D43"/>
    <w:rsid w:val="00F46807"/>
    <w:rsid w:val="00F63184"/>
    <w:rsid w:val="00F72DB2"/>
    <w:rsid w:val="00F86E96"/>
    <w:rsid w:val="00F95D5B"/>
    <w:rsid w:val="00FB13F8"/>
    <w:rsid w:val="00FB182D"/>
    <w:rsid w:val="00FC7998"/>
    <w:rsid w:val="00FD0A42"/>
    <w:rsid w:val="00FD2C79"/>
    <w:rsid w:val="00FF15F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1D30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nhideWhenUsed="0"/>
    <w:lsdException w:name="heading 6" w:semiHidden="0" w:unhideWhenUsed="0"/>
    <w:lsdException w:name="toc 1" w:uiPriority="39"/>
    <w:lsdException w:name="toc 2" w:uiPriority="39"/>
    <w:lsdException w:name="List"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1D1540"/>
    <w:pPr>
      <w:spacing w:line="260" w:lineRule="atLeast"/>
    </w:pPr>
    <w:rPr>
      <w:rFonts w:ascii="Arial" w:hAnsi="Arial"/>
      <w:sz w:val="18"/>
    </w:rPr>
  </w:style>
  <w:style w:type="paragraph" w:styleId="Kop1">
    <w:name w:val="heading 1"/>
    <w:basedOn w:val="Standaard"/>
    <w:next w:val="Standaard"/>
    <w:autoRedefine/>
    <w:uiPriority w:val="1"/>
    <w:qFormat/>
    <w:rsid w:val="00983F0E"/>
    <w:pPr>
      <w:keepNext/>
      <w:numPr>
        <w:numId w:val="13"/>
      </w:numPr>
      <w:spacing w:after="120"/>
      <w:outlineLvl w:val="0"/>
    </w:pPr>
    <w:rPr>
      <w:b/>
      <w:bCs/>
      <w:i/>
      <w:color w:val="000000"/>
      <w:szCs w:val="18"/>
    </w:rPr>
  </w:style>
  <w:style w:type="paragraph" w:styleId="Kop2">
    <w:name w:val="heading 2"/>
    <w:basedOn w:val="Standaard"/>
    <w:next w:val="Standaard"/>
    <w:link w:val="Kop2Char"/>
    <w:autoRedefine/>
    <w:uiPriority w:val="1"/>
    <w:qFormat/>
    <w:rsid w:val="00983F0E"/>
    <w:pPr>
      <w:keepNext/>
      <w:numPr>
        <w:ilvl w:val="1"/>
        <w:numId w:val="13"/>
      </w:numPr>
      <w:spacing w:after="120"/>
      <w:outlineLvl w:val="1"/>
    </w:pPr>
    <w:rPr>
      <w:rFonts w:cs="Arial"/>
      <w:b/>
      <w:bCs/>
      <w:iCs/>
      <w:sz w:val="16"/>
      <w:szCs w:val="28"/>
    </w:rPr>
  </w:style>
  <w:style w:type="paragraph" w:styleId="Kop3">
    <w:name w:val="heading 3"/>
    <w:basedOn w:val="Standaard"/>
    <w:next w:val="Standaard"/>
    <w:autoRedefine/>
    <w:uiPriority w:val="1"/>
    <w:qFormat/>
    <w:rsid w:val="00983F0E"/>
    <w:pPr>
      <w:keepNext/>
      <w:numPr>
        <w:ilvl w:val="2"/>
        <w:numId w:val="13"/>
      </w:numPr>
      <w:spacing w:after="120"/>
      <w:outlineLvl w:val="2"/>
    </w:pPr>
    <w:rPr>
      <w:i/>
      <w:color w:val="000000"/>
      <w:szCs w:val="18"/>
    </w:rPr>
  </w:style>
  <w:style w:type="paragraph" w:styleId="Kop4">
    <w:name w:val="heading 4"/>
    <w:basedOn w:val="Standaard"/>
    <w:next w:val="Standaard"/>
    <w:autoRedefine/>
    <w:uiPriority w:val="1"/>
    <w:qFormat/>
    <w:rsid w:val="00983F0E"/>
    <w:pPr>
      <w:keepNext/>
      <w:numPr>
        <w:ilvl w:val="3"/>
        <w:numId w:val="13"/>
      </w:numPr>
      <w:spacing w:after="120"/>
      <w:outlineLvl w:val="3"/>
    </w:pPr>
    <w:rPr>
      <w:color w:val="000000"/>
      <w:sz w:val="16"/>
      <w:szCs w:val="18"/>
    </w:rPr>
  </w:style>
  <w:style w:type="paragraph" w:styleId="Kop5">
    <w:name w:val="heading 5"/>
    <w:basedOn w:val="Standaard"/>
    <w:next w:val="Standaard"/>
    <w:autoRedefine/>
    <w:rsid w:val="00595D7B"/>
    <w:pPr>
      <w:numPr>
        <w:ilvl w:val="4"/>
        <w:numId w:val="3"/>
      </w:numPr>
      <w:spacing w:before="340" w:line="340" w:lineRule="exact"/>
      <w:outlineLvl w:val="4"/>
    </w:pPr>
    <w:rPr>
      <w:b/>
      <w:bCs/>
      <w:i/>
      <w:iCs/>
      <w:szCs w:val="26"/>
    </w:rPr>
  </w:style>
  <w:style w:type="paragraph" w:styleId="Kop6">
    <w:name w:val="heading 6"/>
    <w:basedOn w:val="Standaard"/>
    <w:next w:val="Standaard"/>
    <w:autoRedefine/>
    <w:rsid w:val="00595D7B"/>
    <w:pPr>
      <w:numPr>
        <w:ilvl w:val="5"/>
        <w:numId w:val="4"/>
      </w:numPr>
      <w:spacing w:before="240" w:after="60" w:line="260" w:lineRule="exact"/>
      <w:outlineLvl w:val="5"/>
    </w:pPr>
    <w:rPr>
      <w:b/>
      <w:bCs/>
      <w:i/>
      <w:szCs w:val="22"/>
    </w:rPr>
  </w:style>
  <w:style w:type="paragraph" w:styleId="Kop7">
    <w:name w:val="heading 7"/>
    <w:basedOn w:val="Standaard"/>
    <w:next w:val="Standaard"/>
    <w:rsid w:val="004932B9"/>
    <w:pPr>
      <w:keepNext/>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 w:val="20"/>
      <w:szCs w:val="22"/>
    </w:rPr>
  </w:style>
  <w:style w:type="paragraph" w:styleId="Kop8">
    <w:name w:val="heading 8"/>
    <w:basedOn w:val="Standaard"/>
    <w:next w:val="Standaard"/>
    <w:rsid w:val="004932B9"/>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u w:val="single"/>
    </w:rPr>
  </w:style>
  <w:style w:type="paragraph" w:styleId="Kop9">
    <w:name w:val="heading 9"/>
    <w:basedOn w:val="Standaard"/>
    <w:next w:val="Standaard"/>
    <w:rsid w:val="004932B9"/>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8"/>
    </w:pPr>
    <w:rPr>
      <w:rFonts w:cs="Arial"/>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932B9"/>
    <w:rPr>
      <w:rFonts w:ascii="Arial" w:hAnsi="Arial" w:cs="Arial"/>
      <w:b/>
      <w:bCs/>
      <w:iCs/>
      <w:sz w:val="16"/>
      <w:szCs w:val="28"/>
    </w:rPr>
  </w:style>
  <w:style w:type="character" w:styleId="Hyperlink">
    <w:name w:val="Hyperlink"/>
    <w:basedOn w:val="Standaardalinea-lettertype"/>
    <w:uiPriority w:val="99"/>
    <w:rsid w:val="004932B9"/>
    <w:rPr>
      <w:rFonts w:ascii="Arial" w:hAnsi="Arial"/>
      <w:i/>
      <w:color w:val="0000FF"/>
      <w:sz w:val="18"/>
      <w:szCs w:val="16"/>
      <w:u w:val="single"/>
    </w:rPr>
  </w:style>
  <w:style w:type="paragraph" w:styleId="Voettekst">
    <w:name w:val="footer"/>
    <w:basedOn w:val="Standaard"/>
    <w:rsid w:val="004932B9"/>
    <w:pPr>
      <w:tabs>
        <w:tab w:val="center" w:pos="4536"/>
        <w:tab w:val="right" w:pos="9072"/>
      </w:tabs>
      <w:spacing w:line="240" w:lineRule="auto"/>
    </w:pPr>
  </w:style>
  <w:style w:type="character" w:styleId="Paginanummer">
    <w:name w:val="page number"/>
    <w:basedOn w:val="Standaardalinea-lettertype"/>
    <w:rsid w:val="004932B9"/>
  </w:style>
  <w:style w:type="paragraph" w:customStyle="1" w:styleId="Tabelkopje">
    <w:name w:val="Tabelkopje"/>
    <w:basedOn w:val="Standaard"/>
    <w:next w:val="Standaard"/>
    <w:autoRedefine/>
    <w:rsid w:val="004932B9"/>
    <w:pPr>
      <w:framePr w:hSpace="181" w:wrap="around" w:vAnchor="page" w:hAnchor="text" w:y="5620"/>
      <w:spacing w:line="240" w:lineRule="auto"/>
    </w:pPr>
    <w:rPr>
      <w:b/>
      <w:i/>
      <w:sz w:val="14"/>
      <w:szCs w:val="14"/>
    </w:rPr>
  </w:style>
  <w:style w:type="paragraph" w:styleId="Documentstructuur">
    <w:name w:val="Document Map"/>
    <w:basedOn w:val="Standaard"/>
    <w:semiHidden/>
    <w:rsid w:val="004932B9"/>
    <w:pPr>
      <w:shd w:val="clear" w:color="auto" w:fill="000080"/>
    </w:pPr>
    <w:rPr>
      <w:rFonts w:ascii="Tahoma" w:hAnsi="Tahoma" w:cs="Tahoma"/>
    </w:rPr>
  </w:style>
  <w:style w:type="paragraph" w:customStyle="1" w:styleId="Documenttitel">
    <w:name w:val="Documenttitel"/>
    <w:basedOn w:val="Standaard"/>
    <w:rsid w:val="00595D7B"/>
    <w:pPr>
      <w:spacing w:before="40" w:line="300" w:lineRule="exact"/>
    </w:pPr>
    <w:rPr>
      <w:b/>
      <w:i/>
      <w:sz w:val="32"/>
    </w:rPr>
  </w:style>
  <w:style w:type="paragraph" w:styleId="Inhopg1">
    <w:name w:val="toc 1"/>
    <w:basedOn w:val="Standaard"/>
    <w:next w:val="Standaard"/>
    <w:autoRedefine/>
    <w:uiPriority w:val="39"/>
    <w:rsid w:val="00595D7B"/>
    <w:pPr>
      <w:tabs>
        <w:tab w:val="left" w:pos="567"/>
        <w:tab w:val="right" w:leader="dot" w:pos="9072"/>
      </w:tabs>
      <w:spacing w:before="120" w:after="120" w:line="240" w:lineRule="auto"/>
    </w:pPr>
    <w:rPr>
      <w:bCs/>
      <w:noProof/>
      <w:szCs w:val="24"/>
    </w:rPr>
  </w:style>
  <w:style w:type="paragraph" w:styleId="Inhopg2">
    <w:name w:val="toc 2"/>
    <w:basedOn w:val="Standaard"/>
    <w:next w:val="Standaard"/>
    <w:autoRedefine/>
    <w:uiPriority w:val="39"/>
    <w:rsid w:val="00595D7B"/>
    <w:pPr>
      <w:tabs>
        <w:tab w:val="left" w:pos="567"/>
        <w:tab w:val="right" w:leader="dot" w:pos="9072"/>
      </w:tabs>
      <w:spacing w:line="240" w:lineRule="auto"/>
    </w:pPr>
    <w:rPr>
      <w:noProof/>
      <w:szCs w:val="24"/>
      <w:lang w:eastAsia="en-US"/>
    </w:rPr>
  </w:style>
  <w:style w:type="paragraph" w:styleId="Inhopg3">
    <w:name w:val="toc 3"/>
    <w:basedOn w:val="Standaard"/>
    <w:next w:val="Standaard"/>
    <w:autoRedefine/>
    <w:semiHidden/>
    <w:rsid w:val="00595D7B"/>
    <w:pPr>
      <w:tabs>
        <w:tab w:val="left" w:pos="1418"/>
        <w:tab w:val="right" w:leader="dot" w:pos="9072"/>
      </w:tabs>
      <w:spacing w:line="240" w:lineRule="auto"/>
      <w:ind w:left="567"/>
    </w:pPr>
    <w:rPr>
      <w:iCs/>
      <w:noProof/>
      <w:szCs w:val="19"/>
    </w:rPr>
  </w:style>
  <w:style w:type="paragraph" w:styleId="Inhopg4">
    <w:name w:val="toc 4"/>
    <w:basedOn w:val="Standaard"/>
    <w:next w:val="Standaard"/>
    <w:autoRedefine/>
    <w:semiHidden/>
    <w:rsid w:val="00595D7B"/>
    <w:pPr>
      <w:tabs>
        <w:tab w:val="left" w:pos="1330"/>
        <w:tab w:val="left" w:pos="2520"/>
        <w:tab w:val="right" w:leader="dot" w:pos="8505"/>
      </w:tabs>
      <w:spacing w:line="240" w:lineRule="auto"/>
      <w:ind w:left="1800"/>
    </w:pPr>
    <w:rPr>
      <w:noProof/>
      <w:szCs w:val="18"/>
    </w:rPr>
  </w:style>
  <w:style w:type="paragraph" w:styleId="Bijschrift">
    <w:name w:val="caption"/>
    <w:basedOn w:val="Standaard"/>
    <w:next w:val="Standaard"/>
    <w:rsid w:val="00595D7B"/>
    <w:pPr>
      <w:spacing w:before="120" w:line="240" w:lineRule="auto"/>
      <w:ind w:left="709" w:hanging="709"/>
    </w:pPr>
    <w:rPr>
      <w:b/>
      <w:sz w:val="14"/>
      <w:szCs w:val="24"/>
    </w:rPr>
  </w:style>
  <w:style w:type="character" w:styleId="Voetnootmarkering">
    <w:name w:val="footnote reference"/>
    <w:basedOn w:val="Standaardalinea-lettertype"/>
    <w:semiHidden/>
    <w:rsid w:val="004932B9"/>
    <w:rPr>
      <w:vertAlign w:val="superscript"/>
    </w:rPr>
  </w:style>
  <w:style w:type="paragraph" w:styleId="Voetnoottekst">
    <w:name w:val="footnote text"/>
    <w:basedOn w:val="Standaard"/>
    <w:semiHidden/>
    <w:rsid w:val="00595D7B"/>
    <w:rPr>
      <w:sz w:val="14"/>
    </w:rPr>
  </w:style>
  <w:style w:type="character" w:styleId="Verwijzingopmerking">
    <w:name w:val="annotation reference"/>
    <w:basedOn w:val="Standaardalinea-lettertype"/>
    <w:rsid w:val="004932B9"/>
    <w:rPr>
      <w:sz w:val="16"/>
      <w:szCs w:val="16"/>
    </w:rPr>
  </w:style>
  <w:style w:type="paragraph" w:styleId="Tekstopmerking">
    <w:name w:val="annotation text"/>
    <w:basedOn w:val="Standaard"/>
    <w:link w:val="TekstopmerkingChar"/>
    <w:rsid w:val="004932B9"/>
    <w:rPr>
      <w:sz w:val="20"/>
    </w:rPr>
  </w:style>
  <w:style w:type="paragraph" w:styleId="Ballontekst">
    <w:name w:val="Balloon Text"/>
    <w:basedOn w:val="Standaard"/>
    <w:semiHidden/>
    <w:rsid w:val="004932B9"/>
    <w:rPr>
      <w:rFonts w:ascii="Tahoma" w:hAnsi="Tahoma" w:cs="Tahoma"/>
      <w:sz w:val="16"/>
      <w:szCs w:val="16"/>
    </w:rPr>
  </w:style>
  <w:style w:type="table" w:styleId="Tabelraster">
    <w:name w:val="Table Grid"/>
    <w:basedOn w:val="Standaardtabel"/>
    <w:rsid w:val="004932B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595D7B"/>
    <w:rPr>
      <w:rFonts w:ascii="Arial" w:hAnsi="Arial"/>
      <w:color w:val="003366"/>
      <w:u w:val="single"/>
    </w:rPr>
  </w:style>
  <w:style w:type="paragraph" w:styleId="Inhopg5">
    <w:name w:val="toc 5"/>
    <w:basedOn w:val="Standaard"/>
    <w:next w:val="Standaard"/>
    <w:autoRedefine/>
    <w:semiHidden/>
    <w:rsid w:val="004932B9"/>
    <w:pPr>
      <w:spacing w:line="240" w:lineRule="auto"/>
      <w:ind w:left="960"/>
    </w:pPr>
    <w:rPr>
      <w:rFonts w:ascii="Times New Roman" w:hAnsi="Times New Roman"/>
      <w:sz w:val="24"/>
    </w:rPr>
  </w:style>
  <w:style w:type="paragraph" w:styleId="Inhopg6">
    <w:name w:val="toc 6"/>
    <w:basedOn w:val="Standaard"/>
    <w:next w:val="Standaard"/>
    <w:autoRedefine/>
    <w:semiHidden/>
    <w:rsid w:val="004932B9"/>
    <w:pPr>
      <w:spacing w:line="240" w:lineRule="auto"/>
      <w:ind w:left="1200"/>
    </w:pPr>
    <w:rPr>
      <w:rFonts w:ascii="Times New Roman" w:hAnsi="Times New Roman"/>
      <w:sz w:val="24"/>
    </w:rPr>
  </w:style>
  <w:style w:type="paragraph" w:styleId="Inhopg7">
    <w:name w:val="toc 7"/>
    <w:basedOn w:val="Standaard"/>
    <w:next w:val="Standaard"/>
    <w:autoRedefine/>
    <w:semiHidden/>
    <w:rsid w:val="004932B9"/>
    <w:pPr>
      <w:spacing w:line="240" w:lineRule="auto"/>
      <w:ind w:left="1440"/>
    </w:pPr>
    <w:rPr>
      <w:rFonts w:ascii="Times New Roman" w:hAnsi="Times New Roman"/>
      <w:sz w:val="24"/>
    </w:rPr>
  </w:style>
  <w:style w:type="paragraph" w:styleId="Inhopg8">
    <w:name w:val="toc 8"/>
    <w:basedOn w:val="Standaard"/>
    <w:next w:val="Standaard"/>
    <w:autoRedefine/>
    <w:semiHidden/>
    <w:rsid w:val="004932B9"/>
    <w:pPr>
      <w:spacing w:line="240" w:lineRule="auto"/>
      <w:ind w:left="1680"/>
    </w:pPr>
    <w:rPr>
      <w:rFonts w:ascii="Times New Roman" w:hAnsi="Times New Roman"/>
      <w:sz w:val="24"/>
    </w:rPr>
  </w:style>
  <w:style w:type="paragraph" w:styleId="Inhopg9">
    <w:name w:val="toc 9"/>
    <w:basedOn w:val="Standaard"/>
    <w:next w:val="Standaard"/>
    <w:autoRedefine/>
    <w:semiHidden/>
    <w:rsid w:val="004932B9"/>
    <w:pPr>
      <w:spacing w:line="240" w:lineRule="auto"/>
      <w:ind w:left="1920"/>
    </w:pPr>
    <w:rPr>
      <w:rFonts w:ascii="Times New Roman" w:hAnsi="Times New Roman"/>
      <w:sz w:val="24"/>
    </w:rPr>
  </w:style>
  <w:style w:type="character" w:customStyle="1" w:styleId="InitialStyle">
    <w:name w:val="InitialStyle"/>
    <w:rsid w:val="004932B9"/>
    <w:rPr>
      <w:rFonts w:ascii="Times New" w:hAnsi="Times New"/>
      <w:color w:val="auto"/>
      <w:spacing w:val="0"/>
      <w:sz w:val="21"/>
    </w:rPr>
  </w:style>
  <w:style w:type="paragraph" w:styleId="Lijst">
    <w:name w:val="List"/>
    <w:basedOn w:val="Standaard"/>
    <w:uiPriority w:val="99"/>
    <w:rsid w:val="004932B9"/>
    <w:pPr>
      <w:ind w:left="283" w:hanging="283"/>
    </w:pPr>
  </w:style>
  <w:style w:type="paragraph" w:styleId="Lijst2">
    <w:name w:val="List 2"/>
    <w:basedOn w:val="Standaard"/>
    <w:rsid w:val="004932B9"/>
    <w:pPr>
      <w:ind w:left="566" w:hanging="283"/>
    </w:pPr>
  </w:style>
  <w:style w:type="paragraph" w:styleId="Lijst3">
    <w:name w:val="List 3"/>
    <w:basedOn w:val="Standaard"/>
    <w:rsid w:val="004932B9"/>
    <w:pPr>
      <w:ind w:left="849" w:hanging="283"/>
    </w:pPr>
  </w:style>
  <w:style w:type="paragraph" w:customStyle="1" w:styleId="Standaardtekst">
    <w:name w:val="Standaardtekst"/>
    <w:basedOn w:val="Standaard"/>
    <w:rsid w:val="004932B9"/>
    <w:pPr>
      <w:overflowPunct w:val="0"/>
      <w:autoSpaceDE w:val="0"/>
      <w:autoSpaceDN w:val="0"/>
      <w:adjustRightInd w:val="0"/>
      <w:spacing w:line="240" w:lineRule="auto"/>
      <w:textAlignment w:val="baseline"/>
    </w:pPr>
    <w:rPr>
      <w:rFonts w:ascii="Times New Roman" w:hAnsi="Times New Roman"/>
      <w:sz w:val="24"/>
    </w:rPr>
  </w:style>
  <w:style w:type="paragraph" w:customStyle="1" w:styleId="Kop0">
    <w:name w:val="Kop 0"/>
    <w:basedOn w:val="Kop1"/>
    <w:next w:val="Standaard"/>
    <w:rsid w:val="00595D7B"/>
    <w:pPr>
      <w:numPr>
        <w:numId w:val="2"/>
      </w:numPr>
      <w:outlineLvl w:val="9"/>
    </w:pPr>
    <w:rPr>
      <w:spacing w:val="6"/>
    </w:rPr>
  </w:style>
  <w:style w:type="paragraph" w:customStyle="1" w:styleId="adresseringkop">
    <w:name w:val="adresseringkop"/>
    <w:basedOn w:val="Standaard"/>
    <w:rsid w:val="00595D7B"/>
    <w:pPr>
      <w:spacing w:line="200" w:lineRule="exact"/>
    </w:pPr>
    <w:rPr>
      <w:noProof/>
      <w:sz w:val="14"/>
      <w:szCs w:val="14"/>
      <w:lang w:val="fr-FR"/>
    </w:rPr>
  </w:style>
  <w:style w:type="paragraph" w:customStyle="1" w:styleId="formuliernummer">
    <w:name w:val="formuliernummer"/>
    <w:basedOn w:val="Standaard"/>
    <w:rsid w:val="00595D7B"/>
    <w:pPr>
      <w:spacing w:line="240" w:lineRule="auto"/>
    </w:pPr>
    <w:rPr>
      <w:sz w:val="10"/>
      <w:szCs w:val="24"/>
    </w:rPr>
  </w:style>
  <w:style w:type="paragraph" w:customStyle="1" w:styleId="payoff">
    <w:name w:val="payoff"/>
    <w:basedOn w:val="Standaard"/>
    <w:rsid w:val="00595D7B"/>
    <w:pPr>
      <w:spacing w:line="200" w:lineRule="exact"/>
    </w:pPr>
    <w:rPr>
      <w:sz w:val="13"/>
    </w:rPr>
  </w:style>
  <w:style w:type="paragraph" w:customStyle="1" w:styleId="Regioaanduiding">
    <w:name w:val="Regioaanduiding"/>
    <w:basedOn w:val="Standaard"/>
    <w:rsid w:val="00595D7B"/>
    <w:pPr>
      <w:spacing w:line="200" w:lineRule="exact"/>
    </w:pPr>
    <w:rPr>
      <w:b/>
      <w:sz w:val="14"/>
      <w:szCs w:val="14"/>
    </w:rPr>
  </w:style>
  <w:style w:type="paragraph" w:customStyle="1" w:styleId="voetgegevens">
    <w:name w:val="voetgegevens"/>
    <w:basedOn w:val="Standaard"/>
    <w:rsid w:val="00595D7B"/>
    <w:pPr>
      <w:spacing w:line="200" w:lineRule="exact"/>
    </w:pPr>
    <w:rPr>
      <w:sz w:val="13"/>
    </w:rPr>
  </w:style>
  <w:style w:type="paragraph" w:customStyle="1" w:styleId="Hoofdkop">
    <w:name w:val="Hoofdkop"/>
    <w:basedOn w:val="Standaard"/>
    <w:next w:val="Standaard"/>
    <w:uiPriority w:val="2"/>
    <w:qFormat/>
    <w:rsid w:val="00983F0E"/>
    <w:pPr>
      <w:spacing w:after="120"/>
    </w:pPr>
    <w:rPr>
      <w:b/>
      <w:i/>
      <w:szCs w:val="24"/>
    </w:rPr>
  </w:style>
  <w:style w:type="paragraph" w:customStyle="1" w:styleId="Paragraafkop">
    <w:name w:val="Paragraafkop"/>
    <w:basedOn w:val="Standaard"/>
    <w:next w:val="Standaard"/>
    <w:rsid w:val="00403E1C"/>
    <w:pPr>
      <w:spacing w:after="120"/>
    </w:pPr>
    <w:rPr>
      <w:b/>
      <w:sz w:val="16"/>
      <w:szCs w:val="24"/>
    </w:rPr>
  </w:style>
  <w:style w:type="paragraph" w:customStyle="1" w:styleId="Alineakop">
    <w:name w:val="Alineakop"/>
    <w:basedOn w:val="Standaard"/>
    <w:next w:val="Standaard"/>
    <w:uiPriority w:val="4"/>
    <w:qFormat/>
    <w:rsid w:val="00983F0E"/>
    <w:rPr>
      <w:i/>
      <w:szCs w:val="24"/>
    </w:rPr>
  </w:style>
  <w:style w:type="paragraph" w:customStyle="1" w:styleId="Subalineakop">
    <w:name w:val="Subalineakop"/>
    <w:basedOn w:val="Standaard"/>
    <w:next w:val="Standaard"/>
    <w:uiPriority w:val="4"/>
    <w:qFormat/>
    <w:rsid w:val="00983F0E"/>
    <w:rPr>
      <w:sz w:val="16"/>
      <w:szCs w:val="24"/>
    </w:rPr>
  </w:style>
  <w:style w:type="paragraph" w:customStyle="1" w:styleId="refkop">
    <w:name w:val="refkop"/>
    <w:basedOn w:val="Standaard"/>
    <w:rsid w:val="00595D7B"/>
    <w:pPr>
      <w:spacing w:before="60" w:line="240" w:lineRule="auto"/>
    </w:pPr>
    <w:rPr>
      <w:b/>
      <w:i/>
      <w:sz w:val="14"/>
      <w:szCs w:val="24"/>
    </w:rPr>
  </w:style>
  <w:style w:type="paragraph" w:customStyle="1" w:styleId="Onderinvulling">
    <w:name w:val="Onderinvulling"/>
    <w:basedOn w:val="Standaard"/>
    <w:rsid w:val="00595D7B"/>
    <w:pPr>
      <w:spacing w:line="240" w:lineRule="auto"/>
    </w:pPr>
  </w:style>
  <w:style w:type="paragraph" w:customStyle="1" w:styleId="Tabeltitel">
    <w:name w:val="Tabeltitel"/>
    <w:basedOn w:val="Standaard"/>
    <w:next w:val="Standaard"/>
    <w:rsid w:val="00595D7B"/>
    <w:pPr>
      <w:spacing w:after="60"/>
    </w:pPr>
    <w:rPr>
      <w:b/>
      <w:color w:val="000000"/>
      <w:sz w:val="20"/>
    </w:rPr>
  </w:style>
  <w:style w:type="paragraph" w:customStyle="1" w:styleId="Tabelsubtitel">
    <w:name w:val="Tabel_subtitel"/>
    <w:basedOn w:val="Standaard"/>
    <w:rsid w:val="00595D7B"/>
    <w:pPr>
      <w:spacing w:before="60" w:after="60" w:line="240" w:lineRule="auto"/>
    </w:pPr>
    <w:rPr>
      <w:b/>
      <w:color w:val="000000"/>
      <w:sz w:val="16"/>
      <w:szCs w:val="16"/>
    </w:rPr>
  </w:style>
  <w:style w:type="paragraph" w:styleId="Koptekst">
    <w:name w:val="header"/>
    <w:basedOn w:val="Standaard"/>
    <w:rsid w:val="0019375D"/>
    <w:pPr>
      <w:tabs>
        <w:tab w:val="center" w:pos="4536"/>
        <w:tab w:val="right" w:pos="9072"/>
      </w:tabs>
    </w:pPr>
  </w:style>
  <w:style w:type="paragraph" w:customStyle="1" w:styleId="Lijstabc">
    <w:name w:val="Lijst abc"/>
    <w:uiPriority w:val="7"/>
    <w:qFormat/>
    <w:rsid w:val="00983F0E"/>
    <w:pPr>
      <w:numPr>
        <w:numId w:val="14"/>
      </w:numPr>
    </w:pPr>
    <w:rPr>
      <w:rFonts w:ascii="Arial" w:hAnsi="Arial"/>
      <w:sz w:val="18"/>
      <w:szCs w:val="24"/>
    </w:rPr>
  </w:style>
  <w:style w:type="paragraph" w:customStyle="1" w:styleId="LijstOpsomming">
    <w:name w:val="Lijst Opsomming"/>
    <w:basedOn w:val="Standaard"/>
    <w:uiPriority w:val="7"/>
    <w:qFormat/>
    <w:rsid w:val="00983F0E"/>
    <w:pPr>
      <w:numPr>
        <w:numId w:val="15"/>
      </w:numPr>
      <w:spacing w:line="280" w:lineRule="atLeast"/>
    </w:pPr>
    <w:rPr>
      <w:szCs w:val="24"/>
    </w:rPr>
  </w:style>
  <w:style w:type="paragraph" w:customStyle="1" w:styleId="Listno">
    <w:name w:val="List no."/>
    <w:basedOn w:val="Standaard"/>
    <w:rsid w:val="00403E1C"/>
    <w:pPr>
      <w:spacing w:line="280" w:lineRule="atLeast"/>
    </w:pPr>
    <w:rPr>
      <w:szCs w:val="24"/>
    </w:rPr>
  </w:style>
  <w:style w:type="paragraph" w:customStyle="1" w:styleId="Alinea">
    <w:name w:val="Alinea"/>
    <w:basedOn w:val="Standaard"/>
    <w:next w:val="Standaard"/>
    <w:rsid w:val="00403E1C"/>
    <w:rPr>
      <w:i/>
      <w:szCs w:val="24"/>
    </w:rPr>
  </w:style>
  <w:style w:type="paragraph" w:customStyle="1" w:styleId="Hoofdstuk">
    <w:name w:val="Hoofdstuk"/>
    <w:basedOn w:val="Standaard"/>
    <w:next w:val="Standaard"/>
    <w:rsid w:val="00403E1C"/>
    <w:pPr>
      <w:spacing w:after="120"/>
    </w:pPr>
    <w:rPr>
      <w:b/>
      <w:i/>
      <w:szCs w:val="24"/>
    </w:rPr>
  </w:style>
  <w:style w:type="paragraph" w:customStyle="1" w:styleId="Lijstnr">
    <w:name w:val="Lijst nr."/>
    <w:basedOn w:val="Standaard"/>
    <w:uiPriority w:val="7"/>
    <w:qFormat/>
    <w:rsid w:val="00983F0E"/>
    <w:pPr>
      <w:numPr>
        <w:numId w:val="16"/>
      </w:numPr>
      <w:spacing w:line="280" w:lineRule="atLeast"/>
    </w:pPr>
    <w:rPr>
      <w:szCs w:val="24"/>
    </w:rPr>
  </w:style>
  <w:style w:type="paragraph" w:styleId="Lijstalinea">
    <w:name w:val="List Paragraph"/>
    <w:basedOn w:val="Standaard"/>
    <w:uiPriority w:val="34"/>
    <w:qFormat/>
    <w:rsid w:val="007939C6"/>
    <w:pPr>
      <w:ind w:left="720"/>
      <w:contextualSpacing/>
    </w:pPr>
  </w:style>
  <w:style w:type="paragraph" w:styleId="Onderwerpvanopmerking">
    <w:name w:val="annotation subject"/>
    <w:basedOn w:val="Tekstopmerking"/>
    <w:next w:val="Tekstopmerking"/>
    <w:link w:val="OnderwerpvanopmerkingChar"/>
    <w:semiHidden/>
    <w:unhideWhenUsed/>
    <w:rsid w:val="008F6246"/>
    <w:pPr>
      <w:spacing w:line="240" w:lineRule="auto"/>
    </w:pPr>
    <w:rPr>
      <w:b/>
      <w:bCs/>
    </w:rPr>
  </w:style>
  <w:style w:type="character" w:customStyle="1" w:styleId="TekstopmerkingChar">
    <w:name w:val="Tekst opmerking Char"/>
    <w:basedOn w:val="Standaardalinea-lettertype"/>
    <w:link w:val="Tekstopmerking"/>
    <w:rsid w:val="008F6246"/>
    <w:rPr>
      <w:rFonts w:ascii="Arial" w:hAnsi="Arial"/>
    </w:rPr>
  </w:style>
  <w:style w:type="character" w:customStyle="1" w:styleId="OnderwerpvanopmerkingChar">
    <w:name w:val="Onderwerp van opmerking Char"/>
    <w:basedOn w:val="TekstopmerkingChar"/>
    <w:link w:val="Onderwerpvanopmerking"/>
    <w:semiHidden/>
    <w:rsid w:val="008F6246"/>
    <w:rPr>
      <w:rFonts w:ascii="Arial" w:hAnsi="Arial"/>
      <w:b/>
      <w:bCs/>
    </w:rPr>
  </w:style>
  <w:style w:type="paragraph" w:customStyle="1" w:styleId="Default">
    <w:name w:val="Default"/>
    <w:rsid w:val="00CF080B"/>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nhideWhenUsed="0"/>
    <w:lsdException w:name="heading 6" w:semiHidden="0" w:unhideWhenUsed="0"/>
    <w:lsdException w:name="toc 1" w:uiPriority="39"/>
    <w:lsdException w:name="toc 2" w:uiPriority="39"/>
    <w:lsdException w:name="List"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1D1540"/>
    <w:pPr>
      <w:spacing w:line="260" w:lineRule="atLeast"/>
    </w:pPr>
    <w:rPr>
      <w:rFonts w:ascii="Arial" w:hAnsi="Arial"/>
      <w:sz w:val="18"/>
    </w:rPr>
  </w:style>
  <w:style w:type="paragraph" w:styleId="Kop1">
    <w:name w:val="heading 1"/>
    <w:basedOn w:val="Standaard"/>
    <w:next w:val="Standaard"/>
    <w:autoRedefine/>
    <w:uiPriority w:val="1"/>
    <w:qFormat/>
    <w:rsid w:val="00983F0E"/>
    <w:pPr>
      <w:keepNext/>
      <w:numPr>
        <w:numId w:val="13"/>
      </w:numPr>
      <w:spacing w:after="120"/>
      <w:outlineLvl w:val="0"/>
    </w:pPr>
    <w:rPr>
      <w:b/>
      <w:bCs/>
      <w:i/>
      <w:color w:val="000000"/>
      <w:szCs w:val="18"/>
    </w:rPr>
  </w:style>
  <w:style w:type="paragraph" w:styleId="Kop2">
    <w:name w:val="heading 2"/>
    <w:basedOn w:val="Standaard"/>
    <w:next w:val="Standaard"/>
    <w:link w:val="Kop2Char"/>
    <w:autoRedefine/>
    <w:uiPriority w:val="1"/>
    <w:qFormat/>
    <w:rsid w:val="00983F0E"/>
    <w:pPr>
      <w:keepNext/>
      <w:numPr>
        <w:ilvl w:val="1"/>
        <w:numId w:val="13"/>
      </w:numPr>
      <w:spacing w:after="120"/>
      <w:outlineLvl w:val="1"/>
    </w:pPr>
    <w:rPr>
      <w:rFonts w:cs="Arial"/>
      <w:b/>
      <w:bCs/>
      <w:iCs/>
      <w:sz w:val="16"/>
      <w:szCs w:val="28"/>
    </w:rPr>
  </w:style>
  <w:style w:type="paragraph" w:styleId="Kop3">
    <w:name w:val="heading 3"/>
    <w:basedOn w:val="Standaard"/>
    <w:next w:val="Standaard"/>
    <w:autoRedefine/>
    <w:uiPriority w:val="1"/>
    <w:qFormat/>
    <w:rsid w:val="00983F0E"/>
    <w:pPr>
      <w:keepNext/>
      <w:numPr>
        <w:ilvl w:val="2"/>
        <w:numId w:val="13"/>
      </w:numPr>
      <w:spacing w:after="120"/>
      <w:outlineLvl w:val="2"/>
    </w:pPr>
    <w:rPr>
      <w:i/>
      <w:color w:val="000000"/>
      <w:szCs w:val="18"/>
    </w:rPr>
  </w:style>
  <w:style w:type="paragraph" w:styleId="Kop4">
    <w:name w:val="heading 4"/>
    <w:basedOn w:val="Standaard"/>
    <w:next w:val="Standaard"/>
    <w:autoRedefine/>
    <w:uiPriority w:val="1"/>
    <w:qFormat/>
    <w:rsid w:val="00983F0E"/>
    <w:pPr>
      <w:keepNext/>
      <w:numPr>
        <w:ilvl w:val="3"/>
        <w:numId w:val="13"/>
      </w:numPr>
      <w:spacing w:after="120"/>
      <w:outlineLvl w:val="3"/>
    </w:pPr>
    <w:rPr>
      <w:color w:val="000000"/>
      <w:sz w:val="16"/>
      <w:szCs w:val="18"/>
    </w:rPr>
  </w:style>
  <w:style w:type="paragraph" w:styleId="Kop5">
    <w:name w:val="heading 5"/>
    <w:basedOn w:val="Standaard"/>
    <w:next w:val="Standaard"/>
    <w:autoRedefine/>
    <w:rsid w:val="00595D7B"/>
    <w:pPr>
      <w:numPr>
        <w:ilvl w:val="4"/>
        <w:numId w:val="3"/>
      </w:numPr>
      <w:spacing w:before="340" w:line="340" w:lineRule="exact"/>
      <w:outlineLvl w:val="4"/>
    </w:pPr>
    <w:rPr>
      <w:b/>
      <w:bCs/>
      <w:i/>
      <w:iCs/>
      <w:szCs w:val="26"/>
    </w:rPr>
  </w:style>
  <w:style w:type="paragraph" w:styleId="Kop6">
    <w:name w:val="heading 6"/>
    <w:basedOn w:val="Standaard"/>
    <w:next w:val="Standaard"/>
    <w:autoRedefine/>
    <w:rsid w:val="00595D7B"/>
    <w:pPr>
      <w:numPr>
        <w:ilvl w:val="5"/>
        <w:numId w:val="4"/>
      </w:numPr>
      <w:spacing w:before="240" w:after="60" w:line="260" w:lineRule="exact"/>
      <w:outlineLvl w:val="5"/>
    </w:pPr>
    <w:rPr>
      <w:b/>
      <w:bCs/>
      <w:i/>
      <w:szCs w:val="22"/>
    </w:rPr>
  </w:style>
  <w:style w:type="paragraph" w:styleId="Kop7">
    <w:name w:val="heading 7"/>
    <w:basedOn w:val="Standaard"/>
    <w:next w:val="Standaard"/>
    <w:rsid w:val="004932B9"/>
    <w:pPr>
      <w:keepNext/>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 w:val="20"/>
      <w:szCs w:val="22"/>
    </w:rPr>
  </w:style>
  <w:style w:type="paragraph" w:styleId="Kop8">
    <w:name w:val="heading 8"/>
    <w:basedOn w:val="Standaard"/>
    <w:next w:val="Standaard"/>
    <w:rsid w:val="004932B9"/>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u w:val="single"/>
    </w:rPr>
  </w:style>
  <w:style w:type="paragraph" w:styleId="Kop9">
    <w:name w:val="heading 9"/>
    <w:basedOn w:val="Standaard"/>
    <w:next w:val="Standaard"/>
    <w:rsid w:val="004932B9"/>
    <w:pPr>
      <w:keepNext/>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8"/>
    </w:pPr>
    <w:rPr>
      <w:rFonts w:cs="Arial"/>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4932B9"/>
    <w:rPr>
      <w:rFonts w:ascii="Arial" w:hAnsi="Arial" w:cs="Arial"/>
      <w:b/>
      <w:bCs/>
      <w:iCs/>
      <w:sz w:val="16"/>
      <w:szCs w:val="28"/>
    </w:rPr>
  </w:style>
  <w:style w:type="character" w:styleId="Hyperlink">
    <w:name w:val="Hyperlink"/>
    <w:basedOn w:val="Standaardalinea-lettertype"/>
    <w:uiPriority w:val="99"/>
    <w:rsid w:val="004932B9"/>
    <w:rPr>
      <w:rFonts w:ascii="Arial" w:hAnsi="Arial"/>
      <w:i/>
      <w:color w:val="0000FF"/>
      <w:sz w:val="18"/>
      <w:szCs w:val="16"/>
      <w:u w:val="single"/>
    </w:rPr>
  </w:style>
  <w:style w:type="paragraph" w:styleId="Voettekst">
    <w:name w:val="footer"/>
    <w:basedOn w:val="Standaard"/>
    <w:rsid w:val="004932B9"/>
    <w:pPr>
      <w:tabs>
        <w:tab w:val="center" w:pos="4536"/>
        <w:tab w:val="right" w:pos="9072"/>
      </w:tabs>
      <w:spacing w:line="240" w:lineRule="auto"/>
    </w:pPr>
  </w:style>
  <w:style w:type="character" w:styleId="Paginanummer">
    <w:name w:val="page number"/>
    <w:basedOn w:val="Standaardalinea-lettertype"/>
    <w:rsid w:val="004932B9"/>
  </w:style>
  <w:style w:type="paragraph" w:customStyle="1" w:styleId="Tabelkopje">
    <w:name w:val="Tabelkopje"/>
    <w:basedOn w:val="Standaard"/>
    <w:next w:val="Standaard"/>
    <w:autoRedefine/>
    <w:rsid w:val="004932B9"/>
    <w:pPr>
      <w:framePr w:hSpace="181" w:wrap="around" w:vAnchor="page" w:hAnchor="text" w:y="5620"/>
      <w:spacing w:line="240" w:lineRule="auto"/>
    </w:pPr>
    <w:rPr>
      <w:b/>
      <w:i/>
      <w:sz w:val="14"/>
      <w:szCs w:val="14"/>
    </w:rPr>
  </w:style>
  <w:style w:type="paragraph" w:styleId="Documentstructuur">
    <w:name w:val="Document Map"/>
    <w:basedOn w:val="Standaard"/>
    <w:semiHidden/>
    <w:rsid w:val="004932B9"/>
    <w:pPr>
      <w:shd w:val="clear" w:color="auto" w:fill="000080"/>
    </w:pPr>
    <w:rPr>
      <w:rFonts w:ascii="Tahoma" w:hAnsi="Tahoma" w:cs="Tahoma"/>
    </w:rPr>
  </w:style>
  <w:style w:type="paragraph" w:customStyle="1" w:styleId="Documenttitel">
    <w:name w:val="Documenttitel"/>
    <w:basedOn w:val="Standaard"/>
    <w:rsid w:val="00595D7B"/>
    <w:pPr>
      <w:spacing w:before="40" w:line="300" w:lineRule="exact"/>
    </w:pPr>
    <w:rPr>
      <w:b/>
      <w:i/>
      <w:sz w:val="32"/>
    </w:rPr>
  </w:style>
  <w:style w:type="paragraph" w:styleId="Inhopg1">
    <w:name w:val="toc 1"/>
    <w:basedOn w:val="Standaard"/>
    <w:next w:val="Standaard"/>
    <w:autoRedefine/>
    <w:uiPriority w:val="39"/>
    <w:rsid w:val="00595D7B"/>
    <w:pPr>
      <w:tabs>
        <w:tab w:val="left" w:pos="567"/>
        <w:tab w:val="right" w:leader="dot" w:pos="9072"/>
      </w:tabs>
      <w:spacing w:before="120" w:after="120" w:line="240" w:lineRule="auto"/>
    </w:pPr>
    <w:rPr>
      <w:bCs/>
      <w:noProof/>
      <w:szCs w:val="24"/>
    </w:rPr>
  </w:style>
  <w:style w:type="paragraph" w:styleId="Inhopg2">
    <w:name w:val="toc 2"/>
    <w:basedOn w:val="Standaard"/>
    <w:next w:val="Standaard"/>
    <w:autoRedefine/>
    <w:uiPriority w:val="39"/>
    <w:rsid w:val="00595D7B"/>
    <w:pPr>
      <w:tabs>
        <w:tab w:val="left" w:pos="567"/>
        <w:tab w:val="right" w:leader="dot" w:pos="9072"/>
      </w:tabs>
      <w:spacing w:line="240" w:lineRule="auto"/>
    </w:pPr>
    <w:rPr>
      <w:noProof/>
      <w:szCs w:val="24"/>
      <w:lang w:eastAsia="en-US"/>
    </w:rPr>
  </w:style>
  <w:style w:type="paragraph" w:styleId="Inhopg3">
    <w:name w:val="toc 3"/>
    <w:basedOn w:val="Standaard"/>
    <w:next w:val="Standaard"/>
    <w:autoRedefine/>
    <w:semiHidden/>
    <w:rsid w:val="00595D7B"/>
    <w:pPr>
      <w:tabs>
        <w:tab w:val="left" w:pos="1418"/>
        <w:tab w:val="right" w:leader="dot" w:pos="9072"/>
      </w:tabs>
      <w:spacing w:line="240" w:lineRule="auto"/>
      <w:ind w:left="567"/>
    </w:pPr>
    <w:rPr>
      <w:iCs/>
      <w:noProof/>
      <w:szCs w:val="19"/>
    </w:rPr>
  </w:style>
  <w:style w:type="paragraph" w:styleId="Inhopg4">
    <w:name w:val="toc 4"/>
    <w:basedOn w:val="Standaard"/>
    <w:next w:val="Standaard"/>
    <w:autoRedefine/>
    <w:semiHidden/>
    <w:rsid w:val="00595D7B"/>
    <w:pPr>
      <w:tabs>
        <w:tab w:val="left" w:pos="1330"/>
        <w:tab w:val="left" w:pos="2520"/>
        <w:tab w:val="right" w:leader="dot" w:pos="8505"/>
      </w:tabs>
      <w:spacing w:line="240" w:lineRule="auto"/>
      <w:ind w:left="1800"/>
    </w:pPr>
    <w:rPr>
      <w:noProof/>
      <w:szCs w:val="18"/>
    </w:rPr>
  </w:style>
  <w:style w:type="paragraph" w:styleId="Bijschrift">
    <w:name w:val="caption"/>
    <w:basedOn w:val="Standaard"/>
    <w:next w:val="Standaard"/>
    <w:rsid w:val="00595D7B"/>
    <w:pPr>
      <w:spacing w:before="120" w:line="240" w:lineRule="auto"/>
      <w:ind w:left="709" w:hanging="709"/>
    </w:pPr>
    <w:rPr>
      <w:b/>
      <w:sz w:val="14"/>
      <w:szCs w:val="24"/>
    </w:rPr>
  </w:style>
  <w:style w:type="character" w:styleId="Voetnootmarkering">
    <w:name w:val="footnote reference"/>
    <w:basedOn w:val="Standaardalinea-lettertype"/>
    <w:semiHidden/>
    <w:rsid w:val="004932B9"/>
    <w:rPr>
      <w:vertAlign w:val="superscript"/>
    </w:rPr>
  </w:style>
  <w:style w:type="paragraph" w:styleId="Voetnoottekst">
    <w:name w:val="footnote text"/>
    <w:basedOn w:val="Standaard"/>
    <w:semiHidden/>
    <w:rsid w:val="00595D7B"/>
    <w:rPr>
      <w:sz w:val="14"/>
    </w:rPr>
  </w:style>
  <w:style w:type="character" w:styleId="Verwijzingopmerking">
    <w:name w:val="annotation reference"/>
    <w:basedOn w:val="Standaardalinea-lettertype"/>
    <w:rsid w:val="004932B9"/>
    <w:rPr>
      <w:sz w:val="16"/>
      <w:szCs w:val="16"/>
    </w:rPr>
  </w:style>
  <w:style w:type="paragraph" w:styleId="Tekstopmerking">
    <w:name w:val="annotation text"/>
    <w:basedOn w:val="Standaard"/>
    <w:link w:val="TekstopmerkingChar"/>
    <w:rsid w:val="004932B9"/>
    <w:rPr>
      <w:sz w:val="20"/>
    </w:rPr>
  </w:style>
  <w:style w:type="paragraph" w:styleId="Ballontekst">
    <w:name w:val="Balloon Text"/>
    <w:basedOn w:val="Standaard"/>
    <w:semiHidden/>
    <w:rsid w:val="004932B9"/>
    <w:rPr>
      <w:rFonts w:ascii="Tahoma" w:hAnsi="Tahoma" w:cs="Tahoma"/>
      <w:sz w:val="16"/>
      <w:szCs w:val="16"/>
    </w:rPr>
  </w:style>
  <w:style w:type="table" w:styleId="Tabelraster">
    <w:name w:val="Table Grid"/>
    <w:basedOn w:val="Standaardtabel"/>
    <w:rsid w:val="004932B9"/>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rsid w:val="00595D7B"/>
    <w:rPr>
      <w:rFonts w:ascii="Arial" w:hAnsi="Arial"/>
      <w:color w:val="003366"/>
      <w:u w:val="single"/>
    </w:rPr>
  </w:style>
  <w:style w:type="paragraph" w:styleId="Inhopg5">
    <w:name w:val="toc 5"/>
    <w:basedOn w:val="Standaard"/>
    <w:next w:val="Standaard"/>
    <w:autoRedefine/>
    <w:semiHidden/>
    <w:rsid w:val="004932B9"/>
    <w:pPr>
      <w:spacing w:line="240" w:lineRule="auto"/>
      <w:ind w:left="960"/>
    </w:pPr>
    <w:rPr>
      <w:rFonts w:ascii="Times New Roman" w:hAnsi="Times New Roman"/>
      <w:sz w:val="24"/>
    </w:rPr>
  </w:style>
  <w:style w:type="paragraph" w:styleId="Inhopg6">
    <w:name w:val="toc 6"/>
    <w:basedOn w:val="Standaard"/>
    <w:next w:val="Standaard"/>
    <w:autoRedefine/>
    <w:semiHidden/>
    <w:rsid w:val="004932B9"/>
    <w:pPr>
      <w:spacing w:line="240" w:lineRule="auto"/>
      <w:ind w:left="1200"/>
    </w:pPr>
    <w:rPr>
      <w:rFonts w:ascii="Times New Roman" w:hAnsi="Times New Roman"/>
      <w:sz w:val="24"/>
    </w:rPr>
  </w:style>
  <w:style w:type="paragraph" w:styleId="Inhopg7">
    <w:name w:val="toc 7"/>
    <w:basedOn w:val="Standaard"/>
    <w:next w:val="Standaard"/>
    <w:autoRedefine/>
    <w:semiHidden/>
    <w:rsid w:val="004932B9"/>
    <w:pPr>
      <w:spacing w:line="240" w:lineRule="auto"/>
      <w:ind w:left="1440"/>
    </w:pPr>
    <w:rPr>
      <w:rFonts w:ascii="Times New Roman" w:hAnsi="Times New Roman"/>
      <w:sz w:val="24"/>
    </w:rPr>
  </w:style>
  <w:style w:type="paragraph" w:styleId="Inhopg8">
    <w:name w:val="toc 8"/>
    <w:basedOn w:val="Standaard"/>
    <w:next w:val="Standaard"/>
    <w:autoRedefine/>
    <w:semiHidden/>
    <w:rsid w:val="004932B9"/>
    <w:pPr>
      <w:spacing w:line="240" w:lineRule="auto"/>
      <w:ind w:left="1680"/>
    </w:pPr>
    <w:rPr>
      <w:rFonts w:ascii="Times New Roman" w:hAnsi="Times New Roman"/>
      <w:sz w:val="24"/>
    </w:rPr>
  </w:style>
  <w:style w:type="paragraph" w:styleId="Inhopg9">
    <w:name w:val="toc 9"/>
    <w:basedOn w:val="Standaard"/>
    <w:next w:val="Standaard"/>
    <w:autoRedefine/>
    <w:semiHidden/>
    <w:rsid w:val="004932B9"/>
    <w:pPr>
      <w:spacing w:line="240" w:lineRule="auto"/>
      <w:ind w:left="1920"/>
    </w:pPr>
    <w:rPr>
      <w:rFonts w:ascii="Times New Roman" w:hAnsi="Times New Roman"/>
      <w:sz w:val="24"/>
    </w:rPr>
  </w:style>
  <w:style w:type="character" w:customStyle="1" w:styleId="InitialStyle">
    <w:name w:val="InitialStyle"/>
    <w:rsid w:val="004932B9"/>
    <w:rPr>
      <w:rFonts w:ascii="Times New" w:hAnsi="Times New"/>
      <w:color w:val="auto"/>
      <w:spacing w:val="0"/>
      <w:sz w:val="21"/>
    </w:rPr>
  </w:style>
  <w:style w:type="paragraph" w:styleId="Lijst">
    <w:name w:val="List"/>
    <w:basedOn w:val="Standaard"/>
    <w:uiPriority w:val="99"/>
    <w:rsid w:val="004932B9"/>
    <w:pPr>
      <w:ind w:left="283" w:hanging="283"/>
    </w:pPr>
  </w:style>
  <w:style w:type="paragraph" w:styleId="Lijst2">
    <w:name w:val="List 2"/>
    <w:basedOn w:val="Standaard"/>
    <w:rsid w:val="004932B9"/>
    <w:pPr>
      <w:ind w:left="566" w:hanging="283"/>
    </w:pPr>
  </w:style>
  <w:style w:type="paragraph" w:styleId="Lijst3">
    <w:name w:val="List 3"/>
    <w:basedOn w:val="Standaard"/>
    <w:rsid w:val="004932B9"/>
    <w:pPr>
      <w:ind w:left="849" w:hanging="283"/>
    </w:pPr>
  </w:style>
  <w:style w:type="paragraph" w:customStyle="1" w:styleId="Standaardtekst">
    <w:name w:val="Standaardtekst"/>
    <w:basedOn w:val="Standaard"/>
    <w:rsid w:val="004932B9"/>
    <w:pPr>
      <w:overflowPunct w:val="0"/>
      <w:autoSpaceDE w:val="0"/>
      <w:autoSpaceDN w:val="0"/>
      <w:adjustRightInd w:val="0"/>
      <w:spacing w:line="240" w:lineRule="auto"/>
      <w:textAlignment w:val="baseline"/>
    </w:pPr>
    <w:rPr>
      <w:rFonts w:ascii="Times New Roman" w:hAnsi="Times New Roman"/>
      <w:sz w:val="24"/>
    </w:rPr>
  </w:style>
  <w:style w:type="paragraph" w:customStyle="1" w:styleId="Kop0">
    <w:name w:val="Kop 0"/>
    <w:basedOn w:val="Kop1"/>
    <w:next w:val="Standaard"/>
    <w:rsid w:val="00595D7B"/>
    <w:pPr>
      <w:numPr>
        <w:numId w:val="2"/>
      </w:numPr>
      <w:outlineLvl w:val="9"/>
    </w:pPr>
    <w:rPr>
      <w:spacing w:val="6"/>
    </w:rPr>
  </w:style>
  <w:style w:type="paragraph" w:customStyle="1" w:styleId="adresseringkop">
    <w:name w:val="adresseringkop"/>
    <w:basedOn w:val="Standaard"/>
    <w:rsid w:val="00595D7B"/>
    <w:pPr>
      <w:spacing w:line="200" w:lineRule="exact"/>
    </w:pPr>
    <w:rPr>
      <w:noProof/>
      <w:sz w:val="14"/>
      <w:szCs w:val="14"/>
      <w:lang w:val="fr-FR"/>
    </w:rPr>
  </w:style>
  <w:style w:type="paragraph" w:customStyle="1" w:styleId="formuliernummer">
    <w:name w:val="formuliernummer"/>
    <w:basedOn w:val="Standaard"/>
    <w:rsid w:val="00595D7B"/>
    <w:pPr>
      <w:spacing w:line="240" w:lineRule="auto"/>
    </w:pPr>
    <w:rPr>
      <w:sz w:val="10"/>
      <w:szCs w:val="24"/>
    </w:rPr>
  </w:style>
  <w:style w:type="paragraph" w:customStyle="1" w:styleId="payoff">
    <w:name w:val="payoff"/>
    <w:basedOn w:val="Standaard"/>
    <w:rsid w:val="00595D7B"/>
    <w:pPr>
      <w:spacing w:line="200" w:lineRule="exact"/>
    </w:pPr>
    <w:rPr>
      <w:sz w:val="13"/>
    </w:rPr>
  </w:style>
  <w:style w:type="paragraph" w:customStyle="1" w:styleId="Regioaanduiding">
    <w:name w:val="Regioaanduiding"/>
    <w:basedOn w:val="Standaard"/>
    <w:rsid w:val="00595D7B"/>
    <w:pPr>
      <w:spacing w:line="200" w:lineRule="exact"/>
    </w:pPr>
    <w:rPr>
      <w:b/>
      <w:sz w:val="14"/>
      <w:szCs w:val="14"/>
    </w:rPr>
  </w:style>
  <w:style w:type="paragraph" w:customStyle="1" w:styleId="voetgegevens">
    <w:name w:val="voetgegevens"/>
    <w:basedOn w:val="Standaard"/>
    <w:rsid w:val="00595D7B"/>
    <w:pPr>
      <w:spacing w:line="200" w:lineRule="exact"/>
    </w:pPr>
    <w:rPr>
      <w:sz w:val="13"/>
    </w:rPr>
  </w:style>
  <w:style w:type="paragraph" w:customStyle="1" w:styleId="Hoofdkop">
    <w:name w:val="Hoofdkop"/>
    <w:basedOn w:val="Standaard"/>
    <w:next w:val="Standaard"/>
    <w:uiPriority w:val="2"/>
    <w:qFormat/>
    <w:rsid w:val="00983F0E"/>
    <w:pPr>
      <w:spacing w:after="120"/>
    </w:pPr>
    <w:rPr>
      <w:b/>
      <w:i/>
      <w:szCs w:val="24"/>
    </w:rPr>
  </w:style>
  <w:style w:type="paragraph" w:customStyle="1" w:styleId="Paragraafkop">
    <w:name w:val="Paragraafkop"/>
    <w:basedOn w:val="Standaard"/>
    <w:next w:val="Standaard"/>
    <w:rsid w:val="00403E1C"/>
    <w:pPr>
      <w:spacing w:after="120"/>
    </w:pPr>
    <w:rPr>
      <w:b/>
      <w:sz w:val="16"/>
      <w:szCs w:val="24"/>
    </w:rPr>
  </w:style>
  <w:style w:type="paragraph" w:customStyle="1" w:styleId="Alineakop">
    <w:name w:val="Alineakop"/>
    <w:basedOn w:val="Standaard"/>
    <w:next w:val="Standaard"/>
    <w:uiPriority w:val="4"/>
    <w:qFormat/>
    <w:rsid w:val="00983F0E"/>
    <w:rPr>
      <w:i/>
      <w:szCs w:val="24"/>
    </w:rPr>
  </w:style>
  <w:style w:type="paragraph" w:customStyle="1" w:styleId="Subalineakop">
    <w:name w:val="Subalineakop"/>
    <w:basedOn w:val="Standaard"/>
    <w:next w:val="Standaard"/>
    <w:uiPriority w:val="4"/>
    <w:qFormat/>
    <w:rsid w:val="00983F0E"/>
    <w:rPr>
      <w:sz w:val="16"/>
      <w:szCs w:val="24"/>
    </w:rPr>
  </w:style>
  <w:style w:type="paragraph" w:customStyle="1" w:styleId="refkop">
    <w:name w:val="refkop"/>
    <w:basedOn w:val="Standaard"/>
    <w:rsid w:val="00595D7B"/>
    <w:pPr>
      <w:spacing w:before="60" w:line="240" w:lineRule="auto"/>
    </w:pPr>
    <w:rPr>
      <w:b/>
      <w:i/>
      <w:sz w:val="14"/>
      <w:szCs w:val="24"/>
    </w:rPr>
  </w:style>
  <w:style w:type="paragraph" w:customStyle="1" w:styleId="Onderinvulling">
    <w:name w:val="Onderinvulling"/>
    <w:basedOn w:val="Standaard"/>
    <w:rsid w:val="00595D7B"/>
    <w:pPr>
      <w:spacing w:line="240" w:lineRule="auto"/>
    </w:pPr>
  </w:style>
  <w:style w:type="paragraph" w:customStyle="1" w:styleId="Tabeltitel">
    <w:name w:val="Tabeltitel"/>
    <w:basedOn w:val="Standaard"/>
    <w:next w:val="Standaard"/>
    <w:rsid w:val="00595D7B"/>
    <w:pPr>
      <w:spacing w:after="60"/>
    </w:pPr>
    <w:rPr>
      <w:b/>
      <w:color w:val="000000"/>
      <w:sz w:val="20"/>
    </w:rPr>
  </w:style>
  <w:style w:type="paragraph" w:customStyle="1" w:styleId="Tabelsubtitel">
    <w:name w:val="Tabel_subtitel"/>
    <w:basedOn w:val="Standaard"/>
    <w:rsid w:val="00595D7B"/>
    <w:pPr>
      <w:spacing w:before="60" w:after="60" w:line="240" w:lineRule="auto"/>
    </w:pPr>
    <w:rPr>
      <w:b/>
      <w:color w:val="000000"/>
      <w:sz w:val="16"/>
      <w:szCs w:val="16"/>
    </w:rPr>
  </w:style>
  <w:style w:type="paragraph" w:styleId="Koptekst">
    <w:name w:val="header"/>
    <w:basedOn w:val="Standaard"/>
    <w:rsid w:val="0019375D"/>
    <w:pPr>
      <w:tabs>
        <w:tab w:val="center" w:pos="4536"/>
        <w:tab w:val="right" w:pos="9072"/>
      </w:tabs>
    </w:pPr>
  </w:style>
  <w:style w:type="paragraph" w:customStyle="1" w:styleId="Lijstabc">
    <w:name w:val="Lijst abc"/>
    <w:uiPriority w:val="7"/>
    <w:qFormat/>
    <w:rsid w:val="00983F0E"/>
    <w:pPr>
      <w:numPr>
        <w:numId w:val="14"/>
      </w:numPr>
    </w:pPr>
    <w:rPr>
      <w:rFonts w:ascii="Arial" w:hAnsi="Arial"/>
      <w:sz w:val="18"/>
      <w:szCs w:val="24"/>
    </w:rPr>
  </w:style>
  <w:style w:type="paragraph" w:customStyle="1" w:styleId="LijstOpsomming">
    <w:name w:val="Lijst Opsomming"/>
    <w:basedOn w:val="Standaard"/>
    <w:uiPriority w:val="7"/>
    <w:qFormat/>
    <w:rsid w:val="00983F0E"/>
    <w:pPr>
      <w:numPr>
        <w:numId w:val="15"/>
      </w:numPr>
      <w:spacing w:line="280" w:lineRule="atLeast"/>
    </w:pPr>
    <w:rPr>
      <w:szCs w:val="24"/>
    </w:rPr>
  </w:style>
  <w:style w:type="paragraph" w:customStyle="1" w:styleId="Listno">
    <w:name w:val="List no."/>
    <w:basedOn w:val="Standaard"/>
    <w:rsid w:val="00403E1C"/>
    <w:pPr>
      <w:spacing w:line="280" w:lineRule="atLeast"/>
    </w:pPr>
    <w:rPr>
      <w:szCs w:val="24"/>
    </w:rPr>
  </w:style>
  <w:style w:type="paragraph" w:customStyle="1" w:styleId="Alinea">
    <w:name w:val="Alinea"/>
    <w:basedOn w:val="Standaard"/>
    <w:next w:val="Standaard"/>
    <w:rsid w:val="00403E1C"/>
    <w:rPr>
      <w:i/>
      <w:szCs w:val="24"/>
    </w:rPr>
  </w:style>
  <w:style w:type="paragraph" w:customStyle="1" w:styleId="Hoofdstuk">
    <w:name w:val="Hoofdstuk"/>
    <w:basedOn w:val="Standaard"/>
    <w:next w:val="Standaard"/>
    <w:rsid w:val="00403E1C"/>
    <w:pPr>
      <w:spacing w:after="120"/>
    </w:pPr>
    <w:rPr>
      <w:b/>
      <w:i/>
      <w:szCs w:val="24"/>
    </w:rPr>
  </w:style>
  <w:style w:type="paragraph" w:customStyle="1" w:styleId="Lijstnr">
    <w:name w:val="Lijst nr."/>
    <w:basedOn w:val="Standaard"/>
    <w:uiPriority w:val="7"/>
    <w:qFormat/>
    <w:rsid w:val="00983F0E"/>
    <w:pPr>
      <w:numPr>
        <w:numId w:val="16"/>
      </w:numPr>
      <w:spacing w:line="280" w:lineRule="atLeast"/>
    </w:pPr>
    <w:rPr>
      <w:szCs w:val="24"/>
    </w:rPr>
  </w:style>
  <w:style w:type="paragraph" w:styleId="Lijstalinea">
    <w:name w:val="List Paragraph"/>
    <w:basedOn w:val="Standaard"/>
    <w:uiPriority w:val="34"/>
    <w:qFormat/>
    <w:rsid w:val="007939C6"/>
    <w:pPr>
      <w:ind w:left="720"/>
      <w:contextualSpacing/>
    </w:pPr>
  </w:style>
  <w:style w:type="paragraph" w:styleId="Onderwerpvanopmerking">
    <w:name w:val="annotation subject"/>
    <w:basedOn w:val="Tekstopmerking"/>
    <w:next w:val="Tekstopmerking"/>
    <w:link w:val="OnderwerpvanopmerkingChar"/>
    <w:semiHidden/>
    <w:unhideWhenUsed/>
    <w:rsid w:val="008F6246"/>
    <w:pPr>
      <w:spacing w:line="240" w:lineRule="auto"/>
    </w:pPr>
    <w:rPr>
      <w:b/>
      <w:bCs/>
    </w:rPr>
  </w:style>
  <w:style w:type="character" w:customStyle="1" w:styleId="TekstopmerkingChar">
    <w:name w:val="Tekst opmerking Char"/>
    <w:basedOn w:val="Standaardalinea-lettertype"/>
    <w:link w:val="Tekstopmerking"/>
    <w:rsid w:val="008F6246"/>
    <w:rPr>
      <w:rFonts w:ascii="Arial" w:hAnsi="Arial"/>
    </w:rPr>
  </w:style>
  <w:style w:type="character" w:customStyle="1" w:styleId="OnderwerpvanopmerkingChar">
    <w:name w:val="Onderwerp van opmerking Char"/>
    <w:basedOn w:val="TekstopmerkingChar"/>
    <w:link w:val="Onderwerpvanopmerking"/>
    <w:semiHidden/>
    <w:rsid w:val="008F6246"/>
    <w:rPr>
      <w:rFonts w:ascii="Arial" w:hAnsi="Arial"/>
      <w:b/>
      <w:bCs/>
    </w:rPr>
  </w:style>
  <w:style w:type="paragraph" w:customStyle="1" w:styleId="Default">
    <w:name w:val="Default"/>
    <w:rsid w:val="00CF080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9425">
      <w:bodyDiv w:val="1"/>
      <w:marLeft w:val="0"/>
      <w:marRight w:val="0"/>
      <w:marTop w:val="0"/>
      <w:marBottom w:val="0"/>
      <w:divBdr>
        <w:top w:val="none" w:sz="0" w:space="0" w:color="auto"/>
        <w:left w:val="none" w:sz="0" w:space="0" w:color="auto"/>
        <w:bottom w:val="none" w:sz="0" w:space="0" w:color="auto"/>
        <w:right w:val="none" w:sz="0" w:space="0" w:color="auto"/>
      </w:divBdr>
    </w:div>
    <w:div w:id="442960511">
      <w:bodyDiv w:val="1"/>
      <w:marLeft w:val="0"/>
      <w:marRight w:val="0"/>
      <w:marTop w:val="0"/>
      <w:marBottom w:val="0"/>
      <w:divBdr>
        <w:top w:val="none" w:sz="0" w:space="0" w:color="auto"/>
        <w:left w:val="none" w:sz="0" w:space="0" w:color="auto"/>
        <w:bottom w:val="none" w:sz="0" w:space="0" w:color="auto"/>
        <w:right w:val="none" w:sz="0" w:space="0" w:color="auto"/>
      </w:divBdr>
    </w:div>
    <w:div w:id="1194461991">
      <w:bodyDiv w:val="1"/>
      <w:marLeft w:val="0"/>
      <w:marRight w:val="0"/>
      <w:marTop w:val="0"/>
      <w:marBottom w:val="0"/>
      <w:divBdr>
        <w:top w:val="none" w:sz="0" w:space="0" w:color="auto"/>
        <w:left w:val="none" w:sz="0" w:space="0" w:color="auto"/>
        <w:bottom w:val="none" w:sz="0" w:space="0" w:color="auto"/>
        <w:right w:val="none" w:sz="0" w:space="0" w:color="auto"/>
      </w:divBdr>
    </w:div>
    <w:div w:id="1557662515">
      <w:bodyDiv w:val="1"/>
      <w:marLeft w:val="0"/>
      <w:marRight w:val="0"/>
      <w:marTop w:val="0"/>
      <w:marBottom w:val="0"/>
      <w:divBdr>
        <w:top w:val="none" w:sz="0" w:space="0" w:color="auto"/>
        <w:left w:val="none" w:sz="0" w:space="0" w:color="auto"/>
        <w:bottom w:val="none" w:sz="0" w:space="0" w:color="auto"/>
        <w:right w:val="none" w:sz="0" w:space="0" w:color="auto"/>
      </w:divBdr>
    </w:div>
    <w:div w:id="1557813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hoofdmenu\RAPPOR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74747-ECEC-42D3-8568-43131C55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RAPPORT.DOTM</Template>
  <TotalTime>0</TotalTime>
  <Pages>7</Pages>
  <Words>2981</Words>
  <Characters>16397</Characters>
  <Application>Microsoft Office Word</Application>
  <DocSecurity>4</DocSecurity>
  <Lines>136</Lines>
  <Paragraphs>38</Paragraphs>
  <ScaleCrop>false</ScaleCrop>
  <HeadingPairs>
    <vt:vector size="2" baseType="variant">
      <vt:variant>
        <vt:lpstr>Titel</vt:lpstr>
      </vt:variant>
      <vt:variant>
        <vt:i4>1</vt:i4>
      </vt:variant>
    </vt:vector>
  </HeadingPairs>
  <TitlesOfParts>
    <vt:vector size="1" baseType="lpstr">
      <vt:lpstr/>
    </vt:vector>
  </TitlesOfParts>
  <Company>Kamer van Koohandel Nederland</Company>
  <LinksUpToDate>false</LinksUpToDate>
  <CharactersWithSpaces>19340</CharactersWithSpaces>
  <SharedDoc>false</SharedDoc>
  <HLinks>
    <vt:vector size="12" baseType="variant">
      <vt:variant>
        <vt:i4>1966137</vt:i4>
      </vt:variant>
      <vt:variant>
        <vt:i4>8</vt:i4>
      </vt:variant>
      <vt:variant>
        <vt:i4>0</vt:i4>
      </vt:variant>
      <vt:variant>
        <vt:i4>5</vt:i4>
      </vt:variant>
      <vt:variant>
        <vt:lpwstr/>
      </vt:variant>
      <vt:variant>
        <vt:lpwstr>_Toc138228200</vt:lpwstr>
      </vt:variant>
      <vt:variant>
        <vt:i4>1507386</vt:i4>
      </vt:variant>
      <vt:variant>
        <vt:i4>2</vt:i4>
      </vt:variant>
      <vt:variant>
        <vt:i4>0</vt:i4>
      </vt:variant>
      <vt:variant>
        <vt:i4>5</vt:i4>
      </vt:variant>
      <vt:variant>
        <vt:lpwstr/>
      </vt:variant>
      <vt:variant>
        <vt:lpwstr>_Toc138228199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k55tvv</dc:creator>
  <cp:lastModifiedBy>Egwin de Waardt</cp:lastModifiedBy>
  <cp:revision>2</cp:revision>
  <cp:lastPrinted>2017-01-12T09:58:00Z</cp:lastPrinted>
  <dcterms:created xsi:type="dcterms:W3CDTF">2017-08-03T08:47:00Z</dcterms:created>
  <dcterms:modified xsi:type="dcterms:W3CDTF">2017-08-03T08:47:00Z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Vroonhoven</vt:lpwstr>
  </property>
  <property fmtid="{D5CDD505-2E9C-101B-9397-08002B2CF9AE}" pid="3" name="P_tussenvoegsel">
    <vt:lpwstr>van</vt:lpwstr>
  </property>
  <property fmtid="{D5CDD505-2E9C-101B-9397-08002B2CF9AE}" pid="4" name="P_voorletters">
    <vt:lpwstr>A.J.C.M.</vt:lpwstr>
  </property>
  <property fmtid="{D5CDD505-2E9C-101B-9397-08002B2CF9AE}" pid="5" name="P_roepnaam">
    <vt:lpwstr>Ton</vt:lpwstr>
  </property>
  <property fmtid="{D5CDD505-2E9C-101B-9397-08002B2CF9AE}" pid="6" name="P_functie">
    <vt:lpwstr>Projectleider</vt:lpwstr>
  </property>
  <property fmtid="{D5CDD505-2E9C-101B-9397-08002B2CF9AE}" pid="7" name="P_titel">
    <vt:lpwstr/>
  </property>
  <property fmtid="{D5CDD505-2E9C-101B-9397-08002B2CF9AE}" pid="8" name="P_telefoon">
    <vt:lpwstr>0885853761</vt:lpwstr>
  </property>
  <property fmtid="{D5CDD505-2E9C-101B-9397-08002B2CF9AE}" pid="9" name="P_fax">
    <vt:lpwstr/>
  </property>
  <property fmtid="{D5CDD505-2E9C-101B-9397-08002B2CF9AE}" pid="10" name="P_afkorting">
    <vt:lpwstr/>
  </property>
  <property fmtid="{D5CDD505-2E9C-101B-9397-08002B2CF9AE}" pid="11" name="P_informeel">
    <vt:lpwstr>Ton van Vroonhoven</vt:lpwstr>
  </property>
  <property fmtid="{D5CDD505-2E9C-101B-9397-08002B2CF9AE}" pid="12" name="P_formeel">
    <vt:lpwstr/>
  </property>
  <property fmtid="{D5CDD505-2E9C-101B-9397-08002B2CF9AE}" pid="13" name="K_naam">
    <vt:lpwstr/>
  </property>
  <property fmtid="{D5CDD505-2E9C-101B-9397-08002B2CF9AE}" pid="14" name="k_adres">
    <vt:lpwstr/>
  </property>
  <property fmtid="{D5CDD505-2E9C-101B-9397-08002B2CF9AE}" pid="15" name="k_postbus">
    <vt:lpwstr/>
  </property>
  <property fmtid="{D5CDD505-2E9C-101B-9397-08002B2CF9AE}" pid="16" name="k_postcode">
    <vt:lpwstr/>
  </property>
  <property fmtid="{D5CDD505-2E9C-101B-9397-08002B2CF9AE}" pid="17" name="k_plaats">
    <vt:lpwstr/>
  </property>
  <property fmtid="{D5CDD505-2E9C-101B-9397-08002B2CF9AE}" pid="18" name="K_fax">
    <vt:lpwstr/>
  </property>
  <property fmtid="{D5CDD505-2E9C-101B-9397-08002B2CF9AE}" pid="19" name="k_atel">
    <vt:lpwstr/>
  </property>
  <property fmtid="{D5CDD505-2E9C-101B-9397-08002B2CF9AE}" pid="20" name="k_btw">
    <vt:lpwstr/>
  </property>
  <property fmtid="{D5CDD505-2E9C-101B-9397-08002B2CF9AE}" pid="21" name="k_handelsregister">
    <vt:lpwstr/>
  </property>
  <property fmtid="{D5CDD505-2E9C-101B-9397-08002B2CF9AE}" pid="22" name="K_Extra1">
    <vt:lpwstr/>
  </property>
  <property fmtid="{D5CDD505-2E9C-101B-9397-08002B2CF9AE}" pid="23" name="K_Extra2">
    <vt:lpwstr/>
  </property>
  <property fmtid="{D5CDD505-2E9C-101B-9397-08002B2CF9AE}" pid="24" name="P_locatie">
    <vt:lpwstr>Nieuwegein</vt:lpwstr>
  </property>
  <property fmtid="{D5CDD505-2E9C-101B-9397-08002B2CF9AE}" pid="25" name="K_Kamernaam">
    <vt:lpwstr/>
  </property>
  <property fmtid="{D5CDD505-2E9C-101B-9397-08002B2CF9AE}" pid="26" name="k_tel">
    <vt:lpwstr/>
  </property>
</Properties>
</file>