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10" w:rsidRDefault="00576E10"/>
    <w:p w:rsidR="00576E10" w:rsidRPr="00576E10" w:rsidRDefault="00576E10" w:rsidP="00576E10">
      <w:pPr>
        <w:jc w:val="center"/>
      </w:pPr>
      <w:r>
        <w:t>CONCEPT</w:t>
      </w:r>
    </w:p>
    <w:p w:rsidR="00576E10" w:rsidRPr="00576E10" w:rsidRDefault="00576E10" w:rsidP="00576E10"/>
    <w:p w:rsidR="00576E10" w:rsidRPr="00576E10" w:rsidRDefault="00576E10" w:rsidP="00576E10"/>
    <w:p w:rsidR="00576E10" w:rsidRPr="00576E10" w:rsidRDefault="00576E10" w:rsidP="00576E10"/>
    <w:p w:rsidR="00576E10" w:rsidRPr="0054670F" w:rsidRDefault="007055C0" w:rsidP="00576E10">
      <w:pPr>
        <w:spacing w:line="276" w:lineRule="auto"/>
        <w:jc w:val="center"/>
        <w:rPr>
          <w:b/>
          <w:sz w:val="28"/>
          <w:szCs w:val="28"/>
        </w:rPr>
      </w:pPr>
      <w:r>
        <w:rPr>
          <w:b/>
          <w:sz w:val="28"/>
          <w:szCs w:val="28"/>
        </w:rPr>
        <w:t>O</w:t>
      </w:r>
      <w:r w:rsidR="00576E10" w:rsidRPr="0054670F">
        <w:rPr>
          <w:b/>
          <w:sz w:val="28"/>
          <w:szCs w:val="28"/>
        </w:rPr>
        <w:t>vereenkomst</w:t>
      </w:r>
    </w:p>
    <w:p w:rsidR="00576E10" w:rsidRDefault="00576E10" w:rsidP="00576E10">
      <w:pPr>
        <w:spacing w:line="276" w:lineRule="auto"/>
        <w:jc w:val="center"/>
      </w:pPr>
    </w:p>
    <w:p w:rsidR="00576E10" w:rsidRDefault="00576E10" w:rsidP="00576E10">
      <w:pPr>
        <w:spacing w:line="276" w:lineRule="auto"/>
        <w:jc w:val="center"/>
      </w:pPr>
      <w:r>
        <w:t>met betrekking tot</w:t>
      </w:r>
    </w:p>
    <w:p w:rsidR="00576E10" w:rsidRDefault="00576E10" w:rsidP="00576E10">
      <w:pPr>
        <w:spacing w:line="276" w:lineRule="auto"/>
        <w:jc w:val="center"/>
      </w:pPr>
    </w:p>
    <w:p w:rsidR="00576E10" w:rsidRPr="0054670F" w:rsidRDefault="00576E10" w:rsidP="00576E10">
      <w:pPr>
        <w:spacing w:line="276" w:lineRule="auto"/>
        <w:jc w:val="center"/>
        <w:rPr>
          <w:b/>
          <w:sz w:val="24"/>
        </w:rPr>
      </w:pPr>
      <w:r>
        <w:rPr>
          <w:b/>
          <w:sz w:val="24"/>
        </w:rPr>
        <w:t xml:space="preserve">levering en onderhoud van </w:t>
      </w:r>
      <w:r w:rsidR="007055C0">
        <w:rPr>
          <w:b/>
          <w:sz w:val="24"/>
        </w:rPr>
        <w:t>water</w:t>
      </w:r>
      <w:r w:rsidR="00CB11FF">
        <w:rPr>
          <w:b/>
          <w:sz w:val="24"/>
        </w:rPr>
        <w:t>tankwagen</w:t>
      </w:r>
    </w:p>
    <w:p w:rsidR="00576E10" w:rsidRDefault="00576E10" w:rsidP="00576E10">
      <w:pPr>
        <w:spacing w:line="276" w:lineRule="auto"/>
        <w:jc w:val="center"/>
      </w:pPr>
    </w:p>
    <w:p w:rsidR="00576E10" w:rsidRDefault="00576E10" w:rsidP="00576E10">
      <w:pPr>
        <w:spacing w:line="276" w:lineRule="auto"/>
        <w:jc w:val="center"/>
      </w:pPr>
    </w:p>
    <w:p w:rsidR="00576E10" w:rsidRDefault="00576E10" w:rsidP="00576E10">
      <w:pPr>
        <w:spacing w:line="276" w:lineRule="auto"/>
        <w:jc w:val="center"/>
        <w:rPr>
          <w:b/>
          <w:sz w:val="24"/>
        </w:rPr>
      </w:pPr>
      <w:r w:rsidRPr="0054670F">
        <w:rPr>
          <w:b/>
          <w:sz w:val="24"/>
        </w:rPr>
        <w:t xml:space="preserve">Veiligheidregio </w:t>
      </w:r>
      <w:proofErr w:type="spellStart"/>
      <w:r w:rsidRPr="0054670F">
        <w:rPr>
          <w:b/>
          <w:sz w:val="24"/>
        </w:rPr>
        <w:t>IJsselland</w:t>
      </w:r>
      <w:proofErr w:type="spellEnd"/>
    </w:p>
    <w:p w:rsidR="00576E10" w:rsidRDefault="00576E10" w:rsidP="00576E10">
      <w:pPr>
        <w:spacing w:line="276" w:lineRule="auto"/>
        <w:jc w:val="center"/>
        <w:rPr>
          <w:sz w:val="24"/>
        </w:rPr>
      </w:pPr>
    </w:p>
    <w:p w:rsidR="00576E10" w:rsidRDefault="00576E10" w:rsidP="00576E10">
      <w:pPr>
        <w:spacing w:line="276" w:lineRule="auto"/>
        <w:jc w:val="center"/>
        <w:rPr>
          <w:sz w:val="24"/>
        </w:rPr>
      </w:pPr>
      <w:r>
        <w:rPr>
          <w:sz w:val="24"/>
        </w:rPr>
        <w:t>en</w:t>
      </w:r>
    </w:p>
    <w:p w:rsidR="00576E10" w:rsidRDefault="00576E10" w:rsidP="00576E10">
      <w:pPr>
        <w:spacing w:line="276" w:lineRule="auto"/>
        <w:jc w:val="center"/>
        <w:rPr>
          <w:sz w:val="24"/>
        </w:rPr>
      </w:pPr>
    </w:p>
    <w:p w:rsidR="00576E10" w:rsidRDefault="00576E10" w:rsidP="00576E10">
      <w:pPr>
        <w:spacing w:line="276" w:lineRule="auto"/>
        <w:jc w:val="center"/>
        <w:rPr>
          <w:b/>
          <w:sz w:val="24"/>
        </w:rPr>
      </w:pPr>
      <w:r w:rsidRPr="0054670F">
        <w:rPr>
          <w:b/>
          <w:sz w:val="24"/>
          <w:highlight w:val="yellow"/>
        </w:rPr>
        <w:t xml:space="preserve">&lt;naam </w:t>
      </w:r>
      <w:r w:rsidR="0080056F">
        <w:rPr>
          <w:b/>
          <w:sz w:val="24"/>
          <w:highlight w:val="yellow"/>
        </w:rPr>
        <w:t>Leverancier</w:t>
      </w:r>
      <w:r w:rsidRPr="0054670F">
        <w:rPr>
          <w:b/>
          <w:sz w:val="24"/>
          <w:highlight w:val="yellow"/>
        </w:rPr>
        <w:t>&gt;</w:t>
      </w:r>
    </w:p>
    <w:p w:rsidR="00576E10" w:rsidRPr="0054670F" w:rsidRDefault="00576E10" w:rsidP="00576E10">
      <w:pPr>
        <w:spacing w:line="276" w:lineRule="auto"/>
        <w:jc w:val="center"/>
        <w:rPr>
          <w:szCs w:val="22"/>
        </w:rPr>
      </w:pPr>
    </w:p>
    <w:p w:rsidR="00576E10" w:rsidRPr="0054670F" w:rsidRDefault="00576E10" w:rsidP="00576E10">
      <w:pPr>
        <w:spacing w:line="276" w:lineRule="auto"/>
        <w:jc w:val="center"/>
        <w:rPr>
          <w:szCs w:val="22"/>
        </w:rPr>
      </w:pPr>
    </w:p>
    <w:p w:rsidR="00576E10" w:rsidRDefault="00576E10" w:rsidP="00576E10">
      <w:pPr>
        <w:spacing w:line="276" w:lineRule="auto"/>
        <w:jc w:val="center"/>
        <w:rPr>
          <w:szCs w:val="22"/>
        </w:rPr>
      </w:pPr>
    </w:p>
    <w:p w:rsidR="00576E10" w:rsidRDefault="00576E10" w:rsidP="00576E10">
      <w:pPr>
        <w:spacing w:line="276" w:lineRule="auto"/>
        <w:jc w:val="center"/>
        <w:rPr>
          <w:szCs w:val="22"/>
        </w:rPr>
      </w:pPr>
    </w:p>
    <w:p w:rsidR="00576E10" w:rsidRDefault="00576E10" w:rsidP="00576E10">
      <w:pPr>
        <w:spacing w:line="276" w:lineRule="auto"/>
        <w:jc w:val="center"/>
        <w:rPr>
          <w:szCs w:val="22"/>
        </w:rPr>
      </w:pPr>
    </w:p>
    <w:p w:rsidR="00576E10" w:rsidRDefault="00576E10" w:rsidP="00576E10">
      <w:pPr>
        <w:spacing w:line="276" w:lineRule="auto"/>
        <w:jc w:val="center"/>
        <w:rPr>
          <w:szCs w:val="22"/>
        </w:rPr>
      </w:pPr>
    </w:p>
    <w:p w:rsidR="00576E10" w:rsidRDefault="00576E10" w:rsidP="00576E10">
      <w:pPr>
        <w:spacing w:line="276" w:lineRule="auto"/>
        <w:jc w:val="center"/>
        <w:rPr>
          <w:szCs w:val="22"/>
        </w:rPr>
      </w:pPr>
      <w:r>
        <w:rPr>
          <w:szCs w:val="22"/>
        </w:rPr>
        <w:t xml:space="preserve">Datum: </w:t>
      </w:r>
      <w:r w:rsidRPr="0054670F">
        <w:rPr>
          <w:szCs w:val="22"/>
          <w:highlight w:val="yellow"/>
        </w:rPr>
        <w:t>&lt;datum&gt;</w:t>
      </w:r>
    </w:p>
    <w:p w:rsidR="00576E10" w:rsidRDefault="00576E10" w:rsidP="00576E10">
      <w:pPr>
        <w:spacing w:line="276" w:lineRule="auto"/>
        <w:jc w:val="center"/>
        <w:rPr>
          <w:szCs w:val="22"/>
        </w:rPr>
      </w:pPr>
      <w:r>
        <w:rPr>
          <w:szCs w:val="22"/>
        </w:rPr>
        <w:t xml:space="preserve">Contractnummer: </w:t>
      </w:r>
      <w:r w:rsidRPr="0054670F">
        <w:rPr>
          <w:szCs w:val="22"/>
          <w:highlight w:val="yellow"/>
        </w:rPr>
        <w:t>&lt;nummer&gt;</w:t>
      </w:r>
    </w:p>
    <w:p w:rsidR="00576E10" w:rsidRDefault="00576E10" w:rsidP="00576E10">
      <w:pPr>
        <w:spacing w:line="276" w:lineRule="auto"/>
        <w:jc w:val="center"/>
        <w:rPr>
          <w:szCs w:val="22"/>
        </w:rPr>
      </w:pPr>
    </w:p>
    <w:p w:rsidR="00576E10" w:rsidRDefault="00576E10" w:rsidP="00576E10">
      <w:pPr>
        <w:spacing w:line="276" w:lineRule="auto"/>
        <w:rPr>
          <w:szCs w:val="22"/>
          <w:highlight w:val="yellow"/>
        </w:rPr>
      </w:pPr>
      <w:r>
        <w:rPr>
          <w:szCs w:val="22"/>
          <w:highlight w:val="yellow"/>
        </w:rPr>
        <w:br w:type="page"/>
      </w:r>
    </w:p>
    <w:p w:rsidR="00DB60A5" w:rsidRPr="00A14879" w:rsidRDefault="00DB60A5" w:rsidP="00DB60A5">
      <w:pPr>
        <w:spacing w:line="276" w:lineRule="auto"/>
        <w:jc w:val="left"/>
        <w:rPr>
          <w:b/>
          <w:sz w:val="24"/>
        </w:rPr>
      </w:pPr>
      <w:r w:rsidRPr="00A14879">
        <w:rPr>
          <w:b/>
          <w:sz w:val="24"/>
        </w:rPr>
        <w:lastRenderedPageBreak/>
        <w:t>Partijen:</w:t>
      </w:r>
    </w:p>
    <w:p w:rsidR="00DB60A5" w:rsidRDefault="00DB60A5" w:rsidP="00DB60A5">
      <w:pPr>
        <w:spacing w:line="276" w:lineRule="auto"/>
        <w:jc w:val="left"/>
        <w:rPr>
          <w:szCs w:val="22"/>
        </w:rPr>
      </w:pPr>
    </w:p>
    <w:p w:rsidR="00DB60A5" w:rsidRPr="0054670F" w:rsidRDefault="00DB60A5" w:rsidP="00DB60A5">
      <w:pPr>
        <w:spacing w:line="276" w:lineRule="auto"/>
        <w:jc w:val="left"/>
        <w:rPr>
          <w:b/>
          <w:szCs w:val="22"/>
        </w:rPr>
      </w:pPr>
      <w:r w:rsidRPr="0054670F">
        <w:rPr>
          <w:b/>
          <w:szCs w:val="22"/>
        </w:rPr>
        <w:t xml:space="preserve">Veiligheidsregio </w:t>
      </w:r>
      <w:proofErr w:type="spellStart"/>
      <w:r w:rsidRPr="0054670F">
        <w:rPr>
          <w:b/>
          <w:szCs w:val="22"/>
        </w:rPr>
        <w:t>IJsselland</w:t>
      </w:r>
      <w:proofErr w:type="spellEnd"/>
      <w:r w:rsidRPr="0054670F">
        <w:rPr>
          <w:b/>
          <w:szCs w:val="22"/>
        </w:rPr>
        <w:t>,</w:t>
      </w:r>
    </w:p>
    <w:p w:rsidR="00DB60A5" w:rsidRDefault="009433A7" w:rsidP="00DB60A5">
      <w:pPr>
        <w:spacing w:line="276" w:lineRule="auto"/>
        <w:jc w:val="left"/>
        <w:rPr>
          <w:szCs w:val="22"/>
        </w:rPr>
      </w:pPr>
      <w:r>
        <w:rPr>
          <w:szCs w:val="22"/>
        </w:rPr>
        <w:t>g</w:t>
      </w:r>
      <w:r w:rsidR="0026376F">
        <w:rPr>
          <w:szCs w:val="22"/>
        </w:rPr>
        <w:t>evestigd</w:t>
      </w:r>
      <w:r w:rsidR="00DB60A5">
        <w:rPr>
          <w:szCs w:val="22"/>
        </w:rPr>
        <w:t xml:space="preserve"> te </w:t>
      </w:r>
      <w:r>
        <w:rPr>
          <w:szCs w:val="22"/>
        </w:rPr>
        <w:t>Zwolle (</w:t>
      </w:r>
      <w:r w:rsidR="00372211">
        <w:rPr>
          <w:szCs w:val="22"/>
        </w:rPr>
        <w:t>8</w:t>
      </w:r>
      <w:r>
        <w:rPr>
          <w:szCs w:val="22"/>
        </w:rPr>
        <w:t>013 PE), aan de Marsweg 39,</w:t>
      </w:r>
    </w:p>
    <w:p w:rsidR="00DB60A5" w:rsidRDefault="00DB60A5" w:rsidP="00DB60A5">
      <w:pPr>
        <w:spacing w:line="276" w:lineRule="auto"/>
        <w:jc w:val="left"/>
        <w:rPr>
          <w:szCs w:val="22"/>
        </w:rPr>
      </w:pPr>
      <w:r>
        <w:rPr>
          <w:szCs w:val="22"/>
        </w:rPr>
        <w:t xml:space="preserve">te dezen vertegenwoordigd door </w:t>
      </w:r>
      <w:r w:rsidRPr="00DB60A5">
        <w:rPr>
          <w:szCs w:val="22"/>
          <w:highlight w:val="yellow"/>
        </w:rPr>
        <w:t>&lt;naam&gt;, &lt;functie</w:t>
      </w:r>
      <w:r>
        <w:rPr>
          <w:szCs w:val="22"/>
        </w:rPr>
        <w:t>&gt;,</w:t>
      </w:r>
    </w:p>
    <w:p w:rsidR="00DB60A5" w:rsidRDefault="00DB60A5" w:rsidP="00DB60A5">
      <w:pPr>
        <w:spacing w:line="276" w:lineRule="auto"/>
        <w:jc w:val="left"/>
        <w:rPr>
          <w:szCs w:val="22"/>
        </w:rPr>
      </w:pPr>
      <w:r>
        <w:rPr>
          <w:szCs w:val="22"/>
        </w:rPr>
        <w:t>hierna te noemen ‘</w:t>
      </w:r>
      <w:r w:rsidRPr="0054670F">
        <w:rPr>
          <w:b/>
          <w:szCs w:val="22"/>
        </w:rPr>
        <w:t>de opdrachtgever</w:t>
      </w:r>
      <w:r>
        <w:rPr>
          <w:szCs w:val="22"/>
        </w:rPr>
        <w:t>’;</w:t>
      </w:r>
    </w:p>
    <w:p w:rsidR="00DB60A5" w:rsidRDefault="00DB60A5" w:rsidP="00DB60A5">
      <w:pPr>
        <w:spacing w:line="276" w:lineRule="auto"/>
        <w:jc w:val="left"/>
        <w:rPr>
          <w:szCs w:val="22"/>
        </w:rPr>
      </w:pPr>
    </w:p>
    <w:p w:rsidR="00DB60A5" w:rsidRDefault="00DB60A5" w:rsidP="00DB60A5">
      <w:pPr>
        <w:spacing w:line="276" w:lineRule="auto"/>
        <w:jc w:val="left"/>
        <w:rPr>
          <w:szCs w:val="22"/>
        </w:rPr>
      </w:pPr>
      <w:r w:rsidRPr="00DB60A5">
        <w:rPr>
          <w:b/>
          <w:szCs w:val="22"/>
          <w:highlight w:val="yellow"/>
        </w:rPr>
        <w:t>&lt;</w:t>
      </w:r>
      <w:r>
        <w:rPr>
          <w:b/>
          <w:szCs w:val="22"/>
          <w:highlight w:val="yellow"/>
        </w:rPr>
        <w:t>volledige n</w:t>
      </w:r>
      <w:r w:rsidRPr="00DB60A5">
        <w:rPr>
          <w:b/>
          <w:szCs w:val="22"/>
          <w:highlight w:val="yellow"/>
        </w:rPr>
        <w:t xml:space="preserve">aam </w:t>
      </w:r>
      <w:r>
        <w:rPr>
          <w:b/>
          <w:szCs w:val="22"/>
          <w:highlight w:val="yellow"/>
        </w:rPr>
        <w:t>leverancier</w:t>
      </w:r>
      <w:r w:rsidRPr="00DB60A5">
        <w:rPr>
          <w:szCs w:val="22"/>
          <w:highlight w:val="yellow"/>
        </w:rPr>
        <w:t>&gt;,</w:t>
      </w:r>
    </w:p>
    <w:p w:rsidR="00DB60A5" w:rsidRDefault="0026376F" w:rsidP="00DB60A5">
      <w:pPr>
        <w:spacing w:line="276" w:lineRule="auto"/>
        <w:jc w:val="left"/>
        <w:rPr>
          <w:szCs w:val="22"/>
        </w:rPr>
      </w:pPr>
      <w:r>
        <w:rPr>
          <w:szCs w:val="22"/>
        </w:rPr>
        <w:t xml:space="preserve">gevestigd </w:t>
      </w:r>
      <w:r w:rsidR="00DB60A5">
        <w:rPr>
          <w:szCs w:val="22"/>
        </w:rPr>
        <w:t xml:space="preserve">te </w:t>
      </w:r>
      <w:r w:rsidR="00DB60A5" w:rsidRPr="00DB60A5">
        <w:rPr>
          <w:szCs w:val="22"/>
          <w:highlight w:val="yellow"/>
        </w:rPr>
        <w:t>&lt;Plaats&gt;(&lt;postcode&gt;),</w:t>
      </w:r>
      <w:r w:rsidR="00DB60A5">
        <w:rPr>
          <w:szCs w:val="22"/>
        </w:rPr>
        <w:t xml:space="preserve"> aan </w:t>
      </w:r>
      <w:r w:rsidR="00DB60A5" w:rsidRPr="00DB60A5">
        <w:rPr>
          <w:szCs w:val="22"/>
          <w:highlight w:val="yellow"/>
        </w:rPr>
        <w:t>&lt;straat, huisnummer</w:t>
      </w:r>
      <w:r w:rsidR="00DB60A5">
        <w:rPr>
          <w:szCs w:val="22"/>
        </w:rPr>
        <w:t>&gt;,</w:t>
      </w:r>
    </w:p>
    <w:p w:rsidR="00DB60A5" w:rsidRDefault="00DB60A5" w:rsidP="00DB60A5">
      <w:pPr>
        <w:spacing w:line="276" w:lineRule="auto"/>
        <w:jc w:val="left"/>
        <w:rPr>
          <w:szCs w:val="22"/>
        </w:rPr>
      </w:pPr>
      <w:r>
        <w:rPr>
          <w:szCs w:val="22"/>
        </w:rPr>
        <w:t xml:space="preserve">ingeschreven in het handelsregister van de Kamer van Koophandel onder nummer </w:t>
      </w:r>
      <w:r w:rsidRPr="00DB60A5">
        <w:rPr>
          <w:szCs w:val="22"/>
          <w:highlight w:val="yellow"/>
        </w:rPr>
        <w:t>&lt;</w:t>
      </w:r>
      <w:proofErr w:type="spellStart"/>
      <w:r w:rsidRPr="00DB60A5">
        <w:rPr>
          <w:szCs w:val="22"/>
          <w:highlight w:val="yellow"/>
        </w:rPr>
        <w:t>KvK-nummer</w:t>
      </w:r>
      <w:proofErr w:type="spellEnd"/>
      <w:r>
        <w:rPr>
          <w:szCs w:val="22"/>
        </w:rPr>
        <w:t>&gt;</w:t>
      </w:r>
    </w:p>
    <w:p w:rsidR="00DB60A5" w:rsidRDefault="009433A7" w:rsidP="00DB60A5">
      <w:pPr>
        <w:spacing w:line="276" w:lineRule="auto"/>
        <w:jc w:val="left"/>
        <w:rPr>
          <w:szCs w:val="22"/>
        </w:rPr>
      </w:pPr>
      <w:r>
        <w:rPr>
          <w:szCs w:val="22"/>
        </w:rPr>
        <w:t>t</w:t>
      </w:r>
      <w:r w:rsidR="00DB60A5">
        <w:rPr>
          <w:szCs w:val="22"/>
        </w:rPr>
        <w:t xml:space="preserve">e dezen vertegenwoordigd door </w:t>
      </w:r>
      <w:r w:rsidR="00DB60A5" w:rsidRPr="00DB60A5">
        <w:rPr>
          <w:szCs w:val="22"/>
          <w:highlight w:val="yellow"/>
        </w:rPr>
        <w:t>&lt;naam&gt;, &lt;functie&gt;,</w:t>
      </w:r>
    </w:p>
    <w:p w:rsidR="00DB60A5" w:rsidRDefault="009433A7" w:rsidP="00DB60A5">
      <w:pPr>
        <w:spacing w:line="276" w:lineRule="auto"/>
        <w:jc w:val="left"/>
        <w:rPr>
          <w:szCs w:val="22"/>
        </w:rPr>
      </w:pPr>
      <w:r>
        <w:rPr>
          <w:szCs w:val="22"/>
        </w:rPr>
        <w:t>h</w:t>
      </w:r>
      <w:r w:rsidR="00DB60A5">
        <w:rPr>
          <w:szCs w:val="22"/>
        </w:rPr>
        <w:t>ierna te noemen ‘</w:t>
      </w:r>
      <w:r w:rsidR="00DB60A5" w:rsidRPr="0054670F">
        <w:rPr>
          <w:b/>
          <w:szCs w:val="22"/>
        </w:rPr>
        <w:t xml:space="preserve">de </w:t>
      </w:r>
      <w:r w:rsidR="00DB60A5">
        <w:rPr>
          <w:b/>
          <w:szCs w:val="22"/>
        </w:rPr>
        <w:t>leverancier</w:t>
      </w:r>
      <w:r w:rsidR="00DB60A5">
        <w:rPr>
          <w:szCs w:val="22"/>
        </w:rPr>
        <w:t>’;</w:t>
      </w:r>
    </w:p>
    <w:p w:rsidR="00DB60A5" w:rsidRDefault="00DB60A5" w:rsidP="00DB60A5">
      <w:pPr>
        <w:spacing w:line="276" w:lineRule="auto"/>
        <w:jc w:val="left"/>
        <w:rPr>
          <w:szCs w:val="22"/>
        </w:rPr>
      </w:pPr>
    </w:p>
    <w:p w:rsidR="005A0278" w:rsidRDefault="005A0278" w:rsidP="00DB60A5">
      <w:pPr>
        <w:spacing w:line="276" w:lineRule="auto"/>
        <w:jc w:val="left"/>
        <w:rPr>
          <w:szCs w:val="22"/>
        </w:rPr>
      </w:pPr>
      <w:r>
        <w:rPr>
          <w:szCs w:val="22"/>
        </w:rPr>
        <w:t>Gezamenlijk te duiden als ‘Partijen’ en afzonderlijk als’ Partij’;</w:t>
      </w:r>
    </w:p>
    <w:p w:rsidR="00DB60A5" w:rsidRDefault="00DB60A5" w:rsidP="00DB60A5">
      <w:pPr>
        <w:spacing w:line="276" w:lineRule="auto"/>
        <w:jc w:val="left"/>
        <w:rPr>
          <w:szCs w:val="22"/>
        </w:rPr>
      </w:pPr>
    </w:p>
    <w:p w:rsidR="00DB60A5" w:rsidRDefault="00DB60A5" w:rsidP="00DB60A5">
      <w:pPr>
        <w:spacing w:line="276" w:lineRule="auto"/>
        <w:jc w:val="left"/>
        <w:rPr>
          <w:b/>
          <w:szCs w:val="22"/>
        </w:rPr>
      </w:pPr>
      <w:r>
        <w:rPr>
          <w:b/>
          <w:sz w:val="24"/>
        </w:rPr>
        <w:t>o</w:t>
      </w:r>
      <w:r w:rsidRPr="00A14879">
        <w:rPr>
          <w:b/>
          <w:sz w:val="24"/>
        </w:rPr>
        <w:t>verwegen het volgende:</w:t>
      </w:r>
    </w:p>
    <w:p w:rsidR="00DB60A5" w:rsidRDefault="00DB60A5" w:rsidP="00DB60A5">
      <w:pPr>
        <w:pStyle w:val="Lijstalinea"/>
        <w:numPr>
          <w:ilvl w:val="0"/>
          <w:numId w:val="1"/>
        </w:numPr>
        <w:spacing w:line="276" w:lineRule="auto"/>
        <w:jc w:val="left"/>
        <w:rPr>
          <w:szCs w:val="22"/>
        </w:rPr>
      </w:pPr>
      <w:r>
        <w:rPr>
          <w:szCs w:val="22"/>
        </w:rPr>
        <w:t xml:space="preserve">De opdrachtgever is een openbaar lichaam dat de belangen behartigt </w:t>
      </w:r>
      <w:r w:rsidRPr="00E20046">
        <w:rPr>
          <w:szCs w:val="22"/>
        </w:rPr>
        <w:t xml:space="preserve">van </w:t>
      </w:r>
      <w:r>
        <w:rPr>
          <w:szCs w:val="22"/>
        </w:rPr>
        <w:t xml:space="preserve">de </w:t>
      </w:r>
      <w:r w:rsidRPr="00E20046">
        <w:rPr>
          <w:szCs w:val="22"/>
        </w:rPr>
        <w:t xml:space="preserve">deelnemende gemeenten op het gebied van </w:t>
      </w:r>
      <w:r w:rsidRPr="00DB60A5">
        <w:rPr>
          <w:szCs w:val="22"/>
        </w:rPr>
        <w:t>Brandweerzorg, Crisisbeheersing, Geneeskundige Hulpverlening bij Ongevallen en Ram</w:t>
      </w:r>
      <w:r>
        <w:rPr>
          <w:szCs w:val="22"/>
        </w:rPr>
        <w:t>pen (GHOR) en Rampenbestrijding;</w:t>
      </w:r>
    </w:p>
    <w:p w:rsidR="00DB60A5" w:rsidRDefault="00DB60A5" w:rsidP="00DB60A5">
      <w:pPr>
        <w:pStyle w:val="Lijstalinea"/>
        <w:numPr>
          <w:ilvl w:val="0"/>
          <w:numId w:val="1"/>
        </w:numPr>
        <w:spacing w:line="276" w:lineRule="auto"/>
        <w:jc w:val="left"/>
        <w:rPr>
          <w:szCs w:val="22"/>
        </w:rPr>
      </w:pPr>
      <w:r>
        <w:rPr>
          <w:szCs w:val="22"/>
        </w:rPr>
        <w:t xml:space="preserve">De aan de </w:t>
      </w:r>
      <w:r w:rsidRPr="00864F8B">
        <w:rPr>
          <w:szCs w:val="22"/>
        </w:rPr>
        <w:t xml:space="preserve">Gemeenschappelijke regeling Veiligheidsregio </w:t>
      </w:r>
      <w:proofErr w:type="spellStart"/>
      <w:r w:rsidRPr="00864F8B">
        <w:rPr>
          <w:szCs w:val="22"/>
        </w:rPr>
        <w:t>IJsselland</w:t>
      </w:r>
      <w:proofErr w:type="spellEnd"/>
      <w:r>
        <w:rPr>
          <w:szCs w:val="22"/>
        </w:rPr>
        <w:t xml:space="preserve"> deelnemende gemeenten zijn: </w:t>
      </w:r>
      <w:proofErr w:type="spellStart"/>
      <w:r w:rsidRPr="00864F8B">
        <w:rPr>
          <w:szCs w:val="22"/>
        </w:rPr>
        <w:t>Dalfsen</w:t>
      </w:r>
      <w:proofErr w:type="spellEnd"/>
      <w:r w:rsidRPr="00864F8B">
        <w:rPr>
          <w:szCs w:val="22"/>
        </w:rPr>
        <w:t xml:space="preserve">, Deventer, Hardenberg, Kampen, </w:t>
      </w:r>
      <w:proofErr w:type="spellStart"/>
      <w:r w:rsidRPr="00864F8B">
        <w:rPr>
          <w:szCs w:val="22"/>
        </w:rPr>
        <w:t>Olst-Wijhe</w:t>
      </w:r>
      <w:proofErr w:type="spellEnd"/>
      <w:r w:rsidRPr="00864F8B">
        <w:rPr>
          <w:szCs w:val="22"/>
        </w:rPr>
        <w:t xml:space="preserve">, Ommen, Raalte, </w:t>
      </w:r>
      <w:proofErr w:type="spellStart"/>
      <w:r w:rsidRPr="00864F8B">
        <w:rPr>
          <w:szCs w:val="22"/>
        </w:rPr>
        <w:t>Staphorst</w:t>
      </w:r>
      <w:proofErr w:type="spellEnd"/>
      <w:r w:rsidRPr="00864F8B">
        <w:rPr>
          <w:szCs w:val="22"/>
        </w:rPr>
        <w:t xml:space="preserve">, </w:t>
      </w:r>
      <w:proofErr w:type="spellStart"/>
      <w:r w:rsidRPr="00864F8B">
        <w:rPr>
          <w:szCs w:val="22"/>
        </w:rPr>
        <w:t>Steenwijkerland</w:t>
      </w:r>
      <w:proofErr w:type="spellEnd"/>
      <w:r w:rsidRPr="00864F8B">
        <w:rPr>
          <w:szCs w:val="22"/>
        </w:rPr>
        <w:t xml:space="preserve">, </w:t>
      </w:r>
      <w:proofErr w:type="spellStart"/>
      <w:r w:rsidRPr="00864F8B">
        <w:rPr>
          <w:szCs w:val="22"/>
        </w:rPr>
        <w:t>Zwartewaterland</w:t>
      </w:r>
      <w:proofErr w:type="spellEnd"/>
      <w:r w:rsidRPr="00864F8B">
        <w:rPr>
          <w:szCs w:val="22"/>
        </w:rPr>
        <w:t xml:space="preserve"> en Zwolle</w:t>
      </w:r>
      <w:r>
        <w:rPr>
          <w:szCs w:val="22"/>
        </w:rPr>
        <w:t>;</w:t>
      </w:r>
    </w:p>
    <w:p w:rsidR="00DB60A5" w:rsidRDefault="007055C0" w:rsidP="00DB60A5">
      <w:pPr>
        <w:pStyle w:val="Lijstalinea"/>
        <w:numPr>
          <w:ilvl w:val="0"/>
          <w:numId w:val="1"/>
        </w:numPr>
        <w:spacing w:line="276" w:lineRule="auto"/>
        <w:jc w:val="left"/>
        <w:rPr>
          <w:szCs w:val="22"/>
        </w:rPr>
      </w:pPr>
      <w:r w:rsidRPr="00262699">
        <w:rPr>
          <w:rFonts w:cs="Tahoma"/>
          <w:iCs/>
          <w:szCs w:val="22"/>
        </w:rPr>
        <w:t xml:space="preserve">Brandweer </w:t>
      </w:r>
      <w:proofErr w:type="spellStart"/>
      <w:r w:rsidRPr="00262699">
        <w:rPr>
          <w:rFonts w:cs="Tahoma"/>
          <w:iCs/>
          <w:szCs w:val="22"/>
        </w:rPr>
        <w:t>IJsselland</w:t>
      </w:r>
      <w:proofErr w:type="spellEnd"/>
      <w:r w:rsidRPr="00262699">
        <w:rPr>
          <w:rFonts w:cs="Tahoma"/>
          <w:iCs/>
          <w:szCs w:val="22"/>
        </w:rPr>
        <w:t xml:space="preserve"> heeft </w:t>
      </w:r>
      <w:r w:rsidR="0026376F">
        <w:rPr>
          <w:rFonts w:cs="Tahoma"/>
          <w:iCs/>
          <w:szCs w:val="22"/>
        </w:rPr>
        <w:t>meerdere watertankwagens</w:t>
      </w:r>
      <w:r w:rsidRPr="00262699">
        <w:rPr>
          <w:rFonts w:cs="Tahoma"/>
          <w:iCs/>
          <w:szCs w:val="22"/>
        </w:rPr>
        <w:t xml:space="preserve"> van verschillende merken e</w:t>
      </w:r>
      <w:r>
        <w:rPr>
          <w:rFonts w:cs="Tahoma"/>
          <w:iCs/>
          <w:szCs w:val="22"/>
        </w:rPr>
        <w:t>n uitvoeringen</w:t>
      </w:r>
      <w:r w:rsidR="0026376F">
        <w:rPr>
          <w:rFonts w:cs="Tahoma"/>
          <w:iCs/>
          <w:szCs w:val="22"/>
        </w:rPr>
        <w:t xml:space="preserve"> in gebruik</w:t>
      </w:r>
      <w:r w:rsidR="00DB60A5">
        <w:rPr>
          <w:szCs w:val="22"/>
        </w:rPr>
        <w:t>;</w:t>
      </w:r>
    </w:p>
    <w:p w:rsidR="007055C0" w:rsidRDefault="007055C0" w:rsidP="00DB60A5">
      <w:pPr>
        <w:pStyle w:val="Lijstalinea"/>
        <w:numPr>
          <w:ilvl w:val="0"/>
          <w:numId w:val="1"/>
        </w:numPr>
        <w:spacing w:line="276" w:lineRule="auto"/>
        <w:jc w:val="left"/>
        <w:rPr>
          <w:szCs w:val="22"/>
        </w:rPr>
      </w:pPr>
      <w:r w:rsidRPr="00262699">
        <w:rPr>
          <w:rFonts w:cs="Tahoma"/>
          <w:iCs/>
          <w:szCs w:val="22"/>
        </w:rPr>
        <w:t xml:space="preserve">Op basis van een nieuw Beleidsplan Bluswatervoorziening is behoefte ontstaan om een </w:t>
      </w:r>
      <w:r w:rsidR="0026376F">
        <w:rPr>
          <w:rFonts w:cs="Tahoma"/>
          <w:iCs/>
          <w:szCs w:val="22"/>
        </w:rPr>
        <w:t>extra watertankwagen</w:t>
      </w:r>
      <w:r w:rsidRPr="00262699">
        <w:rPr>
          <w:rFonts w:cs="Tahoma"/>
          <w:iCs/>
          <w:szCs w:val="22"/>
        </w:rPr>
        <w:t xml:space="preserve"> aan te schaffen</w:t>
      </w:r>
      <w:r>
        <w:rPr>
          <w:rFonts w:cs="Tahoma"/>
          <w:iCs/>
          <w:szCs w:val="22"/>
        </w:rPr>
        <w:t>;</w:t>
      </w:r>
    </w:p>
    <w:p w:rsidR="00DB60A5" w:rsidRDefault="00DB60A5" w:rsidP="00DB60A5">
      <w:pPr>
        <w:pStyle w:val="Lijstalinea"/>
        <w:numPr>
          <w:ilvl w:val="0"/>
          <w:numId w:val="1"/>
        </w:numPr>
        <w:spacing w:line="276" w:lineRule="auto"/>
        <w:jc w:val="left"/>
        <w:rPr>
          <w:szCs w:val="22"/>
        </w:rPr>
      </w:pPr>
      <w:r>
        <w:rPr>
          <w:szCs w:val="22"/>
        </w:rPr>
        <w:t>De o</w:t>
      </w:r>
      <w:r w:rsidRPr="00A14879">
        <w:rPr>
          <w:szCs w:val="22"/>
        </w:rPr>
        <w:t xml:space="preserve">pdrachtgever </w:t>
      </w:r>
      <w:r>
        <w:rPr>
          <w:szCs w:val="22"/>
        </w:rPr>
        <w:t xml:space="preserve">wenst </w:t>
      </w:r>
      <w:r w:rsidRPr="00A14879">
        <w:rPr>
          <w:szCs w:val="22"/>
        </w:rPr>
        <w:t xml:space="preserve">met betrekking tot </w:t>
      </w:r>
      <w:r>
        <w:rPr>
          <w:szCs w:val="22"/>
        </w:rPr>
        <w:t>levering en onderhoud</w:t>
      </w:r>
      <w:r w:rsidR="005A0278">
        <w:rPr>
          <w:szCs w:val="22"/>
        </w:rPr>
        <w:t xml:space="preserve"> (</w:t>
      </w:r>
      <w:r w:rsidR="005A0278" w:rsidRPr="00A14879">
        <w:rPr>
          <w:szCs w:val="22"/>
        </w:rPr>
        <w:t xml:space="preserve">gedurende </w:t>
      </w:r>
      <w:r w:rsidR="005A0278">
        <w:rPr>
          <w:szCs w:val="22"/>
        </w:rPr>
        <w:t>de afschrijftermijn</w:t>
      </w:r>
      <w:r w:rsidR="0026376F">
        <w:rPr>
          <w:szCs w:val="22"/>
        </w:rPr>
        <w:t xml:space="preserve"> van 16 jaar</w:t>
      </w:r>
      <w:r w:rsidR="005A0278">
        <w:rPr>
          <w:szCs w:val="22"/>
        </w:rPr>
        <w:t>)</w:t>
      </w:r>
      <w:r>
        <w:rPr>
          <w:szCs w:val="22"/>
        </w:rPr>
        <w:t xml:space="preserve"> van </w:t>
      </w:r>
      <w:r w:rsidR="00AE55E8">
        <w:rPr>
          <w:szCs w:val="22"/>
        </w:rPr>
        <w:t xml:space="preserve">deze </w:t>
      </w:r>
      <w:r w:rsidR="0026376F">
        <w:rPr>
          <w:szCs w:val="22"/>
        </w:rPr>
        <w:t>watertankwagen</w:t>
      </w:r>
      <w:r>
        <w:rPr>
          <w:szCs w:val="22"/>
        </w:rPr>
        <w:t xml:space="preserve"> </w:t>
      </w:r>
      <w:r w:rsidRPr="00A14879">
        <w:rPr>
          <w:szCs w:val="22"/>
        </w:rPr>
        <w:t xml:space="preserve">vaste afspraken </w:t>
      </w:r>
      <w:r>
        <w:rPr>
          <w:szCs w:val="22"/>
        </w:rPr>
        <w:t xml:space="preserve">te maken </w:t>
      </w:r>
      <w:r w:rsidRPr="00A14879">
        <w:rPr>
          <w:szCs w:val="22"/>
        </w:rPr>
        <w:t xml:space="preserve">met één </w:t>
      </w:r>
      <w:r>
        <w:rPr>
          <w:szCs w:val="22"/>
        </w:rPr>
        <w:t>leverancier</w:t>
      </w:r>
      <w:r w:rsidRPr="00A14879">
        <w:rPr>
          <w:szCs w:val="22"/>
        </w:rPr>
        <w:t>;</w:t>
      </w:r>
    </w:p>
    <w:p w:rsidR="00DB60A5" w:rsidRPr="00A14879" w:rsidRDefault="00DB60A5" w:rsidP="00DB60A5">
      <w:pPr>
        <w:pStyle w:val="Lijstalinea"/>
        <w:numPr>
          <w:ilvl w:val="0"/>
          <w:numId w:val="1"/>
        </w:numPr>
        <w:spacing w:line="276" w:lineRule="auto"/>
        <w:jc w:val="left"/>
        <w:rPr>
          <w:szCs w:val="22"/>
        </w:rPr>
      </w:pPr>
      <w:r>
        <w:rPr>
          <w:szCs w:val="22"/>
        </w:rPr>
        <w:t>De o</w:t>
      </w:r>
      <w:r w:rsidRPr="00A14879">
        <w:rPr>
          <w:szCs w:val="22"/>
        </w:rPr>
        <w:t>pdrachtgever</w:t>
      </w:r>
      <w:r>
        <w:rPr>
          <w:szCs w:val="22"/>
        </w:rPr>
        <w:t xml:space="preserve"> wenst</w:t>
      </w:r>
      <w:r w:rsidR="007055C0">
        <w:rPr>
          <w:szCs w:val="22"/>
        </w:rPr>
        <w:t xml:space="preserve"> daartoe een </w:t>
      </w:r>
      <w:r w:rsidRPr="00A14879">
        <w:rPr>
          <w:szCs w:val="22"/>
        </w:rPr>
        <w:t xml:space="preserve">overeenkomst </w:t>
      </w:r>
      <w:r>
        <w:rPr>
          <w:szCs w:val="22"/>
        </w:rPr>
        <w:t>te</w:t>
      </w:r>
      <w:r w:rsidRPr="00A14879">
        <w:rPr>
          <w:szCs w:val="22"/>
        </w:rPr>
        <w:t xml:space="preserve"> sluiten</w:t>
      </w:r>
      <w:r w:rsidR="007055C0">
        <w:rPr>
          <w:szCs w:val="22"/>
        </w:rPr>
        <w:t xml:space="preserve">, </w:t>
      </w:r>
      <w:r w:rsidRPr="00A14879">
        <w:rPr>
          <w:szCs w:val="22"/>
        </w:rPr>
        <w:t xml:space="preserve">waarin de voorwaarden voor alle door </w:t>
      </w:r>
      <w:r>
        <w:rPr>
          <w:szCs w:val="22"/>
        </w:rPr>
        <w:t>de o</w:t>
      </w:r>
      <w:r w:rsidR="007055C0">
        <w:rPr>
          <w:szCs w:val="22"/>
        </w:rPr>
        <w:t>pdrachtgever</w:t>
      </w:r>
      <w:r w:rsidR="00101D3B">
        <w:rPr>
          <w:szCs w:val="22"/>
        </w:rPr>
        <w:t>,</w:t>
      </w:r>
      <w:r w:rsidR="007055C0">
        <w:rPr>
          <w:szCs w:val="22"/>
        </w:rPr>
        <w:t xml:space="preserve"> gedurende d</w:t>
      </w:r>
      <w:r w:rsidRPr="00A14879">
        <w:rPr>
          <w:szCs w:val="22"/>
        </w:rPr>
        <w:t xml:space="preserve">e </w:t>
      </w:r>
      <w:r w:rsidR="007055C0">
        <w:rPr>
          <w:szCs w:val="22"/>
        </w:rPr>
        <w:t xml:space="preserve">afschrijvingstermijn </w:t>
      </w:r>
      <w:r w:rsidRPr="00A14879">
        <w:rPr>
          <w:szCs w:val="22"/>
        </w:rPr>
        <w:t xml:space="preserve">te verstrekken opdrachten </w:t>
      </w:r>
      <w:r>
        <w:rPr>
          <w:szCs w:val="22"/>
        </w:rPr>
        <w:t>met be</w:t>
      </w:r>
      <w:r w:rsidR="00101D3B">
        <w:rPr>
          <w:szCs w:val="22"/>
        </w:rPr>
        <w:t>trekking tot genoemde levering</w:t>
      </w:r>
      <w:r>
        <w:rPr>
          <w:szCs w:val="22"/>
        </w:rPr>
        <w:t xml:space="preserve"> en </w:t>
      </w:r>
      <w:r w:rsidR="00101D3B">
        <w:rPr>
          <w:szCs w:val="22"/>
        </w:rPr>
        <w:t xml:space="preserve">bijbehorend </w:t>
      </w:r>
      <w:r>
        <w:rPr>
          <w:szCs w:val="22"/>
        </w:rPr>
        <w:t>onderhoud</w:t>
      </w:r>
      <w:r w:rsidRPr="00A14879">
        <w:rPr>
          <w:szCs w:val="22"/>
        </w:rPr>
        <w:t xml:space="preserve"> zijn vastgelegd;</w:t>
      </w:r>
    </w:p>
    <w:p w:rsidR="00DB60A5" w:rsidRDefault="00DB60A5" w:rsidP="00DB60A5">
      <w:pPr>
        <w:pStyle w:val="Lijstalinea"/>
        <w:numPr>
          <w:ilvl w:val="0"/>
          <w:numId w:val="1"/>
        </w:numPr>
        <w:spacing w:line="276" w:lineRule="auto"/>
        <w:jc w:val="left"/>
        <w:rPr>
          <w:szCs w:val="22"/>
        </w:rPr>
      </w:pPr>
      <w:r>
        <w:rPr>
          <w:szCs w:val="22"/>
        </w:rPr>
        <w:t xml:space="preserve">De opdrachtgever heeft daartoe een Europese aanbesteding volgens de openbare </w:t>
      </w:r>
      <w:r w:rsidR="00C103D2">
        <w:rPr>
          <w:szCs w:val="22"/>
        </w:rPr>
        <w:t xml:space="preserve">nationale </w:t>
      </w:r>
      <w:r>
        <w:rPr>
          <w:szCs w:val="22"/>
        </w:rPr>
        <w:t>procedure uitge</w:t>
      </w:r>
      <w:r w:rsidR="007055C0">
        <w:rPr>
          <w:szCs w:val="22"/>
        </w:rPr>
        <w:t>schreven en heeft de inschrijving</w:t>
      </w:r>
      <w:r>
        <w:rPr>
          <w:szCs w:val="22"/>
        </w:rPr>
        <w:t xml:space="preserve"> van </w:t>
      </w:r>
      <w:r w:rsidRPr="00DB60A5">
        <w:rPr>
          <w:szCs w:val="22"/>
          <w:highlight w:val="yellow"/>
        </w:rPr>
        <w:t>&lt;naam leverancier</w:t>
      </w:r>
      <w:r>
        <w:rPr>
          <w:szCs w:val="22"/>
        </w:rPr>
        <w:t>&gt;. beoordeeld als economisch meest voordelig</w:t>
      </w:r>
      <w:r w:rsidR="007055C0">
        <w:rPr>
          <w:szCs w:val="22"/>
        </w:rPr>
        <w:t xml:space="preserve"> op basis van de beste prijs-kwaliteitverhouding</w:t>
      </w:r>
      <w:r>
        <w:rPr>
          <w:szCs w:val="22"/>
        </w:rPr>
        <w:t>;</w:t>
      </w:r>
      <w:r w:rsidRPr="00A14879">
        <w:rPr>
          <w:szCs w:val="22"/>
        </w:rPr>
        <w:t xml:space="preserve"> </w:t>
      </w:r>
    </w:p>
    <w:p w:rsidR="00DB60A5" w:rsidRDefault="00DB60A5" w:rsidP="00DB60A5">
      <w:pPr>
        <w:pStyle w:val="Lijstalinea"/>
        <w:numPr>
          <w:ilvl w:val="0"/>
          <w:numId w:val="1"/>
        </w:numPr>
        <w:spacing w:line="276" w:lineRule="auto"/>
        <w:jc w:val="left"/>
        <w:rPr>
          <w:szCs w:val="22"/>
        </w:rPr>
      </w:pPr>
      <w:r>
        <w:rPr>
          <w:szCs w:val="22"/>
        </w:rPr>
        <w:t>I</w:t>
      </w:r>
      <w:r w:rsidRPr="00A14879">
        <w:rPr>
          <w:szCs w:val="22"/>
        </w:rPr>
        <w:t xml:space="preserve">n deze </w:t>
      </w:r>
      <w:r>
        <w:rPr>
          <w:szCs w:val="22"/>
        </w:rPr>
        <w:t>o</w:t>
      </w:r>
      <w:r w:rsidRPr="00A14879">
        <w:rPr>
          <w:szCs w:val="22"/>
        </w:rPr>
        <w:t xml:space="preserve">vereenkomst </w:t>
      </w:r>
      <w:r>
        <w:rPr>
          <w:szCs w:val="22"/>
        </w:rPr>
        <w:t xml:space="preserve">zijn </w:t>
      </w:r>
      <w:r w:rsidRPr="00A14879">
        <w:rPr>
          <w:szCs w:val="22"/>
        </w:rPr>
        <w:t>de voorwaarden v</w:t>
      </w:r>
      <w:r w:rsidR="00101D3B">
        <w:rPr>
          <w:szCs w:val="22"/>
        </w:rPr>
        <w:t xml:space="preserve">astgelegd </w:t>
      </w:r>
      <w:r>
        <w:rPr>
          <w:szCs w:val="22"/>
        </w:rPr>
        <w:t xml:space="preserve">met betrekking tot </w:t>
      </w:r>
      <w:r w:rsidR="00D978D4">
        <w:rPr>
          <w:szCs w:val="22"/>
        </w:rPr>
        <w:t xml:space="preserve">de levering en het onderhoud van de </w:t>
      </w:r>
      <w:r w:rsidR="00C103D2">
        <w:rPr>
          <w:szCs w:val="22"/>
        </w:rPr>
        <w:t>Watertankwagen</w:t>
      </w:r>
      <w:r w:rsidRPr="00A14879">
        <w:rPr>
          <w:szCs w:val="22"/>
        </w:rPr>
        <w:t xml:space="preserve">; </w:t>
      </w:r>
    </w:p>
    <w:p w:rsidR="00101D3B" w:rsidRDefault="00101D3B" w:rsidP="00DB60A5">
      <w:pPr>
        <w:spacing w:line="276" w:lineRule="auto"/>
        <w:jc w:val="left"/>
        <w:rPr>
          <w:szCs w:val="22"/>
        </w:rPr>
      </w:pPr>
    </w:p>
    <w:p w:rsidR="00DB60A5" w:rsidRDefault="00DB60A5" w:rsidP="00DB60A5">
      <w:pPr>
        <w:spacing w:line="276" w:lineRule="auto"/>
        <w:jc w:val="left"/>
        <w:rPr>
          <w:szCs w:val="22"/>
        </w:rPr>
      </w:pPr>
    </w:p>
    <w:p w:rsidR="009433A7" w:rsidRDefault="00DB60A5" w:rsidP="00DB60A5">
      <w:pPr>
        <w:spacing w:line="276" w:lineRule="auto"/>
        <w:jc w:val="left"/>
        <w:rPr>
          <w:b/>
          <w:sz w:val="24"/>
        </w:rPr>
      </w:pPr>
      <w:r w:rsidRPr="00A14879">
        <w:rPr>
          <w:b/>
          <w:sz w:val="24"/>
        </w:rPr>
        <w:t>en komen het volgende overeen.</w:t>
      </w:r>
    </w:p>
    <w:p w:rsidR="009433A7" w:rsidRDefault="009433A7">
      <w:pPr>
        <w:spacing w:line="276" w:lineRule="auto"/>
        <w:rPr>
          <w:b/>
          <w:sz w:val="24"/>
        </w:rPr>
      </w:pPr>
      <w:r>
        <w:rPr>
          <w:b/>
          <w:sz w:val="24"/>
        </w:rPr>
        <w:br w:type="page"/>
      </w:r>
    </w:p>
    <w:p w:rsidR="00652397" w:rsidRPr="002675DA" w:rsidRDefault="00652397" w:rsidP="009A1146">
      <w:pPr>
        <w:spacing w:line="276" w:lineRule="auto"/>
        <w:jc w:val="left"/>
        <w:rPr>
          <w:szCs w:val="22"/>
        </w:rPr>
      </w:pPr>
      <w:r w:rsidRPr="00652397">
        <w:rPr>
          <w:b/>
          <w:szCs w:val="22"/>
        </w:rPr>
        <w:lastRenderedPageBreak/>
        <w:t>Begrippen</w:t>
      </w:r>
    </w:p>
    <w:p w:rsidR="002675DA" w:rsidRDefault="002675DA" w:rsidP="009A1146">
      <w:pPr>
        <w:spacing w:line="276" w:lineRule="auto"/>
        <w:jc w:val="left"/>
        <w:rPr>
          <w:szCs w:val="22"/>
        </w:rPr>
      </w:pPr>
      <w:r w:rsidRPr="002675DA">
        <w:rPr>
          <w:szCs w:val="22"/>
        </w:rPr>
        <w:t>Inschrijving</w:t>
      </w:r>
      <w:r w:rsidR="00927BF2">
        <w:rPr>
          <w:szCs w:val="22"/>
        </w:rPr>
        <w:t>:</w:t>
      </w:r>
    </w:p>
    <w:p w:rsidR="00927BF2" w:rsidRDefault="00927BF2" w:rsidP="009A1146">
      <w:pPr>
        <w:spacing w:line="276" w:lineRule="auto"/>
        <w:jc w:val="left"/>
        <w:rPr>
          <w:szCs w:val="22"/>
        </w:rPr>
      </w:pPr>
      <w:r>
        <w:rPr>
          <w:szCs w:val="22"/>
        </w:rPr>
        <w:t xml:space="preserve">de in het kader van de </w:t>
      </w:r>
      <w:r w:rsidRPr="00927BF2">
        <w:rPr>
          <w:szCs w:val="22"/>
        </w:rPr>
        <w:t>Europese</w:t>
      </w:r>
      <w:r>
        <w:rPr>
          <w:szCs w:val="22"/>
        </w:rPr>
        <w:t xml:space="preserve"> </w:t>
      </w:r>
      <w:r w:rsidR="00101D3B">
        <w:rPr>
          <w:szCs w:val="22"/>
        </w:rPr>
        <w:t xml:space="preserve">aanbesteding </w:t>
      </w:r>
      <w:r w:rsidRPr="00927BF2">
        <w:rPr>
          <w:szCs w:val="22"/>
        </w:rPr>
        <w:t>met kenmerk</w:t>
      </w:r>
      <w:r>
        <w:rPr>
          <w:szCs w:val="22"/>
        </w:rPr>
        <w:t xml:space="preserve"> </w:t>
      </w:r>
      <w:r w:rsidR="00C103D2">
        <w:rPr>
          <w:szCs w:val="22"/>
        </w:rPr>
        <w:t>P.172043</w:t>
      </w:r>
      <w:r w:rsidR="00101D3B">
        <w:rPr>
          <w:szCs w:val="22"/>
        </w:rPr>
        <w:t>/HS</w:t>
      </w:r>
      <w:r w:rsidRPr="00927BF2">
        <w:rPr>
          <w:szCs w:val="22"/>
        </w:rPr>
        <w:t xml:space="preserve"> door </w:t>
      </w:r>
      <w:r>
        <w:rPr>
          <w:szCs w:val="22"/>
        </w:rPr>
        <w:t>de leverancier</w:t>
      </w:r>
      <w:r w:rsidRPr="00927BF2">
        <w:rPr>
          <w:szCs w:val="22"/>
        </w:rPr>
        <w:t xml:space="preserve"> op basis van het Beschrijvend document ingediende inschrijving d.d. </w:t>
      </w:r>
      <w:r w:rsidRPr="00927BF2">
        <w:rPr>
          <w:szCs w:val="22"/>
          <w:highlight w:val="yellow"/>
        </w:rPr>
        <w:t>&lt;datum&gt;</w:t>
      </w:r>
      <w:r w:rsidRPr="00927BF2">
        <w:rPr>
          <w:szCs w:val="22"/>
        </w:rPr>
        <w:t xml:space="preserve"> met kenmerk </w:t>
      </w:r>
      <w:r w:rsidRPr="00927BF2">
        <w:rPr>
          <w:szCs w:val="22"/>
          <w:highlight w:val="yellow"/>
        </w:rPr>
        <w:t>&lt;kenmerk&gt;.</w:t>
      </w:r>
    </w:p>
    <w:p w:rsidR="00652397" w:rsidRDefault="00652397" w:rsidP="009A1146">
      <w:pPr>
        <w:spacing w:line="276" w:lineRule="auto"/>
        <w:jc w:val="left"/>
        <w:rPr>
          <w:b/>
          <w:szCs w:val="22"/>
        </w:rPr>
      </w:pPr>
    </w:p>
    <w:p w:rsidR="00652397" w:rsidRDefault="00652397" w:rsidP="009A1146">
      <w:pPr>
        <w:spacing w:line="276" w:lineRule="auto"/>
        <w:jc w:val="left"/>
        <w:rPr>
          <w:b/>
          <w:szCs w:val="22"/>
        </w:rPr>
      </w:pPr>
    </w:p>
    <w:p w:rsidR="009A1146" w:rsidRPr="00864F8B" w:rsidRDefault="00101D3B" w:rsidP="00F704FF">
      <w:pPr>
        <w:spacing w:line="276" w:lineRule="auto"/>
        <w:jc w:val="left"/>
        <w:rPr>
          <w:szCs w:val="22"/>
        </w:rPr>
      </w:pPr>
      <w:r>
        <w:rPr>
          <w:b/>
          <w:szCs w:val="22"/>
        </w:rPr>
        <w:t>Artikel 1.</w:t>
      </w:r>
      <w:r>
        <w:rPr>
          <w:b/>
          <w:szCs w:val="22"/>
        </w:rPr>
        <w:tab/>
        <w:t xml:space="preserve">Voorwerp van de </w:t>
      </w:r>
      <w:r w:rsidR="00EE611C">
        <w:rPr>
          <w:b/>
          <w:szCs w:val="22"/>
        </w:rPr>
        <w:t>o</w:t>
      </w:r>
      <w:r w:rsidR="009A1146" w:rsidRPr="00864F8B">
        <w:rPr>
          <w:b/>
          <w:szCs w:val="22"/>
        </w:rPr>
        <w:t>vereenkomst</w:t>
      </w:r>
      <w:r w:rsidR="009A1146">
        <w:rPr>
          <w:szCs w:val="22"/>
        </w:rPr>
        <w:tab/>
      </w:r>
    </w:p>
    <w:p w:rsidR="009A1146" w:rsidRDefault="009A1146" w:rsidP="009A1146">
      <w:pPr>
        <w:pStyle w:val="Lijstalinea"/>
        <w:numPr>
          <w:ilvl w:val="1"/>
          <w:numId w:val="2"/>
        </w:numPr>
        <w:spacing w:line="276" w:lineRule="auto"/>
        <w:jc w:val="left"/>
        <w:rPr>
          <w:szCs w:val="22"/>
        </w:rPr>
      </w:pPr>
      <w:r w:rsidRPr="009A1146">
        <w:rPr>
          <w:szCs w:val="22"/>
        </w:rPr>
        <w:t xml:space="preserve">De navolgende </w:t>
      </w:r>
      <w:r w:rsidR="00C30459">
        <w:rPr>
          <w:szCs w:val="22"/>
        </w:rPr>
        <w:t xml:space="preserve">documenten maken deel uit van deze </w:t>
      </w:r>
      <w:r w:rsidRPr="009A1146">
        <w:rPr>
          <w:szCs w:val="22"/>
        </w:rPr>
        <w:t xml:space="preserve">overeenkomst. Voor zover deze documenten met elkaar in tegenspraak zijn, prevaleert het eerder genoemde document boven het later genoemde. </w:t>
      </w:r>
    </w:p>
    <w:p w:rsidR="00E13731" w:rsidRDefault="00C30459" w:rsidP="00E13731">
      <w:pPr>
        <w:pStyle w:val="Lijstalinea"/>
        <w:numPr>
          <w:ilvl w:val="0"/>
          <w:numId w:val="13"/>
        </w:numPr>
        <w:spacing w:line="276" w:lineRule="auto"/>
        <w:jc w:val="left"/>
        <w:rPr>
          <w:szCs w:val="22"/>
        </w:rPr>
      </w:pPr>
      <w:r>
        <w:rPr>
          <w:szCs w:val="22"/>
        </w:rPr>
        <w:t>De overeenkomst (dit document)</w:t>
      </w:r>
    </w:p>
    <w:p w:rsidR="00E13731" w:rsidRDefault="00E13731" w:rsidP="00E13731">
      <w:pPr>
        <w:pStyle w:val="Lijstalinea"/>
        <w:numPr>
          <w:ilvl w:val="0"/>
          <w:numId w:val="13"/>
        </w:numPr>
        <w:spacing w:line="276" w:lineRule="auto"/>
        <w:jc w:val="left"/>
        <w:rPr>
          <w:szCs w:val="22"/>
        </w:rPr>
      </w:pPr>
      <w:r>
        <w:rPr>
          <w:szCs w:val="22"/>
        </w:rPr>
        <w:t>N</w:t>
      </w:r>
      <w:r w:rsidRPr="00E13731">
        <w:rPr>
          <w:szCs w:val="22"/>
        </w:rPr>
        <w:t xml:space="preserve">ota van inlichtingen d.d. </w:t>
      </w:r>
      <w:r w:rsidRPr="00E13731">
        <w:rPr>
          <w:szCs w:val="22"/>
          <w:highlight w:val="yellow"/>
        </w:rPr>
        <w:t>&lt;datum&gt;</w:t>
      </w:r>
      <w:r w:rsidRPr="00E13731">
        <w:rPr>
          <w:szCs w:val="22"/>
        </w:rPr>
        <w:t xml:space="preserve"> met kenmerk </w:t>
      </w:r>
      <w:r w:rsidRPr="00927BF2">
        <w:rPr>
          <w:szCs w:val="22"/>
          <w:highlight w:val="yellow"/>
        </w:rPr>
        <w:t>&lt;kenmerk&gt;.</w:t>
      </w:r>
      <w:r w:rsidRPr="00E13731">
        <w:rPr>
          <w:szCs w:val="22"/>
        </w:rPr>
        <w:t>;</w:t>
      </w:r>
    </w:p>
    <w:p w:rsidR="00E13731" w:rsidRDefault="009A1146" w:rsidP="00E13731">
      <w:pPr>
        <w:pStyle w:val="Lijstalinea"/>
        <w:numPr>
          <w:ilvl w:val="0"/>
          <w:numId w:val="13"/>
        </w:numPr>
        <w:spacing w:line="276" w:lineRule="auto"/>
        <w:jc w:val="left"/>
        <w:rPr>
          <w:szCs w:val="22"/>
        </w:rPr>
      </w:pPr>
      <w:r w:rsidRPr="00E13731">
        <w:rPr>
          <w:szCs w:val="22"/>
        </w:rPr>
        <w:t xml:space="preserve">Beschrijvend document d.d. </w:t>
      </w:r>
      <w:r w:rsidR="00AE55E8" w:rsidRPr="00E13731">
        <w:rPr>
          <w:szCs w:val="22"/>
          <w:highlight w:val="yellow"/>
        </w:rPr>
        <w:t>&lt;datum&gt;</w:t>
      </w:r>
      <w:r w:rsidR="00AE55E8" w:rsidRPr="00E13731">
        <w:rPr>
          <w:szCs w:val="22"/>
        </w:rPr>
        <w:t xml:space="preserve"> </w:t>
      </w:r>
      <w:r w:rsidRPr="00E13731">
        <w:rPr>
          <w:szCs w:val="22"/>
        </w:rPr>
        <w:t xml:space="preserve">kenmerk </w:t>
      </w:r>
      <w:r w:rsidR="00E13731" w:rsidRPr="00927BF2">
        <w:rPr>
          <w:szCs w:val="22"/>
          <w:highlight w:val="yellow"/>
        </w:rPr>
        <w:t>&lt;kenmerk&gt;.</w:t>
      </w:r>
    </w:p>
    <w:p w:rsidR="00E13731" w:rsidRDefault="00E13731" w:rsidP="00E13731">
      <w:pPr>
        <w:pStyle w:val="Lijstalinea"/>
        <w:numPr>
          <w:ilvl w:val="0"/>
          <w:numId w:val="13"/>
        </w:numPr>
        <w:spacing w:line="276" w:lineRule="auto"/>
        <w:jc w:val="left"/>
        <w:rPr>
          <w:szCs w:val="22"/>
        </w:rPr>
      </w:pPr>
      <w:r w:rsidRPr="00E13731">
        <w:rPr>
          <w:szCs w:val="22"/>
        </w:rPr>
        <w:t xml:space="preserve">Algemene Inkoopvoorwaarden </w:t>
      </w:r>
      <w:r>
        <w:rPr>
          <w:szCs w:val="22"/>
        </w:rPr>
        <w:t xml:space="preserve">en </w:t>
      </w:r>
      <w:r w:rsidR="009A1146" w:rsidRPr="00E13731">
        <w:rPr>
          <w:szCs w:val="22"/>
        </w:rPr>
        <w:t>Bi</w:t>
      </w:r>
      <w:r>
        <w:rPr>
          <w:szCs w:val="22"/>
        </w:rPr>
        <w:t xml:space="preserve">jzondere inkoopvoorwaarden voor </w:t>
      </w:r>
      <w:r w:rsidR="009A1146" w:rsidRPr="00E13731">
        <w:rPr>
          <w:szCs w:val="22"/>
        </w:rPr>
        <w:t xml:space="preserve">dienstverlening Veiligheidsregio </w:t>
      </w:r>
      <w:proofErr w:type="spellStart"/>
      <w:r w:rsidR="009A1146" w:rsidRPr="00E13731">
        <w:rPr>
          <w:szCs w:val="22"/>
        </w:rPr>
        <w:t>IJsselland</w:t>
      </w:r>
      <w:proofErr w:type="spellEnd"/>
      <w:r w:rsidR="009A1146" w:rsidRPr="00E13731">
        <w:rPr>
          <w:szCs w:val="22"/>
        </w:rPr>
        <w:t xml:space="preserve"> </w:t>
      </w:r>
      <w:r w:rsidR="009A1146" w:rsidRPr="00C103D2">
        <w:rPr>
          <w:szCs w:val="22"/>
        </w:rPr>
        <w:t>201</w:t>
      </w:r>
      <w:r w:rsidR="00652397" w:rsidRPr="00C103D2">
        <w:rPr>
          <w:szCs w:val="22"/>
        </w:rPr>
        <w:t>5</w:t>
      </w:r>
      <w:r w:rsidR="00652397" w:rsidRPr="00E13731">
        <w:rPr>
          <w:szCs w:val="22"/>
        </w:rPr>
        <w:t xml:space="preserve"> (verder te noemen ‘Algemene Inkoopvoorwaarden’)</w:t>
      </w:r>
      <w:r w:rsidR="009A1146" w:rsidRPr="00E13731">
        <w:rPr>
          <w:szCs w:val="22"/>
        </w:rPr>
        <w:t>;</w:t>
      </w:r>
    </w:p>
    <w:p w:rsidR="009A1146" w:rsidRPr="00E13731" w:rsidRDefault="009A1146" w:rsidP="00E13731">
      <w:pPr>
        <w:pStyle w:val="Lijstalinea"/>
        <w:numPr>
          <w:ilvl w:val="0"/>
          <w:numId w:val="13"/>
        </w:numPr>
        <w:spacing w:line="276" w:lineRule="auto"/>
        <w:jc w:val="left"/>
        <w:rPr>
          <w:szCs w:val="22"/>
        </w:rPr>
      </w:pPr>
      <w:r w:rsidRPr="00E13731">
        <w:rPr>
          <w:szCs w:val="22"/>
        </w:rPr>
        <w:t xml:space="preserve">Inschrijving van de leverancier d.d. </w:t>
      </w:r>
      <w:r w:rsidRPr="00E13731">
        <w:rPr>
          <w:szCs w:val="22"/>
          <w:highlight w:val="yellow"/>
        </w:rPr>
        <w:t>&lt;datum&gt;</w:t>
      </w:r>
      <w:r w:rsidRPr="00E13731">
        <w:rPr>
          <w:szCs w:val="22"/>
        </w:rPr>
        <w:t xml:space="preserve"> met kenmerk </w:t>
      </w:r>
      <w:r w:rsidRPr="00E13731">
        <w:rPr>
          <w:szCs w:val="22"/>
          <w:highlight w:val="yellow"/>
        </w:rPr>
        <w:t>&lt;kenmerk&gt;.</w:t>
      </w:r>
    </w:p>
    <w:p w:rsidR="009A1146" w:rsidRPr="00864F8B" w:rsidRDefault="009A1146" w:rsidP="009A1146">
      <w:pPr>
        <w:spacing w:line="276" w:lineRule="auto"/>
        <w:jc w:val="left"/>
        <w:rPr>
          <w:szCs w:val="22"/>
        </w:rPr>
      </w:pPr>
    </w:p>
    <w:p w:rsidR="009A1146" w:rsidRDefault="009A1146" w:rsidP="009A1146">
      <w:pPr>
        <w:spacing w:line="276" w:lineRule="auto"/>
        <w:jc w:val="left"/>
        <w:rPr>
          <w:szCs w:val="22"/>
        </w:rPr>
      </w:pPr>
    </w:p>
    <w:p w:rsidR="001F73DA" w:rsidRPr="009E161D" w:rsidRDefault="004F40E5" w:rsidP="004F40E5">
      <w:pPr>
        <w:spacing w:line="276" w:lineRule="auto"/>
        <w:jc w:val="left"/>
        <w:rPr>
          <w:b/>
          <w:szCs w:val="22"/>
        </w:rPr>
      </w:pPr>
      <w:r w:rsidRPr="009E161D">
        <w:rPr>
          <w:b/>
          <w:szCs w:val="22"/>
        </w:rPr>
        <w:t>Artikel 2</w:t>
      </w:r>
      <w:r w:rsidRPr="009E161D">
        <w:rPr>
          <w:b/>
          <w:szCs w:val="22"/>
        </w:rPr>
        <w:tab/>
        <w:t>Inwe</w:t>
      </w:r>
      <w:r w:rsidR="00E13731">
        <w:rPr>
          <w:b/>
          <w:szCs w:val="22"/>
        </w:rPr>
        <w:t xml:space="preserve">rkingtreding en duur van de </w:t>
      </w:r>
      <w:r w:rsidRPr="009E161D">
        <w:rPr>
          <w:b/>
          <w:szCs w:val="22"/>
        </w:rPr>
        <w:t>overeenkomst</w:t>
      </w:r>
    </w:p>
    <w:p w:rsidR="004F40E5" w:rsidRPr="001F73DA" w:rsidRDefault="004F40E5" w:rsidP="001F73DA">
      <w:pPr>
        <w:tabs>
          <w:tab w:val="left" w:pos="-720"/>
          <w:tab w:val="left" w:pos="-284"/>
        </w:tabs>
        <w:suppressAutoHyphens/>
        <w:ind w:left="705" w:hanging="705"/>
        <w:rPr>
          <w:rFonts w:cs="Tahoma"/>
          <w:iCs/>
          <w:szCs w:val="22"/>
        </w:rPr>
      </w:pPr>
      <w:r w:rsidRPr="009E161D">
        <w:rPr>
          <w:szCs w:val="22"/>
        </w:rPr>
        <w:t>2.1</w:t>
      </w:r>
      <w:r w:rsidRPr="009E161D">
        <w:rPr>
          <w:szCs w:val="22"/>
        </w:rPr>
        <w:tab/>
        <w:t xml:space="preserve">Deze </w:t>
      </w:r>
      <w:r>
        <w:rPr>
          <w:szCs w:val="22"/>
        </w:rPr>
        <w:t>o</w:t>
      </w:r>
      <w:r w:rsidRPr="009E161D">
        <w:rPr>
          <w:szCs w:val="22"/>
        </w:rPr>
        <w:t xml:space="preserve">vereenkomst treedt in werking met ingang van de datum </w:t>
      </w:r>
      <w:r>
        <w:rPr>
          <w:szCs w:val="22"/>
        </w:rPr>
        <w:t>waarop deze door beide p</w:t>
      </w:r>
      <w:r w:rsidRPr="009E161D">
        <w:rPr>
          <w:szCs w:val="22"/>
        </w:rPr>
        <w:t xml:space="preserve">artijen </w:t>
      </w:r>
      <w:r>
        <w:rPr>
          <w:szCs w:val="22"/>
        </w:rPr>
        <w:t xml:space="preserve">is ondertekend </w:t>
      </w:r>
      <w:r w:rsidRPr="009E161D">
        <w:rPr>
          <w:szCs w:val="22"/>
        </w:rPr>
        <w:t>en wordt gesloten voor een periode</w:t>
      </w:r>
      <w:r w:rsidR="00E13731">
        <w:rPr>
          <w:szCs w:val="22"/>
        </w:rPr>
        <w:t xml:space="preserve"> gelijk </w:t>
      </w:r>
      <w:r w:rsidR="001F73DA">
        <w:rPr>
          <w:szCs w:val="22"/>
        </w:rPr>
        <w:t>aan de</w:t>
      </w:r>
      <w:r w:rsidR="001F73DA" w:rsidRPr="00262699">
        <w:rPr>
          <w:rFonts w:cs="Tahoma"/>
          <w:iCs/>
          <w:szCs w:val="22"/>
        </w:rPr>
        <w:t xml:space="preserve"> </w:t>
      </w:r>
      <w:r w:rsidR="00F704FF">
        <w:rPr>
          <w:rFonts w:cs="Tahoma"/>
          <w:iCs/>
          <w:szCs w:val="22"/>
        </w:rPr>
        <w:t xml:space="preserve">economische </w:t>
      </w:r>
      <w:r w:rsidR="001F73DA" w:rsidRPr="00262699">
        <w:rPr>
          <w:rFonts w:cs="Tahoma"/>
          <w:iCs/>
          <w:szCs w:val="22"/>
        </w:rPr>
        <w:t>afschrijftermijn van dit voertuig</w:t>
      </w:r>
      <w:r w:rsidR="00F704FF">
        <w:rPr>
          <w:rFonts w:cs="Tahoma"/>
          <w:iCs/>
          <w:szCs w:val="22"/>
        </w:rPr>
        <w:t>.</w:t>
      </w:r>
    </w:p>
    <w:p w:rsidR="008F7F1F" w:rsidRDefault="008F7F1F" w:rsidP="00576E10">
      <w:pPr>
        <w:tabs>
          <w:tab w:val="left" w:pos="1019"/>
        </w:tabs>
      </w:pPr>
    </w:p>
    <w:p w:rsidR="002675DA" w:rsidRDefault="0063715B" w:rsidP="002675DA">
      <w:pPr>
        <w:spacing w:line="276" w:lineRule="auto"/>
        <w:jc w:val="left"/>
        <w:rPr>
          <w:b/>
          <w:szCs w:val="22"/>
        </w:rPr>
      </w:pPr>
      <w:r>
        <w:rPr>
          <w:b/>
          <w:szCs w:val="22"/>
        </w:rPr>
        <w:t>Artikel 3</w:t>
      </w:r>
      <w:r w:rsidR="002675DA" w:rsidRPr="00BF29EB">
        <w:rPr>
          <w:b/>
          <w:szCs w:val="22"/>
        </w:rPr>
        <w:tab/>
      </w:r>
      <w:r w:rsidR="002675DA" w:rsidRPr="00370EA9">
        <w:rPr>
          <w:b/>
          <w:szCs w:val="22"/>
        </w:rPr>
        <w:t xml:space="preserve">Prijs </w:t>
      </w:r>
      <w:r w:rsidR="00540AB7">
        <w:rPr>
          <w:b/>
          <w:szCs w:val="22"/>
        </w:rPr>
        <w:t xml:space="preserve"> en overige financiële bepalingen</w:t>
      </w:r>
    </w:p>
    <w:p w:rsidR="00ED0BE2" w:rsidRDefault="0063715B" w:rsidP="00F704FF">
      <w:pPr>
        <w:tabs>
          <w:tab w:val="left" w:pos="1019"/>
        </w:tabs>
        <w:ind w:left="708" w:hanging="708"/>
        <w:rPr>
          <w:szCs w:val="22"/>
        </w:rPr>
      </w:pPr>
      <w:r>
        <w:rPr>
          <w:szCs w:val="22"/>
        </w:rPr>
        <w:t>3</w:t>
      </w:r>
      <w:r w:rsidR="002675DA" w:rsidRPr="00370EA9">
        <w:rPr>
          <w:szCs w:val="22"/>
        </w:rPr>
        <w:t>.1</w:t>
      </w:r>
      <w:r w:rsidR="002675DA" w:rsidRPr="00370EA9">
        <w:rPr>
          <w:szCs w:val="22"/>
        </w:rPr>
        <w:tab/>
        <w:t xml:space="preserve">De overeengekomen prijzen zijn vastgelegd in het prijzenblad dat als bijlage deel uitmaakt van de </w:t>
      </w:r>
      <w:r w:rsidR="002675DA">
        <w:rPr>
          <w:szCs w:val="22"/>
        </w:rPr>
        <w:t>inschrijving.</w:t>
      </w:r>
    </w:p>
    <w:p w:rsidR="00DB6D82" w:rsidRDefault="00DB6D82" w:rsidP="00F704FF">
      <w:pPr>
        <w:tabs>
          <w:tab w:val="left" w:pos="1019"/>
        </w:tabs>
      </w:pPr>
    </w:p>
    <w:p w:rsidR="008135D9" w:rsidRDefault="00F704FF" w:rsidP="002675DA">
      <w:pPr>
        <w:tabs>
          <w:tab w:val="left" w:pos="1019"/>
        </w:tabs>
        <w:ind w:left="708" w:hanging="708"/>
      </w:pPr>
      <w:r>
        <w:t>3.2</w:t>
      </w:r>
      <w:r w:rsidR="008135D9">
        <w:tab/>
      </w:r>
      <w:r w:rsidR="001F73DA">
        <w:t>De leverancier zendt de factuur</w:t>
      </w:r>
      <w:r w:rsidR="008135D9">
        <w:t xml:space="preserve"> met betrekking tot de levering van de </w:t>
      </w:r>
      <w:r w:rsidR="00C103D2">
        <w:t>Watertankwagen</w:t>
      </w:r>
      <w:r w:rsidR="001F73DA">
        <w:t xml:space="preserve"> </w:t>
      </w:r>
      <w:r w:rsidR="008135D9">
        <w:t xml:space="preserve">na acceptatie van de </w:t>
      </w:r>
      <w:r w:rsidR="00C103D2">
        <w:t xml:space="preserve">Watertankwagen </w:t>
      </w:r>
      <w:r w:rsidR="008135D9">
        <w:t xml:space="preserve">door de opdrachtgever zoals genoemd in </w:t>
      </w:r>
      <w:r w:rsidR="008135D9" w:rsidRPr="00903A3B">
        <w:t>artikel 16</w:t>
      </w:r>
      <w:r w:rsidR="008135D9">
        <w:t xml:space="preserve"> Algemene Inkoopvoorwaarden.</w:t>
      </w:r>
    </w:p>
    <w:p w:rsidR="008135D9" w:rsidRDefault="008135D9" w:rsidP="002675DA">
      <w:pPr>
        <w:tabs>
          <w:tab w:val="left" w:pos="1019"/>
        </w:tabs>
        <w:ind w:left="708" w:hanging="708"/>
      </w:pPr>
      <w:r>
        <w:tab/>
        <w:t xml:space="preserve">De leverancier zendt de facturen met betrekking tot het preventief onderhoud van de </w:t>
      </w:r>
      <w:r w:rsidR="00C103D2">
        <w:t>Watertankwagen</w:t>
      </w:r>
      <w:r>
        <w:t xml:space="preserve"> jaarlijks in de maand</w:t>
      </w:r>
      <w:r w:rsidR="0033658D">
        <w:t xml:space="preserve"> december</w:t>
      </w:r>
      <w:r>
        <w:t>.</w:t>
      </w:r>
    </w:p>
    <w:p w:rsidR="008135D9" w:rsidRDefault="008135D9" w:rsidP="002675DA">
      <w:pPr>
        <w:tabs>
          <w:tab w:val="left" w:pos="1019"/>
        </w:tabs>
        <w:ind w:left="708" w:hanging="708"/>
      </w:pPr>
      <w:r>
        <w:tab/>
        <w:t>De leverancier zendt de facturen met betrekking tot het correctief onderhoud</w:t>
      </w:r>
      <w:r w:rsidR="004C06FD">
        <w:t xml:space="preserve"> van de </w:t>
      </w:r>
      <w:r w:rsidR="00C103D2">
        <w:t>Watertankwagen</w:t>
      </w:r>
      <w:r w:rsidR="004C06FD">
        <w:t xml:space="preserve"> na acceptatie door de opdrachtgever van het correctief onderhoud.</w:t>
      </w:r>
      <w:r>
        <w:t xml:space="preserve"> </w:t>
      </w:r>
    </w:p>
    <w:p w:rsidR="008135D9" w:rsidRDefault="008135D9" w:rsidP="002675DA">
      <w:pPr>
        <w:tabs>
          <w:tab w:val="left" w:pos="1019"/>
        </w:tabs>
        <w:ind w:left="708" w:hanging="708"/>
      </w:pPr>
    </w:p>
    <w:p w:rsidR="00CA444A" w:rsidRPr="00CA444A" w:rsidRDefault="00540AB7" w:rsidP="00CA444A">
      <w:pPr>
        <w:tabs>
          <w:tab w:val="left" w:pos="1494"/>
        </w:tabs>
        <w:ind w:left="709" w:hanging="709"/>
        <w:rPr>
          <w:szCs w:val="22"/>
        </w:rPr>
      </w:pPr>
      <w:r>
        <w:t>3.</w:t>
      </w:r>
      <w:r w:rsidR="00F704FF">
        <w:t>3</w:t>
      </w:r>
      <w:r>
        <w:tab/>
      </w:r>
      <w:r>
        <w:rPr>
          <w:szCs w:val="22"/>
        </w:rPr>
        <w:t>De leverancier</w:t>
      </w:r>
      <w:r w:rsidRPr="00540AB7">
        <w:rPr>
          <w:szCs w:val="22"/>
        </w:rPr>
        <w:t xml:space="preserve"> zendt </w:t>
      </w:r>
      <w:r w:rsidR="00CA444A" w:rsidRPr="002D3763">
        <w:rPr>
          <w:szCs w:val="22"/>
        </w:rPr>
        <w:t xml:space="preserve">diens </w:t>
      </w:r>
      <w:proofErr w:type="spellStart"/>
      <w:r w:rsidR="00CA444A" w:rsidRPr="002D3763">
        <w:rPr>
          <w:szCs w:val="22"/>
        </w:rPr>
        <w:t>factu</w:t>
      </w:r>
      <w:proofErr w:type="spellEnd"/>
      <w:r w:rsidR="00C103D2">
        <w:rPr>
          <w:szCs w:val="22"/>
        </w:rPr>
        <w:t>(</w:t>
      </w:r>
      <w:r w:rsidR="00CA444A">
        <w:rPr>
          <w:szCs w:val="22"/>
        </w:rPr>
        <w:t>u</w:t>
      </w:r>
      <w:r w:rsidR="00C103D2">
        <w:rPr>
          <w:szCs w:val="22"/>
        </w:rPr>
        <w:t>)</w:t>
      </w:r>
      <w:r w:rsidR="00CA444A" w:rsidRPr="002D3763">
        <w:rPr>
          <w:szCs w:val="22"/>
        </w:rPr>
        <w:t>r</w:t>
      </w:r>
      <w:r w:rsidR="00CA444A">
        <w:rPr>
          <w:szCs w:val="22"/>
        </w:rPr>
        <w:t>(</w:t>
      </w:r>
      <w:r w:rsidR="00CA444A" w:rsidRPr="002D3763">
        <w:rPr>
          <w:szCs w:val="22"/>
        </w:rPr>
        <w:t>en</w:t>
      </w:r>
      <w:r w:rsidR="00CA444A">
        <w:rPr>
          <w:szCs w:val="22"/>
        </w:rPr>
        <w:t>)</w:t>
      </w:r>
      <w:r w:rsidR="00CA444A" w:rsidRPr="002D3763">
        <w:rPr>
          <w:szCs w:val="22"/>
        </w:rPr>
        <w:t xml:space="preserve">, voorzien van een betalingskenmerk, factuurnummer </w:t>
      </w:r>
      <w:r w:rsidR="00CA444A" w:rsidRPr="00CA444A">
        <w:rPr>
          <w:szCs w:val="22"/>
        </w:rPr>
        <w:t xml:space="preserve">alsook zorgvuldig opgestelde specificatie van het geleverde en </w:t>
      </w:r>
      <w:r w:rsidR="00C103D2">
        <w:rPr>
          <w:szCs w:val="22"/>
        </w:rPr>
        <w:t xml:space="preserve">de </w:t>
      </w:r>
      <w:r w:rsidR="00CA444A" w:rsidRPr="00CA444A">
        <w:rPr>
          <w:szCs w:val="22"/>
        </w:rPr>
        <w:t xml:space="preserve">daarmee gepaard gaande kosten alsmede overige tussen Opdrachtgever en Opdrachtnemer overeengekomen afspraken ter zake de betaling van facturen van Opdrachtnemer, conform de door Opdrachtgever gestelde eisen aan Crediteurenadministratie, Postbus 1453, 8001 BL ZWOLLE. </w:t>
      </w:r>
    </w:p>
    <w:p w:rsidR="00540AB7" w:rsidRDefault="00540AB7" w:rsidP="002675DA">
      <w:pPr>
        <w:tabs>
          <w:tab w:val="left" w:pos="1019"/>
        </w:tabs>
        <w:ind w:left="708" w:hanging="708"/>
      </w:pPr>
    </w:p>
    <w:p w:rsidR="004B64BE" w:rsidRDefault="004B64BE" w:rsidP="0063715B">
      <w:pPr>
        <w:spacing w:line="276" w:lineRule="auto"/>
        <w:jc w:val="left"/>
        <w:rPr>
          <w:b/>
          <w:szCs w:val="22"/>
        </w:rPr>
      </w:pPr>
    </w:p>
    <w:p w:rsidR="00F704FF" w:rsidRPr="00421A8D" w:rsidRDefault="0063715B" w:rsidP="0063715B">
      <w:pPr>
        <w:spacing w:line="276" w:lineRule="auto"/>
        <w:jc w:val="left"/>
        <w:rPr>
          <w:b/>
          <w:szCs w:val="22"/>
        </w:rPr>
      </w:pPr>
      <w:r>
        <w:rPr>
          <w:b/>
          <w:szCs w:val="22"/>
        </w:rPr>
        <w:t>Artikel 4</w:t>
      </w:r>
      <w:r w:rsidRPr="00421A8D">
        <w:rPr>
          <w:b/>
          <w:szCs w:val="22"/>
        </w:rPr>
        <w:tab/>
        <w:t>Contactpersonen</w:t>
      </w:r>
    </w:p>
    <w:p w:rsidR="0063715B" w:rsidRDefault="0063715B" w:rsidP="0063715B">
      <w:pPr>
        <w:spacing w:line="276" w:lineRule="auto"/>
        <w:ind w:left="706" w:hanging="706"/>
        <w:jc w:val="left"/>
        <w:rPr>
          <w:szCs w:val="22"/>
        </w:rPr>
      </w:pPr>
      <w:r>
        <w:rPr>
          <w:szCs w:val="22"/>
        </w:rPr>
        <w:t>4</w:t>
      </w:r>
      <w:r w:rsidRPr="00421A8D">
        <w:rPr>
          <w:szCs w:val="22"/>
        </w:rPr>
        <w:t xml:space="preserve">.1 </w:t>
      </w:r>
      <w:r>
        <w:rPr>
          <w:szCs w:val="22"/>
        </w:rPr>
        <w:tab/>
      </w:r>
      <w:r w:rsidR="002D0592">
        <w:rPr>
          <w:szCs w:val="22"/>
        </w:rPr>
        <w:t>Beide p</w:t>
      </w:r>
      <w:r w:rsidRPr="00421A8D">
        <w:rPr>
          <w:szCs w:val="22"/>
        </w:rPr>
        <w:t>artijen wijzen een contactpersoon aan, die de conta</w:t>
      </w:r>
      <w:r>
        <w:rPr>
          <w:szCs w:val="22"/>
        </w:rPr>
        <w:t>cte</w:t>
      </w:r>
      <w:r w:rsidR="001F73DA">
        <w:rPr>
          <w:szCs w:val="22"/>
        </w:rPr>
        <w:t xml:space="preserve">n over de uitvoering van de </w:t>
      </w:r>
      <w:r>
        <w:rPr>
          <w:szCs w:val="22"/>
        </w:rPr>
        <w:t>o</w:t>
      </w:r>
      <w:r w:rsidRPr="00421A8D">
        <w:rPr>
          <w:szCs w:val="22"/>
        </w:rPr>
        <w:t>vereenkomst onderhoudt. Partijen informeren elkaar over degene die zij als contactpersoon hebben aangewezen</w:t>
      </w:r>
      <w:r w:rsidR="00540AB7">
        <w:rPr>
          <w:szCs w:val="22"/>
        </w:rPr>
        <w:t xml:space="preserve"> en </w:t>
      </w:r>
      <w:r w:rsidR="00540AB7" w:rsidRPr="00540AB7">
        <w:rPr>
          <w:szCs w:val="22"/>
        </w:rPr>
        <w:t xml:space="preserve"> stellen elkaar op de hoogte van (tijdelijke) vervanging van </w:t>
      </w:r>
      <w:r w:rsidR="001F73DA">
        <w:rPr>
          <w:szCs w:val="22"/>
        </w:rPr>
        <w:t xml:space="preserve">de </w:t>
      </w:r>
      <w:r w:rsidR="00540AB7" w:rsidRPr="00540AB7">
        <w:rPr>
          <w:szCs w:val="22"/>
        </w:rPr>
        <w:t>contactpersonen.</w:t>
      </w:r>
    </w:p>
    <w:p w:rsidR="0063715B" w:rsidRPr="00421A8D" w:rsidRDefault="0063715B" w:rsidP="0063715B">
      <w:pPr>
        <w:spacing w:line="276" w:lineRule="auto"/>
        <w:ind w:left="706" w:hanging="706"/>
        <w:jc w:val="left"/>
        <w:rPr>
          <w:szCs w:val="22"/>
        </w:rPr>
      </w:pPr>
    </w:p>
    <w:p w:rsidR="0063715B" w:rsidRDefault="0063715B" w:rsidP="0063715B">
      <w:pPr>
        <w:spacing w:line="276" w:lineRule="auto"/>
        <w:ind w:left="706" w:hanging="706"/>
        <w:jc w:val="left"/>
        <w:rPr>
          <w:szCs w:val="22"/>
        </w:rPr>
      </w:pPr>
      <w:r>
        <w:rPr>
          <w:szCs w:val="22"/>
        </w:rPr>
        <w:t>4</w:t>
      </w:r>
      <w:r w:rsidRPr="00421A8D">
        <w:rPr>
          <w:szCs w:val="22"/>
        </w:rPr>
        <w:t xml:space="preserve">.2 </w:t>
      </w:r>
      <w:r>
        <w:rPr>
          <w:szCs w:val="22"/>
        </w:rPr>
        <w:tab/>
      </w:r>
      <w:r w:rsidRPr="00421A8D">
        <w:rPr>
          <w:szCs w:val="22"/>
        </w:rPr>
        <w:t>Contactpersonen kunnen partijen alleen vertegenwoordigen en binden voor zover het betreft de uitvoering van de</w:t>
      </w:r>
      <w:r w:rsidR="001F73DA">
        <w:rPr>
          <w:szCs w:val="22"/>
        </w:rPr>
        <w:t xml:space="preserve"> </w:t>
      </w:r>
      <w:r>
        <w:rPr>
          <w:szCs w:val="22"/>
        </w:rPr>
        <w:t>o</w:t>
      </w:r>
      <w:r w:rsidRPr="00421A8D">
        <w:rPr>
          <w:szCs w:val="22"/>
        </w:rPr>
        <w:t xml:space="preserve">vereenkomst. </w:t>
      </w:r>
      <w:r w:rsidR="001F73DA">
        <w:rPr>
          <w:szCs w:val="22"/>
        </w:rPr>
        <w:t xml:space="preserve">Zij zijn niet bevoegd de </w:t>
      </w:r>
      <w:r>
        <w:rPr>
          <w:szCs w:val="22"/>
        </w:rPr>
        <w:t>overeenkomst te wijzigen.</w:t>
      </w:r>
    </w:p>
    <w:p w:rsidR="0063715B" w:rsidRDefault="0063715B" w:rsidP="0063715B">
      <w:pPr>
        <w:spacing w:line="276" w:lineRule="auto"/>
        <w:ind w:left="706" w:hanging="706"/>
        <w:jc w:val="left"/>
        <w:rPr>
          <w:szCs w:val="22"/>
        </w:rPr>
      </w:pPr>
    </w:p>
    <w:p w:rsidR="0063715B" w:rsidRDefault="0063715B" w:rsidP="0063715B">
      <w:pPr>
        <w:spacing w:line="276" w:lineRule="auto"/>
        <w:ind w:left="706" w:hanging="706"/>
        <w:jc w:val="left"/>
        <w:rPr>
          <w:szCs w:val="22"/>
        </w:rPr>
      </w:pPr>
      <w:r>
        <w:rPr>
          <w:szCs w:val="22"/>
        </w:rPr>
        <w:t>4.3</w:t>
      </w:r>
      <w:r>
        <w:rPr>
          <w:szCs w:val="22"/>
        </w:rPr>
        <w:tab/>
        <w:t>Ten tijde van het sluiten van de overeenkomst hebben partijen de volgende contactpersonen aangewezen.</w:t>
      </w:r>
    </w:p>
    <w:p w:rsidR="0063715B" w:rsidRDefault="0063715B" w:rsidP="0063715B">
      <w:pPr>
        <w:spacing w:line="276" w:lineRule="auto"/>
        <w:ind w:left="706" w:hanging="706"/>
        <w:jc w:val="left"/>
        <w:rPr>
          <w:szCs w:val="22"/>
        </w:rPr>
      </w:pPr>
    </w:p>
    <w:p w:rsidR="0063715B" w:rsidRPr="00421A8D" w:rsidRDefault="0063715B" w:rsidP="0063715B">
      <w:pPr>
        <w:spacing w:line="276" w:lineRule="auto"/>
        <w:ind w:left="706" w:hanging="706"/>
        <w:jc w:val="left"/>
        <w:rPr>
          <w:szCs w:val="22"/>
        </w:rPr>
      </w:pPr>
      <w:r>
        <w:rPr>
          <w:szCs w:val="22"/>
        </w:rPr>
        <w:tab/>
      </w:r>
      <w:r w:rsidRPr="00421A8D">
        <w:rPr>
          <w:szCs w:val="22"/>
        </w:rPr>
        <w:t xml:space="preserve">Contactpersoon van </w:t>
      </w:r>
      <w:r>
        <w:rPr>
          <w:szCs w:val="22"/>
        </w:rPr>
        <w:t>de o</w:t>
      </w:r>
      <w:r w:rsidRPr="00421A8D">
        <w:rPr>
          <w:szCs w:val="22"/>
        </w:rPr>
        <w:t xml:space="preserve">pdrachtgever voor </w:t>
      </w:r>
      <w:r>
        <w:rPr>
          <w:szCs w:val="22"/>
        </w:rPr>
        <w:t xml:space="preserve">de </w:t>
      </w:r>
      <w:r w:rsidR="002D0592">
        <w:rPr>
          <w:szCs w:val="22"/>
        </w:rPr>
        <w:t>leverancier</w:t>
      </w:r>
      <w:r w:rsidRPr="00421A8D">
        <w:rPr>
          <w:szCs w:val="22"/>
        </w:rPr>
        <w:t xml:space="preserve"> is:</w:t>
      </w:r>
    </w:p>
    <w:p w:rsidR="0063715B" w:rsidRDefault="0063715B" w:rsidP="0063715B">
      <w:pPr>
        <w:spacing w:line="276" w:lineRule="auto"/>
        <w:ind w:left="706"/>
        <w:jc w:val="left"/>
        <w:rPr>
          <w:szCs w:val="22"/>
        </w:rPr>
      </w:pPr>
      <w:r w:rsidRPr="00421A8D">
        <w:rPr>
          <w:szCs w:val="22"/>
        </w:rPr>
        <w:t xml:space="preserve"> </w:t>
      </w:r>
      <w:r w:rsidRPr="0063715B">
        <w:rPr>
          <w:szCs w:val="22"/>
          <w:highlight w:val="yellow"/>
        </w:rPr>
        <w:t>&lt;naam, functie, telefoonnummer, e-mailadres&gt;</w:t>
      </w:r>
    </w:p>
    <w:p w:rsidR="0063715B" w:rsidRPr="00421A8D" w:rsidRDefault="0063715B" w:rsidP="0063715B">
      <w:pPr>
        <w:spacing w:line="276" w:lineRule="auto"/>
        <w:ind w:left="706"/>
        <w:jc w:val="left"/>
        <w:rPr>
          <w:szCs w:val="22"/>
        </w:rPr>
      </w:pPr>
      <w:r w:rsidRPr="00421A8D">
        <w:rPr>
          <w:szCs w:val="22"/>
        </w:rPr>
        <w:t>Contactpersoon</w:t>
      </w:r>
      <w:r>
        <w:rPr>
          <w:szCs w:val="22"/>
        </w:rPr>
        <w:t>/accountmanager</w:t>
      </w:r>
      <w:r w:rsidRPr="00421A8D">
        <w:rPr>
          <w:szCs w:val="22"/>
        </w:rPr>
        <w:t xml:space="preserve"> van </w:t>
      </w:r>
      <w:r>
        <w:rPr>
          <w:szCs w:val="22"/>
        </w:rPr>
        <w:t xml:space="preserve">de </w:t>
      </w:r>
      <w:r w:rsidR="002D0592">
        <w:rPr>
          <w:szCs w:val="22"/>
        </w:rPr>
        <w:t>leverancier</w:t>
      </w:r>
      <w:r w:rsidRPr="00421A8D">
        <w:rPr>
          <w:szCs w:val="22"/>
        </w:rPr>
        <w:t xml:space="preserve"> voor </w:t>
      </w:r>
      <w:r>
        <w:rPr>
          <w:szCs w:val="22"/>
        </w:rPr>
        <w:t>de opdrachtgever</w:t>
      </w:r>
      <w:r w:rsidRPr="00421A8D">
        <w:rPr>
          <w:szCs w:val="22"/>
        </w:rPr>
        <w:t xml:space="preserve"> is:</w:t>
      </w:r>
    </w:p>
    <w:p w:rsidR="0063715B" w:rsidRDefault="0063715B" w:rsidP="0063715B">
      <w:pPr>
        <w:spacing w:line="276" w:lineRule="auto"/>
        <w:ind w:left="706"/>
        <w:jc w:val="left"/>
        <w:rPr>
          <w:szCs w:val="22"/>
        </w:rPr>
      </w:pPr>
      <w:r w:rsidRPr="00421A8D">
        <w:rPr>
          <w:szCs w:val="22"/>
        </w:rPr>
        <w:t xml:space="preserve"> </w:t>
      </w:r>
      <w:r w:rsidRPr="0063715B">
        <w:rPr>
          <w:szCs w:val="22"/>
          <w:highlight w:val="yellow"/>
        </w:rPr>
        <w:t>&lt;naam, functie, telefoonnummer, e-mailadres&gt;</w:t>
      </w:r>
    </w:p>
    <w:p w:rsidR="00540AB7" w:rsidRDefault="00540AB7" w:rsidP="002675DA">
      <w:pPr>
        <w:tabs>
          <w:tab w:val="left" w:pos="1019"/>
        </w:tabs>
        <w:ind w:left="708" w:hanging="708"/>
      </w:pPr>
    </w:p>
    <w:p w:rsidR="00F704FF" w:rsidRPr="001A137A" w:rsidRDefault="000438E4" w:rsidP="000438E4">
      <w:pPr>
        <w:pStyle w:val="Lijstalinea"/>
        <w:ind w:left="567" w:hanging="578"/>
        <w:rPr>
          <w:b/>
          <w:szCs w:val="22"/>
        </w:rPr>
      </w:pPr>
      <w:r w:rsidRPr="001A137A">
        <w:rPr>
          <w:b/>
          <w:szCs w:val="22"/>
        </w:rPr>
        <w:t xml:space="preserve">Artikel </w:t>
      </w:r>
      <w:r>
        <w:rPr>
          <w:b/>
          <w:szCs w:val="22"/>
        </w:rPr>
        <w:t>5</w:t>
      </w:r>
      <w:r w:rsidRPr="001A137A">
        <w:rPr>
          <w:b/>
          <w:szCs w:val="22"/>
        </w:rPr>
        <w:tab/>
        <w:t xml:space="preserve">Onderaanneming (aanvulling op artikel </w:t>
      </w:r>
      <w:r>
        <w:rPr>
          <w:b/>
          <w:szCs w:val="22"/>
        </w:rPr>
        <w:t>5.3</w:t>
      </w:r>
      <w:r w:rsidRPr="001A137A">
        <w:rPr>
          <w:b/>
          <w:szCs w:val="22"/>
        </w:rPr>
        <w:t xml:space="preserve"> van de Algemene Inkoopvoorwaarden)</w:t>
      </w:r>
    </w:p>
    <w:p w:rsidR="000438E4" w:rsidRPr="000438E4" w:rsidRDefault="000438E4" w:rsidP="000438E4">
      <w:pPr>
        <w:pStyle w:val="Lijstalinea"/>
        <w:numPr>
          <w:ilvl w:val="1"/>
          <w:numId w:val="7"/>
        </w:numPr>
        <w:ind w:left="709" w:hanging="709"/>
        <w:rPr>
          <w:szCs w:val="22"/>
        </w:rPr>
      </w:pPr>
      <w:r w:rsidRPr="000438E4">
        <w:rPr>
          <w:szCs w:val="22"/>
        </w:rPr>
        <w:t xml:space="preserve">Als </w:t>
      </w:r>
      <w:r w:rsidR="0080056F">
        <w:rPr>
          <w:szCs w:val="22"/>
        </w:rPr>
        <w:t>de leverancier</w:t>
      </w:r>
      <w:r w:rsidRPr="000438E4">
        <w:rPr>
          <w:szCs w:val="22"/>
        </w:rPr>
        <w:t xml:space="preserve"> voor de</w:t>
      </w:r>
      <w:r w:rsidR="0080056F">
        <w:rPr>
          <w:szCs w:val="22"/>
        </w:rPr>
        <w:t xml:space="preserve"> uitvoering van o</w:t>
      </w:r>
      <w:r w:rsidRPr="000438E4">
        <w:rPr>
          <w:szCs w:val="22"/>
        </w:rPr>
        <w:t>pdrachten gebruik maakt van onderaannemers verstrekt hij bij het verzoek tot goedkeuring de volgende gegevens</w:t>
      </w:r>
      <w:r w:rsidR="001F73DA">
        <w:rPr>
          <w:szCs w:val="22"/>
        </w:rPr>
        <w:t xml:space="preserve"> aan</w:t>
      </w:r>
      <w:r w:rsidRPr="000438E4">
        <w:rPr>
          <w:szCs w:val="22"/>
        </w:rPr>
        <w:t xml:space="preserve"> voor zover deze op dat moment bekend zijn:</w:t>
      </w:r>
    </w:p>
    <w:p w:rsidR="000438E4" w:rsidRPr="001A137A" w:rsidRDefault="000438E4" w:rsidP="000438E4">
      <w:pPr>
        <w:pStyle w:val="Lijstalinea"/>
        <w:rPr>
          <w:szCs w:val="22"/>
        </w:rPr>
      </w:pPr>
      <w:r w:rsidRPr="001A137A">
        <w:rPr>
          <w:szCs w:val="22"/>
        </w:rPr>
        <w:t>a.</w:t>
      </w:r>
      <w:r w:rsidRPr="001A137A">
        <w:rPr>
          <w:szCs w:val="22"/>
        </w:rPr>
        <w:tab/>
        <w:t>de naam,</w:t>
      </w:r>
    </w:p>
    <w:p w:rsidR="000438E4" w:rsidRPr="001A137A" w:rsidRDefault="000438E4" w:rsidP="000438E4">
      <w:pPr>
        <w:pStyle w:val="Lijstalinea"/>
        <w:rPr>
          <w:szCs w:val="22"/>
        </w:rPr>
      </w:pPr>
      <w:r w:rsidRPr="001A137A">
        <w:rPr>
          <w:szCs w:val="22"/>
        </w:rPr>
        <w:t>b.</w:t>
      </w:r>
      <w:r w:rsidRPr="001A137A">
        <w:rPr>
          <w:szCs w:val="22"/>
        </w:rPr>
        <w:tab/>
        <w:t>de contactgegevens, en</w:t>
      </w:r>
    </w:p>
    <w:p w:rsidR="000438E4" w:rsidRPr="001A137A" w:rsidRDefault="000438E4" w:rsidP="000438E4">
      <w:pPr>
        <w:pStyle w:val="Lijstalinea"/>
        <w:rPr>
          <w:szCs w:val="22"/>
        </w:rPr>
      </w:pPr>
      <w:r w:rsidRPr="001A137A">
        <w:rPr>
          <w:szCs w:val="22"/>
        </w:rPr>
        <w:t>c.</w:t>
      </w:r>
      <w:r w:rsidRPr="001A137A">
        <w:rPr>
          <w:szCs w:val="22"/>
        </w:rPr>
        <w:tab/>
        <w:t>de wettelijke vertegenwoordigers.</w:t>
      </w:r>
    </w:p>
    <w:p w:rsidR="000438E4" w:rsidRDefault="0080056F" w:rsidP="000438E4">
      <w:pPr>
        <w:pStyle w:val="Lijstalinea"/>
        <w:rPr>
          <w:szCs w:val="22"/>
        </w:rPr>
      </w:pPr>
      <w:r>
        <w:rPr>
          <w:szCs w:val="22"/>
        </w:rPr>
        <w:t>De leverancier</w:t>
      </w:r>
      <w:r w:rsidR="000438E4" w:rsidRPr="001A137A">
        <w:rPr>
          <w:szCs w:val="22"/>
        </w:rPr>
        <w:t xml:space="preserve"> houdt de </w:t>
      </w:r>
      <w:r>
        <w:rPr>
          <w:szCs w:val="22"/>
        </w:rPr>
        <w:t>o</w:t>
      </w:r>
      <w:r w:rsidR="000B50D9">
        <w:rPr>
          <w:szCs w:val="22"/>
        </w:rPr>
        <w:t>pdracht</w:t>
      </w:r>
      <w:r w:rsidR="000438E4" w:rsidRPr="001A137A">
        <w:rPr>
          <w:szCs w:val="22"/>
        </w:rPr>
        <w:t>gever op de hoogte van wijziging van de gegevens van de onderaannemer.</w:t>
      </w:r>
    </w:p>
    <w:p w:rsidR="000438E4" w:rsidRDefault="000438E4" w:rsidP="000438E4">
      <w:pPr>
        <w:pStyle w:val="Lijstalinea"/>
        <w:rPr>
          <w:szCs w:val="22"/>
        </w:rPr>
      </w:pPr>
    </w:p>
    <w:p w:rsidR="000438E4" w:rsidRPr="002D0592" w:rsidRDefault="002D0592" w:rsidP="002D0592">
      <w:pPr>
        <w:pStyle w:val="Lijstalinea"/>
        <w:numPr>
          <w:ilvl w:val="1"/>
          <w:numId w:val="7"/>
        </w:numPr>
        <w:ind w:left="709" w:hanging="709"/>
        <w:rPr>
          <w:szCs w:val="22"/>
        </w:rPr>
      </w:pPr>
      <w:r>
        <w:rPr>
          <w:szCs w:val="22"/>
        </w:rPr>
        <w:t>De leverancier</w:t>
      </w:r>
      <w:r w:rsidR="000438E4" w:rsidRPr="002D0592">
        <w:rPr>
          <w:szCs w:val="22"/>
        </w:rPr>
        <w:t xml:space="preserve"> zal </w:t>
      </w:r>
      <w:r>
        <w:rPr>
          <w:szCs w:val="22"/>
        </w:rPr>
        <w:t>op eerste verzoek van de o</w:t>
      </w:r>
      <w:r w:rsidR="000438E4" w:rsidRPr="002D0592">
        <w:rPr>
          <w:szCs w:val="22"/>
        </w:rPr>
        <w:t>pdrachtgever een eigen verklaring, certificaten of andere ondersteunende documenten van de onderaannemer overleggen.</w:t>
      </w:r>
    </w:p>
    <w:p w:rsidR="000438E4" w:rsidRDefault="000438E4" w:rsidP="000438E4">
      <w:pPr>
        <w:pStyle w:val="Lijstalinea"/>
        <w:rPr>
          <w:szCs w:val="22"/>
        </w:rPr>
      </w:pPr>
    </w:p>
    <w:p w:rsidR="000438E4" w:rsidRPr="002D0592" w:rsidRDefault="002D0592" w:rsidP="002D0592">
      <w:pPr>
        <w:pStyle w:val="Lijstalinea"/>
        <w:numPr>
          <w:ilvl w:val="1"/>
          <w:numId w:val="7"/>
        </w:numPr>
        <w:ind w:left="709" w:hanging="709"/>
        <w:rPr>
          <w:szCs w:val="22"/>
        </w:rPr>
      </w:pPr>
      <w:r>
        <w:rPr>
          <w:szCs w:val="22"/>
        </w:rPr>
        <w:t xml:space="preserve">De leverancier </w:t>
      </w:r>
      <w:r w:rsidR="000438E4" w:rsidRPr="002D0592">
        <w:rPr>
          <w:szCs w:val="22"/>
        </w:rPr>
        <w:t>zal de onderaan</w:t>
      </w:r>
      <w:r>
        <w:rPr>
          <w:szCs w:val="22"/>
        </w:rPr>
        <w:t>nemer op eerste verzoek van de o</w:t>
      </w:r>
      <w:r w:rsidR="000438E4" w:rsidRPr="002D0592">
        <w:rPr>
          <w:szCs w:val="22"/>
        </w:rPr>
        <w:t>pdrachtgever vervangen als een grond voor uitslu</w:t>
      </w:r>
      <w:r w:rsidR="00C103D2">
        <w:rPr>
          <w:szCs w:val="22"/>
        </w:rPr>
        <w:t>iting als bedoeld in artikel 2.</w:t>
      </w:r>
      <w:r w:rsidR="000438E4" w:rsidRPr="002D0592">
        <w:rPr>
          <w:szCs w:val="22"/>
        </w:rPr>
        <w:t xml:space="preserve">86 of  2.87 Aanbestedingswet </w:t>
      </w:r>
      <w:r w:rsidR="00C103D2">
        <w:rPr>
          <w:szCs w:val="22"/>
        </w:rPr>
        <w:t xml:space="preserve">2012 </w:t>
      </w:r>
      <w:r w:rsidR="000438E4" w:rsidRPr="002D0592">
        <w:rPr>
          <w:szCs w:val="22"/>
        </w:rPr>
        <w:t>op de onderaannemer van toepassing is.</w:t>
      </w:r>
    </w:p>
    <w:p w:rsidR="002D0592" w:rsidRDefault="002D0592" w:rsidP="000438E4">
      <w:pPr>
        <w:tabs>
          <w:tab w:val="left" w:pos="1494"/>
        </w:tabs>
        <w:rPr>
          <w:szCs w:val="22"/>
        </w:rPr>
      </w:pPr>
    </w:p>
    <w:p w:rsidR="002D0592" w:rsidRDefault="002D0592" w:rsidP="002D0592">
      <w:pPr>
        <w:pStyle w:val="Default"/>
        <w:spacing w:line="312" w:lineRule="auto"/>
        <w:rPr>
          <w:bCs/>
          <w:sz w:val="22"/>
          <w:szCs w:val="22"/>
        </w:rPr>
      </w:pPr>
      <w:r>
        <w:rPr>
          <w:b/>
          <w:bCs/>
          <w:sz w:val="22"/>
          <w:szCs w:val="22"/>
        </w:rPr>
        <w:t>Artikel 6</w:t>
      </w:r>
      <w:r>
        <w:rPr>
          <w:b/>
          <w:bCs/>
          <w:sz w:val="22"/>
          <w:szCs w:val="22"/>
        </w:rPr>
        <w:tab/>
      </w:r>
      <w:proofErr w:type="spellStart"/>
      <w:r>
        <w:rPr>
          <w:b/>
          <w:bCs/>
          <w:sz w:val="22"/>
          <w:szCs w:val="22"/>
        </w:rPr>
        <w:t>Integriteitsverklaring</w:t>
      </w:r>
      <w:proofErr w:type="spellEnd"/>
    </w:p>
    <w:p w:rsidR="002D0592" w:rsidRPr="0071178E" w:rsidRDefault="002D0592" w:rsidP="002D0592">
      <w:pPr>
        <w:pStyle w:val="Default"/>
        <w:numPr>
          <w:ilvl w:val="1"/>
          <w:numId w:val="10"/>
        </w:numPr>
        <w:spacing w:line="312" w:lineRule="auto"/>
        <w:ind w:left="709" w:hanging="709"/>
        <w:rPr>
          <w:sz w:val="22"/>
          <w:szCs w:val="22"/>
        </w:rPr>
      </w:pPr>
      <w:r>
        <w:rPr>
          <w:bCs/>
          <w:sz w:val="22"/>
          <w:szCs w:val="22"/>
        </w:rPr>
        <w:t>De leverancier</w:t>
      </w:r>
      <w:r w:rsidRPr="00A415B2">
        <w:rPr>
          <w:bCs/>
          <w:sz w:val="22"/>
          <w:szCs w:val="22"/>
        </w:rPr>
        <w:t xml:space="preserve"> verklaart dat hij t</w:t>
      </w:r>
      <w:r>
        <w:rPr>
          <w:bCs/>
          <w:sz w:val="22"/>
          <w:szCs w:val="22"/>
        </w:rPr>
        <w:t xml:space="preserve">er verkrijging van de </w:t>
      </w:r>
      <w:r w:rsidR="0080056F">
        <w:rPr>
          <w:bCs/>
          <w:sz w:val="22"/>
          <w:szCs w:val="22"/>
        </w:rPr>
        <w:t>overeenkomst</w:t>
      </w:r>
      <w:r>
        <w:rPr>
          <w:bCs/>
          <w:sz w:val="22"/>
          <w:szCs w:val="22"/>
        </w:rPr>
        <w:t xml:space="preserve"> p</w:t>
      </w:r>
      <w:r w:rsidRPr="00A415B2">
        <w:rPr>
          <w:bCs/>
          <w:sz w:val="22"/>
          <w:szCs w:val="22"/>
        </w:rPr>
        <w:t xml:space="preserve">ersoneel van </w:t>
      </w:r>
      <w:r>
        <w:rPr>
          <w:bCs/>
          <w:sz w:val="22"/>
          <w:szCs w:val="22"/>
        </w:rPr>
        <w:t>de o</w:t>
      </w:r>
      <w:r w:rsidRPr="00A415B2">
        <w:rPr>
          <w:bCs/>
          <w:sz w:val="22"/>
          <w:szCs w:val="22"/>
        </w:rPr>
        <w:t xml:space="preserve">pdrachtgever generlei voordeel heeft geboden, gegeven, doen aanbieden of doen geven. Hij zal dat ook niet alsnog doen teneinde personen in dienst van </w:t>
      </w:r>
      <w:r>
        <w:rPr>
          <w:bCs/>
          <w:sz w:val="22"/>
          <w:szCs w:val="22"/>
        </w:rPr>
        <w:t>de o</w:t>
      </w:r>
      <w:r w:rsidRPr="00A415B2">
        <w:rPr>
          <w:bCs/>
          <w:sz w:val="22"/>
          <w:szCs w:val="22"/>
        </w:rPr>
        <w:t>pdrachtgever te bewegen enige handeling te verrichten of na te laten.</w:t>
      </w:r>
    </w:p>
    <w:p w:rsidR="002D0592" w:rsidRDefault="002D0592" w:rsidP="002D0592">
      <w:pPr>
        <w:pStyle w:val="Default"/>
        <w:spacing w:line="312" w:lineRule="auto"/>
        <w:rPr>
          <w:sz w:val="22"/>
          <w:szCs w:val="22"/>
        </w:rPr>
      </w:pPr>
    </w:p>
    <w:p w:rsidR="002D0592" w:rsidRPr="007541BD" w:rsidRDefault="002D0592" w:rsidP="002D0592">
      <w:pPr>
        <w:autoSpaceDE w:val="0"/>
        <w:autoSpaceDN w:val="0"/>
        <w:adjustRightInd w:val="0"/>
        <w:rPr>
          <w:rFonts w:ascii="Calibri" w:hAnsi="Calibri" w:cs="TTE1DE7240t00"/>
          <w:b/>
          <w:szCs w:val="22"/>
        </w:rPr>
      </w:pPr>
      <w:r w:rsidRPr="007541BD">
        <w:rPr>
          <w:rFonts w:ascii="Calibri" w:hAnsi="Calibri" w:cs="TTE1DE7240t00"/>
          <w:b/>
          <w:szCs w:val="22"/>
        </w:rPr>
        <w:t>Artikel 7</w:t>
      </w:r>
      <w:r w:rsidRPr="007541BD">
        <w:rPr>
          <w:rFonts w:ascii="Calibri" w:hAnsi="Calibri" w:cs="TTE1DE7240t00"/>
          <w:b/>
          <w:szCs w:val="22"/>
        </w:rPr>
        <w:tab/>
      </w:r>
      <w:r w:rsidR="0085760C">
        <w:rPr>
          <w:rFonts w:ascii="Calibri" w:hAnsi="Calibri" w:cs="TTE1DE7240t00"/>
          <w:b/>
          <w:szCs w:val="22"/>
        </w:rPr>
        <w:t>Voorwaarden</w:t>
      </w:r>
    </w:p>
    <w:p w:rsidR="002D0592" w:rsidRDefault="002D0592" w:rsidP="002D0592">
      <w:pPr>
        <w:pStyle w:val="Lijstalinea"/>
        <w:numPr>
          <w:ilvl w:val="1"/>
          <w:numId w:val="11"/>
        </w:numPr>
        <w:ind w:left="709" w:hanging="709"/>
        <w:jc w:val="left"/>
        <w:rPr>
          <w:szCs w:val="22"/>
        </w:rPr>
      </w:pPr>
      <w:r w:rsidRPr="002D0592">
        <w:rPr>
          <w:szCs w:val="22"/>
        </w:rPr>
        <w:t xml:space="preserve">Op deze overeenkomst zijn uitsluitend de Algemene Inkoopvoorwaarden en Bijzondere inkoopvoorwaarden voor dienstverlening Veiligheidsregio </w:t>
      </w:r>
      <w:proofErr w:type="spellStart"/>
      <w:r w:rsidRPr="002D0592">
        <w:rPr>
          <w:szCs w:val="22"/>
        </w:rPr>
        <w:t>IJsselland</w:t>
      </w:r>
      <w:proofErr w:type="spellEnd"/>
      <w:r w:rsidRPr="002D0592">
        <w:rPr>
          <w:szCs w:val="22"/>
        </w:rPr>
        <w:t xml:space="preserve"> </w:t>
      </w:r>
      <w:r w:rsidRPr="00903A3B">
        <w:rPr>
          <w:szCs w:val="22"/>
        </w:rPr>
        <w:t>2015</w:t>
      </w:r>
      <w:r w:rsidRPr="002D0592">
        <w:rPr>
          <w:szCs w:val="22"/>
        </w:rPr>
        <w:t xml:space="preserve"> van toepassing. De toepasselijkheid van (eventuele) algemene en bijzondere voorwaarden van de leverancier is nadrukkelijk uitgesloten.</w:t>
      </w:r>
    </w:p>
    <w:p w:rsidR="0085760C" w:rsidRDefault="0085760C" w:rsidP="0085760C">
      <w:pPr>
        <w:pStyle w:val="Lijstalinea"/>
        <w:ind w:left="709"/>
        <w:jc w:val="left"/>
        <w:rPr>
          <w:szCs w:val="22"/>
        </w:rPr>
      </w:pPr>
    </w:p>
    <w:p w:rsidR="0085760C" w:rsidRPr="002D0592" w:rsidRDefault="0085760C" w:rsidP="002D0592">
      <w:pPr>
        <w:pStyle w:val="Lijstalinea"/>
        <w:numPr>
          <w:ilvl w:val="1"/>
          <w:numId w:val="11"/>
        </w:numPr>
        <w:ind w:left="709" w:hanging="709"/>
        <w:jc w:val="left"/>
        <w:rPr>
          <w:szCs w:val="22"/>
        </w:rPr>
      </w:pPr>
      <w:r>
        <w:rPr>
          <w:szCs w:val="22"/>
        </w:rPr>
        <w:t>Afwijking van de Algemene</w:t>
      </w:r>
      <w:r w:rsidR="001F73DA">
        <w:rPr>
          <w:szCs w:val="22"/>
        </w:rPr>
        <w:t xml:space="preserve"> Inkoopvoorwaarden</w:t>
      </w:r>
      <w:r w:rsidR="001F73DA">
        <w:rPr>
          <w:szCs w:val="22"/>
        </w:rPr>
        <w:br/>
        <w:t xml:space="preserve">Met deze </w:t>
      </w:r>
      <w:r>
        <w:rPr>
          <w:szCs w:val="22"/>
        </w:rPr>
        <w:t>overeenkomst beogen partijen geen overdracht van intellectuele eigendomsrechten</w:t>
      </w:r>
      <w:r w:rsidR="000813A5">
        <w:rPr>
          <w:szCs w:val="22"/>
        </w:rPr>
        <w:t xml:space="preserve">. </w:t>
      </w:r>
      <w:r w:rsidR="000813A5" w:rsidRPr="00903A3B">
        <w:rPr>
          <w:szCs w:val="22"/>
        </w:rPr>
        <w:t>De leden 1 en 3 van artikel 7 van</w:t>
      </w:r>
      <w:r w:rsidR="000813A5">
        <w:rPr>
          <w:szCs w:val="22"/>
        </w:rPr>
        <w:t xml:space="preserve"> de Algemene Inkoopvoorwaarden zijn niet van toepassing.</w:t>
      </w:r>
    </w:p>
    <w:p w:rsidR="0085760C" w:rsidRDefault="0085760C" w:rsidP="0085760C">
      <w:pPr>
        <w:jc w:val="left"/>
        <w:rPr>
          <w:szCs w:val="22"/>
        </w:rPr>
      </w:pPr>
    </w:p>
    <w:p w:rsidR="0085760C" w:rsidRPr="0085760C" w:rsidRDefault="0085760C" w:rsidP="0085760C">
      <w:pPr>
        <w:jc w:val="left"/>
        <w:rPr>
          <w:b/>
          <w:szCs w:val="22"/>
        </w:rPr>
      </w:pPr>
      <w:r w:rsidRPr="0085760C">
        <w:rPr>
          <w:b/>
          <w:szCs w:val="22"/>
        </w:rPr>
        <w:t>Artikel 8</w:t>
      </w:r>
      <w:r w:rsidRPr="0085760C">
        <w:rPr>
          <w:b/>
          <w:szCs w:val="22"/>
        </w:rPr>
        <w:tab/>
        <w:t>Overige bepalingen</w:t>
      </w:r>
    </w:p>
    <w:p w:rsidR="002D0592" w:rsidRDefault="002D0592" w:rsidP="0085760C">
      <w:pPr>
        <w:pStyle w:val="Lijstalinea"/>
        <w:numPr>
          <w:ilvl w:val="1"/>
          <w:numId w:val="12"/>
        </w:numPr>
        <w:ind w:left="709" w:hanging="709"/>
        <w:jc w:val="left"/>
        <w:rPr>
          <w:szCs w:val="22"/>
        </w:rPr>
      </w:pPr>
      <w:r w:rsidRPr="0085760C">
        <w:rPr>
          <w:szCs w:val="22"/>
        </w:rPr>
        <w:t>Door ondertekening van deze overeenkomst vervallen alle eventueel eerder door partijen gemaakte mondelinge en schriftelijke afspraken omtrent de hierbij overeengekomen diensten.</w:t>
      </w:r>
    </w:p>
    <w:p w:rsidR="00972D81" w:rsidRPr="0085760C" w:rsidRDefault="00972D81" w:rsidP="00972D81">
      <w:pPr>
        <w:pStyle w:val="Lijstalinea"/>
        <w:ind w:left="709"/>
        <w:jc w:val="left"/>
        <w:rPr>
          <w:szCs w:val="22"/>
        </w:rPr>
      </w:pPr>
    </w:p>
    <w:p w:rsidR="00972D81" w:rsidRPr="00972D81" w:rsidRDefault="00972D81" w:rsidP="00972D81">
      <w:pPr>
        <w:pStyle w:val="Lijstalinea"/>
        <w:numPr>
          <w:ilvl w:val="1"/>
          <w:numId w:val="12"/>
        </w:numPr>
        <w:spacing w:line="276" w:lineRule="auto"/>
        <w:ind w:left="709" w:hanging="709"/>
        <w:jc w:val="left"/>
        <w:rPr>
          <w:szCs w:val="22"/>
        </w:rPr>
      </w:pPr>
      <w:r w:rsidRPr="00972D81">
        <w:rPr>
          <w:szCs w:val="22"/>
        </w:rPr>
        <w:t>Mededelingen, waaronder begrepen toezeggingen of (nadere) afspraken, van de ene aan de andere partij van belan</w:t>
      </w:r>
      <w:r w:rsidR="001F73DA">
        <w:rPr>
          <w:szCs w:val="22"/>
        </w:rPr>
        <w:t>g voor de uitvoering van de</w:t>
      </w:r>
      <w:r w:rsidR="00C103D2">
        <w:rPr>
          <w:szCs w:val="22"/>
        </w:rPr>
        <w:t xml:space="preserve"> overeenkomst</w:t>
      </w:r>
      <w:r w:rsidRPr="00972D81">
        <w:rPr>
          <w:szCs w:val="22"/>
        </w:rPr>
        <w:t>, binden partijen alleen indien ze schriftelijk door een daartoe bevoegde persoon zijn gedaan of bevestigd.</w:t>
      </w:r>
    </w:p>
    <w:p w:rsidR="00972D81" w:rsidRPr="00972D81" w:rsidRDefault="00972D81" w:rsidP="00972D81">
      <w:pPr>
        <w:pStyle w:val="Lijstalinea"/>
        <w:spacing w:line="276" w:lineRule="auto"/>
        <w:ind w:left="360"/>
        <w:jc w:val="left"/>
        <w:rPr>
          <w:szCs w:val="22"/>
        </w:rPr>
      </w:pPr>
    </w:p>
    <w:p w:rsidR="00972D81" w:rsidRPr="00972D81" w:rsidRDefault="00972D81" w:rsidP="00972D81">
      <w:pPr>
        <w:pStyle w:val="Lijstalinea"/>
        <w:spacing w:line="276" w:lineRule="auto"/>
        <w:ind w:left="709" w:hanging="709"/>
        <w:jc w:val="left"/>
        <w:rPr>
          <w:szCs w:val="22"/>
        </w:rPr>
      </w:pPr>
      <w:r w:rsidRPr="00972D81">
        <w:rPr>
          <w:szCs w:val="22"/>
        </w:rPr>
        <w:t>8.</w:t>
      </w:r>
      <w:r>
        <w:rPr>
          <w:szCs w:val="22"/>
        </w:rPr>
        <w:t>3</w:t>
      </w:r>
      <w:r w:rsidR="001F73DA">
        <w:rPr>
          <w:szCs w:val="22"/>
        </w:rPr>
        <w:tab/>
        <w:t xml:space="preserve">Afwijkingen van deze </w:t>
      </w:r>
      <w:r w:rsidRPr="00972D81">
        <w:rPr>
          <w:szCs w:val="22"/>
        </w:rPr>
        <w:t>overeenkomst zijn slechts bindend voor zover zij uitdrukkelijk tussen partijen schriftelijk zijn overeengekomen.</w:t>
      </w:r>
    </w:p>
    <w:p w:rsidR="002D0592" w:rsidRDefault="002D0592" w:rsidP="002D0592">
      <w:pPr>
        <w:autoSpaceDE w:val="0"/>
        <w:autoSpaceDN w:val="0"/>
        <w:adjustRightInd w:val="0"/>
        <w:rPr>
          <w:rFonts w:ascii="Calibri" w:hAnsi="Calibri" w:cs="TTE1DE7240t00"/>
          <w:szCs w:val="22"/>
        </w:rPr>
      </w:pPr>
    </w:p>
    <w:p w:rsidR="002D0592" w:rsidRDefault="002D0592" w:rsidP="002D0592">
      <w:pPr>
        <w:autoSpaceDE w:val="0"/>
        <w:autoSpaceDN w:val="0"/>
        <w:adjustRightInd w:val="0"/>
        <w:rPr>
          <w:rFonts w:ascii="Calibri" w:hAnsi="Calibri" w:cs="TTE1DE7240t00"/>
          <w:szCs w:val="22"/>
        </w:rPr>
      </w:pPr>
    </w:p>
    <w:p w:rsidR="002D0592" w:rsidRPr="007541BD" w:rsidRDefault="002D0592" w:rsidP="002D0592">
      <w:pPr>
        <w:autoSpaceDE w:val="0"/>
        <w:autoSpaceDN w:val="0"/>
        <w:adjustRightInd w:val="0"/>
        <w:rPr>
          <w:rFonts w:ascii="Calibri" w:hAnsi="Calibri" w:cs="TTE1DE7240t00"/>
          <w:b/>
          <w:sz w:val="24"/>
        </w:rPr>
      </w:pPr>
      <w:r w:rsidRPr="007541BD">
        <w:rPr>
          <w:rFonts w:ascii="Calibri" w:hAnsi="Calibri" w:cs="TTE1DE7240t00"/>
          <w:b/>
          <w:sz w:val="24"/>
        </w:rPr>
        <w:t>Aldus overeengekomen en in tweevoud ondertekend,</w:t>
      </w:r>
    </w:p>
    <w:p w:rsidR="002D0592" w:rsidRPr="00E47718" w:rsidRDefault="002D0592" w:rsidP="002D0592">
      <w:pPr>
        <w:autoSpaceDE w:val="0"/>
        <w:autoSpaceDN w:val="0"/>
        <w:adjustRightInd w:val="0"/>
        <w:rPr>
          <w:rFonts w:ascii="Calibri" w:hAnsi="Calibri" w:cs="TTE1DE7240t00"/>
          <w:szCs w:val="22"/>
        </w:rPr>
      </w:pPr>
    </w:p>
    <w:p w:rsidR="002D0592" w:rsidRPr="00412EEB" w:rsidRDefault="002D0592" w:rsidP="002D0592">
      <w:pPr>
        <w:autoSpaceDE w:val="0"/>
        <w:autoSpaceDN w:val="0"/>
        <w:adjustRightInd w:val="0"/>
        <w:rPr>
          <w:rFonts w:ascii="Calibri" w:hAnsi="Calibri" w:cs="TTE1DE7240t00"/>
          <w:szCs w:val="22"/>
        </w:rPr>
      </w:pPr>
    </w:p>
    <w:p w:rsidR="002D0592" w:rsidRPr="008A394E" w:rsidRDefault="002D0592" w:rsidP="002D0592">
      <w:pPr>
        <w:autoSpaceDE w:val="0"/>
        <w:autoSpaceDN w:val="0"/>
        <w:adjustRightInd w:val="0"/>
        <w:rPr>
          <w:rFonts w:ascii="Calibri" w:hAnsi="Calibri" w:cs="TTE1DE7240t00"/>
          <w:b/>
          <w:szCs w:val="22"/>
        </w:rPr>
      </w:pPr>
      <w:r>
        <w:rPr>
          <w:rFonts w:ascii="Calibri" w:hAnsi="Calibri" w:cs="TTE1DE7240t00"/>
          <w:b/>
          <w:szCs w:val="22"/>
        </w:rPr>
        <w:t xml:space="preserve">Veiligheidsregio </w:t>
      </w:r>
      <w:proofErr w:type="spellStart"/>
      <w:r>
        <w:rPr>
          <w:rFonts w:ascii="Calibri" w:hAnsi="Calibri" w:cs="TTE1DE7240t00"/>
          <w:b/>
          <w:szCs w:val="22"/>
        </w:rPr>
        <w:t>IJsselland</w:t>
      </w:r>
      <w:proofErr w:type="spellEnd"/>
      <w:r w:rsidRPr="008A394E">
        <w:rPr>
          <w:rFonts w:ascii="Calibri" w:hAnsi="Calibri" w:cs="TTE1DE7240t00"/>
          <w:b/>
          <w:szCs w:val="22"/>
        </w:rPr>
        <w:tab/>
      </w:r>
      <w:r w:rsidRPr="008A394E">
        <w:rPr>
          <w:rFonts w:ascii="Calibri" w:hAnsi="Calibri" w:cs="TTE1DE7240t00"/>
          <w:b/>
          <w:szCs w:val="22"/>
        </w:rPr>
        <w:tab/>
      </w:r>
      <w:r w:rsidRPr="008A394E">
        <w:rPr>
          <w:rFonts w:ascii="Calibri" w:hAnsi="Calibri" w:cs="TTE1DE7240t00"/>
          <w:b/>
          <w:szCs w:val="22"/>
        </w:rPr>
        <w:tab/>
      </w:r>
      <w:r w:rsidRPr="008A394E">
        <w:rPr>
          <w:rFonts w:ascii="Calibri" w:hAnsi="Calibri" w:cs="TTE1DE7240t00"/>
          <w:b/>
          <w:szCs w:val="22"/>
        </w:rPr>
        <w:tab/>
      </w:r>
      <w:r>
        <w:rPr>
          <w:rFonts w:ascii="Calibri" w:hAnsi="Calibri" w:cs="TTE1DE7240t00"/>
          <w:b/>
          <w:szCs w:val="22"/>
          <w:highlight w:val="yellow"/>
        </w:rPr>
        <w:t>&lt;</w:t>
      </w:r>
      <w:r w:rsidRPr="008A394E">
        <w:rPr>
          <w:rFonts w:ascii="Calibri" w:hAnsi="Calibri" w:cs="TTE1DE7240t00"/>
          <w:b/>
          <w:szCs w:val="22"/>
          <w:highlight w:val="yellow"/>
        </w:rPr>
        <w:t xml:space="preserve">naam </w:t>
      </w:r>
      <w:r>
        <w:rPr>
          <w:rFonts w:ascii="Calibri" w:hAnsi="Calibri" w:cs="TTE1DE7240t00"/>
          <w:b/>
          <w:szCs w:val="22"/>
          <w:highlight w:val="yellow"/>
        </w:rPr>
        <w:t>Leverancier&gt;</w:t>
      </w:r>
    </w:p>
    <w:p w:rsidR="002D0592" w:rsidRDefault="002D0592" w:rsidP="002D0592">
      <w:pPr>
        <w:autoSpaceDE w:val="0"/>
        <w:autoSpaceDN w:val="0"/>
        <w:adjustRightInd w:val="0"/>
        <w:rPr>
          <w:rFonts w:ascii="Calibri" w:hAnsi="Calibri" w:cs="Courier"/>
          <w:szCs w:val="22"/>
        </w:rPr>
      </w:pPr>
    </w:p>
    <w:p w:rsidR="002D0592" w:rsidRDefault="002D0592" w:rsidP="002D0592">
      <w:pPr>
        <w:autoSpaceDE w:val="0"/>
        <w:autoSpaceDN w:val="0"/>
        <w:adjustRightInd w:val="0"/>
        <w:rPr>
          <w:rFonts w:ascii="Calibri" w:hAnsi="Calibri" w:cs="Courier"/>
          <w:szCs w:val="22"/>
        </w:rPr>
      </w:pPr>
    </w:p>
    <w:p w:rsidR="002D0592" w:rsidRDefault="002D0592" w:rsidP="002D0592">
      <w:pPr>
        <w:autoSpaceDE w:val="0"/>
        <w:autoSpaceDN w:val="0"/>
        <w:adjustRightInd w:val="0"/>
        <w:rPr>
          <w:rFonts w:ascii="Calibri" w:hAnsi="Calibri" w:cs="TTE1DE7240t00"/>
          <w:szCs w:val="22"/>
        </w:rPr>
      </w:pPr>
      <w:r>
        <w:rPr>
          <w:rFonts w:ascii="Calibri" w:hAnsi="Calibri" w:cs="TTE1DE7240t00"/>
          <w:szCs w:val="22"/>
        </w:rPr>
        <w:t>Naam:</w:t>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t>Naam:</w:t>
      </w:r>
    </w:p>
    <w:p w:rsidR="002D0592" w:rsidRDefault="002D0592" w:rsidP="002D0592">
      <w:pPr>
        <w:autoSpaceDE w:val="0"/>
        <w:autoSpaceDN w:val="0"/>
        <w:adjustRightInd w:val="0"/>
        <w:rPr>
          <w:rFonts w:ascii="Calibri" w:hAnsi="Calibri" w:cs="TTE1DE7240t00"/>
          <w:szCs w:val="22"/>
        </w:rPr>
      </w:pPr>
      <w:r>
        <w:rPr>
          <w:rFonts w:ascii="Calibri" w:hAnsi="Calibri" w:cs="TTE1DE7240t00"/>
          <w:szCs w:val="22"/>
        </w:rPr>
        <w:t>Functie:</w:t>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t>Functie:</w:t>
      </w:r>
    </w:p>
    <w:p w:rsidR="002D0592" w:rsidRDefault="002D0592" w:rsidP="002D0592">
      <w:pPr>
        <w:autoSpaceDE w:val="0"/>
        <w:autoSpaceDN w:val="0"/>
        <w:adjustRightInd w:val="0"/>
        <w:rPr>
          <w:rFonts w:ascii="Calibri" w:hAnsi="Calibri" w:cs="TTE1DE7240t00"/>
          <w:szCs w:val="22"/>
        </w:rPr>
      </w:pPr>
    </w:p>
    <w:p w:rsidR="002D0592" w:rsidRPr="00412EEB" w:rsidRDefault="002D0592" w:rsidP="002D0592">
      <w:pPr>
        <w:autoSpaceDE w:val="0"/>
        <w:autoSpaceDN w:val="0"/>
        <w:adjustRightInd w:val="0"/>
        <w:rPr>
          <w:rFonts w:ascii="Calibri" w:hAnsi="Calibri" w:cs="TTE1DE7240t00"/>
          <w:szCs w:val="22"/>
        </w:rPr>
      </w:pPr>
      <w:r>
        <w:rPr>
          <w:rFonts w:ascii="Calibri" w:hAnsi="Calibri" w:cs="TTE1DE7240t00"/>
          <w:szCs w:val="22"/>
        </w:rPr>
        <w:t xml:space="preserve">Plaats:   </w:t>
      </w:r>
      <w:r>
        <w:rPr>
          <w:rFonts w:ascii="Calibri" w:hAnsi="Calibri" w:cs="TTE1DE7240t00"/>
          <w:szCs w:val="22"/>
        </w:rPr>
        <w:tab/>
      </w:r>
      <w:r>
        <w:rPr>
          <w:rFonts w:ascii="Calibri" w:hAnsi="Calibri" w:cs="TTE1DE7240t00"/>
          <w:szCs w:val="22"/>
        </w:rPr>
        <w:tab/>
      </w:r>
      <w:r w:rsidRPr="00412EEB">
        <w:rPr>
          <w:rFonts w:ascii="Calibri" w:hAnsi="Calibri" w:cs="TTE1DE7240t00"/>
          <w:szCs w:val="22"/>
        </w:rPr>
        <w:tab/>
      </w:r>
      <w:r w:rsidRPr="00412EEB">
        <w:rPr>
          <w:rFonts w:ascii="Calibri" w:hAnsi="Calibri" w:cs="TTE1DE7240t00"/>
          <w:szCs w:val="22"/>
        </w:rPr>
        <w:tab/>
      </w:r>
      <w:r w:rsidRPr="00412EEB">
        <w:rPr>
          <w:rFonts w:ascii="Calibri" w:hAnsi="Calibri" w:cs="TTE1DE7240t00"/>
          <w:szCs w:val="22"/>
        </w:rPr>
        <w:tab/>
      </w:r>
      <w:r w:rsidRPr="00412EEB">
        <w:rPr>
          <w:rFonts w:ascii="Calibri" w:hAnsi="Calibri" w:cs="TTE1DE7240t00"/>
          <w:szCs w:val="22"/>
        </w:rPr>
        <w:tab/>
      </w:r>
      <w:r>
        <w:rPr>
          <w:rFonts w:ascii="Calibri" w:hAnsi="Calibri" w:cs="TTE1DE7240t00"/>
          <w:szCs w:val="22"/>
        </w:rPr>
        <w:t>P</w:t>
      </w:r>
      <w:r w:rsidRPr="00412EEB">
        <w:rPr>
          <w:rFonts w:ascii="Calibri" w:hAnsi="Calibri" w:cs="TTE1DE7240t00"/>
          <w:szCs w:val="22"/>
        </w:rPr>
        <w:t>laats</w:t>
      </w:r>
      <w:r>
        <w:rPr>
          <w:rFonts w:ascii="Calibri" w:hAnsi="Calibri" w:cs="TTE1DE7240t00"/>
          <w:szCs w:val="22"/>
        </w:rPr>
        <w:t>:</w:t>
      </w:r>
    </w:p>
    <w:p w:rsidR="002D0592" w:rsidRPr="009C3158" w:rsidRDefault="002D0592" w:rsidP="002D0592">
      <w:pPr>
        <w:autoSpaceDE w:val="0"/>
        <w:autoSpaceDN w:val="0"/>
        <w:adjustRightInd w:val="0"/>
        <w:rPr>
          <w:szCs w:val="22"/>
        </w:rPr>
      </w:pPr>
      <w:r>
        <w:rPr>
          <w:rFonts w:ascii="Calibri" w:hAnsi="Calibri" w:cs="TTE1DE7240t00"/>
          <w:szCs w:val="22"/>
        </w:rPr>
        <w:t>Datum:</w:t>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r>
      <w:r>
        <w:rPr>
          <w:rFonts w:ascii="Calibri" w:hAnsi="Calibri" w:cs="TTE1DE7240t00"/>
          <w:szCs w:val="22"/>
        </w:rPr>
        <w:tab/>
        <w:t>Datum:</w:t>
      </w:r>
    </w:p>
    <w:p w:rsidR="002D0592" w:rsidRPr="008972D8" w:rsidRDefault="002D0592" w:rsidP="002D0592">
      <w:pPr>
        <w:tabs>
          <w:tab w:val="left" w:pos="1494"/>
        </w:tabs>
        <w:rPr>
          <w:szCs w:val="22"/>
        </w:rPr>
      </w:pPr>
    </w:p>
    <w:p w:rsidR="002D0592" w:rsidRDefault="002D0592" w:rsidP="000438E4">
      <w:pPr>
        <w:tabs>
          <w:tab w:val="left" w:pos="1494"/>
        </w:tabs>
        <w:rPr>
          <w:szCs w:val="22"/>
        </w:rPr>
      </w:pPr>
    </w:p>
    <w:p w:rsidR="002D0592" w:rsidRDefault="002D0592" w:rsidP="000438E4">
      <w:pPr>
        <w:tabs>
          <w:tab w:val="left" w:pos="1494"/>
        </w:tabs>
        <w:rPr>
          <w:szCs w:val="22"/>
        </w:rPr>
      </w:pPr>
    </w:p>
    <w:p w:rsidR="0084519C" w:rsidRDefault="0084519C">
      <w:pPr>
        <w:spacing w:line="276" w:lineRule="auto"/>
      </w:pPr>
    </w:p>
    <w:sectPr w:rsidR="0084519C" w:rsidSect="00E7589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21A" w:rsidRDefault="00C4321A" w:rsidP="00D978D4">
      <w:pPr>
        <w:spacing w:line="240" w:lineRule="auto"/>
      </w:pPr>
      <w:r>
        <w:separator/>
      </w:r>
    </w:p>
  </w:endnote>
  <w:endnote w:type="continuationSeparator" w:id="0">
    <w:p w:rsidR="00C4321A" w:rsidRDefault="00C4321A" w:rsidP="00D978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1DE7240t00">
    <w:altName w:val="Times New Roman"/>
    <w:charset w:val="0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F82" w:rsidRPr="0084519C" w:rsidRDefault="00CB11FF">
    <w:pPr>
      <w:pStyle w:val="Voettekst"/>
      <w:pBdr>
        <w:top w:val="thinThickSmallGap" w:sz="24" w:space="1" w:color="622423" w:themeColor="accent2" w:themeShade="7F"/>
      </w:pBdr>
      <w:rPr>
        <w:sz w:val="18"/>
        <w:szCs w:val="18"/>
      </w:rPr>
    </w:pPr>
    <w:r>
      <w:rPr>
        <w:sz w:val="18"/>
        <w:szCs w:val="18"/>
      </w:rPr>
      <w:t>O</w:t>
    </w:r>
    <w:r w:rsidR="00F96F82" w:rsidRPr="00910955">
      <w:rPr>
        <w:sz w:val="18"/>
        <w:szCs w:val="18"/>
      </w:rPr>
      <w:t xml:space="preserve">vereenkomst m.b.t. </w:t>
    </w:r>
    <w:r w:rsidR="00F96F82">
      <w:rPr>
        <w:sz w:val="18"/>
        <w:szCs w:val="18"/>
      </w:rPr>
      <w:t>levering en onderhoud van</w:t>
    </w:r>
    <w:r w:rsidR="00CA444A">
      <w:rPr>
        <w:sz w:val="18"/>
        <w:szCs w:val="18"/>
      </w:rPr>
      <w:t xml:space="preserve"> een </w:t>
    </w:r>
    <w:r w:rsidR="00C103D2" w:rsidRPr="00C103D2">
      <w:rPr>
        <w:sz w:val="18"/>
        <w:szCs w:val="18"/>
      </w:rPr>
      <w:t>Watertankwagen</w:t>
    </w:r>
    <w:r w:rsidR="00C103D2" w:rsidRPr="0084519C">
      <w:rPr>
        <w:sz w:val="18"/>
        <w:szCs w:val="18"/>
      </w:rPr>
      <w:t xml:space="preserve"> </w:t>
    </w:r>
    <w:r w:rsidR="00F96F82" w:rsidRPr="0084519C">
      <w:rPr>
        <w:sz w:val="18"/>
        <w:szCs w:val="18"/>
      </w:rPr>
      <w:ptab w:relativeTo="margin" w:alignment="right" w:leader="none"/>
    </w:r>
    <w:r w:rsidR="00F96F82" w:rsidRPr="0084519C">
      <w:rPr>
        <w:sz w:val="18"/>
        <w:szCs w:val="18"/>
      </w:rPr>
      <w:t xml:space="preserve">Pagina </w:t>
    </w:r>
    <w:r w:rsidR="00671F3A" w:rsidRPr="0084519C">
      <w:rPr>
        <w:sz w:val="18"/>
        <w:szCs w:val="18"/>
      </w:rPr>
      <w:fldChar w:fldCharType="begin"/>
    </w:r>
    <w:r w:rsidR="00F96F82" w:rsidRPr="0084519C">
      <w:rPr>
        <w:sz w:val="18"/>
        <w:szCs w:val="18"/>
      </w:rPr>
      <w:instrText xml:space="preserve"> PAGE   \* MERGEFORMAT </w:instrText>
    </w:r>
    <w:r w:rsidR="00671F3A" w:rsidRPr="0084519C">
      <w:rPr>
        <w:sz w:val="18"/>
        <w:szCs w:val="18"/>
      </w:rPr>
      <w:fldChar w:fldCharType="separate"/>
    </w:r>
    <w:r>
      <w:rPr>
        <w:noProof/>
        <w:sz w:val="18"/>
        <w:szCs w:val="18"/>
      </w:rPr>
      <w:t>2</w:t>
    </w:r>
    <w:r w:rsidR="00671F3A" w:rsidRPr="0084519C">
      <w:rPr>
        <w:sz w:val="18"/>
        <w:szCs w:val="18"/>
      </w:rPr>
      <w:fldChar w:fldCharType="end"/>
    </w:r>
  </w:p>
  <w:p w:rsidR="00F96F82" w:rsidRDefault="00F96F82" w:rsidP="00E75895">
    <w:r w:rsidRPr="00910955">
      <w:rPr>
        <w:sz w:val="18"/>
        <w:szCs w:val="18"/>
      </w:rPr>
      <w:t xml:space="preserve">Concept </w:t>
    </w:r>
    <w:r w:rsidR="00CB11FF">
      <w:rPr>
        <w:sz w:val="18"/>
        <w:szCs w:val="18"/>
      </w:rPr>
      <w:t>10</w:t>
    </w:r>
    <w:r w:rsidRPr="00910955">
      <w:rPr>
        <w:sz w:val="18"/>
        <w:szCs w:val="18"/>
      </w:rPr>
      <w:t>/</w:t>
    </w:r>
    <w:r w:rsidR="00C103D2">
      <w:rPr>
        <w:sz w:val="18"/>
        <w:szCs w:val="18"/>
      </w:rPr>
      <w:t>11</w:t>
    </w:r>
    <w:r>
      <w:rPr>
        <w:sz w:val="18"/>
        <w:szCs w:val="18"/>
      </w:rPr>
      <w:t>-2017</w:t>
    </w:r>
    <w:r w:rsidRPr="00910955">
      <w:rPr>
        <w:sz w:val="18"/>
        <w:szCs w:val="18"/>
      </w:rPr>
      <w:t>/</w:t>
    </w:r>
    <w:r w:rsidRPr="00E75895">
      <w:rPr>
        <w:sz w:val="16"/>
        <w:szCs w:val="16"/>
      </w:rPr>
      <w:t xml:space="preserve"> </w:t>
    </w:r>
    <w:r w:rsidR="00C103D2">
      <w:rPr>
        <w:sz w:val="16"/>
        <w:szCs w:val="16"/>
      </w:rPr>
      <w:t>P172</w:t>
    </w:r>
    <w:r>
      <w:rPr>
        <w:sz w:val="16"/>
        <w:szCs w:val="16"/>
      </w:rPr>
      <w:t>0</w:t>
    </w:r>
    <w:r w:rsidR="00C103D2">
      <w:rPr>
        <w:sz w:val="16"/>
        <w:szCs w:val="16"/>
      </w:rPr>
      <w:t>043</w:t>
    </w:r>
    <w:r>
      <w:rPr>
        <w:sz w:val="16"/>
        <w:szCs w:val="16"/>
      </w:rPr>
      <w:t>/</w:t>
    </w:r>
    <w:r w:rsidR="00CA444A">
      <w:rPr>
        <w:sz w:val="16"/>
        <w:szCs w:val="16"/>
      </w:rPr>
      <w:t>HS</w:t>
    </w:r>
    <w:r>
      <w:rPr>
        <w:sz w:val="16"/>
        <w:szCs w:val="16"/>
      </w:rPr>
      <w:t xml:space="preserve"> </w:t>
    </w:r>
    <w:r w:rsidRPr="00910955">
      <w:rPr>
        <w:sz w:val="18"/>
        <w:szCs w:val="18"/>
      </w:rPr>
      <w:t xml:space="preserve"> – Veiligheidsregio </w:t>
    </w:r>
    <w:proofErr w:type="spellStart"/>
    <w:r w:rsidRPr="00910955">
      <w:rPr>
        <w:sz w:val="18"/>
        <w:szCs w:val="18"/>
      </w:rPr>
      <w:t>IJsselland</w:t>
    </w:r>
    <w:proofErr w:type="spellEnd"/>
  </w:p>
  <w:p w:rsidR="00F96F82" w:rsidRDefault="00F96F8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21A" w:rsidRDefault="00C4321A" w:rsidP="00D978D4">
      <w:pPr>
        <w:spacing w:line="240" w:lineRule="auto"/>
      </w:pPr>
      <w:r>
        <w:separator/>
      </w:r>
    </w:p>
  </w:footnote>
  <w:footnote w:type="continuationSeparator" w:id="0">
    <w:p w:rsidR="00C4321A" w:rsidRDefault="00C4321A" w:rsidP="00D978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ED8"/>
    <w:multiLevelType w:val="hybridMultilevel"/>
    <w:tmpl w:val="9B36F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D54D55"/>
    <w:multiLevelType w:val="hybridMultilevel"/>
    <w:tmpl w:val="DBE807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804FE7"/>
    <w:multiLevelType w:val="multilevel"/>
    <w:tmpl w:val="12826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2DD438D"/>
    <w:multiLevelType w:val="hybridMultilevel"/>
    <w:tmpl w:val="79DEBEA2"/>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4">
    <w:nsid w:val="2DB11ED8"/>
    <w:multiLevelType w:val="hybridMultilevel"/>
    <w:tmpl w:val="0F220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1400F54"/>
    <w:multiLevelType w:val="multilevel"/>
    <w:tmpl w:val="8F10FA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39E5FF8"/>
    <w:multiLevelType w:val="hybridMultilevel"/>
    <w:tmpl w:val="4D72A748"/>
    <w:lvl w:ilvl="0" w:tplc="DA3A8352">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25B54B4"/>
    <w:multiLevelType w:val="multilevel"/>
    <w:tmpl w:val="7D1E7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61A0CA7"/>
    <w:multiLevelType w:val="hybridMultilevel"/>
    <w:tmpl w:val="BD46D2D0"/>
    <w:lvl w:ilvl="0" w:tplc="C7128E7C">
      <w:start w:val="3"/>
      <w:numFmt w:val="bullet"/>
      <w:lvlText w:val="-"/>
      <w:lvlJc w:val="left"/>
      <w:pPr>
        <w:ind w:left="927" w:hanging="360"/>
      </w:pPr>
      <w:rPr>
        <w:rFonts w:ascii="Calibri" w:eastAsia="Times New Roman" w:hAnsi="Calibri"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nsid w:val="4E9A396B"/>
    <w:multiLevelType w:val="multilevel"/>
    <w:tmpl w:val="F87C3CA4"/>
    <w:lvl w:ilvl="0">
      <w:start w:val="1"/>
      <w:numFmt w:val="decimal"/>
      <w:lvlText w:val="%1"/>
      <w:lvlJc w:val="left"/>
      <w:pPr>
        <w:ind w:left="706" w:hanging="706"/>
      </w:pPr>
      <w:rPr>
        <w:rFonts w:hint="default"/>
      </w:rPr>
    </w:lvl>
    <w:lvl w:ilvl="1">
      <w:start w:val="1"/>
      <w:numFmt w:val="decimal"/>
      <w:lvlText w:val="%1.%2"/>
      <w:lvlJc w:val="left"/>
      <w:pPr>
        <w:ind w:left="706" w:hanging="70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E61497"/>
    <w:multiLevelType w:val="hybridMultilevel"/>
    <w:tmpl w:val="B9FA2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2142C48"/>
    <w:multiLevelType w:val="multilevel"/>
    <w:tmpl w:val="FED282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2434D7B"/>
    <w:multiLevelType w:val="multilevel"/>
    <w:tmpl w:val="AB40642C"/>
    <w:lvl w:ilvl="0">
      <w:start w:val="1"/>
      <w:numFmt w:val="decimal"/>
      <w:lvlText w:val="%1."/>
      <w:lvlJc w:val="left"/>
      <w:pPr>
        <w:ind w:left="1080" w:hanging="360"/>
      </w:pPr>
      <w:rPr>
        <w:rFonts w:hint="default"/>
      </w:rPr>
    </w:lvl>
    <w:lvl w:ilvl="1">
      <w:start w:val="1"/>
      <w:numFmt w:val="decimal"/>
      <w:isLgl/>
      <w:lvlText w:val="%1.%2"/>
      <w:lvlJc w:val="left"/>
      <w:pPr>
        <w:ind w:left="1426" w:hanging="70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nsid w:val="7D754199"/>
    <w:multiLevelType w:val="hybridMultilevel"/>
    <w:tmpl w:val="AC420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8"/>
  </w:num>
  <w:num w:numId="5">
    <w:abstractNumId w:val="10"/>
  </w:num>
  <w:num w:numId="6">
    <w:abstractNumId w:val="0"/>
  </w:num>
  <w:num w:numId="7">
    <w:abstractNumId w:val="7"/>
  </w:num>
  <w:num w:numId="8">
    <w:abstractNumId w:val="1"/>
  </w:num>
  <w:num w:numId="9">
    <w:abstractNumId w:val="13"/>
  </w:num>
  <w:num w:numId="10">
    <w:abstractNumId w:val="5"/>
  </w:num>
  <w:num w:numId="11">
    <w:abstractNumId w:val="2"/>
  </w:num>
  <w:num w:numId="12">
    <w:abstractNumId w:val="11"/>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76E10"/>
    <w:rsid w:val="000438E4"/>
    <w:rsid w:val="0007014E"/>
    <w:rsid w:val="000813A5"/>
    <w:rsid w:val="00096377"/>
    <w:rsid w:val="000B50D9"/>
    <w:rsid w:val="00101D3B"/>
    <w:rsid w:val="001237CB"/>
    <w:rsid w:val="00160CCA"/>
    <w:rsid w:val="00184352"/>
    <w:rsid w:val="001F73DA"/>
    <w:rsid w:val="002055D0"/>
    <w:rsid w:val="0026376F"/>
    <w:rsid w:val="002675DA"/>
    <w:rsid w:val="002D0592"/>
    <w:rsid w:val="0033658D"/>
    <w:rsid w:val="00360C89"/>
    <w:rsid w:val="00372211"/>
    <w:rsid w:val="003F6D3D"/>
    <w:rsid w:val="0049518B"/>
    <w:rsid w:val="004B64BE"/>
    <w:rsid w:val="004C06FD"/>
    <w:rsid w:val="004F40E5"/>
    <w:rsid w:val="004F50F2"/>
    <w:rsid w:val="005364CE"/>
    <w:rsid w:val="00540AB7"/>
    <w:rsid w:val="00553179"/>
    <w:rsid w:val="00576E10"/>
    <w:rsid w:val="005A0278"/>
    <w:rsid w:val="0063715B"/>
    <w:rsid w:val="006426C4"/>
    <w:rsid w:val="00652397"/>
    <w:rsid w:val="00671F3A"/>
    <w:rsid w:val="007055C0"/>
    <w:rsid w:val="00715F06"/>
    <w:rsid w:val="00720086"/>
    <w:rsid w:val="00740D22"/>
    <w:rsid w:val="0080056F"/>
    <w:rsid w:val="008135D9"/>
    <w:rsid w:val="0084519C"/>
    <w:rsid w:val="0085760C"/>
    <w:rsid w:val="00874BAB"/>
    <w:rsid w:val="008A5D9E"/>
    <w:rsid w:val="008F7F1F"/>
    <w:rsid w:val="00903A3B"/>
    <w:rsid w:val="009213A8"/>
    <w:rsid w:val="00927BF2"/>
    <w:rsid w:val="009305DF"/>
    <w:rsid w:val="00942502"/>
    <w:rsid w:val="009433A7"/>
    <w:rsid w:val="00972D81"/>
    <w:rsid w:val="00993B37"/>
    <w:rsid w:val="009A1146"/>
    <w:rsid w:val="009B0827"/>
    <w:rsid w:val="00A4357D"/>
    <w:rsid w:val="00A75C08"/>
    <w:rsid w:val="00AA661C"/>
    <w:rsid w:val="00AE55E8"/>
    <w:rsid w:val="00B05EE6"/>
    <w:rsid w:val="00B30EC4"/>
    <w:rsid w:val="00B929ED"/>
    <w:rsid w:val="00BB53EC"/>
    <w:rsid w:val="00C103D2"/>
    <w:rsid w:val="00C30459"/>
    <w:rsid w:val="00C4321A"/>
    <w:rsid w:val="00C72691"/>
    <w:rsid w:val="00CA444A"/>
    <w:rsid w:val="00CB11FF"/>
    <w:rsid w:val="00D978D4"/>
    <w:rsid w:val="00DB60A5"/>
    <w:rsid w:val="00DB6D82"/>
    <w:rsid w:val="00E13731"/>
    <w:rsid w:val="00E75895"/>
    <w:rsid w:val="00ED0BE2"/>
    <w:rsid w:val="00EE51A6"/>
    <w:rsid w:val="00EE611C"/>
    <w:rsid w:val="00F704FF"/>
    <w:rsid w:val="00F82AA4"/>
    <w:rsid w:val="00F90E09"/>
    <w:rsid w:val="00F96F82"/>
    <w:rsid w:val="00FC6D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heme="minorBidi"/>
        <w:szCs w:val="22"/>
        <w:lang w:val="nl-N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6E10"/>
    <w:pPr>
      <w:spacing w:line="312" w:lineRule="auto"/>
    </w:pPr>
    <w:rPr>
      <w:rFonts w:asciiTheme="minorHAnsi" w:hAnsiTheme="minorHAns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53179"/>
    <w:pPr>
      <w:spacing w:line="240" w:lineRule="auto"/>
    </w:pPr>
    <w:rPr>
      <w:rFonts w:asciiTheme="minorHAnsi" w:hAnsiTheme="minorHAnsi" w:cs="Times New Roman"/>
      <w:b/>
      <w:sz w:val="22"/>
      <w:szCs w:val="24"/>
      <w:lang w:eastAsia="nl-NL"/>
    </w:rPr>
  </w:style>
  <w:style w:type="paragraph" w:styleId="Lijstalinea">
    <w:name w:val="List Paragraph"/>
    <w:basedOn w:val="Standaard"/>
    <w:uiPriority w:val="34"/>
    <w:qFormat/>
    <w:rsid w:val="00DB60A5"/>
    <w:pPr>
      <w:ind w:left="720"/>
      <w:contextualSpacing/>
    </w:pPr>
  </w:style>
  <w:style w:type="character" w:styleId="Verwijzingopmerking">
    <w:name w:val="annotation reference"/>
    <w:basedOn w:val="Standaardalinea-lettertype"/>
    <w:uiPriority w:val="99"/>
    <w:semiHidden/>
    <w:unhideWhenUsed/>
    <w:rsid w:val="00DB60A5"/>
    <w:rPr>
      <w:sz w:val="16"/>
      <w:szCs w:val="16"/>
    </w:rPr>
  </w:style>
  <w:style w:type="paragraph" w:styleId="Tekstopmerking">
    <w:name w:val="annotation text"/>
    <w:basedOn w:val="Standaard"/>
    <w:link w:val="TekstopmerkingChar"/>
    <w:uiPriority w:val="99"/>
    <w:semiHidden/>
    <w:unhideWhenUsed/>
    <w:rsid w:val="00DB60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60A5"/>
    <w:rPr>
      <w:rFonts w:asciiTheme="minorHAnsi" w:hAnsiTheme="minorHAnsi" w:cs="Times New Roman"/>
      <w:szCs w:val="20"/>
      <w:lang w:eastAsia="nl-NL"/>
    </w:rPr>
  </w:style>
  <w:style w:type="paragraph" w:styleId="Ballontekst">
    <w:name w:val="Balloon Text"/>
    <w:basedOn w:val="Standaard"/>
    <w:link w:val="BallontekstChar"/>
    <w:uiPriority w:val="99"/>
    <w:semiHidden/>
    <w:unhideWhenUsed/>
    <w:rsid w:val="00DB60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60A5"/>
    <w:rPr>
      <w:rFonts w:cs="Tahoma"/>
      <w:sz w:val="16"/>
      <w:szCs w:val="16"/>
      <w:lang w:eastAsia="nl-NL"/>
    </w:rPr>
  </w:style>
  <w:style w:type="paragraph" w:styleId="Koptekst">
    <w:name w:val="header"/>
    <w:basedOn w:val="Standaard"/>
    <w:link w:val="KoptekstChar"/>
    <w:uiPriority w:val="99"/>
    <w:semiHidden/>
    <w:unhideWhenUsed/>
    <w:rsid w:val="00D978D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978D4"/>
    <w:rPr>
      <w:rFonts w:asciiTheme="minorHAnsi" w:hAnsiTheme="minorHAnsi" w:cs="Times New Roman"/>
      <w:sz w:val="22"/>
      <w:szCs w:val="24"/>
      <w:lang w:eastAsia="nl-NL"/>
    </w:rPr>
  </w:style>
  <w:style w:type="paragraph" w:styleId="Voettekst">
    <w:name w:val="footer"/>
    <w:basedOn w:val="Standaard"/>
    <w:link w:val="VoettekstChar"/>
    <w:uiPriority w:val="99"/>
    <w:unhideWhenUsed/>
    <w:rsid w:val="00D978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78D4"/>
    <w:rPr>
      <w:rFonts w:asciiTheme="minorHAnsi" w:hAnsiTheme="minorHAnsi" w:cs="Times New Roman"/>
      <w:sz w:val="22"/>
      <w:szCs w:val="24"/>
      <w:lang w:eastAsia="nl-NL"/>
    </w:rPr>
  </w:style>
  <w:style w:type="paragraph" w:styleId="Onderwerpvanopmerking">
    <w:name w:val="annotation subject"/>
    <w:basedOn w:val="Tekstopmerking"/>
    <w:next w:val="Tekstopmerking"/>
    <w:link w:val="OnderwerpvanopmerkingChar"/>
    <w:uiPriority w:val="99"/>
    <w:semiHidden/>
    <w:unhideWhenUsed/>
    <w:rsid w:val="00740D22"/>
    <w:rPr>
      <w:b/>
      <w:bCs/>
    </w:rPr>
  </w:style>
  <w:style w:type="character" w:customStyle="1" w:styleId="OnderwerpvanopmerkingChar">
    <w:name w:val="Onderwerp van opmerking Char"/>
    <w:basedOn w:val="TekstopmerkingChar"/>
    <w:link w:val="Onderwerpvanopmerking"/>
    <w:uiPriority w:val="99"/>
    <w:semiHidden/>
    <w:rsid w:val="00740D22"/>
    <w:rPr>
      <w:b/>
      <w:bCs/>
    </w:rPr>
  </w:style>
  <w:style w:type="paragraph" w:customStyle="1" w:styleId="Default">
    <w:name w:val="Default"/>
    <w:rsid w:val="002D0592"/>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6585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vdorth</dc:creator>
  <cp:lastModifiedBy>boeijen</cp:lastModifiedBy>
  <cp:revision>2</cp:revision>
  <dcterms:created xsi:type="dcterms:W3CDTF">2017-11-10T09:31:00Z</dcterms:created>
  <dcterms:modified xsi:type="dcterms:W3CDTF">2017-11-10T09:31:00Z</dcterms:modified>
</cp:coreProperties>
</file>