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27" w:rsidRPr="00C35927" w:rsidRDefault="00C35927" w:rsidP="00C35927">
      <w:pPr>
        <w:pStyle w:val="Normaalweb"/>
        <w:jc w:val="center"/>
        <w:rPr>
          <w:rFonts w:ascii="Arial" w:hAnsi="Arial" w:cs="Arial"/>
          <w:b/>
          <w:color w:val="333333"/>
          <w:sz w:val="20"/>
          <w:szCs w:val="20"/>
          <w:lang w:val="nl-NL"/>
        </w:rPr>
      </w:pPr>
      <w:r w:rsidRPr="00C35927">
        <w:rPr>
          <w:rFonts w:ascii="Arial" w:hAnsi="Arial" w:cs="Arial"/>
          <w:b/>
          <w:color w:val="333333"/>
          <w:sz w:val="20"/>
          <w:szCs w:val="20"/>
          <w:lang w:val="nl-NL"/>
        </w:rPr>
        <w:t xml:space="preserve">Nota van inlichtingen </w:t>
      </w:r>
      <w:r w:rsidR="00D562FA">
        <w:rPr>
          <w:rFonts w:ascii="Arial" w:hAnsi="Arial" w:cs="Arial"/>
          <w:b/>
          <w:color w:val="333333"/>
          <w:sz w:val="20"/>
          <w:szCs w:val="20"/>
          <w:lang w:val="nl-NL"/>
        </w:rPr>
        <w:t>12</w:t>
      </w:r>
      <w:r w:rsidRPr="00C35927">
        <w:rPr>
          <w:rFonts w:ascii="Arial" w:hAnsi="Arial" w:cs="Arial"/>
          <w:b/>
          <w:color w:val="333333"/>
          <w:sz w:val="20"/>
          <w:szCs w:val="20"/>
          <w:lang w:val="nl-NL"/>
        </w:rPr>
        <w:t xml:space="preserve"> september 2017</w:t>
      </w:r>
    </w:p>
    <w:p w:rsidR="00C35927" w:rsidRDefault="00C35927" w:rsidP="00C35927">
      <w:pPr>
        <w:pStyle w:val="Normaalweb"/>
        <w:rPr>
          <w:rFonts w:ascii="Arial" w:hAnsi="Arial" w:cs="Arial"/>
          <w:color w:val="333333"/>
          <w:sz w:val="20"/>
          <w:szCs w:val="20"/>
          <w:lang w:val="nl-NL"/>
        </w:rPr>
      </w:pPr>
    </w:p>
    <w:p w:rsidR="00C35927" w:rsidRPr="00D562FA" w:rsidRDefault="00C35927" w:rsidP="00C35927">
      <w:pPr>
        <w:pStyle w:val="Normaalweb"/>
        <w:rPr>
          <w:rFonts w:ascii="Arial" w:hAnsi="Arial" w:cs="Arial"/>
          <w:color w:val="333333"/>
          <w:sz w:val="20"/>
          <w:szCs w:val="20"/>
          <w:u w:val="single"/>
          <w:lang w:val="nl-NL"/>
        </w:rPr>
      </w:pPr>
      <w:r w:rsidRPr="00D562FA">
        <w:rPr>
          <w:rFonts w:ascii="Arial" w:hAnsi="Arial" w:cs="Arial"/>
          <w:color w:val="333333"/>
          <w:sz w:val="20"/>
          <w:szCs w:val="20"/>
          <w:u w:val="single"/>
          <w:lang w:val="nl-NL"/>
        </w:rPr>
        <w:t xml:space="preserve">Vraag </w:t>
      </w:r>
      <w:r w:rsidR="00521BF2">
        <w:rPr>
          <w:rFonts w:ascii="Arial" w:hAnsi="Arial" w:cs="Arial"/>
          <w:color w:val="333333"/>
          <w:sz w:val="20"/>
          <w:szCs w:val="20"/>
          <w:u w:val="single"/>
          <w:lang w:val="nl-NL"/>
        </w:rPr>
        <w:t>n.a.v. NvI1/19</w:t>
      </w:r>
    </w:p>
    <w:p w:rsidR="00D562FA" w:rsidRPr="00AF5E39" w:rsidRDefault="00D562FA" w:rsidP="00D562FA">
      <w:pPr>
        <w:pStyle w:val="Normaalweb"/>
        <w:rPr>
          <w:rFonts w:ascii="Arial" w:hAnsi="Arial" w:cs="Arial"/>
          <w:lang w:val="nl-NL"/>
        </w:rPr>
      </w:pPr>
      <w:r w:rsidRPr="00AF5E39">
        <w:rPr>
          <w:rFonts w:ascii="Arial" w:hAnsi="Arial" w:cs="Arial"/>
          <w:sz w:val="20"/>
          <w:szCs w:val="20"/>
          <w:lang w:val="nl-NL"/>
        </w:rPr>
        <w:t>in uw beantwoording verwijst u naar hetgeen benoemd in het BW. Bij aanbestedingen geldt aanvullend hetgeen benoemd in de Gids Proportionaliteit welke als verplicht te volgen richtsnoer is aangewezen. De aanbestedingswet beschouwt het proportionaliteitsbeginsel als een van de dragende beginselen in het aanbestedingsrecht. Een ongelimiteerde aanspraak is voor inschrijvers niet verzekerbaar. Derhalve nogmaals een vriendelijk verzoek de totale aansprakelijkheid te maximaliseren in lijn met de waarde van de opdracht.</w:t>
      </w:r>
    </w:p>
    <w:p w:rsidR="00C35927" w:rsidRPr="00C35927" w:rsidRDefault="00521BF2" w:rsidP="00C35927">
      <w:pPr>
        <w:pStyle w:val="Normaalweb"/>
        <w:rPr>
          <w:rFonts w:ascii="Arial" w:hAnsi="Arial" w:cs="Arial"/>
          <w:color w:val="333333"/>
          <w:sz w:val="20"/>
          <w:szCs w:val="20"/>
          <w:u w:val="single"/>
          <w:lang w:val="nl-NL"/>
        </w:rPr>
      </w:pPr>
      <w:r>
        <w:rPr>
          <w:rFonts w:ascii="Arial" w:hAnsi="Arial" w:cs="Arial"/>
          <w:color w:val="333333"/>
          <w:sz w:val="20"/>
          <w:szCs w:val="20"/>
          <w:u w:val="single"/>
          <w:lang w:val="nl-NL"/>
        </w:rPr>
        <w:t>Antwoord</w:t>
      </w:r>
    </w:p>
    <w:p w:rsidR="00D562FA" w:rsidRPr="00AF5E39" w:rsidRDefault="00D562FA" w:rsidP="00D562FA">
      <w:pPr>
        <w:rPr>
          <w:rFonts w:ascii="Arial" w:hAnsi="Arial" w:cs="Arial"/>
          <w:sz w:val="20"/>
          <w:szCs w:val="20"/>
          <w:lang w:val="nl-NL"/>
        </w:rPr>
      </w:pPr>
      <w:r w:rsidRPr="00AF5E39">
        <w:rPr>
          <w:rFonts w:ascii="Arial" w:hAnsi="Arial" w:cs="Arial"/>
          <w:sz w:val="20"/>
          <w:szCs w:val="20"/>
          <w:lang w:val="nl-NL"/>
        </w:rPr>
        <w:t>Vragensteller verzoekt om de totale aansprakelijkheid in lijn te brengen met de waarde van de opdracht. Daarbij laat vragensteller in het midden hoe zij denkt dat invulling moet worden gegeven aan de aansprakelijkheidsregeling, anders dan dat de aanbestedende dienst al in haar beantwoording in de eerdere Nota’s heeft aangegeven. Om die reden handhaaft de aanbestedende dienst haar eerdere antwoorden en herhaalt nogmaals dat er geen sprake is van een onbeperkte aansprakelijkheid nu nadrukkelijk wordt aangesloten bij het wettelijke stelsel uit het BW en aansprakelijkheid alleen geldt te</w:t>
      </w:r>
      <w:r w:rsidR="00D54A61" w:rsidRPr="00AF5E39">
        <w:rPr>
          <w:rFonts w:ascii="Arial" w:hAnsi="Arial" w:cs="Arial"/>
          <w:sz w:val="20"/>
          <w:szCs w:val="20"/>
          <w:lang w:val="nl-NL"/>
        </w:rPr>
        <w:t>n</w:t>
      </w:r>
      <w:r w:rsidRPr="00AF5E39">
        <w:rPr>
          <w:rFonts w:ascii="Arial" w:hAnsi="Arial" w:cs="Arial"/>
          <w:sz w:val="20"/>
          <w:szCs w:val="20"/>
          <w:lang w:val="nl-NL"/>
        </w:rPr>
        <w:t xml:space="preserve"> aanzien van toerekenbare schade. Dit geldt voor alle in artikel 10 van de voorwaarden opgenomen schade.  </w:t>
      </w:r>
    </w:p>
    <w:p w:rsidR="00D562FA" w:rsidRPr="00AF5E39" w:rsidRDefault="00D562FA" w:rsidP="00D562FA">
      <w:pPr>
        <w:rPr>
          <w:rFonts w:ascii="Arial" w:hAnsi="Arial" w:cs="Arial"/>
          <w:sz w:val="20"/>
          <w:szCs w:val="20"/>
          <w:lang w:val="nl-NL"/>
        </w:rPr>
      </w:pPr>
      <w:r w:rsidRPr="00AF5E39">
        <w:rPr>
          <w:rFonts w:ascii="Arial" w:hAnsi="Arial" w:cs="Arial"/>
          <w:sz w:val="20"/>
          <w:szCs w:val="20"/>
          <w:lang w:val="nl-NL"/>
        </w:rPr>
        <w:t xml:space="preserve">De aanbestedende dienst heeft hierbij in aanmerking genomen de risico’s die zij daadwerkelijk loopt ingeval van tekortkomingen in de nakoming van de opdracht. Daarbij heeft de aanbestedende dienst zich rekenschap gegeven van in het verleden voorgedane schadegevallen, waaruit blijkt dat tekortkomingen tot variabele, maar zeker aanzienlijke schade kunnen leiden. Gelet hierop acht de aanbestedende dienst haar risico’s op voorhand niet zodanig </w:t>
      </w:r>
      <w:proofErr w:type="spellStart"/>
      <w:r w:rsidRPr="00AF5E39">
        <w:rPr>
          <w:rFonts w:ascii="Arial" w:hAnsi="Arial" w:cs="Arial"/>
          <w:sz w:val="20"/>
          <w:szCs w:val="20"/>
          <w:lang w:val="nl-NL"/>
        </w:rPr>
        <w:t>calculeerbaar</w:t>
      </w:r>
      <w:proofErr w:type="spellEnd"/>
      <w:r w:rsidRPr="00AF5E39">
        <w:rPr>
          <w:rFonts w:ascii="Arial" w:hAnsi="Arial" w:cs="Arial"/>
          <w:sz w:val="20"/>
          <w:szCs w:val="20"/>
          <w:lang w:val="nl-NL"/>
        </w:rPr>
        <w:t xml:space="preserve">, dat het aan de voorkant  opnemen van een maximale aansprakelijkheidsgrens voldoende zekerheid biedt.  Het heeft de nadrukkelijke voorkeur om de hoogte van de aansprakelijkheid per geval te laten bepalen met inachtneming van het totale wettelijk stelsel uit het BW, waaronder de bepalingen over toerekenbaarheid en de matiging van schade. Dit vormt naar het oordeel van de aanbestedende dienst op zich zelf een acceptabele beperking van de aansprakelijkheid, hetgeen in lijn is met de adviezen van de Commissie van </w:t>
      </w:r>
      <w:proofErr w:type="spellStart"/>
      <w:r w:rsidRPr="00AF5E39">
        <w:rPr>
          <w:rFonts w:ascii="Arial" w:hAnsi="Arial" w:cs="Arial"/>
          <w:sz w:val="20"/>
          <w:szCs w:val="20"/>
          <w:lang w:val="nl-NL"/>
        </w:rPr>
        <w:t>Aanbestedingsrechtexperts</w:t>
      </w:r>
      <w:proofErr w:type="spellEnd"/>
      <w:r w:rsidRPr="00AF5E39">
        <w:rPr>
          <w:rFonts w:ascii="Arial" w:hAnsi="Arial" w:cs="Arial"/>
          <w:sz w:val="20"/>
          <w:szCs w:val="20"/>
          <w:lang w:val="nl-NL"/>
        </w:rPr>
        <w:t xml:space="preserve"> en artikel 1.10 Aanbestedingswet. De aanbestedende dienst ziet geen aanleiding om aan te nemen dat toerekenbare schade niet verzekerbaar is voor de marktpartijen.  Het voorstel van de vragensteller wordt niet overgenomen. </w:t>
      </w:r>
    </w:p>
    <w:p w:rsidR="00D52846" w:rsidRDefault="00D52846">
      <w:pPr>
        <w:rPr>
          <w:lang w:val="nl-NL"/>
        </w:rPr>
      </w:pPr>
    </w:p>
    <w:p w:rsidR="00D54A61" w:rsidRPr="00D54A61" w:rsidRDefault="00D54A61">
      <w:pPr>
        <w:rPr>
          <w:rFonts w:ascii="Arial" w:hAnsi="Arial" w:cs="Arial"/>
          <w:sz w:val="20"/>
          <w:szCs w:val="20"/>
          <w:u w:val="single"/>
          <w:lang w:val="nl-NL"/>
        </w:rPr>
      </w:pPr>
      <w:r w:rsidRPr="00D54A61">
        <w:rPr>
          <w:rFonts w:ascii="Arial" w:hAnsi="Arial" w:cs="Arial"/>
          <w:sz w:val="20"/>
          <w:szCs w:val="20"/>
          <w:u w:val="single"/>
          <w:lang w:val="nl-NL"/>
        </w:rPr>
        <w:t xml:space="preserve">Vraag </w:t>
      </w:r>
    </w:p>
    <w:p w:rsidR="00D54A61" w:rsidRPr="00D54A61" w:rsidRDefault="00D54A61" w:rsidP="00D54A61">
      <w:pPr>
        <w:shd w:val="clear" w:color="auto" w:fill="FFFFFF"/>
        <w:spacing w:after="240" w:line="240" w:lineRule="auto"/>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 xml:space="preserve">Een van de gegadigden heeft laten weten geen aanbieding te kunnen doen </w:t>
      </w:r>
      <w:r w:rsidRPr="00D54A61">
        <w:rPr>
          <w:rFonts w:ascii="Arial" w:eastAsia="Times New Roman" w:hAnsi="Arial" w:cs="Arial"/>
          <w:color w:val="000000"/>
          <w:sz w:val="20"/>
          <w:szCs w:val="20"/>
          <w:lang w:val="nl-NL" w:eastAsia="nl-NL"/>
        </w:rPr>
        <w:t>binnen de huidige gestelde inlevertermijn</w:t>
      </w:r>
      <w:r>
        <w:rPr>
          <w:rFonts w:ascii="Arial" w:eastAsia="Times New Roman" w:hAnsi="Arial" w:cs="Arial"/>
          <w:color w:val="000000"/>
          <w:sz w:val="20"/>
          <w:szCs w:val="20"/>
          <w:lang w:val="nl-NL" w:eastAsia="nl-NL"/>
        </w:rPr>
        <w:t xml:space="preserve"> en heeft daartoe het verzoek ingediend de inlevertermijn uit te stellen naar maandag 2 oktober 2017 vóór 17:00 uur.  </w:t>
      </w:r>
    </w:p>
    <w:p w:rsidR="00D54A61" w:rsidRPr="00D54A61" w:rsidRDefault="00D54A61">
      <w:pPr>
        <w:rPr>
          <w:rFonts w:ascii="Arial" w:hAnsi="Arial" w:cs="Arial"/>
          <w:sz w:val="20"/>
          <w:szCs w:val="20"/>
          <w:u w:val="single"/>
          <w:lang w:val="nl-NL"/>
        </w:rPr>
      </w:pPr>
      <w:r w:rsidRPr="00D54A61">
        <w:rPr>
          <w:rFonts w:ascii="Arial" w:hAnsi="Arial" w:cs="Arial"/>
          <w:sz w:val="20"/>
          <w:szCs w:val="20"/>
          <w:u w:val="single"/>
          <w:lang w:val="nl-NL"/>
        </w:rPr>
        <w:t>Antwoord</w:t>
      </w:r>
    </w:p>
    <w:p w:rsidR="00D54A61" w:rsidRDefault="00D54A61">
      <w:pPr>
        <w:rPr>
          <w:rFonts w:ascii="Arial" w:hAnsi="Arial" w:cs="Arial"/>
          <w:sz w:val="20"/>
          <w:szCs w:val="20"/>
          <w:lang w:val="nl-NL"/>
        </w:rPr>
      </w:pPr>
      <w:r w:rsidRPr="00D54A61">
        <w:rPr>
          <w:rFonts w:ascii="Arial" w:hAnsi="Arial" w:cs="Arial"/>
          <w:sz w:val="20"/>
          <w:szCs w:val="20"/>
          <w:lang w:val="nl-NL"/>
        </w:rPr>
        <w:t>De aanbestedende dienst gaat akkoord met dit verzoek en past de inlevertermijn aan naa</w:t>
      </w:r>
      <w:r w:rsidR="00AF5E39">
        <w:rPr>
          <w:rFonts w:ascii="Arial" w:hAnsi="Arial" w:cs="Arial"/>
          <w:sz w:val="20"/>
          <w:szCs w:val="20"/>
          <w:lang w:val="nl-NL"/>
        </w:rPr>
        <w:t>r maandag 2 oktober 2017 vóór 12</w:t>
      </w:r>
      <w:r w:rsidRPr="00D54A61">
        <w:rPr>
          <w:rFonts w:ascii="Arial" w:hAnsi="Arial" w:cs="Arial"/>
          <w:sz w:val="20"/>
          <w:szCs w:val="20"/>
          <w:lang w:val="nl-NL"/>
        </w:rPr>
        <w:t xml:space="preserve">:00 uur. </w:t>
      </w:r>
      <w:r w:rsidR="00AF5E39">
        <w:rPr>
          <w:rFonts w:ascii="Arial" w:hAnsi="Arial" w:cs="Arial"/>
          <w:sz w:val="20"/>
          <w:szCs w:val="20"/>
          <w:lang w:val="nl-NL"/>
        </w:rPr>
        <w:t>(</w:t>
      </w:r>
      <w:proofErr w:type="spellStart"/>
      <w:r w:rsidR="00AF5E39">
        <w:rPr>
          <w:rFonts w:ascii="Arial" w:hAnsi="Arial" w:cs="Arial"/>
          <w:sz w:val="20"/>
          <w:szCs w:val="20"/>
          <w:lang w:val="nl-NL"/>
        </w:rPr>
        <w:t>ipv</w:t>
      </w:r>
      <w:proofErr w:type="spellEnd"/>
      <w:r w:rsidR="00AF5E39">
        <w:rPr>
          <w:rFonts w:ascii="Arial" w:hAnsi="Arial" w:cs="Arial"/>
          <w:sz w:val="20"/>
          <w:szCs w:val="20"/>
          <w:lang w:val="nl-NL"/>
        </w:rPr>
        <w:t xml:space="preserve"> 17.00 uur)</w:t>
      </w:r>
      <w:bookmarkStart w:id="0" w:name="_GoBack"/>
      <w:bookmarkEnd w:id="0"/>
    </w:p>
    <w:p w:rsidR="0081740D" w:rsidRDefault="0081740D">
      <w:pPr>
        <w:rPr>
          <w:rFonts w:ascii="Arial" w:hAnsi="Arial" w:cs="Arial"/>
          <w:sz w:val="20"/>
          <w:szCs w:val="20"/>
          <w:lang w:val="nl-NL"/>
        </w:rPr>
      </w:pPr>
      <w:r>
        <w:rPr>
          <w:rFonts w:ascii="Arial" w:hAnsi="Arial" w:cs="Arial"/>
          <w:sz w:val="20"/>
          <w:szCs w:val="20"/>
          <w:lang w:val="nl-NL"/>
        </w:rPr>
        <w:t xml:space="preserve">De planning van de aanbesteding zal worden aangepast in TenderNed. </w:t>
      </w:r>
    </w:p>
    <w:p w:rsidR="0081740D" w:rsidRDefault="0081740D">
      <w:pPr>
        <w:rPr>
          <w:rFonts w:ascii="Arial" w:hAnsi="Arial" w:cs="Arial"/>
          <w:sz w:val="20"/>
          <w:szCs w:val="20"/>
          <w:lang w:val="nl-NL"/>
        </w:rPr>
      </w:pPr>
    </w:p>
    <w:p w:rsidR="00D40B42" w:rsidRDefault="00D40B42">
      <w:pPr>
        <w:rPr>
          <w:rFonts w:ascii="Arial" w:hAnsi="Arial" w:cs="Arial"/>
          <w:sz w:val="20"/>
          <w:szCs w:val="20"/>
          <w:lang w:val="nl-NL"/>
        </w:rPr>
      </w:pPr>
    </w:p>
    <w:p w:rsidR="0081740D" w:rsidRDefault="0081740D">
      <w:pPr>
        <w:rPr>
          <w:rFonts w:ascii="Times New Roman" w:eastAsia="Times New Roman" w:hAnsi="Times New Roman" w:cs="Times New Roman"/>
          <w:sz w:val="24"/>
          <w:szCs w:val="24"/>
          <w:lang w:val="nl-NL" w:eastAsia="nl-NL"/>
        </w:rPr>
      </w:pPr>
    </w:p>
    <w:sectPr w:rsidR="00817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27"/>
    <w:rsid w:val="000A5D41"/>
    <w:rsid w:val="00521BF2"/>
    <w:rsid w:val="0081740D"/>
    <w:rsid w:val="00AF5E39"/>
    <w:rsid w:val="00C35927"/>
    <w:rsid w:val="00D40B42"/>
    <w:rsid w:val="00D52846"/>
    <w:rsid w:val="00D54A61"/>
    <w:rsid w:val="00D56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D30A-8E16-462D-B2C3-2B06529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5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adruk">
    <w:name w:val="Emphasis"/>
    <w:basedOn w:val="Standaardalinea-lettertype"/>
    <w:uiPriority w:val="20"/>
    <w:qFormat/>
    <w:rsid w:val="00C35927"/>
    <w:rPr>
      <w:i/>
      <w:iCs/>
    </w:rPr>
  </w:style>
  <w:style w:type="character" w:styleId="Zwaar">
    <w:name w:val="Strong"/>
    <w:basedOn w:val="Standaardalinea-lettertype"/>
    <w:uiPriority w:val="22"/>
    <w:qFormat/>
    <w:rsid w:val="00D54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1715">
      <w:bodyDiv w:val="1"/>
      <w:marLeft w:val="0"/>
      <w:marRight w:val="0"/>
      <w:marTop w:val="0"/>
      <w:marBottom w:val="0"/>
      <w:divBdr>
        <w:top w:val="none" w:sz="0" w:space="0" w:color="auto"/>
        <w:left w:val="none" w:sz="0" w:space="0" w:color="auto"/>
        <w:bottom w:val="none" w:sz="0" w:space="0" w:color="auto"/>
        <w:right w:val="none" w:sz="0" w:space="0" w:color="auto"/>
      </w:divBdr>
    </w:div>
    <w:div w:id="636567232">
      <w:bodyDiv w:val="1"/>
      <w:marLeft w:val="0"/>
      <w:marRight w:val="0"/>
      <w:marTop w:val="0"/>
      <w:marBottom w:val="0"/>
      <w:divBdr>
        <w:top w:val="none" w:sz="0" w:space="0" w:color="auto"/>
        <w:left w:val="none" w:sz="0" w:space="0" w:color="auto"/>
        <w:bottom w:val="none" w:sz="0" w:space="0" w:color="auto"/>
        <w:right w:val="none" w:sz="0" w:space="0" w:color="auto"/>
      </w:divBdr>
    </w:div>
    <w:div w:id="1616058593">
      <w:bodyDiv w:val="1"/>
      <w:marLeft w:val="0"/>
      <w:marRight w:val="0"/>
      <w:marTop w:val="0"/>
      <w:marBottom w:val="0"/>
      <w:divBdr>
        <w:top w:val="none" w:sz="0" w:space="0" w:color="auto"/>
        <w:left w:val="none" w:sz="0" w:space="0" w:color="auto"/>
        <w:bottom w:val="none" w:sz="0" w:space="0" w:color="auto"/>
        <w:right w:val="none" w:sz="0" w:space="0" w:color="auto"/>
      </w:divBdr>
    </w:div>
    <w:div w:id="1815752236">
      <w:bodyDiv w:val="1"/>
      <w:marLeft w:val="0"/>
      <w:marRight w:val="0"/>
      <w:marTop w:val="0"/>
      <w:marBottom w:val="0"/>
      <w:divBdr>
        <w:top w:val="none" w:sz="0" w:space="0" w:color="auto"/>
        <w:left w:val="none" w:sz="0" w:space="0" w:color="auto"/>
        <w:bottom w:val="none" w:sz="0" w:space="0" w:color="auto"/>
        <w:right w:val="none" w:sz="0" w:space="0" w:color="auto"/>
      </w:divBdr>
    </w:div>
    <w:div w:id="1921332825">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Instituut Fysieke Veiligheid</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Nikoletta Nemeth [IFV]</dc:creator>
  <cp:keywords/>
  <dc:description/>
  <cp:lastModifiedBy>Nikoletta Nemeth [IFV]</cp:lastModifiedBy>
  <cp:revision>2</cp:revision>
  <cp:lastPrinted>2017-09-12T13:06:00Z</cp:lastPrinted>
  <dcterms:created xsi:type="dcterms:W3CDTF">2017-09-12T13:32:00Z</dcterms:created>
  <dcterms:modified xsi:type="dcterms:W3CDTF">2017-09-12T13:32:00Z</dcterms:modified>
</cp:coreProperties>
</file>