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D3" w:rsidRDefault="00F352D3" w:rsidP="00F352D3">
      <w:pPr>
        <w:pStyle w:val="Appendix"/>
        <w:spacing w:after="0" w:line="240" w:lineRule="auto"/>
        <w:jc w:val="both"/>
      </w:pPr>
      <w:r>
        <w:t>3</w:t>
      </w:r>
      <w:r w:rsidRPr="00F352D3">
        <w:rPr>
          <w:vertAlign w:val="superscript"/>
        </w:rPr>
        <w:t>e</w:t>
      </w:r>
      <w:r>
        <w:t xml:space="preserve"> </w:t>
      </w:r>
      <w:r w:rsidR="00FF2A29">
        <w:t>NOTA VAN INLICHTINGEN VAN DE</w:t>
      </w:r>
      <w:r>
        <w:t xml:space="preserve"> OPENBARE EUROPESE AANBESTEDING</w:t>
      </w:r>
    </w:p>
    <w:p w:rsidR="00FF2A29" w:rsidRDefault="00F352D3" w:rsidP="00F352D3">
      <w:pPr>
        <w:pStyle w:val="Appendix"/>
        <w:spacing w:after="0" w:line="240" w:lineRule="auto"/>
        <w:jc w:val="both"/>
      </w:pPr>
      <w:r>
        <w:t xml:space="preserve"> </w:t>
      </w:r>
      <w:r w:rsidR="00FF2A29">
        <w:t>“</w:t>
      </w:r>
      <w:r>
        <w:t>DIENSTVERLENING OP HET GEBIED VAN PRINT. COPY EN SCAN</w:t>
      </w:r>
      <w:r w:rsidR="00FF2A29">
        <w:t>”</w:t>
      </w:r>
    </w:p>
    <w:p w:rsidR="00F352D3" w:rsidRPr="00F352D3" w:rsidRDefault="00F352D3" w:rsidP="00F352D3"/>
    <w:p w:rsidR="00FF2A29" w:rsidRPr="00FF2A29" w:rsidRDefault="00FF2A29" w:rsidP="00FF2A29">
      <w:r>
        <w:t>Datum:</w:t>
      </w:r>
      <w:r w:rsidR="00F352D3">
        <w:t xml:space="preserve"> 27 oktober 2017</w:t>
      </w:r>
    </w:p>
    <w:p w:rsidR="00E1178E" w:rsidRPr="00D55F8A" w:rsidRDefault="00E1178E" w:rsidP="00E1178E">
      <w:pPr>
        <w:spacing w:line="240" w:lineRule="auto"/>
      </w:pPr>
    </w:p>
    <w:tbl>
      <w:tblPr>
        <w:tblW w:w="482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932"/>
        <w:gridCol w:w="2002"/>
        <w:gridCol w:w="1051"/>
        <w:gridCol w:w="4379"/>
      </w:tblGrid>
      <w:tr w:rsidR="00E1178E" w:rsidRPr="00D55F8A" w:rsidTr="00E370E2">
        <w:tc>
          <w:tcPr>
            <w:tcW w:w="557" w:type="pct"/>
            <w:vAlign w:val="bottom"/>
          </w:tcPr>
          <w:p w:rsidR="00E1178E" w:rsidRPr="00D55F8A" w:rsidRDefault="00E1178E" w:rsidP="00C36C84">
            <w:pPr>
              <w:spacing w:line="240" w:lineRule="auto"/>
            </w:pPr>
            <w:r w:rsidRPr="00D55F8A">
              <w:rPr>
                <w:b/>
              </w:rPr>
              <w:t>Vraagnr.</w:t>
            </w:r>
          </w:p>
        </w:tc>
        <w:tc>
          <w:tcPr>
            <w:tcW w:w="1197" w:type="pct"/>
            <w:vAlign w:val="bottom"/>
          </w:tcPr>
          <w:p w:rsidR="00E1178E" w:rsidRPr="00D55F8A" w:rsidRDefault="00E1178E" w:rsidP="00C36C84">
            <w:pPr>
              <w:spacing w:line="240" w:lineRule="auto"/>
            </w:pPr>
            <w:r w:rsidRPr="00D55F8A">
              <w:rPr>
                <w:b/>
              </w:rPr>
              <w:t>Document</w:t>
            </w:r>
          </w:p>
        </w:tc>
        <w:tc>
          <w:tcPr>
            <w:tcW w:w="0" w:type="auto"/>
            <w:vAlign w:val="bottom"/>
          </w:tcPr>
          <w:p w:rsidR="00E1178E" w:rsidRPr="00D55F8A" w:rsidRDefault="00E1178E" w:rsidP="00C36C84">
            <w:pPr>
              <w:spacing w:line="240" w:lineRule="auto"/>
              <w:rPr>
                <w:b/>
              </w:rPr>
            </w:pPr>
            <w:r w:rsidRPr="00D55F8A">
              <w:rPr>
                <w:b/>
              </w:rPr>
              <w:t>Paragraaf/</w:t>
            </w:r>
          </w:p>
          <w:p w:rsidR="00E1178E" w:rsidRPr="00D55F8A" w:rsidRDefault="00E1178E" w:rsidP="00C36C84">
            <w:pPr>
              <w:spacing w:line="240" w:lineRule="auto"/>
            </w:pPr>
            <w:r w:rsidRPr="00D55F8A">
              <w:rPr>
                <w:b/>
              </w:rPr>
              <w:t>pagina</w:t>
            </w:r>
          </w:p>
        </w:tc>
        <w:tc>
          <w:tcPr>
            <w:tcW w:w="2618" w:type="pct"/>
            <w:vAlign w:val="bottom"/>
          </w:tcPr>
          <w:p w:rsidR="00E1178E" w:rsidRPr="00D55F8A" w:rsidRDefault="00E1178E" w:rsidP="00C36C84">
            <w:pPr>
              <w:spacing w:line="240" w:lineRule="auto"/>
            </w:pPr>
            <w:r w:rsidRPr="00D55F8A">
              <w:rPr>
                <w:b/>
              </w:rPr>
              <w:t>Vraag</w:t>
            </w:r>
          </w:p>
        </w:tc>
      </w:tr>
      <w:tr w:rsidR="00FF2A29" w:rsidRPr="00D55F8A" w:rsidTr="00F352D3">
        <w:tc>
          <w:tcPr>
            <w:tcW w:w="557" w:type="pct"/>
          </w:tcPr>
          <w:p w:rsidR="00FF2A29" w:rsidRPr="00D55F8A" w:rsidRDefault="00F352D3" w:rsidP="00F352D3">
            <w:pPr>
              <w:spacing w:line="240" w:lineRule="auto"/>
            </w:pPr>
            <w:r>
              <w:t>1</w:t>
            </w:r>
          </w:p>
        </w:tc>
        <w:tc>
          <w:tcPr>
            <w:tcW w:w="1197" w:type="pct"/>
          </w:tcPr>
          <w:p w:rsidR="00FF2A29" w:rsidRPr="00D55F8A" w:rsidRDefault="00F352D3" w:rsidP="006361FC">
            <w:pPr>
              <w:spacing w:line="240" w:lineRule="auto"/>
            </w:pPr>
            <w:r>
              <w:t xml:space="preserve">TAB 4 Total </w:t>
            </w:r>
            <w:proofErr w:type="spellStart"/>
            <w:r>
              <w:t>cost</w:t>
            </w:r>
            <w:proofErr w:type="spellEnd"/>
            <w:r>
              <w:t xml:space="preserve"> of </w:t>
            </w:r>
            <w:proofErr w:type="spellStart"/>
            <w:r>
              <w:t>Ownership</w:t>
            </w:r>
            <w:proofErr w:type="spellEnd"/>
          </w:p>
        </w:tc>
        <w:tc>
          <w:tcPr>
            <w:tcW w:w="0" w:type="auto"/>
          </w:tcPr>
          <w:p w:rsidR="00FF2A29" w:rsidRPr="00D55F8A" w:rsidRDefault="00FF2A29" w:rsidP="006361FC">
            <w:pPr>
              <w:spacing w:line="240" w:lineRule="auto"/>
            </w:pPr>
          </w:p>
        </w:tc>
        <w:tc>
          <w:tcPr>
            <w:tcW w:w="2618" w:type="pct"/>
            <w:vAlign w:val="bottom"/>
          </w:tcPr>
          <w:p w:rsidR="00FF2A29" w:rsidRPr="00D55F8A" w:rsidRDefault="00F352D3" w:rsidP="006361FC">
            <w:pPr>
              <w:spacing w:line="240" w:lineRule="auto"/>
            </w:pPr>
            <w:r>
              <w:t>Bij het kopje “Kosten Reprodienstverlening” kunnen enkel de afdrukprijzen ingevuld worden, geen huurprijzen, waardoor het prijzenblad ook geen doorrekening maakt. Staat u toe dat Inschrijver het prijzenblad zelf aanpast zodat er ook een huurbedrag per maand ingevuld kan worden? Of kunt u ons een aangepast prijzenblad toesturen?</w:t>
            </w:r>
          </w:p>
        </w:tc>
      </w:tr>
      <w:tr w:rsidR="00FF2A29" w:rsidRPr="00D55F8A" w:rsidTr="008A6261">
        <w:tc>
          <w:tcPr>
            <w:tcW w:w="557" w:type="pct"/>
            <w:vAlign w:val="bottom"/>
          </w:tcPr>
          <w:p w:rsidR="00FF2A29" w:rsidRPr="00D55F8A" w:rsidRDefault="00FF2A29" w:rsidP="00E370E2">
            <w:pPr>
              <w:spacing w:line="240" w:lineRule="auto"/>
            </w:pPr>
            <w:r>
              <w:t>Antwoord</w:t>
            </w:r>
          </w:p>
        </w:tc>
        <w:tc>
          <w:tcPr>
            <w:tcW w:w="4443" w:type="pct"/>
            <w:gridSpan w:val="3"/>
            <w:vAlign w:val="bottom"/>
          </w:tcPr>
          <w:p w:rsidR="00FF2A29" w:rsidRPr="00D55F8A" w:rsidRDefault="00F352D3" w:rsidP="008A6261">
            <w:pPr>
              <w:spacing w:line="240" w:lineRule="auto"/>
            </w:pPr>
            <w:r w:rsidRPr="00F352D3">
              <w:t>Inschrijver dient een prijs per afdruk op te geven. Het betreft hier een all-in afdruktarief.</w:t>
            </w:r>
            <w:r w:rsidR="00DB376D">
              <w:t xml:space="preserve"> Het aangepaste prijzenblad is gepubliceerd op Tenderned.</w:t>
            </w:r>
            <w:bookmarkStart w:id="0" w:name="_GoBack"/>
            <w:bookmarkEnd w:id="0"/>
          </w:p>
        </w:tc>
      </w:tr>
      <w:tr w:rsidR="00FF2A29" w:rsidRPr="00D55F8A" w:rsidTr="00F352D3">
        <w:tc>
          <w:tcPr>
            <w:tcW w:w="557" w:type="pct"/>
          </w:tcPr>
          <w:p w:rsidR="00FF2A29" w:rsidRPr="00D55F8A" w:rsidRDefault="00FF2A29" w:rsidP="00F352D3">
            <w:pPr>
              <w:spacing w:line="240" w:lineRule="auto"/>
            </w:pPr>
            <w:r>
              <w:t>2</w:t>
            </w:r>
          </w:p>
        </w:tc>
        <w:tc>
          <w:tcPr>
            <w:tcW w:w="1197" w:type="pct"/>
          </w:tcPr>
          <w:p w:rsidR="00FF2A29" w:rsidRPr="00D55F8A" w:rsidRDefault="00F352D3" w:rsidP="00E370E2">
            <w:pPr>
              <w:spacing w:line="240" w:lineRule="auto"/>
            </w:pPr>
            <w:r>
              <w:t xml:space="preserve">TAB 4 Total </w:t>
            </w:r>
            <w:proofErr w:type="spellStart"/>
            <w:r>
              <w:t>cost</w:t>
            </w:r>
            <w:proofErr w:type="spellEnd"/>
            <w:r>
              <w:t xml:space="preserve"> of </w:t>
            </w:r>
            <w:proofErr w:type="spellStart"/>
            <w:r>
              <w:t>Ownership</w:t>
            </w:r>
            <w:proofErr w:type="spellEnd"/>
          </w:p>
        </w:tc>
        <w:tc>
          <w:tcPr>
            <w:tcW w:w="0" w:type="auto"/>
            <w:vAlign w:val="bottom"/>
          </w:tcPr>
          <w:p w:rsidR="00FF2A29" w:rsidRPr="00D55F8A" w:rsidRDefault="00FF2A29" w:rsidP="008A6261">
            <w:pPr>
              <w:spacing w:line="240" w:lineRule="auto"/>
            </w:pPr>
          </w:p>
        </w:tc>
        <w:tc>
          <w:tcPr>
            <w:tcW w:w="2618" w:type="pct"/>
            <w:vAlign w:val="bottom"/>
          </w:tcPr>
          <w:p w:rsidR="00FF2A29" w:rsidRPr="00F352D3" w:rsidRDefault="00F352D3" w:rsidP="00F352D3">
            <w:pPr>
              <w:pStyle w:val="Normaalweb"/>
              <w:rPr>
                <w:rFonts w:ascii="Arial" w:hAnsi="Arial"/>
                <w:sz w:val="18"/>
                <w:szCs w:val="20"/>
                <w:lang w:eastAsia="en-US"/>
              </w:rPr>
            </w:pPr>
            <w:r w:rsidRPr="00F352D3">
              <w:rPr>
                <w:rFonts w:ascii="Arial" w:hAnsi="Arial"/>
                <w:sz w:val="18"/>
                <w:szCs w:val="20"/>
                <w:lang w:eastAsia="en-US"/>
              </w:rPr>
              <w:t xml:space="preserve">In het prijzenblad worden de kosten voor dienstverlening verdisconteerd in de huurprijs per maand per machine. Dit heeft een nadelig effect voor zowel Provincie Utrecht als Inschrijver, namelijk vanwege het feit dat het nu niet mogelijk is om machines te retourneren, aangezien hierdoor buiten de huurprijs ook de volledige dienstverleningscomponent komt te vervallen, wat niet in redelijke verhouding staat met elkaar. Gezien de uitvraag en de gewenste flexibiliteit lijkt ons dit voor Provincie Utrecht niet wenselijk. Daarnaast wordt bij </w:t>
            </w:r>
            <w:proofErr w:type="spellStart"/>
            <w:r w:rsidRPr="00F352D3">
              <w:rPr>
                <w:rFonts w:ascii="Arial" w:hAnsi="Arial"/>
                <w:sz w:val="18"/>
                <w:szCs w:val="20"/>
                <w:lang w:eastAsia="en-US"/>
              </w:rPr>
              <w:t>bijplaatsing</w:t>
            </w:r>
            <w:proofErr w:type="spellEnd"/>
            <w:r w:rsidRPr="00F352D3">
              <w:rPr>
                <w:rFonts w:ascii="Arial" w:hAnsi="Arial"/>
                <w:sz w:val="18"/>
                <w:szCs w:val="20"/>
                <w:lang w:eastAsia="en-US"/>
              </w:rPr>
              <w:t xml:space="preserve"> van machines de volledige dienstverleningscomponent in rekening gebracht terwijl die component reeds in de initiële hoeveelheid machines is verdisconteerd en daardoor disproportioneel hoog wordt. Kunt u het prijzenblad aanpassen zodat de huurcomponent en de dienstverleningscomponent separaat aangeboden kunnen worden?</w:t>
            </w:r>
          </w:p>
        </w:tc>
      </w:tr>
      <w:tr w:rsidR="00FF2A29" w:rsidRPr="00D55F8A" w:rsidTr="00F352D3">
        <w:tc>
          <w:tcPr>
            <w:tcW w:w="557" w:type="pct"/>
          </w:tcPr>
          <w:p w:rsidR="00FF2A29" w:rsidRPr="00D55F8A" w:rsidRDefault="00FF2A29" w:rsidP="00F352D3">
            <w:pPr>
              <w:spacing w:line="240" w:lineRule="auto"/>
            </w:pPr>
            <w:r>
              <w:t>Antwoord</w:t>
            </w:r>
          </w:p>
        </w:tc>
        <w:tc>
          <w:tcPr>
            <w:tcW w:w="4443" w:type="pct"/>
            <w:gridSpan w:val="3"/>
            <w:vAlign w:val="bottom"/>
          </w:tcPr>
          <w:p w:rsidR="00FF2A29" w:rsidRPr="00D55F8A" w:rsidRDefault="00F352D3" w:rsidP="008A6261">
            <w:pPr>
              <w:spacing w:line="240" w:lineRule="auto"/>
            </w:pPr>
            <w:r w:rsidRPr="00F352D3">
              <w:t>Opdrachtgever gaat hier niet mee akkoord. Inschrijver kan separaat aangeven welke korting Opdrachtgever krijgt bij retour sturen per afdrukapparaat idem geldt voor de separaat te vermelden kosten voor bijplaatsing.</w:t>
            </w:r>
          </w:p>
        </w:tc>
      </w:tr>
    </w:tbl>
    <w:p w:rsidR="00E1178E" w:rsidRDefault="00E1178E" w:rsidP="00E1178E">
      <w:pPr>
        <w:spacing w:line="240" w:lineRule="auto"/>
      </w:pPr>
    </w:p>
    <w:p w:rsidR="00966495" w:rsidRDefault="00966495" w:rsidP="00E1178E">
      <w:pPr>
        <w:spacing w:line="240" w:lineRule="auto"/>
      </w:pPr>
    </w:p>
    <w:p w:rsidR="00966495" w:rsidRPr="00D55F8A" w:rsidRDefault="00966495" w:rsidP="00E1178E">
      <w:pPr>
        <w:spacing w:line="240" w:lineRule="auto"/>
        <w:sectPr w:rsidR="00966495" w:rsidRPr="00D55F8A" w:rsidSect="00E1178E">
          <w:endnotePr>
            <w:numFmt w:val="decimal"/>
          </w:endnotePr>
          <w:pgSz w:w="11907" w:h="16840" w:code="9"/>
          <w:pgMar w:top="1588" w:right="2268" w:bottom="2750" w:left="1134" w:header="1134" w:footer="851" w:gutter="0"/>
          <w:pgNumType w:start="1"/>
          <w:cols w:space="720"/>
          <w:noEndnote/>
          <w:docGrid w:linePitch="245"/>
        </w:sectPr>
      </w:pPr>
      <w:r>
        <w:t xml:space="preserve">Einde </w:t>
      </w:r>
      <w:r w:rsidR="00F352D3">
        <w:t>3</w:t>
      </w:r>
      <w:r w:rsidR="00F352D3" w:rsidRPr="00F352D3">
        <w:rPr>
          <w:vertAlign w:val="superscript"/>
        </w:rPr>
        <w:t>e</w:t>
      </w:r>
      <w:r w:rsidR="00F352D3">
        <w:t xml:space="preserve"> </w:t>
      </w:r>
      <w:r>
        <w:t>nota van inlichtingen</w:t>
      </w:r>
    </w:p>
    <w:p w:rsidR="00443733" w:rsidRDefault="00080AD2"/>
    <w:sectPr w:rsidR="00443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E48EB"/>
    <w:multiLevelType w:val="multilevel"/>
    <w:tmpl w:val="4F44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8E"/>
    <w:rsid w:val="00080AD2"/>
    <w:rsid w:val="0015702E"/>
    <w:rsid w:val="004645BC"/>
    <w:rsid w:val="00493B7C"/>
    <w:rsid w:val="006361FC"/>
    <w:rsid w:val="00966495"/>
    <w:rsid w:val="00DB376D"/>
    <w:rsid w:val="00E1178E"/>
    <w:rsid w:val="00E370E2"/>
    <w:rsid w:val="00F352D3"/>
    <w:rsid w:val="00FF2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178E"/>
    <w:pPr>
      <w:spacing w:after="0" w:line="255" w:lineRule="exact"/>
    </w:pPr>
    <w:rPr>
      <w:rFonts w:ascii="Arial" w:eastAsia="Times New Roman" w:hAnsi="Arial" w:cs="Times New Roman"/>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ppendix">
    <w:name w:val="Appendix"/>
    <w:basedOn w:val="Standaard"/>
    <w:next w:val="Standaard"/>
    <w:qFormat/>
    <w:rsid w:val="00E1178E"/>
    <w:pPr>
      <w:tabs>
        <w:tab w:val="left" w:pos="1701"/>
      </w:tabs>
      <w:spacing w:after="480"/>
      <w:ind w:left="1701" w:hanging="1701"/>
    </w:pPr>
    <w:rPr>
      <w:b/>
      <w:sz w:val="22"/>
    </w:rPr>
  </w:style>
  <w:style w:type="paragraph" w:styleId="Normaalweb">
    <w:name w:val="Normal (Web)"/>
    <w:basedOn w:val="Standaard"/>
    <w:uiPriority w:val="99"/>
    <w:unhideWhenUsed/>
    <w:rsid w:val="00F352D3"/>
    <w:pPr>
      <w:spacing w:before="100" w:beforeAutospacing="1" w:after="100" w:afterAutospacing="1" w:line="240" w:lineRule="auto"/>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178E"/>
    <w:pPr>
      <w:spacing w:after="0" w:line="255" w:lineRule="exact"/>
    </w:pPr>
    <w:rPr>
      <w:rFonts w:ascii="Arial" w:eastAsia="Times New Roman" w:hAnsi="Arial" w:cs="Times New Roman"/>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ppendix">
    <w:name w:val="Appendix"/>
    <w:basedOn w:val="Standaard"/>
    <w:next w:val="Standaard"/>
    <w:qFormat/>
    <w:rsid w:val="00E1178E"/>
    <w:pPr>
      <w:tabs>
        <w:tab w:val="left" w:pos="1701"/>
      </w:tabs>
      <w:spacing w:after="480"/>
      <w:ind w:left="1701" w:hanging="1701"/>
    </w:pPr>
    <w:rPr>
      <w:b/>
      <w:sz w:val="22"/>
    </w:rPr>
  </w:style>
  <w:style w:type="paragraph" w:styleId="Normaalweb">
    <w:name w:val="Normal (Web)"/>
    <w:basedOn w:val="Standaard"/>
    <w:uiPriority w:val="99"/>
    <w:unhideWhenUsed/>
    <w:rsid w:val="00F352D3"/>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8864">
      <w:bodyDiv w:val="1"/>
      <w:marLeft w:val="0"/>
      <w:marRight w:val="0"/>
      <w:marTop w:val="0"/>
      <w:marBottom w:val="0"/>
      <w:divBdr>
        <w:top w:val="none" w:sz="0" w:space="0" w:color="auto"/>
        <w:left w:val="none" w:sz="0" w:space="0" w:color="auto"/>
        <w:bottom w:val="none" w:sz="0" w:space="0" w:color="auto"/>
        <w:right w:val="none" w:sz="0" w:space="0" w:color="auto"/>
      </w:divBdr>
    </w:div>
    <w:div w:id="761219166">
      <w:bodyDiv w:val="1"/>
      <w:marLeft w:val="0"/>
      <w:marRight w:val="0"/>
      <w:marTop w:val="0"/>
      <w:marBottom w:val="0"/>
      <w:divBdr>
        <w:top w:val="none" w:sz="0" w:space="0" w:color="auto"/>
        <w:left w:val="none" w:sz="0" w:space="0" w:color="auto"/>
        <w:bottom w:val="none" w:sz="0" w:space="0" w:color="auto"/>
        <w:right w:val="none" w:sz="0" w:space="0" w:color="auto"/>
      </w:divBdr>
      <w:divsChild>
        <w:div w:id="1489977416">
          <w:marLeft w:val="0"/>
          <w:marRight w:val="0"/>
          <w:marTop w:val="0"/>
          <w:marBottom w:val="0"/>
          <w:divBdr>
            <w:top w:val="none" w:sz="0" w:space="0" w:color="auto"/>
            <w:left w:val="none" w:sz="0" w:space="0" w:color="auto"/>
            <w:bottom w:val="none" w:sz="0" w:space="0" w:color="auto"/>
            <w:right w:val="none" w:sz="0" w:space="0" w:color="auto"/>
          </w:divBdr>
          <w:divsChild>
            <w:div w:id="1173571758">
              <w:marLeft w:val="0"/>
              <w:marRight w:val="0"/>
              <w:marTop w:val="0"/>
              <w:marBottom w:val="0"/>
              <w:divBdr>
                <w:top w:val="none" w:sz="0" w:space="0" w:color="auto"/>
                <w:left w:val="none" w:sz="0" w:space="0" w:color="auto"/>
                <w:bottom w:val="none" w:sz="0" w:space="0" w:color="auto"/>
                <w:right w:val="none" w:sz="0" w:space="0" w:color="auto"/>
              </w:divBdr>
              <w:divsChild>
                <w:div w:id="265114905">
                  <w:marLeft w:val="0"/>
                  <w:marRight w:val="0"/>
                  <w:marTop w:val="0"/>
                  <w:marBottom w:val="0"/>
                  <w:divBdr>
                    <w:top w:val="none" w:sz="0" w:space="0" w:color="auto"/>
                    <w:left w:val="none" w:sz="0" w:space="0" w:color="auto"/>
                    <w:bottom w:val="none" w:sz="0" w:space="0" w:color="auto"/>
                    <w:right w:val="none" w:sz="0" w:space="0" w:color="auto"/>
                  </w:divBdr>
                  <w:divsChild>
                    <w:div w:id="945161293">
                      <w:marLeft w:val="0"/>
                      <w:marRight w:val="0"/>
                      <w:marTop w:val="0"/>
                      <w:marBottom w:val="0"/>
                      <w:divBdr>
                        <w:top w:val="none" w:sz="0" w:space="0" w:color="auto"/>
                        <w:left w:val="none" w:sz="0" w:space="0" w:color="auto"/>
                        <w:bottom w:val="none" w:sz="0" w:space="0" w:color="auto"/>
                        <w:right w:val="none" w:sz="0" w:space="0" w:color="auto"/>
                      </w:divBdr>
                      <w:divsChild>
                        <w:div w:id="6564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Steenis, Teus van</dc:creator>
  <cp:lastModifiedBy>Steenis, Teus van</cp:lastModifiedBy>
  <cp:revision>2</cp:revision>
  <dcterms:created xsi:type="dcterms:W3CDTF">2017-10-27T09:33:00Z</dcterms:created>
  <dcterms:modified xsi:type="dcterms:W3CDTF">2017-10-27T09:33:00Z</dcterms:modified>
</cp:coreProperties>
</file>