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bottomFromText="200" w:horzAnchor="margin" w:tblpY="1263"/>
        <w:tblW w:w="9075" w:type="dxa"/>
        <w:tblLayout w:type="fixed"/>
        <w:tblCellMar>
          <w:left w:w="0" w:type="dxa"/>
          <w:right w:w="0" w:type="dxa"/>
        </w:tblCellMar>
        <w:tblLook w:val="04A0" w:firstRow="1" w:lastRow="0" w:firstColumn="1" w:lastColumn="0" w:noHBand="0" w:noVBand="1"/>
      </w:tblPr>
      <w:tblGrid>
        <w:gridCol w:w="8715"/>
        <w:gridCol w:w="360"/>
      </w:tblGrid>
      <w:tr w:rsidR="001872F4" w14:paraId="6F063883" w14:textId="77777777" w:rsidTr="001872F4">
        <w:trPr>
          <w:cantSplit/>
          <w:trHeight w:hRule="exact" w:val="2336"/>
        </w:trPr>
        <w:tc>
          <w:tcPr>
            <w:tcW w:w="8712" w:type="dxa"/>
          </w:tcPr>
          <w:p w14:paraId="3CCEBADD" w14:textId="77777777" w:rsidR="001872F4" w:rsidRDefault="001872F4" w:rsidP="001872F4">
            <w:pPr>
              <w:pStyle w:val="zzGegevens"/>
              <w:tabs>
                <w:tab w:val="left" w:pos="708"/>
              </w:tabs>
              <w:spacing w:line="276" w:lineRule="auto"/>
              <w:jc w:val="both"/>
            </w:pPr>
          </w:p>
        </w:tc>
        <w:tc>
          <w:tcPr>
            <w:tcW w:w="360" w:type="dxa"/>
          </w:tcPr>
          <w:p w14:paraId="61E37B83" w14:textId="77777777" w:rsidR="001872F4" w:rsidRDefault="001872F4" w:rsidP="001872F4">
            <w:pPr>
              <w:jc w:val="both"/>
              <w:rPr>
                <w:rFonts w:ascii="Verdana" w:hAnsi="Verdana"/>
              </w:rPr>
            </w:pPr>
          </w:p>
        </w:tc>
      </w:tr>
      <w:tr w:rsidR="001872F4" w14:paraId="510C97F9" w14:textId="77777777" w:rsidTr="001872F4">
        <w:trPr>
          <w:gridAfter w:val="1"/>
          <w:wAfter w:w="360" w:type="dxa"/>
          <w:cantSplit/>
          <w:trHeight w:val="2336"/>
        </w:trPr>
        <w:tc>
          <w:tcPr>
            <w:tcW w:w="8712" w:type="dxa"/>
          </w:tcPr>
          <w:p w14:paraId="5CB2F751" w14:textId="77777777" w:rsidR="001872F4" w:rsidRDefault="001872F4" w:rsidP="001872F4">
            <w:pPr>
              <w:pStyle w:val="zzRapporttitel"/>
              <w:spacing w:line="276" w:lineRule="auto"/>
              <w:jc w:val="both"/>
              <w:rPr>
                <w:noProof/>
              </w:rPr>
            </w:pPr>
            <w:r>
              <w:rPr>
                <w:noProof/>
              </w:rPr>
              <w:t>Marktconsultatie</w:t>
            </w:r>
          </w:p>
          <w:p w14:paraId="58C6D6AF" w14:textId="77777777" w:rsidR="001872F4" w:rsidRDefault="001872F4" w:rsidP="001872F4">
            <w:pPr>
              <w:pStyle w:val="zzRapporttitel"/>
              <w:spacing w:line="276" w:lineRule="auto"/>
              <w:jc w:val="both"/>
              <w:rPr>
                <w:i/>
                <w:noProof/>
              </w:rPr>
            </w:pPr>
          </w:p>
          <w:p w14:paraId="5F26E5DE" w14:textId="77777777" w:rsidR="001872F4" w:rsidRDefault="001872F4" w:rsidP="001872F4">
            <w:pPr>
              <w:pStyle w:val="zzRapporttitel"/>
              <w:spacing w:line="276" w:lineRule="auto"/>
              <w:jc w:val="both"/>
              <w:rPr>
                <w:i/>
                <w:noProof/>
              </w:rPr>
            </w:pPr>
            <w:bookmarkStart w:id="0" w:name="OLE_LINK6"/>
            <w:r>
              <w:rPr>
                <w:i/>
                <w:noProof/>
              </w:rPr>
              <w:t>IT Tooling Systeemgerichte Contractbeheersing</w:t>
            </w:r>
            <w:bookmarkEnd w:id="0"/>
          </w:p>
          <w:p w14:paraId="724D5DDF" w14:textId="77777777" w:rsidR="001872F4" w:rsidRDefault="001872F4" w:rsidP="001872F4">
            <w:pPr>
              <w:pStyle w:val="zzRapporttitel"/>
              <w:spacing w:line="276" w:lineRule="auto"/>
              <w:jc w:val="both"/>
              <w:rPr>
                <w:noProof/>
              </w:rPr>
            </w:pPr>
          </w:p>
          <w:p w14:paraId="1D172741" w14:textId="77777777" w:rsidR="001872F4" w:rsidRDefault="001872F4" w:rsidP="001872F4">
            <w:pPr>
              <w:pStyle w:val="zzRapporttitel"/>
              <w:spacing w:line="276" w:lineRule="auto"/>
              <w:jc w:val="both"/>
              <w:rPr>
                <w:noProof/>
              </w:rPr>
            </w:pPr>
            <w:r>
              <w:rPr>
                <w:noProof/>
              </w:rPr>
              <w:t xml:space="preserve">N.V. Nederlandse Gasunie  </w:t>
            </w:r>
          </w:p>
          <w:p w14:paraId="1C49AA07" w14:textId="77777777" w:rsidR="001872F4" w:rsidRDefault="001872F4" w:rsidP="001872F4">
            <w:pPr>
              <w:pStyle w:val="zzRapporttitel"/>
              <w:spacing w:line="276" w:lineRule="auto"/>
              <w:jc w:val="both"/>
            </w:pPr>
          </w:p>
        </w:tc>
      </w:tr>
      <w:tr w:rsidR="001872F4" w14:paraId="25ACC456" w14:textId="77777777" w:rsidTr="001872F4">
        <w:trPr>
          <w:cantSplit/>
          <w:trHeight w:hRule="exact" w:val="1826"/>
        </w:trPr>
        <w:tc>
          <w:tcPr>
            <w:tcW w:w="8712" w:type="dxa"/>
          </w:tcPr>
          <w:p w14:paraId="6B2F0598" w14:textId="77777777" w:rsidR="001872F4" w:rsidRDefault="001872F4" w:rsidP="001872F4">
            <w:pPr>
              <w:jc w:val="both"/>
              <w:rPr>
                <w:rFonts w:ascii="Verdana" w:hAnsi="Verdana"/>
                <w:noProof/>
              </w:rPr>
            </w:pPr>
          </w:p>
          <w:p w14:paraId="05F685C5" w14:textId="77777777" w:rsidR="001872F4" w:rsidRDefault="001872F4" w:rsidP="001872F4">
            <w:pPr>
              <w:jc w:val="both"/>
              <w:rPr>
                <w:rFonts w:ascii="Verdana" w:hAnsi="Verdana"/>
                <w:noProof/>
              </w:rPr>
            </w:pPr>
          </w:p>
          <w:p w14:paraId="2510F6E6" w14:textId="77777777" w:rsidR="001872F4" w:rsidRDefault="001872F4" w:rsidP="001872F4">
            <w:pPr>
              <w:jc w:val="both"/>
              <w:rPr>
                <w:rFonts w:ascii="Verdana" w:hAnsi="Verdana"/>
                <w:b/>
                <w:sz w:val="20"/>
                <w:szCs w:val="20"/>
              </w:rPr>
            </w:pPr>
            <w:bookmarkStart w:id="1" w:name="OLE_LINK7"/>
            <w:bookmarkStart w:id="2" w:name="OLE_LINK8"/>
            <w:bookmarkEnd w:id="1"/>
            <w:bookmarkEnd w:id="2"/>
          </w:p>
          <w:p w14:paraId="2708B7FE" w14:textId="77777777" w:rsidR="001872F4" w:rsidRDefault="001872F4" w:rsidP="0077212F">
            <w:pPr>
              <w:jc w:val="both"/>
              <w:rPr>
                <w:rFonts w:ascii="Verdana" w:hAnsi="Verdana"/>
                <w:u w:val="single"/>
              </w:rPr>
            </w:pPr>
          </w:p>
        </w:tc>
        <w:tc>
          <w:tcPr>
            <w:tcW w:w="360" w:type="dxa"/>
          </w:tcPr>
          <w:p w14:paraId="14874D4A" w14:textId="77777777" w:rsidR="001872F4" w:rsidRDefault="001872F4" w:rsidP="001872F4">
            <w:pPr>
              <w:jc w:val="both"/>
              <w:rPr>
                <w:rFonts w:ascii="Verdana" w:hAnsi="Verdana"/>
              </w:rPr>
            </w:pPr>
          </w:p>
        </w:tc>
      </w:tr>
      <w:tr w:rsidR="001872F4" w14:paraId="0A0CABC2" w14:textId="77777777" w:rsidTr="001872F4">
        <w:trPr>
          <w:cantSplit/>
          <w:trHeight w:hRule="exact" w:val="6829"/>
        </w:trPr>
        <w:tc>
          <w:tcPr>
            <w:tcW w:w="8712" w:type="dxa"/>
          </w:tcPr>
          <w:p w14:paraId="6FF4D069" w14:textId="77777777" w:rsidR="001872F4" w:rsidRDefault="001872F4" w:rsidP="001872F4">
            <w:pPr>
              <w:jc w:val="both"/>
              <w:rPr>
                <w:rFonts w:ascii="Verdana" w:hAnsi="Verdana"/>
              </w:rPr>
            </w:pPr>
            <w:r>
              <w:rPr>
                <w:rFonts w:ascii="Verdana" w:hAnsi="Verdana"/>
              </w:rPr>
              <w:t xml:space="preserve">               </w:t>
            </w:r>
          </w:p>
          <w:p w14:paraId="1DEC3CB0" w14:textId="77777777" w:rsidR="001872F4" w:rsidRDefault="001872F4" w:rsidP="001872F4">
            <w:pPr>
              <w:jc w:val="both"/>
              <w:rPr>
                <w:rFonts w:ascii="Verdana" w:hAnsi="Verdana"/>
              </w:rPr>
            </w:pPr>
          </w:p>
          <w:p w14:paraId="0AE0FF09" w14:textId="77777777" w:rsidR="001872F4" w:rsidRDefault="001872F4" w:rsidP="001872F4">
            <w:pPr>
              <w:jc w:val="both"/>
              <w:rPr>
                <w:rFonts w:ascii="Verdana" w:hAnsi="Verdana"/>
              </w:rPr>
            </w:pPr>
          </w:p>
          <w:p w14:paraId="74A4C09A" w14:textId="77777777" w:rsidR="001872F4" w:rsidRDefault="001872F4" w:rsidP="001872F4">
            <w:pPr>
              <w:jc w:val="both"/>
              <w:rPr>
                <w:rFonts w:ascii="Verdana" w:hAnsi="Verdana"/>
              </w:rPr>
            </w:pPr>
          </w:p>
          <w:p w14:paraId="6F7DC6F5" w14:textId="77777777" w:rsidR="001872F4" w:rsidRDefault="001872F4" w:rsidP="001872F4">
            <w:pPr>
              <w:jc w:val="both"/>
              <w:rPr>
                <w:rFonts w:ascii="Verdana" w:hAnsi="Verdana"/>
              </w:rPr>
            </w:pPr>
          </w:p>
          <w:tbl>
            <w:tblPr>
              <w:tblpPr w:leftFromText="141" w:rightFromText="141" w:bottomFromText="200" w:vertAnchor="text" w:horzAnchor="margin" w:tblpY="1585"/>
              <w:tblW w:w="8775" w:type="dxa"/>
              <w:tblLayout w:type="fixed"/>
              <w:tblCellMar>
                <w:left w:w="0" w:type="dxa"/>
                <w:right w:w="0" w:type="dxa"/>
              </w:tblCellMar>
              <w:tblLook w:val="04A0" w:firstRow="1" w:lastRow="0" w:firstColumn="1" w:lastColumn="0" w:noHBand="0" w:noVBand="1"/>
            </w:tblPr>
            <w:tblGrid>
              <w:gridCol w:w="8100"/>
              <w:gridCol w:w="675"/>
            </w:tblGrid>
            <w:tr w:rsidR="001872F4" w14:paraId="2F4E2C7D" w14:textId="77777777">
              <w:trPr>
                <w:cantSplit/>
                <w:trHeight w:hRule="exact" w:val="5026"/>
              </w:trPr>
              <w:tc>
                <w:tcPr>
                  <w:tcW w:w="8100" w:type="dxa"/>
                </w:tcPr>
                <w:p w14:paraId="47469E50" w14:textId="77777777" w:rsidR="001872F4" w:rsidRDefault="001872F4" w:rsidP="001872F4">
                  <w:pPr>
                    <w:jc w:val="both"/>
                    <w:rPr>
                      <w:rFonts w:ascii="Verdana" w:hAnsi="Verdana"/>
                      <w:b/>
                      <w:sz w:val="18"/>
                      <w:szCs w:val="18"/>
                      <w:lang w:val="de-DE"/>
                    </w:rPr>
                  </w:pPr>
                  <w:r w:rsidRPr="009D74FE">
                    <w:rPr>
                      <w:rFonts w:ascii="Verdana" w:hAnsi="Verdana"/>
                      <w:sz w:val="18"/>
                      <w:szCs w:val="18"/>
                      <w:lang w:val="de-DE"/>
                    </w:rPr>
                    <w:br w:type="page"/>
                  </w:r>
                  <w:r>
                    <w:rPr>
                      <w:rFonts w:ascii="Verdana" w:hAnsi="Verdana"/>
                      <w:b/>
                      <w:noProof/>
                      <w:sz w:val="18"/>
                      <w:szCs w:val="18"/>
                      <w:lang w:val="de-DE"/>
                    </w:rPr>
                    <w:t>Colofon</w:t>
                  </w:r>
                </w:p>
                <w:p w14:paraId="7B343FE5" w14:textId="77777777" w:rsidR="001872F4" w:rsidRDefault="001872F4" w:rsidP="001872F4">
                  <w:pPr>
                    <w:jc w:val="both"/>
                    <w:rPr>
                      <w:rFonts w:ascii="Verdana" w:hAnsi="Verdana"/>
                      <w:sz w:val="18"/>
                      <w:szCs w:val="18"/>
                      <w:lang w:val="de-DE"/>
                    </w:rPr>
                  </w:pPr>
                  <w:r>
                    <w:rPr>
                      <w:rFonts w:ascii="Verdana" w:hAnsi="Verdana"/>
                      <w:b/>
                      <w:noProof/>
                      <w:sz w:val="18"/>
                      <w:szCs w:val="18"/>
                      <w:lang w:val="de-DE"/>
                    </w:rPr>
                    <w:t>Datum</w:t>
                  </w:r>
                  <w:r>
                    <w:rPr>
                      <w:rFonts w:ascii="Verdana" w:hAnsi="Verdana"/>
                      <w:sz w:val="18"/>
                      <w:szCs w:val="18"/>
                      <w:lang w:val="de-DE"/>
                    </w:rPr>
                    <w:t xml:space="preserve"> </w:t>
                  </w:r>
                </w:p>
                <w:p w14:paraId="1E84366B" w14:textId="0C8C47B9" w:rsidR="001872F4" w:rsidRDefault="009D74FE" w:rsidP="001872F4">
                  <w:pPr>
                    <w:jc w:val="both"/>
                    <w:rPr>
                      <w:rFonts w:ascii="Verdana" w:hAnsi="Verdana"/>
                      <w:b/>
                      <w:sz w:val="18"/>
                      <w:szCs w:val="18"/>
                      <w:lang w:val="de-DE"/>
                    </w:rPr>
                  </w:pPr>
                  <w:r>
                    <w:rPr>
                      <w:rFonts w:ascii="Verdana" w:hAnsi="Verdana"/>
                      <w:sz w:val="18"/>
                      <w:szCs w:val="18"/>
                      <w:lang w:val="de-DE"/>
                    </w:rPr>
                    <w:t xml:space="preserve">31 </w:t>
                  </w:r>
                  <w:proofErr w:type="spellStart"/>
                  <w:r>
                    <w:rPr>
                      <w:rFonts w:ascii="Verdana" w:hAnsi="Verdana"/>
                      <w:sz w:val="18"/>
                      <w:szCs w:val="18"/>
                      <w:lang w:val="de-DE"/>
                    </w:rPr>
                    <w:t>augustus</w:t>
                  </w:r>
                  <w:proofErr w:type="spellEnd"/>
                  <w:r>
                    <w:rPr>
                      <w:rFonts w:ascii="Verdana" w:hAnsi="Verdana"/>
                      <w:sz w:val="18"/>
                      <w:szCs w:val="18"/>
                      <w:lang w:val="de-DE"/>
                    </w:rPr>
                    <w:t xml:space="preserve"> 20</w:t>
                  </w:r>
                  <w:r w:rsidR="001872F4">
                    <w:rPr>
                      <w:rFonts w:ascii="Verdana" w:hAnsi="Verdana"/>
                      <w:sz w:val="18"/>
                      <w:szCs w:val="18"/>
                      <w:lang w:val="de-DE"/>
                    </w:rPr>
                    <w:t>17</w:t>
                  </w:r>
                </w:p>
                <w:p w14:paraId="512874DF" w14:textId="2D04CAAF" w:rsidR="001872F4" w:rsidRDefault="001872F4" w:rsidP="001872F4">
                  <w:pPr>
                    <w:jc w:val="both"/>
                    <w:rPr>
                      <w:rFonts w:ascii="Verdana" w:hAnsi="Verdana"/>
                      <w:b/>
                      <w:sz w:val="18"/>
                      <w:szCs w:val="18"/>
                      <w:lang w:val="de-DE"/>
                    </w:rPr>
                  </w:pPr>
                  <w:r>
                    <w:rPr>
                      <w:rFonts w:ascii="Verdana" w:hAnsi="Verdana"/>
                      <w:b/>
                      <w:noProof/>
                      <w:sz w:val="18"/>
                      <w:szCs w:val="18"/>
                      <w:lang w:val="de-DE"/>
                    </w:rPr>
                    <w:t>Versi</w:t>
                  </w:r>
                  <w:r w:rsidR="009D74FE">
                    <w:rPr>
                      <w:rFonts w:ascii="Verdana" w:hAnsi="Verdana"/>
                      <w:b/>
                      <w:noProof/>
                      <w:sz w:val="18"/>
                      <w:szCs w:val="18"/>
                      <w:lang w:val="de-DE"/>
                    </w:rPr>
                    <w:t>e</w:t>
                  </w:r>
                </w:p>
                <w:p w14:paraId="18186C3A" w14:textId="4B5A7F78" w:rsidR="001872F4" w:rsidRDefault="001872F4" w:rsidP="001872F4">
                  <w:pPr>
                    <w:jc w:val="both"/>
                    <w:rPr>
                      <w:rFonts w:ascii="Verdana" w:hAnsi="Verdana"/>
                      <w:sz w:val="18"/>
                      <w:szCs w:val="18"/>
                      <w:lang w:val="de-DE"/>
                    </w:rPr>
                  </w:pPr>
                  <w:r>
                    <w:rPr>
                      <w:rFonts w:ascii="Verdana" w:hAnsi="Verdana"/>
                      <w:sz w:val="18"/>
                      <w:szCs w:val="18"/>
                      <w:lang w:val="de-DE"/>
                    </w:rPr>
                    <w:t>1.</w:t>
                  </w:r>
                  <w:r w:rsidR="009D74FE">
                    <w:rPr>
                      <w:rFonts w:ascii="Verdana" w:hAnsi="Verdana"/>
                      <w:sz w:val="18"/>
                      <w:szCs w:val="18"/>
                      <w:lang w:val="de-DE"/>
                    </w:rPr>
                    <w:t>0</w:t>
                  </w:r>
                </w:p>
                <w:p w14:paraId="7BFC9F0B" w14:textId="77777777" w:rsidR="001872F4" w:rsidRDefault="001872F4" w:rsidP="001872F4">
                  <w:pPr>
                    <w:jc w:val="both"/>
                    <w:rPr>
                      <w:rFonts w:ascii="Verdana" w:hAnsi="Verdana"/>
                      <w:b/>
                      <w:sz w:val="18"/>
                      <w:szCs w:val="18"/>
                      <w:lang w:val="de-DE"/>
                    </w:rPr>
                  </w:pPr>
                </w:p>
                <w:p w14:paraId="256E6F1F" w14:textId="77777777" w:rsidR="001872F4" w:rsidRDefault="001872F4" w:rsidP="001872F4">
                  <w:pPr>
                    <w:jc w:val="both"/>
                    <w:rPr>
                      <w:rFonts w:ascii="Verdana" w:hAnsi="Verdana"/>
                      <w:b/>
                      <w:sz w:val="18"/>
                      <w:szCs w:val="18"/>
                    </w:rPr>
                  </w:pPr>
                  <w:r>
                    <w:rPr>
                      <w:rFonts w:ascii="Verdana" w:hAnsi="Verdana"/>
                      <w:b/>
                      <w:noProof/>
                      <w:sz w:val="18"/>
                      <w:szCs w:val="18"/>
                    </w:rPr>
                    <w:t>Contact</w:t>
                  </w:r>
                </w:p>
                <w:p w14:paraId="18A9B0FC" w14:textId="77777777" w:rsidR="001872F4" w:rsidRDefault="001872F4" w:rsidP="001872F4">
                  <w:pPr>
                    <w:jc w:val="both"/>
                    <w:rPr>
                      <w:rFonts w:ascii="Verdana" w:hAnsi="Verdana"/>
                      <w:sz w:val="18"/>
                      <w:szCs w:val="18"/>
                    </w:rPr>
                  </w:pPr>
                  <w:r>
                    <w:rPr>
                      <w:rFonts w:ascii="Verdana" w:hAnsi="Verdana"/>
                      <w:noProof/>
                      <w:sz w:val="18"/>
                      <w:szCs w:val="18"/>
                    </w:rPr>
                    <w:t>N.V. Nederlandse Gasunie</w:t>
                  </w:r>
                </w:p>
                <w:p w14:paraId="40F77A48" w14:textId="77777777" w:rsidR="001872F4" w:rsidRDefault="001872F4" w:rsidP="001872F4">
                  <w:pPr>
                    <w:jc w:val="both"/>
                    <w:rPr>
                      <w:rFonts w:ascii="Verdana" w:hAnsi="Verdana"/>
                      <w:sz w:val="18"/>
                      <w:szCs w:val="18"/>
                    </w:rPr>
                  </w:pPr>
                  <w:r>
                    <w:rPr>
                      <w:rFonts w:ascii="Verdana" w:hAnsi="Verdana"/>
                      <w:sz w:val="18"/>
                      <w:szCs w:val="18"/>
                    </w:rPr>
                    <w:t xml:space="preserve">Sr. Inkoper ICT    Sybolt Jaarsma, </w:t>
                  </w:r>
                  <w:r>
                    <w:rPr>
                      <w:rFonts w:ascii="Verdana" w:hAnsi="Verdana"/>
                      <w:color w:val="333333"/>
                      <w:sz w:val="18"/>
                      <w:szCs w:val="18"/>
                    </w:rPr>
                    <w:t xml:space="preserve"> S.K.Jaarsma@gasunie.nl</w:t>
                  </w:r>
                </w:p>
              </w:tc>
              <w:tc>
                <w:tcPr>
                  <w:tcW w:w="675" w:type="dxa"/>
                  <w:hideMark/>
                </w:tcPr>
                <w:p w14:paraId="711AE19D" w14:textId="77777777" w:rsidR="001872F4" w:rsidRDefault="001872F4" w:rsidP="001872F4">
                  <w:pPr>
                    <w:jc w:val="both"/>
                    <w:rPr>
                      <w:rFonts w:ascii="Verdana" w:hAnsi="Verdana"/>
                      <w:sz w:val="18"/>
                      <w:szCs w:val="18"/>
                    </w:rPr>
                  </w:pPr>
                  <w:r>
                    <w:rPr>
                      <w:rFonts w:ascii="Verdana" w:hAnsi="Verdana"/>
                      <w:sz w:val="18"/>
                      <w:szCs w:val="18"/>
                    </w:rPr>
                    <w:t xml:space="preserve"> </w:t>
                  </w:r>
                </w:p>
              </w:tc>
            </w:tr>
          </w:tbl>
          <w:p w14:paraId="650D72D4" w14:textId="77777777" w:rsidR="001872F4" w:rsidRDefault="001872F4" w:rsidP="001872F4">
            <w:pPr>
              <w:jc w:val="both"/>
              <w:rPr>
                <w:rFonts w:ascii="Verdana" w:hAnsi="Verdana"/>
              </w:rPr>
            </w:pPr>
            <w:r>
              <w:rPr>
                <w:rFonts w:ascii="Verdana" w:hAnsi="Verdana"/>
              </w:rPr>
              <w:t xml:space="preserve">           </w:t>
            </w:r>
          </w:p>
          <w:p w14:paraId="4FFB0A6D" w14:textId="77777777" w:rsidR="001872F4" w:rsidRDefault="001872F4" w:rsidP="001872F4">
            <w:pPr>
              <w:jc w:val="both"/>
              <w:rPr>
                <w:rFonts w:ascii="Verdana" w:hAnsi="Verdana"/>
              </w:rPr>
            </w:pPr>
          </w:p>
          <w:p w14:paraId="6CCBE883" w14:textId="77777777" w:rsidR="001872F4" w:rsidRDefault="001872F4" w:rsidP="001872F4">
            <w:pPr>
              <w:jc w:val="both"/>
              <w:rPr>
                <w:rFonts w:ascii="Verdana" w:hAnsi="Verdana"/>
              </w:rPr>
            </w:pPr>
          </w:p>
          <w:p w14:paraId="65A3DF86" w14:textId="77777777" w:rsidR="001872F4" w:rsidRDefault="001872F4" w:rsidP="001872F4">
            <w:pPr>
              <w:jc w:val="both"/>
              <w:rPr>
                <w:rFonts w:ascii="Verdana" w:hAnsi="Verdana"/>
              </w:rPr>
            </w:pPr>
          </w:p>
          <w:p w14:paraId="5AC31422" w14:textId="77777777" w:rsidR="001872F4" w:rsidRDefault="001872F4" w:rsidP="001872F4">
            <w:pPr>
              <w:jc w:val="both"/>
              <w:rPr>
                <w:rFonts w:ascii="Verdana" w:hAnsi="Verdana"/>
              </w:rPr>
            </w:pPr>
          </w:p>
          <w:p w14:paraId="08E8513E" w14:textId="77777777" w:rsidR="001872F4" w:rsidRDefault="001872F4" w:rsidP="001872F4">
            <w:pPr>
              <w:jc w:val="both"/>
              <w:rPr>
                <w:rFonts w:ascii="Verdana" w:hAnsi="Verdana"/>
              </w:rPr>
            </w:pPr>
          </w:p>
          <w:p w14:paraId="538178C9" w14:textId="77777777" w:rsidR="001872F4" w:rsidRDefault="001872F4" w:rsidP="001872F4">
            <w:pPr>
              <w:jc w:val="both"/>
              <w:rPr>
                <w:rFonts w:ascii="Verdana" w:hAnsi="Verdana"/>
              </w:rPr>
            </w:pPr>
            <w:r>
              <w:rPr>
                <w:rFonts w:ascii="Verdana" w:hAnsi="Verdana"/>
              </w:rPr>
              <w:t xml:space="preserve">       </w:t>
            </w:r>
          </w:p>
        </w:tc>
        <w:tc>
          <w:tcPr>
            <w:tcW w:w="360" w:type="dxa"/>
          </w:tcPr>
          <w:p w14:paraId="290398E1" w14:textId="77777777" w:rsidR="001872F4" w:rsidRDefault="001872F4" w:rsidP="001872F4">
            <w:pPr>
              <w:jc w:val="both"/>
              <w:rPr>
                <w:rFonts w:ascii="Verdana" w:hAnsi="Verdana"/>
              </w:rPr>
            </w:pPr>
          </w:p>
        </w:tc>
      </w:tr>
    </w:tbl>
    <w:p w14:paraId="000AF94C" w14:textId="593BBD14" w:rsidR="001872F4" w:rsidRPr="009D74FE" w:rsidRDefault="001872F4" w:rsidP="001872F4">
      <w:pPr>
        <w:jc w:val="both"/>
        <w:rPr>
          <w:rFonts w:ascii="Verdana" w:hAnsi="Verdana"/>
          <w:b/>
        </w:rPr>
      </w:pPr>
      <w:r>
        <w:rPr>
          <w:rFonts w:ascii="Verdana" w:hAnsi="Verdana"/>
          <w:noProof/>
          <w:lang w:eastAsia="nl-NL"/>
        </w:rPr>
        <w:drawing>
          <wp:inline distT="0" distB="0" distL="0" distR="0" wp14:anchorId="55C8DE1B" wp14:editId="6AD5426C">
            <wp:extent cx="2813050" cy="603250"/>
            <wp:effectExtent l="0" t="0" r="6350" b="635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3050" cy="603250"/>
                    </a:xfrm>
                    <a:prstGeom prst="rect">
                      <a:avLst/>
                    </a:prstGeom>
                    <a:noFill/>
                    <a:ln>
                      <a:noFill/>
                    </a:ln>
                  </pic:spPr>
                </pic:pic>
              </a:graphicData>
            </a:graphic>
          </wp:inline>
        </w:drawing>
      </w:r>
      <w:r>
        <w:rPr>
          <w:rFonts w:ascii="Verdana" w:hAnsi="Verdana"/>
          <w:b/>
        </w:rPr>
        <w:br w:type="page"/>
      </w:r>
      <w:bookmarkStart w:id="3" w:name="_Toc383785319"/>
    </w:p>
    <w:p w14:paraId="6DFAED31" w14:textId="77777777" w:rsidR="001872F4" w:rsidRDefault="001872F4" w:rsidP="001872F4">
      <w:pPr>
        <w:pStyle w:val="Kop1"/>
        <w:tabs>
          <w:tab w:val="clear" w:pos="180"/>
          <w:tab w:val="num" w:pos="567"/>
        </w:tabs>
        <w:snapToGrid w:val="0"/>
        <w:spacing w:line="276" w:lineRule="auto"/>
        <w:ind w:left="0"/>
        <w:jc w:val="both"/>
        <w:rPr>
          <w:snapToGrid/>
        </w:rPr>
      </w:pPr>
      <w:r>
        <w:lastRenderedPageBreak/>
        <w:t>Marktconsultatie</w:t>
      </w:r>
    </w:p>
    <w:p w14:paraId="4E6A604B" w14:textId="77777777" w:rsidR="001872F4" w:rsidRDefault="001872F4" w:rsidP="001872F4">
      <w:pPr>
        <w:pStyle w:val="Kop2"/>
        <w:spacing w:line="276" w:lineRule="auto"/>
        <w:jc w:val="both"/>
        <w:textAlignment w:val="auto"/>
        <w:rPr>
          <w:sz w:val="17"/>
        </w:rPr>
      </w:pPr>
      <w:r>
        <w:rPr>
          <w:b w:val="0"/>
        </w:rPr>
        <w:t xml:space="preserve">Inleiding </w:t>
      </w:r>
      <w:bookmarkEnd w:id="3"/>
    </w:p>
    <w:p w14:paraId="61FD01DF" w14:textId="77777777" w:rsidR="001872F4" w:rsidRDefault="001872F4" w:rsidP="001872F4">
      <w:pPr>
        <w:jc w:val="both"/>
        <w:rPr>
          <w:rFonts w:ascii="Verdana" w:hAnsi="Verdana"/>
          <w:sz w:val="18"/>
          <w:szCs w:val="18"/>
        </w:rPr>
      </w:pPr>
      <w:r>
        <w:rPr>
          <w:rFonts w:ascii="Verdana" w:hAnsi="Verdana"/>
          <w:sz w:val="18"/>
          <w:szCs w:val="18"/>
        </w:rPr>
        <w:t xml:space="preserve">Gasunie is een Europees gas-infrastructuurbedrijf. Het netwerk van Gasunie is één van de grootste gastransport hogedruknetten in Europa en bestaat uit meer dan 15.000 kilometer pijpleiding in Nederland en Noord-Duitsland, tientallen installaties en ongeveer 1.300 gasontvangstations. </w:t>
      </w:r>
    </w:p>
    <w:p w14:paraId="423DC60B" w14:textId="77777777" w:rsidR="001872F4" w:rsidRDefault="001872F4" w:rsidP="001872F4">
      <w:pPr>
        <w:jc w:val="both"/>
        <w:rPr>
          <w:rFonts w:ascii="Verdana" w:hAnsi="Verdana"/>
          <w:sz w:val="18"/>
          <w:szCs w:val="18"/>
        </w:rPr>
      </w:pPr>
      <w:r>
        <w:rPr>
          <w:rFonts w:ascii="Verdana" w:hAnsi="Verdana"/>
          <w:sz w:val="18"/>
          <w:szCs w:val="18"/>
        </w:rPr>
        <w:t xml:space="preserve">De afdeling Operations &amp; </w:t>
      </w:r>
      <w:proofErr w:type="spellStart"/>
      <w:r>
        <w:rPr>
          <w:rFonts w:ascii="Verdana" w:hAnsi="Verdana"/>
          <w:sz w:val="18"/>
          <w:szCs w:val="18"/>
        </w:rPr>
        <w:t>Projects</w:t>
      </w:r>
      <w:proofErr w:type="spellEnd"/>
      <w:r>
        <w:rPr>
          <w:rFonts w:ascii="Verdana" w:hAnsi="Verdana"/>
          <w:sz w:val="18"/>
          <w:szCs w:val="18"/>
        </w:rPr>
        <w:t xml:space="preserve"> (O) is verantwoordelijk voor het beheer en onderhoud van het gastransportsysteem. Hier binnen is afdeling OP verantwoordelijk voor het efficiënt en effectief uitvoeren van (onderhouds-) projecten aan leidingen, installaties en gasontvangststations.</w:t>
      </w:r>
    </w:p>
    <w:p w14:paraId="56E35B67" w14:textId="77777777" w:rsidR="001872F4" w:rsidRDefault="001872F4" w:rsidP="001872F4">
      <w:pPr>
        <w:jc w:val="both"/>
        <w:rPr>
          <w:rFonts w:ascii="Verdana" w:hAnsi="Verdana"/>
          <w:sz w:val="18"/>
          <w:szCs w:val="18"/>
        </w:rPr>
      </w:pPr>
      <w:r>
        <w:rPr>
          <w:rFonts w:ascii="Verdana" w:hAnsi="Verdana"/>
          <w:sz w:val="18"/>
          <w:szCs w:val="18"/>
        </w:rPr>
        <w:t>Sinds medio 2016 implementeert Gasunie OP voor vrijwel alle projecten aan leidingen en gasontvangststations de VIA werkwijze. VIA staat voor “Voorwaartse Integratie Aannemers” en is een combinatie van geïntegreerde uitbesteding en systeemgerichte contractbeheersing. Concreet betekent dit voor de projecten van Gasunie OP:</w:t>
      </w:r>
    </w:p>
    <w:p w14:paraId="6B365C3A" w14:textId="77777777" w:rsidR="001872F4" w:rsidRDefault="001872F4" w:rsidP="001872F4">
      <w:pPr>
        <w:pStyle w:val="Lijstalinea"/>
        <w:numPr>
          <w:ilvl w:val="0"/>
          <w:numId w:val="25"/>
        </w:numPr>
        <w:jc w:val="both"/>
        <w:rPr>
          <w:rFonts w:ascii="Verdana" w:hAnsi="Verdana"/>
          <w:sz w:val="18"/>
          <w:szCs w:val="18"/>
        </w:rPr>
      </w:pPr>
      <w:r>
        <w:rPr>
          <w:rFonts w:ascii="Verdana" w:hAnsi="Verdana"/>
          <w:sz w:val="18"/>
          <w:szCs w:val="18"/>
        </w:rPr>
        <w:t xml:space="preserve">Aannemer wordt Opdrachtnemer (ON) en is verantwoordelijk voor zowel Design als Construct van een aan hem gegund project. Hij moet daarbij voldoen aan door Gasunie gestelde eisen. </w:t>
      </w:r>
    </w:p>
    <w:p w14:paraId="1F7D06CC" w14:textId="77777777" w:rsidR="001872F4" w:rsidRDefault="001872F4" w:rsidP="001872F4">
      <w:pPr>
        <w:pStyle w:val="Lijstalinea"/>
        <w:numPr>
          <w:ilvl w:val="0"/>
          <w:numId w:val="25"/>
        </w:numPr>
        <w:jc w:val="both"/>
        <w:rPr>
          <w:rFonts w:ascii="Verdana" w:hAnsi="Verdana"/>
          <w:sz w:val="18"/>
          <w:szCs w:val="18"/>
        </w:rPr>
      </w:pPr>
      <w:r>
        <w:rPr>
          <w:rFonts w:ascii="Verdana" w:hAnsi="Verdana"/>
          <w:sz w:val="18"/>
          <w:szCs w:val="18"/>
        </w:rPr>
        <w:t xml:space="preserve">De Opdrachtnemer toont door middel van verificatie en validatie </w:t>
      </w:r>
      <w:r>
        <w:rPr>
          <w:rFonts w:ascii="Verdana" w:hAnsi="Verdana"/>
          <w:b/>
          <w:sz w:val="18"/>
          <w:szCs w:val="18"/>
        </w:rPr>
        <w:t>zelf</w:t>
      </w:r>
      <w:r>
        <w:rPr>
          <w:rFonts w:ascii="Verdana" w:hAnsi="Verdana"/>
          <w:sz w:val="18"/>
          <w:szCs w:val="18"/>
        </w:rPr>
        <w:t xml:space="preserve"> aan dat het gerealiseerde werk aan de door Gasunie gestelde (contract)eisen voldoet.  </w:t>
      </w:r>
    </w:p>
    <w:p w14:paraId="1A7A7EFA" w14:textId="77777777" w:rsidR="001872F4" w:rsidRDefault="001872F4" w:rsidP="001872F4">
      <w:pPr>
        <w:pStyle w:val="Lijstalinea"/>
        <w:numPr>
          <w:ilvl w:val="0"/>
          <w:numId w:val="25"/>
        </w:numPr>
        <w:jc w:val="both"/>
        <w:rPr>
          <w:rFonts w:ascii="Verdana" w:hAnsi="Verdana"/>
          <w:sz w:val="18"/>
          <w:szCs w:val="18"/>
        </w:rPr>
      </w:pPr>
      <w:r>
        <w:rPr>
          <w:rFonts w:ascii="Verdana" w:hAnsi="Verdana"/>
          <w:sz w:val="18"/>
          <w:szCs w:val="18"/>
        </w:rPr>
        <w:t>Gasunie beheerst de contracten door middel van systeemgerichte contractbeheersing: kwalitatieve toetsing op het nakomen van de gestelde eisen door de opdrachtnemer.</w:t>
      </w:r>
    </w:p>
    <w:p w14:paraId="6865FF81" w14:textId="77777777" w:rsidR="001872F4" w:rsidRDefault="001872F4" w:rsidP="001872F4">
      <w:pPr>
        <w:jc w:val="both"/>
        <w:rPr>
          <w:rFonts w:ascii="Verdana" w:hAnsi="Verdana" w:cs="Verdana,Italic"/>
          <w:iCs/>
          <w:sz w:val="18"/>
          <w:szCs w:val="18"/>
        </w:rPr>
      </w:pPr>
      <w:r>
        <w:rPr>
          <w:rFonts w:ascii="Verdana" w:hAnsi="Verdana" w:cs="Verdana,Italic"/>
          <w:iCs/>
          <w:sz w:val="18"/>
          <w:szCs w:val="18"/>
        </w:rPr>
        <w:t>Gasunie is binnen de VIA werkwijze op zoek naar ondersteunende software voor het proces van systeemgerichte contractbeheersing.</w:t>
      </w:r>
    </w:p>
    <w:p w14:paraId="2C07EB08" w14:textId="77777777" w:rsidR="001872F4" w:rsidRDefault="001872F4" w:rsidP="001872F4">
      <w:pPr>
        <w:pStyle w:val="Kop2"/>
        <w:spacing w:line="276" w:lineRule="auto"/>
        <w:jc w:val="both"/>
        <w:textAlignment w:val="auto"/>
      </w:pPr>
      <w:r>
        <w:rPr>
          <w:b w:val="0"/>
        </w:rPr>
        <w:t>Het proces van systeemgerichte contractbeheersing</w:t>
      </w:r>
    </w:p>
    <w:p w14:paraId="46D04C5A" w14:textId="77777777" w:rsidR="001872F4" w:rsidRDefault="001872F4" w:rsidP="001872F4">
      <w:pPr>
        <w:jc w:val="both"/>
        <w:rPr>
          <w:rFonts w:ascii="Verdana" w:hAnsi="Verdana" w:cs="Verdana,Italic"/>
          <w:iCs/>
          <w:sz w:val="18"/>
          <w:szCs w:val="18"/>
        </w:rPr>
      </w:pPr>
      <w:r>
        <w:rPr>
          <w:rFonts w:ascii="Verdana" w:hAnsi="Verdana" w:cs="Verdana,Italic"/>
          <w:iCs/>
          <w:sz w:val="18"/>
          <w:szCs w:val="18"/>
        </w:rPr>
        <w:t xml:space="preserve">Het uitgangspunt van Systeemgerichte Contractbeheersing is dat elke opdrachtnemer werkt met een gecertificeerd kwaliteitsmanagementsysteem. Dit betekent dat hij zelf de processen beschrijft, risico’s beheerst, tijdig problemen signaleert, passende maatregelen neemt en dit hele proces regelmatig evalueert. Zo moet de opdrachtnemer in elke fase van het project kunnen aantonen dat het werk voldoet aan de door de opdrachtgever gestelde kwaliteitseisen. Op basis van de informatie uit het kwaliteitsmanagementsysteem kan Gasunie het contract op afstand beheersen. </w:t>
      </w:r>
    </w:p>
    <w:p w14:paraId="400DE63F" w14:textId="77777777" w:rsidR="001872F4" w:rsidRDefault="001872F4" w:rsidP="001872F4">
      <w:pPr>
        <w:jc w:val="both"/>
        <w:rPr>
          <w:rFonts w:ascii="Verdana" w:hAnsi="Verdana" w:cs="Verdana,Italic"/>
          <w:iCs/>
          <w:sz w:val="18"/>
          <w:szCs w:val="18"/>
        </w:rPr>
      </w:pPr>
      <w:r>
        <w:rPr>
          <w:rFonts w:ascii="Verdana" w:hAnsi="Verdana" w:cs="Verdana,Italic"/>
          <w:iCs/>
          <w:sz w:val="18"/>
          <w:szCs w:val="18"/>
        </w:rPr>
        <w:t xml:space="preserve">Gasunie projecten worden uitgevoerd op basis van wet- en regelgeving en de (technische en procedurele) eisen die vastgelegd zijn in de Gasunie Technische Standaard (GTS). Op basis van het VIA aanbestedingspakket (Basisontwerp, Voorontwerp, processpecificatie, uitvoeringsspecificatie, </w:t>
      </w:r>
      <w:proofErr w:type="spellStart"/>
      <w:r>
        <w:rPr>
          <w:rFonts w:ascii="Verdana" w:hAnsi="Verdana" w:cs="Verdana,Italic"/>
          <w:iCs/>
          <w:sz w:val="18"/>
          <w:szCs w:val="18"/>
        </w:rPr>
        <w:t>projectspecifieke</w:t>
      </w:r>
      <w:proofErr w:type="spellEnd"/>
      <w:r>
        <w:rPr>
          <w:rFonts w:ascii="Verdana" w:hAnsi="Verdana" w:cs="Verdana,Italic"/>
          <w:iCs/>
          <w:sz w:val="18"/>
          <w:szCs w:val="18"/>
        </w:rPr>
        <w:t xml:space="preserve"> informatie en projectvoorwaarden) wordt in een risicosessie het toets- en goedkeuringsplan opgesteld. Dat is een mix van systeem-, proces- en producttoetsen. Dit proces verloopt langs deze stappen:</w:t>
      </w:r>
    </w:p>
    <w:p w14:paraId="7046D8A6" w14:textId="77777777" w:rsidR="001872F4" w:rsidRDefault="001872F4" w:rsidP="001872F4">
      <w:pPr>
        <w:pStyle w:val="Lijstalinea"/>
        <w:numPr>
          <w:ilvl w:val="0"/>
          <w:numId w:val="26"/>
        </w:numPr>
        <w:spacing w:after="0"/>
        <w:ind w:left="360"/>
        <w:jc w:val="both"/>
        <w:rPr>
          <w:rFonts w:ascii="Verdana" w:hAnsi="Verdana" w:cs="Verdana,Italic"/>
          <w:iCs/>
          <w:sz w:val="18"/>
          <w:szCs w:val="18"/>
        </w:rPr>
      </w:pPr>
      <w:r>
        <w:rPr>
          <w:rFonts w:ascii="Verdana" w:hAnsi="Verdana" w:cs="Verdana,Italic"/>
          <w:iCs/>
          <w:sz w:val="18"/>
          <w:szCs w:val="18"/>
        </w:rPr>
        <w:t>Invoeren contractrisico’s en weging risico’s;</w:t>
      </w:r>
    </w:p>
    <w:p w14:paraId="68F2495F" w14:textId="77777777" w:rsidR="001872F4" w:rsidRDefault="001872F4" w:rsidP="001872F4">
      <w:pPr>
        <w:pStyle w:val="Lijstalinea"/>
        <w:numPr>
          <w:ilvl w:val="0"/>
          <w:numId w:val="26"/>
        </w:numPr>
        <w:spacing w:after="0"/>
        <w:ind w:left="360"/>
        <w:jc w:val="both"/>
        <w:rPr>
          <w:rFonts w:ascii="Verdana" w:hAnsi="Verdana" w:cs="Verdana,Italic"/>
          <w:iCs/>
          <w:sz w:val="18"/>
          <w:szCs w:val="18"/>
        </w:rPr>
      </w:pPr>
      <w:r>
        <w:rPr>
          <w:rFonts w:ascii="Verdana" w:hAnsi="Verdana" w:cs="Verdana,Italic"/>
          <w:iCs/>
          <w:sz w:val="18"/>
          <w:szCs w:val="18"/>
        </w:rPr>
        <w:t xml:space="preserve">Opstellen toets/goedkeurplan:  op basis van gewogen risico’s worden toetsen ingevoerd en ingepland (tijdstip en resources). </w:t>
      </w:r>
    </w:p>
    <w:p w14:paraId="31F59F19" w14:textId="506124C4" w:rsidR="001872F4" w:rsidRDefault="001872F4" w:rsidP="001872F4">
      <w:pPr>
        <w:pStyle w:val="Lijstalinea"/>
        <w:numPr>
          <w:ilvl w:val="0"/>
          <w:numId w:val="26"/>
        </w:numPr>
        <w:spacing w:after="0"/>
        <w:ind w:left="360"/>
        <w:jc w:val="both"/>
        <w:rPr>
          <w:rFonts w:ascii="Verdana" w:hAnsi="Verdana" w:cs="Verdana,Italic"/>
          <w:iCs/>
          <w:sz w:val="18"/>
          <w:szCs w:val="18"/>
        </w:rPr>
      </w:pPr>
      <w:r>
        <w:rPr>
          <w:rFonts w:ascii="Verdana" w:hAnsi="Verdana" w:cs="Verdana,Italic"/>
          <w:iCs/>
          <w:sz w:val="18"/>
          <w:szCs w:val="18"/>
        </w:rPr>
        <w:t xml:space="preserve">Bepalen </w:t>
      </w:r>
      <w:r w:rsidR="008410E5">
        <w:rPr>
          <w:rFonts w:ascii="Verdana" w:hAnsi="Verdana" w:cs="Verdana,Italic"/>
          <w:iCs/>
          <w:sz w:val="18"/>
          <w:szCs w:val="18"/>
        </w:rPr>
        <w:t xml:space="preserve">inhoudelijke </w:t>
      </w:r>
      <w:proofErr w:type="spellStart"/>
      <w:r>
        <w:rPr>
          <w:rFonts w:ascii="Verdana" w:hAnsi="Verdana" w:cs="Verdana,Italic"/>
          <w:iCs/>
          <w:sz w:val="18"/>
          <w:szCs w:val="18"/>
        </w:rPr>
        <w:t>toetsvragen</w:t>
      </w:r>
      <w:proofErr w:type="spellEnd"/>
      <w:r>
        <w:rPr>
          <w:rFonts w:ascii="Verdana" w:hAnsi="Verdana" w:cs="Verdana,Italic"/>
          <w:iCs/>
          <w:sz w:val="18"/>
          <w:szCs w:val="18"/>
        </w:rPr>
        <w:t>.</w:t>
      </w:r>
    </w:p>
    <w:p w14:paraId="36E556E7" w14:textId="77777777" w:rsidR="001872F4" w:rsidRDefault="001872F4" w:rsidP="001872F4">
      <w:pPr>
        <w:pStyle w:val="Lijstalinea"/>
        <w:numPr>
          <w:ilvl w:val="0"/>
          <w:numId w:val="26"/>
        </w:numPr>
        <w:spacing w:after="0"/>
        <w:ind w:left="360"/>
        <w:jc w:val="both"/>
        <w:rPr>
          <w:rFonts w:ascii="Verdana" w:hAnsi="Verdana" w:cs="Verdana,Italic"/>
          <w:iCs/>
          <w:sz w:val="18"/>
          <w:szCs w:val="18"/>
        </w:rPr>
      </w:pPr>
      <w:r>
        <w:rPr>
          <w:rFonts w:ascii="Verdana" w:hAnsi="Verdana" w:cs="Verdana,Italic"/>
          <w:iCs/>
          <w:sz w:val="18"/>
          <w:szCs w:val="18"/>
        </w:rPr>
        <w:t xml:space="preserve">Uitvoeren toets: De toets wordt uitgevoerd op locatie en de bevindingen worden genoteerd (eis - feit – bewijs). </w:t>
      </w:r>
    </w:p>
    <w:p w14:paraId="1743A713" w14:textId="7157C6C3" w:rsidR="001872F4" w:rsidRDefault="008410E5" w:rsidP="001872F4">
      <w:pPr>
        <w:pStyle w:val="Lijstalinea"/>
        <w:numPr>
          <w:ilvl w:val="0"/>
          <w:numId w:val="26"/>
        </w:numPr>
        <w:spacing w:after="0"/>
        <w:ind w:left="360"/>
        <w:jc w:val="both"/>
        <w:rPr>
          <w:rFonts w:ascii="Verdana" w:hAnsi="Verdana" w:cs="Verdana,Italic"/>
          <w:iCs/>
          <w:sz w:val="18"/>
          <w:szCs w:val="18"/>
        </w:rPr>
      </w:pPr>
      <w:r>
        <w:rPr>
          <w:rFonts w:ascii="Verdana" w:hAnsi="Verdana" w:cs="Verdana,Italic"/>
          <w:iCs/>
          <w:sz w:val="18"/>
          <w:szCs w:val="18"/>
        </w:rPr>
        <w:t xml:space="preserve">Beoordelen en afhandelen </w:t>
      </w:r>
      <w:proofErr w:type="spellStart"/>
      <w:r>
        <w:rPr>
          <w:rFonts w:ascii="Verdana" w:hAnsi="Verdana" w:cs="Verdana,Italic"/>
          <w:iCs/>
          <w:sz w:val="18"/>
          <w:szCs w:val="18"/>
        </w:rPr>
        <w:t>toets</w:t>
      </w:r>
      <w:r w:rsidR="001872F4">
        <w:rPr>
          <w:rFonts w:ascii="Verdana" w:hAnsi="Verdana" w:cs="Verdana,Italic"/>
          <w:iCs/>
          <w:sz w:val="18"/>
          <w:szCs w:val="18"/>
        </w:rPr>
        <w:t>rapport</w:t>
      </w:r>
      <w:proofErr w:type="spellEnd"/>
      <w:r w:rsidR="001872F4">
        <w:rPr>
          <w:rFonts w:ascii="Verdana" w:hAnsi="Verdana" w:cs="Verdana,Italic"/>
          <w:iCs/>
          <w:sz w:val="18"/>
          <w:szCs w:val="18"/>
        </w:rPr>
        <w:t xml:space="preserve"> door projectleider en terugkoppeling richting opdrachtnemer in geval van negatieve bevinding of tekortkoming.</w:t>
      </w:r>
    </w:p>
    <w:p w14:paraId="196D3E80" w14:textId="77777777" w:rsidR="001872F4" w:rsidRDefault="001872F4" w:rsidP="001872F4">
      <w:pPr>
        <w:pStyle w:val="Lijstalinea"/>
        <w:numPr>
          <w:ilvl w:val="0"/>
          <w:numId w:val="26"/>
        </w:numPr>
        <w:ind w:left="360"/>
        <w:jc w:val="both"/>
        <w:rPr>
          <w:rFonts w:ascii="Verdana" w:hAnsi="Verdana" w:cs="Verdana,Italic"/>
          <w:iCs/>
          <w:sz w:val="18"/>
          <w:szCs w:val="18"/>
        </w:rPr>
      </w:pPr>
      <w:r>
        <w:rPr>
          <w:rFonts w:ascii="Verdana" w:hAnsi="Verdana" w:cs="Verdana,Italic"/>
          <w:iCs/>
          <w:sz w:val="18"/>
          <w:szCs w:val="18"/>
        </w:rPr>
        <w:t>Rapportages: per project, over meerdere projecten heen en per opdrachtnemer kunnen rapportages worden gemaakt om de kwaliteit te monitoren;</w:t>
      </w:r>
    </w:p>
    <w:p w14:paraId="0F0369A1" w14:textId="77777777" w:rsidR="001872F4" w:rsidRDefault="001872F4" w:rsidP="001872F4">
      <w:pPr>
        <w:jc w:val="both"/>
        <w:rPr>
          <w:rFonts w:ascii="Verdana" w:hAnsi="Verdana" w:cs="Verdana,Italic"/>
          <w:iCs/>
          <w:sz w:val="18"/>
          <w:szCs w:val="18"/>
        </w:rPr>
      </w:pPr>
      <w:r>
        <w:rPr>
          <w:rFonts w:ascii="Verdana" w:hAnsi="Verdana" w:cs="Verdana,Italic"/>
          <w:iCs/>
          <w:sz w:val="18"/>
          <w:szCs w:val="18"/>
        </w:rPr>
        <w:t xml:space="preserve">Aan de hand van de </w:t>
      </w:r>
      <w:proofErr w:type="spellStart"/>
      <w:r>
        <w:rPr>
          <w:rFonts w:ascii="Verdana" w:hAnsi="Verdana" w:cs="Verdana,Italic"/>
          <w:iCs/>
          <w:sz w:val="18"/>
          <w:szCs w:val="18"/>
        </w:rPr>
        <w:t>toetsresultaten</w:t>
      </w:r>
      <w:proofErr w:type="spellEnd"/>
      <w:r>
        <w:rPr>
          <w:rFonts w:ascii="Verdana" w:hAnsi="Verdana" w:cs="Verdana,Italic"/>
          <w:iCs/>
          <w:sz w:val="18"/>
          <w:szCs w:val="18"/>
        </w:rPr>
        <w:t xml:space="preserve"> wordt bepaald of het werk voldoet aan alle kwaliteitseisen en de rapportage over meerdere projecten wordt meegenomen in de lange termijn leveranciersbeoordeling.</w:t>
      </w:r>
    </w:p>
    <w:p w14:paraId="10F7F0A6" w14:textId="5E1B9179" w:rsidR="001872F4" w:rsidRDefault="001872F4" w:rsidP="001872F4">
      <w:pPr>
        <w:keepNext/>
        <w:jc w:val="both"/>
      </w:pPr>
      <w:r>
        <w:rPr>
          <w:noProof/>
          <w:lang w:eastAsia="nl-NL"/>
        </w:rPr>
        <w:lastRenderedPageBreak/>
        <w:drawing>
          <wp:inline distT="0" distB="0" distL="0" distR="0" wp14:anchorId="15FD9877" wp14:editId="7E2B4C50">
            <wp:extent cx="5734050" cy="4203700"/>
            <wp:effectExtent l="0" t="0" r="0" b="635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4203700"/>
                    </a:xfrm>
                    <a:prstGeom prst="rect">
                      <a:avLst/>
                    </a:prstGeom>
                    <a:noFill/>
                    <a:ln>
                      <a:noFill/>
                    </a:ln>
                  </pic:spPr>
                </pic:pic>
              </a:graphicData>
            </a:graphic>
          </wp:inline>
        </w:drawing>
      </w:r>
    </w:p>
    <w:p w14:paraId="12D7DBC3" w14:textId="77777777" w:rsidR="001872F4" w:rsidRDefault="001872F4" w:rsidP="001872F4">
      <w:pPr>
        <w:pStyle w:val="Bijschrift"/>
        <w:spacing w:line="276" w:lineRule="auto"/>
        <w:jc w:val="both"/>
        <w:rPr>
          <w:rFonts w:ascii="Verdana" w:hAnsi="Verdana" w:cs="Verdana,Italic"/>
          <w:iCs/>
        </w:rPr>
      </w:pPr>
      <w:r>
        <w:t xml:space="preserve">Figuur </w:t>
      </w:r>
      <w:fldSimple w:instr=" SEQ Figuur \* ARABIC ">
        <w:r>
          <w:rPr>
            <w:noProof/>
          </w:rPr>
          <w:t>1</w:t>
        </w:r>
      </w:fldSimple>
      <w:r>
        <w:t xml:space="preserve"> SCB Het Toets- en Goedkeurproces bij Gasunie</w:t>
      </w:r>
    </w:p>
    <w:p w14:paraId="7E1677F1" w14:textId="77777777" w:rsidR="001872F4" w:rsidRDefault="001872F4" w:rsidP="001872F4">
      <w:pPr>
        <w:pStyle w:val="Kop2"/>
        <w:spacing w:line="276" w:lineRule="auto"/>
        <w:jc w:val="both"/>
        <w:textAlignment w:val="auto"/>
        <w:rPr>
          <w:lang w:val="nl-NL"/>
        </w:rPr>
      </w:pPr>
      <w:r>
        <w:rPr>
          <w:b w:val="0"/>
          <w:lang w:val="nl-NL"/>
        </w:rPr>
        <w:t>Huidige gebruik van systeem gerichte contractbeheersing tools bij Gasunie</w:t>
      </w:r>
    </w:p>
    <w:p w14:paraId="3F0449EB" w14:textId="77777777" w:rsidR="001872F4" w:rsidRDefault="001872F4" w:rsidP="001872F4">
      <w:pPr>
        <w:jc w:val="both"/>
        <w:rPr>
          <w:rFonts w:ascii="Verdana" w:hAnsi="Verdana" w:cs="Verdana,Italic"/>
          <w:iCs/>
          <w:sz w:val="18"/>
          <w:szCs w:val="18"/>
        </w:rPr>
      </w:pPr>
      <w:r>
        <w:rPr>
          <w:rFonts w:ascii="Verdana" w:hAnsi="Verdana" w:cs="Verdana,Italic"/>
          <w:iCs/>
          <w:sz w:val="18"/>
          <w:szCs w:val="18"/>
        </w:rPr>
        <w:t>Voor het plannen, voorbereiden en vastleggen van de kwalitatieve toetsing bij de ON op gestelde eisen maakt Gasunie OP gebruik van Excel formulieren. Hierin worden toetsen voorbereid. Vervolgens worden de formulieren geprint en op locatie handmatig ingevuld. Daarna worden ze weer in Excel ingevoerd en opgeslagen. Ook de handmatig gevulde formulieren worden gescand en opgeslagen. Om te kunnen rapporteren op Opdrachtnemersniveau (over projecten heen) zijn de Excel bestanden (handmatig) aan elkaar gekoppeld en worden resultaten zo opgeteld.</w:t>
      </w:r>
    </w:p>
    <w:p w14:paraId="22948F78" w14:textId="77777777" w:rsidR="001872F4" w:rsidRDefault="001872F4" w:rsidP="001872F4">
      <w:pPr>
        <w:jc w:val="both"/>
        <w:rPr>
          <w:rFonts w:ascii="Verdana" w:hAnsi="Verdana"/>
          <w:color w:val="000000"/>
          <w:sz w:val="18"/>
          <w:szCs w:val="18"/>
        </w:rPr>
      </w:pPr>
      <w:r>
        <w:rPr>
          <w:rFonts w:ascii="Verdana" w:hAnsi="Verdana" w:cs="Verdana,Italic"/>
          <w:iCs/>
          <w:sz w:val="18"/>
          <w:szCs w:val="18"/>
        </w:rPr>
        <w:t xml:space="preserve">De huidige werkwijze is arbeidsintensief, foutgevoelig en sluit niet aan bij de digitale ambities van Gasunie. De rapportagemogelijkheden over projecten heen zijn beperkt, alleen het aantal negatieve bevindingen per Opdrachtnemer kan worden weergegeven. </w:t>
      </w:r>
    </w:p>
    <w:p w14:paraId="3850B2EE" w14:textId="77777777" w:rsidR="001872F4" w:rsidRDefault="001872F4" w:rsidP="001872F4">
      <w:pPr>
        <w:jc w:val="both"/>
        <w:rPr>
          <w:rFonts w:ascii="Verdana" w:hAnsi="Verdana"/>
          <w:color w:val="000000"/>
          <w:sz w:val="18"/>
          <w:szCs w:val="18"/>
        </w:rPr>
      </w:pPr>
      <w:r>
        <w:rPr>
          <w:rFonts w:ascii="Verdana" w:hAnsi="Verdana"/>
          <w:color w:val="000000"/>
          <w:sz w:val="18"/>
          <w:szCs w:val="18"/>
        </w:rPr>
        <w:t xml:space="preserve">Doelstelling van  deze marktconsultatie is voor  Gasunie om zich een beeld te vormen van  de opties om de huidige werkwijze te vervangen of te verbeteren en te </w:t>
      </w:r>
      <w:r>
        <w:rPr>
          <w:rFonts w:ascii="Verdana" w:hAnsi="Verdana"/>
          <w:sz w:val="18"/>
          <w:szCs w:val="20"/>
        </w:rPr>
        <w:t>onderzoeken of en zo ja hoe het proces van systeemgerichte contractbeheersing zodanig (digitaal) ondersteund kan worden dat:</w:t>
      </w:r>
    </w:p>
    <w:p w14:paraId="0AED211E" w14:textId="77777777" w:rsidR="001872F4" w:rsidRDefault="001872F4" w:rsidP="001872F4">
      <w:pPr>
        <w:pStyle w:val="Lijstalinea"/>
        <w:numPr>
          <w:ilvl w:val="0"/>
          <w:numId w:val="25"/>
        </w:numPr>
        <w:jc w:val="both"/>
        <w:rPr>
          <w:rFonts w:ascii="Verdana" w:hAnsi="Verdana"/>
          <w:sz w:val="18"/>
          <w:szCs w:val="20"/>
          <w:lang w:val="en-US"/>
        </w:rPr>
      </w:pPr>
      <w:proofErr w:type="spellStart"/>
      <w:r>
        <w:rPr>
          <w:rFonts w:ascii="Verdana" w:hAnsi="Verdana"/>
          <w:sz w:val="18"/>
          <w:szCs w:val="20"/>
          <w:lang w:val="en-US"/>
        </w:rPr>
        <w:t>projectteams</w:t>
      </w:r>
      <w:proofErr w:type="spellEnd"/>
      <w:r>
        <w:rPr>
          <w:rFonts w:ascii="Verdana" w:hAnsi="Verdana"/>
          <w:sz w:val="18"/>
          <w:szCs w:val="20"/>
        </w:rPr>
        <w:t xml:space="preserve"> administratieve</w:t>
      </w:r>
      <w:r>
        <w:rPr>
          <w:rFonts w:ascii="Verdana" w:hAnsi="Verdana"/>
          <w:sz w:val="18"/>
          <w:szCs w:val="20"/>
          <w:lang w:val="en-US"/>
        </w:rPr>
        <w:t xml:space="preserve"> taken</w:t>
      </w:r>
      <w:r>
        <w:rPr>
          <w:rFonts w:ascii="Verdana" w:hAnsi="Verdana"/>
          <w:sz w:val="18"/>
          <w:szCs w:val="20"/>
        </w:rPr>
        <w:t xml:space="preserve"> minimaliseren</w:t>
      </w:r>
      <w:r>
        <w:rPr>
          <w:rFonts w:ascii="Verdana" w:hAnsi="Verdana"/>
          <w:sz w:val="18"/>
          <w:szCs w:val="20"/>
          <w:lang w:val="en-US"/>
        </w:rPr>
        <w:t xml:space="preserve">, </w:t>
      </w:r>
    </w:p>
    <w:p w14:paraId="461C2868" w14:textId="77777777" w:rsidR="001872F4" w:rsidRDefault="001872F4" w:rsidP="001872F4">
      <w:pPr>
        <w:pStyle w:val="Lijstalinea"/>
        <w:numPr>
          <w:ilvl w:val="0"/>
          <w:numId w:val="25"/>
        </w:numPr>
        <w:jc w:val="both"/>
        <w:rPr>
          <w:rFonts w:ascii="Verdana" w:hAnsi="Verdana"/>
          <w:sz w:val="18"/>
          <w:szCs w:val="20"/>
        </w:rPr>
      </w:pPr>
      <w:r>
        <w:rPr>
          <w:rFonts w:ascii="Verdana" w:hAnsi="Verdana"/>
          <w:sz w:val="18"/>
          <w:szCs w:val="20"/>
        </w:rPr>
        <w:t xml:space="preserve">informatie en data efficiënt, snel en overzichtelijk wordt vastgelegd </w:t>
      </w:r>
    </w:p>
    <w:p w14:paraId="4146F393" w14:textId="77777777" w:rsidR="001872F4" w:rsidRDefault="001872F4" w:rsidP="001872F4">
      <w:pPr>
        <w:pStyle w:val="Lijstalinea"/>
        <w:numPr>
          <w:ilvl w:val="0"/>
          <w:numId w:val="25"/>
        </w:numPr>
        <w:jc w:val="both"/>
        <w:rPr>
          <w:rFonts w:ascii="Verdana" w:hAnsi="Verdana"/>
          <w:sz w:val="18"/>
          <w:szCs w:val="20"/>
        </w:rPr>
      </w:pPr>
      <w:r>
        <w:rPr>
          <w:rFonts w:ascii="Verdana" w:hAnsi="Verdana"/>
          <w:sz w:val="18"/>
          <w:szCs w:val="20"/>
        </w:rPr>
        <w:t xml:space="preserve">analyses en rapportages op zowel projectniveau als opdrachtnemer niveau kunnen worden gedaan. </w:t>
      </w:r>
    </w:p>
    <w:p w14:paraId="59FB276A" w14:textId="77777777" w:rsidR="001872F4" w:rsidRDefault="001872F4" w:rsidP="001872F4">
      <w:pPr>
        <w:ind w:left="180"/>
        <w:jc w:val="both"/>
        <w:rPr>
          <w:rFonts w:ascii="Verdana" w:hAnsi="Verdana"/>
          <w:sz w:val="18"/>
          <w:szCs w:val="20"/>
        </w:rPr>
      </w:pPr>
      <w:r>
        <w:rPr>
          <w:rFonts w:ascii="Verdana" w:hAnsi="Verdana"/>
          <w:sz w:val="18"/>
          <w:szCs w:val="20"/>
        </w:rPr>
        <w:t xml:space="preserve">Op dit moment gaat het om ca. 100 - 120 projecten per jaar (in diverse fases), waarbij er per project ca. 20 </w:t>
      </w:r>
      <w:proofErr w:type="spellStart"/>
      <w:r>
        <w:rPr>
          <w:rFonts w:ascii="Verdana" w:hAnsi="Verdana"/>
          <w:sz w:val="18"/>
          <w:szCs w:val="20"/>
        </w:rPr>
        <w:t>toetsmomenten</w:t>
      </w:r>
      <w:proofErr w:type="spellEnd"/>
      <w:r>
        <w:rPr>
          <w:rFonts w:ascii="Verdana" w:hAnsi="Verdana"/>
          <w:sz w:val="18"/>
          <w:szCs w:val="20"/>
        </w:rPr>
        <w:t xml:space="preserve"> zijn met tussen 5 - 10 </w:t>
      </w:r>
      <w:proofErr w:type="spellStart"/>
      <w:r>
        <w:rPr>
          <w:rFonts w:ascii="Verdana" w:hAnsi="Verdana"/>
          <w:sz w:val="18"/>
          <w:szCs w:val="20"/>
        </w:rPr>
        <w:t>toetspunten</w:t>
      </w:r>
      <w:proofErr w:type="spellEnd"/>
      <w:r>
        <w:rPr>
          <w:rFonts w:ascii="Verdana" w:hAnsi="Verdana"/>
          <w:sz w:val="18"/>
          <w:szCs w:val="20"/>
        </w:rPr>
        <w:t xml:space="preserve">. </w:t>
      </w:r>
    </w:p>
    <w:p w14:paraId="1324059F" w14:textId="77777777" w:rsidR="001872F4" w:rsidRDefault="001872F4" w:rsidP="001872F4">
      <w:pPr>
        <w:ind w:left="180"/>
        <w:jc w:val="both"/>
        <w:rPr>
          <w:rFonts w:ascii="Verdana" w:hAnsi="Verdana"/>
          <w:sz w:val="18"/>
          <w:szCs w:val="20"/>
        </w:rPr>
      </w:pPr>
      <w:r>
        <w:rPr>
          <w:rFonts w:ascii="Verdana" w:hAnsi="Verdana"/>
          <w:sz w:val="18"/>
          <w:szCs w:val="20"/>
        </w:rPr>
        <w:lastRenderedPageBreak/>
        <w:t>Het aantal gebruikers is op dit moment nog onzeker. Gasunie OP kijkt of met het invoeren van de VIA werkwijze de organisatie aangepast moet worden aan het nieuwe proces. Hierbij worden 2 scenario’s mogelijk geacht.</w:t>
      </w:r>
    </w:p>
    <w:p w14:paraId="67F85EC1" w14:textId="1592151B" w:rsidR="001872F4" w:rsidRDefault="001872F4" w:rsidP="001872F4">
      <w:pPr>
        <w:ind w:left="180"/>
        <w:jc w:val="both"/>
        <w:rPr>
          <w:rFonts w:ascii="Verdana" w:hAnsi="Verdana"/>
          <w:sz w:val="18"/>
          <w:szCs w:val="20"/>
        </w:rPr>
      </w:pPr>
      <w:r>
        <w:rPr>
          <w:rFonts w:ascii="Verdana" w:hAnsi="Verdana"/>
          <w:b/>
          <w:sz w:val="18"/>
          <w:szCs w:val="20"/>
        </w:rPr>
        <w:t>Scenario 1 – circa 150 gebruikers:</w:t>
      </w:r>
      <w:r>
        <w:rPr>
          <w:rFonts w:ascii="Verdana" w:hAnsi="Verdana"/>
          <w:sz w:val="18"/>
          <w:szCs w:val="20"/>
        </w:rPr>
        <w:t xml:space="preserve"> Iedereen van de (sub)afdelingen project management, engineering, omgevingsman</w:t>
      </w:r>
      <w:r w:rsidR="008410E5">
        <w:rPr>
          <w:rFonts w:ascii="Verdana" w:hAnsi="Verdana"/>
          <w:sz w:val="18"/>
          <w:szCs w:val="20"/>
        </w:rPr>
        <w:t>a</w:t>
      </w:r>
      <w:r>
        <w:rPr>
          <w:rFonts w:ascii="Verdana" w:hAnsi="Verdana"/>
          <w:sz w:val="18"/>
          <w:szCs w:val="20"/>
        </w:rPr>
        <w:t>g</w:t>
      </w:r>
      <w:r w:rsidR="008410E5">
        <w:rPr>
          <w:rFonts w:ascii="Verdana" w:hAnsi="Verdana"/>
          <w:sz w:val="18"/>
          <w:szCs w:val="20"/>
        </w:rPr>
        <w:t>e</w:t>
      </w:r>
      <w:r>
        <w:rPr>
          <w:rFonts w:ascii="Verdana" w:hAnsi="Verdana"/>
          <w:sz w:val="18"/>
          <w:szCs w:val="20"/>
        </w:rPr>
        <w:t>ment, constructie en project administratie moet met het systeem werken. Dit komt neer op 150 gebruikers die met het systeem werken, waarvan 50 gebruikers projecten moeten inrichten en beheren en gegevens bewerken, invoeren, analyseren en rapportages maken en 100 gebruikers die alleen toetsen voorbereiden en resultaten invoeren</w:t>
      </w:r>
    </w:p>
    <w:p w14:paraId="3E580295" w14:textId="77777777" w:rsidR="001872F4" w:rsidRDefault="001872F4" w:rsidP="001872F4">
      <w:pPr>
        <w:ind w:left="180"/>
        <w:jc w:val="both"/>
        <w:rPr>
          <w:rFonts w:ascii="Verdana" w:hAnsi="Verdana"/>
          <w:sz w:val="18"/>
          <w:szCs w:val="20"/>
        </w:rPr>
      </w:pPr>
      <w:r>
        <w:rPr>
          <w:rFonts w:ascii="Verdana" w:hAnsi="Verdana"/>
          <w:b/>
          <w:sz w:val="18"/>
          <w:szCs w:val="20"/>
        </w:rPr>
        <w:t>Scenario 2 – circa 50 gebruikers:</w:t>
      </w:r>
      <w:r>
        <w:rPr>
          <w:rFonts w:ascii="Verdana" w:hAnsi="Verdana"/>
          <w:sz w:val="18"/>
          <w:szCs w:val="20"/>
        </w:rPr>
        <w:t xml:space="preserve"> een beperkte groep gaat zich </w:t>
      </w:r>
      <w:proofErr w:type="spellStart"/>
      <w:r>
        <w:rPr>
          <w:rFonts w:ascii="Verdana" w:hAnsi="Verdana"/>
          <w:sz w:val="18"/>
          <w:szCs w:val="20"/>
        </w:rPr>
        <w:t>dedicated</w:t>
      </w:r>
      <w:proofErr w:type="spellEnd"/>
      <w:r>
        <w:rPr>
          <w:rFonts w:ascii="Verdana" w:hAnsi="Verdana"/>
          <w:sz w:val="18"/>
          <w:szCs w:val="20"/>
        </w:rPr>
        <w:t xml:space="preserve"> bezig houden met VIA. Dit zou betekenen dat er in totaal 50 gebruikers met het systeem werken, waarvan 25 gebruikers projecten moeten inrichten, beheren, bewerken, invoeren, analyseren en rapportages maken en 25 gebruikers alleen toetsen voorbereiden en resultaten invoeren.</w:t>
      </w:r>
    </w:p>
    <w:p w14:paraId="5167DA41" w14:textId="77777777" w:rsidR="001872F4" w:rsidRDefault="001872F4" w:rsidP="001872F4">
      <w:pPr>
        <w:pStyle w:val="Kop2"/>
        <w:spacing w:line="276" w:lineRule="auto"/>
        <w:jc w:val="both"/>
        <w:textAlignment w:val="auto"/>
        <w:rPr>
          <w:sz w:val="17"/>
        </w:rPr>
      </w:pPr>
      <w:bookmarkStart w:id="4" w:name="_Toc383785322"/>
      <w:r>
        <w:rPr>
          <w:b w:val="0"/>
        </w:rPr>
        <w:t>Doel</w:t>
      </w:r>
      <w:bookmarkEnd w:id="4"/>
      <w:r>
        <w:rPr>
          <w:b w:val="0"/>
        </w:rPr>
        <w:t xml:space="preserve"> marktconsultatie</w:t>
      </w:r>
    </w:p>
    <w:p w14:paraId="182CDE6F" w14:textId="77777777" w:rsidR="001872F4" w:rsidRDefault="001872F4" w:rsidP="001872F4">
      <w:pPr>
        <w:jc w:val="both"/>
        <w:rPr>
          <w:rFonts w:ascii="Verdana" w:hAnsi="Verdana"/>
          <w:sz w:val="18"/>
          <w:szCs w:val="18"/>
        </w:rPr>
      </w:pPr>
      <w:r>
        <w:rPr>
          <w:rFonts w:ascii="Verdana" w:hAnsi="Verdana"/>
          <w:sz w:val="18"/>
          <w:szCs w:val="18"/>
        </w:rPr>
        <w:t xml:space="preserve">Gasunie wil weten welke keuzes zij kan maken om software voor systeemgerichte contractbeheersing in te richten. Aansluitend op deze marktconsultatie heeft Gasunie de intentie om een offerte aanvraag voor te bereiden. </w:t>
      </w:r>
    </w:p>
    <w:p w14:paraId="0C5E149B" w14:textId="77777777" w:rsidR="001872F4" w:rsidRDefault="001872F4" w:rsidP="001872F4">
      <w:pPr>
        <w:pStyle w:val="Kop2"/>
        <w:spacing w:line="276" w:lineRule="auto"/>
        <w:jc w:val="both"/>
        <w:textAlignment w:val="auto"/>
      </w:pPr>
      <w:r>
        <w:rPr>
          <w:b w:val="0"/>
        </w:rPr>
        <w:t>Technische specificaties/uitgangspunten</w:t>
      </w:r>
    </w:p>
    <w:p w14:paraId="10492E57" w14:textId="77777777" w:rsidR="001872F4" w:rsidRDefault="001872F4" w:rsidP="001872F4">
      <w:pPr>
        <w:spacing w:after="0"/>
        <w:jc w:val="both"/>
        <w:rPr>
          <w:rFonts w:ascii="Verdana" w:hAnsi="Verdana"/>
          <w:color w:val="000000"/>
          <w:sz w:val="18"/>
          <w:szCs w:val="20"/>
        </w:rPr>
      </w:pPr>
      <w:r>
        <w:rPr>
          <w:rFonts w:ascii="Verdana" w:hAnsi="Verdana"/>
          <w:color w:val="000000"/>
          <w:sz w:val="18"/>
          <w:szCs w:val="20"/>
        </w:rPr>
        <w:t>Gasunie heeft geen directe voorkeur voor een SaaS of on-</w:t>
      </w:r>
      <w:proofErr w:type="spellStart"/>
      <w:r>
        <w:rPr>
          <w:rFonts w:ascii="Verdana" w:hAnsi="Verdana"/>
          <w:color w:val="000000"/>
          <w:sz w:val="18"/>
          <w:szCs w:val="20"/>
        </w:rPr>
        <w:t>premise</w:t>
      </w:r>
      <w:proofErr w:type="spellEnd"/>
      <w:r>
        <w:rPr>
          <w:rFonts w:ascii="Verdana" w:hAnsi="Verdana"/>
          <w:color w:val="000000"/>
          <w:sz w:val="18"/>
          <w:szCs w:val="20"/>
        </w:rPr>
        <w:t xml:space="preserve"> oplossing. Als uw oplossing on-</w:t>
      </w:r>
      <w:proofErr w:type="spellStart"/>
      <w:r>
        <w:rPr>
          <w:rFonts w:ascii="Verdana" w:hAnsi="Verdana"/>
          <w:color w:val="000000"/>
          <w:sz w:val="18"/>
          <w:szCs w:val="20"/>
        </w:rPr>
        <w:t>premise</w:t>
      </w:r>
      <w:proofErr w:type="spellEnd"/>
      <w:r>
        <w:rPr>
          <w:rFonts w:ascii="Verdana" w:hAnsi="Verdana"/>
          <w:color w:val="000000"/>
          <w:sz w:val="18"/>
          <w:szCs w:val="20"/>
        </w:rPr>
        <w:t xml:space="preserve"> draait dient u er rekening mee te houden dat de software werkt op de Gasunie infrastructuur. Zie hiervoor Tabblad ‘Gasunie ICT Infrastructuur’ in bijlage met de vragen.</w:t>
      </w:r>
    </w:p>
    <w:p w14:paraId="628383A3" w14:textId="77777777" w:rsidR="001872F4" w:rsidRDefault="001872F4" w:rsidP="001872F4">
      <w:pPr>
        <w:pStyle w:val="Kop2"/>
        <w:spacing w:line="276" w:lineRule="auto"/>
        <w:jc w:val="both"/>
        <w:textAlignment w:val="auto"/>
      </w:pPr>
      <w:r>
        <w:rPr>
          <w:b w:val="0"/>
        </w:rPr>
        <w:t>Aanpak + planning</w:t>
      </w:r>
    </w:p>
    <w:p w14:paraId="6A5E01B8" w14:textId="38375DA4" w:rsidR="001872F4" w:rsidRDefault="001872F4" w:rsidP="001872F4">
      <w:pPr>
        <w:jc w:val="both"/>
        <w:rPr>
          <w:rFonts w:ascii="Verdana" w:hAnsi="Verdana"/>
          <w:sz w:val="18"/>
        </w:rPr>
      </w:pPr>
      <w:r>
        <w:rPr>
          <w:rFonts w:ascii="Verdana" w:hAnsi="Verdana"/>
          <w:sz w:val="18"/>
        </w:rPr>
        <w:t xml:space="preserve">Deze marktconsultatie wordt uitgevoerd om een zo breed mogelijk beeld te krijgen van de leveranciers, beschikbare oplossingen en implementatieaanpak. U wordt vriendelijk </w:t>
      </w:r>
      <w:r w:rsidR="008410E5">
        <w:rPr>
          <w:rFonts w:ascii="Verdana" w:hAnsi="Verdana"/>
          <w:sz w:val="18"/>
        </w:rPr>
        <w:t xml:space="preserve">verzocht </w:t>
      </w:r>
      <w:r>
        <w:rPr>
          <w:rFonts w:ascii="Verdana" w:hAnsi="Verdana"/>
          <w:sz w:val="18"/>
        </w:rPr>
        <w:t xml:space="preserve">de vragen van Gasunie in de Excel-bijlage te beantwoorden </w:t>
      </w:r>
      <w:r w:rsidR="008410E5">
        <w:rPr>
          <w:rFonts w:ascii="Verdana" w:hAnsi="Verdana"/>
          <w:sz w:val="18"/>
        </w:rPr>
        <w:t>en</w:t>
      </w:r>
      <w:r>
        <w:rPr>
          <w:rFonts w:ascii="Verdana" w:hAnsi="Verdana"/>
          <w:sz w:val="18"/>
        </w:rPr>
        <w:t xml:space="preserve"> d</w:t>
      </w:r>
      <w:r w:rsidR="008410E5">
        <w:rPr>
          <w:rFonts w:ascii="Verdana" w:hAnsi="Verdana"/>
          <w:sz w:val="18"/>
        </w:rPr>
        <w:t>i</w:t>
      </w:r>
      <w:r>
        <w:rPr>
          <w:rFonts w:ascii="Verdana" w:hAnsi="Verdana"/>
          <w:sz w:val="18"/>
        </w:rPr>
        <w:t xml:space="preserve">t Exceldocument ingevuld te retourneren aan de Gasunie contactpersoon, zie de voorzijde van dit document. </w:t>
      </w:r>
      <w:r w:rsidR="008410E5">
        <w:rPr>
          <w:rFonts w:ascii="Verdana" w:hAnsi="Verdana"/>
          <w:sz w:val="18"/>
        </w:rPr>
        <w:t xml:space="preserve">Uiteraard </w:t>
      </w:r>
      <w:r>
        <w:rPr>
          <w:rFonts w:ascii="Verdana" w:hAnsi="Verdana"/>
          <w:sz w:val="18"/>
        </w:rPr>
        <w:t>staat het u vrij om niet alle vragen te beantwoorden.</w:t>
      </w:r>
    </w:p>
    <w:p w14:paraId="3374D333" w14:textId="77777777" w:rsidR="001872F4" w:rsidRDefault="001872F4" w:rsidP="001872F4">
      <w:pPr>
        <w:jc w:val="both"/>
        <w:rPr>
          <w:rFonts w:ascii="Verdana" w:hAnsi="Verdana"/>
          <w:sz w:val="18"/>
        </w:rPr>
      </w:pPr>
      <w:r>
        <w:rPr>
          <w:rFonts w:ascii="Verdana" w:hAnsi="Verdana"/>
          <w:sz w:val="18"/>
        </w:rPr>
        <w:t>Daarna zal Gasunie de beantwoording beoordelen en mogelijk enkele partijen uitnodigen om een toelichting te geven op hun reactie.</w:t>
      </w:r>
    </w:p>
    <w:p w14:paraId="23D71FD3" w14:textId="77777777" w:rsidR="001872F4" w:rsidRDefault="001872F4" w:rsidP="001872F4">
      <w:pPr>
        <w:jc w:val="both"/>
        <w:rPr>
          <w:rFonts w:ascii="Verdana" w:hAnsi="Verdana"/>
          <w:sz w:val="18"/>
        </w:rPr>
      </w:pPr>
      <w:r>
        <w:rPr>
          <w:rFonts w:ascii="Verdana" w:hAnsi="Verdana"/>
          <w:sz w:val="18"/>
        </w:rPr>
        <w:t>De gegeven antwoorden en mogelijkheden zullen mogelijk, indien van toepassing, worden meengenomen in het samenstellen van het pakket van eisen in de aanbestedingsdocumentatie.</w:t>
      </w:r>
    </w:p>
    <w:tbl>
      <w:tblPr>
        <w:tblStyle w:val="Tabelraster"/>
        <w:tblW w:w="0" w:type="auto"/>
        <w:tblInd w:w="108" w:type="dxa"/>
        <w:tblLook w:val="04A0" w:firstRow="1" w:lastRow="0" w:firstColumn="1" w:lastColumn="0" w:noHBand="0" w:noVBand="1"/>
      </w:tblPr>
      <w:tblGrid>
        <w:gridCol w:w="3719"/>
        <w:gridCol w:w="2435"/>
        <w:gridCol w:w="2165"/>
      </w:tblGrid>
      <w:tr w:rsidR="001872F4" w14:paraId="33446123" w14:textId="77777777" w:rsidTr="001872F4">
        <w:tc>
          <w:tcPr>
            <w:tcW w:w="3719" w:type="dxa"/>
            <w:tcBorders>
              <w:top w:val="single" w:sz="4" w:space="0" w:color="auto"/>
              <w:left w:val="single" w:sz="4" w:space="0" w:color="auto"/>
              <w:bottom w:val="single" w:sz="4" w:space="0" w:color="auto"/>
              <w:right w:val="single" w:sz="4" w:space="0" w:color="auto"/>
            </w:tcBorders>
          </w:tcPr>
          <w:p w14:paraId="0EECA265" w14:textId="77777777" w:rsidR="001872F4" w:rsidRDefault="001872F4" w:rsidP="001872F4">
            <w:pPr>
              <w:spacing w:line="276" w:lineRule="auto"/>
              <w:jc w:val="both"/>
              <w:rPr>
                <w:rFonts w:ascii="Verdana" w:hAnsi="Verdana"/>
                <w:b/>
                <w:sz w:val="18"/>
                <w:szCs w:val="18"/>
              </w:rPr>
            </w:pPr>
          </w:p>
        </w:tc>
        <w:tc>
          <w:tcPr>
            <w:tcW w:w="2435" w:type="dxa"/>
            <w:tcBorders>
              <w:top w:val="single" w:sz="4" w:space="0" w:color="auto"/>
              <w:left w:val="single" w:sz="4" w:space="0" w:color="auto"/>
              <w:bottom w:val="single" w:sz="4" w:space="0" w:color="auto"/>
              <w:right w:val="single" w:sz="4" w:space="0" w:color="auto"/>
            </w:tcBorders>
            <w:hideMark/>
          </w:tcPr>
          <w:p w14:paraId="271EADC5" w14:textId="77777777" w:rsidR="001872F4" w:rsidRDefault="001872F4" w:rsidP="001872F4">
            <w:pPr>
              <w:spacing w:line="276" w:lineRule="auto"/>
              <w:jc w:val="both"/>
              <w:rPr>
                <w:rFonts w:ascii="Verdana" w:hAnsi="Verdana"/>
                <w:b/>
                <w:sz w:val="18"/>
                <w:szCs w:val="18"/>
              </w:rPr>
            </w:pPr>
            <w:r>
              <w:rPr>
                <w:rFonts w:ascii="Verdana" w:hAnsi="Verdana"/>
                <w:b/>
                <w:sz w:val="18"/>
                <w:szCs w:val="18"/>
              </w:rPr>
              <w:t>Geplande einddatum</w:t>
            </w:r>
          </w:p>
        </w:tc>
        <w:tc>
          <w:tcPr>
            <w:tcW w:w="2165" w:type="dxa"/>
            <w:tcBorders>
              <w:top w:val="single" w:sz="4" w:space="0" w:color="auto"/>
              <w:left w:val="single" w:sz="4" w:space="0" w:color="auto"/>
              <w:bottom w:val="single" w:sz="4" w:space="0" w:color="auto"/>
              <w:right w:val="single" w:sz="4" w:space="0" w:color="auto"/>
            </w:tcBorders>
            <w:hideMark/>
          </w:tcPr>
          <w:p w14:paraId="5EFD376E" w14:textId="77777777" w:rsidR="001872F4" w:rsidRDefault="001872F4" w:rsidP="001872F4">
            <w:pPr>
              <w:spacing w:line="276" w:lineRule="auto"/>
              <w:jc w:val="both"/>
              <w:rPr>
                <w:rFonts w:ascii="Verdana" w:hAnsi="Verdana"/>
                <w:b/>
                <w:sz w:val="18"/>
                <w:szCs w:val="18"/>
              </w:rPr>
            </w:pPr>
            <w:r>
              <w:rPr>
                <w:rFonts w:ascii="Verdana" w:hAnsi="Verdana"/>
                <w:b/>
                <w:sz w:val="18"/>
                <w:szCs w:val="18"/>
              </w:rPr>
              <w:t>Actie door</w:t>
            </w:r>
          </w:p>
        </w:tc>
      </w:tr>
      <w:tr w:rsidR="001872F4" w14:paraId="54B42780" w14:textId="77777777" w:rsidTr="001872F4">
        <w:tc>
          <w:tcPr>
            <w:tcW w:w="3719" w:type="dxa"/>
            <w:tcBorders>
              <w:top w:val="single" w:sz="4" w:space="0" w:color="auto"/>
              <w:left w:val="single" w:sz="4" w:space="0" w:color="auto"/>
              <w:bottom w:val="single" w:sz="4" w:space="0" w:color="auto"/>
              <w:right w:val="single" w:sz="4" w:space="0" w:color="auto"/>
            </w:tcBorders>
            <w:hideMark/>
          </w:tcPr>
          <w:p w14:paraId="614F3DF3" w14:textId="77777777" w:rsidR="001872F4" w:rsidRDefault="001872F4" w:rsidP="001872F4">
            <w:pPr>
              <w:spacing w:line="276" w:lineRule="auto"/>
              <w:jc w:val="both"/>
              <w:rPr>
                <w:rFonts w:ascii="Verdana" w:hAnsi="Verdana"/>
                <w:sz w:val="18"/>
                <w:szCs w:val="18"/>
              </w:rPr>
            </w:pPr>
            <w:r>
              <w:rPr>
                <w:rFonts w:ascii="Verdana" w:hAnsi="Verdana"/>
                <w:sz w:val="18"/>
                <w:szCs w:val="18"/>
              </w:rPr>
              <w:t>Publiceren marktconsultatie</w:t>
            </w:r>
          </w:p>
        </w:tc>
        <w:tc>
          <w:tcPr>
            <w:tcW w:w="2435" w:type="dxa"/>
            <w:tcBorders>
              <w:top w:val="single" w:sz="4" w:space="0" w:color="auto"/>
              <w:left w:val="single" w:sz="4" w:space="0" w:color="auto"/>
              <w:bottom w:val="single" w:sz="4" w:space="0" w:color="auto"/>
              <w:right w:val="single" w:sz="4" w:space="0" w:color="auto"/>
            </w:tcBorders>
            <w:hideMark/>
          </w:tcPr>
          <w:p w14:paraId="380882FF" w14:textId="53FDCF76" w:rsidR="001872F4" w:rsidRDefault="001872F4" w:rsidP="009D74FE">
            <w:pPr>
              <w:spacing w:line="276" w:lineRule="auto"/>
              <w:jc w:val="both"/>
              <w:rPr>
                <w:rFonts w:ascii="Verdana" w:hAnsi="Verdana"/>
                <w:sz w:val="18"/>
                <w:szCs w:val="18"/>
              </w:rPr>
            </w:pPr>
            <w:r>
              <w:rPr>
                <w:rFonts w:ascii="Verdana" w:hAnsi="Verdana"/>
                <w:sz w:val="18"/>
                <w:szCs w:val="18"/>
              </w:rPr>
              <w:t>3</w:t>
            </w:r>
            <w:r w:rsidR="009D74FE">
              <w:rPr>
                <w:rFonts w:ascii="Verdana" w:hAnsi="Verdana"/>
                <w:sz w:val="18"/>
                <w:szCs w:val="18"/>
              </w:rPr>
              <w:t>1</w:t>
            </w:r>
            <w:r>
              <w:rPr>
                <w:rFonts w:ascii="Verdana" w:hAnsi="Verdana"/>
                <w:sz w:val="18"/>
                <w:szCs w:val="18"/>
              </w:rPr>
              <w:t xml:space="preserve"> augustus 2017</w:t>
            </w:r>
          </w:p>
        </w:tc>
        <w:tc>
          <w:tcPr>
            <w:tcW w:w="2165" w:type="dxa"/>
            <w:tcBorders>
              <w:top w:val="single" w:sz="4" w:space="0" w:color="auto"/>
              <w:left w:val="single" w:sz="4" w:space="0" w:color="auto"/>
              <w:bottom w:val="single" w:sz="4" w:space="0" w:color="auto"/>
              <w:right w:val="single" w:sz="4" w:space="0" w:color="auto"/>
            </w:tcBorders>
            <w:hideMark/>
          </w:tcPr>
          <w:p w14:paraId="399643CF" w14:textId="77777777" w:rsidR="001872F4" w:rsidRDefault="001872F4" w:rsidP="001872F4">
            <w:pPr>
              <w:spacing w:line="276" w:lineRule="auto"/>
              <w:jc w:val="both"/>
              <w:rPr>
                <w:rFonts w:ascii="Verdana" w:hAnsi="Verdana"/>
                <w:sz w:val="18"/>
                <w:szCs w:val="18"/>
              </w:rPr>
            </w:pPr>
            <w:r>
              <w:rPr>
                <w:rFonts w:ascii="Verdana" w:hAnsi="Verdana"/>
                <w:sz w:val="18"/>
                <w:szCs w:val="18"/>
              </w:rPr>
              <w:t>Gasunie</w:t>
            </w:r>
          </w:p>
        </w:tc>
      </w:tr>
      <w:tr w:rsidR="001872F4" w14:paraId="798F3D46" w14:textId="77777777" w:rsidTr="001872F4">
        <w:tc>
          <w:tcPr>
            <w:tcW w:w="3719" w:type="dxa"/>
            <w:tcBorders>
              <w:top w:val="single" w:sz="4" w:space="0" w:color="auto"/>
              <w:left w:val="single" w:sz="4" w:space="0" w:color="auto"/>
              <w:bottom w:val="single" w:sz="4" w:space="0" w:color="auto"/>
              <w:right w:val="single" w:sz="4" w:space="0" w:color="auto"/>
            </w:tcBorders>
            <w:hideMark/>
          </w:tcPr>
          <w:p w14:paraId="1E5C4865" w14:textId="77777777" w:rsidR="001872F4" w:rsidRDefault="001872F4" w:rsidP="001872F4">
            <w:pPr>
              <w:spacing w:line="276" w:lineRule="auto"/>
              <w:jc w:val="both"/>
              <w:rPr>
                <w:rFonts w:ascii="Verdana" w:hAnsi="Verdana"/>
                <w:sz w:val="18"/>
                <w:szCs w:val="18"/>
              </w:rPr>
            </w:pPr>
            <w:r>
              <w:rPr>
                <w:rFonts w:ascii="Verdana" w:hAnsi="Verdana"/>
                <w:sz w:val="18"/>
                <w:szCs w:val="18"/>
              </w:rPr>
              <w:t xml:space="preserve">Mogelijkheid tot het stellen van vragen </w:t>
            </w:r>
          </w:p>
        </w:tc>
        <w:tc>
          <w:tcPr>
            <w:tcW w:w="2435" w:type="dxa"/>
            <w:tcBorders>
              <w:top w:val="single" w:sz="4" w:space="0" w:color="auto"/>
              <w:left w:val="single" w:sz="4" w:space="0" w:color="auto"/>
              <w:bottom w:val="single" w:sz="4" w:space="0" w:color="auto"/>
              <w:right w:val="single" w:sz="4" w:space="0" w:color="auto"/>
            </w:tcBorders>
            <w:hideMark/>
          </w:tcPr>
          <w:p w14:paraId="55521DF0" w14:textId="77777777" w:rsidR="001872F4" w:rsidRDefault="001872F4" w:rsidP="001872F4">
            <w:pPr>
              <w:spacing w:line="276" w:lineRule="auto"/>
              <w:jc w:val="both"/>
              <w:rPr>
                <w:rFonts w:ascii="Verdana" w:hAnsi="Verdana"/>
                <w:sz w:val="18"/>
                <w:szCs w:val="18"/>
              </w:rPr>
            </w:pPr>
            <w:r>
              <w:rPr>
                <w:rFonts w:ascii="Verdana" w:hAnsi="Verdana"/>
                <w:sz w:val="18"/>
                <w:szCs w:val="18"/>
              </w:rPr>
              <w:t>13 september 2017</w:t>
            </w:r>
          </w:p>
        </w:tc>
        <w:tc>
          <w:tcPr>
            <w:tcW w:w="2165" w:type="dxa"/>
            <w:tcBorders>
              <w:top w:val="single" w:sz="4" w:space="0" w:color="auto"/>
              <w:left w:val="single" w:sz="4" w:space="0" w:color="auto"/>
              <w:bottom w:val="single" w:sz="4" w:space="0" w:color="auto"/>
              <w:right w:val="single" w:sz="4" w:space="0" w:color="auto"/>
            </w:tcBorders>
            <w:hideMark/>
          </w:tcPr>
          <w:p w14:paraId="4A535275" w14:textId="77777777" w:rsidR="001872F4" w:rsidRDefault="001872F4" w:rsidP="001872F4">
            <w:pPr>
              <w:spacing w:line="276" w:lineRule="auto"/>
              <w:jc w:val="both"/>
              <w:rPr>
                <w:rFonts w:ascii="Verdana" w:hAnsi="Verdana"/>
                <w:sz w:val="18"/>
                <w:szCs w:val="18"/>
              </w:rPr>
            </w:pPr>
            <w:r>
              <w:rPr>
                <w:rFonts w:ascii="Verdana" w:hAnsi="Verdana"/>
                <w:sz w:val="18"/>
                <w:szCs w:val="18"/>
              </w:rPr>
              <w:t>Leveranciers/Gasunie</w:t>
            </w:r>
          </w:p>
        </w:tc>
      </w:tr>
      <w:tr w:rsidR="001872F4" w14:paraId="4A0D0BEF" w14:textId="77777777" w:rsidTr="001872F4">
        <w:tc>
          <w:tcPr>
            <w:tcW w:w="3719" w:type="dxa"/>
            <w:tcBorders>
              <w:top w:val="single" w:sz="4" w:space="0" w:color="auto"/>
              <w:left w:val="single" w:sz="4" w:space="0" w:color="auto"/>
              <w:bottom w:val="single" w:sz="4" w:space="0" w:color="auto"/>
              <w:right w:val="single" w:sz="4" w:space="0" w:color="auto"/>
            </w:tcBorders>
            <w:hideMark/>
          </w:tcPr>
          <w:p w14:paraId="072EA06B" w14:textId="77777777" w:rsidR="001872F4" w:rsidRDefault="001872F4" w:rsidP="001872F4">
            <w:pPr>
              <w:jc w:val="both"/>
              <w:rPr>
                <w:rFonts w:ascii="Verdana" w:hAnsi="Verdana"/>
                <w:sz w:val="18"/>
                <w:szCs w:val="18"/>
              </w:rPr>
            </w:pPr>
            <w:r>
              <w:rPr>
                <w:rFonts w:ascii="Verdana" w:hAnsi="Verdana"/>
                <w:sz w:val="18"/>
                <w:szCs w:val="18"/>
              </w:rPr>
              <w:t>Beantwoorden vragen retour naar leveranciers</w:t>
            </w:r>
          </w:p>
        </w:tc>
        <w:tc>
          <w:tcPr>
            <w:tcW w:w="2435" w:type="dxa"/>
            <w:tcBorders>
              <w:top w:val="single" w:sz="4" w:space="0" w:color="auto"/>
              <w:left w:val="single" w:sz="4" w:space="0" w:color="auto"/>
              <w:bottom w:val="single" w:sz="4" w:space="0" w:color="auto"/>
              <w:right w:val="single" w:sz="4" w:space="0" w:color="auto"/>
            </w:tcBorders>
            <w:hideMark/>
          </w:tcPr>
          <w:p w14:paraId="22CCD142" w14:textId="77777777" w:rsidR="001872F4" w:rsidRDefault="001872F4" w:rsidP="001872F4">
            <w:pPr>
              <w:jc w:val="both"/>
              <w:rPr>
                <w:rFonts w:ascii="Verdana" w:hAnsi="Verdana"/>
                <w:sz w:val="18"/>
                <w:szCs w:val="18"/>
              </w:rPr>
            </w:pPr>
            <w:r>
              <w:rPr>
                <w:rFonts w:ascii="Verdana" w:hAnsi="Verdana"/>
                <w:sz w:val="18"/>
                <w:szCs w:val="18"/>
              </w:rPr>
              <w:t>18 september 2017</w:t>
            </w:r>
          </w:p>
        </w:tc>
        <w:tc>
          <w:tcPr>
            <w:tcW w:w="2165" w:type="dxa"/>
            <w:tcBorders>
              <w:top w:val="single" w:sz="4" w:space="0" w:color="auto"/>
              <w:left w:val="single" w:sz="4" w:space="0" w:color="auto"/>
              <w:bottom w:val="single" w:sz="4" w:space="0" w:color="auto"/>
              <w:right w:val="single" w:sz="4" w:space="0" w:color="auto"/>
            </w:tcBorders>
            <w:hideMark/>
          </w:tcPr>
          <w:p w14:paraId="2684A725" w14:textId="77777777" w:rsidR="001872F4" w:rsidRDefault="001872F4" w:rsidP="001872F4">
            <w:pPr>
              <w:jc w:val="both"/>
              <w:rPr>
                <w:rFonts w:ascii="Verdana" w:hAnsi="Verdana"/>
                <w:sz w:val="18"/>
                <w:szCs w:val="18"/>
              </w:rPr>
            </w:pPr>
            <w:r>
              <w:rPr>
                <w:rFonts w:ascii="Verdana" w:hAnsi="Verdana"/>
                <w:sz w:val="18"/>
                <w:szCs w:val="18"/>
              </w:rPr>
              <w:t>Gasunie</w:t>
            </w:r>
          </w:p>
        </w:tc>
      </w:tr>
      <w:tr w:rsidR="001872F4" w14:paraId="431DA5F3" w14:textId="77777777" w:rsidTr="001872F4">
        <w:tc>
          <w:tcPr>
            <w:tcW w:w="3719" w:type="dxa"/>
            <w:tcBorders>
              <w:top w:val="single" w:sz="4" w:space="0" w:color="auto"/>
              <w:left w:val="single" w:sz="4" w:space="0" w:color="auto"/>
              <w:bottom w:val="single" w:sz="4" w:space="0" w:color="auto"/>
              <w:right w:val="single" w:sz="4" w:space="0" w:color="auto"/>
            </w:tcBorders>
            <w:hideMark/>
          </w:tcPr>
          <w:p w14:paraId="718FB354" w14:textId="77777777" w:rsidR="001872F4" w:rsidRDefault="001872F4" w:rsidP="001872F4">
            <w:pPr>
              <w:spacing w:line="276" w:lineRule="auto"/>
              <w:jc w:val="both"/>
              <w:rPr>
                <w:rFonts w:ascii="Verdana" w:hAnsi="Verdana"/>
                <w:sz w:val="18"/>
                <w:szCs w:val="18"/>
              </w:rPr>
            </w:pPr>
            <w:r>
              <w:rPr>
                <w:rFonts w:ascii="Verdana" w:hAnsi="Verdana"/>
                <w:sz w:val="18"/>
                <w:szCs w:val="18"/>
              </w:rPr>
              <w:t>Inzenden van informatie per E-mail</w:t>
            </w:r>
          </w:p>
        </w:tc>
        <w:tc>
          <w:tcPr>
            <w:tcW w:w="2435" w:type="dxa"/>
            <w:tcBorders>
              <w:top w:val="single" w:sz="4" w:space="0" w:color="auto"/>
              <w:left w:val="single" w:sz="4" w:space="0" w:color="auto"/>
              <w:bottom w:val="single" w:sz="4" w:space="0" w:color="auto"/>
              <w:right w:val="single" w:sz="4" w:space="0" w:color="auto"/>
            </w:tcBorders>
            <w:hideMark/>
          </w:tcPr>
          <w:p w14:paraId="30DF7FBF" w14:textId="77777777" w:rsidR="001872F4" w:rsidRDefault="001872F4" w:rsidP="001872F4">
            <w:pPr>
              <w:spacing w:line="276" w:lineRule="auto"/>
              <w:jc w:val="both"/>
              <w:rPr>
                <w:rFonts w:ascii="Verdana" w:hAnsi="Verdana"/>
                <w:sz w:val="18"/>
                <w:szCs w:val="18"/>
              </w:rPr>
            </w:pPr>
            <w:r>
              <w:rPr>
                <w:rFonts w:ascii="Verdana" w:hAnsi="Verdana"/>
                <w:sz w:val="18"/>
                <w:szCs w:val="18"/>
              </w:rPr>
              <w:t xml:space="preserve">20 september 2017 </w:t>
            </w:r>
          </w:p>
        </w:tc>
        <w:tc>
          <w:tcPr>
            <w:tcW w:w="2165" w:type="dxa"/>
            <w:tcBorders>
              <w:top w:val="single" w:sz="4" w:space="0" w:color="auto"/>
              <w:left w:val="single" w:sz="4" w:space="0" w:color="auto"/>
              <w:bottom w:val="single" w:sz="4" w:space="0" w:color="auto"/>
              <w:right w:val="single" w:sz="4" w:space="0" w:color="auto"/>
            </w:tcBorders>
            <w:hideMark/>
          </w:tcPr>
          <w:p w14:paraId="0934A153" w14:textId="77777777" w:rsidR="001872F4" w:rsidRDefault="001872F4" w:rsidP="001872F4">
            <w:pPr>
              <w:spacing w:line="276" w:lineRule="auto"/>
              <w:jc w:val="both"/>
              <w:rPr>
                <w:rFonts w:ascii="Verdana" w:hAnsi="Verdana"/>
                <w:sz w:val="18"/>
                <w:szCs w:val="18"/>
              </w:rPr>
            </w:pPr>
            <w:r>
              <w:rPr>
                <w:rFonts w:ascii="Verdana" w:hAnsi="Verdana"/>
                <w:sz w:val="18"/>
                <w:szCs w:val="18"/>
              </w:rPr>
              <w:t>Leveranciers</w:t>
            </w:r>
          </w:p>
        </w:tc>
      </w:tr>
      <w:tr w:rsidR="001872F4" w14:paraId="2A60F46A" w14:textId="77777777" w:rsidTr="001872F4">
        <w:tc>
          <w:tcPr>
            <w:tcW w:w="3719" w:type="dxa"/>
            <w:tcBorders>
              <w:top w:val="single" w:sz="4" w:space="0" w:color="auto"/>
              <w:left w:val="single" w:sz="4" w:space="0" w:color="auto"/>
              <w:bottom w:val="single" w:sz="4" w:space="0" w:color="auto"/>
              <w:right w:val="single" w:sz="4" w:space="0" w:color="auto"/>
            </w:tcBorders>
            <w:hideMark/>
          </w:tcPr>
          <w:p w14:paraId="637428FA" w14:textId="010BD3F1" w:rsidR="001872F4" w:rsidRDefault="00BC4E89" w:rsidP="001872F4">
            <w:pPr>
              <w:jc w:val="both"/>
              <w:rPr>
                <w:rFonts w:ascii="Verdana" w:hAnsi="Verdana"/>
                <w:sz w:val="18"/>
                <w:szCs w:val="18"/>
              </w:rPr>
            </w:pPr>
            <w:r>
              <w:rPr>
                <w:rFonts w:ascii="Verdana" w:hAnsi="Verdana"/>
                <w:sz w:val="18"/>
                <w:szCs w:val="18"/>
              </w:rPr>
              <w:t>Mogelijk u</w:t>
            </w:r>
            <w:r w:rsidR="001872F4">
              <w:rPr>
                <w:rFonts w:ascii="Verdana" w:hAnsi="Verdana"/>
                <w:sz w:val="18"/>
                <w:szCs w:val="18"/>
              </w:rPr>
              <w:t>itnodigen enkele leveranciers voor presentatie</w:t>
            </w:r>
          </w:p>
        </w:tc>
        <w:tc>
          <w:tcPr>
            <w:tcW w:w="2435" w:type="dxa"/>
            <w:tcBorders>
              <w:top w:val="single" w:sz="4" w:space="0" w:color="auto"/>
              <w:left w:val="single" w:sz="4" w:space="0" w:color="auto"/>
              <w:bottom w:val="single" w:sz="4" w:space="0" w:color="auto"/>
              <w:right w:val="single" w:sz="4" w:space="0" w:color="auto"/>
            </w:tcBorders>
            <w:hideMark/>
          </w:tcPr>
          <w:p w14:paraId="7A54E685" w14:textId="77777777" w:rsidR="001872F4" w:rsidRDefault="001872F4" w:rsidP="001872F4">
            <w:pPr>
              <w:jc w:val="both"/>
              <w:rPr>
                <w:rFonts w:ascii="Verdana" w:hAnsi="Verdana"/>
                <w:sz w:val="18"/>
                <w:szCs w:val="18"/>
              </w:rPr>
            </w:pPr>
            <w:r>
              <w:rPr>
                <w:rFonts w:ascii="Verdana" w:hAnsi="Verdana"/>
                <w:sz w:val="18"/>
                <w:szCs w:val="18"/>
              </w:rPr>
              <w:t>22 september 2017</w:t>
            </w:r>
          </w:p>
        </w:tc>
        <w:tc>
          <w:tcPr>
            <w:tcW w:w="2165" w:type="dxa"/>
            <w:tcBorders>
              <w:top w:val="single" w:sz="4" w:space="0" w:color="auto"/>
              <w:left w:val="single" w:sz="4" w:space="0" w:color="auto"/>
              <w:bottom w:val="single" w:sz="4" w:space="0" w:color="auto"/>
              <w:right w:val="single" w:sz="4" w:space="0" w:color="auto"/>
            </w:tcBorders>
            <w:hideMark/>
          </w:tcPr>
          <w:p w14:paraId="261C6525" w14:textId="77777777" w:rsidR="001872F4" w:rsidRDefault="001872F4" w:rsidP="001872F4">
            <w:pPr>
              <w:jc w:val="both"/>
              <w:rPr>
                <w:rFonts w:ascii="Verdana" w:hAnsi="Verdana"/>
                <w:sz w:val="18"/>
                <w:szCs w:val="18"/>
              </w:rPr>
            </w:pPr>
            <w:r>
              <w:rPr>
                <w:rFonts w:ascii="Verdana" w:hAnsi="Verdana"/>
                <w:sz w:val="18"/>
                <w:szCs w:val="18"/>
              </w:rPr>
              <w:t>Gasunie</w:t>
            </w:r>
          </w:p>
        </w:tc>
      </w:tr>
      <w:tr w:rsidR="001872F4" w14:paraId="429234B1" w14:textId="77777777" w:rsidTr="001872F4">
        <w:tc>
          <w:tcPr>
            <w:tcW w:w="3719" w:type="dxa"/>
            <w:tcBorders>
              <w:top w:val="single" w:sz="4" w:space="0" w:color="auto"/>
              <w:left w:val="single" w:sz="4" w:space="0" w:color="auto"/>
              <w:bottom w:val="single" w:sz="4" w:space="0" w:color="auto"/>
              <w:right w:val="single" w:sz="4" w:space="0" w:color="auto"/>
            </w:tcBorders>
            <w:hideMark/>
          </w:tcPr>
          <w:p w14:paraId="648D5448" w14:textId="22CF5F89" w:rsidR="001872F4" w:rsidRDefault="00BC138F" w:rsidP="001872F4">
            <w:pPr>
              <w:jc w:val="both"/>
              <w:rPr>
                <w:rFonts w:ascii="Verdana" w:hAnsi="Verdana"/>
                <w:sz w:val="18"/>
                <w:szCs w:val="18"/>
              </w:rPr>
            </w:pPr>
            <w:r>
              <w:rPr>
                <w:rFonts w:ascii="Verdana" w:hAnsi="Verdana"/>
                <w:sz w:val="18"/>
                <w:szCs w:val="18"/>
              </w:rPr>
              <w:t xml:space="preserve">Mogelijke </w:t>
            </w:r>
            <w:bookmarkStart w:id="5" w:name="_GoBack"/>
            <w:bookmarkEnd w:id="5"/>
            <w:r w:rsidR="001872F4">
              <w:rPr>
                <w:rFonts w:ascii="Verdana" w:hAnsi="Verdana"/>
                <w:sz w:val="18"/>
                <w:szCs w:val="18"/>
              </w:rPr>
              <w:t>Presentaties</w:t>
            </w:r>
          </w:p>
        </w:tc>
        <w:tc>
          <w:tcPr>
            <w:tcW w:w="2435" w:type="dxa"/>
            <w:tcBorders>
              <w:top w:val="single" w:sz="4" w:space="0" w:color="auto"/>
              <w:left w:val="single" w:sz="4" w:space="0" w:color="auto"/>
              <w:bottom w:val="single" w:sz="4" w:space="0" w:color="auto"/>
              <w:right w:val="single" w:sz="4" w:space="0" w:color="auto"/>
            </w:tcBorders>
            <w:hideMark/>
          </w:tcPr>
          <w:p w14:paraId="1CE73CD4" w14:textId="77777777" w:rsidR="001872F4" w:rsidRDefault="001872F4" w:rsidP="001872F4">
            <w:pPr>
              <w:jc w:val="both"/>
              <w:rPr>
                <w:rFonts w:ascii="Verdana" w:hAnsi="Verdana"/>
                <w:sz w:val="18"/>
                <w:szCs w:val="18"/>
              </w:rPr>
            </w:pPr>
            <w:r>
              <w:rPr>
                <w:rFonts w:ascii="Verdana" w:hAnsi="Verdana"/>
                <w:sz w:val="18"/>
                <w:szCs w:val="18"/>
              </w:rPr>
              <w:t>26 en 28 september 2017</w:t>
            </w:r>
          </w:p>
        </w:tc>
        <w:tc>
          <w:tcPr>
            <w:tcW w:w="2165" w:type="dxa"/>
            <w:tcBorders>
              <w:top w:val="single" w:sz="4" w:space="0" w:color="auto"/>
              <w:left w:val="single" w:sz="4" w:space="0" w:color="auto"/>
              <w:bottom w:val="single" w:sz="4" w:space="0" w:color="auto"/>
              <w:right w:val="single" w:sz="4" w:space="0" w:color="auto"/>
            </w:tcBorders>
            <w:hideMark/>
          </w:tcPr>
          <w:p w14:paraId="6E154F5A" w14:textId="77777777" w:rsidR="001872F4" w:rsidRDefault="001872F4" w:rsidP="001872F4">
            <w:pPr>
              <w:jc w:val="both"/>
              <w:rPr>
                <w:rFonts w:ascii="Verdana" w:hAnsi="Verdana"/>
                <w:sz w:val="18"/>
                <w:szCs w:val="18"/>
              </w:rPr>
            </w:pPr>
            <w:r>
              <w:rPr>
                <w:rFonts w:ascii="Verdana" w:hAnsi="Verdana"/>
                <w:sz w:val="18"/>
                <w:szCs w:val="18"/>
              </w:rPr>
              <w:t>Gasunie/leveranciers</w:t>
            </w:r>
          </w:p>
        </w:tc>
      </w:tr>
      <w:tr w:rsidR="001872F4" w14:paraId="76351B49" w14:textId="77777777" w:rsidTr="001872F4">
        <w:tc>
          <w:tcPr>
            <w:tcW w:w="3719" w:type="dxa"/>
            <w:tcBorders>
              <w:top w:val="single" w:sz="4" w:space="0" w:color="auto"/>
              <w:left w:val="single" w:sz="4" w:space="0" w:color="auto"/>
              <w:bottom w:val="single" w:sz="4" w:space="0" w:color="auto"/>
              <w:right w:val="single" w:sz="4" w:space="0" w:color="auto"/>
            </w:tcBorders>
            <w:hideMark/>
          </w:tcPr>
          <w:p w14:paraId="7DFC5405" w14:textId="77777777" w:rsidR="001872F4" w:rsidRDefault="001872F4" w:rsidP="001872F4">
            <w:pPr>
              <w:spacing w:line="276" w:lineRule="auto"/>
              <w:jc w:val="both"/>
              <w:rPr>
                <w:rFonts w:ascii="Verdana" w:hAnsi="Verdana"/>
                <w:sz w:val="18"/>
                <w:szCs w:val="18"/>
              </w:rPr>
            </w:pPr>
            <w:r>
              <w:rPr>
                <w:rFonts w:ascii="Verdana" w:hAnsi="Verdana"/>
                <w:sz w:val="18"/>
                <w:szCs w:val="18"/>
              </w:rPr>
              <w:t>Terugkoppeling naar leveranciers</w:t>
            </w:r>
          </w:p>
        </w:tc>
        <w:tc>
          <w:tcPr>
            <w:tcW w:w="2435" w:type="dxa"/>
            <w:tcBorders>
              <w:top w:val="single" w:sz="4" w:space="0" w:color="auto"/>
              <w:left w:val="single" w:sz="4" w:space="0" w:color="auto"/>
              <w:bottom w:val="single" w:sz="4" w:space="0" w:color="auto"/>
              <w:right w:val="single" w:sz="4" w:space="0" w:color="auto"/>
            </w:tcBorders>
            <w:hideMark/>
          </w:tcPr>
          <w:p w14:paraId="54304F55" w14:textId="77777777" w:rsidR="001872F4" w:rsidRDefault="001872F4" w:rsidP="001872F4">
            <w:pPr>
              <w:spacing w:line="276" w:lineRule="auto"/>
              <w:jc w:val="both"/>
              <w:rPr>
                <w:rFonts w:ascii="Verdana" w:hAnsi="Verdana"/>
                <w:sz w:val="18"/>
                <w:szCs w:val="18"/>
              </w:rPr>
            </w:pPr>
            <w:r>
              <w:rPr>
                <w:rFonts w:ascii="Verdana" w:hAnsi="Verdana"/>
                <w:sz w:val="18"/>
                <w:szCs w:val="18"/>
              </w:rPr>
              <w:t>2 oktober 2017</w:t>
            </w:r>
          </w:p>
        </w:tc>
        <w:tc>
          <w:tcPr>
            <w:tcW w:w="2165" w:type="dxa"/>
            <w:tcBorders>
              <w:top w:val="single" w:sz="4" w:space="0" w:color="auto"/>
              <w:left w:val="single" w:sz="4" w:space="0" w:color="auto"/>
              <w:bottom w:val="single" w:sz="4" w:space="0" w:color="auto"/>
              <w:right w:val="single" w:sz="4" w:space="0" w:color="auto"/>
            </w:tcBorders>
            <w:hideMark/>
          </w:tcPr>
          <w:p w14:paraId="5C6051F5" w14:textId="77777777" w:rsidR="001872F4" w:rsidRDefault="001872F4" w:rsidP="001872F4">
            <w:pPr>
              <w:spacing w:line="276" w:lineRule="auto"/>
              <w:jc w:val="both"/>
              <w:rPr>
                <w:rFonts w:ascii="Verdana" w:hAnsi="Verdana"/>
                <w:sz w:val="18"/>
                <w:szCs w:val="18"/>
              </w:rPr>
            </w:pPr>
            <w:r>
              <w:rPr>
                <w:rFonts w:ascii="Verdana" w:hAnsi="Verdana"/>
                <w:sz w:val="18"/>
                <w:szCs w:val="18"/>
              </w:rPr>
              <w:t>Gasunie</w:t>
            </w:r>
          </w:p>
        </w:tc>
      </w:tr>
      <w:tr w:rsidR="001872F4" w14:paraId="75ED5DD1" w14:textId="77777777" w:rsidTr="001872F4">
        <w:tc>
          <w:tcPr>
            <w:tcW w:w="3719" w:type="dxa"/>
            <w:tcBorders>
              <w:top w:val="single" w:sz="4" w:space="0" w:color="auto"/>
              <w:left w:val="single" w:sz="4" w:space="0" w:color="auto"/>
              <w:bottom w:val="single" w:sz="4" w:space="0" w:color="auto"/>
              <w:right w:val="single" w:sz="4" w:space="0" w:color="auto"/>
            </w:tcBorders>
            <w:hideMark/>
          </w:tcPr>
          <w:p w14:paraId="6E64C650" w14:textId="77777777" w:rsidR="001872F4" w:rsidRDefault="001872F4" w:rsidP="001872F4">
            <w:pPr>
              <w:spacing w:line="276" w:lineRule="auto"/>
              <w:jc w:val="both"/>
              <w:rPr>
                <w:rFonts w:ascii="Verdana" w:hAnsi="Verdana"/>
                <w:sz w:val="18"/>
                <w:szCs w:val="18"/>
              </w:rPr>
            </w:pPr>
            <w:r>
              <w:rPr>
                <w:rFonts w:ascii="Verdana" w:hAnsi="Verdana"/>
                <w:sz w:val="18"/>
                <w:szCs w:val="18"/>
              </w:rPr>
              <w:t>Voorbereiding offerte aanvraag</w:t>
            </w:r>
          </w:p>
        </w:tc>
        <w:tc>
          <w:tcPr>
            <w:tcW w:w="2435" w:type="dxa"/>
            <w:tcBorders>
              <w:top w:val="single" w:sz="4" w:space="0" w:color="auto"/>
              <w:left w:val="single" w:sz="4" w:space="0" w:color="auto"/>
              <w:bottom w:val="single" w:sz="4" w:space="0" w:color="auto"/>
              <w:right w:val="single" w:sz="4" w:space="0" w:color="auto"/>
            </w:tcBorders>
            <w:hideMark/>
          </w:tcPr>
          <w:p w14:paraId="2B18E293" w14:textId="77777777" w:rsidR="001872F4" w:rsidRDefault="001872F4" w:rsidP="001872F4">
            <w:pPr>
              <w:spacing w:line="276" w:lineRule="auto"/>
              <w:jc w:val="both"/>
              <w:rPr>
                <w:rFonts w:ascii="Verdana" w:hAnsi="Verdana"/>
                <w:sz w:val="18"/>
                <w:szCs w:val="18"/>
              </w:rPr>
            </w:pPr>
            <w:r>
              <w:rPr>
                <w:rFonts w:ascii="Verdana" w:hAnsi="Verdana"/>
                <w:sz w:val="18"/>
                <w:szCs w:val="18"/>
              </w:rPr>
              <w:t>Te bepalen</w:t>
            </w:r>
          </w:p>
        </w:tc>
        <w:tc>
          <w:tcPr>
            <w:tcW w:w="2165" w:type="dxa"/>
            <w:tcBorders>
              <w:top w:val="single" w:sz="4" w:space="0" w:color="auto"/>
              <w:left w:val="single" w:sz="4" w:space="0" w:color="auto"/>
              <w:bottom w:val="single" w:sz="4" w:space="0" w:color="auto"/>
              <w:right w:val="single" w:sz="4" w:space="0" w:color="auto"/>
            </w:tcBorders>
            <w:hideMark/>
          </w:tcPr>
          <w:p w14:paraId="74B8F073" w14:textId="77777777" w:rsidR="001872F4" w:rsidRDefault="001872F4" w:rsidP="001872F4">
            <w:pPr>
              <w:spacing w:line="276" w:lineRule="auto"/>
              <w:jc w:val="both"/>
              <w:rPr>
                <w:rFonts w:ascii="Verdana" w:hAnsi="Verdana"/>
                <w:sz w:val="18"/>
                <w:szCs w:val="18"/>
              </w:rPr>
            </w:pPr>
            <w:r>
              <w:rPr>
                <w:rFonts w:ascii="Verdana" w:hAnsi="Verdana"/>
                <w:sz w:val="18"/>
                <w:szCs w:val="18"/>
              </w:rPr>
              <w:t>Gasunie</w:t>
            </w:r>
          </w:p>
        </w:tc>
      </w:tr>
    </w:tbl>
    <w:p w14:paraId="2E35064D" w14:textId="77777777" w:rsidR="001872F4" w:rsidRDefault="001872F4" w:rsidP="001872F4">
      <w:pPr>
        <w:jc w:val="both"/>
        <w:rPr>
          <w:rFonts w:ascii="Verdana" w:hAnsi="Verdana"/>
          <w:sz w:val="18"/>
          <w:szCs w:val="18"/>
        </w:rPr>
      </w:pPr>
    </w:p>
    <w:p w14:paraId="433F76B0" w14:textId="77777777" w:rsidR="001872F4" w:rsidRDefault="001872F4" w:rsidP="001872F4">
      <w:pPr>
        <w:jc w:val="both"/>
        <w:rPr>
          <w:rFonts w:ascii="Verdana" w:hAnsi="Verdana"/>
          <w:sz w:val="18"/>
          <w:szCs w:val="18"/>
        </w:rPr>
      </w:pPr>
    </w:p>
    <w:p w14:paraId="74B9190C" w14:textId="6F52D10D" w:rsidR="001872F4" w:rsidRDefault="001872F4" w:rsidP="001872F4">
      <w:pPr>
        <w:jc w:val="both"/>
        <w:rPr>
          <w:rFonts w:ascii="Verdana" w:hAnsi="Verdana"/>
          <w:sz w:val="18"/>
          <w:szCs w:val="18"/>
        </w:rPr>
      </w:pPr>
      <w:r>
        <w:rPr>
          <w:rFonts w:ascii="Verdana" w:hAnsi="Verdana"/>
          <w:sz w:val="18"/>
          <w:szCs w:val="18"/>
        </w:rPr>
        <w:lastRenderedPageBreak/>
        <w:t xml:space="preserve">Mocht u vragen hebben, dan wordt u vriendelijk verzocht deze te mailen aan de contactpersoon. Daar waar relevant zullen de antwoorden, in </w:t>
      </w:r>
      <w:r w:rsidR="008410E5">
        <w:rPr>
          <w:rFonts w:ascii="Verdana" w:hAnsi="Verdana"/>
          <w:sz w:val="18"/>
          <w:szCs w:val="18"/>
        </w:rPr>
        <w:t>geanonimiseerde</w:t>
      </w:r>
      <w:r>
        <w:rPr>
          <w:rFonts w:ascii="Verdana" w:hAnsi="Verdana"/>
          <w:sz w:val="18"/>
          <w:szCs w:val="18"/>
        </w:rPr>
        <w:t xml:space="preserve">, algemene vorm ter beschikking worden gesteld aan alle partijen die vragen hebben gesteld. </w:t>
      </w:r>
    </w:p>
    <w:p w14:paraId="7C02DCC3" w14:textId="77777777" w:rsidR="001872F4" w:rsidRDefault="001872F4" w:rsidP="001872F4">
      <w:pPr>
        <w:jc w:val="both"/>
        <w:rPr>
          <w:rFonts w:ascii="Verdana" w:hAnsi="Verdana"/>
          <w:sz w:val="18"/>
          <w:szCs w:val="18"/>
        </w:rPr>
      </w:pPr>
    </w:p>
    <w:p w14:paraId="14DC2B57" w14:textId="77777777" w:rsidR="001872F4" w:rsidRDefault="001872F4" w:rsidP="001872F4">
      <w:pPr>
        <w:pStyle w:val="Kop2"/>
        <w:spacing w:line="276" w:lineRule="auto"/>
        <w:jc w:val="both"/>
        <w:textAlignment w:val="auto"/>
      </w:pPr>
      <w:r>
        <w:rPr>
          <w:b w:val="0"/>
        </w:rPr>
        <w:t>Verzoek tot  deelname</w:t>
      </w:r>
    </w:p>
    <w:p w14:paraId="5D775DE1" w14:textId="21DD8448" w:rsidR="001872F4" w:rsidRDefault="001872F4" w:rsidP="001872F4">
      <w:pPr>
        <w:jc w:val="both"/>
        <w:rPr>
          <w:rFonts w:ascii="Verdana" w:hAnsi="Verdana"/>
          <w:sz w:val="18"/>
          <w:szCs w:val="18"/>
        </w:rPr>
      </w:pPr>
      <w:r>
        <w:rPr>
          <w:rFonts w:ascii="Verdana" w:hAnsi="Verdana"/>
          <w:sz w:val="18"/>
          <w:szCs w:val="18"/>
        </w:rPr>
        <w:t xml:space="preserve">Gasunie gebruikt de aangeboden gegevens alleen voor het doel waarvoor ze zijn verstrekt. Gasunie maakt een samenvatting van de ontvangen beantwoording. Deze zal worden teruggekoppeld aan alle partijen die hebben deelgenomen. Een beknopte samenvatting zal worden opgenomen in de </w:t>
      </w:r>
      <w:r w:rsidR="008410E5">
        <w:rPr>
          <w:rFonts w:ascii="Verdana" w:hAnsi="Verdana"/>
          <w:sz w:val="18"/>
          <w:szCs w:val="18"/>
        </w:rPr>
        <w:t xml:space="preserve">aanbestedingsdocumentatie. </w:t>
      </w:r>
    </w:p>
    <w:p w14:paraId="47596032" w14:textId="77777777" w:rsidR="001872F4" w:rsidRDefault="001872F4" w:rsidP="001872F4">
      <w:pPr>
        <w:jc w:val="both"/>
        <w:rPr>
          <w:rFonts w:ascii="Verdana" w:hAnsi="Verdana"/>
          <w:sz w:val="18"/>
          <w:szCs w:val="18"/>
        </w:rPr>
      </w:pPr>
      <w:r>
        <w:rPr>
          <w:rFonts w:ascii="Verdana" w:hAnsi="Verdana"/>
          <w:sz w:val="18"/>
          <w:szCs w:val="18"/>
        </w:rPr>
        <w:t xml:space="preserve">Verder: </w:t>
      </w:r>
    </w:p>
    <w:p w14:paraId="4ACC47BD" w14:textId="68A29A58" w:rsidR="001872F4" w:rsidRDefault="001872F4" w:rsidP="001872F4">
      <w:pPr>
        <w:pStyle w:val="Lijstalinea"/>
        <w:numPr>
          <w:ilvl w:val="0"/>
          <w:numId w:val="27"/>
        </w:numPr>
        <w:jc w:val="both"/>
        <w:rPr>
          <w:rFonts w:ascii="Verdana" w:hAnsi="Verdana"/>
          <w:sz w:val="18"/>
          <w:szCs w:val="18"/>
        </w:rPr>
      </w:pPr>
      <w:r>
        <w:rPr>
          <w:rFonts w:ascii="Verdana" w:hAnsi="Verdana"/>
          <w:sz w:val="18"/>
          <w:szCs w:val="18"/>
        </w:rPr>
        <w:t xml:space="preserve">Verzoekt Gasunie u om alle communicatie te laten verlopen via de </w:t>
      </w:r>
      <w:r w:rsidR="008410E5">
        <w:rPr>
          <w:rFonts w:ascii="Verdana" w:hAnsi="Verdana"/>
          <w:sz w:val="18"/>
          <w:szCs w:val="18"/>
        </w:rPr>
        <w:t>contactpersoon</w:t>
      </w:r>
      <w:r>
        <w:rPr>
          <w:rFonts w:ascii="Verdana" w:hAnsi="Verdana"/>
          <w:sz w:val="18"/>
          <w:szCs w:val="18"/>
        </w:rPr>
        <w:t xml:space="preserve">, diens gegevens treft u op het voorblad. </w:t>
      </w:r>
    </w:p>
    <w:p w14:paraId="19E8F4E1" w14:textId="6CDDA8A4" w:rsidR="001872F4" w:rsidRDefault="001872F4" w:rsidP="001872F4">
      <w:pPr>
        <w:pStyle w:val="Lijstalinea"/>
        <w:numPr>
          <w:ilvl w:val="0"/>
          <w:numId w:val="27"/>
        </w:numPr>
        <w:jc w:val="both"/>
        <w:rPr>
          <w:rFonts w:ascii="Verdana" w:hAnsi="Verdana"/>
          <w:sz w:val="18"/>
          <w:szCs w:val="18"/>
        </w:rPr>
      </w:pPr>
      <w:r>
        <w:rPr>
          <w:rFonts w:ascii="Verdana" w:hAnsi="Verdana"/>
          <w:sz w:val="18"/>
          <w:szCs w:val="18"/>
        </w:rPr>
        <w:t>Deze marktconsulatie is nadrukkelijk bedoeld om het proces van informatieverzameling te stroomlijnen en objectief te houden. Het is voor Gasunie dan ook niet mogelijk in te gaan op alle verzoeken tot kennismaking/presentaties/</w:t>
      </w:r>
      <w:r w:rsidR="008410E5">
        <w:rPr>
          <w:rFonts w:ascii="Verdana" w:hAnsi="Verdana"/>
          <w:sz w:val="18"/>
          <w:szCs w:val="18"/>
        </w:rPr>
        <w:t>introducties</w:t>
      </w:r>
      <w:r>
        <w:rPr>
          <w:rFonts w:ascii="Verdana" w:hAnsi="Verdana"/>
          <w:sz w:val="18"/>
          <w:szCs w:val="18"/>
        </w:rPr>
        <w:t>/bezoeken etc.</w:t>
      </w:r>
    </w:p>
    <w:p w14:paraId="19071FB3" w14:textId="010AAC8C" w:rsidR="001872F4" w:rsidRDefault="001872F4" w:rsidP="001872F4">
      <w:pPr>
        <w:pStyle w:val="Lijstalinea"/>
        <w:numPr>
          <w:ilvl w:val="0"/>
          <w:numId w:val="27"/>
        </w:numPr>
        <w:jc w:val="both"/>
        <w:rPr>
          <w:rFonts w:ascii="Verdana" w:hAnsi="Verdana"/>
          <w:sz w:val="18"/>
          <w:szCs w:val="18"/>
        </w:rPr>
      </w:pPr>
      <w:r>
        <w:rPr>
          <w:rFonts w:ascii="Verdana" w:hAnsi="Verdana"/>
          <w:sz w:val="18"/>
          <w:szCs w:val="18"/>
        </w:rPr>
        <w:t xml:space="preserve">Indien </w:t>
      </w:r>
      <w:r w:rsidR="008410E5">
        <w:rPr>
          <w:rFonts w:ascii="Verdana" w:hAnsi="Verdana"/>
          <w:sz w:val="18"/>
          <w:szCs w:val="18"/>
        </w:rPr>
        <w:t>noodzakelijk</w:t>
      </w:r>
      <w:r>
        <w:rPr>
          <w:rFonts w:ascii="Verdana" w:hAnsi="Verdana"/>
          <w:sz w:val="18"/>
          <w:szCs w:val="18"/>
        </w:rPr>
        <w:t xml:space="preserve"> geacht kan Gasunie enkele leveranciers verzoeken om een toelichting of presentatie te geven. De resultaten hiervan zullen met alle partijen worden gedeeld en het proces zal om de objectiviteit te garanderen worden beschreven in de aanbestedingsdocumentatie ingeval Gasunie besluit tot een aanbesteding. </w:t>
      </w:r>
    </w:p>
    <w:p w14:paraId="4157E633" w14:textId="77777777" w:rsidR="001872F4" w:rsidRDefault="001872F4" w:rsidP="001872F4">
      <w:pPr>
        <w:pStyle w:val="Lijstalinea"/>
        <w:numPr>
          <w:ilvl w:val="0"/>
          <w:numId w:val="27"/>
        </w:numPr>
        <w:jc w:val="both"/>
        <w:rPr>
          <w:rFonts w:ascii="Verdana" w:hAnsi="Verdana"/>
          <w:sz w:val="18"/>
          <w:szCs w:val="18"/>
        </w:rPr>
      </w:pPr>
      <w:r>
        <w:rPr>
          <w:rFonts w:ascii="Verdana" w:hAnsi="Verdana"/>
          <w:sz w:val="18"/>
          <w:szCs w:val="18"/>
        </w:rPr>
        <w:t xml:space="preserve">Deze </w:t>
      </w:r>
      <w:proofErr w:type="spellStart"/>
      <w:r>
        <w:rPr>
          <w:rFonts w:ascii="Verdana" w:hAnsi="Verdana"/>
          <w:sz w:val="18"/>
          <w:szCs w:val="18"/>
        </w:rPr>
        <w:t>martkconsultatie</w:t>
      </w:r>
      <w:proofErr w:type="spellEnd"/>
      <w:r>
        <w:rPr>
          <w:rFonts w:ascii="Verdana" w:hAnsi="Verdana"/>
          <w:sz w:val="18"/>
          <w:szCs w:val="18"/>
        </w:rPr>
        <w:t xml:space="preserve"> is uitsluitend bedoeld om kennis te vergaren en is dus nadrukkelijk geen offerteverzoek, laat staan een bestelling.</w:t>
      </w:r>
    </w:p>
    <w:p w14:paraId="64271A00" w14:textId="77777777" w:rsidR="001872F4" w:rsidRDefault="001872F4" w:rsidP="001872F4">
      <w:pPr>
        <w:pStyle w:val="Lijstalinea"/>
        <w:numPr>
          <w:ilvl w:val="0"/>
          <w:numId w:val="27"/>
        </w:numPr>
        <w:jc w:val="both"/>
        <w:rPr>
          <w:rFonts w:ascii="Verdana" w:hAnsi="Verdana"/>
          <w:sz w:val="18"/>
          <w:szCs w:val="18"/>
        </w:rPr>
      </w:pPr>
      <w:r>
        <w:rPr>
          <w:rFonts w:ascii="Verdana" w:hAnsi="Verdana"/>
          <w:sz w:val="18"/>
          <w:szCs w:val="18"/>
        </w:rPr>
        <w:t xml:space="preserve">Gasunie verzoekt u in het Nederlands te antwoorden. Mocht u uw antwoorden willen verduidelijken met inhoudelijk relevantie informatie dan kan dat in het Engels. </w:t>
      </w:r>
    </w:p>
    <w:p w14:paraId="4B1D6C48" w14:textId="745BCE12" w:rsidR="001872F4" w:rsidRDefault="001872F4" w:rsidP="001872F4">
      <w:pPr>
        <w:pStyle w:val="Lijstalinea"/>
        <w:numPr>
          <w:ilvl w:val="0"/>
          <w:numId w:val="27"/>
        </w:numPr>
        <w:jc w:val="both"/>
        <w:rPr>
          <w:rFonts w:ascii="Verdana" w:hAnsi="Verdana"/>
          <w:sz w:val="18"/>
          <w:szCs w:val="18"/>
        </w:rPr>
      </w:pPr>
      <w:r>
        <w:rPr>
          <w:rFonts w:ascii="Verdana" w:hAnsi="Verdana"/>
          <w:sz w:val="18"/>
          <w:szCs w:val="18"/>
        </w:rPr>
        <w:t xml:space="preserve">Gasunie verzoekt u een </w:t>
      </w:r>
      <w:r w:rsidR="008410E5">
        <w:rPr>
          <w:rFonts w:ascii="Verdana" w:hAnsi="Verdana"/>
          <w:sz w:val="18"/>
          <w:szCs w:val="18"/>
        </w:rPr>
        <w:t>reëel</w:t>
      </w:r>
      <w:r>
        <w:rPr>
          <w:rFonts w:ascii="Verdana" w:hAnsi="Verdana"/>
          <w:sz w:val="18"/>
          <w:szCs w:val="18"/>
        </w:rPr>
        <w:t xml:space="preserve"> beeld te schetsen van de (on)mogelijkheden van uw oplossing. Dit omdat de eisen die Gasunie gaat stellen in de aanbesteding (deels) gebaseerd zullen zijn op de analyse van de gegeven antwoorden. Gasunie wil voorkomen dat het onbedoeld te hoge eisen zou stellen. </w:t>
      </w:r>
    </w:p>
    <w:p w14:paraId="42CFF0C8" w14:textId="152B548C" w:rsidR="001872F4" w:rsidRDefault="001872F4" w:rsidP="001872F4">
      <w:pPr>
        <w:pStyle w:val="Lijstalinea"/>
        <w:numPr>
          <w:ilvl w:val="0"/>
          <w:numId w:val="27"/>
        </w:numPr>
        <w:jc w:val="both"/>
        <w:rPr>
          <w:rFonts w:ascii="Verdana" w:hAnsi="Verdana"/>
          <w:sz w:val="18"/>
          <w:szCs w:val="18"/>
        </w:rPr>
      </w:pPr>
      <w:r>
        <w:rPr>
          <w:rFonts w:ascii="Verdana" w:hAnsi="Verdana"/>
          <w:sz w:val="18"/>
          <w:szCs w:val="18"/>
        </w:rPr>
        <w:t>Aan deze marktverkenning zijn geen kosten voor Gasunie verbonden.</w:t>
      </w:r>
    </w:p>
    <w:p w14:paraId="3E54EE57" w14:textId="77777777" w:rsidR="001872F4" w:rsidRDefault="001872F4" w:rsidP="001872F4">
      <w:pPr>
        <w:jc w:val="both"/>
        <w:rPr>
          <w:rFonts w:ascii="Verdana" w:hAnsi="Verdana"/>
          <w:sz w:val="18"/>
          <w:szCs w:val="18"/>
        </w:rPr>
      </w:pPr>
    </w:p>
    <w:p w14:paraId="5B485699" w14:textId="77777777" w:rsidR="001872F4" w:rsidRDefault="001872F4" w:rsidP="001872F4">
      <w:pPr>
        <w:pStyle w:val="Kop2"/>
        <w:spacing w:line="276" w:lineRule="auto"/>
        <w:jc w:val="both"/>
        <w:textAlignment w:val="auto"/>
      </w:pPr>
      <w:r>
        <w:rPr>
          <w:b w:val="0"/>
        </w:rPr>
        <w:t>Contactpersoon: zie voorblad</w:t>
      </w:r>
    </w:p>
    <w:p w14:paraId="012F0101" w14:textId="77777777" w:rsidR="001872F4" w:rsidRDefault="001872F4" w:rsidP="001872F4">
      <w:pPr>
        <w:jc w:val="both"/>
        <w:rPr>
          <w:rFonts w:ascii="Verdana" w:hAnsi="Verdana"/>
          <w:sz w:val="18"/>
          <w:szCs w:val="18"/>
        </w:rPr>
      </w:pPr>
    </w:p>
    <w:p w14:paraId="381A2320" w14:textId="77777777" w:rsidR="001872F4" w:rsidRDefault="001872F4" w:rsidP="001872F4">
      <w:pPr>
        <w:pStyle w:val="Kop1"/>
        <w:snapToGrid w:val="0"/>
      </w:pPr>
      <w:r>
        <w:lastRenderedPageBreak/>
        <w:t>Bijlage</w:t>
      </w:r>
    </w:p>
    <w:p w14:paraId="5DC2463E" w14:textId="77777777" w:rsidR="001872F4" w:rsidRDefault="001872F4" w:rsidP="001872F4">
      <w:pPr>
        <w:pStyle w:val="Kop2"/>
        <w:numPr>
          <w:ilvl w:val="0"/>
          <w:numId w:val="0"/>
        </w:numPr>
        <w:tabs>
          <w:tab w:val="left" w:pos="708"/>
        </w:tabs>
        <w:spacing w:line="276" w:lineRule="auto"/>
        <w:jc w:val="both"/>
        <w:rPr>
          <w:lang w:val="nl-NL"/>
        </w:rPr>
      </w:pPr>
      <w:r>
        <w:rPr>
          <w:b w:val="0"/>
          <w:lang w:val="nl-NL"/>
        </w:rPr>
        <w:t xml:space="preserve">Bijlage:Vragen van Gasunie, incl. tabblad Gasunie ICT Infrastructuur </w:t>
      </w:r>
    </w:p>
    <w:p w14:paraId="010DB249" w14:textId="476808F7" w:rsidR="001872F4" w:rsidRDefault="001872F4" w:rsidP="001872F4">
      <w:pPr>
        <w:jc w:val="both"/>
        <w:rPr>
          <w:sz w:val="18"/>
          <w:szCs w:val="18"/>
          <w:lang w:eastAsia="en-GB"/>
        </w:rPr>
      </w:pPr>
      <w:r>
        <w:rPr>
          <w:sz w:val="18"/>
          <w:szCs w:val="18"/>
          <w:lang w:eastAsia="en-GB"/>
        </w:rPr>
        <w:t>GasunieM</w:t>
      </w:r>
      <w:r w:rsidR="009D74FE">
        <w:rPr>
          <w:sz w:val="18"/>
          <w:szCs w:val="18"/>
          <w:lang w:eastAsia="en-GB"/>
        </w:rPr>
        <w:t>arktverkenningSCB</w:t>
      </w:r>
      <w:r>
        <w:rPr>
          <w:sz w:val="18"/>
          <w:szCs w:val="18"/>
          <w:lang w:eastAsia="en-GB"/>
        </w:rPr>
        <w:t>.xlsx</w:t>
      </w:r>
    </w:p>
    <w:p w14:paraId="057D545E" w14:textId="77777777" w:rsidR="001872F4" w:rsidRDefault="001872F4" w:rsidP="001872F4">
      <w:pPr>
        <w:jc w:val="both"/>
        <w:rPr>
          <w:sz w:val="18"/>
          <w:szCs w:val="18"/>
          <w:lang w:eastAsia="en-GB"/>
        </w:rPr>
      </w:pPr>
      <w:r>
        <w:rPr>
          <w:sz w:val="18"/>
          <w:szCs w:val="18"/>
          <w:lang w:eastAsia="en-GB"/>
        </w:rPr>
        <w:tab/>
      </w:r>
    </w:p>
    <w:p w14:paraId="341A5651" w14:textId="77777777" w:rsidR="001872F4" w:rsidRDefault="001872F4" w:rsidP="001872F4"/>
    <w:p w14:paraId="4CB03D72" w14:textId="3B996C7E" w:rsidR="006177EE" w:rsidRPr="001872F4" w:rsidRDefault="006177EE" w:rsidP="001872F4"/>
    <w:sectPr w:rsidR="006177EE" w:rsidRPr="001872F4" w:rsidSect="00C01213">
      <w:footerReference w:type="default" r:id="rId15"/>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B03D77" w14:textId="77777777" w:rsidR="00AC4C46" w:rsidRDefault="00AC4C46" w:rsidP="007B132F">
      <w:pPr>
        <w:spacing w:after="0" w:line="240" w:lineRule="auto"/>
      </w:pPr>
      <w:r>
        <w:separator/>
      </w:r>
    </w:p>
  </w:endnote>
  <w:endnote w:type="continuationSeparator" w:id="0">
    <w:p w14:paraId="4CB03D78" w14:textId="77777777" w:rsidR="00AC4C46" w:rsidRDefault="00AC4C46" w:rsidP="007B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03D79" w14:textId="5A365765" w:rsidR="00EF0F27" w:rsidRPr="00430A02" w:rsidRDefault="00EF0F27">
    <w:pPr>
      <w:pStyle w:val="Voettekst"/>
      <w:pBdr>
        <w:top w:val="thinThickSmallGap" w:sz="24" w:space="1" w:color="622423" w:themeColor="accent2" w:themeShade="7F"/>
      </w:pBdr>
      <w:rPr>
        <w:rFonts w:asciiTheme="majorHAnsi" w:eastAsiaTheme="majorEastAsia" w:hAnsiTheme="majorHAnsi" w:cstheme="majorBidi"/>
        <w:sz w:val="20"/>
      </w:rPr>
    </w:pPr>
    <w:r w:rsidRPr="00430A02">
      <w:rPr>
        <w:rFonts w:asciiTheme="majorHAnsi" w:eastAsiaTheme="majorEastAsia" w:hAnsiTheme="majorHAnsi" w:cstheme="majorBidi"/>
        <w:sz w:val="20"/>
      </w:rPr>
      <w:t xml:space="preserve">Gasunie marktconsultatie </w:t>
    </w:r>
    <w:r w:rsidR="00EC1B77">
      <w:rPr>
        <w:rFonts w:asciiTheme="majorHAnsi" w:eastAsiaTheme="majorEastAsia" w:hAnsiTheme="majorHAnsi" w:cstheme="majorBidi"/>
        <w:sz w:val="20"/>
      </w:rPr>
      <w:t xml:space="preserve">IT </w:t>
    </w:r>
    <w:proofErr w:type="spellStart"/>
    <w:r w:rsidR="00EC1B77">
      <w:rPr>
        <w:rFonts w:asciiTheme="majorHAnsi" w:eastAsiaTheme="majorEastAsia" w:hAnsiTheme="majorHAnsi" w:cstheme="majorBidi"/>
        <w:sz w:val="20"/>
      </w:rPr>
      <w:t>Tooling</w:t>
    </w:r>
    <w:proofErr w:type="spellEnd"/>
    <w:r w:rsidR="00EC1B77">
      <w:rPr>
        <w:rFonts w:asciiTheme="majorHAnsi" w:eastAsiaTheme="majorEastAsia" w:hAnsiTheme="majorHAnsi" w:cstheme="majorBidi"/>
        <w:sz w:val="20"/>
      </w:rPr>
      <w:t xml:space="preserve"> </w:t>
    </w:r>
    <w:r w:rsidR="00430A02" w:rsidRPr="00430A02">
      <w:rPr>
        <w:rFonts w:asciiTheme="majorHAnsi" w:eastAsiaTheme="majorEastAsia" w:hAnsiTheme="majorHAnsi" w:cstheme="majorBidi"/>
        <w:sz w:val="20"/>
      </w:rPr>
      <w:t xml:space="preserve">Systeemgerichte contractbeheersing </w:t>
    </w:r>
    <w:r w:rsidR="00FF527C" w:rsidRPr="00430A02">
      <w:rPr>
        <w:rFonts w:asciiTheme="majorHAnsi" w:eastAsiaTheme="majorEastAsia" w:hAnsiTheme="majorHAnsi" w:cstheme="majorBidi"/>
        <w:sz w:val="20"/>
      </w:rPr>
      <w:t xml:space="preserve"> – </w:t>
    </w:r>
    <w:r w:rsidR="00430A02" w:rsidRPr="00430A02">
      <w:rPr>
        <w:rFonts w:asciiTheme="majorHAnsi" w:eastAsiaTheme="majorEastAsia" w:hAnsiTheme="majorHAnsi" w:cstheme="majorBidi"/>
        <w:sz w:val="20"/>
      </w:rPr>
      <w:t>augustus</w:t>
    </w:r>
    <w:r w:rsidR="00FF527C" w:rsidRPr="00430A02">
      <w:rPr>
        <w:rFonts w:asciiTheme="majorHAnsi" w:eastAsiaTheme="majorEastAsia" w:hAnsiTheme="majorHAnsi" w:cstheme="majorBidi"/>
        <w:sz w:val="20"/>
      </w:rPr>
      <w:t xml:space="preserve"> 201</w:t>
    </w:r>
    <w:r w:rsidR="00430A02" w:rsidRPr="00430A02">
      <w:rPr>
        <w:rFonts w:asciiTheme="majorHAnsi" w:eastAsiaTheme="majorEastAsia" w:hAnsiTheme="majorHAnsi" w:cstheme="majorBidi"/>
        <w:sz w:val="20"/>
      </w:rPr>
      <w:t>7</w:t>
    </w:r>
    <w:r w:rsidRPr="00430A02">
      <w:rPr>
        <w:rFonts w:asciiTheme="majorHAnsi" w:eastAsiaTheme="majorEastAsia" w:hAnsiTheme="majorHAnsi" w:cstheme="majorBidi"/>
        <w:sz w:val="20"/>
      </w:rPr>
      <w:ptab w:relativeTo="margin" w:alignment="right" w:leader="none"/>
    </w:r>
    <w:r w:rsidRPr="00430A02">
      <w:rPr>
        <w:rFonts w:asciiTheme="majorHAnsi" w:eastAsiaTheme="majorEastAsia" w:hAnsiTheme="majorHAnsi" w:cstheme="majorBidi"/>
        <w:sz w:val="20"/>
      </w:rPr>
      <w:t xml:space="preserve">Pagina </w:t>
    </w:r>
    <w:r w:rsidRPr="00430A02">
      <w:rPr>
        <w:rFonts w:eastAsiaTheme="minorEastAsia"/>
        <w:sz w:val="20"/>
      </w:rPr>
      <w:fldChar w:fldCharType="begin"/>
    </w:r>
    <w:r w:rsidRPr="00430A02">
      <w:rPr>
        <w:sz w:val="20"/>
      </w:rPr>
      <w:instrText>PAGE   \* MERGEFORMAT</w:instrText>
    </w:r>
    <w:r w:rsidRPr="00430A02">
      <w:rPr>
        <w:rFonts w:eastAsiaTheme="minorEastAsia"/>
        <w:sz w:val="20"/>
      </w:rPr>
      <w:fldChar w:fldCharType="separate"/>
    </w:r>
    <w:r w:rsidR="00BC138F" w:rsidRPr="00BC138F">
      <w:rPr>
        <w:rFonts w:asciiTheme="majorHAnsi" w:eastAsiaTheme="majorEastAsia" w:hAnsiTheme="majorHAnsi" w:cstheme="majorBidi"/>
        <w:noProof/>
        <w:sz w:val="20"/>
      </w:rPr>
      <w:t>4</w:t>
    </w:r>
    <w:r w:rsidRPr="00430A02">
      <w:rPr>
        <w:rFonts w:asciiTheme="majorHAnsi" w:eastAsiaTheme="majorEastAsia" w:hAnsiTheme="majorHAnsi" w:cstheme="majorBidi"/>
        <w:sz w:val="20"/>
      </w:rPr>
      <w:fldChar w:fldCharType="end"/>
    </w:r>
  </w:p>
  <w:p w14:paraId="4CB03D7A" w14:textId="77777777" w:rsidR="00EF0F27" w:rsidRDefault="00EF0F2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03D75" w14:textId="77777777" w:rsidR="00AC4C46" w:rsidRDefault="00AC4C46" w:rsidP="007B132F">
      <w:pPr>
        <w:spacing w:after="0" w:line="240" w:lineRule="auto"/>
      </w:pPr>
      <w:r>
        <w:separator/>
      </w:r>
    </w:p>
  </w:footnote>
  <w:footnote w:type="continuationSeparator" w:id="0">
    <w:p w14:paraId="4CB03D76" w14:textId="77777777" w:rsidR="00AC4C46" w:rsidRDefault="00AC4C46" w:rsidP="007B13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6F6BEC2"/>
    <w:lvl w:ilvl="0">
      <w:start w:val="1"/>
      <w:numFmt w:val="decimal"/>
      <w:pStyle w:val="Kop1"/>
      <w:lvlText w:val="%1."/>
      <w:lvlJc w:val="left"/>
      <w:pPr>
        <w:tabs>
          <w:tab w:val="num" w:pos="180"/>
        </w:tabs>
        <w:ind w:left="180" w:firstLine="0"/>
      </w:pPr>
      <w:rPr>
        <w:rFonts w:hint="default"/>
      </w:rPr>
    </w:lvl>
    <w:lvl w:ilvl="1">
      <w:start w:val="1"/>
      <w:numFmt w:val="decimal"/>
      <w:pStyle w:val="Kop2"/>
      <w:lvlText w:val="%1.%2"/>
      <w:lvlJc w:val="left"/>
      <w:pPr>
        <w:tabs>
          <w:tab w:val="num" w:pos="180"/>
        </w:tabs>
        <w:ind w:left="180" w:firstLine="0"/>
      </w:pPr>
      <w:rPr>
        <w:rFonts w:hint="default"/>
      </w:rPr>
    </w:lvl>
    <w:lvl w:ilvl="2">
      <w:start w:val="1"/>
      <w:numFmt w:val="decimal"/>
      <w:pStyle w:val="Kop3"/>
      <w:lvlText w:val="%1.%2.%3"/>
      <w:lvlJc w:val="left"/>
      <w:pPr>
        <w:tabs>
          <w:tab w:val="num" w:pos="180"/>
        </w:tabs>
        <w:ind w:left="180" w:firstLine="0"/>
      </w:pPr>
      <w:rPr>
        <w:rFonts w:hint="default"/>
      </w:rPr>
    </w:lvl>
    <w:lvl w:ilvl="3">
      <w:start w:val="1"/>
      <w:numFmt w:val="decimal"/>
      <w:pStyle w:val="Kop4"/>
      <w:lvlText w:val="%1.%2.%3.%4"/>
      <w:lvlJc w:val="left"/>
      <w:pPr>
        <w:tabs>
          <w:tab w:val="num" w:pos="1260"/>
        </w:tabs>
        <w:ind w:left="180" w:firstLine="0"/>
      </w:pPr>
      <w:rPr>
        <w:rFonts w:ascii="Verdana" w:hAnsi="Verdana" w:hint="default"/>
        <w:b w:val="0"/>
        <w:i/>
        <w:sz w:val="20"/>
      </w:rPr>
    </w:lvl>
    <w:lvl w:ilvl="4">
      <w:start w:val="1"/>
      <w:numFmt w:val="decimal"/>
      <w:pStyle w:val="Kop5"/>
      <w:lvlText w:val="%1.%2.%3.%4.%5"/>
      <w:lvlJc w:val="left"/>
      <w:pPr>
        <w:tabs>
          <w:tab w:val="num" w:pos="180"/>
        </w:tabs>
        <w:ind w:left="180" w:firstLine="0"/>
      </w:pPr>
      <w:rPr>
        <w:rFonts w:hint="default"/>
      </w:rPr>
    </w:lvl>
    <w:lvl w:ilvl="5">
      <w:start w:val="1"/>
      <w:numFmt w:val="decimal"/>
      <w:pStyle w:val="Kop6"/>
      <w:lvlText w:val="%1.%2.%3.%4.%5.%6"/>
      <w:lvlJc w:val="left"/>
      <w:pPr>
        <w:tabs>
          <w:tab w:val="num" w:pos="180"/>
        </w:tabs>
        <w:ind w:left="180" w:firstLine="0"/>
      </w:pPr>
      <w:rPr>
        <w:rFonts w:hint="default"/>
      </w:rPr>
    </w:lvl>
    <w:lvl w:ilvl="6">
      <w:start w:val="1"/>
      <w:numFmt w:val="decimal"/>
      <w:pStyle w:val="Kop7"/>
      <w:lvlText w:val="%1.%2.%3.%4.%5.%6.%7"/>
      <w:lvlJc w:val="left"/>
      <w:pPr>
        <w:tabs>
          <w:tab w:val="num" w:pos="180"/>
        </w:tabs>
        <w:ind w:left="180" w:firstLine="0"/>
      </w:pPr>
      <w:rPr>
        <w:rFonts w:hint="default"/>
      </w:rPr>
    </w:lvl>
    <w:lvl w:ilvl="7">
      <w:start w:val="1"/>
      <w:numFmt w:val="decimal"/>
      <w:pStyle w:val="Kop8"/>
      <w:lvlText w:val="%1.%2.%3.%4.%5.%6.%7.%8"/>
      <w:lvlJc w:val="left"/>
      <w:pPr>
        <w:tabs>
          <w:tab w:val="num" w:pos="180"/>
        </w:tabs>
        <w:ind w:left="180" w:firstLine="0"/>
      </w:pPr>
      <w:rPr>
        <w:rFonts w:hint="default"/>
      </w:rPr>
    </w:lvl>
    <w:lvl w:ilvl="8">
      <w:start w:val="1"/>
      <w:numFmt w:val="decimal"/>
      <w:pStyle w:val="Kop9"/>
      <w:lvlText w:val="%1.%2.%3.%4.%5.%6.%7.%8.%9"/>
      <w:lvlJc w:val="left"/>
      <w:pPr>
        <w:tabs>
          <w:tab w:val="num" w:pos="180"/>
        </w:tabs>
        <w:ind w:left="180" w:firstLine="0"/>
      </w:pPr>
      <w:rPr>
        <w:rFonts w:hint="default"/>
      </w:rPr>
    </w:lvl>
  </w:abstractNum>
  <w:abstractNum w:abstractNumId="1">
    <w:nsid w:val="0B057C6F"/>
    <w:multiLevelType w:val="hybridMultilevel"/>
    <w:tmpl w:val="455A19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D8B4750"/>
    <w:multiLevelType w:val="hybridMultilevel"/>
    <w:tmpl w:val="158C0302"/>
    <w:lvl w:ilvl="0" w:tplc="1FFA073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F">
      <w:start w:val="1"/>
      <w:numFmt w:val="decimal"/>
      <w:lvlText w:val="%3."/>
      <w:lvlJc w:val="left"/>
      <w:pPr>
        <w:ind w:left="1800" w:hanging="360"/>
      </w:pPr>
      <w:rPr>
        <w:rFont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12BC6953"/>
    <w:multiLevelType w:val="multilevel"/>
    <w:tmpl w:val="F1F25E4E"/>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nsid w:val="1F59442F"/>
    <w:multiLevelType w:val="hybridMultilevel"/>
    <w:tmpl w:val="530C776E"/>
    <w:lvl w:ilvl="0" w:tplc="55A890AA">
      <w:start w:val="22"/>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2193368D"/>
    <w:multiLevelType w:val="hybridMultilevel"/>
    <w:tmpl w:val="B7CCBE0E"/>
    <w:lvl w:ilvl="0" w:tplc="1FFA073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29AD19BC"/>
    <w:multiLevelType w:val="hybridMultilevel"/>
    <w:tmpl w:val="D9341B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31F6783D"/>
    <w:multiLevelType w:val="hybridMultilevel"/>
    <w:tmpl w:val="48E6F4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3477098"/>
    <w:multiLevelType w:val="hybridMultilevel"/>
    <w:tmpl w:val="9272A9B8"/>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3F444EAA"/>
    <w:multiLevelType w:val="hybridMultilevel"/>
    <w:tmpl w:val="1E68D3FE"/>
    <w:lvl w:ilvl="0" w:tplc="1FFA073C">
      <w:numFmt w:val="bullet"/>
      <w:lvlText w:val="-"/>
      <w:lvlJc w:val="left"/>
      <w:pPr>
        <w:ind w:left="108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nsid w:val="409600C1"/>
    <w:multiLevelType w:val="hybridMultilevel"/>
    <w:tmpl w:val="1AAA64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445A6046"/>
    <w:multiLevelType w:val="multilevel"/>
    <w:tmpl w:val="2E04996C"/>
    <w:lvl w:ilvl="0">
      <w:start w:val="1"/>
      <w:numFmt w:val="decimal"/>
      <w:lvlText w:val="%1."/>
      <w:lvlJc w:val="left"/>
      <w:pPr>
        <w:tabs>
          <w:tab w:val="num" w:pos="180"/>
        </w:tabs>
        <w:ind w:left="180" w:firstLine="0"/>
      </w:pPr>
      <w:rPr>
        <w:rFonts w:hint="default"/>
      </w:rPr>
    </w:lvl>
    <w:lvl w:ilvl="1">
      <w:start w:val="1"/>
      <w:numFmt w:val="lowerLetter"/>
      <w:lvlText w:val="%2)"/>
      <w:lvlJc w:val="left"/>
      <w:pPr>
        <w:tabs>
          <w:tab w:val="num" w:pos="180"/>
        </w:tabs>
        <w:ind w:left="180" w:firstLine="0"/>
      </w:pPr>
      <w:rPr>
        <w:rFonts w:hint="default"/>
      </w:rPr>
    </w:lvl>
    <w:lvl w:ilvl="2">
      <w:start w:val="1"/>
      <w:numFmt w:val="decimal"/>
      <w:lvlText w:val="%1.%2.%3"/>
      <w:lvlJc w:val="left"/>
      <w:pPr>
        <w:tabs>
          <w:tab w:val="num" w:pos="180"/>
        </w:tabs>
        <w:ind w:left="180" w:firstLine="0"/>
      </w:pPr>
      <w:rPr>
        <w:rFonts w:hint="default"/>
      </w:rPr>
    </w:lvl>
    <w:lvl w:ilvl="3">
      <w:start w:val="1"/>
      <w:numFmt w:val="decimal"/>
      <w:lvlText w:val="%1.%2.%3.%4"/>
      <w:lvlJc w:val="left"/>
      <w:pPr>
        <w:tabs>
          <w:tab w:val="num" w:pos="1260"/>
        </w:tabs>
        <w:ind w:left="180" w:firstLine="0"/>
      </w:pPr>
      <w:rPr>
        <w:rFonts w:ascii="Verdana" w:hAnsi="Verdana" w:hint="default"/>
        <w:b w:val="0"/>
        <w:i/>
        <w:sz w:val="20"/>
      </w:rPr>
    </w:lvl>
    <w:lvl w:ilvl="4">
      <w:start w:val="1"/>
      <w:numFmt w:val="decimal"/>
      <w:lvlText w:val="%1.%2.%3.%4.%5"/>
      <w:lvlJc w:val="left"/>
      <w:pPr>
        <w:tabs>
          <w:tab w:val="num" w:pos="180"/>
        </w:tabs>
        <w:ind w:left="180" w:firstLine="0"/>
      </w:pPr>
      <w:rPr>
        <w:rFonts w:hint="default"/>
      </w:rPr>
    </w:lvl>
    <w:lvl w:ilvl="5">
      <w:start w:val="1"/>
      <w:numFmt w:val="decimal"/>
      <w:lvlText w:val="%1.%2.%3.%4.%5.%6"/>
      <w:lvlJc w:val="left"/>
      <w:pPr>
        <w:tabs>
          <w:tab w:val="num" w:pos="180"/>
        </w:tabs>
        <w:ind w:left="180" w:firstLine="0"/>
      </w:pPr>
      <w:rPr>
        <w:rFonts w:hint="default"/>
      </w:rPr>
    </w:lvl>
    <w:lvl w:ilvl="6">
      <w:start w:val="1"/>
      <w:numFmt w:val="decimal"/>
      <w:lvlText w:val="%1.%2.%3.%4.%5.%6.%7"/>
      <w:lvlJc w:val="left"/>
      <w:pPr>
        <w:tabs>
          <w:tab w:val="num" w:pos="180"/>
        </w:tabs>
        <w:ind w:left="180" w:firstLine="0"/>
      </w:pPr>
      <w:rPr>
        <w:rFonts w:hint="default"/>
      </w:rPr>
    </w:lvl>
    <w:lvl w:ilvl="7">
      <w:start w:val="1"/>
      <w:numFmt w:val="decimal"/>
      <w:lvlText w:val="%1.%2.%3.%4.%5.%6.%7.%8"/>
      <w:lvlJc w:val="left"/>
      <w:pPr>
        <w:tabs>
          <w:tab w:val="num" w:pos="180"/>
        </w:tabs>
        <w:ind w:left="180" w:firstLine="0"/>
      </w:pPr>
      <w:rPr>
        <w:rFonts w:hint="default"/>
      </w:rPr>
    </w:lvl>
    <w:lvl w:ilvl="8">
      <w:start w:val="1"/>
      <w:numFmt w:val="decimal"/>
      <w:lvlText w:val="%1.%2.%3.%4.%5.%6.%7.%8.%9"/>
      <w:lvlJc w:val="left"/>
      <w:pPr>
        <w:tabs>
          <w:tab w:val="num" w:pos="180"/>
        </w:tabs>
        <w:ind w:left="180" w:firstLine="0"/>
      </w:pPr>
      <w:rPr>
        <w:rFonts w:hint="default"/>
      </w:rPr>
    </w:lvl>
  </w:abstractNum>
  <w:abstractNum w:abstractNumId="12">
    <w:nsid w:val="4C2C6615"/>
    <w:multiLevelType w:val="hybridMultilevel"/>
    <w:tmpl w:val="E7A679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E4573C3"/>
    <w:multiLevelType w:val="hybridMultilevel"/>
    <w:tmpl w:val="07545D9A"/>
    <w:lvl w:ilvl="0" w:tplc="92E85846">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565C99A8">
      <w:start w:val="14"/>
      <w:numFmt w:val="bullet"/>
      <w:lvlText w:val="-"/>
      <w:lvlJc w:val="left"/>
      <w:pPr>
        <w:tabs>
          <w:tab w:val="num" w:pos="2160"/>
        </w:tabs>
        <w:ind w:left="2160" w:hanging="360"/>
      </w:pPr>
      <w:rPr>
        <w:rFonts w:ascii="Verdana" w:eastAsia="MS Mincho" w:hAnsi="Verdana" w:cs="Times New Roman"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5CC250C1"/>
    <w:multiLevelType w:val="hybridMultilevel"/>
    <w:tmpl w:val="E5A8EDC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5DDE4979"/>
    <w:multiLevelType w:val="hybridMultilevel"/>
    <w:tmpl w:val="D13A52C4"/>
    <w:lvl w:ilvl="0" w:tplc="0413001B">
      <w:start w:val="1"/>
      <w:numFmt w:val="lowerRoman"/>
      <w:lvlText w:val="%1."/>
      <w:lvlJc w:val="righ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646E1FC0"/>
    <w:multiLevelType w:val="hybridMultilevel"/>
    <w:tmpl w:val="71987438"/>
    <w:lvl w:ilvl="0" w:tplc="FB823530">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69B76AE3"/>
    <w:multiLevelType w:val="hybridMultilevel"/>
    <w:tmpl w:val="635AD372"/>
    <w:lvl w:ilvl="0" w:tplc="C358803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nsid w:val="6B740C3E"/>
    <w:multiLevelType w:val="hybridMultilevel"/>
    <w:tmpl w:val="9612943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6FB12254"/>
    <w:multiLevelType w:val="hybridMultilevel"/>
    <w:tmpl w:val="751AC58A"/>
    <w:lvl w:ilvl="0" w:tplc="0413000F">
      <w:start w:val="1"/>
      <w:numFmt w:val="decimal"/>
      <w:lvlText w:val="%1."/>
      <w:lvlJc w:val="left"/>
      <w:pPr>
        <w:ind w:left="2136" w:hanging="360"/>
      </w:pPr>
      <w:rPr>
        <w:rFonts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0">
    <w:nsid w:val="75B74288"/>
    <w:multiLevelType w:val="hybridMultilevel"/>
    <w:tmpl w:val="21A87AD8"/>
    <w:lvl w:ilvl="0" w:tplc="1FFA073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F">
      <w:start w:val="1"/>
      <w:numFmt w:val="decimal"/>
      <w:lvlText w:val="%3."/>
      <w:lvlJc w:val="left"/>
      <w:pPr>
        <w:ind w:left="1800" w:hanging="360"/>
      </w:pPr>
      <w:rPr>
        <w:rFont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4"/>
  </w:num>
  <w:num w:numId="2">
    <w:abstractNumId w:val="0"/>
  </w:num>
  <w:num w:numId="3">
    <w:abstractNumId w:val="0"/>
  </w:num>
  <w:num w:numId="4">
    <w:abstractNumId w:val="0"/>
  </w:num>
  <w:num w:numId="5">
    <w:abstractNumId w:val="7"/>
  </w:num>
  <w:num w:numId="6">
    <w:abstractNumId w:val="13"/>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
  </w:num>
  <w:num w:numId="11">
    <w:abstractNumId w:val="11"/>
  </w:num>
  <w:num w:numId="12">
    <w:abstractNumId w:val="8"/>
  </w:num>
  <w:num w:numId="13">
    <w:abstractNumId w:val="4"/>
  </w:num>
  <w:num w:numId="14">
    <w:abstractNumId w:val="12"/>
  </w:num>
  <w:num w:numId="15">
    <w:abstractNumId w:val="5"/>
  </w:num>
  <w:num w:numId="16">
    <w:abstractNumId w:val="9"/>
  </w:num>
  <w:num w:numId="17">
    <w:abstractNumId w:val="20"/>
  </w:num>
  <w:num w:numId="18">
    <w:abstractNumId w:val="2"/>
  </w:num>
  <w:num w:numId="19">
    <w:abstractNumId w:val="19"/>
  </w:num>
  <w:num w:numId="20">
    <w:abstractNumId w:val="15"/>
  </w:num>
  <w:num w:numId="21">
    <w:abstractNumId w:val="18"/>
  </w:num>
  <w:num w:numId="22">
    <w:abstractNumId w:val="10"/>
  </w:num>
  <w:num w:numId="23">
    <w:abstractNumId w:val="17"/>
  </w:num>
  <w:num w:numId="24">
    <w:abstractNumId w:val="3"/>
  </w:num>
  <w:num w:numId="25">
    <w:abstractNumId w:val="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468"/>
    <w:rsid w:val="0000286E"/>
    <w:rsid w:val="00030FF9"/>
    <w:rsid w:val="00053AA2"/>
    <w:rsid w:val="00054A1A"/>
    <w:rsid w:val="00061F15"/>
    <w:rsid w:val="000664DA"/>
    <w:rsid w:val="00070BED"/>
    <w:rsid w:val="00072426"/>
    <w:rsid w:val="000756BC"/>
    <w:rsid w:val="00075894"/>
    <w:rsid w:val="00087B3F"/>
    <w:rsid w:val="00094861"/>
    <w:rsid w:val="000A5A94"/>
    <w:rsid w:val="000A6029"/>
    <w:rsid w:val="000C774D"/>
    <w:rsid w:val="000D18AF"/>
    <w:rsid w:val="000D5B2E"/>
    <w:rsid w:val="001148B7"/>
    <w:rsid w:val="00116DA6"/>
    <w:rsid w:val="00186057"/>
    <w:rsid w:val="001872F4"/>
    <w:rsid w:val="001C4197"/>
    <w:rsid w:val="001C6695"/>
    <w:rsid w:val="001E4420"/>
    <w:rsid w:val="0027055A"/>
    <w:rsid w:val="002768DB"/>
    <w:rsid w:val="00276965"/>
    <w:rsid w:val="002B7BD0"/>
    <w:rsid w:val="002D1B4B"/>
    <w:rsid w:val="002E1EC8"/>
    <w:rsid w:val="002E30DE"/>
    <w:rsid w:val="0030086A"/>
    <w:rsid w:val="003375B6"/>
    <w:rsid w:val="003436E0"/>
    <w:rsid w:val="00356809"/>
    <w:rsid w:val="003B1154"/>
    <w:rsid w:val="003B37BF"/>
    <w:rsid w:val="003C65DB"/>
    <w:rsid w:val="003D2BAF"/>
    <w:rsid w:val="003D6494"/>
    <w:rsid w:val="003E14BA"/>
    <w:rsid w:val="003E4A29"/>
    <w:rsid w:val="003E5AE1"/>
    <w:rsid w:val="003F07F3"/>
    <w:rsid w:val="00406E42"/>
    <w:rsid w:val="00424A03"/>
    <w:rsid w:val="00430A02"/>
    <w:rsid w:val="00430DE6"/>
    <w:rsid w:val="00433FCA"/>
    <w:rsid w:val="004348DB"/>
    <w:rsid w:val="00443E41"/>
    <w:rsid w:val="00444F4F"/>
    <w:rsid w:val="00467B4A"/>
    <w:rsid w:val="00491A07"/>
    <w:rsid w:val="00496233"/>
    <w:rsid w:val="004B2BF8"/>
    <w:rsid w:val="004C786D"/>
    <w:rsid w:val="004C7E0C"/>
    <w:rsid w:val="004E120C"/>
    <w:rsid w:val="004F5933"/>
    <w:rsid w:val="004F6A54"/>
    <w:rsid w:val="00503CA0"/>
    <w:rsid w:val="005309BE"/>
    <w:rsid w:val="00535DB0"/>
    <w:rsid w:val="0054063B"/>
    <w:rsid w:val="00542E65"/>
    <w:rsid w:val="005469A4"/>
    <w:rsid w:val="00547F02"/>
    <w:rsid w:val="00567614"/>
    <w:rsid w:val="00577EEF"/>
    <w:rsid w:val="00584219"/>
    <w:rsid w:val="00584E6F"/>
    <w:rsid w:val="00585A0F"/>
    <w:rsid w:val="0059451B"/>
    <w:rsid w:val="005970BE"/>
    <w:rsid w:val="005F0919"/>
    <w:rsid w:val="005F3BDE"/>
    <w:rsid w:val="005F6835"/>
    <w:rsid w:val="00614EBC"/>
    <w:rsid w:val="006177EE"/>
    <w:rsid w:val="00636166"/>
    <w:rsid w:val="0064131B"/>
    <w:rsid w:val="006472C3"/>
    <w:rsid w:val="00647C2C"/>
    <w:rsid w:val="00667964"/>
    <w:rsid w:val="006B49E4"/>
    <w:rsid w:val="006C10E2"/>
    <w:rsid w:val="006E55C7"/>
    <w:rsid w:val="006E7C15"/>
    <w:rsid w:val="00717BEC"/>
    <w:rsid w:val="00722919"/>
    <w:rsid w:val="00723638"/>
    <w:rsid w:val="00723D3B"/>
    <w:rsid w:val="00745595"/>
    <w:rsid w:val="007459B1"/>
    <w:rsid w:val="00750A7C"/>
    <w:rsid w:val="0077212F"/>
    <w:rsid w:val="00782B0C"/>
    <w:rsid w:val="00784992"/>
    <w:rsid w:val="007B132F"/>
    <w:rsid w:val="007C0F11"/>
    <w:rsid w:val="007C274A"/>
    <w:rsid w:val="007C34FF"/>
    <w:rsid w:val="007E3104"/>
    <w:rsid w:val="007F1D98"/>
    <w:rsid w:val="007F3C1C"/>
    <w:rsid w:val="007F62C4"/>
    <w:rsid w:val="00801867"/>
    <w:rsid w:val="008410E5"/>
    <w:rsid w:val="008546C7"/>
    <w:rsid w:val="00861280"/>
    <w:rsid w:val="00863DD7"/>
    <w:rsid w:val="00872E42"/>
    <w:rsid w:val="00876AE8"/>
    <w:rsid w:val="00882129"/>
    <w:rsid w:val="008B4DC9"/>
    <w:rsid w:val="008D22EB"/>
    <w:rsid w:val="008D5A49"/>
    <w:rsid w:val="008E17FB"/>
    <w:rsid w:val="0091216C"/>
    <w:rsid w:val="00917B51"/>
    <w:rsid w:val="009273F3"/>
    <w:rsid w:val="00932527"/>
    <w:rsid w:val="00937E8F"/>
    <w:rsid w:val="00953B99"/>
    <w:rsid w:val="009605AF"/>
    <w:rsid w:val="00960E97"/>
    <w:rsid w:val="00977CCD"/>
    <w:rsid w:val="009B5EAE"/>
    <w:rsid w:val="009C5E8B"/>
    <w:rsid w:val="009C628F"/>
    <w:rsid w:val="009D6917"/>
    <w:rsid w:val="009D74FE"/>
    <w:rsid w:val="009D7FD3"/>
    <w:rsid w:val="00A043E0"/>
    <w:rsid w:val="00A070A1"/>
    <w:rsid w:val="00A427F4"/>
    <w:rsid w:val="00A51319"/>
    <w:rsid w:val="00A724EC"/>
    <w:rsid w:val="00A7402F"/>
    <w:rsid w:val="00A8106F"/>
    <w:rsid w:val="00AC4C46"/>
    <w:rsid w:val="00AE191A"/>
    <w:rsid w:val="00AE7792"/>
    <w:rsid w:val="00B169A2"/>
    <w:rsid w:val="00B21855"/>
    <w:rsid w:val="00B530FC"/>
    <w:rsid w:val="00B556EF"/>
    <w:rsid w:val="00B567DA"/>
    <w:rsid w:val="00B63BA3"/>
    <w:rsid w:val="00B64F84"/>
    <w:rsid w:val="00B710F8"/>
    <w:rsid w:val="00B74CEF"/>
    <w:rsid w:val="00B74E4D"/>
    <w:rsid w:val="00B92F5C"/>
    <w:rsid w:val="00B9534A"/>
    <w:rsid w:val="00B96C35"/>
    <w:rsid w:val="00BC138F"/>
    <w:rsid w:val="00BC4E89"/>
    <w:rsid w:val="00BD3A41"/>
    <w:rsid w:val="00BE12C5"/>
    <w:rsid w:val="00C01213"/>
    <w:rsid w:val="00C41943"/>
    <w:rsid w:val="00C463C5"/>
    <w:rsid w:val="00C54E3F"/>
    <w:rsid w:val="00C75EEA"/>
    <w:rsid w:val="00CA1212"/>
    <w:rsid w:val="00CD426A"/>
    <w:rsid w:val="00CE52DE"/>
    <w:rsid w:val="00D0138E"/>
    <w:rsid w:val="00D04E43"/>
    <w:rsid w:val="00D102C3"/>
    <w:rsid w:val="00D24D17"/>
    <w:rsid w:val="00D42EA8"/>
    <w:rsid w:val="00DA2049"/>
    <w:rsid w:val="00DC7BBE"/>
    <w:rsid w:val="00DD7468"/>
    <w:rsid w:val="00DE6C7C"/>
    <w:rsid w:val="00DF0211"/>
    <w:rsid w:val="00DF27F5"/>
    <w:rsid w:val="00E05E44"/>
    <w:rsid w:val="00E1233D"/>
    <w:rsid w:val="00E12C92"/>
    <w:rsid w:val="00E13FD0"/>
    <w:rsid w:val="00E25CB2"/>
    <w:rsid w:val="00E416FF"/>
    <w:rsid w:val="00E439A6"/>
    <w:rsid w:val="00E531B4"/>
    <w:rsid w:val="00E54A2F"/>
    <w:rsid w:val="00E61E8B"/>
    <w:rsid w:val="00E65FCE"/>
    <w:rsid w:val="00E75C81"/>
    <w:rsid w:val="00E86371"/>
    <w:rsid w:val="00E8775E"/>
    <w:rsid w:val="00E940C6"/>
    <w:rsid w:val="00EC00A2"/>
    <w:rsid w:val="00EC1B77"/>
    <w:rsid w:val="00EC6A8D"/>
    <w:rsid w:val="00EE3380"/>
    <w:rsid w:val="00EF0F27"/>
    <w:rsid w:val="00EF1A40"/>
    <w:rsid w:val="00F13D7E"/>
    <w:rsid w:val="00F14891"/>
    <w:rsid w:val="00F54CC8"/>
    <w:rsid w:val="00F55FE4"/>
    <w:rsid w:val="00F76F4A"/>
    <w:rsid w:val="00F81F9C"/>
    <w:rsid w:val="00F846BB"/>
    <w:rsid w:val="00F8599D"/>
    <w:rsid w:val="00FA0F7E"/>
    <w:rsid w:val="00FC31CE"/>
    <w:rsid w:val="00FD091E"/>
    <w:rsid w:val="00FD10B6"/>
    <w:rsid w:val="00FD7637"/>
    <w:rsid w:val="00FE0B79"/>
    <w:rsid w:val="00FE525E"/>
    <w:rsid w:val="00FE5B1F"/>
    <w:rsid w:val="00FF25D6"/>
    <w:rsid w:val="00FF527C"/>
    <w:rsid w:val="00FF7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CB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72F4"/>
  </w:style>
  <w:style w:type="paragraph" w:styleId="Kop1">
    <w:name w:val="heading 1"/>
    <w:aliases w:val="Hoofdkop,Hoofdkop1,Hoofdkop2,Hoofdkop11,Hoofdkop3,Hoofdkop12,Hoofdkop21,Hoofdkop111,Hoofdkop4,Hoofdkop13,Hoofdkop22,Hoofdkop112,Hoofdkop31,Hoofdkop121,Hoofdkop211,Hoofdkop1111,Hoofdkop5,Hoofdkop14,Hoofdkop23,Hoofdkop113,Hoofdkop32,Hoofdkop122"/>
    <w:basedOn w:val="Standaard"/>
    <w:next w:val="Standaard"/>
    <w:link w:val="Kop1Char"/>
    <w:qFormat/>
    <w:rsid w:val="007B132F"/>
    <w:pPr>
      <w:keepNext/>
      <w:pageBreakBefore/>
      <w:numPr>
        <w:numId w:val="2"/>
      </w:numPr>
      <w:spacing w:after="520" w:line="340" w:lineRule="atLeast"/>
      <w:outlineLvl w:val="0"/>
    </w:pPr>
    <w:rPr>
      <w:rFonts w:ascii="Verdana" w:eastAsia="MS Mincho" w:hAnsi="Verdana" w:cs="Arial"/>
      <w:bCs/>
      <w:snapToGrid w:val="0"/>
      <w:kern w:val="32"/>
      <w:sz w:val="26"/>
      <w:szCs w:val="32"/>
      <w:lang w:eastAsia="en-GB"/>
    </w:rPr>
  </w:style>
  <w:style w:type="paragraph" w:styleId="Kop2">
    <w:name w:val="heading 2"/>
    <w:aliases w:val="h2,H2,niveau2,Paragrf 2,Reset numbering,Bijlage,paragraaf,Paragraaf"/>
    <w:basedOn w:val="Standaard"/>
    <w:next w:val="Standaard"/>
    <w:link w:val="Kop2Char"/>
    <w:autoRedefine/>
    <w:qFormat/>
    <w:rsid w:val="00FF25D6"/>
    <w:pPr>
      <w:keepNext/>
      <w:numPr>
        <w:ilvl w:val="1"/>
        <w:numId w:val="2"/>
      </w:numPr>
      <w:tabs>
        <w:tab w:val="clear" w:pos="180"/>
        <w:tab w:val="num" w:pos="567"/>
      </w:tabs>
      <w:overflowPunct w:val="0"/>
      <w:autoSpaceDE w:val="0"/>
      <w:autoSpaceDN w:val="0"/>
      <w:adjustRightInd w:val="0"/>
      <w:spacing w:before="240" w:after="120" w:line="288" w:lineRule="auto"/>
      <w:ind w:left="0"/>
      <w:textAlignment w:val="baseline"/>
      <w:outlineLvl w:val="1"/>
    </w:pPr>
    <w:rPr>
      <w:rFonts w:ascii="Verdana" w:eastAsiaTheme="majorEastAsia" w:hAnsi="Verdana" w:cstheme="majorBidi"/>
      <w:b/>
      <w:noProof/>
      <w:sz w:val="18"/>
      <w:szCs w:val="18"/>
      <w:lang w:val="en-GB" w:eastAsia="nl-NL"/>
    </w:rPr>
  </w:style>
  <w:style w:type="paragraph" w:styleId="Kop3">
    <w:name w:val="heading 3"/>
    <w:aliases w:val="niveau3,Level 1 - 1,Voorwoord,subparagraaf,Subparagraaf"/>
    <w:basedOn w:val="Standaard"/>
    <w:next w:val="Standaard"/>
    <w:link w:val="Kop3Char"/>
    <w:qFormat/>
    <w:rsid w:val="007B132F"/>
    <w:pPr>
      <w:keepNext/>
      <w:numPr>
        <w:ilvl w:val="2"/>
        <w:numId w:val="2"/>
      </w:numPr>
      <w:spacing w:before="260" w:after="0" w:line="260" w:lineRule="atLeast"/>
      <w:outlineLvl w:val="2"/>
    </w:pPr>
    <w:rPr>
      <w:rFonts w:ascii="Verdana" w:eastAsia="MS Mincho" w:hAnsi="Verdana" w:cs="Arial"/>
      <w:bCs/>
      <w:i/>
      <w:snapToGrid w:val="0"/>
      <w:sz w:val="16"/>
      <w:szCs w:val="26"/>
      <w:lang w:eastAsia="en-GB"/>
    </w:rPr>
  </w:style>
  <w:style w:type="paragraph" w:styleId="Kop4">
    <w:name w:val="heading 4"/>
    <w:aliases w:val="Level 2 - a"/>
    <w:basedOn w:val="Standaard"/>
    <w:next w:val="Standaard"/>
    <w:link w:val="Kop4Char"/>
    <w:autoRedefine/>
    <w:qFormat/>
    <w:rsid w:val="007B132F"/>
    <w:pPr>
      <w:keepNext/>
      <w:numPr>
        <w:ilvl w:val="3"/>
        <w:numId w:val="2"/>
      </w:numPr>
      <w:spacing w:before="240" w:after="60" w:line="260" w:lineRule="atLeast"/>
      <w:outlineLvl w:val="3"/>
    </w:pPr>
    <w:rPr>
      <w:rFonts w:ascii="Verdana" w:eastAsia="MS Mincho" w:hAnsi="Verdana" w:cstheme="majorBidi"/>
      <w:bCs/>
      <w:i/>
      <w:snapToGrid w:val="0"/>
      <w:sz w:val="16"/>
      <w:szCs w:val="28"/>
      <w:lang w:eastAsia="en-GB"/>
    </w:rPr>
  </w:style>
  <w:style w:type="paragraph" w:styleId="Kop5">
    <w:name w:val="heading 5"/>
    <w:aliases w:val="Level 3 - i"/>
    <w:basedOn w:val="Standaard"/>
    <w:next w:val="Standaard"/>
    <w:link w:val="Kop5Char"/>
    <w:qFormat/>
    <w:rsid w:val="007B132F"/>
    <w:pPr>
      <w:numPr>
        <w:ilvl w:val="4"/>
        <w:numId w:val="2"/>
      </w:numPr>
      <w:spacing w:before="240" w:after="60" w:line="260" w:lineRule="atLeast"/>
      <w:outlineLvl w:val="4"/>
    </w:pPr>
    <w:rPr>
      <w:rFonts w:ascii="Verdana" w:eastAsia="MS Mincho" w:hAnsi="Verdana" w:cstheme="majorBidi"/>
      <w:b/>
      <w:bCs/>
      <w:i/>
      <w:iCs/>
      <w:snapToGrid w:val="0"/>
      <w:sz w:val="26"/>
      <w:szCs w:val="26"/>
      <w:lang w:eastAsia="en-GB"/>
    </w:rPr>
  </w:style>
  <w:style w:type="paragraph" w:styleId="Kop6">
    <w:name w:val="heading 6"/>
    <w:aliases w:val="Legal Level 1."/>
    <w:basedOn w:val="Standaard"/>
    <w:next w:val="Standaard"/>
    <w:link w:val="Kop6Char"/>
    <w:qFormat/>
    <w:rsid w:val="007B132F"/>
    <w:pPr>
      <w:numPr>
        <w:ilvl w:val="5"/>
        <w:numId w:val="2"/>
      </w:numPr>
      <w:spacing w:before="240" w:after="60" w:line="260" w:lineRule="atLeast"/>
      <w:outlineLvl w:val="5"/>
    </w:pPr>
    <w:rPr>
      <w:rFonts w:ascii="Times New Roman" w:eastAsia="MS Mincho" w:hAnsi="Times New Roman" w:cstheme="majorBidi"/>
      <w:b/>
      <w:bCs/>
      <w:snapToGrid w:val="0"/>
      <w:lang w:eastAsia="en-GB"/>
    </w:rPr>
  </w:style>
  <w:style w:type="paragraph" w:styleId="Kop7">
    <w:name w:val="heading 7"/>
    <w:aliases w:val="Legal Level 1.1."/>
    <w:basedOn w:val="Standaard"/>
    <w:next w:val="Standaard"/>
    <w:link w:val="Kop7Char"/>
    <w:qFormat/>
    <w:rsid w:val="007B132F"/>
    <w:pPr>
      <w:numPr>
        <w:ilvl w:val="6"/>
        <w:numId w:val="2"/>
      </w:numPr>
      <w:spacing w:before="240" w:after="60" w:line="260" w:lineRule="atLeast"/>
      <w:outlineLvl w:val="6"/>
    </w:pPr>
    <w:rPr>
      <w:rFonts w:ascii="Times New Roman" w:eastAsia="MS Mincho" w:hAnsi="Times New Roman" w:cstheme="majorBidi"/>
      <w:snapToGrid w:val="0"/>
      <w:sz w:val="24"/>
      <w:szCs w:val="24"/>
      <w:lang w:eastAsia="en-GB"/>
    </w:rPr>
  </w:style>
  <w:style w:type="paragraph" w:styleId="Kop8">
    <w:name w:val="heading 8"/>
    <w:aliases w:val="Legal Level 1.1.1.,Legal Level 1.1.1. Char"/>
    <w:basedOn w:val="Standaard"/>
    <w:next w:val="Standaard"/>
    <w:link w:val="Kop8Char"/>
    <w:qFormat/>
    <w:rsid w:val="007B132F"/>
    <w:pPr>
      <w:numPr>
        <w:ilvl w:val="7"/>
        <w:numId w:val="2"/>
      </w:numPr>
      <w:spacing w:before="240" w:after="60" w:line="260" w:lineRule="atLeast"/>
      <w:outlineLvl w:val="7"/>
    </w:pPr>
    <w:rPr>
      <w:rFonts w:ascii="Times New Roman" w:eastAsia="MS Mincho" w:hAnsi="Times New Roman" w:cstheme="majorBidi"/>
      <w:i/>
      <w:iCs/>
      <w:snapToGrid w:val="0"/>
      <w:sz w:val="24"/>
      <w:szCs w:val="24"/>
      <w:lang w:eastAsia="en-GB"/>
    </w:rPr>
  </w:style>
  <w:style w:type="paragraph" w:styleId="Kop9">
    <w:name w:val="heading 9"/>
    <w:aliases w:val="Legal Level 1.1.1.1."/>
    <w:basedOn w:val="Standaard"/>
    <w:next w:val="Standaard"/>
    <w:link w:val="Kop9Char"/>
    <w:qFormat/>
    <w:rsid w:val="007B132F"/>
    <w:pPr>
      <w:numPr>
        <w:ilvl w:val="8"/>
        <w:numId w:val="2"/>
      </w:numPr>
      <w:spacing w:before="240" w:after="60" w:line="260" w:lineRule="atLeast"/>
      <w:outlineLvl w:val="8"/>
    </w:pPr>
    <w:rPr>
      <w:rFonts w:ascii="Arial" w:eastAsia="MS Mincho" w:hAnsi="Arial" w:cs="Arial"/>
      <w:snapToGrid w:val="0"/>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7468"/>
    <w:pPr>
      <w:ind w:left="720"/>
      <w:contextualSpacing/>
    </w:pPr>
  </w:style>
  <w:style w:type="paragraph" w:customStyle="1" w:styleId="zzRapporttitel">
    <w:name w:val="zz_Rapporttitel"/>
    <w:basedOn w:val="Standaard"/>
    <w:rsid w:val="007B132F"/>
    <w:pPr>
      <w:suppressAutoHyphens/>
      <w:spacing w:after="0" w:line="340" w:lineRule="atLeast"/>
    </w:pPr>
    <w:rPr>
      <w:rFonts w:ascii="Verdana" w:eastAsia="MS Mincho" w:hAnsi="Verdana" w:cs="Times New Roman"/>
      <w:snapToGrid w:val="0"/>
      <w:sz w:val="26"/>
      <w:szCs w:val="24"/>
      <w:lang w:eastAsia="en-GB"/>
    </w:rPr>
  </w:style>
  <w:style w:type="paragraph" w:customStyle="1" w:styleId="zzGegevens">
    <w:name w:val="zz_Gegevens"/>
    <w:basedOn w:val="Standaard"/>
    <w:next w:val="Standaard"/>
    <w:rsid w:val="007B132F"/>
    <w:pPr>
      <w:tabs>
        <w:tab w:val="left" w:pos="1361"/>
        <w:tab w:val="left" w:pos="1588"/>
      </w:tabs>
      <w:spacing w:after="0" w:line="260" w:lineRule="atLeast"/>
    </w:pPr>
    <w:rPr>
      <w:rFonts w:ascii="Verdana" w:eastAsia="MS Mincho" w:hAnsi="Verdana" w:cs="Times New Roman"/>
      <w:snapToGrid w:val="0"/>
      <w:sz w:val="16"/>
      <w:szCs w:val="24"/>
      <w:lang w:eastAsia="en-GB"/>
    </w:rPr>
  </w:style>
  <w:style w:type="paragraph" w:styleId="Ballontekst">
    <w:name w:val="Balloon Text"/>
    <w:basedOn w:val="Standaard"/>
    <w:link w:val="BallontekstChar"/>
    <w:uiPriority w:val="99"/>
    <w:semiHidden/>
    <w:unhideWhenUsed/>
    <w:rsid w:val="007B13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132F"/>
    <w:rPr>
      <w:rFonts w:ascii="Tahoma" w:hAnsi="Tahoma" w:cs="Tahoma"/>
      <w:sz w:val="16"/>
      <w:szCs w:val="16"/>
    </w:rPr>
  </w:style>
  <w:style w:type="character" w:styleId="Verwijzingopmerking">
    <w:name w:val="annotation reference"/>
    <w:basedOn w:val="Standaardalinea-lettertype"/>
    <w:uiPriority w:val="99"/>
    <w:semiHidden/>
    <w:unhideWhenUsed/>
    <w:rsid w:val="007B132F"/>
    <w:rPr>
      <w:sz w:val="16"/>
      <w:szCs w:val="16"/>
    </w:rPr>
  </w:style>
  <w:style w:type="paragraph" w:styleId="Tekstopmerking">
    <w:name w:val="annotation text"/>
    <w:basedOn w:val="Standaard"/>
    <w:link w:val="TekstopmerkingChar"/>
    <w:uiPriority w:val="99"/>
    <w:semiHidden/>
    <w:unhideWhenUsed/>
    <w:rsid w:val="007B132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132F"/>
    <w:rPr>
      <w:sz w:val="20"/>
      <w:szCs w:val="20"/>
    </w:rPr>
  </w:style>
  <w:style w:type="paragraph" w:styleId="Onderwerpvanopmerking">
    <w:name w:val="annotation subject"/>
    <w:basedOn w:val="Tekstopmerking"/>
    <w:next w:val="Tekstopmerking"/>
    <w:link w:val="OnderwerpvanopmerkingChar"/>
    <w:uiPriority w:val="99"/>
    <w:semiHidden/>
    <w:unhideWhenUsed/>
    <w:rsid w:val="007B132F"/>
    <w:rPr>
      <w:b/>
      <w:bCs/>
    </w:rPr>
  </w:style>
  <w:style w:type="character" w:customStyle="1" w:styleId="OnderwerpvanopmerkingChar">
    <w:name w:val="Onderwerp van opmerking Char"/>
    <w:basedOn w:val="TekstopmerkingChar"/>
    <w:link w:val="Onderwerpvanopmerking"/>
    <w:uiPriority w:val="99"/>
    <w:semiHidden/>
    <w:rsid w:val="007B132F"/>
    <w:rPr>
      <w:b/>
      <w:bCs/>
      <w:sz w:val="20"/>
      <w:szCs w:val="20"/>
    </w:rPr>
  </w:style>
  <w:style w:type="character" w:customStyle="1" w:styleId="Kop1Char">
    <w:name w:val="Kop 1 Char"/>
    <w:aliases w:val="Hoofdkop Char,Hoofdkop1 Char,Hoofdkop2 Char,Hoofdkop11 Char,Hoofdkop3 Char,Hoofdkop12 Char,Hoofdkop21 Char,Hoofdkop111 Char,Hoofdkop4 Char,Hoofdkop13 Char,Hoofdkop22 Char,Hoofdkop112 Char,Hoofdkop31 Char,Hoofdkop121 Char,Hoofdkop211 Char"/>
    <w:basedOn w:val="Standaardalinea-lettertype"/>
    <w:link w:val="Kop1"/>
    <w:rsid w:val="007B132F"/>
    <w:rPr>
      <w:rFonts w:ascii="Verdana" w:eastAsia="MS Mincho" w:hAnsi="Verdana" w:cs="Arial"/>
      <w:bCs/>
      <w:snapToGrid w:val="0"/>
      <w:kern w:val="32"/>
      <w:sz w:val="26"/>
      <w:szCs w:val="32"/>
      <w:lang w:eastAsia="en-GB"/>
    </w:rPr>
  </w:style>
  <w:style w:type="character" w:customStyle="1" w:styleId="Kop2Char">
    <w:name w:val="Kop 2 Char"/>
    <w:aliases w:val="h2 Char,H2 Char,niveau2 Char,Paragrf 2 Char,Reset numbering Char,Bijlage Char,paragraaf Char,Paragraaf Char"/>
    <w:basedOn w:val="Standaardalinea-lettertype"/>
    <w:link w:val="Kop2"/>
    <w:rsid w:val="00FF25D6"/>
    <w:rPr>
      <w:rFonts w:ascii="Verdana" w:eastAsiaTheme="majorEastAsia" w:hAnsi="Verdana" w:cstheme="majorBidi"/>
      <w:b/>
      <w:noProof/>
      <w:sz w:val="18"/>
      <w:szCs w:val="18"/>
      <w:lang w:val="en-GB" w:eastAsia="nl-NL"/>
    </w:rPr>
  </w:style>
  <w:style w:type="character" w:customStyle="1" w:styleId="Kop3Char">
    <w:name w:val="Kop 3 Char"/>
    <w:aliases w:val="niveau3 Char,Level 1 - 1 Char,Voorwoord Char,subparagraaf Char,Subparagraaf Char"/>
    <w:basedOn w:val="Standaardalinea-lettertype"/>
    <w:link w:val="Kop3"/>
    <w:rsid w:val="007B132F"/>
    <w:rPr>
      <w:rFonts w:ascii="Verdana" w:eastAsia="MS Mincho" w:hAnsi="Verdana" w:cs="Arial"/>
      <w:bCs/>
      <w:i/>
      <w:snapToGrid w:val="0"/>
      <w:sz w:val="16"/>
      <w:szCs w:val="26"/>
      <w:lang w:eastAsia="en-GB"/>
    </w:rPr>
  </w:style>
  <w:style w:type="character" w:customStyle="1" w:styleId="Kop4Char">
    <w:name w:val="Kop 4 Char"/>
    <w:aliases w:val="Level 2 - a Char"/>
    <w:basedOn w:val="Standaardalinea-lettertype"/>
    <w:link w:val="Kop4"/>
    <w:rsid w:val="007B132F"/>
    <w:rPr>
      <w:rFonts w:ascii="Verdana" w:eastAsia="MS Mincho" w:hAnsi="Verdana" w:cstheme="majorBidi"/>
      <w:bCs/>
      <w:i/>
      <w:snapToGrid w:val="0"/>
      <w:sz w:val="16"/>
      <w:szCs w:val="28"/>
      <w:lang w:eastAsia="en-GB"/>
    </w:rPr>
  </w:style>
  <w:style w:type="character" w:customStyle="1" w:styleId="Kop5Char">
    <w:name w:val="Kop 5 Char"/>
    <w:aliases w:val="Level 3 - i Char"/>
    <w:basedOn w:val="Standaardalinea-lettertype"/>
    <w:link w:val="Kop5"/>
    <w:rsid w:val="007B132F"/>
    <w:rPr>
      <w:rFonts w:ascii="Verdana" w:eastAsia="MS Mincho" w:hAnsi="Verdana" w:cstheme="majorBidi"/>
      <w:b/>
      <w:bCs/>
      <w:i/>
      <w:iCs/>
      <w:snapToGrid w:val="0"/>
      <w:sz w:val="26"/>
      <w:szCs w:val="26"/>
      <w:lang w:eastAsia="en-GB"/>
    </w:rPr>
  </w:style>
  <w:style w:type="character" w:customStyle="1" w:styleId="Kop6Char">
    <w:name w:val="Kop 6 Char"/>
    <w:aliases w:val="Legal Level 1. Char"/>
    <w:basedOn w:val="Standaardalinea-lettertype"/>
    <w:link w:val="Kop6"/>
    <w:rsid w:val="007B132F"/>
    <w:rPr>
      <w:rFonts w:ascii="Times New Roman" w:eastAsia="MS Mincho" w:hAnsi="Times New Roman" w:cstheme="majorBidi"/>
      <w:b/>
      <w:bCs/>
      <w:snapToGrid w:val="0"/>
      <w:lang w:eastAsia="en-GB"/>
    </w:rPr>
  </w:style>
  <w:style w:type="character" w:customStyle="1" w:styleId="Kop7Char">
    <w:name w:val="Kop 7 Char"/>
    <w:aliases w:val="Legal Level 1.1. Char"/>
    <w:basedOn w:val="Standaardalinea-lettertype"/>
    <w:link w:val="Kop7"/>
    <w:rsid w:val="007B132F"/>
    <w:rPr>
      <w:rFonts w:ascii="Times New Roman" w:eastAsia="MS Mincho" w:hAnsi="Times New Roman" w:cstheme="majorBidi"/>
      <w:snapToGrid w:val="0"/>
      <w:sz w:val="24"/>
      <w:szCs w:val="24"/>
      <w:lang w:eastAsia="en-GB"/>
    </w:rPr>
  </w:style>
  <w:style w:type="character" w:customStyle="1" w:styleId="Kop8Char">
    <w:name w:val="Kop 8 Char"/>
    <w:aliases w:val="Legal Level 1.1.1. Char1,Legal Level 1.1.1. Char Char"/>
    <w:basedOn w:val="Standaardalinea-lettertype"/>
    <w:link w:val="Kop8"/>
    <w:rsid w:val="007B132F"/>
    <w:rPr>
      <w:rFonts w:ascii="Times New Roman" w:eastAsia="MS Mincho" w:hAnsi="Times New Roman" w:cstheme="majorBidi"/>
      <w:i/>
      <w:iCs/>
      <w:snapToGrid w:val="0"/>
      <w:sz w:val="24"/>
      <w:szCs w:val="24"/>
      <w:lang w:eastAsia="en-GB"/>
    </w:rPr>
  </w:style>
  <w:style w:type="character" w:customStyle="1" w:styleId="Kop9Char">
    <w:name w:val="Kop 9 Char"/>
    <w:aliases w:val="Legal Level 1.1.1.1. Char"/>
    <w:basedOn w:val="Standaardalinea-lettertype"/>
    <w:link w:val="Kop9"/>
    <w:rsid w:val="007B132F"/>
    <w:rPr>
      <w:rFonts w:ascii="Arial" w:eastAsia="MS Mincho" w:hAnsi="Arial" w:cs="Arial"/>
      <w:snapToGrid w:val="0"/>
      <w:lang w:eastAsia="en-GB"/>
    </w:rPr>
  </w:style>
  <w:style w:type="character" w:styleId="Hyperlink">
    <w:name w:val="Hyperlink"/>
    <w:rsid w:val="007B132F"/>
    <w:rPr>
      <w:rFonts w:cs="Times New Roman"/>
      <w:color w:val="0000FF"/>
      <w:u w:val="single"/>
    </w:rPr>
  </w:style>
  <w:style w:type="paragraph" w:styleId="Voetnoottekst">
    <w:name w:val="footnote text"/>
    <w:basedOn w:val="Standaard"/>
    <w:link w:val="VoetnoottekstChar"/>
    <w:semiHidden/>
    <w:rsid w:val="007B132F"/>
    <w:pPr>
      <w:spacing w:after="0" w:line="260" w:lineRule="atLeast"/>
      <w:ind w:hanging="794"/>
    </w:pPr>
    <w:rPr>
      <w:rFonts w:ascii="Verdana" w:eastAsia="MS Mincho" w:hAnsi="Verdana" w:cs="Times New Roman"/>
      <w:snapToGrid w:val="0"/>
      <w:sz w:val="14"/>
      <w:szCs w:val="20"/>
      <w:lang w:eastAsia="en-GB"/>
    </w:rPr>
  </w:style>
  <w:style w:type="character" w:customStyle="1" w:styleId="VoetnoottekstChar">
    <w:name w:val="Voetnoottekst Char"/>
    <w:basedOn w:val="Standaardalinea-lettertype"/>
    <w:link w:val="Voetnoottekst"/>
    <w:semiHidden/>
    <w:rsid w:val="007B132F"/>
    <w:rPr>
      <w:rFonts w:ascii="Verdana" w:eastAsia="MS Mincho" w:hAnsi="Verdana" w:cs="Times New Roman"/>
      <w:snapToGrid w:val="0"/>
      <w:sz w:val="14"/>
      <w:szCs w:val="20"/>
      <w:lang w:eastAsia="en-GB"/>
    </w:rPr>
  </w:style>
  <w:style w:type="character" w:styleId="Voetnootmarkering">
    <w:name w:val="footnote reference"/>
    <w:semiHidden/>
    <w:rsid w:val="007B132F"/>
    <w:rPr>
      <w:rFonts w:cs="Times New Roman"/>
      <w:vertAlign w:val="superscript"/>
    </w:rPr>
  </w:style>
  <w:style w:type="table" w:styleId="Tabelraster">
    <w:name w:val="Table Grid"/>
    <w:basedOn w:val="Standaardtabel"/>
    <w:uiPriority w:val="59"/>
    <w:rsid w:val="00CE5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F0F2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F0F27"/>
  </w:style>
  <w:style w:type="paragraph" w:styleId="Voettekst">
    <w:name w:val="footer"/>
    <w:basedOn w:val="Standaard"/>
    <w:link w:val="VoettekstChar"/>
    <w:uiPriority w:val="99"/>
    <w:unhideWhenUsed/>
    <w:rsid w:val="00EF0F2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F0F27"/>
  </w:style>
  <w:style w:type="paragraph" w:styleId="Bijschrift">
    <w:name w:val="caption"/>
    <w:basedOn w:val="Standaard"/>
    <w:next w:val="Standaard"/>
    <w:uiPriority w:val="35"/>
    <w:unhideWhenUsed/>
    <w:qFormat/>
    <w:rsid w:val="001E442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872F4"/>
  </w:style>
  <w:style w:type="paragraph" w:styleId="Kop1">
    <w:name w:val="heading 1"/>
    <w:aliases w:val="Hoofdkop,Hoofdkop1,Hoofdkop2,Hoofdkop11,Hoofdkop3,Hoofdkop12,Hoofdkop21,Hoofdkop111,Hoofdkop4,Hoofdkop13,Hoofdkop22,Hoofdkop112,Hoofdkop31,Hoofdkop121,Hoofdkop211,Hoofdkop1111,Hoofdkop5,Hoofdkop14,Hoofdkop23,Hoofdkop113,Hoofdkop32,Hoofdkop122"/>
    <w:basedOn w:val="Standaard"/>
    <w:next w:val="Standaard"/>
    <w:link w:val="Kop1Char"/>
    <w:qFormat/>
    <w:rsid w:val="007B132F"/>
    <w:pPr>
      <w:keepNext/>
      <w:pageBreakBefore/>
      <w:numPr>
        <w:numId w:val="2"/>
      </w:numPr>
      <w:spacing w:after="520" w:line="340" w:lineRule="atLeast"/>
      <w:outlineLvl w:val="0"/>
    </w:pPr>
    <w:rPr>
      <w:rFonts w:ascii="Verdana" w:eastAsia="MS Mincho" w:hAnsi="Verdana" w:cs="Arial"/>
      <w:bCs/>
      <w:snapToGrid w:val="0"/>
      <w:kern w:val="32"/>
      <w:sz w:val="26"/>
      <w:szCs w:val="32"/>
      <w:lang w:eastAsia="en-GB"/>
    </w:rPr>
  </w:style>
  <w:style w:type="paragraph" w:styleId="Kop2">
    <w:name w:val="heading 2"/>
    <w:aliases w:val="h2,H2,niveau2,Paragrf 2,Reset numbering,Bijlage,paragraaf,Paragraaf"/>
    <w:basedOn w:val="Standaard"/>
    <w:next w:val="Standaard"/>
    <w:link w:val="Kop2Char"/>
    <w:autoRedefine/>
    <w:qFormat/>
    <w:rsid w:val="00FF25D6"/>
    <w:pPr>
      <w:keepNext/>
      <w:numPr>
        <w:ilvl w:val="1"/>
        <w:numId w:val="2"/>
      </w:numPr>
      <w:tabs>
        <w:tab w:val="clear" w:pos="180"/>
        <w:tab w:val="num" w:pos="567"/>
      </w:tabs>
      <w:overflowPunct w:val="0"/>
      <w:autoSpaceDE w:val="0"/>
      <w:autoSpaceDN w:val="0"/>
      <w:adjustRightInd w:val="0"/>
      <w:spacing w:before="240" w:after="120" w:line="288" w:lineRule="auto"/>
      <w:ind w:left="0"/>
      <w:textAlignment w:val="baseline"/>
      <w:outlineLvl w:val="1"/>
    </w:pPr>
    <w:rPr>
      <w:rFonts w:ascii="Verdana" w:eastAsiaTheme="majorEastAsia" w:hAnsi="Verdana" w:cstheme="majorBidi"/>
      <w:b/>
      <w:noProof/>
      <w:sz w:val="18"/>
      <w:szCs w:val="18"/>
      <w:lang w:val="en-GB" w:eastAsia="nl-NL"/>
    </w:rPr>
  </w:style>
  <w:style w:type="paragraph" w:styleId="Kop3">
    <w:name w:val="heading 3"/>
    <w:aliases w:val="niveau3,Level 1 - 1,Voorwoord,subparagraaf,Subparagraaf"/>
    <w:basedOn w:val="Standaard"/>
    <w:next w:val="Standaard"/>
    <w:link w:val="Kop3Char"/>
    <w:qFormat/>
    <w:rsid w:val="007B132F"/>
    <w:pPr>
      <w:keepNext/>
      <w:numPr>
        <w:ilvl w:val="2"/>
        <w:numId w:val="2"/>
      </w:numPr>
      <w:spacing w:before="260" w:after="0" w:line="260" w:lineRule="atLeast"/>
      <w:outlineLvl w:val="2"/>
    </w:pPr>
    <w:rPr>
      <w:rFonts w:ascii="Verdana" w:eastAsia="MS Mincho" w:hAnsi="Verdana" w:cs="Arial"/>
      <w:bCs/>
      <w:i/>
      <w:snapToGrid w:val="0"/>
      <w:sz w:val="16"/>
      <w:szCs w:val="26"/>
      <w:lang w:eastAsia="en-GB"/>
    </w:rPr>
  </w:style>
  <w:style w:type="paragraph" w:styleId="Kop4">
    <w:name w:val="heading 4"/>
    <w:aliases w:val="Level 2 - a"/>
    <w:basedOn w:val="Standaard"/>
    <w:next w:val="Standaard"/>
    <w:link w:val="Kop4Char"/>
    <w:autoRedefine/>
    <w:qFormat/>
    <w:rsid w:val="007B132F"/>
    <w:pPr>
      <w:keepNext/>
      <w:numPr>
        <w:ilvl w:val="3"/>
        <w:numId w:val="2"/>
      </w:numPr>
      <w:spacing w:before="240" w:after="60" w:line="260" w:lineRule="atLeast"/>
      <w:outlineLvl w:val="3"/>
    </w:pPr>
    <w:rPr>
      <w:rFonts w:ascii="Verdana" w:eastAsia="MS Mincho" w:hAnsi="Verdana" w:cstheme="majorBidi"/>
      <w:bCs/>
      <w:i/>
      <w:snapToGrid w:val="0"/>
      <w:sz w:val="16"/>
      <w:szCs w:val="28"/>
      <w:lang w:eastAsia="en-GB"/>
    </w:rPr>
  </w:style>
  <w:style w:type="paragraph" w:styleId="Kop5">
    <w:name w:val="heading 5"/>
    <w:aliases w:val="Level 3 - i"/>
    <w:basedOn w:val="Standaard"/>
    <w:next w:val="Standaard"/>
    <w:link w:val="Kop5Char"/>
    <w:qFormat/>
    <w:rsid w:val="007B132F"/>
    <w:pPr>
      <w:numPr>
        <w:ilvl w:val="4"/>
        <w:numId w:val="2"/>
      </w:numPr>
      <w:spacing w:before="240" w:after="60" w:line="260" w:lineRule="atLeast"/>
      <w:outlineLvl w:val="4"/>
    </w:pPr>
    <w:rPr>
      <w:rFonts w:ascii="Verdana" w:eastAsia="MS Mincho" w:hAnsi="Verdana" w:cstheme="majorBidi"/>
      <w:b/>
      <w:bCs/>
      <w:i/>
      <w:iCs/>
      <w:snapToGrid w:val="0"/>
      <w:sz w:val="26"/>
      <w:szCs w:val="26"/>
      <w:lang w:eastAsia="en-GB"/>
    </w:rPr>
  </w:style>
  <w:style w:type="paragraph" w:styleId="Kop6">
    <w:name w:val="heading 6"/>
    <w:aliases w:val="Legal Level 1."/>
    <w:basedOn w:val="Standaard"/>
    <w:next w:val="Standaard"/>
    <w:link w:val="Kop6Char"/>
    <w:qFormat/>
    <w:rsid w:val="007B132F"/>
    <w:pPr>
      <w:numPr>
        <w:ilvl w:val="5"/>
        <w:numId w:val="2"/>
      </w:numPr>
      <w:spacing w:before="240" w:after="60" w:line="260" w:lineRule="atLeast"/>
      <w:outlineLvl w:val="5"/>
    </w:pPr>
    <w:rPr>
      <w:rFonts w:ascii="Times New Roman" w:eastAsia="MS Mincho" w:hAnsi="Times New Roman" w:cstheme="majorBidi"/>
      <w:b/>
      <w:bCs/>
      <w:snapToGrid w:val="0"/>
      <w:lang w:eastAsia="en-GB"/>
    </w:rPr>
  </w:style>
  <w:style w:type="paragraph" w:styleId="Kop7">
    <w:name w:val="heading 7"/>
    <w:aliases w:val="Legal Level 1.1."/>
    <w:basedOn w:val="Standaard"/>
    <w:next w:val="Standaard"/>
    <w:link w:val="Kop7Char"/>
    <w:qFormat/>
    <w:rsid w:val="007B132F"/>
    <w:pPr>
      <w:numPr>
        <w:ilvl w:val="6"/>
        <w:numId w:val="2"/>
      </w:numPr>
      <w:spacing w:before="240" w:after="60" w:line="260" w:lineRule="atLeast"/>
      <w:outlineLvl w:val="6"/>
    </w:pPr>
    <w:rPr>
      <w:rFonts w:ascii="Times New Roman" w:eastAsia="MS Mincho" w:hAnsi="Times New Roman" w:cstheme="majorBidi"/>
      <w:snapToGrid w:val="0"/>
      <w:sz w:val="24"/>
      <w:szCs w:val="24"/>
      <w:lang w:eastAsia="en-GB"/>
    </w:rPr>
  </w:style>
  <w:style w:type="paragraph" w:styleId="Kop8">
    <w:name w:val="heading 8"/>
    <w:aliases w:val="Legal Level 1.1.1.,Legal Level 1.1.1. Char"/>
    <w:basedOn w:val="Standaard"/>
    <w:next w:val="Standaard"/>
    <w:link w:val="Kop8Char"/>
    <w:qFormat/>
    <w:rsid w:val="007B132F"/>
    <w:pPr>
      <w:numPr>
        <w:ilvl w:val="7"/>
        <w:numId w:val="2"/>
      </w:numPr>
      <w:spacing w:before="240" w:after="60" w:line="260" w:lineRule="atLeast"/>
      <w:outlineLvl w:val="7"/>
    </w:pPr>
    <w:rPr>
      <w:rFonts w:ascii="Times New Roman" w:eastAsia="MS Mincho" w:hAnsi="Times New Roman" w:cstheme="majorBidi"/>
      <w:i/>
      <w:iCs/>
      <w:snapToGrid w:val="0"/>
      <w:sz w:val="24"/>
      <w:szCs w:val="24"/>
      <w:lang w:eastAsia="en-GB"/>
    </w:rPr>
  </w:style>
  <w:style w:type="paragraph" w:styleId="Kop9">
    <w:name w:val="heading 9"/>
    <w:aliases w:val="Legal Level 1.1.1.1."/>
    <w:basedOn w:val="Standaard"/>
    <w:next w:val="Standaard"/>
    <w:link w:val="Kop9Char"/>
    <w:qFormat/>
    <w:rsid w:val="007B132F"/>
    <w:pPr>
      <w:numPr>
        <w:ilvl w:val="8"/>
        <w:numId w:val="2"/>
      </w:numPr>
      <w:spacing w:before="240" w:after="60" w:line="260" w:lineRule="atLeast"/>
      <w:outlineLvl w:val="8"/>
    </w:pPr>
    <w:rPr>
      <w:rFonts w:ascii="Arial" w:eastAsia="MS Mincho" w:hAnsi="Arial" w:cs="Arial"/>
      <w:snapToGrid w:val="0"/>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D7468"/>
    <w:pPr>
      <w:ind w:left="720"/>
      <w:contextualSpacing/>
    </w:pPr>
  </w:style>
  <w:style w:type="paragraph" w:customStyle="1" w:styleId="zzRapporttitel">
    <w:name w:val="zz_Rapporttitel"/>
    <w:basedOn w:val="Standaard"/>
    <w:rsid w:val="007B132F"/>
    <w:pPr>
      <w:suppressAutoHyphens/>
      <w:spacing w:after="0" w:line="340" w:lineRule="atLeast"/>
    </w:pPr>
    <w:rPr>
      <w:rFonts w:ascii="Verdana" w:eastAsia="MS Mincho" w:hAnsi="Verdana" w:cs="Times New Roman"/>
      <w:snapToGrid w:val="0"/>
      <w:sz w:val="26"/>
      <w:szCs w:val="24"/>
      <w:lang w:eastAsia="en-GB"/>
    </w:rPr>
  </w:style>
  <w:style w:type="paragraph" w:customStyle="1" w:styleId="zzGegevens">
    <w:name w:val="zz_Gegevens"/>
    <w:basedOn w:val="Standaard"/>
    <w:next w:val="Standaard"/>
    <w:rsid w:val="007B132F"/>
    <w:pPr>
      <w:tabs>
        <w:tab w:val="left" w:pos="1361"/>
        <w:tab w:val="left" w:pos="1588"/>
      </w:tabs>
      <w:spacing w:after="0" w:line="260" w:lineRule="atLeast"/>
    </w:pPr>
    <w:rPr>
      <w:rFonts w:ascii="Verdana" w:eastAsia="MS Mincho" w:hAnsi="Verdana" w:cs="Times New Roman"/>
      <w:snapToGrid w:val="0"/>
      <w:sz w:val="16"/>
      <w:szCs w:val="24"/>
      <w:lang w:eastAsia="en-GB"/>
    </w:rPr>
  </w:style>
  <w:style w:type="paragraph" w:styleId="Ballontekst">
    <w:name w:val="Balloon Text"/>
    <w:basedOn w:val="Standaard"/>
    <w:link w:val="BallontekstChar"/>
    <w:uiPriority w:val="99"/>
    <w:semiHidden/>
    <w:unhideWhenUsed/>
    <w:rsid w:val="007B132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132F"/>
    <w:rPr>
      <w:rFonts w:ascii="Tahoma" w:hAnsi="Tahoma" w:cs="Tahoma"/>
      <w:sz w:val="16"/>
      <w:szCs w:val="16"/>
    </w:rPr>
  </w:style>
  <w:style w:type="character" w:styleId="Verwijzingopmerking">
    <w:name w:val="annotation reference"/>
    <w:basedOn w:val="Standaardalinea-lettertype"/>
    <w:uiPriority w:val="99"/>
    <w:semiHidden/>
    <w:unhideWhenUsed/>
    <w:rsid w:val="007B132F"/>
    <w:rPr>
      <w:sz w:val="16"/>
      <w:szCs w:val="16"/>
    </w:rPr>
  </w:style>
  <w:style w:type="paragraph" w:styleId="Tekstopmerking">
    <w:name w:val="annotation text"/>
    <w:basedOn w:val="Standaard"/>
    <w:link w:val="TekstopmerkingChar"/>
    <w:uiPriority w:val="99"/>
    <w:semiHidden/>
    <w:unhideWhenUsed/>
    <w:rsid w:val="007B132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B132F"/>
    <w:rPr>
      <w:sz w:val="20"/>
      <w:szCs w:val="20"/>
    </w:rPr>
  </w:style>
  <w:style w:type="paragraph" w:styleId="Onderwerpvanopmerking">
    <w:name w:val="annotation subject"/>
    <w:basedOn w:val="Tekstopmerking"/>
    <w:next w:val="Tekstopmerking"/>
    <w:link w:val="OnderwerpvanopmerkingChar"/>
    <w:uiPriority w:val="99"/>
    <w:semiHidden/>
    <w:unhideWhenUsed/>
    <w:rsid w:val="007B132F"/>
    <w:rPr>
      <w:b/>
      <w:bCs/>
    </w:rPr>
  </w:style>
  <w:style w:type="character" w:customStyle="1" w:styleId="OnderwerpvanopmerkingChar">
    <w:name w:val="Onderwerp van opmerking Char"/>
    <w:basedOn w:val="TekstopmerkingChar"/>
    <w:link w:val="Onderwerpvanopmerking"/>
    <w:uiPriority w:val="99"/>
    <w:semiHidden/>
    <w:rsid w:val="007B132F"/>
    <w:rPr>
      <w:b/>
      <w:bCs/>
      <w:sz w:val="20"/>
      <w:szCs w:val="20"/>
    </w:rPr>
  </w:style>
  <w:style w:type="character" w:customStyle="1" w:styleId="Kop1Char">
    <w:name w:val="Kop 1 Char"/>
    <w:aliases w:val="Hoofdkop Char,Hoofdkop1 Char,Hoofdkop2 Char,Hoofdkop11 Char,Hoofdkop3 Char,Hoofdkop12 Char,Hoofdkop21 Char,Hoofdkop111 Char,Hoofdkop4 Char,Hoofdkop13 Char,Hoofdkop22 Char,Hoofdkop112 Char,Hoofdkop31 Char,Hoofdkop121 Char,Hoofdkop211 Char"/>
    <w:basedOn w:val="Standaardalinea-lettertype"/>
    <w:link w:val="Kop1"/>
    <w:rsid w:val="007B132F"/>
    <w:rPr>
      <w:rFonts w:ascii="Verdana" w:eastAsia="MS Mincho" w:hAnsi="Verdana" w:cs="Arial"/>
      <w:bCs/>
      <w:snapToGrid w:val="0"/>
      <w:kern w:val="32"/>
      <w:sz w:val="26"/>
      <w:szCs w:val="32"/>
      <w:lang w:eastAsia="en-GB"/>
    </w:rPr>
  </w:style>
  <w:style w:type="character" w:customStyle="1" w:styleId="Kop2Char">
    <w:name w:val="Kop 2 Char"/>
    <w:aliases w:val="h2 Char,H2 Char,niveau2 Char,Paragrf 2 Char,Reset numbering Char,Bijlage Char,paragraaf Char,Paragraaf Char"/>
    <w:basedOn w:val="Standaardalinea-lettertype"/>
    <w:link w:val="Kop2"/>
    <w:rsid w:val="00FF25D6"/>
    <w:rPr>
      <w:rFonts w:ascii="Verdana" w:eastAsiaTheme="majorEastAsia" w:hAnsi="Verdana" w:cstheme="majorBidi"/>
      <w:b/>
      <w:noProof/>
      <w:sz w:val="18"/>
      <w:szCs w:val="18"/>
      <w:lang w:val="en-GB" w:eastAsia="nl-NL"/>
    </w:rPr>
  </w:style>
  <w:style w:type="character" w:customStyle="1" w:styleId="Kop3Char">
    <w:name w:val="Kop 3 Char"/>
    <w:aliases w:val="niveau3 Char,Level 1 - 1 Char,Voorwoord Char,subparagraaf Char,Subparagraaf Char"/>
    <w:basedOn w:val="Standaardalinea-lettertype"/>
    <w:link w:val="Kop3"/>
    <w:rsid w:val="007B132F"/>
    <w:rPr>
      <w:rFonts w:ascii="Verdana" w:eastAsia="MS Mincho" w:hAnsi="Verdana" w:cs="Arial"/>
      <w:bCs/>
      <w:i/>
      <w:snapToGrid w:val="0"/>
      <w:sz w:val="16"/>
      <w:szCs w:val="26"/>
      <w:lang w:eastAsia="en-GB"/>
    </w:rPr>
  </w:style>
  <w:style w:type="character" w:customStyle="1" w:styleId="Kop4Char">
    <w:name w:val="Kop 4 Char"/>
    <w:aliases w:val="Level 2 - a Char"/>
    <w:basedOn w:val="Standaardalinea-lettertype"/>
    <w:link w:val="Kop4"/>
    <w:rsid w:val="007B132F"/>
    <w:rPr>
      <w:rFonts w:ascii="Verdana" w:eastAsia="MS Mincho" w:hAnsi="Verdana" w:cstheme="majorBidi"/>
      <w:bCs/>
      <w:i/>
      <w:snapToGrid w:val="0"/>
      <w:sz w:val="16"/>
      <w:szCs w:val="28"/>
      <w:lang w:eastAsia="en-GB"/>
    </w:rPr>
  </w:style>
  <w:style w:type="character" w:customStyle="1" w:styleId="Kop5Char">
    <w:name w:val="Kop 5 Char"/>
    <w:aliases w:val="Level 3 - i Char"/>
    <w:basedOn w:val="Standaardalinea-lettertype"/>
    <w:link w:val="Kop5"/>
    <w:rsid w:val="007B132F"/>
    <w:rPr>
      <w:rFonts w:ascii="Verdana" w:eastAsia="MS Mincho" w:hAnsi="Verdana" w:cstheme="majorBidi"/>
      <w:b/>
      <w:bCs/>
      <w:i/>
      <w:iCs/>
      <w:snapToGrid w:val="0"/>
      <w:sz w:val="26"/>
      <w:szCs w:val="26"/>
      <w:lang w:eastAsia="en-GB"/>
    </w:rPr>
  </w:style>
  <w:style w:type="character" w:customStyle="1" w:styleId="Kop6Char">
    <w:name w:val="Kop 6 Char"/>
    <w:aliases w:val="Legal Level 1. Char"/>
    <w:basedOn w:val="Standaardalinea-lettertype"/>
    <w:link w:val="Kop6"/>
    <w:rsid w:val="007B132F"/>
    <w:rPr>
      <w:rFonts w:ascii="Times New Roman" w:eastAsia="MS Mincho" w:hAnsi="Times New Roman" w:cstheme="majorBidi"/>
      <w:b/>
      <w:bCs/>
      <w:snapToGrid w:val="0"/>
      <w:lang w:eastAsia="en-GB"/>
    </w:rPr>
  </w:style>
  <w:style w:type="character" w:customStyle="1" w:styleId="Kop7Char">
    <w:name w:val="Kop 7 Char"/>
    <w:aliases w:val="Legal Level 1.1. Char"/>
    <w:basedOn w:val="Standaardalinea-lettertype"/>
    <w:link w:val="Kop7"/>
    <w:rsid w:val="007B132F"/>
    <w:rPr>
      <w:rFonts w:ascii="Times New Roman" w:eastAsia="MS Mincho" w:hAnsi="Times New Roman" w:cstheme="majorBidi"/>
      <w:snapToGrid w:val="0"/>
      <w:sz w:val="24"/>
      <w:szCs w:val="24"/>
      <w:lang w:eastAsia="en-GB"/>
    </w:rPr>
  </w:style>
  <w:style w:type="character" w:customStyle="1" w:styleId="Kop8Char">
    <w:name w:val="Kop 8 Char"/>
    <w:aliases w:val="Legal Level 1.1.1. Char1,Legal Level 1.1.1. Char Char"/>
    <w:basedOn w:val="Standaardalinea-lettertype"/>
    <w:link w:val="Kop8"/>
    <w:rsid w:val="007B132F"/>
    <w:rPr>
      <w:rFonts w:ascii="Times New Roman" w:eastAsia="MS Mincho" w:hAnsi="Times New Roman" w:cstheme="majorBidi"/>
      <w:i/>
      <w:iCs/>
      <w:snapToGrid w:val="0"/>
      <w:sz w:val="24"/>
      <w:szCs w:val="24"/>
      <w:lang w:eastAsia="en-GB"/>
    </w:rPr>
  </w:style>
  <w:style w:type="character" w:customStyle="1" w:styleId="Kop9Char">
    <w:name w:val="Kop 9 Char"/>
    <w:aliases w:val="Legal Level 1.1.1.1. Char"/>
    <w:basedOn w:val="Standaardalinea-lettertype"/>
    <w:link w:val="Kop9"/>
    <w:rsid w:val="007B132F"/>
    <w:rPr>
      <w:rFonts w:ascii="Arial" w:eastAsia="MS Mincho" w:hAnsi="Arial" w:cs="Arial"/>
      <w:snapToGrid w:val="0"/>
      <w:lang w:eastAsia="en-GB"/>
    </w:rPr>
  </w:style>
  <w:style w:type="character" w:styleId="Hyperlink">
    <w:name w:val="Hyperlink"/>
    <w:rsid w:val="007B132F"/>
    <w:rPr>
      <w:rFonts w:cs="Times New Roman"/>
      <w:color w:val="0000FF"/>
      <w:u w:val="single"/>
    </w:rPr>
  </w:style>
  <w:style w:type="paragraph" w:styleId="Voetnoottekst">
    <w:name w:val="footnote text"/>
    <w:basedOn w:val="Standaard"/>
    <w:link w:val="VoetnoottekstChar"/>
    <w:semiHidden/>
    <w:rsid w:val="007B132F"/>
    <w:pPr>
      <w:spacing w:after="0" w:line="260" w:lineRule="atLeast"/>
      <w:ind w:hanging="794"/>
    </w:pPr>
    <w:rPr>
      <w:rFonts w:ascii="Verdana" w:eastAsia="MS Mincho" w:hAnsi="Verdana" w:cs="Times New Roman"/>
      <w:snapToGrid w:val="0"/>
      <w:sz w:val="14"/>
      <w:szCs w:val="20"/>
      <w:lang w:eastAsia="en-GB"/>
    </w:rPr>
  </w:style>
  <w:style w:type="character" w:customStyle="1" w:styleId="VoetnoottekstChar">
    <w:name w:val="Voetnoottekst Char"/>
    <w:basedOn w:val="Standaardalinea-lettertype"/>
    <w:link w:val="Voetnoottekst"/>
    <w:semiHidden/>
    <w:rsid w:val="007B132F"/>
    <w:rPr>
      <w:rFonts w:ascii="Verdana" w:eastAsia="MS Mincho" w:hAnsi="Verdana" w:cs="Times New Roman"/>
      <w:snapToGrid w:val="0"/>
      <w:sz w:val="14"/>
      <w:szCs w:val="20"/>
      <w:lang w:eastAsia="en-GB"/>
    </w:rPr>
  </w:style>
  <w:style w:type="character" w:styleId="Voetnootmarkering">
    <w:name w:val="footnote reference"/>
    <w:semiHidden/>
    <w:rsid w:val="007B132F"/>
    <w:rPr>
      <w:rFonts w:cs="Times New Roman"/>
      <w:vertAlign w:val="superscript"/>
    </w:rPr>
  </w:style>
  <w:style w:type="table" w:styleId="Tabelraster">
    <w:name w:val="Table Grid"/>
    <w:basedOn w:val="Standaardtabel"/>
    <w:uiPriority w:val="59"/>
    <w:rsid w:val="00CE5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F0F27"/>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EF0F27"/>
  </w:style>
  <w:style w:type="paragraph" w:styleId="Voettekst">
    <w:name w:val="footer"/>
    <w:basedOn w:val="Standaard"/>
    <w:link w:val="VoettekstChar"/>
    <w:uiPriority w:val="99"/>
    <w:unhideWhenUsed/>
    <w:rsid w:val="00EF0F2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EF0F27"/>
  </w:style>
  <w:style w:type="paragraph" w:styleId="Bijschrift">
    <w:name w:val="caption"/>
    <w:basedOn w:val="Standaard"/>
    <w:next w:val="Standaard"/>
    <w:uiPriority w:val="35"/>
    <w:unhideWhenUsed/>
    <w:qFormat/>
    <w:rsid w:val="001E442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03381">
      <w:bodyDiv w:val="1"/>
      <w:marLeft w:val="0"/>
      <w:marRight w:val="0"/>
      <w:marTop w:val="0"/>
      <w:marBottom w:val="0"/>
      <w:divBdr>
        <w:top w:val="none" w:sz="0" w:space="0" w:color="auto"/>
        <w:left w:val="none" w:sz="0" w:space="0" w:color="auto"/>
        <w:bottom w:val="none" w:sz="0" w:space="0" w:color="auto"/>
        <w:right w:val="none" w:sz="0" w:space="0" w:color="auto"/>
      </w:divBdr>
    </w:div>
    <w:div w:id="194121331">
      <w:bodyDiv w:val="1"/>
      <w:marLeft w:val="0"/>
      <w:marRight w:val="0"/>
      <w:marTop w:val="0"/>
      <w:marBottom w:val="0"/>
      <w:divBdr>
        <w:top w:val="none" w:sz="0" w:space="0" w:color="auto"/>
        <w:left w:val="none" w:sz="0" w:space="0" w:color="auto"/>
        <w:bottom w:val="none" w:sz="0" w:space="0" w:color="auto"/>
        <w:right w:val="none" w:sz="0" w:space="0" w:color="auto"/>
      </w:divBdr>
    </w:div>
    <w:div w:id="775252829">
      <w:bodyDiv w:val="1"/>
      <w:marLeft w:val="0"/>
      <w:marRight w:val="0"/>
      <w:marTop w:val="0"/>
      <w:marBottom w:val="0"/>
      <w:divBdr>
        <w:top w:val="none" w:sz="0" w:space="0" w:color="auto"/>
        <w:left w:val="none" w:sz="0" w:space="0" w:color="auto"/>
        <w:bottom w:val="none" w:sz="0" w:space="0" w:color="auto"/>
        <w:right w:val="none" w:sz="0" w:space="0" w:color="auto"/>
      </w:divBdr>
    </w:div>
    <w:div w:id="955647287">
      <w:bodyDiv w:val="1"/>
      <w:marLeft w:val="0"/>
      <w:marRight w:val="0"/>
      <w:marTop w:val="0"/>
      <w:marBottom w:val="0"/>
      <w:divBdr>
        <w:top w:val="none" w:sz="0" w:space="0" w:color="auto"/>
        <w:left w:val="none" w:sz="0" w:space="0" w:color="auto"/>
        <w:bottom w:val="none" w:sz="0" w:space="0" w:color="auto"/>
        <w:right w:val="none" w:sz="0" w:space="0" w:color="auto"/>
      </w:divBdr>
    </w:div>
    <w:div w:id="1240213653">
      <w:bodyDiv w:val="1"/>
      <w:marLeft w:val="0"/>
      <w:marRight w:val="0"/>
      <w:marTop w:val="0"/>
      <w:marBottom w:val="0"/>
      <w:divBdr>
        <w:top w:val="none" w:sz="0" w:space="0" w:color="auto"/>
        <w:left w:val="none" w:sz="0" w:space="0" w:color="auto"/>
        <w:bottom w:val="none" w:sz="0" w:space="0" w:color="auto"/>
        <w:right w:val="none" w:sz="0" w:space="0" w:color="auto"/>
      </w:divBdr>
    </w:div>
    <w:div w:id="1550065600">
      <w:bodyDiv w:val="1"/>
      <w:marLeft w:val="0"/>
      <w:marRight w:val="0"/>
      <w:marTop w:val="0"/>
      <w:marBottom w:val="0"/>
      <w:divBdr>
        <w:top w:val="none" w:sz="0" w:space="0" w:color="auto"/>
        <w:left w:val="none" w:sz="0" w:space="0" w:color="auto"/>
        <w:bottom w:val="none" w:sz="0" w:space="0" w:color="auto"/>
        <w:right w:val="none" w:sz="0" w:space="0" w:color="auto"/>
      </w:divBdr>
    </w:div>
    <w:div w:id="1668091015">
      <w:bodyDiv w:val="1"/>
      <w:marLeft w:val="0"/>
      <w:marRight w:val="0"/>
      <w:marTop w:val="0"/>
      <w:marBottom w:val="0"/>
      <w:divBdr>
        <w:top w:val="none" w:sz="0" w:space="0" w:color="auto"/>
        <w:left w:val="none" w:sz="0" w:space="0" w:color="auto"/>
        <w:bottom w:val="none" w:sz="0" w:space="0" w:color="auto"/>
        <w:right w:val="none" w:sz="0" w:space="0" w:color="auto"/>
      </w:divBdr>
    </w:div>
    <w:div w:id="1684286971">
      <w:bodyDiv w:val="1"/>
      <w:marLeft w:val="0"/>
      <w:marRight w:val="0"/>
      <w:marTop w:val="0"/>
      <w:marBottom w:val="0"/>
      <w:divBdr>
        <w:top w:val="none" w:sz="0" w:space="0" w:color="auto"/>
        <w:left w:val="none" w:sz="0" w:space="0" w:color="auto"/>
        <w:bottom w:val="none" w:sz="0" w:space="0" w:color="auto"/>
        <w:right w:val="none" w:sz="0" w:space="0" w:color="auto"/>
      </w:divBdr>
    </w:div>
    <w:div w:id="171202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848bec71-55bb-4590-a159-9532b144f4d5">TAZZ3ZDJ5JTP-1945180675-20</_dlc_DocId>
    <_dlc_DocIdUrl xmlns="848bec71-55bb-4590-a159-9532b144f4d5">
      <Url>http://projects/sites/ICT-Projecten/lto/VIA-SCBtooling/_layouts/DocIdRedir.aspx?ID=TAZZ3ZDJ5JTP-1945180675-20</Url>
      <Description>TAZZ3ZDJ5JTP-1945180675-20</Description>
    </_dlc_DocIdUrl>
    <Documenttype xmlns="$ListId:Projectdocumentatie;">Overig</Documenttype>
    <Status xmlns="$ListId:Projectdocumentatie;">Definitief</Status>
    <Deadline_x0020_review xmlns="$ListId:Projectdocumentati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61FDC9B71E527439AC193BB5CE0B4A6" ma:contentTypeVersion="0" ma:contentTypeDescription="Een nieuw document maken." ma:contentTypeScope="" ma:versionID="0445dfb917e0079150e34bed648b92dd">
  <xsd:schema xmlns:xsd="http://www.w3.org/2001/XMLSchema" xmlns:xs="http://www.w3.org/2001/XMLSchema" xmlns:p="http://schemas.microsoft.com/office/2006/metadata/properties" xmlns:ns2="848bec71-55bb-4590-a159-9532b144f4d5" xmlns:ns3="$ListId:Projectdocumentatie;" targetNamespace="http://schemas.microsoft.com/office/2006/metadata/properties" ma:root="true" ma:fieldsID="16b23dce3065f2cca5d6d710e1ee0766" ns2:_="" ns3:_="">
    <xsd:import namespace="848bec71-55bb-4590-a159-9532b144f4d5"/>
    <xsd:import namespace="$ListId:Projectdocumentatie;"/>
    <xsd:element name="properties">
      <xsd:complexType>
        <xsd:sequence>
          <xsd:element name="documentManagement">
            <xsd:complexType>
              <xsd:all>
                <xsd:element ref="ns2:_dlc_DocId" minOccurs="0"/>
                <xsd:element ref="ns2:_dlc_DocIdUrl" minOccurs="0"/>
                <xsd:element ref="ns2:_dlc_DocIdPersistId" minOccurs="0"/>
                <xsd:element ref="ns3:Documenttype"/>
                <xsd:element ref="ns3:Status" minOccurs="0"/>
                <xsd:element ref="ns3:Deadline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bec71-55bb-4590-a159-9532b144f4d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ListId:Projectdocumentatie;" elementFormDefault="qualified">
    <xsd:import namespace="http://schemas.microsoft.com/office/2006/documentManagement/types"/>
    <xsd:import namespace="http://schemas.microsoft.com/office/infopath/2007/PartnerControls"/>
    <xsd:element name="Documenttype" ma:index="11" ma:displayName="Documenttype" ma:default="Overig" ma:format="RadioButtons" ma:internalName="Documenttype">
      <xsd:simpleType>
        <xsd:restriction base="dms:Choice">
          <xsd:enumeration value="Detailed application design"/>
          <xsd:enumeration value="Detailed solution design"/>
          <xsd:enumeration value="Draaiboek"/>
          <xsd:enumeration value="Functioneel ontwerp"/>
          <xsd:enumeration value="Global application design"/>
          <xsd:enumeration value="Handleiding"/>
          <xsd:enumeration value="Infrastructuur"/>
          <xsd:enumeration value="Integratie"/>
          <xsd:enumeration value="Presentatie"/>
          <xsd:enumeration value="Processen"/>
          <xsd:enumeration value="Sjabloon"/>
          <xsd:enumeration value="Technisch ontwerp"/>
          <xsd:enumeration value="Test"/>
          <xsd:enumeration value="Training"/>
          <xsd:enumeration value="Overig"/>
        </xsd:restriction>
      </xsd:simpleType>
    </xsd:element>
    <xsd:element name="Status" ma:index="12" nillable="true" ma:displayName="Status" ma:format="Dropdown" ma:internalName="Status">
      <xsd:simpleType>
        <xsd:restriction base="dms:Choice">
          <xsd:enumeration value="Concept"/>
          <xsd:enumeration value="Interne review"/>
          <xsd:enumeration value="Externe review"/>
          <xsd:enumeration value="Definitief"/>
          <xsd:enumeration value="Afgekeurd"/>
        </xsd:restriction>
      </xsd:simpleType>
    </xsd:element>
    <xsd:element name="Deadline_x0020_review" ma:index="13" nillable="true" ma:displayName="Deadline review" ma:format="DateOnly" ma:internalName="Deadline_x0020_review">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FB798-5C4C-4869-B0B3-3D3B8D36D3BF}">
  <ds:schemaRefs>
    <ds:schemaRef ds:uri="http://schemas.microsoft.com/sharepoint/events"/>
  </ds:schemaRefs>
</ds:datastoreItem>
</file>

<file path=customXml/itemProps2.xml><?xml version="1.0" encoding="utf-8"?>
<ds:datastoreItem xmlns:ds="http://schemas.openxmlformats.org/officeDocument/2006/customXml" ds:itemID="{F4B9E409-B039-46C8-B486-F37A019D26A3}">
  <ds:schemaRefs>
    <ds:schemaRef ds:uri="http://schemas.microsoft.com/office/infopath/2007/PartnerControls"/>
    <ds:schemaRef ds:uri="http://schemas.microsoft.com/office/2006/metadata/properties"/>
    <ds:schemaRef ds:uri="http://schemas.microsoft.com/office/2006/documentManagement/types"/>
    <ds:schemaRef ds:uri="$ListId:Projectdocumentatie;"/>
    <ds:schemaRef ds:uri="http://purl.org/dc/elements/1.1/"/>
    <ds:schemaRef ds:uri="http://purl.org/dc/dcmitype/"/>
    <ds:schemaRef ds:uri="http://purl.org/dc/terms/"/>
    <ds:schemaRef ds:uri="http://www.w3.org/XML/1998/namespace"/>
    <ds:schemaRef ds:uri="http://schemas.openxmlformats.org/package/2006/metadata/core-properties"/>
    <ds:schemaRef ds:uri="848bec71-55bb-4590-a159-9532b144f4d5"/>
  </ds:schemaRefs>
</ds:datastoreItem>
</file>

<file path=customXml/itemProps3.xml><?xml version="1.0" encoding="utf-8"?>
<ds:datastoreItem xmlns:ds="http://schemas.openxmlformats.org/officeDocument/2006/customXml" ds:itemID="{F7C35058-F0FE-468A-A5F7-1C3DD8533CE0}">
  <ds:schemaRefs>
    <ds:schemaRef ds:uri="http://schemas.microsoft.com/sharepoint/v3/contenttype/forms"/>
  </ds:schemaRefs>
</ds:datastoreItem>
</file>

<file path=customXml/itemProps4.xml><?xml version="1.0" encoding="utf-8"?>
<ds:datastoreItem xmlns:ds="http://schemas.openxmlformats.org/officeDocument/2006/customXml" ds:itemID="{7D7A7CF2-0C56-425E-80CC-BF4FDBDEFC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bec71-55bb-4590-a159-9532b144f4d5"/>
    <ds:schemaRef ds:uri="$ListId:Projectdocumentati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837A17-193E-41FA-B14B-795B0BCC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1588</Words>
  <Characters>8737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Gasunie</Company>
  <LinksUpToDate>false</LinksUpToDate>
  <CharactersWithSpaces>10305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Oest J.H.</dc:creator>
  <cp:lastModifiedBy>Jaarsma</cp:lastModifiedBy>
  <cp:revision>3</cp:revision>
  <dcterms:created xsi:type="dcterms:W3CDTF">2017-08-31T09:48:00Z</dcterms:created>
  <dcterms:modified xsi:type="dcterms:W3CDTF">2017-08-31T10:00:00Z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0x010100D61FDC9B71E527439AC193BB5CE0B4A6</vt:lpwstr>
  </property>
  <property fmtid="{D5CDD505-2E9C-101B-9397-08002B2CF9AE}" pid="3" name="_dlc_DocIdItemGuid">
    <vt:lpwstr>b24d5df9-4bda-4340-b05f-0a0a5233a290</vt:lpwstr>
  </property>
</Properties>
</file>