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2FB86" w14:textId="77777777" w:rsidR="00546101" w:rsidRPr="007C7E22" w:rsidRDefault="00695B87" w:rsidP="0018317D">
      <w:pPr>
        <w:pStyle w:val="Geenafstand1"/>
        <w:rPr>
          <w:rFonts w:ascii="Arial" w:hAnsi="Arial" w:cs="Arial"/>
          <w:lang w:val="en-GB"/>
        </w:rPr>
      </w:pPr>
      <w:r w:rsidRPr="007C7E22">
        <w:rPr>
          <w:rFonts w:ascii="Arial" w:hAnsi="Arial" w:cs="Arial"/>
          <w:noProof/>
          <w:lang w:val="en-US"/>
        </w:rPr>
        <w:drawing>
          <wp:anchor distT="0" distB="0" distL="114300" distR="114300" simplePos="0" relativeHeight="251658240" behindDoc="1" locked="0" layoutInCell="1" allowOverlap="1" wp14:anchorId="322F2D5D" wp14:editId="56EC2638">
            <wp:simplePos x="0" y="0"/>
            <wp:positionH relativeFrom="column">
              <wp:posOffset>-357505</wp:posOffset>
            </wp:positionH>
            <wp:positionV relativeFrom="paragraph">
              <wp:posOffset>-314960</wp:posOffset>
            </wp:positionV>
            <wp:extent cx="2368550" cy="927100"/>
            <wp:effectExtent l="0" t="0" r="0" b="6350"/>
            <wp:wrapNone/>
            <wp:docPr id="12" name="Afbeelding 12" descr="mID_1636_cID_601_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D_1636_cID_601_erasmusmc_rgb_wit_N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8550" cy="927100"/>
                    </a:xfrm>
                    <a:prstGeom prst="rect">
                      <a:avLst/>
                    </a:prstGeom>
                    <a:noFill/>
                  </pic:spPr>
                </pic:pic>
              </a:graphicData>
            </a:graphic>
            <wp14:sizeRelH relativeFrom="page">
              <wp14:pctWidth>0</wp14:pctWidth>
            </wp14:sizeRelH>
            <wp14:sizeRelV relativeFrom="page">
              <wp14:pctHeight>0</wp14:pctHeight>
            </wp14:sizeRelV>
          </wp:anchor>
        </w:drawing>
      </w:r>
      <w:r w:rsidR="00546101" w:rsidRPr="007C7E22">
        <w:rPr>
          <w:rFonts w:ascii="Arial" w:hAnsi="Arial" w:cs="Arial"/>
          <w:lang w:val="en-GB"/>
        </w:rPr>
        <w:t xml:space="preserve"> </w:t>
      </w:r>
      <w:bookmarkStart w:id="0" w:name="_Ref234495529"/>
      <w:bookmarkStart w:id="1" w:name="_Ref252734719"/>
      <w:bookmarkEnd w:id="0"/>
      <w:bookmarkEnd w:id="1"/>
    </w:p>
    <w:p w14:paraId="04C80D30" w14:textId="77777777" w:rsidR="00546101" w:rsidRPr="007C7E22" w:rsidRDefault="00546101" w:rsidP="00546101">
      <w:pPr>
        <w:pStyle w:val="Geenafstand1"/>
        <w:spacing w:line="320" w:lineRule="exact"/>
        <w:ind w:right="95"/>
        <w:rPr>
          <w:rFonts w:ascii="Arial" w:hAnsi="Arial" w:cs="Arial"/>
          <w:lang w:val="en-GB"/>
        </w:rPr>
      </w:pPr>
    </w:p>
    <w:p w14:paraId="09AEA52F" w14:textId="77777777" w:rsidR="00546101" w:rsidRPr="007C7E22" w:rsidRDefault="00546101" w:rsidP="00546101">
      <w:pPr>
        <w:pStyle w:val="Geenafstand1"/>
        <w:spacing w:line="320" w:lineRule="exact"/>
        <w:ind w:right="95"/>
        <w:rPr>
          <w:rFonts w:ascii="Arial" w:hAnsi="Arial" w:cs="Arial"/>
          <w:lang w:val="en-GB"/>
        </w:rPr>
      </w:pPr>
    </w:p>
    <w:p w14:paraId="0C03BF23" w14:textId="77777777" w:rsidR="000E2145" w:rsidRPr="007C7E22" w:rsidRDefault="000E2145" w:rsidP="00546101">
      <w:pPr>
        <w:pStyle w:val="Geenafstand1"/>
        <w:spacing w:line="320" w:lineRule="exact"/>
        <w:ind w:right="95"/>
        <w:rPr>
          <w:rFonts w:ascii="Arial" w:hAnsi="Arial" w:cs="Arial"/>
          <w:lang w:val="en-GB"/>
        </w:rPr>
      </w:pPr>
    </w:p>
    <w:p w14:paraId="06C86B00" w14:textId="77777777" w:rsidR="00546101" w:rsidRPr="007C7E22" w:rsidRDefault="00546101" w:rsidP="00546101">
      <w:pPr>
        <w:pStyle w:val="Geenafstand1"/>
        <w:spacing w:line="320" w:lineRule="exact"/>
        <w:ind w:right="95"/>
        <w:rPr>
          <w:rFonts w:ascii="Arial" w:hAnsi="Arial" w:cs="Arial"/>
          <w:lang w:val="en-GB"/>
        </w:rPr>
      </w:pPr>
    </w:p>
    <w:p w14:paraId="51BD84D7" w14:textId="77777777" w:rsidR="00546101" w:rsidRPr="007C7E22" w:rsidRDefault="00546101" w:rsidP="00546101">
      <w:pPr>
        <w:pStyle w:val="Geenafstand1"/>
        <w:spacing w:line="320" w:lineRule="exact"/>
        <w:ind w:right="95"/>
        <w:rPr>
          <w:rFonts w:ascii="Arial" w:hAnsi="Arial" w:cs="Arial"/>
          <w:lang w:val="en-GB"/>
        </w:rPr>
      </w:pPr>
      <w:bookmarkStart w:id="2" w:name="_Toc115257912"/>
    </w:p>
    <w:p w14:paraId="6E9DFB87" w14:textId="77777777" w:rsidR="00BC73CE" w:rsidRPr="007C7E22" w:rsidRDefault="00BC73CE" w:rsidP="00546101">
      <w:pPr>
        <w:pStyle w:val="Geenafstand1"/>
        <w:spacing w:line="320" w:lineRule="exact"/>
        <w:ind w:right="95"/>
        <w:rPr>
          <w:rFonts w:ascii="Arial" w:hAnsi="Arial" w:cs="Arial"/>
          <w:sz w:val="36"/>
          <w:szCs w:val="36"/>
          <w:lang w:val="en-GB"/>
        </w:rPr>
      </w:pPr>
    </w:p>
    <w:p w14:paraId="3DC75890" w14:textId="77777777" w:rsidR="00BC73CE" w:rsidRPr="007C7E22" w:rsidRDefault="00BC73CE" w:rsidP="00546101">
      <w:pPr>
        <w:pStyle w:val="Geenafstand1"/>
        <w:spacing w:line="320" w:lineRule="exact"/>
        <w:ind w:right="95"/>
        <w:rPr>
          <w:rFonts w:ascii="Arial" w:hAnsi="Arial" w:cs="Arial"/>
          <w:sz w:val="36"/>
          <w:szCs w:val="36"/>
          <w:lang w:val="en-GB"/>
        </w:rPr>
      </w:pPr>
    </w:p>
    <w:p w14:paraId="239D6328" w14:textId="77777777" w:rsidR="00C1229A" w:rsidRPr="007C7E22" w:rsidRDefault="0030691C" w:rsidP="0030691C">
      <w:pPr>
        <w:pStyle w:val="Geenafstand1"/>
        <w:spacing w:line="320" w:lineRule="exact"/>
        <w:ind w:right="95"/>
        <w:jc w:val="center"/>
        <w:rPr>
          <w:rFonts w:ascii="Arial" w:hAnsi="Arial" w:cs="Arial"/>
          <w:b/>
          <w:sz w:val="36"/>
          <w:szCs w:val="36"/>
          <w:lang w:val="en-GB"/>
        </w:rPr>
      </w:pPr>
      <w:r w:rsidRPr="007C7E22">
        <w:rPr>
          <w:rFonts w:ascii="Arial" w:hAnsi="Arial" w:cs="Arial"/>
          <w:b/>
          <w:sz w:val="36"/>
          <w:szCs w:val="36"/>
          <w:lang w:val="en-GB"/>
        </w:rPr>
        <w:t xml:space="preserve">European tender </w:t>
      </w:r>
    </w:p>
    <w:p w14:paraId="67F1BD03" w14:textId="77777777" w:rsidR="00BC73CE" w:rsidRPr="007C7E22" w:rsidRDefault="00C1229A" w:rsidP="0030691C">
      <w:pPr>
        <w:pStyle w:val="Geenafstand1"/>
        <w:spacing w:line="320" w:lineRule="exact"/>
        <w:ind w:right="95"/>
        <w:jc w:val="center"/>
        <w:rPr>
          <w:rFonts w:ascii="Arial" w:hAnsi="Arial" w:cs="Arial"/>
          <w:lang w:val="en-GB"/>
        </w:rPr>
      </w:pPr>
      <w:r w:rsidRPr="007C7E22">
        <w:rPr>
          <w:rFonts w:ascii="Arial" w:hAnsi="Arial" w:cs="Arial"/>
          <w:b/>
          <w:sz w:val="36"/>
          <w:szCs w:val="36"/>
          <w:lang w:val="en-GB"/>
        </w:rPr>
        <w:t>Trial Management System</w:t>
      </w:r>
    </w:p>
    <w:p w14:paraId="3FED00DE" w14:textId="77777777" w:rsidR="00BC73CE" w:rsidRPr="007C7E22" w:rsidRDefault="00BC73CE" w:rsidP="00546101">
      <w:pPr>
        <w:pStyle w:val="Geenafstand1"/>
        <w:spacing w:line="320" w:lineRule="exact"/>
        <w:ind w:right="95"/>
        <w:rPr>
          <w:rFonts w:ascii="Arial" w:hAnsi="Arial" w:cs="Arial"/>
          <w:lang w:val="en-GB"/>
        </w:rPr>
      </w:pPr>
    </w:p>
    <w:p w14:paraId="02472A41" w14:textId="77777777" w:rsidR="00BC73CE" w:rsidRPr="007C7E22" w:rsidRDefault="00BC73CE" w:rsidP="00546101">
      <w:pPr>
        <w:pStyle w:val="Geenafstand1"/>
        <w:spacing w:line="320" w:lineRule="exact"/>
        <w:ind w:right="95"/>
        <w:rPr>
          <w:rFonts w:ascii="Arial" w:hAnsi="Arial" w:cs="Arial"/>
          <w:lang w:val="en-GB"/>
        </w:rPr>
      </w:pPr>
    </w:p>
    <w:p w14:paraId="7F2CBEC6" w14:textId="77777777" w:rsidR="00BC73CE" w:rsidRPr="007C7E22" w:rsidRDefault="00D4412A" w:rsidP="00D4412A">
      <w:pPr>
        <w:pStyle w:val="Geenafstand1"/>
        <w:tabs>
          <w:tab w:val="left" w:pos="1665"/>
        </w:tabs>
        <w:spacing w:line="320" w:lineRule="exact"/>
        <w:ind w:right="95"/>
        <w:rPr>
          <w:rFonts w:ascii="Arial" w:hAnsi="Arial" w:cs="Arial"/>
          <w:lang w:val="en-GB"/>
        </w:rPr>
      </w:pPr>
      <w:r w:rsidRPr="007C7E22">
        <w:rPr>
          <w:rFonts w:ascii="Arial" w:hAnsi="Arial" w:cs="Arial"/>
          <w:lang w:val="en-GB"/>
        </w:rPr>
        <w:tab/>
      </w:r>
    </w:p>
    <w:p w14:paraId="729FB6DA" w14:textId="77777777" w:rsidR="00546101" w:rsidRPr="007C7E22" w:rsidRDefault="00546101" w:rsidP="00546101">
      <w:pPr>
        <w:pStyle w:val="Geenafstand1"/>
        <w:spacing w:line="320" w:lineRule="exact"/>
        <w:ind w:right="95"/>
        <w:rPr>
          <w:rFonts w:ascii="Arial" w:hAnsi="Arial" w:cs="Arial"/>
          <w:lang w:val="en-GB"/>
        </w:rPr>
      </w:pPr>
    </w:p>
    <w:p w14:paraId="7436C2F3" w14:textId="77777777" w:rsidR="002F1F6F" w:rsidRPr="007C7E22" w:rsidRDefault="002F1F6F" w:rsidP="00546101">
      <w:pPr>
        <w:pStyle w:val="Geenafstand1"/>
        <w:spacing w:line="320" w:lineRule="exact"/>
        <w:ind w:right="95"/>
        <w:rPr>
          <w:rFonts w:ascii="Arial" w:hAnsi="Arial" w:cs="Arial"/>
          <w:lang w:val="en-GB"/>
        </w:rPr>
      </w:pPr>
    </w:p>
    <w:p w14:paraId="73E1EAEC" w14:textId="77777777" w:rsidR="002F1F6F" w:rsidRPr="007C7E22" w:rsidRDefault="002F1F6F" w:rsidP="00546101">
      <w:pPr>
        <w:pStyle w:val="Geenafstand1"/>
        <w:spacing w:line="320" w:lineRule="exact"/>
        <w:ind w:right="95"/>
        <w:rPr>
          <w:rFonts w:ascii="Arial" w:hAnsi="Arial" w:cs="Arial"/>
          <w:lang w:val="en-GB"/>
        </w:rPr>
      </w:pPr>
    </w:p>
    <w:p w14:paraId="3CFE494F" w14:textId="77777777" w:rsidR="002F1F6F" w:rsidRPr="007C7E22" w:rsidRDefault="002F1F6F" w:rsidP="00546101">
      <w:pPr>
        <w:pStyle w:val="Geenafstand1"/>
        <w:spacing w:line="320" w:lineRule="exact"/>
        <w:ind w:right="95"/>
        <w:rPr>
          <w:rFonts w:ascii="Arial" w:hAnsi="Arial" w:cs="Arial"/>
          <w:lang w:val="en-GB"/>
        </w:rPr>
      </w:pPr>
    </w:p>
    <w:p w14:paraId="024F32FF" w14:textId="77777777" w:rsidR="002F1F6F" w:rsidRPr="007C7E22" w:rsidRDefault="002F1F6F" w:rsidP="00546101">
      <w:pPr>
        <w:pStyle w:val="Geenafstand1"/>
        <w:spacing w:line="320" w:lineRule="exact"/>
        <w:ind w:right="95"/>
        <w:rPr>
          <w:rFonts w:ascii="Arial" w:hAnsi="Arial" w:cs="Arial"/>
          <w:lang w:val="en-GB"/>
        </w:rPr>
      </w:pPr>
    </w:p>
    <w:p w14:paraId="33640534" w14:textId="77777777" w:rsidR="002F1F6F" w:rsidRPr="007C7E22" w:rsidRDefault="002F1F6F" w:rsidP="00546101">
      <w:pPr>
        <w:pStyle w:val="Geenafstand1"/>
        <w:spacing w:line="320" w:lineRule="exact"/>
        <w:ind w:right="95"/>
        <w:rPr>
          <w:rFonts w:ascii="Arial" w:hAnsi="Arial" w:cs="Arial"/>
          <w:lang w:val="en-GB"/>
        </w:rPr>
      </w:pPr>
    </w:p>
    <w:p w14:paraId="1F2867F3" w14:textId="77777777" w:rsidR="002F1F6F" w:rsidRPr="007C7E22" w:rsidRDefault="002F1F6F" w:rsidP="00546101">
      <w:pPr>
        <w:pStyle w:val="Geenafstand1"/>
        <w:spacing w:line="320" w:lineRule="exact"/>
        <w:ind w:right="95"/>
        <w:rPr>
          <w:rFonts w:ascii="Arial" w:hAnsi="Arial" w:cs="Arial"/>
          <w:lang w:val="en-GB"/>
        </w:rPr>
      </w:pPr>
    </w:p>
    <w:p w14:paraId="6C288767" w14:textId="77777777" w:rsidR="002F1F6F" w:rsidRPr="007C7E22" w:rsidRDefault="002F1F6F" w:rsidP="00546101">
      <w:pPr>
        <w:pStyle w:val="Geenafstand1"/>
        <w:spacing w:line="320" w:lineRule="exact"/>
        <w:ind w:right="95"/>
        <w:rPr>
          <w:rFonts w:ascii="Arial" w:hAnsi="Arial" w:cs="Arial"/>
          <w:lang w:val="en-GB"/>
        </w:rPr>
      </w:pPr>
    </w:p>
    <w:p w14:paraId="69DF681C" w14:textId="77777777" w:rsidR="00DC6152" w:rsidRPr="007C7E22" w:rsidRDefault="00DC6152" w:rsidP="00546101">
      <w:pPr>
        <w:pStyle w:val="Geenafstand1"/>
        <w:spacing w:line="320" w:lineRule="exact"/>
        <w:ind w:right="95"/>
        <w:rPr>
          <w:rFonts w:ascii="Arial" w:hAnsi="Arial" w:cs="Arial"/>
          <w:lang w:val="en-GB"/>
        </w:rPr>
      </w:pPr>
    </w:p>
    <w:p w14:paraId="3AA9F761" w14:textId="77777777" w:rsidR="00DC6152" w:rsidRPr="007C7E22" w:rsidRDefault="00DC6152" w:rsidP="00546101">
      <w:pPr>
        <w:pStyle w:val="Geenafstand1"/>
        <w:spacing w:line="320" w:lineRule="exact"/>
        <w:ind w:right="95"/>
        <w:rPr>
          <w:rFonts w:ascii="Arial" w:hAnsi="Arial" w:cs="Arial"/>
          <w:lang w:val="en-GB"/>
        </w:rPr>
      </w:pPr>
    </w:p>
    <w:p w14:paraId="25840BB9" w14:textId="77777777" w:rsidR="00DC6152" w:rsidRPr="007C7E22" w:rsidRDefault="00DC6152" w:rsidP="00546101">
      <w:pPr>
        <w:pStyle w:val="Geenafstand1"/>
        <w:spacing w:line="320" w:lineRule="exact"/>
        <w:ind w:right="95"/>
        <w:rPr>
          <w:rFonts w:ascii="Arial" w:hAnsi="Arial" w:cs="Arial"/>
          <w:lang w:val="en-GB"/>
        </w:rPr>
      </w:pPr>
    </w:p>
    <w:p w14:paraId="55C2769F" w14:textId="77777777" w:rsidR="00DC6152" w:rsidRPr="007C7E22" w:rsidRDefault="00DC6152" w:rsidP="00546101">
      <w:pPr>
        <w:pStyle w:val="Geenafstand1"/>
        <w:spacing w:line="320" w:lineRule="exact"/>
        <w:ind w:right="95"/>
        <w:rPr>
          <w:rFonts w:ascii="Arial" w:hAnsi="Arial" w:cs="Arial"/>
          <w:lang w:val="en-GB"/>
        </w:rPr>
      </w:pPr>
    </w:p>
    <w:p w14:paraId="204D975E" w14:textId="77777777" w:rsidR="00DC6152" w:rsidRPr="007C7E22" w:rsidRDefault="00DC6152" w:rsidP="00546101">
      <w:pPr>
        <w:pStyle w:val="Geenafstand1"/>
        <w:spacing w:line="320" w:lineRule="exact"/>
        <w:ind w:right="95"/>
        <w:rPr>
          <w:rFonts w:ascii="Arial" w:hAnsi="Arial" w:cs="Arial"/>
          <w:lang w:val="en-GB"/>
        </w:rPr>
      </w:pPr>
    </w:p>
    <w:p w14:paraId="5BB4B050" w14:textId="77777777" w:rsidR="0030691C" w:rsidRPr="007C7E22" w:rsidRDefault="0030691C" w:rsidP="00546101">
      <w:pPr>
        <w:pStyle w:val="Geenafstand1"/>
        <w:spacing w:line="320" w:lineRule="exact"/>
        <w:ind w:right="95"/>
        <w:rPr>
          <w:rFonts w:ascii="Arial" w:hAnsi="Arial" w:cs="Arial"/>
          <w:lang w:val="en-GB"/>
        </w:rPr>
      </w:pPr>
    </w:p>
    <w:p w14:paraId="3DDCCB9F" w14:textId="77777777" w:rsidR="0030691C" w:rsidRPr="007C7E22" w:rsidRDefault="0030691C" w:rsidP="00546101">
      <w:pPr>
        <w:pStyle w:val="Geenafstand1"/>
        <w:spacing w:line="320" w:lineRule="exact"/>
        <w:ind w:right="95"/>
        <w:rPr>
          <w:rFonts w:ascii="Arial" w:hAnsi="Arial" w:cs="Arial"/>
          <w:lang w:val="en-GB"/>
        </w:rPr>
      </w:pPr>
    </w:p>
    <w:p w14:paraId="5A7C7571" w14:textId="77777777" w:rsidR="00DC6152" w:rsidRPr="007C7E22" w:rsidRDefault="00DC6152" w:rsidP="00546101">
      <w:pPr>
        <w:pStyle w:val="Geenafstand1"/>
        <w:spacing w:line="320" w:lineRule="exact"/>
        <w:ind w:right="95"/>
        <w:rPr>
          <w:rFonts w:ascii="Arial" w:hAnsi="Arial" w:cs="Arial"/>
          <w:lang w:val="en-GB"/>
        </w:rPr>
      </w:pPr>
    </w:p>
    <w:p w14:paraId="73B2525B" w14:textId="77777777" w:rsidR="00DC6152" w:rsidRPr="007C7E22" w:rsidRDefault="00DC6152" w:rsidP="00546101">
      <w:pPr>
        <w:pStyle w:val="Geenafstand1"/>
        <w:spacing w:line="320" w:lineRule="exact"/>
        <w:ind w:right="95"/>
        <w:rPr>
          <w:rFonts w:ascii="Arial" w:hAnsi="Arial" w:cs="Arial"/>
          <w:lang w:val="en-GB"/>
        </w:rPr>
      </w:pPr>
    </w:p>
    <w:p w14:paraId="1B0E52E4" w14:textId="77777777" w:rsidR="002F1F6F" w:rsidRPr="007C7E22" w:rsidRDefault="002F1F6F" w:rsidP="00546101">
      <w:pPr>
        <w:pStyle w:val="Geenafstand1"/>
        <w:spacing w:line="320" w:lineRule="exact"/>
        <w:ind w:right="95"/>
        <w:rPr>
          <w:rFonts w:ascii="Arial" w:hAnsi="Arial" w:cs="Arial"/>
          <w:lang w:val="en-GB"/>
        </w:rPr>
      </w:pPr>
    </w:p>
    <w:p w14:paraId="0F8EA29D" w14:textId="77777777" w:rsidR="002F1F6F" w:rsidRPr="007C7E22" w:rsidRDefault="002F1F6F" w:rsidP="00546101">
      <w:pPr>
        <w:pStyle w:val="Geenafstand1"/>
        <w:spacing w:line="320" w:lineRule="exact"/>
        <w:ind w:right="95"/>
        <w:rPr>
          <w:rFonts w:ascii="Arial" w:hAnsi="Arial" w:cs="Arial"/>
          <w:lang w:val="en-GB"/>
        </w:rPr>
      </w:pPr>
    </w:p>
    <w:p w14:paraId="6E0113D6" w14:textId="77777777" w:rsidR="0030691C" w:rsidRPr="007C7E22" w:rsidRDefault="0030691C" w:rsidP="00546101">
      <w:pPr>
        <w:pStyle w:val="Geenafstand1"/>
        <w:spacing w:line="320" w:lineRule="exact"/>
        <w:ind w:right="95"/>
        <w:rPr>
          <w:rFonts w:ascii="Arial" w:hAnsi="Arial" w:cs="Arial"/>
          <w:lang w:val="en-GB"/>
        </w:rPr>
      </w:pPr>
    </w:p>
    <w:p w14:paraId="3A62D86D" w14:textId="77777777" w:rsidR="0030691C" w:rsidRPr="007C7E22" w:rsidRDefault="0030691C" w:rsidP="00546101">
      <w:pPr>
        <w:pStyle w:val="Geenafstand1"/>
        <w:spacing w:line="320" w:lineRule="exact"/>
        <w:ind w:right="95"/>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546101" w:rsidRPr="007C7E22" w14:paraId="2B2A1C54" w14:textId="77777777" w:rsidTr="00546101">
        <w:tc>
          <w:tcPr>
            <w:tcW w:w="8717" w:type="dxa"/>
            <w:gridSpan w:val="2"/>
          </w:tcPr>
          <w:p w14:paraId="7D15A5C9" w14:textId="77777777" w:rsidR="00546101" w:rsidRPr="007C7E22" w:rsidRDefault="00546101" w:rsidP="00546101">
            <w:pPr>
              <w:pStyle w:val="Geenafstand1"/>
              <w:spacing w:line="320" w:lineRule="exact"/>
              <w:ind w:right="95"/>
              <w:rPr>
                <w:rFonts w:ascii="Arial" w:hAnsi="Arial" w:cs="Arial"/>
                <w:b/>
                <w:color w:val="0C2074"/>
                <w:lang w:val="en-GB"/>
              </w:rPr>
            </w:pPr>
            <w:r w:rsidRPr="007C7E22">
              <w:rPr>
                <w:rFonts w:ascii="Arial" w:hAnsi="Arial" w:cs="Arial"/>
                <w:b/>
                <w:color w:val="0C2074"/>
                <w:lang w:val="en-GB"/>
              </w:rPr>
              <w:t>Tendering procedure: Public procedure</w:t>
            </w:r>
          </w:p>
          <w:p w14:paraId="42860834" w14:textId="77777777" w:rsidR="007927A2" w:rsidRPr="007C7E22" w:rsidRDefault="007927A2" w:rsidP="00546101">
            <w:pPr>
              <w:pStyle w:val="Geenafstand1"/>
              <w:spacing w:line="320" w:lineRule="exact"/>
              <w:ind w:right="95"/>
              <w:rPr>
                <w:rFonts w:ascii="Arial" w:hAnsi="Arial" w:cs="Arial"/>
                <w:b/>
                <w:color w:val="0C2074"/>
                <w:lang w:val="en-GB"/>
              </w:rPr>
            </w:pPr>
          </w:p>
          <w:p w14:paraId="2AF59A38" w14:textId="77777777" w:rsidR="007927A2" w:rsidRPr="007C7E22" w:rsidRDefault="007927A2" w:rsidP="00546101">
            <w:pPr>
              <w:pStyle w:val="Geenafstand1"/>
              <w:spacing w:line="320" w:lineRule="exact"/>
              <w:ind w:right="95"/>
              <w:rPr>
                <w:rFonts w:ascii="Arial" w:hAnsi="Arial" w:cs="Arial"/>
                <w:b/>
                <w:color w:val="0C2074"/>
                <w:lang w:val="en-GB"/>
              </w:rPr>
            </w:pPr>
          </w:p>
        </w:tc>
      </w:tr>
      <w:tr w:rsidR="00546101" w:rsidRPr="007C7E22" w14:paraId="00099D4A" w14:textId="77777777" w:rsidTr="00546101">
        <w:tc>
          <w:tcPr>
            <w:tcW w:w="2590" w:type="dxa"/>
          </w:tcPr>
          <w:p w14:paraId="098D8F05" w14:textId="77777777" w:rsidR="00546101" w:rsidRPr="007C7E22" w:rsidRDefault="00546101" w:rsidP="00546101">
            <w:pPr>
              <w:pStyle w:val="Geenafstand1"/>
              <w:spacing w:line="320" w:lineRule="exact"/>
              <w:ind w:right="95"/>
              <w:rPr>
                <w:rFonts w:ascii="Arial" w:hAnsi="Arial" w:cs="Arial"/>
                <w:lang w:val="en-GB"/>
              </w:rPr>
            </w:pPr>
            <w:r w:rsidRPr="007C7E22">
              <w:rPr>
                <w:rFonts w:ascii="Arial" w:hAnsi="Arial" w:cs="Arial"/>
                <w:lang w:val="en-GB"/>
              </w:rPr>
              <w:t>Project name</w:t>
            </w:r>
          </w:p>
        </w:tc>
        <w:tc>
          <w:tcPr>
            <w:tcW w:w="6127" w:type="dxa"/>
          </w:tcPr>
          <w:p w14:paraId="16B477C1" w14:textId="77777777" w:rsidR="00546101" w:rsidRPr="007C7E22" w:rsidRDefault="00C1229A" w:rsidP="006B0FE9">
            <w:pPr>
              <w:pStyle w:val="Geenafstand1"/>
              <w:spacing w:line="320" w:lineRule="exact"/>
              <w:ind w:right="95"/>
              <w:rPr>
                <w:rFonts w:ascii="Arial" w:hAnsi="Arial" w:cs="Arial"/>
                <w:lang w:val="en-GB"/>
              </w:rPr>
            </w:pPr>
            <w:r w:rsidRPr="007C7E22">
              <w:rPr>
                <w:rFonts w:ascii="Arial" w:hAnsi="Arial" w:cs="Arial"/>
                <w:lang w:val="en-GB"/>
              </w:rPr>
              <w:t>TMS (Trial Management System)</w:t>
            </w:r>
          </w:p>
          <w:p w14:paraId="2462DEC9" w14:textId="77777777" w:rsidR="007927A2" w:rsidRPr="007C7E22" w:rsidRDefault="007927A2" w:rsidP="006B0FE9">
            <w:pPr>
              <w:pStyle w:val="Geenafstand1"/>
              <w:spacing w:line="320" w:lineRule="exact"/>
              <w:ind w:right="95"/>
              <w:rPr>
                <w:rFonts w:ascii="Arial" w:hAnsi="Arial" w:cs="Arial"/>
                <w:lang w:val="en-GB"/>
              </w:rPr>
            </w:pPr>
          </w:p>
        </w:tc>
      </w:tr>
      <w:tr w:rsidR="007927A2" w:rsidRPr="007C7E22" w14:paraId="6773B9F8" w14:textId="77777777" w:rsidTr="00546101">
        <w:tc>
          <w:tcPr>
            <w:tcW w:w="2590" w:type="dxa"/>
          </w:tcPr>
          <w:p w14:paraId="0BE3D250" w14:textId="77777777" w:rsidR="007927A2" w:rsidRPr="007C7E22" w:rsidRDefault="007927A2" w:rsidP="00546101">
            <w:pPr>
              <w:pStyle w:val="Geenafstand1"/>
              <w:spacing w:line="320" w:lineRule="exact"/>
              <w:ind w:right="95"/>
              <w:rPr>
                <w:rFonts w:ascii="Arial" w:hAnsi="Arial" w:cs="Arial"/>
                <w:lang w:val="en-GB"/>
              </w:rPr>
            </w:pPr>
            <w:r w:rsidRPr="007C7E22">
              <w:rPr>
                <w:rFonts w:ascii="Arial" w:hAnsi="Arial" w:cs="Arial"/>
                <w:lang w:val="en-GB"/>
              </w:rPr>
              <w:t>Date</w:t>
            </w:r>
          </w:p>
          <w:p w14:paraId="3E0803E8" w14:textId="77777777" w:rsidR="007927A2" w:rsidRPr="007C7E22" w:rsidRDefault="007927A2" w:rsidP="00546101">
            <w:pPr>
              <w:pStyle w:val="Geenafstand1"/>
              <w:spacing w:line="320" w:lineRule="exact"/>
              <w:ind w:right="95"/>
              <w:rPr>
                <w:rFonts w:ascii="Arial" w:hAnsi="Arial" w:cs="Arial"/>
                <w:lang w:val="en-GB"/>
              </w:rPr>
            </w:pPr>
          </w:p>
        </w:tc>
        <w:tc>
          <w:tcPr>
            <w:tcW w:w="6127" w:type="dxa"/>
          </w:tcPr>
          <w:p w14:paraId="548AAF4B" w14:textId="0562A169" w:rsidR="007927A2" w:rsidRPr="007C7E22" w:rsidRDefault="005B25D2" w:rsidP="00BD12A4">
            <w:pPr>
              <w:pStyle w:val="Geenafstand1"/>
              <w:spacing w:line="320" w:lineRule="exact"/>
              <w:ind w:right="95"/>
              <w:rPr>
                <w:rFonts w:ascii="Arial" w:hAnsi="Arial" w:cs="Arial"/>
                <w:lang w:val="en-GB"/>
              </w:rPr>
            </w:pPr>
            <w:r w:rsidRPr="007C7E22">
              <w:rPr>
                <w:rFonts w:ascii="Arial" w:hAnsi="Arial" w:cs="Arial"/>
                <w:lang w:val="en-GB"/>
              </w:rPr>
              <w:t>Ju</w:t>
            </w:r>
            <w:r w:rsidR="00BD12A4">
              <w:rPr>
                <w:rFonts w:ascii="Arial" w:hAnsi="Arial" w:cs="Arial"/>
                <w:lang w:val="en-GB"/>
              </w:rPr>
              <w:t>ly</w:t>
            </w:r>
            <w:r w:rsidRPr="007C7E22">
              <w:rPr>
                <w:rFonts w:ascii="Arial" w:hAnsi="Arial" w:cs="Arial"/>
                <w:lang w:val="en-GB"/>
              </w:rPr>
              <w:t xml:space="preserve"> 2017</w:t>
            </w:r>
          </w:p>
        </w:tc>
      </w:tr>
      <w:tr w:rsidR="00546101" w:rsidRPr="007C7E22" w14:paraId="2BA52905" w14:textId="77777777" w:rsidTr="00546101">
        <w:tc>
          <w:tcPr>
            <w:tcW w:w="2590" w:type="dxa"/>
          </w:tcPr>
          <w:p w14:paraId="5DB2443F" w14:textId="77777777" w:rsidR="00546101" w:rsidRPr="007C7E22" w:rsidRDefault="00546101" w:rsidP="00546101">
            <w:pPr>
              <w:pStyle w:val="Geenafstand1"/>
              <w:spacing w:line="320" w:lineRule="exact"/>
              <w:ind w:right="95"/>
              <w:rPr>
                <w:rFonts w:ascii="Arial" w:hAnsi="Arial" w:cs="Arial"/>
                <w:lang w:val="en-GB"/>
              </w:rPr>
            </w:pPr>
            <w:r w:rsidRPr="007C7E22">
              <w:rPr>
                <w:rFonts w:ascii="Arial" w:hAnsi="Arial" w:cs="Arial"/>
                <w:lang w:val="en-GB"/>
              </w:rPr>
              <w:t>Authors</w:t>
            </w:r>
          </w:p>
        </w:tc>
        <w:tc>
          <w:tcPr>
            <w:tcW w:w="6127" w:type="dxa"/>
          </w:tcPr>
          <w:p w14:paraId="1AF106F8" w14:textId="77777777" w:rsidR="007927A2" w:rsidRPr="007C7E22" w:rsidRDefault="0030691C" w:rsidP="00FF5E8E">
            <w:pPr>
              <w:pStyle w:val="Geenafstand1"/>
              <w:spacing w:line="320" w:lineRule="exact"/>
              <w:ind w:right="95"/>
              <w:rPr>
                <w:rFonts w:ascii="Arial" w:hAnsi="Arial" w:cs="Arial"/>
                <w:lang w:val="en-GB"/>
              </w:rPr>
            </w:pPr>
            <w:r w:rsidRPr="007C7E22">
              <w:rPr>
                <w:rFonts w:ascii="Arial" w:hAnsi="Arial" w:cs="Arial"/>
                <w:lang w:val="en-GB"/>
              </w:rPr>
              <w:t>Procurement (MTP Mos)</w:t>
            </w:r>
          </w:p>
        </w:tc>
      </w:tr>
      <w:tr w:rsidR="00546101" w:rsidRPr="007C7E22" w14:paraId="12EDA54B" w14:textId="77777777" w:rsidTr="00546101">
        <w:tc>
          <w:tcPr>
            <w:tcW w:w="2590" w:type="dxa"/>
          </w:tcPr>
          <w:p w14:paraId="7A235EE2" w14:textId="77777777" w:rsidR="00546101" w:rsidRPr="007C7E22" w:rsidRDefault="00546101" w:rsidP="00546101">
            <w:pPr>
              <w:pStyle w:val="Geenafstand1"/>
              <w:spacing w:line="320" w:lineRule="exact"/>
              <w:ind w:right="95"/>
              <w:rPr>
                <w:rFonts w:ascii="Arial" w:hAnsi="Arial" w:cs="Arial"/>
                <w:lang w:val="en-GB"/>
              </w:rPr>
            </w:pPr>
            <w:proofErr w:type="spellStart"/>
            <w:r w:rsidRPr="007C7E22">
              <w:rPr>
                <w:rFonts w:ascii="Arial" w:hAnsi="Arial" w:cs="Arial"/>
                <w:lang w:val="en-GB"/>
              </w:rPr>
              <w:t>Proofreader</w:t>
            </w:r>
            <w:proofErr w:type="spellEnd"/>
          </w:p>
        </w:tc>
        <w:tc>
          <w:tcPr>
            <w:tcW w:w="6127" w:type="dxa"/>
          </w:tcPr>
          <w:p w14:paraId="39FBFB8A" w14:textId="77777777" w:rsidR="007927A2" w:rsidRPr="007C7E22" w:rsidRDefault="0030691C" w:rsidP="00FF5E8E">
            <w:pPr>
              <w:pStyle w:val="Geenafstand1"/>
              <w:spacing w:line="320" w:lineRule="exact"/>
              <w:ind w:right="95"/>
              <w:rPr>
                <w:rFonts w:ascii="Arial" w:hAnsi="Arial" w:cs="Arial"/>
                <w:lang w:val="en-GB"/>
              </w:rPr>
            </w:pPr>
            <w:r w:rsidRPr="007C7E22">
              <w:rPr>
                <w:rFonts w:ascii="Arial" w:hAnsi="Arial" w:cs="Arial"/>
                <w:lang w:val="en-GB"/>
              </w:rPr>
              <w:t>Procurement (H. Kriek)</w:t>
            </w:r>
          </w:p>
        </w:tc>
      </w:tr>
      <w:bookmarkEnd w:id="2"/>
    </w:tbl>
    <w:p w14:paraId="41EADEA6" w14:textId="77777777" w:rsidR="0030691C" w:rsidRPr="007C7E22" w:rsidRDefault="0030691C">
      <w:pPr>
        <w:autoSpaceDE/>
        <w:autoSpaceDN/>
        <w:adjustRightInd/>
        <w:spacing w:line="240" w:lineRule="auto"/>
        <w:rPr>
          <w:rFonts w:ascii="Cambria" w:eastAsia="MS Gothic" w:hAnsi="Cambria" w:cs="Times New Roman"/>
          <w:b/>
          <w:bCs/>
          <w:color w:val="365F91"/>
          <w:sz w:val="28"/>
          <w:szCs w:val="28"/>
          <w:lang w:val="en-GB" w:eastAsia="ja-JP"/>
        </w:rPr>
      </w:pPr>
    </w:p>
    <w:p w14:paraId="6A6C6D2E" w14:textId="77777777" w:rsidR="003D5C87" w:rsidRPr="007C7E22" w:rsidRDefault="003D5C87" w:rsidP="00FC2DF1">
      <w:pPr>
        <w:pStyle w:val="Kopvaninhoudsopgave1"/>
        <w:rPr>
          <w:lang w:val="en-GB"/>
        </w:rPr>
      </w:pPr>
      <w:r w:rsidRPr="007C7E22">
        <w:rPr>
          <w:lang w:val="en-GB"/>
        </w:rPr>
        <w:t>Table of Contents</w:t>
      </w:r>
    </w:p>
    <w:p w14:paraId="5CA5669C" w14:textId="22812C73" w:rsidR="002D6FB7" w:rsidRPr="007C7E22" w:rsidRDefault="003D5C87">
      <w:pPr>
        <w:pStyle w:val="TOC1"/>
        <w:rPr>
          <w:rFonts w:asciiTheme="minorHAnsi" w:eastAsiaTheme="minorEastAsia" w:hAnsiTheme="minorHAnsi" w:cstheme="minorBidi"/>
          <w:b w:val="0"/>
          <w:color w:val="auto"/>
          <w:sz w:val="22"/>
          <w:szCs w:val="22"/>
          <w:lang w:val="en-GB"/>
        </w:rPr>
      </w:pPr>
      <w:r w:rsidRPr="007C7E22">
        <w:rPr>
          <w:sz w:val="20"/>
          <w:szCs w:val="20"/>
          <w:lang w:val="en-GB"/>
        </w:rPr>
        <w:fldChar w:fldCharType="begin"/>
      </w:r>
      <w:r w:rsidRPr="007C7E22">
        <w:rPr>
          <w:sz w:val="20"/>
          <w:szCs w:val="20"/>
          <w:lang w:val="en-GB"/>
        </w:rPr>
        <w:instrText xml:space="preserve"> TOC \o "1-2" \h \z \u </w:instrText>
      </w:r>
      <w:r w:rsidRPr="007C7E22">
        <w:rPr>
          <w:sz w:val="20"/>
          <w:szCs w:val="20"/>
          <w:lang w:val="en-GB"/>
        </w:rPr>
        <w:fldChar w:fldCharType="separate"/>
      </w:r>
      <w:hyperlink w:anchor="_Toc485032242" w:history="1">
        <w:r w:rsidR="002D6FB7" w:rsidRPr="007C7E22">
          <w:rPr>
            <w:rStyle w:val="Hyperlink"/>
            <w:lang w:val="en-GB"/>
          </w:rPr>
          <w:t>Section 1.</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Glossary</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_Toc485032242 \h </w:instrText>
        </w:r>
        <w:r w:rsidR="002D6FB7" w:rsidRPr="007C7E22">
          <w:rPr>
            <w:webHidden/>
            <w:lang w:val="en-GB"/>
          </w:rPr>
        </w:r>
        <w:r w:rsidR="002D6FB7" w:rsidRPr="007C7E22">
          <w:rPr>
            <w:webHidden/>
            <w:lang w:val="en-GB"/>
          </w:rPr>
          <w:fldChar w:fldCharType="separate"/>
        </w:r>
        <w:r w:rsidR="00FC0507">
          <w:rPr>
            <w:webHidden/>
            <w:lang w:val="en-GB"/>
          </w:rPr>
          <w:t>15</w:t>
        </w:r>
        <w:r w:rsidR="002D6FB7" w:rsidRPr="007C7E22">
          <w:rPr>
            <w:webHidden/>
            <w:lang w:val="en-GB"/>
          </w:rPr>
          <w:fldChar w:fldCharType="end"/>
        </w:r>
      </w:hyperlink>
    </w:p>
    <w:p w14:paraId="505E53E6" w14:textId="1783C114" w:rsidR="002D6FB7" w:rsidRPr="007C7E22" w:rsidRDefault="00BD12A4">
      <w:pPr>
        <w:pStyle w:val="TOC1"/>
        <w:rPr>
          <w:rFonts w:asciiTheme="minorHAnsi" w:eastAsiaTheme="minorEastAsia" w:hAnsiTheme="minorHAnsi" w:cstheme="minorBidi"/>
          <w:b w:val="0"/>
          <w:color w:val="auto"/>
          <w:sz w:val="22"/>
          <w:szCs w:val="22"/>
          <w:lang w:val="en-GB"/>
        </w:rPr>
      </w:pPr>
      <w:hyperlink w:anchor="_Toc485032243" w:history="1">
        <w:r w:rsidR="002D6FB7" w:rsidRPr="007C7E22">
          <w:rPr>
            <w:rStyle w:val="Hyperlink"/>
            <w:lang w:val="en-GB"/>
          </w:rPr>
          <w:t>Section 2.</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General Information</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_Toc485032243 \h </w:instrText>
        </w:r>
        <w:r w:rsidR="002D6FB7" w:rsidRPr="007C7E22">
          <w:rPr>
            <w:webHidden/>
            <w:lang w:val="en-GB"/>
          </w:rPr>
        </w:r>
        <w:r w:rsidR="002D6FB7" w:rsidRPr="007C7E22">
          <w:rPr>
            <w:webHidden/>
            <w:lang w:val="en-GB"/>
          </w:rPr>
          <w:fldChar w:fldCharType="separate"/>
        </w:r>
        <w:r w:rsidR="00FC0507">
          <w:rPr>
            <w:webHidden/>
            <w:lang w:val="en-GB"/>
          </w:rPr>
          <w:t>16</w:t>
        </w:r>
        <w:r w:rsidR="002D6FB7" w:rsidRPr="007C7E22">
          <w:rPr>
            <w:webHidden/>
            <w:lang w:val="en-GB"/>
          </w:rPr>
          <w:fldChar w:fldCharType="end"/>
        </w:r>
      </w:hyperlink>
    </w:p>
    <w:p w14:paraId="4DC5879B" w14:textId="0362EDB8" w:rsidR="002D6FB7" w:rsidRPr="007C7E22" w:rsidRDefault="00BD12A4">
      <w:pPr>
        <w:pStyle w:val="TOC2"/>
        <w:rPr>
          <w:rFonts w:asciiTheme="minorHAnsi" w:eastAsiaTheme="minorEastAsia" w:hAnsiTheme="minorHAnsi" w:cstheme="minorBidi"/>
          <w:lang w:val="en-GB"/>
        </w:rPr>
      </w:pPr>
      <w:hyperlink w:anchor="_Toc485032244" w:history="1">
        <w:r w:rsidR="002D6FB7" w:rsidRPr="007C7E22">
          <w:rPr>
            <w:rStyle w:val="Hyperlink"/>
            <w:lang w:val="en-GB"/>
          </w:rPr>
          <w:t>2.1</w:t>
        </w:r>
        <w:r w:rsidR="002D6FB7" w:rsidRPr="007C7E22">
          <w:rPr>
            <w:rFonts w:asciiTheme="minorHAnsi" w:eastAsiaTheme="minorEastAsia" w:hAnsiTheme="minorHAnsi" w:cstheme="minorBidi"/>
            <w:lang w:val="en-GB"/>
          </w:rPr>
          <w:tab/>
        </w:r>
        <w:r w:rsidR="002D6FB7" w:rsidRPr="007C7E22">
          <w:rPr>
            <w:rStyle w:val="Hyperlink"/>
            <w:lang w:val="en-GB"/>
          </w:rPr>
          <w:t>Company profile</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_Toc485032244 \h </w:instrText>
        </w:r>
        <w:r w:rsidR="002D6FB7" w:rsidRPr="007C7E22">
          <w:rPr>
            <w:webHidden/>
            <w:lang w:val="en-GB"/>
          </w:rPr>
        </w:r>
        <w:r w:rsidR="002D6FB7" w:rsidRPr="007C7E22">
          <w:rPr>
            <w:webHidden/>
            <w:lang w:val="en-GB"/>
          </w:rPr>
          <w:fldChar w:fldCharType="separate"/>
        </w:r>
        <w:r w:rsidR="00FC0507">
          <w:rPr>
            <w:webHidden/>
            <w:lang w:val="en-GB"/>
          </w:rPr>
          <w:t>16</w:t>
        </w:r>
        <w:r w:rsidR="002D6FB7" w:rsidRPr="007C7E22">
          <w:rPr>
            <w:webHidden/>
            <w:lang w:val="en-GB"/>
          </w:rPr>
          <w:fldChar w:fldCharType="end"/>
        </w:r>
      </w:hyperlink>
    </w:p>
    <w:p w14:paraId="2DF0121D" w14:textId="7889F589" w:rsidR="002D6FB7" w:rsidRPr="007C7E22" w:rsidRDefault="00BD12A4">
      <w:pPr>
        <w:pStyle w:val="TOC2"/>
        <w:rPr>
          <w:rFonts w:asciiTheme="minorHAnsi" w:eastAsiaTheme="minorEastAsia" w:hAnsiTheme="minorHAnsi" w:cstheme="minorBidi"/>
          <w:lang w:val="en-GB"/>
        </w:rPr>
      </w:pPr>
      <w:hyperlink w:anchor="_Toc485032245" w:history="1">
        <w:r w:rsidR="002D6FB7" w:rsidRPr="007C7E22">
          <w:rPr>
            <w:rStyle w:val="Hyperlink"/>
            <w:lang w:val="en-GB"/>
          </w:rPr>
          <w:t>2.2</w:t>
        </w:r>
        <w:r w:rsidR="002D6FB7" w:rsidRPr="007C7E22">
          <w:rPr>
            <w:rFonts w:asciiTheme="minorHAnsi" w:eastAsiaTheme="minorEastAsia" w:hAnsiTheme="minorHAnsi" w:cstheme="minorBidi"/>
            <w:lang w:val="en-GB"/>
          </w:rPr>
          <w:tab/>
        </w:r>
        <w:r w:rsidR="002D6FB7" w:rsidRPr="007C7E22">
          <w:rPr>
            <w:rStyle w:val="Hyperlink"/>
            <w:lang w:val="en-GB"/>
          </w:rPr>
          <w:t>Aim</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_Toc485032245 \h </w:instrText>
        </w:r>
        <w:r w:rsidR="002D6FB7" w:rsidRPr="007C7E22">
          <w:rPr>
            <w:webHidden/>
            <w:lang w:val="en-GB"/>
          </w:rPr>
        </w:r>
        <w:r w:rsidR="002D6FB7" w:rsidRPr="007C7E22">
          <w:rPr>
            <w:webHidden/>
            <w:lang w:val="en-GB"/>
          </w:rPr>
          <w:fldChar w:fldCharType="separate"/>
        </w:r>
        <w:r w:rsidR="00FC0507">
          <w:rPr>
            <w:webHidden/>
            <w:lang w:val="en-GB"/>
          </w:rPr>
          <w:t>16</w:t>
        </w:r>
        <w:r w:rsidR="002D6FB7" w:rsidRPr="007C7E22">
          <w:rPr>
            <w:webHidden/>
            <w:lang w:val="en-GB"/>
          </w:rPr>
          <w:fldChar w:fldCharType="end"/>
        </w:r>
      </w:hyperlink>
    </w:p>
    <w:p w14:paraId="6DF39CFA" w14:textId="372CC658" w:rsidR="002D6FB7" w:rsidRPr="007C7E22" w:rsidRDefault="00BD12A4">
      <w:pPr>
        <w:pStyle w:val="TOC2"/>
        <w:rPr>
          <w:rFonts w:asciiTheme="minorHAnsi" w:eastAsiaTheme="minorEastAsia" w:hAnsiTheme="minorHAnsi" w:cstheme="minorBidi"/>
          <w:lang w:val="en-GB"/>
        </w:rPr>
      </w:pPr>
      <w:hyperlink w:anchor="_Toc485032246" w:history="1">
        <w:r w:rsidR="002D6FB7" w:rsidRPr="007C7E22">
          <w:rPr>
            <w:rStyle w:val="Hyperlink"/>
            <w:lang w:val="en-GB"/>
          </w:rPr>
          <w:t>2.3</w:t>
        </w:r>
        <w:r w:rsidR="002D6FB7" w:rsidRPr="007C7E22">
          <w:rPr>
            <w:rFonts w:asciiTheme="minorHAnsi" w:eastAsiaTheme="minorEastAsia" w:hAnsiTheme="minorHAnsi" w:cstheme="minorBidi"/>
            <w:lang w:val="en-GB"/>
          </w:rPr>
          <w:tab/>
        </w:r>
        <w:r w:rsidR="002D6FB7" w:rsidRPr="007C7E22">
          <w:rPr>
            <w:rStyle w:val="Hyperlink"/>
            <w:lang w:val="en-GB"/>
          </w:rPr>
          <w:t>Conditions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_Toc485032246 \h </w:instrText>
        </w:r>
        <w:r w:rsidR="002D6FB7" w:rsidRPr="007C7E22">
          <w:rPr>
            <w:webHidden/>
            <w:lang w:val="en-GB"/>
          </w:rPr>
        </w:r>
        <w:r w:rsidR="002D6FB7" w:rsidRPr="007C7E22">
          <w:rPr>
            <w:webHidden/>
            <w:lang w:val="en-GB"/>
          </w:rPr>
          <w:fldChar w:fldCharType="separate"/>
        </w:r>
        <w:r w:rsidR="00FC0507">
          <w:rPr>
            <w:webHidden/>
            <w:lang w:val="en-GB"/>
          </w:rPr>
          <w:t>16</w:t>
        </w:r>
        <w:r w:rsidR="002D6FB7" w:rsidRPr="007C7E22">
          <w:rPr>
            <w:webHidden/>
            <w:lang w:val="en-GB"/>
          </w:rPr>
          <w:fldChar w:fldCharType="end"/>
        </w:r>
      </w:hyperlink>
    </w:p>
    <w:p w14:paraId="35DA16BC" w14:textId="695B483E" w:rsidR="002D6FB7" w:rsidRPr="007C7E22" w:rsidRDefault="00BD12A4">
      <w:pPr>
        <w:pStyle w:val="TOC2"/>
        <w:rPr>
          <w:rFonts w:asciiTheme="minorHAnsi" w:eastAsiaTheme="minorEastAsia" w:hAnsiTheme="minorHAnsi" w:cstheme="minorBidi"/>
          <w:lang w:val="en-GB"/>
        </w:rPr>
      </w:pPr>
      <w:hyperlink w:anchor="_Toc485032247" w:history="1">
        <w:r w:rsidR="002D6FB7" w:rsidRPr="007C7E22">
          <w:rPr>
            <w:rStyle w:val="Hyperlink"/>
            <w:lang w:val="en-GB"/>
          </w:rPr>
          <w:t>2.4</w:t>
        </w:r>
        <w:r w:rsidR="002D6FB7" w:rsidRPr="007C7E22">
          <w:rPr>
            <w:rFonts w:asciiTheme="minorHAnsi" w:eastAsiaTheme="minorEastAsia" w:hAnsiTheme="minorHAnsi" w:cstheme="minorBidi"/>
            <w:lang w:val="en-GB"/>
          </w:rPr>
          <w:tab/>
        </w:r>
        <w:r w:rsidR="002D6FB7" w:rsidRPr="007C7E22">
          <w:rPr>
            <w:rStyle w:val="Hyperlink"/>
            <w:lang w:val="en-GB"/>
          </w:rPr>
          <w:t>Background to the Tender</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_Toc485032247 \h </w:instrText>
        </w:r>
        <w:r w:rsidR="002D6FB7" w:rsidRPr="007C7E22">
          <w:rPr>
            <w:webHidden/>
            <w:lang w:val="en-GB"/>
          </w:rPr>
        </w:r>
        <w:r w:rsidR="002D6FB7" w:rsidRPr="007C7E22">
          <w:rPr>
            <w:webHidden/>
            <w:lang w:val="en-GB"/>
          </w:rPr>
          <w:fldChar w:fldCharType="separate"/>
        </w:r>
        <w:r w:rsidR="00FC0507">
          <w:rPr>
            <w:webHidden/>
            <w:lang w:val="en-GB"/>
          </w:rPr>
          <w:t>16</w:t>
        </w:r>
        <w:r w:rsidR="002D6FB7" w:rsidRPr="007C7E22">
          <w:rPr>
            <w:webHidden/>
            <w:lang w:val="en-GB"/>
          </w:rPr>
          <w:fldChar w:fldCharType="end"/>
        </w:r>
      </w:hyperlink>
    </w:p>
    <w:p w14:paraId="0AA70424" w14:textId="139B9791" w:rsidR="002D6FB7" w:rsidRPr="007C7E22" w:rsidRDefault="00BD12A4">
      <w:pPr>
        <w:pStyle w:val="TOC2"/>
        <w:rPr>
          <w:rFonts w:asciiTheme="minorHAnsi" w:eastAsiaTheme="minorEastAsia" w:hAnsiTheme="minorHAnsi" w:cstheme="minorBidi"/>
          <w:lang w:val="en-GB"/>
        </w:rPr>
      </w:pPr>
      <w:hyperlink w:anchor="_Toc485032248" w:history="1">
        <w:r w:rsidR="002D6FB7" w:rsidRPr="007C7E22">
          <w:rPr>
            <w:rStyle w:val="Hyperlink"/>
            <w:lang w:val="en-GB"/>
          </w:rPr>
          <w:t>2.5</w:t>
        </w:r>
        <w:r w:rsidR="002D6FB7" w:rsidRPr="007C7E22">
          <w:rPr>
            <w:rFonts w:asciiTheme="minorHAnsi" w:eastAsiaTheme="minorEastAsia" w:hAnsiTheme="minorHAnsi" w:cstheme="minorBidi"/>
            <w:lang w:val="en-GB"/>
          </w:rPr>
          <w:tab/>
        </w:r>
        <w:r w:rsidR="002D6FB7" w:rsidRPr="007C7E22">
          <w:rPr>
            <w:rStyle w:val="Hyperlink"/>
            <w:lang w:val="en-GB"/>
          </w:rPr>
          <w:t>Correspondence</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_Toc485032248 \h </w:instrText>
        </w:r>
        <w:r w:rsidR="002D6FB7" w:rsidRPr="007C7E22">
          <w:rPr>
            <w:webHidden/>
            <w:lang w:val="en-GB"/>
          </w:rPr>
        </w:r>
        <w:r w:rsidR="002D6FB7" w:rsidRPr="007C7E22">
          <w:rPr>
            <w:webHidden/>
            <w:lang w:val="en-GB"/>
          </w:rPr>
          <w:fldChar w:fldCharType="separate"/>
        </w:r>
        <w:r w:rsidR="00FC0507">
          <w:rPr>
            <w:webHidden/>
            <w:lang w:val="en-GB"/>
          </w:rPr>
          <w:t>17</w:t>
        </w:r>
        <w:r w:rsidR="002D6FB7" w:rsidRPr="007C7E22">
          <w:rPr>
            <w:webHidden/>
            <w:lang w:val="en-GB"/>
          </w:rPr>
          <w:fldChar w:fldCharType="end"/>
        </w:r>
      </w:hyperlink>
    </w:p>
    <w:p w14:paraId="44568463" w14:textId="02840CB4" w:rsidR="002D6FB7" w:rsidRPr="007C7E22" w:rsidRDefault="00BD12A4">
      <w:pPr>
        <w:pStyle w:val="TOC2"/>
        <w:rPr>
          <w:rFonts w:asciiTheme="minorHAnsi" w:eastAsiaTheme="minorEastAsia" w:hAnsiTheme="minorHAnsi" w:cstheme="minorBidi"/>
          <w:lang w:val="en-GB"/>
        </w:rPr>
      </w:pPr>
      <w:hyperlink w:anchor="_Toc485032249" w:history="1">
        <w:r w:rsidR="002D6FB7" w:rsidRPr="007C7E22">
          <w:rPr>
            <w:rStyle w:val="Hyperlink"/>
            <w:lang w:val="en-GB"/>
          </w:rPr>
          <w:t>2.6</w:t>
        </w:r>
        <w:r w:rsidR="002D6FB7" w:rsidRPr="007C7E22">
          <w:rPr>
            <w:rFonts w:asciiTheme="minorHAnsi" w:eastAsiaTheme="minorEastAsia" w:hAnsiTheme="minorHAnsi" w:cstheme="minorBidi"/>
            <w:lang w:val="en-GB"/>
          </w:rPr>
          <w:tab/>
        </w:r>
        <w:r w:rsidR="002D6FB7" w:rsidRPr="007C7E22">
          <w:rPr>
            <w:rStyle w:val="Hyperlink"/>
            <w:lang w:val="en-GB"/>
          </w:rPr>
          <w:t>Complaints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_Toc485032249 \h </w:instrText>
        </w:r>
        <w:r w:rsidR="002D6FB7" w:rsidRPr="007C7E22">
          <w:rPr>
            <w:webHidden/>
            <w:lang w:val="en-GB"/>
          </w:rPr>
        </w:r>
        <w:r w:rsidR="002D6FB7" w:rsidRPr="007C7E22">
          <w:rPr>
            <w:webHidden/>
            <w:lang w:val="en-GB"/>
          </w:rPr>
          <w:fldChar w:fldCharType="separate"/>
        </w:r>
        <w:r w:rsidR="00FC0507">
          <w:rPr>
            <w:webHidden/>
            <w:lang w:val="en-GB"/>
          </w:rPr>
          <w:t>17</w:t>
        </w:r>
        <w:r w:rsidR="002D6FB7" w:rsidRPr="007C7E22">
          <w:rPr>
            <w:webHidden/>
            <w:lang w:val="en-GB"/>
          </w:rPr>
          <w:fldChar w:fldCharType="end"/>
        </w:r>
      </w:hyperlink>
    </w:p>
    <w:p w14:paraId="4621A35B" w14:textId="4486D6E5" w:rsidR="002D6FB7" w:rsidRPr="007C7E22" w:rsidRDefault="00BD12A4">
      <w:pPr>
        <w:pStyle w:val="TOC2"/>
        <w:rPr>
          <w:rFonts w:asciiTheme="minorHAnsi" w:eastAsiaTheme="minorEastAsia" w:hAnsiTheme="minorHAnsi" w:cstheme="minorBidi"/>
          <w:lang w:val="en-GB"/>
        </w:rPr>
      </w:pPr>
      <w:hyperlink w:anchor="_Toc485032250" w:history="1">
        <w:r w:rsidR="002D6FB7" w:rsidRPr="007C7E22">
          <w:rPr>
            <w:rStyle w:val="Hyperlink"/>
            <w:lang w:val="en-GB"/>
          </w:rPr>
          <w:t>2.7</w:t>
        </w:r>
        <w:r w:rsidR="002D6FB7" w:rsidRPr="007C7E22">
          <w:rPr>
            <w:rFonts w:asciiTheme="minorHAnsi" w:eastAsiaTheme="minorEastAsia" w:hAnsiTheme="minorHAnsi" w:cstheme="minorBidi"/>
            <w:lang w:val="en-GB"/>
          </w:rPr>
          <w:tab/>
        </w:r>
        <w:r w:rsidR="002D6FB7" w:rsidRPr="007C7E22">
          <w:rPr>
            <w:rStyle w:val="Hyperlink"/>
            <w:lang w:val="en-GB"/>
          </w:rPr>
          <w:t>Tenderned</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_Toc485032250 \h </w:instrText>
        </w:r>
        <w:r w:rsidR="002D6FB7" w:rsidRPr="007C7E22">
          <w:rPr>
            <w:webHidden/>
            <w:lang w:val="en-GB"/>
          </w:rPr>
        </w:r>
        <w:r w:rsidR="002D6FB7" w:rsidRPr="007C7E22">
          <w:rPr>
            <w:webHidden/>
            <w:lang w:val="en-GB"/>
          </w:rPr>
          <w:fldChar w:fldCharType="separate"/>
        </w:r>
        <w:r w:rsidR="00FC0507">
          <w:rPr>
            <w:webHidden/>
            <w:lang w:val="en-GB"/>
          </w:rPr>
          <w:t>17</w:t>
        </w:r>
        <w:r w:rsidR="002D6FB7" w:rsidRPr="007C7E22">
          <w:rPr>
            <w:webHidden/>
            <w:lang w:val="en-GB"/>
          </w:rPr>
          <w:fldChar w:fldCharType="end"/>
        </w:r>
      </w:hyperlink>
    </w:p>
    <w:p w14:paraId="1384A849" w14:textId="7F6BC9B4" w:rsidR="002D6FB7" w:rsidRPr="007C7E22" w:rsidRDefault="00BD12A4">
      <w:pPr>
        <w:pStyle w:val="TOC1"/>
        <w:rPr>
          <w:rFonts w:asciiTheme="minorHAnsi" w:eastAsiaTheme="minorEastAsia" w:hAnsiTheme="minorHAnsi" w:cstheme="minorBidi"/>
          <w:b w:val="0"/>
          <w:color w:val="auto"/>
          <w:sz w:val="22"/>
          <w:szCs w:val="22"/>
          <w:lang w:val="en-GB"/>
        </w:rPr>
      </w:pPr>
      <w:hyperlink w:anchor="_Toc485032251" w:history="1">
        <w:r w:rsidR="002D6FB7" w:rsidRPr="007C7E22">
          <w:rPr>
            <w:rStyle w:val="Hyperlink"/>
            <w:lang w:val="en-GB"/>
          </w:rPr>
          <w:t>Section 3.</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Description of the Contract</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_Toc485032251 \h </w:instrText>
        </w:r>
        <w:r w:rsidR="002D6FB7" w:rsidRPr="007C7E22">
          <w:rPr>
            <w:webHidden/>
            <w:lang w:val="en-GB"/>
          </w:rPr>
        </w:r>
        <w:r w:rsidR="002D6FB7" w:rsidRPr="007C7E22">
          <w:rPr>
            <w:webHidden/>
            <w:lang w:val="en-GB"/>
          </w:rPr>
          <w:fldChar w:fldCharType="separate"/>
        </w:r>
        <w:r w:rsidR="00FC0507">
          <w:rPr>
            <w:webHidden/>
            <w:lang w:val="en-GB"/>
          </w:rPr>
          <w:t>18</w:t>
        </w:r>
        <w:r w:rsidR="002D6FB7" w:rsidRPr="007C7E22">
          <w:rPr>
            <w:webHidden/>
            <w:lang w:val="en-GB"/>
          </w:rPr>
          <w:fldChar w:fldCharType="end"/>
        </w:r>
      </w:hyperlink>
    </w:p>
    <w:p w14:paraId="6338C445" w14:textId="7E31B88D" w:rsidR="002D6FB7" w:rsidRPr="007C7E22" w:rsidRDefault="00BD12A4">
      <w:pPr>
        <w:pStyle w:val="TOC2"/>
        <w:rPr>
          <w:rFonts w:asciiTheme="minorHAnsi" w:eastAsiaTheme="minorEastAsia" w:hAnsiTheme="minorHAnsi" w:cstheme="minorBidi"/>
          <w:lang w:val="en-GB"/>
        </w:rPr>
      </w:pPr>
      <w:hyperlink w:anchor="_Toc485032252" w:history="1">
        <w:r w:rsidR="002D6FB7" w:rsidRPr="007C7E22">
          <w:rPr>
            <w:rStyle w:val="Hyperlink"/>
            <w:lang w:val="en-GB"/>
          </w:rPr>
          <w:t>3.1</w:t>
        </w:r>
        <w:r w:rsidR="002D6FB7" w:rsidRPr="007C7E22">
          <w:rPr>
            <w:rFonts w:asciiTheme="minorHAnsi" w:eastAsiaTheme="minorEastAsia" w:hAnsiTheme="minorHAnsi" w:cstheme="minorBidi"/>
            <w:lang w:val="en-GB"/>
          </w:rPr>
          <w:tab/>
        </w:r>
        <w:r w:rsidR="002D6FB7" w:rsidRPr="007C7E22">
          <w:rPr>
            <w:rStyle w:val="Hyperlink"/>
            <w:lang w:val="en-GB"/>
          </w:rPr>
          <w:t>Background to, nature and scope of the Contract</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_Toc485032252 \h </w:instrText>
        </w:r>
        <w:r w:rsidR="002D6FB7" w:rsidRPr="007C7E22">
          <w:rPr>
            <w:webHidden/>
            <w:lang w:val="en-GB"/>
          </w:rPr>
        </w:r>
        <w:r w:rsidR="002D6FB7" w:rsidRPr="007C7E22">
          <w:rPr>
            <w:webHidden/>
            <w:lang w:val="en-GB"/>
          </w:rPr>
          <w:fldChar w:fldCharType="separate"/>
        </w:r>
        <w:r w:rsidR="00FC0507">
          <w:rPr>
            <w:webHidden/>
            <w:lang w:val="en-GB"/>
          </w:rPr>
          <w:t>18</w:t>
        </w:r>
        <w:r w:rsidR="002D6FB7" w:rsidRPr="007C7E22">
          <w:rPr>
            <w:webHidden/>
            <w:lang w:val="en-GB"/>
          </w:rPr>
          <w:fldChar w:fldCharType="end"/>
        </w:r>
      </w:hyperlink>
    </w:p>
    <w:p w14:paraId="13CE7D69" w14:textId="17B54EA8" w:rsidR="002D6FB7" w:rsidRPr="007C7E22" w:rsidRDefault="00BD12A4">
      <w:pPr>
        <w:pStyle w:val="TOC2"/>
        <w:rPr>
          <w:rFonts w:asciiTheme="minorHAnsi" w:eastAsiaTheme="minorEastAsia" w:hAnsiTheme="minorHAnsi" w:cstheme="minorBidi"/>
          <w:lang w:val="en-GB"/>
        </w:rPr>
      </w:pPr>
      <w:hyperlink w:anchor="_Toc485032253" w:history="1">
        <w:r w:rsidR="002D6FB7" w:rsidRPr="007C7E22">
          <w:rPr>
            <w:rStyle w:val="Hyperlink"/>
            <w:lang w:val="en-GB"/>
          </w:rPr>
          <w:t>3.2</w:t>
        </w:r>
        <w:r w:rsidR="002D6FB7" w:rsidRPr="007C7E22">
          <w:rPr>
            <w:rFonts w:asciiTheme="minorHAnsi" w:eastAsiaTheme="minorEastAsia" w:hAnsiTheme="minorHAnsi" w:cstheme="minorBidi"/>
            <w:lang w:val="en-GB"/>
          </w:rPr>
          <w:tab/>
        </w:r>
        <w:r w:rsidR="002D6FB7" w:rsidRPr="007C7E22">
          <w:rPr>
            <w:rStyle w:val="Hyperlink"/>
            <w:lang w:val="en-GB"/>
          </w:rPr>
          <w:t>Description of the desired situation</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_Toc485032253 \h </w:instrText>
        </w:r>
        <w:r w:rsidR="002D6FB7" w:rsidRPr="007C7E22">
          <w:rPr>
            <w:webHidden/>
            <w:lang w:val="en-GB"/>
          </w:rPr>
        </w:r>
        <w:r w:rsidR="002D6FB7" w:rsidRPr="007C7E22">
          <w:rPr>
            <w:webHidden/>
            <w:lang w:val="en-GB"/>
          </w:rPr>
          <w:fldChar w:fldCharType="separate"/>
        </w:r>
        <w:r w:rsidR="00FC0507">
          <w:rPr>
            <w:webHidden/>
            <w:lang w:val="en-GB"/>
          </w:rPr>
          <w:t>18</w:t>
        </w:r>
        <w:r w:rsidR="002D6FB7" w:rsidRPr="007C7E22">
          <w:rPr>
            <w:webHidden/>
            <w:lang w:val="en-GB"/>
          </w:rPr>
          <w:fldChar w:fldCharType="end"/>
        </w:r>
      </w:hyperlink>
    </w:p>
    <w:p w14:paraId="73ADDFA9" w14:textId="43EFE9EC" w:rsidR="002D6FB7" w:rsidRPr="007C7E22" w:rsidRDefault="00BD12A4">
      <w:pPr>
        <w:pStyle w:val="TOC1"/>
        <w:rPr>
          <w:rFonts w:asciiTheme="minorHAnsi" w:eastAsiaTheme="minorEastAsia" w:hAnsiTheme="minorHAnsi" w:cstheme="minorBidi"/>
          <w:b w:val="0"/>
          <w:color w:val="auto"/>
          <w:sz w:val="22"/>
          <w:szCs w:val="22"/>
          <w:lang w:val="en-GB"/>
        </w:rPr>
      </w:pPr>
      <w:hyperlink w:anchor="_Toc485032254" w:history="1">
        <w:r w:rsidR="002D6FB7" w:rsidRPr="007C7E22">
          <w:rPr>
            <w:rStyle w:val="Hyperlink"/>
            <w:lang w:val="en-GB"/>
          </w:rPr>
          <w:t>Section 4.</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Tender procedure</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_Toc485032254 \h </w:instrText>
        </w:r>
        <w:r w:rsidR="002D6FB7" w:rsidRPr="007C7E22">
          <w:rPr>
            <w:webHidden/>
            <w:lang w:val="en-GB"/>
          </w:rPr>
        </w:r>
        <w:r w:rsidR="002D6FB7" w:rsidRPr="007C7E22">
          <w:rPr>
            <w:webHidden/>
            <w:lang w:val="en-GB"/>
          </w:rPr>
          <w:fldChar w:fldCharType="separate"/>
        </w:r>
        <w:r w:rsidR="00FC0507">
          <w:rPr>
            <w:webHidden/>
            <w:lang w:val="en-GB"/>
          </w:rPr>
          <w:t>19</w:t>
        </w:r>
        <w:r w:rsidR="002D6FB7" w:rsidRPr="007C7E22">
          <w:rPr>
            <w:webHidden/>
            <w:lang w:val="en-GB"/>
          </w:rPr>
          <w:fldChar w:fldCharType="end"/>
        </w:r>
      </w:hyperlink>
    </w:p>
    <w:p w14:paraId="706A5146" w14:textId="6EE0BFD8" w:rsidR="002D6FB7" w:rsidRPr="007C7E22" w:rsidRDefault="00BD12A4">
      <w:pPr>
        <w:pStyle w:val="TOC2"/>
        <w:rPr>
          <w:rFonts w:asciiTheme="minorHAnsi" w:eastAsiaTheme="minorEastAsia" w:hAnsiTheme="minorHAnsi" w:cstheme="minorBidi"/>
          <w:lang w:val="en-GB"/>
        </w:rPr>
      </w:pPr>
      <w:hyperlink w:anchor="_Toc485032255" w:history="1">
        <w:r w:rsidR="002D6FB7" w:rsidRPr="007C7E22">
          <w:rPr>
            <w:rStyle w:val="Hyperlink"/>
            <w:lang w:val="en-GB"/>
          </w:rPr>
          <w:t>4.1</w:t>
        </w:r>
        <w:r w:rsidR="002D6FB7" w:rsidRPr="007C7E22">
          <w:rPr>
            <w:rFonts w:asciiTheme="minorHAnsi" w:eastAsiaTheme="minorEastAsia" w:hAnsiTheme="minorHAnsi" w:cstheme="minorBidi"/>
            <w:lang w:val="en-GB"/>
          </w:rPr>
          <w:tab/>
        </w:r>
        <w:r w:rsidR="002D6FB7" w:rsidRPr="007C7E22">
          <w:rPr>
            <w:rStyle w:val="Hyperlink"/>
            <w:lang w:val="en-GB"/>
          </w:rPr>
          <w:t>Key dates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_Toc485032255 \h </w:instrText>
        </w:r>
        <w:r w:rsidR="002D6FB7" w:rsidRPr="007C7E22">
          <w:rPr>
            <w:webHidden/>
            <w:lang w:val="en-GB"/>
          </w:rPr>
        </w:r>
        <w:r w:rsidR="002D6FB7" w:rsidRPr="007C7E22">
          <w:rPr>
            <w:webHidden/>
            <w:lang w:val="en-GB"/>
          </w:rPr>
          <w:fldChar w:fldCharType="separate"/>
        </w:r>
        <w:r w:rsidR="00FC0507">
          <w:rPr>
            <w:webHidden/>
            <w:lang w:val="en-GB"/>
          </w:rPr>
          <w:t>19</w:t>
        </w:r>
        <w:r w:rsidR="002D6FB7" w:rsidRPr="007C7E22">
          <w:rPr>
            <w:webHidden/>
            <w:lang w:val="en-GB"/>
          </w:rPr>
          <w:fldChar w:fldCharType="end"/>
        </w:r>
      </w:hyperlink>
    </w:p>
    <w:p w14:paraId="39BCE670" w14:textId="2E9988A6" w:rsidR="002D6FB7" w:rsidRPr="007C7E22" w:rsidRDefault="00BD12A4">
      <w:pPr>
        <w:pStyle w:val="TOC2"/>
        <w:rPr>
          <w:rFonts w:asciiTheme="minorHAnsi" w:eastAsiaTheme="minorEastAsia" w:hAnsiTheme="minorHAnsi" w:cstheme="minorBidi"/>
          <w:lang w:val="en-GB"/>
        </w:rPr>
      </w:pPr>
      <w:hyperlink w:anchor="_Toc485032256" w:history="1">
        <w:r w:rsidR="002D6FB7" w:rsidRPr="007C7E22">
          <w:rPr>
            <w:rStyle w:val="Hyperlink"/>
            <w:lang w:val="en-GB"/>
          </w:rPr>
          <w:t>4.2</w:t>
        </w:r>
        <w:r w:rsidR="002D6FB7" w:rsidRPr="007C7E22">
          <w:rPr>
            <w:rFonts w:asciiTheme="minorHAnsi" w:eastAsiaTheme="minorEastAsia" w:hAnsiTheme="minorHAnsi" w:cstheme="minorBidi"/>
            <w:lang w:val="en-GB"/>
          </w:rPr>
          <w:tab/>
        </w:r>
        <w:r w:rsidR="002D6FB7" w:rsidRPr="007C7E22">
          <w:rPr>
            <w:rStyle w:val="Hyperlink"/>
            <w:lang w:val="en-GB"/>
          </w:rPr>
          <w:t>Explanatory information</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_Toc485032256 \h </w:instrText>
        </w:r>
        <w:r w:rsidR="002D6FB7" w:rsidRPr="007C7E22">
          <w:rPr>
            <w:webHidden/>
            <w:lang w:val="en-GB"/>
          </w:rPr>
        </w:r>
        <w:r w:rsidR="002D6FB7" w:rsidRPr="007C7E22">
          <w:rPr>
            <w:webHidden/>
            <w:lang w:val="en-GB"/>
          </w:rPr>
          <w:fldChar w:fldCharType="separate"/>
        </w:r>
        <w:r w:rsidR="00FC0507">
          <w:rPr>
            <w:webHidden/>
            <w:lang w:val="en-GB"/>
          </w:rPr>
          <w:t>19</w:t>
        </w:r>
        <w:r w:rsidR="002D6FB7" w:rsidRPr="007C7E22">
          <w:rPr>
            <w:webHidden/>
            <w:lang w:val="en-GB"/>
          </w:rPr>
          <w:fldChar w:fldCharType="end"/>
        </w:r>
      </w:hyperlink>
    </w:p>
    <w:p w14:paraId="1EE121D8" w14:textId="7953D73D" w:rsidR="002D6FB7" w:rsidRPr="007C7E22" w:rsidRDefault="00BD12A4">
      <w:pPr>
        <w:pStyle w:val="TOC2"/>
        <w:rPr>
          <w:rFonts w:asciiTheme="minorHAnsi" w:eastAsiaTheme="minorEastAsia" w:hAnsiTheme="minorHAnsi" w:cstheme="minorBidi"/>
          <w:lang w:val="en-GB"/>
        </w:rPr>
      </w:pPr>
      <w:hyperlink w:anchor="_Toc485032257" w:history="1">
        <w:r w:rsidR="002D6FB7" w:rsidRPr="007C7E22">
          <w:rPr>
            <w:rStyle w:val="Hyperlink"/>
            <w:lang w:val="en-GB"/>
          </w:rPr>
          <w:t>4.3</w:t>
        </w:r>
        <w:r w:rsidR="002D6FB7" w:rsidRPr="007C7E22">
          <w:rPr>
            <w:rFonts w:asciiTheme="minorHAnsi" w:eastAsiaTheme="minorEastAsia" w:hAnsiTheme="minorHAnsi" w:cstheme="minorBidi"/>
            <w:lang w:val="en-GB"/>
          </w:rPr>
          <w:tab/>
        </w:r>
        <w:r w:rsidR="002D6FB7" w:rsidRPr="007C7E22">
          <w:rPr>
            <w:rStyle w:val="Hyperlink"/>
            <w:lang w:val="en-GB"/>
          </w:rPr>
          <w:t>Check for completeness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_Toc485032257 \h </w:instrText>
        </w:r>
        <w:r w:rsidR="002D6FB7" w:rsidRPr="007C7E22">
          <w:rPr>
            <w:webHidden/>
            <w:lang w:val="en-GB"/>
          </w:rPr>
        </w:r>
        <w:r w:rsidR="002D6FB7" w:rsidRPr="007C7E22">
          <w:rPr>
            <w:webHidden/>
            <w:lang w:val="en-GB"/>
          </w:rPr>
          <w:fldChar w:fldCharType="separate"/>
        </w:r>
        <w:r w:rsidR="00FC0507">
          <w:rPr>
            <w:webHidden/>
            <w:lang w:val="en-GB"/>
          </w:rPr>
          <w:t>20</w:t>
        </w:r>
        <w:r w:rsidR="002D6FB7" w:rsidRPr="007C7E22">
          <w:rPr>
            <w:webHidden/>
            <w:lang w:val="en-GB"/>
          </w:rPr>
          <w:fldChar w:fldCharType="end"/>
        </w:r>
      </w:hyperlink>
    </w:p>
    <w:p w14:paraId="3DDC1610" w14:textId="4D997E1F" w:rsidR="002D6FB7" w:rsidRPr="007C7E22" w:rsidRDefault="00BD12A4">
      <w:pPr>
        <w:pStyle w:val="TOC2"/>
        <w:rPr>
          <w:rFonts w:asciiTheme="minorHAnsi" w:eastAsiaTheme="minorEastAsia" w:hAnsiTheme="minorHAnsi" w:cstheme="minorBidi"/>
          <w:lang w:val="en-GB"/>
        </w:rPr>
      </w:pPr>
      <w:hyperlink w:anchor="_Toc485032258" w:history="1">
        <w:r w:rsidR="002D6FB7" w:rsidRPr="007C7E22">
          <w:rPr>
            <w:rStyle w:val="Hyperlink"/>
            <w:lang w:val="en-GB"/>
          </w:rPr>
          <w:t>4.4</w:t>
        </w:r>
        <w:r w:rsidR="002D6FB7" w:rsidRPr="007C7E22">
          <w:rPr>
            <w:rFonts w:asciiTheme="minorHAnsi" w:eastAsiaTheme="minorEastAsia" w:hAnsiTheme="minorHAnsi" w:cstheme="minorBidi"/>
            <w:lang w:val="en-GB"/>
          </w:rPr>
          <w:tab/>
        </w:r>
        <w:r w:rsidR="002D6FB7" w:rsidRPr="007C7E22">
          <w:rPr>
            <w:rStyle w:val="Hyperlink"/>
            <w:lang w:val="en-GB"/>
          </w:rPr>
          <w:t>Grounds for Exclusion and selection requirements check</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_Toc485032258 \h </w:instrText>
        </w:r>
        <w:r w:rsidR="002D6FB7" w:rsidRPr="007C7E22">
          <w:rPr>
            <w:webHidden/>
            <w:lang w:val="en-GB"/>
          </w:rPr>
        </w:r>
        <w:r w:rsidR="002D6FB7" w:rsidRPr="007C7E22">
          <w:rPr>
            <w:webHidden/>
            <w:lang w:val="en-GB"/>
          </w:rPr>
          <w:fldChar w:fldCharType="separate"/>
        </w:r>
        <w:r w:rsidR="00FC0507">
          <w:rPr>
            <w:webHidden/>
            <w:lang w:val="en-GB"/>
          </w:rPr>
          <w:t>21</w:t>
        </w:r>
        <w:r w:rsidR="002D6FB7" w:rsidRPr="007C7E22">
          <w:rPr>
            <w:webHidden/>
            <w:lang w:val="en-GB"/>
          </w:rPr>
          <w:fldChar w:fldCharType="end"/>
        </w:r>
      </w:hyperlink>
    </w:p>
    <w:p w14:paraId="3F473F4D" w14:textId="493A7A5A" w:rsidR="002D6FB7" w:rsidRPr="007C7E22" w:rsidRDefault="00BD12A4">
      <w:pPr>
        <w:pStyle w:val="TOC2"/>
        <w:rPr>
          <w:rFonts w:asciiTheme="minorHAnsi" w:eastAsiaTheme="minorEastAsia" w:hAnsiTheme="minorHAnsi" w:cstheme="minorBidi"/>
          <w:lang w:val="en-GB"/>
        </w:rPr>
      </w:pPr>
      <w:hyperlink w:anchor="_Toc485032259" w:history="1">
        <w:r w:rsidR="002D6FB7" w:rsidRPr="007C7E22">
          <w:rPr>
            <w:rStyle w:val="Hyperlink"/>
            <w:lang w:val="en-GB"/>
          </w:rPr>
          <w:t>4.5</w:t>
        </w:r>
        <w:r w:rsidR="002D6FB7" w:rsidRPr="007C7E22">
          <w:rPr>
            <w:rFonts w:asciiTheme="minorHAnsi" w:eastAsiaTheme="minorEastAsia" w:hAnsiTheme="minorHAnsi" w:cstheme="minorBidi"/>
            <w:lang w:val="en-GB"/>
          </w:rPr>
          <w:tab/>
        </w:r>
        <w:r w:rsidR="002D6FB7" w:rsidRPr="007C7E22">
          <w:rPr>
            <w:rStyle w:val="Hyperlink"/>
            <w:lang w:val="en-GB"/>
          </w:rPr>
          <w:t>Award requirements check</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_Toc485032259 \h </w:instrText>
        </w:r>
        <w:r w:rsidR="002D6FB7" w:rsidRPr="007C7E22">
          <w:rPr>
            <w:webHidden/>
            <w:lang w:val="en-GB"/>
          </w:rPr>
        </w:r>
        <w:r w:rsidR="002D6FB7" w:rsidRPr="007C7E22">
          <w:rPr>
            <w:webHidden/>
            <w:lang w:val="en-GB"/>
          </w:rPr>
          <w:fldChar w:fldCharType="separate"/>
        </w:r>
        <w:r w:rsidR="00FC0507">
          <w:rPr>
            <w:webHidden/>
            <w:lang w:val="en-GB"/>
          </w:rPr>
          <w:t>21</w:t>
        </w:r>
        <w:r w:rsidR="002D6FB7" w:rsidRPr="007C7E22">
          <w:rPr>
            <w:webHidden/>
            <w:lang w:val="en-GB"/>
          </w:rPr>
          <w:fldChar w:fldCharType="end"/>
        </w:r>
      </w:hyperlink>
    </w:p>
    <w:p w14:paraId="2B543E7F" w14:textId="0E38B885" w:rsidR="002D6FB7" w:rsidRPr="007C7E22" w:rsidRDefault="00BD12A4">
      <w:pPr>
        <w:pStyle w:val="TOC2"/>
        <w:rPr>
          <w:rFonts w:asciiTheme="minorHAnsi" w:eastAsiaTheme="minorEastAsia" w:hAnsiTheme="minorHAnsi" w:cstheme="minorBidi"/>
          <w:lang w:val="en-GB"/>
        </w:rPr>
      </w:pPr>
      <w:hyperlink w:anchor="_Toc485032260" w:history="1">
        <w:r w:rsidR="002D6FB7" w:rsidRPr="007C7E22">
          <w:rPr>
            <w:rStyle w:val="Hyperlink"/>
            <w:lang w:val="en-GB"/>
          </w:rPr>
          <w:t>4.6</w:t>
        </w:r>
        <w:r w:rsidR="002D6FB7" w:rsidRPr="007C7E22">
          <w:rPr>
            <w:rFonts w:asciiTheme="minorHAnsi" w:eastAsiaTheme="minorEastAsia" w:hAnsiTheme="minorHAnsi" w:cstheme="minorBidi"/>
            <w:lang w:val="en-GB"/>
          </w:rPr>
          <w:tab/>
        </w:r>
        <w:r w:rsidR="002D6FB7" w:rsidRPr="007C7E22">
          <w:rPr>
            <w:rStyle w:val="Hyperlink"/>
            <w:lang w:val="en-GB"/>
          </w:rPr>
          <w:t>Award Criteria</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_Toc485032260 \h </w:instrText>
        </w:r>
        <w:r w:rsidR="002D6FB7" w:rsidRPr="007C7E22">
          <w:rPr>
            <w:webHidden/>
            <w:lang w:val="en-GB"/>
          </w:rPr>
        </w:r>
        <w:r w:rsidR="002D6FB7" w:rsidRPr="007C7E22">
          <w:rPr>
            <w:webHidden/>
            <w:lang w:val="en-GB"/>
          </w:rPr>
          <w:fldChar w:fldCharType="separate"/>
        </w:r>
        <w:r w:rsidR="00FC0507">
          <w:rPr>
            <w:webHidden/>
            <w:lang w:val="en-GB"/>
          </w:rPr>
          <w:t>21</w:t>
        </w:r>
        <w:r w:rsidR="002D6FB7" w:rsidRPr="007C7E22">
          <w:rPr>
            <w:webHidden/>
            <w:lang w:val="en-GB"/>
          </w:rPr>
          <w:fldChar w:fldCharType="end"/>
        </w:r>
      </w:hyperlink>
    </w:p>
    <w:p w14:paraId="59EE5997" w14:textId="239C2C45" w:rsidR="002D6FB7" w:rsidRPr="007C7E22" w:rsidRDefault="00BD12A4">
      <w:pPr>
        <w:pStyle w:val="TOC2"/>
        <w:rPr>
          <w:rFonts w:asciiTheme="minorHAnsi" w:eastAsiaTheme="minorEastAsia" w:hAnsiTheme="minorHAnsi" w:cstheme="minorBidi"/>
          <w:lang w:val="en-GB"/>
        </w:rPr>
      </w:pPr>
      <w:hyperlink w:anchor="_Toc485032261" w:history="1">
        <w:r w:rsidR="002D6FB7" w:rsidRPr="007C7E22">
          <w:rPr>
            <w:rStyle w:val="Hyperlink"/>
            <w:lang w:val="en-GB"/>
          </w:rPr>
          <w:t>4.7</w:t>
        </w:r>
        <w:r w:rsidR="002D6FB7" w:rsidRPr="007C7E22">
          <w:rPr>
            <w:rFonts w:asciiTheme="minorHAnsi" w:eastAsiaTheme="minorEastAsia" w:hAnsiTheme="minorHAnsi" w:cstheme="minorBidi"/>
            <w:lang w:val="en-GB"/>
          </w:rPr>
          <w:tab/>
        </w:r>
        <w:r w:rsidR="002D6FB7" w:rsidRPr="007C7E22">
          <w:rPr>
            <w:rStyle w:val="Hyperlink"/>
            <w:lang w:val="en-GB"/>
          </w:rPr>
          <w:t>Award</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_Toc485032261 \h </w:instrText>
        </w:r>
        <w:r w:rsidR="002D6FB7" w:rsidRPr="007C7E22">
          <w:rPr>
            <w:webHidden/>
            <w:lang w:val="en-GB"/>
          </w:rPr>
        </w:r>
        <w:r w:rsidR="002D6FB7" w:rsidRPr="007C7E22">
          <w:rPr>
            <w:webHidden/>
            <w:lang w:val="en-GB"/>
          </w:rPr>
          <w:fldChar w:fldCharType="separate"/>
        </w:r>
        <w:r w:rsidR="00FC0507">
          <w:rPr>
            <w:webHidden/>
            <w:lang w:val="en-GB"/>
          </w:rPr>
          <w:t>22</w:t>
        </w:r>
        <w:r w:rsidR="002D6FB7" w:rsidRPr="007C7E22">
          <w:rPr>
            <w:webHidden/>
            <w:lang w:val="en-GB"/>
          </w:rPr>
          <w:fldChar w:fldCharType="end"/>
        </w:r>
      </w:hyperlink>
    </w:p>
    <w:p w14:paraId="27EFCC53" w14:textId="75CEA061" w:rsidR="002D6FB7" w:rsidRPr="007C7E22" w:rsidRDefault="00BD12A4">
      <w:pPr>
        <w:pStyle w:val="TOC2"/>
        <w:rPr>
          <w:rFonts w:asciiTheme="minorHAnsi" w:eastAsiaTheme="minorEastAsia" w:hAnsiTheme="minorHAnsi" w:cstheme="minorBidi"/>
          <w:lang w:val="en-GB"/>
        </w:rPr>
      </w:pPr>
      <w:hyperlink w:anchor="_Toc485032262" w:history="1">
        <w:r w:rsidR="002D6FB7" w:rsidRPr="007C7E22">
          <w:rPr>
            <w:rStyle w:val="Hyperlink"/>
            <w:lang w:val="en-GB"/>
          </w:rPr>
          <w:t>4.8</w:t>
        </w:r>
        <w:r w:rsidR="002D6FB7" w:rsidRPr="007C7E22">
          <w:rPr>
            <w:rFonts w:asciiTheme="minorHAnsi" w:eastAsiaTheme="minorEastAsia" w:hAnsiTheme="minorHAnsi" w:cstheme="minorBidi"/>
            <w:lang w:val="en-GB"/>
          </w:rPr>
          <w:tab/>
        </w:r>
        <w:r w:rsidR="002D6FB7" w:rsidRPr="007C7E22">
          <w:rPr>
            <w:rStyle w:val="Hyperlink"/>
            <w:lang w:val="en-GB"/>
          </w:rPr>
          <w:t>Other procedural requirements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_Toc485032262 \h </w:instrText>
        </w:r>
        <w:r w:rsidR="002D6FB7" w:rsidRPr="007C7E22">
          <w:rPr>
            <w:webHidden/>
            <w:lang w:val="en-GB"/>
          </w:rPr>
        </w:r>
        <w:r w:rsidR="002D6FB7" w:rsidRPr="007C7E22">
          <w:rPr>
            <w:webHidden/>
            <w:lang w:val="en-GB"/>
          </w:rPr>
          <w:fldChar w:fldCharType="separate"/>
        </w:r>
        <w:r w:rsidR="00FC0507">
          <w:rPr>
            <w:webHidden/>
            <w:lang w:val="en-GB"/>
          </w:rPr>
          <w:t>23</w:t>
        </w:r>
        <w:r w:rsidR="002D6FB7" w:rsidRPr="007C7E22">
          <w:rPr>
            <w:webHidden/>
            <w:lang w:val="en-GB"/>
          </w:rPr>
          <w:fldChar w:fldCharType="end"/>
        </w:r>
      </w:hyperlink>
    </w:p>
    <w:p w14:paraId="357E5728" w14:textId="733DE37C" w:rsidR="002D6FB7" w:rsidRPr="007C7E22" w:rsidRDefault="00BD12A4">
      <w:pPr>
        <w:pStyle w:val="TOC1"/>
        <w:rPr>
          <w:rFonts w:asciiTheme="minorHAnsi" w:eastAsiaTheme="minorEastAsia" w:hAnsiTheme="minorHAnsi" w:cstheme="minorBidi"/>
          <w:b w:val="0"/>
          <w:color w:val="auto"/>
          <w:sz w:val="22"/>
          <w:szCs w:val="22"/>
          <w:lang w:val="en-GB"/>
        </w:rPr>
      </w:pPr>
      <w:hyperlink w:anchor="_Toc485032263" w:history="1">
        <w:r w:rsidR="002D6FB7" w:rsidRPr="007C7E22">
          <w:rPr>
            <w:rStyle w:val="Hyperlink"/>
            <w:lang w:val="en-GB"/>
          </w:rPr>
          <w:t>Section 5.</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UEA</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_Toc485032263 \h </w:instrText>
        </w:r>
        <w:r w:rsidR="002D6FB7" w:rsidRPr="007C7E22">
          <w:rPr>
            <w:webHidden/>
            <w:lang w:val="en-GB"/>
          </w:rPr>
        </w:r>
        <w:r w:rsidR="002D6FB7" w:rsidRPr="007C7E22">
          <w:rPr>
            <w:webHidden/>
            <w:lang w:val="en-GB"/>
          </w:rPr>
          <w:fldChar w:fldCharType="separate"/>
        </w:r>
        <w:r w:rsidR="00FC0507">
          <w:rPr>
            <w:webHidden/>
            <w:lang w:val="en-GB"/>
          </w:rPr>
          <w:t>28</w:t>
        </w:r>
        <w:r w:rsidR="002D6FB7" w:rsidRPr="007C7E22">
          <w:rPr>
            <w:webHidden/>
            <w:lang w:val="en-GB"/>
          </w:rPr>
          <w:fldChar w:fldCharType="end"/>
        </w:r>
      </w:hyperlink>
    </w:p>
    <w:p w14:paraId="4AE26C8D" w14:textId="2E93E84E" w:rsidR="002D6FB7" w:rsidRPr="007C7E22" w:rsidRDefault="00BD12A4">
      <w:pPr>
        <w:pStyle w:val="TOC2"/>
        <w:rPr>
          <w:rFonts w:asciiTheme="minorHAnsi" w:eastAsiaTheme="minorEastAsia" w:hAnsiTheme="minorHAnsi" w:cstheme="minorBidi"/>
          <w:lang w:val="en-GB"/>
        </w:rPr>
      </w:pPr>
      <w:hyperlink w:anchor="_Toc485032264" w:history="1">
        <w:r w:rsidR="002D6FB7" w:rsidRPr="007C7E22">
          <w:rPr>
            <w:rStyle w:val="Hyperlink"/>
            <w:lang w:val="en-GB"/>
          </w:rPr>
          <w:t>5.1</w:t>
        </w:r>
        <w:r w:rsidR="002D6FB7" w:rsidRPr="007C7E22">
          <w:rPr>
            <w:rFonts w:asciiTheme="minorHAnsi" w:eastAsiaTheme="minorEastAsia" w:hAnsiTheme="minorHAnsi" w:cstheme="minorBidi"/>
            <w:lang w:val="en-GB"/>
          </w:rPr>
          <w:tab/>
        </w:r>
        <w:r w:rsidR="002D6FB7" w:rsidRPr="007C7E22">
          <w:rPr>
            <w:rStyle w:val="Hyperlink"/>
            <w:lang w:val="en-GB"/>
          </w:rPr>
          <w:t>Grounds for Exclusion</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_Toc485032264 \h </w:instrText>
        </w:r>
        <w:r w:rsidR="002D6FB7" w:rsidRPr="007C7E22">
          <w:rPr>
            <w:webHidden/>
            <w:lang w:val="en-GB"/>
          </w:rPr>
        </w:r>
        <w:r w:rsidR="002D6FB7" w:rsidRPr="007C7E22">
          <w:rPr>
            <w:webHidden/>
            <w:lang w:val="en-GB"/>
          </w:rPr>
          <w:fldChar w:fldCharType="separate"/>
        </w:r>
        <w:r w:rsidR="00FC0507">
          <w:rPr>
            <w:webHidden/>
            <w:lang w:val="en-GB"/>
          </w:rPr>
          <w:t>28</w:t>
        </w:r>
        <w:r w:rsidR="002D6FB7" w:rsidRPr="007C7E22">
          <w:rPr>
            <w:webHidden/>
            <w:lang w:val="en-GB"/>
          </w:rPr>
          <w:fldChar w:fldCharType="end"/>
        </w:r>
      </w:hyperlink>
    </w:p>
    <w:p w14:paraId="6B6B40F3" w14:textId="7419778F" w:rsidR="002D6FB7" w:rsidRPr="007C7E22" w:rsidRDefault="00BD12A4">
      <w:pPr>
        <w:pStyle w:val="TOC2"/>
        <w:rPr>
          <w:rFonts w:asciiTheme="minorHAnsi" w:eastAsiaTheme="minorEastAsia" w:hAnsiTheme="minorHAnsi" w:cstheme="minorBidi"/>
          <w:lang w:val="en-GB"/>
        </w:rPr>
      </w:pPr>
      <w:hyperlink w:anchor="_Toc485032265" w:history="1">
        <w:r w:rsidR="002D6FB7" w:rsidRPr="007C7E22">
          <w:rPr>
            <w:rStyle w:val="Hyperlink"/>
            <w:lang w:val="en-GB"/>
          </w:rPr>
          <w:t>5.2</w:t>
        </w:r>
        <w:r w:rsidR="002D6FB7" w:rsidRPr="007C7E22">
          <w:rPr>
            <w:rFonts w:asciiTheme="minorHAnsi" w:eastAsiaTheme="minorEastAsia" w:hAnsiTheme="minorHAnsi" w:cstheme="minorBidi"/>
            <w:lang w:val="en-GB"/>
          </w:rPr>
          <w:tab/>
        </w:r>
        <w:r w:rsidR="002D6FB7" w:rsidRPr="007C7E22">
          <w:rPr>
            <w:rStyle w:val="Hyperlink"/>
            <w:lang w:val="en-GB"/>
          </w:rPr>
          <w:t>Suitability Requirements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_Toc485032265 \h </w:instrText>
        </w:r>
        <w:r w:rsidR="002D6FB7" w:rsidRPr="007C7E22">
          <w:rPr>
            <w:webHidden/>
            <w:lang w:val="en-GB"/>
          </w:rPr>
        </w:r>
        <w:r w:rsidR="002D6FB7" w:rsidRPr="007C7E22">
          <w:rPr>
            <w:webHidden/>
            <w:lang w:val="en-GB"/>
          </w:rPr>
          <w:fldChar w:fldCharType="separate"/>
        </w:r>
        <w:r w:rsidR="00FC0507">
          <w:rPr>
            <w:webHidden/>
            <w:lang w:val="en-GB"/>
          </w:rPr>
          <w:t>29</w:t>
        </w:r>
        <w:r w:rsidR="002D6FB7" w:rsidRPr="007C7E22">
          <w:rPr>
            <w:webHidden/>
            <w:lang w:val="en-GB"/>
          </w:rPr>
          <w:fldChar w:fldCharType="end"/>
        </w:r>
      </w:hyperlink>
    </w:p>
    <w:p w14:paraId="0CA7A16B" w14:textId="50775247" w:rsidR="002D6FB7" w:rsidRPr="007C7E22" w:rsidRDefault="00BD12A4">
      <w:pPr>
        <w:pStyle w:val="TOC1"/>
        <w:rPr>
          <w:rFonts w:asciiTheme="minorHAnsi" w:eastAsiaTheme="minorEastAsia" w:hAnsiTheme="minorHAnsi" w:cstheme="minorBidi"/>
          <w:b w:val="0"/>
          <w:color w:val="auto"/>
          <w:sz w:val="22"/>
          <w:szCs w:val="22"/>
          <w:lang w:val="en-GB"/>
        </w:rPr>
      </w:pPr>
      <w:hyperlink w:anchor="_Toc485032266" w:history="1">
        <w:r w:rsidR="002D6FB7" w:rsidRPr="007C7E22">
          <w:rPr>
            <w:rStyle w:val="Hyperlink"/>
            <w:lang w:val="en-GB"/>
          </w:rPr>
          <w:t>Section 6.</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Criteria for award</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_Toc485032266 \h </w:instrText>
        </w:r>
        <w:r w:rsidR="002D6FB7" w:rsidRPr="007C7E22">
          <w:rPr>
            <w:webHidden/>
            <w:lang w:val="en-GB"/>
          </w:rPr>
        </w:r>
        <w:r w:rsidR="002D6FB7" w:rsidRPr="007C7E22">
          <w:rPr>
            <w:webHidden/>
            <w:lang w:val="en-GB"/>
          </w:rPr>
          <w:fldChar w:fldCharType="separate"/>
        </w:r>
        <w:r w:rsidR="00FC0507">
          <w:rPr>
            <w:webHidden/>
            <w:lang w:val="en-GB"/>
          </w:rPr>
          <w:t>32</w:t>
        </w:r>
        <w:r w:rsidR="002D6FB7" w:rsidRPr="007C7E22">
          <w:rPr>
            <w:webHidden/>
            <w:lang w:val="en-GB"/>
          </w:rPr>
          <w:fldChar w:fldCharType="end"/>
        </w:r>
      </w:hyperlink>
    </w:p>
    <w:p w14:paraId="15E83228" w14:textId="623E45FB" w:rsidR="002D6FB7" w:rsidRPr="007C7E22" w:rsidRDefault="00BD12A4">
      <w:pPr>
        <w:pStyle w:val="TOC2"/>
        <w:rPr>
          <w:rFonts w:asciiTheme="minorHAnsi" w:eastAsiaTheme="minorEastAsia" w:hAnsiTheme="minorHAnsi" w:cstheme="minorBidi"/>
          <w:lang w:val="en-GB"/>
        </w:rPr>
      </w:pPr>
      <w:hyperlink w:anchor="_Toc485032267" w:history="1">
        <w:r w:rsidR="002D6FB7" w:rsidRPr="007C7E22">
          <w:rPr>
            <w:rStyle w:val="Hyperlink"/>
            <w:lang w:val="en-GB"/>
          </w:rPr>
          <w:t>6.1</w:t>
        </w:r>
        <w:r w:rsidR="002D6FB7" w:rsidRPr="007C7E22">
          <w:rPr>
            <w:rFonts w:asciiTheme="minorHAnsi" w:eastAsiaTheme="minorEastAsia" w:hAnsiTheme="minorHAnsi" w:cstheme="minorBidi"/>
            <w:lang w:val="en-GB"/>
          </w:rPr>
          <w:tab/>
        </w:r>
        <w:r w:rsidR="002D6FB7" w:rsidRPr="007C7E22">
          <w:rPr>
            <w:rStyle w:val="Hyperlink"/>
            <w:lang w:val="en-GB"/>
          </w:rPr>
          <w:t>Schedule of Requirements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_Toc485032267 \h </w:instrText>
        </w:r>
        <w:r w:rsidR="002D6FB7" w:rsidRPr="007C7E22">
          <w:rPr>
            <w:webHidden/>
            <w:lang w:val="en-GB"/>
          </w:rPr>
        </w:r>
        <w:r w:rsidR="002D6FB7" w:rsidRPr="007C7E22">
          <w:rPr>
            <w:webHidden/>
            <w:lang w:val="en-GB"/>
          </w:rPr>
          <w:fldChar w:fldCharType="separate"/>
        </w:r>
        <w:r w:rsidR="00FC0507">
          <w:rPr>
            <w:webHidden/>
            <w:lang w:val="en-GB"/>
          </w:rPr>
          <w:t>32</w:t>
        </w:r>
        <w:r w:rsidR="002D6FB7" w:rsidRPr="007C7E22">
          <w:rPr>
            <w:webHidden/>
            <w:lang w:val="en-GB"/>
          </w:rPr>
          <w:fldChar w:fldCharType="end"/>
        </w:r>
      </w:hyperlink>
    </w:p>
    <w:p w14:paraId="07D8E96C" w14:textId="110D3DEA" w:rsidR="002D6FB7" w:rsidRPr="007C7E22" w:rsidRDefault="00BD12A4">
      <w:pPr>
        <w:pStyle w:val="TOC2"/>
        <w:rPr>
          <w:rFonts w:asciiTheme="minorHAnsi" w:eastAsiaTheme="minorEastAsia" w:hAnsiTheme="minorHAnsi" w:cstheme="minorBidi"/>
          <w:lang w:val="en-GB"/>
        </w:rPr>
      </w:pPr>
      <w:hyperlink w:anchor="_Toc485032268" w:history="1">
        <w:r w:rsidR="002D6FB7" w:rsidRPr="007C7E22">
          <w:rPr>
            <w:rStyle w:val="Hyperlink"/>
            <w:lang w:val="en-GB"/>
          </w:rPr>
          <w:t>6.2</w:t>
        </w:r>
        <w:r w:rsidR="002D6FB7" w:rsidRPr="007C7E22">
          <w:rPr>
            <w:rFonts w:asciiTheme="minorHAnsi" w:eastAsiaTheme="minorEastAsia" w:hAnsiTheme="minorHAnsi" w:cstheme="minorBidi"/>
            <w:lang w:val="en-GB"/>
          </w:rPr>
          <w:tab/>
        </w:r>
        <w:r w:rsidR="002D6FB7" w:rsidRPr="007C7E22">
          <w:rPr>
            <w:rStyle w:val="Hyperlink"/>
            <w:lang w:val="en-GB"/>
          </w:rPr>
          <w:t>Assessment methodology</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_Toc485032268 \h </w:instrText>
        </w:r>
        <w:r w:rsidR="002D6FB7" w:rsidRPr="007C7E22">
          <w:rPr>
            <w:webHidden/>
            <w:lang w:val="en-GB"/>
          </w:rPr>
        </w:r>
        <w:r w:rsidR="002D6FB7" w:rsidRPr="007C7E22">
          <w:rPr>
            <w:webHidden/>
            <w:lang w:val="en-GB"/>
          </w:rPr>
          <w:fldChar w:fldCharType="separate"/>
        </w:r>
        <w:r w:rsidR="00FC0507">
          <w:rPr>
            <w:webHidden/>
            <w:lang w:val="en-GB"/>
          </w:rPr>
          <w:t>32</w:t>
        </w:r>
        <w:r w:rsidR="002D6FB7" w:rsidRPr="007C7E22">
          <w:rPr>
            <w:webHidden/>
            <w:lang w:val="en-GB"/>
          </w:rPr>
          <w:fldChar w:fldCharType="end"/>
        </w:r>
      </w:hyperlink>
    </w:p>
    <w:p w14:paraId="277F9340" w14:textId="412A46C2" w:rsidR="002D6FB7" w:rsidRPr="007C7E22" w:rsidRDefault="00BD12A4">
      <w:pPr>
        <w:pStyle w:val="TOC2"/>
        <w:rPr>
          <w:rFonts w:asciiTheme="minorHAnsi" w:eastAsiaTheme="minorEastAsia" w:hAnsiTheme="minorHAnsi" w:cstheme="minorBidi"/>
          <w:lang w:val="en-GB"/>
        </w:rPr>
      </w:pPr>
      <w:hyperlink w:anchor="_Toc485032269" w:history="1">
        <w:r w:rsidR="002D6FB7" w:rsidRPr="007C7E22">
          <w:rPr>
            <w:rStyle w:val="Hyperlink"/>
            <w:lang w:val="en-GB"/>
          </w:rPr>
          <w:t>6.3</w:t>
        </w:r>
        <w:r w:rsidR="002D6FB7" w:rsidRPr="007C7E22">
          <w:rPr>
            <w:rFonts w:asciiTheme="minorHAnsi" w:eastAsiaTheme="minorEastAsia" w:hAnsiTheme="minorHAnsi" w:cstheme="minorBidi"/>
            <w:lang w:val="en-GB"/>
          </w:rPr>
          <w:tab/>
        </w:r>
        <w:r w:rsidR="002D6FB7" w:rsidRPr="007C7E22">
          <w:rPr>
            <w:rStyle w:val="Hyperlink"/>
            <w:lang w:val="en-GB"/>
          </w:rPr>
          <w:t>Quality award criteria</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_Toc485032269 \h </w:instrText>
        </w:r>
        <w:r w:rsidR="002D6FB7" w:rsidRPr="007C7E22">
          <w:rPr>
            <w:webHidden/>
            <w:lang w:val="en-GB"/>
          </w:rPr>
        </w:r>
        <w:r w:rsidR="002D6FB7" w:rsidRPr="007C7E22">
          <w:rPr>
            <w:webHidden/>
            <w:lang w:val="en-GB"/>
          </w:rPr>
          <w:fldChar w:fldCharType="separate"/>
        </w:r>
        <w:r w:rsidR="00FC0507">
          <w:rPr>
            <w:webHidden/>
            <w:lang w:val="en-GB"/>
          </w:rPr>
          <w:t>32</w:t>
        </w:r>
        <w:r w:rsidR="002D6FB7" w:rsidRPr="007C7E22">
          <w:rPr>
            <w:webHidden/>
            <w:lang w:val="en-GB"/>
          </w:rPr>
          <w:fldChar w:fldCharType="end"/>
        </w:r>
      </w:hyperlink>
    </w:p>
    <w:p w14:paraId="6440CEDF" w14:textId="4DB33628" w:rsidR="002D6FB7" w:rsidRPr="007C7E22" w:rsidRDefault="00BD12A4">
      <w:pPr>
        <w:pStyle w:val="TOC2"/>
        <w:rPr>
          <w:rFonts w:asciiTheme="minorHAnsi" w:eastAsiaTheme="minorEastAsia" w:hAnsiTheme="minorHAnsi" w:cstheme="minorBidi"/>
          <w:lang w:val="en-GB"/>
        </w:rPr>
      </w:pPr>
      <w:hyperlink w:anchor="_Toc485032270" w:history="1">
        <w:r w:rsidR="002D6FB7" w:rsidRPr="007C7E22">
          <w:rPr>
            <w:rStyle w:val="Hyperlink"/>
            <w:lang w:val="en-GB"/>
          </w:rPr>
          <w:t>6.4</w:t>
        </w:r>
        <w:r w:rsidR="002D6FB7" w:rsidRPr="007C7E22">
          <w:rPr>
            <w:rFonts w:asciiTheme="minorHAnsi" w:eastAsiaTheme="minorEastAsia" w:hAnsiTheme="minorHAnsi" w:cstheme="minorBidi"/>
            <w:lang w:val="en-GB"/>
          </w:rPr>
          <w:tab/>
        </w:r>
        <w:r w:rsidR="002D6FB7" w:rsidRPr="007C7E22">
          <w:rPr>
            <w:rStyle w:val="Hyperlink"/>
            <w:lang w:val="en-GB"/>
          </w:rPr>
          <w:t>Method of assessment</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_Toc485032270 \h </w:instrText>
        </w:r>
        <w:r w:rsidR="002D6FB7" w:rsidRPr="007C7E22">
          <w:rPr>
            <w:webHidden/>
            <w:lang w:val="en-GB"/>
          </w:rPr>
        </w:r>
        <w:r w:rsidR="002D6FB7" w:rsidRPr="007C7E22">
          <w:rPr>
            <w:webHidden/>
            <w:lang w:val="en-GB"/>
          </w:rPr>
          <w:fldChar w:fldCharType="separate"/>
        </w:r>
        <w:r w:rsidR="00FC0507">
          <w:rPr>
            <w:webHidden/>
            <w:lang w:val="en-GB"/>
          </w:rPr>
          <w:t>25</w:t>
        </w:r>
        <w:r w:rsidR="002D6FB7" w:rsidRPr="007C7E22">
          <w:rPr>
            <w:webHidden/>
            <w:lang w:val="en-GB"/>
          </w:rPr>
          <w:fldChar w:fldCharType="end"/>
        </w:r>
      </w:hyperlink>
    </w:p>
    <w:p w14:paraId="254D2BF0" w14:textId="571B51BE" w:rsidR="002D6FB7" w:rsidRPr="007C7E22" w:rsidRDefault="00BD12A4">
      <w:pPr>
        <w:pStyle w:val="TOC2"/>
        <w:rPr>
          <w:rFonts w:asciiTheme="minorHAnsi" w:eastAsiaTheme="minorEastAsia" w:hAnsiTheme="minorHAnsi" w:cstheme="minorBidi"/>
          <w:lang w:val="en-GB"/>
        </w:rPr>
      </w:pPr>
      <w:hyperlink w:anchor="_Toc485032271" w:history="1">
        <w:r w:rsidR="002D6FB7" w:rsidRPr="007C7E22">
          <w:rPr>
            <w:rStyle w:val="Hyperlink"/>
            <w:lang w:val="en-GB"/>
          </w:rPr>
          <w:t>6.5</w:t>
        </w:r>
        <w:r w:rsidR="002D6FB7" w:rsidRPr="007C7E22">
          <w:rPr>
            <w:rFonts w:asciiTheme="minorHAnsi" w:eastAsiaTheme="minorEastAsia" w:hAnsiTheme="minorHAnsi" w:cstheme="minorBidi"/>
            <w:lang w:val="en-GB"/>
          </w:rPr>
          <w:tab/>
        </w:r>
        <w:r w:rsidR="002D6FB7" w:rsidRPr="007C7E22">
          <w:rPr>
            <w:rStyle w:val="Hyperlink"/>
            <w:lang w:val="en-GB"/>
          </w:rPr>
          <w:t>Price award criterion</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_Toc485032271 \h </w:instrText>
        </w:r>
        <w:r w:rsidR="002D6FB7" w:rsidRPr="007C7E22">
          <w:rPr>
            <w:webHidden/>
            <w:lang w:val="en-GB"/>
          </w:rPr>
        </w:r>
        <w:r w:rsidR="002D6FB7" w:rsidRPr="007C7E22">
          <w:rPr>
            <w:webHidden/>
            <w:lang w:val="en-GB"/>
          </w:rPr>
          <w:fldChar w:fldCharType="separate"/>
        </w:r>
        <w:r w:rsidR="00FC0507">
          <w:rPr>
            <w:webHidden/>
            <w:lang w:val="en-GB"/>
          </w:rPr>
          <w:t>25</w:t>
        </w:r>
        <w:r w:rsidR="002D6FB7" w:rsidRPr="007C7E22">
          <w:rPr>
            <w:webHidden/>
            <w:lang w:val="en-GB"/>
          </w:rPr>
          <w:fldChar w:fldCharType="end"/>
        </w:r>
      </w:hyperlink>
    </w:p>
    <w:p w14:paraId="1C9B5162" w14:textId="1D1D2A9C" w:rsidR="002D6FB7" w:rsidRPr="007C7E22" w:rsidRDefault="00BD12A4">
      <w:pPr>
        <w:pStyle w:val="TOC2"/>
        <w:rPr>
          <w:rFonts w:asciiTheme="minorHAnsi" w:eastAsiaTheme="minorEastAsia" w:hAnsiTheme="minorHAnsi" w:cstheme="minorBidi"/>
          <w:lang w:val="en-GB"/>
        </w:rPr>
      </w:pPr>
      <w:hyperlink w:anchor="_Toc485032272" w:history="1">
        <w:r w:rsidR="002D6FB7" w:rsidRPr="007C7E22">
          <w:rPr>
            <w:rStyle w:val="Hyperlink"/>
            <w:lang w:val="en-GB"/>
          </w:rPr>
          <w:t>6.6</w:t>
        </w:r>
        <w:r w:rsidR="002D6FB7" w:rsidRPr="007C7E22">
          <w:rPr>
            <w:rFonts w:asciiTheme="minorHAnsi" w:eastAsiaTheme="minorEastAsia" w:hAnsiTheme="minorHAnsi" w:cstheme="minorBidi"/>
            <w:lang w:val="en-GB"/>
          </w:rPr>
          <w:tab/>
        </w:r>
        <w:r w:rsidR="002D6FB7" w:rsidRPr="007C7E22">
          <w:rPr>
            <w:rStyle w:val="Hyperlink"/>
            <w:lang w:val="en-GB"/>
          </w:rPr>
          <w:t>Assessment committee</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_Toc485032272 \h </w:instrText>
        </w:r>
        <w:r w:rsidR="002D6FB7" w:rsidRPr="007C7E22">
          <w:rPr>
            <w:webHidden/>
            <w:lang w:val="en-GB"/>
          </w:rPr>
        </w:r>
        <w:r w:rsidR="002D6FB7" w:rsidRPr="007C7E22">
          <w:rPr>
            <w:webHidden/>
            <w:lang w:val="en-GB"/>
          </w:rPr>
          <w:fldChar w:fldCharType="separate"/>
        </w:r>
        <w:r w:rsidR="00FC0507">
          <w:rPr>
            <w:webHidden/>
            <w:lang w:val="en-GB"/>
          </w:rPr>
          <w:t>25</w:t>
        </w:r>
        <w:r w:rsidR="002D6FB7" w:rsidRPr="007C7E22">
          <w:rPr>
            <w:webHidden/>
            <w:lang w:val="en-GB"/>
          </w:rPr>
          <w:fldChar w:fldCharType="end"/>
        </w:r>
      </w:hyperlink>
    </w:p>
    <w:p w14:paraId="0D8DE31D" w14:textId="0EC5622F" w:rsidR="002D6FB7" w:rsidRPr="007C7E22" w:rsidRDefault="00BD12A4">
      <w:pPr>
        <w:pStyle w:val="TOC1"/>
        <w:rPr>
          <w:rFonts w:asciiTheme="minorHAnsi" w:eastAsiaTheme="minorEastAsia" w:hAnsiTheme="minorHAnsi" w:cstheme="minorBidi"/>
          <w:b w:val="0"/>
          <w:color w:val="auto"/>
          <w:sz w:val="22"/>
          <w:szCs w:val="22"/>
          <w:lang w:val="en-GB"/>
        </w:rPr>
      </w:pPr>
      <w:hyperlink w:anchor="_Toc485032273" w:history="1">
        <w:r w:rsidR="002D6FB7" w:rsidRPr="007C7E22">
          <w:rPr>
            <w:rStyle w:val="Hyperlink"/>
            <w:lang w:val="en-GB"/>
          </w:rPr>
          <w:t>Section 7.</w:t>
        </w:r>
        <w:r w:rsidR="002D6FB7" w:rsidRPr="007C7E22">
          <w:rPr>
            <w:rFonts w:asciiTheme="minorHAnsi" w:eastAsiaTheme="minorEastAsia" w:hAnsiTheme="minorHAnsi" w:cstheme="minorBidi"/>
            <w:b w:val="0"/>
            <w:color w:val="auto"/>
            <w:sz w:val="22"/>
            <w:szCs w:val="22"/>
            <w:lang w:val="en-GB"/>
          </w:rPr>
          <w:tab/>
        </w:r>
        <w:r w:rsidR="002D6FB7" w:rsidRPr="007C7E22">
          <w:rPr>
            <w:rStyle w:val="Hyperlink"/>
            <w:lang w:val="en-GB"/>
          </w:rPr>
          <w:t>List of annexes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_Toc485032273 \h </w:instrText>
        </w:r>
        <w:r w:rsidR="002D6FB7" w:rsidRPr="007C7E22">
          <w:rPr>
            <w:webHidden/>
            <w:lang w:val="en-GB"/>
          </w:rPr>
        </w:r>
        <w:r w:rsidR="002D6FB7" w:rsidRPr="007C7E22">
          <w:rPr>
            <w:webHidden/>
            <w:lang w:val="en-GB"/>
          </w:rPr>
          <w:fldChar w:fldCharType="separate"/>
        </w:r>
        <w:r w:rsidR="00FC0507">
          <w:rPr>
            <w:webHidden/>
            <w:lang w:val="en-GB"/>
          </w:rPr>
          <w:t>26</w:t>
        </w:r>
        <w:r w:rsidR="002D6FB7" w:rsidRPr="007C7E22">
          <w:rPr>
            <w:webHidden/>
            <w:lang w:val="en-GB"/>
          </w:rPr>
          <w:fldChar w:fldCharType="end"/>
        </w:r>
      </w:hyperlink>
    </w:p>
    <w:p w14:paraId="174E8017" w14:textId="4FCA826A" w:rsidR="002D6FB7" w:rsidRPr="007C7E22" w:rsidRDefault="00BD12A4">
      <w:pPr>
        <w:pStyle w:val="TOC2"/>
        <w:tabs>
          <w:tab w:val="left" w:pos="1100"/>
        </w:tabs>
        <w:rPr>
          <w:rFonts w:asciiTheme="minorHAnsi" w:eastAsiaTheme="minorEastAsia" w:hAnsiTheme="minorHAnsi" w:cstheme="minorBidi"/>
          <w:lang w:val="en-GB"/>
        </w:rPr>
      </w:pPr>
      <w:hyperlink w:anchor="_Toc485032274" w:history="1">
        <w:r w:rsidR="002D6FB7" w:rsidRPr="007C7E22">
          <w:rPr>
            <w:rStyle w:val="Hyperlink"/>
            <w:lang w:val="en-GB"/>
          </w:rPr>
          <w:t xml:space="preserve">Annex 1 </w:t>
        </w:r>
        <w:r w:rsidR="002D6FB7" w:rsidRPr="007C7E22">
          <w:rPr>
            <w:rFonts w:asciiTheme="minorHAnsi" w:eastAsiaTheme="minorEastAsia" w:hAnsiTheme="minorHAnsi" w:cstheme="minorBidi"/>
            <w:lang w:val="en-GB"/>
          </w:rPr>
          <w:tab/>
        </w:r>
        <w:r w:rsidR="002D6FB7" w:rsidRPr="007C7E22">
          <w:rPr>
            <w:rStyle w:val="Hyperlink"/>
            <w:lang w:val="en-GB"/>
          </w:rPr>
          <w:t>General Terms and Conditions of Purchase</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_Toc485032274 \h </w:instrText>
        </w:r>
        <w:r w:rsidR="002D6FB7" w:rsidRPr="007C7E22">
          <w:rPr>
            <w:webHidden/>
            <w:lang w:val="en-GB"/>
          </w:rPr>
        </w:r>
        <w:r w:rsidR="002D6FB7" w:rsidRPr="007C7E22">
          <w:rPr>
            <w:webHidden/>
            <w:lang w:val="en-GB"/>
          </w:rPr>
          <w:fldChar w:fldCharType="separate"/>
        </w:r>
        <w:r w:rsidR="00FC0507">
          <w:rPr>
            <w:webHidden/>
            <w:lang w:val="en-GB"/>
          </w:rPr>
          <w:t>27</w:t>
        </w:r>
        <w:r w:rsidR="002D6FB7" w:rsidRPr="007C7E22">
          <w:rPr>
            <w:webHidden/>
            <w:lang w:val="en-GB"/>
          </w:rPr>
          <w:fldChar w:fldCharType="end"/>
        </w:r>
      </w:hyperlink>
    </w:p>
    <w:p w14:paraId="3994C0CE" w14:textId="5F77D9FA" w:rsidR="002D6FB7" w:rsidRPr="007C7E22" w:rsidRDefault="00BD12A4">
      <w:pPr>
        <w:pStyle w:val="TOC2"/>
        <w:tabs>
          <w:tab w:val="left" w:pos="1100"/>
        </w:tabs>
        <w:rPr>
          <w:rFonts w:asciiTheme="minorHAnsi" w:eastAsiaTheme="minorEastAsia" w:hAnsiTheme="minorHAnsi" w:cstheme="minorBidi"/>
          <w:lang w:val="en-GB"/>
        </w:rPr>
      </w:pPr>
      <w:hyperlink w:anchor="_Toc485032275" w:history="1">
        <w:r w:rsidR="002D6FB7" w:rsidRPr="007C7E22">
          <w:rPr>
            <w:rStyle w:val="Hyperlink"/>
            <w:lang w:val="en-GB"/>
          </w:rPr>
          <w:t>Annex 2</w:t>
        </w:r>
        <w:r w:rsidR="002D6FB7" w:rsidRPr="007C7E22">
          <w:rPr>
            <w:rFonts w:asciiTheme="minorHAnsi" w:eastAsiaTheme="minorEastAsia" w:hAnsiTheme="minorHAnsi" w:cstheme="minorBidi"/>
            <w:lang w:val="en-GB"/>
          </w:rPr>
          <w:tab/>
        </w:r>
        <w:r w:rsidR="002D6FB7" w:rsidRPr="007C7E22">
          <w:rPr>
            <w:rStyle w:val="Hyperlink"/>
            <w:lang w:val="en-GB"/>
          </w:rPr>
          <w:t xml:space="preserve"> Draft Agreement</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_Toc485032275 \h </w:instrText>
        </w:r>
        <w:r w:rsidR="002D6FB7" w:rsidRPr="007C7E22">
          <w:rPr>
            <w:webHidden/>
            <w:lang w:val="en-GB"/>
          </w:rPr>
        </w:r>
        <w:r w:rsidR="002D6FB7" w:rsidRPr="007C7E22">
          <w:rPr>
            <w:webHidden/>
            <w:lang w:val="en-GB"/>
          </w:rPr>
          <w:fldChar w:fldCharType="separate"/>
        </w:r>
        <w:r w:rsidR="00FC0507">
          <w:rPr>
            <w:webHidden/>
            <w:lang w:val="en-GB"/>
          </w:rPr>
          <w:t>28</w:t>
        </w:r>
        <w:r w:rsidR="002D6FB7" w:rsidRPr="007C7E22">
          <w:rPr>
            <w:webHidden/>
            <w:lang w:val="en-GB"/>
          </w:rPr>
          <w:fldChar w:fldCharType="end"/>
        </w:r>
      </w:hyperlink>
    </w:p>
    <w:p w14:paraId="1AB57F7F" w14:textId="4B98B632" w:rsidR="002D6FB7" w:rsidRPr="007C7E22" w:rsidRDefault="00BD12A4">
      <w:pPr>
        <w:pStyle w:val="TOC2"/>
        <w:tabs>
          <w:tab w:val="left" w:pos="1100"/>
        </w:tabs>
        <w:rPr>
          <w:rFonts w:asciiTheme="minorHAnsi" w:eastAsiaTheme="minorEastAsia" w:hAnsiTheme="minorHAnsi" w:cstheme="minorBidi"/>
          <w:lang w:val="en-GB"/>
        </w:rPr>
      </w:pPr>
      <w:hyperlink w:anchor="_Toc485032276" w:history="1">
        <w:r w:rsidR="002D6FB7" w:rsidRPr="007C7E22">
          <w:rPr>
            <w:rStyle w:val="Hyperlink"/>
            <w:lang w:val="en-GB"/>
          </w:rPr>
          <w:t>Annex 3</w:t>
        </w:r>
        <w:r w:rsidR="002D6FB7" w:rsidRPr="007C7E22">
          <w:rPr>
            <w:rFonts w:asciiTheme="minorHAnsi" w:eastAsiaTheme="minorEastAsia" w:hAnsiTheme="minorHAnsi" w:cstheme="minorBidi"/>
            <w:lang w:val="en-GB"/>
          </w:rPr>
          <w:tab/>
        </w:r>
        <w:r w:rsidR="002D6FB7" w:rsidRPr="007C7E22">
          <w:rPr>
            <w:rStyle w:val="Hyperlink"/>
            <w:lang w:val="en-GB"/>
          </w:rPr>
          <w:t xml:space="preserve"> UEA</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_Toc485032276 \h </w:instrText>
        </w:r>
        <w:r w:rsidR="002D6FB7" w:rsidRPr="007C7E22">
          <w:rPr>
            <w:webHidden/>
            <w:lang w:val="en-GB"/>
          </w:rPr>
        </w:r>
        <w:r w:rsidR="002D6FB7" w:rsidRPr="007C7E22">
          <w:rPr>
            <w:webHidden/>
            <w:lang w:val="en-GB"/>
          </w:rPr>
          <w:fldChar w:fldCharType="separate"/>
        </w:r>
        <w:r w:rsidR="00FC0507">
          <w:rPr>
            <w:webHidden/>
            <w:lang w:val="en-GB"/>
          </w:rPr>
          <w:t>29</w:t>
        </w:r>
        <w:r w:rsidR="002D6FB7" w:rsidRPr="007C7E22">
          <w:rPr>
            <w:webHidden/>
            <w:lang w:val="en-GB"/>
          </w:rPr>
          <w:fldChar w:fldCharType="end"/>
        </w:r>
      </w:hyperlink>
    </w:p>
    <w:p w14:paraId="3FE8EAC0" w14:textId="5A52AFB2" w:rsidR="002D6FB7" w:rsidRPr="007C7E22" w:rsidRDefault="00BD12A4">
      <w:pPr>
        <w:pStyle w:val="TOC2"/>
        <w:tabs>
          <w:tab w:val="left" w:pos="1100"/>
        </w:tabs>
        <w:rPr>
          <w:rFonts w:asciiTheme="minorHAnsi" w:eastAsiaTheme="minorEastAsia" w:hAnsiTheme="minorHAnsi" w:cstheme="minorBidi"/>
          <w:lang w:val="en-GB"/>
        </w:rPr>
      </w:pPr>
      <w:hyperlink w:anchor="_Toc485032277" w:history="1">
        <w:r w:rsidR="002D6FB7" w:rsidRPr="007C7E22">
          <w:rPr>
            <w:rStyle w:val="Hyperlink"/>
            <w:lang w:val="en-GB"/>
          </w:rPr>
          <w:t>Annex 4</w:t>
        </w:r>
        <w:r w:rsidR="002D6FB7" w:rsidRPr="007C7E22">
          <w:rPr>
            <w:rFonts w:asciiTheme="minorHAnsi" w:eastAsiaTheme="minorEastAsia" w:hAnsiTheme="minorHAnsi" w:cstheme="minorBidi"/>
            <w:lang w:val="en-GB"/>
          </w:rPr>
          <w:tab/>
        </w:r>
        <w:r w:rsidR="002D6FB7" w:rsidRPr="007C7E22">
          <w:rPr>
            <w:rStyle w:val="Hyperlink"/>
            <w:lang w:val="en-GB"/>
          </w:rPr>
          <w:t xml:space="preserve"> References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_Toc485032277 \h </w:instrText>
        </w:r>
        <w:r w:rsidR="002D6FB7" w:rsidRPr="007C7E22">
          <w:rPr>
            <w:webHidden/>
            <w:lang w:val="en-GB"/>
          </w:rPr>
        </w:r>
        <w:r w:rsidR="002D6FB7" w:rsidRPr="007C7E22">
          <w:rPr>
            <w:webHidden/>
            <w:lang w:val="en-GB"/>
          </w:rPr>
          <w:fldChar w:fldCharType="separate"/>
        </w:r>
        <w:r w:rsidR="00FC0507">
          <w:rPr>
            <w:webHidden/>
            <w:lang w:val="en-GB"/>
          </w:rPr>
          <w:t>30</w:t>
        </w:r>
        <w:r w:rsidR="002D6FB7" w:rsidRPr="007C7E22">
          <w:rPr>
            <w:webHidden/>
            <w:lang w:val="en-GB"/>
          </w:rPr>
          <w:fldChar w:fldCharType="end"/>
        </w:r>
      </w:hyperlink>
    </w:p>
    <w:p w14:paraId="6582A9C1" w14:textId="61A8AB8E" w:rsidR="002D6FB7" w:rsidRPr="007C7E22" w:rsidRDefault="00BD12A4">
      <w:pPr>
        <w:pStyle w:val="TOC2"/>
        <w:tabs>
          <w:tab w:val="left" w:pos="1100"/>
        </w:tabs>
        <w:rPr>
          <w:rFonts w:asciiTheme="minorHAnsi" w:eastAsiaTheme="minorEastAsia" w:hAnsiTheme="minorHAnsi" w:cstheme="minorBidi"/>
          <w:lang w:val="en-GB"/>
        </w:rPr>
      </w:pPr>
      <w:hyperlink w:anchor="_Toc485032278" w:history="1">
        <w:r w:rsidR="002D6FB7" w:rsidRPr="007C7E22">
          <w:rPr>
            <w:rStyle w:val="Hyperlink"/>
            <w:lang w:val="en-GB"/>
          </w:rPr>
          <w:t>Annex 5</w:t>
        </w:r>
        <w:r w:rsidR="002D6FB7" w:rsidRPr="007C7E22">
          <w:rPr>
            <w:rFonts w:asciiTheme="minorHAnsi" w:eastAsiaTheme="minorEastAsia" w:hAnsiTheme="minorHAnsi" w:cstheme="minorBidi"/>
            <w:lang w:val="en-GB"/>
          </w:rPr>
          <w:tab/>
        </w:r>
        <w:r w:rsidR="002D6FB7" w:rsidRPr="007C7E22">
          <w:rPr>
            <w:rStyle w:val="Hyperlink"/>
            <w:lang w:val="en-GB"/>
          </w:rPr>
          <w:t xml:space="preserve"> Excel document_TMS DEF.</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_Toc485032278 \h </w:instrText>
        </w:r>
        <w:r w:rsidR="002D6FB7" w:rsidRPr="007C7E22">
          <w:rPr>
            <w:webHidden/>
            <w:lang w:val="en-GB"/>
          </w:rPr>
        </w:r>
        <w:r w:rsidR="002D6FB7" w:rsidRPr="007C7E22">
          <w:rPr>
            <w:webHidden/>
            <w:lang w:val="en-GB"/>
          </w:rPr>
          <w:fldChar w:fldCharType="separate"/>
        </w:r>
        <w:r w:rsidR="00FC0507">
          <w:rPr>
            <w:webHidden/>
            <w:lang w:val="en-GB"/>
          </w:rPr>
          <w:t>31</w:t>
        </w:r>
        <w:r w:rsidR="002D6FB7" w:rsidRPr="007C7E22">
          <w:rPr>
            <w:webHidden/>
            <w:lang w:val="en-GB"/>
          </w:rPr>
          <w:fldChar w:fldCharType="end"/>
        </w:r>
      </w:hyperlink>
    </w:p>
    <w:p w14:paraId="60B7416E" w14:textId="50DCBE58" w:rsidR="002D6FB7" w:rsidRPr="007C7E22" w:rsidRDefault="00BD12A4">
      <w:pPr>
        <w:pStyle w:val="TOC2"/>
        <w:tabs>
          <w:tab w:val="left" w:pos="1100"/>
        </w:tabs>
        <w:rPr>
          <w:rFonts w:asciiTheme="minorHAnsi" w:eastAsiaTheme="minorEastAsia" w:hAnsiTheme="minorHAnsi" w:cstheme="minorBidi"/>
          <w:lang w:val="en-GB"/>
        </w:rPr>
      </w:pPr>
      <w:hyperlink w:anchor="_Toc485032279" w:history="1">
        <w:r w:rsidR="002D6FB7" w:rsidRPr="007C7E22">
          <w:rPr>
            <w:rStyle w:val="Hyperlink"/>
            <w:lang w:val="en-GB"/>
          </w:rPr>
          <w:t>Annex 6</w:t>
        </w:r>
        <w:r w:rsidR="002D6FB7" w:rsidRPr="007C7E22">
          <w:rPr>
            <w:rFonts w:asciiTheme="minorHAnsi" w:eastAsiaTheme="minorEastAsia" w:hAnsiTheme="minorHAnsi" w:cstheme="minorBidi"/>
            <w:lang w:val="en-GB"/>
          </w:rPr>
          <w:tab/>
        </w:r>
        <w:r w:rsidR="002D6FB7" w:rsidRPr="007C7E22">
          <w:rPr>
            <w:rStyle w:val="Hyperlink"/>
            <w:lang w:val="en-GB"/>
          </w:rPr>
          <w:t xml:space="preserve"> Background &amp; glossary companion to List of Demands</w:t>
        </w:r>
        <w:r w:rsidR="002D6FB7" w:rsidRPr="007C7E22">
          <w:rPr>
            <w:webHidden/>
            <w:lang w:val="en-GB"/>
          </w:rPr>
          <w:tab/>
        </w:r>
        <w:r w:rsidR="002D6FB7" w:rsidRPr="007C7E22">
          <w:rPr>
            <w:webHidden/>
            <w:lang w:val="en-GB"/>
          </w:rPr>
          <w:fldChar w:fldCharType="begin"/>
        </w:r>
        <w:r w:rsidR="002D6FB7" w:rsidRPr="007C7E22">
          <w:rPr>
            <w:webHidden/>
            <w:lang w:val="en-GB"/>
          </w:rPr>
          <w:instrText xml:space="preserve"> PAGEREF _Toc485032279 \h </w:instrText>
        </w:r>
        <w:r w:rsidR="002D6FB7" w:rsidRPr="007C7E22">
          <w:rPr>
            <w:webHidden/>
            <w:lang w:val="en-GB"/>
          </w:rPr>
        </w:r>
        <w:r w:rsidR="002D6FB7" w:rsidRPr="007C7E22">
          <w:rPr>
            <w:webHidden/>
            <w:lang w:val="en-GB"/>
          </w:rPr>
          <w:fldChar w:fldCharType="separate"/>
        </w:r>
        <w:r w:rsidR="00FC0507">
          <w:rPr>
            <w:webHidden/>
            <w:lang w:val="en-GB"/>
          </w:rPr>
          <w:t>32</w:t>
        </w:r>
        <w:r w:rsidR="002D6FB7" w:rsidRPr="007C7E22">
          <w:rPr>
            <w:webHidden/>
            <w:lang w:val="en-GB"/>
          </w:rPr>
          <w:fldChar w:fldCharType="end"/>
        </w:r>
      </w:hyperlink>
    </w:p>
    <w:p w14:paraId="7155FD83" w14:textId="3D516D9A" w:rsidR="00546101" w:rsidRPr="007C7E22" w:rsidRDefault="003D5C87" w:rsidP="005016B5">
      <w:pPr>
        <w:pStyle w:val="Heading1"/>
        <w:numPr>
          <w:ilvl w:val="0"/>
          <w:numId w:val="0"/>
        </w:numPr>
        <w:rPr>
          <w:lang w:val="en-GB"/>
        </w:rPr>
      </w:pPr>
      <w:r w:rsidRPr="007C7E22">
        <w:rPr>
          <w:sz w:val="20"/>
          <w:szCs w:val="20"/>
          <w:lang w:val="en-GB"/>
        </w:rPr>
        <w:lastRenderedPageBreak/>
        <w:fldChar w:fldCharType="end"/>
      </w:r>
      <w:bookmarkStart w:id="3" w:name="_Toc234497492"/>
      <w:bookmarkStart w:id="4" w:name="_Ref252738146"/>
      <w:bookmarkStart w:id="5" w:name="_Toc253664817"/>
      <w:bookmarkStart w:id="6" w:name="_Toc432679085"/>
      <w:bookmarkStart w:id="7" w:name="_Toc436230537"/>
      <w:bookmarkStart w:id="8" w:name="_Toc436230689"/>
      <w:bookmarkStart w:id="9" w:name="_Toc485032242"/>
      <w:r w:rsidR="005016B5" w:rsidRPr="005016B5">
        <w:rPr>
          <w:lang w:val="en-GB"/>
        </w:rPr>
        <w:t>Section 1.</w:t>
      </w:r>
      <w:r w:rsidR="005016B5">
        <w:rPr>
          <w:sz w:val="20"/>
          <w:szCs w:val="20"/>
          <w:lang w:val="en-GB"/>
        </w:rPr>
        <w:t xml:space="preserve"> </w:t>
      </w:r>
      <w:r w:rsidR="00546101" w:rsidRPr="007C7E22">
        <w:rPr>
          <w:lang w:val="en-GB"/>
        </w:rPr>
        <w:t>Glossary</w:t>
      </w:r>
      <w:bookmarkEnd w:id="3"/>
      <w:bookmarkEnd w:id="4"/>
      <w:bookmarkEnd w:id="5"/>
      <w:bookmarkEnd w:id="6"/>
      <w:bookmarkEnd w:id="7"/>
      <w:bookmarkEnd w:id="8"/>
      <w:bookmarkEnd w:id="9"/>
    </w:p>
    <w:p w14:paraId="0AEB81A8" w14:textId="77777777" w:rsidR="00546101" w:rsidRPr="007C7E22" w:rsidRDefault="00546101" w:rsidP="00FC2DF1">
      <w:pPr>
        <w:rPr>
          <w:lang w:val="en-GB"/>
        </w:rPr>
      </w:pPr>
    </w:p>
    <w:p w14:paraId="07D9AF46"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Tender Document: </w:t>
      </w:r>
      <w:r w:rsidRPr="007C7E22">
        <w:rPr>
          <w:sz w:val="16"/>
          <w:szCs w:val="16"/>
          <w:lang w:val="en-GB"/>
        </w:rPr>
        <w:tab/>
        <w:t xml:space="preserve">The invitation to Tender including the annexes put together for the Tendering Procedure by or on behalf of a Client that contains all the information and conditions as well as the requirements and award criteria for the bid for – and potential implementation of - a public contract. </w:t>
      </w:r>
    </w:p>
    <w:p w14:paraId="4525CE78"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Tendering Procedure: </w:t>
      </w:r>
      <w:r w:rsidRPr="007C7E22">
        <w:rPr>
          <w:sz w:val="16"/>
          <w:szCs w:val="16"/>
          <w:lang w:val="en-GB"/>
        </w:rPr>
        <w:tab/>
        <w:t xml:space="preserve">The process consisting of a number of formal steps to Award a Contract to the Applicant with the best price-quality relationship. </w:t>
      </w:r>
    </w:p>
    <w:p w14:paraId="1AB50C78" w14:textId="77777777" w:rsidR="00BD12A4" w:rsidRDefault="00FF5E8E" w:rsidP="00FF5E8E">
      <w:pPr>
        <w:pStyle w:val="Default"/>
        <w:spacing w:line="276" w:lineRule="auto"/>
        <w:ind w:left="2832" w:hanging="2832"/>
        <w:rPr>
          <w:sz w:val="16"/>
          <w:szCs w:val="16"/>
          <w:lang w:val="en-GB"/>
        </w:rPr>
      </w:pPr>
      <w:r w:rsidRPr="007C7E22">
        <w:rPr>
          <w:sz w:val="16"/>
          <w:szCs w:val="16"/>
          <w:lang w:val="en-GB"/>
        </w:rPr>
        <w:t xml:space="preserve">Public Procurement Act (AW - </w:t>
      </w:r>
      <w:proofErr w:type="spellStart"/>
      <w:r w:rsidRPr="007C7E22">
        <w:rPr>
          <w:sz w:val="16"/>
          <w:szCs w:val="16"/>
          <w:lang w:val="en-GB"/>
        </w:rPr>
        <w:t>Aanbestedingswet</w:t>
      </w:r>
      <w:proofErr w:type="spellEnd"/>
      <w:r w:rsidRPr="007C7E22">
        <w:rPr>
          <w:sz w:val="16"/>
          <w:szCs w:val="16"/>
          <w:lang w:val="en-GB"/>
        </w:rPr>
        <w:t xml:space="preserve">): </w:t>
      </w:r>
      <w:r w:rsidRPr="007C7E22">
        <w:rPr>
          <w:sz w:val="16"/>
          <w:szCs w:val="16"/>
          <w:lang w:val="en-GB"/>
        </w:rPr>
        <w:tab/>
      </w:r>
    </w:p>
    <w:p w14:paraId="566EBAB8" w14:textId="2EAC296B" w:rsidR="00FF5E8E" w:rsidRPr="007C7E22" w:rsidRDefault="00FF5E8E" w:rsidP="00BD12A4">
      <w:pPr>
        <w:pStyle w:val="Default"/>
        <w:spacing w:line="276" w:lineRule="auto"/>
        <w:ind w:left="2832"/>
        <w:rPr>
          <w:sz w:val="16"/>
          <w:szCs w:val="16"/>
          <w:lang w:val="en-GB"/>
        </w:rPr>
      </w:pPr>
      <w:r w:rsidRPr="007C7E22">
        <w:rPr>
          <w:sz w:val="16"/>
          <w:szCs w:val="16"/>
          <w:lang w:val="en-GB"/>
        </w:rPr>
        <w:t xml:space="preserve">Act of 1 November 2012 containing new rules on public procurements, Bulletin of Acts and Decrees, 2012, 542. </w:t>
      </w:r>
    </w:p>
    <w:p w14:paraId="70FDF89C"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Consortium: </w:t>
      </w:r>
      <w:r w:rsidRPr="007C7E22">
        <w:rPr>
          <w:sz w:val="16"/>
          <w:szCs w:val="16"/>
          <w:lang w:val="en-GB"/>
        </w:rPr>
        <w:tab/>
        <w:t xml:space="preserve">Two or more companies that submit a bid jointly. The Consortium will be assessed as a whole. </w:t>
      </w:r>
    </w:p>
    <w:p w14:paraId="5A377BB8"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Third party: </w:t>
      </w:r>
      <w:r w:rsidRPr="007C7E22">
        <w:rPr>
          <w:sz w:val="16"/>
          <w:szCs w:val="16"/>
          <w:lang w:val="en-GB"/>
        </w:rPr>
        <w:tab/>
        <w:t xml:space="preserve">A legal entity whose services the Applicant calls on for the purposes of the Tender (being financial and economic resources and/or professional and technical competence) and wishes to use for the fulfilment of the Agreement. </w:t>
      </w:r>
    </w:p>
    <w:p w14:paraId="1D923636" w14:textId="77777777" w:rsidR="00E27E1A" w:rsidRPr="007C7E22" w:rsidRDefault="00E27E1A" w:rsidP="00FF5E8E">
      <w:pPr>
        <w:pStyle w:val="Default"/>
        <w:spacing w:line="276" w:lineRule="auto"/>
        <w:ind w:left="2832" w:hanging="2832"/>
        <w:rPr>
          <w:sz w:val="16"/>
          <w:szCs w:val="16"/>
          <w:lang w:val="en-GB"/>
        </w:rPr>
      </w:pPr>
      <w:r w:rsidRPr="007C7E22">
        <w:rPr>
          <w:sz w:val="16"/>
          <w:szCs w:val="16"/>
          <w:lang w:val="en-GB"/>
        </w:rPr>
        <w:t xml:space="preserve">UEA: </w:t>
      </w:r>
      <w:r w:rsidRPr="007C7E22">
        <w:rPr>
          <w:sz w:val="16"/>
          <w:szCs w:val="16"/>
          <w:lang w:val="en-GB"/>
        </w:rPr>
        <w:tab/>
        <w:t>A Statement as meant in Section 2.84, Subsection one of the Procurement Act 2016.</w:t>
      </w:r>
    </w:p>
    <w:p w14:paraId="0D366C78"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Award criteria: </w:t>
      </w:r>
      <w:r w:rsidRPr="007C7E22">
        <w:rPr>
          <w:sz w:val="16"/>
          <w:szCs w:val="16"/>
          <w:lang w:val="en-GB"/>
        </w:rPr>
        <w:tab/>
        <w:t xml:space="preserve">The criteria that apply when determining the bid with the best price-quality relationship. </w:t>
      </w:r>
    </w:p>
    <w:p w14:paraId="7BEBE991"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Suitability Requirements: </w:t>
      </w:r>
      <w:r w:rsidRPr="007C7E22">
        <w:rPr>
          <w:sz w:val="16"/>
          <w:szCs w:val="16"/>
          <w:lang w:val="en-GB"/>
        </w:rPr>
        <w:tab/>
        <w:t xml:space="preserve">Requirements relating to the suitability of the Applicant, being requirements in the area of financial and economic resources as well as requirements in the area of professional and technical competence. </w:t>
      </w:r>
    </w:p>
    <w:p w14:paraId="246C65CD"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Award Decision:</w:t>
      </w:r>
      <w:r w:rsidRPr="007C7E22">
        <w:rPr>
          <w:sz w:val="16"/>
          <w:szCs w:val="16"/>
          <w:lang w:val="en-GB"/>
        </w:rPr>
        <w:tab/>
        <w:t>Selection by the Client of the Company/</w:t>
      </w:r>
      <w:proofErr w:type="spellStart"/>
      <w:r w:rsidRPr="007C7E22">
        <w:rPr>
          <w:sz w:val="16"/>
          <w:szCs w:val="16"/>
          <w:lang w:val="en-GB"/>
        </w:rPr>
        <w:t>ies</w:t>
      </w:r>
      <w:proofErr w:type="spellEnd"/>
      <w:r w:rsidRPr="007C7E22">
        <w:rPr>
          <w:sz w:val="16"/>
          <w:szCs w:val="16"/>
          <w:lang w:val="en-GB"/>
        </w:rPr>
        <w:t xml:space="preserve"> with whom he intends to enter into an Agreement in respect of the present Tendering Procedure, also understood to be a decision not to enter into any Agreement;</w:t>
      </w:r>
    </w:p>
    <w:p w14:paraId="6D8A2257"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Statement of Good Conduct for procurement: A Statement from the Minister of Security and Justice as meant in Section 4.1 of the Public Procurement Act showing, based on checks, that there are no objections to the natural person or legal entity involved in connection with the Tendering Procedure. A Statement of Good Conduct can be requested via </w:t>
      </w:r>
      <w:hyperlink r:id="rId10" w:history="1">
        <w:r w:rsidRPr="007C7E22">
          <w:rPr>
            <w:rStyle w:val="Hyperlink"/>
            <w:sz w:val="16"/>
            <w:szCs w:val="16"/>
            <w:lang w:val="en-GB"/>
          </w:rPr>
          <w:t>www.justis.nl</w:t>
        </w:r>
      </w:hyperlink>
    </w:p>
    <w:p w14:paraId="67545EA3"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Applicant: </w:t>
      </w:r>
      <w:r w:rsidRPr="007C7E22">
        <w:rPr>
          <w:sz w:val="16"/>
          <w:szCs w:val="16"/>
          <w:lang w:val="en-GB"/>
        </w:rPr>
        <w:tab/>
        <w:t xml:space="preserve">The legal entity submitting a bid for a tender independently or as part of a consortium. </w:t>
      </w:r>
    </w:p>
    <w:p w14:paraId="2ABF76F2"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Submission</w:t>
      </w:r>
      <w:r w:rsidRPr="007C7E22">
        <w:rPr>
          <w:sz w:val="16"/>
          <w:szCs w:val="16"/>
          <w:lang w:val="en-GB"/>
        </w:rPr>
        <w:tab/>
        <w:t xml:space="preserve">A bid submitted by the Applicant based on the Tender Document provided by the Client. </w:t>
      </w:r>
    </w:p>
    <w:p w14:paraId="0E42F2B1"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Information Memorandum: </w:t>
      </w:r>
      <w:r w:rsidRPr="007C7E22">
        <w:rPr>
          <w:sz w:val="16"/>
          <w:szCs w:val="16"/>
          <w:lang w:val="en-GB"/>
        </w:rPr>
        <w:tab/>
        <w:t xml:space="preserve">Memorandum with the answers to questions put by (potential) Applicants during the tendering period and information for clarification provided by the Client of his own accord. </w:t>
      </w:r>
    </w:p>
    <w:p w14:paraId="39651C6F"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Subcontractor: </w:t>
      </w:r>
      <w:r w:rsidRPr="007C7E22">
        <w:rPr>
          <w:sz w:val="16"/>
          <w:szCs w:val="16"/>
          <w:lang w:val="en-GB"/>
        </w:rPr>
        <w:tab/>
        <w:t>A Company to which the Main Contractor contracts out a part of the work to fulfil the Contract.</w:t>
      </w:r>
    </w:p>
    <w:p w14:paraId="7700A7A3"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Company:</w:t>
      </w:r>
      <w:r w:rsidRPr="007C7E22">
        <w:rPr>
          <w:sz w:val="16"/>
          <w:szCs w:val="16"/>
          <w:lang w:val="en-GB"/>
        </w:rPr>
        <w:tab/>
        <w:t>the supplier, service provider or contractor.</w:t>
      </w:r>
    </w:p>
    <w:p w14:paraId="6F2C05D5"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Contract: </w:t>
      </w:r>
      <w:r w:rsidRPr="007C7E22">
        <w:rPr>
          <w:sz w:val="16"/>
          <w:szCs w:val="16"/>
          <w:lang w:val="en-GB"/>
        </w:rPr>
        <w:tab/>
        <w:t>The work to be done or the services to be supplied by the Contractor on the basis of the announcement and the Tender Document including the annexes;</w:t>
      </w:r>
    </w:p>
    <w:p w14:paraId="06E8B2B2"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Client: </w:t>
      </w:r>
      <w:r w:rsidRPr="007C7E22">
        <w:rPr>
          <w:sz w:val="16"/>
          <w:szCs w:val="16"/>
          <w:lang w:val="en-GB"/>
        </w:rPr>
        <w:tab/>
        <w:t xml:space="preserve">The Client in this procedure is Erasmus MC, having its registered office in Rotterdam, who will award the Contract. </w:t>
      </w:r>
    </w:p>
    <w:p w14:paraId="281C02F3" w14:textId="77777777" w:rsidR="00FF5E8E" w:rsidRPr="007C7E22" w:rsidRDefault="00FF5E8E" w:rsidP="00FF5E8E">
      <w:pPr>
        <w:pStyle w:val="Default"/>
        <w:spacing w:line="276" w:lineRule="auto"/>
        <w:rPr>
          <w:sz w:val="16"/>
          <w:szCs w:val="16"/>
          <w:lang w:val="en-GB"/>
        </w:rPr>
      </w:pPr>
      <w:r w:rsidRPr="007C7E22">
        <w:rPr>
          <w:sz w:val="16"/>
          <w:szCs w:val="16"/>
          <w:lang w:val="en-GB"/>
        </w:rPr>
        <w:t xml:space="preserve">Contractor: </w:t>
      </w:r>
      <w:r w:rsidRPr="007C7E22">
        <w:rPr>
          <w:sz w:val="16"/>
          <w:szCs w:val="16"/>
          <w:lang w:val="en-GB"/>
        </w:rPr>
        <w:tab/>
      </w:r>
      <w:r w:rsidRPr="007C7E22">
        <w:rPr>
          <w:sz w:val="16"/>
          <w:szCs w:val="16"/>
          <w:lang w:val="en-GB"/>
        </w:rPr>
        <w:tab/>
      </w:r>
      <w:r w:rsidRPr="007C7E22">
        <w:rPr>
          <w:sz w:val="16"/>
          <w:szCs w:val="16"/>
          <w:lang w:val="en-GB"/>
        </w:rPr>
        <w:tab/>
        <w:t xml:space="preserve">The Applicant to whom the Contract is awarded. </w:t>
      </w:r>
    </w:p>
    <w:p w14:paraId="55A9E52A"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Agreement:</w:t>
      </w:r>
      <w:r w:rsidRPr="007C7E22">
        <w:rPr>
          <w:sz w:val="16"/>
          <w:szCs w:val="16"/>
          <w:lang w:val="en-GB"/>
        </w:rPr>
        <w:tab/>
        <w:t xml:space="preserve">The contract for pecuniary interest concluded in writing between the Client and the Contractor. </w:t>
      </w:r>
    </w:p>
    <w:p w14:paraId="71C961A2"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Schedule of Requirements: </w:t>
      </w:r>
      <w:r w:rsidRPr="007C7E22">
        <w:rPr>
          <w:sz w:val="16"/>
          <w:szCs w:val="16"/>
          <w:lang w:val="en-GB"/>
        </w:rPr>
        <w:tab/>
        <w:t xml:space="preserve">The specifications that the supplied work (service and/or delivery and/or work) that must be met at the time of delivery or acceptance thereof. </w:t>
      </w:r>
    </w:p>
    <w:p w14:paraId="55B37AD6"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Selection Requirements: </w:t>
      </w:r>
      <w:r w:rsidRPr="007C7E22">
        <w:rPr>
          <w:sz w:val="16"/>
          <w:szCs w:val="16"/>
          <w:lang w:val="en-GB"/>
        </w:rPr>
        <w:tab/>
        <w:t xml:space="preserve">Minimum requirements with respect to Suitability Requirements and the absence of Grounds for Exclusion. </w:t>
      </w:r>
    </w:p>
    <w:p w14:paraId="617C4EAA" w14:textId="77777777" w:rsidR="00FF5E8E" w:rsidRPr="007C7E22" w:rsidRDefault="00FF5E8E" w:rsidP="002B0724">
      <w:pPr>
        <w:pStyle w:val="Default"/>
        <w:spacing w:line="276" w:lineRule="auto"/>
        <w:ind w:left="2832" w:hanging="2832"/>
        <w:rPr>
          <w:sz w:val="16"/>
          <w:szCs w:val="16"/>
          <w:lang w:val="en-GB"/>
        </w:rPr>
      </w:pPr>
      <w:r w:rsidRPr="007C7E22">
        <w:rPr>
          <w:sz w:val="16"/>
          <w:szCs w:val="16"/>
          <w:lang w:val="en-GB"/>
        </w:rPr>
        <w:t xml:space="preserve">SMART: </w:t>
      </w:r>
      <w:r w:rsidRPr="007C7E22">
        <w:rPr>
          <w:sz w:val="16"/>
          <w:szCs w:val="16"/>
          <w:lang w:val="en-GB"/>
        </w:rPr>
        <w:tab/>
      </w:r>
      <w:r w:rsidRPr="007C7E22">
        <w:rPr>
          <w:sz w:val="16"/>
          <w:szCs w:val="16"/>
          <w:lang w:val="en-GB"/>
        </w:rPr>
        <w:tab/>
        <w:t>Acronym that stands for: Specific - Measurable - Acceptable - Realistic – Time-based.</w:t>
      </w:r>
    </w:p>
    <w:p w14:paraId="78E2B150"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Exclusion: </w:t>
      </w:r>
      <w:r w:rsidRPr="007C7E22">
        <w:rPr>
          <w:sz w:val="16"/>
          <w:szCs w:val="16"/>
          <w:lang w:val="en-GB"/>
        </w:rPr>
        <w:tab/>
        <w:t xml:space="preserve">Rejection of a Tender application on the grounds of a knock-out criterion or non-fulfilment of another requirement to which this sanction applies. </w:t>
      </w:r>
    </w:p>
    <w:p w14:paraId="2BB936EF" w14:textId="77777777" w:rsidR="00FF5E8E" w:rsidRPr="007C7E22" w:rsidRDefault="00FF5E8E" w:rsidP="00FF5E8E">
      <w:pPr>
        <w:pStyle w:val="Default"/>
        <w:spacing w:line="276" w:lineRule="auto"/>
        <w:ind w:left="2832" w:hanging="2832"/>
        <w:rPr>
          <w:sz w:val="16"/>
          <w:szCs w:val="16"/>
          <w:lang w:val="en-GB"/>
        </w:rPr>
      </w:pPr>
      <w:r w:rsidRPr="007C7E22">
        <w:rPr>
          <w:sz w:val="16"/>
          <w:szCs w:val="16"/>
          <w:lang w:val="en-GB"/>
        </w:rPr>
        <w:t xml:space="preserve">Grounds for exclusion: </w:t>
      </w:r>
      <w:r w:rsidRPr="007C7E22">
        <w:rPr>
          <w:sz w:val="16"/>
          <w:szCs w:val="16"/>
          <w:lang w:val="en-GB"/>
        </w:rPr>
        <w:tab/>
        <w:t xml:space="preserve">Grounds with respect to the personal situation of the Applicant as set out in the Public Procurement Act 2012, with reference to the Exclusion of a Tender application. </w:t>
      </w:r>
    </w:p>
    <w:p w14:paraId="7B7D45D0" w14:textId="74095EC2" w:rsidR="00546101" w:rsidRPr="007C7E22" w:rsidRDefault="005016B5" w:rsidP="005016B5">
      <w:pPr>
        <w:pStyle w:val="Heading1"/>
        <w:numPr>
          <w:ilvl w:val="0"/>
          <w:numId w:val="0"/>
        </w:numPr>
        <w:rPr>
          <w:lang w:val="en-GB"/>
        </w:rPr>
      </w:pPr>
      <w:bookmarkStart w:id="10" w:name="_Toc234497493"/>
      <w:bookmarkStart w:id="11" w:name="_Toc253664818"/>
      <w:bookmarkStart w:id="12" w:name="_Toc432679099"/>
      <w:bookmarkStart w:id="13" w:name="_Toc436230556"/>
      <w:bookmarkStart w:id="14" w:name="_Toc436230708"/>
      <w:bookmarkStart w:id="15" w:name="_Toc485032243"/>
      <w:r>
        <w:rPr>
          <w:lang w:val="en-GB"/>
        </w:rPr>
        <w:lastRenderedPageBreak/>
        <w:t xml:space="preserve">Section 2. </w:t>
      </w:r>
      <w:r w:rsidR="00546101" w:rsidRPr="007C7E22">
        <w:rPr>
          <w:lang w:val="en-GB"/>
        </w:rPr>
        <w:t>General Information</w:t>
      </w:r>
      <w:bookmarkEnd w:id="10"/>
      <w:bookmarkEnd w:id="11"/>
      <w:bookmarkEnd w:id="12"/>
      <w:bookmarkEnd w:id="13"/>
      <w:bookmarkEnd w:id="14"/>
      <w:bookmarkEnd w:id="15"/>
    </w:p>
    <w:p w14:paraId="0FEC3859" w14:textId="0F2DA46D" w:rsidR="00546101" w:rsidRPr="005016B5" w:rsidRDefault="00546101" w:rsidP="005016B5">
      <w:pPr>
        <w:pStyle w:val="Heading2"/>
        <w:numPr>
          <w:ilvl w:val="1"/>
          <w:numId w:val="39"/>
        </w:numPr>
        <w:rPr>
          <w:lang w:val="en-GB"/>
        </w:rPr>
      </w:pPr>
      <w:bookmarkStart w:id="16" w:name="_Toc113635390"/>
      <w:bookmarkStart w:id="17" w:name="_Toc115257914"/>
      <w:bookmarkStart w:id="18" w:name="_Toc234497494"/>
      <w:bookmarkStart w:id="19" w:name="_Toc253664819"/>
      <w:bookmarkStart w:id="20" w:name="_Toc432679100"/>
      <w:bookmarkStart w:id="21" w:name="_Toc436230557"/>
      <w:bookmarkStart w:id="22" w:name="_Toc436230709"/>
      <w:bookmarkStart w:id="23" w:name="_Toc485032244"/>
      <w:r w:rsidRPr="005016B5">
        <w:rPr>
          <w:lang w:val="en-GB"/>
        </w:rPr>
        <w:t>Company profile</w:t>
      </w:r>
      <w:bookmarkStart w:id="24" w:name="_Toc113635391"/>
      <w:bookmarkStart w:id="25" w:name="_Toc115257915"/>
      <w:bookmarkEnd w:id="16"/>
      <w:bookmarkEnd w:id="17"/>
      <w:bookmarkEnd w:id="18"/>
      <w:bookmarkEnd w:id="19"/>
      <w:bookmarkEnd w:id="20"/>
      <w:bookmarkEnd w:id="21"/>
      <w:bookmarkEnd w:id="22"/>
      <w:bookmarkEnd w:id="23"/>
    </w:p>
    <w:p w14:paraId="743A6481" w14:textId="77777777" w:rsidR="00546101" w:rsidRPr="007C7E22" w:rsidRDefault="00546101" w:rsidP="006B2C1E">
      <w:pPr>
        <w:pStyle w:val="Geenafstand1"/>
        <w:spacing w:line="276" w:lineRule="auto"/>
        <w:ind w:right="95"/>
        <w:rPr>
          <w:rFonts w:ascii="Arial" w:hAnsi="Arial" w:cs="Arial"/>
          <w:lang w:val="en-GB"/>
        </w:rPr>
      </w:pPr>
    </w:p>
    <w:p w14:paraId="7F2E8F36"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 xml:space="preserve">The Erasmus University Medical Centre Rotterdam (hereafter: the ERASMUS MC) is a statutory legal entity, on the basis of Section 1.13, Subsection 2 of the Dutch Higher Education and Scientific Research Act (Wet op het </w:t>
      </w:r>
      <w:proofErr w:type="spellStart"/>
      <w:r w:rsidRPr="007C7E22">
        <w:rPr>
          <w:rFonts w:ascii="Arial" w:hAnsi="Arial" w:cs="Arial"/>
          <w:lang w:val="en-GB"/>
        </w:rPr>
        <w:t>Hoger</w:t>
      </w:r>
      <w:proofErr w:type="spellEnd"/>
      <w:r w:rsidRPr="007C7E22">
        <w:rPr>
          <w:rFonts w:ascii="Arial" w:hAnsi="Arial" w:cs="Arial"/>
          <w:lang w:val="en-GB"/>
        </w:rPr>
        <w:t xml:space="preserve"> </w:t>
      </w:r>
      <w:proofErr w:type="spellStart"/>
      <w:r w:rsidRPr="007C7E22">
        <w:rPr>
          <w:rFonts w:ascii="Arial" w:hAnsi="Arial" w:cs="Arial"/>
          <w:lang w:val="en-GB"/>
        </w:rPr>
        <w:t>Onderwijs</w:t>
      </w:r>
      <w:proofErr w:type="spellEnd"/>
      <w:r w:rsidRPr="007C7E22">
        <w:rPr>
          <w:rFonts w:ascii="Arial" w:hAnsi="Arial" w:cs="Arial"/>
          <w:lang w:val="en-GB"/>
        </w:rPr>
        <w:t xml:space="preserve"> </w:t>
      </w:r>
      <w:proofErr w:type="spellStart"/>
      <w:r w:rsidRPr="007C7E22">
        <w:rPr>
          <w:rFonts w:ascii="Arial" w:hAnsi="Arial" w:cs="Arial"/>
          <w:lang w:val="en-GB"/>
        </w:rPr>
        <w:t>en</w:t>
      </w:r>
      <w:proofErr w:type="spellEnd"/>
      <w:r w:rsidRPr="007C7E22">
        <w:rPr>
          <w:rFonts w:ascii="Arial" w:hAnsi="Arial" w:cs="Arial"/>
          <w:lang w:val="en-GB"/>
        </w:rPr>
        <w:t xml:space="preserve"> </w:t>
      </w:r>
      <w:proofErr w:type="spellStart"/>
      <w:r w:rsidRPr="007C7E22">
        <w:rPr>
          <w:rFonts w:ascii="Arial" w:hAnsi="Arial" w:cs="Arial"/>
          <w:lang w:val="en-GB"/>
        </w:rPr>
        <w:t>Wetenschappelijk</w:t>
      </w:r>
      <w:proofErr w:type="spellEnd"/>
      <w:r w:rsidRPr="007C7E22">
        <w:rPr>
          <w:rFonts w:ascii="Arial" w:hAnsi="Arial" w:cs="Arial"/>
          <w:lang w:val="en-GB"/>
        </w:rPr>
        <w:t xml:space="preserve"> </w:t>
      </w:r>
      <w:proofErr w:type="spellStart"/>
      <w:r w:rsidRPr="007C7E22">
        <w:rPr>
          <w:rFonts w:ascii="Arial" w:hAnsi="Arial" w:cs="Arial"/>
          <w:lang w:val="en-GB"/>
        </w:rPr>
        <w:t>Onderzoek</w:t>
      </w:r>
      <w:proofErr w:type="spellEnd"/>
      <w:r w:rsidRPr="007C7E22">
        <w:rPr>
          <w:rFonts w:ascii="Arial" w:hAnsi="Arial" w:cs="Arial"/>
          <w:lang w:val="en-GB"/>
        </w:rPr>
        <w:t xml:space="preserve">, WHW), and is registered at 's </w:t>
      </w:r>
      <w:proofErr w:type="spellStart"/>
      <w:r w:rsidRPr="007C7E22">
        <w:rPr>
          <w:rFonts w:ascii="Arial" w:hAnsi="Arial" w:cs="Arial"/>
          <w:lang w:val="en-GB"/>
        </w:rPr>
        <w:t>Gravendijkwal</w:t>
      </w:r>
      <w:proofErr w:type="spellEnd"/>
      <w:r w:rsidRPr="007C7E22">
        <w:rPr>
          <w:rFonts w:ascii="Arial" w:hAnsi="Arial" w:cs="Arial"/>
          <w:lang w:val="en-GB"/>
        </w:rPr>
        <w:t xml:space="preserve"> 230, 3015CE Rotterdam, under </w:t>
      </w:r>
      <w:proofErr w:type="spellStart"/>
      <w:r w:rsidRPr="007C7E22">
        <w:rPr>
          <w:rFonts w:ascii="Arial" w:hAnsi="Arial" w:cs="Arial"/>
          <w:lang w:val="en-GB"/>
        </w:rPr>
        <w:t>CoC</w:t>
      </w:r>
      <w:proofErr w:type="spellEnd"/>
      <w:r w:rsidRPr="007C7E22">
        <w:rPr>
          <w:rFonts w:ascii="Arial" w:hAnsi="Arial" w:cs="Arial"/>
          <w:lang w:val="en-GB"/>
        </w:rPr>
        <w:t xml:space="preserve"> no. 24485070. </w:t>
      </w:r>
    </w:p>
    <w:p w14:paraId="38390F9E" w14:textId="77777777" w:rsidR="00546101" w:rsidRPr="007C7E22" w:rsidRDefault="00546101" w:rsidP="006B2C1E">
      <w:pPr>
        <w:pStyle w:val="Geenafstand1"/>
        <w:spacing w:line="276" w:lineRule="auto"/>
        <w:ind w:right="95"/>
        <w:rPr>
          <w:rFonts w:ascii="Arial" w:hAnsi="Arial" w:cs="Arial"/>
          <w:lang w:val="en-GB"/>
        </w:rPr>
      </w:pPr>
    </w:p>
    <w:p w14:paraId="0018E3C3"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 xml:space="preserve">Comprehensive information on ERASMUS MC is available to read and download on the website </w:t>
      </w:r>
      <w:hyperlink r:id="rId11" w:history="1">
        <w:r w:rsidRPr="007C7E22">
          <w:rPr>
            <w:rStyle w:val="Hyperlink"/>
            <w:rFonts w:ascii="Arial" w:hAnsi="Arial" w:cs="Arial"/>
            <w:lang w:val="en-GB"/>
          </w:rPr>
          <w:t>www.erasmusmc.nl/overerasmusmc/</w:t>
        </w:r>
      </w:hyperlink>
      <w:r w:rsidRPr="007C7E22">
        <w:rPr>
          <w:rFonts w:ascii="Arial" w:hAnsi="Arial" w:cs="Arial"/>
          <w:lang w:val="en-GB"/>
        </w:rPr>
        <w:t xml:space="preserve">. </w:t>
      </w:r>
    </w:p>
    <w:p w14:paraId="55E66EA1" w14:textId="77777777" w:rsidR="00546101" w:rsidRPr="007C7E22" w:rsidRDefault="00546101" w:rsidP="006B2C1E">
      <w:pPr>
        <w:pStyle w:val="Geenafstand1"/>
        <w:spacing w:line="276" w:lineRule="auto"/>
        <w:ind w:right="95"/>
        <w:rPr>
          <w:rFonts w:ascii="Arial" w:hAnsi="Arial" w:cs="Arial"/>
          <w:lang w:val="en-GB"/>
        </w:rPr>
      </w:pPr>
    </w:p>
    <w:p w14:paraId="042EF893" w14:textId="3122B50B"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 xml:space="preserve">ERASMUS MC is holding a European tender under a public procedure, hereinafter referred to as the “Tender”. The Tender relates to the supply of a Trial Management System (or: TMS system) including addresses database as described in further detail in </w:t>
      </w:r>
      <w:r w:rsidRPr="007C7E22">
        <w:rPr>
          <w:rFonts w:ascii="Arial" w:hAnsi="Arial" w:cs="Arial"/>
          <w:lang w:val="en-GB"/>
        </w:rPr>
        <w:fldChar w:fldCharType="begin"/>
      </w:r>
      <w:r w:rsidRPr="007C7E22">
        <w:rPr>
          <w:rFonts w:ascii="Arial" w:hAnsi="Arial" w:cs="Arial"/>
          <w:lang w:val="en-GB"/>
        </w:rPr>
        <w:instrText xml:space="preserve"> REF _Ref231611797 \r \h </w:instrText>
      </w:r>
      <w:r w:rsidR="00A35AF1" w:rsidRPr="007C7E22">
        <w:rPr>
          <w:rFonts w:ascii="Arial" w:hAnsi="Arial" w:cs="Arial"/>
          <w:lang w:val="en-GB"/>
        </w:rPr>
        <w:instrText xml:space="preserve"> \* MERGEFORMAT </w:instrText>
      </w:r>
      <w:r w:rsidRPr="007C7E22">
        <w:rPr>
          <w:rFonts w:ascii="Arial" w:hAnsi="Arial" w:cs="Arial"/>
          <w:lang w:val="en-GB"/>
        </w:rPr>
      </w:r>
      <w:r w:rsidRPr="007C7E22">
        <w:rPr>
          <w:rFonts w:ascii="Arial" w:hAnsi="Arial" w:cs="Arial"/>
          <w:lang w:val="en-GB"/>
        </w:rPr>
        <w:fldChar w:fldCharType="separate"/>
      </w:r>
      <w:r w:rsidR="00FC0507">
        <w:rPr>
          <w:rFonts w:ascii="Arial" w:hAnsi="Arial" w:cs="Arial"/>
          <w:cs/>
          <w:lang w:val="en-GB"/>
        </w:rPr>
        <w:t>‎</w:t>
      </w:r>
      <w:r w:rsidR="00FC0507">
        <w:rPr>
          <w:rFonts w:ascii="Arial" w:hAnsi="Arial" w:cs="Arial"/>
          <w:lang w:val="en-GB"/>
        </w:rPr>
        <w:t>0</w:t>
      </w:r>
      <w:r w:rsidRPr="007C7E22">
        <w:rPr>
          <w:rFonts w:ascii="Arial" w:hAnsi="Arial" w:cs="Arial"/>
          <w:lang w:val="en-GB"/>
        </w:rPr>
        <w:fldChar w:fldCharType="end"/>
      </w:r>
      <w:r w:rsidRPr="007C7E22">
        <w:rPr>
          <w:rFonts w:ascii="Arial" w:hAnsi="Arial" w:cs="Arial"/>
          <w:lang w:val="en-GB"/>
        </w:rPr>
        <w:t xml:space="preserve"> and comprehensively described in annex 6. In the rest of this document and elsewhere, the abbreviation TMS is used. </w:t>
      </w:r>
    </w:p>
    <w:p w14:paraId="1902D79A" w14:textId="3FF942EA" w:rsidR="00546101" w:rsidRPr="007C7E22" w:rsidRDefault="00546101" w:rsidP="005016B5">
      <w:pPr>
        <w:pStyle w:val="Heading2"/>
        <w:numPr>
          <w:ilvl w:val="1"/>
          <w:numId w:val="39"/>
        </w:numPr>
        <w:rPr>
          <w:lang w:val="en-GB"/>
        </w:rPr>
      </w:pPr>
      <w:bookmarkStart w:id="26" w:name="_Toc359579693"/>
      <w:bookmarkStart w:id="27" w:name="_Toc234497495"/>
      <w:bookmarkStart w:id="28" w:name="_Toc253664820"/>
      <w:bookmarkStart w:id="29" w:name="_Toc432679101"/>
      <w:bookmarkStart w:id="30" w:name="_Toc436230558"/>
      <w:bookmarkStart w:id="31" w:name="_Toc436230710"/>
      <w:bookmarkStart w:id="32" w:name="_Toc485032245"/>
      <w:r w:rsidRPr="007C7E22">
        <w:rPr>
          <w:lang w:val="en-GB"/>
        </w:rPr>
        <w:t>Aim</w:t>
      </w:r>
      <w:bookmarkEnd w:id="26"/>
      <w:bookmarkEnd w:id="27"/>
      <w:bookmarkEnd w:id="28"/>
      <w:bookmarkEnd w:id="29"/>
      <w:bookmarkEnd w:id="30"/>
      <w:bookmarkEnd w:id="31"/>
      <w:bookmarkEnd w:id="32"/>
    </w:p>
    <w:p w14:paraId="1D15EB44" w14:textId="77777777" w:rsidR="00546101" w:rsidRPr="007C7E22" w:rsidRDefault="00546101" w:rsidP="006B2C1E">
      <w:pPr>
        <w:pStyle w:val="Geenafstand1"/>
        <w:spacing w:line="276" w:lineRule="auto"/>
        <w:ind w:right="95"/>
        <w:rPr>
          <w:rFonts w:ascii="Arial" w:hAnsi="Arial" w:cs="Arial"/>
          <w:lang w:val="en-GB"/>
        </w:rPr>
      </w:pPr>
    </w:p>
    <w:p w14:paraId="3335DEC5" w14:textId="03CE76DF" w:rsidR="00546101" w:rsidRPr="007C7E22" w:rsidRDefault="003B1474" w:rsidP="006B2C1E">
      <w:pPr>
        <w:pStyle w:val="Geenafstand1"/>
        <w:spacing w:line="276" w:lineRule="auto"/>
        <w:ind w:right="95"/>
        <w:rPr>
          <w:rFonts w:ascii="Arial" w:hAnsi="Arial" w:cs="Arial"/>
          <w:lang w:val="en-GB"/>
        </w:rPr>
      </w:pPr>
      <w:r w:rsidRPr="007C7E22">
        <w:rPr>
          <w:rFonts w:ascii="Arial" w:hAnsi="Arial" w:cs="Arial"/>
          <w:lang w:val="en-GB"/>
        </w:rPr>
        <w:t>To enter into a contract with one (1) supplier for the delivery and installation of a TMS to provide reliable support when carrying out trials.</w:t>
      </w:r>
    </w:p>
    <w:p w14:paraId="34AFFFB6" w14:textId="0CCA3558" w:rsidR="00546101" w:rsidRPr="007C7E22" w:rsidRDefault="00546101" w:rsidP="005016B5">
      <w:pPr>
        <w:pStyle w:val="Heading2"/>
        <w:numPr>
          <w:ilvl w:val="1"/>
          <w:numId w:val="39"/>
        </w:numPr>
        <w:rPr>
          <w:lang w:val="en-GB"/>
        </w:rPr>
      </w:pPr>
      <w:bookmarkStart w:id="33" w:name="_Toc359579694"/>
      <w:bookmarkStart w:id="34" w:name="_Toc234497496"/>
      <w:bookmarkStart w:id="35" w:name="_Toc253664821"/>
      <w:bookmarkStart w:id="36" w:name="_Toc432679102"/>
      <w:bookmarkStart w:id="37" w:name="_Toc436230559"/>
      <w:bookmarkStart w:id="38" w:name="_Toc436230711"/>
      <w:bookmarkStart w:id="39" w:name="_Toc485032246"/>
      <w:r w:rsidRPr="007C7E22">
        <w:rPr>
          <w:lang w:val="en-GB"/>
        </w:rPr>
        <w:t>Conditions</w:t>
      </w:r>
      <w:bookmarkEnd w:id="33"/>
      <w:bookmarkEnd w:id="34"/>
      <w:bookmarkEnd w:id="35"/>
      <w:bookmarkEnd w:id="36"/>
      <w:bookmarkEnd w:id="37"/>
      <w:bookmarkEnd w:id="38"/>
      <w:bookmarkEnd w:id="39"/>
    </w:p>
    <w:p w14:paraId="5EF1C248" w14:textId="77777777" w:rsidR="00546101" w:rsidRPr="007C7E22" w:rsidRDefault="00546101" w:rsidP="006B2C1E">
      <w:pPr>
        <w:pStyle w:val="Geenafstand1"/>
        <w:spacing w:line="276" w:lineRule="auto"/>
        <w:ind w:right="95"/>
        <w:rPr>
          <w:rFonts w:ascii="Arial" w:hAnsi="Arial" w:cs="Arial"/>
          <w:highlight w:val="lightGray"/>
          <w:lang w:val="en-GB"/>
        </w:rPr>
      </w:pPr>
    </w:p>
    <w:p w14:paraId="7BB723D6"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 xml:space="preserve">The Public Procurement Act 2012 ( ‘AW’) applies to this Tender. This document can be found at: </w:t>
      </w:r>
      <w:hyperlink r:id="rId12" w:history="1">
        <w:r w:rsidRPr="007C7E22">
          <w:rPr>
            <w:rStyle w:val="Hyperlink"/>
            <w:rFonts w:ascii="Arial" w:hAnsi="Arial" w:cs="Arial"/>
            <w:lang w:val="en-GB"/>
          </w:rPr>
          <w:t>www.wetten.overheid.nl.</w:t>
        </w:r>
      </w:hyperlink>
    </w:p>
    <w:p w14:paraId="3BE6C739" w14:textId="77777777" w:rsidR="00546101" w:rsidRPr="007C7E22" w:rsidRDefault="00546101" w:rsidP="006B2C1E">
      <w:pPr>
        <w:pStyle w:val="Geenafstand1"/>
        <w:spacing w:line="276" w:lineRule="auto"/>
        <w:ind w:right="95"/>
        <w:rPr>
          <w:rFonts w:ascii="Arial" w:hAnsi="Arial" w:cs="Arial"/>
          <w:lang w:val="en-GB"/>
        </w:rPr>
      </w:pPr>
    </w:p>
    <w:p w14:paraId="1F75A090"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In submitting your Tender in accordance with the procedure described in these bid guidelines, you will become an Applicant in the ERASMUS MC Tendering Procedure and in so doing you accept without reservation all conditions set in these bid guidelines (including annexes) and in the Information Memorandum/a.</w:t>
      </w:r>
    </w:p>
    <w:p w14:paraId="7E9D7965" w14:textId="77777777" w:rsidR="00546101" w:rsidRPr="007C7E22" w:rsidRDefault="00546101" w:rsidP="005016B5">
      <w:pPr>
        <w:pStyle w:val="Heading2"/>
        <w:numPr>
          <w:ilvl w:val="1"/>
          <w:numId w:val="39"/>
        </w:numPr>
        <w:rPr>
          <w:lang w:val="en-GB"/>
        </w:rPr>
      </w:pPr>
      <w:bookmarkStart w:id="40" w:name="_Toc359579695"/>
      <w:bookmarkStart w:id="41" w:name="_Toc234497497"/>
      <w:bookmarkStart w:id="42" w:name="_Toc253664822"/>
      <w:bookmarkStart w:id="43" w:name="_Toc432679103"/>
      <w:bookmarkStart w:id="44" w:name="_Toc436230560"/>
      <w:bookmarkStart w:id="45" w:name="_Toc436230712"/>
      <w:bookmarkStart w:id="46" w:name="_Toc485032247"/>
      <w:r w:rsidRPr="007C7E22">
        <w:rPr>
          <w:lang w:val="en-GB"/>
        </w:rPr>
        <w:t>Background to the Tender</w:t>
      </w:r>
      <w:bookmarkEnd w:id="40"/>
      <w:bookmarkEnd w:id="41"/>
      <w:bookmarkEnd w:id="42"/>
      <w:bookmarkEnd w:id="43"/>
      <w:bookmarkEnd w:id="44"/>
      <w:bookmarkEnd w:id="45"/>
      <w:bookmarkEnd w:id="46"/>
    </w:p>
    <w:p w14:paraId="7A4703A9" w14:textId="77777777" w:rsidR="00546101" w:rsidRPr="007C7E22" w:rsidRDefault="00546101" w:rsidP="005016B5">
      <w:pPr>
        <w:pStyle w:val="Heading3"/>
        <w:numPr>
          <w:ilvl w:val="2"/>
          <w:numId w:val="39"/>
        </w:numPr>
        <w:rPr>
          <w:lang w:val="en-GB"/>
        </w:rPr>
      </w:pPr>
      <w:bookmarkStart w:id="47" w:name="_Toc432679104"/>
      <w:bookmarkStart w:id="48" w:name="_Toc435597235"/>
      <w:bookmarkStart w:id="49" w:name="_Toc436230561"/>
      <w:bookmarkStart w:id="50" w:name="_Toc436230713"/>
      <w:r w:rsidRPr="007C7E22">
        <w:rPr>
          <w:lang w:val="en-GB"/>
        </w:rPr>
        <w:t>Choice of Tendering Procedure:</w:t>
      </w:r>
      <w:bookmarkEnd w:id="47"/>
      <w:bookmarkEnd w:id="48"/>
      <w:bookmarkEnd w:id="49"/>
      <w:bookmarkEnd w:id="50"/>
    </w:p>
    <w:p w14:paraId="116460DC" w14:textId="77777777" w:rsidR="00546101" w:rsidRPr="007C7E22" w:rsidRDefault="00546101" w:rsidP="00FC2DF1">
      <w:pPr>
        <w:rPr>
          <w:lang w:val="en-GB"/>
        </w:rPr>
      </w:pPr>
      <w:r w:rsidRPr="007C7E22">
        <w:rPr>
          <w:lang w:val="en-GB"/>
        </w:rPr>
        <w:t>ERASMUS MC has chosen a public procedure. This choice was based on the following considerations and/or reasons: because of the limited number of bids anticipated for this Contract.</w:t>
      </w:r>
    </w:p>
    <w:p w14:paraId="52E49224" w14:textId="77777777" w:rsidR="00546101" w:rsidRPr="007C7E22" w:rsidRDefault="00546101" w:rsidP="005016B5">
      <w:pPr>
        <w:pStyle w:val="Heading3"/>
        <w:numPr>
          <w:ilvl w:val="2"/>
          <w:numId w:val="39"/>
        </w:numPr>
        <w:rPr>
          <w:lang w:val="en-GB"/>
        </w:rPr>
      </w:pPr>
      <w:bookmarkStart w:id="51" w:name="_Toc432679106"/>
      <w:bookmarkStart w:id="52" w:name="_Toc435597237"/>
      <w:bookmarkStart w:id="53" w:name="_Toc436230563"/>
      <w:bookmarkStart w:id="54" w:name="_Toc436230715"/>
      <w:r w:rsidRPr="007C7E22">
        <w:rPr>
          <w:lang w:val="en-GB"/>
        </w:rPr>
        <w:t>Single lot:</w:t>
      </w:r>
      <w:bookmarkEnd w:id="51"/>
      <w:bookmarkEnd w:id="52"/>
      <w:bookmarkEnd w:id="53"/>
      <w:bookmarkEnd w:id="54"/>
    </w:p>
    <w:p w14:paraId="25C74E17"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 xml:space="preserve">The Contract to be awarded by ERASMUS MC covers the entirety of the work and is not split into lots. The Contract relates to the supply and installation of a TMS. </w:t>
      </w:r>
    </w:p>
    <w:p w14:paraId="6A0B881E" w14:textId="789806A0" w:rsidR="006F34A7" w:rsidRPr="007C7E22" w:rsidRDefault="006F34A7" w:rsidP="005016B5">
      <w:pPr>
        <w:pStyle w:val="Heading3"/>
        <w:numPr>
          <w:ilvl w:val="2"/>
          <w:numId w:val="42"/>
        </w:numPr>
        <w:rPr>
          <w:lang w:val="en-GB"/>
        </w:rPr>
      </w:pPr>
      <w:bookmarkStart w:id="55" w:name="_Toc435597238"/>
      <w:bookmarkStart w:id="56" w:name="_Toc436230564"/>
      <w:bookmarkStart w:id="57" w:name="_Toc436230716"/>
      <w:r w:rsidRPr="007C7E22">
        <w:rPr>
          <w:lang w:val="en-GB"/>
        </w:rPr>
        <w:lastRenderedPageBreak/>
        <w:t>Term of the Agreement:</w:t>
      </w:r>
      <w:bookmarkEnd w:id="55"/>
      <w:bookmarkEnd w:id="56"/>
      <w:bookmarkEnd w:id="57"/>
    </w:p>
    <w:p w14:paraId="5771D6D7" w14:textId="77777777" w:rsidR="001574DD" w:rsidRPr="007C7E22" w:rsidRDefault="00F15E87" w:rsidP="006B2C1E">
      <w:pPr>
        <w:pStyle w:val="Geenafstand1"/>
        <w:spacing w:line="276" w:lineRule="auto"/>
        <w:ind w:right="95"/>
        <w:rPr>
          <w:rFonts w:ascii="Arial" w:hAnsi="Arial" w:cs="Arial"/>
          <w:noProof/>
          <w:lang w:val="en-GB"/>
        </w:rPr>
      </w:pPr>
      <w:r w:rsidRPr="007C7E22">
        <w:rPr>
          <w:rFonts w:ascii="Arial" w:hAnsi="Arial" w:cs="Arial"/>
          <w:noProof/>
          <w:lang w:val="en-GB"/>
        </w:rPr>
        <w:t xml:space="preserve">The Agreement has a term in the first instance of two years followed by an optional extension facility of 3x two-year terms. ERASMUS MC will consider for each term whether or not it wants to make use of this optional extension facility. </w:t>
      </w:r>
    </w:p>
    <w:p w14:paraId="454BDE2E" w14:textId="77777777" w:rsidR="001574DD" w:rsidRPr="007C7E22" w:rsidRDefault="001574DD" w:rsidP="006B2C1E">
      <w:pPr>
        <w:pStyle w:val="Geenafstand1"/>
        <w:spacing w:line="276" w:lineRule="auto"/>
        <w:ind w:right="95"/>
        <w:rPr>
          <w:rFonts w:ascii="Arial" w:hAnsi="Arial" w:cs="Arial"/>
          <w:noProof/>
          <w:lang w:val="en-GB"/>
        </w:rPr>
      </w:pPr>
    </w:p>
    <w:p w14:paraId="0A977004" w14:textId="77777777" w:rsidR="00F15E87" w:rsidRPr="007C7E22" w:rsidRDefault="00F15E87" w:rsidP="006B2C1E">
      <w:pPr>
        <w:pStyle w:val="Geenafstand1"/>
        <w:spacing w:line="276" w:lineRule="auto"/>
        <w:ind w:right="95"/>
        <w:rPr>
          <w:rFonts w:ascii="Arial" w:hAnsi="Arial" w:cs="Arial"/>
          <w:noProof/>
          <w:lang w:val="en-GB"/>
        </w:rPr>
      </w:pPr>
      <w:r w:rsidRPr="007C7E22">
        <w:rPr>
          <w:rFonts w:ascii="Arial" w:hAnsi="Arial" w:cs="Arial"/>
          <w:noProof/>
          <w:lang w:val="en-GB"/>
        </w:rPr>
        <w:t xml:space="preserve">The General Terms and Conditions of Purchase of Erasmus University Medical Centre Rotterdam, version dated October 2016 (annex 1), and the draft Agreement (annex 2) shall apply to the implementation of the Contract. </w:t>
      </w:r>
    </w:p>
    <w:p w14:paraId="6EB1131B" w14:textId="77777777" w:rsidR="00FB5B41" w:rsidRPr="007C7E22" w:rsidRDefault="00FB5B41" w:rsidP="00FC2DF1">
      <w:pPr>
        <w:rPr>
          <w:lang w:val="en-GB"/>
        </w:rPr>
      </w:pPr>
    </w:p>
    <w:p w14:paraId="1A36E1DB" w14:textId="77777777" w:rsidR="00BB2199" w:rsidRPr="007C7E22" w:rsidRDefault="00A35AF1" w:rsidP="00FC2DF1">
      <w:pPr>
        <w:rPr>
          <w:lang w:val="en-GB"/>
        </w:rPr>
      </w:pPr>
      <w:bookmarkStart w:id="58" w:name="_Ref231612241"/>
      <w:bookmarkStart w:id="59" w:name="_Ref231614314"/>
      <w:bookmarkStart w:id="60" w:name="_Ref231614348"/>
      <w:bookmarkStart w:id="61" w:name="_Ref231614418"/>
      <w:bookmarkStart w:id="62" w:name="_Toc234497498"/>
      <w:bookmarkStart w:id="63" w:name="_Toc253664823"/>
      <w:bookmarkStart w:id="64" w:name="_Toc432679107"/>
      <w:bookmarkEnd w:id="24"/>
      <w:bookmarkEnd w:id="25"/>
      <w:r w:rsidRPr="007C7E22">
        <w:rPr>
          <w:lang w:val="en-GB"/>
        </w:rPr>
        <w:t>The principal reason for entering into the Agreement for an extended term relates to the wish of Erasmus MC to develop a long-term relationship with the new supplier. A long-term partnership is necessary to increase participation in the Contract.</w:t>
      </w:r>
    </w:p>
    <w:p w14:paraId="46834987" w14:textId="13ABDA69" w:rsidR="00546101" w:rsidRPr="007C7E22" w:rsidRDefault="00DF0DDE" w:rsidP="005016B5">
      <w:pPr>
        <w:pStyle w:val="Heading2"/>
        <w:numPr>
          <w:ilvl w:val="1"/>
          <w:numId w:val="39"/>
        </w:numPr>
        <w:rPr>
          <w:lang w:val="en-GB"/>
        </w:rPr>
      </w:pPr>
      <w:bookmarkStart w:id="65" w:name="_Toc436230565"/>
      <w:bookmarkStart w:id="66" w:name="_Toc436230717"/>
      <w:bookmarkStart w:id="67" w:name="_Toc485032248"/>
      <w:r w:rsidRPr="007C7E22">
        <w:rPr>
          <w:lang w:val="en-GB"/>
        </w:rPr>
        <w:t>Correspondence</w:t>
      </w:r>
      <w:bookmarkEnd w:id="58"/>
      <w:bookmarkEnd w:id="59"/>
      <w:bookmarkEnd w:id="60"/>
      <w:bookmarkEnd w:id="61"/>
      <w:bookmarkEnd w:id="62"/>
      <w:bookmarkEnd w:id="63"/>
      <w:bookmarkEnd w:id="64"/>
      <w:bookmarkEnd w:id="65"/>
      <w:bookmarkEnd w:id="66"/>
      <w:bookmarkEnd w:id="67"/>
    </w:p>
    <w:p w14:paraId="35A89802" w14:textId="77777777" w:rsidR="00546101" w:rsidRPr="007C7E22" w:rsidRDefault="00546101" w:rsidP="006B2C1E">
      <w:pPr>
        <w:pStyle w:val="Geenafstand1"/>
        <w:spacing w:line="276" w:lineRule="auto"/>
        <w:ind w:right="95"/>
        <w:rPr>
          <w:rFonts w:ascii="Arial" w:hAnsi="Arial" w:cs="Arial"/>
          <w:lang w:val="en-GB"/>
        </w:rPr>
      </w:pPr>
    </w:p>
    <w:p w14:paraId="1FDC6802" w14:textId="77777777" w:rsidR="00546101" w:rsidRPr="007C7E22" w:rsidRDefault="00226DEF" w:rsidP="006B2C1E">
      <w:pPr>
        <w:pStyle w:val="Geenafstand1"/>
        <w:spacing w:line="276" w:lineRule="auto"/>
        <w:ind w:right="95"/>
        <w:rPr>
          <w:rFonts w:ascii="Arial" w:hAnsi="Arial" w:cs="Arial"/>
          <w:lang w:val="en-GB"/>
        </w:rPr>
      </w:pPr>
      <w:r w:rsidRPr="007C7E22">
        <w:rPr>
          <w:rFonts w:ascii="Arial" w:hAnsi="Arial" w:cs="Arial"/>
          <w:lang w:val="en-GB"/>
        </w:rPr>
        <w:t>Please direct any correspondence (questions, complaints and other communications) by e-mail only to:</w:t>
      </w:r>
    </w:p>
    <w:p w14:paraId="658EE20D" w14:textId="77777777" w:rsidR="00546101" w:rsidRPr="007C7E22" w:rsidRDefault="00546101" w:rsidP="006B2C1E">
      <w:pPr>
        <w:pStyle w:val="Geenafstand1"/>
        <w:spacing w:line="276" w:lineRule="auto"/>
        <w:ind w:right="95"/>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4"/>
        <w:gridCol w:w="3470"/>
      </w:tblGrid>
      <w:tr w:rsidR="00546101" w:rsidRPr="00BD12A4" w14:paraId="4313DA92" w14:textId="77777777" w:rsidTr="00A35AF1">
        <w:tc>
          <w:tcPr>
            <w:tcW w:w="5664" w:type="dxa"/>
            <w:shd w:val="clear" w:color="auto" w:fill="auto"/>
          </w:tcPr>
          <w:p w14:paraId="3582F7F2"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Contact</w:t>
            </w:r>
          </w:p>
        </w:tc>
        <w:tc>
          <w:tcPr>
            <w:tcW w:w="3470" w:type="dxa"/>
            <w:shd w:val="clear" w:color="auto" w:fill="auto"/>
          </w:tcPr>
          <w:p w14:paraId="7C6ED5FA" w14:textId="77777777" w:rsidR="00546101" w:rsidRPr="007C7E22" w:rsidRDefault="00751205" w:rsidP="004252E0">
            <w:pPr>
              <w:pStyle w:val="Geenafstand1"/>
              <w:spacing w:line="276" w:lineRule="auto"/>
              <w:ind w:right="95"/>
              <w:rPr>
                <w:rFonts w:ascii="Arial" w:hAnsi="Arial" w:cs="Arial"/>
                <w:lang w:val="en-GB"/>
              </w:rPr>
            </w:pPr>
            <w:proofErr w:type="spellStart"/>
            <w:r w:rsidRPr="007C7E22">
              <w:rPr>
                <w:rFonts w:ascii="Arial" w:hAnsi="Arial" w:cs="Arial"/>
                <w:lang w:val="en-GB"/>
              </w:rPr>
              <w:t>Attn</w:t>
            </w:r>
            <w:proofErr w:type="spellEnd"/>
            <w:r w:rsidRPr="007C7E22">
              <w:rPr>
                <w:rFonts w:ascii="Arial" w:hAnsi="Arial" w:cs="Arial"/>
                <w:lang w:val="en-GB"/>
              </w:rPr>
              <w:t xml:space="preserve"> of M.T.P. Mos</w:t>
            </w:r>
          </w:p>
        </w:tc>
      </w:tr>
      <w:tr w:rsidR="00546101" w:rsidRPr="007C7E22" w14:paraId="59B03480" w14:textId="77777777" w:rsidTr="00A35AF1">
        <w:tc>
          <w:tcPr>
            <w:tcW w:w="5664" w:type="dxa"/>
            <w:shd w:val="clear" w:color="auto" w:fill="auto"/>
          </w:tcPr>
          <w:p w14:paraId="6BB4EB87"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E-mail address</w:t>
            </w:r>
          </w:p>
        </w:tc>
        <w:tc>
          <w:tcPr>
            <w:tcW w:w="3470" w:type="dxa"/>
            <w:shd w:val="clear" w:color="auto" w:fill="auto"/>
          </w:tcPr>
          <w:p w14:paraId="16BC87BE" w14:textId="77777777" w:rsidR="00AD797C" w:rsidRPr="007C7E22" w:rsidRDefault="00BD12A4" w:rsidP="006B2C1E">
            <w:pPr>
              <w:pStyle w:val="Geenafstand1"/>
              <w:spacing w:line="276" w:lineRule="auto"/>
              <w:ind w:right="95"/>
              <w:rPr>
                <w:rFonts w:ascii="Arial" w:hAnsi="Arial" w:cs="Arial"/>
                <w:lang w:val="en-GB"/>
              </w:rPr>
            </w:pPr>
            <w:hyperlink r:id="rId13" w:history="1">
              <w:r w:rsidR="00AD797C" w:rsidRPr="007C7E22">
                <w:rPr>
                  <w:rStyle w:val="Hyperlink"/>
                  <w:rFonts w:ascii="Arial" w:hAnsi="Arial" w:cs="Arial"/>
                  <w:lang w:val="en-GB"/>
                </w:rPr>
                <w:t>aanbestedingen@erasmusmc.nl</w:t>
              </w:r>
            </w:hyperlink>
          </w:p>
        </w:tc>
      </w:tr>
    </w:tbl>
    <w:p w14:paraId="57DB0058" w14:textId="77777777" w:rsidR="00546101" w:rsidRPr="007C7E22" w:rsidRDefault="00546101" w:rsidP="005016B5">
      <w:pPr>
        <w:pStyle w:val="Heading2"/>
        <w:numPr>
          <w:ilvl w:val="1"/>
          <w:numId w:val="39"/>
        </w:numPr>
        <w:rPr>
          <w:lang w:val="en-GB"/>
        </w:rPr>
      </w:pPr>
      <w:bookmarkStart w:id="68" w:name="_Toc234497500"/>
      <w:bookmarkStart w:id="69" w:name="_Toc253664825"/>
      <w:bookmarkStart w:id="70" w:name="_Toc432679108"/>
      <w:bookmarkStart w:id="71" w:name="_Toc436230566"/>
      <w:bookmarkStart w:id="72" w:name="_Toc436230718"/>
      <w:bookmarkStart w:id="73" w:name="_Toc485032249"/>
      <w:r w:rsidRPr="007C7E22">
        <w:rPr>
          <w:lang w:val="en-GB"/>
        </w:rPr>
        <w:t>Complaints</w:t>
      </w:r>
      <w:bookmarkEnd w:id="68"/>
      <w:bookmarkEnd w:id="69"/>
      <w:bookmarkEnd w:id="70"/>
      <w:bookmarkEnd w:id="71"/>
      <w:bookmarkEnd w:id="72"/>
      <w:bookmarkEnd w:id="73"/>
    </w:p>
    <w:p w14:paraId="07A914C0" w14:textId="77777777" w:rsidR="00546101" w:rsidRPr="007C7E22" w:rsidRDefault="00546101" w:rsidP="00FC2DF1">
      <w:pPr>
        <w:rPr>
          <w:lang w:val="en-GB"/>
        </w:rPr>
      </w:pPr>
    </w:p>
    <w:p w14:paraId="7C8DC8FC" w14:textId="77777777" w:rsidR="00E33EA5" w:rsidRPr="007C7E22" w:rsidRDefault="00546101" w:rsidP="00FC2DF1">
      <w:pPr>
        <w:rPr>
          <w:lang w:val="en-GB"/>
        </w:rPr>
      </w:pPr>
      <w:r w:rsidRPr="007C7E22">
        <w:rPr>
          <w:lang w:val="en-GB" w:eastAsia="en"/>
        </w:rPr>
        <w:t xml:space="preserve">ERASMUS MC does not have an internal complaints desk. Applicants with complaints in respect of this tender are referred to the Committee of Tendering Experts in The Hague. Refer to </w:t>
      </w:r>
      <w:hyperlink r:id="rId14" w:history="1">
        <w:r w:rsidRPr="007C7E22">
          <w:rPr>
            <w:rStyle w:val="Hyperlink"/>
            <w:lang w:val="en-GB"/>
          </w:rPr>
          <w:t>www.commissievanaanbestedingsexperts.nl</w:t>
        </w:r>
      </w:hyperlink>
      <w:r w:rsidRPr="007C7E22">
        <w:rPr>
          <w:lang w:val="en-GB"/>
        </w:rPr>
        <w:t>.</w:t>
      </w:r>
      <w:bookmarkStart w:id="74" w:name="_Toc436230567"/>
      <w:bookmarkStart w:id="75" w:name="_Toc436230719"/>
    </w:p>
    <w:p w14:paraId="66647770" w14:textId="77777777" w:rsidR="00A63688" w:rsidRPr="007C7E22" w:rsidRDefault="00A63688" w:rsidP="005016B5">
      <w:pPr>
        <w:pStyle w:val="Heading2"/>
        <w:numPr>
          <w:ilvl w:val="1"/>
          <w:numId w:val="39"/>
        </w:numPr>
        <w:rPr>
          <w:lang w:val="en-GB"/>
        </w:rPr>
      </w:pPr>
      <w:bookmarkStart w:id="76" w:name="_Toc485032250"/>
      <w:proofErr w:type="spellStart"/>
      <w:r w:rsidRPr="007C7E22">
        <w:rPr>
          <w:lang w:val="en-GB"/>
        </w:rPr>
        <w:t>Tenderned</w:t>
      </w:r>
      <w:bookmarkEnd w:id="74"/>
      <w:bookmarkEnd w:id="75"/>
      <w:bookmarkEnd w:id="76"/>
      <w:proofErr w:type="spellEnd"/>
    </w:p>
    <w:p w14:paraId="3746E253" w14:textId="77777777" w:rsidR="00B81E87" w:rsidRPr="007C7E22" w:rsidRDefault="00B81E87" w:rsidP="005016B5">
      <w:pPr>
        <w:pStyle w:val="Heading3"/>
        <w:numPr>
          <w:ilvl w:val="2"/>
          <w:numId w:val="39"/>
        </w:numPr>
        <w:rPr>
          <w:lang w:val="en-GB"/>
        </w:rPr>
      </w:pPr>
      <w:bookmarkStart w:id="77" w:name="_Toc413416257"/>
      <w:r w:rsidRPr="007C7E22">
        <w:rPr>
          <w:lang w:val="en-GB"/>
        </w:rPr>
        <w:t>Electronic access to Tender Documents</w:t>
      </w:r>
      <w:bookmarkEnd w:id="77"/>
    </w:p>
    <w:p w14:paraId="35654D70" w14:textId="77777777" w:rsidR="00B81E87" w:rsidRPr="007C7E22" w:rsidRDefault="00B81E87" w:rsidP="00FC2DF1">
      <w:pPr>
        <w:rPr>
          <w:lang w:val="en-GB"/>
        </w:rPr>
      </w:pPr>
    </w:p>
    <w:p w14:paraId="0A589FE0" w14:textId="77777777" w:rsidR="00B81E87" w:rsidRPr="007C7E22" w:rsidRDefault="00B81E87" w:rsidP="00FC2DF1">
      <w:pPr>
        <w:rPr>
          <w:lang w:val="en-GB"/>
        </w:rPr>
      </w:pPr>
      <w:r w:rsidRPr="007C7E22">
        <w:rPr>
          <w:lang w:val="en-GB"/>
        </w:rPr>
        <w:t xml:space="preserve">The Client has chosen to put the Tender Document on the website of TenderNed: </w:t>
      </w:r>
      <w:hyperlink r:id="rId15" w:history="1">
        <w:r w:rsidRPr="007C7E22">
          <w:rPr>
            <w:rStyle w:val="Hyperlink"/>
            <w:lang w:val="en-GB"/>
          </w:rPr>
          <w:t>www.tenderned.nl</w:t>
        </w:r>
      </w:hyperlink>
      <w:r w:rsidRPr="007C7E22">
        <w:rPr>
          <w:lang w:val="en-GB"/>
        </w:rPr>
        <w:t xml:space="preserve">. (Potential) Applicants can download the required documents from this website. Information Memoranda will also be published and the contract award announced on TenderNed. We wish to draw your attention to the fact that it is advisable to switch on the alerts service on Tenderned so that you will receive automatic notification when new documents are published. </w:t>
      </w:r>
    </w:p>
    <w:p w14:paraId="04FA1438" w14:textId="77777777" w:rsidR="00B81E87" w:rsidRPr="007C7E22" w:rsidRDefault="00B81E87" w:rsidP="00FC2DF1">
      <w:pPr>
        <w:rPr>
          <w:lang w:val="en-GB"/>
        </w:rPr>
      </w:pPr>
    </w:p>
    <w:p w14:paraId="08E65288" w14:textId="017A4F2C" w:rsidR="00546101" w:rsidRPr="007C7E22" w:rsidRDefault="005016B5" w:rsidP="005016B5">
      <w:pPr>
        <w:pStyle w:val="Heading1"/>
        <w:numPr>
          <w:ilvl w:val="0"/>
          <w:numId w:val="0"/>
        </w:numPr>
        <w:rPr>
          <w:lang w:val="en-GB"/>
        </w:rPr>
      </w:pPr>
      <w:bookmarkStart w:id="78" w:name="_Ref231611797"/>
      <w:bookmarkStart w:id="79" w:name="_Ref231611914"/>
      <w:bookmarkStart w:id="80" w:name="_Toc234497501"/>
      <w:bookmarkStart w:id="81" w:name="_Toc253664826"/>
      <w:bookmarkStart w:id="82" w:name="_Toc432679109"/>
      <w:bookmarkStart w:id="83" w:name="_Toc436230570"/>
      <w:bookmarkStart w:id="84" w:name="_Toc436230722"/>
      <w:bookmarkStart w:id="85" w:name="_Toc485032251"/>
      <w:r>
        <w:rPr>
          <w:lang w:val="en-GB"/>
        </w:rPr>
        <w:lastRenderedPageBreak/>
        <w:t xml:space="preserve">Section 3. </w:t>
      </w:r>
      <w:r w:rsidR="00546101" w:rsidRPr="007C7E22">
        <w:rPr>
          <w:lang w:val="en-GB"/>
        </w:rPr>
        <w:t>Description of the Contract</w:t>
      </w:r>
      <w:bookmarkEnd w:id="78"/>
      <w:bookmarkEnd w:id="79"/>
      <w:bookmarkEnd w:id="80"/>
      <w:bookmarkEnd w:id="81"/>
      <w:bookmarkEnd w:id="82"/>
      <w:bookmarkEnd w:id="83"/>
      <w:bookmarkEnd w:id="84"/>
      <w:bookmarkEnd w:id="85"/>
    </w:p>
    <w:p w14:paraId="06F8E900" w14:textId="4F32042D" w:rsidR="00546101" w:rsidRPr="007C7E22" w:rsidRDefault="00546101" w:rsidP="005016B5">
      <w:pPr>
        <w:pStyle w:val="Heading2"/>
        <w:numPr>
          <w:ilvl w:val="1"/>
          <w:numId w:val="43"/>
        </w:numPr>
        <w:rPr>
          <w:lang w:val="en-GB"/>
        </w:rPr>
      </w:pPr>
      <w:bookmarkStart w:id="86" w:name="_Toc359579702"/>
      <w:bookmarkStart w:id="87" w:name="_Toc234497502"/>
      <w:bookmarkStart w:id="88" w:name="_Toc253664827"/>
      <w:bookmarkStart w:id="89" w:name="_Toc432679110"/>
      <w:bookmarkStart w:id="90" w:name="_Toc436230571"/>
      <w:bookmarkStart w:id="91" w:name="_Toc436230723"/>
      <w:bookmarkStart w:id="92" w:name="_Toc485032252"/>
      <w:r w:rsidRPr="007C7E22">
        <w:rPr>
          <w:lang w:val="en-GB"/>
        </w:rPr>
        <w:t>Background to, nature and scope of the Contract</w:t>
      </w:r>
      <w:bookmarkEnd w:id="86"/>
      <w:bookmarkEnd w:id="87"/>
      <w:bookmarkEnd w:id="88"/>
      <w:bookmarkEnd w:id="89"/>
      <w:bookmarkEnd w:id="90"/>
      <w:bookmarkEnd w:id="91"/>
      <w:bookmarkEnd w:id="92"/>
    </w:p>
    <w:p w14:paraId="160F6451" w14:textId="77777777" w:rsidR="00C25D5C" w:rsidRPr="007C7E22" w:rsidRDefault="002F4B6E" w:rsidP="005016B5">
      <w:pPr>
        <w:pStyle w:val="Heading3"/>
        <w:numPr>
          <w:ilvl w:val="2"/>
          <w:numId w:val="43"/>
        </w:numPr>
        <w:rPr>
          <w:lang w:val="en-GB"/>
        </w:rPr>
      </w:pPr>
      <w:bookmarkStart w:id="93" w:name="_Toc432679111"/>
      <w:bookmarkStart w:id="94" w:name="_Toc435597246"/>
      <w:bookmarkStart w:id="95" w:name="_Toc436230572"/>
      <w:bookmarkStart w:id="96" w:name="_Toc436230724"/>
      <w:r w:rsidRPr="007C7E22">
        <w:rPr>
          <w:lang w:val="en-GB"/>
        </w:rPr>
        <w:t>Background to the Contract</w:t>
      </w:r>
      <w:bookmarkEnd w:id="93"/>
      <w:bookmarkEnd w:id="94"/>
      <w:bookmarkEnd w:id="95"/>
      <w:bookmarkEnd w:id="96"/>
    </w:p>
    <w:p w14:paraId="67883D8E" w14:textId="77777777" w:rsidR="001B2070" w:rsidRPr="007C7E22" w:rsidRDefault="001B2070" w:rsidP="00FC2DF1">
      <w:pPr>
        <w:rPr>
          <w:highlight w:val="red"/>
          <w:lang w:val="en-GB"/>
        </w:rPr>
      </w:pPr>
      <w:bookmarkStart w:id="97" w:name="_Toc432679112"/>
      <w:bookmarkStart w:id="98" w:name="_Toc435597247"/>
      <w:bookmarkStart w:id="99" w:name="_Toc436230573"/>
      <w:bookmarkStart w:id="100" w:name="_Toc436230725"/>
    </w:p>
    <w:p w14:paraId="70AE7163" w14:textId="77777777" w:rsidR="00E02507" w:rsidRPr="007C7E22" w:rsidRDefault="001574DD" w:rsidP="001574DD">
      <w:pPr>
        <w:rPr>
          <w:lang w:val="en-GB"/>
        </w:rPr>
      </w:pPr>
      <w:r w:rsidRPr="007C7E22">
        <w:rPr>
          <w:lang w:val="en-GB"/>
        </w:rPr>
        <w:t>Erasmus MC does not currently have a tool to provide reliable support when carrying out trials, that is a TMS. Trials have become more and more complex over the years with a greater number of parties involved and a greater amount of documentation that needs to be produced in order to meet legal requirements. This makes starting up, implementing and completing research studies a large-scale undertaking. The complexity means that many different (external) parties are involved. Keeping complete record of the contact details of these parties in spreadsheets and other formats is proving to be too impractical.</w:t>
      </w:r>
    </w:p>
    <w:p w14:paraId="6F40C604" w14:textId="77777777" w:rsidR="00E02507" w:rsidRPr="007C7E22" w:rsidRDefault="00E02507" w:rsidP="001574DD">
      <w:pPr>
        <w:rPr>
          <w:highlight w:val="yellow"/>
          <w:lang w:val="en-GB"/>
        </w:rPr>
      </w:pPr>
    </w:p>
    <w:p w14:paraId="22F98CC1" w14:textId="77777777" w:rsidR="0090620F" w:rsidRPr="007C7E22" w:rsidRDefault="002F4B6E" w:rsidP="005016B5">
      <w:pPr>
        <w:pStyle w:val="Heading3"/>
        <w:numPr>
          <w:ilvl w:val="2"/>
          <w:numId w:val="43"/>
        </w:numPr>
        <w:rPr>
          <w:lang w:val="en-GB"/>
        </w:rPr>
      </w:pPr>
      <w:r w:rsidRPr="007C7E22">
        <w:rPr>
          <w:lang w:val="en-GB"/>
        </w:rPr>
        <w:t>Scope of the Contract</w:t>
      </w:r>
      <w:bookmarkEnd w:id="97"/>
      <w:bookmarkEnd w:id="98"/>
      <w:bookmarkEnd w:id="99"/>
      <w:bookmarkEnd w:id="100"/>
    </w:p>
    <w:p w14:paraId="5A9980FC" w14:textId="77777777" w:rsidR="002F4B6E" w:rsidRPr="007C7E22" w:rsidRDefault="00166A39" w:rsidP="00FC2DF1">
      <w:pPr>
        <w:rPr>
          <w:lang w:val="en-GB"/>
        </w:rPr>
      </w:pPr>
      <w:r w:rsidRPr="007C7E22">
        <w:rPr>
          <w:lang w:val="en-GB"/>
        </w:rPr>
        <w:t>The scope of the Contract is as follows:</w:t>
      </w:r>
    </w:p>
    <w:p w14:paraId="4DF61837" w14:textId="77777777" w:rsidR="00D8579D" w:rsidRPr="007C7E22" w:rsidRDefault="001574DD" w:rsidP="00D8579D">
      <w:pPr>
        <w:pStyle w:val="ListParagraph"/>
        <w:numPr>
          <w:ilvl w:val="0"/>
          <w:numId w:val="30"/>
        </w:numPr>
        <w:rPr>
          <w:lang w:val="en-GB"/>
        </w:rPr>
      </w:pPr>
      <w:r w:rsidRPr="007C7E22">
        <w:rPr>
          <w:lang w:val="en-GB"/>
        </w:rPr>
        <w:t xml:space="preserve"> Procuring a tool to provide support when carrying out research studies. </w:t>
      </w:r>
    </w:p>
    <w:p w14:paraId="750BD98F" w14:textId="77777777" w:rsidR="00BC73CE" w:rsidRPr="007C7E22" w:rsidRDefault="00BC73CE" w:rsidP="00FC2DF1">
      <w:pPr>
        <w:rPr>
          <w:lang w:val="en-GB"/>
        </w:rPr>
      </w:pPr>
    </w:p>
    <w:p w14:paraId="62A62C26" w14:textId="77777777" w:rsidR="002F4B6E" w:rsidRPr="007C7E22" w:rsidRDefault="002F4B6E" w:rsidP="00FC2DF1">
      <w:pPr>
        <w:rPr>
          <w:lang w:val="en-GB"/>
        </w:rPr>
      </w:pPr>
      <w:r w:rsidRPr="007C7E22">
        <w:rPr>
          <w:lang w:val="en-GB"/>
        </w:rPr>
        <w:t>Beyond the scope of the Contract:</w:t>
      </w:r>
    </w:p>
    <w:p w14:paraId="1BF8888C" w14:textId="77777777" w:rsidR="00CF3972" w:rsidRPr="007C7E22" w:rsidRDefault="005670D6" w:rsidP="00FC2DF1">
      <w:pPr>
        <w:pStyle w:val="ListParagraph"/>
        <w:numPr>
          <w:ilvl w:val="0"/>
          <w:numId w:val="32"/>
        </w:numPr>
        <w:rPr>
          <w:lang w:val="en-GB"/>
        </w:rPr>
      </w:pPr>
      <w:r w:rsidRPr="007C7E22">
        <w:rPr>
          <w:lang w:val="en-GB"/>
        </w:rPr>
        <w:t>Parts that are not referred to and/or are not in line with the call for tender do not form part of this Tender.</w:t>
      </w:r>
    </w:p>
    <w:p w14:paraId="289B1510" w14:textId="77777777" w:rsidR="002F4B6E" w:rsidRPr="007C7E22" w:rsidRDefault="00E27762" w:rsidP="005016B5">
      <w:pPr>
        <w:pStyle w:val="Heading3"/>
        <w:numPr>
          <w:ilvl w:val="2"/>
          <w:numId w:val="43"/>
        </w:numPr>
        <w:rPr>
          <w:lang w:val="en-GB"/>
        </w:rPr>
      </w:pPr>
      <w:bookmarkStart w:id="101" w:name="_Toc432679113"/>
      <w:bookmarkStart w:id="102" w:name="_Toc435597248"/>
      <w:bookmarkStart w:id="103" w:name="_Toc436230574"/>
      <w:bookmarkStart w:id="104" w:name="_Toc436230726"/>
      <w:r w:rsidRPr="007C7E22">
        <w:rPr>
          <w:lang w:val="en-GB"/>
        </w:rPr>
        <w:t>Aim of the Contract</w:t>
      </w:r>
      <w:bookmarkEnd w:id="101"/>
      <w:bookmarkEnd w:id="102"/>
      <w:bookmarkEnd w:id="103"/>
      <w:bookmarkEnd w:id="104"/>
    </w:p>
    <w:p w14:paraId="6083D51C" w14:textId="77777777" w:rsidR="00042CA2" w:rsidRPr="007C7E22" w:rsidRDefault="00A35AF1" w:rsidP="00CD3D39">
      <w:pPr>
        <w:pStyle w:val="Geenafstand1"/>
        <w:spacing w:line="276" w:lineRule="auto"/>
        <w:rPr>
          <w:rFonts w:ascii="Arial" w:hAnsi="Arial" w:cs="Arial"/>
          <w:lang w:val="en-GB"/>
        </w:rPr>
      </w:pPr>
      <w:r w:rsidRPr="007C7E22">
        <w:rPr>
          <w:rFonts w:ascii="Arial" w:hAnsi="Arial" w:cs="Arial"/>
          <w:lang w:val="en-GB"/>
        </w:rPr>
        <w:t xml:space="preserve">The aim of this tender is to reach an Agreement in respect of a system for carrying out trials.  </w:t>
      </w:r>
    </w:p>
    <w:p w14:paraId="3C938C42" w14:textId="77777777" w:rsidR="00FD1BB6" w:rsidRPr="007C7E22" w:rsidRDefault="00FD1BB6" w:rsidP="005016B5">
      <w:pPr>
        <w:pStyle w:val="Heading2"/>
        <w:numPr>
          <w:ilvl w:val="1"/>
          <w:numId w:val="43"/>
        </w:numPr>
        <w:rPr>
          <w:lang w:val="en-GB"/>
        </w:rPr>
      </w:pPr>
      <w:bookmarkStart w:id="105" w:name="_Toc432679119"/>
      <w:bookmarkStart w:id="106" w:name="_Toc436230581"/>
      <w:bookmarkStart w:id="107" w:name="_Toc436230733"/>
      <w:bookmarkStart w:id="108" w:name="_Toc485032253"/>
      <w:r w:rsidRPr="007C7E22">
        <w:rPr>
          <w:lang w:val="en-GB"/>
        </w:rPr>
        <w:t>Description of the desired situation</w:t>
      </w:r>
      <w:bookmarkEnd w:id="105"/>
      <w:bookmarkEnd w:id="106"/>
      <w:bookmarkEnd w:id="107"/>
      <w:bookmarkEnd w:id="108"/>
    </w:p>
    <w:p w14:paraId="037887D6" w14:textId="77777777" w:rsidR="00397DD2" w:rsidRPr="007C7E22" w:rsidRDefault="00397DD2" w:rsidP="006B2C1E">
      <w:pPr>
        <w:pStyle w:val="Geenafstand1"/>
        <w:spacing w:line="276" w:lineRule="auto"/>
        <w:rPr>
          <w:rFonts w:ascii="Arial" w:hAnsi="Arial" w:cs="Arial"/>
          <w:lang w:val="en-GB"/>
        </w:rPr>
      </w:pPr>
    </w:p>
    <w:p w14:paraId="41FFD7A3" w14:textId="77777777" w:rsidR="00CF6E17" w:rsidRPr="007C7E22" w:rsidRDefault="00CF6E17" w:rsidP="00FC2DF1">
      <w:pPr>
        <w:rPr>
          <w:lang w:val="en-GB"/>
        </w:rPr>
      </w:pPr>
      <w:r w:rsidRPr="007C7E22">
        <w:rPr>
          <w:lang w:val="en-GB"/>
        </w:rPr>
        <w:t xml:space="preserve">ERASMUS MC believes in partnership and, with this in mind, wishes to enter into a long-term contractual relationship with the Applicant. </w:t>
      </w:r>
    </w:p>
    <w:p w14:paraId="0F005937" w14:textId="77777777" w:rsidR="00546101" w:rsidRPr="007C7E22" w:rsidRDefault="00054534" w:rsidP="006B2C1E">
      <w:pPr>
        <w:pStyle w:val="Geenafstand1"/>
        <w:spacing w:line="276" w:lineRule="auto"/>
        <w:rPr>
          <w:rFonts w:ascii="Arial" w:hAnsi="Arial" w:cs="Arial"/>
          <w:lang w:val="en-GB"/>
        </w:rPr>
      </w:pPr>
      <w:bookmarkStart w:id="109" w:name="_DV_M72"/>
      <w:bookmarkStart w:id="110" w:name="_DV_M75"/>
      <w:bookmarkEnd w:id="109"/>
      <w:bookmarkEnd w:id="110"/>
      <w:r w:rsidRPr="007C7E22">
        <w:rPr>
          <w:rFonts w:ascii="Arial" w:hAnsi="Arial" w:cs="Arial"/>
          <w:lang w:val="en-GB"/>
        </w:rPr>
        <w:t xml:space="preserve"> </w:t>
      </w:r>
    </w:p>
    <w:p w14:paraId="1B6B5405" w14:textId="1DF2FA14" w:rsidR="00A35AF1" w:rsidRPr="007C7E22" w:rsidRDefault="005016B5" w:rsidP="005016B5">
      <w:pPr>
        <w:pStyle w:val="Heading1"/>
        <w:numPr>
          <w:ilvl w:val="0"/>
          <w:numId w:val="0"/>
        </w:numPr>
        <w:ind w:left="360" w:hanging="360"/>
        <w:rPr>
          <w:lang w:val="en-GB"/>
        </w:rPr>
      </w:pPr>
      <w:bookmarkStart w:id="111" w:name="_Toc485032254"/>
      <w:r>
        <w:rPr>
          <w:lang w:val="en-GB"/>
        </w:rPr>
        <w:lastRenderedPageBreak/>
        <w:t xml:space="preserve">Section 4. </w:t>
      </w:r>
      <w:r w:rsidR="00A35AF1" w:rsidRPr="007C7E22">
        <w:rPr>
          <w:lang w:val="en-GB"/>
        </w:rPr>
        <w:t>Tender procedure</w:t>
      </w:r>
      <w:bookmarkEnd w:id="111"/>
    </w:p>
    <w:p w14:paraId="7F8310C4" w14:textId="49C980BC" w:rsidR="00163710" w:rsidRPr="007C7E22" w:rsidRDefault="00546101" w:rsidP="005016B5">
      <w:pPr>
        <w:pStyle w:val="Heading2"/>
        <w:numPr>
          <w:ilvl w:val="1"/>
          <w:numId w:val="44"/>
        </w:numPr>
        <w:rPr>
          <w:lang w:val="en-GB"/>
        </w:rPr>
      </w:pPr>
      <w:bookmarkStart w:id="112" w:name="_Ref231614452"/>
      <w:bookmarkStart w:id="113" w:name="_Ref231615003"/>
      <w:bookmarkStart w:id="114" w:name="_Toc234497507"/>
      <w:bookmarkStart w:id="115" w:name="_Toc253664832"/>
      <w:bookmarkStart w:id="116" w:name="_Toc432679122"/>
      <w:bookmarkStart w:id="117" w:name="_Toc436230583"/>
      <w:bookmarkStart w:id="118" w:name="_Toc436230735"/>
      <w:bookmarkStart w:id="119" w:name="_Toc485032255"/>
      <w:bookmarkStart w:id="120" w:name="_Toc113635399"/>
      <w:r w:rsidRPr="007C7E22">
        <w:rPr>
          <w:lang w:val="en-GB"/>
        </w:rPr>
        <w:t>Key dates</w:t>
      </w:r>
      <w:bookmarkEnd w:id="112"/>
      <w:bookmarkEnd w:id="113"/>
      <w:bookmarkEnd w:id="114"/>
      <w:bookmarkEnd w:id="115"/>
      <w:bookmarkEnd w:id="116"/>
      <w:bookmarkEnd w:id="117"/>
      <w:bookmarkEnd w:id="118"/>
      <w:bookmarkEnd w:id="119"/>
    </w:p>
    <w:p w14:paraId="62271DF2" w14:textId="60B4FF95" w:rsidR="00B81E87" w:rsidRPr="007C7E22" w:rsidRDefault="005016B5" w:rsidP="005016B5">
      <w:pPr>
        <w:pStyle w:val="Heading3"/>
        <w:numPr>
          <w:ilvl w:val="0"/>
          <w:numId w:val="0"/>
        </w:numPr>
        <w:ind w:left="720" w:hanging="720"/>
        <w:rPr>
          <w:lang w:val="en-GB"/>
        </w:rPr>
      </w:pPr>
      <w:r>
        <w:rPr>
          <w:lang w:val="en-GB"/>
        </w:rPr>
        <w:t xml:space="preserve">4.1.1 </w:t>
      </w:r>
      <w:r w:rsidR="00B81E87" w:rsidRPr="007C7E22">
        <w:rPr>
          <w:lang w:val="en-GB"/>
        </w:rPr>
        <w:t xml:space="preserve">Planning </w:t>
      </w:r>
    </w:p>
    <w:p w14:paraId="11B4B8BD" w14:textId="77777777" w:rsidR="008A1692" w:rsidRPr="007C7E22" w:rsidRDefault="008A1692" w:rsidP="006B2C1E">
      <w:pPr>
        <w:pStyle w:val="Geenafstand1"/>
        <w:spacing w:line="276" w:lineRule="auto"/>
        <w:ind w:right="95"/>
        <w:rPr>
          <w:rFonts w:ascii="Arial" w:hAnsi="Arial" w:cs="Arial"/>
          <w:lang w:val="en-GB"/>
        </w:rPr>
      </w:pPr>
    </w:p>
    <w:tbl>
      <w:tblPr>
        <w:tblStyle w:val="TableGrid"/>
        <w:tblW w:w="0" w:type="auto"/>
        <w:tblLook w:val="01E0" w:firstRow="1" w:lastRow="1" w:firstColumn="1" w:lastColumn="1" w:noHBand="0" w:noVBand="0"/>
      </w:tblPr>
      <w:tblGrid>
        <w:gridCol w:w="5509"/>
        <w:gridCol w:w="3507"/>
      </w:tblGrid>
      <w:tr w:rsidR="007C7E22" w:rsidRPr="007C7E22" w14:paraId="7A64ED95" w14:textId="77777777" w:rsidTr="007C7E22">
        <w:tc>
          <w:tcPr>
            <w:tcW w:w="5509" w:type="dxa"/>
          </w:tcPr>
          <w:p w14:paraId="607D3EA2" w14:textId="77777777" w:rsidR="007C7E22" w:rsidRPr="007C7E22" w:rsidRDefault="007C7E22" w:rsidP="00EF14AA">
            <w:pPr>
              <w:rPr>
                <w:b/>
                <w:lang w:val="en-GB"/>
              </w:rPr>
            </w:pPr>
            <w:r w:rsidRPr="007C7E22">
              <w:rPr>
                <w:b/>
                <w:lang w:val="en-GB"/>
              </w:rPr>
              <w:t>European tender - TMS</w:t>
            </w:r>
          </w:p>
        </w:tc>
        <w:tc>
          <w:tcPr>
            <w:tcW w:w="3507" w:type="dxa"/>
          </w:tcPr>
          <w:p w14:paraId="3FD8C75C" w14:textId="77777777" w:rsidR="007C7E22" w:rsidRPr="007C7E22" w:rsidRDefault="007C7E22" w:rsidP="00EF14AA">
            <w:pPr>
              <w:rPr>
                <w:lang w:val="en-GB"/>
              </w:rPr>
            </w:pPr>
            <w:r w:rsidRPr="007C7E22">
              <w:rPr>
                <w:lang w:val="en-GB"/>
              </w:rPr>
              <w:t>end date</w:t>
            </w:r>
          </w:p>
        </w:tc>
      </w:tr>
      <w:tr w:rsidR="007C7E22" w:rsidRPr="007C7E22" w14:paraId="7BD748F4" w14:textId="77777777" w:rsidTr="007C7E22">
        <w:tc>
          <w:tcPr>
            <w:tcW w:w="5509" w:type="dxa"/>
          </w:tcPr>
          <w:p w14:paraId="0CFB732E" w14:textId="77777777" w:rsidR="007C7E22" w:rsidRPr="007C7E22" w:rsidRDefault="007C7E22" w:rsidP="00EF14AA">
            <w:pPr>
              <w:rPr>
                <w:b/>
                <w:lang w:val="en-GB"/>
              </w:rPr>
            </w:pPr>
            <w:r w:rsidRPr="007C7E22">
              <w:rPr>
                <w:b/>
                <w:lang w:val="en-GB"/>
              </w:rPr>
              <w:t>start of tendering procedure</w:t>
            </w:r>
          </w:p>
        </w:tc>
        <w:tc>
          <w:tcPr>
            <w:tcW w:w="3507" w:type="dxa"/>
          </w:tcPr>
          <w:p w14:paraId="257E5D8A" w14:textId="77777777" w:rsidR="007C7E22" w:rsidRPr="007C7E22" w:rsidRDefault="007C7E22" w:rsidP="00EF14AA">
            <w:pPr>
              <w:rPr>
                <w:lang w:val="en-GB"/>
              </w:rPr>
            </w:pPr>
          </w:p>
        </w:tc>
      </w:tr>
      <w:tr w:rsidR="007C7E22" w:rsidRPr="007C7E22" w14:paraId="00FCB2A4" w14:textId="77777777" w:rsidTr="007C7E22">
        <w:tc>
          <w:tcPr>
            <w:tcW w:w="5509" w:type="dxa"/>
          </w:tcPr>
          <w:p w14:paraId="0D169FF8" w14:textId="77777777" w:rsidR="007C7E22" w:rsidRPr="00BD12A4" w:rsidRDefault="007C7E22" w:rsidP="00EF14AA">
            <w:pPr>
              <w:rPr>
                <w:highlight w:val="yellow"/>
                <w:lang w:val="en-GB"/>
              </w:rPr>
            </w:pPr>
            <w:r w:rsidRPr="00BD12A4">
              <w:rPr>
                <w:highlight w:val="yellow"/>
                <w:lang w:val="en-GB"/>
              </w:rPr>
              <w:t>Send publication to Luxembourg (TED)</w:t>
            </w:r>
          </w:p>
        </w:tc>
        <w:tc>
          <w:tcPr>
            <w:tcW w:w="3507" w:type="dxa"/>
          </w:tcPr>
          <w:p w14:paraId="3803B327" w14:textId="5A007C3B" w:rsidR="007C7E22" w:rsidRPr="00BD12A4" w:rsidRDefault="00BD12A4" w:rsidP="00EF14AA">
            <w:pPr>
              <w:rPr>
                <w:highlight w:val="yellow"/>
                <w:lang w:val="en-GB"/>
              </w:rPr>
            </w:pPr>
            <w:r w:rsidRPr="00BD12A4">
              <w:rPr>
                <w:highlight w:val="yellow"/>
                <w:lang w:val="en-GB"/>
              </w:rPr>
              <w:t>Thursday 27t</w:t>
            </w:r>
            <w:r w:rsidR="007C7E22" w:rsidRPr="00BD12A4">
              <w:rPr>
                <w:highlight w:val="yellow"/>
                <w:lang w:val="en-GB"/>
              </w:rPr>
              <w:t>h July 2017</w:t>
            </w:r>
          </w:p>
        </w:tc>
      </w:tr>
      <w:tr w:rsidR="007C7E22" w:rsidRPr="007C7E22" w14:paraId="47F5D2F1" w14:textId="77777777" w:rsidTr="007C7E22">
        <w:tc>
          <w:tcPr>
            <w:tcW w:w="5509" w:type="dxa"/>
          </w:tcPr>
          <w:p w14:paraId="795DFE63" w14:textId="77777777" w:rsidR="007C7E22" w:rsidRPr="007C7E22" w:rsidRDefault="007C7E22" w:rsidP="00EF14AA">
            <w:pPr>
              <w:rPr>
                <w:lang w:val="en-GB"/>
              </w:rPr>
            </w:pPr>
            <w:r w:rsidRPr="007C7E22">
              <w:rPr>
                <w:lang w:val="en-GB"/>
              </w:rPr>
              <w:t xml:space="preserve">Deadline for questions for Information Memoranda </w:t>
            </w:r>
            <w:r w:rsidRPr="007C7E22">
              <w:rPr>
                <w:lang w:val="en-GB"/>
              </w:rPr>
              <w:br/>
              <w:t>11 am</w:t>
            </w:r>
          </w:p>
        </w:tc>
        <w:tc>
          <w:tcPr>
            <w:tcW w:w="3507" w:type="dxa"/>
          </w:tcPr>
          <w:p w14:paraId="25F520BE" w14:textId="6B46EEB8" w:rsidR="007C7E22" w:rsidRPr="007C7E22" w:rsidRDefault="00EF14AA" w:rsidP="00EF14AA">
            <w:pPr>
              <w:rPr>
                <w:lang w:val="en-GB"/>
              </w:rPr>
            </w:pPr>
            <w:r>
              <w:rPr>
                <w:lang w:val="en-GB"/>
              </w:rPr>
              <w:t>Wednesday 24th august</w:t>
            </w:r>
            <w:r w:rsidR="007C7E22" w:rsidRPr="007C7E22">
              <w:rPr>
                <w:lang w:val="en-GB"/>
              </w:rPr>
              <w:t xml:space="preserve"> 2017</w:t>
            </w:r>
          </w:p>
        </w:tc>
      </w:tr>
      <w:tr w:rsidR="007C7E22" w:rsidRPr="007C7E22" w14:paraId="6EE12B89" w14:textId="77777777" w:rsidTr="007C7E22">
        <w:tc>
          <w:tcPr>
            <w:tcW w:w="5509" w:type="dxa"/>
          </w:tcPr>
          <w:p w14:paraId="3CAA510D" w14:textId="221DF683" w:rsidR="007C7E22" w:rsidRPr="007C7E22" w:rsidRDefault="007C7E22" w:rsidP="00EF14AA">
            <w:pPr>
              <w:rPr>
                <w:lang w:val="en-GB"/>
              </w:rPr>
            </w:pPr>
            <w:r w:rsidRPr="007C7E22">
              <w:rPr>
                <w:lang w:val="en-GB"/>
              </w:rPr>
              <w:t>Responding to questions about tender</w:t>
            </w:r>
          </w:p>
        </w:tc>
        <w:tc>
          <w:tcPr>
            <w:tcW w:w="3507" w:type="dxa"/>
          </w:tcPr>
          <w:p w14:paraId="6CF42FF8" w14:textId="31FA67EF" w:rsidR="007C7E22" w:rsidRPr="007C7E22" w:rsidRDefault="00EF14AA" w:rsidP="00164594">
            <w:pPr>
              <w:rPr>
                <w:lang w:val="en-GB"/>
              </w:rPr>
            </w:pPr>
            <w:r>
              <w:rPr>
                <w:lang w:val="en-GB"/>
              </w:rPr>
              <w:t xml:space="preserve">Friday september </w:t>
            </w:r>
            <w:r w:rsidR="00164594">
              <w:rPr>
                <w:lang w:val="en-GB"/>
              </w:rPr>
              <w:t>1</w:t>
            </w:r>
            <w:r w:rsidR="00164594" w:rsidRPr="00164594">
              <w:rPr>
                <w:vertAlign w:val="superscript"/>
                <w:lang w:val="en-GB"/>
              </w:rPr>
              <w:t>st</w:t>
            </w:r>
            <w:r w:rsidR="00164594">
              <w:rPr>
                <w:lang w:val="en-GB"/>
              </w:rPr>
              <w:t xml:space="preserve"> </w:t>
            </w:r>
            <w:r w:rsidR="007C7E22" w:rsidRPr="007C7E22">
              <w:rPr>
                <w:lang w:val="en-GB"/>
              </w:rPr>
              <w:t>2017</w:t>
            </w:r>
          </w:p>
        </w:tc>
      </w:tr>
      <w:tr w:rsidR="007C7E22" w:rsidRPr="007C7E22" w14:paraId="4D55F886" w14:textId="77777777" w:rsidTr="007C7E22">
        <w:tc>
          <w:tcPr>
            <w:tcW w:w="5509" w:type="dxa"/>
          </w:tcPr>
          <w:p w14:paraId="07615529" w14:textId="77777777" w:rsidR="007C7E22" w:rsidRPr="007C7E22" w:rsidRDefault="007C7E22" w:rsidP="00EF14AA">
            <w:pPr>
              <w:rPr>
                <w:lang w:val="en-GB"/>
              </w:rPr>
            </w:pPr>
            <w:r w:rsidRPr="007C7E22">
              <w:rPr>
                <w:lang w:val="en-GB"/>
              </w:rPr>
              <w:t>Submission of bid by Applicant</w:t>
            </w:r>
          </w:p>
        </w:tc>
        <w:tc>
          <w:tcPr>
            <w:tcW w:w="3507" w:type="dxa"/>
          </w:tcPr>
          <w:p w14:paraId="3C0CAD02" w14:textId="5DEABCDF" w:rsidR="007C7E22" w:rsidRPr="007C7E22" w:rsidRDefault="00EF14AA" w:rsidP="00EF14AA">
            <w:pPr>
              <w:rPr>
                <w:b/>
                <w:lang w:val="en-GB"/>
              </w:rPr>
            </w:pPr>
            <w:r>
              <w:rPr>
                <w:b/>
                <w:lang w:val="en-GB"/>
              </w:rPr>
              <w:t>Friday 15</w:t>
            </w:r>
            <w:r w:rsidRPr="00EF14AA">
              <w:rPr>
                <w:b/>
                <w:vertAlign w:val="superscript"/>
                <w:lang w:val="en-GB"/>
              </w:rPr>
              <w:t>th</w:t>
            </w:r>
            <w:r>
              <w:rPr>
                <w:b/>
                <w:lang w:val="en-GB"/>
              </w:rPr>
              <w:t xml:space="preserve"> september</w:t>
            </w:r>
            <w:r w:rsidR="007C7E22" w:rsidRPr="007C7E22">
              <w:rPr>
                <w:b/>
                <w:lang w:val="en-GB"/>
              </w:rPr>
              <w:t xml:space="preserve"> 2017</w:t>
            </w:r>
          </w:p>
        </w:tc>
      </w:tr>
      <w:tr w:rsidR="007C7E22" w:rsidRPr="007C7E22" w14:paraId="43020E72" w14:textId="77777777" w:rsidTr="007C7E22">
        <w:tc>
          <w:tcPr>
            <w:tcW w:w="5509" w:type="dxa"/>
          </w:tcPr>
          <w:p w14:paraId="762BFB80" w14:textId="77777777" w:rsidR="007C7E22" w:rsidRPr="007C7E22" w:rsidRDefault="007C7E22" w:rsidP="00EF14AA">
            <w:pPr>
              <w:rPr>
                <w:b/>
                <w:lang w:val="en-GB"/>
              </w:rPr>
            </w:pPr>
            <w:r w:rsidRPr="007C7E22">
              <w:rPr>
                <w:b/>
                <w:lang w:val="en-GB"/>
              </w:rPr>
              <w:t>submission deadline 11 am</w:t>
            </w:r>
          </w:p>
        </w:tc>
        <w:tc>
          <w:tcPr>
            <w:tcW w:w="3507" w:type="dxa"/>
          </w:tcPr>
          <w:p w14:paraId="105C6101" w14:textId="77777777" w:rsidR="007C7E22" w:rsidRPr="007C7E22" w:rsidRDefault="007C7E22" w:rsidP="00EF14AA">
            <w:pPr>
              <w:rPr>
                <w:lang w:val="en-GB"/>
              </w:rPr>
            </w:pPr>
          </w:p>
        </w:tc>
      </w:tr>
      <w:tr w:rsidR="007C7E22" w:rsidRPr="007C7E22" w14:paraId="3CE18F17" w14:textId="77777777" w:rsidTr="007C7E22">
        <w:tc>
          <w:tcPr>
            <w:tcW w:w="5509" w:type="dxa"/>
          </w:tcPr>
          <w:p w14:paraId="40F11643" w14:textId="77777777" w:rsidR="007C7E22" w:rsidRPr="007C7E22" w:rsidRDefault="007C7E22" w:rsidP="00EF14AA">
            <w:pPr>
              <w:rPr>
                <w:lang w:val="en-GB"/>
              </w:rPr>
            </w:pPr>
            <w:r w:rsidRPr="007C7E22">
              <w:rPr>
                <w:lang w:val="en-GB"/>
              </w:rPr>
              <w:t>Interviews</w:t>
            </w:r>
          </w:p>
        </w:tc>
        <w:tc>
          <w:tcPr>
            <w:tcW w:w="3507" w:type="dxa"/>
          </w:tcPr>
          <w:p w14:paraId="7BEFE2ED" w14:textId="0B39B664" w:rsidR="007C7E22" w:rsidRPr="007C7E22" w:rsidRDefault="007C7E22" w:rsidP="00EF14AA">
            <w:pPr>
              <w:rPr>
                <w:lang w:val="en-GB"/>
              </w:rPr>
            </w:pPr>
            <w:r w:rsidRPr="007C7E22">
              <w:rPr>
                <w:lang w:val="en-GB"/>
              </w:rPr>
              <w:t xml:space="preserve">Wednesday </w:t>
            </w:r>
            <w:r w:rsidR="00EF14AA">
              <w:rPr>
                <w:lang w:val="en-GB"/>
              </w:rPr>
              <w:t>27</w:t>
            </w:r>
            <w:r w:rsidRPr="007C7E22">
              <w:rPr>
                <w:lang w:val="en-GB"/>
              </w:rPr>
              <w:t xml:space="preserve">th </w:t>
            </w:r>
            <w:r w:rsidR="00EF14AA">
              <w:rPr>
                <w:lang w:val="en-GB"/>
              </w:rPr>
              <w:t>September</w:t>
            </w:r>
            <w:r w:rsidRPr="007C7E22">
              <w:rPr>
                <w:lang w:val="en-GB"/>
              </w:rPr>
              <w:t xml:space="preserve"> 2017</w:t>
            </w:r>
          </w:p>
        </w:tc>
      </w:tr>
      <w:tr w:rsidR="007C7E22" w:rsidRPr="007C7E22" w14:paraId="4234E1F1" w14:textId="77777777" w:rsidTr="007C7E22">
        <w:tc>
          <w:tcPr>
            <w:tcW w:w="5509" w:type="dxa"/>
          </w:tcPr>
          <w:p w14:paraId="343B3BE6" w14:textId="77777777" w:rsidR="007C7E22" w:rsidRPr="007C7E22" w:rsidRDefault="007C7E22" w:rsidP="00EF14AA">
            <w:pPr>
              <w:rPr>
                <w:lang w:val="en-GB"/>
              </w:rPr>
            </w:pPr>
            <w:r w:rsidRPr="007C7E22">
              <w:rPr>
                <w:lang w:val="en-GB"/>
              </w:rPr>
              <w:t>Provisional award</w:t>
            </w:r>
          </w:p>
        </w:tc>
        <w:tc>
          <w:tcPr>
            <w:tcW w:w="3507" w:type="dxa"/>
          </w:tcPr>
          <w:p w14:paraId="5F75B886" w14:textId="77777777" w:rsidR="007C7E22" w:rsidRPr="007C7E22" w:rsidRDefault="007C7E22" w:rsidP="00EF14AA">
            <w:pPr>
              <w:rPr>
                <w:lang w:val="en-GB"/>
              </w:rPr>
            </w:pPr>
            <w:r w:rsidRPr="007C7E22">
              <w:rPr>
                <w:lang w:val="en-GB"/>
              </w:rPr>
              <w:t>Tuesday 3rd October 2017</w:t>
            </w:r>
          </w:p>
        </w:tc>
      </w:tr>
      <w:tr w:rsidR="007C7E22" w:rsidRPr="007C7E22" w14:paraId="6F06AE69" w14:textId="77777777" w:rsidTr="007C7E22">
        <w:tc>
          <w:tcPr>
            <w:tcW w:w="5509" w:type="dxa"/>
          </w:tcPr>
          <w:p w14:paraId="01CCBEA9" w14:textId="77777777" w:rsidR="007C7E22" w:rsidRPr="007C7E22" w:rsidRDefault="007C7E22" w:rsidP="00EF14AA">
            <w:pPr>
              <w:rPr>
                <w:highlight w:val="red"/>
                <w:lang w:val="en-GB"/>
              </w:rPr>
            </w:pPr>
            <w:r w:rsidRPr="007C7E22">
              <w:rPr>
                <w:highlight w:val="red"/>
                <w:lang w:val="en-GB"/>
              </w:rPr>
              <w:t>Final award</w:t>
            </w:r>
          </w:p>
        </w:tc>
        <w:tc>
          <w:tcPr>
            <w:tcW w:w="3507" w:type="dxa"/>
          </w:tcPr>
          <w:p w14:paraId="26BB0049" w14:textId="48231726" w:rsidR="007C7E22" w:rsidRPr="007C7E22" w:rsidRDefault="00164594" w:rsidP="00164594">
            <w:pPr>
              <w:rPr>
                <w:highlight w:val="red"/>
                <w:lang w:val="en-GB"/>
              </w:rPr>
            </w:pPr>
            <w:r>
              <w:rPr>
                <w:highlight w:val="red"/>
                <w:lang w:val="en-GB"/>
              </w:rPr>
              <w:t>Friday December</w:t>
            </w:r>
            <w:r w:rsidR="007C7E22" w:rsidRPr="007C7E22">
              <w:rPr>
                <w:highlight w:val="red"/>
                <w:lang w:val="en-GB"/>
              </w:rPr>
              <w:t xml:space="preserve"> </w:t>
            </w:r>
            <w:r>
              <w:rPr>
                <w:highlight w:val="red"/>
                <w:lang w:val="en-GB"/>
              </w:rPr>
              <w:t xml:space="preserve"> 1</w:t>
            </w:r>
            <w:r w:rsidRPr="00164594">
              <w:rPr>
                <w:highlight w:val="red"/>
                <w:vertAlign w:val="superscript"/>
                <w:lang w:val="en-GB"/>
              </w:rPr>
              <w:t>st</w:t>
            </w:r>
            <w:r w:rsidR="007C7E22" w:rsidRPr="007C7E22">
              <w:rPr>
                <w:highlight w:val="red"/>
                <w:lang w:val="en-GB"/>
              </w:rPr>
              <w:t>2017</w:t>
            </w:r>
          </w:p>
        </w:tc>
      </w:tr>
    </w:tbl>
    <w:p w14:paraId="2D358530" w14:textId="77777777" w:rsidR="007C7E22" w:rsidRPr="007C7E22" w:rsidRDefault="007C7E22" w:rsidP="006B2C1E">
      <w:pPr>
        <w:pStyle w:val="Geenafstand1"/>
        <w:spacing w:line="276" w:lineRule="auto"/>
        <w:ind w:right="95"/>
        <w:rPr>
          <w:rFonts w:ascii="Arial" w:hAnsi="Arial" w:cs="Arial"/>
          <w:b/>
          <w:lang w:val="en-GB"/>
        </w:rPr>
      </w:pPr>
    </w:p>
    <w:p w14:paraId="65997608" w14:textId="6E72142A" w:rsidR="009319B4" w:rsidRPr="007C7E22" w:rsidRDefault="009319B4" w:rsidP="006B2C1E">
      <w:pPr>
        <w:pStyle w:val="Geenafstand1"/>
        <w:spacing w:line="276" w:lineRule="auto"/>
        <w:ind w:right="95"/>
        <w:rPr>
          <w:rFonts w:ascii="Arial" w:hAnsi="Arial" w:cs="Arial"/>
          <w:b/>
          <w:lang w:val="en-GB"/>
        </w:rPr>
      </w:pPr>
      <w:r w:rsidRPr="007C7E22">
        <w:rPr>
          <w:rFonts w:ascii="Arial" w:hAnsi="Arial" w:cs="Arial"/>
          <w:b/>
          <w:lang w:val="en-GB"/>
        </w:rPr>
        <w:t xml:space="preserve">** NOTE: THERE </w:t>
      </w:r>
      <w:r w:rsidR="00164594">
        <w:rPr>
          <w:rFonts w:ascii="Arial" w:hAnsi="Arial" w:cs="Arial"/>
          <w:b/>
          <w:lang w:val="en-GB"/>
        </w:rPr>
        <w:t xml:space="preserve"> IS ONE</w:t>
      </w:r>
      <w:r w:rsidRPr="007C7E22">
        <w:rPr>
          <w:rFonts w:ascii="Arial" w:hAnsi="Arial" w:cs="Arial"/>
          <w:b/>
          <w:lang w:val="en-GB"/>
        </w:rPr>
        <w:t xml:space="preserve"> INFORMATION MEMORANDA FOR THIS TENDER   – NVI DEADLINE – 2</w:t>
      </w:r>
      <w:r w:rsidR="00164594">
        <w:rPr>
          <w:rFonts w:ascii="Arial" w:hAnsi="Arial" w:cs="Arial"/>
          <w:b/>
          <w:lang w:val="en-GB"/>
        </w:rPr>
        <w:t>4th</w:t>
      </w:r>
      <w:r w:rsidRPr="007C7E22">
        <w:rPr>
          <w:rFonts w:ascii="Arial" w:hAnsi="Arial" w:cs="Arial"/>
          <w:b/>
          <w:lang w:val="en-GB"/>
        </w:rPr>
        <w:t xml:space="preserve"> August 2017 AT 11.00**</w:t>
      </w:r>
    </w:p>
    <w:p w14:paraId="4B5201D3" w14:textId="77777777" w:rsidR="00400A42" w:rsidRPr="007C7E22" w:rsidRDefault="00400A42" w:rsidP="006B2C1E">
      <w:pPr>
        <w:pStyle w:val="Geenafstand1"/>
        <w:spacing w:line="276" w:lineRule="auto"/>
        <w:ind w:right="95"/>
        <w:rPr>
          <w:rFonts w:ascii="Arial" w:hAnsi="Arial" w:cs="Arial"/>
          <w:b/>
          <w:lang w:val="en-GB"/>
        </w:rPr>
      </w:pPr>
    </w:p>
    <w:p w14:paraId="241CCB3A" w14:textId="77777777" w:rsidR="00546101" w:rsidRPr="007C7E22" w:rsidRDefault="00546101" w:rsidP="00FC2DF1">
      <w:pPr>
        <w:rPr>
          <w:lang w:val="en-GB"/>
        </w:rPr>
      </w:pPr>
      <w:r w:rsidRPr="007C7E22">
        <w:rPr>
          <w:lang w:val="en-GB"/>
        </w:rPr>
        <w:t xml:space="preserve">(N.B. The dates in this table are indicative, no rights may be derived on this basis). </w:t>
      </w:r>
      <w:bookmarkStart w:id="121" w:name="_Toc115257932"/>
      <w:r w:rsidR="006F4340" w:rsidRPr="007C7E22">
        <w:rPr>
          <w:lang w:val="en-GB"/>
        </w:rPr>
        <w:t xml:space="preserve"> </w:t>
      </w:r>
    </w:p>
    <w:p w14:paraId="7FAD4629" w14:textId="77777777" w:rsidR="00546101" w:rsidRPr="007C7E22" w:rsidRDefault="00520DF9" w:rsidP="005016B5">
      <w:pPr>
        <w:pStyle w:val="Heading2"/>
        <w:numPr>
          <w:ilvl w:val="1"/>
          <w:numId w:val="44"/>
        </w:numPr>
        <w:rPr>
          <w:lang w:val="en-GB"/>
        </w:rPr>
      </w:pPr>
      <w:bookmarkStart w:id="122" w:name="_Toc234497509"/>
      <w:bookmarkStart w:id="123" w:name="_Toc253664834"/>
      <w:bookmarkStart w:id="124" w:name="_Ref271109105"/>
      <w:bookmarkStart w:id="125" w:name="_Toc432679127"/>
      <w:bookmarkStart w:id="126" w:name="_Toc436230587"/>
      <w:bookmarkStart w:id="127" w:name="_Toc436230739"/>
      <w:bookmarkStart w:id="128" w:name="_Toc485032256"/>
      <w:r w:rsidRPr="007C7E22">
        <w:rPr>
          <w:lang w:val="en-GB"/>
        </w:rPr>
        <w:t>Explanatory information</w:t>
      </w:r>
      <w:bookmarkEnd w:id="122"/>
      <w:bookmarkEnd w:id="123"/>
      <w:bookmarkEnd w:id="124"/>
      <w:bookmarkEnd w:id="125"/>
      <w:bookmarkEnd w:id="126"/>
      <w:bookmarkEnd w:id="127"/>
      <w:bookmarkEnd w:id="128"/>
    </w:p>
    <w:p w14:paraId="356987C9" w14:textId="77777777" w:rsidR="00520DF9" w:rsidRPr="007C7E22" w:rsidRDefault="00520DF9" w:rsidP="005016B5">
      <w:pPr>
        <w:pStyle w:val="Heading3"/>
        <w:numPr>
          <w:ilvl w:val="2"/>
          <w:numId w:val="44"/>
        </w:numPr>
        <w:rPr>
          <w:lang w:val="en-GB"/>
        </w:rPr>
      </w:pPr>
      <w:bookmarkStart w:id="129" w:name="_Toc432679128"/>
      <w:bookmarkStart w:id="130" w:name="_Toc435597262"/>
      <w:bookmarkStart w:id="131" w:name="_Toc436230588"/>
      <w:bookmarkStart w:id="132" w:name="_Toc436230740"/>
      <w:r w:rsidRPr="007C7E22">
        <w:rPr>
          <w:lang w:val="en-GB"/>
        </w:rPr>
        <w:t>Submission of questions and/or comments</w:t>
      </w:r>
    </w:p>
    <w:p w14:paraId="2C8AEB49" w14:textId="77777777" w:rsidR="00E27E1A" w:rsidRPr="007C7E22" w:rsidRDefault="00E27E1A" w:rsidP="00E27E1A">
      <w:pPr>
        <w:pStyle w:val="Geenafstand1"/>
        <w:spacing w:line="276" w:lineRule="auto"/>
        <w:ind w:right="95"/>
        <w:rPr>
          <w:rFonts w:ascii="Arial" w:hAnsi="Arial" w:cs="Arial"/>
          <w:lang w:val="en-GB"/>
        </w:rPr>
      </w:pPr>
      <w:bookmarkStart w:id="133" w:name="_Toc234497510"/>
      <w:bookmarkStart w:id="134" w:name="_Toc253664835"/>
      <w:bookmarkStart w:id="135" w:name="_Toc432679130"/>
      <w:bookmarkStart w:id="136" w:name="_Toc436230590"/>
      <w:bookmarkStart w:id="137" w:name="_Toc436230742"/>
      <w:bookmarkEnd w:id="129"/>
      <w:bookmarkEnd w:id="130"/>
      <w:bookmarkEnd w:id="131"/>
      <w:bookmarkEnd w:id="132"/>
      <w:r w:rsidRPr="007C7E22">
        <w:rPr>
          <w:rFonts w:ascii="Arial" w:hAnsi="Arial" w:cs="Arial"/>
          <w:lang w:val="en-GB"/>
        </w:rPr>
        <w:t>ERASMUS MC has attached the following conditions to Tender applications:</w:t>
      </w:r>
    </w:p>
    <w:p w14:paraId="68710B03"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Applications for the Tender may only be made by submitting the completed and legally signed UEA (annex 3) with the addition of the legally signed Schedule of Requirements (annex 6), completed and legally signed Reference statements (annex 4) and the Prices form (annex 6).</w:t>
      </w:r>
    </w:p>
    <w:p w14:paraId="53C05478" w14:textId="297C6F05"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 xml:space="preserve"> Applicants may submit questions relating to this Tender Document up to </w:t>
      </w:r>
      <w:r w:rsidR="00B56873" w:rsidRPr="007C7E22">
        <w:rPr>
          <w:rFonts w:ascii="Arial" w:hAnsi="Arial" w:cs="Arial"/>
          <w:b/>
          <w:lang w:val="en-GB"/>
        </w:rPr>
        <w:t>2</w:t>
      </w:r>
      <w:r w:rsidR="00164594">
        <w:rPr>
          <w:rFonts w:ascii="Arial" w:hAnsi="Arial" w:cs="Arial"/>
          <w:b/>
          <w:lang w:val="en-GB"/>
        </w:rPr>
        <w:t>4</w:t>
      </w:r>
      <w:r w:rsidR="00B56873" w:rsidRPr="007C7E22">
        <w:rPr>
          <w:rFonts w:ascii="Arial" w:hAnsi="Arial" w:cs="Arial"/>
          <w:b/>
          <w:lang w:val="en-GB"/>
        </w:rPr>
        <w:t xml:space="preserve"> August 2017</w:t>
      </w:r>
      <w:r w:rsidRPr="007C7E22">
        <w:rPr>
          <w:rFonts w:ascii="Arial" w:hAnsi="Arial" w:cs="Arial"/>
          <w:lang w:val="en-GB"/>
        </w:rPr>
        <w:t xml:space="preserve"> </w:t>
      </w:r>
      <w:r w:rsidRPr="007C7E22">
        <w:rPr>
          <w:rFonts w:ascii="Arial" w:hAnsi="Arial" w:cs="Arial"/>
          <w:b/>
          <w:lang w:val="en-GB"/>
        </w:rPr>
        <w:t>11:00 am (C.E.T.)</w:t>
      </w:r>
      <w:r w:rsidRPr="007C7E22">
        <w:rPr>
          <w:rFonts w:ascii="Arial" w:hAnsi="Arial" w:cs="Arial"/>
          <w:lang w:val="en-GB"/>
        </w:rPr>
        <w:t xml:space="preserve"> at the latest. Questions should be submitted using the TenderNed question and answer module: </w:t>
      </w:r>
      <w:hyperlink r:id="rId16" w:history="1">
        <w:r w:rsidRPr="007C7E22">
          <w:rPr>
            <w:rStyle w:val="Hyperlink"/>
            <w:rFonts w:ascii="Arial" w:hAnsi="Arial" w:cs="Arial"/>
            <w:lang w:val="en-GB"/>
          </w:rPr>
          <w:t>http://www.tenderned.nl/egids/handleiding/handleiding_ondernemers-zo_werkt_digitaal_inschrijven_via_tenderned-stel_vragen_en_krijg_antwoorden#m372</w:t>
        </w:r>
      </w:hyperlink>
    </w:p>
    <w:p w14:paraId="14756C65"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The Client reserves the right not to respond to questions submitted after the stated date or time.</w:t>
      </w:r>
    </w:p>
    <w:p w14:paraId="77CC0846" w14:textId="5CCEA835"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Subject to the schedule, the final answers will be published in the form of an Information Memorandum by no later than</w:t>
      </w:r>
      <w:r w:rsidR="00164594">
        <w:rPr>
          <w:rFonts w:ascii="Arial" w:hAnsi="Arial" w:cs="Arial"/>
          <w:b/>
          <w:lang w:val="en-GB"/>
        </w:rPr>
        <w:t xml:space="preserve"> September 1</w:t>
      </w:r>
      <w:r w:rsidR="00164594" w:rsidRPr="00164594">
        <w:rPr>
          <w:rFonts w:ascii="Arial" w:hAnsi="Arial" w:cs="Arial"/>
          <w:b/>
          <w:vertAlign w:val="superscript"/>
          <w:lang w:val="en-GB"/>
        </w:rPr>
        <w:t>st</w:t>
      </w:r>
      <w:r w:rsidR="00164594">
        <w:rPr>
          <w:rFonts w:ascii="Arial" w:hAnsi="Arial" w:cs="Arial"/>
          <w:b/>
          <w:lang w:val="en-GB"/>
        </w:rPr>
        <w:t xml:space="preserve"> </w:t>
      </w:r>
      <w:r w:rsidR="00B10D24" w:rsidRPr="007C7E22">
        <w:rPr>
          <w:rFonts w:ascii="Arial" w:hAnsi="Arial" w:cs="Arial"/>
          <w:b/>
          <w:lang w:val="en-GB"/>
        </w:rPr>
        <w:t>2017</w:t>
      </w:r>
      <w:r w:rsidRPr="007C7E22">
        <w:rPr>
          <w:rFonts w:ascii="Arial" w:hAnsi="Arial" w:cs="Arial"/>
          <w:lang w:val="en-GB"/>
        </w:rPr>
        <w:t>.</w:t>
      </w:r>
    </w:p>
    <w:p w14:paraId="69665E5D"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TenderNed also has an alerts service, Applicants are responsible for checking the website (TenderNed) themselves as well as the Information Memoranda published by the Client.</w:t>
      </w:r>
    </w:p>
    <w:p w14:paraId="173EF638"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lastRenderedPageBreak/>
        <w:t>Information is only binding if and to the extent it is documented in an Information Memorandum; the Information Memoranda form an integral part of the Tender Document.</w:t>
      </w:r>
    </w:p>
    <w:p w14:paraId="6578936A"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 xml:space="preserve">In the event of technical problems that result in the site not being accessible, please report this to </w:t>
      </w:r>
      <w:hyperlink r:id="rId17" w:history="1">
        <w:r w:rsidRPr="007C7E22">
          <w:rPr>
            <w:rStyle w:val="Hyperlink"/>
            <w:rFonts w:ascii="Arial" w:hAnsi="Arial" w:cs="Arial"/>
            <w:lang w:val="en-GB"/>
          </w:rPr>
          <w:t>aanbestedingen@erasmusmc.nl as a matter urgency.</w:t>
        </w:r>
      </w:hyperlink>
      <w:r w:rsidRPr="007C7E22">
        <w:rPr>
          <w:rFonts w:ascii="Arial" w:hAnsi="Arial" w:cs="Arial"/>
          <w:lang w:val="en-GB"/>
        </w:rPr>
        <w:t xml:space="preserve"> </w:t>
      </w:r>
    </w:p>
    <w:p w14:paraId="5DBC37E0"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The EC publication number must as a minimum be included in the subject line of the e-mail. Complaints must be stated clearly giving reasons, and indicate which aspect of the Tendering Procedure the complaint relates to.</w:t>
      </w:r>
    </w:p>
    <w:p w14:paraId="18B87B92"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The Tender application must be completed correctly and in full, in the specified way. If the Tender application is incorrect, incomplete, or submitted late or not in the specified way, this may result in your exclusion from participating in this Tender process.</w:t>
      </w:r>
    </w:p>
    <w:p w14:paraId="786958CB"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The Tender application and all prior correspondence must be written in, or translated into, the Dutch language. If correspondence and/or documents are written in a language other than Dutch, or do not have a proper translation into Dutch, then ERASMUS MC reserves the right not to accept the Tender application.</w:t>
      </w:r>
    </w:p>
    <w:p w14:paraId="7C804BE5"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ERASMUS MC will not be liable to recompense Applicants for any costs incurred in submitting the Tender application and/or supplying the relevant information.</w:t>
      </w:r>
    </w:p>
    <w:p w14:paraId="60EC7C9C"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In submitting a Tender application you agree to all the documents that form part of this tender, including the Schedule of Requirements and the tender documents with associated annexes and conditions.</w:t>
      </w:r>
    </w:p>
    <w:p w14:paraId="6B756694" w14:textId="77777777" w:rsidR="00E27E1A" w:rsidRPr="007C7E22" w:rsidRDefault="00E27E1A" w:rsidP="00E27E1A">
      <w:pPr>
        <w:pStyle w:val="Geenafstand1"/>
        <w:numPr>
          <w:ilvl w:val="0"/>
          <w:numId w:val="15"/>
        </w:numPr>
        <w:spacing w:line="276" w:lineRule="auto"/>
        <w:ind w:right="95"/>
        <w:rPr>
          <w:rFonts w:ascii="Arial" w:hAnsi="Arial" w:cs="Arial"/>
          <w:lang w:val="en-GB"/>
        </w:rPr>
      </w:pPr>
      <w:r w:rsidRPr="007C7E22">
        <w:rPr>
          <w:rFonts w:ascii="Arial" w:hAnsi="Arial" w:cs="Arial"/>
          <w:lang w:val="en-GB"/>
        </w:rPr>
        <w:t>In submitting a Tender application you also declare that you;</w:t>
      </w:r>
    </w:p>
    <w:p w14:paraId="11ED29EA" w14:textId="77777777" w:rsidR="00E27E1A" w:rsidRPr="007C7E22" w:rsidRDefault="00E27E1A" w:rsidP="00E27E1A">
      <w:pPr>
        <w:pStyle w:val="Geenafstand1"/>
        <w:numPr>
          <w:ilvl w:val="1"/>
          <w:numId w:val="2"/>
        </w:numPr>
        <w:spacing w:line="276" w:lineRule="auto"/>
        <w:ind w:right="95"/>
        <w:rPr>
          <w:rFonts w:ascii="Arial" w:hAnsi="Arial" w:cs="Arial"/>
          <w:lang w:val="en-GB"/>
        </w:rPr>
      </w:pPr>
      <w:r w:rsidRPr="007C7E22">
        <w:rPr>
          <w:rFonts w:ascii="Arial" w:hAnsi="Arial" w:cs="Arial"/>
          <w:lang w:val="en-GB"/>
        </w:rPr>
        <w:t>Have familiarised yourself with all the tender documents, demonstrated by the fact that these documents are accessible.</w:t>
      </w:r>
    </w:p>
    <w:p w14:paraId="526DAA15" w14:textId="77777777" w:rsidR="00E27E1A" w:rsidRPr="007C7E22" w:rsidRDefault="00E27E1A" w:rsidP="00E27E1A">
      <w:pPr>
        <w:pStyle w:val="Geenafstand1"/>
        <w:numPr>
          <w:ilvl w:val="1"/>
          <w:numId w:val="2"/>
        </w:numPr>
        <w:spacing w:line="276" w:lineRule="auto"/>
        <w:ind w:right="95"/>
        <w:rPr>
          <w:rFonts w:ascii="Arial" w:hAnsi="Arial" w:cs="Arial"/>
          <w:lang w:val="en-GB"/>
        </w:rPr>
      </w:pPr>
      <w:r w:rsidRPr="007C7E22">
        <w:rPr>
          <w:rFonts w:ascii="Arial" w:hAnsi="Arial" w:cs="Arial"/>
          <w:lang w:val="en-GB"/>
        </w:rPr>
        <w:t>Are submitting an application for this Tender without conditions attached that is fully in accordance with the documents that form part of this Tender.</w:t>
      </w:r>
    </w:p>
    <w:p w14:paraId="5422CAAF" w14:textId="77777777" w:rsidR="00546101" w:rsidRPr="007C7E22" w:rsidRDefault="00546101" w:rsidP="005016B5">
      <w:pPr>
        <w:pStyle w:val="Heading2"/>
        <w:numPr>
          <w:ilvl w:val="1"/>
          <w:numId w:val="44"/>
        </w:numPr>
        <w:rPr>
          <w:lang w:val="en-GB"/>
        </w:rPr>
      </w:pPr>
      <w:bookmarkStart w:id="138" w:name="_Toc485032257"/>
      <w:r w:rsidRPr="007C7E22">
        <w:rPr>
          <w:lang w:val="en-GB"/>
        </w:rPr>
        <w:t>Check for completeness</w:t>
      </w:r>
      <w:bookmarkEnd w:id="133"/>
      <w:bookmarkEnd w:id="134"/>
      <w:bookmarkEnd w:id="135"/>
      <w:bookmarkEnd w:id="136"/>
      <w:bookmarkEnd w:id="137"/>
      <w:bookmarkEnd w:id="138"/>
    </w:p>
    <w:p w14:paraId="55C67A5C" w14:textId="77777777" w:rsidR="00573636" w:rsidRPr="007C7E22" w:rsidRDefault="00573636" w:rsidP="00FC2DF1">
      <w:pPr>
        <w:rPr>
          <w:lang w:val="en-GB"/>
        </w:rPr>
      </w:pPr>
    </w:p>
    <w:p w14:paraId="3A50ECA5" w14:textId="77777777" w:rsidR="00E27E1A" w:rsidRPr="007C7E22" w:rsidRDefault="00E27E1A" w:rsidP="00FC2DF1">
      <w:pPr>
        <w:rPr>
          <w:lang w:val="en-GB"/>
        </w:rPr>
      </w:pPr>
      <w:bookmarkStart w:id="139" w:name="_Toc234497511"/>
      <w:bookmarkStart w:id="140" w:name="_Toc253664836"/>
      <w:bookmarkStart w:id="141" w:name="_Toc432679132"/>
      <w:bookmarkStart w:id="142" w:name="_Toc436230592"/>
      <w:bookmarkStart w:id="143" w:name="_Toc436230744"/>
      <w:r w:rsidRPr="007C7E22">
        <w:rPr>
          <w:lang w:val="en-GB"/>
        </w:rPr>
        <w:t xml:space="preserve">Because Tender applications have to be submitted digitally, it is not possible to submit a Tender application after the deadline. TenderNed closes the digital safe automatically and, after this time, it is no longer possible to upload documents. Applicants are responsible for ensuring they have enough time to submit the Tender application (you are advised is to do this at least one hour before the deadline!). The digital Tender application process means it is not possible to be present at the opening of the safe. The Applicants will receive a digital procès-verbal of the opening via TenderNed.   </w:t>
      </w:r>
    </w:p>
    <w:p w14:paraId="4D934BE2" w14:textId="77777777" w:rsidR="00E27E1A" w:rsidRPr="007C7E22" w:rsidRDefault="00E27E1A" w:rsidP="00FC2DF1">
      <w:pPr>
        <w:rPr>
          <w:lang w:val="en-GB"/>
        </w:rPr>
      </w:pPr>
    </w:p>
    <w:p w14:paraId="26D3040E" w14:textId="77777777" w:rsidR="00E27E1A" w:rsidRPr="007C7E22" w:rsidRDefault="00E27E1A" w:rsidP="00FC2DF1">
      <w:pPr>
        <w:rPr>
          <w:lang w:val="en-GB"/>
        </w:rPr>
      </w:pPr>
      <w:r w:rsidRPr="007C7E22">
        <w:rPr>
          <w:lang w:val="en-GB"/>
        </w:rPr>
        <w:t xml:space="preserve">ERASMUS MC will first check whether the UEA completed by you together with the associated annexes and the other information provided is complete and signed in legal form. </w:t>
      </w:r>
    </w:p>
    <w:p w14:paraId="084F5698" w14:textId="77777777" w:rsidR="00E27E1A" w:rsidRPr="007C7E22" w:rsidRDefault="00E27E1A" w:rsidP="00FC2DF1">
      <w:pPr>
        <w:rPr>
          <w:lang w:val="en-GB"/>
        </w:rPr>
      </w:pPr>
    </w:p>
    <w:p w14:paraId="66B9BFF6" w14:textId="613E98BD" w:rsidR="00E27E1A" w:rsidRDefault="00E27E1A" w:rsidP="00FC2DF1">
      <w:pPr>
        <w:rPr>
          <w:lang w:val="en-GB"/>
        </w:rPr>
      </w:pPr>
      <w:r w:rsidRPr="007C7E22">
        <w:rPr>
          <w:lang w:val="en-GB"/>
        </w:rPr>
        <w:t>ERASMUS MC wishes to emphasise that should the UEA later be found to contain inaccuracies (whether or not after verification) or commitments that are not or cannot be fulfilled, it may be taken as a false statement by ERASMUS MC. This could result in Exclusion from this and later tendering procedures.</w:t>
      </w:r>
    </w:p>
    <w:p w14:paraId="39766446" w14:textId="77777777" w:rsidR="005016B5" w:rsidRPr="007C7E22" w:rsidRDefault="005016B5" w:rsidP="00FC2DF1">
      <w:pPr>
        <w:rPr>
          <w:lang w:val="en-GB"/>
        </w:rPr>
      </w:pPr>
    </w:p>
    <w:p w14:paraId="7F0629CA" w14:textId="658A24E2" w:rsidR="00546101" w:rsidRPr="005016B5" w:rsidRDefault="00546101" w:rsidP="005016B5">
      <w:pPr>
        <w:pStyle w:val="Heading2"/>
        <w:numPr>
          <w:ilvl w:val="1"/>
          <w:numId w:val="44"/>
        </w:numPr>
        <w:rPr>
          <w:lang w:val="en-GB"/>
        </w:rPr>
      </w:pPr>
      <w:bookmarkStart w:id="144" w:name="_Toc485032258"/>
      <w:r w:rsidRPr="005016B5">
        <w:rPr>
          <w:lang w:val="en-GB"/>
        </w:rPr>
        <w:lastRenderedPageBreak/>
        <w:t>Grounds for Exclusion and selection requirements check</w:t>
      </w:r>
      <w:bookmarkEnd w:id="139"/>
      <w:bookmarkEnd w:id="140"/>
      <w:bookmarkEnd w:id="141"/>
      <w:bookmarkEnd w:id="142"/>
      <w:bookmarkEnd w:id="143"/>
      <w:bookmarkEnd w:id="144"/>
    </w:p>
    <w:p w14:paraId="2A7E1A07" w14:textId="77777777" w:rsidR="00573636" w:rsidRPr="007C7E22" w:rsidRDefault="00573636" w:rsidP="00FC2DF1">
      <w:pPr>
        <w:rPr>
          <w:lang w:val="en-GB"/>
        </w:rPr>
      </w:pPr>
    </w:p>
    <w:p w14:paraId="42B94AE5" w14:textId="288518D6" w:rsidR="00E27E1A" w:rsidRPr="007C7E22" w:rsidRDefault="00E27E1A" w:rsidP="00FC2DF1">
      <w:pPr>
        <w:rPr>
          <w:lang w:val="en-GB"/>
        </w:rPr>
      </w:pPr>
      <w:bookmarkStart w:id="145" w:name="_Toc359579712"/>
      <w:bookmarkStart w:id="146" w:name="_Toc234497512"/>
      <w:bookmarkStart w:id="147" w:name="_Toc253664837"/>
      <w:bookmarkStart w:id="148" w:name="_Toc432679133"/>
      <w:bookmarkStart w:id="149" w:name="_Toc436230593"/>
      <w:bookmarkStart w:id="150" w:name="_Toc436230745"/>
      <w:r w:rsidRPr="007C7E22">
        <w:rPr>
          <w:lang w:val="en-GB"/>
        </w:rPr>
        <w:t xml:space="preserve">ERASMUS MC will then check the content of the complete and legally signed UEA against the Grounds for Exclusion (see section </w:t>
      </w:r>
      <w:r w:rsidRPr="007C7E22">
        <w:rPr>
          <w:lang w:val="en-GB"/>
        </w:rPr>
        <w:fldChar w:fldCharType="begin"/>
      </w:r>
      <w:r w:rsidRPr="007C7E22">
        <w:rPr>
          <w:lang w:val="en-GB"/>
        </w:rPr>
        <w:instrText xml:space="preserve"> REF _Ref252734427 \r \h  \* MERGEFORMAT </w:instrText>
      </w:r>
      <w:r w:rsidRPr="007C7E22">
        <w:rPr>
          <w:lang w:val="en-GB"/>
        </w:rPr>
      </w:r>
      <w:r w:rsidRPr="007C7E22">
        <w:rPr>
          <w:lang w:val="en-GB"/>
        </w:rPr>
        <w:fldChar w:fldCharType="separate"/>
      </w:r>
      <w:r w:rsidR="00FC0507">
        <w:rPr>
          <w:cs/>
          <w:lang w:val="en-GB"/>
        </w:rPr>
        <w:t>‎</w:t>
      </w:r>
      <w:r w:rsidR="00FC0507">
        <w:rPr>
          <w:lang w:val="en-GB"/>
        </w:rPr>
        <w:t>5.1</w:t>
      </w:r>
      <w:r w:rsidRPr="007C7E22">
        <w:rPr>
          <w:lang w:val="en-GB"/>
        </w:rPr>
        <w:fldChar w:fldCharType="end"/>
      </w:r>
      <w:r w:rsidRPr="007C7E22">
        <w:rPr>
          <w:lang w:val="en-GB"/>
        </w:rPr>
        <w:t xml:space="preserve">). </w:t>
      </w:r>
    </w:p>
    <w:p w14:paraId="597B108D" w14:textId="77777777" w:rsidR="00E27E1A" w:rsidRPr="007C7E22" w:rsidRDefault="00E27E1A" w:rsidP="00FC2DF1">
      <w:pPr>
        <w:rPr>
          <w:lang w:val="en-GB"/>
        </w:rPr>
      </w:pPr>
    </w:p>
    <w:p w14:paraId="6136D780" w14:textId="77777777" w:rsidR="00E27E1A" w:rsidRPr="007C7E22" w:rsidRDefault="00E27E1A" w:rsidP="00FC2DF1">
      <w:pPr>
        <w:rPr>
          <w:lang w:val="en-GB"/>
        </w:rPr>
      </w:pPr>
      <w:r w:rsidRPr="007C7E22">
        <w:rPr>
          <w:lang w:val="en-GB"/>
        </w:rPr>
        <w:t>If this check does not give any grounds for Exclusion, ERASMUS MC will check the UEA against the suitability requirements and/or technical specifications/implementation conditions, as described in further detail in these bid guidelines and section 5 and 6 of the UEA. If these requirements are not met, you will be excluded from further participation in this Tendering Procedure.</w:t>
      </w:r>
    </w:p>
    <w:p w14:paraId="0FF62105" w14:textId="77777777" w:rsidR="00546101" w:rsidRPr="007C7E22" w:rsidRDefault="00546101" w:rsidP="005016B5">
      <w:pPr>
        <w:pStyle w:val="Heading2"/>
        <w:numPr>
          <w:ilvl w:val="1"/>
          <w:numId w:val="44"/>
        </w:numPr>
        <w:rPr>
          <w:lang w:val="en-GB"/>
        </w:rPr>
      </w:pPr>
      <w:bookmarkStart w:id="151" w:name="_Toc485032259"/>
      <w:r w:rsidRPr="007C7E22">
        <w:rPr>
          <w:lang w:val="en-GB"/>
        </w:rPr>
        <w:t>Award requirements check</w:t>
      </w:r>
      <w:bookmarkEnd w:id="145"/>
      <w:bookmarkEnd w:id="146"/>
      <w:bookmarkEnd w:id="147"/>
      <w:bookmarkEnd w:id="148"/>
      <w:bookmarkEnd w:id="149"/>
      <w:bookmarkEnd w:id="150"/>
      <w:bookmarkEnd w:id="151"/>
    </w:p>
    <w:p w14:paraId="705D7649" w14:textId="77777777" w:rsidR="00573636" w:rsidRPr="007C7E22" w:rsidRDefault="00573636" w:rsidP="00FC2DF1">
      <w:pPr>
        <w:rPr>
          <w:lang w:val="en-GB"/>
        </w:rPr>
      </w:pPr>
    </w:p>
    <w:p w14:paraId="4C8FB492" w14:textId="77777777" w:rsidR="00546101" w:rsidRPr="007C7E22" w:rsidRDefault="00546101" w:rsidP="00FC2DF1">
      <w:pPr>
        <w:rPr>
          <w:lang w:val="en-GB"/>
        </w:rPr>
      </w:pPr>
      <w:r w:rsidRPr="007C7E22">
        <w:rPr>
          <w:lang w:val="en-GB"/>
        </w:rPr>
        <w:t>If the suitability requirements and technical specifications/implementation conditions likewise do not give any grounds for Exclusion, ERASMUS MC will then check whether your Tender application fulfils the award requirements set. If your Tender application does not meet these award requirements, you will be excluded from further participation in this Tendering Procedure.</w:t>
      </w:r>
    </w:p>
    <w:p w14:paraId="400F2E2A" w14:textId="77777777" w:rsidR="00546101" w:rsidRPr="007C7E22" w:rsidRDefault="00546101" w:rsidP="005016B5">
      <w:pPr>
        <w:pStyle w:val="Heading2"/>
        <w:numPr>
          <w:ilvl w:val="1"/>
          <w:numId w:val="44"/>
        </w:numPr>
        <w:rPr>
          <w:lang w:val="en-GB"/>
        </w:rPr>
      </w:pPr>
      <w:bookmarkStart w:id="152" w:name="_Toc359579713"/>
      <w:bookmarkStart w:id="153" w:name="_Toc234497513"/>
      <w:bookmarkStart w:id="154" w:name="_Toc253664838"/>
      <w:bookmarkStart w:id="155" w:name="_Toc432679134"/>
      <w:bookmarkStart w:id="156" w:name="_Toc436230594"/>
      <w:bookmarkStart w:id="157" w:name="_Toc436230746"/>
      <w:bookmarkStart w:id="158" w:name="_Toc485032260"/>
      <w:r w:rsidRPr="007C7E22">
        <w:rPr>
          <w:lang w:val="en-GB"/>
        </w:rPr>
        <w:t>Award criteria check</w:t>
      </w:r>
      <w:bookmarkEnd w:id="152"/>
      <w:bookmarkEnd w:id="153"/>
      <w:bookmarkEnd w:id="154"/>
      <w:bookmarkEnd w:id="155"/>
      <w:bookmarkEnd w:id="156"/>
      <w:bookmarkEnd w:id="157"/>
      <w:bookmarkEnd w:id="158"/>
    </w:p>
    <w:p w14:paraId="216AD508" w14:textId="77777777" w:rsidR="00EA42D8" w:rsidRPr="007C7E22" w:rsidRDefault="00EA42D8" w:rsidP="006B2C1E">
      <w:pPr>
        <w:pStyle w:val="Geenafstand1"/>
        <w:spacing w:line="276" w:lineRule="auto"/>
        <w:ind w:right="95"/>
        <w:rPr>
          <w:rFonts w:ascii="Arial" w:hAnsi="Arial" w:cs="Arial"/>
          <w:lang w:val="en-GB"/>
        </w:rPr>
      </w:pPr>
    </w:p>
    <w:p w14:paraId="1A7B4A3B" w14:textId="77777777" w:rsidR="009D35B4" w:rsidRPr="007C7E22" w:rsidRDefault="00546101" w:rsidP="009D35B4">
      <w:pPr>
        <w:pStyle w:val="Geenafstand1"/>
        <w:spacing w:line="276" w:lineRule="auto"/>
        <w:ind w:right="95"/>
        <w:rPr>
          <w:rFonts w:ascii="Arial" w:hAnsi="Arial" w:cs="Arial"/>
          <w:lang w:val="en-GB"/>
        </w:rPr>
      </w:pPr>
      <w:r w:rsidRPr="007C7E22">
        <w:rPr>
          <w:rFonts w:ascii="Arial" w:hAnsi="Arial" w:cs="Arial"/>
          <w:lang w:val="en-GB"/>
        </w:rPr>
        <w:t>If your Tender application meets the award requirements, ERASMUS MC will evaluate your application on the basis of the best price-quality relationship award criterion.</w:t>
      </w:r>
    </w:p>
    <w:p w14:paraId="06DB875D" w14:textId="77777777" w:rsidR="00D22701" w:rsidRPr="007C7E22" w:rsidRDefault="009D35B4" w:rsidP="009D35B4">
      <w:pPr>
        <w:pStyle w:val="Geenafstand1"/>
        <w:spacing w:line="276" w:lineRule="auto"/>
        <w:ind w:right="95"/>
        <w:rPr>
          <w:rFonts w:ascii="Arial" w:hAnsi="Arial" w:cs="Arial"/>
          <w:lang w:val="en-GB"/>
        </w:rPr>
      </w:pPr>
      <w:r w:rsidRPr="007C7E22">
        <w:rPr>
          <w:rFonts w:ascii="Arial" w:hAnsi="Arial" w:cs="Arial"/>
          <w:lang w:val="en-GB"/>
        </w:rPr>
        <w:t xml:space="preserve">  </w:t>
      </w:r>
    </w:p>
    <w:p w14:paraId="2EE4AAAA"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 xml:space="preserve">The award </w:t>
      </w:r>
      <w:proofErr w:type="spellStart"/>
      <w:r w:rsidRPr="007C7E22">
        <w:rPr>
          <w:rFonts w:ascii="Arial" w:hAnsi="Arial" w:cs="Arial"/>
          <w:lang w:val="en-GB"/>
        </w:rPr>
        <w:t>subcriteria</w:t>
      </w:r>
      <w:proofErr w:type="spellEnd"/>
      <w:r w:rsidRPr="007C7E22">
        <w:rPr>
          <w:rFonts w:ascii="Arial" w:hAnsi="Arial" w:cs="Arial"/>
          <w:lang w:val="en-GB"/>
        </w:rPr>
        <w:t xml:space="preserve"> and the assessment methodology applied can be found in section 6 and annex 5: </w:t>
      </w:r>
      <w:proofErr w:type="spellStart"/>
      <w:r w:rsidRPr="007C7E22">
        <w:rPr>
          <w:rFonts w:ascii="Arial" w:hAnsi="Arial" w:cs="Arial"/>
          <w:lang w:val="en-GB"/>
        </w:rPr>
        <w:t>Exceldocument_TMS_DEF</w:t>
      </w:r>
      <w:proofErr w:type="spellEnd"/>
      <w:r w:rsidRPr="007C7E22">
        <w:rPr>
          <w:rFonts w:ascii="Arial" w:hAnsi="Arial" w:cs="Arial"/>
          <w:lang w:val="en-GB"/>
        </w:rPr>
        <w:t xml:space="preserve"> tab: Score calculation. </w:t>
      </w:r>
    </w:p>
    <w:p w14:paraId="15741839" w14:textId="77777777" w:rsidR="008940C5" w:rsidRPr="007C7E22" w:rsidRDefault="008940C5" w:rsidP="00FC2DF1">
      <w:pPr>
        <w:rPr>
          <w:lang w:val="en-GB"/>
        </w:rPr>
      </w:pPr>
    </w:p>
    <w:p w14:paraId="21D1FBBB" w14:textId="77777777" w:rsidR="009319B4" w:rsidRPr="007C7E22" w:rsidRDefault="00EA42D8" w:rsidP="00FC2DF1">
      <w:pPr>
        <w:rPr>
          <w:lang w:val="en-GB"/>
        </w:rPr>
      </w:pPr>
      <w:r w:rsidRPr="007C7E22">
        <w:rPr>
          <w:lang w:val="en-GB"/>
        </w:rPr>
        <w:t xml:space="preserve">If two or more Applicants get exactly the same final score, the bid with the highest score in the quality subcriterion will be designated as the party that has offered the best price-quality relationship. If the final score is still the same in relation to both quality and price, the decision will be made by drawing lots; a notary will be appointed by ERASMUS MC to perform this task.  </w:t>
      </w:r>
    </w:p>
    <w:p w14:paraId="0FB2F12E" w14:textId="77777777" w:rsidR="00EA42D8" w:rsidRPr="007C7E22" w:rsidRDefault="00EA42D8" w:rsidP="00FC2DF1">
      <w:pPr>
        <w:rPr>
          <w:lang w:val="en-GB"/>
        </w:rPr>
      </w:pPr>
    </w:p>
    <w:p w14:paraId="5EDB26AF" w14:textId="77777777" w:rsidR="003637EA" w:rsidRPr="007C7E22" w:rsidRDefault="008A1692" w:rsidP="005016B5">
      <w:pPr>
        <w:pStyle w:val="Heading2"/>
        <w:numPr>
          <w:ilvl w:val="1"/>
          <w:numId w:val="44"/>
        </w:numPr>
        <w:rPr>
          <w:lang w:val="en-GB"/>
        </w:rPr>
      </w:pPr>
      <w:bookmarkStart w:id="159" w:name="_Toc359579714"/>
      <w:bookmarkStart w:id="160" w:name="_Toc234497514"/>
      <w:bookmarkStart w:id="161" w:name="_Toc253664839"/>
      <w:bookmarkStart w:id="162" w:name="_Toc432679135"/>
      <w:bookmarkStart w:id="163" w:name="_Toc436230595"/>
      <w:bookmarkStart w:id="164" w:name="_Toc436230747"/>
      <w:r w:rsidRPr="007C7E22">
        <w:rPr>
          <w:lang w:val="en-GB"/>
        </w:rPr>
        <w:br w:type="page"/>
      </w:r>
      <w:bookmarkStart w:id="165" w:name="_Toc485032261"/>
      <w:r w:rsidR="00546101" w:rsidRPr="007C7E22">
        <w:rPr>
          <w:lang w:val="en-GB"/>
        </w:rPr>
        <w:lastRenderedPageBreak/>
        <w:t>Award</w:t>
      </w:r>
      <w:bookmarkEnd w:id="159"/>
      <w:bookmarkEnd w:id="160"/>
      <w:bookmarkEnd w:id="161"/>
      <w:bookmarkEnd w:id="162"/>
      <w:bookmarkEnd w:id="163"/>
      <w:bookmarkEnd w:id="164"/>
      <w:bookmarkEnd w:id="165"/>
    </w:p>
    <w:p w14:paraId="1867F187" w14:textId="77777777" w:rsidR="008940C5" w:rsidRPr="007C7E22" w:rsidRDefault="008940C5" w:rsidP="00FC2DF1">
      <w:pPr>
        <w:rPr>
          <w:lang w:val="en-GB"/>
        </w:rPr>
      </w:pPr>
    </w:p>
    <w:p w14:paraId="66A9755F" w14:textId="77777777" w:rsidR="00E27E1A" w:rsidRPr="007C7E22" w:rsidRDefault="00E27E1A" w:rsidP="00FC2DF1">
      <w:pPr>
        <w:rPr>
          <w:lang w:val="en-GB"/>
        </w:rPr>
      </w:pPr>
      <w:bookmarkStart w:id="166" w:name="_Toc234497515"/>
      <w:bookmarkStart w:id="167" w:name="_Toc253664840"/>
      <w:bookmarkStart w:id="168" w:name="_Toc432679140"/>
      <w:bookmarkStart w:id="169" w:name="_Toc436230600"/>
      <w:bookmarkStart w:id="170" w:name="_Toc436230752"/>
      <w:r w:rsidRPr="007C7E22">
        <w:rPr>
          <w:lang w:val="en-GB"/>
        </w:rPr>
        <w:t xml:space="preserve">ERASMUS MC will inform each Applicant of the award decision in a timely way and giving reasons as soon as possible after assessment of the Tender applications. The Applicant with the EMVI will be notified of the award decision within 10 calendar days with a request to provide the formal supporting documentation to substantiate the UEA. </w:t>
      </w:r>
    </w:p>
    <w:p w14:paraId="0E08B999" w14:textId="77777777" w:rsidR="00E27E1A" w:rsidRPr="007C7E22" w:rsidRDefault="00E27E1A" w:rsidP="00E27E1A">
      <w:pPr>
        <w:pStyle w:val="Geenafstand1"/>
        <w:spacing w:line="276" w:lineRule="auto"/>
        <w:ind w:right="95"/>
        <w:rPr>
          <w:rFonts w:cs="Arial"/>
          <w:lang w:val="en-GB"/>
        </w:rPr>
      </w:pPr>
    </w:p>
    <w:p w14:paraId="7FC4CE43" w14:textId="77777777" w:rsidR="00E27E1A" w:rsidRPr="007C7E22" w:rsidRDefault="00E27E1A" w:rsidP="00E27E1A">
      <w:pPr>
        <w:pStyle w:val="Geenafstand1"/>
        <w:spacing w:line="276" w:lineRule="auto"/>
        <w:ind w:right="95"/>
        <w:rPr>
          <w:rFonts w:ascii="Arial" w:hAnsi="Arial" w:cs="Arial"/>
          <w:lang w:val="en-GB"/>
        </w:rPr>
      </w:pPr>
      <w:r w:rsidRPr="007C7E22">
        <w:rPr>
          <w:rFonts w:ascii="Arial" w:hAnsi="Arial" w:cs="Arial"/>
          <w:lang w:val="en-GB"/>
        </w:rPr>
        <w:t xml:space="preserve">The other Applicants will receive notification via TenderNed that their application has been rejected stating reasons. </w:t>
      </w:r>
    </w:p>
    <w:p w14:paraId="3C29DC92" w14:textId="77777777" w:rsidR="00E27E1A" w:rsidRPr="007C7E22" w:rsidRDefault="00E27E1A" w:rsidP="00E27E1A">
      <w:pPr>
        <w:pStyle w:val="Geenafstand1"/>
        <w:spacing w:line="276" w:lineRule="auto"/>
        <w:ind w:right="95"/>
        <w:rPr>
          <w:rFonts w:cs="Arial"/>
          <w:lang w:val="en-GB"/>
        </w:rPr>
      </w:pPr>
    </w:p>
    <w:p w14:paraId="2CFFAD2C" w14:textId="77777777" w:rsidR="00E27E1A" w:rsidRPr="007C7E22" w:rsidRDefault="00E27E1A" w:rsidP="00FC2DF1">
      <w:pPr>
        <w:rPr>
          <w:lang w:val="en-GB"/>
        </w:rPr>
      </w:pPr>
      <w:r w:rsidRPr="007C7E22">
        <w:rPr>
          <w:lang w:val="en-GB"/>
        </w:rPr>
        <w:t>In doing so, ERASMUS MC will not provide any details that:</w:t>
      </w:r>
    </w:p>
    <w:p w14:paraId="67A34C8B" w14:textId="77777777" w:rsidR="00E27E1A" w:rsidRPr="007C7E22" w:rsidRDefault="00E27E1A" w:rsidP="00FC2DF1">
      <w:pPr>
        <w:pStyle w:val="ListParagraph"/>
        <w:numPr>
          <w:ilvl w:val="0"/>
          <w:numId w:val="11"/>
        </w:numPr>
        <w:rPr>
          <w:lang w:val="en-GB"/>
        </w:rPr>
      </w:pPr>
      <w:bookmarkStart w:id="171" w:name="_Toc432679136"/>
      <w:bookmarkStart w:id="172" w:name="_Toc435597270"/>
      <w:bookmarkStart w:id="173" w:name="_Toc436230596"/>
      <w:bookmarkStart w:id="174" w:name="_Toc436230748"/>
      <w:bookmarkStart w:id="175" w:name="_Toc436230876"/>
      <w:r w:rsidRPr="007C7E22">
        <w:rPr>
          <w:lang w:val="en-GB"/>
        </w:rPr>
        <w:t>would be in conflict with any legal stipulations;</w:t>
      </w:r>
      <w:bookmarkStart w:id="176" w:name="_Toc432679137"/>
      <w:bookmarkEnd w:id="171"/>
      <w:bookmarkEnd w:id="172"/>
      <w:bookmarkEnd w:id="173"/>
      <w:bookmarkEnd w:id="174"/>
      <w:bookmarkEnd w:id="175"/>
    </w:p>
    <w:p w14:paraId="7EBC6F59" w14:textId="77777777" w:rsidR="00E27E1A" w:rsidRPr="007C7E22" w:rsidRDefault="00E27E1A" w:rsidP="00FC2DF1">
      <w:pPr>
        <w:pStyle w:val="ListParagraph"/>
        <w:numPr>
          <w:ilvl w:val="0"/>
          <w:numId w:val="11"/>
        </w:numPr>
        <w:rPr>
          <w:lang w:val="en-GB"/>
        </w:rPr>
      </w:pPr>
      <w:bookmarkStart w:id="177" w:name="_Toc435597271"/>
      <w:bookmarkStart w:id="178" w:name="_Toc436230597"/>
      <w:bookmarkStart w:id="179" w:name="_Toc436230749"/>
      <w:bookmarkStart w:id="180" w:name="_Toc436230877"/>
      <w:r w:rsidRPr="007C7E22">
        <w:rPr>
          <w:lang w:val="en-GB"/>
        </w:rPr>
        <w:t>would conflict with public interest;</w:t>
      </w:r>
      <w:bookmarkStart w:id="181" w:name="_Toc432679138"/>
      <w:bookmarkEnd w:id="176"/>
      <w:bookmarkEnd w:id="177"/>
      <w:bookmarkEnd w:id="178"/>
      <w:bookmarkEnd w:id="179"/>
      <w:bookmarkEnd w:id="180"/>
    </w:p>
    <w:p w14:paraId="1E089708" w14:textId="77777777" w:rsidR="00E27E1A" w:rsidRPr="007C7E22" w:rsidRDefault="00E27E1A" w:rsidP="00FC2DF1">
      <w:pPr>
        <w:pStyle w:val="ListParagraph"/>
        <w:numPr>
          <w:ilvl w:val="0"/>
          <w:numId w:val="11"/>
        </w:numPr>
        <w:rPr>
          <w:lang w:val="en-GB"/>
        </w:rPr>
      </w:pPr>
      <w:bookmarkStart w:id="182" w:name="_Toc435597272"/>
      <w:bookmarkStart w:id="183" w:name="_Toc436230598"/>
      <w:bookmarkStart w:id="184" w:name="_Toc436230750"/>
      <w:bookmarkStart w:id="185" w:name="_Toc436230878"/>
      <w:r w:rsidRPr="007C7E22">
        <w:rPr>
          <w:lang w:val="en-GB"/>
        </w:rPr>
        <w:t>could damage the legitimate commercial interests of a business, or</w:t>
      </w:r>
      <w:bookmarkStart w:id="186" w:name="_Toc432679139"/>
      <w:bookmarkEnd w:id="181"/>
      <w:bookmarkEnd w:id="182"/>
      <w:bookmarkEnd w:id="183"/>
      <w:bookmarkEnd w:id="184"/>
      <w:bookmarkEnd w:id="185"/>
    </w:p>
    <w:p w14:paraId="4A96BE62" w14:textId="77777777" w:rsidR="00E27E1A" w:rsidRPr="007C7E22" w:rsidRDefault="00E27E1A" w:rsidP="00FC2DF1">
      <w:pPr>
        <w:pStyle w:val="ListParagraph"/>
        <w:numPr>
          <w:ilvl w:val="0"/>
          <w:numId w:val="11"/>
        </w:numPr>
        <w:rPr>
          <w:lang w:val="en-GB"/>
        </w:rPr>
      </w:pPr>
      <w:bookmarkStart w:id="187" w:name="_Toc435597273"/>
      <w:bookmarkStart w:id="188" w:name="_Toc436230599"/>
      <w:bookmarkStart w:id="189" w:name="_Toc436230751"/>
      <w:bookmarkStart w:id="190" w:name="_Toc436230879"/>
      <w:r w:rsidRPr="007C7E22">
        <w:rPr>
          <w:lang w:val="en-GB"/>
        </w:rPr>
        <w:t>could negatively affect fair competition between businesses.</w:t>
      </w:r>
      <w:bookmarkEnd w:id="186"/>
      <w:bookmarkEnd w:id="187"/>
      <w:bookmarkEnd w:id="188"/>
      <w:bookmarkEnd w:id="189"/>
      <w:bookmarkEnd w:id="190"/>
    </w:p>
    <w:p w14:paraId="1412A373" w14:textId="77777777" w:rsidR="00E27E1A" w:rsidRPr="007C7E22" w:rsidRDefault="00E27E1A" w:rsidP="00FC2DF1">
      <w:pPr>
        <w:rPr>
          <w:lang w:val="en-GB"/>
        </w:rPr>
      </w:pPr>
    </w:p>
    <w:p w14:paraId="2A153132" w14:textId="77777777" w:rsidR="00E27E1A" w:rsidRPr="007C7E22" w:rsidRDefault="00E27E1A" w:rsidP="00FC2DF1">
      <w:pPr>
        <w:rPr>
          <w:lang w:val="en-GB"/>
        </w:rPr>
      </w:pPr>
      <w:r w:rsidRPr="007C7E22">
        <w:rPr>
          <w:lang w:val="en-GB"/>
        </w:rPr>
        <w:t xml:space="preserve">If the Applicant does not agree with the award decision, they may appeal against the award decision by issuing a summons against ERASMUS MC within 20 calendar days. During this period, ERASMUS MC will desist from forming an Agreement with the selected Applicant. </w:t>
      </w:r>
    </w:p>
    <w:p w14:paraId="0A0D0A68" w14:textId="77777777" w:rsidR="00E27E1A" w:rsidRPr="007C7E22" w:rsidRDefault="00E27E1A" w:rsidP="00FC2DF1">
      <w:pPr>
        <w:rPr>
          <w:lang w:val="en-GB"/>
        </w:rPr>
      </w:pPr>
      <w:r w:rsidRPr="007C7E22">
        <w:rPr>
          <w:lang w:val="en-GB"/>
        </w:rPr>
        <w:t>The suspensive term of 20 calendar days is also an expiry period. Any claim to be awarded the contract will expire if preliminary relief proceedings are not brought before the Preliminary Relief Court within this period.</w:t>
      </w:r>
    </w:p>
    <w:p w14:paraId="3154F6F2" w14:textId="77777777" w:rsidR="00E27E1A" w:rsidRPr="007C7E22" w:rsidRDefault="00E27E1A" w:rsidP="00E27E1A">
      <w:pPr>
        <w:pStyle w:val="Geenafstand1"/>
        <w:spacing w:line="276" w:lineRule="auto"/>
        <w:ind w:right="95"/>
        <w:rPr>
          <w:rFonts w:cs="Arial"/>
          <w:lang w:val="en-GB"/>
        </w:rPr>
      </w:pPr>
    </w:p>
    <w:p w14:paraId="2392807A" w14:textId="77777777" w:rsidR="00E27E1A" w:rsidRPr="007C7E22" w:rsidRDefault="00E27E1A" w:rsidP="00FC2DF1">
      <w:pPr>
        <w:rPr>
          <w:lang w:val="en-GB"/>
        </w:rPr>
      </w:pPr>
      <w:r w:rsidRPr="007C7E22">
        <w:rPr>
          <w:lang w:val="en-GB"/>
        </w:rPr>
        <w:t>If preliminary relief proceedings are instituted, the Applicant considered for award will become a party to the action - on penalty of any claim to implement the Contract lapsing - at the first request of ERASMUS MC.</w:t>
      </w:r>
    </w:p>
    <w:p w14:paraId="465784A3" w14:textId="77777777" w:rsidR="00E27E1A" w:rsidRPr="007C7E22" w:rsidRDefault="00E27E1A" w:rsidP="00E27E1A">
      <w:pPr>
        <w:pStyle w:val="Geenafstand1"/>
        <w:spacing w:line="276" w:lineRule="auto"/>
        <w:ind w:right="95"/>
        <w:rPr>
          <w:rFonts w:cs="Arial"/>
          <w:lang w:val="en-GB"/>
        </w:rPr>
      </w:pPr>
    </w:p>
    <w:p w14:paraId="26884386" w14:textId="77777777" w:rsidR="00E27E1A" w:rsidRPr="007C7E22" w:rsidRDefault="00E27E1A" w:rsidP="00FC2DF1">
      <w:pPr>
        <w:rPr>
          <w:lang w:val="en-GB"/>
        </w:rPr>
      </w:pPr>
      <w:r w:rsidRPr="007C7E22">
        <w:rPr>
          <w:lang w:val="en-GB"/>
        </w:rPr>
        <w:t xml:space="preserve">The final award decision may only be made after the 20 calendar day for submitting objections has elapsed and the (provisionally) selected Applicant(s) has/have the demonstrated the veracity of his/their UEA by submitting the supporting documentation. </w:t>
      </w:r>
    </w:p>
    <w:p w14:paraId="54932B25" w14:textId="77777777" w:rsidR="00E27E1A" w:rsidRPr="007C7E22" w:rsidRDefault="00E27E1A" w:rsidP="00FC2DF1">
      <w:pPr>
        <w:rPr>
          <w:lang w:val="en-GB"/>
        </w:rPr>
      </w:pPr>
    </w:p>
    <w:p w14:paraId="2CEAFE83" w14:textId="77777777" w:rsidR="00E27E1A" w:rsidRPr="007C7E22" w:rsidRDefault="00E27E1A" w:rsidP="00FC2DF1">
      <w:pPr>
        <w:rPr>
          <w:lang w:val="en-GB"/>
        </w:rPr>
      </w:pPr>
      <w:r w:rsidRPr="007C7E22">
        <w:rPr>
          <w:lang w:val="en-GB"/>
        </w:rPr>
        <w:t>If any part of the UEA or the supporting documentation is missing or incorrect, ERASMUS MC will give the relevant Applicant the opportunity to put it right within a period of 2 working days, counting from the day it was sent.</w:t>
      </w:r>
    </w:p>
    <w:p w14:paraId="4E32B9C9" w14:textId="77777777" w:rsidR="00E27E1A" w:rsidRPr="007C7E22" w:rsidRDefault="00E27E1A" w:rsidP="00FC2DF1">
      <w:pPr>
        <w:rPr>
          <w:lang w:val="en-GB"/>
        </w:rPr>
      </w:pPr>
    </w:p>
    <w:p w14:paraId="0B0E37D4" w14:textId="77777777" w:rsidR="00E27E1A" w:rsidRPr="007C7E22" w:rsidRDefault="00E27E1A" w:rsidP="00FC2DF1">
      <w:pPr>
        <w:rPr>
          <w:lang w:val="en-GB"/>
        </w:rPr>
      </w:pPr>
      <w:r w:rsidRPr="007C7E22">
        <w:rPr>
          <w:lang w:val="en-GB"/>
        </w:rPr>
        <w:t>Applicant(s) who are not in a position to demonstrate the veracity of their “UEA” in a timely way by means of the requested supporting documentation may be excluded from further participation in this Tendering Procedure. In this case, the next Applicant on the list (ranked at number two (2)</w:t>
      </w:r>
      <w:r w:rsidRPr="007C7E22">
        <w:rPr>
          <w:color w:val="0000FF"/>
          <w:lang w:val="en-GB"/>
        </w:rPr>
        <w:t xml:space="preserve"> </w:t>
      </w:r>
      <w:r w:rsidRPr="007C7E22">
        <w:rPr>
          <w:lang w:val="en-GB"/>
        </w:rPr>
        <w:t>) will be given the opportunity to provide the supporting documentation. Occasionally, where good grounds are given, ERASMUS MC may decide to allow the Applicant to make good the missing information, providing this is not in conflict with the law on tenders in the opinion of ERASMUS MC.</w:t>
      </w:r>
    </w:p>
    <w:p w14:paraId="3B807165" w14:textId="77777777" w:rsidR="00546101" w:rsidRPr="007C7E22" w:rsidRDefault="00546101" w:rsidP="005016B5">
      <w:pPr>
        <w:pStyle w:val="Heading2"/>
        <w:numPr>
          <w:ilvl w:val="1"/>
          <w:numId w:val="44"/>
        </w:numPr>
        <w:rPr>
          <w:lang w:val="en-GB"/>
        </w:rPr>
      </w:pPr>
      <w:bookmarkStart w:id="191" w:name="_Toc485032262"/>
      <w:r w:rsidRPr="007C7E22">
        <w:rPr>
          <w:lang w:val="en-GB"/>
        </w:rPr>
        <w:lastRenderedPageBreak/>
        <w:t>Other procedural requirements</w:t>
      </w:r>
      <w:bookmarkStart w:id="192" w:name="_Toc228982239"/>
      <w:bookmarkEnd w:id="166"/>
      <w:bookmarkEnd w:id="167"/>
      <w:bookmarkEnd w:id="168"/>
      <w:bookmarkEnd w:id="169"/>
      <w:bookmarkEnd w:id="170"/>
      <w:bookmarkEnd w:id="191"/>
    </w:p>
    <w:p w14:paraId="498AFE11" w14:textId="77777777" w:rsidR="00546101" w:rsidRPr="007C7E22" w:rsidRDefault="00546101" w:rsidP="005016B5">
      <w:pPr>
        <w:pStyle w:val="Heading3"/>
        <w:numPr>
          <w:ilvl w:val="2"/>
          <w:numId w:val="44"/>
        </w:numPr>
        <w:rPr>
          <w:lang w:val="en-GB"/>
        </w:rPr>
      </w:pPr>
      <w:bookmarkStart w:id="193" w:name="_Toc432679141"/>
      <w:bookmarkStart w:id="194" w:name="_Toc435597275"/>
      <w:bookmarkStart w:id="195" w:name="_Toc436230601"/>
      <w:bookmarkStart w:id="196" w:name="_Toc436230753"/>
      <w:r w:rsidRPr="007C7E22">
        <w:rPr>
          <w:lang w:val="en-GB"/>
        </w:rPr>
        <w:t>Additions and/or changes</w:t>
      </w:r>
      <w:bookmarkEnd w:id="193"/>
      <w:bookmarkEnd w:id="194"/>
      <w:bookmarkEnd w:id="195"/>
      <w:bookmarkEnd w:id="196"/>
    </w:p>
    <w:p w14:paraId="7441ABDD" w14:textId="1B384249" w:rsidR="00546101" w:rsidRPr="007C7E22" w:rsidRDefault="00546101" w:rsidP="00FC2DF1">
      <w:pPr>
        <w:rPr>
          <w:highlight w:val="green"/>
          <w:lang w:val="en-GB"/>
        </w:rPr>
      </w:pPr>
      <w:r w:rsidRPr="007C7E22">
        <w:rPr>
          <w:lang w:val="en-GB"/>
        </w:rPr>
        <w:t xml:space="preserve">Any additions and/or changes to the Tender application must be received by ERASMUS MC via the e-mail address as stated before the closing date detailed in section </w:t>
      </w:r>
      <w:r w:rsidRPr="007C7E22">
        <w:rPr>
          <w:lang w:val="en-GB"/>
        </w:rPr>
        <w:fldChar w:fldCharType="begin"/>
      </w:r>
      <w:r w:rsidRPr="007C7E22">
        <w:rPr>
          <w:lang w:val="en-GB"/>
        </w:rPr>
        <w:instrText xml:space="preserve"> REF _Ref231615003 \r \h </w:instrText>
      </w:r>
      <w:r w:rsidR="00C02829" w:rsidRPr="007C7E22">
        <w:rPr>
          <w:lang w:val="en-GB"/>
        </w:rPr>
        <w:instrText xml:space="preserve"> \* MERGEFORMAT </w:instrText>
      </w:r>
      <w:r w:rsidRPr="007C7E22">
        <w:rPr>
          <w:lang w:val="en-GB"/>
        </w:rPr>
      </w:r>
      <w:r w:rsidRPr="007C7E22">
        <w:rPr>
          <w:lang w:val="en-GB"/>
        </w:rPr>
        <w:fldChar w:fldCharType="separate"/>
      </w:r>
      <w:r w:rsidR="00FC0507">
        <w:rPr>
          <w:cs/>
          <w:lang w:val="en-GB"/>
        </w:rPr>
        <w:t>‎</w:t>
      </w:r>
      <w:r w:rsidR="00FC0507">
        <w:rPr>
          <w:lang w:val="en-GB"/>
        </w:rPr>
        <w:t>4.1</w:t>
      </w:r>
      <w:r w:rsidRPr="007C7E22">
        <w:rPr>
          <w:lang w:val="en-GB"/>
        </w:rPr>
        <w:fldChar w:fldCharType="end"/>
      </w:r>
      <w:r w:rsidRPr="007C7E22">
        <w:rPr>
          <w:lang w:val="en-GB"/>
        </w:rPr>
        <w:t>. Only additional information and/or changes submitted in this way may be accepted by ERASMUS MC. Additional information and/or changes submitted at the last moment will not be accepted, unless it has been explicitly requested by ERASMUS MC.</w:t>
      </w:r>
      <w:r w:rsidRPr="007C7E22">
        <w:rPr>
          <w:highlight w:val="green"/>
          <w:lang w:val="en-GB"/>
        </w:rPr>
        <w:t xml:space="preserve"> </w:t>
      </w:r>
    </w:p>
    <w:p w14:paraId="166B2763" w14:textId="77777777" w:rsidR="00546101" w:rsidRPr="007C7E22" w:rsidRDefault="00546101" w:rsidP="005016B5">
      <w:pPr>
        <w:pStyle w:val="Heading3"/>
        <w:numPr>
          <w:ilvl w:val="2"/>
          <w:numId w:val="44"/>
        </w:numPr>
        <w:rPr>
          <w:lang w:val="en-GB"/>
        </w:rPr>
      </w:pPr>
      <w:bookmarkStart w:id="197" w:name="_Toc432679142"/>
      <w:bookmarkStart w:id="198" w:name="_Toc435597276"/>
      <w:bookmarkStart w:id="199" w:name="_Toc436230602"/>
      <w:bookmarkStart w:id="200" w:name="_Toc436230754"/>
      <w:r w:rsidRPr="007C7E22">
        <w:rPr>
          <w:lang w:val="en-GB"/>
        </w:rPr>
        <w:t>Ongoing fulfilment of the requirements</w:t>
      </w:r>
      <w:bookmarkEnd w:id="197"/>
      <w:bookmarkEnd w:id="198"/>
      <w:bookmarkEnd w:id="199"/>
      <w:bookmarkEnd w:id="200"/>
    </w:p>
    <w:p w14:paraId="27D2BC3C" w14:textId="77777777" w:rsidR="00546101" w:rsidRPr="007C7E22" w:rsidRDefault="00546101" w:rsidP="00FC2DF1">
      <w:pPr>
        <w:rPr>
          <w:lang w:val="en-GB"/>
        </w:rPr>
      </w:pPr>
      <w:r w:rsidRPr="007C7E22">
        <w:rPr>
          <w:lang w:val="en-GB"/>
        </w:rPr>
        <w:t>If, at any time during this Tendering Procedure, it becomes apparent that the Applicant no longer fulfils the requirements specified in the selection phase or in these bid guidelines, ERASMUS MC may exclude the Applicant from further participation in the Tendering Procedure.</w:t>
      </w:r>
    </w:p>
    <w:p w14:paraId="5A8C1745" w14:textId="77777777" w:rsidR="00546101" w:rsidRPr="007C7E22" w:rsidRDefault="00546101" w:rsidP="005016B5">
      <w:pPr>
        <w:pStyle w:val="Heading3"/>
        <w:numPr>
          <w:ilvl w:val="2"/>
          <w:numId w:val="44"/>
        </w:numPr>
        <w:rPr>
          <w:lang w:val="en-GB"/>
        </w:rPr>
      </w:pPr>
      <w:bookmarkStart w:id="201" w:name="_Toc432679143"/>
      <w:bookmarkStart w:id="202" w:name="_Toc435597277"/>
      <w:bookmarkStart w:id="203" w:name="_Toc436230603"/>
      <w:bookmarkStart w:id="204" w:name="_Toc436230755"/>
      <w:r w:rsidRPr="007C7E22">
        <w:rPr>
          <w:lang w:val="en-GB"/>
        </w:rPr>
        <w:t>Disclaimer</w:t>
      </w:r>
      <w:bookmarkEnd w:id="201"/>
      <w:bookmarkEnd w:id="202"/>
      <w:bookmarkEnd w:id="203"/>
      <w:bookmarkEnd w:id="204"/>
    </w:p>
    <w:bookmarkEnd w:id="192"/>
    <w:p w14:paraId="4B65AB3A"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ERASMUS MC will automatically and without being obliged to pay any compensation, reserve the right:</w:t>
      </w:r>
    </w:p>
    <w:p w14:paraId="16669EE6" w14:textId="77777777" w:rsidR="00546101" w:rsidRPr="007C7E22" w:rsidRDefault="0018756D" w:rsidP="00083B6C">
      <w:pPr>
        <w:pStyle w:val="Geenafstand1"/>
        <w:numPr>
          <w:ilvl w:val="0"/>
          <w:numId w:val="10"/>
        </w:numPr>
        <w:spacing w:line="276" w:lineRule="auto"/>
        <w:ind w:right="95"/>
        <w:rPr>
          <w:rFonts w:ascii="Arial" w:hAnsi="Arial" w:cs="Arial"/>
          <w:lang w:val="en-GB"/>
        </w:rPr>
      </w:pPr>
      <w:r w:rsidRPr="007C7E22">
        <w:rPr>
          <w:rFonts w:ascii="Arial" w:hAnsi="Arial" w:cs="Arial"/>
          <w:lang w:val="en-GB"/>
        </w:rPr>
        <w:t>To halt the Tendering Procedure early for reasons of its own;</w:t>
      </w:r>
    </w:p>
    <w:p w14:paraId="79EA9453" w14:textId="77777777" w:rsidR="00546101" w:rsidRPr="007C7E22" w:rsidRDefault="0018756D" w:rsidP="00083B6C">
      <w:pPr>
        <w:pStyle w:val="Geenafstand1"/>
        <w:numPr>
          <w:ilvl w:val="0"/>
          <w:numId w:val="10"/>
        </w:numPr>
        <w:spacing w:line="276" w:lineRule="auto"/>
        <w:ind w:right="95"/>
        <w:rPr>
          <w:rFonts w:ascii="Arial" w:hAnsi="Arial" w:cs="Arial"/>
          <w:lang w:val="en-GB"/>
        </w:rPr>
      </w:pPr>
      <w:r w:rsidRPr="007C7E22">
        <w:rPr>
          <w:rFonts w:ascii="Arial" w:hAnsi="Arial" w:cs="Arial"/>
          <w:lang w:val="en-GB"/>
        </w:rPr>
        <w:t>To change time schedules (with the exception of minimum legal periods);</w:t>
      </w:r>
    </w:p>
    <w:p w14:paraId="37492BE3" w14:textId="77777777" w:rsidR="00546101" w:rsidRPr="007C7E22" w:rsidRDefault="0018756D" w:rsidP="00083B6C">
      <w:pPr>
        <w:pStyle w:val="Geenafstand1"/>
        <w:numPr>
          <w:ilvl w:val="0"/>
          <w:numId w:val="10"/>
        </w:numPr>
        <w:spacing w:line="276" w:lineRule="auto"/>
        <w:ind w:right="95"/>
        <w:rPr>
          <w:rFonts w:ascii="Arial" w:hAnsi="Arial" w:cs="Arial"/>
          <w:lang w:val="en-GB"/>
        </w:rPr>
      </w:pPr>
      <w:r w:rsidRPr="007C7E22">
        <w:rPr>
          <w:rFonts w:ascii="Arial" w:hAnsi="Arial" w:cs="Arial"/>
          <w:lang w:val="en-GB"/>
        </w:rPr>
        <w:t>Not to award the contract in whole or in part;</w:t>
      </w:r>
    </w:p>
    <w:p w14:paraId="0D25877F" w14:textId="77777777" w:rsidR="00546101" w:rsidRPr="007C7E22" w:rsidRDefault="0018756D" w:rsidP="00FC2DF1">
      <w:pPr>
        <w:pStyle w:val="ListParagraph"/>
        <w:numPr>
          <w:ilvl w:val="0"/>
          <w:numId w:val="10"/>
        </w:numPr>
        <w:rPr>
          <w:lang w:val="en-GB"/>
        </w:rPr>
      </w:pPr>
      <w:r w:rsidRPr="007C7E22">
        <w:rPr>
          <w:lang w:val="en-GB"/>
        </w:rPr>
        <w:t xml:space="preserve">Finally, ERASMUS MC is not under an obligation to make an award. </w:t>
      </w:r>
    </w:p>
    <w:p w14:paraId="73CBD96B" w14:textId="77777777" w:rsidR="00546101" w:rsidRPr="007C7E22" w:rsidRDefault="00546101" w:rsidP="005016B5">
      <w:pPr>
        <w:pStyle w:val="Heading3"/>
        <w:numPr>
          <w:ilvl w:val="2"/>
          <w:numId w:val="44"/>
        </w:numPr>
        <w:rPr>
          <w:lang w:val="en-GB"/>
        </w:rPr>
      </w:pPr>
      <w:bookmarkStart w:id="205" w:name="_Toc376870829"/>
      <w:bookmarkStart w:id="206" w:name="_Toc432679144"/>
      <w:bookmarkStart w:id="207" w:name="_Toc435597278"/>
      <w:bookmarkStart w:id="208" w:name="_Toc436230604"/>
      <w:bookmarkStart w:id="209" w:name="_Toc436230756"/>
      <w:r w:rsidRPr="007C7E22">
        <w:rPr>
          <w:lang w:val="en-GB"/>
        </w:rPr>
        <w:t>Reference to brands, types, manufacturers, origin etc.</w:t>
      </w:r>
      <w:bookmarkEnd w:id="205"/>
      <w:bookmarkEnd w:id="206"/>
      <w:bookmarkEnd w:id="207"/>
      <w:bookmarkEnd w:id="208"/>
      <w:bookmarkEnd w:id="209"/>
    </w:p>
    <w:p w14:paraId="6E60C63E" w14:textId="77777777" w:rsidR="00546101" w:rsidRPr="007C7E22" w:rsidRDefault="00546101" w:rsidP="00FC2DF1">
      <w:pPr>
        <w:rPr>
          <w:lang w:val="en-GB"/>
        </w:rPr>
      </w:pPr>
      <w:r w:rsidRPr="007C7E22">
        <w:rPr>
          <w:lang w:val="en-GB"/>
        </w:rPr>
        <w:t>ERASMUS MC does not give any preference to a specific Applicant, service provider or contractor, nor to a specific brand, type, manufacturer, source etc. Should a requirement or wish in this specification (appear to) refer to a specific manufacturer, specific source or a particular work method, a brand, a patent or a type, a specific origin or specific production method, that favours or eliminates certain companies or certain products, then it should be read as ‘or the equivalent’.</w:t>
      </w:r>
    </w:p>
    <w:p w14:paraId="11A239C7" w14:textId="77777777" w:rsidR="00546101" w:rsidRPr="007C7E22" w:rsidRDefault="00546101" w:rsidP="005016B5">
      <w:pPr>
        <w:pStyle w:val="Heading3"/>
        <w:numPr>
          <w:ilvl w:val="2"/>
          <w:numId w:val="44"/>
        </w:numPr>
        <w:rPr>
          <w:lang w:val="en-GB"/>
        </w:rPr>
      </w:pPr>
      <w:bookmarkStart w:id="210" w:name="_Toc376870840"/>
      <w:bookmarkStart w:id="211" w:name="_Toc432679145"/>
      <w:bookmarkStart w:id="212" w:name="_Toc435597279"/>
      <w:bookmarkStart w:id="213" w:name="_Toc436230605"/>
      <w:bookmarkStart w:id="214" w:name="_Toc436230757"/>
      <w:r w:rsidRPr="007C7E22">
        <w:rPr>
          <w:lang w:val="en-GB"/>
        </w:rPr>
        <w:t xml:space="preserve">Restriction to one </w:t>
      </w:r>
      <w:bookmarkEnd w:id="210"/>
      <w:r w:rsidRPr="007C7E22">
        <w:rPr>
          <w:lang w:val="en-GB"/>
        </w:rPr>
        <w:t>application</w:t>
      </w:r>
      <w:bookmarkEnd w:id="211"/>
      <w:bookmarkEnd w:id="212"/>
      <w:bookmarkEnd w:id="213"/>
      <w:bookmarkEnd w:id="214"/>
    </w:p>
    <w:p w14:paraId="178F4782" w14:textId="77777777" w:rsidR="00546101" w:rsidRPr="007C7E22" w:rsidRDefault="00546101" w:rsidP="00FC2DF1">
      <w:pPr>
        <w:rPr>
          <w:lang w:val="en-GB"/>
        </w:rPr>
      </w:pPr>
      <w:r w:rsidRPr="007C7E22">
        <w:rPr>
          <w:lang w:val="en-GB"/>
        </w:rPr>
        <w:t xml:space="preserve">Applicants may only submit an application under the Tendering Procedure once, whether as an individual business, as a participant in a consortium or as a subcontractor. </w:t>
      </w:r>
    </w:p>
    <w:p w14:paraId="6EB71340" w14:textId="77777777" w:rsidR="00546101" w:rsidRPr="007C7E22" w:rsidRDefault="00546101" w:rsidP="005016B5">
      <w:pPr>
        <w:pStyle w:val="Heading3"/>
        <w:numPr>
          <w:ilvl w:val="2"/>
          <w:numId w:val="44"/>
        </w:numPr>
        <w:rPr>
          <w:lang w:val="en-GB"/>
        </w:rPr>
      </w:pPr>
      <w:bookmarkStart w:id="215" w:name="_Ref260750772"/>
      <w:bookmarkStart w:id="216" w:name="_Toc376870841"/>
      <w:bookmarkStart w:id="217" w:name="_Toc432679146"/>
      <w:bookmarkStart w:id="218" w:name="_Toc435597280"/>
      <w:bookmarkStart w:id="219" w:name="_Toc436230606"/>
      <w:bookmarkStart w:id="220" w:name="_Toc436230758"/>
      <w:r w:rsidRPr="007C7E22">
        <w:rPr>
          <w:lang w:val="en-GB"/>
        </w:rPr>
        <w:t>Several Applicants in the same Group</w:t>
      </w:r>
      <w:bookmarkEnd w:id="215"/>
      <w:bookmarkEnd w:id="216"/>
      <w:bookmarkEnd w:id="217"/>
      <w:bookmarkEnd w:id="218"/>
      <w:bookmarkEnd w:id="219"/>
      <w:bookmarkEnd w:id="220"/>
    </w:p>
    <w:p w14:paraId="006A73F7" w14:textId="77777777" w:rsidR="00546101" w:rsidRPr="007C7E22" w:rsidRDefault="00546101" w:rsidP="00FC2DF1">
      <w:pPr>
        <w:rPr>
          <w:lang w:val="en-GB"/>
        </w:rPr>
      </w:pPr>
      <w:r w:rsidRPr="007C7E22">
        <w:rPr>
          <w:lang w:val="en-GB"/>
        </w:rPr>
        <w:t>Several companies in a Group may only submit an application for the Tender (independently, in a consortium or as a subcontractor), provided the Tender applications are drawn up independently of one another and confidentiality is observed. The Applicants must be able to demonstrate this to ERASMUS MC on request. If one of the Applicants is not able to demonstrate this, it will result in the Exclusion of all Applicants that are part of the Group.</w:t>
      </w:r>
    </w:p>
    <w:p w14:paraId="0EEF8BFF" w14:textId="77777777" w:rsidR="00546101" w:rsidRPr="007C7E22" w:rsidRDefault="00546101" w:rsidP="005016B5">
      <w:pPr>
        <w:pStyle w:val="Heading3"/>
        <w:numPr>
          <w:ilvl w:val="2"/>
          <w:numId w:val="44"/>
        </w:numPr>
        <w:rPr>
          <w:lang w:val="en-GB"/>
        </w:rPr>
      </w:pPr>
      <w:bookmarkStart w:id="221" w:name="_Toc376870842"/>
      <w:bookmarkStart w:id="222" w:name="_Toc432679147"/>
      <w:bookmarkStart w:id="223" w:name="_Toc435597281"/>
      <w:bookmarkStart w:id="224" w:name="_Toc436230607"/>
      <w:bookmarkStart w:id="225" w:name="_Toc436230759"/>
      <w:r w:rsidRPr="007C7E22">
        <w:rPr>
          <w:lang w:val="en-GB"/>
        </w:rPr>
        <w:t>Notification duty</w:t>
      </w:r>
      <w:bookmarkEnd w:id="221"/>
      <w:bookmarkEnd w:id="222"/>
      <w:bookmarkEnd w:id="223"/>
      <w:bookmarkEnd w:id="224"/>
      <w:bookmarkEnd w:id="225"/>
    </w:p>
    <w:p w14:paraId="16DA7122" w14:textId="77777777" w:rsidR="00546101" w:rsidRPr="007C7E22" w:rsidRDefault="00546101" w:rsidP="00FC2DF1">
      <w:pPr>
        <w:rPr>
          <w:lang w:val="en-GB"/>
        </w:rPr>
      </w:pPr>
      <w:r w:rsidRPr="007C7E22">
        <w:rPr>
          <w:lang w:val="en-GB"/>
        </w:rPr>
        <w:t>If changes are made or are likely to be made to the management of the Applicant's business that could affect the progress and transaction of the tender application, the Applicant should communicate this as soon as possible via the question and answer module of Tenderned, stating the named contact at ERASMUS MC.</w:t>
      </w:r>
    </w:p>
    <w:p w14:paraId="5532ECDF" w14:textId="77777777" w:rsidR="00546101" w:rsidRPr="007C7E22" w:rsidRDefault="00546101" w:rsidP="005016B5">
      <w:pPr>
        <w:pStyle w:val="Heading3"/>
        <w:numPr>
          <w:ilvl w:val="2"/>
          <w:numId w:val="44"/>
        </w:numPr>
        <w:rPr>
          <w:lang w:val="en-GB"/>
        </w:rPr>
      </w:pPr>
      <w:bookmarkStart w:id="226" w:name="_Toc432679148"/>
      <w:bookmarkStart w:id="227" w:name="_Toc435597282"/>
      <w:bookmarkStart w:id="228" w:name="_Toc436230608"/>
      <w:bookmarkStart w:id="229" w:name="_Toc436230760"/>
      <w:r w:rsidRPr="007C7E22">
        <w:rPr>
          <w:lang w:val="en-GB"/>
        </w:rPr>
        <w:lastRenderedPageBreak/>
        <w:t>Omissions, ambiguities or inconsistencies</w:t>
      </w:r>
      <w:bookmarkEnd w:id="226"/>
      <w:bookmarkEnd w:id="227"/>
      <w:bookmarkEnd w:id="228"/>
      <w:bookmarkEnd w:id="229"/>
    </w:p>
    <w:p w14:paraId="1DB5FC18" w14:textId="548F20BB" w:rsidR="0018756D" w:rsidRPr="007C7E22" w:rsidRDefault="00546101" w:rsidP="00FC2DF1">
      <w:pPr>
        <w:rPr>
          <w:b/>
          <w:u w:val="single"/>
          <w:lang w:val="en-GB"/>
        </w:rPr>
      </w:pPr>
      <w:r w:rsidRPr="007C7E22">
        <w:rPr>
          <w:lang w:val="en-GB"/>
        </w:rPr>
        <w:t xml:space="preserve">All documents with associated annexes put together or drawn up by or on behalf of ERASMUS MC as part of this Tendering Procedure have been prepared with the utmost care and attention to detail. If Applicants should nevertheless discover omissions, ambiguities or inconsistencies in the text, or otherwise have comments and/or questions, they should inform ERASMUS MC of this in writing as soon as possible (preferably by e-mail: aanbestedingen@erasmusmc.nl) and no later than the last date before submission of questions as per the schedule on </w:t>
      </w:r>
      <w:r w:rsidR="00164594" w:rsidRPr="00164594">
        <w:rPr>
          <w:b/>
          <w:u w:val="single"/>
          <w:lang w:val="en-GB"/>
        </w:rPr>
        <w:t>september 15</w:t>
      </w:r>
      <w:r w:rsidR="00164594" w:rsidRPr="00164594">
        <w:rPr>
          <w:b/>
          <w:u w:val="single"/>
          <w:vertAlign w:val="superscript"/>
          <w:lang w:val="en-GB"/>
        </w:rPr>
        <w:t>th</w:t>
      </w:r>
      <w:r w:rsidR="00164594" w:rsidRPr="00164594">
        <w:rPr>
          <w:b/>
          <w:u w:val="single"/>
          <w:lang w:val="en-GB"/>
        </w:rPr>
        <w:t xml:space="preserve"> </w:t>
      </w:r>
      <w:r w:rsidR="00164594">
        <w:rPr>
          <w:b/>
          <w:u w:val="single"/>
          <w:lang w:val="en-GB"/>
        </w:rPr>
        <w:t xml:space="preserve">2017 </w:t>
      </w:r>
      <w:r w:rsidR="00B56873" w:rsidRPr="007C7E22">
        <w:rPr>
          <w:b/>
          <w:u w:val="single"/>
          <w:lang w:val="en-GB"/>
        </w:rPr>
        <w:t>at 11:00 am.</w:t>
      </w:r>
    </w:p>
    <w:p w14:paraId="6994F50A" w14:textId="77777777" w:rsidR="00B10D24" w:rsidRPr="007C7E22" w:rsidRDefault="00B10D24" w:rsidP="00FC2DF1">
      <w:pPr>
        <w:rPr>
          <w:b/>
          <w:u w:val="single"/>
          <w:lang w:val="en-GB"/>
        </w:rPr>
      </w:pPr>
    </w:p>
    <w:p w14:paraId="1289760C" w14:textId="77777777" w:rsidR="00546101" w:rsidRPr="007C7E22" w:rsidRDefault="00546101" w:rsidP="00FC2DF1">
      <w:pPr>
        <w:rPr>
          <w:lang w:val="en-GB"/>
        </w:rPr>
      </w:pPr>
      <w:r w:rsidRPr="007C7E22">
        <w:rPr>
          <w:lang w:val="en-GB"/>
        </w:rPr>
        <w:t xml:space="preserve">A proactive approach is expected of Applicants in this respect. This means that Applicants may not appeal on legal grounds on the basis of omissions, ambiguities or inconsistencies that were not raised by them within the set period, while there was reasonable opportunity to do so. The Applicant may not derive any rights from omissions, ambiguities or inconsistencies at a later stage. </w:t>
      </w:r>
    </w:p>
    <w:p w14:paraId="3E82760A" w14:textId="77777777" w:rsidR="00546101" w:rsidRPr="007C7E22" w:rsidRDefault="00546101" w:rsidP="005016B5">
      <w:pPr>
        <w:pStyle w:val="Heading3"/>
        <w:numPr>
          <w:ilvl w:val="2"/>
          <w:numId w:val="44"/>
        </w:numPr>
        <w:rPr>
          <w:lang w:val="en-GB"/>
        </w:rPr>
      </w:pPr>
      <w:bookmarkStart w:id="230" w:name="_Toc432679149"/>
      <w:bookmarkStart w:id="231" w:name="_Toc435597283"/>
      <w:bookmarkStart w:id="232" w:name="_Toc436230609"/>
      <w:bookmarkStart w:id="233" w:name="_Toc436230761"/>
      <w:bookmarkStart w:id="234" w:name="_Toc436230881"/>
      <w:r w:rsidRPr="007C7E22">
        <w:rPr>
          <w:lang w:val="en-GB"/>
        </w:rPr>
        <w:t>Time periods</w:t>
      </w:r>
      <w:bookmarkEnd w:id="230"/>
      <w:bookmarkEnd w:id="231"/>
      <w:bookmarkEnd w:id="232"/>
      <w:bookmarkEnd w:id="233"/>
      <w:bookmarkEnd w:id="234"/>
    </w:p>
    <w:p w14:paraId="2DF722A5" w14:textId="77777777" w:rsidR="00546101" w:rsidRPr="007C7E22" w:rsidRDefault="00546101" w:rsidP="00FC2DF1">
      <w:pPr>
        <w:rPr>
          <w:lang w:val="en-GB"/>
        </w:rPr>
      </w:pPr>
      <w:r w:rsidRPr="007C7E22">
        <w:rPr>
          <w:lang w:val="en-GB"/>
        </w:rPr>
        <w:t xml:space="preserve">Any time periods referred to in these bid guidelines commence on the first hour of the first day of this period and end at the end of the last hour of the last day thereof. See the schedule in section 4.1.1 for further information. </w:t>
      </w:r>
    </w:p>
    <w:p w14:paraId="7CF8D294" w14:textId="77777777" w:rsidR="00546101" w:rsidRPr="007C7E22" w:rsidRDefault="00546101" w:rsidP="006B2C1E">
      <w:pPr>
        <w:pStyle w:val="Geenafstand1"/>
        <w:spacing w:line="276" w:lineRule="auto"/>
        <w:ind w:right="95"/>
        <w:rPr>
          <w:rFonts w:ascii="Arial" w:hAnsi="Arial" w:cs="Arial"/>
          <w:lang w:val="en-GB"/>
        </w:rPr>
      </w:pPr>
    </w:p>
    <w:p w14:paraId="70B37245" w14:textId="77777777" w:rsidR="00546101" w:rsidRPr="007C7E22" w:rsidRDefault="00546101" w:rsidP="00FC2DF1">
      <w:pPr>
        <w:rPr>
          <w:lang w:val="en-GB"/>
        </w:rPr>
      </w:pPr>
      <w:r w:rsidRPr="007C7E22">
        <w:rPr>
          <w:lang w:val="en-GB"/>
        </w:rPr>
        <w:t xml:space="preserve">If a time period referred to in these bid guidelines starts at a time at which an event or transaction takes place, the day on which this event or transaction takes place will not be included in this time period. </w:t>
      </w:r>
    </w:p>
    <w:p w14:paraId="2F33C0AC" w14:textId="77777777" w:rsidR="00546101" w:rsidRPr="007C7E22" w:rsidRDefault="00546101" w:rsidP="00FC2DF1">
      <w:pPr>
        <w:rPr>
          <w:lang w:val="en-GB"/>
        </w:rPr>
      </w:pPr>
    </w:p>
    <w:p w14:paraId="6F7346D8" w14:textId="77777777" w:rsidR="00546101" w:rsidRPr="007C7E22" w:rsidRDefault="00546101" w:rsidP="00FC2DF1">
      <w:pPr>
        <w:rPr>
          <w:lang w:val="en-GB"/>
        </w:rPr>
      </w:pPr>
      <w:r w:rsidRPr="007C7E22">
        <w:rPr>
          <w:lang w:val="en-GB"/>
        </w:rPr>
        <w:t>If the last day of a time period stated in these bid guidelines falls on a day off or bank holiday, holiday or other free day that applies generally or is recognised in the place where the contract is to be implemented, or is prescribed by the government or by or under a collective labour agreement that relates to ERASMUS MC, the time period shall end on the last hour of the next working day.</w:t>
      </w:r>
    </w:p>
    <w:p w14:paraId="3471CDCC" w14:textId="77777777" w:rsidR="00546101" w:rsidRPr="007C7E22" w:rsidRDefault="00546101" w:rsidP="005016B5">
      <w:pPr>
        <w:pStyle w:val="Heading3"/>
        <w:numPr>
          <w:ilvl w:val="2"/>
          <w:numId w:val="44"/>
        </w:numPr>
        <w:rPr>
          <w:lang w:val="en-GB"/>
        </w:rPr>
      </w:pPr>
      <w:bookmarkStart w:id="235" w:name="_Toc432679150"/>
      <w:bookmarkStart w:id="236" w:name="_Toc435597284"/>
      <w:bookmarkStart w:id="237" w:name="_Toc436230610"/>
      <w:bookmarkStart w:id="238" w:name="_Toc436230762"/>
      <w:r w:rsidRPr="007C7E22">
        <w:rPr>
          <w:lang w:val="en-GB"/>
        </w:rPr>
        <w:t>Confidentiality</w:t>
      </w:r>
      <w:bookmarkEnd w:id="235"/>
      <w:bookmarkEnd w:id="236"/>
      <w:bookmarkEnd w:id="237"/>
      <w:bookmarkEnd w:id="238"/>
    </w:p>
    <w:p w14:paraId="0CF0D25F" w14:textId="77777777" w:rsidR="00546101" w:rsidRPr="007C7E22" w:rsidRDefault="00546101" w:rsidP="00FC2DF1">
      <w:pPr>
        <w:rPr>
          <w:lang w:val="en-GB"/>
        </w:rPr>
      </w:pPr>
      <w:r w:rsidRPr="007C7E22">
        <w:rPr>
          <w:lang w:val="en-GB"/>
        </w:rPr>
        <w:t xml:space="preserve">Both ERASMUS MC and the Applicant will treat information provided by the other party in the context of this Tendering Procedure in a confidential manner. </w:t>
      </w:r>
    </w:p>
    <w:p w14:paraId="0DC33006" w14:textId="77777777" w:rsidR="00546101" w:rsidRPr="007C7E22" w:rsidRDefault="00546101" w:rsidP="00FC2DF1">
      <w:pPr>
        <w:rPr>
          <w:lang w:val="en-GB"/>
        </w:rPr>
      </w:pPr>
    </w:p>
    <w:p w14:paraId="141621C9" w14:textId="77777777" w:rsidR="00546101" w:rsidRPr="007C7E22" w:rsidRDefault="00546101" w:rsidP="00FC2DF1">
      <w:pPr>
        <w:rPr>
          <w:lang w:val="en-GB"/>
        </w:rPr>
      </w:pPr>
      <w:r w:rsidRPr="007C7E22">
        <w:rPr>
          <w:lang w:val="en-GB"/>
        </w:rPr>
        <w:t>ERASMUS MC shall not be obliged to make public internal documents, such as the results of evaluations, comparisons, and recommendations on Applicant selection, with the exception of information required under the Public Procurement Act to justify grounds for rejection.</w:t>
      </w:r>
    </w:p>
    <w:p w14:paraId="301ADA10" w14:textId="77777777" w:rsidR="00546101" w:rsidRPr="007C7E22" w:rsidRDefault="00546101" w:rsidP="005016B5">
      <w:pPr>
        <w:pStyle w:val="Heading3"/>
        <w:numPr>
          <w:ilvl w:val="2"/>
          <w:numId w:val="44"/>
        </w:numPr>
        <w:rPr>
          <w:lang w:val="en-GB"/>
        </w:rPr>
      </w:pPr>
      <w:bookmarkStart w:id="239" w:name="_Toc432679151"/>
      <w:bookmarkStart w:id="240" w:name="_Toc435597285"/>
      <w:bookmarkStart w:id="241" w:name="_Toc436230611"/>
      <w:bookmarkStart w:id="242" w:name="_Toc436230763"/>
      <w:r w:rsidRPr="007C7E22">
        <w:rPr>
          <w:lang w:val="en-GB"/>
        </w:rPr>
        <w:t>Intellectual ownership of tender documents</w:t>
      </w:r>
      <w:bookmarkEnd w:id="239"/>
      <w:bookmarkEnd w:id="240"/>
      <w:bookmarkEnd w:id="241"/>
      <w:bookmarkEnd w:id="242"/>
    </w:p>
    <w:p w14:paraId="112C5A94" w14:textId="77777777" w:rsidR="00546101" w:rsidRPr="007C7E22" w:rsidRDefault="00546101" w:rsidP="00FC2DF1">
      <w:pPr>
        <w:rPr>
          <w:lang w:val="en-GB"/>
        </w:rPr>
      </w:pPr>
      <w:r w:rsidRPr="007C7E22">
        <w:rPr>
          <w:lang w:val="en-GB"/>
        </w:rPr>
        <w:t>All intellectual ownership rights attached to documents and information provided by ERASMUS MC in the context of the Tendering Procedure, including in any event these bid guidelines and also the annexes and explanatory notes provided, shall belong exclusively to ERASMUS MC. The above applies to the entire Tendering Procedure.</w:t>
      </w:r>
    </w:p>
    <w:p w14:paraId="6D9B8D2B" w14:textId="77777777" w:rsidR="00546101" w:rsidRPr="007C7E22" w:rsidRDefault="00546101" w:rsidP="006B2C1E">
      <w:pPr>
        <w:pStyle w:val="Geenafstand1"/>
        <w:spacing w:line="276" w:lineRule="auto"/>
        <w:ind w:right="95"/>
        <w:rPr>
          <w:rFonts w:ascii="Arial" w:hAnsi="Arial" w:cs="Arial"/>
          <w:lang w:val="en-GB"/>
        </w:rPr>
      </w:pPr>
    </w:p>
    <w:p w14:paraId="0383ADAD" w14:textId="77777777" w:rsidR="00546101" w:rsidRPr="007C7E22" w:rsidRDefault="00546101" w:rsidP="00FC2DF1">
      <w:pPr>
        <w:rPr>
          <w:lang w:val="en-GB"/>
        </w:rPr>
      </w:pPr>
      <w:r w:rsidRPr="007C7E22">
        <w:rPr>
          <w:lang w:val="en-GB"/>
        </w:rPr>
        <w:t xml:space="preserve">Subject to exceptions under the Dutch Copyright Act (Auteurswet), no part of the documents and associated annexes provided by ERASMUS MC may be reproduced by printing, photocopying, microfilm or by any other means without the written consent of ERASMUS </w:t>
      </w:r>
      <w:r w:rsidRPr="007C7E22">
        <w:rPr>
          <w:lang w:val="en-GB"/>
        </w:rPr>
        <w:lastRenderedPageBreak/>
        <w:t>MC, unless and to the extent this is necessary within reason to be able to respond correctly and fully to questions, or to be able to submit the Tender application.</w:t>
      </w:r>
    </w:p>
    <w:p w14:paraId="6DAA6D7B" w14:textId="77777777" w:rsidR="00546101" w:rsidRPr="007C7E22" w:rsidRDefault="002458C1" w:rsidP="005016B5">
      <w:pPr>
        <w:pStyle w:val="Heading3"/>
        <w:numPr>
          <w:ilvl w:val="2"/>
          <w:numId w:val="44"/>
        </w:numPr>
        <w:rPr>
          <w:lang w:val="en-GB"/>
        </w:rPr>
      </w:pPr>
      <w:bookmarkStart w:id="243" w:name="_Toc432679152"/>
      <w:bookmarkStart w:id="244" w:name="_Toc435597286"/>
      <w:bookmarkStart w:id="245" w:name="_Toc436230612"/>
      <w:bookmarkStart w:id="246" w:name="_Toc436230764"/>
      <w:r w:rsidRPr="007C7E22">
        <w:rPr>
          <w:lang w:val="en-GB"/>
        </w:rPr>
        <w:t>Right to use Tender submissions</w:t>
      </w:r>
      <w:bookmarkEnd w:id="243"/>
      <w:bookmarkEnd w:id="244"/>
      <w:bookmarkEnd w:id="245"/>
      <w:bookmarkEnd w:id="246"/>
    </w:p>
    <w:p w14:paraId="3E370B42" w14:textId="77777777" w:rsidR="00546101" w:rsidRPr="007C7E22" w:rsidRDefault="00546101" w:rsidP="00FC2DF1">
      <w:pPr>
        <w:rPr>
          <w:lang w:val="en-GB"/>
        </w:rPr>
      </w:pPr>
      <w:bookmarkStart w:id="247" w:name="_Toc228982244"/>
      <w:r w:rsidRPr="007C7E22">
        <w:rPr>
          <w:lang w:val="en-GB"/>
        </w:rPr>
        <w:t>The Tender application and all annexes supplied to ERASMUS MC in the context of this bid procedure shall become the property of ERASMUS MC at the time of receipt. The Applicant confers on ERASMUS MC the right to use, edit or model ideas, suggestions, (text) proposals, drawings and other information and documents provided in the context of this tender, even if the Contract is not ultimately awarded to the Applicant. The use, editing or other type of modelling shall not confer any right on the Applicant to compensation under any name or title whatsoever. ERASMUS MC undertakes that information originating from the Applicant which they are aware, or should be aware, is confidential will be treated in a confidential manner with due consideration for the legitimate (business) interests of the Applicant.</w:t>
      </w:r>
    </w:p>
    <w:p w14:paraId="60B7BB51" w14:textId="77777777" w:rsidR="00546101" w:rsidRPr="007C7E22" w:rsidRDefault="00546101" w:rsidP="005016B5">
      <w:pPr>
        <w:pStyle w:val="Heading3"/>
        <w:numPr>
          <w:ilvl w:val="2"/>
          <w:numId w:val="44"/>
        </w:numPr>
        <w:rPr>
          <w:lang w:val="en-GB"/>
        </w:rPr>
      </w:pPr>
      <w:bookmarkStart w:id="248" w:name="_Toc432679153"/>
      <w:bookmarkStart w:id="249" w:name="_Toc435597287"/>
      <w:bookmarkStart w:id="250" w:name="_Toc436230613"/>
      <w:bookmarkStart w:id="251" w:name="_Toc436230765"/>
      <w:r w:rsidRPr="007C7E22">
        <w:rPr>
          <w:lang w:val="en-GB"/>
        </w:rPr>
        <w:t>Returning Tender applications</w:t>
      </w:r>
      <w:bookmarkEnd w:id="248"/>
      <w:bookmarkEnd w:id="249"/>
      <w:bookmarkEnd w:id="250"/>
      <w:bookmarkEnd w:id="251"/>
    </w:p>
    <w:bookmarkEnd w:id="247"/>
    <w:p w14:paraId="0399F230" w14:textId="77777777" w:rsidR="00546101" w:rsidRPr="007C7E22" w:rsidRDefault="00546101" w:rsidP="00FC2DF1">
      <w:pPr>
        <w:rPr>
          <w:lang w:val="en-GB"/>
        </w:rPr>
      </w:pPr>
      <w:r w:rsidRPr="007C7E22">
        <w:rPr>
          <w:lang w:val="en-GB"/>
        </w:rPr>
        <w:t>ERASMUS MC will not return Tender submissions and any associated documents via Tenderned.</w:t>
      </w:r>
    </w:p>
    <w:p w14:paraId="43ECD429" w14:textId="77777777" w:rsidR="00546101" w:rsidRPr="007C7E22" w:rsidRDefault="00546101" w:rsidP="005016B5">
      <w:pPr>
        <w:pStyle w:val="Heading3"/>
        <w:numPr>
          <w:ilvl w:val="2"/>
          <w:numId w:val="44"/>
        </w:numPr>
        <w:rPr>
          <w:lang w:val="en-GB"/>
        </w:rPr>
      </w:pPr>
      <w:bookmarkStart w:id="252" w:name="_Toc432679154"/>
      <w:bookmarkStart w:id="253" w:name="_Toc435597288"/>
      <w:bookmarkStart w:id="254" w:name="_Toc436230614"/>
      <w:bookmarkStart w:id="255" w:name="_Toc436230766"/>
      <w:r w:rsidRPr="007C7E22">
        <w:rPr>
          <w:lang w:val="en-GB"/>
        </w:rPr>
        <w:t>Exclusion of the Applicant's general terms and conditions (of sale/supply)</w:t>
      </w:r>
      <w:bookmarkEnd w:id="252"/>
      <w:bookmarkEnd w:id="253"/>
      <w:bookmarkEnd w:id="254"/>
      <w:bookmarkEnd w:id="255"/>
    </w:p>
    <w:p w14:paraId="6F93EFA0" w14:textId="77777777" w:rsidR="00546101" w:rsidRPr="007C7E22" w:rsidRDefault="00546101" w:rsidP="00FC2DF1">
      <w:pPr>
        <w:rPr>
          <w:lang w:val="en-GB"/>
        </w:rPr>
      </w:pPr>
      <w:r w:rsidRPr="007C7E22">
        <w:rPr>
          <w:lang w:val="en-GB"/>
        </w:rPr>
        <w:t>ERASMUS MC explicitly excludes the application of the Applicant's general terms and conditions (of sale/supply).</w:t>
      </w:r>
    </w:p>
    <w:p w14:paraId="195CB8F3" w14:textId="77777777" w:rsidR="00546101" w:rsidRPr="007C7E22" w:rsidRDefault="00546101" w:rsidP="005016B5">
      <w:pPr>
        <w:pStyle w:val="Heading3"/>
        <w:numPr>
          <w:ilvl w:val="2"/>
          <w:numId w:val="44"/>
        </w:numPr>
        <w:rPr>
          <w:lang w:val="en-GB"/>
        </w:rPr>
      </w:pPr>
      <w:bookmarkStart w:id="256" w:name="_Toc432679155"/>
      <w:bookmarkStart w:id="257" w:name="_Toc435597289"/>
      <w:bookmarkStart w:id="258" w:name="_Toc436230615"/>
      <w:bookmarkStart w:id="259" w:name="_Toc436230767"/>
      <w:r w:rsidRPr="007C7E22">
        <w:rPr>
          <w:lang w:val="en-GB"/>
        </w:rPr>
        <w:t>Tender application subject to conditions</w:t>
      </w:r>
      <w:bookmarkEnd w:id="256"/>
      <w:bookmarkEnd w:id="257"/>
      <w:bookmarkEnd w:id="258"/>
      <w:bookmarkEnd w:id="259"/>
    </w:p>
    <w:p w14:paraId="15300471" w14:textId="77777777" w:rsidR="00546101" w:rsidRPr="007C7E22" w:rsidRDefault="00546101" w:rsidP="00FC2DF1">
      <w:pPr>
        <w:rPr>
          <w:lang w:val="en-GB"/>
        </w:rPr>
      </w:pPr>
      <w:r w:rsidRPr="007C7E22">
        <w:rPr>
          <w:lang w:val="en-GB"/>
        </w:rPr>
        <w:t>Tender applications made with conditions attached or made with reservation are invalid.</w:t>
      </w:r>
    </w:p>
    <w:p w14:paraId="6E27256F" w14:textId="77777777" w:rsidR="00546101" w:rsidRPr="007C7E22" w:rsidRDefault="00546101" w:rsidP="005016B5">
      <w:pPr>
        <w:pStyle w:val="Heading3"/>
        <w:numPr>
          <w:ilvl w:val="2"/>
          <w:numId w:val="44"/>
        </w:numPr>
        <w:rPr>
          <w:lang w:val="en-GB"/>
        </w:rPr>
      </w:pPr>
      <w:bookmarkStart w:id="260" w:name="_Toc432679156"/>
      <w:bookmarkStart w:id="261" w:name="_Toc435597290"/>
      <w:bookmarkStart w:id="262" w:name="_Toc436230616"/>
      <w:bookmarkStart w:id="263" w:name="_Toc436230768"/>
      <w:r w:rsidRPr="007C7E22">
        <w:rPr>
          <w:lang w:val="en-GB"/>
        </w:rPr>
        <w:t>Amounts</w:t>
      </w:r>
      <w:bookmarkEnd w:id="260"/>
      <w:bookmarkEnd w:id="261"/>
      <w:bookmarkEnd w:id="262"/>
      <w:bookmarkEnd w:id="263"/>
    </w:p>
    <w:p w14:paraId="6ED410FA" w14:textId="77777777" w:rsidR="00546101" w:rsidRPr="007C7E22" w:rsidRDefault="00546101" w:rsidP="006B2C1E">
      <w:pPr>
        <w:pStyle w:val="Geenafstand1"/>
        <w:spacing w:line="276" w:lineRule="auto"/>
        <w:ind w:right="95"/>
        <w:rPr>
          <w:rFonts w:ascii="Arial" w:hAnsi="Arial" w:cs="Arial"/>
          <w:lang w:val="en-GB"/>
        </w:rPr>
      </w:pPr>
      <w:r w:rsidRPr="007C7E22">
        <w:rPr>
          <w:rFonts w:ascii="Arial" w:hAnsi="Arial" w:cs="Arial"/>
          <w:lang w:val="en-GB"/>
        </w:rPr>
        <w:t>All amounts must be stated in euros, both excluding and including VAT. The price will be weighted based on the rates offered including VAT.</w:t>
      </w:r>
    </w:p>
    <w:p w14:paraId="589C3830" w14:textId="77777777" w:rsidR="00546101" w:rsidRPr="007C7E22" w:rsidRDefault="00546101" w:rsidP="005016B5">
      <w:pPr>
        <w:pStyle w:val="Heading3"/>
        <w:numPr>
          <w:ilvl w:val="2"/>
          <w:numId w:val="44"/>
        </w:numPr>
        <w:rPr>
          <w:lang w:val="en-GB"/>
        </w:rPr>
      </w:pPr>
      <w:bookmarkStart w:id="264" w:name="_Toc432679157"/>
      <w:bookmarkStart w:id="265" w:name="_Toc435597291"/>
      <w:bookmarkStart w:id="266" w:name="_Toc436230617"/>
      <w:bookmarkStart w:id="267" w:name="_Toc436230769"/>
      <w:r w:rsidRPr="007C7E22">
        <w:rPr>
          <w:lang w:val="en-GB"/>
        </w:rPr>
        <w:t>Term of validity</w:t>
      </w:r>
      <w:bookmarkEnd w:id="264"/>
      <w:bookmarkEnd w:id="265"/>
      <w:bookmarkEnd w:id="266"/>
      <w:bookmarkEnd w:id="267"/>
    </w:p>
    <w:p w14:paraId="7C245C88" w14:textId="77777777" w:rsidR="00546101" w:rsidRPr="007C7E22" w:rsidRDefault="00546101" w:rsidP="00FC2DF1">
      <w:pPr>
        <w:rPr>
          <w:lang w:val="en-GB"/>
        </w:rPr>
      </w:pPr>
      <w:r w:rsidRPr="007C7E22">
        <w:rPr>
          <w:lang w:val="en-GB"/>
        </w:rPr>
        <w:t xml:space="preserve">The tender application submitted by the Applicant must be valid for at least 90 days from the opening of the Tender. In the event that the notification of the award decision is made the subject of an injunction with the competent court in </w:t>
      </w:r>
      <w:r w:rsidR="009A5778" w:rsidRPr="007C7E22">
        <w:rPr>
          <w:u w:val="single"/>
          <w:lang w:val="en-GB"/>
        </w:rPr>
        <w:t>The Hague</w:t>
      </w:r>
      <w:r w:rsidRPr="007C7E22">
        <w:rPr>
          <w:lang w:val="en-GB"/>
        </w:rPr>
        <w:t xml:space="preserve">, the Applicants must maintain their bid in any event up to four weeks after the judgement by the Preliminary Relief Court in the first instance. </w:t>
      </w:r>
    </w:p>
    <w:p w14:paraId="19FEB81B" w14:textId="77777777" w:rsidR="00B30537" w:rsidRPr="007C7E22" w:rsidRDefault="00B30537" w:rsidP="005016B5">
      <w:pPr>
        <w:pStyle w:val="Heading3"/>
        <w:numPr>
          <w:ilvl w:val="2"/>
          <w:numId w:val="44"/>
        </w:numPr>
        <w:rPr>
          <w:lang w:val="en-GB"/>
        </w:rPr>
      </w:pPr>
      <w:bookmarkStart w:id="268" w:name="_Toc436230618"/>
      <w:bookmarkStart w:id="269" w:name="_Toc436230770"/>
      <w:r w:rsidRPr="007C7E22">
        <w:rPr>
          <w:lang w:val="en-GB"/>
        </w:rPr>
        <w:t>Waiting room</w:t>
      </w:r>
      <w:bookmarkEnd w:id="268"/>
      <w:bookmarkEnd w:id="269"/>
    </w:p>
    <w:p w14:paraId="5BE9B075" w14:textId="77777777" w:rsidR="00B30537" w:rsidRPr="007C7E22" w:rsidRDefault="00B30537" w:rsidP="00FC2DF1">
      <w:pPr>
        <w:rPr>
          <w:lang w:val="en-GB"/>
        </w:rPr>
      </w:pPr>
      <w:r w:rsidRPr="007C7E22">
        <w:rPr>
          <w:lang w:val="en-GB"/>
        </w:rPr>
        <w:t>During the term of validity as meant in section 4.8.17,</w:t>
      </w:r>
    </w:p>
    <w:p w14:paraId="2F2371BD" w14:textId="77777777" w:rsidR="00D26C13" w:rsidRPr="007C7E22" w:rsidRDefault="00B30537" w:rsidP="00FC2DF1">
      <w:pPr>
        <w:rPr>
          <w:lang w:val="en-GB"/>
        </w:rPr>
      </w:pPr>
      <w:r w:rsidRPr="007C7E22">
        <w:rPr>
          <w:lang w:val="en-GB"/>
        </w:rPr>
        <w:t xml:space="preserve">the award decision or the final award to the winning Applicant will not result in rejection of the other bids, rather bids should be maintained unimpaired. If the award decision does not result in the final award being made to the originally selected winner, or if the Agreement with the originally selected winner is terminated for whatever reason or is not established, Erasmus MC will be entitled to take a new award decision assuming the intention to make the award to the subsequent bid, which award decision will be communicated to the other Applicants. </w:t>
      </w:r>
    </w:p>
    <w:p w14:paraId="7DCF3573" w14:textId="77777777" w:rsidR="00D26C13" w:rsidRPr="007C7E22" w:rsidRDefault="00D26C13" w:rsidP="00FC2DF1">
      <w:pPr>
        <w:rPr>
          <w:lang w:val="en-GB"/>
        </w:rPr>
      </w:pPr>
    </w:p>
    <w:p w14:paraId="11427C29" w14:textId="77777777" w:rsidR="00B30537" w:rsidRPr="007C7E22" w:rsidRDefault="00A43AD6" w:rsidP="00FC2DF1">
      <w:pPr>
        <w:rPr>
          <w:lang w:val="en-GB"/>
        </w:rPr>
      </w:pPr>
      <w:r w:rsidRPr="007C7E22">
        <w:rPr>
          <w:lang w:val="en-GB"/>
        </w:rPr>
        <w:t xml:space="preserve">We would also like to draw your attention to the fact that the POC (proof of concept) will be included by ERASMUS MC as part of the preliminary award. During the POC the </w:t>
      </w:r>
      <w:r w:rsidRPr="007C7E22">
        <w:rPr>
          <w:lang w:val="en-GB"/>
        </w:rPr>
        <w:lastRenderedPageBreak/>
        <w:t xml:space="preserve">requirements and wishes will be checked and whether the tool to be procured will in fact be adequate in the Erasmus MC environment. In the event that the POC is not satisfactorily implemented, only one period of two working days to put it right will be allowed. If the POC does not pass off satisfactorily, ERASMUS MC reserves the right to continue the tendering process with number two (2) in the list of valid bids.  </w:t>
      </w:r>
    </w:p>
    <w:p w14:paraId="3EA1DC47" w14:textId="77777777" w:rsidR="00910C8B" w:rsidRPr="007C7E22" w:rsidRDefault="00910C8B" w:rsidP="00FC2DF1">
      <w:pPr>
        <w:rPr>
          <w:lang w:val="en-GB"/>
        </w:rPr>
      </w:pPr>
    </w:p>
    <w:p w14:paraId="628C7026" w14:textId="77777777" w:rsidR="00910C8B" w:rsidRPr="007C7E22" w:rsidRDefault="00910C8B" w:rsidP="00FC2DF1">
      <w:pPr>
        <w:rPr>
          <w:lang w:val="en-GB"/>
        </w:rPr>
      </w:pPr>
      <w:r w:rsidRPr="007C7E22">
        <w:rPr>
          <w:lang w:val="en-GB"/>
        </w:rPr>
        <w:t xml:space="preserve">Erasmus MC has made a budget of € 17,500 incl. VAT available for the POC. In the event that the selected winner concludes the POC successfully, the costs as stated will be deducted from the final price. In the event that the POC is not successfully concluded, the costs will be compensated up to a maximum of € 17,500 incl. VAT.  </w:t>
      </w:r>
    </w:p>
    <w:p w14:paraId="40B75246" w14:textId="77777777" w:rsidR="00232C39" w:rsidRPr="007C7E22" w:rsidRDefault="00232C39" w:rsidP="00FC2DF1">
      <w:pPr>
        <w:rPr>
          <w:lang w:val="en-GB"/>
        </w:rPr>
      </w:pPr>
      <w:r w:rsidRPr="007C7E22">
        <w:rPr>
          <w:lang w:val="en-GB"/>
        </w:rPr>
        <w:t>The parts that fall under the POC are must haves in the SoR list.</w:t>
      </w:r>
    </w:p>
    <w:p w14:paraId="53DC138E" w14:textId="77777777" w:rsidR="00546101" w:rsidRPr="007C7E22" w:rsidRDefault="004B0C66" w:rsidP="005016B5">
      <w:pPr>
        <w:pStyle w:val="Heading3"/>
        <w:numPr>
          <w:ilvl w:val="2"/>
          <w:numId w:val="44"/>
        </w:numPr>
        <w:rPr>
          <w:lang w:val="en-GB"/>
        </w:rPr>
      </w:pPr>
      <w:bookmarkStart w:id="270" w:name="_Toc432679158"/>
      <w:bookmarkStart w:id="271" w:name="_Toc435597292"/>
      <w:bookmarkStart w:id="272" w:name="_Toc436230619"/>
      <w:bookmarkStart w:id="273" w:name="_Toc436230771"/>
      <w:r w:rsidRPr="007C7E22">
        <w:rPr>
          <w:lang w:val="en-GB"/>
        </w:rPr>
        <w:t>Abnormally low, unrealistic and/or manipulative bids</w:t>
      </w:r>
      <w:bookmarkEnd w:id="270"/>
      <w:bookmarkEnd w:id="271"/>
      <w:bookmarkEnd w:id="272"/>
      <w:bookmarkEnd w:id="273"/>
    </w:p>
    <w:p w14:paraId="3CE71D68" w14:textId="77777777" w:rsidR="00546101" w:rsidRPr="007C7E22" w:rsidRDefault="004B0C66" w:rsidP="00FC2DF1">
      <w:pPr>
        <w:rPr>
          <w:lang w:val="en-GB"/>
        </w:rPr>
      </w:pPr>
      <w:r w:rsidRPr="007C7E22">
        <w:rPr>
          <w:lang w:val="en-GB"/>
        </w:rPr>
        <w:t>Abnormally low, unrealistic and/or manipulative bids are not permitted and will be categorised as invalid bids by ERASMUS MC.</w:t>
      </w:r>
    </w:p>
    <w:p w14:paraId="095FEB10" w14:textId="77777777" w:rsidR="00546101" w:rsidRPr="007C7E22" w:rsidRDefault="00546101" w:rsidP="005016B5">
      <w:pPr>
        <w:pStyle w:val="Heading3"/>
        <w:numPr>
          <w:ilvl w:val="2"/>
          <w:numId w:val="44"/>
        </w:numPr>
        <w:rPr>
          <w:lang w:val="en-GB"/>
        </w:rPr>
      </w:pPr>
      <w:bookmarkStart w:id="274" w:name="_Ref231614820"/>
      <w:bookmarkStart w:id="275" w:name="_Toc432679159"/>
      <w:bookmarkStart w:id="276" w:name="_Toc435597293"/>
      <w:bookmarkStart w:id="277" w:name="_Toc436230620"/>
      <w:bookmarkStart w:id="278" w:name="_Toc436230772"/>
      <w:r w:rsidRPr="007C7E22">
        <w:rPr>
          <w:lang w:val="en-GB"/>
        </w:rPr>
        <w:t>Disputes resolution, choice of forum</w:t>
      </w:r>
      <w:bookmarkEnd w:id="274"/>
      <w:bookmarkEnd w:id="275"/>
      <w:bookmarkEnd w:id="276"/>
      <w:bookmarkEnd w:id="277"/>
      <w:bookmarkEnd w:id="278"/>
    </w:p>
    <w:p w14:paraId="3FC974D8" w14:textId="77777777" w:rsidR="00546101" w:rsidRPr="007C7E22" w:rsidRDefault="00546101" w:rsidP="00FC2DF1">
      <w:pPr>
        <w:rPr>
          <w:lang w:val="en-GB"/>
        </w:rPr>
      </w:pPr>
      <w:r w:rsidRPr="007C7E22">
        <w:rPr>
          <w:lang w:val="en-GB"/>
        </w:rPr>
        <w:t>Any dispute between the parties to this Tendering Procedure that may arise as a result of this Tendering Procedure will on Exclusion be put before the competent court in the Hague.</w:t>
      </w:r>
      <w:bookmarkEnd w:id="121"/>
    </w:p>
    <w:p w14:paraId="2E944681" w14:textId="77777777" w:rsidR="00546101" w:rsidRPr="007C7E22" w:rsidRDefault="00546101" w:rsidP="005016B5">
      <w:pPr>
        <w:pStyle w:val="Heading3"/>
        <w:numPr>
          <w:ilvl w:val="2"/>
          <w:numId w:val="44"/>
        </w:numPr>
        <w:rPr>
          <w:lang w:val="en-GB"/>
        </w:rPr>
      </w:pPr>
      <w:bookmarkStart w:id="279" w:name="_Toc432679160"/>
      <w:bookmarkStart w:id="280" w:name="_Toc435597294"/>
      <w:bookmarkStart w:id="281" w:name="_Toc436230621"/>
      <w:bookmarkStart w:id="282" w:name="_Toc436230773"/>
      <w:r w:rsidRPr="007C7E22">
        <w:rPr>
          <w:lang w:val="en-GB"/>
        </w:rPr>
        <w:t>Costs</w:t>
      </w:r>
      <w:bookmarkEnd w:id="279"/>
      <w:bookmarkEnd w:id="280"/>
      <w:bookmarkEnd w:id="281"/>
      <w:bookmarkEnd w:id="282"/>
    </w:p>
    <w:p w14:paraId="09619A02" w14:textId="77777777" w:rsidR="00546101" w:rsidRPr="007C7E22" w:rsidRDefault="00546101" w:rsidP="00FC2DF1">
      <w:pPr>
        <w:rPr>
          <w:lang w:val="en-GB"/>
        </w:rPr>
      </w:pPr>
      <w:r w:rsidRPr="007C7E22">
        <w:rPr>
          <w:lang w:val="en-GB"/>
        </w:rPr>
        <w:t xml:space="preserve">The Tender application should be based on the principle of Total Cost of Ownership (TCO), or the integral cost price. Therefore, the Applicant should state all relevant cost items associated with the Contract (such as insurance policies, transport, taxes, charges, administration costs, licence costs, etc.), even if not explicitly requested in these bid guidelines. Costs that are not explicitly included in the Applicant's bid will not be accepted during the term of the contract if awarded. </w:t>
      </w:r>
      <w:bookmarkStart w:id="283" w:name="_Toc115257938"/>
    </w:p>
    <w:p w14:paraId="005DFBB9" w14:textId="77777777" w:rsidR="00546101" w:rsidRPr="007C7E22" w:rsidRDefault="00546101" w:rsidP="005016B5">
      <w:pPr>
        <w:pStyle w:val="Heading3"/>
        <w:numPr>
          <w:ilvl w:val="2"/>
          <w:numId w:val="44"/>
        </w:numPr>
        <w:rPr>
          <w:lang w:val="en-GB"/>
        </w:rPr>
      </w:pPr>
      <w:bookmarkStart w:id="284" w:name="_Toc432679161"/>
      <w:bookmarkStart w:id="285" w:name="_Toc435597295"/>
      <w:bookmarkStart w:id="286" w:name="_Toc436230622"/>
      <w:bookmarkStart w:id="287" w:name="_Toc436230774"/>
      <w:r w:rsidRPr="007C7E22">
        <w:rPr>
          <w:lang w:val="en-GB"/>
        </w:rPr>
        <w:t xml:space="preserve">Method of submitting </w:t>
      </w:r>
      <w:bookmarkStart w:id="288" w:name="_Toc115257939"/>
      <w:bookmarkEnd w:id="283"/>
      <w:r w:rsidRPr="007C7E22">
        <w:rPr>
          <w:lang w:val="en-GB"/>
        </w:rPr>
        <w:t>Tender application</w:t>
      </w:r>
      <w:bookmarkEnd w:id="284"/>
      <w:bookmarkEnd w:id="285"/>
      <w:bookmarkEnd w:id="286"/>
      <w:bookmarkEnd w:id="287"/>
    </w:p>
    <w:p w14:paraId="308E9624" w14:textId="77777777" w:rsidR="00AF3632" w:rsidRPr="007C7E22" w:rsidRDefault="00AF3632" w:rsidP="00FC2DF1">
      <w:pPr>
        <w:rPr>
          <w:lang w:val="en-GB"/>
        </w:rPr>
      </w:pPr>
      <w:bookmarkStart w:id="289" w:name="_DV_C65"/>
      <w:r w:rsidRPr="007C7E22">
        <w:rPr>
          <w:lang w:val="en-GB"/>
        </w:rPr>
        <w:t>The Tender is to be submitted electronically via TenderNed. The application is to be submitted in two ZIP files.</w:t>
      </w:r>
    </w:p>
    <w:p w14:paraId="6922A3D1" w14:textId="77777777" w:rsidR="00AF3632" w:rsidRPr="007C7E22" w:rsidRDefault="00AF3632" w:rsidP="00FC2DF1">
      <w:pPr>
        <w:rPr>
          <w:lang w:val="en-GB"/>
        </w:rPr>
      </w:pPr>
    </w:p>
    <w:p w14:paraId="70F36EC0" w14:textId="77777777" w:rsidR="00AF3632" w:rsidRPr="007C7E22" w:rsidRDefault="00AF3632" w:rsidP="00FC2DF1">
      <w:pPr>
        <w:rPr>
          <w:lang w:val="en-GB"/>
        </w:rPr>
      </w:pPr>
      <w:r w:rsidRPr="007C7E22">
        <w:rPr>
          <w:lang w:val="en-GB"/>
        </w:rPr>
        <w:t xml:space="preserve">ZIP file 1)  </w:t>
      </w:r>
    </w:p>
    <w:p w14:paraId="45ECB62F" w14:textId="77777777" w:rsidR="00CE38E5" w:rsidRPr="007C7E22" w:rsidRDefault="00CE38E5" w:rsidP="00FC2DF1">
      <w:pPr>
        <w:pStyle w:val="ListParagraph"/>
        <w:numPr>
          <w:ilvl w:val="0"/>
          <w:numId w:val="9"/>
        </w:numPr>
        <w:rPr>
          <w:lang w:val="en-GB"/>
        </w:rPr>
      </w:pPr>
      <w:r w:rsidRPr="007C7E22">
        <w:rPr>
          <w:lang w:val="en-GB"/>
        </w:rPr>
        <w:t>Management letter (optional);</w:t>
      </w:r>
    </w:p>
    <w:p w14:paraId="2515FB6C" w14:textId="77777777" w:rsidR="00AF3632" w:rsidRPr="007C7E22" w:rsidRDefault="00E27E1A" w:rsidP="00FC2DF1">
      <w:pPr>
        <w:pStyle w:val="ListParagraph"/>
        <w:numPr>
          <w:ilvl w:val="0"/>
          <w:numId w:val="9"/>
        </w:numPr>
        <w:rPr>
          <w:lang w:val="en-GB"/>
        </w:rPr>
      </w:pPr>
      <w:r w:rsidRPr="007C7E22">
        <w:rPr>
          <w:lang w:val="en-GB"/>
        </w:rPr>
        <w:t>Add UEA as annex A, see annex 3 to this document;</w:t>
      </w:r>
    </w:p>
    <w:p w14:paraId="575B299C" w14:textId="77777777" w:rsidR="00AF3632" w:rsidRPr="007C7E22" w:rsidRDefault="00AF3632" w:rsidP="00FC2DF1">
      <w:pPr>
        <w:pStyle w:val="ListParagraph"/>
        <w:numPr>
          <w:ilvl w:val="0"/>
          <w:numId w:val="9"/>
        </w:numPr>
        <w:rPr>
          <w:lang w:val="en-GB"/>
        </w:rPr>
      </w:pPr>
      <w:r w:rsidRPr="007C7E22">
        <w:rPr>
          <w:lang w:val="en-GB"/>
        </w:rPr>
        <w:t>Add references as annex B, see annex 4 to this document;</w:t>
      </w:r>
    </w:p>
    <w:p w14:paraId="5F583B88" w14:textId="77777777" w:rsidR="00CE38E5" w:rsidRPr="007C7E22" w:rsidRDefault="0018756D" w:rsidP="00FC2DF1">
      <w:pPr>
        <w:pStyle w:val="ListParagraph"/>
        <w:numPr>
          <w:ilvl w:val="0"/>
          <w:numId w:val="9"/>
        </w:numPr>
        <w:rPr>
          <w:lang w:val="en-GB"/>
        </w:rPr>
      </w:pPr>
      <w:r w:rsidRPr="007C7E22">
        <w:rPr>
          <w:lang w:val="en-GB"/>
        </w:rPr>
        <w:t>Add the price breakdown as annex D, see annex 5, Price breakdown tab.</w:t>
      </w:r>
    </w:p>
    <w:p w14:paraId="56F0C5E5" w14:textId="77777777" w:rsidR="00AF3632" w:rsidRPr="007C7E22" w:rsidRDefault="00AF3632" w:rsidP="00FC2DF1">
      <w:pPr>
        <w:rPr>
          <w:lang w:val="en-GB"/>
        </w:rPr>
      </w:pPr>
    </w:p>
    <w:p w14:paraId="6DE4B4D6" w14:textId="77777777" w:rsidR="00AF3632" w:rsidRPr="007C7E22" w:rsidRDefault="00AF3632" w:rsidP="00FC2DF1">
      <w:pPr>
        <w:rPr>
          <w:lang w:val="en-GB"/>
        </w:rPr>
      </w:pPr>
      <w:r w:rsidRPr="007C7E22">
        <w:rPr>
          <w:lang w:val="en-GB"/>
        </w:rPr>
        <w:t xml:space="preserve">ZIP file 2)  </w:t>
      </w:r>
    </w:p>
    <w:p w14:paraId="79FA5CFD" w14:textId="77777777" w:rsidR="00AF3632" w:rsidRPr="007C7E22" w:rsidRDefault="00AF3632" w:rsidP="00FC2DF1">
      <w:pPr>
        <w:rPr>
          <w:rFonts w:eastAsia="Times New Roman"/>
          <w:lang w:val="en-GB"/>
        </w:rPr>
      </w:pPr>
      <w:r w:rsidRPr="007C7E22">
        <w:rPr>
          <w:lang w:val="en-GB"/>
        </w:rPr>
        <w:t>Qualitative criteria (Award Criteria) forms;</w:t>
      </w:r>
    </w:p>
    <w:p w14:paraId="14CE61CE" w14:textId="77777777" w:rsidR="002F64E3" w:rsidRPr="007C7E22" w:rsidRDefault="00AF3632" w:rsidP="00FC2DF1">
      <w:pPr>
        <w:rPr>
          <w:lang w:val="en-GB"/>
        </w:rPr>
      </w:pPr>
      <w:r w:rsidRPr="007C7E22">
        <w:rPr>
          <w:lang w:val="en-GB"/>
        </w:rPr>
        <w:t xml:space="preserve">In the following sequence: </w:t>
      </w:r>
    </w:p>
    <w:p w14:paraId="4C8AD41B" w14:textId="77777777" w:rsidR="00B17F0A" w:rsidRPr="007C7E22" w:rsidRDefault="00B17F0A" w:rsidP="00FC2DF1">
      <w:pPr>
        <w:pStyle w:val="ListParagraph"/>
        <w:numPr>
          <w:ilvl w:val="0"/>
          <w:numId w:val="9"/>
        </w:numPr>
        <w:rPr>
          <w:lang w:val="en-GB"/>
        </w:rPr>
      </w:pPr>
      <w:r w:rsidRPr="007C7E22">
        <w:rPr>
          <w:lang w:val="en-GB"/>
        </w:rPr>
        <w:t>Wishes 1 to 4</w:t>
      </w:r>
    </w:p>
    <w:p w14:paraId="04F7F976" w14:textId="77777777" w:rsidR="00AF3632" w:rsidRPr="007C7E22" w:rsidRDefault="00C65409" w:rsidP="00FC2DF1">
      <w:pPr>
        <w:rPr>
          <w:lang w:val="en-GB"/>
        </w:rPr>
      </w:pPr>
      <w:r w:rsidRPr="007C7E22">
        <w:rPr>
          <w:lang w:val="en-GB"/>
        </w:rPr>
        <w:t xml:space="preserve"> </w:t>
      </w:r>
    </w:p>
    <w:p w14:paraId="3829DBB1" w14:textId="77777777" w:rsidR="00AF3632" w:rsidRPr="007C7E22" w:rsidRDefault="001C2D7C" w:rsidP="00FC2DF1">
      <w:pPr>
        <w:rPr>
          <w:lang w:val="en-GB"/>
        </w:rPr>
      </w:pPr>
      <w:r w:rsidRPr="007C7E22">
        <w:rPr>
          <w:lang w:val="en-GB"/>
        </w:rPr>
        <w:t xml:space="preserve">Applicants are free to append a bid letter/management letter to the bid. This letter will </w:t>
      </w:r>
      <w:r w:rsidRPr="007C7E22">
        <w:rPr>
          <w:u w:val="single"/>
          <w:lang w:val="en-GB"/>
        </w:rPr>
        <w:t>not</w:t>
      </w:r>
      <w:r w:rsidRPr="007C7E22">
        <w:rPr>
          <w:lang w:val="en-GB"/>
        </w:rPr>
        <w:t xml:space="preserve"> be taken into account in the assessment. Finally, documents should be signed in legal form.</w:t>
      </w:r>
    </w:p>
    <w:p w14:paraId="38DDD524" w14:textId="77777777" w:rsidR="00546101" w:rsidRPr="007C7E22" w:rsidRDefault="00546101" w:rsidP="005016B5">
      <w:pPr>
        <w:pStyle w:val="Heading3"/>
        <w:numPr>
          <w:ilvl w:val="2"/>
          <w:numId w:val="44"/>
        </w:numPr>
        <w:rPr>
          <w:lang w:val="en-GB"/>
        </w:rPr>
      </w:pPr>
      <w:bookmarkStart w:id="290" w:name="_Toc432679162"/>
      <w:bookmarkStart w:id="291" w:name="_Toc435597296"/>
      <w:bookmarkStart w:id="292" w:name="_Toc436230623"/>
      <w:bookmarkStart w:id="293" w:name="_Toc436230775"/>
      <w:r w:rsidRPr="007C7E22">
        <w:rPr>
          <w:lang w:val="en-GB"/>
        </w:rPr>
        <w:t>Ranking</w:t>
      </w:r>
      <w:bookmarkEnd w:id="290"/>
      <w:bookmarkEnd w:id="291"/>
      <w:bookmarkEnd w:id="292"/>
      <w:bookmarkEnd w:id="293"/>
    </w:p>
    <w:p w14:paraId="314696A1" w14:textId="77777777" w:rsidR="00546101" w:rsidRPr="007C7E22" w:rsidRDefault="00546101" w:rsidP="00FC2DF1">
      <w:pPr>
        <w:rPr>
          <w:lang w:val="en-GB"/>
        </w:rPr>
      </w:pPr>
      <w:r w:rsidRPr="007C7E22">
        <w:rPr>
          <w:lang w:val="en-GB"/>
        </w:rPr>
        <w:t>The entire request for quotation consists of the following documents:</w:t>
      </w:r>
    </w:p>
    <w:p w14:paraId="7C0D5C13" w14:textId="77777777" w:rsidR="00C02829" w:rsidRPr="007C7E22" w:rsidRDefault="00054534" w:rsidP="00FC2DF1">
      <w:pPr>
        <w:pStyle w:val="ListParagraph"/>
        <w:numPr>
          <w:ilvl w:val="0"/>
          <w:numId w:val="12"/>
        </w:numPr>
        <w:rPr>
          <w:lang w:val="en-GB"/>
        </w:rPr>
      </w:pPr>
      <w:bookmarkStart w:id="294" w:name="_Toc432679163"/>
      <w:bookmarkStart w:id="295" w:name="_Toc435597297"/>
      <w:bookmarkStart w:id="296" w:name="_Toc436230624"/>
      <w:bookmarkStart w:id="297" w:name="_Toc436230776"/>
      <w:bookmarkStart w:id="298" w:name="_Toc436230882"/>
      <w:r w:rsidRPr="007C7E22">
        <w:rPr>
          <w:lang w:val="en-GB"/>
        </w:rPr>
        <w:t>Bid guidelines, including annexes;</w:t>
      </w:r>
      <w:bookmarkStart w:id="299" w:name="_Toc432679164"/>
      <w:bookmarkStart w:id="300" w:name="_Toc435597298"/>
      <w:bookmarkEnd w:id="294"/>
      <w:bookmarkEnd w:id="295"/>
      <w:bookmarkEnd w:id="296"/>
      <w:bookmarkEnd w:id="297"/>
      <w:bookmarkEnd w:id="298"/>
    </w:p>
    <w:p w14:paraId="279250F2" w14:textId="77777777" w:rsidR="00C02829" w:rsidRPr="007C7E22" w:rsidRDefault="00226E5C" w:rsidP="00FC2DF1">
      <w:pPr>
        <w:pStyle w:val="ListParagraph"/>
        <w:numPr>
          <w:ilvl w:val="0"/>
          <w:numId w:val="12"/>
        </w:numPr>
        <w:rPr>
          <w:lang w:val="en-GB"/>
        </w:rPr>
      </w:pPr>
      <w:bookmarkStart w:id="301" w:name="_Toc436230625"/>
      <w:bookmarkStart w:id="302" w:name="_Toc436230777"/>
      <w:bookmarkStart w:id="303" w:name="_Toc436230883"/>
      <w:r w:rsidRPr="007C7E22">
        <w:rPr>
          <w:lang w:val="en-GB"/>
        </w:rPr>
        <w:lastRenderedPageBreak/>
        <w:t>The Information Memoranda;</w:t>
      </w:r>
      <w:bookmarkStart w:id="304" w:name="_Toc432679165"/>
      <w:bookmarkStart w:id="305" w:name="_Toc435597299"/>
      <w:bookmarkEnd w:id="299"/>
      <w:bookmarkEnd w:id="300"/>
      <w:bookmarkEnd w:id="301"/>
      <w:bookmarkEnd w:id="302"/>
      <w:bookmarkEnd w:id="303"/>
    </w:p>
    <w:p w14:paraId="33381A1F" w14:textId="77777777" w:rsidR="00546101" w:rsidRPr="007C7E22" w:rsidRDefault="00226E5C" w:rsidP="00FC2DF1">
      <w:pPr>
        <w:pStyle w:val="ListParagraph"/>
        <w:numPr>
          <w:ilvl w:val="0"/>
          <w:numId w:val="12"/>
        </w:numPr>
        <w:rPr>
          <w:lang w:val="en-GB"/>
        </w:rPr>
      </w:pPr>
      <w:bookmarkStart w:id="306" w:name="_Toc436230626"/>
      <w:bookmarkStart w:id="307" w:name="_Toc436230778"/>
      <w:bookmarkStart w:id="308" w:name="_Toc436230884"/>
      <w:r w:rsidRPr="007C7E22">
        <w:rPr>
          <w:lang w:val="en-GB"/>
        </w:rPr>
        <w:t>The Agreement.</w:t>
      </w:r>
      <w:bookmarkEnd w:id="304"/>
      <w:bookmarkEnd w:id="305"/>
      <w:bookmarkEnd w:id="306"/>
      <w:bookmarkEnd w:id="307"/>
      <w:bookmarkEnd w:id="308"/>
    </w:p>
    <w:p w14:paraId="0A4EF8AC" w14:textId="77777777" w:rsidR="00546101" w:rsidRPr="007C7E22" w:rsidRDefault="00546101" w:rsidP="00FC2DF1">
      <w:pPr>
        <w:rPr>
          <w:lang w:val="en-GB"/>
        </w:rPr>
      </w:pPr>
    </w:p>
    <w:p w14:paraId="12A6970F" w14:textId="77777777" w:rsidR="00546101" w:rsidRPr="007C7E22" w:rsidRDefault="00546101" w:rsidP="00FC2DF1">
      <w:pPr>
        <w:rPr>
          <w:lang w:val="en-GB"/>
        </w:rPr>
      </w:pPr>
      <w:r w:rsidRPr="007C7E22">
        <w:rPr>
          <w:lang w:val="en-GB"/>
        </w:rPr>
        <w:t>In the event of conflicts between these documents, the following ranking system will apply, where higher ranked bids take precedence over lower ranked bids:</w:t>
      </w:r>
    </w:p>
    <w:p w14:paraId="1BFDD33F" w14:textId="77777777" w:rsidR="00910C8B" w:rsidRPr="007C7E22" w:rsidRDefault="00910C8B" w:rsidP="00FC2DF1">
      <w:pPr>
        <w:pStyle w:val="ListParagraph"/>
        <w:numPr>
          <w:ilvl w:val="0"/>
          <w:numId w:val="12"/>
        </w:numPr>
        <w:rPr>
          <w:lang w:val="en-GB"/>
        </w:rPr>
      </w:pPr>
      <w:bookmarkStart w:id="309" w:name="_Toc432679166"/>
      <w:bookmarkStart w:id="310" w:name="_Toc435597300"/>
      <w:bookmarkStart w:id="311" w:name="_Toc436230627"/>
      <w:bookmarkStart w:id="312" w:name="_Toc436230779"/>
      <w:bookmarkStart w:id="313" w:name="_Toc436230885"/>
      <w:r w:rsidRPr="007C7E22">
        <w:rPr>
          <w:lang w:val="en-GB"/>
        </w:rPr>
        <w:t>The SLA</w:t>
      </w:r>
    </w:p>
    <w:p w14:paraId="739DE596" w14:textId="77777777" w:rsidR="00C02829" w:rsidRPr="007C7E22" w:rsidRDefault="00226E5C" w:rsidP="00FC2DF1">
      <w:pPr>
        <w:pStyle w:val="ListParagraph"/>
        <w:numPr>
          <w:ilvl w:val="0"/>
          <w:numId w:val="12"/>
        </w:numPr>
        <w:rPr>
          <w:lang w:val="en-GB"/>
        </w:rPr>
      </w:pPr>
      <w:r w:rsidRPr="007C7E22">
        <w:rPr>
          <w:lang w:val="en-GB"/>
        </w:rPr>
        <w:t>The final Agreement;</w:t>
      </w:r>
      <w:bookmarkStart w:id="314" w:name="_Toc432679167"/>
      <w:bookmarkStart w:id="315" w:name="_Toc435597301"/>
      <w:bookmarkEnd w:id="309"/>
      <w:bookmarkEnd w:id="310"/>
      <w:bookmarkEnd w:id="311"/>
      <w:bookmarkEnd w:id="312"/>
      <w:bookmarkEnd w:id="313"/>
    </w:p>
    <w:p w14:paraId="0B7D9332" w14:textId="77777777" w:rsidR="00C02829" w:rsidRPr="007C7E22" w:rsidRDefault="00226E5C" w:rsidP="00FC2DF1">
      <w:pPr>
        <w:pStyle w:val="ListParagraph"/>
        <w:numPr>
          <w:ilvl w:val="0"/>
          <w:numId w:val="12"/>
        </w:numPr>
        <w:rPr>
          <w:lang w:val="en-GB"/>
        </w:rPr>
      </w:pPr>
      <w:bookmarkStart w:id="316" w:name="_Toc432679168"/>
      <w:bookmarkStart w:id="317" w:name="_Toc435597302"/>
      <w:bookmarkStart w:id="318" w:name="_Toc436230629"/>
      <w:bookmarkStart w:id="319" w:name="_Toc436230781"/>
      <w:bookmarkStart w:id="320" w:name="_Toc436230887"/>
      <w:bookmarkEnd w:id="314"/>
      <w:bookmarkEnd w:id="315"/>
      <w:r w:rsidRPr="007C7E22">
        <w:rPr>
          <w:lang w:val="en-GB"/>
        </w:rPr>
        <w:t>Information Memorandum;</w:t>
      </w:r>
      <w:bookmarkStart w:id="321" w:name="_Toc432679170"/>
      <w:bookmarkStart w:id="322" w:name="_Toc435597304"/>
      <w:bookmarkEnd w:id="316"/>
      <w:bookmarkEnd w:id="317"/>
      <w:bookmarkEnd w:id="318"/>
      <w:bookmarkEnd w:id="319"/>
      <w:bookmarkEnd w:id="320"/>
    </w:p>
    <w:p w14:paraId="6B84A7A0" w14:textId="77777777" w:rsidR="00C02829" w:rsidRPr="007C7E22" w:rsidRDefault="00226E5C" w:rsidP="00FC2DF1">
      <w:pPr>
        <w:pStyle w:val="ListParagraph"/>
        <w:numPr>
          <w:ilvl w:val="0"/>
          <w:numId w:val="12"/>
        </w:numPr>
        <w:rPr>
          <w:lang w:val="en-GB"/>
        </w:rPr>
      </w:pPr>
      <w:bookmarkStart w:id="323" w:name="_Toc436230631"/>
      <w:bookmarkStart w:id="324" w:name="_Toc436230783"/>
      <w:bookmarkStart w:id="325" w:name="_Toc436230889"/>
      <w:r w:rsidRPr="007C7E22">
        <w:rPr>
          <w:lang w:val="en-GB"/>
        </w:rPr>
        <w:t>The bid guidelines;</w:t>
      </w:r>
      <w:bookmarkStart w:id="326" w:name="_Toc432679171"/>
      <w:bookmarkStart w:id="327" w:name="_Toc435597305"/>
      <w:bookmarkEnd w:id="321"/>
      <w:bookmarkEnd w:id="322"/>
      <w:bookmarkEnd w:id="323"/>
      <w:bookmarkEnd w:id="324"/>
      <w:bookmarkEnd w:id="325"/>
    </w:p>
    <w:p w14:paraId="5B1F8362" w14:textId="77777777" w:rsidR="001C2D7C" w:rsidRPr="007C7E22" w:rsidRDefault="00226E5C" w:rsidP="00FC2DF1">
      <w:pPr>
        <w:pStyle w:val="ListParagraph"/>
        <w:numPr>
          <w:ilvl w:val="0"/>
          <w:numId w:val="12"/>
        </w:numPr>
        <w:rPr>
          <w:lang w:val="en-GB"/>
        </w:rPr>
      </w:pPr>
      <w:r w:rsidRPr="007C7E22">
        <w:rPr>
          <w:lang w:val="en-GB"/>
        </w:rPr>
        <w:t>The bid brought out.</w:t>
      </w:r>
    </w:p>
    <w:p w14:paraId="630033EC" w14:textId="77777777" w:rsidR="00546101" w:rsidRPr="007C7E22" w:rsidRDefault="00546101" w:rsidP="00FC2DF1">
      <w:pPr>
        <w:rPr>
          <w:lang w:val="en-GB"/>
        </w:rPr>
      </w:pPr>
      <w:bookmarkStart w:id="328" w:name="_DV_M112"/>
      <w:bookmarkStart w:id="329" w:name="_DV_M113"/>
      <w:bookmarkEnd w:id="289"/>
      <w:bookmarkEnd w:id="326"/>
      <w:bookmarkEnd w:id="327"/>
      <w:bookmarkEnd w:id="328"/>
      <w:bookmarkEnd w:id="329"/>
    </w:p>
    <w:p w14:paraId="19D4BF1A" w14:textId="0327FC6C" w:rsidR="00546101" w:rsidRPr="007C7E22" w:rsidRDefault="005016B5" w:rsidP="005016B5">
      <w:pPr>
        <w:pStyle w:val="Heading1"/>
        <w:numPr>
          <w:ilvl w:val="0"/>
          <w:numId w:val="0"/>
        </w:numPr>
        <w:ind w:left="360" w:hanging="360"/>
        <w:rPr>
          <w:lang w:val="en-GB"/>
        </w:rPr>
      </w:pPr>
      <w:bookmarkStart w:id="330" w:name="_Toc485032263"/>
      <w:r>
        <w:rPr>
          <w:lang w:val="en-GB"/>
        </w:rPr>
        <w:lastRenderedPageBreak/>
        <w:t xml:space="preserve">Section 5. </w:t>
      </w:r>
      <w:r w:rsidR="00E27E1A" w:rsidRPr="007C7E22">
        <w:rPr>
          <w:lang w:val="en-GB"/>
        </w:rPr>
        <w:t>UEA</w:t>
      </w:r>
      <w:bookmarkEnd w:id="330"/>
    </w:p>
    <w:p w14:paraId="11B3FE2C" w14:textId="53F5541E" w:rsidR="00546101" w:rsidRPr="007C7E22" w:rsidRDefault="00546101" w:rsidP="005016B5">
      <w:pPr>
        <w:pStyle w:val="Heading2"/>
        <w:numPr>
          <w:ilvl w:val="1"/>
          <w:numId w:val="45"/>
        </w:numPr>
        <w:rPr>
          <w:lang w:val="en-GB"/>
        </w:rPr>
      </w:pPr>
      <w:bookmarkStart w:id="331" w:name="_Toc359579717"/>
      <w:bookmarkStart w:id="332" w:name="_Toc234497517"/>
      <w:bookmarkStart w:id="333" w:name="_Ref252734427"/>
      <w:bookmarkStart w:id="334" w:name="_Toc253664842"/>
      <w:bookmarkStart w:id="335" w:name="_Toc432679173"/>
      <w:bookmarkStart w:id="336" w:name="_Toc436230634"/>
      <w:bookmarkStart w:id="337" w:name="_Toc436230786"/>
      <w:bookmarkStart w:id="338" w:name="_Toc485032264"/>
      <w:r w:rsidRPr="007C7E22">
        <w:rPr>
          <w:lang w:val="en-GB"/>
        </w:rPr>
        <w:t>Grounds for Exclusion</w:t>
      </w:r>
      <w:bookmarkEnd w:id="331"/>
      <w:bookmarkEnd w:id="332"/>
      <w:bookmarkEnd w:id="333"/>
      <w:bookmarkEnd w:id="334"/>
      <w:bookmarkEnd w:id="335"/>
      <w:bookmarkEnd w:id="336"/>
      <w:bookmarkEnd w:id="337"/>
      <w:bookmarkEnd w:id="338"/>
    </w:p>
    <w:p w14:paraId="412A9A87" w14:textId="77777777" w:rsidR="00546101" w:rsidRPr="007C7E22" w:rsidRDefault="00546101" w:rsidP="00FC2DF1">
      <w:pPr>
        <w:rPr>
          <w:lang w:val="en-GB"/>
        </w:rPr>
      </w:pPr>
    </w:p>
    <w:p w14:paraId="1A76FDE5" w14:textId="77777777" w:rsidR="00E27E1A" w:rsidRPr="007C7E22" w:rsidRDefault="00E27E1A" w:rsidP="00FC2DF1">
      <w:pPr>
        <w:rPr>
          <w:lang w:val="en-GB"/>
        </w:rPr>
      </w:pPr>
      <w:bookmarkStart w:id="339" w:name="_Toc359579718"/>
      <w:bookmarkStart w:id="340" w:name="_Toc234497518"/>
      <w:bookmarkStart w:id="341" w:name="_Ref252734571"/>
      <w:bookmarkStart w:id="342" w:name="_Ref252734692"/>
      <w:bookmarkStart w:id="343" w:name="_Toc253664843"/>
      <w:bookmarkStart w:id="344" w:name="_Toc432679177"/>
      <w:bookmarkStart w:id="345" w:name="_Toc436230638"/>
      <w:bookmarkStart w:id="346" w:name="_Toc436230790"/>
      <w:r w:rsidRPr="007C7E22">
        <w:rPr>
          <w:lang w:val="en-GB"/>
        </w:rPr>
        <w:t xml:space="preserve">Uniform European Tendering Document:  </w:t>
      </w:r>
    </w:p>
    <w:p w14:paraId="61F6ED4A" w14:textId="77777777" w:rsidR="00E27E1A" w:rsidRPr="007C7E22" w:rsidRDefault="00E27E1A" w:rsidP="00FC2DF1">
      <w:pPr>
        <w:rPr>
          <w:lang w:val="en-GB"/>
        </w:rPr>
      </w:pPr>
    </w:p>
    <w:p w14:paraId="58FA2B70" w14:textId="77777777" w:rsidR="00E27E1A" w:rsidRPr="007C7E22" w:rsidRDefault="00E27E1A" w:rsidP="00FC2DF1">
      <w:pPr>
        <w:rPr>
          <w:lang w:val="en-GB"/>
        </w:rPr>
      </w:pPr>
      <w:r w:rsidRPr="007C7E22">
        <w:rPr>
          <w:lang w:val="en-GB"/>
        </w:rPr>
        <w:t xml:space="preserve">Tendering as a consortium </w:t>
      </w:r>
    </w:p>
    <w:p w14:paraId="106155AF" w14:textId="77777777" w:rsidR="00E27E1A" w:rsidRPr="007C7E22" w:rsidRDefault="00E27E1A" w:rsidP="00FC2DF1">
      <w:pPr>
        <w:rPr>
          <w:lang w:val="en-GB"/>
        </w:rPr>
      </w:pPr>
      <w:r w:rsidRPr="007C7E22">
        <w:rPr>
          <w:lang w:val="en-GB"/>
        </w:rPr>
        <w:t xml:space="preserve">If an Applicant is not able or does not wish to fulfil the requirements independently, the Tender application may be made in partnership with other organisations. The Consortium will be assessed as a whole. The Consortium is required in submitting a Tender to appoint a Secretary to represent it in all matters and/or to act as a Secretary. No changes may be made to the Consortium following the closing date for submissions. A jointly signed statement should be provided by the Consortium of suppliers when the Award is made stating that all members of the Consortium are jointly and severally liable for the fulfilment of the financial and technical aspects of the Contract. A partnership arrangement (Consortium) is one in which several companies jointly tender for a contract. The companies that form part of the Consortium should be named under section A, part II, page 3 of the “UEA” (hereinafter referred to as: UEA). Each member of the Consortium provides a UEA, if applicable. </w:t>
      </w:r>
    </w:p>
    <w:p w14:paraId="0120E6EE" w14:textId="77777777" w:rsidR="00E27E1A" w:rsidRPr="007C7E22" w:rsidRDefault="00E27E1A" w:rsidP="00FC2DF1">
      <w:pPr>
        <w:rPr>
          <w:lang w:val="en-GB"/>
        </w:rPr>
      </w:pPr>
    </w:p>
    <w:p w14:paraId="6647EF75" w14:textId="77777777" w:rsidR="00E27E1A" w:rsidRPr="007C7E22" w:rsidRDefault="00E27E1A" w:rsidP="00FC2DF1">
      <w:pPr>
        <w:rPr>
          <w:lang w:val="en-GB"/>
        </w:rPr>
      </w:pPr>
      <w:r w:rsidRPr="007C7E22">
        <w:rPr>
          <w:lang w:val="en-GB"/>
        </w:rPr>
        <w:t xml:space="preserve">The following also applies: </w:t>
      </w:r>
    </w:p>
    <w:p w14:paraId="70BA41C8" w14:textId="77777777" w:rsidR="00E27E1A" w:rsidRPr="007C7E22" w:rsidRDefault="00E27E1A" w:rsidP="00FC2DF1">
      <w:pPr>
        <w:rPr>
          <w:lang w:val="en-GB"/>
        </w:rPr>
      </w:pPr>
      <w:r w:rsidRPr="007C7E22">
        <w:rPr>
          <w:lang w:val="en-GB"/>
        </w:rPr>
        <w:t xml:space="preserve">Following preliminary award, each member of the Consortium must, at the request of ERASMUS MC, provide a (copy of an) extract from the professional or trade register in which it is registered that shows who is the authorised representative on behalf of the company. Authorised representative means that the person or the persons that sign the UEA must appear in the trade register as authorised representatives of the company. If the trade register indicates that two or more persons are joint sole authorised representatives, the UEA must also be signed by these two or more persons. If there are restrictions to the authority to represent the company, this must be taken into account. </w:t>
      </w:r>
    </w:p>
    <w:p w14:paraId="347A78A3" w14:textId="77777777" w:rsidR="00E27E1A" w:rsidRPr="007C7E22" w:rsidRDefault="00E27E1A" w:rsidP="00FC2DF1">
      <w:pPr>
        <w:rPr>
          <w:lang w:val="en-GB"/>
        </w:rPr>
      </w:pPr>
      <w:r w:rsidRPr="007C7E22">
        <w:rPr>
          <w:lang w:val="en-GB"/>
        </w:rPr>
        <w:t>The UEA must be signed in legal form.</w:t>
      </w:r>
    </w:p>
    <w:p w14:paraId="5972DD1B" w14:textId="77777777" w:rsidR="00E27E1A" w:rsidRPr="007C7E22" w:rsidRDefault="00E27E1A" w:rsidP="00FC2DF1">
      <w:pPr>
        <w:rPr>
          <w:lang w:val="en-GB"/>
        </w:rPr>
      </w:pPr>
    </w:p>
    <w:p w14:paraId="2699311F" w14:textId="77777777" w:rsidR="00E27E1A" w:rsidRPr="007C7E22" w:rsidRDefault="00E27E1A" w:rsidP="00E27E1A">
      <w:pPr>
        <w:pStyle w:val="Default"/>
        <w:rPr>
          <w:b/>
          <w:lang w:val="en-GB"/>
        </w:rPr>
      </w:pPr>
      <w:r w:rsidRPr="007C7E22">
        <w:rPr>
          <w:b/>
          <w:lang w:val="en-GB"/>
        </w:rPr>
        <w:t>Relying on the resources and/or skills of third parties</w:t>
      </w:r>
    </w:p>
    <w:p w14:paraId="5DFE43B5" w14:textId="77777777" w:rsidR="00E27E1A" w:rsidRPr="007C7E22" w:rsidRDefault="00E27E1A" w:rsidP="00FC2DF1">
      <w:pPr>
        <w:rPr>
          <w:lang w:val="en-GB"/>
        </w:rPr>
      </w:pPr>
      <w:r w:rsidRPr="007C7E22">
        <w:rPr>
          <w:lang w:val="en-GB"/>
        </w:rPr>
        <w:t>Independent Applicants or Consortia may, for the purposes of the Contract, call on the resources and/or capacities/skills of other natural persons or legal entities, irrespective of the legal nature of their association with these natural persons or legal entities. Furthermore, when relying on a Third Party/Third Parties as referred to above, the Applicant or Consortium is under an obligation to ensure that these Third Parties are actually available for those parts of the Contract they are being relied on to carry out. If calling on professional and technical skills, this relates to the necessary availability of personnel and technical equipment, if applicable. When relying on financial and economic resources, this obligation implies that the Third Party/Parties concerned is/are severally liable for the term of validity of the obligations that arise under the Tender and the implementation of the Agreement. ERASMUS MC has the right to require the Applicant or Consortium to demonstrate that the Third Party/Parties concerned are in fact available to fulfil the Contract, through the provision by the third party concerned of (a) legally valid statement(s).</w:t>
      </w:r>
    </w:p>
    <w:p w14:paraId="7E786199" w14:textId="47A3BB86" w:rsidR="00E27E1A" w:rsidRDefault="00E27E1A" w:rsidP="00FC2DF1">
      <w:pPr>
        <w:rPr>
          <w:lang w:val="en-GB"/>
        </w:rPr>
      </w:pPr>
    </w:p>
    <w:p w14:paraId="6F5DF0FF" w14:textId="3A2F27A2" w:rsidR="005016B5" w:rsidRDefault="005016B5" w:rsidP="00FC2DF1">
      <w:pPr>
        <w:rPr>
          <w:lang w:val="en-GB"/>
        </w:rPr>
      </w:pPr>
    </w:p>
    <w:p w14:paraId="3E104998" w14:textId="77777777" w:rsidR="005016B5" w:rsidRPr="007C7E22" w:rsidRDefault="005016B5" w:rsidP="00FC2DF1">
      <w:pPr>
        <w:rPr>
          <w:lang w:val="en-GB"/>
        </w:rPr>
      </w:pPr>
    </w:p>
    <w:p w14:paraId="6B452B88" w14:textId="77777777" w:rsidR="00E27E1A" w:rsidRPr="007C7E22" w:rsidRDefault="00E27E1A" w:rsidP="00FC2DF1">
      <w:pPr>
        <w:rPr>
          <w:lang w:val="en-GB"/>
        </w:rPr>
      </w:pPr>
      <w:r w:rsidRPr="007C7E22">
        <w:rPr>
          <w:lang w:val="en-GB"/>
        </w:rPr>
        <w:t xml:space="preserve">Third Party/Parties </w:t>
      </w:r>
    </w:p>
    <w:p w14:paraId="57A3F179" w14:textId="77777777" w:rsidR="00E27E1A" w:rsidRPr="007C7E22" w:rsidRDefault="00E27E1A" w:rsidP="00FC2DF1">
      <w:pPr>
        <w:rPr>
          <w:lang w:val="en-GB"/>
        </w:rPr>
      </w:pPr>
      <w:r w:rsidRPr="007C7E22">
        <w:rPr>
          <w:lang w:val="en-GB"/>
        </w:rPr>
        <w:t xml:space="preserve">The Applicant or Consortium should indicate, under section C, part II, page 5 of the UEA, that he is/is not relying on the resources of a Third Party/Parties. The following also applies: </w:t>
      </w:r>
    </w:p>
    <w:p w14:paraId="47738C8B" w14:textId="77777777" w:rsidR="00E27E1A" w:rsidRPr="007C7E22" w:rsidRDefault="00E27E1A" w:rsidP="00FC2DF1">
      <w:pPr>
        <w:rPr>
          <w:lang w:val="en-GB"/>
        </w:rPr>
      </w:pPr>
      <w:r w:rsidRPr="007C7E22">
        <w:rPr>
          <w:lang w:val="en-GB"/>
        </w:rPr>
        <w:t>Following preliminary award, the Third Party/Parties must, at the request of ERASMUS MC, provide a (copy of an) extract from the professional or trade register in which they are registered that shows who is the authorised to sign the Tender on behalf of the company. If signed by someone other than the person stated in the register, (a copy of) the required power of attorney should be appended.</w:t>
      </w:r>
    </w:p>
    <w:p w14:paraId="36E38551" w14:textId="77777777" w:rsidR="00E27E1A" w:rsidRPr="007C7E22" w:rsidRDefault="00E27E1A" w:rsidP="00FC2DF1">
      <w:pPr>
        <w:rPr>
          <w:lang w:val="en-GB"/>
        </w:rPr>
      </w:pPr>
    </w:p>
    <w:p w14:paraId="517E3F94" w14:textId="77777777" w:rsidR="00E27E1A" w:rsidRPr="007C7E22" w:rsidRDefault="00E27E1A" w:rsidP="00FC2DF1">
      <w:pPr>
        <w:rPr>
          <w:lang w:val="en-GB"/>
        </w:rPr>
      </w:pPr>
      <w:r w:rsidRPr="007C7E22">
        <w:rPr>
          <w:b/>
          <w:lang w:val="en-GB"/>
        </w:rPr>
        <w:t>N.B.</w:t>
      </w:r>
      <w:r w:rsidRPr="007C7E22">
        <w:rPr>
          <w:lang w:val="en-GB"/>
        </w:rPr>
        <w:t xml:space="preserve"> If the Applicant or participant in a partnership arrangement is not able to demonstrate the veracity of his UEA within 10 calendar days by means of the above supporting documents, this Applicant or partnership will no longer be considered for award of the tender and the Applicant will be disregarded. In this case, the next Applicant on the list eligible for award of the tender will be given the opportunity to supply the requested supporting documentation. </w:t>
      </w:r>
    </w:p>
    <w:p w14:paraId="7359F1B8" w14:textId="77777777" w:rsidR="00546101" w:rsidRPr="007C7E22" w:rsidRDefault="00546101" w:rsidP="005016B5">
      <w:pPr>
        <w:pStyle w:val="Heading2"/>
        <w:numPr>
          <w:ilvl w:val="1"/>
          <w:numId w:val="45"/>
        </w:numPr>
        <w:rPr>
          <w:lang w:val="en-GB"/>
        </w:rPr>
      </w:pPr>
      <w:bookmarkStart w:id="347" w:name="_Toc485032265"/>
      <w:r w:rsidRPr="007C7E22">
        <w:rPr>
          <w:lang w:val="en-GB"/>
        </w:rPr>
        <w:t>Suitability Requirements</w:t>
      </w:r>
      <w:bookmarkEnd w:id="339"/>
      <w:bookmarkEnd w:id="340"/>
      <w:bookmarkEnd w:id="341"/>
      <w:bookmarkEnd w:id="342"/>
      <w:bookmarkEnd w:id="343"/>
      <w:bookmarkEnd w:id="344"/>
      <w:bookmarkEnd w:id="345"/>
      <w:bookmarkEnd w:id="346"/>
      <w:bookmarkEnd w:id="347"/>
    </w:p>
    <w:p w14:paraId="5C9B21B1" w14:textId="77777777" w:rsidR="00546101" w:rsidRPr="007C7E22" w:rsidRDefault="00546101" w:rsidP="00FC2DF1">
      <w:pPr>
        <w:rPr>
          <w:lang w:val="en-GB"/>
        </w:rPr>
      </w:pPr>
    </w:p>
    <w:p w14:paraId="46687B43" w14:textId="77777777" w:rsidR="00A50B7C" w:rsidRPr="007C7E22" w:rsidRDefault="00A50B7C" w:rsidP="00FC2DF1">
      <w:pPr>
        <w:rPr>
          <w:lang w:val="en-GB"/>
        </w:rPr>
      </w:pPr>
      <w:bookmarkStart w:id="348" w:name="_Ref252738090"/>
      <w:bookmarkStart w:id="349" w:name="_Toc432679178"/>
      <w:bookmarkStart w:id="350" w:name="_Toc435597312"/>
      <w:bookmarkStart w:id="351" w:name="_Toc436230639"/>
      <w:bookmarkStart w:id="352" w:name="_Toc436230791"/>
      <w:r w:rsidRPr="007C7E22">
        <w:rPr>
          <w:lang w:val="en-GB"/>
        </w:rPr>
        <w:t xml:space="preserve">The requirements in this section will be used to check your suitability as an Applicant with respect to the Contract. In signing the UEA (part 4.1), you state that you fulfil the suitability requirements as stated in section 5.2.1.1 to 5.2.3 of these bid guidelines. Companies in a partnership arrangement should indicate in the UEA which suitability requirements their company fulfils. If you do not meet one or more of these suitability requirements, your Tender application will not be assessed further and you will not be considered for award. In this case, the next Applicant on the list eligible for award of the tender will be given the opportunity to supply the requested supporting documentation. </w:t>
      </w:r>
    </w:p>
    <w:p w14:paraId="314D8BC3" w14:textId="77777777" w:rsidR="00546101" w:rsidRPr="007C7E22" w:rsidRDefault="00546101" w:rsidP="005016B5">
      <w:pPr>
        <w:pStyle w:val="Heading3"/>
        <w:numPr>
          <w:ilvl w:val="2"/>
          <w:numId w:val="45"/>
        </w:numPr>
        <w:rPr>
          <w:lang w:val="en-GB"/>
        </w:rPr>
      </w:pPr>
      <w:r w:rsidRPr="007C7E22">
        <w:rPr>
          <w:lang w:val="en-GB"/>
        </w:rPr>
        <w:t>With respect to the Candidate's financial and economic capacity:</w:t>
      </w:r>
      <w:bookmarkEnd w:id="348"/>
      <w:bookmarkEnd w:id="349"/>
      <w:bookmarkEnd w:id="350"/>
      <w:bookmarkEnd w:id="351"/>
      <w:bookmarkEnd w:id="352"/>
    </w:p>
    <w:p w14:paraId="06F78A31" w14:textId="77777777" w:rsidR="00E27E1A" w:rsidRPr="005016B5" w:rsidRDefault="00E27E1A" w:rsidP="00FC2DF1">
      <w:pPr>
        <w:rPr>
          <w:lang w:val="fr-FR"/>
        </w:rPr>
      </w:pPr>
      <w:r w:rsidRPr="005016B5">
        <w:rPr>
          <w:lang w:val="fr-FR"/>
        </w:rPr>
        <w:t>UEA: part II B – page 5</w:t>
      </w:r>
    </w:p>
    <w:p w14:paraId="617D1ED0" w14:textId="77777777" w:rsidR="00E27E1A" w:rsidRPr="007C7E22" w:rsidRDefault="00E27E1A" w:rsidP="00FC2DF1">
      <w:pPr>
        <w:rPr>
          <w:lang w:val="en-GB"/>
        </w:rPr>
      </w:pPr>
      <w:r w:rsidRPr="007C7E22">
        <w:rPr>
          <w:lang w:val="en-GB"/>
        </w:rPr>
        <w:t>TenderNed announcement: section III.2</w:t>
      </w:r>
    </w:p>
    <w:p w14:paraId="1814076D" w14:textId="77777777" w:rsidR="00546101" w:rsidRPr="007C7E22" w:rsidRDefault="00546101" w:rsidP="00FC2DF1">
      <w:pPr>
        <w:rPr>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tblGrid>
      <w:tr w:rsidR="00546101" w:rsidRPr="00BD12A4" w14:paraId="2AB38BFF" w14:textId="77777777" w:rsidTr="00FB0DAC">
        <w:tc>
          <w:tcPr>
            <w:tcW w:w="851" w:type="dxa"/>
            <w:shd w:val="clear" w:color="auto" w:fill="auto"/>
          </w:tcPr>
          <w:p w14:paraId="536DAFB9" w14:textId="77777777" w:rsidR="00546101" w:rsidRPr="007C7E22" w:rsidRDefault="00546101" w:rsidP="00FC2DF1">
            <w:pPr>
              <w:rPr>
                <w:lang w:val="en-GB"/>
              </w:rPr>
            </w:pPr>
            <w:r w:rsidRPr="007C7E22">
              <w:rPr>
                <w:lang w:val="en-GB"/>
              </w:rPr>
              <w:t>5.2.1.1</w:t>
            </w:r>
          </w:p>
        </w:tc>
        <w:tc>
          <w:tcPr>
            <w:tcW w:w="8363" w:type="dxa"/>
            <w:shd w:val="clear" w:color="auto" w:fill="auto"/>
          </w:tcPr>
          <w:p w14:paraId="31FB1EDB" w14:textId="77777777" w:rsidR="00546101" w:rsidRPr="007C7E22" w:rsidRDefault="00546101" w:rsidP="00FC2DF1">
            <w:pPr>
              <w:rPr>
                <w:lang w:val="en-GB"/>
              </w:rPr>
            </w:pPr>
            <w:r w:rsidRPr="007C7E22">
              <w:rPr>
                <w:lang w:val="en-GB"/>
              </w:rPr>
              <w:t xml:space="preserve">You must have adequate financial and economic resources to be able to fulfil the Contract properly. </w:t>
            </w:r>
          </w:p>
          <w:p w14:paraId="09DB7873" w14:textId="77777777" w:rsidR="002B6C2F" w:rsidRPr="007C7E22" w:rsidRDefault="002B6C2F" w:rsidP="00FC2DF1">
            <w:pPr>
              <w:rPr>
                <w:lang w:val="en-GB"/>
              </w:rPr>
            </w:pPr>
          </w:p>
          <w:p w14:paraId="43A892CB" w14:textId="77777777" w:rsidR="00546101" w:rsidRPr="007C7E22" w:rsidRDefault="00546101" w:rsidP="00FC2DF1">
            <w:pPr>
              <w:rPr>
                <w:lang w:val="en-GB"/>
              </w:rPr>
            </w:pPr>
            <w:r w:rsidRPr="007C7E22">
              <w:rPr>
                <w:lang w:val="en-GB"/>
              </w:rPr>
              <w:t>Supporting documentation:</w:t>
            </w:r>
          </w:p>
          <w:p w14:paraId="3514465F" w14:textId="77777777" w:rsidR="00546101" w:rsidRPr="007C7E22" w:rsidRDefault="00546101" w:rsidP="00FC2DF1">
            <w:pPr>
              <w:rPr>
                <w:lang w:val="en-GB"/>
              </w:rPr>
            </w:pPr>
          </w:p>
          <w:p w14:paraId="65DC6F12" w14:textId="77777777" w:rsidR="00546101" w:rsidRPr="007C7E22" w:rsidRDefault="00546101" w:rsidP="00FC2DF1">
            <w:pPr>
              <w:rPr>
                <w:lang w:val="en-GB"/>
              </w:rPr>
            </w:pPr>
            <w:r w:rsidRPr="007C7E22">
              <w:rPr>
                <w:lang w:val="en-GB"/>
              </w:rPr>
              <w:t xml:space="preserve">To demonstrate that you meet this requirement, you must, to the extent you are eligible for award, at the first request of ERASMUS MC provide the following supporting documentation as soon as possible but within 10 calendar days at the latest. </w:t>
            </w:r>
          </w:p>
          <w:p w14:paraId="549DE718" w14:textId="77777777" w:rsidR="00546101" w:rsidRPr="007C7E22" w:rsidRDefault="00546101" w:rsidP="00FC2DF1">
            <w:pPr>
              <w:rPr>
                <w:lang w:val="en-GB"/>
              </w:rPr>
            </w:pPr>
          </w:p>
          <w:p w14:paraId="48B77097" w14:textId="77777777" w:rsidR="00546101" w:rsidRPr="007C7E22" w:rsidRDefault="00546101" w:rsidP="00FC2DF1">
            <w:pPr>
              <w:pStyle w:val="ListParagraph"/>
              <w:numPr>
                <w:ilvl w:val="0"/>
                <w:numId w:val="14"/>
              </w:numPr>
              <w:rPr>
                <w:lang w:val="en-GB"/>
              </w:rPr>
            </w:pPr>
            <w:bookmarkStart w:id="353" w:name="_Toc432679179"/>
            <w:bookmarkStart w:id="354" w:name="_Toc435597313"/>
            <w:bookmarkStart w:id="355" w:name="_Toc436230640"/>
            <w:bookmarkStart w:id="356" w:name="_Toc436230792"/>
            <w:bookmarkStart w:id="357" w:name="_Toc436230897"/>
            <w:r w:rsidRPr="007C7E22">
              <w:rPr>
                <w:lang w:val="en-GB"/>
              </w:rPr>
              <w:t>An auditor's statement, without continuity paragraph, with respect to the annual accounts for the most recently closed financial year, with 2014 as the basis. Companies that are not required to draw up annual accounts may submit an assessment statement, without continuity paragraph.</w:t>
            </w:r>
            <w:bookmarkEnd w:id="353"/>
            <w:bookmarkEnd w:id="354"/>
            <w:bookmarkEnd w:id="355"/>
            <w:bookmarkEnd w:id="356"/>
            <w:bookmarkEnd w:id="357"/>
            <w:r w:rsidRPr="007C7E22">
              <w:rPr>
                <w:lang w:val="en-GB"/>
              </w:rPr>
              <w:t xml:space="preserve"> </w:t>
            </w:r>
          </w:p>
          <w:p w14:paraId="406727C6" w14:textId="77777777" w:rsidR="00546101" w:rsidRPr="007C7E22" w:rsidRDefault="00546101" w:rsidP="00FC2DF1">
            <w:pPr>
              <w:rPr>
                <w:lang w:val="en-GB"/>
              </w:rPr>
            </w:pPr>
          </w:p>
          <w:p w14:paraId="506DA561" w14:textId="77777777" w:rsidR="00546101" w:rsidRPr="007C7E22" w:rsidRDefault="00546101" w:rsidP="00FC2DF1">
            <w:pPr>
              <w:pStyle w:val="ListParagraph"/>
              <w:numPr>
                <w:ilvl w:val="0"/>
                <w:numId w:val="14"/>
              </w:numPr>
              <w:rPr>
                <w:lang w:val="en-GB"/>
              </w:rPr>
            </w:pPr>
            <w:bookmarkStart w:id="358" w:name="_Toc432679180"/>
            <w:bookmarkStart w:id="359" w:name="_Toc435597314"/>
            <w:bookmarkStart w:id="360" w:name="_Toc436230641"/>
            <w:bookmarkStart w:id="361" w:name="_Toc436230793"/>
            <w:bookmarkStart w:id="362" w:name="_Toc436230898"/>
            <w:r w:rsidRPr="007C7E22">
              <w:rPr>
                <w:lang w:val="en-GB"/>
              </w:rPr>
              <w:lastRenderedPageBreak/>
              <w:t>A legally signed statement in which you declare that you will not acknowledge any claims during the period of implementing the Contract and no investment is necessary that could put the financial and economic resources of your company or the continuity of your business operations at risk.</w:t>
            </w:r>
            <w:bookmarkEnd w:id="358"/>
            <w:bookmarkEnd w:id="359"/>
            <w:bookmarkEnd w:id="360"/>
            <w:bookmarkEnd w:id="361"/>
            <w:bookmarkEnd w:id="362"/>
          </w:p>
          <w:p w14:paraId="196E5AE6" w14:textId="77777777" w:rsidR="00546101" w:rsidRPr="007C7E22" w:rsidRDefault="00546101" w:rsidP="00FC2DF1">
            <w:pPr>
              <w:rPr>
                <w:lang w:val="en-GB"/>
              </w:rPr>
            </w:pPr>
          </w:p>
          <w:p w14:paraId="39A1E92B" w14:textId="77777777" w:rsidR="00546101" w:rsidRPr="007C7E22" w:rsidRDefault="00546101" w:rsidP="00FC2DF1">
            <w:pPr>
              <w:rPr>
                <w:lang w:val="en-GB"/>
              </w:rPr>
            </w:pPr>
            <w:r w:rsidRPr="007C7E22">
              <w:rPr>
                <w:lang w:val="en-GB"/>
              </w:rPr>
              <w:t>Your annual accounts for the last adopted financial year and any other substantiating financial information from you that shows that your company has positive equity and a current ratio that is greater than or equal to 0.5;</w:t>
            </w:r>
          </w:p>
          <w:p w14:paraId="137AF8A1" w14:textId="77777777" w:rsidR="00546101" w:rsidRPr="007C7E22" w:rsidRDefault="00546101" w:rsidP="00FC2DF1">
            <w:pPr>
              <w:rPr>
                <w:lang w:val="en-GB"/>
              </w:rPr>
            </w:pPr>
          </w:p>
          <w:p w14:paraId="6FA10271" w14:textId="77777777" w:rsidR="00546101" w:rsidRPr="007C7E22" w:rsidRDefault="00546101" w:rsidP="00FC2DF1">
            <w:pPr>
              <w:pStyle w:val="ListParagraph"/>
              <w:numPr>
                <w:ilvl w:val="0"/>
                <w:numId w:val="13"/>
              </w:numPr>
              <w:rPr>
                <w:lang w:val="en-GB"/>
              </w:rPr>
            </w:pPr>
            <w:bookmarkStart w:id="363" w:name="_Toc432679181"/>
            <w:bookmarkStart w:id="364" w:name="_Toc435597315"/>
            <w:bookmarkStart w:id="365" w:name="_Toc436230642"/>
            <w:bookmarkStart w:id="366" w:name="_Toc436230794"/>
            <w:bookmarkStart w:id="367" w:name="_Toc436230899"/>
            <w:r w:rsidRPr="007C7E22">
              <w:rPr>
                <w:lang w:val="en-GB"/>
              </w:rPr>
              <w:t>If you are part of a Group and the annual accounts are published solely in consolidated from with those of the parent company: the figures from the parent company as meant in subsection c showing that your company has positive equity and a current ratio that is greater than or equal to 0.5 and a statement from the parent company to indicate that it is, as a minimum, severally liable for your debts and legal transactions (for example a statement by virtue of Section 2:403, Subsection 1f of the Dutch Civil Code);</w:t>
            </w:r>
            <w:bookmarkEnd w:id="363"/>
            <w:bookmarkEnd w:id="364"/>
            <w:bookmarkEnd w:id="365"/>
            <w:bookmarkEnd w:id="366"/>
            <w:bookmarkEnd w:id="367"/>
          </w:p>
          <w:p w14:paraId="0EE78D9C" w14:textId="77777777" w:rsidR="00546101" w:rsidRPr="007C7E22" w:rsidRDefault="00546101" w:rsidP="00FC2DF1">
            <w:pPr>
              <w:rPr>
                <w:lang w:val="en-GB"/>
              </w:rPr>
            </w:pPr>
          </w:p>
          <w:p w14:paraId="64304428" w14:textId="77777777" w:rsidR="00546101" w:rsidRPr="007C7E22" w:rsidRDefault="00546101" w:rsidP="00FC2DF1">
            <w:pPr>
              <w:pStyle w:val="ListParagraph"/>
              <w:numPr>
                <w:ilvl w:val="0"/>
                <w:numId w:val="13"/>
              </w:numPr>
              <w:rPr>
                <w:lang w:val="en-GB"/>
              </w:rPr>
            </w:pPr>
            <w:bookmarkStart w:id="368" w:name="_Toc432679183"/>
            <w:bookmarkStart w:id="369" w:name="_Toc435597316"/>
            <w:bookmarkStart w:id="370" w:name="_Toc436230643"/>
            <w:bookmarkStart w:id="371" w:name="_Toc436230795"/>
            <w:bookmarkStart w:id="372" w:name="_Toc436230900"/>
            <w:r w:rsidRPr="007C7E22">
              <w:rPr>
                <w:lang w:val="en-GB"/>
              </w:rPr>
              <w:t>Provide proof that you hold professional indemnity and business liability insurance, showing you are insured for losses of at least € 500,000 euro per event and at least € 750,000 euro per insurance year.</w:t>
            </w:r>
            <w:bookmarkEnd w:id="368"/>
            <w:bookmarkEnd w:id="369"/>
            <w:bookmarkEnd w:id="370"/>
            <w:bookmarkEnd w:id="371"/>
            <w:bookmarkEnd w:id="372"/>
          </w:p>
        </w:tc>
      </w:tr>
    </w:tbl>
    <w:p w14:paraId="450E8AD5" w14:textId="77777777" w:rsidR="00546101" w:rsidRPr="007C7E22" w:rsidRDefault="00546101" w:rsidP="00FC2DF1">
      <w:pPr>
        <w:rPr>
          <w:lang w:val="en-GB"/>
        </w:rPr>
      </w:pPr>
    </w:p>
    <w:p w14:paraId="59F0D502" w14:textId="77777777" w:rsidR="00546101" w:rsidRPr="007C7E22" w:rsidRDefault="00546101" w:rsidP="005016B5">
      <w:pPr>
        <w:pStyle w:val="Heading3"/>
        <w:numPr>
          <w:ilvl w:val="2"/>
          <w:numId w:val="45"/>
        </w:numPr>
        <w:rPr>
          <w:lang w:val="en-GB"/>
        </w:rPr>
      </w:pPr>
      <w:bookmarkStart w:id="373" w:name="_Ref252737748"/>
      <w:bookmarkStart w:id="374" w:name="_Toc432679184"/>
      <w:bookmarkStart w:id="375" w:name="_Toc435597317"/>
      <w:bookmarkStart w:id="376" w:name="_Toc436230644"/>
      <w:bookmarkStart w:id="377" w:name="_Toc436230796"/>
      <w:r w:rsidRPr="007C7E22">
        <w:rPr>
          <w:lang w:val="en-GB"/>
        </w:rPr>
        <w:t>With respect to technical and professional competence</w:t>
      </w:r>
      <w:bookmarkEnd w:id="373"/>
      <w:bookmarkEnd w:id="374"/>
      <w:bookmarkEnd w:id="375"/>
      <w:bookmarkEnd w:id="376"/>
      <w:bookmarkEnd w:id="377"/>
    </w:p>
    <w:p w14:paraId="0728A072" w14:textId="77777777" w:rsidR="00E27E1A" w:rsidRPr="005016B5" w:rsidRDefault="00E27E1A" w:rsidP="00FC2DF1">
      <w:pPr>
        <w:rPr>
          <w:lang w:val="fr-FR"/>
        </w:rPr>
      </w:pPr>
      <w:r w:rsidRPr="005016B5">
        <w:rPr>
          <w:lang w:val="fr-FR"/>
        </w:rPr>
        <w:t>UEA: part II A – page 3.</w:t>
      </w:r>
    </w:p>
    <w:p w14:paraId="3C9FEC69" w14:textId="77777777" w:rsidR="00E27E1A" w:rsidRPr="007C7E22" w:rsidRDefault="00E27E1A" w:rsidP="00FC2DF1">
      <w:pPr>
        <w:rPr>
          <w:lang w:val="en-GB"/>
        </w:rPr>
      </w:pPr>
      <w:r w:rsidRPr="007C7E22">
        <w:rPr>
          <w:lang w:val="en-GB"/>
        </w:rPr>
        <w:t>TenderNed announcement: section III.2</w:t>
      </w:r>
    </w:p>
    <w:p w14:paraId="5E3D5E6C" w14:textId="77777777" w:rsidR="00F257D0" w:rsidRPr="007C7E22" w:rsidRDefault="00F257D0" w:rsidP="00FC2DF1">
      <w:pPr>
        <w:rPr>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546101" w:rsidRPr="00BD12A4" w14:paraId="35B58123" w14:textId="77777777" w:rsidTr="00A50B7C">
        <w:trPr>
          <w:trHeight w:val="1405"/>
        </w:trPr>
        <w:tc>
          <w:tcPr>
            <w:tcW w:w="1134" w:type="dxa"/>
            <w:shd w:val="clear" w:color="auto" w:fill="auto"/>
          </w:tcPr>
          <w:p w14:paraId="735C2CBF" w14:textId="77777777" w:rsidR="00546101" w:rsidRPr="007C7E22" w:rsidRDefault="00546101" w:rsidP="00FC2DF1">
            <w:pPr>
              <w:rPr>
                <w:lang w:val="en-GB"/>
              </w:rPr>
            </w:pPr>
            <w:r w:rsidRPr="007C7E22">
              <w:rPr>
                <w:lang w:val="en-GB"/>
              </w:rPr>
              <w:t>5.2.2.1</w:t>
            </w:r>
          </w:p>
        </w:tc>
        <w:tc>
          <w:tcPr>
            <w:tcW w:w="8080" w:type="dxa"/>
            <w:shd w:val="clear" w:color="auto" w:fill="auto"/>
          </w:tcPr>
          <w:p w14:paraId="322DA196" w14:textId="77777777" w:rsidR="00546101" w:rsidRPr="007C7E22" w:rsidRDefault="00546101" w:rsidP="00FC2DF1">
            <w:pPr>
              <w:rPr>
                <w:lang w:val="en-GB"/>
              </w:rPr>
            </w:pPr>
            <w:r w:rsidRPr="007C7E22">
              <w:rPr>
                <w:lang w:val="en-GB"/>
              </w:rPr>
              <w:t>You must have sufficient know-how, experience and organisational capacity to be able to fulfil the Contract. In particular, you must have the following (key) competencies:</w:t>
            </w:r>
          </w:p>
          <w:p w14:paraId="1B9CB742" w14:textId="77777777" w:rsidR="00546101" w:rsidRPr="007C7E22" w:rsidRDefault="00546101" w:rsidP="00FC2DF1">
            <w:pPr>
              <w:rPr>
                <w:lang w:val="en-GB"/>
              </w:rPr>
            </w:pPr>
          </w:p>
          <w:p w14:paraId="662F288E" w14:textId="77777777" w:rsidR="00695316" w:rsidRPr="007C7E22" w:rsidRDefault="00546101" w:rsidP="00FC2DF1">
            <w:pPr>
              <w:pStyle w:val="ListParagraph"/>
              <w:numPr>
                <w:ilvl w:val="0"/>
                <w:numId w:val="5"/>
              </w:numPr>
              <w:rPr>
                <w:lang w:val="en-GB"/>
              </w:rPr>
            </w:pPr>
            <w:bookmarkStart w:id="378" w:name="_Toc432679185"/>
            <w:r w:rsidRPr="007C7E22">
              <w:rPr>
                <w:lang w:val="en-GB"/>
              </w:rPr>
              <w:t xml:space="preserve">Core competency 1 </w:t>
            </w:r>
            <w:bookmarkEnd w:id="378"/>
            <w:r w:rsidRPr="007C7E22">
              <w:rPr>
                <w:lang w:val="en-GB"/>
              </w:rPr>
              <w:t xml:space="preserve">Implementation of a TMS not longer than five years ago in an academic setting (UMC or CRO under contract to UMC) within Europe, completed to the customer's satisfaction. </w:t>
            </w:r>
          </w:p>
          <w:p w14:paraId="3A33B7A9" w14:textId="77777777" w:rsidR="00546101" w:rsidRPr="007C7E22" w:rsidRDefault="00546101" w:rsidP="00FC2DF1">
            <w:pPr>
              <w:pStyle w:val="Kleurrijkearcering-accent31"/>
              <w:rPr>
                <w:lang w:val="en-GB"/>
              </w:rPr>
            </w:pPr>
          </w:p>
          <w:p w14:paraId="6D19B3B2" w14:textId="77777777" w:rsidR="00E02507" w:rsidRPr="007C7E22" w:rsidRDefault="00DB23F8" w:rsidP="00E02507">
            <w:pPr>
              <w:pStyle w:val="ListParagraph"/>
              <w:numPr>
                <w:ilvl w:val="0"/>
                <w:numId w:val="5"/>
              </w:numPr>
              <w:rPr>
                <w:lang w:val="en-GB"/>
              </w:rPr>
            </w:pPr>
            <w:r w:rsidRPr="007C7E22">
              <w:rPr>
                <w:lang w:val="en-GB"/>
              </w:rPr>
              <w:t>Core competency 2. Implementation of a TMS with at least 5 trials for the same Client, completed to the customer's satisfaction.</w:t>
            </w:r>
          </w:p>
          <w:p w14:paraId="0E0FA3AF" w14:textId="77777777" w:rsidR="00E02507" w:rsidRPr="007C7E22" w:rsidRDefault="00E02507" w:rsidP="008B5A79">
            <w:pPr>
              <w:pStyle w:val="ListParagraph"/>
              <w:ind w:left="360"/>
              <w:rPr>
                <w:lang w:val="en-GB"/>
              </w:rPr>
            </w:pPr>
          </w:p>
          <w:p w14:paraId="09073955" w14:textId="77777777" w:rsidR="003D7BFC" w:rsidRPr="007C7E22" w:rsidRDefault="00FB0DAC" w:rsidP="00FC2DF1">
            <w:pPr>
              <w:rPr>
                <w:lang w:val="en-GB"/>
              </w:rPr>
            </w:pPr>
            <w:r w:rsidRPr="007C7E22">
              <w:rPr>
                <w:lang w:val="en-GB"/>
              </w:rPr>
              <w:t xml:space="preserve"> </w:t>
            </w:r>
          </w:p>
          <w:p w14:paraId="752F33AA" w14:textId="77777777" w:rsidR="00546101" w:rsidRPr="007C7E22" w:rsidRDefault="00546101" w:rsidP="00FC2DF1">
            <w:pPr>
              <w:rPr>
                <w:lang w:val="en-GB"/>
              </w:rPr>
            </w:pPr>
            <w:r w:rsidRPr="007C7E22">
              <w:rPr>
                <w:lang w:val="en-GB"/>
              </w:rPr>
              <w:t xml:space="preserve">Supporting documentation: </w:t>
            </w:r>
          </w:p>
          <w:p w14:paraId="2EDDED08" w14:textId="77777777" w:rsidR="00546101" w:rsidRPr="007C7E22" w:rsidRDefault="00546101" w:rsidP="00FC2DF1">
            <w:pPr>
              <w:rPr>
                <w:lang w:val="en-GB"/>
              </w:rPr>
            </w:pPr>
          </w:p>
          <w:p w14:paraId="12DB1185" w14:textId="77777777" w:rsidR="00546101" w:rsidRPr="007C7E22" w:rsidRDefault="00546101" w:rsidP="00FC2DF1">
            <w:pPr>
              <w:rPr>
                <w:lang w:val="en-GB"/>
              </w:rPr>
            </w:pPr>
            <w:r w:rsidRPr="007C7E22">
              <w:rPr>
                <w:lang w:val="en-GB"/>
              </w:rPr>
              <w:t xml:space="preserve">To demonstrate that you meet the above core competencies, you must specify one (1) reference per core competency in your Tender application, showing that you have sufficient experience in relation to the relevant core competency. Use the format in annex 4 “Reference statements” to do so. In submitting this annex you declare that you have completed the reference projects in a professional way and on a regular basis and have completed the declaration to tell the truth.  </w:t>
            </w:r>
          </w:p>
          <w:p w14:paraId="793BC4F9" w14:textId="77777777" w:rsidR="00546101" w:rsidRPr="007C7E22" w:rsidRDefault="00546101" w:rsidP="00FC2DF1">
            <w:pPr>
              <w:rPr>
                <w:lang w:val="en-GB"/>
              </w:rPr>
            </w:pPr>
          </w:p>
          <w:p w14:paraId="0500845D" w14:textId="77777777" w:rsidR="00546101" w:rsidRPr="007C7E22" w:rsidRDefault="00546101" w:rsidP="00FC2DF1">
            <w:pPr>
              <w:rPr>
                <w:lang w:val="en-GB"/>
              </w:rPr>
            </w:pPr>
            <w:r w:rsidRPr="007C7E22">
              <w:rPr>
                <w:lang w:val="en-GB"/>
              </w:rPr>
              <w:lastRenderedPageBreak/>
              <w:t xml:space="preserve">Reference projects that have not yet been delivered/completed will not be accepted. Reference projects must have been completed before the date of the Tender, but no more than 3 calendar years before the time of submitting the Tender. If a reference project is carried out in a partnership arrangement (Consortium) or on a subcontracting basis, the share carried out by your organisation must fulfil the suitability requirements.  </w:t>
            </w:r>
          </w:p>
          <w:p w14:paraId="7FE299A8" w14:textId="77777777" w:rsidR="00773BB7" w:rsidRPr="007C7E22" w:rsidRDefault="00773BB7" w:rsidP="00FC2DF1">
            <w:pPr>
              <w:rPr>
                <w:lang w:val="en-GB"/>
              </w:rPr>
            </w:pPr>
          </w:p>
          <w:p w14:paraId="332DB2E0" w14:textId="77777777" w:rsidR="00773BB7" w:rsidRPr="007C7E22" w:rsidRDefault="00773BB7" w:rsidP="00FC2DF1">
            <w:pPr>
              <w:rPr>
                <w:lang w:val="en-GB"/>
              </w:rPr>
            </w:pPr>
            <w:r w:rsidRPr="007C7E22">
              <w:rPr>
                <w:lang w:val="en-GB"/>
              </w:rPr>
              <w:t xml:space="preserve">Finally, Erasmus MC reserves the option to visit the reference project(s) specified in person. If the results of this site visit are not satisfactory, the bid from the tendering party will be disregarded. </w:t>
            </w:r>
          </w:p>
          <w:p w14:paraId="7B340421" w14:textId="77777777" w:rsidR="00546101" w:rsidRPr="007C7E22" w:rsidRDefault="00546101" w:rsidP="006B2C1E">
            <w:pPr>
              <w:pStyle w:val="Geenafstand1"/>
              <w:spacing w:line="276" w:lineRule="auto"/>
              <w:ind w:right="95"/>
              <w:outlineLvl w:val="0"/>
              <w:rPr>
                <w:rFonts w:ascii="Arial" w:hAnsi="Arial" w:cs="Arial"/>
                <w:lang w:val="en-GB"/>
              </w:rPr>
            </w:pPr>
          </w:p>
          <w:p w14:paraId="158F4E24" w14:textId="77777777" w:rsidR="00546101" w:rsidRPr="007C7E22" w:rsidRDefault="00546101" w:rsidP="00FC2DF1">
            <w:pPr>
              <w:rPr>
                <w:lang w:val="en-GB"/>
              </w:rPr>
            </w:pPr>
            <w:r w:rsidRPr="007C7E22">
              <w:rPr>
                <w:b/>
                <w:lang w:val="en-GB"/>
              </w:rPr>
              <w:t>N.B.</w:t>
            </w:r>
            <w:r w:rsidRPr="007C7E22">
              <w:rPr>
                <w:lang w:val="en-GB"/>
              </w:rPr>
              <w:t xml:space="preserve"> ERASMUS MC reserves the right to contact the referees, without your intermediation, and verify your statement. If the results of this verification show that you do not satisfy the conditions set, you will no longer be considered for award and your Tender application will be disregarded. In that case, ERASMUS MC will verify the statement of the next Applicant in line against the set conditions.</w:t>
            </w:r>
          </w:p>
        </w:tc>
      </w:tr>
      <w:tr w:rsidR="00152651" w:rsidRPr="00BD12A4" w14:paraId="1A0F06AA" w14:textId="77777777" w:rsidTr="00A50B7C">
        <w:tc>
          <w:tcPr>
            <w:tcW w:w="1134" w:type="dxa"/>
            <w:shd w:val="clear" w:color="auto" w:fill="auto"/>
          </w:tcPr>
          <w:p w14:paraId="0F27EF30" w14:textId="77777777" w:rsidR="00152651" w:rsidRPr="007C7E22" w:rsidRDefault="007A3CD1" w:rsidP="00FC2DF1">
            <w:pPr>
              <w:rPr>
                <w:lang w:val="en-GB"/>
              </w:rPr>
            </w:pPr>
            <w:r w:rsidRPr="007C7E22">
              <w:rPr>
                <w:lang w:val="en-GB"/>
              </w:rPr>
              <w:lastRenderedPageBreak/>
              <w:t>5.2.2.3</w:t>
            </w:r>
          </w:p>
        </w:tc>
        <w:tc>
          <w:tcPr>
            <w:tcW w:w="8080" w:type="dxa"/>
            <w:shd w:val="clear" w:color="auto" w:fill="auto"/>
          </w:tcPr>
          <w:p w14:paraId="0A0FC541" w14:textId="77777777" w:rsidR="00152651" w:rsidRPr="007C7E22" w:rsidRDefault="00152651" w:rsidP="00FC2DF1">
            <w:pPr>
              <w:rPr>
                <w:lang w:val="en-GB"/>
              </w:rPr>
            </w:pPr>
            <w:r w:rsidRPr="007C7E22">
              <w:rPr>
                <w:lang w:val="en-GB"/>
              </w:rPr>
              <w:t xml:space="preserve">Your employees must speak Dutch or English and you must be willing to correspond with ERASMUS MC in Dutch or English. </w:t>
            </w:r>
          </w:p>
        </w:tc>
      </w:tr>
    </w:tbl>
    <w:p w14:paraId="4D7F5623" w14:textId="77777777" w:rsidR="00546101" w:rsidRPr="007C7E22" w:rsidRDefault="00546101" w:rsidP="00FC2DF1">
      <w:pPr>
        <w:rPr>
          <w:lang w:val="en-GB"/>
        </w:rPr>
      </w:pPr>
    </w:p>
    <w:p w14:paraId="29186744" w14:textId="6C2BC3C6" w:rsidR="00546101" w:rsidRPr="007C7E22" w:rsidRDefault="005016B5" w:rsidP="005016B5">
      <w:pPr>
        <w:pStyle w:val="Heading1"/>
        <w:numPr>
          <w:ilvl w:val="0"/>
          <w:numId w:val="0"/>
        </w:numPr>
        <w:ind w:left="360"/>
        <w:rPr>
          <w:lang w:val="en-GB"/>
        </w:rPr>
      </w:pPr>
      <w:bookmarkStart w:id="379" w:name="_Toc359579720"/>
      <w:bookmarkStart w:id="380" w:name="_Toc234497520"/>
      <w:bookmarkStart w:id="381" w:name="_Ref252734784"/>
      <w:bookmarkStart w:id="382" w:name="_Ref252738902"/>
      <w:bookmarkStart w:id="383" w:name="_Toc253664845"/>
      <w:bookmarkStart w:id="384" w:name="_Toc432679194"/>
      <w:bookmarkStart w:id="385" w:name="_Toc436230649"/>
      <w:bookmarkStart w:id="386" w:name="_Toc436230801"/>
      <w:bookmarkStart w:id="387" w:name="_Toc485032266"/>
      <w:r>
        <w:rPr>
          <w:lang w:val="en-GB"/>
        </w:rPr>
        <w:lastRenderedPageBreak/>
        <w:t xml:space="preserve">Section 6. </w:t>
      </w:r>
      <w:r w:rsidR="00546101" w:rsidRPr="007C7E22">
        <w:rPr>
          <w:lang w:val="en-GB"/>
        </w:rPr>
        <w:t>Criteria for award</w:t>
      </w:r>
      <w:bookmarkEnd w:id="379"/>
      <w:bookmarkEnd w:id="380"/>
      <w:bookmarkEnd w:id="381"/>
      <w:bookmarkEnd w:id="382"/>
      <w:bookmarkEnd w:id="383"/>
      <w:bookmarkEnd w:id="384"/>
      <w:bookmarkEnd w:id="385"/>
      <w:bookmarkEnd w:id="386"/>
      <w:bookmarkEnd w:id="387"/>
    </w:p>
    <w:p w14:paraId="283E5A6B" w14:textId="77777777" w:rsidR="00273F88" w:rsidRPr="007C7E22" w:rsidRDefault="00273F88" w:rsidP="00FC2DF1">
      <w:pPr>
        <w:rPr>
          <w:lang w:val="en-GB"/>
        </w:rPr>
      </w:pPr>
      <w:bookmarkStart w:id="388" w:name="_Toc359579721"/>
      <w:bookmarkStart w:id="389" w:name="_Toc234497521"/>
      <w:bookmarkStart w:id="390" w:name="_Ref252734807"/>
      <w:bookmarkStart w:id="391" w:name="_Toc253664846"/>
    </w:p>
    <w:p w14:paraId="7B1F95FB" w14:textId="77777777" w:rsidR="00F54D2D" w:rsidRPr="007C7E22" w:rsidRDefault="00273F88" w:rsidP="00FC2DF1">
      <w:pPr>
        <w:rPr>
          <w:lang w:val="en-GB"/>
        </w:rPr>
      </w:pPr>
      <w:r w:rsidRPr="007C7E22">
        <w:rPr>
          <w:lang w:val="en-GB"/>
        </w:rPr>
        <w:t>The award criteria to be applied by ERASMUS MC and the system for awarding points to determine the winning Applicant is described in this section.</w:t>
      </w:r>
    </w:p>
    <w:p w14:paraId="05C9B998" w14:textId="3F9BBA43" w:rsidR="00546101" w:rsidRPr="007C7E22" w:rsidRDefault="00F54D2D" w:rsidP="005016B5">
      <w:pPr>
        <w:pStyle w:val="Heading2"/>
        <w:numPr>
          <w:ilvl w:val="1"/>
          <w:numId w:val="46"/>
        </w:numPr>
        <w:rPr>
          <w:lang w:val="en-GB"/>
        </w:rPr>
      </w:pPr>
      <w:bookmarkStart w:id="392" w:name="_Toc432679195"/>
      <w:bookmarkStart w:id="393" w:name="_Toc436230650"/>
      <w:bookmarkStart w:id="394" w:name="_Toc436230802"/>
      <w:bookmarkStart w:id="395" w:name="_Toc485032267"/>
      <w:r w:rsidRPr="007C7E22">
        <w:rPr>
          <w:lang w:val="en-GB"/>
        </w:rPr>
        <w:t>Schedule of Requirements</w:t>
      </w:r>
      <w:bookmarkEnd w:id="388"/>
      <w:bookmarkEnd w:id="389"/>
      <w:bookmarkEnd w:id="390"/>
      <w:bookmarkEnd w:id="391"/>
      <w:bookmarkEnd w:id="392"/>
      <w:bookmarkEnd w:id="393"/>
      <w:bookmarkEnd w:id="394"/>
      <w:bookmarkEnd w:id="395"/>
      <w:r w:rsidR="00546101" w:rsidRPr="007C7E22">
        <w:rPr>
          <w:lang w:val="en-GB"/>
        </w:rPr>
        <w:t xml:space="preserve"> </w:t>
      </w:r>
    </w:p>
    <w:p w14:paraId="26E1B5FE" w14:textId="77777777" w:rsidR="00E66682" w:rsidRPr="007C7E22" w:rsidRDefault="00E66682" w:rsidP="00FC2DF1">
      <w:pPr>
        <w:rPr>
          <w:lang w:val="en-GB"/>
        </w:rPr>
      </w:pPr>
    </w:p>
    <w:p w14:paraId="3C0F8679" w14:textId="77777777" w:rsidR="00440D4B" w:rsidRPr="007C7E22" w:rsidRDefault="001D2114" w:rsidP="00FC2DF1">
      <w:pPr>
        <w:rPr>
          <w:lang w:val="en-GB"/>
        </w:rPr>
      </w:pPr>
      <w:r w:rsidRPr="007C7E22">
        <w:rPr>
          <w:lang w:val="en-GB" w:eastAsia="en"/>
        </w:rPr>
        <w:t>The requirements set by ERASMUS MC with respect to the Contract are described in annex 5. Not fulfilling one or more of the requirements will result in Exclusion from the ongoing assessment and in that case the Tender application will be dropped from the process. In legally signing the Schedule of Requirements, you are agreeing to fulfil all the stated requirements.</w:t>
      </w:r>
    </w:p>
    <w:p w14:paraId="3AA6A873" w14:textId="77777777" w:rsidR="003B2755" w:rsidRPr="007C7E22" w:rsidRDefault="003B2755" w:rsidP="005016B5">
      <w:pPr>
        <w:pStyle w:val="Heading2"/>
        <w:numPr>
          <w:ilvl w:val="1"/>
          <w:numId w:val="46"/>
        </w:numPr>
        <w:rPr>
          <w:lang w:val="en-GB"/>
        </w:rPr>
      </w:pPr>
      <w:bookmarkStart w:id="396" w:name="_Toc432679196"/>
      <w:bookmarkStart w:id="397" w:name="_Toc436230651"/>
      <w:bookmarkStart w:id="398" w:name="_Toc436230803"/>
      <w:bookmarkStart w:id="399" w:name="_Toc485032268"/>
      <w:r w:rsidRPr="007C7E22">
        <w:rPr>
          <w:lang w:val="en-GB"/>
        </w:rPr>
        <w:t>Assessment methodology</w:t>
      </w:r>
      <w:bookmarkEnd w:id="396"/>
      <w:bookmarkEnd w:id="397"/>
      <w:bookmarkEnd w:id="398"/>
      <w:bookmarkEnd w:id="399"/>
    </w:p>
    <w:p w14:paraId="26990B1C" w14:textId="77777777" w:rsidR="00E66682" w:rsidRPr="007C7E22" w:rsidRDefault="00E66682" w:rsidP="00FC2DF1">
      <w:pPr>
        <w:rPr>
          <w:lang w:val="en-GB"/>
        </w:rPr>
      </w:pPr>
    </w:p>
    <w:p w14:paraId="584C0803" w14:textId="77777777" w:rsidR="00B96E56" w:rsidRPr="007C7E22" w:rsidRDefault="00B96E56" w:rsidP="00FC2DF1">
      <w:pPr>
        <w:rPr>
          <w:lang w:val="en-GB"/>
        </w:rPr>
      </w:pPr>
      <w:r w:rsidRPr="007C7E22">
        <w:rPr>
          <w:lang w:val="en-GB"/>
        </w:rPr>
        <w:t>The Contract will be awarded to the Applicant who meets the requirements set in this Tender Document and whose bid offers the best price-quality relationship.</w:t>
      </w:r>
    </w:p>
    <w:p w14:paraId="77DC48EE" w14:textId="77777777" w:rsidR="00B96E56" w:rsidRPr="007C7E22" w:rsidRDefault="00B96E56" w:rsidP="00FC2DF1">
      <w:pPr>
        <w:rPr>
          <w:lang w:val="en-GB"/>
        </w:rPr>
      </w:pPr>
      <w:r w:rsidRPr="007C7E22">
        <w:rPr>
          <w:lang w:val="en-GB"/>
        </w:rPr>
        <w:t> </w:t>
      </w:r>
    </w:p>
    <w:p w14:paraId="58E6DD9A" w14:textId="77777777" w:rsidR="00605FD1" w:rsidRPr="007C7E22" w:rsidRDefault="00605FD1" w:rsidP="00FC2DF1">
      <w:pPr>
        <w:rPr>
          <w:lang w:val="en-GB"/>
        </w:rPr>
      </w:pPr>
      <w:r w:rsidRPr="007C7E22">
        <w:rPr>
          <w:lang w:val="en-GB"/>
        </w:rPr>
        <w:t>Determining the final scores</w:t>
      </w:r>
    </w:p>
    <w:p w14:paraId="2BD042A0" w14:textId="77777777" w:rsidR="003C0DBE" w:rsidRPr="007C7E22" w:rsidRDefault="00605FD1" w:rsidP="00FC2DF1">
      <w:pPr>
        <w:rPr>
          <w:lang w:val="en-GB"/>
        </w:rPr>
      </w:pPr>
      <w:r w:rsidRPr="007C7E22">
        <w:rPr>
          <w:lang w:val="en-GB"/>
        </w:rPr>
        <w:t xml:space="preserve">Price has a weighting of 30%, quality has a weighting of 70%. A maximum score of in total 100 points can be achieved in both parts. </w:t>
      </w:r>
    </w:p>
    <w:p w14:paraId="6F98BA41" w14:textId="77777777" w:rsidR="003C0DBE" w:rsidRPr="007C7E22" w:rsidRDefault="003C0DBE" w:rsidP="00FC2DF1">
      <w:pPr>
        <w:rPr>
          <w:lang w:val="en-GB"/>
        </w:rPr>
      </w:pPr>
    </w:p>
    <w:p w14:paraId="512E506A" w14:textId="77777777" w:rsidR="00605FD1" w:rsidRPr="007C7E22" w:rsidRDefault="00605FD1" w:rsidP="00FC2DF1">
      <w:pPr>
        <w:rPr>
          <w:lang w:val="en-GB"/>
        </w:rPr>
      </w:pPr>
      <w:r w:rsidRPr="007C7E22">
        <w:rPr>
          <w:lang w:val="en-GB"/>
        </w:rPr>
        <w:t>The score for quality and price will be multiplied by 0.70 and 0.3 respectively at the end. This will give the final score where the Applicant with the highest final score will be deemed to offer the best price-quality relationship.</w:t>
      </w:r>
    </w:p>
    <w:p w14:paraId="78CFD5A3" w14:textId="77777777" w:rsidR="00605FD1" w:rsidRPr="007C7E22" w:rsidRDefault="00605FD1" w:rsidP="00FC2DF1">
      <w:pPr>
        <w:rPr>
          <w:lang w:val="en-GB"/>
        </w:rPr>
      </w:pPr>
    </w:p>
    <w:p w14:paraId="5843B3F7" w14:textId="77777777" w:rsidR="00B96E56" w:rsidRPr="007C7E22" w:rsidRDefault="00B96E56" w:rsidP="00FC2DF1">
      <w:pPr>
        <w:rPr>
          <w:lang w:val="en-GB"/>
        </w:rPr>
      </w:pPr>
      <w:r w:rsidRPr="007C7E22">
        <w:rPr>
          <w:lang w:val="en-GB"/>
        </w:rPr>
        <w:t xml:space="preserve">If the bids score the same on the price and quality criteria, the quality subcriterion with the next score down will be the deciding one. If the subcriteria have the same maximum score, the sequence in which the quality subcriteria are listed in these bid guidelines will apply. If the above does not result in a decision, lots will be drawn to determine which Tender application is deemed to offer the best price-quality relationship. Lots will be drawn by a notary nominated by ERASMUS MC. The two Applicants for whom lots are drawn must endorse the nominated notary.  </w:t>
      </w:r>
    </w:p>
    <w:p w14:paraId="385BFE58" w14:textId="77777777" w:rsidR="00E77009" w:rsidRPr="007C7E22" w:rsidRDefault="00E77009" w:rsidP="005016B5">
      <w:pPr>
        <w:pStyle w:val="Heading2"/>
        <w:numPr>
          <w:ilvl w:val="1"/>
          <w:numId w:val="46"/>
        </w:numPr>
        <w:rPr>
          <w:lang w:val="en-GB"/>
        </w:rPr>
      </w:pPr>
      <w:bookmarkStart w:id="400" w:name="_Toc432679197"/>
      <w:bookmarkStart w:id="401" w:name="_Toc436230652"/>
      <w:bookmarkStart w:id="402" w:name="_Toc436230804"/>
      <w:bookmarkStart w:id="403" w:name="_Toc485032269"/>
      <w:r w:rsidRPr="007C7E22">
        <w:rPr>
          <w:lang w:val="en-GB"/>
        </w:rPr>
        <w:t>Quality award criteria</w:t>
      </w:r>
      <w:bookmarkEnd w:id="400"/>
      <w:bookmarkEnd w:id="401"/>
      <w:bookmarkEnd w:id="402"/>
      <w:bookmarkEnd w:id="403"/>
    </w:p>
    <w:p w14:paraId="3C395A39" w14:textId="77777777" w:rsidR="00E66682" w:rsidRPr="007C7E22" w:rsidRDefault="00E66682" w:rsidP="00FC2DF1">
      <w:pPr>
        <w:rPr>
          <w:lang w:val="en-GB"/>
        </w:rPr>
      </w:pPr>
    </w:p>
    <w:p w14:paraId="7F4717E4" w14:textId="77777777" w:rsidR="00440D4B" w:rsidRPr="007C7E22" w:rsidRDefault="00440D4B" w:rsidP="00FC2DF1">
      <w:pPr>
        <w:rPr>
          <w:lang w:val="en-GB"/>
        </w:rPr>
      </w:pPr>
      <w:r w:rsidRPr="007C7E22">
        <w:rPr>
          <w:lang w:val="en-GB"/>
        </w:rPr>
        <w:t xml:space="preserve">ERASMUS MC attaches a great deal of value to the quality of service provided by the Applicant. This awarding criterion asks how the Applicant will specify the quality. Bidding parties that fulfil the MustHaves will be assessed in the following sequence: ShouldHaves, CouldHaves and WouldHaves </w:t>
      </w:r>
    </w:p>
    <w:p w14:paraId="656C8834" w14:textId="77777777" w:rsidR="00AF7D1C" w:rsidRPr="007C7E22" w:rsidRDefault="00AF7D1C" w:rsidP="00FC2DF1">
      <w:pPr>
        <w:rPr>
          <w:lang w:val="en-GB"/>
        </w:rPr>
      </w:pPr>
    </w:p>
    <w:p w14:paraId="0FB20ED5" w14:textId="77777777" w:rsidR="00AF7D1C" w:rsidRPr="007C7E22" w:rsidRDefault="00AF7D1C" w:rsidP="00FC2DF1">
      <w:pPr>
        <w:rPr>
          <w:lang w:val="en-GB"/>
        </w:rPr>
      </w:pPr>
      <w:r w:rsidRPr="007C7E22">
        <w:rPr>
          <w:lang w:val="en-GB"/>
        </w:rPr>
        <w:t xml:space="preserve">The bidding party can be awarded a score as indicated for each component. Following assessment of these ShouldHaves, CouldHaves and WouldHaves, the four wishes will be assessed such that a consensus is reached on the final score for each wish. </w:t>
      </w:r>
    </w:p>
    <w:p w14:paraId="3CEFAFFC" w14:textId="77777777" w:rsidR="002B1AB0" w:rsidRPr="007C7E22" w:rsidRDefault="002B1AB0" w:rsidP="00FC2DF1">
      <w:pPr>
        <w:pStyle w:val="ListParagraph"/>
        <w:numPr>
          <w:ilvl w:val="0"/>
          <w:numId w:val="8"/>
        </w:numPr>
        <w:rPr>
          <w:lang w:val="en-GB"/>
        </w:rPr>
      </w:pPr>
      <w:bookmarkStart w:id="404" w:name="_Toc432679198"/>
      <w:bookmarkStart w:id="405" w:name="_Toc436230653"/>
      <w:bookmarkStart w:id="406" w:name="_Toc436230805"/>
      <w:r w:rsidRPr="007C7E22">
        <w:rPr>
          <w:lang w:val="en-GB"/>
        </w:rPr>
        <w:lastRenderedPageBreak/>
        <w:t xml:space="preserve">0, 20, 40, 60, 80 or 100 points can be awarded for the four qualitative wishes (see the CMTS tab in the Excel file). These points are weighted in accordance with the indicated weighting factor and are ultimately multiplied by the criterion “quality” in order to produce a weighted score for the criterion “quality”. </w:t>
      </w:r>
    </w:p>
    <w:p w14:paraId="5D1358EE" w14:textId="6741DDE5" w:rsidR="002B1AB0" w:rsidRPr="007C7E22" w:rsidRDefault="002B1AB0" w:rsidP="00FC2DF1">
      <w:pPr>
        <w:rPr>
          <w:lang w:val="en-GB"/>
        </w:rPr>
      </w:pPr>
    </w:p>
    <w:tbl>
      <w:tblPr>
        <w:tblStyle w:val="TableGrid"/>
        <w:tblW w:w="0" w:type="auto"/>
        <w:tblLook w:val="01E0" w:firstRow="1" w:lastRow="1" w:firstColumn="1" w:lastColumn="1" w:noHBand="0" w:noVBand="0"/>
      </w:tblPr>
      <w:tblGrid>
        <w:gridCol w:w="1899"/>
        <w:gridCol w:w="2155"/>
        <w:gridCol w:w="5188"/>
      </w:tblGrid>
      <w:tr w:rsidR="007C7E22" w:rsidRPr="007C7E22" w14:paraId="68E5498F" w14:textId="77777777" w:rsidTr="00EF14AA">
        <w:tc>
          <w:tcPr>
            <w:tcW w:w="1908" w:type="dxa"/>
          </w:tcPr>
          <w:p w14:paraId="1C5B9CEA" w14:textId="77777777" w:rsidR="007C7E22" w:rsidRPr="007C7E22" w:rsidRDefault="007C7E22" w:rsidP="00EF14AA">
            <w:pPr>
              <w:rPr>
                <w:b/>
                <w:lang w:val="en-GB"/>
              </w:rPr>
            </w:pPr>
            <w:r w:rsidRPr="007C7E22">
              <w:rPr>
                <w:b/>
                <w:lang w:val="en-GB"/>
              </w:rPr>
              <w:t>Score</w:t>
            </w:r>
          </w:p>
        </w:tc>
        <w:tc>
          <w:tcPr>
            <w:tcW w:w="2160" w:type="dxa"/>
          </w:tcPr>
          <w:p w14:paraId="019F8C5C" w14:textId="77777777" w:rsidR="007C7E22" w:rsidRPr="007C7E22" w:rsidRDefault="007C7E22" w:rsidP="00EF14AA">
            <w:pPr>
              <w:rPr>
                <w:b/>
                <w:lang w:val="en-GB"/>
              </w:rPr>
            </w:pPr>
            <w:r w:rsidRPr="007C7E22">
              <w:rPr>
                <w:b/>
                <w:lang w:val="en-GB"/>
              </w:rPr>
              <w:t>Description</w:t>
            </w:r>
          </w:p>
        </w:tc>
        <w:tc>
          <w:tcPr>
            <w:tcW w:w="5220" w:type="dxa"/>
          </w:tcPr>
          <w:p w14:paraId="60D8669C" w14:textId="77777777" w:rsidR="007C7E22" w:rsidRPr="007C7E22" w:rsidRDefault="007C7E22" w:rsidP="00EF14AA">
            <w:pPr>
              <w:rPr>
                <w:b/>
                <w:lang w:val="en-GB"/>
              </w:rPr>
            </w:pPr>
            <w:r w:rsidRPr="007C7E22">
              <w:rPr>
                <w:b/>
                <w:lang w:val="en-GB"/>
              </w:rPr>
              <w:t>Explanation</w:t>
            </w:r>
          </w:p>
        </w:tc>
      </w:tr>
      <w:tr w:rsidR="007C7E22" w:rsidRPr="00BD12A4" w14:paraId="72F8ECD5" w14:textId="77777777" w:rsidTr="00EF14AA">
        <w:tc>
          <w:tcPr>
            <w:tcW w:w="1908" w:type="dxa"/>
          </w:tcPr>
          <w:p w14:paraId="3F43E4EA" w14:textId="77777777" w:rsidR="007C7E22" w:rsidRPr="007C7E22" w:rsidRDefault="007C7E22" w:rsidP="00EF14AA">
            <w:pPr>
              <w:rPr>
                <w:b/>
                <w:lang w:val="en-GB"/>
              </w:rPr>
            </w:pPr>
            <w:r w:rsidRPr="007C7E22">
              <w:rPr>
                <w:b/>
                <w:lang w:val="en-GB"/>
              </w:rPr>
              <w:t>0</w:t>
            </w:r>
          </w:p>
        </w:tc>
        <w:tc>
          <w:tcPr>
            <w:tcW w:w="2160" w:type="dxa"/>
          </w:tcPr>
          <w:p w14:paraId="2AB1C96A" w14:textId="77777777" w:rsidR="007C7E22" w:rsidRPr="007C7E22" w:rsidRDefault="007C7E22" w:rsidP="00EF14AA">
            <w:pPr>
              <w:rPr>
                <w:lang w:val="en-GB"/>
              </w:rPr>
            </w:pPr>
            <w:r w:rsidRPr="007C7E22">
              <w:rPr>
                <w:lang w:val="en-GB"/>
              </w:rPr>
              <w:t>Missing</w:t>
            </w:r>
          </w:p>
        </w:tc>
        <w:tc>
          <w:tcPr>
            <w:tcW w:w="5220" w:type="dxa"/>
          </w:tcPr>
          <w:p w14:paraId="0188AA46" w14:textId="77777777" w:rsidR="007C7E22" w:rsidRPr="007C7E22" w:rsidRDefault="007C7E22" w:rsidP="00EF14AA">
            <w:pPr>
              <w:rPr>
                <w:lang w:val="en-GB"/>
              </w:rPr>
            </w:pPr>
            <w:r w:rsidRPr="007C7E22">
              <w:rPr>
                <w:lang w:val="en-GB"/>
              </w:rPr>
              <w:t>The requested information is missing</w:t>
            </w:r>
          </w:p>
        </w:tc>
      </w:tr>
      <w:tr w:rsidR="007C7E22" w:rsidRPr="00BD12A4" w14:paraId="640BEE44" w14:textId="77777777" w:rsidTr="00EF14AA">
        <w:tc>
          <w:tcPr>
            <w:tcW w:w="1908" w:type="dxa"/>
          </w:tcPr>
          <w:p w14:paraId="52A2AA6E" w14:textId="77777777" w:rsidR="007C7E22" w:rsidRPr="007C7E22" w:rsidRDefault="007C7E22" w:rsidP="00EF14AA">
            <w:pPr>
              <w:rPr>
                <w:b/>
                <w:lang w:val="en-GB"/>
              </w:rPr>
            </w:pPr>
            <w:r w:rsidRPr="007C7E22">
              <w:rPr>
                <w:b/>
                <w:lang w:val="en-GB"/>
              </w:rPr>
              <w:t>20</w:t>
            </w:r>
          </w:p>
        </w:tc>
        <w:tc>
          <w:tcPr>
            <w:tcW w:w="2160" w:type="dxa"/>
          </w:tcPr>
          <w:p w14:paraId="45711780" w14:textId="77777777" w:rsidR="007C7E22" w:rsidRPr="007C7E22" w:rsidRDefault="007C7E22" w:rsidP="00EF14AA">
            <w:pPr>
              <w:rPr>
                <w:lang w:val="en-GB"/>
              </w:rPr>
            </w:pPr>
            <w:r w:rsidRPr="007C7E22">
              <w:rPr>
                <w:lang w:val="en-GB"/>
              </w:rPr>
              <w:t>Poor</w:t>
            </w:r>
          </w:p>
        </w:tc>
        <w:tc>
          <w:tcPr>
            <w:tcW w:w="5220" w:type="dxa"/>
          </w:tcPr>
          <w:p w14:paraId="1E9F65AA" w14:textId="77777777" w:rsidR="007C7E22" w:rsidRPr="007C7E22" w:rsidRDefault="007C7E22" w:rsidP="00EF14AA">
            <w:pPr>
              <w:rPr>
                <w:lang w:val="en-GB"/>
              </w:rPr>
            </w:pPr>
            <w:r w:rsidRPr="007C7E22">
              <w:rPr>
                <w:lang w:val="en-GB"/>
              </w:rPr>
              <w:t>(Some of) the requested information is missing, or the information is not relevant and does not completely fulfil the criteria</w:t>
            </w:r>
          </w:p>
        </w:tc>
      </w:tr>
      <w:tr w:rsidR="007C7E22" w:rsidRPr="007C7E22" w14:paraId="2462EAA6" w14:textId="77777777" w:rsidTr="00EF14AA">
        <w:tc>
          <w:tcPr>
            <w:tcW w:w="1908" w:type="dxa"/>
          </w:tcPr>
          <w:p w14:paraId="38C099CB" w14:textId="77777777" w:rsidR="007C7E22" w:rsidRPr="007C7E22" w:rsidRDefault="007C7E22" w:rsidP="00EF14AA">
            <w:pPr>
              <w:rPr>
                <w:b/>
                <w:lang w:val="en-GB"/>
              </w:rPr>
            </w:pPr>
            <w:r w:rsidRPr="007C7E22">
              <w:rPr>
                <w:b/>
                <w:lang w:val="en-GB"/>
              </w:rPr>
              <w:t>40</w:t>
            </w:r>
          </w:p>
        </w:tc>
        <w:tc>
          <w:tcPr>
            <w:tcW w:w="2160" w:type="dxa"/>
          </w:tcPr>
          <w:p w14:paraId="4FD8DA96" w14:textId="77777777" w:rsidR="007C7E22" w:rsidRPr="007C7E22" w:rsidRDefault="007C7E22" w:rsidP="00EF14AA">
            <w:pPr>
              <w:rPr>
                <w:lang w:val="en-GB"/>
              </w:rPr>
            </w:pPr>
            <w:r w:rsidRPr="007C7E22">
              <w:rPr>
                <w:lang w:val="en-GB"/>
              </w:rPr>
              <w:t>Unsatisfactory</w:t>
            </w:r>
          </w:p>
        </w:tc>
        <w:tc>
          <w:tcPr>
            <w:tcW w:w="5220" w:type="dxa"/>
          </w:tcPr>
          <w:p w14:paraId="4D467E2A" w14:textId="77777777" w:rsidR="007C7E22" w:rsidRPr="007C7E22" w:rsidRDefault="007C7E22" w:rsidP="00EF14AA">
            <w:pPr>
              <w:rPr>
                <w:lang w:val="en-GB"/>
              </w:rPr>
            </w:pPr>
            <w:r w:rsidRPr="007C7E22">
              <w:rPr>
                <w:lang w:val="en-GB"/>
              </w:rPr>
              <w:t>Information not (entirely) relevant and/or specific and does not fulfil the criteria. The explanation does not provide sufficient information.</w:t>
            </w:r>
          </w:p>
        </w:tc>
      </w:tr>
      <w:tr w:rsidR="007C7E22" w:rsidRPr="007C7E22" w14:paraId="418857E6" w14:textId="77777777" w:rsidTr="00EF14AA">
        <w:tc>
          <w:tcPr>
            <w:tcW w:w="1908" w:type="dxa"/>
          </w:tcPr>
          <w:p w14:paraId="01D0B089" w14:textId="77777777" w:rsidR="007C7E22" w:rsidRPr="007C7E22" w:rsidRDefault="007C7E22" w:rsidP="00EF14AA">
            <w:pPr>
              <w:rPr>
                <w:b/>
                <w:lang w:val="en-GB"/>
              </w:rPr>
            </w:pPr>
            <w:r w:rsidRPr="007C7E22">
              <w:rPr>
                <w:b/>
                <w:lang w:val="en-GB"/>
              </w:rPr>
              <w:t>60</w:t>
            </w:r>
          </w:p>
        </w:tc>
        <w:tc>
          <w:tcPr>
            <w:tcW w:w="2160" w:type="dxa"/>
          </w:tcPr>
          <w:p w14:paraId="3E111D29" w14:textId="77777777" w:rsidR="007C7E22" w:rsidRPr="007C7E22" w:rsidRDefault="007C7E22" w:rsidP="00EF14AA">
            <w:pPr>
              <w:rPr>
                <w:lang w:val="en-GB"/>
              </w:rPr>
            </w:pPr>
            <w:r w:rsidRPr="007C7E22">
              <w:rPr>
                <w:lang w:val="en-GB"/>
              </w:rPr>
              <w:t>Satisfactory</w:t>
            </w:r>
          </w:p>
        </w:tc>
        <w:tc>
          <w:tcPr>
            <w:tcW w:w="5220" w:type="dxa"/>
          </w:tcPr>
          <w:p w14:paraId="319879E0" w14:textId="77777777" w:rsidR="007C7E22" w:rsidRPr="007C7E22" w:rsidRDefault="007C7E22" w:rsidP="00EF14AA">
            <w:pPr>
              <w:rPr>
                <w:lang w:val="en-GB"/>
              </w:rPr>
            </w:pPr>
            <w:r w:rsidRPr="007C7E22">
              <w:rPr>
                <w:lang w:val="en-GB"/>
              </w:rPr>
              <w:t>Satisfies the criterion and meets expecations. Specific and clear.</w:t>
            </w:r>
          </w:p>
        </w:tc>
      </w:tr>
      <w:tr w:rsidR="007C7E22" w:rsidRPr="00BD12A4" w14:paraId="6A039AA4" w14:textId="77777777" w:rsidTr="00EF14AA">
        <w:tc>
          <w:tcPr>
            <w:tcW w:w="1908" w:type="dxa"/>
          </w:tcPr>
          <w:p w14:paraId="26A0DE02" w14:textId="77777777" w:rsidR="007C7E22" w:rsidRPr="007C7E22" w:rsidRDefault="007C7E22" w:rsidP="00EF14AA">
            <w:pPr>
              <w:rPr>
                <w:b/>
                <w:lang w:val="en-GB"/>
              </w:rPr>
            </w:pPr>
            <w:r w:rsidRPr="007C7E22">
              <w:rPr>
                <w:b/>
                <w:lang w:val="en-GB"/>
              </w:rPr>
              <w:t>80</w:t>
            </w:r>
          </w:p>
        </w:tc>
        <w:tc>
          <w:tcPr>
            <w:tcW w:w="2160" w:type="dxa"/>
          </w:tcPr>
          <w:p w14:paraId="0471C933" w14:textId="77777777" w:rsidR="007C7E22" w:rsidRPr="007C7E22" w:rsidRDefault="007C7E22" w:rsidP="00EF14AA">
            <w:pPr>
              <w:rPr>
                <w:lang w:val="en-GB"/>
              </w:rPr>
            </w:pPr>
            <w:r w:rsidRPr="007C7E22">
              <w:rPr>
                <w:lang w:val="en-GB"/>
              </w:rPr>
              <w:t>Good</w:t>
            </w:r>
          </w:p>
        </w:tc>
        <w:tc>
          <w:tcPr>
            <w:tcW w:w="5220" w:type="dxa"/>
          </w:tcPr>
          <w:p w14:paraId="1C404E2B" w14:textId="77777777" w:rsidR="007C7E22" w:rsidRPr="007C7E22" w:rsidRDefault="007C7E22" w:rsidP="00EF14AA">
            <w:pPr>
              <w:rPr>
                <w:lang w:val="en-GB"/>
              </w:rPr>
            </w:pPr>
            <w:r w:rsidRPr="007C7E22">
              <w:rPr>
                <w:lang w:val="en-GB"/>
              </w:rPr>
              <w:t>Stands out from the other bids in a positive way and more than meets expectations.</w:t>
            </w:r>
          </w:p>
        </w:tc>
      </w:tr>
      <w:tr w:rsidR="007C7E22" w:rsidRPr="00BD12A4" w14:paraId="41D50B75" w14:textId="77777777" w:rsidTr="00EF14AA">
        <w:tc>
          <w:tcPr>
            <w:tcW w:w="1908" w:type="dxa"/>
          </w:tcPr>
          <w:p w14:paraId="2750694F" w14:textId="77777777" w:rsidR="007C7E22" w:rsidRPr="007C7E22" w:rsidRDefault="007C7E22" w:rsidP="00EF14AA">
            <w:pPr>
              <w:rPr>
                <w:b/>
                <w:lang w:val="en-GB"/>
              </w:rPr>
            </w:pPr>
            <w:r w:rsidRPr="007C7E22">
              <w:rPr>
                <w:b/>
                <w:lang w:val="en-GB"/>
              </w:rPr>
              <w:t>100</w:t>
            </w:r>
          </w:p>
        </w:tc>
        <w:tc>
          <w:tcPr>
            <w:tcW w:w="2160" w:type="dxa"/>
          </w:tcPr>
          <w:p w14:paraId="52E4CC79" w14:textId="77777777" w:rsidR="007C7E22" w:rsidRPr="007C7E22" w:rsidRDefault="007C7E22" w:rsidP="00EF14AA">
            <w:pPr>
              <w:rPr>
                <w:lang w:val="en-GB"/>
              </w:rPr>
            </w:pPr>
            <w:r w:rsidRPr="007C7E22">
              <w:rPr>
                <w:lang w:val="en-GB"/>
              </w:rPr>
              <w:t>Outstanding</w:t>
            </w:r>
          </w:p>
        </w:tc>
        <w:tc>
          <w:tcPr>
            <w:tcW w:w="5220" w:type="dxa"/>
          </w:tcPr>
          <w:p w14:paraId="2E851074" w14:textId="77777777" w:rsidR="007C7E22" w:rsidRPr="007C7E22" w:rsidRDefault="007C7E22" w:rsidP="00EF14AA">
            <w:pPr>
              <w:rPr>
                <w:lang w:val="en-GB"/>
              </w:rPr>
            </w:pPr>
            <w:r w:rsidRPr="007C7E22">
              <w:rPr>
                <w:lang w:val="en-GB"/>
              </w:rPr>
              <w:t>Stands out from the other bids in a positive way and exceeds expectations.</w:t>
            </w:r>
          </w:p>
        </w:tc>
      </w:tr>
    </w:tbl>
    <w:p w14:paraId="59400E4A" w14:textId="77777777" w:rsidR="007C7E22" w:rsidRPr="007C7E22" w:rsidRDefault="007C7E22" w:rsidP="00FC2DF1">
      <w:pPr>
        <w:rPr>
          <w:lang w:val="en-GB"/>
        </w:rPr>
      </w:pPr>
    </w:p>
    <w:p w14:paraId="4A477EB3" w14:textId="77777777" w:rsidR="002B1AB0" w:rsidRPr="007C7E22" w:rsidRDefault="002B1AB0" w:rsidP="00FC2DF1">
      <w:pPr>
        <w:rPr>
          <w:lang w:val="en-GB"/>
        </w:rPr>
      </w:pPr>
    </w:p>
    <w:p w14:paraId="33D46382" w14:textId="77777777" w:rsidR="002B1AB0" w:rsidRPr="007C7E22" w:rsidRDefault="002B1AB0" w:rsidP="00FC2DF1">
      <w:pPr>
        <w:rPr>
          <w:lang w:val="en-GB"/>
        </w:rPr>
      </w:pPr>
      <w:r w:rsidRPr="007C7E22">
        <w:rPr>
          <w:lang w:val="en-GB"/>
        </w:rPr>
        <w:t>Price</w:t>
      </w:r>
    </w:p>
    <w:p w14:paraId="75FA3AD4" w14:textId="77777777" w:rsidR="002B1AB0" w:rsidRPr="007C7E22" w:rsidRDefault="002B1AB0" w:rsidP="00FC2DF1">
      <w:pPr>
        <w:rPr>
          <w:lang w:val="en-GB"/>
        </w:rPr>
      </w:pPr>
      <w:r w:rsidRPr="007C7E22">
        <w:rPr>
          <w:lang w:val="en-GB"/>
        </w:rPr>
        <w:t>(Sub-)award criterion ‘commercial criteria’:</w:t>
      </w:r>
    </w:p>
    <w:p w14:paraId="1BAFD798" w14:textId="77777777" w:rsidR="002B1AB0" w:rsidRPr="007C7E22" w:rsidRDefault="002B1AB0" w:rsidP="00FC2DF1">
      <w:pPr>
        <w:rPr>
          <w:lang w:val="en-GB"/>
        </w:rPr>
      </w:pPr>
    </w:p>
    <w:p w14:paraId="43EEB05E" w14:textId="77777777" w:rsidR="002B1AB0" w:rsidRPr="007C7E22" w:rsidRDefault="002B1AB0" w:rsidP="00FC2DF1">
      <w:pPr>
        <w:rPr>
          <w:lang w:val="en-GB"/>
        </w:rPr>
      </w:pPr>
      <w:r w:rsidRPr="007C7E22">
        <w:rPr>
          <w:lang w:val="en-GB"/>
        </w:rPr>
        <w:t xml:space="preserve">The basis when comparing commercial conditions is the Applicant's (notional) bid sum as shown in annex 5: Price breakdown. </w:t>
      </w:r>
    </w:p>
    <w:p w14:paraId="36F0F14C" w14:textId="77777777" w:rsidR="002B1AB0" w:rsidRPr="007C7E22" w:rsidRDefault="002B1AB0" w:rsidP="00FC2DF1">
      <w:pPr>
        <w:rPr>
          <w:lang w:val="en-GB"/>
        </w:rPr>
      </w:pPr>
    </w:p>
    <w:p w14:paraId="5465C0B5" w14:textId="2D481923" w:rsidR="00266C2F" w:rsidRPr="007C7E22" w:rsidRDefault="002B1AB0" w:rsidP="00270175">
      <w:pPr>
        <w:rPr>
          <w:lang w:val="en-GB"/>
        </w:rPr>
      </w:pPr>
      <w:r w:rsidRPr="007C7E22">
        <w:rPr>
          <w:lang w:val="en-GB"/>
        </w:rPr>
        <w:t xml:space="preserve">Price quotations are calculated as follows. Erasmus MC applies a ceiling of € </w:t>
      </w:r>
      <w:r w:rsidR="00BD12A4">
        <w:rPr>
          <w:lang w:val="en-GB"/>
        </w:rPr>
        <w:t>75</w:t>
      </w:r>
      <w:r w:rsidRPr="007C7E22">
        <w:rPr>
          <w:lang w:val="en-GB"/>
        </w:rPr>
        <w:t xml:space="preserve">,000 incl. VAT for the price component. Bidding parties who submit a bid above the designated amount will be excluded from the procedure and the quotation will be disregarded. Parties who submit a bid equivalent to the ceiling will receive 0 points. Parties who submit a bid lower or higher than the ceiling will be scored in accordance with the percentage deviation. This 'bandwidth' is set at a maximum of 100 points more or less. This means that if an applicant submits a bid 12% lower, they will receive 12 points, if the bid is 12% higher 12 points will be deducted.  </w:t>
      </w:r>
    </w:p>
    <w:p w14:paraId="5E9EC043" w14:textId="77777777" w:rsidR="00FB0DAC" w:rsidRPr="007C7E22" w:rsidRDefault="00FB0DAC" w:rsidP="00FC2DF1">
      <w:pPr>
        <w:rPr>
          <w:lang w:val="en-GB"/>
        </w:rPr>
      </w:pPr>
    </w:p>
    <w:p w14:paraId="0B42A262" w14:textId="77777777" w:rsidR="002B1AB0" w:rsidRPr="007C7E22" w:rsidRDefault="002B1AB0" w:rsidP="00FC2DF1">
      <w:pPr>
        <w:rPr>
          <w:lang w:val="en-GB"/>
        </w:rPr>
      </w:pPr>
      <w:r w:rsidRPr="007C7E22">
        <w:rPr>
          <w:lang w:val="en-GB"/>
        </w:rPr>
        <w:t>For a more detailed explanation of how the criteria of price and quality are formulated, Applicants are directed to annex 5 Score calculation tab.</w:t>
      </w:r>
    </w:p>
    <w:p w14:paraId="165C4D7D" w14:textId="77777777" w:rsidR="009E61E7" w:rsidRPr="007C7E22" w:rsidRDefault="009E61E7" w:rsidP="00FC2DF1">
      <w:pPr>
        <w:rPr>
          <w:lang w:val="en-GB"/>
        </w:rPr>
      </w:pPr>
    </w:p>
    <w:p w14:paraId="6E157D9D" w14:textId="77777777" w:rsidR="00670CB5" w:rsidRPr="007C7E22" w:rsidRDefault="00670CB5" w:rsidP="00FC2DF1">
      <w:pPr>
        <w:rPr>
          <w:lang w:val="en-GB"/>
        </w:rPr>
      </w:pPr>
      <w:r w:rsidRPr="007C7E22">
        <w:rPr>
          <w:lang w:val="en-GB"/>
        </w:rPr>
        <w:t>Interviews</w:t>
      </w:r>
    </w:p>
    <w:p w14:paraId="4980DBA2" w14:textId="77777777" w:rsidR="00670CB5" w:rsidRPr="007C7E22" w:rsidRDefault="00670CB5" w:rsidP="00670CB5">
      <w:pPr>
        <w:rPr>
          <w:lang w:val="en-GB"/>
        </w:rPr>
      </w:pPr>
      <w:r w:rsidRPr="007C7E22">
        <w:rPr>
          <w:lang w:val="en-GB"/>
        </w:rPr>
        <w:t xml:space="preserve">Applicants who are considered for award following the written assessment will be invited by e-mail to explain their product in an interview. The invitation will also state the main people to be present from Erasmus MC. </w:t>
      </w:r>
    </w:p>
    <w:p w14:paraId="6F76A965" w14:textId="77777777" w:rsidR="00670CB5" w:rsidRPr="007C7E22" w:rsidRDefault="00670CB5" w:rsidP="00670CB5">
      <w:pPr>
        <w:rPr>
          <w:lang w:val="en-GB"/>
        </w:rPr>
      </w:pPr>
    </w:p>
    <w:p w14:paraId="364D75D6" w14:textId="40082CB6" w:rsidR="00670CB5" w:rsidRPr="007C7E22" w:rsidRDefault="00D13F9B" w:rsidP="00670CB5">
      <w:pPr>
        <w:rPr>
          <w:lang w:val="en-GB"/>
        </w:rPr>
      </w:pPr>
      <w:r w:rsidRPr="007C7E22">
        <w:rPr>
          <w:lang w:val="en-GB"/>
        </w:rPr>
        <w:t xml:space="preserve">The interview will take place on or around the date of </w:t>
      </w:r>
      <w:r w:rsidR="006C241F" w:rsidRPr="007C7E22">
        <w:rPr>
          <w:b/>
          <w:lang w:val="en-GB"/>
        </w:rPr>
        <w:t xml:space="preserve">30 August 2017 </w:t>
      </w:r>
      <w:r w:rsidRPr="007C7E22">
        <w:rPr>
          <w:lang w:val="en-GB"/>
        </w:rPr>
        <w:t>in Rotterdam.</w:t>
      </w:r>
      <w:r w:rsidR="00670CB5" w:rsidRPr="007C7E22">
        <w:rPr>
          <w:b/>
          <w:lang w:val="en-GB"/>
        </w:rPr>
        <w:t xml:space="preserve"> </w:t>
      </w:r>
      <w:r w:rsidRPr="007C7E22">
        <w:rPr>
          <w:lang w:val="en-GB"/>
        </w:rPr>
        <w:t>Following assessment of the Applicants' interviews the Client will make a final decision.</w:t>
      </w:r>
    </w:p>
    <w:p w14:paraId="54AE6D2E" w14:textId="77777777" w:rsidR="00670CB5" w:rsidRPr="007C7E22" w:rsidRDefault="00670CB5" w:rsidP="00670CB5">
      <w:pPr>
        <w:ind w:hanging="1134"/>
        <w:rPr>
          <w:b/>
          <w:i/>
          <w:color w:val="000000" w:themeColor="text1"/>
          <w:lang w:val="en-GB"/>
        </w:rPr>
      </w:pPr>
      <w:r w:rsidRPr="007C7E22">
        <w:rPr>
          <w:lang w:val="en-GB"/>
        </w:rPr>
        <w:t xml:space="preserve"> </w:t>
      </w:r>
    </w:p>
    <w:p w14:paraId="429F60C4" w14:textId="77777777" w:rsidR="00D13F9B" w:rsidRPr="007C7E22" w:rsidRDefault="00D13F9B" w:rsidP="00670CB5">
      <w:pPr>
        <w:rPr>
          <w:lang w:val="en-GB"/>
        </w:rPr>
      </w:pPr>
      <w:r w:rsidRPr="007C7E22">
        <w:rPr>
          <w:lang w:val="en-GB"/>
        </w:rPr>
        <w:lastRenderedPageBreak/>
        <w:t>The aim of the interviews is to meet face to face with the people who will play a critical role during the implementation phase and who hold final responsibility for this Contract. The interview session is split into two parts:</w:t>
      </w:r>
    </w:p>
    <w:p w14:paraId="77501DFC" w14:textId="77777777" w:rsidR="000512BE" w:rsidRPr="007C7E22" w:rsidRDefault="000512BE" w:rsidP="00670CB5">
      <w:pPr>
        <w:rPr>
          <w:lang w:val="en-GB"/>
        </w:rPr>
      </w:pPr>
    </w:p>
    <w:p w14:paraId="579B4422" w14:textId="77777777" w:rsidR="00670CB5" w:rsidRPr="007C7E22" w:rsidRDefault="00773BB7" w:rsidP="00670CB5">
      <w:pPr>
        <w:rPr>
          <w:rFonts w:cs="Times New Roman"/>
          <w:lang w:val="en-GB"/>
        </w:rPr>
      </w:pPr>
      <w:r w:rsidRPr="007C7E22">
        <w:rPr>
          <w:lang w:val="en-GB"/>
        </w:rPr>
        <w:t xml:space="preserve">Part 1: explanation of the product in maximum 45 minutes and 30 minutes to explain the bid and to give an opportunity to put questions. Objectivity in the assessment by the assessment committee will be ensured through the attendance at the interview of at least 4 assessors from Erasmus MC. </w:t>
      </w:r>
    </w:p>
    <w:p w14:paraId="7A91A24B" w14:textId="77777777" w:rsidR="00670CB5" w:rsidRPr="007C7E22" w:rsidRDefault="00670CB5" w:rsidP="00670CB5">
      <w:pPr>
        <w:rPr>
          <w:lang w:val="en-GB"/>
        </w:rPr>
      </w:pPr>
    </w:p>
    <w:p w14:paraId="400BFE33" w14:textId="77777777" w:rsidR="00670CB5" w:rsidRPr="007C7E22" w:rsidRDefault="00670CB5" w:rsidP="00670CB5">
      <w:pPr>
        <w:rPr>
          <w:lang w:val="en-GB"/>
        </w:rPr>
      </w:pPr>
      <w:r w:rsidRPr="007C7E22">
        <w:rPr>
          <w:lang w:val="en-GB"/>
        </w:rPr>
        <w:t xml:space="preserve">Key points for the assessment are as follows; </w:t>
      </w:r>
    </w:p>
    <w:p w14:paraId="2723B42F" w14:textId="77777777" w:rsidR="00670CB5" w:rsidRPr="007C7E22" w:rsidRDefault="00670CB5" w:rsidP="00670CB5">
      <w:pPr>
        <w:pStyle w:val="ListParagraph"/>
        <w:numPr>
          <w:ilvl w:val="0"/>
          <w:numId w:val="36"/>
        </w:numPr>
        <w:autoSpaceDE/>
        <w:autoSpaceDN/>
        <w:adjustRightInd/>
        <w:ind w:left="714" w:hanging="357"/>
        <w:rPr>
          <w:lang w:val="en-GB"/>
        </w:rPr>
      </w:pPr>
      <w:r w:rsidRPr="007C7E22">
        <w:rPr>
          <w:lang w:val="en-GB"/>
        </w:rPr>
        <w:t xml:space="preserve">the person addressed answers questions correctly and provides sufficient information, </w:t>
      </w:r>
    </w:p>
    <w:p w14:paraId="1FC437C2" w14:textId="77777777" w:rsidR="00670CB5" w:rsidRPr="007C7E22" w:rsidRDefault="00670CB5" w:rsidP="00670CB5">
      <w:pPr>
        <w:pStyle w:val="ListParagraph"/>
        <w:numPr>
          <w:ilvl w:val="0"/>
          <w:numId w:val="36"/>
        </w:numPr>
        <w:autoSpaceDE/>
        <w:autoSpaceDN/>
        <w:adjustRightInd/>
        <w:ind w:left="714" w:hanging="357"/>
        <w:rPr>
          <w:lang w:val="en-GB"/>
        </w:rPr>
      </w:pPr>
      <w:r w:rsidRPr="007C7E22">
        <w:rPr>
          <w:lang w:val="en-GB"/>
        </w:rPr>
        <w:t xml:space="preserve">evidence of technical understanding and the way in which risks are minimised, </w:t>
      </w:r>
    </w:p>
    <w:p w14:paraId="459BC84C" w14:textId="77777777" w:rsidR="00670CB5" w:rsidRPr="007C7E22" w:rsidRDefault="00670CB5" w:rsidP="00670CB5">
      <w:pPr>
        <w:pStyle w:val="ListParagraph"/>
        <w:numPr>
          <w:ilvl w:val="0"/>
          <w:numId w:val="36"/>
        </w:numPr>
        <w:autoSpaceDE/>
        <w:autoSpaceDN/>
        <w:adjustRightInd/>
        <w:ind w:left="714" w:hanging="357"/>
        <w:rPr>
          <w:lang w:val="en-GB"/>
        </w:rPr>
      </w:pPr>
      <w:r w:rsidRPr="007C7E22">
        <w:rPr>
          <w:lang w:val="en-GB"/>
        </w:rPr>
        <w:t xml:space="preserve">approach to communication and the degree to which communication is assured, </w:t>
      </w:r>
    </w:p>
    <w:p w14:paraId="045FD5A4" w14:textId="77777777" w:rsidR="00670CB5" w:rsidRPr="007C7E22" w:rsidRDefault="00670CB5" w:rsidP="00670CB5">
      <w:pPr>
        <w:pStyle w:val="ListParagraph"/>
        <w:numPr>
          <w:ilvl w:val="0"/>
          <w:numId w:val="36"/>
        </w:numPr>
        <w:autoSpaceDE/>
        <w:autoSpaceDN/>
        <w:adjustRightInd/>
        <w:ind w:left="714" w:hanging="357"/>
        <w:rPr>
          <w:lang w:val="en-GB"/>
        </w:rPr>
      </w:pPr>
      <w:r w:rsidRPr="007C7E22">
        <w:rPr>
          <w:lang w:val="en-GB"/>
        </w:rPr>
        <w:t>collaboration between the parties involved,</w:t>
      </w:r>
    </w:p>
    <w:p w14:paraId="6B93B9BC" w14:textId="77777777" w:rsidR="00670CB5" w:rsidRPr="007C7E22" w:rsidRDefault="00670CB5" w:rsidP="00670CB5">
      <w:pPr>
        <w:pStyle w:val="ListParagraph"/>
        <w:numPr>
          <w:ilvl w:val="0"/>
          <w:numId w:val="36"/>
        </w:numPr>
        <w:autoSpaceDE/>
        <w:autoSpaceDN/>
        <w:adjustRightInd/>
        <w:ind w:left="714" w:hanging="357"/>
        <w:rPr>
          <w:lang w:val="en-GB"/>
        </w:rPr>
      </w:pPr>
      <w:r w:rsidRPr="007C7E22">
        <w:rPr>
          <w:lang w:val="en-GB"/>
        </w:rPr>
        <w:t xml:space="preserve">degree of match with the profile of Erasmus MC. </w:t>
      </w:r>
    </w:p>
    <w:p w14:paraId="1D49543D" w14:textId="77777777" w:rsidR="00670CB5" w:rsidRPr="007C7E22" w:rsidRDefault="00670CB5" w:rsidP="00670CB5">
      <w:pPr>
        <w:pStyle w:val="ListParagraph"/>
        <w:ind w:left="714"/>
        <w:rPr>
          <w:lang w:val="en-GB"/>
        </w:rPr>
      </w:pPr>
    </w:p>
    <w:p w14:paraId="21317437" w14:textId="77777777" w:rsidR="00670CB5" w:rsidRPr="007C7E22" w:rsidRDefault="00670CB5" w:rsidP="00670CB5">
      <w:pPr>
        <w:rPr>
          <w:lang w:val="en-GB"/>
        </w:rPr>
      </w:pPr>
      <w:r w:rsidRPr="007C7E22">
        <w:rPr>
          <w:lang w:val="en-GB"/>
        </w:rPr>
        <w:t>The aim is to bring dominant information to the fore. The interviews will seek to check whether the Tender application is well-founded. The interviewers are not looking for a company presentation, rather a more detailed explanation of the bid. A number of generic and several specific questions will be asked</w:t>
      </w:r>
    </w:p>
    <w:p w14:paraId="01442379" w14:textId="77777777" w:rsidR="00670CB5" w:rsidRPr="007C7E22" w:rsidRDefault="00670CB5" w:rsidP="00FC2DF1">
      <w:pPr>
        <w:rPr>
          <w:lang w:val="en-GB"/>
        </w:rPr>
      </w:pPr>
    </w:p>
    <w:p w14:paraId="2E1182FE" w14:textId="77777777" w:rsidR="002B1AB0" w:rsidRPr="007C7E22" w:rsidRDefault="002B1AB0" w:rsidP="00FC2DF1">
      <w:pPr>
        <w:rPr>
          <w:lang w:val="en-GB"/>
        </w:rPr>
      </w:pPr>
      <w:r w:rsidRPr="007C7E22">
        <w:rPr>
          <w:lang w:val="en-GB"/>
        </w:rPr>
        <w:t xml:space="preserve">Verification </w:t>
      </w:r>
    </w:p>
    <w:p w14:paraId="70DB204A" w14:textId="77777777" w:rsidR="002B1AB0" w:rsidRPr="007C7E22" w:rsidRDefault="002B1AB0" w:rsidP="00FC2DF1">
      <w:pPr>
        <w:rPr>
          <w:lang w:val="en-GB"/>
        </w:rPr>
      </w:pPr>
      <w:r w:rsidRPr="007C7E22">
        <w:rPr>
          <w:lang w:val="en-GB"/>
        </w:rPr>
        <w:t xml:space="preserve">For the provisional award, the Client wishes to reserve the option to invite the selected party for a discussion about the Tender submitted and verification of the information.  This discussion will take place no later than 5 calendar days before the Standstill period elapses. </w:t>
      </w:r>
    </w:p>
    <w:p w14:paraId="2172B04E" w14:textId="77777777" w:rsidR="002B1AB0" w:rsidRPr="007C7E22" w:rsidRDefault="002B1AB0" w:rsidP="00FC2DF1">
      <w:pPr>
        <w:rPr>
          <w:lang w:val="en-GB"/>
        </w:rPr>
      </w:pPr>
    </w:p>
    <w:p w14:paraId="47E2747B" w14:textId="77777777" w:rsidR="00FB0DAC" w:rsidRPr="007C7E22" w:rsidRDefault="002B1AB0" w:rsidP="00FC2DF1">
      <w:pPr>
        <w:rPr>
          <w:lang w:val="en-GB"/>
        </w:rPr>
        <w:sectPr w:rsidR="00FB0DAC" w:rsidRPr="007C7E22" w:rsidSect="00FE66FF">
          <w:footerReference w:type="default" r:id="rId18"/>
          <w:footerReference w:type="first" r:id="rId19"/>
          <w:pgSz w:w="11906" w:h="16838" w:code="9"/>
          <w:pgMar w:top="1418" w:right="1440" w:bottom="1440" w:left="1440" w:header="708" w:footer="708" w:gutter="0"/>
          <w:pgNumType w:start="13"/>
          <w:cols w:space="708"/>
          <w:titlePg/>
          <w:docGrid w:linePitch="360"/>
        </w:sectPr>
      </w:pPr>
      <w:r w:rsidRPr="007C7E22">
        <w:rPr>
          <w:lang w:val="en-GB"/>
        </w:rPr>
        <w:t xml:space="preserve">If it becomes apparent that statements or the bid made by the Applicant are inaccurate, the Client will be entitled to exclude the Applicant from participation or, if the Agreement has already been concluded, to dissolve the Agreement with immediate effect. The Client will then have the option to continue the process with the Applicant who ended up in 2nd, 3rd place etc. See section 4.8.18 Waiting room. The above also applies to the implementation requirements. </w:t>
      </w:r>
    </w:p>
    <w:p w14:paraId="559B6BD9" w14:textId="77777777" w:rsidR="00B4224C" w:rsidRPr="007C7E22" w:rsidRDefault="00B4224C" w:rsidP="00B4224C">
      <w:pPr>
        <w:pStyle w:val="Heading2"/>
        <w:numPr>
          <w:ilvl w:val="0"/>
          <w:numId w:val="0"/>
        </w:numPr>
        <w:rPr>
          <w:lang w:val="en-GB"/>
        </w:rPr>
      </w:pPr>
    </w:p>
    <w:p w14:paraId="46854384" w14:textId="77777777" w:rsidR="00962404" w:rsidRPr="007C7E22" w:rsidRDefault="00013B09" w:rsidP="005016B5">
      <w:pPr>
        <w:pStyle w:val="Heading2"/>
        <w:numPr>
          <w:ilvl w:val="1"/>
          <w:numId w:val="46"/>
        </w:numPr>
        <w:rPr>
          <w:lang w:val="en-GB"/>
        </w:rPr>
      </w:pPr>
      <w:bookmarkStart w:id="407" w:name="_Toc485032270"/>
      <w:r w:rsidRPr="007C7E22">
        <w:rPr>
          <w:lang w:val="en-GB"/>
        </w:rPr>
        <w:t>Method of assessment</w:t>
      </w:r>
      <w:bookmarkEnd w:id="404"/>
      <w:bookmarkEnd w:id="405"/>
      <w:bookmarkEnd w:id="406"/>
      <w:bookmarkEnd w:id="407"/>
      <w:r w:rsidR="00962404" w:rsidRPr="007C7E22">
        <w:rPr>
          <w:lang w:val="en-GB"/>
        </w:rPr>
        <w:t xml:space="preserve"> </w:t>
      </w:r>
    </w:p>
    <w:p w14:paraId="017BF713" w14:textId="77777777" w:rsidR="00E66682" w:rsidRPr="007C7E22" w:rsidRDefault="00E66682" w:rsidP="00FC2DF1">
      <w:pPr>
        <w:rPr>
          <w:lang w:val="en-GB"/>
        </w:rPr>
      </w:pPr>
    </w:p>
    <w:p w14:paraId="0BC23865" w14:textId="77777777" w:rsidR="00962404" w:rsidRPr="007C7E22" w:rsidRDefault="00962404" w:rsidP="00FC2DF1">
      <w:pPr>
        <w:rPr>
          <w:lang w:val="en-GB"/>
        </w:rPr>
      </w:pPr>
      <w:r w:rsidRPr="007C7E22">
        <w:rPr>
          <w:lang w:val="en-GB"/>
        </w:rPr>
        <w:t xml:space="preserve">The assessment procedure consists of the following steps. </w:t>
      </w:r>
    </w:p>
    <w:p w14:paraId="34FA3FC7" w14:textId="77777777" w:rsidR="0027241B" w:rsidRPr="007C7E22" w:rsidRDefault="00962404" w:rsidP="00FC2DF1">
      <w:pPr>
        <w:rPr>
          <w:lang w:val="en-GB"/>
        </w:rPr>
      </w:pPr>
      <w:r w:rsidRPr="007C7E22">
        <w:rPr>
          <w:lang w:val="en-GB" w:eastAsia="en"/>
        </w:rPr>
        <w:t>The requirements set by ERASMUS MC for the Contract and pricing are included in annex 5</w:t>
      </w:r>
      <w:r w:rsidR="0027241B" w:rsidRPr="007C7E22">
        <w:rPr>
          <w:rStyle w:val="CommentReference"/>
          <w:rFonts w:ascii="GAK TT Sans" w:eastAsia="Times New Roman" w:hAnsi="GAK TT Sans" w:cs="Times New Roman"/>
          <w:noProof w:val="0"/>
          <w:sz w:val="22"/>
          <w:szCs w:val="22"/>
          <w:lang w:val="en-GB"/>
        </w:rPr>
        <w:t xml:space="preserve"> CMTS tab</w:t>
      </w:r>
      <w:r w:rsidRPr="007C7E22">
        <w:rPr>
          <w:lang w:val="en-GB" w:eastAsia="en"/>
        </w:rPr>
        <w:t xml:space="preserve">. Not fulfilling one or more of the MustHave requirements will result in exclusion from the ongoing assessment and in that case the tender application will be dropped from the process. If the Applicant fulfils the MustHaves, the Tender will be assessed, without reference to the price, on the following elements: ShouldHaves, CouldHaves and WouldHaves as included in section 6.3. The four wishes will be assessed such that a consensus is reached on the final score for each wish. </w:t>
      </w:r>
    </w:p>
    <w:p w14:paraId="7F6D8666" w14:textId="77777777" w:rsidR="00F571CF" w:rsidRPr="007C7E22" w:rsidRDefault="00F571CF" w:rsidP="00FC2DF1">
      <w:pPr>
        <w:rPr>
          <w:lang w:val="en-GB"/>
        </w:rPr>
      </w:pPr>
    </w:p>
    <w:p w14:paraId="27C9FC17" w14:textId="77777777" w:rsidR="007C717C" w:rsidRPr="007C7E22" w:rsidRDefault="008E625E" w:rsidP="00FC2DF1">
      <w:pPr>
        <w:rPr>
          <w:lang w:val="en-GB"/>
        </w:rPr>
      </w:pPr>
      <w:r w:rsidRPr="007C7E22">
        <w:rPr>
          <w:lang w:val="en-GB"/>
        </w:rPr>
        <w:t xml:space="preserve">Each (sub) award criterion for quality will be assigned a figure in the assessment on a scale from 0 to 100, where only even numbers can be assigned. When 60 points is reached, the set requirement(s) for the (sub) award criterion will be met. An outstanding score in the assessment will be awarded 100 points. </w:t>
      </w:r>
    </w:p>
    <w:p w14:paraId="0AD8D859" w14:textId="77777777" w:rsidR="0069664A" w:rsidRPr="007C7E22" w:rsidRDefault="0069664A" w:rsidP="00FC2DF1">
      <w:pPr>
        <w:rPr>
          <w:lang w:val="en-GB"/>
        </w:rPr>
      </w:pPr>
    </w:p>
    <w:p w14:paraId="3BF08794" w14:textId="77777777" w:rsidR="004D5406" w:rsidRPr="007C7E22" w:rsidRDefault="007C717C" w:rsidP="00FC2DF1">
      <w:pPr>
        <w:rPr>
          <w:lang w:val="en-GB"/>
        </w:rPr>
      </w:pPr>
      <w:r w:rsidRPr="007C7E22">
        <w:rPr>
          <w:lang w:val="en-GB"/>
        </w:rPr>
        <w:t xml:space="preserve">Quality will be assessed by an assessment committee formed for this purpose. The members will assess the plans separately and give scores rounded to whole numbers. The individual assessments will then be compared in a joint session. Through reasoned argumentation a uniform assessment (consensus) will be reached for each Tender application and included in a weighting matrix. </w:t>
      </w:r>
    </w:p>
    <w:p w14:paraId="158E09EA" w14:textId="77777777" w:rsidR="008E625E" w:rsidRPr="007C7E22" w:rsidRDefault="008E625E" w:rsidP="00FC2DF1">
      <w:pPr>
        <w:rPr>
          <w:lang w:val="en-GB"/>
        </w:rPr>
      </w:pPr>
    </w:p>
    <w:p w14:paraId="051F24FC" w14:textId="77777777" w:rsidR="00B02C9E" w:rsidRPr="007C7E22" w:rsidRDefault="00962404" w:rsidP="00FC2DF1">
      <w:pPr>
        <w:rPr>
          <w:lang w:val="en-GB"/>
        </w:rPr>
      </w:pPr>
      <w:r w:rsidRPr="007C7E22">
        <w:rPr>
          <w:lang w:val="en-GB"/>
        </w:rPr>
        <w:t xml:space="preserve">Following assessment of the four wishes for the quality award criteria (wish 1 to 4), the price is added into the weighting matrix. The Applicants will then be invited for the interview round.  </w:t>
      </w:r>
    </w:p>
    <w:p w14:paraId="16DA9C42" w14:textId="77777777" w:rsidR="0070058A" w:rsidRPr="007C7E22" w:rsidRDefault="00BD04A3" w:rsidP="005016B5">
      <w:pPr>
        <w:pStyle w:val="Heading2"/>
        <w:numPr>
          <w:ilvl w:val="1"/>
          <w:numId w:val="46"/>
        </w:numPr>
        <w:rPr>
          <w:lang w:val="en-GB"/>
        </w:rPr>
      </w:pPr>
      <w:bookmarkStart w:id="408" w:name="_Toc432679319"/>
      <w:bookmarkStart w:id="409" w:name="_Toc436230663"/>
      <w:bookmarkStart w:id="410" w:name="_Toc436230815"/>
      <w:bookmarkStart w:id="411" w:name="_Toc485032271"/>
      <w:r w:rsidRPr="007C7E22">
        <w:rPr>
          <w:lang w:val="en-GB"/>
        </w:rPr>
        <w:t>Price award criterion</w:t>
      </w:r>
      <w:bookmarkEnd w:id="408"/>
      <w:bookmarkEnd w:id="409"/>
      <w:bookmarkEnd w:id="410"/>
      <w:bookmarkEnd w:id="411"/>
    </w:p>
    <w:p w14:paraId="5BA9591B" w14:textId="77777777" w:rsidR="002F7465" w:rsidRPr="007C7E22" w:rsidRDefault="002F7465" w:rsidP="00FC2DF1">
      <w:pPr>
        <w:rPr>
          <w:lang w:val="en-GB"/>
        </w:rPr>
      </w:pPr>
    </w:p>
    <w:p w14:paraId="0ACC4571" w14:textId="77777777" w:rsidR="000574F5" w:rsidRPr="007C7E22" w:rsidRDefault="000574F5" w:rsidP="00FC2DF1">
      <w:pPr>
        <w:rPr>
          <w:lang w:val="en-GB"/>
        </w:rPr>
      </w:pPr>
      <w:r w:rsidRPr="007C7E22">
        <w:rPr>
          <w:lang w:val="en-GB"/>
        </w:rPr>
        <w:t>For this award criterion, Applicants must indicate on the Pricing tab (annex 5) what prices and rates they are quoting for the service provided and the product range.</w:t>
      </w:r>
    </w:p>
    <w:p w14:paraId="5990B15A" w14:textId="77777777" w:rsidR="00941354" w:rsidRPr="007C7E22" w:rsidRDefault="00941354" w:rsidP="00FC2DF1">
      <w:pPr>
        <w:rPr>
          <w:lang w:val="en-GB"/>
        </w:rPr>
      </w:pPr>
    </w:p>
    <w:p w14:paraId="1EF0B778" w14:textId="77777777" w:rsidR="00B62905" w:rsidRPr="007C7E22" w:rsidRDefault="00B62905" w:rsidP="00FC2DF1">
      <w:pPr>
        <w:rPr>
          <w:u w:val="single"/>
          <w:lang w:val="en-GB"/>
        </w:rPr>
      </w:pPr>
      <w:r w:rsidRPr="007C7E22">
        <w:rPr>
          <w:lang w:val="en-GB"/>
        </w:rPr>
        <w:t xml:space="preserve">The Applicant is asked to specify all components of the price excluding VAT in </w:t>
      </w:r>
      <w:r w:rsidRPr="007C7E22">
        <w:rPr>
          <w:u w:val="single"/>
          <w:lang w:val="en-GB"/>
        </w:rPr>
        <w:t>all</w:t>
      </w:r>
      <w:r w:rsidRPr="007C7E22">
        <w:rPr>
          <w:lang w:val="en-GB"/>
        </w:rPr>
        <w:t xml:space="preserve"> the fields indicated in colour in the price breakdown. The VAT price is then calculated and the final score determined by the total price </w:t>
      </w:r>
      <w:r w:rsidR="009E61E7" w:rsidRPr="007C7E22">
        <w:rPr>
          <w:u w:val="single"/>
          <w:lang w:val="en-GB"/>
        </w:rPr>
        <w:t>including VAT</w:t>
      </w:r>
      <w:r w:rsidRPr="007C7E22">
        <w:rPr>
          <w:lang w:val="en-GB"/>
        </w:rPr>
        <w:t>, see Assessment tab.</w:t>
      </w:r>
      <w:r w:rsidR="009E61E7" w:rsidRPr="007C7E22">
        <w:rPr>
          <w:u w:val="single"/>
          <w:lang w:val="en-GB"/>
        </w:rPr>
        <w:t xml:space="preserve"> </w:t>
      </w:r>
    </w:p>
    <w:p w14:paraId="13BB2E0B" w14:textId="77777777" w:rsidR="00D31161" w:rsidRPr="007C7E22" w:rsidRDefault="00D31161" w:rsidP="005016B5">
      <w:pPr>
        <w:pStyle w:val="Heading2"/>
        <w:numPr>
          <w:ilvl w:val="1"/>
          <w:numId w:val="46"/>
        </w:numPr>
        <w:rPr>
          <w:lang w:val="en-GB"/>
        </w:rPr>
      </w:pPr>
      <w:bookmarkStart w:id="412" w:name="_Toc432679320"/>
      <w:bookmarkStart w:id="413" w:name="_Toc436230664"/>
      <w:bookmarkStart w:id="414" w:name="_Toc436230816"/>
      <w:bookmarkStart w:id="415" w:name="_Toc485032272"/>
      <w:r w:rsidRPr="007C7E22">
        <w:rPr>
          <w:lang w:val="en-GB"/>
        </w:rPr>
        <w:t>Assessment committee</w:t>
      </w:r>
      <w:bookmarkEnd w:id="412"/>
      <w:bookmarkEnd w:id="413"/>
      <w:bookmarkEnd w:id="414"/>
      <w:bookmarkEnd w:id="415"/>
    </w:p>
    <w:p w14:paraId="0EE21F5C" w14:textId="77777777" w:rsidR="00454839" w:rsidRPr="007C7E22" w:rsidRDefault="00454839" w:rsidP="00FC2DF1">
      <w:pPr>
        <w:rPr>
          <w:lang w:val="en-GB"/>
        </w:rPr>
      </w:pPr>
    </w:p>
    <w:p w14:paraId="13D9CB37" w14:textId="77777777" w:rsidR="00B02C9E" w:rsidRPr="007C7E22" w:rsidRDefault="00BE142D" w:rsidP="00FC2DF1">
      <w:pPr>
        <w:rPr>
          <w:lang w:val="en-GB"/>
        </w:rPr>
      </w:pPr>
      <w:r w:rsidRPr="007C7E22">
        <w:rPr>
          <w:lang w:val="en-GB"/>
        </w:rPr>
        <w:t>Assessment for the award criterion quality is undertaken by the assessment committee.</w:t>
      </w:r>
    </w:p>
    <w:p w14:paraId="2555B8B3" w14:textId="77777777" w:rsidR="00BE142D" w:rsidRPr="007C7E22" w:rsidRDefault="00F3004B" w:rsidP="00FC2DF1">
      <w:pPr>
        <w:rPr>
          <w:lang w:val="en-GB"/>
        </w:rPr>
      </w:pPr>
      <w:r w:rsidRPr="007C7E22">
        <w:rPr>
          <w:lang w:val="en-GB"/>
        </w:rPr>
        <w:t>Members of the committee come from a variety of b</w:t>
      </w:r>
      <w:bookmarkStart w:id="416" w:name="_GoBack"/>
      <w:bookmarkEnd w:id="416"/>
      <w:r w:rsidRPr="007C7E22">
        <w:rPr>
          <w:lang w:val="en-GB"/>
        </w:rPr>
        <w:t xml:space="preserve">ackgrounds in terms of their specialism, discipline and day-to-day involvement in the relevant service provision. ERASMUS MC reserves the right to change the composition of the assessment committee. </w:t>
      </w:r>
    </w:p>
    <w:p w14:paraId="649B7BF3" w14:textId="77777777" w:rsidR="001E50E4" w:rsidRPr="007C7E22" w:rsidRDefault="00F3004B" w:rsidP="00FC2DF1">
      <w:pPr>
        <w:rPr>
          <w:lang w:val="en-GB"/>
        </w:rPr>
      </w:pPr>
      <w:r w:rsidRPr="007C7E22">
        <w:rPr>
          <w:lang w:val="en-GB"/>
        </w:rPr>
        <w:t xml:space="preserve">The members will initially assess the bids separately. The individual assessments will then be compared in a joint session and a score reached on the basis of a consensus. </w:t>
      </w:r>
    </w:p>
    <w:p w14:paraId="3BEEF9B6" w14:textId="77777777" w:rsidR="00546101" w:rsidRPr="007C7E22" w:rsidRDefault="001D2114" w:rsidP="00FC2DF1">
      <w:pPr>
        <w:rPr>
          <w:lang w:val="en-GB"/>
        </w:rPr>
      </w:pPr>
      <w:r w:rsidRPr="007C7E22">
        <w:rPr>
          <w:lang w:val="en-GB"/>
        </w:rPr>
        <w:t xml:space="preserve"> </w:t>
      </w:r>
    </w:p>
    <w:bookmarkEnd w:id="120"/>
    <w:bookmarkEnd w:id="288"/>
    <w:p w14:paraId="59EE8C30" w14:textId="77777777" w:rsidR="00546101" w:rsidRPr="007C7E22" w:rsidRDefault="00546101" w:rsidP="006B2C1E">
      <w:pPr>
        <w:pStyle w:val="Geenafstand1"/>
        <w:spacing w:line="276" w:lineRule="auto"/>
        <w:ind w:right="95"/>
        <w:rPr>
          <w:rFonts w:ascii="Arial" w:hAnsi="Arial" w:cs="Arial"/>
          <w:lang w:val="en-GB"/>
        </w:rPr>
      </w:pPr>
    </w:p>
    <w:p w14:paraId="61727C25" w14:textId="36B5719C" w:rsidR="005016B5" w:rsidRPr="007C7E22" w:rsidRDefault="005016B5" w:rsidP="005016B5">
      <w:pPr>
        <w:pStyle w:val="Heading1"/>
        <w:numPr>
          <w:ilvl w:val="0"/>
          <w:numId w:val="0"/>
        </w:numPr>
        <w:rPr>
          <w:lang w:val="en-GB"/>
        </w:rPr>
      </w:pPr>
      <w:bookmarkStart w:id="417" w:name="_Toc485032273"/>
      <w:r>
        <w:rPr>
          <w:lang w:val="en-GB"/>
        </w:rPr>
        <w:lastRenderedPageBreak/>
        <w:t xml:space="preserve">Section 7. </w:t>
      </w:r>
      <w:r w:rsidRPr="007C7E22">
        <w:rPr>
          <w:lang w:val="en-GB"/>
        </w:rPr>
        <w:t>List of annexes</w:t>
      </w:r>
      <w:bookmarkEnd w:id="417"/>
    </w:p>
    <w:p w14:paraId="001181C5" w14:textId="77777777" w:rsidR="005016B5" w:rsidRPr="007C7E22" w:rsidRDefault="005016B5" w:rsidP="005016B5">
      <w:pPr>
        <w:rPr>
          <w:lang w:val="en-GB"/>
        </w:rPr>
      </w:pPr>
    </w:p>
    <w:p w14:paraId="3AAC0C61" w14:textId="77777777" w:rsidR="005016B5" w:rsidRPr="007C7E22" w:rsidRDefault="005016B5" w:rsidP="005016B5">
      <w:pPr>
        <w:rPr>
          <w:lang w:val="en-GB"/>
        </w:rPr>
      </w:pPr>
      <w:r w:rsidRPr="007C7E22">
        <w:rPr>
          <w:lang w:val="en-GB"/>
        </w:rPr>
        <w:t>Annex 1</w:t>
      </w:r>
      <w:r w:rsidRPr="007C7E22">
        <w:rPr>
          <w:lang w:val="en-GB"/>
        </w:rPr>
        <w:tab/>
      </w:r>
      <w:r w:rsidRPr="007C7E22">
        <w:rPr>
          <w:lang w:val="en-GB"/>
        </w:rPr>
        <w:tab/>
        <w:t>General Terms and Conditions of Purchase</w:t>
      </w:r>
    </w:p>
    <w:p w14:paraId="7563A659" w14:textId="77777777" w:rsidR="005016B5" w:rsidRPr="007C7E22" w:rsidRDefault="005016B5" w:rsidP="005016B5">
      <w:pPr>
        <w:rPr>
          <w:lang w:val="en-GB"/>
        </w:rPr>
      </w:pPr>
      <w:r w:rsidRPr="007C7E22">
        <w:rPr>
          <w:lang w:val="en-GB"/>
        </w:rPr>
        <w:t>Annex 2</w:t>
      </w:r>
      <w:r w:rsidRPr="007C7E22">
        <w:rPr>
          <w:lang w:val="en-GB"/>
        </w:rPr>
        <w:tab/>
      </w:r>
      <w:r w:rsidRPr="007C7E22">
        <w:rPr>
          <w:lang w:val="en-GB"/>
        </w:rPr>
        <w:tab/>
        <w:t>Draft Agreement</w:t>
      </w:r>
    </w:p>
    <w:p w14:paraId="0AF1AC41" w14:textId="77777777" w:rsidR="005016B5" w:rsidRPr="007C7E22" w:rsidRDefault="005016B5" w:rsidP="005016B5">
      <w:pPr>
        <w:rPr>
          <w:lang w:val="en-GB"/>
        </w:rPr>
      </w:pPr>
      <w:r w:rsidRPr="007C7E22">
        <w:rPr>
          <w:lang w:val="en-GB"/>
        </w:rPr>
        <w:t>Annex 3</w:t>
      </w:r>
      <w:r w:rsidRPr="007C7E22">
        <w:rPr>
          <w:lang w:val="en-GB"/>
        </w:rPr>
        <w:tab/>
      </w:r>
      <w:r w:rsidRPr="007C7E22">
        <w:rPr>
          <w:lang w:val="en-GB"/>
        </w:rPr>
        <w:tab/>
        <w:t>UEA</w:t>
      </w:r>
    </w:p>
    <w:p w14:paraId="746A0045" w14:textId="77777777" w:rsidR="005016B5" w:rsidRPr="007C7E22" w:rsidRDefault="005016B5" w:rsidP="005016B5">
      <w:pPr>
        <w:rPr>
          <w:lang w:val="en-GB"/>
        </w:rPr>
      </w:pPr>
      <w:r w:rsidRPr="007C7E22">
        <w:rPr>
          <w:lang w:val="en-GB"/>
        </w:rPr>
        <w:t>Annex 4</w:t>
      </w:r>
      <w:r w:rsidRPr="007C7E22">
        <w:rPr>
          <w:lang w:val="en-GB"/>
        </w:rPr>
        <w:tab/>
      </w:r>
      <w:r w:rsidRPr="007C7E22">
        <w:rPr>
          <w:lang w:val="en-GB"/>
        </w:rPr>
        <w:tab/>
        <w:t>References</w:t>
      </w:r>
    </w:p>
    <w:p w14:paraId="21993BEC" w14:textId="4C52B49C" w:rsidR="005016B5" w:rsidRPr="007C7E22" w:rsidRDefault="00BD12A4" w:rsidP="005016B5">
      <w:pPr>
        <w:ind w:left="2127" w:hanging="2127"/>
        <w:rPr>
          <w:lang w:val="en-GB"/>
        </w:rPr>
      </w:pPr>
      <w:r>
        <w:rPr>
          <w:lang w:val="en-GB"/>
        </w:rPr>
        <w:t>Annex 5</w:t>
      </w:r>
      <w:r>
        <w:rPr>
          <w:lang w:val="en-GB"/>
        </w:rPr>
        <w:tab/>
        <w:t>Excel document_TMAdress</w:t>
      </w:r>
      <w:r w:rsidR="005016B5" w:rsidRPr="007C7E22">
        <w:rPr>
          <w:lang w:val="en-GB"/>
        </w:rPr>
        <w:t xml:space="preserve">_ </w:t>
      </w:r>
      <w:r>
        <w:rPr>
          <w:lang w:val="en-GB"/>
        </w:rPr>
        <w:t>#</w:t>
      </w:r>
      <w:r w:rsidR="005016B5" w:rsidRPr="007C7E22">
        <w:rPr>
          <w:lang w:val="en-GB"/>
        </w:rPr>
        <w:t>DEF, this document consists of the following tabs:</w:t>
      </w:r>
    </w:p>
    <w:p w14:paraId="0E9C9318" w14:textId="77777777" w:rsidR="005016B5" w:rsidRPr="007C7E22" w:rsidRDefault="005016B5" w:rsidP="005016B5">
      <w:pPr>
        <w:rPr>
          <w:lang w:val="en-GB"/>
        </w:rPr>
      </w:pPr>
    </w:p>
    <w:p w14:paraId="795A9234" w14:textId="77777777" w:rsidR="00BD12A4" w:rsidRDefault="00BD12A4" w:rsidP="005016B5">
      <w:pPr>
        <w:pStyle w:val="ListParagraph"/>
        <w:numPr>
          <w:ilvl w:val="3"/>
          <w:numId w:val="5"/>
        </w:numPr>
        <w:rPr>
          <w:lang w:val="en-GB"/>
        </w:rPr>
      </w:pPr>
      <w:r>
        <w:rPr>
          <w:lang w:val="en-GB"/>
        </w:rPr>
        <w:t>CMTS</w:t>
      </w:r>
    </w:p>
    <w:p w14:paraId="27C3C8B3" w14:textId="22A7BD6B" w:rsidR="005016B5" w:rsidRPr="007C7E22" w:rsidRDefault="005016B5" w:rsidP="00BD12A4">
      <w:pPr>
        <w:pStyle w:val="ListParagraph"/>
        <w:numPr>
          <w:ilvl w:val="4"/>
          <w:numId w:val="5"/>
        </w:numPr>
        <w:rPr>
          <w:lang w:val="en-GB"/>
        </w:rPr>
      </w:pPr>
      <w:r w:rsidRPr="007C7E22">
        <w:rPr>
          <w:lang w:val="en-GB"/>
        </w:rPr>
        <w:t>Requirements</w:t>
      </w:r>
    </w:p>
    <w:p w14:paraId="1CF751B9" w14:textId="77777777" w:rsidR="005016B5" w:rsidRPr="007C7E22" w:rsidRDefault="005016B5" w:rsidP="00BD12A4">
      <w:pPr>
        <w:pStyle w:val="ListParagraph"/>
        <w:numPr>
          <w:ilvl w:val="4"/>
          <w:numId w:val="5"/>
        </w:numPr>
        <w:rPr>
          <w:lang w:val="en-GB"/>
        </w:rPr>
      </w:pPr>
      <w:r w:rsidRPr="007C7E22">
        <w:rPr>
          <w:lang w:val="en-GB"/>
        </w:rPr>
        <w:t>Wishes</w:t>
      </w:r>
    </w:p>
    <w:p w14:paraId="5706DFC0" w14:textId="77777777" w:rsidR="005016B5" w:rsidRPr="007C7E22" w:rsidRDefault="005016B5" w:rsidP="005016B5">
      <w:pPr>
        <w:pStyle w:val="ListParagraph"/>
        <w:numPr>
          <w:ilvl w:val="3"/>
          <w:numId w:val="5"/>
        </w:numPr>
        <w:rPr>
          <w:lang w:val="en-GB"/>
        </w:rPr>
      </w:pPr>
      <w:r w:rsidRPr="007C7E22">
        <w:rPr>
          <w:lang w:val="en-GB"/>
        </w:rPr>
        <w:t>Price breakdown</w:t>
      </w:r>
    </w:p>
    <w:p w14:paraId="7CC59487" w14:textId="77777777" w:rsidR="005016B5" w:rsidRPr="007C7E22" w:rsidRDefault="005016B5" w:rsidP="005016B5">
      <w:pPr>
        <w:pStyle w:val="ListParagraph"/>
        <w:ind w:left="2880"/>
        <w:rPr>
          <w:lang w:val="en-GB"/>
        </w:rPr>
      </w:pPr>
    </w:p>
    <w:p w14:paraId="42E00B4F" w14:textId="77777777" w:rsidR="005016B5" w:rsidRPr="007C7E22" w:rsidRDefault="005016B5" w:rsidP="005016B5">
      <w:pPr>
        <w:rPr>
          <w:lang w:val="en-GB"/>
        </w:rPr>
      </w:pPr>
      <w:r w:rsidRPr="007C7E22">
        <w:rPr>
          <w:lang w:val="en-GB"/>
        </w:rPr>
        <w:t>Annex 6</w:t>
      </w:r>
      <w:r w:rsidRPr="007C7E22">
        <w:rPr>
          <w:lang w:val="en-GB"/>
        </w:rPr>
        <w:tab/>
      </w:r>
      <w:r w:rsidRPr="007C7E22">
        <w:rPr>
          <w:lang w:val="en-GB"/>
        </w:rPr>
        <w:tab/>
        <w:t>Background information and terminology used</w:t>
      </w:r>
    </w:p>
    <w:p w14:paraId="2F84FBCF" w14:textId="77777777" w:rsidR="00FE66FF" w:rsidRPr="007C7E22" w:rsidRDefault="00FE66FF" w:rsidP="006B2C1E">
      <w:pPr>
        <w:pStyle w:val="Geenafstand1"/>
        <w:spacing w:line="276" w:lineRule="auto"/>
        <w:ind w:right="95"/>
        <w:rPr>
          <w:rFonts w:ascii="Arial" w:hAnsi="Arial" w:cs="Arial"/>
          <w:lang w:val="en-GB"/>
        </w:rPr>
      </w:pPr>
    </w:p>
    <w:p w14:paraId="1BBCFD08" w14:textId="77777777" w:rsidR="00FE66FF" w:rsidRPr="007C7E22" w:rsidRDefault="00FE66FF" w:rsidP="00FC2DF1">
      <w:pPr>
        <w:rPr>
          <w:lang w:val="en-GB"/>
        </w:rPr>
      </w:pPr>
    </w:p>
    <w:p w14:paraId="3C43E4AA" w14:textId="77777777" w:rsidR="00FE66FF" w:rsidRPr="007C7E22" w:rsidRDefault="00FE66FF" w:rsidP="00FC2DF1">
      <w:pPr>
        <w:rPr>
          <w:lang w:val="en-GB"/>
        </w:rPr>
      </w:pPr>
    </w:p>
    <w:p w14:paraId="13A80F8C" w14:textId="77777777" w:rsidR="00FE66FF" w:rsidRPr="007C7E22" w:rsidRDefault="00FE66FF" w:rsidP="00FC2DF1">
      <w:pPr>
        <w:rPr>
          <w:lang w:val="en-GB"/>
        </w:rPr>
      </w:pPr>
    </w:p>
    <w:p w14:paraId="316933C5" w14:textId="77777777" w:rsidR="00FE66FF" w:rsidRPr="007C7E22" w:rsidRDefault="00FE66FF" w:rsidP="00FC2DF1">
      <w:pPr>
        <w:rPr>
          <w:lang w:val="en-GB"/>
        </w:rPr>
      </w:pPr>
    </w:p>
    <w:p w14:paraId="2BF3D21A" w14:textId="77777777" w:rsidR="00FE66FF" w:rsidRPr="007C7E22" w:rsidRDefault="00FE66FF" w:rsidP="00FC2DF1">
      <w:pPr>
        <w:rPr>
          <w:lang w:val="en-GB"/>
        </w:rPr>
      </w:pPr>
    </w:p>
    <w:p w14:paraId="43CFF880" w14:textId="77777777" w:rsidR="00FE66FF" w:rsidRPr="007C7E22" w:rsidRDefault="00FE66FF" w:rsidP="00FC2DF1">
      <w:pPr>
        <w:rPr>
          <w:lang w:val="en-GB"/>
        </w:rPr>
      </w:pPr>
    </w:p>
    <w:p w14:paraId="1C7D242A" w14:textId="77777777" w:rsidR="00FE66FF" w:rsidRPr="007C7E22" w:rsidRDefault="00FE66FF" w:rsidP="00FC2DF1">
      <w:pPr>
        <w:rPr>
          <w:lang w:val="en-GB"/>
        </w:rPr>
      </w:pPr>
    </w:p>
    <w:p w14:paraId="07E114AF" w14:textId="77777777" w:rsidR="00FE66FF" w:rsidRPr="007C7E22" w:rsidRDefault="00FE66FF" w:rsidP="00FC2DF1">
      <w:pPr>
        <w:rPr>
          <w:lang w:val="en-GB"/>
        </w:rPr>
      </w:pPr>
    </w:p>
    <w:p w14:paraId="60E3449B" w14:textId="77777777" w:rsidR="00546101" w:rsidRPr="007C7E22" w:rsidRDefault="00546101" w:rsidP="00FC2DF1">
      <w:pPr>
        <w:rPr>
          <w:lang w:val="en-GB"/>
        </w:rPr>
      </w:pPr>
    </w:p>
    <w:p w14:paraId="5FF3D2F4" w14:textId="77777777" w:rsidR="00C70687" w:rsidRPr="007C7E22" w:rsidRDefault="00C70687" w:rsidP="00C1229A">
      <w:pPr>
        <w:pStyle w:val="Heading2"/>
        <w:numPr>
          <w:ilvl w:val="0"/>
          <w:numId w:val="0"/>
        </w:numPr>
        <w:ind w:left="576" w:hanging="576"/>
        <w:rPr>
          <w:lang w:val="en-GB"/>
        </w:rPr>
      </w:pPr>
      <w:r w:rsidRPr="007C7E22">
        <w:rPr>
          <w:noProof/>
          <w:lang w:val="en-GB"/>
        </w:rPr>
        <w:br w:type="page"/>
      </w:r>
      <w:bookmarkStart w:id="418" w:name="_Toc485032274"/>
      <w:r w:rsidRPr="007C7E22">
        <w:rPr>
          <w:lang w:val="en-GB"/>
        </w:rPr>
        <w:lastRenderedPageBreak/>
        <w:t>Annex 1</w:t>
      </w:r>
      <w:r w:rsidRPr="007C7E22">
        <w:rPr>
          <w:lang w:val="en-GB"/>
        </w:rPr>
        <w:tab/>
      </w:r>
      <w:r w:rsidRPr="007C7E22">
        <w:rPr>
          <w:lang w:val="en-GB"/>
        </w:rPr>
        <w:tab/>
        <w:t>General Terms and Conditions of Purchase</w:t>
      </w:r>
      <w:bookmarkEnd w:id="418"/>
    </w:p>
    <w:p w14:paraId="27F0C258" w14:textId="77777777" w:rsidR="00546101" w:rsidRPr="007C7E22" w:rsidRDefault="00546101" w:rsidP="006B2C1E">
      <w:pPr>
        <w:pStyle w:val="Geenafstand1"/>
        <w:spacing w:line="276" w:lineRule="auto"/>
        <w:ind w:right="95"/>
        <w:rPr>
          <w:rFonts w:ascii="Arial" w:hAnsi="Arial" w:cs="Arial"/>
          <w:noProof/>
          <w:lang w:val="en-GB"/>
        </w:rPr>
      </w:pPr>
    </w:p>
    <w:p w14:paraId="5A5C6C6E" w14:textId="77777777" w:rsidR="00C70687" w:rsidRPr="007C7E22" w:rsidRDefault="00C70687" w:rsidP="006B2C1E">
      <w:pPr>
        <w:pStyle w:val="Geenafstand1"/>
        <w:spacing w:line="276" w:lineRule="auto"/>
        <w:ind w:right="95"/>
        <w:rPr>
          <w:rFonts w:ascii="Arial" w:hAnsi="Arial" w:cs="Arial"/>
          <w:noProof/>
          <w:lang w:val="en-GB"/>
        </w:rPr>
      </w:pPr>
      <w:r w:rsidRPr="007C7E22">
        <w:rPr>
          <w:rFonts w:ascii="Arial" w:hAnsi="Arial" w:cs="Arial"/>
          <w:noProof/>
          <w:lang w:val="en-GB"/>
        </w:rPr>
        <w:t>The following link gives you automatic access to the English version of the General Terms and Conditions of Purchase of ERASMUS MC:</w:t>
      </w:r>
    </w:p>
    <w:p w14:paraId="26B89639" w14:textId="77777777" w:rsidR="00C70687" w:rsidRPr="007C7E22" w:rsidRDefault="00C70687" w:rsidP="006B2C1E">
      <w:pPr>
        <w:pStyle w:val="Geenafstand1"/>
        <w:spacing w:line="276" w:lineRule="auto"/>
        <w:ind w:right="95"/>
        <w:rPr>
          <w:rFonts w:ascii="Arial" w:hAnsi="Arial" w:cs="Arial"/>
          <w:noProof/>
          <w:lang w:val="en-GB"/>
        </w:rPr>
      </w:pPr>
    </w:p>
    <w:p w14:paraId="1267CF84" w14:textId="77777777" w:rsidR="00C70687" w:rsidRPr="007C7E22" w:rsidRDefault="00BD12A4" w:rsidP="006B2C1E">
      <w:pPr>
        <w:pStyle w:val="Geenafstand1"/>
        <w:spacing w:line="276" w:lineRule="auto"/>
        <w:ind w:right="95"/>
        <w:rPr>
          <w:rFonts w:ascii="Arial" w:hAnsi="Arial" w:cs="Arial"/>
          <w:lang w:val="en-GB"/>
        </w:rPr>
      </w:pPr>
      <w:hyperlink r:id="rId20" w:history="1">
        <w:r w:rsidR="00C1229A" w:rsidRPr="007C7E22">
          <w:rPr>
            <w:rStyle w:val="Hyperlink"/>
            <w:rFonts w:ascii="Arial" w:hAnsi="Arial" w:cs="Arial"/>
            <w:lang w:val="en-GB"/>
          </w:rPr>
          <w:t>https://www.erasmusmc.nl/161555/AIV_engels_september_2016</w:t>
        </w:r>
      </w:hyperlink>
    </w:p>
    <w:p w14:paraId="3390C762" w14:textId="77777777" w:rsidR="00C1229A" w:rsidRPr="007C7E22" w:rsidRDefault="00C1229A" w:rsidP="006B2C1E">
      <w:pPr>
        <w:pStyle w:val="Geenafstand1"/>
        <w:spacing w:line="276" w:lineRule="auto"/>
        <w:ind w:right="95"/>
        <w:rPr>
          <w:lang w:val="en-GB"/>
        </w:rPr>
      </w:pPr>
    </w:p>
    <w:p w14:paraId="543DB891" w14:textId="77777777" w:rsidR="00C1229A" w:rsidRPr="007C7E22" w:rsidRDefault="00C1229A" w:rsidP="006B2C1E">
      <w:pPr>
        <w:pStyle w:val="Geenafstand1"/>
        <w:spacing w:line="276" w:lineRule="auto"/>
        <w:ind w:right="95"/>
        <w:rPr>
          <w:rFonts w:ascii="Arial" w:hAnsi="Arial" w:cs="Arial"/>
          <w:noProof/>
          <w:lang w:val="en-GB"/>
        </w:rPr>
      </w:pPr>
    </w:p>
    <w:p w14:paraId="5EDE74D5" w14:textId="77777777" w:rsidR="00C70687" w:rsidRPr="007C7E22" w:rsidRDefault="00C70687" w:rsidP="00C70687">
      <w:pPr>
        <w:pStyle w:val="Geenafstand1"/>
        <w:spacing w:line="276" w:lineRule="auto"/>
        <w:ind w:right="95"/>
        <w:rPr>
          <w:rFonts w:ascii="Arial" w:hAnsi="Arial" w:cs="Arial"/>
          <w:noProof/>
          <w:lang w:val="en-GB"/>
        </w:rPr>
      </w:pPr>
      <w:r w:rsidRPr="007C7E22">
        <w:rPr>
          <w:rFonts w:ascii="Arial" w:hAnsi="Arial" w:cs="Arial"/>
          <w:noProof/>
          <w:lang w:val="en-GB"/>
        </w:rPr>
        <w:t>The following link gives you automatic access to the Dutch version of the General Terms and Conditions of Purchase of ERASMUS MC:</w:t>
      </w:r>
    </w:p>
    <w:p w14:paraId="1734E746" w14:textId="77777777" w:rsidR="00C70687" w:rsidRPr="007C7E22" w:rsidRDefault="00C70687" w:rsidP="006B2C1E">
      <w:pPr>
        <w:pStyle w:val="Geenafstand1"/>
        <w:spacing w:line="276" w:lineRule="auto"/>
        <w:ind w:right="95"/>
        <w:rPr>
          <w:rFonts w:ascii="Arial" w:hAnsi="Arial" w:cs="Arial"/>
          <w:noProof/>
          <w:lang w:val="en-GB"/>
        </w:rPr>
      </w:pPr>
    </w:p>
    <w:p w14:paraId="63991E60" w14:textId="77777777" w:rsidR="00C70687" w:rsidRPr="007C7E22" w:rsidRDefault="00BD12A4" w:rsidP="006B2C1E">
      <w:pPr>
        <w:pStyle w:val="Geenafstand1"/>
        <w:spacing w:line="276" w:lineRule="auto"/>
        <w:ind w:right="95"/>
        <w:rPr>
          <w:rFonts w:ascii="Arial" w:hAnsi="Arial" w:cs="Arial"/>
          <w:lang w:val="en-GB"/>
        </w:rPr>
      </w:pPr>
      <w:hyperlink r:id="rId21" w:history="1">
        <w:r w:rsidR="00C1229A" w:rsidRPr="007C7E22">
          <w:rPr>
            <w:rStyle w:val="Hyperlink"/>
            <w:rFonts w:ascii="Arial" w:hAnsi="Arial" w:cs="Arial"/>
            <w:lang w:val="en-GB"/>
          </w:rPr>
          <w:t>https://www.erasmusmc.nl/161555/AIV_ErasmusMC_sept_2016</w:t>
        </w:r>
      </w:hyperlink>
    </w:p>
    <w:p w14:paraId="042F40B0" w14:textId="77777777" w:rsidR="00C1229A" w:rsidRPr="007C7E22" w:rsidRDefault="00C1229A" w:rsidP="006B2C1E">
      <w:pPr>
        <w:pStyle w:val="Geenafstand1"/>
        <w:spacing w:line="276" w:lineRule="auto"/>
        <w:ind w:right="95"/>
        <w:rPr>
          <w:rFonts w:ascii="Arial" w:hAnsi="Arial" w:cs="Arial"/>
          <w:noProof/>
          <w:lang w:val="en-GB"/>
        </w:rPr>
      </w:pPr>
    </w:p>
    <w:p w14:paraId="23D1646D" w14:textId="77777777" w:rsidR="00C70687" w:rsidRPr="007C7E22" w:rsidRDefault="00C70687" w:rsidP="006B2C1E">
      <w:pPr>
        <w:pStyle w:val="Geenafstand1"/>
        <w:spacing w:line="276" w:lineRule="auto"/>
        <w:ind w:right="95"/>
        <w:rPr>
          <w:rFonts w:ascii="Arial" w:hAnsi="Arial" w:cs="Arial"/>
          <w:noProof/>
          <w:lang w:val="en-GB"/>
        </w:rPr>
      </w:pPr>
    </w:p>
    <w:p w14:paraId="33065DD3" w14:textId="77777777" w:rsidR="00C70687" w:rsidRPr="007C7E22" w:rsidRDefault="00C70687" w:rsidP="006B2C1E">
      <w:pPr>
        <w:pStyle w:val="Geenafstand1"/>
        <w:spacing w:line="276" w:lineRule="auto"/>
        <w:ind w:right="95"/>
        <w:rPr>
          <w:rFonts w:ascii="Arial" w:hAnsi="Arial" w:cs="Arial"/>
          <w:noProof/>
          <w:lang w:val="en-GB"/>
        </w:rPr>
      </w:pPr>
      <w:r w:rsidRPr="007C7E22">
        <w:rPr>
          <w:rFonts w:ascii="Arial" w:hAnsi="Arial" w:cs="Arial"/>
          <w:noProof/>
          <w:lang w:val="en-GB"/>
        </w:rPr>
        <w:t xml:space="preserve">Both documents are identical in terms of content and form part of the Agreement to be signed, each forming an integral part of the other. </w:t>
      </w:r>
    </w:p>
    <w:p w14:paraId="164A3249" w14:textId="77777777" w:rsidR="00C70687" w:rsidRPr="007C7E22" w:rsidRDefault="00C70687" w:rsidP="00C1229A">
      <w:pPr>
        <w:pStyle w:val="Heading2"/>
        <w:numPr>
          <w:ilvl w:val="0"/>
          <w:numId w:val="0"/>
        </w:numPr>
        <w:ind w:left="576" w:hanging="576"/>
        <w:rPr>
          <w:lang w:val="en-GB"/>
        </w:rPr>
      </w:pPr>
      <w:r w:rsidRPr="007C7E22">
        <w:rPr>
          <w:noProof/>
          <w:lang w:val="en-GB"/>
        </w:rPr>
        <w:br w:type="page"/>
      </w:r>
      <w:bookmarkStart w:id="419" w:name="_Toc485032275"/>
      <w:r w:rsidRPr="007C7E22">
        <w:rPr>
          <w:lang w:val="en-GB"/>
        </w:rPr>
        <w:lastRenderedPageBreak/>
        <w:t>Annex 2</w:t>
      </w:r>
      <w:r w:rsidRPr="007C7E22">
        <w:rPr>
          <w:lang w:val="en-GB"/>
        </w:rPr>
        <w:tab/>
      </w:r>
      <w:r w:rsidRPr="007C7E22">
        <w:rPr>
          <w:lang w:val="en-GB"/>
        </w:rPr>
        <w:tab/>
        <w:t>Draft Agreement</w:t>
      </w:r>
      <w:bookmarkEnd w:id="419"/>
    </w:p>
    <w:p w14:paraId="3777CAB3" w14:textId="77777777" w:rsidR="005A3846" w:rsidRPr="007C7E22" w:rsidRDefault="005A3846" w:rsidP="00FC2DF1">
      <w:pPr>
        <w:rPr>
          <w:lang w:val="en-GB"/>
        </w:rPr>
      </w:pPr>
    </w:p>
    <w:p w14:paraId="09A80701" w14:textId="77777777" w:rsidR="005A3846" w:rsidRPr="007C7E22" w:rsidRDefault="005A3846" w:rsidP="00FC2DF1">
      <w:pPr>
        <w:rPr>
          <w:lang w:val="en-GB"/>
        </w:rPr>
      </w:pPr>
    </w:p>
    <w:p w14:paraId="0E2159E7" w14:textId="77777777" w:rsidR="005A3846" w:rsidRPr="007C7E22" w:rsidRDefault="00FC2DF1" w:rsidP="00FC2DF1">
      <w:pPr>
        <w:rPr>
          <w:lang w:val="en-GB"/>
        </w:rPr>
      </w:pPr>
      <w:r w:rsidRPr="007C7E22">
        <w:rPr>
          <w:lang w:val="en-GB"/>
        </w:rPr>
        <w:t>As a ZIP file, the draft agreement that forms part of the agreement to be signed.</w:t>
      </w:r>
    </w:p>
    <w:p w14:paraId="3082B0A9" w14:textId="77777777" w:rsidR="00C70687" w:rsidRPr="007C7E22" w:rsidRDefault="009E741F" w:rsidP="00C1229A">
      <w:pPr>
        <w:pStyle w:val="Heading2"/>
        <w:numPr>
          <w:ilvl w:val="0"/>
          <w:numId w:val="0"/>
        </w:numPr>
        <w:ind w:left="576" w:hanging="576"/>
        <w:rPr>
          <w:lang w:val="en-GB"/>
        </w:rPr>
      </w:pPr>
      <w:r w:rsidRPr="007C7E22">
        <w:rPr>
          <w:lang w:val="en-GB"/>
        </w:rPr>
        <w:br w:type="page"/>
      </w:r>
      <w:bookmarkStart w:id="420" w:name="_Toc485032276"/>
      <w:r w:rsidR="00C70687" w:rsidRPr="007C7E22">
        <w:rPr>
          <w:lang w:val="en-GB"/>
        </w:rPr>
        <w:lastRenderedPageBreak/>
        <w:t>Annex 3</w:t>
      </w:r>
      <w:r w:rsidR="00C70687" w:rsidRPr="007C7E22">
        <w:rPr>
          <w:lang w:val="en-GB"/>
        </w:rPr>
        <w:tab/>
      </w:r>
      <w:r w:rsidR="00C70687" w:rsidRPr="007C7E22">
        <w:rPr>
          <w:lang w:val="en-GB"/>
        </w:rPr>
        <w:tab/>
        <w:t>UEA</w:t>
      </w:r>
      <w:bookmarkEnd w:id="420"/>
    </w:p>
    <w:p w14:paraId="20C010A6" w14:textId="77777777" w:rsidR="00C70687" w:rsidRPr="007C7E22" w:rsidRDefault="00C70687" w:rsidP="00FC2DF1">
      <w:pPr>
        <w:rPr>
          <w:lang w:val="en-GB"/>
        </w:rPr>
      </w:pPr>
    </w:p>
    <w:p w14:paraId="034B6E33" w14:textId="77777777" w:rsidR="00C70687" w:rsidRPr="007C7E22" w:rsidRDefault="00C70687" w:rsidP="00FC2DF1">
      <w:pPr>
        <w:rPr>
          <w:lang w:val="en-GB"/>
        </w:rPr>
      </w:pPr>
      <w:r w:rsidRPr="007C7E22">
        <w:rPr>
          <w:lang w:val="en-GB"/>
        </w:rPr>
        <w:t>See PDF sent separately as annex 3.</w:t>
      </w:r>
    </w:p>
    <w:p w14:paraId="7FCF4F59" w14:textId="77777777" w:rsidR="00B30E45" w:rsidRPr="007C7E22" w:rsidRDefault="00B30E45" w:rsidP="00FC2DF1">
      <w:pPr>
        <w:rPr>
          <w:lang w:val="en-GB"/>
        </w:rPr>
      </w:pPr>
    </w:p>
    <w:p w14:paraId="4F240BB6" w14:textId="77777777" w:rsidR="00C70687" w:rsidRPr="007C7E22" w:rsidRDefault="00C70687" w:rsidP="00C1229A">
      <w:pPr>
        <w:pStyle w:val="Heading2"/>
        <w:numPr>
          <w:ilvl w:val="0"/>
          <w:numId w:val="0"/>
        </w:numPr>
        <w:ind w:left="576" w:hanging="576"/>
        <w:rPr>
          <w:lang w:val="en-GB"/>
        </w:rPr>
      </w:pPr>
      <w:r w:rsidRPr="007C7E22">
        <w:rPr>
          <w:lang w:val="en-GB"/>
        </w:rPr>
        <w:br w:type="page"/>
      </w:r>
      <w:bookmarkStart w:id="421" w:name="_Toc485032277"/>
      <w:r w:rsidRPr="007C7E22">
        <w:rPr>
          <w:lang w:val="en-GB"/>
        </w:rPr>
        <w:lastRenderedPageBreak/>
        <w:t>Annex 4</w:t>
      </w:r>
      <w:r w:rsidRPr="007C7E22">
        <w:rPr>
          <w:lang w:val="en-GB"/>
        </w:rPr>
        <w:tab/>
      </w:r>
      <w:r w:rsidRPr="007C7E22">
        <w:rPr>
          <w:lang w:val="en-GB"/>
        </w:rPr>
        <w:tab/>
        <w:t>References</w:t>
      </w:r>
      <w:bookmarkEnd w:id="421"/>
    </w:p>
    <w:p w14:paraId="34E211C5" w14:textId="77777777" w:rsidR="009E1B45" w:rsidRPr="007C7E22" w:rsidRDefault="009E1B45" w:rsidP="00FC2DF1">
      <w:pPr>
        <w:rPr>
          <w:lang w:val="en-GB"/>
        </w:rPr>
      </w:pPr>
    </w:p>
    <w:tbl>
      <w:tblPr>
        <w:tblW w:w="0" w:type="auto"/>
        <w:tblLayout w:type="fixed"/>
        <w:tblLook w:val="0000" w:firstRow="0" w:lastRow="0" w:firstColumn="0" w:lastColumn="0" w:noHBand="0" w:noVBand="0"/>
      </w:tblPr>
      <w:tblGrid>
        <w:gridCol w:w="4644"/>
        <w:gridCol w:w="3884"/>
      </w:tblGrid>
      <w:tr w:rsidR="009E1B45" w:rsidRPr="007C7E22" w14:paraId="423F1AB3" w14:textId="77777777" w:rsidTr="000A1A2C">
        <w:tc>
          <w:tcPr>
            <w:tcW w:w="4644" w:type="dxa"/>
          </w:tcPr>
          <w:p w14:paraId="5FD0856F" w14:textId="77777777" w:rsidR="009E1B45" w:rsidRPr="007C7E22" w:rsidRDefault="009E1B45" w:rsidP="00FC2DF1">
            <w:pPr>
              <w:rPr>
                <w:lang w:val="en-GB"/>
              </w:rPr>
            </w:pPr>
            <w:r w:rsidRPr="007C7E22">
              <w:rPr>
                <w:lang w:val="en-GB"/>
              </w:rPr>
              <w:t>Client's name and legal form</w:t>
            </w:r>
          </w:p>
        </w:tc>
        <w:tc>
          <w:tcPr>
            <w:tcW w:w="3884" w:type="dxa"/>
            <w:tcBorders>
              <w:top w:val="single" w:sz="2" w:space="0" w:color="00387D"/>
              <w:bottom w:val="single" w:sz="2" w:space="0" w:color="00387D"/>
            </w:tcBorders>
          </w:tcPr>
          <w:p w14:paraId="5D9BEF7B" w14:textId="77777777" w:rsidR="009E1B45" w:rsidRPr="007C7E22" w:rsidRDefault="009E1B45" w:rsidP="00FC2DF1">
            <w:pPr>
              <w:rPr>
                <w:lang w:val="en-GB"/>
              </w:rPr>
            </w:pPr>
            <w:r w:rsidRPr="007C7E22">
              <w:rPr>
                <w:lang w:val="en-GB"/>
              </w:rPr>
              <w:t xml:space="preserve">/ </w:t>
            </w:r>
          </w:p>
        </w:tc>
      </w:tr>
      <w:tr w:rsidR="009E1B45" w:rsidRPr="007C7E22" w14:paraId="421402FD" w14:textId="77777777" w:rsidTr="000A1A2C">
        <w:tc>
          <w:tcPr>
            <w:tcW w:w="4644" w:type="dxa"/>
          </w:tcPr>
          <w:p w14:paraId="09F016C7" w14:textId="77777777" w:rsidR="009E1B45" w:rsidRPr="007C7E22" w:rsidRDefault="009E1B45" w:rsidP="00FC2DF1">
            <w:pPr>
              <w:rPr>
                <w:lang w:val="en-GB"/>
              </w:rPr>
            </w:pPr>
            <w:r w:rsidRPr="007C7E22">
              <w:rPr>
                <w:lang w:val="en-GB"/>
              </w:rPr>
              <w:t>Industry</w:t>
            </w:r>
          </w:p>
        </w:tc>
        <w:tc>
          <w:tcPr>
            <w:tcW w:w="3884" w:type="dxa"/>
            <w:tcBorders>
              <w:top w:val="single" w:sz="2" w:space="0" w:color="00387D"/>
              <w:bottom w:val="single" w:sz="2" w:space="0" w:color="00387D"/>
            </w:tcBorders>
          </w:tcPr>
          <w:p w14:paraId="5AA68A49" w14:textId="77777777" w:rsidR="009E1B45" w:rsidRPr="007C7E22" w:rsidRDefault="009E1B45" w:rsidP="00FC2DF1">
            <w:pPr>
              <w:rPr>
                <w:lang w:val="en-GB"/>
              </w:rPr>
            </w:pPr>
            <w:r w:rsidRPr="007C7E22">
              <w:rPr>
                <w:lang w:val="en-GB"/>
              </w:rPr>
              <w:t xml:space="preserve">/ </w:t>
            </w:r>
          </w:p>
        </w:tc>
      </w:tr>
      <w:tr w:rsidR="009E1B45" w:rsidRPr="007C7E22" w14:paraId="351356A2" w14:textId="77777777" w:rsidTr="000A1A2C">
        <w:tc>
          <w:tcPr>
            <w:tcW w:w="4644" w:type="dxa"/>
          </w:tcPr>
          <w:p w14:paraId="14C3700A" w14:textId="77777777" w:rsidR="009E1B45" w:rsidRPr="007C7E22" w:rsidRDefault="009E1B45" w:rsidP="00FC2DF1">
            <w:pPr>
              <w:rPr>
                <w:lang w:val="en-GB"/>
              </w:rPr>
            </w:pPr>
            <w:r w:rsidRPr="007C7E22">
              <w:rPr>
                <w:lang w:val="en-GB"/>
              </w:rPr>
              <w:t xml:space="preserve">Start and end date of the contract </w:t>
            </w:r>
          </w:p>
        </w:tc>
        <w:tc>
          <w:tcPr>
            <w:tcW w:w="3884" w:type="dxa"/>
            <w:tcBorders>
              <w:top w:val="single" w:sz="2" w:space="0" w:color="00387D"/>
              <w:bottom w:val="single" w:sz="2" w:space="0" w:color="00387D"/>
            </w:tcBorders>
          </w:tcPr>
          <w:p w14:paraId="28ADF817" w14:textId="77777777" w:rsidR="009E1B45" w:rsidRPr="007C7E22" w:rsidRDefault="009E1B45" w:rsidP="00FC2DF1">
            <w:pPr>
              <w:rPr>
                <w:lang w:val="en-GB"/>
              </w:rPr>
            </w:pPr>
            <w:r w:rsidRPr="007C7E22">
              <w:rPr>
                <w:lang w:val="en-GB"/>
              </w:rPr>
              <w:t xml:space="preserve">/ </w:t>
            </w:r>
          </w:p>
        </w:tc>
      </w:tr>
      <w:tr w:rsidR="009E1B45" w:rsidRPr="007C7E22" w14:paraId="1E168BE1" w14:textId="77777777" w:rsidTr="000A1A2C">
        <w:tc>
          <w:tcPr>
            <w:tcW w:w="4644" w:type="dxa"/>
          </w:tcPr>
          <w:p w14:paraId="41EF5B3E" w14:textId="77777777" w:rsidR="009E1B45" w:rsidRPr="007C7E22" w:rsidRDefault="009E1B45" w:rsidP="00FC2DF1">
            <w:pPr>
              <w:rPr>
                <w:lang w:val="en-GB"/>
              </w:rPr>
            </w:pPr>
            <w:r w:rsidRPr="007C7E22">
              <w:rPr>
                <w:lang w:val="en-GB"/>
              </w:rPr>
              <w:t>Brief description of the contract</w:t>
            </w:r>
          </w:p>
        </w:tc>
        <w:tc>
          <w:tcPr>
            <w:tcW w:w="3884" w:type="dxa"/>
            <w:tcBorders>
              <w:top w:val="single" w:sz="2" w:space="0" w:color="00387D"/>
              <w:bottom w:val="single" w:sz="2" w:space="0" w:color="00387D"/>
            </w:tcBorders>
          </w:tcPr>
          <w:p w14:paraId="168C43ED" w14:textId="77777777" w:rsidR="009E1B45" w:rsidRPr="007C7E22" w:rsidRDefault="009E1B45" w:rsidP="00FC2DF1">
            <w:pPr>
              <w:rPr>
                <w:lang w:val="en-GB"/>
              </w:rPr>
            </w:pPr>
            <w:r w:rsidRPr="007C7E22">
              <w:rPr>
                <w:lang w:val="en-GB"/>
              </w:rPr>
              <w:t xml:space="preserve">/ </w:t>
            </w:r>
          </w:p>
        </w:tc>
      </w:tr>
      <w:tr w:rsidR="009E1B45" w:rsidRPr="007C7E22" w14:paraId="7C6E952B" w14:textId="77777777" w:rsidTr="000A1A2C">
        <w:tc>
          <w:tcPr>
            <w:tcW w:w="4644" w:type="dxa"/>
          </w:tcPr>
          <w:p w14:paraId="6200F3BA" w14:textId="77777777" w:rsidR="009E1B45" w:rsidRPr="007C7E22" w:rsidRDefault="009E1B45" w:rsidP="00FC2DF1">
            <w:pPr>
              <w:rPr>
                <w:lang w:val="en-GB"/>
              </w:rPr>
            </w:pPr>
          </w:p>
        </w:tc>
        <w:tc>
          <w:tcPr>
            <w:tcW w:w="3884" w:type="dxa"/>
            <w:tcBorders>
              <w:top w:val="single" w:sz="2" w:space="0" w:color="00387D"/>
              <w:bottom w:val="single" w:sz="2" w:space="0" w:color="00387D"/>
            </w:tcBorders>
          </w:tcPr>
          <w:p w14:paraId="5993213A" w14:textId="77777777" w:rsidR="009E1B45" w:rsidRPr="007C7E22" w:rsidRDefault="009E1B45" w:rsidP="00FC2DF1">
            <w:pPr>
              <w:rPr>
                <w:lang w:val="en-GB"/>
              </w:rPr>
            </w:pPr>
          </w:p>
        </w:tc>
      </w:tr>
      <w:tr w:rsidR="009E1B45" w:rsidRPr="007C7E22" w14:paraId="7C5B551F" w14:textId="77777777" w:rsidTr="000A1A2C">
        <w:tc>
          <w:tcPr>
            <w:tcW w:w="4644" w:type="dxa"/>
          </w:tcPr>
          <w:p w14:paraId="395D906D" w14:textId="77777777" w:rsidR="009E1B45" w:rsidRPr="007C7E22" w:rsidRDefault="009E1B45" w:rsidP="00FC2DF1">
            <w:pPr>
              <w:rPr>
                <w:lang w:val="en-GB"/>
              </w:rPr>
            </w:pPr>
          </w:p>
          <w:p w14:paraId="557A7E89" w14:textId="77777777" w:rsidR="009E1B45" w:rsidRPr="007C7E22" w:rsidRDefault="009E1B45" w:rsidP="00FC2DF1">
            <w:pPr>
              <w:rPr>
                <w:lang w:val="en-GB"/>
              </w:rPr>
            </w:pPr>
          </w:p>
        </w:tc>
        <w:tc>
          <w:tcPr>
            <w:tcW w:w="3884" w:type="dxa"/>
            <w:tcBorders>
              <w:top w:val="single" w:sz="2" w:space="0" w:color="00387D"/>
              <w:bottom w:val="single" w:sz="2" w:space="0" w:color="00387D"/>
            </w:tcBorders>
          </w:tcPr>
          <w:p w14:paraId="57553EE9" w14:textId="77777777" w:rsidR="009E1B45" w:rsidRPr="007C7E22" w:rsidRDefault="009E1B45" w:rsidP="00FC2DF1">
            <w:pPr>
              <w:rPr>
                <w:lang w:val="en-GB"/>
              </w:rPr>
            </w:pPr>
          </w:p>
        </w:tc>
      </w:tr>
      <w:tr w:rsidR="009E1B45" w:rsidRPr="007C7E22" w14:paraId="1EAF0CD1" w14:textId="77777777" w:rsidTr="000A1A2C">
        <w:tc>
          <w:tcPr>
            <w:tcW w:w="4644" w:type="dxa"/>
          </w:tcPr>
          <w:p w14:paraId="56DD765A" w14:textId="77777777" w:rsidR="009E1B45" w:rsidRPr="007C7E22" w:rsidRDefault="009E1B45" w:rsidP="00FC2DF1">
            <w:pPr>
              <w:rPr>
                <w:lang w:val="en-GB"/>
              </w:rPr>
            </w:pPr>
            <w:r w:rsidRPr="007C7E22">
              <w:rPr>
                <w:lang w:val="en-GB"/>
              </w:rPr>
              <w:t>Core competencies demonstrated by this reference</w:t>
            </w:r>
          </w:p>
        </w:tc>
        <w:tc>
          <w:tcPr>
            <w:tcW w:w="3884" w:type="dxa"/>
            <w:tcBorders>
              <w:top w:val="single" w:sz="2" w:space="0" w:color="00387D"/>
              <w:bottom w:val="single" w:sz="2" w:space="0" w:color="00387D"/>
            </w:tcBorders>
          </w:tcPr>
          <w:p w14:paraId="091250B6" w14:textId="77777777" w:rsidR="009E1B45" w:rsidRPr="007C7E22" w:rsidRDefault="009E1B45" w:rsidP="00FC2DF1">
            <w:pPr>
              <w:rPr>
                <w:lang w:val="en-GB"/>
              </w:rPr>
            </w:pPr>
            <w:r w:rsidRPr="007C7E22">
              <w:rPr>
                <w:lang w:val="en-GB"/>
              </w:rPr>
              <w:t>/</w:t>
            </w:r>
          </w:p>
        </w:tc>
      </w:tr>
      <w:tr w:rsidR="009E1B45" w:rsidRPr="007C7E22" w14:paraId="4530A44A" w14:textId="77777777" w:rsidTr="000A1A2C">
        <w:tc>
          <w:tcPr>
            <w:tcW w:w="4644" w:type="dxa"/>
          </w:tcPr>
          <w:p w14:paraId="3C8B7855" w14:textId="77777777" w:rsidR="009E1B45" w:rsidRPr="007C7E22" w:rsidRDefault="009E1B45" w:rsidP="00FC2DF1">
            <w:pPr>
              <w:rPr>
                <w:lang w:val="en-GB"/>
              </w:rPr>
            </w:pPr>
          </w:p>
        </w:tc>
        <w:tc>
          <w:tcPr>
            <w:tcW w:w="3884" w:type="dxa"/>
            <w:tcBorders>
              <w:top w:val="single" w:sz="2" w:space="0" w:color="00387D"/>
              <w:bottom w:val="single" w:sz="2" w:space="0" w:color="00387D"/>
            </w:tcBorders>
          </w:tcPr>
          <w:p w14:paraId="4D941684" w14:textId="77777777" w:rsidR="009E1B45" w:rsidRPr="007C7E22" w:rsidRDefault="009E1B45" w:rsidP="00FC2DF1">
            <w:pPr>
              <w:rPr>
                <w:lang w:val="en-GB"/>
              </w:rPr>
            </w:pPr>
          </w:p>
        </w:tc>
      </w:tr>
      <w:tr w:rsidR="009E1B45" w:rsidRPr="007C7E22" w14:paraId="2B2ABECF" w14:textId="77777777" w:rsidTr="000A1A2C">
        <w:tc>
          <w:tcPr>
            <w:tcW w:w="4644" w:type="dxa"/>
          </w:tcPr>
          <w:p w14:paraId="761B78A8" w14:textId="77777777" w:rsidR="009E1B45" w:rsidRPr="007C7E22" w:rsidRDefault="009E1B45" w:rsidP="00FC2DF1">
            <w:pPr>
              <w:rPr>
                <w:lang w:val="en-GB"/>
              </w:rPr>
            </w:pPr>
          </w:p>
        </w:tc>
        <w:tc>
          <w:tcPr>
            <w:tcW w:w="3884" w:type="dxa"/>
            <w:tcBorders>
              <w:top w:val="single" w:sz="2" w:space="0" w:color="00387D"/>
              <w:bottom w:val="single" w:sz="2" w:space="0" w:color="00387D"/>
            </w:tcBorders>
          </w:tcPr>
          <w:p w14:paraId="16F0B3B4" w14:textId="77777777" w:rsidR="009E1B45" w:rsidRPr="007C7E22" w:rsidRDefault="009E1B45" w:rsidP="00FC2DF1">
            <w:pPr>
              <w:rPr>
                <w:lang w:val="en-GB"/>
              </w:rPr>
            </w:pPr>
          </w:p>
        </w:tc>
      </w:tr>
      <w:tr w:rsidR="009E1B45" w:rsidRPr="007C7E22" w14:paraId="1407EC8B" w14:textId="77777777" w:rsidTr="000A1A2C">
        <w:tc>
          <w:tcPr>
            <w:tcW w:w="4644" w:type="dxa"/>
          </w:tcPr>
          <w:p w14:paraId="21E6CA71" w14:textId="77777777" w:rsidR="009E1B45" w:rsidRPr="007C7E22" w:rsidRDefault="009E1B45" w:rsidP="00FC2DF1">
            <w:pPr>
              <w:rPr>
                <w:lang w:val="en-GB"/>
              </w:rPr>
            </w:pPr>
          </w:p>
        </w:tc>
        <w:tc>
          <w:tcPr>
            <w:tcW w:w="3884" w:type="dxa"/>
            <w:tcBorders>
              <w:top w:val="single" w:sz="2" w:space="0" w:color="00387D"/>
              <w:bottom w:val="single" w:sz="2" w:space="0" w:color="00387D"/>
            </w:tcBorders>
          </w:tcPr>
          <w:p w14:paraId="2DF11037" w14:textId="77777777" w:rsidR="009E1B45" w:rsidRPr="007C7E22" w:rsidRDefault="009E1B45" w:rsidP="00FC2DF1">
            <w:pPr>
              <w:rPr>
                <w:lang w:val="en-GB"/>
              </w:rPr>
            </w:pPr>
          </w:p>
        </w:tc>
      </w:tr>
      <w:tr w:rsidR="009E1B45" w:rsidRPr="007C7E22" w14:paraId="214E8F7A" w14:textId="77777777" w:rsidTr="000A1A2C">
        <w:tc>
          <w:tcPr>
            <w:tcW w:w="4644" w:type="dxa"/>
          </w:tcPr>
          <w:p w14:paraId="0F0A4CD1" w14:textId="77777777" w:rsidR="009E1B45" w:rsidRPr="007C7E22" w:rsidRDefault="009E1B45" w:rsidP="00FC2DF1">
            <w:pPr>
              <w:rPr>
                <w:lang w:val="en-GB"/>
              </w:rPr>
            </w:pPr>
            <w:r w:rsidRPr="007C7E22">
              <w:rPr>
                <w:lang w:val="en-GB"/>
              </w:rPr>
              <w:t>Contact for client</w:t>
            </w:r>
          </w:p>
        </w:tc>
        <w:tc>
          <w:tcPr>
            <w:tcW w:w="3884" w:type="dxa"/>
            <w:tcBorders>
              <w:top w:val="single" w:sz="2" w:space="0" w:color="00387D"/>
              <w:bottom w:val="single" w:sz="2" w:space="0" w:color="00387D"/>
            </w:tcBorders>
          </w:tcPr>
          <w:p w14:paraId="1931A9DF" w14:textId="77777777" w:rsidR="009E1B45" w:rsidRPr="007C7E22" w:rsidRDefault="009E1B45" w:rsidP="00FC2DF1">
            <w:pPr>
              <w:rPr>
                <w:lang w:val="en-GB"/>
              </w:rPr>
            </w:pPr>
            <w:r w:rsidRPr="007C7E22">
              <w:rPr>
                <w:lang w:val="en-GB"/>
              </w:rPr>
              <w:t xml:space="preserve">/ </w:t>
            </w:r>
          </w:p>
        </w:tc>
      </w:tr>
      <w:tr w:rsidR="009E1B45" w:rsidRPr="007C7E22" w14:paraId="1F28957D" w14:textId="77777777" w:rsidTr="000A1A2C">
        <w:tc>
          <w:tcPr>
            <w:tcW w:w="4644" w:type="dxa"/>
          </w:tcPr>
          <w:p w14:paraId="5DE30F63" w14:textId="77777777" w:rsidR="009E1B45" w:rsidRPr="007C7E22" w:rsidRDefault="009E1B45" w:rsidP="00FC2DF1">
            <w:pPr>
              <w:rPr>
                <w:lang w:val="en-GB"/>
              </w:rPr>
            </w:pPr>
            <w:r w:rsidRPr="007C7E22">
              <w:rPr>
                <w:lang w:val="en-GB"/>
              </w:rPr>
              <w:t>Position</w:t>
            </w:r>
          </w:p>
        </w:tc>
        <w:tc>
          <w:tcPr>
            <w:tcW w:w="3884" w:type="dxa"/>
            <w:tcBorders>
              <w:top w:val="single" w:sz="2" w:space="0" w:color="00387D"/>
              <w:bottom w:val="single" w:sz="2" w:space="0" w:color="00387D"/>
            </w:tcBorders>
          </w:tcPr>
          <w:p w14:paraId="6AD24186" w14:textId="77777777" w:rsidR="009E1B45" w:rsidRPr="007C7E22" w:rsidRDefault="009E1B45" w:rsidP="00FC2DF1">
            <w:pPr>
              <w:rPr>
                <w:lang w:val="en-GB"/>
              </w:rPr>
            </w:pPr>
            <w:r w:rsidRPr="007C7E22">
              <w:rPr>
                <w:lang w:val="en-GB"/>
              </w:rPr>
              <w:t xml:space="preserve">/ </w:t>
            </w:r>
          </w:p>
        </w:tc>
      </w:tr>
      <w:tr w:rsidR="009E1B45" w:rsidRPr="007C7E22" w14:paraId="103C8852" w14:textId="77777777" w:rsidTr="000A1A2C">
        <w:tc>
          <w:tcPr>
            <w:tcW w:w="4644" w:type="dxa"/>
          </w:tcPr>
          <w:p w14:paraId="72FB8DC9" w14:textId="77777777" w:rsidR="009E1B45" w:rsidRPr="007C7E22" w:rsidRDefault="009E1B45" w:rsidP="00FC2DF1">
            <w:pPr>
              <w:rPr>
                <w:lang w:val="en-GB"/>
              </w:rPr>
            </w:pPr>
            <w:r w:rsidRPr="007C7E22">
              <w:rPr>
                <w:lang w:val="en-GB"/>
              </w:rPr>
              <w:t>Telephone number</w:t>
            </w:r>
          </w:p>
        </w:tc>
        <w:tc>
          <w:tcPr>
            <w:tcW w:w="3884" w:type="dxa"/>
            <w:tcBorders>
              <w:top w:val="single" w:sz="2" w:space="0" w:color="00387D"/>
              <w:bottom w:val="single" w:sz="2" w:space="0" w:color="00387D"/>
            </w:tcBorders>
          </w:tcPr>
          <w:p w14:paraId="377B4CC2" w14:textId="77777777" w:rsidR="009E1B45" w:rsidRPr="007C7E22" w:rsidRDefault="009E1B45" w:rsidP="00FC2DF1">
            <w:pPr>
              <w:rPr>
                <w:lang w:val="en-GB"/>
              </w:rPr>
            </w:pPr>
            <w:r w:rsidRPr="007C7E22">
              <w:rPr>
                <w:lang w:val="en-GB"/>
              </w:rPr>
              <w:t xml:space="preserve">/ </w:t>
            </w:r>
          </w:p>
        </w:tc>
      </w:tr>
    </w:tbl>
    <w:p w14:paraId="7D465D18" w14:textId="77777777" w:rsidR="009E1B45" w:rsidRPr="007C7E22" w:rsidRDefault="009E1B45" w:rsidP="00FC2DF1">
      <w:pPr>
        <w:rPr>
          <w:lang w:val="en-GB"/>
        </w:rPr>
      </w:pPr>
    </w:p>
    <w:p w14:paraId="0F6E617A" w14:textId="77777777" w:rsidR="009E1B45" w:rsidRPr="007C7E22" w:rsidRDefault="009E1B45" w:rsidP="00FC2DF1">
      <w:pPr>
        <w:rPr>
          <w:lang w:val="en-GB"/>
        </w:rPr>
      </w:pPr>
    </w:p>
    <w:p w14:paraId="189E2D43" w14:textId="77777777" w:rsidR="009E1B45" w:rsidRPr="007C7E22" w:rsidRDefault="009E1B45" w:rsidP="00FC2DF1">
      <w:pPr>
        <w:rPr>
          <w:lang w:val="en-GB"/>
        </w:rPr>
      </w:pPr>
    </w:p>
    <w:p w14:paraId="073B0FB4" w14:textId="77777777" w:rsidR="009E1B45" w:rsidRPr="007C7E22" w:rsidRDefault="009E1B45" w:rsidP="00FC2DF1">
      <w:pPr>
        <w:rPr>
          <w:lang w:val="en-GB"/>
        </w:rPr>
      </w:pPr>
      <w:r w:rsidRPr="007C7E22">
        <w:rPr>
          <w:lang w:val="en-GB"/>
        </w:rPr>
        <w:t>In signing, the referee declares that the work done by the supplier/service provider was completed to his satisfaction.</w:t>
      </w:r>
    </w:p>
    <w:p w14:paraId="7FD60DE1" w14:textId="77777777" w:rsidR="009E1B45" w:rsidRPr="007C7E22" w:rsidRDefault="009E1B45" w:rsidP="00FC2DF1">
      <w:pPr>
        <w:rPr>
          <w:lang w:val="en-GB"/>
        </w:rPr>
      </w:pPr>
    </w:p>
    <w:p w14:paraId="51DF785C" w14:textId="77777777" w:rsidR="009E1B45" w:rsidRPr="007C7E22" w:rsidRDefault="009E1B45" w:rsidP="00FC2DF1">
      <w:pPr>
        <w:rPr>
          <w:lang w:val="en-GB"/>
        </w:rPr>
      </w:pPr>
    </w:p>
    <w:p w14:paraId="05193293" w14:textId="77777777" w:rsidR="009E1B45" w:rsidRPr="007C7E22" w:rsidRDefault="009E1B45" w:rsidP="00FC2DF1">
      <w:pPr>
        <w:rPr>
          <w:lang w:val="en-GB"/>
        </w:rPr>
      </w:pPr>
    </w:p>
    <w:p w14:paraId="32B5DA04" w14:textId="77777777" w:rsidR="009E1B45" w:rsidRPr="007C7E22" w:rsidRDefault="009E1B45" w:rsidP="00FC2DF1">
      <w:pPr>
        <w:rPr>
          <w:lang w:val="en-GB"/>
        </w:rPr>
      </w:pPr>
    </w:p>
    <w:p w14:paraId="0579902B" w14:textId="77777777" w:rsidR="009E1B45" w:rsidRPr="007C7E22" w:rsidRDefault="009E1B45" w:rsidP="00FC2DF1">
      <w:pPr>
        <w:rPr>
          <w:lang w:val="en-GB"/>
        </w:rPr>
      </w:pPr>
      <w:r w:rsidRPr="007C7E22">
        <w:rPr>
          <w:lang w:val="en-GB"/>
        </w:rPr>
        <w:t>Signature by the reference's contact</w:t>
      </w:r>
    </w:p>
    <w:p w14:paraId="239C6464" w14:textId="77777777" w:rsidR="009E1B45" w:rsidRPr="007C7E22" w:rsidRDefault="009E1B45" w:rsidP="00FC2DF1">
      <w:pPr>
        <w:rPr>
          <w:lang w:val="en-GB"/>
        </w:rPr>
      </w:pPr>
    </w:p>
    <w:tbl>
      <w:tblPr>
        <w:tblW w:w="9039" w:type="dxa"/>
        <w:tblInd w:w="108" w:type="dxa"/>
        <w:tblBorders>
          <w:top w:val="single" w:sz="12" w:space="0" w:color="00387D"/>
          <w:bottom w:val="single" w:sz="12" w:space="0" w:color="00387D"/>
        </w:tblBorders>
        <w:tblLayout w:type="fixed"/>
        <w:tblLook w:val="00E0" w:firstRow="1" w:lastRow="1" w:firstColumn="1" w:lastColumn="0" w:noHBand="0" w:noVBand="0"/>
      </w:tblPr>
      <w:tblGrid>
        <w:gridCol w:w="2869"/>
        <w:gridCol w:w="6170"/>
      </w:tblGrid>
      <w:tr w:rsidR="009E1B45" w:rsidRPr="007C7E22" w14:paraId="13D82FE0" w14:textId="77777777" w:rsidTr="005016B5">
        <w:trPr>
          <w:trHeight w:hRule="exact" w:val="340"/>
        </w:trPr>
        <w:tc>
          <w:tcPr>
            <w:tcW w:w="2869" w:type="dxa"/>
            <w:tcBorders>
              <w:top w:val="single" w:sz="12" w:space="0" w:color="00387D"/>
              <w:bottom w:val="nil"/>
              <w:right w:val="single" w:sz="2" w:space="0" w:color="00387D"/>
            </w:tcBorders>
            <w:shd w:val="clear" w:color="auto" w:fill="auto"/>
          </w:tcPr>
          <w:p w14:paraId="41C40E98" w14:textId="77777777" w:rsidR="009E1B45" w:rsidRPr="007C7E22" w:rsidRDefault="009E1B45" w:rsidP="00FC2DF1">
            <w:pPr>
              <w:rPr>
                <w:lang w:val="en-GB"/>
              </w:rPr>
            </w:pPr>
            <w:r w:rsidRPr="007C7E22">
              <w:rPr>
                <w:lang w:val="en-GB"/>
              </w:rPr>
              <w:t>Name of the organisation</w:t>
            </w:r>
          </w:p>
        </w:tc>
        <w:tc>
          <w:tcPr>
            <w:tcW w:w="6170" w:type="dxa"/>
            <w:tcBorders>
              <w:top w:val="single" w:sz="12" w:space="0" w:color="00387D"/>
              <w:left w:val="single" w:sz="2" w:space="0" w:color="00387D"/>
              <w:bottom w:val="nil"/>
            </w:tcBorders>
            <w:shd w:val="clear" w:color="auto" w:fill="auto"/>
          </w:tcPr>
          <w:p w14:paraId="1970B4E3" w14:textId="77777777" w:rsidR="009E1B45" w:rsidRPr="007C7E22" w:rsidRDefault="009E1B45" w:rsidP="00FC2DF1">
            <w:pPr>
              <w:rPr>
                <w:lang w:val="en-GB"/>
              </w:rPr>
            </w:pPr>
          </w:p>
        </w:tc>
      </w:tr>
      <w:tr w:rsidR="009E1B45" w:rsidRPr="007C7E22" w14:paraId="5028653E" w14:textId="77777777" w:rsidTr="005016B5">
        <w:trPr>
          <w:trHeight w:hRule="exact" w:val="340"/>
        </w:trPr>
        <w:tc>
          <w:tcPr>
            <w:tcW w:w="2869" w:type="dxa"/>
            <w:tcBorders>
              <w:top w:val="single" w:sz="2" w:space="0" w:color="00387D"/>
              <w:bottom w:val="single" w:sz="2" w:space="0" w:color="00387D"/>
              <w:right w:val="single" w:sz="2" w:space="0" w:color="00387D"/>
            </w:tcBorders>
            <w:shd w:val="clear" w:color="auto" w:fill="auto"/>
          </w:tcPr>
          <w:p w14:paraId="67B15BD2" w14:textId="77777777" w:rsidR="009E1B45" w:rsidRPr="007C7E22" w:rsidRDefault="009E1B45" w:rsidP="00FC2DF1">
            <w:pPr>
              <w:rPr>
                <w:lang w:val="en-GB"/>
              </w:rPr>
            </w:pPr>
            <w:r w:rsidRPr="007C7E22">
              <w:rPr>
                <w:lang w:val="en-GB"/>
              </w:rPr>
              <w:t>Name of the postholder</w:t>
            </w:r>
          </w:p>
        </w:tc>
        <w:tc>
          <w:tcPr>
            <w:tcW w:w="6170" w:type="dxa"/>
            <w:tcBorders>
              <w:top w:val="single" w:sz="2" w:space="0" w:color="00387D"/>
              <w:left w:val="single" w:sz="2" w:space="0" w:color="00387D"/>
              <w:bottom w:val="single" w:sz="2" w:space="0" w:color="00387D"/>
            </w:tcBorders>
            <w:shd w:val="clear" w:color="auto" w:fill="auto"/>
          </w:tcPr>
          <w:p w14:paraId="1A1C7104" w14:textId="77777777" w:rsidR="009E1B45" w:rsidRPr="007C7E22" w:rsidRDefault="009E1B45" w:rsidP="00FC2DF1">
            <w:pPr>
              <w:rPr>
                <w:lang w:val="en-GB"/>
              </w:rPr>
            </w:pPr>
          </w:p>
        </w:tc>
      </w:tr>
      <w:tr w:rsidR="009E1B45" w:rsidRPr="007C7E22" w14:paraId="26663BDE" w14:textId="77777777" w:rsidTr="005016B5">
        <w:trPr>
          <w:trHeight w:hRule="exact" w:val="340"/>
        </w:trPr>
        <w:tc>
          <w:tcPr>
            <w:tcW w:w="2869" w:type="dxa"/>
            <w:tcBorders>
              <w:top w:val="single" w:sz="2" w:space="0" w:color="00387D"/>
              <w:bottom w:val="single" w:sz="2" w:space="0" w:color="00387D"/>
              <w:right w:val="single" w:sz="2" w:space="0" w:color="00387D"/>
            </w:tcBorders>
            <w:shd w:val="clear" w:color="auto" w:fill="auto"/>
          </w:tcPr>
          <w:p w14:paraId="38C0DD9B" w14:textId="77777777" w:rsidR="009E1B45" w:rsidRPr="007C7E22" w:rsidRDefault="009E1B45" w:rsidP="00FC2DF1">
            <w:pPr>
              <w:rPr>
                <w:lang w:val="en-GB"/>
              </w:rPr>
            </w:pPr>
            <w:r w:rsidRPr="007C7E22">
              <w:rPr>
                <w:lang w:val="en-GB"/>
              </w:rPr>
              <w:t>Position</w:t>
            </w:r>
          </w:p>
        </w:tc>
        <w:tc>
          <w:tcPr>
            <w:tcW w:w="6170" w:type="dxa"/>
            <w:tcBorders>
              <w:top w:val="single" w:sz="2" w:space="0" w:color="00387D"/>
              <w:left w:val="single" w:sz="2" w:space="0" w:color="00387D"/>
              <w:bottom w:val="single" w:sz="2" w:space="0" w:color="00387D"/>
            </w:tcBorders>
            <w:shd w:val="clear" w:color="auto" w:fill="auto"/>
          </w:tcPr>
          <w:p w14:paraId="5A02543B" w14:textId="77777777" w:rsidR="009E1B45" w:rsidRPr="007C7E22" w:rsidRDefault="009E1B45" w:rsidP="00FC2DF1">
            <w:pPr>
              <w:rPr>
                <w:lang w:val="en-GB"/>
              </w:rPr>
            </w:pPr>
          </w:p>
        </w:tc>
      </w:tr>
      <w:tr w:rsidR="009E1B45" w:rsidRPr="007C7E22" w14:paraId="42B887D0" w14:textId="77777777" w:rsidTr="005016B5">
        <w:trPr>
          <w:trHeight w:hRule="exact" w:val="340"/>
        </w:trPr>
        <w:tc>
          <w:tcPr>
            <w:tcW w:w="2869" w:type="dxa"/>
            <w:tcBorders>
              <w:top w:val="single" w:sz="2" w:space="0" w:color="00387D"/>
              <w:bottom w:val="single" w:sz="2" w:space="0" w:color="00387D"/>
              <w:right w:val="single" w:sz="2" w:space="0" w:color="00387D"/>
            </w:tcBorders>
            <w:shd w:val="clear" w:color="auto" w:fill="auto"/>
          </w:tcPr>
          <w:p w14:paraId="3B1384B9" w14:textId="77777777" w:rsidR="009E1B45" w:rsidRPr="007C7E22" w:rsidRDefault="009E1B45" w:rsidP="00FC2DF1">
            <w:pPr>
              <w:rPr>
                <w:lang w:val="en-GB"/>
              </w:rPr>
            </w:pPr>
            <w:r w:rsidRPr="007C7E22">
              <w:rPr>
                <w:lang w:val="en-GB"/>
              </w:rPr>
              <w:t>Place</w:t>
            </w:r>
          </w:p>
        </w:tc>
        <w:tc>
          <w:tcPr>
            <w:tcW w:w="6170" w:type="dxa"/>
            <w:tcBorders>
              <w:top w:val="single" w:sz="2" w:space="0" w:color="00387D"/>
              <w:left w:val="single" w:sz="2" w:space="0" w:color="00387D"/>
              <w:bottom w:val="single" w:sz="2" w:space="0" w:color="00387D"/>
            </w:tcBorders>
            <w:shd w:val="clear" w:color="auto" w:fill="auto"/>
          </w:tcPr>
          <w:p w14:paraId="76D77536" w14:textId="77777777" w:rsidR="009E1B45" w:rsidRPr="007C7E22" w:rsidRDefault="009E1B45" w:rsidP="00FC2DF1">
            <w:pPr>
              <w:rPr>
                <w:lang w:val="en-GB"/>
              </w:rPr>
            </w:pPr>
          </w:p>
        </w:tc>
      </w:tr>
      <w:tr w:rsidR="009E1B45" w:rsidRPr="007C7E22" w14:paraId="3B9729AD" w14:textId="77777777" w:rsidTr="005016B5">
        <w:trPr>
          <w:trHeight w:hRule="exact" w:val="340"/>
        </w:trPr>
        <w:tc>
          <w:tcPr>
            <w:tcW w:w="2869" w:type="dxa"/>
            <w:tcBorders>
              <w:top w:val="single" w:sz="2" w:space="0" w:color="00387D"/>
              <w:bottom w:val="single" w:sz="2" w:space="0" w:color="00387D"/>
              <w:right w:val="single" w:sz="2" w:space="0" w:color="00387D"/>
            </w:tcBorders>
            <w:shd w:val="clear" w:color="auto" w:fill="auto"/>
          </w:tcPr>
          <w:p w14:paraId="3C3EFF52" w14:textId="77777777" w:rsidR="009E1B45" w:rsidRPr="007C7E22" w:rsidRDefault="009E1B45" w:rsidP="00FC2DF1">
            <w:pPr>
              <w:rPr>
                <w:lang w:val="en-GB"/>
              </w:rPr>
            </w:pPr>
            <w:r w:rsidRPr="007C7E22">
              <w:rPr>
                <w:lang w:val="en-GB"/>
              </w:rPr>
              <w:t>Date</w:t>
            </w:r>
          </w:p>
        </w:tc>
        <w:tc>
          <w:tcPr>
            <w:tcW w:w="6170" w:type="dxa"/>
            <w:tcBorders>
              <w:top w:val="single" w:sz="2" w:space="0" w:color="00387D"/>
              <w:left w:val="single" w:sz="2" w:space="0" w:color="00387D"/>
              <w:bottom w:val="single" w:sz="2" w:space="0" w:color="00387D"/>
            </w:tcBorders>
            <w:shd w:val="clear" w:color="auto" w:fill="auto"/>
          </w:tcPr>
          <w:p w14:paraId="57D5AE93" w14:textId="77777777" w:rsidR="009E1B45" w:rsidRPr="007C7E22" w:rsidRDefault="009E1B45" w:rsidP="00FC2DF1">
            <w:pPr>
              <w:rPr>
                <w:lang w:val="en-GB"/>
              </w:rPr>
            </w:pPr>
          </w:p>
        </w:tc>
      </w:tr>
      <w:tr w:rsidR="009E1B45" w:rsidRPr="007C7E22" w14:paraId="4306C0FD" w14:textId="77777777" w:rsidTr="005016B5">
        <w:trPr>
          <w:trHeight w:hRule="exact" w:val="726"/>
        </w:trPr>
        <w:tc>
          <w:tcPr>
            <w:tcW w:w="2869" w:type="dxa"/>
            <w:tcBorders>
              <w:top w:val="single" w:sz="2" w:space="0" w:color="00387D"/>
              <w:bottom w:val="single" w:sz="12" w:space="0" w:color="00387D"/>
              <w:right w:val="single" w:sz="2" w:space="0" w:color="00387D"/>
            </w:tcBorders>
            <w:shd w:val="clear" w:color="auto" w:fill="auto"/>
          </w:tcPr>
          <w:p w14:paraId="31269762" w14:textId="77777777" w:rsidR="009E1B45" w:rsidRPr="007C7E22" w:rsidRDefault="009E1B45" w:rsidP="00FC2DF1">
            <w:pPr>
              <w:rPr>
                <w:lang w:val="en-GB"/>
              </w:rPr>
            </w:pPr>
            <w:r w:rsidRPr="007C7E22">
              <w:rPr>
                <w:lang w:val="en-GB"/>
              </w:rPr>
              <w:t>Signature</w:t>
            </w:r>
          </w:p>
          <w:p w14:paraId="308A53A8" w14:textId="77777777" w:rsidR="009E1B45" w:rsidRPr="007C7E22" w:rsidRDefault="009E1B45" w:rsidP="00FC2DF1">
            <w:pPr>
              <w:rPr>
                <w:lang w:val="en-GB"/>
              </w:rPr>
            </w:pPr>
          </w:p>
          <w:p w14:paraId="45B831B1" w14:textId="77777777" w:rsidR="009E1B45" w:rsidRPr="007C7E22" w:rsidRDefault="009E1B45" w:rsidP="00FC2DF1">
            <w:pPr>
              <w:rPr>
                <w:lang w:val="en-GB"/>
              </w:rPr>
            </w:pPr>
          </w:p>
          <w:p w14:paraId="46572F16" w14:textId="77777777" w:rsidR="009E1B45" w:rsidRPr="007C7E22" w:rsidRDefault="009E1B45" w:rsidP="00FC2DF1">
            <w:pPr>
              <w:rPr>
                <w:lang w:val="en-GB"/>
              </w:rPr>
            </w:pPr>
          </w:p>
          <w:p w14:paraId="19B64C64" w14:textId="77777777" w:rsidR="009E1B45" w:rsidRPr="007C7E22" w:rsidRDefault="009E1B45" w:rsidP="00FC2DF1">
            <w:pPr>
              <w:rPr>
                <w:lang w:val="en-GB"/>
              </w:rPr>
            </w:pPr>
          </w:p>
          <w:p w14:paraId="019D534D" w14:textId="77777777" w:rsidR="009E1B45" w:rsidRPr="007C7E22" w:rsidRDefault="009E1B45" w:rsidP="00FC2DF1">
            <w:pPr>
              <w:rPr>
                <w:lang w:val="en-GB"/>
              </w:rPr>
            </w:pPr>
          </w:p>
          <w:p w14:paraId="0B916294" w14:textId="77777777" w:rsidR="009E1B45" w:rsidRPr="007C7E22" w:rsidRDefault="009E1B45" w:rsidP="00FC2DF1">
            <w:pPr>
              <w:rPr>
                <w:lang w:val="en-GB"/>
              </w:rPr>
            </w:pPr>
          </w:p>
        </w:tc>
        <w:tc>
          <w:tcPr>
            <w:tcW w:w="6170" w:type="dxa"/>
            <w:tcBorders>
              <w:top w:val="single" w:sz="2" w:space="0" w:color="00387D"/>
              <w:left w:val="single" w:sz="2" w:space="0" w:color="00387D"/>
              <w:bottom w:val="single" w:sz="12" w:space="0" w:color="00387D"/>
            </w:tcBorders>
            <w:shd w:val="clear" w:color="auto" w:fill="auto"/>
          </w:tcPr>
          <w:p w14:paraId="637F84AF" w14:textId="77777777" w:rsidR="009E1B45" w:rsidRPr="007C7E22" w:rsidRDefault="009E1B45" w:rsidP="00FC2DF1">
            <w:pPr>
              <w:rPr>
                <w:lang w:val="en-GB"/>
              </w:rPr>
            </w:pPr>
          </w:p>
          <w:p w14:paraId="2E120667" w14:textId="77777777" w:rsidR="009E1B45" w:rsidRPr="007C7E22" w:rsidRDefault="009E1B45" w:rsidP="00FC2DF1">
            <w:pPr>
              <w:rPr>
                <w:lang w:val="en-GB"/>
              </w:rPr>
            </w:pPr>
          </w:p>
          <w:p w14:paraId="048C70E4" w14:textId="77777777" w:rsidR="009E1B45" w:rsidRPr="007C7E22" w:rsidRDefault="009E1B45" w:rsidP="00FC2DF1">
            <w:pPr>
              <w:rPr>
                <w:lang w:val="en-GB"/>
              </w:rPr>
            </w:pPr>
          </w:p>
          <w:p w14:paraId="1AD39BA5" w14:textId="77777777" w:rsidR="009E1B45" w:rsidRPr="007C7E22" w:rsidRDefault="009E1B45" w:rsidP="00FC2DF1">
            <w:pPr>
              <w:rPr>
                <w:lang w:val="en-GB"/>
              </w:rPr>
            </w:pPr>
          </w:p>
        </w:tc>
      </w:tr>
    </w:tbl>
    <w:p w14:paraId="75267EA7" w14:textId="77777777" w:rsidR="009E1B45" w:rsidRPr="007C7E22" w:rsidRDefault="009E1B45" w:rsidP="00FC2DF1">
      <w:pPr>
        <w:rPr>
          <w:lang w:val="en-GB"/>
        </w:rPr>
      </w:pPr>
    </w:p>
    <w:p w14:paraId="60D5B737" w14:textId="77777777" w:rsidR="009E1B45" w:rsidRPr="007C7E22" w:rsidRDefault="009E1B45" w:rsidP="00FC2DF1">
      <w:pPr>
        <w:rPr>
          <w:lang w:val="en-GB"/>
        </w:rPr>
      </w:pPr>
      <w:r w:rsidRPr="007C7E22">
        <w:rPr>
          <w:lang w:val="en-GB"/>
        </w:rPr>
        <w:tab/>
      </w:r>
    </w:p>
    <w:p w14:paraId="01E29E36" w14:textId="77777777" w:rsidR="009E1B45" w:rsidRPr="007C7E22" w:rsidRDefault="009E1B45" w:rsidP="00FC2DF1">
      <w:pPr>
        <w:rPr>
          <w:lang w:val="en-GB"/>
        </w:rPr>
      </w:pPr>
    </w:p>
    <w:p w14:paraId="6DDC404D" w14:textId="77777777" w:rsidR="009E1B45" w:rsidRPr="007C7E22" w:rsidRDefault="009E1B45" w:rsidP="00FC2DF1">
      <w:pPr>
        <w:rPr>
          <w:lang w:val="en-GB"/>
        </w:rPr>
      </w:pPr>
    </w:p>
    <w:p w14:paraId="359BBD24" w14:textId="77777777" w:rsidR="00C1229A" w:rsidRPr="007C7E22" w:rsidRDefault="00C70687" w:rsidP="00C1229A">
      <w:pPr>
        <w:pStyle w:val="Heading2"/>
        <w:numPr>
          <w:ilvl w:val="0"/>
          <w:numId w:val="0"/>
        </w:numPr>
        <w:ind w:left="576" w:hanging="576"/>
        <w:rPr>
          <w:lang w:val="en-GB"/>
        </w:rPr>
      </w:pPr>
      <w:r w:rsidRPr="007C7E22">
        <w:rPr>
          <w:lang w:val="en-GB"/>
        </w:rPr>
        <w:br w:type="page"/>
      </w:r>
    </w:p>
    <w:p w14:paraId="32B3DF87" w14:textId="77777777" w:rsidR="00E34F80" w:rsidRPr="005016B5" w:rsidRDefault="00E34F80" w:rsidP="00C1229A">
      <w:pPr>
        <w:pStyle w:val="Heading2"/>
        <w:numPr>
          <w:ilvl w:val="0"/>
          <w:numId w:val="0"/>
        </w:numPr>
        <w:ind w:left="576" w:hanging="576"/>
        <w:rPr>
          <w:lang w:val="fr-FR"/>
        </w:rPr>
      </w:pPr>
      <w:bookmarkStart w:id="422" w:name="_Toc485032278"/>
      <w:proofErr w:type="spellStart"/>
      <w:r w:rsidRPr="005016B5">
        <w:rPr>
          <w:lang w:val="fr-FR"/>
        </w:rPr>
        <w:lastRenderedPageBreak/>
        <w:t>Annex</w:t>
      </w:r>
      <w:proofErr w:type="spellEnd"/>
      <w:r w:rsidRPr="005016B5">
        <w:rPr>
          <w:lang w:val="fr-FR"/>
        </w:rPr>
        <w:t xml:space="preserve"> 5</w:t>
      </w:r>
      <w:r w:rsidRPr="005016B5">
        <w:rPr>
          <w:lang w:val="fr-FR"/>
        </w:rPr>
        <w:tab/>
      </w:r>
      <w:r w:rsidRPr="005016B5">
        <w:rPr>
          <w:lang w:val="fr-FR"/>
        </w:rPr>
        <w:tab/>
        <w:t xml:space="preserve">Excel </w:t>
      </w:r>
      <w:proofErr w:type="spellStart"/>
      <w:r w:rsidRPr="005016B5">
        <w:rPr>
          <w:lang w:val="fr-FR"/>
        </w:rPr>
        <w:t>document_TMS</w:t>
      </w:r>
      <w:proofErr w:type="spellEnd"/>
      <w:r w:rsidRPr="005016B5">
        <w:rPr>
          <w:lang w:val="fr-FR"/>
        </w:rPr>
        <w:t xml:space="preserve"> DEF.</w:t>
      </w:r>
      <w:bookmarkEnd w:id="422"/>
    </w:p>
    <w:p w14:paraId="39930287" w14:textId="77777777" w:rsidR="00F222D1" w:rsidRPr="005016B5" w:rsidRDefault="00F222D1" w:rsidP="00FC2DF1">
      <w:pPr>
        <w:rPr>
          <w:lang w:val="fr-FR"/>
        </w:rPr>
      </w:pPr>
    </w:p>
    <w:p w14:paraId="57D4CFA1" w14:textId="77777777" w:rsidR="00F222D1" w:rsidRPr="007C7E22" w:rsidRDefault="00F222D1" w:rsidP="00FC2DF1">
      <w:pPr>
        <w:rPr>
          <w:lang w:val="en-GB"/>
        </w:rPr>
      </w:pPr>
      <w:r w:rsidRPr="007C7E22">
        <w:rPr>
          <w:lang w:val="en-GB"/>
        </w:rPr>
        <w:t>Excel document_TMS_ DEF, this document consists of the following tabs:</w:t>
      </w:r>
    </w:p>
    <w:p w14:paraId="1A2E447C" w14:textId="77777777" w:rsidR="00F222D1" w:rsidRPr="007C7E22" w:rsidRDefault="00F222D1" w:rsidP="00FC2DF1">
      <w:pPr>
        <w:pStyle w:val="ListParagraph"/>
        <w:numPr>
          <w:ilvl w:val="3"/>
          <w:numId w:val="5"/>
        </w:numPr>
        <w:rPr>
          <w:lang w:val="en-GB"/>
        </w:rPr>
      </w:pPr>
      <w:r w:rsidRPr="007C7E22">
        <w:rPr>
          <w:lang w:val="en-GB"/>
        </w:rPr>
        <w:t>Requirements</w:t>
      </w:r>
    </w:p>
    <w:p w14:paraId="7C05F939" w14:textId="77777777" w:rsidR="00F222D1" w:rsidRPr="007C7E22" w:rsidRDefault="00F222D1" w:rsidP="00FC2DF1">
      <w:pPr>
        <w:pStyle w:val="ListParagraph"/>
        <w:numPr>
          <w:ilvl w:val="3"/>
          <w:numId w:val="5"/>
        </w:numPr>
        <w:rPr>
          <w:lang w:val="en-GB"/>
        </w:rPr>
      </w:pPr>
      <w:r w:rsidRPr="007C7E22">
        <w:rPr>
          <w:lang w:val="en-GB"/>
        </w:rPr>
        <w:t>Wishes</w:t>
      </w:r>
    </w:p>
    <w:p w14:paraId="0C36F80C" w14:textId="77777777" w:rsidR="00F222D1" w:rsidRPr="007C7E22" w:rsidRDefault="00F222D1" w:rsidP="00FC2DF1">
      <w:pPr>
        <w:pStyle w:val="ListParagraph"/>
        <w:numPr>
          <w:ilvl w:val="3"/>
          <w:numId w:val="5"/>
        </w:numPr>
        <w:rPr>
          <w:lang w:val="en-GB"/>
        </w:rPr>
      </w:pPr>
      <w:r w:rsidRPr="007C7E22">
        <w:rPr>
          <w:lang w:val="en-GB"/>
        </w:rPr>
        <w:t>Price breakdown</w:t>
      </w:r>
    </w:p>
    <w:p w14:paraId="33D68D0C" w14:textId="77777777" w:rsidR="00F222D1" w:rsidRPr="007C7E22" w:rsidRDefault="00F222D1" w:rsidP="00FC2DF1">
      <w:pPr>
        <w:pStyle w:val="ListParagraph"/>
        <w:numPr>
          <w:ilvl w:val="3"/>
          <w:numId w:val="5"/>
        </w:numPr>
        <w:rPr>
          <w:lang w:val="en-GB"/>
        </w:rPr>
      </w:pPr>
      <w:r w:rsidRPr="007C7E22">
        <w:rPr>
          <w:lang w:val="en-GB"/>
        </w:rPr>
        <w:t>Total sum</w:t>
      </w:r>
    </w:p>
    <w:p w14:paraId="48EDD109" w14:textId="77777777" w:rsidR="00F222D1" w:rsidRPr="007C7E22" w:rsidRDefault="00F222D1" w:rsidP="00FC2DF1">
      <w:pPr>
        <w:pStyle w:val="ListParagraph"/>
        <w:numPr>
          <w:ilvl w:val="3"/>
          <w:numId w:val="5"/>
        </w:numPr>
        <w:rPr>
          <w:lang w:val="en-GB"/>
        </w:rPr>
      </w:pPr>
      <w:r w:rsidRPr="007C7E22">
        <w:rPr>
          <w:lang w:val="en-GB"/>
        </w:rPr>
        <w:t>Score calculation</w:t>
      </w:r>
    </w:p>
    <w:p w14:paraId="667931A4" w14:textId="77777777" w:rsidR="00F222D1" w:rsidRPr="007C7E22" w:rsidRDefault="00F222D1" w:rsidP="00FC2DF1">
      <w:pPr>
        <w:pStyle w:val="ListParagraph"/>
        <w:numPr>
          <w:ilvl w:val="3"/>
          <w:numId w:val="5"/>
        </w:numPr>
        <w:rPr>
          <w:lang w:val="en-GB"/>
        </w:rPr>
      </w:pPr>
      <w:r w:rsidRPr="007C7E22">
        <w:rPr>
          <w:lang w:val="en-GB"/>
        </w:rPr>
        <w:t>Weighting factors</w:t>
      </w:r>
    </w:p>
    <w:p w14:paraId="52724595" w14:textId="77777777" w:rsidR="00FF7FF8" w:rsidRPr="007C7E22" w:rsidRDefault="00FF7FF8" w:rsidP="005C379C">
      <w:pPr>
        <w:pStyle w:val="ListParagraph"/>
        <w:ind w:left="2880"/>
        <w:rPr>
          <w:lang w:val="en-GB"/>
        </w:rPr>
      </w:pPr>
    </w:p>
    <w:p w14:paraId="04E43947" w14:textId="77777777" w:rsidR="00A43AD6" w:rsidRPr="007C7E22" w:rsidRDefault="00A43AD6" w:rsidP="00FC2DF1">
      <w:pPr>
        <w:rPr>
          <w:lang w:val="en-GB"/>
        </w:rPr>
      </w:pPr>
    </w:p>
    <w:p w14:paraId="42760B98" w14:textId="77777777" w:rsidR="00FB1318" w:rsidRPr="007C7E22" w:rsidRDefault="00FB1318">
      <w:pPr>
        <w:autoSpaceDE/>
        <w:autoSpaceDN/>
        <w:adjustRightInd/>
        <w:spacing w:line="240" w:lineRule="auto"/>
        <w:rPr>
          <w:lang w:val="en-GB"/>
        </w:rPr>
      </w:pPr>
      <w:r w:rsidRPr="007C7E22">
        <w:rPr>
          <w:lang w:val="en-GB"/>
        </w:rPr>
        <w:br w:type="page"/>
      </w:r>
    </w:p>
    <w:p w14:paraId="45A7A5E7" w14:textId="77777777" w:rsidR="00FB1318" w:rsidRPr="007C7E22" w:rsidRDefault="00FB1318" w:rsidP="00FB1318">
      <w:pPr>
        <w:rPr>
          <w:rFonts w:asciiTheme="minorHAnsi" w:eastAsiaTheme="minorHAnsi" w:hAnsiTheme="minorHAnsi" w:cstheme="minorBidi"/>
          <w:noProof w:val="0"/>
          <w:lang w:val="en-GB"/>
        </w:rPr>
      </w:pPr>
    </w:p>
    <w:p w14:paraId="4B946709" w14:textId="77777777" w:rsidR="00FB1318" w:rsidRPr="007C7E22" w:rsidRDefault="00FB1318" w:rsidP="00FB1318">
      <w:pPr>
        <w:pStyle w:val="Heading2"/>
        <w:numPr>
          <w:ilvl w:val="0"/>
          <w:numId w:val="0"/>
        </w:numPr>
        <w:ind w:left="576" w:hanging="576"/>
        <w:rPr>
          <w:lang w:val="en-GB"/>
        </w:rPr>
      </w:pPr>
      <w:bookmarkStart w:id="423" w:name="_Toc485032279"/>
      <w:r w:rsidRPr="007C7E22">
        <w:rPr>
          <w:lang w:val="en-GB"/>
        </w:rPr>
        <w:t>Annex 6</w:t>
      </w:r>
      <w:r w:rsidRPr="007C7E22">
        <w:rPr>
          <w:lang w:val="en-GB"/>
        </w:rPr>
        <w:tab/>
      </w:r>
      <w:r w:rsidRPr="007C7E22">
        <w:rPr>
          <w:lang w:val="en-GB"/>
        </w:rPr>
        <w:tab/>
        <w:t>Background &amp; glossary companion to List of Demands</w:t>
      </w:r>
      <w:bookmarkEnd w:id="423"/>
    </w:p>
    <w:p w14:paraId="17418F20" w14:textId="77777777" w:rsidR="00FB1318" w:rsidRPr="007C7E22" w:rsidRDefault="00FB1318" w:rsidP="00FB1318">
      <w:pPr>
        <w:pStyle w:val="Header"/>
        <w:rPr>
          <w:lang w:val="en-GB"/>
        </w:rPr>
      </w:pPr>
      <w:r w:rsidRPr="007C7E22">
        <w:rPr>
          <w:lang w:val="en-GB"/>
        </w:rPr>
        <w:t xml:space="preserve"> </w:t>
      </w:r>
    </w:p>
    <w:p w14:paraId="491C83B5" w14:textId="77777777" w:rsidR="00FB1318" w:rsidRPr="007C7E22" w:rsidRDefault="00FB1318" w:rsidP="00FB1318">
      <w:pPr>
        <w:rPr>
          <w:lang w:val="en-GB"/>
        </w:rPr>
      </w:pPr>
      <w:r w:rsidRPr="007C7E22">
        <w:rPr>
          <w:lang w:val="en-GB"/>
        </w:rPr>
        <w:t>This background document and glossary provides insight in the original set up of this project and the definitions we use within the List of Demands.</w:t>
      </w:r>
    </w:p>
    <w:p w14:paraId="65F5A2B9" w14:textId="77777777" w:rsidR="00FB1318" w:rsidRPr="007C7E22" w:rsidRDefault="00FB1318" w:rsidP="00FB1318">
      <w:pPr>
        <w:rPr>
          <w:lang w:val="en-GB"/>
        </w:rPr>
      </w:pPr>
    </w:p>
    <w:p w14:paraId="1B708999" w14:textId="77777777" w:rsidR="00FB1318" w:rsidRPr="007C7E22" w:rsidRDefault="00FB1318" w:rsidP="00FB1318">
      <w:pPr>
        <w:rPr>
          <w:b/>
          <w:sz w:val="28"/>
          <w:lang w:val="en-GB"/>
        </w:rPr>
      </w:pPr>
      <w:r w:rsidRPr="007C7E22">
        <w:rPr>
          <w:b/>
          <w:sz w:val="28"/>
          <w:lang w:val="en-GB"/>
        </w:rPr>
        <w:t>Start of project</w:t>
      </w:r>
    </w:p>
    <w:p w14:paraId="475B65C2" w14:textId="77777777" w:rsidR="00FB1318" w:rsidRPr="007C7E22" w:rsidRDefault="00FB1318" w:rsidP="00FB1318">
      <w:pPr>
        <w:rPr>
          <w:lang w:val="en-GB"/>
        </w:rPr>
      </w:pPr>
      <w:r w:rsidRPr="007C7E22">
        <w:rPr>
          <w:lang w:val="en-GB"/>
        </w:rPr>
        <w:t xml:space="preserve">Trials become more and more complex, which demand a closer watch on milestones and timelines to prevent delays. Laws and regulations are expanded which oblige sponsors and participants in trials to log all actions and processes. Within the academic hospital (Erasmus MC) several departments that have a lot of trial activity, have as many solutions to support their own needs. Overall the Erasmus MC is in search for one solution that would meet all criteria for all of its departments in their needs to escort their trials. We have therefore set up a list of demands that would meet all our needs. We have kept it as flexible as possible, so that the different requirements of the participating departments can be met. </w:t>
      </w:r>
    </w:p>
    <w:p w14:paraId="185B9FA4" w14:textId="77777777" w:rsidR="00FB1318" w:rsidRPr="007C7E22" w:rsidRDefault="00FB1318" w:rsidP="00FB1318">
      <w:pPr>
        <w:rPr>
          <w:lang w:val="en-GB"/>
        </w:rPr>
      </w:pPr>
    </w:p>
    <w:p w14:paraId="0E081A18" w14:textId="77777777" w:rsidR="00FB1318" w:rsidRPr="007C7E22" w:rsidRDefault="00FB1318" w:rsidP="00FB1318">
      <w:pPr>
        <w:rPr>
          <w:b/>
          <w:lang w:val="en-GB"/>
        </w:rPr>
      </w:pPr>
      <w:r w:rsidRPr="007C7E22">
        <w:rPr>
          <w:b/>
          <w:sz w:val="28"/>
          <w:lang w:val="en-GB"/>
        </w:rPr>
        <w:t xml:space="preserve">General outline of trials </w:t>
      </w:r>
      <w:r w:rsidRPr="007C7E22">
        <w:rPr>
          <w:b/>
          <w:lang w:val="en-GB"/>
        </w:rPr>
        <w:tab/>
      </w:r>
    </w:p>
    <w:p w14:paraId="67DDB114" w14:textId="77777777" w:rsidR="00FB1318" w:rsidRPr="007C7E22" w:rsidRDefault="00FB1318" w:rsidP="00FB1318">
      <w:pPr>
        <w:rPr>
          <w:lang w:val="en-GB"/>
        </w:rPr>
      </w:pPr>
      <w:r w:rsidRPr="007C7E22">
        <w:rPr>
          <w:lang w:val="en-GB"/>
        </w:rPr>
        <w:t>The ErasmusMC both is sponsor for trials as well as participates within trials as a site. As both kind of trials need to be conducted within the organization, there can be a differentiation made in the demands needed for sponsored trials opposed to trials in which the Erasmus MC functions as site participant. But because both kinds of trials are of equal importance to the Erasmus MC there is no differentiation made in all documentation that highlights this split up of responsibilities in our list of demands.</w:t>
      </w:r>
    </w:p>
    <w:p w14:paraId="3EDF4C78" w14:textId="77777777" w:rsidR="00FB1318" w:rsidRPr="007C7E22" w:rsidRDefault="00FB1318" w:rsidP="00FB1318">
      <w:pPr>
        <w:rPr>
          <w:lang w:val="en-GB"/>
        </w:rPr>
      </w:pPr>
      <w:r w:rsidRPr="007C7E22">
        <w:rPr>
          <w:lang w:val="en-GB"/>
        </w:rPr>
        <w:t>We look upon trials as having different levels at which management need to take place. There are 4 distinct levels that can be determined:</w:t>
      </w:r>
    </w:p>
    <w:p w14:paraId="17856945" w14:textId="77777777" w:rsidR="00FB1318" w:rsidRPr="007C7E22" w:rsidRDefault="00FB1318" w:rsidP="00FB1318">
      <w:pPr>
        <w:pStyle w:val="ListParagraph"/>
        <w:numPr>
          <w:ilvl w:val="0"/>
          <w:numId w:val="33"/>
        </w:numPr>
        <w:autoSpaceDE/>
        <w:autoSpaceDN/>
        <w:adjustRightInd/>
        <w:spacing w:after="200"/>
        <w:rPr>
          <w:lang w:val="en-GB"/>
        </w:rPr>
      </w:pPr>
      <w:r w:rsidRPr="007C7E22">
        <w:rPr>
          <w:b/>
          <w:lang w:val="en-GB"/>
        </w:rPr>
        <w:t xml:space="preserve">Trial level: </w:t>
      </w:r>
      <w:r w:rsidRPr="007C7E22">
        <w:rPr>
          <w:lang w:val="en-GB"/>
        </w:rPr>
        <w:t>the global level / highest level at which we need to store information that is applicable for all other levels that lie below this level</w:t>
      </w:r>
    </w:p>
    <w:p w14:paraId="74242F17" w14:textId="77777777" w:rsidR="00FB1318" w:rsidRPr="007C7E22" w:rsidRDefault="00FB1318" w:rsidP="00FB1318">
      <w:pPr>
        <w:pStyle w:val="ListParagraph"/>
        <w:numPr>
          <w:ilvl w:val="0"/>
          <w:numId w:val="33"/>
        </w:numPr>
        <w:autoSpaceDE/>
        <w:autoSpaceDN/>
        <w:adjustRightInd/>
        <w:spacing w:after="200"/>
        <w:rPr>
          <w:b/>
          <w:lang w:val="en-GB"/>
        </w:rPr>
      </w:pPr>
      <w:r w:rsidRPr="007C7E22">
        <w:rPr>
          <w:b/>
          <w:lang w:val="en-GB"/>
        </w:rPr>
        <w:t xml:space="preserve">Country level: </w:t>
      </w:r>
      <w:r w:rsidRPr="007C7E22">
        <w:rPr>
          <w:lang w:val="en-GB"/>
        </w:rPr>
        <w:t>For multinational trials we use the country level to store information that is country specific. This level can be empty / not used, if it concerns a trial that is executed only in the Netherlands</w:t>
      </w:r>
    </w:p>
    <w:p w14:paraId="2B2F79F2" w14:textId="77777777" w:rsidR="00FB1318" w:rsidRPr="007C7E22" w:rsidRDefault="00FB1318" w:rsidP="00FB1318">
      <w:pPr>
        <w:pStyle w:val="ListParagraph"/>
        <w:numPr>
          <w:ilvl w:val="0"/>
          <w:numId w:val="33"/>
        </w:numPr>
        <w:autoSpaceDE/>
        <w:autoSpaceDN/>
        <w:adjustRightInd/>
        <w:spacing w:after="200"/>
        <w:rPr>
          <w:b/>
          <w:lang w:val="en-GB"/>
        </w:rPr>
      </w:pPr>
      <w:r w:rsidRPr="007C7E22">
        <w:rPr>
          <w:b/>
          <w:lang w:val="en-GB"/>
        </w:rPr>
        <w:t>Site level:</w:t>
      </w:r>
      <w:r w:rsidRPr="007C7E22">
        <w:rPr>
          <w:lang w:val="en-GB"/>
        </w:rPr>
        <w:t xml:space="preserve"> For multicenter trials this is where we store information per hospital. Also for single center trials, this is the location to store the information that is applicable for the site itself.</w:t>
      </w:r>
    </w:p>
    <w:p w14:paraId="576604AA" w14:textId="77777777" w:rsidR="00FB1318" w:rsidRPr="007C7E22" w:rsidRDefault="00FB1318" w:rsidP="00FB1318">
      <w:pPr>
        <w:pStyle w:val="ListParagraph"/>
        <w:numPr>
          <w:ilvl w:val="0"/>
          <w:numId w:val="33"/>
        </w:numPr>
        <w:autoSpaceDE/>
        <w:autoSpaceDN/>
        <w:adjustRightInd/>
        <w:spacing w:after="200"/>
        <w:rPr>
          <w:b/>
          <w:lang w:val="en-GB"/>
        </w:rPr>
      </w:pPr>
      <w:r w:rsidRPr="007C7E22">
        <w:rPr>
          <w:b/>
          <w:lang w:val="en-GB"/>
        </w:rPr>
        <w:t>Patient level:</w:t>
      </w:r>
      <w:r w:rsidRPr="007C7E22">
        <w:rPr>
          <w:lang w:val="en-GB"/>
        </w:rPr>
        <w:t xml:space="preserve"> For certain trials there is a need to store patient specific information.</w:t>
      </w:r>
    </w:p>
    <w:p w14:paraId="7FCDE018" w14:textId="77777777" w:rsidR="00FB1318" w:rsidRPr="007C7E22" w:rsidRDefault="00FB1318" w:rsidP="00FB1318">
      <w:pPr>
        <w:pStyle w:val="ListParagraph"/>
        <w:ind w:left="0"/>
        <w:rPr>
          <w:b/>
          <w:lang w:val="en-GB"/>
        </w:rPr>
      </w:pPr>
    </w:p>
    <w:p w14:paraId="181AFFF8" w14:textId="77777777" w:rsidR="00FB1318" w:rsidRPr="007C7E22" w:rsidRDefault="00FB1318" w:rsidP="00FB1318">
      <w:pPr>
        <w:rPr>
          <w:b/>
          <w:sz w:val="28"/>
          <w:lang w:val="en-GB"/>
        </w:rPr>
      </w:pPr>
      <w:r w:rsidRPr="007C7E22">
        <w:rPr>
          <w:b/>
          <w:sz w:val="28"/>
          <w:lang w:val="en-GB"/>
        </w:rPr>
        <w:t>List of demands</w:t>
      </w:r>
    </w:p>
    <w:p w14:paraId="5EDA7B53" w14:textId="77777777" w:rsidR="00FB1318" w:rsidRPr="007C7E22" w:rsidRDefault="00FB1318" w:rsidP="00FB1318">
      <w:pPr>
        <w:rPr>
          <w:lang w:val="en-GB"/>
        </w:rPr>
      </w:pPr>
      <w:r w:rsidRPr="007C7E22">
        <w:rPr>
          <w:lang w:val="en-GB"/>
        </w:rPr>
        <w:t xml:space="preserve">To create order in our list of demands we have divided it paragraphs that are concisely listed below.  We've kept the different levels in mind when organizing the needs into sub sections. Rows marked gray are obligatory according to the ErasmusMC guidelines. </w:t>
      </w:r>
    </w:p>
    <w:p w14:paraId="7EB9FBC3" w14:textId="77777777" w:rsidR="00FB1318" w:rsidRPr="007C7E22" w:rsidRDefault="00FB1318" w:rsidP="00FB1318">
      <w:pPr>
        <w:pStyle w:val="ListParagraph"/>
        <w:ind w:left="0"/>
        <w:rPr>
          <w:b/>
          <w:lang w:val="en-GB"/>
        </w:rPr>
      </w:pPr>
      <w:r w:rsidRPr="007C7E22">
        <w:rPr>
          <w:b/>
          <w:lang w:val="en-GB"/>
        </w:rPr>
        <w:t>Paragraphs in List of Demands:</w:t>
      </w:r>
    </w:p>
    <w:p w14:paraId="3FFC5529"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System requirements</w:t>
      </w:r>
      <w:r w:rsidRPr="007C7E22">
        <w:rPr>
          <w:lang w:val="en-GB"/>
        </w:rPr>
        <w:t>: the very high level requirements we seek when we are looking for a system to purchase.</w:t>
      </w:r>
    </w:p>
    <w:p w14:paraId="4E5BE055"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General</w:t>
      </w:r>
      <w:r w:rsidRPr="007C7E22">
        <w:rPr>
          <w:lang w:val="en-GB"/>
        </w:rPr>
        <w:t>: general features that need to be embedded throughout the entire system.</w:t>
      </w:r>
    </w:p>
    <w:p w14:paraId="35B9FFEF"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Importing and exporting functionality</w:t>
      </w:r>
      <w:r w:rsidRPr="007C7E22">
        <w:rPr>
          <w:lang w:val="en-GB"/>
        </w:rPr>
        <w:t xml:space="preserve">: the system should be able to import and export data as it is used next to other tools such as electronic patient dossiers and </w:t>
      </w:r>
      <w:r w:rsidRPr="007C7E22">
        <w:rPr>
          <w:lang w:val="en-GB"/>
        </w:rPr>
        <w:lastRenderedPageBreak/>
        <w:t>eCRFs. There is a strong need for single point of definition which results in the need to couple the system to other applications within the Erasmus MC.</w:t>
      </w:r>
    </w:p>
    <w:p w14:paraId="3B9C529C"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Usability / general user friendly access:</w:t>
      </w:r>
      <w:r w:rsidRPr="007C7E22">
        <w:rPr>
          <w:lang w:val="en-GB"/>
        </w:rPr>
        <w:t xml:space="preserve"> Focus on amount of users that can log in and how they can use the system.</w:t>
      </w:r>
    </w:p>
    <w:p w14:paraId="7719FBE4"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Maintenance and support:</w:t>
      </w:r>
      <w:r w:rsidRPr="007C7E22">
        <w:rPr>
          <w:lang w:val="en-GB"/>
        </w:rPr>
        <w:t xml:space="preserve"> our expectations on managing continuity, updates and maintenance.</w:t>
      </w:r>
    </w:p>
    <w:p w14:paraId="3AE15623"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Authentication, authorization and security:</w:t>
      </w:r>
      <w:r w:rsidRPr="007C7E22">
        <w:rPr>
          <w:lang w:val="en-GB"/>
        </w:rPr>
        <w:t xml:space="preserve"> demands that list how we would like users to enter the system and expectations on how the security is set up to prevent unauthorized access.</w:t>
      </w:r>
    </w:p>
    <w:p w14:paraId="71B23D60"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Trial management:</w:t>
      </w:r>
      <w:r w:rsidRPr="007C7E22">
        <w:rPr>
          <w:lang w:val="en-GB"/>
        </w:rPr>
        <w:t xml:space="preserve"> In this section the core wish list of the functionality the system should have is provided. We are looking for a very flexible system, with a lot of functionality in defining the trial fields, track the trial process and keeping the key persons involved in a trial updated.</w:t>
      </w:r>
    </w:p>
    <w:p w14:paraId="5DE982B6"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Country management:</w:t>
      </w:r>
      <w:r w:rsidRPr="007C7E22">
        <w:rPr>
          <w:lang w:val="en-GB"/>
        </w:rPr>
        <w:t xml:space="preserve"> For multinational trials we not only would like to track and trace all to do's on a general trial level, but also on country level. Especially for large multicenter trials you have different checklists for different countries that need to be sorted before a trial can be opened.</w:t>
      </w:r>
    </w:p>
    <w:p w14:paraId="62485D40"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 xml:space="preserve">Site management: </w:t>
      </w:r>
      <w:r w:rsidRPr="007C7E22">
        <w:rPr>
          <w:lang w:val="en-GB"/>
        </w:rPr>
        <w:t>For multicenter but also single center trial there is the need to log the status of that site. It would be most convenient to have a separate 'module' where the site with all its departments and personnel can be listed, which in turn can be linked to a trial, when this site participates in that trial. Some of the non-trial specific details we wish to list are attached to a site, like if the site has a PET-CT scan available. These features are independent of a trial. Other features, like trial status per site, need to be given to a site in relationship with the trial.</w:t>
      </w:r>
    </w:p>
    <w:p w14:paraId="0D2E57FD"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Person management / address database:</w:t>
      </w:r>
      <w:r w:rsidRPr="007C7E22">
        <w:rPr>
          <w:lang w:val="en-GB"/>
        </w:rPr>
        <w:t xml:space="preserve"> A lot of people are involved in a single trial. Not only site personnel, but also pharmaceutical companies, distributers and other vendors need to be listed. Like with site management, we have the need to list certain features of the persons in a separate 'module' like CVs and courses that are independent of a trial. While other features, like the role of a person, need to be given to a person in relationship with the trial.</w:t>
      </w:r>
    </w:p>
    <w:p w14:paraId="45F2426D"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Patient management:</w:t>
      </w:r>
      <w:r w:rsidRPr="007C7E22">
        <w:rPr>
          <w:lang w:val="en-GB"/>
        </w:rPr>
        <w:t xml:space="preserve"> Especially for trials where the ErasmusMC is just a participating site we have the need for our own system to log patient information so we are able to track the status of the patient, log which investigations have been executed, send invoices to the sponsor, etc. As we need to log the full patient details the system server needs to be located within the EU.</w:t>
      </w:r>
    </w:p>
    <w:p w14:paraId="79EB2E4E"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Contract, agreements and finance:</w:t>
      </w:r>
      <w:r w:rsidRPr="007C7E22">
        <w:rPr>
          <w:lang w:val="en-GB"/>
        </w:rPr>
        <w:t xml:space="preserve"> For all trials we have at least one contract, but most often we work with several parties, like external labs, distributers, medication vendors, multiple sites, etc. All these different parties have their own financial costs. To manage the finances we would like to have a system that manages the finances on a trial level, site level and patient level and can provide a general overview of budgets and costs.</w:t>
      </w:r>
    </w:p>
    <w:p w14:paraId="4E5C56F4"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Reports:</w:t>
      </w:r>
      <w:r w:rsidRPr="007C7E22">
        <w:rPr>
          <w:lang w:val="en-GB"/>
        </w:rPr>
        <w:t xml:space="preserve"> a strong feature for a successful tender is to have a system that has a lot of flexibility in its reports. We would like to define these ourselves, but we have also a wish list of standard reports that are a necessity to keep an overview of the status of a trial on different levels.</w:t>
      </w:r>
    </w:p>
    <w:p w14:paraId="4780A8C7" w14:textId="77777777" w:rsidR="00FB1318" w:rsidRPr="007C7E22" w:rsidRDefault="00FB1318" w:rsidP="00FB1318">
      <w:pPr>
        <w:ind w:left="360"/>
        <w:rPr>
          <w:lang w:val="en-GB"/>
        </w:rPr>
      </w:pPr>
      <w:r w:rsidRPr="007C7E22">
        <w:rPr>
          <w:lang w:val="en-GB"/>
        </w:rPr>
        <w:t>All demands are followed by one of the following statuses:</w:t>
      </w:r>
    </w:p>
    <w:p w14:paraId="2DD7C7D7" w14:textId="77777777" w:rsidR="00FB1318" w:rsidRPr="007C7E22" w:rsidRDefault="00FB1318" w:rsidP="00FB1318">
      <w:pPr>
        <w:pStyle w:val="ListParagraph"/>
        <w:numPr>
          <w:ilvl w:val="0"/>
          <w:numId w:val="34"/>
        </w:numPr>
        <w:autoSpaceDE/>
        <w:autoSpaceDN/>
        <w:adjustRightInd/>
        <w:spacing w:after="200"/>
        <w:rPr>
          <w:lang w:val="en-GB"/>
        </w:rPr>
      </w:pPr>
      <w:r w:rsidRPr="007C7E22">
        <w:rPr>
          <w:b/>
          <w:lang w:val="en-GB"/>
        </w:rPr>
        <w:t xml:space="preserve">MustHave: </w:t>
      </w:r>
      <w:r w:rsidRPr="007C7E22">
        <w:rPr>
          <w:lang w:val="en-GB"/>
        </w:rPr>
        <w:t>knock out criteria, we shall not purchase a system that has not incorporated these demands.</w:t>
      </w:r>
    </w:p>
    <w:p w14:paraId="4A1A4C03" w14:textId="77777777" w:rsidR="00FB1318" w:rsidRPr="007C7E22" w:rsidRDefault="00FB1318" w:rsidP="00FB1318">
      <w:pPr>
        <w:pStyle w:val="ListParagraph"/>
        <w:numPr>
          <w:ilvl w:val="0"/>
          <w:numId w:val="34"/>
        </w:numPr>
        <w:autoSpaceDE/>
        <w:autoSpaceDN/>
        <w:adjustRightInd/>
        <w:spacing w:after="200"/>
        <w:rPr>
          <w:b/>
          <w:lang w:val="en-GB"/>
        </w:rPr>
      </w:pPr>
      <w:r w:rsidRPr="007C7E22">
        <w:rPr>
          <w:b/>
          <w:lang w:val="en-GB"/>
        </w:rPr>
        <w:lastRenderedPageBreak/>
        <w:t xml:space="preserve">ShouldHave: </w:t>
      </w:r>
      <w:r w:rsidRPr="007C7E22">
        <w:rPr>
          <w:lang w:val="en-GB"/>
        </w:rPr>
        <w:t>Requirement that are very wanted, but if the system comes without the specified feature it can still be used</w:t>
      </w:r>
    </w:p>
    <w:p w14:paraId="6DE2DED0" w14:textId="77777777" w:rsidR="00FB1318" w:rsidRPr="007C7E22" w:rsidRDefault="00FB1318" w:rsidP="00FB1318">
      <w:pPr>
        <w:pStyle w:val="ListParagraph"/>
        <w:numPr>
          <w:ilvl w:val="0"/>
          <w:numId w:val="34"/>
        </w:numPr>
        <w:autoSpaceDE/>
        <w:autoSpaceDN/>
        <w:adjustRightInd/>
        <w:spacing w:after="200"/>
        <w:rPr>
          <w:b/>
          <w:lang w:val="en-GB"/>
        </w:rPr>
      </w:pPr>
      <w:r w:rsidRPr="007C7E22">
        <w:rPr>
          <w:b/>
          <w:lang w:val="en-GB"/>
        </w:rPr>
        <w:t>CouldHaves:</w:t>
      </w:r>
      <w:r w:rsidRPr="007C7E22">
        <w:rPr>
          <w:lang w:val="en-GB"/>
        </w:rPr>
        <w:t xml:space="preserve"> Requirements that have less priority , they are nice to have</w:t>
      </w:r>
    </w:p>
    <w:p w14:paraId="338AB598" w14:textId="77777777" w:rsidR="00FB1318" w:rsidRPr="007C7E22" w:rsidRDefault="00FB1318" w:rsidP="00FB1318">
      <w:pPr>
        <w:pStyle w:val="ListParagraph"/>
        <w:numPr>
          <w:ilvl w:val="0"/>
          <w:numId w:val="34"/>
        </w:numPr>
        <w:autoSpaceDE/>
        <w:autoSpaceDN/>
        <w:adjustRightInd/>
        <w:spacing w:after="200"/>
        <w:rPr>
          <w:b/>
          <w:lang w:val="en-GB"/>
        </w:rPr>
      </w:pPr>
      <w:r w:rsidRPr="007C7E22">
        <w:rPr>
          <w:b/>
          <w:lang w:val="en-GB"/>
        </w:rPr>
        <w:t xml:space="preserve">WouldHaves: </w:t>
      </w:r>
      <w:r w:rsidRPr="007C7E22">
        <w:rPr>
          <w:lang w:val="en-GB"/>
        </w:rPr>
        <w:t>Requirement that might be nice to have in the (near) future, but not a feature that is necessary at this moment.</w:t>
      </w:r>
    </w:p>
    <w:p w14:paraId="6B654E93" w14:textId="77777777" w:rsidR="00FB1318" w:rsidRPr="007C7E22" w:rsidRDefault="00FB1318" w:rsidP="00FB1318">
      <w:pPr>
        <w:ind w:left="360"/>
        <w:rPr>
          <w:lang w:val="en-GB"/>
        </w:rPr>
      </w:pPr>
      <w:r w:rsidRPr="007C7E22">
        <w:rPr>
          <w:lang w:val="en-GB"/>
        </w:rPr>
        <w:t>On these different statuses that are attached to a demand, different weights are allocated to base the total score on.</w:t>
      </w:r>
    </w:p>
    <w:p w14:paraId="28844CBF" w14:textId="77777777" w:rsidR="00FB1318" w:rsidRPr="007C7E22" w:rsidRDefault="00FB1318" w:rsidP="00FB1318">
      <w:pPr>
        <w:rPr>
          <w:b/>
          <w:sz w:val="28"/>
          <w:lang w:val="en-GB"/>
        </w:rPr>
      </w:pPr>
      <w:r w:rsidRPr="007C7E22">
        <w:rPr>
          <w:b/>
          <w:sz w:val="28"/>
          <w:lang w:val="en-GB"/>
        </w:rPr>
        <w:t>Glossary</w:t>
      </w:r>
    </w:p>
    <w:p w14:paraId="7681123A" w14:textId="77777777" w:rsidR="00FB1318" w:rsidRPr="007C7E22" w:rsidRDefault="00FB1318" w:rsidP="00FB1318">
      <w:pPr>
        <w:rPr>
          <w:lang w:val="en-GB"/>
        </w:rPr>
      </w:pPr>
      <w:r w:rsidRPr="007C7E22">
        <w:rPr>
          <w:lang w:val="en-GB"/>
        </w:rPr>
        <w:t>The glossary given below explains some of the used terminology that might otherwise lead to questions.  Please note that when we use the word "System" throughout this background and within the list of demands we refer to the Trial Management System we seek to purchase.</w:t>
      </w:r>
    </w:p>
    <w:p w14:paraId="50A528EA" w14:textId="77777777" w:rsidR="00FB1318" w:rsidRPr="007C7E22" w:rsidRDefault="00FB1318" w:rsidP="00FB1318">
      <w:pPr>
        <w:rPr>
          <w:lang w:val="en-GB"/>
        </w:rPr>
      </w:pPr>
    </w:p>
    <w:p w14:paraId="6B1F7DEF" w14:textId="77777777" w:rsidR="00FB1318" w:rsidRPr="007C7E22" w:rsidRDefault="00FB1318" w:rsidP="00FB1318">
      <w:pPr>
        <w:rPr>
          <w:lang w:val="en-GB"/>
        </w:rPr>
      </w:pPr>
      <w:r w:rsidRPr="007C7E22">
        <w:rPr>
          <w:lang w:val="en-US"/>
        </w:rPr>
        <w:drawing>
          <wp:inline distT="0" distB="0" distL="0" distR="0" wp14:anchorId="7B520EA3" wp14:editId="16087170">
            <wp:extent cx="4848225" cy="34385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48225" cy="3438525"/>
                    </a:xfrm>
                    <a:prstGeom prst="rect">
                      <a:avLst/>
                    </a:prstGeom>
                    <a:noFill/>
                    <a:ln>
                      <a:noFill/>
                    </a:ln>
                  </pic:spPr>
                </pic:pic>
              </a:graphicData>
            </a:graphic>
          </wp:inline>
        </w:drawing>
      </w:r>
    </w:p>
    <w:sectPr w:rsidR="00FB1318" w:rsidRPr="007C7E22" w:rsidSect="006B2C1E">
      <w:pgSz w:w="11906" w:h="16838" w:code="9"/>
      <w:pgMar w:top="1194" w:right="1440" w:bottom="1440" w:left="1440" w:header="708" w:footer="708" w:gutter="0"/>
      <w:pgNumType w:start="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7E012" w14:textId="77777777" w:rsidR="00EF14AA" w:rsidRDefault="00EF14AA" w:rsidP="00FC2DF1">
      <w:r>
        <w:separator/>
      </w:r>
    </w:p>
    <w:p w14:paraId="634BC3EA" w14:textId="77777777" w:rsidR="00EF14AA" w:rsidRDefault="00EF14AA" w:rsidP="00FC2DF1"/>
    <w:p w14:paraId="6CA7DCBE" w14:textId="77777777" w:rsidR="00EF14AA" w:rsidRDefault="00EF14AA" w:rsidP="00FC2DF1"/>
    <w:p w14:paraId="7ECC6513" w14:textId="77777777" w:rsidR="00EF14AA" w:rsidRDefault="00EF14AA" w:rsidP="00FC2DF1"/>
    <w:p w14:paraId="024E7414" w14:textId="77777777" w:rsidR="00EF14AA" w:rsidRDefault="00EF14AA" w:rsidP="00FC2DF1"/>
    <w:p w14:paraId="16C7E594" w14:textId="77777777" w:rsidR="00EF14AA" w:rsidRDefault="00EF14AA" w:rsidP="00FC2DF1"/>
    <w:p w14:paraId="0DBF2F18" w14:textId="77777777" w:rsidR="00EF14AA" w:rsidRDefault="00EF14AA" w:rsidP="00FC2DF1"/>
    <w:p w14:paraId="7A7E6B68" w14:textId="77777777" w:rsidR="00EF14AA" w:rsidRDefault="00EF14AA" w:rsidP="00FC2DF1"/>
    <w:p w14:paraId="5EEB5DC1" w14:textId="77777777" w:rsidR="00EF14AA" w:rsidRDefault="00EF14AA" w:rsidP="00FC2DF1"/>
    <w:p w14:paraId="0678A163" w14:textId="77777777" w:rsidR="00EF14AA" w:rsidRDefault="00EF14AA" w:rsidP="00FC2DF1"/>
    <w:p w14:paraId="5CD4187F" w14:textId="77777777" w:rsidR="00EF14AA" w:rsidRDefault="00EF14AA" w:rsidP="00FC2DF1"/>
    <w:p w14:paraId="4FBCAF8E" w14:textId="77777777" w:rsidR="00EF14AA" w:rsidRDefault="00EF14AA" w:rsidP="00FC2DF1"/>
    <w:p w14:paraId="14A7B840" w14:textId="77777777" w:rsidR="00EF14AA" w:rsidRDefault="00EF14AA" w:rsidP="00FC2DF1"/>
    <w:p w14:paraId="015424AE" w14:textId="77777777" w:rsidR="00EF14AA" w:rsidRDefault="00EF14AA" w:rsidP="00FC2DF1"/>
    <w:p w14:paraId="140FC7E2" w14:textId="77777777" w:rsidR="00EF14AA" w:rsidRDefault="00EF14AA" w:rsidP="00FC2DF1"/>
    <w:p w14:paraId="3C73E412" w14:textId="77777777" w:rsidR="00EF14AA" w:rsidRDefault="00EF14AA" w:rsidP="00FC2DF1"/>
    <w:p w14:paraId="45016A02" w14:textId="77777777" w:rsidR="00EF14AA" w:rsidRDefault="00EF14AA" w:rsidP="00FC2DF1"/>
    <w:p w14:paraId="624C9A41" w14:textId="77777777" w:rsidR="00EF14AA" w:rsidRDefault="00EF14AA" w:rsidP="00FC2DF1"/>
    <w:p w14:paraId="2FC68D0D" w14:textId="77777777" w:rsidR="00EF14AA" w:rsidRDefault="00EF14AA" w:rsidP="00FC2DF1"/>
    <w:p w14:paraId="6F1DF29A" w14:textId="77777777" w:rsidR="00EF14AA" w:rsidRDefault="00EF14AA" w:rsidP="00FC2DF1"/>
    <w:p w14:paraId="6AF0F7B4" w14:textId="77777777" w:rsidR="00EF14AA" w:rsidRDefault="00EF14AA" w:rsidP="00FC2DF1"/>
    <w:p w14:paraId="395B94AD" w14:textId="77777777" w:rsidR="00EF14AA" w:rsidRDefault="00EF14AA" w:rsidP="00FC2DF1"/>
    <w:p w14:paraId="09637410" w14:textId="77777777" w:rsidR="00EF14AA" w:rsidRDefault="00EF14AA" w:rsidP="00FC2DF1"/>
    <w:p w14:paraId="47683AAA" w14:textId="77777777" w:rsidR="00EF14AA" w:rsidRDefault="00EF14AA" w:rsidP="00FC2DF1"/>
    <w:p w14:paraId="049F7616" w14:textId="77777777" w:rsidR="00EF14AA" w:rsidRDefault="00EF14AA" w:rsidP="00FC2DF1"/>
    <w:p w14:paraId="7481D3CD" w14:textId="77777777" w:rsidR="00EF14AA" w:rsidRDefault="00EF14AA" w:rsidP="00FC2DF1"/>
    <w:p w14:paraId="33A746F3" w14:textId="77777777" w:rsidR="00EF14AA" w:rsidRDefault="00EF14AA" w:rsidP="00FC2DF1"/>
    <w:p w14:paraId="3359AC46" w14:textId="77777777" w:rsidR="00EF14AA" w:rsidRDefault="00EF14AA" w:rsidP="00FC2DF1"/>
    <w:p w14:paraId="1232C4A9" w14:textId="77777777" w:rsidR="00EF14AA" w:rsidRDefault="00EF14AA" w:rsidP="00FC2DF1"/>
    <w:p w14:paraId="40AF48F5" w14:textId="77777777" w:rsidR="00EF14AA" w:rsidRDefault="00EF14AA" w:rsidP="00FC2DF1"/>
    <w:p w14:paraId="1F8EB65F" w14:textId="77777777" w:rsidR="00EF14AA" w:rsidRDefault="00EF14AA" w:rsidP="00FC2DF1"/>
    <w:p w14:paraId="40F72C69" w14:textId="77777777" w:rsidR="00EF14AA" w:rsidRDefault="00EF14AA" w:rsidP="00FC2DF1"/>
    <w:p w14:paraId="656F8013" w14:textId="77777777" w:rsidR="00EF14AA" w:rsidRDefault="00EF14AA" w:rsidP="00FC2DF1"/>
    <w:p w14:paraId="01914122" w14:textId="77777777" w:rsidR="00EF14AA" w:rsidRDefault="00EF14AA" w:rsidP="00FC2DF1"/>
    <w:p w14:paraId="3C7C5BDE" w14:textId="77777777" w:rsidR="00EF14AA" w:rsidRDefault="00EF14AA" w:rsidP="00FC2DF1"/>
    <w:p w14:paraId="09DD1511" w14:textId="77777777" w:rsidR="00EF14AA" w:rsidRDefault="00EF14AA" w:rsidP="00FC2DF1"/>
    <w:p w14:paraId="017DDBB6" w14:textId="77777777" w:rsidR="00EF14AA" w:rsidRDefault="00EF14AA" w:rsidP="00FC2DF1"/>
    <w:p w14:paraId="546280E0" w14:textId="77777777" w:rsidR="00EF14AA" w:rsidRDefault="00EF14AA" w:rsidP="00FC2DF1"/>
    <w:p w14:paraId="61F6EE36" w14:textId="77777777" w:rsidR="00EF14AA" w:rsidRDefault="00EF14AA" w:rsidP="00FC2DF1"/>
    <w:p w14:paraId="591D74F1" w14:textId="77777777" w:rsidR="00EF14AA" w:rsidRDefault="00EF14AA" w:rsidP="00FC2DF1"/>
    <w:p w14:paraId="5A1C2DE5" w14:textId="77777777" w:rsidR="00EF14AA" w:rsidRDefault="00EF14AA" w:rsidP="00FC2DF1"/>
    <w:p w14:paraId="06199D0F" w14:textId="77777777" w:rsidR="00EF14AA" w:rsidRDefault="00EF14AA" w:rsidP="00FC2DF1"/>
    <w:p w14:paraId="1FAB0D63" w14:textId="77777777" w:rsidR="00EF14AA" w:rsidRDefault="00EF14AA" w:rsidP="00FC2DF1"/>
    <w:p w14:paraId="002D46A4" w14:textId="77777777" w:rsidR="00EF14AA" w:rsidRDefault="00EF14AA" w:rsidP="00FC2DF1"/>
    <w:p w14:paraId="63FBB37A" w14:textId="77777777" w:rsidR="00EF14AA" w:rsidRDefault="00EF14AA" w:rsidP="00FC2DF1"/>
    <w:p w14:paraId="4A214E7A" w14:textId="77777777" w:rsidR="00EF14AA" w:rsidRDefault="00EF14AA" w:rsidP="00FC2DF1"/>
    <w:p w14:paraId="7ACC698C" w14:textId="77777777" w:rsidR="00EF14AA" w:rsidRDefault="00EF14AA" w:rsidP="00FC2DF1"/>
    <w:p w14:paraId="0EFA07CA" w14:textId="77777777" w:rsidR="00EF14AA" w:rsidRDefault="00EF14AA" w:rsidP="00FC2DF1"/>
    <w:p w14:paraId="29098176" w14:textId="77777777" w:rsidR="00EF14AA" w:rsidRDefault="00EF14AA" w:rsidP="00FC2DF1"/>
    <w:p w14:paraId="6CB864BB" w14:textId="77777777" w:rsidR="00EF14AA" w:rsidRDefault="00EF14AA" w:rsidP="00FC2DF1"/>
    <w:p w14:paraId="78FD441B" w14:textId="77777777" w:rsidR="00EF14AA" w:rsidRDefault="00EF14AA" w:rsidP="00FC2DF1"/>
    <w:p w14:paraId="272AA87C" w14:textId="77777777" w:rsidR="00EF14AA" w:rsidRDefault="00EF14AA" w:rsidP="00FC2DF1"/>
    <w:p w14:paraId="2A8E6D72" w14:textId="77777777" w:rsidR="00EF14AA" w:rsidRDefault="00EF14AA" w:rsidP="00FC2DF1"/>
    <w:p w14:paraId="3509846F" w14:textId="77777777" w:rsidR="00EF14AA" w:rsidRDefault="00EF14AA" w:rsidP="00FC2DF1"/>
    <w:p w14:paraId="492A5DE1" w14:textId="77777777" w:rsidR="00EF14AA" w:rsidRDefault="00EF14AA" w:rsidP="00FC2DF1"/>
    <w:p w14:paraId="79606C7B" w14:textId="77777777" w:rsidR="00EF14AA" w:rsidRDefault="00EF14AA" w:rsidP="00FC2DF1"/>
    <w:p w14:paraId="032EB288" w14:textId="77777777" w:rsidR="00EF14AA" w:rsidRDefault="00EF14AA" w:rsidP="00FC2DF1"/>
    <w:p w14:paraId="3183CB06" w14:textId="77777777" w:rsidR="00EF14AA" w:rsidRDefault="00EF14AA" w:rsidP="00FC2DF1"/>
    <w:p w14:paraId="281060D4" w14:textId="77777777" w:rsidR="00EF14AA" w:rsidRDefault="00EF14AA" w:rsidP="00FC2DF1"/>
    <w:p w14:paraId="175F5F9D" w14:textId="77777777" w:rsidR="00EF14AA" w:rsidRDefault="00EF14AA" w:rsidP="00FC2DF1"/>
    <w:p w14:paraId="40E3BF29" w14:textId="77777777" w:rsidR="00EF14AA" w:rsidRDefault="00EF14AA" w:rsidP="00FC2DF1"/>
    <w:p w14:paraId="7C29596A" w14:textId="77777777" w:rsidR="00EF14AA" w:rsidRDefault="00EF14AA" w:rsidP="00FC2DF1"/>
    <w:p w14:paraId="59582953" w14:textId="77777777" w:rsidR="00EF14AA" w:rsidRDefault="00EF14AA" w:rsidP="00FC2DF1"/>
    <w:p w14:paraId="26362BB2" w14:textId="77777777" w:rsidR="00EF14AA" w:rsidRDefault="00EF14AA" w:rsidP="00FC2DF1"/>
    <w:p w14:paraId="07371DA4" w14:textId="77777777" w:rsidR="00EF14AA" w:rsidRDefault="00EF14AA" w:rsidP="00FC2DF1"/>
    <w:p w14:paraId="6878C51D" w14:textId="77777777" w:rsidR="00EF14AA" w:rsidRDefault="00EF14AA" w:rsidP="00FC2DF1"/>
    <w:p w14:paraId="7C2ECDA3" w14:textId="77777777" w:rsidR="00EF14AA" w:rsidRDefault="00EF14AA" w:rsidP="00FC2DF1"/>
    <w:p w14:paraId="2A93D9D5" w14:textId="77777777" w:rsidR="00EF14AA" w:rsidRDefault="00EF14AA" w:rsidP="00FC2DF1"/>
    <w:p w14:paraId="05187E59" w14:textId="77777777" w:rsidR="00EF14AA" w:rsidRDefault="00EF14AA" w:rsidP="00FC2DF1"/>
    <w:p w14:paraId="17B3D821" w14:textId="77777777" w:rsidR="00EF14AA" w:rsidRDefault="00EF14AA" w:rsidP="00FC2DF1"/>
    <w:p w14:paraId="69771B84" w14:textId="77777777" w:rsidR="00EF14AA" w:rsidRDefault="00EF14AA" w:rsidP="00FC2DF1"/>
    <w:p w14:paraId="19677344" w14:textId="77777777" w:rsidR="00EF14AA" w:rsidRDefault="00EF14AA" w:rsidP="00FC2DF1"/>
    <w:p w14:paraId="30BDC927" w14:textId="77777777" w:rsidR="00EF14AA" w:rsidRDefault="00EF14AA" w:rsidP="00FC2DF1"/>
    <w:p w14:paraId="7BDAA1A6" w14:textId="77777777" w:rsidR="00EF14AA" w:rsidRDefault="00EF14AA" w:rsidP="00FC2DF1"/>
    <w:p w14:paraId="0D785E42" w14:textId="77777777" w:rsidR="00EF14AA" w:rsidRDefault="00EF14AA" w:rsidP="00FC2DF1"/>
    <w:p w14:paraId="5DC4D4AE" w14:textId="77777777" w:rsidR="00EF14AA" w:rsidRDefault="00EF14AA" w:rsidP="00FC2DF1"/>
    <w:p w14:paraId="631FF4B8" w14:textId="77777777" w:rsidR="00EF14AA" w:rsidRDefault="00EF14AA" w:rsidP="00FC2DF1"/>
    <w:p w14:paraId="5BFC2B0E" w14:textId="77777777" w:rsidR="00EF14AA" w:rsidRDefault="00EF14AA" w:rsidP="00FC2DF1"/>
    <w:p w14:paraId="740CADB8" w14:textId="77777777" w:rsidR="00EF14AA" w:rsidRDefault="00EF14AA" w:rsidP="00FC2DF1"/>
    <w:p w14:paraId="257172CB" w14:textId="77777777" w:rsidR="00EF14AA" w:rsidRDefault="00EF14AA" w:rsidP="00FC2DF1"/>
    <w:p w14:paraId="0C4D8E78" w14:textId="77777777" w:rsidR="00EF14AA" w:rsidRDefault="00EF14AA" w:rsidP="00FC2DF1"/>
    <w:p w14:paraId="165F5854" w14:textId="77777777" w:rsidR="00EF14AA" w:rsidRDefault="00EF14AA" w:rsidP="00FC2DF1"/>
    <w:p w14:paraId="62CC53F9" w14:textId="77777777" w:rsidR="00EF14AA" w:rsidRDefault="00EF14AA" w:rsidP="00FC2DF1"/>
    <w:p w14:paraId="53BE5FE8" w14:textId="77777777" w:rsidR="00EF14AA" w:rsidRDefault="00EF14AA" w:rsidP="00FC2DF1"/>
    <w:p w14:paraId="49722910" w14:textId="77777777" w:rsidR="00EF14AA" w:rsidRDefault="00EF14AA" w:rsidP="00FC2DF1"/>
    <w:p w14:paraId="3B9E263A" w14:textId="77777777" w:rsidR="00EF14AA" w:rsidRDefault="00EF14AA" w:rsidP="00FC2DF1"/>
    <w:p w14:paraId="3D2D49A0" w14:textId="77777777" w:rsidR="00EF14AA" w:rsidRDefault="00EF14AA" w:rsidP="00FC2DF1"/>
    <w:p w14:paraId="0D6E4EB4" w14:textId="77777777" w:rsidR="00EF14AA" w:rsidRDefault="00EF14AA" w:rsidP="00FC2DF1"/>
    <w:p w14:paraId="5BCDFF1E" w14:textId="77777777" w:rsidR="00EF14AA" w:rsidRDefault="00EF14AA" w:rsidP="00FC2DF1"/>
    <w:p w14:paraId="08C116CA" w14:textId="77777777" w:rsidR="00EF14AA" w:rsidRDefault="00EF14AA" w:rsidP="00FC2DF1"/>
    <w:p w14:paraId="729404A5" w14:textId="77777777" w:rsidR="00EF14AA" w:rsidRDefault="00EF14AA" w:rsidP="00FC2DF1"/>
    <w:p w14:paraId="33830FCD" w14:textId="77777777" w:rsidR="00EF14AA" w:rsidRDefault="00EF14AA" w:rsidP="00FC2DF1"/>
    <w:p w14:paraId="4601E7A4" w14:textId="77777777" w:rsidR="00EF14AA" w:rsidRDefault="00EF14AA" w:rsidP="00FC2DF1"/>
    <w:p w14:paraId="522052F2" w14:textId="77777777" w:rsidR="00EF14AA" w:rsidRDefault="00EF14AA" w:rsidP="00FC2DF1"/>
    <w:p w14:paraId="3D1AFBFC" w14:textId="77777777" w:rsidR="00EF14AA" w:rsidRDefault="00EF14AA" w:rsidP="00FC2DF1"/>
    <w:p w14:paraId="4F41C5DE" w14:textId="77777777" w:rsidR="00EF14AA" w:rsidRDefault="00EF14AA" w:rsidP="00FC2DF1"/>
    <w:p w14:paraId="2950AEE4" w14:textId="77777777" w:rsidR="00EF14AA" w:rsidRDefault="00EF14AA" w:rsidP="00FC2DF1"/>
    <w:p w14:paraId="1752211F" w14:textId="77777777" w:rsidR="00EF14AA" w:rsidRDefault="00EF14AA" w:rsidP="00FC2DF1"/>
    <w:p w14:paraId="44CD4FE5" w14:textId="77777777" w:rsidR="00EF14AA" w:rsidRDefault="00EF14AA" w:rsidP="00FC2DF1"/>
    <w:p w14:paraId="137ECF6C" w14:textId="77777777" w:rsidR="00EF14AA" w:rsidRDefault="00EF14AA" w:rsidP="00FC2DF1"/>
    <w:p w14:paraId="02E823CD" w14:textId="77777777" w:rsidR="00EF14AA" w:rsidRDefault="00EF14AA" w:rsidP="00FC2DF1"/>
    <w:p w14:paraId="1EB2207A" w14:textId="77777777" w:rsidR="00EF14AA" w:rsidRDefault="00EF14AA" w:rsidP="00FC2DF1"/>
    <w:p w14:paraId="3294BA38" w14:textId="77777777" w:rsidR="00EF14AA" w:rsidRDefault="00EF14AA" w:rsidP="00FC2DF1"/>
    <w:p w14:paraId="0EB8D548" w14:textId="77777777" w:rsidR="00EF14AA" w:rsidRDefault="00EF14AA" w:rsidP="00FC2DF1"/>
    <w:p w14:paraId="63DAE3F3" w14:textId="77777777" w:rsidR="00EF14AA" w:rsidRDefault="00EF14AA" w:rsidP="00FC2DF1"/>
    <w:p w14:paraId="5F67D557" w14:textId="77777777" w:rsidR="00EF14AA" w:rsidRDefault="00EF14AA" w:rsidP="00FC2DF1"/>
    <w:p w14:paraId="2D70524F" w14:textId="77777777" w:rsidR="00EF14AA" w:rsidRDefault="00EF14AA" w:rsidP="00FC2DF1"/>
    <w:p w14:paraId="49126329" w14:textId="77777777" w:rsidR="00EF14AA" w:rsidRDefault="00EF14AA" w:rsidP="00FC2DF1"/>
    <w:p w14:paraId="6172FA27" w14:textId="77777777" w:rsidR="00EF14AA" w:rsidRDefault="00EF14AA" w:rsidP="00FC2DF1"/>
    <w:p w14:paraId="12F39757" w14:textId="77777777" w:rsidR="00EF14AA" w:rsidRDefault="00EF14AA" w:rsidP="00FC2DF1"/>
    <w:p w14:paraId="2601B109" w14:textId="77777777" w:rsidR="00EF14AA" w:rsidRDefault="00EF14AA" w:rsidP="00FC2DF1"/>
    <w:p w14:paraId="29F1643D" w14:textId="77777777" w:rsidR="00EF14AA" w:rsidRDefault="00EF14AA" w:rsidP="00FC2DF1"/>
    <w:p w14:paraId="2C9F33F4" w14:textId="77777777" w:rsidR="00EF14AA" w:rsidRDefault="00EF14AA" w:rsidP="00FC2DF1"/>
    <w:p w14:paraId="7298EF87" w14:textId="77777777" w:rsidR="00EF14AA" w:rsidRDefault="00EF14AA" w:rsidP="00FC2DF1"/>
    <w:p w14:paraId="702A10B7" w14:textId="77777777" w:rsidR="00EF14AA" w:rsidRDefault="00EF14AA" w:rsidP="00FC2DF1"/>
    <w:p w14:paraId="18D0344B" w14:textId="77777777" w:rsidR="00EF14AA" w:rsidRDefault="00EF14AA" w:rsidP="00FC2DF1"/>
    <w:p w14:paraId="0672E5CF" w14:textId="77777777" w:rsidR="00EF14AA" w:rsidRDefault="00EF14AA" w:rsidP="00FC2DF1"/>
    <w:p w14:paraId="00E6F166" w14:textId="77777777" w:rsidR="00EF14AA" w:rsidRDefault="00EF14AA" w:rsidP="00FC2DF1"/>
    <w:p w14:paraId="36C77633" w14:textId="77777777" w:rsidR="00EF14AA" w:rsidRDefault="00EF14AA" w:rsidP="00FC2DF1"/>
    <w:p w14:paraId="1D0E5973" w14:textId="77777777" w:rsidR="00EF14AA" w:rsidRDefault="00EF14AA" w:rsidP="00FC2DF1"/>
    <w:p w14:paraId="4A8A4454" w14:textId="77777777" w:rsidR="00EF14AA" w:rsidRDefault="00EF14AA" w:rsidP="00FC2DF1"/>
    <w:p w14:paraId="356C2328" w14:textId="77777777" w:rsidR="00EF14AA" w:rsidRDefault="00EF14AA" w:rsidP="00FC2DF1"/>
    <w:p w14:paraId="108D8ACE" w14:textId="77777777" w:rsidR="00EF14AA" w:rsidRDefault="00EF14AA" w:rsidP="00FC2DF1"/>
    <w:p w14:paraId="2112A913" w14:textId="77777777" w:rsidR="00EF14AA" w:rsidRDefault="00EF14AA" w:rsidP="00FC2DF1"/>
    <w:p w14:paraId="63ED0622" w14:textId="77777777" w:rsidR="00EF14AA" w:rsidRDefault="00EF14AA" w:rsidP="00FC2DF1"/>
    <w:p w14:paraId="17112417" w14:textId="77777777" w:rsidR="00EF14AA" w:rsidRDefault="00EF14AA" w:rsidP="00FC2DF1"/>
    <w:p w14:paraId="07A242C0" w14:textId="77777777" w:rsidR="00EF14AA" w:rsidRDefault="00EF14AA" w:rsidP="00FC2DF1"/>
    <w:p w14:paraId="76E782A8" w14:textId="77777777" w:rsidR="00EF14AA" w:rsidRDefault="00EF14AA" w:rsidP="00FC2DF1"/>
    <w:p w14:paraId="2A8C6F1A" w14:textId="77777777" w:rsidR="00EF14AA" w:rsidRDefault="00EF14AA" w:rsidP="00FC2DF1"/>
    <w:p w14:paraId="688F0CE3" w14:textId="77777777" w:rsidR="00EF14AA" w:rsidRDefault="00EF14AA" w:rsidP="00FC2DF1"/>
    <w:p w14:paraId="52EE5581" w14:textId="77777777" w:rsidR="00EF14AA" w:rsidRDefault="00EF14AA" w:rsidP="00FC2DF1"/>
    <w:p w14:paraId="1C530511" w14:textId="77777777" w:rsidR="00EF14AA" w:rsidRDefault="00EF14AA" w:rsidP="00FC2DF1"/>
    <w:p w14:paraId="37F6106D" w14:textId="77777777" w:rsidR="00EF14AA" w:rsidRDefault="00EF14AA" w:rsidP="00FC2DF1"/>
    <w:p w14:paraId="75E108BA" w14:textId="77777777" w:rsidR="00EF14AA" w:rsidRDefault="00EF14AA" w:rsidP="00FC2DF1"/>
    <w:p w14:paraId="5518AD52" w14:textId="77777777" w:rsidR="00EF14AA" w:rsidRDefault="00EF14AA" w:rsidP="00FC2DF1"/>
    <w:p w14:paraId="2EBE1668" w14:textId="77777777" w:rsidR="00EF14AA" w:rsidRDefault="00EF14AA" w:rsidP="00FC2DF1"/>
    <w:p w14:paraId="4D6E51AC" w14:textId="77777777" w:rsidR="00EF14AA" w:rsidRDefault="00EF14AA" w:rsidP="00FC2DF1"/>
    <w:p w14:paraId="1C400EAD" w14:textId="77777777" w:rsidR="00EF14AA" w:rsidRDefault="00EF14AA" w:rsidP="00FC2DF1"/>
    <w:p w14:paraId="607FB87F" w14:textId="77777777" w:rsidR="00EF14AA" w:rsidRDefault="00EF14AA" w:rsidP="00FC2DF1"/>
    <w:p w14:paraId="1ED5BC13" w14:textId="77777777" w:rsidR="00EF14AA" w:rsidRDefault="00EF14AA" w:rsidP="00FC2DF1"/>
    <w:p w14:paraId="089CF9E0" w14:textId="77777777" w:rsidR="00EF14AA" w:rsidRDefault="00EF14AA" w:rsidP="00FC2DF1"/>
    <w:p w14:paraId="092AB91B" w14:textId="77777777" w:rsidR="00EF14AA" w:rsidRDefault="00EF14AA" w:rsidP="00FC2DF1"/>
    <w:p w14:paraId="470BF329" w14:textId="77777777" w:rsidR="00EF14AA" w:rsidRDefault="00EF14AA" w:rsidP="00FC2DF1"/>
    <w:p w14:paraId="307C4822" w14:textId="77777777" w:rsidR="00EF14AA" w:rsidRDefault="00EF14AA" w:rsidP="00FC2DF1"/>
    <w:p w14:paraId="2AE80AD5" w14:textId="77777777" w:rsidR="00EF14AA" w:rsidRDefault="00EF14AA" w:rsidP="00FC2DF1"/>
    <w:p w14:paraId="22F455FD" w14:textId="77777777" w:rsidR="00EF14AA" w:rsidRDefault="00EF14AA" w:rsidP="00FC2DF1"/>
    <w:p w14:paraId="12937EC3" w14:textId="77777777" w:rsidR="00EF14AA" w:rsidRDefault="00EF14AA" w:rsidP="00FC2DF1"/>
    <w:p w14:paraId="3F72CCFE" w14:textId="77777777" w:rsidR="00EF14AA" w:rsidRDefault="00EF14AA" w:rsidP="00FC2DF1"/>
    <w:p w14:paraId="322EF10F" w14:textId="77777777" w:rsidR="00EF14AA" w:rsidRDefault="00EF14AA" w:rsidP="00FC2DF1"/>
    <w:p w14:paraId="4DE29C8C" w14:textId="77777777" w:rsidR="00EF14AA" w:rsidRDefault="00EF14AA" w:rsidP="00FC2DF1"/>
    <w:p w14:paraId="099C875F" w14:textId="77777777" w:rsidR="00EF14AA" w:rsidRDefault="00EF14AA" w:rsidP="00FC2DF1"/>
    <w:p w14:paraId="5501F930" w14:textId="77777777" w:rsidR="00EF14AA" w:rsidRDefault="00EF14AA" w:rsidP="00FC2DF1"/>
    <w:p w14:paraId="47C190B0" w14:textId="77777777" w:rsidR="00EF14AA" w:rsidRDefault="00EF14AA" w:rsidP="00FC2DF1"/>
    <w:p w14:paraId="67D87924" w14:textId="77777777" w:rsidR="00EF14AA" w:rsidRDefault="00EF14AA" w:rsidP="00FC2DF1"/>
    <w:p w14:paraId="76AC45AC" w14:textId="77777777" w:rsidR="00EF14AA" w:rsidRDefault="00EF14AA" w:rsidP="00FC2DF1"/>
    <w:p w14:paraId="49F9D164" w14:textId="77777777" w:rsidR="00EF14AA" w:rsidRDefault="00EF14AA" w:rsidP="00FC2DF1"/>
    <w:p w14:paraId="0FE2D78D" w14:textId="77777777" w:rsidR="00EF14AA" w:rsidRDefault="00EF14AA" w:rsidP="00FC2DF1"/>
    <w:p w14:paraId="0C73F71F" w14:textId="77777777" w:rsidR="00EF14AA" w:rsidRDefault="00EF14AA" w:rsidP="00FC2DF1"/>
    <w:p w14:paraId="57DC0AE5" w14:textId="77777777" w:rsidR="00EF14AA" w:rsidRDefault="00EF14AA" w:rsidP="00FC2DF1"/>
    <w:p w14:paraId="2F9ADA98" w14:textId="77777777" w:rsidR="00EF14AA" w:rsidRDefault="00EF14AA" w:rsidP="00FC2DF1"/>
    <w:p w14:paraId="62C0C62B" w14:textId="77777777" w:rsidR="00EF14AA" w:rsidRDefault="00EF14AA" w:rsidP="00FC2DF1"/>
    <w:p w14:paraId="187F4E5E" w14:textId="77777777" w:rsidR="00EF14AA" w:rsidRDefault="00EF14AA" w:rsidP="00FC2DF1"/>
    <w:p w14:paraId="66EE3174" w14:textId="77777777" w:rsidR="00EF14AA" w:rsidRDefault="00EF14AA" w:rsidP="00FC2DF1"/>
    <w:p w14:paraId="5AEC3004" w14:textId="77777777" w:rsidR="00EF14AA" w:rsidRDefault="00EF14AA" w:rsidP="00FC2DF1"/>
    <w:p w14:paraId="31FAF37A" w14:textId="77777777" w:rsidR="00EF14AA" w:rsidRDefault="00EF14AA" w:rsidP="00FC2DF1"/>
    <w:p w14:paraId="035B69FD" w14:textId="77777777" w:rsidR="00EF14AA" w:rsidRDefault="00EF14AA" w:rsidP="00FC2DF1"/>
    <w:p w14:paraId="64FDBA24" w14:textId="77777777" w:rsidR="00EF14AA" w:rsidRDefault="00EF14AA" w:rsidP="00FC2DF1"/>
    <w:p w14:paraId="74DAEFDC" w14:textId="77777777" w:rsidR="00EF14AA" w:rsidRDefault="00EF14AA" w:rsidP="00FC2DF1"/>
    <w:p w14:paraId="0E30C3A2" w14:textId="77777777" w:rsidR="00EF14AA" w:rsidRDefault="00EF14AA" w:rsidP="00FC2DF1"/>
    <w:p w14:paraId="7FCDE94D" w14:textId="77777777" w:rsidR="00EF14AA" w:rsidRDefault="00EF14AA" w:rsidP="00FC2DF1"/>
    <w:p w14:paraId="197C2BCE" w14:textId="77777777" w:rsidR="00EF14AA" w:rsidRDefault="00EF14AA" w:rsidP="00FC2DF1"/>
    <w:p w14:paraId="4BA948FD" w14:textId="77777777" w:rsidR="00EF14AA" w:rsidRDefault="00EF14AA" w:rsidP="00FC2DF1"/>
    <w:p w14:paraId="3861F2DE" w14:textId="77777777" w:rsidR="00EF14AA" w:rsidRDefault="00EF14AA" w:rsidP="00FC2DF1"/>
    <w:p w14:paraId="20AF0A23" w14:textId="77777777" w:rsidR="00EF14AA" w:rsidRDefault="00EF14AA"/>
  </w:endnote>
  <w:endnote w:type="continuationSeparator" w:id="0">
    <w:p w14:paraId="78D6999C" w14:textId="77777777" w:rsidR="00EF14AA" w:rsidRDefault="00EF14AA" w:rsidP="00FC2DF1">
      <w:r>
        <w:continuationSeparator/>
      </w:r>
    </w:p>
    <w:p w14:paraId="5BCFF293" w14:textId="77777777" w:rsidR="00EF14AA" w:rsidRDefault="00EF14AA" w:rsidP="00FC2DF1"/>
    <w:p w14:paraId="5399E9D0" w14:textId="77777777" w:rsidR="00EF14AA" w:rsidRDefault="00EF14AA" w:rsidP="00FC2DF1"/>
    <w:p w14:paraId="52ABA66E" w14:textId="77777777" w:rsidR="00EF14AA" w:rsidRDefault="00EF14AA" w:rsidP="00FC2DF1"/>
    <w:p w14:paraId="1E1CA9F2" w14:textId="77777777" w:rsidR="00EF14AA" w:rsidRDefault="00EF14AA" w:rsidP="00FC2DF1"/>
    <w:p w14:paraId="4CB0768A" w14:textId="77777777" w:rsidR="00EF14AA" w:rsidRDefault="00EF14AA" w:rsidP="00FC2DF1"/>
    <w:p w14:paraId="28C06CDE" w14:textId="77777777" w:rsidR="00EF14AA" w:rsidRDefault="00EF14AA" w:rsidP="00FC2DF1"/>
    <w:p w14:paraId="791D473A" w14:textId="77777777" w:rsidR="00EF14AA" w:rsidRDefault="00EF14AA" w:rsidP="00FC2DF1"/>
    <w:p w14:paraId="73428051" w14:textId="77777777" w:rsidR="00EF14AA" w:rsidRDefault="00EF14AA" w:rsidP="00FC2DF1"/>
    <w:p w14:paraId="59419431" w14:textId="77777777" w:rsidR="00EF14AA" w:rsidRDefault="00EF14AA" w:rsidP="00FC2DF1"/>
    <w:p w14:paraId="43DF03E0" w14:textId="77777777" w:rsidR="00EF14AA" w:rsidRDefault="00EF14AA" w:rsidP="00FC2DF1"/>
    <w:p w14:paraId="5DA48DAD" w14:textId="77777777" w:rsidR="00EF14AA" w:rsidRDefault="00EF14AA" w:rsidP="00FC2DF1"/>
    <w:p w14:paraId="0CDC15DE" w14:textId="77777777" w:rsidR="00EF14AA" w:rsidRDefault="00EF14AA" w:rsidP="00FC2DF1"/>
    <w:p w14:paraId="723FAE53" w14:textId="77777777" w:rsidR="00EF14AA" w:rsidRDefault="00EF14AA" w:rsidP="00FC2DF1"/>
    <w:p w14:paraId="100FADB3" w14:textId="77777777" w:rsidR="00EF14AA" w:rsidRDefault="00EF14AA" w:rsidP="00FC2DF1"/>
    <w:p w14:paraId="44877622" w14:textId="77777777" w:rsidR="00EF14AA" w:rsidRDefault="00EF14AA" w:rsidP="00FC2DF1"/>
    <w:p w14:paraId="1BCBC27B" w14:textId="77777777" w:rsidR="00EF14AA" w:rsidRDefault="00EF14AA" w:rsidP="00FC2DF1"/>
    <w:p w14:paraId="72F0B123" w14:textId="77777777" w:rsidR="00EF14AA" w:rsidRDefault="00EF14AA" w:rsidP="00FC2DF1"/>
    <w:p w14:paraId="16C87E5C" w14:textId="77777777" w:rsidR="00EF14AA" w:rsidRDefault="00EF14AA" w:rsidP="00FC2DF1"/>
    <w:p w14:paraId="24A43F9A" w14:textId="77777777" w:rsidR="00EF14AA" w:rsidRDefault="00EF14AA" w:rsidP="00FC2DF1"/>
    <w:p w14:paraId="4C28C8EB" w14:textId="77777777" w:rsidR="00EF14AA" w:rsidRDefault="00EF14AA" w:rsidP="00FC2DF1"/>
    <w:p w14:paraId="53B0AE45" w14:textId="77777777" w:rsidR="00EF14AA" w:rsidRDefault="00EF14AA" w:rsidP="00FC2DF1"/>
    <w:p w14:paraId="3C1A712C" w14:textId="77777777" w:rsidR="00EF14AA" w:rsidRDefault="00EF14AA" w:rsidP="00FC2DF1"/>
    <w:p w14:paraId="5D74723C" w14:textId="77777777" w:rsidR="00EF14AA" w:rsidRDefault="00EF14AA" w:rsidP="00FC2DF1"/>
    <w:p w14:paraId="574F4C0D" w14:textId="77777777" w:rsidR="00EF14AA" w:rsidRDefault="00EF14AA" w:rsidP="00FC2DF1"/>
    <w:p w14:paraId="182569EA" w14:textId="77777777" w:rsidR="00EF14AA" w:rsidRDefault="00EF14AA" w:rsidP="00FC2DF1"/>
    <w:p w14:paraId="6E5CEBA7" w14:textId="77777777" w:rsidR="00EF14AA" w:rsidRDefault="00EF14AA" w:rsidP="00FC2DF1"/>
    <w:p w14:paraId="7DC967F7" w14:textId="77777777" w:rsidR="00EF14AA" w:rsidRDefault="00EF14AA" w:rsidP="00FC2DF1"/>
    <w:p w14:paraId="32A66A23" w14:textId="77777777" w:rsidR="00EF14AA" w:rsidRDefault="00EF14AA" w:rsidP="00FC2DF1"/>
    <w:p w14:paraId="3542A0D9" w14:textId="77777777" w:rsidR="00EF14AA" w:rsidRDefault="00EF14AA" w:rsidP="00FC2DF1"/>
    <w:p w14:paraId="58218065" w14:textId="77777777" w:rsidR="00EF14AA" w:rsidRDefault="00EF14AA" w:rsidP="00FC2DF1"/>
    <w:p w14:paraId="18477B2F" w14:textId="77777777" w:rsidR="00EF14AA" w:rsidRDefault="00EF14AA" w:rsidP="00FC2DF1"/>
    <w:p w14:paraId="094D8169" w14:textId="77777777" w:rsidR="00EF14AA" w:rsidRDefault="00EF14AA" w:rsidP="00FC2DF1"/>
    <w:p w14:paraId="7D6A499F" w14:textId="77777777" w:rsidR="00EF14AA" w:rsidRDefault="00EF14AA" w:rsidP="00FC2DF1"/>
    <w:p w14:paraId="7197469B" w14:textId="77777777" w:rsidR="00EF14AA" w:rsidRDefault="00EF14AA" w:rsidP="00FC2DF1"/>
    <w:p w14:paraId="537C8D3C" w14:textId="77777777" w:rsidR="00EF14AA" w:rsidRDefault="00EF14AA" w:rsidP="00FC2DF1"/>
    <w:p w14:paraId="6C432A69" w14:textId="77777777" w:rsidR="00EF14AA" w:rsidRDefault="00EF14AA" w:rsidP="00FC2DF1"/>
    <w:p w14:paraId="67BEE266" w14:textId="77777777" w:rsidR="00EF14AA" w:rsidRDefault="00EF14AA" w:rsidP="00FC2DF1"/>
    <w:p w14:paraId="21003E65" w14:textId="77777777" w:rsidR="00EF14AA" w:rsidRDefault="00EF14AA" w:rsidP="00FC2DF1"/>
    <w:p w14:paraId="21666C47" w14:textId="77777777" w:rsidR="00EF14AA" w:rsidRDefault="00EF14AA" w:rsidP="00FC2DF1"/>
    <w:p w14:paraId="7154B37C" w14:textId="77777777" w:rsidR="00EF14AA" w:rsidRDefault="00EF14AA" w:rsidP="00FC2DF1"/>
    <w:p w14:paraId="59769820" w14:textId="77777777" w:rsidR="00EF14AA" w:rsidRDefault="00EF14AA" w:rsidP="00FC2DF1"/>
    <w:p w14:paraId="35B6FC09" w14:textId="77777777" w:rsidR="00EF14AA" w:rsidRDefault="00EF14AA" w:rsidP="00FC2DF1"/>
    <w:p w14:paraId="47EFBB23" w14:textId="77777777" w:rsidR="00EF14AA" w:rsidRDefault="00EF14AA" w:rsidP="00FC2DF1"/>
    <w:p w14:paraId="52EB0DB2" w14:textId="77777777" w:rsidR="00EF14AA" w:rsidRDefault="00EF14AA" w:rsidP="00FC2DF1"/>
    <w:p w14:paraId="1E7959A8" w14:textId="77777777" w:rsidR="00EF14AA" w:rsidRDefault="00EF14AA" w:rsidP="00FC2DF1"/>
    <w:p w14:paraId="30713C67" w14:textId="77777777" w:rsidR="00EF14AA" w:rsidRDefault="00EF14AA" w:rsidP="00FC2DF1"/>
    <w:p w14:paraId="03270201" w14:textId="77777777" w:rsidR="00EF14AA" w:rsidRDefault="00EF14AA" w:rsidP="00FC2DF1"/>
    <w:p w14:paraId="0A8497E4" w14:textId="77777777" w:rsidR="00EF14AA" w:rsidRDefault="00EF14AA" w:rsidP="00FC2DF1"/>
    <w:p w14:paraId="1BC3A9CC" w14:textId="77777777" w:rsidR="00EF14AA" w:rsidRDefault="00EF14AA" w:rsidP="00FC2DF1"/>
    <w:p w14:paraId="3C55C8C6" w14:textId="77777777" w:rsidR="00EF14AA" w:rsidRDefault="00EF14AA" w:rsidP="00FC2DF1"/>
    <w:p w14:paraId="42041E12" w14:textId="77777777" w:rsidR="00EF14AA" w:rsidRDefault="00EF14AA" w:rsidP="00FC2DF1"/>
    <w:p w14:paraId="33027B4C" w14:textId="77777777" w:rsidR="00EF14AA" w:rsidRDefault="00EF14AA" w:rsidP="00FC2DF1"/>
    <w:p w14:paraId="0140D586" w14:textId="77777777" w:rsidR="00EF14AA" w:rsidRDefault="00EF14AA" w:rsidP="00FC2DF1"/>
    <w:p w14:paraId="2F4C3106" w14:textId="77777777" w:rsidR="00EF14AA" w:rsidRDefault="00EF14AA" w:rsidP="00FC2DF1"/>
    <w:p w14:paraId="190187A1" w14:textId="77777777" w:rsidR="00EF14AA" w:rsidRDefault="00EF14AA" w:rsidP="00FC2DF1"/>
    <w:p w14:paraId="6ABCDF4D" w14:textId="77777777" w:rsidR="00EF14AA" w:rsidRDefault="00EF14AA" w:rsidP="00FC2DF1"/>
    <w:p w14:paraId="6ACF6AD1" w14:textId="77777777" w:rsidR="00EF14AA" w:rsidRDefault="00EF14AA" w:rsidP="00FC2DF1"/>
    <w:p w14:paraId="3241D45B" w14:textId="77777777" w:rsidR="00EF14AA" w:rsidRDefault="00EF14AA" w:rsidP="00FC2DF1"/>
    <w:p w14:paraId="227C676D" w14:textId="77777777" w:rsidR="00EF14AA" w:rsidRDefault="00EF14AA" w:rsidP="00FC2DF1"/>
    <w:p w14:paraId="19987533" w14:textId="77777777" w:rsidR="00EF14AA" w:rsidRDefault="00EF14AA" w:rsidP="00FC2DF1"/>
    <w:p w14:paraId="08D4ECA3" w14:textId="77777777" w:rsidR="00EF14AA" w:rsidRDefault="00EF14AA" w:rsidP="00FC2DF1"/>
    <w:p w14:paraId="6B86EB26" w14:textId="77777777" w:rsidR="00EF14AA" w:rsidRDefault="00EF14AA" w:rsidP="00FC2DF1"/>
    <w:p w14:paraId="31F80B04" w14:textId="77777777" w:rsidR="00EF14AA" w:rsidRDefault="00EF14AA" w:rsidP="00FC2DF1"/>
    <w:p w14:paraId="13CB55D3" w14:textId="77777777" w:rsidR="00EF14AA" w:rsidRDefault="00EF14AA" w:rsidP="00FC2DF1"/>
    <w:p w14:paraId="7AA82A0F" w14:textId="77777777" w:rsidR="00EF14AA" w:rsidRDefault="00EF14AA" w:rsidP="00FC2DF1"/>
    <w:p w14:paraId="20627A50" w14:textId="77777777" w:rsidR="00EF14AA" w:rsidRDefault="00EF14AA" w:rsidP="00FC2DF1"/>
    <w:p w14:paraId="7CFB0216" w14:textId="77777777" w:rsidR="00EF14AA" w:rsidRDefault="00EF14AA" w:rsidP="00FC2DF1"/>
    <w:p w14:paraId="448BFA95" w14:textId="77777777" w:rsidR="00EF14AA" w:rsidRDefault="00EF14AA" w:rsidP="00FC2DF1"/>
    <w:p w14:paraId="4918F1E2" w14:textId="77777777" w:rsidR="00EF14AA" w:rsidRDefault="00EF14AA" w:rsidP="00FC2DF1"/>
    <w:p w14:paraId="5D043714" w14:textId="77777777" w:rsidR="00EF14AA" w:rsidRDefault="00EF14AA" w:rsidP="00FC2DF1"/>
    <w:p w14:paraId="05C1DB27" w14:textId="77777777" w:rsidR="00EF14AA" w:rsidRDefault="00EF14AA" w:rsidP="00FC2DF1"/>
    <w:p w14:paraId="79011552" w14:textId="77777777" w:rsidR="00EF14AA" w:rsidRDefault="00EF14AA" w:rsidP="00FC2DF1"/>
    <w:p w14:paraId="399BE6CC" w14:textId="77777777" w:rsidR="00EF14AA" w:rsidRDefault="00EF14AA" w:rsidP="00FC2DF1"/>
    <w:p w14:paraId="2CF1EB44" w14:textId="77777777" w:rsidR="00EF14AA" w:rsidRDefault="00EF14AA" w:rsidP="00FC2DF1"/>
    <w:p w14:paraId="57DB4A4C" w14:textId="77777777" w:rsidR="00EF14AA" w:rsidRDefault="00EF14AA" w:rsidP="00FC2DF1"/>
    <w:p w14:paraId="12BE211A" w14:textId="77777777" w:rsidR="00EF14AA" w:rsidRDefault="00EF14AA" w:rsidP="00FC2DF1"/>
    <w:p w14:paraId="23088D9B" w14:textId="77777777" w:rsidR="00EF14AA" w:rsidRDefault="00EF14AA" w:rsidP="00FC2DF1"/>
    <w:p w14:paraId="1A2D3EC4" w14:textId="77777777" w:rsidR="00EF14AA" w:rsidRDefault="00EF14AA" w:rsidP="00FC2DF1"/>
    <w:p w14:paraId="54CD954E" w14:textId="77777777" w:rsidR="00EF14AA" w:rsidRDefault="00EF14AA" w:rsidP="00FC2DF1"/>
    <w:p w14:paraId="6DE5C2B3" w14:textId="77777777" w:rsidR="00EF14AA" w:rsidRDefault="00EF14AA" w:rsidP="00FC2DF1"/>
    <w:p w14:paraId="226B466A" w14:textId="77777777" w:rsidR="00EF14AA" w:rsidRDefault="00EF14AA" w:rsidP="00FC2DF1"/>
    <w:p w14:paraId="08790DE1" w14:textId="77777777" w:rsidR="00EF14AA" w:rsidRDefault="00EF14AA" w:rsidP="00FC2DF1"/>
    <w:p w14:paraId="27161B26" w14:textId="77777777" w:rsidR="00EF14AA" w:rsidRDefault="00EF14AA" w:rsidP="00FC2DF1"/>
    <w:p w14:paraId="161C534E" w14:textId="77777777" w:rsidR="00EF14AA" w:rsidRDefault="00EF14AA" w:rsidP="00FC2DF1"/>
    <w:p w14:paraId="57B48A49" w14:textId="77777777" w:rsidR="00EF14AA" w:rsidRDefault="00EF14AA" w:rsidP="00FC2DF1"/>
    <w:p w14:paraId="442A0024" w14:textId="77777777" w:rsidR="00EF14AA" w:rsidRDefault="00EF14AA" w:rsidP="00FC2DF1"/>
    <w:p w14:paraId="1A5434F4" w14:textId="77777777" w:rsidR="00EF14AA" w:rsidRDefault="00EF14AA" w:rsidP="00FC2DF1"/>
    <w:p w14:paraId="2B80403F" w14:textId="77777777" w:rsidR="00EF14AA" w:rsidRDefault="00EF14AA" w:rsidP="00FC2DF1"/>
    <w:p w14:paraId="722D6EED" w14:textId="77777777" w:rsidR="00EF14AA" w:rsidRDefault="00EF14AA" w:rsidP="00FC2DF1"/>
    <w:p w14:paraId="54056339" w14:textId="77777777" w:rsidR="00EF14AA" w:rsidRDefault="00EF14AA" w:rsidP="00FC2DF1"/>
    <w:p w14:paraId="6DBC558D" w14:textId="77777777" w:rsidR="00EF14AA" w:rsidRDefault="00EF14AA" w:rsidP="00FC2DF1"/>
    <w:p w14:paraId="6D2AE5E0" w14:textId="77777777" w:rsidR="00EF14AA" w:rsidRDefault="00EF14AA" w:rsidP="00FC2DF1"/>
    <w:p w14:paraId="21C1B2B2" w14:textId="77777777" w:rsidR="00EF14AA" w:rsidRDefault="00EF14AA" w:rsidP="00FC2DF1"/>
    <w:p w14:paraId="1EF114EF" w14:textId="77777777" w:rsidR="00EF14AA" w:rsidRDefault="00EF14AA" w:rsidP="00FC2DF1"/>
    <w:p w14:paraId="21BCC621" w14:textId="77777777" w:rsidR="00EF14AA" w:rsidRDefault="00EF14AA" w:rsidP="00FC2DF1"/>
    <w:p w14:paraId="6209A765" w14:textId="77777777" w:rsidR="00EF14AA" w:rsidRDefault="00EF14AA" w:rsidP="00FC2DF1"/>
    <w:p w14:paraId="2767AB81" w14:textId="77777777" w:rsidR="00EF14AA" w:rsidRDefault="00EF14AA" w:rsidP="00FC2DF1"/>
    <w:p w14:paraId="4F2B3739" w14:textId="77777777" w:rsidR="00EF14AA" w:rsidRDefault="00EF14AA" w:rsidP="00FC2DF1"/>
    <w:p w14:paraId="47F26ADC" w14:textId="77777777" w:rsidR="00EF14AA" w:rsidRDefault="00EF14AA" w:rsidP="00FC2DF1"/>
    <w:p w14:paraId="39FA5C01" w14:textId="77777777" w:rsidR="00EF14AA" w:rsidRDefault="00EF14AA" w:rsidP="00FC2DF1"/>
    <w:p w14:paraId="54A86349" w14:textId="77777777" w:rsidR="00EF14AA" w:rsidRDefault="00EF14AA" w:rsidP="00FC2DF1"/>
    <w:p w14:paraId="5AF5C7F3" w14:textId="77777777" w:rsidR="00EF14AA" w:rsidRDefault="00EF14AA" w:rsidP="00FC2DF1"/>
    <w:p w14:paraId="2204ACB7" w14:textId="77777777" w:rsidR="00EF14AA" w:rsidRDefault="00EF14AA" w:rsidP="00FC2DF1"/>
    <w:p w14:paraId="2862B07D" w14:textId="77777777" w:rsidR="00EF14AA" w:rsidRDefault="00EF14AA" w:rsidP="00FC2DF1"/>
    <w:p w14:paraId="6D19743D" w14:textId="77777777" w:rsidR="00EF14AA" w:rsidRDefault="00EF14AA" w:rsidP="00FC2DF1"/>
    <w:p w14:paraId="048D3748" w14:textId="77777777" w:rsidR="00EF14AA" w:rsidRDefault="00EF14AA" w:rsidP="00FC2DF1"/>
    <w:p w14:paraId="388E8705" w14:textId="77777777" w:rsidR="00EF14AA" w:rsidRDefault="00EF14AA" w:rsidP="00FC2DF1"/>
    <w:p w14:paraId="4EDE97B1" w14:textId="77777777" w:rsidR="00EF14AA" w:rsidRDefault="00EF14AA" w:rsidP="00FC2DF1"/>
    <w:p w14:paraId="4C6E4913" w14:textId="77777777" w:rsidR="00EF14AA" w:rsidRDefault="00EF14AA" w:rsidP="00FC2DF1"/>
    <w:p w14:paraId="3DF64DB2" w14:textId="77777777" w:rsidR="00EF14AA" w:rsidRDefault="00EF14AA" w:rsidP="00FC2DF1"/>
    <w:p w14:paraId="2D0F7FCE" w14:textId="77777777" w:rsidR="00EF14AA" w:rsidRDefault="00EF14AA" w:rsidP="00FC2DF1"/>
    <w:p w14:paraId="46A6C905" w14:textId="77777777" w:rsidR="00EF14AA" w:rsidRDefault="00EF14AA" w:rsidP="00FC2DF1"/>
    <w:p w14:paraId="077A8DBA" w14:textId="77777777" w:rsidR="00EF14AA" w:rsidRDefault="00EF14AA" w:rsidP="00FC2DF1"/>
    <w:p w14:paraId="039BC1EF" w14:textId="77777777" w:rsidR="00EF14AA" w:rsidRDefault="00EF14AA" w:rsidP="00FC2DF1"/>
    <w:p w14:paraId="096BAB7E" w14:textId="77777777" w:rsidR="00EF14AA" w:rsidRDefault="00EF14AA" w:rsidP="00FC2DF1"/>
    <w:p w14:paraId="029EC70F" w14:textId="77777777" w:rsidR="00EF14AA" w:rsidRDefault="00EF14AA" w:rsidP="00FC2DF1"/>
    <w:p w14:paraId="20474C77" w14:textId="77777777" w:rsidR="00EF14AA" w:rsidRDefault="00EF14AA" w:rsidP="00FC2DF1"/>
    <w:p w14:paraId="6A4D25AE" w14:textId="77777777" w:rsidR="00EF14AA" w:rsidRDefault="00EF14AA" w:rsidP="00FC2DF1"/>
    <w:p w14:paraId="2CAB7AC0" w14:textId="77777777" w:rsidR="00EF14AA" w:rsidRDefault="00EF14AA" w:rsidP="00FC2DF1"/>
    <w:p w14:paraId="4990D8DD" w14:textId="77777777" w:rsidR="00EF14AA" w:rsidRDefault="00EF14AA" w:rsidP="00FC2DF1"/>
    <w:p w14:paraId="54DC6A34" w14:textId="77777777" w:rsidR="00EF14AA" w:rsidRDefault="00EF14AA" w:rsidP="00FC2DF1"/>
    <w:p w14:paraId="26E33784" w14:textId="77777777" w:rsidR="00EF14AA" w:rsidRDefault="00EF14AA" w:rsidP="00FC2DF1"/>
    <w:p w14:paraId="75D588A2" w14:textId="77777777" w:rsidR="00EF14AA" w:rsidRDefault="00EF14AA" w:rsidP="00FC2DF1"/>
    <w:p w14:paraId="1BE7AC36" w14:textId="77777777" w:rsidR="00EF14AA" w:rsidRDefault="00EF14AA" w:rsidP="00FC2DF1"/>
    <w:p w14:paraId="21C642C0" w14:textId="77777777" w:rsidR="00EF14AA" w:rsidRDefault="00EF14AA" w:rsidP="00FC2DF1"/>
    <w:p w14:paraId="4DFB7CE4" w14:textId="77777777" w:rsidR="00EF14AA" w:rsidRDefault="00EF14AA" w:rsidP="00FC2DF1"/>
    <w:p w14:paraId="43F3190F" w14:textId="77777777" w:rsidR="00EF14AA" w:rsidRDefault="00EF14AA" w:rsidP="00FC2DF1"/>
    <w:p w14:paraId="6015334F" w14:textId="77777777" w:rsidR="00EF14AA" w:rsidRDefault="00EF14AA" w:rsidP="00FC2DF1"/>
    <w:p w14:paraId="285E35E4" w14:textId="77777777" w:rsidR="00EF14AA" w:rsidRDefault="00EF14AA" w:rsidP="00FC2DF1"/>
    <w:p w14:paraId="41463DA6" w14:textId="77777777" w:rsidR="00EF14AA" w:rsidRDefault="00EF14AA" w:rsidP="00FC2DF1"/>
    <w:p w14:paraId="3EB7F0A2" w14:textId="77777777" w:rsidR="00EF14AA" w:rsidRDefault="00EF14AA" w:rsidP="00FC2DF1"/>
    <w:p w14:paraId="31973CD6" w14:textId="77777777" w:rsidR="00EF14AA" w:rsidRDefault="00EF14AA" w:rsidP="00FC2DF1"/>
    <w:p w14:paraId="1205AA3F" w14:textId="77777777" w:rsidR="00EF14AA" w:rsidRDefault="00EF14AA" w:rsidP="00FC2DF1"/>
    <w:p w14:paraId="7E60F7D1" w14:textId="77777777" w:rsidR="00EF14AA" w:rsidRDefault="00EF14AA" w:rsidP="00FC2DF1"/>
    <w:p w14:paraId="69101152" w14:textId="77777777" w:rsidR="00EF14AA" w:rsidRDefault="00EF14AA" w:rsidP="00FC2DF1"/>
    <w:p w14:paraId="2875757F" w14:textId="77777777" w:rsidR="00EF14AA" w:rsidRDefault="00EF14AA" w:rsidP="00FC2DF1"/>
    <w:p w14:paraId="3D294288" w14:textId="77777777" w:rsidR="00EF14AA" w:rsidRDefault="00EF14AA" w:rsidP="00FC2DF1"/>
    <w:p w14:paraId="72EA3A7D" w14:textId="77777777" w:rsidR="00EF14AA" w:rsidRDefault="00EF14AA" w:rsidP="00FC2DF1"/>
    <w:p w14:paraId="1ED2BA82" w14:textId="77777777" w:rsidR="00EF14AA" w:rsidRDefault="00EF14AA" w:rsidP="00FC2DF1"/>
    <w:p w14:paraId="1549D2B0" w14:textId="77777777" w:rsidR="00EF14AA" w:rsidRDefault="00EF14AA" w:rsidP="00FC2DF1"/>
    <w:p w14:paraId="4C246C06" w14:textId="77777777" w:rsidR="00EF14AA" w:rsidRDefault="00EF14AA" w:rsidP="00FC2DF1"/>
    <w:p w14:paraId="2C5103F6" w14:textId="77777777" w:rsidR="00EF14AA" w:rsidRDefault="00EF14AA" w:rsidP="00FC2DF1"/>
    <w:p w14:paraId="3B11CFC8" w14:textId="77777777" w:rsidR="00EF14AA" w:rsidRDefault="00EF14AA" w:rsidP="00FC2DF1"/>
    <w:p w14:paraId="355CF636" w14:textId="77777777" w:rsidR="00EF14AA" w:rsidRDefault="00EF14AA" w:rsidP="00FC2DF1"/>
    <w:p w14:paraId="4A5E4531" w14:textId="77777777" w:rsidR="00EF14AA" w:rsidRDefault="00EF14AA" w:rsidP="00FC2DF1"/>
    <w:p w14:paraId="1D913EE5" w14:textId="77777777" w:rsidR="00EF14AA" w:rsidRDefault="00EF14AA" w:rsidP="00FC2DF1"/>
    <w:p w14:paraId="6826A5B7" w14:textId="77777777" w:rsidR="00EF14AA" w:rsidRDefault="00EF14AA" w:rsidP="00FC2DF1"/>
    <w:p w14:paraId="2DB0451C" w14:textId="77777777" w:rsidR="00EF14AA" w:rsidRDefault="00EF14AA" w:rsidP="00FC2DF1"/>
    <w:p w14:paraId="5E57FEAA" w14:textId="77777777" w:rsidR="00EF14AA" w:rsidRDefault="00EF14AA" w:rsidP="00FC2DF1"/>
    <w:p w14:paraId="70D1A223" w14:textId="77777777" w:rsidR="00EF14AA" w:rsidRDefault="00EF14AA" w:rsidP="00FC2DF1"/>
    <w:p w14:paraId="35460583" w14:textId="77777777" w:rsidR="00EF14AA" w:rsidRDefault="00EF14AA" w:rsidP="00FC2DF1"/>
    <w:p w14:paraId="5A4E4289" w14:textId="77777777" w:rsidR="00EF14AA" w:rsidRDefault="00EF14AA" w:rsidP="00FC2DF1"/>
    <w:p w14:paraId="075B7AB5" w14:textId="77777777" w:rsidR="00EF14AA" w:rsidRDefault="00EF14AA" w:rsidP="00FC2DF1"/>
    <w:p w14:paraId="5B7F2BAC" w14:textId="77777777" w:rsidR="00EF14AA" w:rsidRDefault="00EF14AA" w:rsidP="00FC2DF1"/>
    <w:p w14:paraId="38BB4EFC" w14:textId="77777777" w:rsidR="00EF14AA" w:rsidRDefault="00EF14AA" w:rsidP="00FC2DF1"/>
    <w:p w14:paraId="04D1E9CD" w14:textId="77777777" w:rsidR="00EF14AA" w:rsidRDefault="00EF14AA" w:rsidP="00FC2DF1"/>
    <w:p w14:paraId="0402FF32" w14:textId="77777777" w:rsidR="00EF14AA" w:rsidRDefault="00EF14AA" w:rsidP="00FC2DF1"/>
    <w:p w14:paraId="0204CA9B" w14:textId="77777777" w:rsidR="00EF14AA" w:rsidRDefault="00EF14AA" w:rsidP="00FC2DF1"/>
    <w:p w14:paraId="0CDD3A95" w14:textId="77777777" w:rsidR="00EF14AA" w:rsidRDefault="00EF14AA" w:rsidP="00FC2DF1"/>
    <w:p w14:paraId="1E1D284C" w14:textId="77777777" w:rsidR="00EF14AA" w:rsidRDefault="00EF14AA" w:rsidP="00FC2DF1"/>
    <w:p w14:paraId="5F9F9EA0" w14:textId="77777777" w:rsidR="00EF14AA" w:rsidRDefault="00EF14AA" w:rsidP="00FC2DF1"/>
    <w:p w14:paraId="09954578" w14:textId="77777777" w:rsidR="00EF14AA" w:rsidRDefault="00EF14AA" w:rsidP="00FC2DF1"/>
    <w:p w14:paraId="3E96C697" w14:textId="77777777" w:rsidR="00EF14AA" w:rsidRDefault="00EF14AA" w:rsidP="00FC2DF1"/>
    <w:p w14:paraId="394D58F6" w14:textId="77777777" w:rsidR="00EF14AA" w:rsidRDefault="00EF14AA" w:rsidP="00FC2DF1"/>
    <w:p w14:paraId="675AA17E" w14:textId="77777777" w:rsidR="00EF14AA" w:rsidRDefault="00EF14AA" w:rsidP="00FC2DF1"/>
    <w:p w14:paraId="1AF24D98" w14:textId="77777777" w:rsidR="00EF14AA" w:rsidRDefault="00EF14AA" w:rsidP="00FC2DF1"/>
    <w:p w14:paraId="5C978C7F" w14:textId="77777777" w:rsidR="00EF14AA" w:rsidRDefault="00EF14AA" w:rsidP="00FC2DF1"/>
    <w:p w14:paraId="3CF5BA88" w14:textId="77777777" w:rsidR="00EF14AA" w:rsidRDefault="00EF14AA" w:rsidP="00FC2DF1"/>
    <w:p w14:paraId="3A01B771" w14:textId="77777777" w:rsidR="00EF14AA" w:rsidRDefault="00EF14AA" w:rsidP="00FC2DF1"/>
    <w:p w14:paraId="6EE74131" w14:textId="77777777" w:rsidR="00EF14AA" w:rsidRDefault="00EF14AA" w:rsidP="00FC2DF1"/>
    <w:p w14:paraId="38BCD828" w14:textId="77777777" w:rsidR="00EF14AA" w:rsidRDefault="00EF14AA" w:rsidP="00FC2DF1"/>
    <w:p w14:paraId="3FBD4AFA" w14:textId="77777777" w:rsidR="00EF14AA" w:rsidRDefault="00EF14AA" w:rsidP="00FC2DF1"/>
    <w:p w14:paraId="5BF2277E" w14:textId="77777777" w:rsidR="00EF14AA" w:rsidRDefault="00EF14AA"/>
  </w:endnote>
  <w:endnote w:type="continuationNotice" w:id="1">
    <w:p w14:paraId="408076DB" w14:textId="77777777" w:rsidR="00EF14AA" w:rsidRDefault="00EF14AA">
      <w:pPr>
        <w:spacing w:line="240" w:lineRule="auto"/>
      </w:pPr>
    </w:p>
    <w:p w14:paraId="1B5C92B1" w14:textId="77777777" w:rsidR="00EF14AA" w:rsidRDefault="00EF1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9C022" w14:textId="3B99D024" w:rsidR="00EF14AA" w:rsidRPr="00C84ACE" w:rsidRDefault="00EF14AA" w:rsidP="00FC2DF1">
    <w:pPr>
      <w:pStyle w:val="Footer"/>
    </w:pPr>
    <w:r w:rsidRPr="00C84ACE">
      <w:t xml:space="preserve">Page </w:t>
    </w:r>
    <w:r w:rsidRPr="00C84ACE">
      <w:fldChar w:fldCharType="begin"/>
    </w:r>
    <w:r w:rsidRPr="00C84ACE">
      <w:instrText xml:space="preserve"> PAGE </w:instrText>
    </w:r>
    <w:r w:rsidRPr="00C84ACE">
      <w:fldChar w:fldCharType="separate"/>
    </w:r>
    <w:r w:rsidR="00BD12A4">
      <w:t>26</w:t>
    </w:r>
    <w:r w:rsidRPr="00C84ACE">
      <w:fldChar w:fldCharType="end"/>
    </w:r>
    <w:r w:rsidRPr="00C84ACE">
      <w:t xml:space="preserve"> of 40</w:t>
    </w:r>
  </w:p>
  <w:p w14:paraId="718CC42C" w14:textId="77777777" w:rsidR="00EF14AA" w:rsidRPr="00C84ACE" w:rsidRDefault="00EF14AA" w:rsidP="00FC2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C80E" w14:textId="77777777" w:rsidR="00EF14AA" w:rsidRDefault="00EF14AA" w:rsidP="00FC2DF1">
    <w:pPr>
      <w:pStyle w:val="Footer"/>
      <w:rPr>
        <w:rStyle w:val="PageNumber"/>
      </w:rPr>
    </w:pPr>
  </w:p>
  <w:p w14:paraId="295A78FC" w14:textId="77777777" w:rsidR="00EF14AA" w:rsidRDefault="00EF14AA" w:rsidP="00FC2DF1">
    <w:pPr>
      <w:pStyle w:val="Footer"/>
      <w:rPr>
        <w:rStyle w:val="PageNumber"/>
      </w:rPr>
    </w:pPr>
  </w:p>
  <w:p w14:paraId="0EE0225C" w14:textId="77777777" w:rsidR="00EF14AA" w:rsidRDefault="00EF14AA" w:rsidP="00FC2DF1">
    <w:pPr>
      <w:pStyle w:val="Footer"/>
    </w:pPr>
    <w:r>
      <w:rPr>
        <w:lang w:val="en-US" w:eastAsia="en-US"/>
      </w:rPr>
      <w:drawing>
        <wp:anchor distT="0" distB="0" distL="114300" distR="114300" simplePos="0" relativeHeight="251658240" behindDoc="0" locked="0" layoutInCell="1" allowOverlap="1" wp14:anchorId="29250B08" wp14:editId="0D2509CD">
          <wp:simplePos x="0" y="0"/>
          <wp:positionH relativeFrom="column">
            <wp:posOffset>-903605</wp:posOffset>
          </wp:positionH>
          <wp:positionV relativeFrom="paragraph">
            <wp:posOffset>245110</wp:posOffset>
          </wp:positionV>
          <wp:extent cx="6736080" cy="322580"/>
          <wp:effectExtent l="0" t="0" r="7620" b="1270"/>
          <wp:wrapNone/>
          <wp:docPr id="3" name="Afbeelding 11"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6080" cy="3225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C758C" w14:textId="77777777" w:rsidR="00EF14AA" w:rsidRDefault="00EF14AA" w:rsidP="00FC2DF1">
      <w:r>
        <w:separator/>
      </w:r>
    </w:p>
    <w:p w14:paraId="33A64FC8" w14:textId="77777777" w:rsidR="00EF14AA" w:rsidRDefault="00EF14AA" w:rsidP="00FC2DF1"/>
    <w:p w14:paraId="0E4F6FEB" w14:textId="77777777" w:rsidR="00EF14AA" w:rsidRDefault="00EF14AA" w:rsidP="00FC2DF1"/>
    <w:p w14:paraId="1885500F" w14:textId="77777777" w:rsidR="00EF14AA" w:rsidRDefault="00EF14AA" w:rsidP="00FC2DF1"/>
    <w:p w14:paraId="4D5D0014" w14:textId="77777777" w:rsidR="00EF14AA" w:rsidRDefault="00EF14AA" w:rsidP="00FC2DF1"/>
    <w:p w14:paraId="03D8D4B0" w14:textId="77777777" w:rsidR="00EF14AA" w:rsidRDefault="00EF14AA" w:rsidP="00FC2DF1"/>
    <w:p w14:paraId="30641A1D" w14:textId="77777777" w:rsidR="00EF14AA" w:rsidRDefault="00EF14AA" w:rsidP="00FC2DF1"/>
    <w:p w14:paraId="0B4A8A87" w14:textId="77777777" w:rsidR="00EF14AA" w:rsidRDefault="00EF14AA" w:rsidP="00FC2DF1"/>
    <w:p w14:paraId="45B1152A" w14:textId="77777777" w:rsidR="00EF14AA" w:rsidRDefault="00EF14AA" w:rsidP="00FC2DF1"/>
    <w:p w14:paraId="3585C7F9" w14:textId="77777777" w:rsidR="00EF14AA" w:rsidRDefault="00EF14AA" w:rsidP="00FC2DF1"/>
    <w:p w14:paraId="68555B85" w14:textId="77777777" w:rsidR="00EF14AA" w:rsidRDefault="00EF14AA" w:rsidP="00FC2DF1"/>
    <w:p w14:paraId="2DA4E2C5" w14:textId="77777777" w:rsidR="00EF14AA" w:rsidRDefault="00EF14AA" w:rsidP="00FC2DF1"/>
    <w:p w14:paraId="299C7729" w14:textId="77777777" w:rsidR="00EF14AA" w:rsidRDefault="00EF14AA" w:rsidP="00FC2DF1"/>
    <w:p w14:paraId="72942055" w14:textId="77777777" w:rsidR="00EF14AA" w:rsidRDefault="00EF14AA" w:rsidP="00FC2DF1"/>
    <w:p w14:paraId="37A93ED0" w14:textId="77777777" w:rsidR="00EF14AA" w:rsidRDefault="00EF14AA" w:rsidP="00FC2DF1"/>
    <w:p w14:paraId="72DB749F" w14:textId="77777777" w:rsidR="00EF14AA" w:rsidRDefault="00EF14AA" w:rsidP="00FC2DF1"/>
    <w:p w14:paraId="6815E767" w14:textId="77777777" w:rsidR="00EF14AA" w:rsidRDefault="00EF14AA" w:rsidP="00FC2DF1"/>
    <w:p w14:paraId="2B5B4D23" w14:textId="77777777" w:rsidR="00EF14AA" w:rsidRDefault="00EF14AA" w:rsidP="00FC2DF1"/>
    <w:p w14:paraId="68AAEEB6" w14:textId="77777777" w:rsidR="00EF14AA" w:rsidRDefault="00EF14AA" w:rsidP="00FC2DF1"/>
    <w:p w14:paraId="0094A266" w14:textId="77777777" w:rsidR="00EF14AA" w:rsidRDefault="00EF14AA" w:rsidP="00FC2DF1"/>
    <w:p w14:paraId="6126D435" w14:textId="77777777" w:rsidR="00EF14AA" w:rsidRDefault="00EF14AA" w:rsidP="00FC2DF1"/>
    <w:p w14:paraId="29A7D517" w14:textId="77777777" w:rsidR="00EF14AA" w:rsidRDefault="00EF14AA" w:rsidP="00FC2DF1"/>
    <w:p w14:paraId="26A69E83" w14:textId="77777777" w:rsidR="00EF14AA" w:rsidRDefault="00EF14AA" w:rsidP="00FC2DF1"/>
    <w:p w14:paraId="611BC22F" w14:textId="77777777" w:rsidR="00EF14AA" w:rsidRDefault="00EF14AA" w:rsidP="00FC2DF1"/>
    <w:p w14:paraId="00F56091" w14:textId="77777777" w:rsidR="00EF14AA" w:rsidRDefault="00EF14AA" w:rsidP="00FC2DF1"/>
    <w:p w14:paraId="608645D5" w14:textId="77777777" w:rsidR="00EF14AA" w:rsidRDefault="00EF14AA" w:rsidP="00FC2DF1"/>
    <w:p w14:paraId="1A31EE33" w14:textId="77777777" w:rsidR="00EF14AA" w:rsidRDefault="00EF14AA" w:rsidP="00FC2DF1"/>
    <w:p w14:paraId="088BD619" w14:textId="77777777" w:rsidR="00EF14AA" w:rsidRDefault="00EF14AA" w:rsidP="00FC2DF1"/>
    <w:p w14:paraId="77A14011" w14:textId="77777777" w:rsidR="00EF14AA" w:rsidRDefault="00EF14AA" w:rsidP="00FC2DF1"/>
    <w:p w14:paraId="0023B4DB" w14:textId="77777777" w:rsidR="00EF14AA" w:rsidRDefault="00EF14AA" w:rsidP="00FC2DF1"/>
    <w:p w14:paraId="74DDDF97" w14:textId="77777777" w:rsidR="00EF14AA" w:rsidRDefault="00EF14AA" w:rsidP="00FC2DF1"/>
    <w:p w14:paraId="7ED7A03C" w14:textId="77777777" w:rsidR="00EF14AA" w:rsidRDefault="00EF14AA" w:rsidP="00FC2DF1"/>
    <w:p w14:paraId="312B1A1B" w14:textId="77777777" w:rsidR="00EF14AA" w:rsidRDefault="00EF14AA" w:rsidP="00FC2DF1"/>
    <w:p w14:paraId="5D953E78" w14:textId="77777777" w:rsidR="00EF14AA" w:rsidRDefault="00EF14AA" w:rsidP="00FC2DF1"/>
    <w:p w14:paraId="418A786E" w14:textId="77777777" w:rsidR="00EF14AA" w:rsidRDefault="00EF14AA" w:rsidP="00FC2DF1"/>
    <w:p w14:paraId="783AF0F2" w14:textId="77777777" w:rsidR="00EF14AA" w:rsidRDefault="00EF14AA" w:rsidP="00FC2DF1"/>
    <w:p w14:paraId="083A5DB7" w14:textId="77777777" w:rsidR="00EF14AA" w:rsidRDefault="00EF14AA" w:rsidP="00FC2DF1"/>
    <w:p w14:paraId="4229FB3D" w14:textId="77777777" w:rsidR="00EF14AA" w:rsidRDefault="00EF14AA" w:rsidP="00FC2DF1"/>
    <w:p w14:paraId="5F98311E" w14:textId="77777777" w:rsidR="00EF14AA" w:rsidRDefault="00EF14AA" w:rsidP="00FC2DF1"/>
    <w:p w14:paraId="6CA1438E" w14:textId="77777777" w:rsidR="00EF14AA" w:rsidRDefault="00EF14AA" w:rsidP="00FC2DF1"/>
    <w:p w14:paraId="01A9A1DD" w14:textId="77777777" w:rsidR="00EF14AA" w:rsidRDefault="00EF14AA" w:rsidP="00FC2DF1"/>
    <w:p w14:paraId="63B357C0" w14:textId="77777777" w:rsidR="00EF14AA" w:rsidRDefault="00EF14AA" w:rsidP="00FC2DF1"/>
    <w:p w14:paraId="723A50FE" w14:textId="77777777" w:rsidR="00EF14AA" w:rsidRDefault="00EF14AA" w:rsidP="00FC2DF1"/>
    <w:p w14:paraId="42420953" w14:textId="77777777" w:rsidR="00EF14AA" w:rsidRDefault="00EF14AA" w:rsidP="00FC2DF1"/>
    <w:p w14:paraId="7A6C821A" w14:textId="77777777" w:rsidR="00EF14AA" w:rsidRDefault="00EF14AA" w:rsidP="00FC2DF1"/>
    <w:p w14:paraId="2FC80E31" w14:textId="77777777" w:rsidR="00EF14AA" w:rsidRDefault="00EF14AA" w:rsidP="00FC2DF1"/>
    <w:p w14:paraId="28D53343" w14:textId="77777777" w:rsidR="00EF14AA" w:rsidRDefault="00EF14AA" w:rsidP="00FC2DF1"/>
    <w:p w14:paraId="161C536E" w14:textId="77777777" w:rsidR="00EF14AA" w:rsidRDefault="00EF14AA" w:rsidP="00FC2DF1"/>
    <w:p w14:paraId="57B95E61" w14:textId="77777777" w:rsidR="00EF14AA" w:rsidRDefault="00EF14AA" w:rsidP="00FC2DF1"/>
    <w:p w14:paraId="7D668AA6" w14:textId="77777777" w:rsidR="00EF14AA" w:rsidRDefault="00EF14AA" w:rsidP="00FC2DF1"/>
    <w:p w14:paraId="61E1F338" w14:textId="77777777" w:rsidR="00EF14AA" w:rsidRDefault="00EF14AA" w:rsidP="00FC2DF1"/>
    <w:p w14:paraId="343CA15B" w14:textId="77777777" w:rsidR="00EF14AA" w:rsidRDefault="00EF14AA" w:rsidP="00FC2DF1"/>
    <w:p w14:paraId="1506FD1F" w14:textId="77777777" w:rsidR="00EF14AA" w:rsidRDefault="00EF14AA" w:rsidP="00FC2DF1"/>
    <w:p w14:paraId="482958AA" w14:textId="77777777" w:rsidR="00EF14AA" w:rsidRDefault="00EF14AA" w:rsidP="00FC2DF1"/>
    <w:p w14:paraId="753B59C1" w14:textId="77777777" w:rsidR="00EF14AA" w:rsidRDefault="00EF14AA" w:rsidP="00FC2DF1"/>
    <w:p w14:paraId="00EF45D1" w14:textId="77777777" w:rsidR="00EF14AA" w:rsidRDefault="00EF14AA" w:rsidP="00FC2DF1"/>
    <w:p w14:paraId="76560A69" w14:textId="77777777" w:rsidR="00EF14AA" w:rsidRDefault="00EF14AA" w:rsidP="00FC2DF1"/>
    <w:p w14:paraId="5DDA53C8" w14:textId="77777777" w:rsidR="00EF14AA" w:rsidRDefault="00EF14AA" w:rsidP="00FC2DF1"/>
    <w:p w14:paraId="1BCD0BC8" w14:textId="77777777" w:rsidR="00EF14AA" w:rsidRDefault="00EF14AA" w:rsidP="00FC2DF1"/>
    <w:p w14:paraId="2449AF41" w14:textId="77777777" w:rsidR="00EF14AA" w:rsidRDefault="00EF14AA" w:rsidP="00FC2DF1"/>
    <w:p w14:paraId="39D521E9" w14:textId="77777777" w:rsidR="00EF14AA" w:rsidRDefault="00EF14AA" w:rsidP="00FC2DF1"/>
    <w:p w14:paraId="4082C48E" w14:textId="77777777" w:rsidR="00EF14AA" w:rsidRDefault="00EF14AA" w:rsidP="00FC2DF1"/>
    <w:p w14:paraId="73BB5E6A" w14:textId="77777777" w:rsidR="00EF14AA" w:rsidRDefault="00EF14AA" w:rsidP="00FC2DF1"/>
    <w:p w14:paraId="7621F8BF" w14:textId="77777777" w:rsidR="00EF14AA" w:rsidRDefault="00EF14AA" w:rsidP="00FC2DF1"/>
    <w:p w14:paraId="1050BB7D" w14:textId="77777777" w:rsidR="00EF14AA" w:rsidRDefault="00EF14AA" w:rsidP="00FC2DF1"/>
    <w:p w14:paraId="043566E2" w14:textId="77777777" w:rsidR="00EF14AA" w:rsidRDefault="00EF14AA" w:rsidP="00FC2DF1"/>
    <w:p w14:paraId="0FB88F9F" w14:textId="77777777" w:rsidR="00EF14AA" w:rsidRDefault="00EF14AA" w:rsidP="00FC2DF1"/>
    <w:p w14:paraId="366A7DFC" w14:textId="77777777" w:rsidR="00EF14AA" w:rsidRDefault="00EF14AA" w:rsidP="00FC2DF1"/>
    <w:p w14:paraId="2E70015E" w14:textId="77777777" w:rsidR="00EF14AA" w:rsidRDefault="00EF14AA" w:rsidP="00FC2DF1"/>
    <w:p w14:paraId="19F13E4E" w14:textId="77777777" w:rsidR="00EF14AA" w:rsidRDefault="00EF14AA" w:rsidP="00FC2DF1"/>
    <w:p w14:paraId="56EFF0EE" w14:textId="77777777" w:rsidR="00EF14AA" w:rsidRDefault="00EF14AA" w:rsidP="00FC2DF1"/>
    <w:p w14:paraId="4DFAB5F3" w14:textId="77777777" w:rsidR="00EF14AA" w:rsidRDefault="00EF14AA" w:rsidP="00FC2DF1"/>
    <w:p w14:paraId="2622FCCD" w14:textId="77777777" w:rsidR="00EF14AA" w:rsidRDefault="00EF14AA" w:rsidP="00FC2DF1"/>
    <w:p w14:paraId="27490FED" w14:textId="77777777" w:rsidR="00EF14AA" w:rsidRDefault="00EF14AA" w:rsidP="00FC2DF1"/>
    <w:p w14:paraId="38F4CD91" w14:textId="77777777" w:rsidR="00EF14AA" w:rsidRDefault="00EF14AA" w:rsidP="00FC2DF1"/>
    <w:p w14:paraId="227EFEAE" w14:textId="77777777" w:rsidR="00EF14AA" w:rsidRDefault="00EF14AA" w:rsidP="00FC2DF1"/>
    <w:p w14:paraId="7CFD2C3A" w14:textId="77777777" w:rsidR="00EF14AA" w:rsidRDefault="00EF14AA" w:rsidP="00FC2DF1"/>
    <w:p w14:paraId="1796B72A" w14:textId="77777777" w:rsidR="00EF14AA" w:rsidRDefault="00EF14AA" w:rsidP="00FC2DF1"/>
    <w:p w14:paraId="0BFD971C" w14:textId="77777777" w:rsidR="00EF14AA" w:rsidRDefault="00EF14AA" w:rsidP="00FC2DF1"/>
    <w:p w14:paraId="1A9AC047" w14:textId="77777777" w:rsidR="00EF14AA" w:rsidRDefault="00EF14AA" w:rsidP="00FC2DF1"/>
    <w:p w14:paraId="3DCF12A0" w14:textId="77777777" w:rsidR="00EF14AA" w:rsidRDefault="00EF14AA" w:rsidP="00FC2DF1"/>
    <w:p w14:paraId="4C0A4BC2" w14:textId="77777777" w:rsidR="00EF14AA" w:rsidRDefault="00EF14AA" w:rsidP="00FC2DF1"/>
    <w:p w14:paraId="42091DD4" w14:textId="77777777" w:rsidR="00EF14AA" w:rsidRDefault="00EF14AA" w:rsidP="00FC2DF1"/>
    <w:p w14:paraId="72CA2B60" w14:textId="77777777" w:rsidR="00EF14AA" w:rsidRDefault="00EF14AA" w:rsidP="00FC2DF1"/>
    <w:p w14:paraId="50EEE827" w14:textId="77777777" w:rsidR="00EF14AA" w:rsidRDefault="00EF14AA" w:rsidP="00FC2DF1"/>
    <w:p w14:paraId="784CF7C2" w14:textId="77777777" w:rsidR="00EF14AA" w:rsidRDefault="00EF14AA" w:rsidP="00FC2DF1"/>
    <w:p w14:paraId="3BC9B447" w14:textId="77777777" w:rsidR="00EF14AA" w:rsidRDefault="00EF14AA" w:rsidP="00FC2DF1"/>
    <w:p w14:paraId="4415E9B9" w14:textId="77777777" w:rsidR="00EF14AA" w:rsidRDefault="00EF14AA" w:rsidP="00FC2DF1"/>
    <w:p w14:paraId="17B4478F" w14:textId="77777777" w:rsidR="00EF14AA" w:rsidRDefault="00EF14AA" w:rsidP="00FC2DF1"/>
    <w:p w14:paraId="7A29FB42" w14:textId="77777777" w:rsidR="00EF14AA" w:rsidRDefault="00EF14AA" w:rsidP="00FC2DF1"/>
    <w:p w14:paraId="379909AA" w14:textId="77777777" w:rsidR="00EF14AA" w:rsidRDefault="00EF14AA" w:rsidP="00FC2DF1"/>
    <w:p w14:paraId="05148DD0" w14:textId="77777777" w:rsidR="00EF14AA" w:rsidRDefault="00EF14AA" w:rsidP="00FC2DF1"/>
    <w:p w14:paraId="009109E2" w14:textId="77777777" w:rsidR="00EF14AA" w:rsidRDefault="00EF14AA" w:rsidP="00FC2DF1"/>
    <w:p w14:paraId="5734C1BF" w14:textId="77777777" w:rsidR="00EF14AA" w:rsidRDefault="00EF14AA" w:rsidP="00FC2DF1"/>
    <w:p w14:paraId="1DF9A165" w14:textId="77777777" w:rsidR="00EF14AA" w:rsidRDefault="00EF14AA" w:rsidP="00FC2DF1"/>
    <w:p w14:paraId="0CB158F1" w14:textId="77777777" w:rsidR="00EF14AA" w:rsidRDefault="00EF14AA" w:rsidP="00FC2DF1"/>
    <w:p w14:paraId="0AADC057" w14:textId="77777777" w:rsidR="00EF14AA" w:rsidRDefault="00EF14AA" w:rsidP="00FC2DF1"/>
    <w:p w14:paraId="46B87237" w14:textId="77777777" w:rsidR="00EF14AA" w:rsidRDefault="00EF14AA" w:rsidP="00FC2DF1"/>
    <w:p w14:paraId="2D02930E" w14:textId="77777777" w:rsidR="00EF14AA" w:rsidRDefault="00EF14AA" w:rsidP="00FC2DF1"/>
    <w:p w14:paraId="56D04937" w14:textId="77777777" w:rsidR="00EF14AA" w:rsidRDefault="00EF14AA" w:rsidP="00FC2DF1"/>
    <w:p w14:paraId="0F95A79D" w14:textId="77777777" w:rsidR="00EF14AA" w:rsidRDefault="00EF14AA" w:rsidP="00FC2DF1"/>
    <w:p w14:paraId="7B4BE356" w14:textId="77777777" w:rsidR="00EF14AA" w:rsidRDefault="00EF14AA" w:rsidP="00FC2DF1"/>
    <w:p w14:paraId="295D4804" w14:textId="77777777" w:rsidR="00EF14AA" w:rsidRDefault="00EF14AA" w:rsidP="00FC2DF1"/>
    <w:p w14:paraId="7AA078F9" w14:textId="77777777" w:rsidR="00EF14AA" w:rsidRDefault="00EF14AA" w:rsidP="00FC2DF1"/>
    <w:p w14:paraId="794DD925" w14:textId="77777777" w:rsidR="00EF14AA" w:rsidRDefault="00EF14AA" w:rsidP="00FC2DF1"/>
    <w:p w14:paraId="3A9067D6" w14:textId="77777777" w:rsidR="00EF14AA" w:rsidRDefault="00EF14AA" w:rsidP="00FC2DF1"/>
    <w:p w14:paraId="50EC5F46" w14:textId="77777777" w:rsidR="00EF14AA" w:rsidRDefault="00EF14AA" w:rsidP="00FC2DF1"/>
    <w:p w14:paraId="170FD4CD" w14:textId="77777777" w:rsidR="00EF14AA" w:rsidRDefault="00EF14AA" w:rsidP="00FC2DF1"/>
    <w:p w14:paraId="5563842E" w14:textId="77777777" w:rsidR="00EF14AA" w:rsidRDefault="00EF14AA" w:rsidP="00FC2DF1"/>
    <w:p w14:paraId="65D2AC07" w14:textId="77777777" w:rsidR="00EF14AA" w:rsidRDefault="00EF14AA" w:rsidP="00FC2DF1"/>
    <w:p w14:paraId="5E1E8825" w14:textId="77777777" w:rsidR="00EF14AA" w:rsidRDefault="00EF14AA" w:rsidP="00FC2DF1"/>
    <w:p w14:paraId="5459DA18" w14:textId="77777777" w:rsidR="00EF14AA" w:rsidRDefault="00EF14AA" w:rsidP="00FC2DF1"/>
    <w:p w14:paraId="16109EB7" w14:textId="77777777" w:rsidR="00EF14AA" w:rsidRDefault="00EF14AA" w:rsidP="00FC2DF1"/>
    <w:p w14:paraId="16A59DB6" w14:textId="77777777" w:rsidR="00EF14AA" w:rsidRDefault="00EF14AA" w:rsidP="00FC2DF1"/>
    <w:p w14:paraId="6AA010AD" w14:textId="77777777" w:rsidR="00EF14AA" w:rsidRDefault="00EF14AA" w:rsidP="00FC2DF1"/>
    <w:p w14:paraId="19ACBA94" w14:textId="77777777" w:rsidR="00EF14AA" w:rsidRDefault="00EF14AA" w:rsidP="00FC2DF1"/>
    <w:p w14:paraId="127E91AA" w14:textId="77777777" w:rsidR="00EF14AA" w:rsidRDefault="00EF14AA" w:rsidP="00FC2DF1"/>
    <w:p w14:paraId="1CA6EEB1" w14:textId="77777777" w:rsidR="00EF14AA" w:rsidRDefault="00EF14AA" w:rsidP="00FC2DF1"/>
    <w:p w14:paraId="4B1FBE2A" w14:textId="77777777" w:rsidR="00EF14AA" w:rsidRDefault="00EF14AA" w:rsidP="00FC2DF1"/>
    <w:p w14:paraId="1BCF1E23" w14:textId="77777777" w:rsidR="00EF14AA" w:rsidRDefault="00EF14AA" w:rsidP="00FC2DF1"/>
    <w:p w14:paraId="73C3E620" w14:textId="77777777" w:rsidR="00EF14AA" w:rsidRDefault="00EF14AA" w:rsidP="00FC2DF1"/>
    <w:p w14:paraId="3D60496B" w14:textId="77777777" w:rsidR="00EF14AA" w:rsidRDefault="00EF14AA" w:rsidP="00FC2DF1"/>
    <w:p w14:paraId="31ED6803" w14:textId="77777777" w:rsidR="00EF14AA" w:rsidRDefault="00EF14AA" w:rsidP="00FC2DF1"/>
    <w:p w14:paraId="7BBC0245" w14:textId="77777777" w:rsidR="00EF14AA" w:rsidRDefault="00EF14AA" w:rsidP="00FC2DF1"/>
    <w:p w14:paraId="76B00055" w14:textId="77777777" w:rsidR="00EF14AA" w:rsidRDefault="00EF14AA" w:rsidP="00FC2DF1"/>
    <w:p w14:paraId="5909B30A" w14:textId="77777777" w:rsidR="00EF14AA" w:rsidRDefault="00EF14AA" w:rsidP="00FC2DF1"/>
    <w:p w14:paraId="642671B4" w14:textId="77777777" w:rsidR="00EF14AA" w:rsidRDefault="00EF14AA" w:rsidP="00FC2DF1"/>
    <w:p w14:paraId="31E4F5E3" w14:textId="77777777" w:rsidR="00EF14AA" w:rsidRDefault="00EF14AA" w:rsidP="00FC2DF1"/>
    <w:p w14:paraId="37B9C3BB" w14:textId="77777777" w:rsidR="00EF14AA" w:rsidRDefault="00EF14AA" w:rsidP="00FC2DF1"/>
    <w:p w14:paraId="6C96B499" w14:textId="77777777" w:rsidR="00EF14AA" w:rsidRDefault="00EF14AA" w:rsidP="00FC2DF1"/>
    <w:p w14:paraId="6C9B3F59" w14:textId="77777777" w:rsidR="00EF14AA" w:rsidRDefault="00EF14AA" w:rsidP="00FC2DF1"/>
    <w:p w14:paraId="1ADA3D95" w14:textId="77777777" w:rsidR="00EF14AA" w:rsidRDefault="00EF14AA" w:rsidP="00FC2DF1"/>
    <w:p w14:paraId="41794788" w14:textId="77777777" w:rsidR="00EF14AA" w:rsidRDefault="00EF14AA" w:rsidP="00FC2DF1"/>
    <w:p w14:paraId="64BA1468" w14:textId="77777777" w:rsidR="00EF14AA" w:rsidRDefault="00EF14AA" w:rsidP="00FC2DF1"/>
    <w:p w14:paraId="51ADB81D" w14:textId="77777777" w:rsidR="00EF14AA" w:rsidRDefault="00EF14AA" w:rsidP="00FC2DF1"/>
    <w:p w14:paraId="107D24AD" w14:textId="77777777" w:rsidR="00EF14AA" w:rsidRDefault="00EF14AA" w:rsidP="00FC2DF1"/>
    <w:p w14:paraId="2BF4C928" w14:textId="77777777" w:rsidR="00EF14AA" w:rsidRDefault="00EF14AA" w:rsidP="00FC2DF1"/>
    <w:p w14:paraId="68D5C1DF" w14:textId="77777777" w:rsidR="00EF14AA" w:rsidRDefault="00EF14AA" w:rsidP="00FC2DF1"/>
    <w:p w14:paraId="6B7B66A5" w14:textId="77777777" w:rsidR="00EF14AA" w:rsidRDefault="00EF14AA" w:rsidP="00FC2DF1"/>
    <w:p w14:paraId="781DB196" w14:textId="77777777" w:rsidR="00EF14AA" w:rsidRDefault="00EF14AA" w:rsidP="00FC2DF1"/>
    <w:p w14:paraId="2632CC31" w14:textId="77777777" w:rsidR="00EF14AA" w:rsidRDefault="00EF14AA" w:rsidP="00FC2DF1"/>
    <w:p w14:paraId="05D041A8" w14:textId="77777777" w:rsidR="00EF14AA" w:rsidRDefault="00EF14AA" w:rsidP="00FC2DF1"/>
    <w:p w14:paraId="217372F2" w14:textId="77777777" w:rsidR="00EF14AA" w:rsidRDefault="00EF14AA" w:rsidP="00FC2DF1"/>
    <w:p w14:paraId="650D6822" w14:textId="77777777" w:rsidR="00EF14AA" w:rsidRDefault="00EF14AA" w:rsidP="00FC2DF1"/>
    <w:p w14:paraId="4E60BF5C" w14:textId="77777777" w:rsidR="00EF14AA" w:rsidRDefault="00EF14AA" w:rsidP="00FC2DF1"/>
    <w:p w14:paraId="709A128C" w14:textId="77777777" w:rsidR="00EF14AA" w:rsidRDefault="00EF14AA" w:rsidP="00FC2DF1"/>
    <w:p w14:paraId="61C674CD" w14:textId="77777777" w:rsidR="00EF14AA" w:rsidRDefault="00EF14AA" w:rsidP="00FC2DF1"/>
    <w:p w14:paraId="157BC4B3" w14:textId="77777777" w:rsidR="00EF14AA" w:rsidRDefault="00EF14AA" w:rsidP="00FC2DF1"/>
    <w:p w14:paraId="4835D3E7" w14:textId="77777777" w:rsidR="00EF14AA" w:rsidRDefault="00EF14AA" w:rsidP="00FC2DF1"/>
    <w:p w14:paraId="540F2CB1" w14:textId="77777777" w:rsidR="00EF14AA" w:rsidRDefault="00EF14AA" w:rsidP="00FC2DF1"/>
    <w:p w14:paraId="65327218" w14:textId="77777777" w:rsidR="00EF14AA" w:rsidRDefault="00EF14AA" w:rsidP="00FC2DF1"/>
    <w:p w14:paraId="5B4FDCDB" w14:textId="77777777" w:rsidR="00EF14AA" w:rsidRDefault="00EF14AA" w:rsidP="00FC2DF1"/>
    <w:p w14:paraId="21D8AB1B" w14:textId="77777777" w:rsidR="00EF14AA" w:rsidRDefault="00EF14AA" w:rsidP="00FC2DF1"/>
    <w:p w14:paraId="1028F3B8" w14:textId="77777777" w:rsidR="00EF14AA" w:rsidRDefault="00EF14AA" w:rsidP="00FC2DF1"/>
    <w:p w14:paraId="0E1A8335" w14:textId="77777777" w:rsidR="00EF14AA" w:rsidRDefault="00EF14AA" w:rsidP="00FC2DF1"/>
    <w:p w14:paraId="2A2845EC" w14:textId="77777777" w:rsidR="00EF14AA" w:rsidRDefault="00EF14AA" w:rsidP="00FC2DF1"/>
    <w:p w14:paraId="660F3504" w14:textId="77777777" w:rsidR="00EF14AA" w:rsidRDefault="00EF14AA" w:rsidP="00FC2DF1"/>
    <w:p w14:paraId="7071C2D3" w14:textId="77777777" w:rsidR="00EF14AA" w:rsidRDefault="00EF14AA" w:rsidP="00FC2DF1"/>
    <w:p w14:paraId="574C19D4" w14:textId="77777777" w:rsidR="00EF14AA" w:rsidRDefault="00EF14AA" w:rsidP="00FC2DF1"/>
    <w:p w14:paraId="1D87B98D" w14:textId="77777777" w:rsidR="00EF14AA" w:rsidRDefault="00EF14AA" w:rsidP="00FC2DF1"/>
    <w:p w14:paraId="7AE62066" w14:textId="77777777" w:rsidR="00EF14AA" w:rsidRDefault="00EF14AA" w:rsidP="00FC2DF1"/>
    <w:p w14:paraId="6975E283" w14:textId="77777777" w:rsidR="00EF14AA" w:rsidRDefault="00EF14AA" w:rsidP="00FC2DF1"/>
    <w:p w14:paraId="6A7FA65C" w14:textId="77777777" w:rsidR="00EF14AA" w:rsidRDefault="00EF14AA" w:rsidP="00FC2DF1"/>
    <w:p w14:paraId="3E1E1168" w14:textId="77777777" w:rsidR="00EF14AA" w:rsidRDefault="00EF14AA" w:rsidP="00FC2DF1"/>
    <w:p w14:paraId="228E9188" w14:textId="77777777" w:rsidR="00EF14AA" w:rsidRDefault="00EF14AA" w:rsidP="00FC2DF1"/>
    <w:p w14:paraId="5271E493" w14:textId="77777777" w:rsidR="00EF14AA" w:rsidRDefault="00EF14AA" w:rsidP="00FC2DF1"/>
    <w:p w14:paraId="765AB0E4" w14:textId="77777777" w:rsidR="00EF14AA" w:rsidRDefault="00EF14AA" w:rsidP="00FC2DF1"/>
    <w:p w14:paraId="104124B3" w14:textId="77777777" w:rsidR="00EF14AA" w:rsidRDefault="00EF14AA" w:rsidP="00FC2DF1"/>
    <w:p w14:paraId="2E29A2E5" w14:textId="77777777" w:rsidR="00EF14AA" w:rsidRDefault="00EF14AA" w:rsidP="00FC2DF1"/>
    <w:p w14:paraId="0E5B0A0E" w14:textId="77777777" w:rsidR="00EF14AA" w:rsidRDefault="00EF14AA" w:rsidP="00FC2DF1"/>
    <w:p w14:paraId="559D6CEA" w14:textId="77777777" w:rsidR="00EF14AA" w:rsidRDefault="00EF14AA" w:rsidP="00FC2DF1"/>
    <w:p w14:paraId="13681ED5" w14:textId="77777777" w:rsidR="00EF14AA" w:rsidRDefault="00EF14AA" w:rsidP="00FC2DF1"/>
    <w:p w14:paraId="1C739258" w14:textId="77777777" w:rsidR="00EF14AA" w:rsidRDefault="00EF14AA" w:rsidP="00FC2DF1"/>
    <w:p w14:paraId="18C1FFF4" w14:textId="77777777" w:rsidR="00EF14AA" w:rsidRDefault="00EF14AA"/>
  </w:footnote>
  <w:footnote w:type="continuationSeparator" w:id="0">
    <w:p w14:paraId="3A635060" w14:textId="77777777" w:rsidR="00EF14AA" w:rsidRDefault="00EF14AA" w:rsidP="00FC2DF1">
      <w:r>
        <w:continuationSeparator/>
      </w:r>
    </w:p>
    <w:p w14:paraId="0F0F50EA" w14:textId="77777777" w:rsidR="00EF14AA" w:rsidRDefault="00EF14AA" w:rsidP="00FC2DF1"/>
    <w:p w14:paraId="599FD2E9" w14:textId="77777777" w:rsidR="00EF14AA" w:rsidRDefault="00EF14AA" w:rsidP="00FC2DF1"/>
    <w:p w14:paraId="636B0D6F" w14:textId="77777777" w:rsidR="00EF14AA" w:rsidRDefault="00EF14AA" w:rsidP="00FC2DF1"/>
    <w:p w14:paraId="1CEF3E88" w14:textId="77777777" w:rsidR="00EF14AA" w:rsidRDefault="00EF14AA" w:rsidP="00FC2DF1"/>
    <w:p w14:paraId="213EADC4" w14:textId="77777777" w:rsidR="00EF14AA" w:rsidRDefault="00EF14AA" w:rsidP="00FC2DF1"/>
    <w:p w14:paraId="7C9D012E" w14:textId="77777777" w:rsidR="00EF14AA" w:rsidRDefault="00EF14AA" w:rsidP="00FC2DF1"/>
    <w:p w14:paraId="2E433EC5" w14:textId="77777777" w:rsidR="00EF14AA" w:rsidRDefault="00EF14AA" w:rsidP="00FC2DF1"/>
    <w:p w14:paraId="64CBC52F" w14:textId="77777777" w:rsidR="00EF14AA" w:rsidRDefault="00EF14AA" w:rsidP="00FC2DF1"/>
    <w:p w14:paraId="7858900F" w14:textId="77777777" w:rsidR="00EF14AA" w:rsidRDefault="00EF14AA" w:rsidP="00FC2DF1"/>
    <w:p w14:paraId="789B968B" w14:textId="77777777" w:rsidR="00EF14AA" w:rsidRDefault="00EF14AA" w:rsidP="00FC2DF1"/>
    <w:p w14:paraId="03EB3F85" w14:textId="77777777" w:rsidR="00EF14AA" w:rsidRDefault="00EF14AA" w:rsidP="00FC2DF1"/>
    <w:p w14:paraId="72F08FE1" w14:textId="77777777" w:rsidR="00EF14AA" w:rsidRDefault="00EF14AA" w:rsidP="00FC2DF1"/>
    <w:p w14:paraId="11CC9E48" w14:textId="77777777" w:rsidR="00EF14AA" w:rsidRDefault="00EF14AA" w:rsidP="00FC2DF1"/>
    <w:p w14:paraId="71E0E73A" w14:textId="77777777" w:rsidR="00EF14AA" w:rsidRDefault="00EF14AA" w:rsidP="00FC2DF1"/>
    <w:p w14:paraId="5C138950" w14:textId="77777777" w:rsidR="00EF14AA" w:rsidRDefault="00EF14AA" w:rsidP="00FC2DF1"/>
    <w:p w14:paraId="7487BBF8" w14:textId="77777777" w:rsidR="00EF14AA" w:rsidRDefault="00EF14AA" w:rsidP="00FC2DF1"/>
    <w:p w14:paraId="1643073E" w14:textId="77777777" w:rsidR="00EF14AA" w:rsidRDefault="00EF14AA" w:rsidP="00FC2DF1"/>
    <w:p w14:paraId="2479899A" w14:textId="77777777" w:rsidR="00EF14AA" w:rsidRDefault="00EF14AA" w:rsidP="00FC2DF1"/>
    <w:p w14:paraId="65A095A3" w14:textId="77777777" w:rsidR="00EF14AA" w:rsidRDefault="00EF14AA" w:rsidP="00FC2DF1"/>
    <w:p w14:paraId="5C996CFF" w14:textId="77777777" w:rsidR="00EF14AA" w:rsidRDefault="00EF14AA" w:rsidP="00FC2DF1"/>
    <w:p w14:paraId="04F76A3A" w14:textId="77777777" w:rsidR="00EF14AA" w:rsidRDefault="00EF14AA" w:rsidP="00FC2DF1"/>
    <w:p w14:paraId="22B2E2A7" w14:textId="77777777" w:rsidR="00EF14AA" w:rsidRDefault="00EF14AA" w:rsidP="00FC2DF1"/>
    <w:p w14:paraId="43ADE142" w14:textId="77777777" w:rsidR="00EF14AA" w:rsidRDefault="00EF14AA" w:rsidP="00FC2DF1"/>
    <w:p w14:paraId="00A76A7C" w14:textId="77777777" w:rsidR="00EF14AA" w:rsidRDefault="00EF14AA" w:rsidP="00FC2DF1"/>
    <w:p w14:paraId="31ACD1CB" w14:textId="77777777" w:rsidR="00EF14AA" w:rsidRDefault="00EF14AA" w:rsidP="00FC2DF1"/>
    <w:p w14:paraId="4DF91BCF" w14:textId="77777777" w:rsidR="00EF14AA" w:rsidRDefault="00EF14AA" w:rsidP="00FC2DF1"/>
    <w:p w14:paraId="68ACA8FA" w14:textId="77777777" w:rsidR="00EF14AA" w:rsidRDefault="00EF14AA" w:rsidP="00FC2DF1"/>
    <w:p w14:paraId="42DB7FFF" w14:textId="77777777" w:rsidR="00EF14AA" w:rsidRDefault="00EF14AA" w:rsidP="00FC2DF1"/>
    <w:p w14:paraId="79CA392B" w14:textId="77777777" w:rsidR="00EF14AA" w:rsidRDefault="00EF14AA" w:rsidP="00FC2DF1"/>
    <w:p w14:paraId="5E001729" w14:textId="77777777" w:rsidR="00EF14AA" w:rsidRDefault="00EF14AA" w:rsidP="00FC2DF1"/>
    <w:p w14:paraId="44857981" w14:textId="77777777" w:rsidR="00EF14AA" w:rsidRDefault="00EF14AA" w:rsidP="00FC2DF1"/>
    <w:p w14:paraId="4F931C22" w14:textId="77777777" w:rsidR="00EF14AA" w:rsidRDefault="00EF14AA" w:rsidP="00FC2DF1"/>
    <w:p w14:paraId="59AB2F20" w14:textId="77777777" w:rsidR="00EF14AA" w:rsidRDefault="00EF14AA" w:rsidP="00FC2DF1"/>
    <w:p w14:paraId="173BB23F" w14:textId="77777777" w:rsidR="00EF14AA" w:rsidRDefault="00EF14AA" w:rsidP="00FC2DF1"/>
    <w:p w14:paraId="6831E9A2" w14:textId="77777777" w:rsidR="00EF14AA" w:rsidRDefault="00EF14AA" w:rsidP="00FC2DF1"/>
    <w:p w14:paraId="5DDCE862" w14:textId="77777777" w:rsidR="00EF14AA" w:rsidRDefault="00EF14AA" w:rsidP="00FC2DF1"/>
    <w:p w14:paraId="7ECBCD17" w14:textId="77777777" w:rsidR="00EF14AA" w:rsidRDefault="00EF14AA" w:rsidP="00FC2DF1"/>
    <w:p w14:paraId="6B87F539" w14:textId="77777777" w:rsidR="00EF14AA" w:rsidRDefault="00EF14AA" w:rsidP="00FC2DF1"/>
    <w:p w14:paraId="59D76DF0" w14:textId="77777777" w:rsidR="00EF14AA" w:rsidRDefault="00EF14AA" w:rsidP="00FC2DF1"/>
    <w:p w14:paraId="38A16F1F" w14:textId="77777777" w:rsidR="00EF14AA" w:rsidRDefault="00EF14AA" w:rsidP="00FC2DF1"/>
    <w:p w14:paraId="2430D76C" w14:textId="77777777" w:rsidR="00EF14AA" w:rsidRDefault="00EF14AA" w:rsidP="00FC2DF1"/>
    <w:p w14:paraId="00C517F0" w14:textId="77777777" w:rsidR="00EF14AA" w:rsidRDefault="00EF14AA" w:rsidP="00FC2DF1"/>
    <w:p w14:paraId="24341387" w14:textId="77777777" w:rsidR="00EF14AA" w:rsidRDefault="00EF14AA" w:rsidP="00FC2DF1"/>
    <w:p w14:paraId="7CDDE481" w14:textId="77777777" w:rsidR="00EF14AA" w:rsidRDefault="00EF14AA" w:rsidP="00FC2DF1"/>
    <w:p w14:paraId="6794129F" w14:textId="77777777" w:rsidR="00EF14AA" w:rsidRDefault="00EF14AA" w:rsidP="00FC2DF1"/>
    <w:p w14:paraId="369B599E" w14:textId="77777777" w:rsidR="00EF14AA" w:rsidRDefault="00EF14AA" w:rsidP="00FC2DF1"/>
    <w:p w14:paraId="00C9E5E8" w14:textId="77777777" w:rsidR="00EF14AA" w:rsidRDefault="00EF14AA" w:rsidP="00FC2DF1"/>
    <w:p w14:paraId="5C85B126" w14:textId="77777777" w:rsidR="00EF14AA" w:rsidRDefault="00EF14AA" w:rsidP="00FC2DF1"/>
    <w:p w14:paraId="0FE9DDAB" w14:textId="77777777" w:rsidR="00EF14AA" w:rsidRDefault="00EF14AA" w:rsidP="00FC2DF1"/>
    <w:p w14:paraId="19E9A66A" w14:textId="77777777" w:rsidR="00EF14AA" w:rsidRDefault="00EF14AA" w:rsidP="00FC2DF1"/>
    <w:p w14:paraId="33A1FA50" w14:textId="77777777" w:rsidR="00EF14AA" w:rsidRDefault="00EF14AA" w:rsidP="00FC2DF1"/>
    <w:p w14:paraId="680CA5AD" w14:textId="77777777" w:rsidR="00EF14AA" w:rsidRDefault="00EF14AA" w:rsidP="00FC2DF1"/>
    <w:p w14:paraId="483CDD27" w14:textId="77777777" w:rsidR="00EF14AA" w:rsidRDefault="00EF14AA" w:rsidP="00FC2DF1"/>
    <w:p w14:paraId="61FCEBF2" w14:textId="77777777" w:rsidR="00EF14AA" w:rsidRDefault="00EF14AA" w:rsidP="00FC2DF1"/>
    <w:p w14:paraId="3EF48765" w14:textId="77777777" w:rsidR="00EF14AA" w:rsidRDefault="00EF14AA" w:rsidP="00FC2DF1"/>
    <w:p w14:paraId="45FAF76C" w14:textId="77777777" w:rsidR="00EF14AA" w:rsidRDefault="00EF14AA" w:rsidP="00FC2DF1"/>
    <w:p w14:paraId="47F2B9E2" w14:textId="77777777" w:rsidR="00EF14AA" w:rsidRDefault="00EF14AA" w:rsidP="00FC2DF1"/>
    <w:p w14:paraId="45D1F02A" w14:textId="77777777" w:rsidR="00EF14AA" w:rsidRDefault="00EF14AA" w:rsidP="00FC2DF1"/>
    <w:p w14:paraId="21F745AA" w14:textId="77777777" w:rsidR="00EF14AA" w:rsidRDefault="00EF14AA" w:rsidP="00FC2DF1"/>
    <w:p w14:paraId="26384C66" w14:textId="77777777" w:rsidR="00EF14AA" w:rsidRDefault="00EF14AA" w:rsidP="00FC2DF1"/>
    <w:p w14:paraId="58D79D06" w14:textId="77777777" w:rsidR="00EF14AA" w:rsidRDefault="00EF14AA" w:rsidP="00FC2DF1"/>
    <w:p w14:paraId="62AFE351" w14:textId="77777777" w:rsidR="00EF14AA" w:rsidRDefault="00EF14AA" w:rsidP="00FC2DF1"/>
    <w:p w14:paraId="10B08919" w14:textId="77777777" w:rsidR="00EF14AA" w:rsidRDefault="00EF14AA" w:rsidP="00FC2DF1"/>
    <w:p w14:paraId="5F88426C" w14:textId="77777777" w:rsidR="00EF14AA" w:rsidRDefault="00EF14AA" w:rsidP="00FC2DF1"/>
    <w:p w14:paraId="096907DF" w14:textId="77777777" w:rsidR="00EF14AA" w:rsidRDefault="00EF14AA" w:rsidP="00FC2DF1"/>
    <w:p w14:paraId="1D5FB94D" w14:textId="77777777" w:rsidR="00EF14AA" w:rsidRDefault="00EF14AA" w:rsidP="00FC2DF1"/>
    <w:p w14:paraId="7C5476CA" w14:textId="77777777" w:rsidR="00EF14AA" w:rsidRDefault="00EF14AA" w:rsidP="00FC2DF1"/>
    <w:p w14:paraId="4F5E2FF3" w14:textId="77777777" w:rsidR="00EF14AA" w:rsidRDefault="00EF14AA" w:rsidP="00FC2DF1"/>
    <w:p w14:paraId="6B624DD3" w14:textId="77777777" w:rsidR="00EF14AA" w:rsidRDefault="00EF14AA" w:rsidP="00FC2DF1"/>
    <w:p w14:paraId="35507B9C" w14:textId="77777777" w:rsidR="00EF14AA" w:rsidRDefault="00EF14AA" w:rsidP="00FC2DF1"/>
    <w:p w14:paraId="6BA2CF22" w14:textId="77777777" w:rsidR="00EF14AA" w:rsidRDefault="00EF14AA" w:rsidP="00FC2DF1"/>
    <w:p w14:paraId="5FF145C8" w14:textId="77777777" w:rsidR="00EF14AA" w:rsidRDefault="00EF14AA" w:rsidP="00FC2DF1"/>
    <w:p w14:paraId="460F025E" w14:textId="77777777" w:rsidR="00EF14AA" w:rsidRDefault="00EF14AA" w:rsidP="00FC2DF1"/>
    <w:p w14:paraId="48DA9B87" w14:textId="77777777" w:rsidR="00EF14AA" w:rsidRDefault="00EF14AA" w:rsidP="00FC2DF1"/>
    <w:p w14:paraId="058D598C" w14:textId="77777777" w:rsidR="00EF14AA" w:rsidRDefault="00EF14AA" w:rsidP="00FC2DF1"/>
    <w:p w14:paraId="1AB0F89F" w14:textId="77777777" w:rsidR="00EF14AA" w:rsidRDefault="00EF14AA" w:rsidP="00FC2DF1"/>
    <w:p w14:paraId="123EBE69" w14:textId="77777777" w:rsidR="00EF14AA" w:rsidRDefault="00EF14AA" w:rsidP="00FC2DF1"/>
    <w:p w14:paraId="0C1B8309" w14:textId="77777777" w:rsidR="00EF14AA" w:rsidRDefault="00EF14AA" w:rsidP="00FC2DF1"/>
    <w:p w14:paraId="167EAF49" w14:textId="77777777" w:rsidR="00EF14AA" w:rsidRDefault="00EF14AA" w:rsidP="00FC2DF1"/>
    <w:p w14:paraId="15175425" w14:textId="77777777" w:rsidR="00EF14AA" w:rsidRDefault="00EF14AA" w:rsidP="00FC2DF1"/>
    <w:p w14:paraId="3B03D400" w14:textId="77777777" w:rsidR="00EF14AA" w:rsidRDefault="00EF14AA" w:rsidP="00FC2DF1"/>
    <w:p w14:paraId="1CE8E58F" w14:textId="77777777" w:rsidR="00EF14AA" w:rsidRDefault="00EF14AA" w:rsidP="00FC2DF1"/>
    <w:p w14:paraId="2DBB6575" w14:textId="77777777" w:rsidR="00EF14AA" w:rsidRDefault="00EF14AA" w:rsidP="00FC2DF1"/>
    <w:p w14:paraId="0930106D" w14:textId="77777777" w:rsidR="00EF14AA" w:rsidRDefault="00EF14AA" w:rsidP="00FC2DF1"/>
    <w:p w14:paraId="13F2CDB0" w14:textId="77777777" w:rsidR="00EF14AA" w:rsidRDefault="00EF14AA" w:rsidP="00FC2DF1"/>
    <w:p w14:paraId="64C9933B" w14:textId="77777777" w:rsidR="00EF14AA" w:rsidRDefault="00EF14AA" w:rsidP="00FC2DF1"/>
    <w:p w14:paraId="2422246A" w14:textId="77777777" w:rsidR="00EF14AA" w:rsidRDefault="00EF14AA" w:rsidP="00FC2DF1"/>
    <w:p w14:paraId="4CDBB226" w14:textId="77777777" w:rsidR="00EF14AA" w:rsidRDefault="00EF14AA" w:rsidP="00FC2DF1"/>
    <w:p w14:paraId="234E4C20" w14:textId="77777777" w:rsidR="00EF14AA" w:rsidRDefault="00EF14AA" w:rsidP="00FC2DF1"/>
    <w:p w14:paraId="0DCB25D2" w14:textId="77777777" w:rsidR="00EF14AA" w:rsidRDefault="00EF14AA" w:rsidP="00FC2DF1"/>
    <w:p w14:paraId="457693A0" w14:textId="77777777" w:rsidR="00EF14AA" w:rsidRDefault="00EF14AA" w:rsidP="00FC2DF1"/>
    <w:p w14:paraId="710A2CA6" w14:textId="77777777" w:rsidR="00EF14AA" w:rsidRDefault="00EF14AA" w:rsidP="00FC2DF1"/>
    <w:p w14:paraId="2E5FE01B" w14:textId="77777777" w:rsidR="00EF14AA" w:rsidRDefault="00EF14AA" w:rsidP="00FC2DF1"/>
    <w:p w14:paraId="2F2532C4" w14:textId="77777777" w:rsidR="00EF14AA" w:rsidRDefault="00EF14AA" w:rsidP="00FC2DF1"/>
    <w:p w14:paraId="41196391" w14:textId="77777777" w:rsidR="00EF14AA" w:rsidRDefault="00EF14AA" w:rsidP="00FC2DF1"/>
    <w:p w14:paraId="060D8DC4" w14:textId="77777777" w:rsidR="00EF14AA" w:rsidRDefault="00EF14AA" w:rsidP="00FC2DF1"/>
    <w:p w14:paraId="510454BF" w14:textId="77777777" w:rsidR="00EF14AA" w:rsidRDefault="00EF14AA" w:rsidP="00FC2DF1"/>
    <w:p w14:paraId="2E33F43C" w14:textId="77777777" w:rsidR="00EF14AA" w:rsidRDefault="00EF14AA" w:rsidP="00FC2DF1"/>
    <w:p w14:paraId="1A2D7B44" w14:textId="77777777" w:rsidR="00EF14AA" w:rsidRDefault="00EF14AA" w:rsidP="00FC2DF1"/>
    <w:p w14:paraId="5DDE8E88" w14:textId="77777777" w:rsidR="00EF14AA" w:rsidRDefault="00EF14AA" w:rsidP="00FC2DF1"/>
    <w:p w14:paraId="3E0EE567" w14:textId="77777777" w:rsidR="00EF14AA" w:rsidRDefault="00EF14AA" w:rsidP="00FC2DF1"/>
    <w:p w14:paraId="5C836CC5" w14:textId="77777777" w:rsidR="00EF14AA" w:rsidRDefault="00EF14AA" w:rsidP="00FC2DF1"/>
    <w:p w14:paraId="38F09EEE" w14:textId="77777777" w:rsidR="00EF14AA" w:rsidRDefault="00EF14AA" w:rsidP="00FC2DF1"/>
    <w:p w14:paraId="020DD061" w14:textId="77777777" w:rsidR="00EF14AA" w:rsidRDefault="00EF14AA" w:rsidP="00FC2DF1"/>
    <w:p w14:paraId="66FFCA64" w14:textId="77777777" w:rsidR="00EF14AA" w:rsidRDefault="00EF14AA" w:rsidP="00FC2DF1"/>
    <w:p w14:paraId="7E043E29" w14:textId="77777777" w:rsidR="00EF14AA" w:rsidRDefault="00EF14AA" w:rsidP="00FC2DF1"/>
    <w:p w14:paraId="03D1A7F4" w14:textId="77777777" w:rsidR="00EF14AA" w:rsidRDefault="00EF14AA" w:rsidP="00FC2DF1"/>
    <w:p w14:paraId="1D24F543" w14:textId="77777777" w:rsidR="00EF14AA" w:rsidRDefault="00EF14AA" w:rsidP="00FC2DF1"/>
    <w:p w14:paraId="2DE1D8F8" w14:textId="77777777" w:rsidR="00EF14AA" w:rsidRDefault="00EF14AA" w:rsidP="00FC2DF1"/>
    <w:p w14:paraId="4C4D5C76" w14:textId="77777777" w:rsidR="00EF14AA" w:rsidRDefault="00EF14AA" w:rsidP="00FC2DF1"/>
    <w:p w14:paraId="4EE107D0" w14:textId="77777777" w:rsidR="00EF14AA" w:rsidRDefault="00EF14AA" w:rsidP="00FC2DF1"/>
    <w:p w14:paraId="29F59473" w14:textId="77777777" w:rsidR="00EF14AA" w:rsidRDefault="00EF14AA" w:rsidP="00FC2DF1"/>
    <w:p w14:paraId="4D4CCA1B" w14:textId="77777777" w:rsidR="00EF14AA" w:rsidRDefault="00EF14AA" w:rsidP="00FC2DF1"/>
    <w:p w14:paraId="15F24ED8" w14:textId="77777777" w:rsidR="00EF14AA" w:rsidRDefault="00EF14AA" w:rsidP="00FC2DF1"/>
    <w:p w14:paraId="0BC77091" w14:textId="77777777" w:rsidR="00EF14AA" w:rsidRDefault="00EF14AA" w:rsidP="00FC2DF1"/>
    <w:p w14:paraId="7D3611B6" w14:textId="77777777" w:rsidR="00EF14AA" w:rsidRDefault="00EF14AA" w:rsidP="00FC2DF1"/>
    <w:p w14:paraId="1E52654F" w14:textId="77777777" w:rsidR="00EF14AA" w:rsidRDefault="00EF14AA" w:rsidP="00FC2DF1"/>
    <w:p w14:paraId="5A055AA5" w14:textId="77777777" w:rsidR="00EF14AA" w:rsidRDefault="00EF14AA" w:rsidP="00FC2DF1"/>
    <w:p w14:paraId="1A7348B5" w14:textId="77777777" w:rsidR="00EF14AA" w:rsidRDefault="00EF14AA" w:rsidP="00FC2DF1"/>
    <w:p w14:paraId="53B8F649" w14:textId="77777777" w:rsidR="00EF14AA" w:rsidRDefault="00EF14AA" w:rsidP="00FC2DF1"/>
    <w:p w14:paraId="79CD20A3" w14:textId="77777777" w:rsidR="00EF14AA" w:rsidRDefault="00EF14AA" w:rsidP="00FC2DF1"/>
    <w:p w14:paraId="4D6A106A" w14:textId="77777777" w:rsidR="00EF14AA" w:rsidRDefault="00EF14AA" w:rsidP="00FC2DF1"/>
    <w:p w14:paraId="79048E71" w14:textId="77777777" w:rsidR="00EF14AA" w:rsidRDefault="00EF14AA" w:rsidP="00FC2DF1"/>
    <w:p w14:paraId="3ED98062" w14:textId="77777777" w:rsidR="00EF14AA" w:rsidRDefault="00EF14AA" w:rsidP="00FC2DF1"/>
    <w:p w14:paraId="391F08D8" w14:textId="77777777" w:rsidR="00EF14AA" w:rsidRDefault="00EF14AA" w:rsidP="00FC2DF1"/>
    <w:p w14:paraId="76A306C1" w14:textId="77777777" w:rsidR="00EF14AA" w:rsidRDefault="00EF14AA" w:rsidP="00FC2DF1"/>
    <w:p w14:paraId="67471478" w14:textId="77777777" w:rsidR="00EF14AA" w:rsidRDefault="00EF14AA" w:rsidP="00FC2DF1"/>
    <w:p w14:paraId="2CE93143" w14:textId="77777777" w:rsidR="00EF14AA" w:rsidRDefault="00EF14AA" w:rsidP="00FC2DF1"/>
    <w:p w14:paraId="09139FE0" w14:textId="77777777" w:rsidR="00EF14AA" w:rsidRDefault="00EF14AA" w:rsidP="00FC2DF1"/>
    <w:p w14:paraId="50E90142" w14:textId="77777777" w:rsidR="00EF14AA" w:rsidRDefault="00EF14AA" w:rsidP="00FC2DF1"/>
    <w:p w14:paraId="15E21340" w14:textId="77777777" w:rsidR="00EF14AA" w:rsidRDefault="00EF14AA" w:rsidP="00FC2DF1"/>
    <w:p w14:paraId="1D0942A9" w14:textId="77777777" w:rsidR="00EF14AA" w:rsidRDefault="00EF14AA" w:rsidP="00FC2DF1"/>
    <w:p w14:paraId="074F2105" w14:textId="77777777" w:rsidR="00EF14AA" w:rsidRDefault="00EF14AA" w:rsidP="00FC2DF1"/>
    <w:p w14:paraId="01B26535" w14:textId="77777777" w:rsidR="00EF14AA" w:rsidRDefault="00EF14AA" w:rsidP="00FC2DF1"/>
    <w:p w14:paraId="33E1520F" w14:textId="77777777" w:rsidR="00EF14AA" w:rsidRDefault="00EF14AA" w:rsidP="00FC2DF1"/>
    <w:p w14:paraId="6615DEF1" w14:textId="77777777" w:rsidR="00EF14AA" w:rsidRDefault="00EF14AA" w:rsidP="00FC2DF1"/>
    <w:p w14:paraId="7016BE0E" w14:textId="77777777" w:rsidR="00EF14AA" w:rsidRDefault="00EF14AA" w:rsidP="00FC2DF1"/>
    <w:p w14:paraId="33861E9D" w14:textId="77777777" w:rsidR="00EF14AA" w:rsidRDefault="00EF14AA" w:rsidP="00FC2DF1"/>
    <w:p w14:paraId="3B514CDE" w14:textId="77777777" w:rsidR="00EF14AA" w:rsidRDefault="00EF14AA" w:rsidP="00FC2DF1"/>
    <w:p w14:paraId="38FEC6B4" w14:textId="77777777" w:rsidR="00EF14AA" w:rsidRDefault="00EF14AA" w:rsidP="00FC2DF1"/>
    <w:p w14:paraId="2119AA01" w14:textId="77777777" w:rsidR="00EF14AA" w:rsidRDefault="00EF14AA" w:rsidP="00FC2DF1"/>
    <w:p w14:paraId="709BAE32" w14:textId="77777777" w:rsidR="00EF14AA" w:rsidRDefault="00EF14AA" w:rsidP="00FC2DF1"/>
    <w:p w14:paraId="1F769918" w14:textId="77777777" w:rsidR="00EF14AA" w:rsidRDefault="00EF14AA" w:rsidP="00FC2DF1"/>
    <w:p w14:paraId="23DBFAF9" w14:textId="77777777" w:rsidR="00EF14AA" w:rsidRDefault="00EF14AA" w:rsidP="00FC2DF1"/>
    <w:p w14:paraId="4937E059" w14:textId="77777777" w:rsidR="00EF14AA" w:rsidRDefault="00EF14AA" w:rsidP="00FC2DF1"/>
    <w:p w14:paraId="7FA69184" w14:textId="77777777" w:rsidR="00EF14AA" w:rsidRDefault="00EF14AA" w:rsidP="00FC2DF1"/>
    <w:p w14:paraId="34297754" w14:textId="77777777" w:rsidR="00EF14AA" w:rsidRDefault="00EF14AA" w:rsidP="00FC2DF1"/>
    <w:p w14:paraId="35D3AD74" w14:textId="77777777" w:rsidR="00EF14AA" w:rsidRDefault="00EF14AA" w:rsidP="00FC2DF1"/>
    <w:p w14:paraId="14B2101D" w14:textId="77777777" w:rsidR="00EF14AA" w:rsidRDefault="00EF14AA" w:rsidP="00FC2DF1"/>
    <w:p w14:paraId="0E20DB44" w14:textId="77777777" w:rsidR="00EF14AA" w:rsidRDefault="00EF14AA" w:rsidP="00FC2DF1"/>
    <w:p w14:paraId="1D88720F" w14:textId="77777777" w:rsidR="00EF14AA" w:rsidRDefault="00EF14AA" w:rsidP="00FC2DF1"/>
    <w:p w14:paraId="168C5F53" w14:textId="77777777" w:rsidR="00EF14AA" w:rsidRDefault="00EF14AA" w:rsidP="00FC2DF1"/>
    <w:p w14:paraId="2231BDA2" w14:textId="77777777" w:rsidR="00EF14AA" w:rsidRDefault="00EF14AA" w:rsidP="00FC2DF1"/>
    <w:p w14:paraId="6944B874" w14:textId="77777777" w:rsidR="00EF14AA" w:rsidRDefault="00EF14AA" w:rsidP="00FC2DF1"/>
    <w:p w14:paraId="0C653AB9" w14:textId="77777777" w:rsidR="00EF14AA" w:rsidRDefault="00EF14AA" w:rsidP="00FC2DF1"/>
    <w:p w14:paraId="228A72FF" w14:textId="77777777" w:rsidR="00EF14AA" w:rsidRDefault="00EF14AA" w:rsidP="00FC2DF1"/>
    <w:p w14:paraId="346A656C" w14:textId="77777777" w:rsidR="00EF14AA" w:rsidRDefault="00EF14AA" w:rsidP="00FC2DF1"/>
    <w:p w14:paraId="70C1B054" w14:textId="77777777" w:rsidR="00EF14AA" w:rsidRDefault="00EF14AA" w:rsidP="00FC2DF1"/>
    <w:p w14:paraId="51968D63" w14:textId="77777777" w:rsidR="00EF14AA" w:rsidRDefault="00EF14AA" w:rsidP="00FC2DF1"/>
    <w:p w14:paraId="17BAE702" w14:textId="77777777" w:rsidR="00EF14AA" w:rsidRDefault="00EF14AA" w:rsidP="00FC2DF1"/>
    <w:p w14:paraId="783CFB9C" w14:textId="77777777" w:rsidR="00EF14AA" w:rsidRDefault="00EF14AA" w:rsidP="00FC2DF1"/>
    <w:p w14:paraId="568D7F3D" w14:textId="77777777" w:rsidR="00EF14AA" w:rsidRDefault="00EF14AA" w:rsidP="00FC2DF1"/>
    <w:p w14:paraId="0D5732D6" w14:textId="77777777" w:rsidR="00EF14AA" w:rsidRDefault="00EF14AA" w:rsidP="00FC2DF1"/>
    <w:p w14:paraId="6545EFE4" w14:textId="77777777" w:rsidR="00EF14AA" w:rsidRDefault="00EF14AA" w:rsidP="00FC2DF1"/>
    <w:p w14:paraId="4710E7DA" w14:textId="77777777" w:rsidR="00EF14AA" w:rsidRDefault="00EF14AA" w:rsidP="00FC2DF1"/>
    <w:p w14:paraId="6E9B70DB" w14:textId="77777777" w:rsidR="00EF14AA" w:rsidRDefault="00EF14AA" w:rsidP="00FC2DF1"/>
    <w:p w14:paraId="5C457984" w14:textId="77777777" w:rsidR="00EF14AA" w:rsidRDefault="00EF14AA" w:rsidP="00FC2DF1"/>
    <w:p w14:paraId="7053B5CF" w14:textId="77777777" w:rsidR="00EF14AA" w:rsidRDefault="00EF14AA" w:rsidP="00FC2DF1"/>
    <w:p w14:paraId="5672C5E0" w14:textId="77777777" w:rsidR="00EF14AA" w:rsidRDefault="00EF14AA" w:rsidP="00FC2DF1"/>
    <w:p w14:paraId="0C1E1000" w14:textId="77777777" w:rsidR="00EF14AA" w:rsidRDefault="00EF14AA" w:rsidP="00FC2DF1"/>
    <w:p w14:paraId="78587982" w14:textId="77777777" w:rsidR="00EF14AA" w:rsidRDefault="00EF14AA" w:rsidP="00FC2DF1"/>
    <w:p w14:paraId="753A6231" w14:textId="77777777" w:rsidR="00EF14AA" w:rsidRDefault="00EF14AA" w:rsidP="00FC2DF1"/>
    <w:p w14:paraId="5BD5D647" w14:textId="77777777" w:rsidR="00EF14AA" w:rsidRDefault="00EF14AA"/>
  </w:footnote>
  <w:footnote w:type="continuationNotice" w:id="1">
    <w:p w14:paraId="167720FD" w14:textId="77777777" w:rsidR="00EF14AA" w:rsidRDefault="00EF14AA">
      <w:pPr>
        <w:spacing w:line="240" w:lineRule="auto"/>
      </w:pPr>
    </w:p>
    <w:p w14:paraId="73393C7C" w14:textId="77777777" w:rsidR="00EF14AA" w:rsidRDefault="00EF14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B08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83E3E"/>
    <w:multiLevelType w:val="multilevel"/>
    <w:tmpl w:val="4104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1E5F82"/>
    <w:multiLevelType w:val="hybridMultilevel"/>
    <w:tmpl w:val="FA843D4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
    <w:nsid w:val="127661BE"/>
    <w:multiLevelType w:val="hybridMultilevel"/>
    <w:tmpl w:val="1A7E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0530"/>
    <w:multiLevelType w:val="hybridMultilevel"/>
    <w:tmpl w:val="397EE656"/>
    <w:lvl w:ilvl="0" w:tplc="1DE6884C">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84F98"/>
    <w:multiLevelType w:val="multilevel"/>
    <w:tmpl w:val="57A23536"/>
    <w:lvl w:ilvl="0">
      <w:start w:val="1"/>
      <w:numFmt w:val="decimal"/>
      <w:pStyle w:val="Heading1"/>
      <w:lvlText w:val="Hoofdstuk %1."/>
      <w:lvlJc w:val="left"/>
      <w:pPr>
        <w:ind w:left="360" w:hanging="360"/>
      </w:pPr>
      <w:rPr>
        <w:rFonts w:hint="default"/>
        <w:sz w:val="24"/>
        <w:szCs w:val="2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pStyle w:val="Heading5"/>
      <w:lvlText w:val="%1.%2.%3.%4.%5"/>
      <w:lvlJc w:val="left"/>
      <w:pPr>
        <w:ind w:left="1008" w:hanging="1008"/>
      </w:pPr>
      <w:rPr>
        <w:rFonts w:hint="default"/>
        <w:i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02129F"/>
    <w:multiLevelType w:val="hybridMultilevel"/>
    <w:tmpl w:val="6ACA31F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90C05B8"/>
    <w:multiLevelType w:val="hybridMultilevel"/>
    <w:tmpl w:val="12F0F7BE"/>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8">
    <w:nsid w:val="199C2EE2"/>
    <w:multiLevelType w:val="hybridMultilevel"/>
    <w:tmpl w:val="6EF42538"/>
    <w:lvl w:ilvl="0" w:tplc="E1D09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CBC21BC"/>
    <w:multiLevelType w:val="hybridMultilevel"/>
    <w:tmpl w:val="FE662F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47260A"/>
    <w:multiLevelType w:val="hybridMultilevel"/>
    <w:tmpl w:val="0742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A4106"/>
    <w:multiLevelType w:val="hybridMultilevel"/>
    <w:tmpl w:val="046CF92A"/>
    <w:lvl w:ilvl="0" w:tplc="1CCAB28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36323"/>
    <w:multiLevelType w:val="hybridMultilevel"/>
    <w:tmpl w:val="0C2446F2"/>
    <w:lvl w:ilvl="0" w:tplc="1CCAB28E">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1D21F25"/>
    <w:multiLevelType w:val="hybridMultilevel"/>
    <w:tmpl w:val="370C225E"/>
    <w:lvl w:ilvl="0" w:tplc="7DEC2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60271"/>
    <w:multiLevelType w:val="hybridMultilevel"/>
    <w:tmpl w:val="5A12DEEA"/>
    <w:lvl w:ilvl="0" w:tplc="5D9811D6">
      <w:start w:val="1"/>
      <w:numFmt w:val="lowerLetter"/>
      <w:lvlText w:val="%1)"/>
      <w:lvlJc w:val="left"/>
      <w:pPr>
        <w:ind w:left="720" w:hanging="360"/>
      </w:pPr>
      <w:rPr>
        <w:rFonts w:ascii="Arial" w:eastAsia="Calibri" w:hAnsi="Arial"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F52D63"/>
    <w:multiLevelType w:val="hybridMultilevel"/>
    <w:tmpl w:val="D39CA2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7">
    <w:nsid w:val="32B74460"/>
    <w:multiLevelType w:val="hybridMultilevel"/>
    <w:tmpl w:val="29667FEE"/>
    <w:lvl w:ilvl="0" w:tplc="57DC2E6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6D679CB"/>
    <w:multiLevelType w:val="hybridMultilevel"/>
    <w:tmpl w:val="532088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54048B"/>
    <w:multiLevelType w:val="hybridMultilevel"/>
    <w:tmpl w:val="DA3E403E"/>
    <w:lvl w:ilvl="0" w:tplc="37BE00E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8732AF7"/>
    <w:multiLevelType w:val="hybridMultilevel"/>
    <w:tmpl w:val="DE6087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4CD674AC"/>
    <w:multiLevelType w:val="multilevel"/>
    <w:tmpl w:val="5DF4C1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5B42FF"/>
    <w:multiLevelType w:val="multilevel"/>
    <w:tmpl w:val="E222D5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9B518E"/>
    <w:multiLevelType w:val="hybridMultilevel"/>
    <w:tmpl w:val="F7D09F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4440615"/>
    <w:multiLevelType w:val="multilevel"/>
    <w:tmpl w:val="2C9CA1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346376C"/>
    <w:multiLevelType w:val="hybridMultilevel"/>
    <w:tmpl w:val="AD7864DE"/>
    <w:lvl w:ilvl="0" w:tplc="FBAA41C8">
      <w:start w:val="1"/>
      <w:numFmt w:val="lowerLetter"/>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5083B6B"/>
    <w:multiLevelType w:val="multilevel"/>
    <w:tmpl w:val="609E0D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241673"/>
    <w:multiLevelType w:val="hybridMultilevel"/>
    <w:tmpl w:val="B38C899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7AE4AFF"/>
    <w:multiLevelType w:val="hybridMultilevel"/>
    <w:tmpl w:val="D7440604"/>
    <w:lvl w:ilvl="0" w:tplc="56F8E0EA">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8490875"/>
    <w:multiLevelType w:val="hybridMultilevel"/>
    <w:tmpl w:val="26AAA8E2"/>
    <w:lvl w:ilvl="0" w:tplc="37BE00E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AD132A4"/>
    <w:multiLevelType w:val="multilevel"/>
    <w:tmpl w:val="D15AE8B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0E40EA"/>
    <w:multiLevelType w:val="hybridMultilevel"/>
    <w:tmpl w:val="AAA8666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4E53D1F"/>
    <w:multiLevelType w:val="hybridMultilevel"/>
    <w:tmpl w:val="13144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58C5659"/>
    <w:multiLevelType w:val="hybridMultilevel"/>
    <w:tmpl w:val="385C79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6F609FD"/>
    <w:multiLevelType w:val="hybridMultilevel"/>
    <w:tmpl w:val="D80CBCD4"/>
    <w:lvl w:ilvl="0" w:tplc="04090001">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FC6071"/>
    <w:multiLevelType w:val="hybridMultilevel"/>
    <w:tmpl w:val="6C3A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7332F66"/>
    <w:multiLevelType w:val="hybridMultilevel"/>
    <w:tmpl w:val="41109626"/>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7">
    <w:nsid w:val="776A738C"/>
    <w:multiLevelType w:val="hybridMultilevel"/>
    <w:tmpl w:val="E12006C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786D43F8"/>
    <w:multiLevelType w:val="hybridMultilevel"/>
    <w:tmpl w:val="C20826DC"/>
    <w:lvl w:ilvl="0" w:tplc="0E1805D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91161F"/>
    <w:multiLevelType w:val="hybridMultilevel"/>
    <w:tmpl w:val="9566E630"/>
    <w:lvl w:ilvl="0" w:tplc="382A313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nsid w:val="7B425960"/>
    <w:multiLevelType w:val="multilevel"/>
    <w:tmpl w:val="DE5036FC"/>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6"/>
  </w:num>
  <w:num w:numId="4">
    <w:abstractNumId w:val="32"/>
  </w:num>
  <w:num w:numId="5">
    <w:abstractNumId w:val="11"/>
  </w:num>
  <w:num w:numId="6">
    <w:abstractNumId w:val="14"/>
  </w:num>
  <w:num w:numId="7">
    <w:abstractNumId w:val="19"/>
  </w:num>
  <w:num w:numId="8">
    <w:abstractNumId w:val="2"/>
  </w:num>
  <w:num w:numId="9">
    <w:abstractNumId w:val="39"/>
  </w:num>
  <w:num w:numId="10">
    <w:abstractNumId w:val="18"/>
  </w:num>
  <w:num w:numId="11">
    <w:abstractNumId w:val="28"/>
  </w:num>
  <w:num w:numId="12">
    <w:abstractNumId w:val="29"/>
  </w:num>
  <w:num w:numId="13">
    <w:abstractNumId w:val="25"/>
  </w:num>
  <w:num w:numId="14">
    <w:abstractNumId w:val="23"/>
  </w:num>
  <w:num w:numId="15">
    <w:abstractNumId w:val="12"/>
  </w:num>
  <w:num w:numId="16">
    <w:abstractNumId w:val="27"/>
  </w:num>
  <w:num w:numId="17">
    <w:abstractNumId w:val="9"/>
  </w:num>
  <w:num w:numId="18">
    <w:abstractNumId w:val="0"/>
  </w:num>
  <w:num w:numId="19">
    <w:abstractNumId w:val="5"/>
  </w:num>
  <w:num w:numId="20">
    <w:abstractNumId w:val="5"/>
  </w:num>
  <w:num w:numId="21">
    <w:abstractNumId w:val="5"/>
  </w:num>
  <w:num w:numId="22">
    <w:abstractNumId w:val="7"/>
  </w:num>
  <w:num w:numId="23">
    <w:abstractNumId w:val="36"/>
  </w:num>
  <w:num w:numId="24">
    <w:abstractNumId w:val="3"/>
  </w:num>
  <w:num w:numId="25">
    <w:abstractNumId w:val="38"/>
  </w:num>
  <w:num w:numId="26">
    <w:abstractNumId w:val="34"/>
  </w:num>
  <w:num w:numId="27">
    <w:abstractNumId w:val="10"/>
  </w:num>
  <w:num w:numId="28">
    <w:abstractNumId w:val="4"/>
  </w:num>
  <w:num w:numId="29">
    <w:abstractNumId w:val="13"/>
  </w:num>
  <w:num w:numId="30">
    <w:abstractNumId w:val="15"/>
  </w:num>
  <w:num w:numId="31">
    <w:abstractNumId w:val="17"/>
  </w:num>
  <w:num w:numId="32">
    <w:abstractNumId w:val="3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2"/>
    </w:lvlOverride>
    <w:lvlOverride w:ilvl="1">
      <w:startOverride w:val="1"/>
    </w:lvlOverride>
  </w:num>
  <w:num w:numId="38">
    <w:abstractNumId w:val="37"/>
  </w:num>
  <w:num w:numId="39">
    <w:abstractNumId w:val="26"/>
  </w:num>
  <w:num w:numId="40">
    <w:abstractNumId w:val="31"/>
  </w:num>
  <w:num w:numId="41">
    <w:abstractNumId w:val="30"/>
  </w:num>
  <w:num w:numId="42">
    <w:abstractNumId w:val="40"/>
  </w:num>
  <w:num w:numId="43">
    <w:abstractNumId w:val="21"/>
  </w:num>
  <w:num w:numId="44">
    <w:abstractNumId w:val="22"/>
  </w:num>
  <w:num w:numId="45">
    <w:abstractNumId w:val="1"/>
  </w:num>
  <w:num w:numId="4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EA"/>
    <w:rsid w:val="0000241E"/>
    <w:rsid w:val="00006045"/>
    <w:rsid w:val="00013B09"/>
    <w:rsid w:val="0001416A"/>
    <w:rsid w:val="00014A83"/>
    <w:rsid w:val="000155A0"/>
    <w:rsid w:val="00016712"/>
    <w:rsid w:val="00016B29"/>
    <w:rsid w:val="00016EDF"/>
    <w:rsid w:val="0002046A"/>
    <w:rsid w:val="00021FFD"/>
    <w:rsid w:val="00022298"/>
    <w:rsid w:val="000244CC"/>
    <w:rsid w:val="00024E9B"/>
    <w:rsid w:val="00025DB2"/>
    <w:rsid w:val="00026982"/>
    <w:rsid w:val="0002755F"/>
    <w:rsid w:val="000302E1"/>
    <w:rsid w:val="0004256C"/>
    <w:rsid w:val="00042CA2"/>
    <w:rsid w:val="000449D7"/>
    <w:rsid w:val="00045952"/>
    <w:rsid w:val="00046AAC"/>
    <w:rsid w:val="00046F3F"/>
    <w:rsid w:val="000512BE"/>
    <w:rsid w:val="000512C1"/>
    <w:rsid w:val="00052D3C"/>
    <w:rsid w:val="00054534"/>
    <w:rsid w:val="0005742B"/>
    <w:rsid w:val="000574F5"/>
    <w:rsid w:val="0005796C"/>
    <w:rsid w:val="000611D3"/>
    <w:rsid w:val="0006255E"/>
    <w:rsid w:val="000709EF"/>
    <w:rsid w:val="0007122F"/>
    <w:rsid w:val="000722F0"/>
    <w:rsid w:val="000729E1"/>
    <w:rsid w:val="00073D47"/>
    <w:rsid w:val="00076A1D"/>
    <w:rsid w:val="00080918"/>
    <w:rsid w:val="0008141D"/>
    <w:rsid w:val="00082EFA"/>
    <w:rsid w:val="00083B6C"/>
    <w:rsid w:val="0009245D"/>
    <w:rsid w:val="000929B9"/>
    <w:rsid w:val="00094D56"/>
    <w:rsid w:val="00095832"/>
    <w:rsid w:val="00096744"/>
    <w:rsid w:val="000A1A2C"/>
    <w:rsid w:val="000A7DB5"/>
    <w:rsid w:val="000B07F5"/>
    <w:rsid w:val="000B30ED"/>
    <w:rsid w:val="000B6EAA"/>
    <w:rsid w:val="000B702F"/>
    <w:rsid w:val="000B7CDE"/>
    <w:rsid w:val="000C437C"/>
    <w:rsid w:val="000C79DF"/>
    <w:rsid w:val="000D186B"/>
    <w:rsid w:val="000D22FB"/>
    <w:rsid w:val="000D24ED"/>
    <w:rsid w:val="000D624C"/>
    <w:rsid w:val="000D72A8"/>
    <w:rsid w:val="000E0043"/>
    <w:rsid w:val="000E0166"/>
    <w:rsid w:val="000E02D2"/>
    <w:rsid w:val="000E17B5"/>
    <w:rsid w:val="000E2145"/>
    <w:rsid w:val="000E7757"/>
    <w:rsid w:val="000F0AAB"/>
    <w:rsid w:val="000F560F"/>
    <w:rsid w:val="000F7C0A"/>
    <w:rsid w:val="00102F87"/>
    <w:rsid w:val="00112FAA"/>
    <w:rsid w:val="00113CEF"/>
    <w:rsid w:val="00120DEE"/>
    <w:rsid w:val="00120F58"/>
    <w:rsid w:val="00122177"/>
    <w:rsid w:val="00122BA0"/>
    <w:rsid w:val="0013098C"/>
    <w:rsid w:val="00131FD0"/>
    <w:rsid w:val="00132573"/>
    <w:rsid w:val="001325F5"/>
    <w:rsid w:val="00135B93"/>
    <w:rsid w:val="001409FA"/>
    <w:rsid w:val="00141054"/>
    <w:rsid w:val="00141CEA"/>
    <w:rsid w:val="0014510D"/>
    <w:rsid w:val="00147BBB"/>
    <w:rsid w:val="00150066"/>
    <w:rsid w:val="00152651"/>
    <w:rsid w:val="001538FA"/>
    <w:rsid w:val="00155EE2"/>
    <w:rsid w:val="00156D0B"/>
    <w:rsid w:val="0015713F"/>
    <w:rsid w:val="001574DD"/>
    <w:rsid w:val="00160994"/>
    <w:rsid w:val="00163710"/>
    <w:rsid w:val="00164594"/>
    <w:rsid w:val="00166A39"/>
    <w:rsid w:val="00170801"/>
    <w:rsid w:val="00172824"/>
    <w:rsid w:val="001746E9"/>
    <w:rsid w:val="0018317D"/>
    <w:rsid w:val="001871DC"/>
    <w:rsid w:val="0018756D"/>
    <w:rsid w:val="0019470D"/>
    <w:rsid w:val="001972A1"/>
    <w:rsid w:val="001A1FBB"/>
    <w:rsid w:val="001A5734"/>
    <w:rsid w:val="001A5A01"/>
    <w:rsid w:val="001B2070"/>
    <w:rsid w:val="001B28FF"/>
    <w:rsid w:val="001B6B0E"/>
    <w:rsid w:val="001C2176"/>
    <w:rsid w:val="001C2D7C"/>
    <w:rsid w:val="001C2EEC"/>
    <w:rsid w:val="001C3C20"/>
    <w:rsid w:val="001C5EFE"/>
    <w:rsid w:val="001C7FC7"/>
    <w:rsid w:val="001D0ACD"/>
    <w:rsid w:val="001D2114"/>
    <w:rsid w:val="001D2528"/>
    <w:rsid w:val="001D407F"/>
    <w:rsid w:val="001D4A1E"/>
    <w:rsid w:val="001D7E08"/>
    <w:rsid w:val="001E06C5"/>
    <w:rsid w:val="001E3799"/>
    <w:rsid w:val="001E50E4"/>
    <w:rsid w:val="001E5C91"/>
    <w:rsid w:val="001F0017"/>
    <w:rsid w:val="001F203C"/>
    <w:rsid w:val="00200CB4"/>
    <w:rsid w:val="00204222"/>
    <w:rsid w:val="002042C4"/>
    <w:rsid w:val="002046C4"/>
    <w:rsid w:val="00207A7B"/>
    <w:rsid w:val="00213AA7"/>
    <w:rsid w:val="002141E5"/>
    <w:rsid w:val="00216D0C"/>
    <w:rsid w:val="00217598"/>
    <w:rsid w:val="00222C4F"/>
    <w:rsid w:val="00226DEF"/>
    <w:rsid w:val="00226E5C"/>
    <w:rsid w:val="00232ADB"/>
    <w:rsid w:val="00232C39"/>
    <w:rsid w:val="002367AF"/>
    <w:rsid w:val="00237F13"/>
    <w:rsid w:val="0024415F"/>
    <w:rsid w:val="00244CC0"/>
    <w:rsid w:val="002458C1"/>
    <w:rsid w:val="00246AE4"/>
    <w:rsid w:val="002477C0"/>
    <w:rsid w:val="002567CD"/>
    <w:rsid w:val="002614EF"/>
    <w:rsid w:val="002615BC"/>
    <w:rsid w:val="00265295"/>
    <w:rsid w:val="00266C2F"/>
    <w:rsid w:val="002670EA"/>
    <w:rsid w:val="00270175"/>
    <w:rsid w:val="0027241B"/>
    <w:rsid w:val="00273F88"/>
    <w:rsid w:val="00277246"/>
    <w:rsid w:val="002802E2"/>
    <w:rsid w:val="002821CF"/>
    <w:rsid w:val="0028306D"/>
    <w:rsid w:val="002941C7"/>
    <w:rsid w:val="002950FC"/>
    <w:rsid w:val="00296D56"/>
    <w:rsid w:val="002A5160"/>
    <w:rsid w:val="002A5BE2"/>
    <w:rsid w:val="002A6694"/>
    <w:rsid w:val="002B0724"/>
    <w:rsid w:val="002B0B80"/>
    <w:rsid w:val="002B186B"/>
    <w:rsid w:val="002B1AB0"/>
    <w:rsid w:val="002B2B19"/>
    <w:rsid w:val="002B3E62"/>
    <w:rsid w:val="002B67FC"/>
    <w:rsid w:val="002B6C2F"/>
    <w:rsid w:val="002C0FBE"/>
    <w:rsid w:val="002D6FB7"/>
    <w:rsid w:val="002E3443"/>
    <w:rsid w:val="002E6259"/>
    <w:rsid w:val="002F11C8"/>
    <w:rsid w:val="002F1F6F"/>
    <w:rsid w:val="002F4B6E"/>
    <w:rsid w:val="002F567B"/>
    <w:rsid w:val="002F5CAF"/>
    <w:rsid w:val="002F64E3"/>
    <w:rsid w:val="002F7465"/>
    <w:rsid w:val="003041C9"/>
    <w:rsid w:val="0030691C"/>
    <w:rsid w:val="00315675"/>
    <w:rsid w:val="00321D58"/>
    <w:rsid w:val="00324410"/>
    <w:rsid w:val="0032664E"/>
    <w:rsid w:val="00326B2B"/>
    <w:rsid w:val="003277D7"/>
    <w:rsid w:val="00342362"/>
    <w:rsid w:val="00342464"/>
    <w:rsid w:val="003444CF"/>
    <w:rsid w:val="00345A87"/>
    <w:rsid w:val="003500D1"/>
    <w:rsid w:val="0035055B"/>
    <w:rsid w:val="003524B6"/>
    <w:rsid w:val="003637EA"/>
    <w:rsid w:val="00366E13"/>
    <w:rsid w:val="003735AA"/>
    <w:rsid w:val="00374871"/>
    <w:rsid w:val="00374B50"/>
    <w:rsid w:val="00375FC4"/>
    <w:rsid w:val="003803B5"/>
    <w:rsid w:val="00381EC4"/>
    <w:rsid w:val="0039045D"/>
    <w:rsid w:val="0039333E"/>
    <w:rsid w:val="003951BC"/>
    <w:rsid w:val="00397DD2"/>
    <w:rsid w:val="003A2705"/>
    <w:rsid w:val="003A5028"/>
    <w:rsid w:val="003A5D7D"/>
    <w:rsid w:val="003B0990"/>
    <w:rsid w:val="003B0D1F"/>
    <w:rsid w:val="003B1069"/>
    <w:rsid w:val="003B1474"/>
    <w:rsid w:val="003B1F62"/>
    <w:rsid w:val="003B2755"/>
    <w:rsid w:val="003B7F49"/>
    <w:rsid w:val="003C0274"/>
    <w:rsid w:val="003C0A08"/>
    <w:rsid w:val="003C0DBE"/>
    <w:rsid w:val="003C4942"/>
    <w:rsid w:val="003C6496"/>
    <w:rsid w:val="003D1C3B"/>
    <w:rsid w:val="003D5C87"/>
    <w:rsid w:val="003D619E"/>
    <w:rsid w:val="003D6EF3"/>
    <w:rsid w:val="003D7BB0"/>
    <w:rsid w:val="003D7BFC"/>
    <w:rsid w:val="003E0130"/>
    <w:rsid w:val="003E04FF"/>
    <w:rsid w:val="003E1535"/>
    <w:rsid w:val="003E1BF4"/>
    <w:rsid w:val="003E239D"/>
    <w:rsid w:val="003E5AFA"/>
    <w:rsid w:val="003E5D9A"/>
    <w:rsid w:val="003E60B4"/>
    <w:rsid w:val="003F3891"/>
    <w:rsid w:val="003F391D"/>
    <w:rsid w:val="003F5E47"/>
    <w:rsid w:val="00400A42"/>
    <w:rsid w:val="0041288C"/>
    <w:rsid w:val="0041417F"/>
    <w:rsid w:val="0041594F"/>
    <w:rsid w:val="004252E0"/>
    <w:rsid w:val="00425A70"/>
    <w:rsid w:val="004349AC"/>
    <w:rsid w:val="00440D4B"/>
    <w:rsid w:val="00447949"/>
    <w:rsid w:val="00447C07"/>
    <w:rsid w:val="00450A39"/>
    <w:rsid w:val="00452D41"/>
    <w:rsid w:val="00453A9F"/>
    <w:rsid w:val="00453C6F"/>
    <w:rsid w:val="00454230"/>
    <w:rsid w:val="00454326"/>
    <w:rsid w:val="00454839"/>
    <w:rsid w:val="00455E8F"/>
    <w:rsid w:val="00456C69"/>
    <w:rsid w:val="00456CD3"/>
    <w:rsid w:val="00460668"/>
    <w:rsid w:val="00462D2D"/>
    <w:rsid w:val="004651C7"/>
    <w:rsid w:val="00470080"/>
    <w:rsid w:val="00474A72"/>
    <w:rsid w:val="004870A3"/>
    <w:rsid w:val="00495618"/>
    <w:rsid w:val="004974EE"/>
    <w:rsid w:val="00497C76"/>
    <w:rsid w:val="004A28C3"/>
    <w:rsid w:val="004A7ADB"/>
    <w:rsid w:val="004B01B0"/>
    <w:rsid w:val="004B0C66"/>
    <w:rsid w:val="004B581F"/>
    <w:rsid w:val="004C0906"/>
    <w:rsid w:val="004D0651"/>
    <w:rsid w:val="004D4B99"/>
    <w:rsid w:val="004D5406"/>
    <w:rsid w:val="004D5F3C"/>
    <w:rsid w:val="004D7A91"/>
    <w:rsid w:val="004F400D"/>
    <w:rsid w:val="004F6C34"/>
    <w:rsid w:val="00500063"/>
    <w:rsid w:val="00500D2A"/>
    <w:rsid w:val="005016B5"/>
    <w:rsid w:val="0050420F"/>
    <w:rsid w:val="0050492E"/>
    <w:rsid w:val="005053B9"/>
    <w:rsid w:val="0051251B"/>
    <w:rsid w:val="005138DA"/>
    <w:rsid w:val="0051395B"/>
    <w:rsid w:val="00520DF9"/>
    <w:rsid w:val="00522FA8"/>
    <w:rsid w:val="00523ED5"/>
    <w:rsid w:val="00527469"/>
    <w:rsid w:val="00527D86"/>
    <w:rsid w:val="00531572"/>
    <w:rsid w:val="005415C6"/>
    <w:rsid w:val="005416D0"/>
    <w:rsid w:val="005422D0"/>
    <w:rsid w:val="0054423A"/>
    <w:rsid w:val="0054450F"/>
    <w:rsid w:val="00546101"/>
    <w:rsid w:val="00546226"/>
    <w:rsid w:val="00554B77"/>
    <w:rsid w:val="00557FB7"/>
    <w:rsid w:val="0056304B"/>
    <w:rsid w:val="005670D6"/>
    <w:rsid w:val="00571CB8"/>
    <w:rsid w:val="0057322A"/>
    <w:rsid w:val="00573636"/>
    <w:rsid w:val="0057723F"/>
    <w:rsid w:val="00581384"/>
    <w:rsid w:val="0058633B"/>
    <w:rsid w:val="00593776"/>
    <w:rsid w:val="0059500F"/>
    <w:rsid w:val="00597ACD"/>
    <w:rsid w:val="005A2D13"/>
    <w:rsid w:val="005A3846"/>
    <w:rsid w:val="005B0B63"/>
    <w:rsid w:val="005B25D2"/>
    <w:rsid w:val="005B4F9A"/>
    <w:rsid w:val="005C02CA"/>
    <w:rsid w:val="005C328A"/>
    <w:rsid w:val="005C379C"/>
    <w:rsid w:val="005D3801"/>
    <w:rsid w:val="005E043E"/>
    <w:rsid w:val="005E1B4D"/>
    <w:rsid w:val="005E7901"/>
    <w:rsid w:val="005F3E36"/>
    <w:rsid w:val="005F5545"/>
    <w:rsid w:val="005F5BDD"/>
    <w:rsid w:val="006008E9"/>
    <w:rsid w:val="006039F8"/>
    <w:rsid w:val="0060426C"/>
    <w:rsid w:val="00605FCE"/>
    <w:rsid w:val="00605FD1"/>
    <w:rsid w:val="00610CF1"/>
    <w:rsid w:val="00611A15"/>
    <w:rsid w:val="006122B5"/>
    <w:rsid w:val="006126B9"/>
    <w:rsid w:val="00617953"/>
    <w:rsid w:val="00620155"/>
    <w:rsid w:val="0063714E"/>
    <w:rsid w:val="00637168"/>
    <w:rsid w:val="0064241F"/>
    <w:rsid w:val="00645699"/>
    <w:rsid w:val="00651305"/>
    <w:rsid w:val="00651731"/>
    <w:rsid w:val="00653012"/>
    <w:rsid w:val="00655569"/>
    <w:rsid w:val="00656EA2"/>
    <w:rsid w:val="006576CB"/>
    <w:rsid w:val="0067082A"/>
    <w:rsid w:val="00670CB5"/>
    <w:rsid w:val="00670EEA"/>
    <w:rsid w:val="006734EE"/>
    <w:rsid w:val="0068366B"/>
    <w:rsid w:val="00685B06"/>
    <w:rsid w:val="00691F82"/>
    <w:rsid w:val="00694693"/>
    <w:rsid w:val="00695316"/>
    <w:rsid w:val="00695B87"/>
    <w:rsid w:val="0069664A"/>
    <w:rsid w:val="006A071D"/>
    <w:rsid w:val="006A1731"/>
    <w:rsid w:val="006A19F0"/>
    <w:rsid w:val="006A44D1"/>
    <w:rsid w:val="006A4FEC"/>
    <w:rsid w:val="006B0FE9"/>
    <w:rsid w:val="006B2C1E"/>
    <w:rsid w:val="006B2F7F"/>
    <w:rsid w:val="006B36D1"/>
    <w:rsid w:val="006B48E8"/>
    <w:rsid w:val="006B559F"/>
    <w:rsid w:val="006C01C6"/>
    <w:rsid w:val="006C0CA0"/>
    <w:rsid w:val="006C1D8B"/>
    <w:rsid w:val="006C241F"/>
    <w:rsid w:val="006C397B"/>
    <w:rsid w:val="006C6F29"/>
    <w:rsid w:val="006D0353"/>
    <w:rsid w:val="006D2B96"/>
    <w:rsid w:val="006D4913"/>
    <w:rsid w:val="006D611E"/>
    <w:rsid w:val="006E40AD"/>
    <w:rsid w:val="006E5E0C"/>
    <w:rsid w:val="006E68A6"/>
    <w:rsid w:val="006F2D35"/>
    <w:rsid w:val="006F34A7"/>
    <w:rsid w:val="006F4340"/>
    <w:rsid w:val="006F75E6"/>
    <w:rsid w:val="0070054B"/>
    <w:rsid w:val="0070058A"/>
    <w:rsid w:val="00703608"/>
    <w:rsid w:val="00705513"/>
    <w:rsid w:val="0070656C"/>
    <w:rsid w:val="00711799"/>
    <w:rsid w:val="007176B4"/>
    <w:rsid w:val="007247E7"/>
    <w:rsid w:val="00725F24"/>
    <w:rsid w:val="007312B3"/>
    <w:rsid w:val="00731A87"/>
    <w:rsid w:val="007431C4"/>
    <w:rsid w:val="00744272"/>
    <w:rsid w:val="00751205"/>
    <w:rsid w:val="007659A9"/>
    <w:rsid w:val="00765E2C"/>
    <w:rsid w:val="00771E59"/>
    <w:rsid w:val="0077355D"/>
    <w:rsid w:val="00773B9B"/>
    <w:rsid w:val="00773BB7"/>
    <w:rsid w:val="007748D7"/>
    <w:rsid w:val="00782775"/>
    <w:rsid w:val="007840DD"/>
    <w:rsid w:val="0078716C"/>
    <w:rsid w:val="00787B3F"/>
    <w:rsid w:val="007927A2"/>
    <w:rsid w:val="00794EC0"/>
    <w:rsid w:val="0079625A"/>
    <w:rsid w:val="00796927"/>
    <w:rsid w:val="0079782E"/>
    <w:rsid w:val="007A1C5E"/>
    <w:rsid w:val="007A3CD1"/>
    <w:rsid w:val="007A4ABB"/>
    <w:rsid w:val="007B21E3"/>
    <w:rsid w:val="007B416F"/>
    <w:rsid w:val="007B467F"/>
    <w:rsid w:val="007B49BB"/>
    <w:rsid w:val="007B506C"/>
    <w:rsid w:val="007B550C"/>
    <w:rsid w:val="007B55EC"/>
    <w:rsid w:val="007B7B43"/>
    <w:rsid w:val="007C1DDE"/>
    <w:rsid w:val="007C4073"/>
    <w:rsid w:val="007C717C"/>
    <w:rsid w:val="007C7E22"/>
    <w:rsid w:val="007D2179"/>
    <w:rsid w:val="007E04BD"/>
    <w:rsid w:val="007E0C95"/>
    <w:rsid w:val="007F0BBB"/>
    <w:rsid w:val="007F101E"/>
    <w:rsid w:val="007F3107"/>
    <w:rsid w:val="007F496F"/>
    <w:rsid w:val="00801238"/>
    <w:rsid w:val="0080641F"/>
    <w:rsid w:val="00807836"/>
    <w:rsid w:val="00823629"/>
    <w:rsid w:val="00834235"/>
    <w:rsid w:val="00842FB1"/>
    <w:rsid w:val="00843C52"/>
    <w:rsid w:val="008473D4"/>
    <w:rsid w:val="00850163"/>
    <w:rsid w:val="00856341"/>
    <w:rsid w:val="00857135"/>
    <w:rsid w:val="00857B08"/>
    <w:rsid w:val="00861574"/>
    <w:rsid w:val="008623C0"/>
    <w:rsid w:val="00862B2F"/>
    <w:rsid w:val="008661A4"/>
    <w:rsid w:val="008705AA"/>
    <w:rsid w:val="008748AA"/>
    <w:rsid w:val="00881E2B"/>
    <w:rsid w:val="0088780C"/>
    <w:rsid w:val="0089249A"/>
    <w:rsid w:val="008940C5"/>
    <w:rsid w:val="008961B9"/>
    <w:rsid w:val="00897033"/>
    <w:rsid w:val="00897B4E"/>
    <w:rsid w:val="008A1692"/>
    <w:rsid w:val="008B0976"/>
    <w:rsid w:val="008B4D10"/>
    <w:rsid w:val="008B5A79"/>
    <w:rsid w:val="008C4DFE"/>
    <w:rsid w:val="008C673C"/>
    <w:rsid w:val="008D0725"/>
    <w:rsid w:val="008D28C3"/>
    <w:rsid w:val="008D48D2"/>
    <w:rsid w:val="008D7456"/>
    <w:rsid w:val="008D7B00"/>
    <w:rsid w:val="008E04CE"/>
    <w:rsid w:val="008E12DB"/>
    <w:rsid w:val="008E2180"/>
    <w:rsid w:val="008E50BE"/>
    <w:rsid w:val="008E625E"/>
    <w:rsid w:val="008F3E9C"/>
    <w:rsid w:val="008F79B6"/>
    <w:rsid w:val="0090488B"/>
    <w:rsid w:val="0090620F"/>
    <w:rsid w:val="00910C8B"/>
    <w:rsid w:val="009138FC"/>
    <w:rsid w:val="00917C25"/>
    <w:rsid w:val="009227B3"/>
    <w:rsid w:val="0092538F"/>
    <w:rsid w:val="0092760A"/>
    <w:rsid w:val="009319B4"/>
    <w:rsid w:val="00936725"/>
    <w:rsid w:val="00940F2A"/>
    <w:rsid w:val="00941354"/>
    <w:rsid w:val="00942FB3"/>
    <w:rsid w:val="009515C5"/>
    <w:rsid w:val="00957B11"/>
    <w:rsid w:val="00961869"/>
    <w:rsid w:val="00962404"/>
    <w:rsid w:val="009641D1"/>
    <w:rsid w:val="00964CB4"/>
    <w:rsid w:val="00974A31"/>
    <w:rsid w:val="0097595A"/>
    <w:rsid w:val="00980625"/>
    <w:rsid w:val="009822CE"/>
    <w:rsid w:val="00982B21"/>
    <w:rsid w:val="00984904"/>
    <w:rsid w:val="00990BB6"/>
    <w:rsid w:val="00991420"/>
    <w:rsid w:val="0099313C"/>
    <w:rsid w:val="00994473"/>
    <w:rsid w:val="00995D55"/>
    <w:rsid w:val="00997F26"/>
    <w:rsid w:val="009A0B01"/>
    <w:rsid w:val="009A5635"/>
    <w:rsid w:val="009A5778"/>
    <w:rsid w:val="009A7BBA"/>
    <w:rsid w:val="009B2E22"/>
    <w:rsid w:val="009B34FB"/>
    <w:rsid w:val="009B609D"/>
    <w:rsid w:val="009B6725"/>
    <w:rsid w:val="009B6773"/>
    <w:rsid w:val="009C0877"/>
    <w:rsid w:val="009C1D31"/>
    <w:rsid w:val="009C3835"/>
    <w:rsid w:val="009D0303"/>
    <w:rsid w:val="009D18AA"/>
    <w:rsid w:val="009D292D"/>
    <w:rsid w:val="009D2B5F"/>
    <w:rsid w:val="009D35B4"/>
    <w:rsid w:val="009D71D8"/>
    <w:rsid w:val="009E0B17"/>
    <w:rsid w:val="009E0FE8"/>
    <w:rsid w:val="009E1B45"/>
    <w:rsid w:val="009E551E"/>
    <w:rsid w:val="009E61E7"/>
    <w:rsid w:val="009E741F"/>
    <w:rsid w:val="009F1C1D"/>
    <w:rsid w:val="009F30F8"/>
    <w:rsid w:val="009F3FED"/>
    <w:rsid w:val="00A00842"/>
    <w:rsid w:val="00A0202E"/>
    <w:rsid w:val="00A0388E"/>
    <w:rsid w:val="00A04045"/>
    <w:rsid w:val="00A06242"/>
    <w:rsid w:val="00A1075F"/>
    <w:rsid w:val="00A133F3"/>
    <w:rsid w:val="00A141D3"/>
    <w:rsid w:val="00A226D4"/>
    <w:rsid w:val="00A300F7"/>
    <w:rsid w:val="00A31248"/>
    <w:rsid w:val="00A31FAC"/>
    <w:rsid w:val="00A329FD"/>
    <w:rsid w:val="00A33071"/>
    <w:rsid w:val="00A3388C"/>
    <w:rsid w:val="00A359F0"/>
    <w:rsid w:val="00A35AF1"/>
    <w:rsid w:val="00A369DD"/>
    <w:rsid w:val="00A43241"/>
    <w:rsid w:val="00A43AD6"/>
    <w:rsid w:val="00A50B7C"/>
    <w:rsid w:val="00A547B7"/>
    <w:rsid w:val="00A55A9C"/>
    <w:rsid w:val="00A578F5"/>
    <w:rsid w:val="00A600E5"/>
    <w:rsid w:val="00A61D79"/>
    <w:rsid w:val="00A630F8"/>
    <w:rsid w:val="00A63688"/>
    <w:rsid w:val="00A65A99"/>
    <w:rsid w:val="00A842A2"/>
    <w:rsid w:val="00A84FED"/>
    <w:rsid w:val="00A87A30"/>
    <w:rsid w:val="00A92D34"/>
    <w:rsid w:val="00A976D8"/>
    <w:rsid w:val="00A97AD7"/>
    <w:rsid w:val="00AA2037"/>
    <w:rsid w:val="00AA4209"/>
    <w:rsid w:val="00AB660C"/>
    <w:rsid w:val="00AB6AD5"/>
    <w:rsid w:val="00AB7EC2"/>
    <w:rsid w:val="00AC0B5F"/>
    <w:rsid w:val="00AC0C67"/>
    <w:rsid w:val="00AC282C"/>
    <w:rsid w:val="00AC2B68"/>
    <w:rsid w:val="00AC3B82"/>
    <w:rsid w:val="00AC4A8B"/>
    <w:rsid w:val="00AD5042"/>
    <w:rsid w:val="00AD6636"/>
    <w:rsid w:val="00AD7479"/>
    <w:rsid w:val="00AD797C"/>
    <w:rsid w:val="00AE0E6B"/>
    <w:rsid w:val="00AE53D5"/>
    <w:rsid w:val="00AF3632"/>
    <w:rsid w:val="00AF41AB"/>
    <w:rsid w:val="00AF7A11"/>
    <w:rsid w:val="00AF7D1C"/>
    <w:rsid w:val="00B01C4F"/>
    <w:rsid w:val="00B02C22"/>
    <w:rsid w:val="00B02C9E"/>
    <w:rsid w:val="00B0416B"/>
    <w:rsid w:val="00B05873"/>
    <w:rsid w:val="00B07DAC"/>
    <w:rsid w:val="00B10D24"/>
    <w:rsid w:val="00B14215"/>
    <w:rsid w:val="00B17F0A"/>
    <w:rsid w:val="00B23019"/>
    <w:rsid w:val="00B30537"/>
    <w:rsid w:val="00B30E45"/>
    <w:rsid w:val="00B3122E"/>
    <w:rsid w:val="00B31DB2"/>
    <w:rsid w:val="00B35295"/>
    <w:rsid w:val="00B353B3"/>
    <w:rsid w:val="00B358EB"/>
    <w:rsid w:val="00B35FB2"/>
    <w:rsid w:val="00B421DE"/>
    <w:rsid w:val="00B4224C"/>
    <w:rsid w:val="00B43DD0"/>
    <w:rsid w:val="00B4482B"/>
    <w:rsid w:val="00B5300D"/>
    <w:rsid w:val="00B56873"/>
    <w:rsid w:val="00B62905"/>
    <w:rsid w:val="00B70C24"/>
    <w:rsid w:val="00B75CBF"/>
    <w:rsid w:val="00B75F02"/>
    <w:rsid w:val="00B7734D"/>
    <w:rsid w:val="00B8036F"/>
    <w:rsid w:val="00B81E87"/>
    <w:rsid w:val="00B8463E"/>
    <w:rsid w:val="00B85FC3"/>
    <w:rsid w:val="00B87044"/>
    <w:rsid w:val="00B918E7"/>
    <w:rsid w:val="00B95AD7"/>
    <w:rsid w:val="00B96E56"/>
    <w:rsid w:val="00BA0BB0"/>
    <w:rsid w:val="00BA3B7F"/>
    <w:rsid w:val="00BA5A67"/>
    <w:rsid w:val="00BA6005"/>
    <w:rsid w:val="00BB0ED9"/>
    <w:rsid w:val="00BB2199"/>
    <w:rsid w:val="00BC11BB"/>
    <w:rsid w:val="00BC19EC"/>
    <w:rsid w:val="00BC26C6"/>
    <w:rsid w:val="00BC29F2"/>
    <w:rsid w:val="00BC61EA"/>
    <w:rsid w:val="00BC73CE"/>
    <w:rsid w:val="00BD04A3"/>
    <w:rsid w:val="00BD12A4"/>
    <w:rsid w:val="00BD1A92"/>
    <w:rsid w:val="00BD29D1"/>
    <w:rsid w:val="00BE0189"/>
    <w:rsid w:val="00BE142D"/>
    <w:rsid w:val="00BE3CE7"/>
    <w:rsid w:val="00BF004E"/>
    <w:rsid w:val="00BF17BC"/>
    <w:rsid w:val="00BF2965"/>
    <w:rsid w:val="00BF46A6"/>
    <w:rsid w:val="00C02829"/>
    <w:rsid w:val="00C1229A"/>
    <w:rsid w:val="00C12870"/>
    <w:rsid w:val="00C25D5C"/>
    <w:rsid w:val="00C26B23"/>
    <w:rsid w:val="00C45757"/>
    <w:rsid w:val="00C51BFF"/>
    <w:rsid w:val="00C55384"/>
    <w:rsid w:val="00C620F0"/>
    <w:rsid w:val="00C622CF"/>
    <w:rsid w:val="00C65409"/>
    <w:rsid w:val="00C70687"/>
    <w:rsid w:val="00C739E3"/>
    <w:rsid w:val="00C8020E"/>
    <w:rsid w:val="00C83657"/>
    <w:rsid w:val="00C838BF"/>
    <w:rsid w:val="00C84ACE"/>
    <w:rsid w:val="00C92A98"/>
    <w:rsid w:val="00C9492B"/>
    <w:rsid w:val="00C94C31"/>
    <w:rsid w:val="00C94CCC"/>
    <w:rsid w:val="00C95B95"/>
    <w:rsid w:val="00CA6C28"/>
    <w:rsid w:val="00CA7421"/>
    <w:rsid w:val="00CB041E"/>
    <w:rsid w:val="00CB3173"/>
    <w:rsid w:val="00CB44F9"/>
    <w:rsid w:val="00CB62A6"/>
    <w:rsid w:val="00CC1235"/>
    <w:rsid w:val="00CC2DC6"/>
    <w:rsid w:val="00CC6E7E"/>
    <w:rsid w:val="00CD3D39"/>
    <w:rsid w:val="00CD4255"/>
    <w:rsid w:val="00CD5D6C"/>
    <w:rsid w:val="00CE120C"/>
    <w:rsid w:val="00CE2A55"/>
    <w:rsid w:val="00CE38E5"/>
    <w:rsid w:val="00CE7074"/>
    <w:rsid w:val="00CF0A07"/>
    <w:rsid w:val="00CF2155"/>
    <w:rsid w:val="00CF3972"/>
    <w:rsid w:val="00CF6E17"/>
    <w:rsid w:val="00CF7852"/>
    <w:rsid w:val="00D04A37"/>
    <w:rsid w:val="00D07ABD"/>
    <w:rsid w:val="00D13F9B"/>
    <w:rsid w:val="00D15F2F"/>
    <w:rsid w:val="00D15F69"/>
    <w:rsid w:val="00D20FF0"/>
    <w:rsid w:val="00D219E5"/>
    <w:rsid w:val="00D22701"/>
    <w:rsid w:val="00D23883"/>
    <w:rsid w:val="00D26369"/>
    <w:rsid w:val="00D2689A"/>
    <w:rsid w:val="00D26C13"/>
    <w:rsid w:val="00D2728D"/>
    <w:rsid w:val="00D27561"/>
    <w:rsid w:val="00D31161"/>
    <w:rsid w:val="00D322E7"/>
    <w:rsid w:val="00D361FE"/>
    <w:rsid w:val="00D37FE4"/>
    <w:rsid w:val="00D43001"/>
    <w:rsid w:val="00D4412A"/>
    <w:rsid w:val="00D45287"/>
    <w:rsid w:val="00D507C3"/>
    <w:rsid w:val="00D561BB"/>
    <w:rsid w:val="00D72440"/>
    <w:rsid w:val="00D733DE"/>
    <w:rsid w:val="00D76BE3"/>
    <w:rsid w:val="00D8579D"/>
    <w:rsid w:val="00D978E8"/>
    <w:rsid w:val="00DA01CD"/>
    <w:rsid w:val="00DA112C"/>
    <w:rsid w:val="00DA21A3"/>
    <w:rsid w:val="00DA458F"/>
    <w:rsid w:val="00DB1D73"/>
    <w:rsid w:val="00DB23F8"/>
    <w:rsid w:val="00DC157F"/>
    <w:rsid w:val="00DC1EDD"/>
    <w:rsid w:val="00DC6152"/>
    <w:rsid w:val="00DD22C2"/>
    <w:rsid w:val="00DD43DF"/>
    <w:rsid w:val="00DD5685"/>
    <w:rsid w:val="00DD75CA"/>
    <w:rsid w:val="00DD7CE5"/>
    <w:rsid w:val="00DE6724"/>
    <w:rsid w:val="00DF0DDE"/>
    <w:rsid w:val="00DF13B1"/>
    <w:rsid w:val="00E02507"/>
    <w:rsid w:val="00E025CB"/>
    <w:rsid w:val="00E053CB"/>
    <w:rsid w:val="00E067DF"/>
    <w:rsid w:val="00E07800"/>
    <w:rsid w:val="00E07851"/>
    <w:rsid w:val="00E10B93"/>
    <w:rsid w:val="00E171BA"/>
    <w:rsid w:val="00E17C13"/>
    <w:rsid w:val="00E234BB"/>
    <w:rsid w:val="00E2503B"/>
    <w:rsid w:val="00E27762"/>
    <w:rsid w:val="00E27E1A"/>
    <w:rsid w:val="00E33EA5"/>
    <w:rsid w:val="00E34D9D"/>
    <w:rsid w:val="00E34F80"/>
    <w:rsid w:val="00E42285"/>
    <w:rsid w:val="00E42E44"/>
    <w:rsid w:val="00E444AD"/>
    <w:rsid w:val="00E45A5D"/>
    <w:rsid w:val="00E50FAA"/>
    <w:rsid w:val="00E51DD6"/>
    <w:rsid w:val="00E5787C"/>
    <w:rsid w:val="00E607C2"/>
    <w:rsid w:val="00E66682"/>
    <w:rsid w:val="00E678E8"/>
    <w:rsid w:val="00E733D7"/>
    <w:rsid w:val="00E74B4E"/>
    <w:rsid w:val="00E77009"/>
    <w:rsid w:val="00E800F2"/>
    <w:rsid w:val="00E81B3E"/>
    <w:rsid w:val="00E81FDF"/>
    <w:rsid w:val="00E85001"/>
    <w:rsid w:val="00E90227"/>
    <w:rsid w:val="00E92FA6"/>
    <w:rsid w:val="00EA1A40"/>
    <w:rsid w:val="00EA26EC"/>
    <w:rsid w:val="00EA42D8"/>
    <w:rsid w:val="00EA4997"/>
    <w:rsid w:val="00EA4C97"/>
    <w:rsid w:val="00EA5919"/>
    <w:rsid w:val="00EA789A"/>
    <w:rsid w:val="00EB3EF8"/>
    <w:rsid w:val="00EB6624"/>
    <w:rsid w:val="00EB7728"/>
    <w:rsid w:val="00EC2CD3"/>
    <w:rsid w:val="00EE2119"/>
    <w:rsid w:val="00EF0EED"/>
    <w:rsid w:val="00EF14AA"/>
    <w:rsid w:val="00EF553A"/>
    <w:rsid w:val="00EF69B0"/>
    <w:rsid w:val="00F01F48"/>
    <w:rsid w:val="00F043CA"/>
    <w:rsid w:val="00F104D2"/>
    <w:rsid w:val="00F11330"/>
    <w:rsid w:val="00F11AAF"/>
    <w:rsid w:val="00F12C12"/>
    <w:rsid w:val="00F15E87"/>
    <w:rsid w:val="00F169DC"/>
    <w:rsid w:val="00F16F48"/>
    <w:rsid w:val="00F21344"/>
    <w:rsid w:val="00F222D1"/>
    <w:rsid w:val="00F24ACB"/>
    <w:rsid w:val="00F257D0"/>
    <w:rsid w:val="00F25D29"/>
    <w:rsid w:val="00F26E19"/>
    <w:rsid w:val="00F3004B"/>
    <w:rsid w:val="00F325E9"/>
    <w:rsid w:val="00F37523"/>
    <w:rsid w:val="00F40EBD"/>
    <w:rsid w:val="00F44895"/>
    <w:rsid w:val="00F50672"/>
    <w:rsid w:val="00F54D2D"/>
    <w:rsid w:val="00F54F5B"/>
    <w:rsid w:val="00F563D7"/>
    <w:rsid w:val="00F568D5"/>
    <w:rsid w:val="00F571CF"/>
    <w:rsid w:val="00F60D3F"/>
    <w:rsid w:val="00F61493"/>
    <w:rsid w:val="00F6425A"/>
    <w:rsid w:val="00F741EE"/>
    <w:rsid w:val="00F766F3"/>
    <w:rsid w:val="00F76E26"/>
    <w:rsid w:val="00F772CB"/>
    <w:rsid w:val="00F805E6"/>
    <w:rsid w:val="00F805F4"/>
    <w:rsid w:val="00F91A0B"/>
    <w:rsid w:val="00F91ECC"/>
    <w:rsid w:val="00F92E68"/>
    <w:rsid w:val="00F94E6E"/>
    <w:rsid w:val="00FA2B9C"/>
    <w:rsid w:val="00FA728D"/>
    <w:rsid w:val="00FB036B"/>
    <w:rsid w:val="00FB0DAC"/>
    <w:rsid w:val="00FB0DB9"/>
    <w:rsid w:val="00FB1318"/>
    <w:rsid w:val="00FB306C"/>
    <w:rsid w:val="00FB4918"/>
    <w:rsid w:val="00FB5B41"/>
    <w:rsid w:val="00FB7E93"/>
    <w:rsid w:val="00FC0507"/>
    <w:rsid w:val="00FC279B"/>
    <w:rsid w:val="00FC2BCD"/>
    <w:rsid w:val="00FC2DF1"/>
    <w:rsid w:val="00FC36E5"/>
    <w:rsid w:val="00FC379E"/>
    <w:rsid w:val="00FD13DC"/>
    <w:rsid w:val="00FD1BB6"/>
    <w:rsid w:val="00FD595C"/>
    <w:rsid w:val="00FD59FB"/>
    <w:rsid w:val="00FD657A"/>
    <w:rsid w:val="00FD6798"/>
    <w:rsid w:val="00FD7DEA"/>
    <w:rsid w:val="00FD7F25"/>
    <w:rsid w:val="00FE42B3"/>
    <w:rsid w:val="00FE5340"/>
    <w:rsid w:val="00FE581D"/>
    <w:rsid w:val="00FE5925"/>
    <w:rsid w:val="00FE66FF"/>
    <w:rsid w:val="00FF12AB"/>
    <w:rsid w:val="00FF40EE"/>
    <w:rsid w:val="00FF5E8E"/>
    <w:rsid w:val="00FF65CA"/>
    <w:rsid w:val="00FF6D78"/>
    <w:rsid w:val="00FF7FF8"/>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4CF1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39" w:qFormat="1"/>
  </w:latentStyles>
  <w:style w:type="paragraph" w:default="1" w:styleId="Normal">
    <w:name w:val="Normal"/>
    <w:autoRedefine/>
    <w:qFormat/>
    <w:rsid w:val="00FC2DF1"/>
    <w:pPr>
      <w:autoSpaceDE w:val="0"/>
      <w:autoSpaceDN w:val="0"/>
      <w:adjustRightInd w:val="0"/>
      <w:spacing w:line="276" w:lineRule="auto"/>
    </w:pPr>
    <w:rPr>
      <w:rFonts w:ascii="Arial" w:eastAsia="Calibri" w:hAnsi="Arial" w:cs="Arial"/>
      <w:noProof/>
      <w:sz w:val="22"/>
      <w:szCs w:val="22"/>
      <w:lang w:val="nl-NL"/>
    </w:rPr>
  </w:style>
  <w:style w:type="paragraph" w:styleId="Heading1">
    <w:name w:val="heading 1"/>
    <w:basedOn w:val="Normal"/>
    <w:next w:val="Normal"/>
    <w:autoRedefine/>
    <w:uiPriority w:val="9"/>
    <w:qFormat/>
    <w:rsid w:val="001D2114"/>
    <w:pPr>
      <w:keepNext/>
      <w:pageBreakBefore/>
      <w:numPr>
        <w:numId w:val="1"/>
      </w:numPr>
      <w:spacing w:before="240" w:after="60"/>
      <w:ind w:right="95"/>
      <w:outlineLvl w:val="0"/>
    </w:pPr>
    <w:rPr>
      <w:b/>
      <w:bCs/>
      <w:color w:val="0C2074"/>
      <w:kern w:val="32"/>
      <w:sz w:val="28"/>
      <w:szCs w:val="32"/>
    </w:rPr>
  </w:style>
  <w:style w:type="paragraph" w:styleId="Heading2">
    <w:name w:val="heading 2"/>
    <w:basedOn w:val="Heading1"/>
    <w:next w:val="Normal"/>
    <w:link w:val="Heading2Char"/>
    <w:autoRedefine/>
    <w:uiPriority w:val="9"/>
    <w:qFormat/>
    <w:rsid w:val="00DD43DF"/>
    <w:pPr>
      <w:pageBreakBefore w:val="0"/>
      <w:numPr>
        <w:ilvl w:val="1"/>
      </w:numPr>
      <w:spacing w:before="360" w:after="0"/>
      <w:outlineLvl w:val="1"/>
    </w:pPr>
    <w:rPr>
      <w:rFonts w:cs="Times New Roman"/>
      <w:bCs w:val="0"/>
      <w:noProof w:val="0"/>
      <w:color w:val="86D2ED"/>
      <w:kern w:val="0"/>
      <w:sz w:val="24"/>
      <w:szCs w:val="24"/>
      <w:lang w:val="x-none" w:eastAsia="x-none"/>
    </w:rPr>
  </w:style>
  <w:style w:type="paragraph" w:styleId="Heading3">
    <w:name w:val="heading 3"/>
    <w:basedOn w:val="Heading2"/>
    <w:next w:val="Normal"/>
    <w:autoRedefine/>
    <w:uiPriority w:val="9"/>
    <w:qFormat/>
    <w:rsid w:val="00520DF9"/>
    <w:pPr>
      <w:numPr>
        <w:ilvl w:val="2"/>
      </w:numPr>
      <w:spacing w:before="240"/>
      <w:outlineLvl w:val="2"/>
    </w:pPr>
    <w:rPr>
      <w:color w:val="auto"/>
      <w:sz w:val="22"/>
      <w:szCs w:val="22"/>
    </w:rPr>
  </w:style>
  <w:style w:type="paragraph" w:styleId="Heading4">
    <w:name w:val="heading 4"/>
    <w:basedOn w:val="Heading2"/>
    <w:next w:val="Normal"/>
    <w:link w:val="Heading4Char"/>
    <w:autoRedefine/>
    <w:uiPriority w:val="9"/>
    <w:qFormat/>
    <w:rsid w:val="00FB7E93"/>
    <w:pPr>
      <w:numPr>
        <w:ilvl w:val="0"/>
        <w:numId w:val="0"/>
      </w:numPr>
      <w:tabs>
        <w:tab w:val="left" w:pos="1418"/>
      </w:tabs>
      <w:outlineLvl w:val="3"/>
    </w:pPr>
    <w:rPr>
      <w:bCs/>
      <w:sz w:val="28"/>
      <w:lang w:eastAsia="en-US"/>
    </w:rPr>
  </w:style>
  <w:style w:type="paragraph" w:styleId="Heading5">
    <w:name w:val="heading 5"/>
    <w:basedOn w:val="Normal"/>
    <w:next w:val="Normal"/>
    <w:uiPriority w:val="9"/>
    <w:qFormat/>
    <w:pPr>
      <w:numPr>
        <w:ilvl w:val="4"/>
        <w:numId w:val="1"/>
      </w:numPr>
      <w:spacing w:before="240" w:after="60"/>
      <w:outlineLvl w:val="4"/>
    </w:pPr>
    <w:rPr>
      <w:b/>
      <w:bCs/>
      <w:i/>
      <w:iCs/>
      <w:szCs w:val="26"/>
    </w:rPr>
  </w:style>
  <w:style w:type="paragraph" w:styleId="Heading6">
    <w:name w:val="heading 6"/>
    <w:basedOn w:val="Heading2"/>
    <w:next w:val="Normal"/>
    <w:autoRedefine/>
    <w:uiPriority w:val="9"/>
    <w:qFormat/>
    <w:pPr>
      <w:numPr>
        <w:ilvl w:val="5"/>
      </w:numPr>
      <w:spacing w:before="240" w:after="60"/>
      <w:outlineLvl w:val="5"/>
    </w:pPr>
    <w:rPr>
      <w:b w:val="0"/>
      <w:bCs/>
    </w:rPr>
  </w:style>
  <w:style w:type="paragraph" w:styleId="Heading7">
    <w:name w:val="heading 7"/>
    <w:basedOn w:val="Normal"/>
    <w:next w:val="Normal"/>
    <w:uiPriority w:val="9"/>
    <w:qFormat/>
    <w:pPr>
      <w:keepNext/>
      <w:numPr>
        <w:ilvl w:val="6"/>
        <w:numId w:val="1"/>
      </w:num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styleId="Footer">
    <w:name w:val="footer"/>
    <w:basedOn w:val="Normal"/>
    <w:link w:val="FooterChar"/>
    <w:autoRedefine/>
    <w:uiPriority w:val="99"/>
    <w:pPr>
      <w:tabs>
        <w:tab w:val="center" w:pos="4500"/>
        <w:tab w:val="left" w:pos="9000"/>
      </w:tabs>
      <w:spacing w:line="240" w:lineRule="auto"/>
    </w:pPr>
    <w:rPr>
      <w:rFonts w:cs="Times New Roman"/>
      <w:sz w:val="16"/>
      <w:lang w:eastAsia="x-none"/>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allontekst1">
    <w:name w:val="Ballontekst1"/>
    <w:basedOn w:val="Normal"/>
    <w:semiHidden/>
    <w:rPr>
      <w:rFonts w:ascii="Tahoma" w:hAnsi="Tahoma" w:cs="Webdings"/>
      <w:sz w:val="16"/>
      <w:szCs w:val="16"/>
    </w:rPr>
  </w:style>
  <w:style w:type="paragraph" w:styleId="Title">
    <w:name w:val="Title"/>
    <w:basedOn w:val="Heading1"/>
    <w:next w:val="Heading3"/>
    <w:autoRedefine/>
    <w:qFormat/>
    <w:rPr>
      <w:bCs w:val="0"/>
      <w:caps/>
      <w:kern w:val="28"/>
      <w:sz w:val="48"/>
    </w:rPr>
  </w:style>
  <w:style w:type="paragraph" w:styleId="TOC2">
    <w:name w:val="toc 2"/>
    <w:basedOn w:val="Normal"/>
    <w:next w:val="Normal"/>
    <w:autoRedefine/>
    <w:uiPriority w:val="39"/>
    <w:qFormat/>
    <w:rsid w:val="00C02829"/>
    <w:pPr>
      <w:tabs>
        <w:tab w:val="left" w:pos="660"/>
        <w:tab w:val="right" w:leader="dot" w:pos="9072"/>
      </w:tabs>
    </w:pPr>
    <w:rPr>
      <w:rFonts w:ascii="Calibri" w:hAnsi="Calibri"/>
    </w:rPr>
  </w:style>
  <w:style w:type="paragraph" w:styleId="TOC1">
    <w:name w:val="toc 1"/>
    <w:basedOn w:val="Normal"/>
    <w:next w:val="Normal"/>
    <w:autoRedefine/>
    <w:uiPriority w:val="39"/>
    <w:qFormat/>
    <w:rsid w:val="00C02829"/>
    <w:pPr>
      <w:tabs>
        <w:tab w:val="left" w:pos="1517"/>
        <w:tab w:val="right" w:leader="dot" w:pos="9072"/>
      </w:tabs>
      <w:spacing w:before="120"/>
      <w:ind w:right="95"/>
    </w:pPr>
    <w:rPr>
      <w:b/>
      <w:color w:val="0C2074"/>
      <w:sz w:val="24"/>
      <w:szCs w:val="24"/>
    </w:rPr>
  </w:style>
  <w:style w:type="paragraph" w:styleId="TOC3">
    <w:name w:val="toc 3"/>
    <w:basedOn w:val="Normal"/>
    <w:next w:val="Normal"/>
    <w:autoRedefine/>
    <w:uiPriority w:val="39"/>
    <w:qFormat/>
    <w:pPr>
      <w:ind w:left="220"/>
    </w:pPr>
    <w:rPr>
      <w:rFonts w:ascii="Calibri" w:hAnsi="Calibri"/>
      <w:i/>
    </w:rPr>
  </w:style>
  <w:style w:type="paragraph" w:customStyle="1" w:styleId="Projectgegevens">
    <w:name w:val="Projectgegevens"/>
    <w:basedOn w:val="Heading2"/>
    <w:next w:val="Normal"/>
    <w:pPr>
      <w:spacing w:before="0"/>
    </w:pPr>
    <w:rPr>
      <w:color w:val="FE0C00"/>
    </w:rPr>
  </w:style>
  <w:style w:type="paragraph" w:customStyle="1" w:styleId="Titel2">
    <w:name w:val="Titel 2"/>
    <w:basedOn w:val="Title"/>
    <w:next w:val="Normal"/>
    <w:autoRedefine/>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CommentText">
    <w:name w:val="annotation text"/>
    <w:basedOn w:val="Normal"/>
    <w:link w:val="CommentTextChar"/>
    <w:semiHidden/>
    <w:pPr>
      <w:spacing w:line="284" w:lineRule="exact"/>
    </w:pPr>
    <w:rPr>
      <w:rFonts w:ascii="GAK TT Sans" w:eastAsia="Times New Roman" w:hAnsi="GAK TT Sans" w:cs="Times New Roman"/>
      <w:noProof w:val="0"/>
      <w:sz w:val="20"/>
      <w:szCs w:val="20"/>
      <w:lang w:val="nl"/>
    </w:rPr>
  </w:style>
  <w:style w:type="paragraph" w:styleId="BodyTextIndent">
    <w:name w:val="Body Text Indent"/>
    <w:basedOn w:val="Normal"/>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Normal"/>
    <w:rsid w:val="002670EA"/>
    <w:pPr>
      <w:autoSpaceDE/>
      <w:autoSpaceDN/>
      <w:outlineLvl w:val="0"/>
    </w:pPr>
    <w:rPr>
      <w:rFonts w:ascii="Garamond" w:hAnsi="Garamond" w:cs="Tahoma"/>
      <w:sz w:val="24"/>
      <w:szCs w:val="24"/>
      <w:lang w:val="nl-BE" w:eastAsia="nl-NL"/>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uiPriority w:val="39"/>
    <w:rsid w:val="002670EA"/>
    <w:pPr>
      <w:pBdr>
        <w:between w:val="double" w:sz="6" w:space="0" w:color="auto"/>
      </w:pBdr>
      <w:ind w:left="440"/>
    </w:pPr>
    <w:rPr>
      <w:rFonts w:ascii="Calibri" w:hAnsi="Calibri"/>
      <w:sz w:val="20"/>
    </w:rPr>
  </w:style>
  <w:style w:type="paragraph" w:styleId="TOC5">
    <w:name w:val="toc 5"/>
    <w:basedOn w:val="Normal"/>
    <w:next w:val="Normal"/>
    <w:autoRedefine/>
    <w:uiPriority w:val="39"/>
    <w:rsid w:val="002670EA"/>
    <w:pPr>
      <w:pBdr>
        <w:between w:val="double" w:sz="6" w:space="0" w:color="auto"/>
      </w:pBdr>
      <w:ind w:left="660"/>
    </w:pPr>
    <w:rPr>
      <w:rFonts w:ascii="Calibri" w:hAnsi="Calibri"/>
      <w:sz w:val="20"/>
    </w:rPr>
  </w:style>
  <w:style w:type="paragraph" w:styleId="TOC6">
    <w:name w:val="toc 6"/>
    <w:basedOn w:val="Normal"/>
    <w:next w:val="Normal"/>
    <w:autoRedefine/>
    <w:uiPriority w:val="39"/>
    <w:rsid w:val="002670EA"/>
    <w:pPr>
      <w:pBdr>
        <w:between w:val="double" w:sz="6" w:space="0" w:color="auto"/>
      </w:pBdr>
      <w:ind w:left="880"/>
    </w:pPr>
    <w:rPr>
      <w:rFonts w:ascii="Calibri" w:hAnsi="Calibri"/>
      <w:sz w:val="20"/>
    </w:rPr>
  </w:style>
  <w:style w:type="paragraph" w:styleId="TOC7">
    <w:name w:val="toc 7"/>
    <w:basedOn w:val="Normal"/>
    <w:next w:val="Normal"/>
    <w:autoRedefine/>
    <w:uiPriority w:val="39"/>
    <w:rsid w:val="002670EA"/>
    <w:pPr>
      <w:pBdr>
        <w:between w:val="double" w:sz="6" w:space="0" w:color="auto"/>
      </w:pBdr>
      <w:ind w:left="1100"/>
    </w:pPr>
    <w:rPr>
      <w:rFonts w:ascii="Calibri" w:hAnsi="Calibri"/>
      <w:sz w:val="20"/>
    </w:rPr>
  </w:style>
  <w:style w:type="paragraph" w:styleId="TOC8">
    <w:name w:val="toc 8"/>
    <w:basedOn w:val="Normal"/>
    <w:next w:val="Normal"/>
    <w:autoRedefine/>
    <w:uiPriority w:val="39"/>
    <w:rsid w:val="002670EA"/>
    <w:pPr>
      <w:pBdr>
        <w:between w:val="double" w:sz="6" w:space="0" w:color="auto"/>
      </w:pBdr>
      <w:ind w:left="1320"/>
    </w:pPr>
    <w:rPr>
      <w:rFonts w:ascii="Calibri" w:hAnsi="Calibri"/>
      <w:sz w:val="20"/>
    </w:rPr>
  </w:style>
  <w:style w:type="paragraph" w:styleId="TOC9">
    <w:name w:val="toc 9"/>
    <w:basedOn w:val="Normal"/>
    <w:next w:val="Normal"/>
    <w:autoRedefine/>
    <w:uiPriority w:val="39"/>
    <w:rsid w:val="002670EA"/>
    <w:pPr>
      <w:pBdr>
        <w:between w:val="double" w:sz="6" w:space="0" w:color="auto"/>
      </w:pBdr>
      <w:ind w:left="1540"/>
    </w:pPr>
    <w:rPr>
      <w:rFonts w:ascii="Calibri" w:hAnsi="Calibri"/>
      <w:sz w:val="20"/>
    </w:rPr>
  </w:style>
  <w:style w:type="table" w:styleId="TableGrid">
    <w:name w:val="Table Grid"/>
    <w:basedOn w:val="TableNormal"/>
    <w:uiPriority w:val="9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0E4133"/>
    <w:rPr>
      <w:sz w:val="18"/>
      <w:szCs w:val="18"/>
    </w:rPr>
  </w:style>
  <w:style w:type="character" w:customStyle="1" w:styleId="CommentTextChar">
    <w:name w:val="Comment Text Char"/>
    <w:link w:val="CommentText"/>
    <w:semiHidden/>
    <w:rsid w:val="000E4133"/>
    <w:rPr>
      <w:rFonts w:ascii="GAK TT Sans" w:hAnsi="GAK TT Sans" w:cs="Webdings"/>
      <w:lang w:val="nl" w:eastAsia="en-US"/>
    </w:rPr>
  </w:style>
  <w:style w:type="paragraph" w:customStyle="1" w:styleId="Kleurrijkelijst-accent11">
    <w:name w:val="Kleurrijke lijst - accent 11"/>
    <w:basedOn w:val="Normal"/>
    <w:uiPriority w:val="99"/>
    <w:qFormat/>
    <w:rsid w:val="00796F21"/>
    <w:pPr>
      <w:tabs>
        <w:tab w:val="left" w:pos="0"/>
      </w:tabs>
      <w:autoSpaceDE/>
      <w:autoSpaceDN/>
      <w:ind w:left="720"/>
      <w:contextualSpacing/>
      <w:outlineLvl w:val="0"/>
    </w:pPr>
    <w:rPr>
      <w:lang w:val="nl-BE"/>
    </w:rPr>
  </w:style>
  <w:style w:type="paragraph" w:styleId="PlainText">
    <w:name w:val="Plain Text"/>
    <w:basedOn w:val="Normal"/>
    <w:link w:val="PlainTextChar"/>
    <w:rsid w:val="00A46809"/>
    <w:pPr>
      <w:tabs>
        <w:tab w:val="left" w:pos="0"/>
      </w:tabs>
      <w:autoSpaceDE/>
      <w:autoSpaceDN/>
      <w:spacing w:line="240" w:lineRule="auto"/>
    </w:pPr>
    <w:rPr>
      <w:rFonts w:ascii="Courier New" w:eastAsia="Times New Roman" w:hAnsi="Courier New" w:cs="Times New Roman"/>
      <w:noProof w:val="0"/>
      <w:sz w:val="20"/>
      <w:lang w:val="x-none"/>
    </w:rPr>
  </w:style>
  <w:style w:type="character" w:customStyle="1" w:styleId="PlainTextChar">
    <w:name w:val="Plain Text Char"/>
    <w:link w:val="PlainText"/>
    <w:rsid w:val="00A46809"/>
    <w:rPr>
      <w:rFonts w:ascii="Courier New" w:hAnsi="Courier New" w:cs="Arial"/>
      <w:szCs w:val="22"/>
      <w:lang w:eastAsia="en-US"/>
    </w:rPr>
  </w:style>
  <w:style w:type="character" w:customStyle="1" w:styleId="Heading2Char">
    <w:name w:val="Heading 2 Char"/>
    <w:link w:val="Heading2"/>
    <w:uiPriority w:val="9"/>
    <w:locked/>
    <w:rsid w:val="00DD43DF"/>
    <w:rPr>
      <w:rFonts w:ascii="Arial" w:eastAsia="Calibri" w:hAnsi="Arial"/>
      <w:b/>
      <w:color w:val="86D2ED"/>
      <w:sz w:val="24"/>
      <w:szCs w:val="24"/>
      <w:lang w:val="x-none" w:eastAsia="x-none"/>
    </w:rPr>
  </w:style>
  <w:style w:type="paragraph" w:styleId="CommentSubject">
    <w:name w:val="annotation subject"/>
    <w:basedOn w:val="CommentText"/>
    <w:next w:val="CommentText"/>
    <w:link w:val="CommentSubjectChar"/>
    <w:uiPriority w:val="99"/>
    <w:semiHidden/>
    <w:unhideWhenUsed/>
    <w:rsid w:val="006F5E40"/>
    <w:pPr>
      <w:spacing w:line="320" w:lineRule="exact"/>
    </w:pPr>
    <w:rPr>
      <w:rFonts w:ascii="Arial" w:hAnsi="Arial"/>
      <w:b/>
      <w:bCs/>
    </w:rPr>
  </w:style>
  <w:style w:type="character" w:customStyle="1" w:styleId="CommentSubjectChar">
    <w:name w:val="Comment Subject Char"/>
    <w:link w:val="CommentSubject"/>
    <w:uiPriority w:val="99"/>
    <w:semiHidden/>
    <w:rsid w:val="006F5E40"/>
    <w:rPr>
      <w:rFonts w:ascii="Arial" w:hAnsi="Arial" w:cs="Arial"/>
      <w:b/>
      <w:bCs/>
      <w:lang w:val="nl" w:eastAsia="en-US"/>
    </w:rPr>
  </w:style>
  <w:style w:type="paragraph" w:customStyle="1" w:styleId="Geenafstand1">
    <w:name w:val="Geen afstand1"/>
    <w:uiPriority w:val="1"/>
    <w:qFormat/>
    <w:rsid w:val="00B24ABF"/>
    <w:rPr>
      <w:rFonts w:ascii="Calibri" w:eastAsia="Calibri" w:hAnsi="Calibri"/>
      <w:sz w:val="22"/>
      <w:szCs w:val="22"/>
      <w:lang w:val="nl-NL"/>
    </w:rPr>
  </w:style>
  <w:style w:type="paragraph" w:customStyle="1" w:styleId="Kleurrijkearcering-accent31">
    <w:name w:val="Kleurrijke arcering - accent 31"/>
    <w:basedOn w:val="Normal"/>
    <w:uiPriority w:val="34"/>
    <w:qFormat/>
    <w:rsid w:val="00B40947"/>
    <w:pPr>
      <w:tabs>
        <w:tab w:val="left" w:pos="0"/>
      </w:tabs>
      <w:autoSpaceDE/>
      <w:autoSpaceDN/>
      <w:ind w:left="720"/>
      <w:contextualSpacing/>
      <w:outlineLvl w:val="0"/>
    </w:pPr>
    <w:rPr>
      <w:lang w:val="nl-BE"/>
    </w:rPr>
  </w:style>
  <w:style w:type="paragraph" w:customStyle="1" w:styleId="Donkerelijst-accent31">
    <w:name w:val="Donkere lijst - accent 31"/>
    <w:hidden/>
    <w:uiPriority w:val="71"/>
    <w:rsid w:val="00FE1EE4"/>
    <w:rPr>
      <w:rFonts w:ascii="Arial" w:hAnsi="Arial" w:cs="Arial"/>
      <w:sz w:val="22"/>
      <w:lang w:val="nl-NL"/>
    </w:rPr>
  </w:style>
  <w:style w:type="paragraph" w:styleId="DocumentMap">
    <w:name w:val="Document Map"/>
    <w:basedOn w:val="Normal"/>
    <w:link w:val="DocumentMapChar"/>
    <w:uiPriority w:val="99"/>
    <w:semiHidden/>
    <w:unhideWhenUsed/>
    <w:rsid w:val="002E68B0"/>
    <w:pPr>
      <w:spacing w:line="240" w:lineRule="auto"/>
    </w:pPr>
    <w:rPr>
      <w:rFonts w:ascii="Lucida Grande" w:eastAsia="Times New Roman" w:hAnsi="Lucida Grande" w:cs="Times New Roman"/>
      <w:noProof w:val="0"/>
      <w:sz w:val="24"/>
      <w:szCs w:val="24"/>
      <w:lang w:val="x-none"/>
    </w:rPr>
  </w:style>
  <w:style w:type="character" w:customStyle="1" w:styleId="DocumentMapChar">
    <w:name w:val="Document Map Char"/>
    <w:link w:val="DocumentMap"/>
    <w:uiPriority w:val="99"/>
    <w:semiHidden/>
    <w:rsid w:val="002E68B0"/>
    <w:rPr>
      <w:rFonts w:ascii="Lucida Grande" w:hAnsi="Lucida Grande" w:cs="Lucida Grande"/>
      <w:sz w:val="24"/>
      <w:szCs w:val="24"/>
      <w:lang w:eastAsia="en-US"/>
    </w:rPr>
  </w:style>
  <w:style w:type="paragraph" w:customStyle="1" w:styleId="broodtekst">
    <w:name w:val="broodtekst"/>
    <w:basedOn w:val="Normal"/>
    <w:rsid w:val="00292512"/>
    <w:pPr>
      <w:tabs>
        <w:tab w:val="left" w:pos="227"/>
        <w:tab w:val="left" w:pos="454"/>
        <w:tab w:val="left" w:pos="680"/>
      </w:tabs>
      <w:spacing w:line="240" w:lineRule="atLeast"/>
    </w:pPr>
    <w:rPr>
      <w:rFonts w:ascii="Verdana" w:hAnsi="Verdana" w:cs="Times New Roman"/>
      <w:sz w:val="18"/>
      <w:szCs w:val="18"/>
      <w:lang w:eastAsia="nl-NL"/>
    </w:rPr>
  </w:style>
  <w:style w:type="paragraph" w:customStyle="1" w:styleId="opsomming-bullet">
    <w:name w:val="opsomming-bullet"/>
    <w:basedOn w:val="broodtekst"/>
    <w:rsid w:val="00292512"/>
    <w:pPr>
      <w:numPr>
        <w:numId w:val="3"/>
      </w:numPr>
      <w:tabs>
        <w:tab w:val="left" w:pos="907"/>
        <w:tab w:val="left" w:pos="1134"/>
        <w:tab w:val="left" w:pos="1361"/>
        <w:tab w:val="left" w:pos="1588"/>
        <w:tab w:val="left" w:pos="1814"/>
        <w:tab w:val="left" w:pos="2041"/>
      </w:tabs>
    </w:pPr>
  </w:style>
  <w:style w:type="paragraph" w:customStyle="1" w:styleId="Gemiddeldraster21">
    <w:name w:val="Gemiddeld raster 21"/>
    <w:uiPriority w:val="1"/>
    <w:qFormat/>
    <w:rsid w:val="00A33071"/>
    <w:rPr>
      <w:rFonts w:ascii="Calibri" w:eastAsia="Calibri" w:hAnsi="Calibri"/>
      <w:sz w:val="22"/>
      <w:szCs w:val="22"/>
      <w:lang w:val="nl-NL"/>
    </w:rPr>
  </w:style>
  <w:style w:type="paragraph" w:customStyle="1" w:styleId="NormalJustified">
    <w:name w:val="Normal + Justified"/>
    <w:basedOn w:val="Normal"/>
    <w:rsid w:val="00D561BB"/>
    <w:pPr>
      <w:autoSpaceDE/>
      <w:autoSpaceDN/>
      <w:spacing w:line="284" w:lineRule="atLeast"/>
    </w:pPr>
    <w:rPr>
      <w:sz w:val="19"/>
      <w:szCs w:val="19"/>
      <w:lang w:val="en-US" w:eastAsia="nl-NL"/>
    </w:rPr>
  </w:style>
  <w:style w:type="table" w:customStyle="1" w:styleId="Tabelraster1">
    <w:name w:val="Tabelraster1"/>
    <w:basedOn w:val="TableNormal"/>
    <w:next w:val="TableGrid"/>
    <w:rsid w:val="001F0017"/>
    <w:rPr>
      <w:rFonts w:ascii="Arial" w:eastAsia="Batang"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8D0725"/>
    <w:rPr>
      <w:rFonts w:ascii="Arial" w:eastAsia="Calibri" w:hAnsi="Arial"/>
      <w:b/>
      <w:bCs/>
      <w:color w:val="86D2ED"/>
      <w:sz w:val="28"/>
      <w:szCs w:val="24"/>
      <w:lang w:val="x-none" w:eastAsia="en-US"/>
    </w:rPr>
  </w:style>
  <w:style w:type="paragraph" w:customStyle="1" w:styleId="Gemiddeldraster2-accent11">
    <w:name w:val="Gemiddeld raster 2 - accent 11"/>
    <w:uiPriority w:val="1"/>
    <w:qFormat/>
    <w:rsid w:val="002F4B6E"/>
    <w:pPr>
      <w:autoSpaceDE w:val="0"/>
      <w:autoSpaceDN w:val="0"/>
    </w:pPr>
    <w:rPr>
      <w:rFonts w:ascii="Arial" w:hAnsi="Arial" w:cs="Arial"/>
      <w:sz w:val="22"/>
      <w:szCs w:val="22"/>
      <w:lang w:val="nl-NL"/>
    </w:rPr>
  </w:style>
  <w:style w:type="paragraph" w:customStyle="1" w:styleId="Lichtraster-accent31">
    <w:name w:val="Licht raster - accent 31"/>
    <w:basedOn w:val="Normal"/>
    <w:uiPriority w:val="34"/>
    <w:qFormat/>
    <w:rsid w:val="00E66682"/>
    <w:pPr>
      <w:autoSpaceDE/>
      <w:autoSpaceDN/>
      <w:spacing w:after="200"/>
      <w:ind w:left="720"/>
      <w:contextualSpacing/>
    </w:pPr>
    <w:rPr>
      <w:rFonts w:ascii="Calibri" w:hAnsi="Calibri" w:cs="Times New Roman"/>
      <w:lang w:val="en-US"/>
    </w:rPr>
  </w:style>
  <w:style w:type="paragraph" w:customStyle="1" w:styleId="Kopvaninhoudsopgave1">
    <w:name w:val="Kop van inhoudsopgave1"/>
    <w:basedOn w:val="Heading1"/>
    <w:next w:val="Normal"/>
    <w:uiPriority w:val="39"/>
    <w:unhideWhenUsed/>
    <w:qFormat/>
    <w:rsid w:val="00597ACD"/>
    <w:pPr>
      <w:keepLines/>
      <w:pageBreakBefore w:val="0"/>
      <w:numPr>
        <w:numId w:val="0"/>
      </w:numPr>
      <w:autoSpaceDE/>
      <w:autoSpaceDN/>
      <w:spacing w:before="480" w:after="0"/>
      <w:ind w:right="0"/>
      <w:outlineLvl w:val="9"/>
    </w:pPr>
    <w:rPr>
      <w:rFonts w:ascii="Cambria" w:eastAsia="MS Gothic" w:hAnsi="Cambria" w:cs="Times New Roman"/>
      <w:color w:val="365F91"/>
      <w:kern w:val="0"/>
      <w:szCs w:val="28"/>
      <w:lang w:val="en-US" w:eastAsia="ja-JP"/>
    </w:rPr>
  </w:style>
  <w:style w:type="character" w:styleId="Emphasis">
    <w:name w:val="Emphasis"/>
    <w:uiPriority w:val="20"/>
    <w:qFormat/>
    <w:rsid w:val="003E239D"/>
    <w:rPr>
      <w:i/>
      <w:iCs/>
    </w:rPr>
  </w:style>
  <w:style w:type="character" w:customStyle="1" w:styleId="HeaderChar">
    <w:name w:val="Header Char"/>
    <w:link w:val="Header"/>
    <w:uiPriority w:val="99"/>
    <w:rsid w:val="00CF2155"/>
    <w:rPr>
      <w:rFonts w:ascii="Arial" w:eastAsia="Calibri" w:hAnsi="Arial" w:cs="Tahoma"/>
      <w:noProof/>
      <w:sz w:val="22"/>
      <w:szCs w:val="22"/>
      <w:lang w:val="nl-NL"/>
    </w:rPr>
  </w:style>
  <w:style w:type="character" w:customStyle="1" w:styleId="FooterChar">
    <w:name w:val="Footer Char"/>
    <w:link w:val="Footer"/>
    <w:uiPriority w:val="99"/>
    <w:rsid w:val="008D7B00"/>
    <w:rPr>
      <w:rFonts w:ascii="Arial" w:eastAsia="Calibri" w:hAnsi="Arial" w:cs="Tahoma"/>
      <w:noProof/>
      <w:sz w:val="16"/>
      <w:szCs w:val="22"/>
      <w:lang w:val="nl-NL"/>
    </w:rPr>
  </w:style>
  <w:style w:type="paragraph" w:customStyle="1" w:styleId="Default">
    <w:name w:val="Default"/>
    <w:qFormat/>
    <w:rsid w:val="00FF5E8E"/>
    <w:pPr>
      <w:autoSpaceDE w:val="0"/>
      <w:autoSpaceDN w:val="0"/>
      <w:adjustRightInd w:val="0"/>
    </w:pPr>
    <w:rPr>
      <w:rFonts w:ascii="Arial" w:eastAsia="Calibri" w:hAnsi="Arial" w:cs="Arial"/>
      <w:color w:val="000000"/>
      <w:sz w:val="24"/>
      <w:szCs w:val="24"/>
      <w:lang w:val="nl-NL"/>
    </w:rPr>
  </w:style>
  <w:style w:type="paragraph" w:customStyle="1" w:styleId="Gemiddeldelijst2-accent21">
    <w:name w:val="Gemiddelde lijst 2 - accent 21"/>
    <w:hidden/>
    <w:uiPriority w:val="71"/>
    <w:rsid w:val="005B4F9A"/>
    <w:rPr>
      <w:rFonts w:ascii="Arial" w:eastAsia="Calibri" w:hAnsi="Arial" w:cs="Tahoma"/>
      <w:noProof/>
      <w:sz w:val="22"/>
      <w:szCs w:val="22"/>
      <w:lang w:val="nl-NL"/>
    </w:rPr>
  </w:style>
  <w:style w:type="paragraph" w:customStyle="1" w:styleId="Gemiddeldraster1-accent21">
    <w:name w:val="Gemiddeld raster 1 - accent 21"/>
    <w:basedOn w:val="Normal"/>
    <w:uiPriority w:val="34"/>
    <w:qFormat/>
    <w:rsid w:val="00B81E87"/>
    <w:pPr>
      <w:autoSpaceDE/>
      <w:autoSpaceDN/>
      <w:adjustRightInd/>
      <w:spacing w:line="240" w:lineRule="auto"/>
      <w:ind w:left="720"/>
      <w:contextualSpacing/>
    </w:pPr>
    <w:rPr>
      <w:rFonts w:eastAsia="Times New Roman"/>
      <w:noProof w:val="0"/>
      <w:color w:val="000000"/>
      <w:sz w:val="20"/>
      <w:szCs w:val="20"/>
    </w:rPr>
  </w:style>
  <w:style w:type="paragraph" w:customStyle="1" w:styleId="Kleurrijkearcering-accent11">
    <w:name w:val="Kleurrijke arcering - accent 11"/>
    <w:hidden/>
    <w:uiPriority w:val="62"/>
    <w:rsid w:val="00F6425A"/>
    <w:rPr>
      <w:rFonts w:ascii="Arial" w:eastAsia="Calibri" w:hAnsi="Arial" w:cs="Tahoma"/>
      <w:noProof/>
      <w:sz w:val="22"/>
      <w:szCs w:val="22"/>
      <w:lang w:val="nl-NL"/>
    </w:rPr>
  </w:style>
  <w:style w:type="paragraph" w:customStyle="1" w:styleId="Kleurrijkelijst-accent12">
    <w:name w:val="Kleurrijke lijst - accent 12"/>
    <w:basedOn w:val="Normal"/>
    <w:uiPriority w:val="34"/>
    <w:qFormat/>
    <w:rsid w:val="009E1B45"/>
    <w:pPr>
      <w:autoSpaceDE/>
      <w:autoSpaceDN/>
      <w:adjustRightInd/>
      <w:spacing w:line="240" w:lineRule="auto"/>
      <w:ind w:left="720"/>
      <w:contextualSpacing/>
    </w:pPr>
    <w:rPr>
      <w:rFonts w:eastAsia="Times New Roman"/>
      <w:noProof w:val="0"/>
      <w:color w:val="000000"/>
      <w:sz w:val="20"/>
      <w:szCs w:val="20"/>
    </w:rPr>
  </w:style>
  <w:style w:type="paragraph" w:customStyle="1" w:styleId="Tabelkopje">
    <w:name w:val="Tabelkopje"/>
    <w:basedOn w:val="Tabeltekst"/>
    <w:next w:val="Tabeltekst"/>
    <w:link w:val="TabelkopjeChar"/>
    <w:rsid w:val="009E1B45"/>
    <w:pPr>
      <w:spacing w:after="0" w:line="280" w:lineRule="exact"/>
    </w:pPr>
    <w:rPr>
      <w:b/>
      <w:sz w:val="16"/>
    </w:rPr>
  </w:style>
  <w:style w:type="paragraph" w:customStyle="1" w:styleId="Tabeltekst">
    <w:name w:val="Tabeltekst"/>
    <w:basedOn w:val="Normal"/>
    <w:next w:val="Normal"/>
    <w:link w:val="TabeltekstChar"/>
    <w:rsid w:val="009E1B45"/>
    <w:pPr>
      <w:autoSpaceDE/>
      <w:autoSpaceDN/>
      <w:adjustRightInd/>
      <w:spacing w:before="120" w:after="60" w:line="280" w:lineRule="atLeast"/>
    </w:pPr>
    <w:rPr>
      <w:rFonts w:eastAsia="Times New Roman" w:cs="Times New Roman"/>
      <w:noProof w:val="0"/>
      <w:snapToGrid w:val="0"/>
      <w:kern w:val="28"/>
      <w:sz w:val="18"/>
      <w:szCs w:val="16"/>
    </w:rPr>
  </w:style>
  <w:style w:type="paragraph" w:customStyle="1" w:styleId="Tabelsubkopje">
    <w:name w:val="Tabelsubkopje"/>
    <w:basedOn w:val="Tabelkopje"/>
    <w:next w:val="Tabeltekst"/>
    <w:link w:val="TabelsubkopjeChar"/>
    <w:rsid w:val="009E1B45"/>
    <w:pPr>
      <w:spacing w:after="60" w:line="180" w:lineRule="exact"/>
    </w:pPr>
  </w:style>
  <w:style w:type="table" w:customStyle="1" w:styleId="StandaardtabelKadaster">
    <w:name w:val="Standaardtabel Kadaster"/>
    <w:basedOn w:val="TableNormal"/>
    <w:rsid w:val="009E1B45"/>
    <w:pPr>
      <w:spacing w:before="120" w:after="60"/>
    </w:pPr>
    <w:rPr>
      <w:rFonts w:ascii="Arial" w:hAnsi="Arial"/>
      <w:sz w:val="18"/>
    </w:rPr>
    <w:tblPr/>
  </w:style>
  <w:style w:type="character" w:customStyle="1" w:styleId="TabeltekstChar">
    <w:name w:val="Tabeltekst Char"/>
    <w:link w:val="Tabeltekst"/>
    <w:rsid w:val="009E1B45"/>
    <w:rPr>
      <w:rFonts w:ascii="Arial" w:hAnsi="Arial"/>
      <w:snapToGrid w:val="0"/>
      <w:kern w:val="28"/>
      <w:sz w:val="18"/>
      <w:szCs w:val="16"/>
      <w:lang w:val="nl-NL"/>
    </w:rPr>
  </w:style>
  <w:style w:type="character" w:customStyle="1" w:styleId="TabelkopjeChar">
    <w:name w:val="Tabelkopje Char"/>
    <w:link w:val="Tabelkopje"/>
    <w:rsid w:val="009E1B45"/>
    <w:rPr>
      <w:rFonts w:ascii="Arial" w:hAnsi="Arial"/>
      <w:b/>
      <w:snapToGrid w:val="0"/>
      <w:kern w:val="28"/>
      <w:sz w:val="16"/>
      <w:szCs w:val="16"/>
      <w:lang w:val="nl-NL"/>
    </w:rPr>
  </w:style>
  <w:style w:type="character" w:customStyle="1" w:styleId="TabelsubkopjeChar">
    <w:name w:val="Tabelsubkopje Char"/>
    <w:link w:val="Tabelsubkopje"/>
    <w:rsid w:val="009E1B45"/>
    <w:rPr>
      <w:rFonts w:ascii="Arial" w:hAnsi="Arial"/>
      <w:b/>
      <w:snapToGrid w:val="0"/>
      <w:kern w:val="28"/>
      <w:sz w:val="16"/>
      <w:szCs w:val="16"/>
      <w:lang w:val="nl-NL"/>
    </w:rPr>
  </w:style>
  <w:style w:type="paragraph" w:styleId="FootnoteText">
    <w:name w:val="footnote text"/>
    <w:basedOn w:val="Normal"/>
    <w:link w:val="FootnoteTextChar"/>
    <w:uiPriority w:val="99"/>
    <w:semiHidden/>
    <w:unhideWhenUsed/>
    <w:rsid w:val="00054534"/>
    <w:rPr>
      <w:sz w:val="20"/>
      <w:szCs w:val="20"/>
    </w:rPr>
  </w:style>
  <w:style w:type="character" w:customStyle="1" w:styleId="FootnoteTextChar">
    <w:name w:val="Footnote Text Char"/>
    <w:link w:val="FootnoteText"/>
    <w:uiPriority w:val="99"/>
    <w:semiHidden/>
    <w:rsid w:val="00054534"/>
    <w:rPr>
      <w:rFonts w:ascii="Arial" w:eastAsia="Calibri" w:hAnsi="Arial" w:cs="Tahoma"/>
      <w:noProof/>
      <w:lang w:val="nl-NL"/>
    </w:rPr>
  </w:style>
  <w:style w:type="character" w:styleId="FootnoteReference">
    <w:name w:val="footnote reference"/>
    <w:uiPriority w:val="99"/>
    <w:semiHidden/>
    <w:unhideWhenUsed/>
    <w:rsid w:val="00054534"/>
    <w:rPr>
      <w:vertAlign w:val="superscript"/>
    </w:rPr>
  </w:style>
  <w:style w:type="paragraph" w:styleId="ListParagraph">
    <w:name w:val="List Paragraph"/>
    <w:basedOn w:val="Normal"/>
    <w:uiPriority w:val="34"/>
    <w:qFormat/>
    <w:rsid w:val="00FC2DF1"/>
    <w:pPr>
      <w:ind w:left="720"/>
      <w:contextualSpacing/>
    </w:pPr>
  </w:style>
  <w:style w:type="character" w:customStyle="1" w:styleId="Vermelding1">
    <w:name w:val="Vermelding1"/>
    <w:basedOn w:val="DefaultParagraphFont"/>
    <w:uiPriority w:val="99"/>
    <w:semiHidden/>
    <w:unhideWhenUsed/>
    <w:rsid w:val="00B10D2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39" w:qFormat="1"/>
  </w:latentStyles>
  <w:style w:type="paragraph" w:default="1" w:styleId="Normal">
    <w:name w:val="Normal"/>
    <w:autoRedefine/>
    <w:qFormat/>
    <w:rsid w:val="00FC2DF1"/>
    <w:pPr>
      <w:autoSpaceDE w:val="0"/>
      <w:autoSpaceDN w:val="0"/>
      <w:adjustRightInd w:val="0"/>
      <w:spacing w:line="276" w:lineRule="auto"/>
    </w:pPr>
    <w:rPr>
      <w:rFonts w:ascii="Arial" w:eastAsia="Calibri" w:hAnsi="Arial" w:cs="Arial"/>
      <w:noProof/>
      <w:sz w:val="22"/>
      <w:szCs w:val="22"/>
      <w:lang w:val="nl-NL"/>
    </w:rPr>
  </w:style>
  <w:style w:type="paragraph" w:styleId="Heading1">
    <w:name w:val="heading 1"/>
    <w:basedOn w:val="Normal"/>
    <w:next w:val="Normal"/>
    <w:autoRedefine/>
    <w:uiPriority w:val="9"/>
    <w:qFormat/>
    <w:rsid w:val="001D2114"/>
    <w:pPr>
      <w:keepNext/>
      <w:pageBreakBefore/>
      <w:numPr>
        <w:numId w:val="1"/>
      </w:numPr>
      <w:spacing w:before="240" w:after="60"/>
      <w:ind w:right="95"/>
      <w:outlineLvl w:val="0"/>
    </w:pPr>
    <w:rPr>
      <w:b/>
      <w:bCs/>
      <w:color w:val="0C2074"/>
      <w:kern w:val="32"/>
      <w:sz w:val="28"/>
      <w:szCs w:val="32"/>
    </w:rPr>
  </w:style>
  <w:style w:type="paragraph" w:styleId="Heading2">
    <w:name w:val="heading 2"/>
    <w:basedOn w:val="Heading1"/>
    <w:next w:val="Normal"/>
    <w:link w:val="Heading2Char"/>
    <w:autoRedefine/>
    <w:uiPriority w:val="9"/>
    <w:qFormat/>
    <w:rsid w:val="00DD43DF"/>
    <w:pPr>
      <w:pageBreakBefore w:val="0"/>
      <w:numPr>
        <w:ilvl w:val="1"/>
      </w:numPr>
      <w:spacing w:before="360" w:after="0"/>
      <w:outlineLvl w:val="1"/>
    </w:pPr>
    <w:rPr>
      <w:rFonts w:cs="Times New Roman"/>
      <w:bCs w:val="0"/>
      <w:noProof w:val="0"/>
      <w:color w:val="86D2ED"/>
      <w:kern w:val="0"/>
      <w:sz w:val="24"/>
      <w:szCs w:val="24"/>
      <w:lang w:val="x-none" w:eastAsia="x-none"/>
    </w:rPr>
  </w:style>
  <w:style w:type="paragraph" w:styleId="Heading3">
    <w:name w:val="heading 3"/>
    <w:basedOn w:val="Heading2"/>
    <w:next w:val="Normal"/>
    <w:autoRedefine/>
    <w:uiPriority w:val="9"/>
    <w:qFormat/>
    <w:rsid w:val="00520DF9"/>
    <w:pPr>
      <w:numPr>
        <w:ilvl w:val="2"/>
      </w:numPr>
      <w:spacing w:before="240"/>
      <w:outlineLvl w:val="2"/>
    </w:pPr>
    <w:rPr>
      <w:color w:val="auto"/>
      <w:sz w:val="22"/>
      <w:szCs w:val="22"/>
    </w:rPr>
  </w:style>
  <w:style w:type="paragraph" w:styleId="Heading4">
    <w:name w:val="heading 4"/>
    <w:basedOn w:val="Heading2"/>
    <w:next w:val="Normal"/>
    <w:link w:val="Heading4Char"/>
    <w:autoRedefine/>
    <w:uiPriority w:val="9"/>
    <w:qFormat/>
    <w:rsid w:val="00FB7E93"/>
    <w:pPr>
      <w:numPr>
        <w:ilvl w:val="0"/>
        <w:numId w:val="0"/>
      </w:numPr>
      <w:tabs>
        <w:tab w:val="left" w:pos="1418"/>
      </w:tabs>
      <w:outlineLvl w:val="3"/>
    </w:pPr>
    <w:rPr>
      <w:bCs/>
      <w:sz w:val="28"/>
      <w:lang w:eastAsia="en-US"/>
    </w:rPr>
  </w:style>
  <w:style w:type="paragraph" w:styleId="Heading5">
    <w:name w:val="heading 5"/>
    <w:basedOn w:val="Normal"/>
    <w:next w:val="Normal"/>
    <w:uiPriority w:val="9"/>
    <w:qFormat/>
    <w:pPr>
      <w:numPr>
        <w:ilvl w:val="4"/>
        <w:numId w:val="1"/>
      </w:numPr>
      <w:spacing w:before="240" w:after="60"/>
      <w:outlineLvl w:val="4"/>
    </w:pPr>
    <w:rPr>
      <w:b/>
      <w:bCs/>
      <w:i/>
      <w:iCs/>
      <w:szCs w:val="26"/>
    </w:rPr>
  </w:style>
  <w:style w:type="paragraph" w:styleId="Heading6">
    <w:name w:val="heading 6"/>
    <w:basedOn w:val="Heading2"/>
    <w:next w:val="Normal"/>
    <w:autoRedefine/>
    <w:uiPriority w:val="9"/>
    <w:qFormat/>
    <w:pPr>
      <w:numPr>
        <w:ilvl w:val="5"/>
      </w:numPr>
      <w:spacing w:before="240" w:after="60"/>
      <w:outlineLvl w:val="5"/>
    </w:pPr>
    <w:rPr>
      <w:b w:val="0"/>
      <w:bCs/>
    </w:rPr>
  </w:style>
  <w:style w:type="paragraph" w:styleId="Heading7">
    <w:name w:val="heading 7"/>
    <w:basedOn w:val="Normal"/>
    <w:next w:val="Normal"/>
    <w:uiPriority w:val="9"/>
    <w:qFormat/>
    <w:pPr>
      <w:keepNext/>
      <w:numPr>
        <w:ilvl w:val="6"/>
        <w:numId w:val="1"/>
      </w:num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styleId="Footer">
    <w:name w:val="footer"/>
    <w:basedOn w:val="Normal"/>
    <w:link w:val="FooterChar"/>
    <w:autoRedefine/>
    <w:uiPriority w:val="99"/>
    <w:pPr>
      <w:tabs>
        <w:tab w:val="center" w:pos="4500"/>
        <w:tab w:val="left" w:pos="9000"/>
      </w:tabs>
      <w:spacing w:line="240" w:lineRule="auto"/>
    </w:pPr>
    <w:rPr>
      <w:rFonts w:cs="Times New Roman"/>
      <w:sz w:val="16"/>
      <w:lang w:eastAsia="x-none"/>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allontekst1">
    <w:name w:val="Ballontekst1"/>
    <w:basedOn w:val="Normal"/>
    <w:semiHidden/>
    <w:rPr>
      <w:rFonts w:ascii="Tahoma" w:hAnsi="Tahoma" w:cs="Webdings"/>
      <w:sz w:val="16"/>
      <w:szCs w:val="16"/>
    </w:rPr>
  </w:style>
  <w:style w:type="paragraph" w:styleId="Title">
    <w:name w:val="Title"/>
    <w:basedOn w:val="Heading1"/>
    <w:next w:val="Heading3"/>
    <w:autoRedefine/>
    <w:qFormat/>
    <w:rPr>
      <w:bCs w:val="0"/>
      <w:caps/>
      <w:kern w:val="28"/>
      <w:sz w:val="48"/>
    </w:rPr>
  </w:style>
  <w:style w:type="paragraph" w:styleId="TOC2">
    <w:name w:val="toc 2"/>
    <w:basedOn w:val="Normal"/>
    <w:next w:val="Normal"/>
    <w:autoRedefine/>
    <w:uiPriority w:val="39"/>
    <w:qFormat/>
    <w:rsid w:val="00C02829"/>
    <w:pPr>
      <w:tabs>
        <w:tab w:val="left" w:pos="660"/>
        <w:tab w:val="right" w:leader="dot" w:pos="9072"/>
      </w:tabs>
    </w:pPr>
    <w:rPr>
      <w:rFonts w:ascii="Calibri" w:hAnsi="Calibri"/>
    </w:rPr>
  </w:style>
  <w:style w:type="paragraph" w:styleId="TOC1">
    <w:name w:val="toc 1"/>
    <w:basedOn w:val="Normal"/>
    <w:next w:val="Normal"/>
    <w:autoRedefine/>
    <w:uiPriority w:val="39"/>
    <w:qFormat/>
    <w:rsid w:val="00C02829"/>
    <w:pPr>
      <w:tabs>
        <w:tab w:val="left" w:pos="1517"/>
        <w:tab w:val="right" w:leader="dot" w:pos="9072"/>
      </w:tabs>
      <w:spacing w:before="120"/>
      <w:ind w:right="95"/>
    </w:pPr>
    <w:rPr>
      <w:b/>
      <w:color w:val="0C2074"/>
      <w:sz w:val="24"/>
      <w:szCs w:val="24"/>
    </w:rPr>
  </w:style>
  <w:style w:type="paragraph" w:styleId="TOC3">
    <w:name w:val="toc 3"/>
    <w:basedOn w:val="Normal"/>
    <w:next w:val="Normal"/>
    <w:autoRedefine/>
    <w:uiPriority w:val="39"/>
    <w:qFormat/>
    <w:pPr>
      <w:ind w:left="220"/>
    </w:pPr>
    <w:rPr>
      <w:rFonts w:ascii="Calibri" w:hAnsi="Calibri"/>
      <w:i/>
    </w:rPr>
  </w:style>
  <w:style w:type="paragraph" w:customStyle="1" w:styleId="Projectgegevens">
    <w:name w:val="Projectgegevens"/>
    <w:basedOn w:val="Heading2"/>
    <w:next w:val="Normal"/>
    <w:pPr>
      <w:spacing w:before="0"/>
    </w:pPr>
    <w:rPr>
      <w:color w:val="FE0C00"/>
    </w:rPr>
  </w:style>
  <w:style w:type="paragraph" w:customStyle="1" w:styleId="Titel2">
    <w:name w:val="Titel 2"/>
    <w:basedOn w:val="Title"/>
    <w:next w:val="Normal"/>
    <w:autoRedefine/>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CommentText">
    <w:name w:val="annotation text"/>
    <w:basedOn w:val="Normal"/>
    <w:link w:val="CommentTextChar"/>
    <w:semiHidden/>
    <w:pPr>
      <w:spacing w:line="284" w:lineRule="exact"/>
    </w:pPr>
    <w:rPr>
      <w:rFonts w:ascii="GAK TT Sans" w:eastAsia="Times New Roman" w:hAnsi="GAK TT Sans" w:cs="Times New Roman"/>
      <w:noProof w:val="0"/>
      <w:sz w:val="20"/>
      <w:szCs w:val="20"/>
      <w:lang w:val="nl"/>
    </w:rPr>
  </w:style>
  <w:style w:type="paragraph" w:styleId="BodyTextIndent">
    <w:name w:val="Body Text Indent"/>
    <w:basedOn w:val="Normal"/>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Normal"/>
    <w:rsid w:val="002670EA"/>
    <w:pPr>
      <w:autoSpaceDE/>
      <w:autoSpaceDN/>
      <w:outlineLvl w:val="0"/>
    </w:pPr>
    <w:rPr>
      <w:rFonts w:ascii="Garamond" w:hAnsi="Garamond" w:cs="Tahoma"/>
      <w:sz w:val="24"/>
      <w:szCs w:val="24"/>
      <w:lang w:val="nl-BE" w:eastAsia="nl-NL"/>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uiPriority w:val="39"/>
    <w:rsid w:val="002670EA"/>
    <w:pPr>
      <w:pBdr>
        <w:between w:val="double" w:sz="6" w:space="0" w:color="auto"/>
      </w:pBdr>
      <w:ind w:left="440"/>
    </w:pPr>
    <w:rPr>
      <w:rFonts w:ascii="Calibri" w:hAnsi="Calibri"/>
      <w:sz w:val="20"/>
    </w:rPr>
  </w:style>
  <w:style w:type="paragraph" w:styleId="TOC5">
    <w:name w:val="toc 5"/>
    <w:basedOn w:val="Normal"/>
    <w:next w:val="Normal"/>
    <w:autoRedefine/>
    <w:uiPriority w:val="39"/>
    <w:rsid w:val="002670EA"/>
    <w:pPr>
      <w:pBdr>
        <w:between w:val="double" w:sz="6" w:space="0" w:color="auto"/>
      </w:pBdr>
      <w:ind w:left="660"/>
    </w:pPr>
    <w:rPr>
      <w:rFonts w:ascii="Calibri" w:hAnsi="Calibri"/>
      <w:sz w:val="20"/>
    </w:rPr>
  </w:style>
  <w:style w:type="paragraph" w:styleId="TOC6">
    <w:name w:val="toc 6"/>
    <w:basedOn w:val="Normal"/>
    <w:next w:val="Normal"/>
    <w:autoRedefine/>
    <w:uiPriority w:val="39"/>
    <w:rsid w:val="002670EA"/>
    <w:pPr>
      <w:pBdr>
        <w:between w:val="double" w:sz="6" w:space="0" w:color="auto"/>
      </w:pBdr>
      <w:ind w:left="880"/>
    </w:pPr>
    <w:rPr>
      <w:rFonts w:ascii="Calibri" w:hAnsi="Calibri"/>
      <w:sz w:val="20"/>
    </w:rPr>
  </w:style>
  <w:style w:type="paragraph" w:styleId="TOC7">
    <w:name w:val="toc 7"/>
    <w:basedOn w:val="Normal"/>
    <w:next w:val="Normal"/>
    <w:autoRedefine/>
    <w:uiPriority w:val="39"/>
    <w:rsid w:val="002670EA"/>
    <w:pPr>
      <w:pBdr>
        <w:between w:val="double" w:sz="6" w:space="0" w:color="auto"/>
      </w:pBdr>
      <w:ind w:left="1100"/>
    </w:pPr>
    <w:rPr>
      <w:rFonts w:ascii="Calibri" w:hAnsi="Calibri"/>
      <w:sz w:val="20"/>
    </w:rPr>
  </w:style>
  <w:style w:type="paragraph" w:styleId="TOC8">
    <w:name w:val="toc 8"/>
    <w:basedOn w:val="Normal"/>
    <w:next w:val="Normal"/>
    <w:autoRedefine/>
    <w:uiPriority w:val="39"/>
    <w:rsid w:val="002670EA"/>
    <w:pPr>
      <w:pBdr>
        <w:between w:val="double" w:sz="6" w:space="0" w:color="auto"/>
      </w:pBdr>
      <w:ind w:left="1320"/>
    </w:pPr>
    <w:rPr>
      <w:rFonts w:ascii="Calibri" w:hAnsi="Calibri"/>
      <w:sz w:val="20"/>
    </w:rPr>
  </w:style>
  <w:style w:type="paragraph" w:styleId="TOC9">
    <w:name w:val="toc 9"/>
    <w:basedOn w:val="Normal"/>
    <w:next w:val="Normal"/>
    <w:autoRedefine/>
    <w:uiPriority w:val="39"/>
    <w:rsid w:val="002670EA"/>
    <w:pPr>
      <w:pBdr>
        <w:between w:val="double" w:sz="6" w:space="0" w:color="auto"/>
      </w:pBdr>
      <w:ind w:left="1540"/>
    </w:pPr>
    <w:rPr>
      <w:rFonts w:ascii="Calibri" w:hAnsi="Calibri"/>
      <w:sz w:val="20"/>
    </w:rPr>
  </w:style>
  <w:style w:type="table" w:styleId="TableGrid">
    <w:name w:val="Table Grid"/>
    <w:basedOn w:val="TableNormal"/>
    <w:uiPriority w:val="9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0E4133"/>
    <w:rPr>
      <w:sz w:val="18"/>
      <w:szCs w:val="18"/>
    </w:rPr>
  </w:style>
  <w:style w:type="character" w:customStyle="1" w:styleId="CommentTextChar">
    <w:name w:val="Comment Text Char"/>
    <w:link w:val="CommentText"/>
    <w:semiHidden/>
    <w:rsid w:val="000E4133"/>
    <w:rPr>
      <w:rFonts w:ascii="GAK TT Sans" w:hAnsi="GAK TT Sans" w:cs="Webdings"/>
      <w:lang w:val="nl" w:eastAsia="en-US"/>
    </w:rPr>
  </w:style>
  <w:style w:type="paragraph" w:customStyle="1" w:styleId="Kleurrijkelijst-accent11">
    <w:name w:val="Kleurrijke lijst - accent 11"/>
    <w:basedOn w:val="Normal"/>
    <w:uiPriority w:val="99"/>
    <w:qFormat/>
    <w:rsid w:val="00796F21"/>
    <w:pPr>
      <w:tabs>
        <w:tab w:val="left" w:pos="0"/>
      </w:tabs>
      <w:autoSpaceDE/>
      <w:autoSpaceDN/>
      <w:ind w:left="720"/>
      <w:contextualSpacing/>
      <w:outlineLvl w:val="0"/>
    </w:pPr>
    <w:rPr>
      <w:lang w:val="nl-BE"/>
    </w:rPr>
  </w:style>
  <w:style w:type="paragraph" w:styleId="PlainText">
    <w:name w:val="Plain Text"/>
    <w:basedOn w:val="Normal"/>
    <w:link w:val="PlainTextChar"/>
    <w:rsid w:val="00A46809"/>
    <w:pPr>
      <w:tabs>
        <w:tab w:val="left" w:pos="0"/>
      </w:tabs>
      <w:autoSpaceDE/>
      <w:autoSpaceDN/>
      <w:spacing w:line="240" w:lineRule="auto"/>
    </w:pPr>
    <w:rPr>
      <w:rFonts w:ascii="Courier New" w:eastAsia="Times New Roman" w:hAnsi="Courier New" w:cs="Times New Roman"/>
      <w:noProof w:val="0"/>
      <w:sz w:val="20"/>
      <w:lang w:val="x-none"/>
    </w:rPr>
  </w:style>
  <w:style w:type="character" w:customStyle="1" w:styleId="PlainTextChar">
    <w:name w:val="Plain Text Char"/>
    <w:link w:val="PlainText"/>
    <w:rsid w:val="00A46809"/>
    <w:rPr>
      <w:rFonts w:ascii="Courier New" w:hAnsi="Courier New" w:cs="Arial"/>
      <w:szCs w:val="22"/>
      <w:lang w:eastAsia="en-US"/>
    </w:rPr>
  </w:style>
  <w:style w:type="character" w:customStyle="1" w:styleId="Heading2Char">
    <w:name w:val="Heading 2 Char"/>
    <w:link w:val="Heading2"/>
    <w:uiPriority w:val="9"/>
    <w:locked/>
    <w:rsid w:val="00DD43DF"/>
    <w:rPr>
      <w:rFonts w:ascii="Arial" w:eastAsia="Calibri" w:hAnsi="Arial"/>
      <w:b/>
      <w:color w:val="86D2ED"/>
      <w:sz w:val="24"/>
      <w:szCs w:val="24"/>
      <w:lang w:val="x-none" w:eastAsia="x-none"/>
    </w:rPr>
  </w:style>
  <w:style w:type="paragraph" w:styleId="CommentSubject">
    <w:name w:val="annotation subject"/>
    <w:basedOn w:val="CommentText"/>
    <w:next w:val="CommentText"/>
    <w:link w:val="CommentSubjectChar"/>
    <w:uiPriority w:val="99"/>
    <w:semiHidden/>
    <w:unhideWhenUsed/>
    <w:rsid w:val="006F5E40"/>
    <w:pPr>
      <w:spacing w:line="320" w:lineRule="exact"/>
    </w:pPr>
    <w:rPr>
      <w:rFonts w:ascii="Arial" w:hAnsi="Arial"/>
      <w:b/>
      <w:bCs/>
    </w:rPr>
  </w:style>
  <w:style w:type="character" w:customStyle="1" w:styleId="CommentSubjectChar">
    <w:name w:val="Comment Subject Char"/>
    <w:link w:val="CommentSubject"/>
    <w:uiPriority w:val="99"/>
    <w:semiHidden/>
    <w:rsid w:val="006F5E40"/>
    <w:rPr>
      <w:rFonts w:ascii="Arial" w:hAnsi="Arial" w:cs="Arial"/>
      <w:b/>
      <w:bCs/>
      <w:lang w:val="nl" w:eastAsia="en-US"/>
    </w:rPr>
  </w:style>
  <w:style w:type="paragraph" w:customStyle="1" w:styleId="Geenafstand1">
    <w:name w:val="Geen afstand1"/>
    <w:uiPriority w:val="1"/>
    <w:qFormat/>
    <w:rsid w:val="00B24ABF"/>
    <w:rPr>
      <w:rFonts w:ascii="Calibri" w:eastAsia="Calibri" w:hAnsi="Calibri"/>
      <w:sz w:val="22"/>
      <w:szCs w:val="22"/>
      <w:lang w:val="nl-NL"/>
    </w:rPr>
  </w:style>
  <w:style w:type="paragraph" w:customStyle="1" w:styleId="Kleurrijkearcering-accent31">
    <w:name w:val="Kleurrijke arcering - accent 31"/>
    <w:basedOn w:val="Normal"/>
    <w:uiPriority w:val="34"/>
    <w:qFormat/>
    <w:rsid w:val="00B40947"/>
    <w:pPr>
      <w:tabs>
        <w:tab w:val="left" w:pos="0"/>
      </w:tabs>
      <w:autoSpaceDE/>
      <w:autoSpaceDN/>
      <w:ind w:left="720"/>
      <w:contextualSpacing/>
      <w:outlineLvl w:val="0"/>
    </w:pPr>
    <w:rPr>
      <w:lang w:val="nl-BE"/>
    </w:rPr>
  </w:style>
  <w:style w:type="paragraph" w:customStyle="1" w:styleId="Donkerelijst-accent31">
    <w:name w:val="Donkere lijst - accent 31"/>
    <w:hidden/>
    <w:uiPriority w:val="71"/>
    <w:rsid w:val="00FE1EE4"/>
    <w:rPr>
      <w:rFonts w:ascii="Arial" w:hAnsi="Arial" w:cs="Arial"/>
      <w:sz w:val="22"/>
      <w:lang w:val="nl-NL"/>
    </w:rPr>
  </w:style>
  <w:style w:type="paragraph" w:styleId="DocumentMap">
    <w:name w:val="Document Map"/>
    <w:basedOn w:val="Normal"/>
    <w:link w:val="DocumentMapChar"/>
    <w:uiPriority w:val="99"/>
    <w:semiHidden/>
    <w:unhideWhenUsed/>
    <w:rsid w:val="002E68B0"/>
    <w:pPr>
      <w:spacing w:line="240" w:lineRule="auto"/>
    </w:pPr>
    <w:rPr>
      <w:rFonts w:ascii="Lucida Grande" w:eastAsia="Times New Roman" w:hAnsi="Lucida Grande" w:cs="Times New Roman"/>
      <w:noProof w:val="0"/>
      <w:sz w:val="24"/>
      <w:szCs w:val="24"/>
      <w:lang w:val="x-none"/>
    </w:rPr>
  </w:style>
  <w:style w:type="character" w:customStyle="1" w:styleId="DocumentMapChar">
    <w:name w:val="Document Map Char"/>
    <w:link w:val="DocumentMap"/>
    <w:uiPriority w:val="99"/>
    <w:semiHidden/>
    <w:rsid w:val="002E68B0"/>
    <w:rPr>
      <w:rFonts w:ascii="Lucida Grande" w:hAnsi="Lucida Grande" w:cs="Lucida Grande"/>
      <w:sz w:val="24"/>
      <w:szCs w:val="24"/>
      <w:lang w:eastAsia="en-US"/>
    </w:rPr>
  </w:style>
  <w:style w:type="paragraph" w:customStyle="1" w:styleId="broodtekst">
    <w:name w:val="broodtekst"/>
    <w:basedOn w:val="Normal"/>
    <w:rsid w:val="00292512"/>
    <w:pPr>
      <w:tabs>
        <w:tab w:val="left" w:pos="227"/>
        <w:tab w:val="left" w:pos="454"/>
        <w:tab w:val="left" w:pos="680"/>
      </w:tabs>
      <w:spacing w:line="240" w:lineRule="atLeast"/>
    </w:pPr>
    <w:rPr>
      <w:rFonts w:ascii="Verdana" w:hAnsi="Verdana" w:cs="Times New Roman"/>
      <w:sz w:val="18"/>
      <w:szCs w:val="18"/>
      <w:lang w:eastAsia="nl-NL"/>
    </w:rPr>
  </w:style>
  <w:style w:type="paragraph" w:customStyle="1" w:styleId="opsomming-bullet">
    <w:name w:val="opsomming-bullet"/>
    <w:basedOn w:val="broodtekst"/>
    <w:rsid w:val="00292512"/>
    <w:pPr>
      <w:numPr>
        <w:numId w:val="3"/>
      </w:numPr>
      <w:tabs>
        <w:tab w:val="left" w:pos="907"/>
        <w:tab w:val="left" w:pos="1134"/>
        <w:tab w:val="left" w:pos="1361"/>
        <w:tab w:val="left" w:pos="1588"/>
        <w:tab w:val="left" w:pos="1814"/>
        <w:tab w:val="left" w:pos="2041"/>
      </w:tabs>
    </w:pPr>
  </w:style>
  <w:style w:type="paragraph" w:customStyle="1" w:styleId="Gemiddeldraster21">
    <w:name w:val="Gemiddeld raster 21"/>
    <w:uiPriority w:val="1"/>
    <w:qFormat/>
    <w:rsid w:val="00A33071"/>
    <w:rPr>
      <w:rFonts w:ascii="Calibri" w:eastAsia="Calibri" w:hAnsi="Calibri"/>
      <w:sz w:val="22"/>
      <w:szCs w:val="22"/>
      <w:lang w:val="nl-NL"/>
    </w:rPr>
  </w:style>
  <w:style w:type="paragraph" w:customStyle="1" w:styleId="NormalJustified">
    <w:name w:val="Normal + Justified"/>
    <w:basedOn w:val="Normal"/>
    <w:rsid w:val="00D561BB"/>
    <w:pPr>
      <w:autoSpaceDE/>
      <w:autoSpaceDN/>
      <w:spacing w:line="284" w:lineRule="atLeast"/>
    </w:pPr>
    <w:rPr>
      <w:sz w:val="19"/>
      <w:szCs w:val="19"/>
      <w:lang w:val="en-US" w:eastAsia="nl-NL"/>
    </w:rPr>
  </w:style>
  <w:style w:type="table" w:customStyle="1" w:styleId="Tabelraster1">
    <w:name w:val="Tabelraster1"/>
    <w:basedOn w:val="TableNormal"/>
    <w:next w:val="TableGrid"/>
    <w:rsid w:val="001F0017"/>
    <w:rPr>
      <w:rFonts w:ascii="Arial" w:eastAsia="Batang"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8D0725"/>
    <w:rPr>
      <w:rFonts w:ascii="Arial" w:eastAsia="Calibri" w:hAnsi="Arial"/>
      <w:b/>
      <w:bCs/>
      <w:color w:val="86D2ED"/>
      <w:sz w:val="28"/>
      <w:szCs w:val="24"/>
      <w:lang w:val="x-none" w:eastAsia="en-US"/>
    </w:rPr>
  </w:style>
  <w:style w:type="paragraph" w:customStyle="1" w:styleId="Gemiddeldraster2-accent11">
    <w:name w:val="Gemiddeld raster 2 - accent 11"/>
    <w:uiPriority w:val="1"/>
    <w:qFormat/>
    <w:rsid w:val="002F4B6E"/>
    <w:pPr>
      <w:autoSpaceDE w:val="0"/>
      <w:autoSpaceDN w:val="0"/>
    </w:pPr>
    <w:rPr>
      <w:rFonts w:ascii="Arial" w:hAnsi="Arial" w:cs="Arial"/>
      <w:sz w:val="22"/>
      <w:szCs w:val="22"/>
      <w:lang w:val="nl-NL"/>
    </w:rPr>
  </w:style>
  <w:style w:type="paragraph" w:customStyle="1" w:styleId="Lichtraster-accent31">
    <w:name w:val="Licht raster - accent 31"/>
    <w:basedOn w:val="Normal"/>
    <w:uiPriority w:val="34"/>
    <w:qFormat/>
    <w:rsid w:val="00E66682"/>
    <w:pPr>
      <w:autoSpaceDE/>
      <w:autoSpaceDN/>
      <w:spacing w:after="200"/>
      <w:ind w:left="720"/>
      <w:contextualSpacing/>
    </w:pPr>
    <w:rPr>
      <w:rFonts w:ascii="Calibri" w:hAnsi="Calibri" w:cs="Times New Roman"/>
      <w:lang w:val="en-US"/>
    </w:rPr>
  </w:style>
  <w:style w:type="paragraph" w:customStyle="1" w:styleId="Kopvaninhoudsopgave1">
    <w:name w:val="Kop van inhoudsopgave1"/>
    <w:basedOn w:val="Heading1"/>
    <w:next w:val="Normal"/>
    <w:uiPriority w:val="39"/>
    <w:unhideWhenUsed/>
    <w:qFormat/>
    <w:rsid w:val="00597ACD"/>
    <w:pPr>
      <w:keepLines/>
      <w:pageBreakBefore w:val="0"/>
      <w:numPr>
        <w:numId w:val="0"/>
      </w:numPr>
      <w:autoSpaceDE/>
      <w:autoSpaceDN/>
      <w:spacing w:before="480" w:after="0"/>
      <w:ind w:right="0"/>
      <w:outlineLvl w:val="9"/>
    </w:pPr>
    <w:rPr>
      <w:rFonts w:ascii="Cambria" w:eastAsia="MS Gothic" w:hAnsi="Cambria" w:cs="Times New Roman"/>
      <w:color w:val="365F91"/>
      <w:kern w:val="0"/>
      <w:szCs w:val="28"/>
      <w:lang w:val="en-US" w:eastAsia="ja-JP"/>
    </w:rPr>
  </w:style>
  <w:style w:type="character" w:styleId="Emphasis">
    <w:name w:val="Emphasis"/>
    <w:uiPriority w:val="20"/>
    <w:qFormat/>
    <w:rsid w:val="003E239D"/>
    <w:rPr>
      <w:i/>
      <w:iCs/>
    </w:rPr>
  </w:style>
  <w:style w:type="character" w:customStyle="1" w:styleId="HeaderChar">
    <w:name w:val="Header Char"/>
    <w:link w:val="Header"/>
    <w:uiPriority w:val="99"/>
    <w:rsid w:val="00CF2155"/>
    <w:rPr>
      <w:rFonts w:ascii="Arial" w:eastAsia="Calibri" w:hAnsi="Arial" w:cs="Tahoma"/>
      <w:noProof/>
      <w:sz w:val="22"/>
      <w:szCs w:val="22"/>
      <w:lang w:val="nl-NL"/>
    </w:rPr>
  </w:style>
  <w:style w:type="character" w:customStyle="1" w:styleId="FooterChar">
    <w:name w:val="Footer Char"/>
    <w:link w:val="Footer"/>
    <w:uiPriority w:val="99"/>
    <w:rsid w:val="008D7B00"/>
    <w:rPr>
      <w:rFonts w:ascii="Arial" w:eastAsia="Calibri" w:hAnsi="Arial" w:cs="Tahoma"/>
      <w:noProof/>
      <w:sz w:val="16"/>
      <w:szCs w:val="22"/>
      <w:lang w:val="nl-NL"/>
    </w:rPr>
  </w:style>
  <w:style w:type="paragraph" w:customStyle="1" w:styleId="Default">
    <w:name w:val="Default"/>
    <w:qFormat/>
    <w:rsid w:val="00FF5E8E"/>
    <w:pPr>
      <w:autoSpaceDE w:val="0"/>
      <w:autoSpaceDN w:val="0"/>
      <w:adjustRightInd w:val="0"/>
    </w:pPr>
    <w:rPr>
      <w:rFonts w:ascii="Arial" w:eastAsia="Calibri" w:hAnsi="Arial" w:cs="Arial"/>
      <w:color w:val="000000"/>
      <w:sz w:val="24"/>
      <w:szCs w:val="24"/>
      <w:lang w:val="nl-NL"/>
    </w:rPr>
  </w:style>
  <w:style w:type="paragraph" w:customStyle="1" w:styleId="Gemiddeldelijst2-accent21">
    <w:name w:val="Gemiddelde lijst 2 - accent 21"/>
    <w:hidden/>
    <w:uiPriority w:val="71"/>
    <w:rsid w:val="005B4F9A"/>
    <w:rPr>
      <w:rFonts w:ascii="Arial" w:eastAsia="Calibri" w:hAnsi="Arial" w:cs="Tahoma"/>
      <w:noProof/>
      <w:sz w:val="22"/>
      <w:szCs w:val="22"/>
      <w:lang w:val="nl-NL"/>
    </w:rPr>
  </w:style>
  <w:style w:type="paragraph" w:customStyle="1" w:styleId="Gemiddeldraster1-accent21">
    <w:name w:val="Gemiddeld raster 1 - accent 21"/>
    <w:basedOn w:val="Normal"/>
    <w:uiPriority w:val="34"/>
    <w:qFormat/>
    <w:rsid w:val="00B81E87"/>
    <w:pPr>
      <w:autoSpaceDE/>
      <w:autoSpaceDN/>
      <w:adjustRightInd/>
      <w:spacing w:line="240" w:lineRule="auto"/>
      <w:ind w:left="720"/>
      <w:contextualSpacing/>
    </w:pPr>
    <w:rPr>
      <w:rFonts w:eastAsia="Times New Roman"/>
      <w:noProof w:val="0"/>
      <w:color w:val="000000"/>
      <w:sz w:val="20"/>
      <w:szCs w:val="20"/>
    </w:rPr>
  </w:style>
  <w:style w:type="paragraph" w:customStyle="1" w:styleId="Kleurrijkearcering-accent11">
    <w:name w:val="Kleurrijke arcering - accent 11"/>
    <w:hidden/>
    <w:uiPriority w:val="62"/>
    <w:rsid w:val="00F6425A"/>
    <w:rPr>
      <w:rFonts w:ascii="Arial" w:eastAsia="Calibri" w:hAnsi="Arial" w:cs="Tahoma"/>
      <w:noProof/>
      <w:sz w:val="22"/>
      <w:szCs w:val="22"/>
      <w:lang w:val="nl-NL"/>
    </w:rPr>
  </w:style>
  <w:style w:type="paragraph" w:customStyle="1" w:styleId="Kleurrijkelijst-accent12">
    <w:name w:val="Kleurrijke lijst - accent 12"/>
    <w:basedOn w:val="Normal"/>
    <w:uiPriority w:val="34"/>
    <w:qFormat/>
    <w:rsid w:val="009E1B45"/>
    <w:pPr>
      <w:autoSpaceDE/>
      <w:autoSpaceDN/>
      <w:adjustRightInd/>
      <w:spacing w:line="240" w:lineRule="auto"/>
      <w:ind w:left="720"/>
      <w:contextualSpacing/>
    </w:pPr>
    <w:rPr>
      <w:rFonts w:eastAsia="Times New Roman"/>
      <w:noProof w:val="0"/>
      <w:color w:val="000000"/>
      <w:sz w:val="20"/>
      <w:szCs w:val="20"/>
    </w:rPr>
  </w:style>
  <w:style w:type="paragraph" w:customStyle="1" w:styleId="Tabelkopje">
    <w:name w:val="Tabelkopje"/>
    <w:basedOn w:val="Tabeltekst"/>
    <w:next w:val="Tabeltekst"/>
    <w:link w:val="TabelkopjeChar"/>
    <w:rsid w:val="009E1B45"/>
    <w:pPr>
      <w:spacing w:after="0" w:line="280" w:lineRule="exact"/>
    </w:pPr>
    <w:rPr>
      <w:b/>
      <w:sz w:val="16"/>
    </w:rPr>
  </w:style>
  <w:style w:type="paragraph" w:customStyle="1" w:styleId="Tabeltekst">
    <w:name w:val="Tabeltekst"/>
    <w:basedOn w:val="Normal"/>
    <w:next w:val="Normal"/>
    <w:link w:val="TabeltekstChar"/>
    <w:rsid w:val="009E1B45"/>
    <w:pPr>
      <w:autoSpaceDE/>
      <w:autoSpaceDN/>
      <w:adjustRightInd/>
      <w:spacing w:before="120" w:after="60" w:line="280" w:lineRule="atLeast"/>
    </w:pPr>
    <w:rPr>
      <w:rFonts w:eastAsia="Times New Roman" w:cs="Times New Roman"/>
      <w:noProof w:val="0"/>
      <w:snapToGrid w:val="0"/>
      <w:kern w:val="28"/>
      <w:sz w:val="18"/>
      <w:szCs w:val="16"/>
    </w:rPr>
  </w:style>
  <w:style w:type="paragraph" w:customStyle="1" w:styleId="Tabelsubkopje">
    <w:name w:val="Tabelsubkopje"/>
    <w:basedOn w:val="Tabelkopje"/>
    <w:next w:val="Tabeltekst"/>
    <w:link w:val="TabelsubkopjeChar"/>
    <w:rsid w:val="009E1B45"/>
    <w:pPr>
      <w:spacing w:after="60" w:line="180" w:lineRule="exact"/>
    </w:pPr>
  </w:style>
  <w:style w:type="table" w:customStyle="1" w:styleId="StandaardtabelKadaster">
    <w:name w:val="Standaardtabel Kadaster"/>
    <w:basedOn w:val="TableNormal"/>
    <w:rsid w:val="009E1B45"/>
    <w:pPr>
      <w:spacing w:before="120" w:after="60"/>
    </w:pPr>
    <w:rPr>
      <w:rFonts w:ascii="Arial" w:hAnsi="Arial"/>
      <w:sz w:val="18"/>
    </w:rPr>
    <w:tblPr/>
  </w:style>
  <w:style w:type="character" w:customStyle="1" w:styleId="TabeltekstChar">
    <w:name w:val="Tabeltekst Char"/>
    <w:link w:val="Tabeltekst"/>
    <w:rsid w:val="009E1B45"/>
    <w:rPr>
      <w:rFonts w:ascii="Arial" w:hAnsi="Arial"/>
      <w:snapToGrid w:val="0"/>
      <w:kern w:val="28"/>
      <w:sz w:val="18"/>
      <w:szCs w:val="16"/>
      <w:lang w:val="nl-NL"/>
    </w:rPr>
  </w:style>
  <w:style w:type="character" w:customStyle="1" w:styleId="TabelkopjeChar">
    <w:name w:val="Tabelkopje Char"/>
    <w:link w:val="Tabelkopje"/>
    <w:rsid w:val="009E1B45"/>
    <w:rPr>
      <w:rFonts w:ascii="Arial" w:hAnsi="Arial"/>
      <w:b/>
      <w:snapToGrid w:val="0"/>
      <w:kern w:val="28"/>
      <w:sz w:val="16"/>
      <w:szCs w:val="16"/>
      <w:lang w:val="nl-NL"/>
    </w:rPr>
  </w:style>
  <w:style w:type="character" w:customStyle="1" w:styleId="TabelsubkopjeChar">
    <w:name w:val="Tabelsubkopje Char"/>
    <w:link w:val="Tabelsubkopje"/>
    <w:rsid w:val="009E1B45"/>
    <w:rPr>
      <w:rFonts w:ascii="Arial" w:hAnsi="Arial"/>
      <w:b/>
      <w:snapToGrid w:val="0"/>
      <w:kern w:val="28"/>
      <w:sz w:val="16"/>
      <w:szCs w:val="16"/>
      <w:lang w:val="nl-NL"/>
    </w:rPr>
  </w:style>
  <w:style w:type="paragraph" w:styleId="FootnoteText">
    <w:name w:val="footnote text"/>
    <w:basedOn w:val="Normal"/>
    <w:link w:val="FootnoteTextChar"/>
    <w:uiPriority w:val="99"/>
    <w:semiHidden/>
    <w:unhideWhenUsed/>
    <w:rsid w:val="00054534"/>
    <w:rPr>
      <w:sz w:val="20"/>
      <w:szCs w:val="20"/>
    </w:rPr>
  </w:style>
  <w:style w:type="character" w:customStyle="1" w:styleId="FootnoteTextChar">
    <w:name w:val="Footnote Text Char"/>
    <w:link w:val="FootnoteText"/>
    <w:uiPriority w:val="99"/>
    <w:semiHidden/>
    <w:rsid w:val="00054534"/>
    <w:rPr>
      <w:rFonts w:ascii="Arial" w:eastAsia="Calibri" w:hAnsi="Arial" w:cs="Tahoma"/>
      <w:noProof/>
      <w:lang w:val="nl-NL"/>
    </w:rPr>
  </w:style>
  <w:style w:type="character" w:styleId="FootnoteReference">
    <w:name w:val="footnote reference"/>
    <w:uiPriority w:val="99"/>
    <w:semiHidden/>
    <w:unhideWhenUsed/>
    <w:rsid w:val="00054534"/>
    <w:rPr>
      <w:vertAlign w:val="superscript"/>
    </w:rPr>
  </w:style>
  <w:style w:type="paragraph" w:styleId="ListParagraph">
    <w:name w:val="List Paragraph"/>
    <w:basedOn w:val="Normal"/>
    <w:uiPriority w:val="34"/>
    <w:qFormat/>
    <w:rsid w:val="00FC2DF1"/>
    <w:pPr>
      <w:ind w:left="720"/>
      <w:contextualSpacing/>
    </w:pPr>
  </w:style>
  <w:style w:type="character" w:customStyle="1" w:styleId="Vermelding1">
    <w:name w:val="Vermelding1"/>
    <w:basedOn w:val="DefaultParagraphFont"/>
    <w:uiPriority w:val="99"/>
    <w:semiHidden/>
    <w:unhideWhenUsed/>
    <w:rsid w:val="00B10D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3579">
      <w:bodyDiv w:val="1"/>
      <w:marLeft w:val="0"/>
      <w:marRight w:val="0"/>
      <w:marTop w:val="0"/>
      <w:marBottom w:val="0"/>
      <w:divBdr>
        <w:top w:val="none" w:sz="0" w:space="0" w:color="auto"/>
        <w:left w:val="none" w:sz="0" w:space="0" w:color="auto"/>
        <w:bottom w:val="none" w:sz="0" w:space="0" w:color="auto"/>
        <w:right w:val="none" w:sz="0" w:space="0" w:color="auto"/>
      </w:divBdr>
    </w:div>
    <w:div w:id="49429135">
      <w:bodyDiv w:val="1"/>
      <w:marLeft w:val="0"/>
      <w:marRight w:val="0"/>
      <w:marTop w:val="0"/>
      <w:marBottom w:val="0"/>
      <w:divBdr>
        <w:top w:val="none" w:sz="0" w:space="0" w:color="auto"/>
        <w:left w:val="none" w:sz="0" w:space="0" w:color="auto"/>
        <w:bottom w:val="none" w:sz="0" w:space="0" w:color="auto"/>
        <w:right w:val="none" w:sz="0" w:space="0" w:color="auto"/>
      </w:divBdr>
    </w:div>
    <w:div w:id="52512895">
      <w:bodyDiv w:val="1"/>
      <w:marLeft w:val="0"/>
      <w:marRight w:val="0"/>
      <w:marTop w:val="0"/>
      <w:marBottom w:val="0"/>
      <w:divBdr>
        <w:top w:val="none" w:sz="0" w:space="0" w:color="auto"/>
        <w:left w:val="none" w:sz="0" w:space="0" w:color="auto"/>
        <w:bottom w:val="none" w:sz="0" w:space="0" w:color="auto"/>
        <w:right w:val="none" w:sz="0" w:space="0" w:color="auto"/>
      </w:divBdr>
    </w:div>
    <w:div w:id="137260990">
      <w:bodyDiv w:val="1"/>
      <w:marLeft w:val="0"/>
      <w:marRight w:val="0"/>
      <w:marTop w:val="0"/>
      <w:marBottom w:val="0"/>
      <w:divBdr>
        <w:top w:val="none" w:sz="0" w:space="0" w:color="auto"/>
        <w:left w:val="none" w:sz="0" w:space="0" w:color="auto"/>
        <w:bottom w:val="none" w:sz="0" w:space="0" w:color="auto"/>
        <w:right w:val="none" w:sz="0" w:space="0" w:color="auto"/>
      </w:divBdr>
    </w:div>
    <w:div w:id="392041854">
      <w:bodyDiv w:val="1"/>
      <w:marLeft w:val="0"/>
      <w:marRight w:val="0"/>
      <w:marTop w:val="0"/>
      <w:marBottom w:val="0"/>
      <w:divBdr>
        <w:top w:val="none" w:sz="0" w:space="0" w:color="auto"/>
        <w:left w:val="none" w:sz="0" w:space="0" w:color="auto"/>
        <w:bottom w:val="none" w:sz="0" w:space="0" w:color="auto"/>
        <w:right w:val="none" w:sz="0" w:space="0" w:color="auto"/>
      </w:divBdr>
    </w:div>
    <w:div w:id="777258436">
      <w:bodyDiv w:val="1"/>
      <w:marLeft w:val="0"/>
      <w:marRight w:val="0"/>
      <w:marTop w:val="0"/>
      <w:marBottom w:val="0"/>
      <w:divBdr>
        <w:top w:val="none" w:sz="0" w:space="0" w:color="auto"/>
        <w:left w:val="none" w:sz="0" w:space="0" w:color="auto"/>
        <w:bottom w:val="none" w:sz="0" w:space="0" w:color="auto"/>
        <w:right w:val="none" w:sz="0" w:space="0" w:color="auto"/>
      </w:divBdr>
    </w:div>
    <w:div w:id="1130586937">
      <w:bodyDiv w:val="1"/>
      <w:marLeft w:val="0"/>
      <w:marRight w:val="0"/>
      <w:marTop w:val="0"/>
      <w:marBottom w:val="0"/>
      <w:divBdr>
        <w:top w:val="none" w:sz="0" w:space="0" w:color="auto"/>
        <w:left w:val="none" w:sz="0" w:space="0" w:color="auto"/>
        <w:bottom w:val="none" w:sz="0" w:space="0" w:color="auto"/>
        <w:right w:val="none" w:sz="0" w:space="0" w:color="auto"/>
      </w:divBdr>
    </w:div>
    <w:div w:id="1244531440">
      <w:bodyDiv w:val="1"/>
      <w:marLeft w:val="0"/>
      <w:marRight w:val="0"/>
      <w:marTop w:val="0"/>
      <w:marBottom w:val="0"/>
      <w:divBdr>
        <w:top w:val="none" w:sz="0" w:space="0" w:color="auto"/>
        <w:left w:val="none" w:sz="0" w:space="0" w:color="auto"/>
        <w:bottom w:val="none" w:sz="0" w:space="0" w:color="auto"/>
        <w:right w:val="none" w:sz="0" w:space="0" w:color="auto"/>
      </w:divBdr>
    </w:div>
    <w:div w:id="1305310200">
      <w:bodyDiv w:val="1"/>
      <w:marLeft w:val="0"/>
      <w:marRight w:val="0"/>
      <w:marTop w:val="0"/>
      <w:marBottom w:val="0"/>
      <w:divBdr>
        <w:top w:val="none" w:sz="0" w:space="0" w:color="auto"/>
        <w:left w:val="none" w:sz="0" w:space="0" w:color="auto"/>
        <w:bottom w:val="none" w:sz="0" w:space="0" w:color="auto"/>
        <w:right w:val="none" w:sz="0" w:space="0" w:color="auto"/>
      </w:divBdr>
    </w:div>
    <w:div w:id="1334138555">
      <w:bodyDiv w:val="1"/>
      <w:marLeft w:val="0"/>
      <w:marRight w:val="0"/>
      <w:marTop w:val="0"/>
      <w:marBottom w:val="0"/>
      <w:divBdr>
        <w:top w:val="none" w:sz="0" w:space="0" w:color="auto"/>
        <w:left w:val="none" w:sz="0" w:space="0" w:color="auto"/>
        <w:bottom w:val="none" w:sz="0" w:space="0" w:color="auto"/>
        <w:right w:val="none" w:sz="0" w:space="0" w:color="auto"/>
      </w:divBdr>
    </w:div>
    <w:div w:id="1351174954">
      <w:bodyDiv w:val="1"/>
      <w:marLeft w:val="0"/>
      <w:marRight w:val="0"/>
      <w:marTop w:val="0"/>
      <w:marBottom w:val="0"/>
      <w:divBdr>
        <w:top w:val="none" w:sz="0" w:space="0" w:color="auto"/>
        <w:left w:val="none" w:sz="0" w:space="0" w:color="auto"/>
        <w:bottom w:val="none" w:sz="0" w:space="0" w:color="auto"/>
        <w:right w:val="none" w:sz="0" w:space="0" w:color="auto"/>
      </w:divBdr>
    </w:div>
    <w:div w:id="1455561665">
      <w:bodyDiv w:val="1"/>
      <w:marLeft w:val="0"/>
      <w:marRight w:val="0"/>
      <w:marTop w:val="0"/>
      <w:marBottom w:val="0"/>
      <w:divBdr>
        <w:top w:val="none" w:sz="0" w:space="0" w:color="auto"/>
        <w:left w:val="none" w:sz="0" w:space="0" w:color="auto"/>
        <w:bottom w:val="none" w:sz="0" w:space="0" w:color="auto"/>
        <w:right w:val="none" w:sz="0" w:space="0" w:color="auto"/>
      </w:divBdr>
    </w:div>
    <w:div w:id="1619950266">
      <w:bodyDiv w:val="1"/>
      <w:marLeft w:val="0"/>
      <w:marRight w:val="0"/>
      <w:marTop w:val="0"/>
      <w:marBottom w:val="0"/>
      <w:divBdr>
        <w:top w:val="none" w:sz="0" w:space="0" w:color="auto"/>
        <w:left w:val="none" w:sz="0" w:space="0" w:color="auto"/>
        <w:bottom w:val="none" w:sz="0" w:space="0" w:color="auto"/>
        <w:right w:val="none" w:sz="0" w:space="0" w:color="auto"/>
      </w:divBdr>
    </w:div>
    <w:div w:id="1715740064">
      <w:bodyDiv w:val="1"/>
      <w:marLeft w:val="0"/>
      <w:marRight w:val="0"/>
      <w:marTop w:val="0"/>
      <w:marBottom w:val="0"/>
      <w:divBdr>
        <w:top w:val="none" w:sz="0" w:space="0" w:color="auto"/>
        <w:left w:val="none" w:sz="0" w:space="0" w:color="auto"/>
        <w:bottom w:val="none" w:sz="0" w:space="0" w:color="auto"/>
        <w:right w:val="none" w:sz="0" w:space="0" w:color="auto"/>
      </w:divBdr>
      <w:divsChild>
        <w:div w:id="1407261904">
          <w:marLeft w:val="0"/>
          <w:marRight w:val="0"/>
          <w:marTop w:val="0"/>
          <w:marBottom w:val="0"/>
          <w:divBdr>
            <w:top w:val="none" w:sz="0" w:space="0" w:color="auto"/>
            <w:left w:val="none" w:sz="0" w:space="0" w:color="auto"/>
            <w:bottom w:val="none" w:sz="0" w:space="0" w:color="auto"/>
            <w:right w:val="none" w:sz="0" w:space="0" w:color="auto"/>
          </w:divBdr>
          <w:divsChild>
            <w:div w:id="631985026">
              <w:marLeft w:val="0"/>
              <w:marRight w:val="0"/>
              <w:marTop w:val="0"/>
              <w:marBottom w:val="0"/>
              <w:divBdr>
                <w:top w:val="none" w:sz="0" w:space="0" w:color="auto"/>
                <w:left w:val="none" w:sz="0" w:space="0" w:color="auto"/>
                <w:bottom w:val="none" w:sz="0" w:space="0" w:color="auto"/>
                <w:right w:val="none" w:sz="0" w:space="0" w:color="auto"/>
              </w:divBdr>
              <w:divsChild>
                <w:div w:id="341705549">
                  <w:marLeft w:val="0"/>
                  <w:marRight w:val="0"/>
                  <w:marTop w:val="0"/>
                  <w:marBottom w:val="0"/>
                  <w:divBdr>
                    <w:top w:val="none" w:sz="0" w:space="0" w:color="auto"/>
                    <w:left w:val="none" w:sz="0" w:space="0" w:color="auto"/>
                    <w:bottom w:val="none" w:sz="0" w:space="0" w:color="auto"/>
                    <w:right w:val="none" w:sz="0" w:space="0" w:color="auto"/>
                  </w:divBdr>
                  <w:divsChild>
                    <w:div w:id="180582716">
                      <w:marLeft w:val="0"/>
                      <w:marRight w:val="0"/>
                      <w:marTop w:val="0"/>
                      <w:marBottom w:val="0"/>
                      <w:divBdr>
                        <w:top w:val="none" w:sz="0" w:space="0" w:color="auto"/>
                        <w:left w:val="none" w:sz="0" w:space="0" w:color="auto"/>
                        <w:bottom w:val="none" w:sz="0" w:space="0" w:color="auto"/>
                        <w:right w:val="none" w:sz="0" w:space="0" w:color="auto"/>
                      </w:divBdr>
                      <w:divsChild>
                        <w:div w:id="1453481781">
                          <w:marLeft w:val="0"/>
                          <w:marRight w:val="0"/>
                          <w:marTop w:val="15"/>
                          <w:marBottom w:val="0"/>
                          <w:divBdr>
                            <w:top w:val="none" w:sz="0" w:space="0" w:color="auto"/>
                            <w:left w:val="none" w:sz="0" w:space="0" w:color="auto"/>
                            <w:bottom w:val="none" w:sz="0" w:space="0" w:color="auto"/>
                            <w:right w:val="none" w:sz="0" w:space="0" w:color="auto"/>
                          </w:divBdr>
                          <w:divsChild>
                            <w:div w:id="1029335510">
                              <w:marLeft w:val="0"/>
                              <w:marRight w:val="0"/>
                              <w:marTop w:val="0"/>
                              <w:marBottom w:val="0"/>
                              <w:divBdr>
                                <w:top w:val="none" w:sz="0" w:space="0" w:color="auto"/>
                                <w:left w:val="none" w:sz="0" w:space="0" w:color="auto"/>
                                <w:bottom w:val="none" w:sz="0" w:space="0" w:color="auto"/>
                                <w:right w:val="none" w:sz="0" w:space="0" w:color="auto"/>
                              </w:divBdr>
                              <w:divsChild>
                                <w:div w:id="103234303">
                                  <w:marLeft w:val="0"/>
                                  <w:marRight w:val="0"/>
                                  <w:marTop w:val="0"/>
                                  <w:marBottom w:val="0"/>
                                  <w:divBdr>
                                    <w:top w:val="none" w:sz="0" w:space="0" w:color="auto"/>
                                    <w:left w:val="none" w:sz="0" w:space="0" w:color="auto"/>
                                    <w:bottom w:val="none" w:sz="0" w:space="0" w:color="auto"/>
                                    <w:right w:val="none" w:sz="0" w:space="0" w:color="auto"/>
                                  </w:divBdr>
                                </w:div>
                                <w:div w:id="1101145512">
                                  <w:marLeft w:val="0"/>
                                  <w:marRight w:val="0"/>
                                  <w:marTop w:val="0"/>
                                  <w:marBottom w:val="0"/>
                                  <w:divBdr>
                                    <w:top w:val="none" w:sz="0" w:space="0" w:color="auto"/>
                                    <w:left w:val="none" w:sz="0" w:space="0" w:color="auto"/>
                                    <w:bottom w:val="none" w:sz="0" w:space="0" w:color="auto"/>
                                    <w:right w:val="none" w:sz="0" w:space="0" w:color="auto"/>
                                  </w:divBdr>
                                </w:div>
                                <w:div w:id="1527524464">
                                  <w:marLeft w:val="0"/>
                                  <w:marRight w:val="0"/>
                                  <w:marTop w:val="0"/>
                                  <w:marBottom w:val="0"/>
                                  <w:divBdr>
                                    <w:top w:val="none" w:sz="0" w:space="0" w:color="auto"/>
                                    <w:left w:val="none" w:sz="0" w:space="0" w:color="auto"/>
                                    <w:bottom w:val="none" w:sz="0" w:space="0" w:color="auto"/>
                                    <w:right w:val="none" w:sz="0" w:space="0" w:color="auto"/>
                                  </w:divBdr>
                                </w:div>
                                <w:div w:id="1570337296">
                                  <w:marLeft w:val="0"/>
                                  <w:marRight w:val="0"/>
                                  <w:marTop w:val="0"/>
                                  <w:marBottom w:val="0"/>
                                  <w:divBdr>
                                    <w:top w:val="none" w:sz="0" w:space="0" w:color="auto"/>
                                    <w:left w:val="none" w:sz="0" w:space="0" w:color="auto"/>
                                    <w:bottom w:val="none" w:sz="0" w:space="0" w:color="auto"/>
                                    <w:right w:val="none" w:sz="0" w:space="0" w:color="auto"/>
                                  </w:divBdr>
                                </w:div>
                                <w:div w:id="1579634833">
                                  <w:marLeft w:val="0"/>
                                  <w:marRight w:val="0"/>
                                  <w:marTop w:val="0"/>
                                  <w:marBottom w:val="0"/>
                                  <w:divBdr>
                                    <w:top w:val="none" w:sz="0" w:space="0" w:color="auto"/>
                                    <w:left w:val="none" w:sz="0" w:space="0" w:color="auto"/>
                                    <w:bottom w:val="none" w:sz="0" w:space="0" w:color="auto"/>
                                    <w:right w:val="none" w:sz="0" w:space="0" w:color="auto"/>
                                  </w:divBdr>
                                </w:div>
                                <w:div w:id="1841459770">
                                  <w:marLeft w:val="0"/>
                                  <w:marRight w:val="0"/>
                                  <w:marTop w:val="0"/>
                                  <w:marBottom w:val="0"/>
                                  <w:divBdr>
                                    <w:top w:val="none" w:sz="0" w:space="0" w:color="auto"/>
                                    <w:left w:val="none" w:sz="0" w:space="0" w:color="auto"/>
                                    <w:bottom w:val="none" w:sz="0" w:space="0" w:color="auto"/>
                                    <w:right w:val="none" w:sz="0" w:space="0" w:color="auto"/>
                                  </w:divBdr>
                                </w:div>
                                <w:div w:id="20295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774194">
      <w:bodyDiv w:val="1"/>
      <w:marLeft w:val="0"/>
      <w:marRight w:val="0"/>
      <w:marTop w:val="0"/>
      <w:marBottom w:val="0"/>
      <w:divBdr>
        <w:top w:val="none" w:sz="0" w:space="0" w:color="auto"/>
        <w:left w:val="none" w:sz="0" w:space="0" w:color="auto"/>
        <w:bottom w:val="none" w:sz="0" w:space="0" w:color="auto"/>
        <w:right w:val="none" w:sz="0" w:space="0" w:color="auto"/>
      </w:divBdr>
    </w:div>
    <w:div w:id="1815876279">
      <w:bodyDiv w:val="1"/>
      <w:marLeft w:val="0"/>
      <w:marRight w:val="0"/>
      <w:marTop w:val="0"/>
      <w:marBottom w:val="0"/>
      <w:divBdr>
        <w:top w:val="none" w:sz="0" w:space="0" w:color="auto"/>
        <w:left w:val="none" w:sz="0" w:space="0" w:color="auto"/>
        <w:bottom w:val="none" w:sz="0" w:space="0" w:color="auto"/>
        <w:right w:val="none" w:sz="0" w:space="0" w:color="auto"/>
      </w:divBdr>
    </w:div>
    <w:div w:id="1946381783">
      <w:bodyDiv w:val="1"/>
      <w:marLeft w:val="0"/>
      <w:marRight w:val="0"/>
      <w:marTop w:val="0"/>
      <w:marBottom w:val="0"/>
      <w:divBdr>
        <w:top w:val="none" w:sz="0" w:space="0" w:color="auto"/>
        <w:left w:val="none" w:sz="0" w:space="0" w:color="auto"/>
        <w:bottom w:val="none" w:sz="0" w:space="0" w:color="auto"/>
        <w:right w:val="none" w:sz="0" w:space="0" w:color="auto"/>
      </w:divBdr>
    </w:div>
    <w:div w:id="201105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anbestedingen@erasmusmc.n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rasmusmc.nl/161555/AIV_ErasmusMC_sept_2016" TargetMode="External"/><Relationship Id="rId7" Type="http://schemas.openxmlformats.org/officeDocument/2006/relationships/footnotes" Target="footnotes.xml"/><Relationship Id="rId12" Type="http://schemas.openxmlformats.org/officeDocument/2006/relationships/hyperlink" Target="http://wetten.overheid.nl/zoeken/" TargetMode="External"/><Relationship Id="rId17" Type="http://schemas.openxmlformats.org/officeDocument/2006/relationships/hyperlink" Target="mailto:aanbestedingen@erasmusmc.nl" TargetMode="External"/><Relationship Id="rId2" Type="http://schemas.openxmlformats.org/officeDocument/2006/relationships/numbering" Target="numbering.xml"/><Relationship Id="rId16" Type="http://schemas.openxmlformats.org/officeDocument/2006/relationships/hyperlink" Target="http://www.tenderned.nl/egids/handleiding/handleiding_ondernemers-zo_werkt_digitaal_inschrijven_via_tenderned-stel_vragen_en_krijg_antwoorden%23m372" TargetMode="External"/><Relationship Id="rId20" Type="http://schemas.openxmlformats.org/officeDocument/2006/relationships/hyperlink" Target="https://www.erasmusmc.nl/161555/AIV_engels_september_2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is.erasmusmc.nl/management/hyperlinkloader.aspx?hyperlinkid=f13b8de0-12e0-4c26-94a1-a365f8f47f4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enderned.nl" TargetMode="External"/><Relationship Id="rId23" Type="http://schemas.openxmlformats.org/officeDocument/2006/relationships/fontTable" Target="fontTable.xml"/><Relationship Id="rId10" Type="http://schemas.openxmlformats.org/officeDocument/2006/relationships/hyperlink" Target="http://www.justis.n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kis.erasmusmc.nl/management/hyperlinkloader.aspx?hyperlinkid=ddc20da5-99ba-4850-917c-0804bcc8f90a" TargetMode="External"/><Relationship Id="rId22"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29068-673A-4183-9A12-00744BD3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9332</Words>
  <Characters>51614</Characters>
  <Application>Microsoft Office Word</Application>
  <DocSecurity>0</DocSecurity>
  <Lines>430</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PeopleGroup</Company>
  <LinksUpToDate>false</LinksUpToDate>
  <CharactersWithSpaces>60825</CharactersWithSpaces>
  <SharedDoc>false</SharedDoc>
  <HLinks>
    <vt:vector size="306" baseType="variant">
      <vt:variant>
        <vt:i4>7209014</vt:i4>
      </vt:variant>
      <vt:variant>
        <vt:i4>288</vt:i4>
      </vt:variant>
      <vt:variant>
        <vt:i4>0</vt:i4>
      </vt:variant>
      <vt:variant>
        <vt:i4>5</vt:i4>
      </vt:variant>
      <vt:variant>
        <vt:lpwstr>http://www.erasmusmc.nl/161555/10.3.1_Erasmus_MC_Bijlage_A</vt:lpwstr>
      </vt:variant>
      <vt:variant>
        <vt:lpwstr/>
      </vt:variant>
      <vt:variant>
        <vt:i4>5832802</vt:i4>
      </vt:variant>
      <vt:variant>
        <vt:i4>285</vt:i4>
      </vt:variant>
      <vt:variant>
        <vt:i4>0</vt:i4>
      </vt:variant>
      <vt:variant>
        <vt:i4>5</vt:i4>
      </vt:variant>
      <vt:variant>
        <vt:lpwstr>http://www.erasmusmc.nl/161555/10.3_AIV_Erasmus_MC_oktober_2011.pdf</vt:lpwstr>
      </vt:variant>
      <vt:variant>
        <vt:lpwstr/>
      </vt:variant>
      <vt:variant>
        <vt:i4>524328</vt:i4>
      </vt:variant>
      <vt:variant>
        <vt:i4>273</vt:i4>
      </vt:variant>
      <vt:variant>
        <vt:i4>0</vt:i4>
      </vt:variant>
      <vt:variant>
        <vt:i4>5</vt:i4>
      </vt:variant>
      <vt:variant>
        <vt:lpwstr>mailto:aanbestedingen@erasmusmc.nl</vt:lpwstr>
      </vt:variant>
      <vt:variant>
        <vt:lpwstr/>
      </vt:variant>
      <vt:variant>
        <vt:i4>2424882</vt:i4>
      </vt:variant>
      <vt:variant>
        <vt:i4>270</vt:i4>
      </vt:variant>
      <vt:variant>
        <vt:i4>0</vt:i4>
      </vt:variant>
      <vt:variant>
        <vt:i4>5</vt:i4>
      </vt:variant>
      <vt:variant>
        <vt:lpwstr>http://www.tenderned.nl/egids/handleiding/handleiding_ondernemers-zo_werkt_digitaal_inschrijven_via_tenderned-stel_vragen_en_krijg_antwoorden%23m372</vt:lpwstr>
      </vt:variant>
      <vt:variant>
        <vt:lpwstr/>
      </vt:variant>
      <vt:variant>
        <vt:i4>2031620</vt:i4>
      </vt:variant>
      <vt:variant>
        <vt:i4>267</vt:i4>
      </vt:variant>
      <vt:variant>
        <vt:i4>0</vt:i4>
      </vt:variant>
      <vt:variant>
        <vt:i4>5</vt:i4>
      </vt:variant>
      <vt:variant>
        <vt:lpwstr>http://www.tenderned.nl/</vt:lpwstr>
      </vt:variant>
      <vt:variant>
        <vt:lpwstr/>
      </vt:variant>
      <vt:variant>
        <vt:i4>6225928</vt:i4>
      </vt:variant>
      <vt:variant>
        <vt:i4>264</vt:i4>
      </vt:variant>
      <vt:variant>
        <vt:i4>0</vt:i4>
      </vt:variant>
      <vt:variant>
        <vt:i4>5</vt:i4>
      </vt:variant>
      <vt:variant>
        <vt:lpwstr>http://kis.erasmusmc.nl/management/hyperlinkloader.aspx?hyperlinkid=ddc20da5-99ba-4850-917c-0804bcc8f90a</vt:lpwstr>
      </vt:variant>
      <vt:variant>
        <vt:lpwstr/>
      </vt:variant>
      <vt:variant>
        <vt:i4>524328</vt:i4>
      </vt:variant>
      <vt:variant>
        <vt:i4>261</vt:i4>
      </vt:variant>
      <vt:variant>
        <vt:i4>0</vt:i4>
      </vt:variant>
      <vt:variant>
        <vt:i4>5</vt:i4>
      </vt:variant>
      <vt:variant>
        <vt:lpwstr>mailto:aanbestedingen@erasmusmc.nl</vt:lpwstr>
      </vt:variant>
      <vt:variant>
        <vt:lpwstr/>
      </vt:variant>
      <vt:variant>
        <vt:i4>5046341</vt:i4>
      </vt:variant>
      <vt:variant>
        <vt:i4>258</vt:i4>
      </vt:variant>
      <vt:variant>
        <vt:i4>0</vt:i4>
      </vt:variant>
      <vt:variant>
        <vt:i4>5</vt:i4>
      </vt:variant>
      <vt:variant>
        <vt:lpwstr>http://wetten.overheid.nl/zoeken/</vt:lpwstr>
      </vt:variant>
      <vt:variant>
        <vt:lpwstr/>
      </vt:variant>
      <vt:variant>
        <vt:i4>655455</vt:i4>
      </vt:variant>
      <vt:variant>
        <vt:i4>252</vt:i4>
      </vt:variant>
      <vt:variant>
        <vt:i4>0</vt:i4>
      </vt:variant>
      <vt:variant>
        <vt:i4>5</vt:i4>
      </vt:variant>
      <vt:variant>
        <vt:lpwstr>http://kis.erasmusmc.nl/management/hyperlinkloader.aspx?hyperlinkid=f13b8de0-12e0-4c26-94a1-a365f8f47f42</vt:lpwstr>
      </vt:variant>
      <vt:variant>
        <vt:lpwstr/>
      </vt:variant>
      <vt:variant>
        <vt:i4>1638476</vt:i4>
      </vt:variant>
      <vt:variant>
        <vt:i4>249</vt:i4>
      </vt:variant>
      <vt:variant>
        <vt:i4>0</vt:i4>
      </vt:variant>
      <vt:variant>
        <vt:i4>5</vt:i4>
      </vt:variant>
      <vt:variant>
        <vt:lpwstr>http://www.justis.nl/</vt:lpwstr>
      </vt:variant>
      <vt:variant>
        <vt:lpwstr/>
      </vt:variant>
      <vt:variant>
        <vt:i4>1179710</vt:i4>
      </vt:variant>
      <vt:variant>
        <vt:i4>242</vt:i4>
      </vt:variant>
      <vt:variant>
        <vt:i4>0</vt:i4>
      </vt:variant>
      <vt:variant>
        <vt:i4>5</vt:i4>
      </vt:variant>
      <vt:variant>
        <vt:lpwstr/>
      </vt:variant>
      <vt:variant>
        <vt:lpwstr>_Toc466398580</vt:lpwstr>
      </vt:variant>
      <vt:variant>
        <vt:i4>1900606</vt:i4>
      </vt:variant>
      <vt:variant>
        <vt:i4>236</vt:i4>
      </vt:variant>
      <vt:variant>
        <vt:i4>0</vt:i4>
      </vt:variant>
      <vt:variant>
        <vt:i4>5</vt:i4>
      </vt:variant>
      <vt:variant>
        <vt:lpwstr/>
      </vt:variant>
      <vt:variant>
        <vt:lpwstr>_Toc466398579</vt:lpwstr>
      </vt:variant>
      <vt:variant>
        <vt:i4>1900606</vt:i4>
      </vt:variant>
      <vt:variant>
        <vt:i4>230</vt:i4>
      </vt:variant>
      <vt:variant>
        <vt:i4>0</vt:i4>
      </vt:variant>
      <vt:variant>
        <vt:i4>5</vt:i4>
      </vt:variant>
      <vt:variant>
        <vt:lpwstr/>
      </vt:variant>
      <vt:variant>
        <vt:lpwstr>_Toc466398578</vt:lpwstr>
      </vt:variant>
      <vt:variant>
        <vt:i4>1900606</vt:i4>
      </vt:variant>
      <vt:variant>
        <vt:i4>224</vt:i4>
      </vt:variant>
      <vt:variant>
        <vt:i4>0</vt:i4>
      </vt:variant>
      <vt:variant>
        <vt:i4>5</vt:i4>
      </vt:variant>
      <vt:variant>
        <vt:lpwstr/>
      </vt:variant>
      <vt:variant>
        <vt:lpwstr>_Toc466398577</vt:lpwstr>
      </vt:variant>
      <vt:variant>
        <vt:i4>1900606</vt:i4>
      </vt:variant>
      <vt:variant>
        <vt:i4>218</vt:i4>
      </vt:variant>
      <vt:variant>
        <vt:i4>0</vt:i4>
      </vt:variant>
      <vt:variant>
        <vt:i4>5</vt:i4>
      </vt:variant>
      <vt:variant>
        <vt:lpwstr/>
      </vt:variant>
      <vt:variant>
        <vt:lpwstr>_Toc466398576</vt:lpwstr>
      </vt:variant>
      <vt:variant>
        <vt:i4>1900606</vt:i4>
      </vt:variant>
      <vt:variant>
        <vt:i4>212</vt:i4>
      </vt:variant>
      <vt:variant>
        <vt:i4>0</vt:i4>
      </vt:variant>
      <vt:variant>
        <vt:i4>5</vt:i4>
      </vt:variant>
      <vt:variant>
        <vt:lpwstr/>
      </vt:variant>
      <vt:variant>
        <vt:lpwstr>_Toc466398575</vt:lpwstr>
      </vt:variant>
      <vt:variant>
        <vt:i4>1900606</vt:i4>
      </vt:variant>
      <vt:variant>
        <vt:i4>206</vt:i4>
      </vt:variant>
      <vt:variant>
        <vt:i4>0</vt:i4>
      </vt:variant>
      <vt:variant>
        <vt:i4>5</vt:i4>
      </vt:variant>
      <vt:variant>
        <vt:lpwstr/>
      </vt:variant>
      <vt:variant>
        <vt:lpwstr>_Toc466398574</vt:lpwstr>
      </vt:variant>
      <vt:variant>
        <vt:i4>1900606</vt:i4>
      </vt:variant>
      <vt:variant>
        <vt:i4>200</vt:i4>
      </vt:variant>
      <vt:variant>
        <vt:i4>0</vt:i4>
      </vt:variant>
      <vt:variant>
        <vt:i4>5</vt:i4>
      </vt:variant>
      <vt:variant>
        <vt:lpwstr/>
      </vt:variant>
      <vt:variant>
        <vt:lpwstr>_Toc466398573</vt:lpwstr>
      </vt:variant>
      <vt:variant>
        <vt:i4>1900606</vt:i4>
      </vt:variant>
      <vt:variant>
        <vt:i4>194</vt:i4>
      </vt:variant>
      <vt:variant>
        <vt:i4>0</vt:i4>
      </vt:variant>
      <vt:variant>
        <vt:i4>5</vt:i4>
      </vt:variant>
      <vt:variant>
        <vt:lpwstr/>
      </vt:variant>
      <vt:variant>
        <vt:lpwstr>_Toc466398572</vt:lpwstr>
      </vt:variant>
      <vt:variant>
        <vt:i4>1900606</vt:i4>
      </vt:variant>
      <vt:variant>
        <vt:i4>188</vt:i4>
      </vt:variant>
      <vt:variant>
        <vt:i4>0</vt:i4>
      </vt:variant>
      <vt:variant>
        <vt:i4>5</vt:i4>
      </vt:variant>
      <vt:variant>
        <vt:lpwstr/>
      </vt:variant>
      <vt:variant>
        <vt:lpwstr>_Toc466398571</vt:lpwstr>
      </vt:variant>
      <vt:variant>
        <vt:i4>1900606</vt:i4>
      </vt:variant>
      <vt:variant>
        <vt:i4>182</vt:i4>
      </vt:variant>
      <vt:variant>
        <vt:i4>0</vt:i4>
      </vt:variant>
      <vt:variant>
        <vt:i4>5</vt:i4>
      </vt:variant>
      <vt:variant>
        <vt:lpwstr/>
      </vt:variant>
      <vt:variant>
        <vt:lpwstr>_Toc466398570</vt:lpwstr>
      </vt:variant>
      <vt:variant>
        <vt:i4>1835070</vt:i4>
      </vt:variant>
      <vt:variant>
        <vt:i4>176</vt:i4>
      </vt:variant>
      <vt:variant>
        <vt:i4>0</vt:i4>
      </vt:variant>
      <vt:variant>
        <vt:i4>5</vt:i4>
      </vt:variant>
      <vt:variant>
        <vt:lpwstr/>
      </vt:variant>
      <vt:variant>
        <vt:lpwstr>_Toc466398569</vt:lpwstr>
      </vt:variant>
      <vt:variant>
        <vt:i4>1835070</vt:i4>
      </vt:variant>
      <vt:variant>
        <vt:i4>170</vt:i4>
      </vt:variant>
      <vt:variant>
        <vt:i4>0</vt:i4>
      </vt:variant>
      <vt:variant>
        <vt:i4>5</vt:i4>
      </vt:variant>
      <vt:variant>
        <vt:lpwstr/>
      </vt:variant>
      <vt:variant>
        <vt:lpwstr>_Toc466398568</vt:lpwstr>
      </vt:variant>
      <vt:variant>
        <vt:i4>1835070</vt:i4>
      </vt:variant>
      <vt:variant>
        <vt:i4>164</vt:i4>
      </vt:variant>
      <vt:variant>
        <vt:i4>0</vt:i4>
      </vt:variant>
      <vt:variant>
        <vt:i4>5</vt:i4>
      </vt:variant>
      <vt:variant>
        <vt:lpwstr/>
      </vt:variant>
      <vt:variant>
        <vt:lpwstr>_Toc466398567</vt:lpwstr>
      </vt:variant>
      <vt:variant>
        <vt:i4>1835070</vt:i4>
      </vt:variant>
      <vt:variant>
        <vt:i4>158</vt:i4>
      </vt:variant>
      <vt:variant>
        <vt:i4>0</vt:i4>
      </vt:variant>
      <vt:variant>
        <vt:i4>5</vt:i4>
      </vt:variant>
      <vt:variant>
        <vt:lpwstr/>
      </vt:variant>
      <vt:variant>
        <vt:lpwstr>_Toc466398566</vt:lpwstr>
      </vt:variant>
      <vt:variant>
        <vt:i4>1835070</vt:i4>
      </vt:variant>
      <vt:variant>
        <vt:i4>152</vt:i4>
      </vt:variant>
      <vt:variant>
        <vt:i4>0</vt:i4>
      </vt:variant>
      <vt:variant>
        <vt:i4>5</vt:i4>
      </vt:variant>
      <vt:variant>
        <vt:lpwstr/>
      </vt:variant>
      <vt:variant>
        <vt:lpwstr>_Toc466398565</vt:lpwstr>
      </vt:variant>
      <vt:variant>
        <vt:i4>1835070</vt:i4>
      </vt:variant>
      <vt:variant>
        <vt:i4>146</vt:i4>
      </vt:variant>
      <vt:variant>
        <vt:i4>0</vt:i4>
      </vt:variant>
      <vt:variant>
        <vt:i4>5</vt:i4>
      </vt:variant>
      <vt:variant>
        <vt:lpwstr/>
      </vt:variant>
      <vt:variant>
        <vt:lpwstr>_Toc466398564</vt:lpwstr>
      </vt:variant>
      <vt:variant>
        <vt:i4>1835070</vt:i4>
      </vt:variant>
      <vt:variant>
        <vt:i4>140</vt:i4>
      </vt:variant>
      <vt:variant>
        <vt:i4>0</vt:i4>
      </vt:variant>
      <vt:variant>
        <vt:i4>5</vt:i4>
      </vt:variant>
      <vt:variant>
        <vt:lpwstr/>
      </vt:variant>
      <vt:variant>
        <vt:lpwstr>_Toc466398563</vt:lpwstr>
      </vt:variant>
      <vt:variant>
        <vt:i4>1835070</vt:i4>
      </vt:variant>
      <vt:variant>
        <vt:i4>134</vt:i4>
      </vt:variant>
      <vt:variant>
        <vt:i4>0</vt:i4>
      </vt:variant>
      <vt:variant>
        <vt:i4>5</vt:i4>
      </vt:variant>
      <vt:variant>
        <vt:lpwstr/>
      </vt:variant>
      <vt:variant>
        <vt:lpwstr>_Toc466398562</vt:lpwstr>
      </vt:variant>
      <vt:variant>
        <vt:i4>1835070</vt:i4>
      </vt:variant>
      <vt:variant>
        <vt:i4>128</vt:i4>
      </vt:variant>
      <vt:variant>
        <vt:i4>0</vt:i4>
      </vt:variant>
      <vt:variant>
        <vt:i4>5</vt:i4>
      </vt:variant>
      <vt:variant>
        <vt:lpwstr/>
      </vt:variant>
      <vt:variant>
        <vt:lpwstr>_Toc466398561</vt:lpwstr>
      </vt:variant>
      <vt:variant>
        <vt:i4>1835070</vt:i4>
      </vt:variant>
      <vt:variant>
        <vt:i4>122</vt:i4>
      </vt:variant>
      <vt:variant>
        <vt:i4>0</vt:i4>
      </vt:variant>
      <vt:variant>
        <vt:i4>5</vt:i4>
      </vt:variant>
      <vt:variant>
        <vt:lpwstr/>
      </vt:variant>
      <vt:variant>
        <vt:lpwstr>_Toc466398560</vt:lpwstr>
      </vt:variant>
      <vt:variant>
        <vt:i4>2031678</vt:i4>
      </vt:variant>
      <vt:variant>
        <vt:i4>116</vt:i4>
      </vt:variant>
      <vt:variant>
        <vt:i4>0</vt:i4>
      </vt:variant>
      <vt:variant>
        <vt:i4>5</vt:i4>
      </vt:variant>
      <vt:variant>
        <vt:lpwstr/>
      </vt:variant>
      <vt:variant>
        <vt:lpwstr>_Toc466398559</vt:lpwstr>
      </vt:variant>
      <vt:variant>
        <vt:i4>2031678</vt:i4>
      </vt:variant>
      <vt:variant>
        <vt:i4>110</vt:i4>
      </vt:variant>
      <vt:variant>
        <vt:i4>0</vt:i4>
      </vt:variant>
      <vt:variant>
        <vt:i4>5</vt:i4>
      </vt:variant>
      <vt:variant>
        <vt:lpwstr/>
      </vt:variant>
      <vt:variant>
        <vt:lpwstr>_Toc466398558</vt:lpwstr>
      </vt:variant>
      <vt:variant>
        <vt:i4>2031678</vt:i4>
      </vt:variant>
      <vt:variant>
        <vt:i4>104</vt:i4>
      </vt:variant>
      <vt:variant>
        <vt:i4>0</vt:i4>
      </vt:variant>
      <vt:variant>
        <vt:i4>5</vt:i4>
      </vt:variant>
      <vt:variant>
        <vt:lpwstr/>
      </vt:variant>
      <vt:variant>
        <vt:lpwstr>_Toc466398557</vt:lpwstr>
      </vt:variant>
      <vt:variant>
        <vt:i4>2031678</vt:i4>
      </vt:variant>
      <vt:variant>
        <vt:i4>98</vt:i4>
      </vt:variant>
      <vt:variant>
        <vt:i4>0</vt:i4>
      </vt:variant>
      <vt:variant>
        <vt:i4>5</vt:i4>
      </vt:variant>
      <vt:variant>
        <vt:lpwstr/>
      </vt:variant>
      <vt:variant>
        <vt:lpwstr>_Toc466398556</vt:lpwstr>
      </vt:variant>
      <vt:variant>
        <vt:i4>2031678</vt:i4>
      </vt:variant>
      <vt:variant>
        <vt:i4>92</vt:i4>
      </vt:variant>
      <vt:variant>
        <vt:i4>0</vt:i4>
      </vt:variant>
      <vt:variant>
        <vt:i4>5</vt:i4>
      </vt:variant>
      <vt:variant>
        <vt:lpwstr/>
      </vt:variant>
      <vt:variant>
        <vt:lpwstr>_Toc466398555</vt:lpwstr>
      </vt:variant>
      <vt:variant>
        <vt:i4>2031678</vt:i4>
      </vt:variant>
      <vt:variant>
        <vt:i4>86</vt:i4>
      </vt:variant>
      <vt:variant>
        <vt:i4>0</vt:i4>
      </vt:variant>
      <vt:variant>
        <vt:i4>5</vt:i4>
      </vt:variant>
      <vt:variant>
        <vt:lpwstr/>
      </vt:variant>
      <vt:variant>
        <vt:lpwstr>_Toc466398554</vt:lpwstr>
      </vt:variant>
      <vt:variant>
        <vt:i4>2031678</vt:i4>
      </vt:variant>
      <vt:variant>
        <vt:i4>80</vt:i4>
      </vt:variant>
      <vt:variant>
        <vt:i4>0</vt:i4>
      </vt:variant>
      <vt:variant>
        <vt:i4>5</vt:i4>
      </vt:variant>
      <vt:variant>
        <vt:lpwstr/>
      </vt:variant>
      <vt:variant>
        <vt:lpwstr>_Toc466398553</vt:lpwstr>
      </vt:variant>
      <vt:variant>
        <vt:i4>2031678</vt:i4>
      </vt:variant>
      <vt:variant>
        <vt:i4>74</vt:i4>
      </vt:variant>
      <vt:variant>
        <vt:i4>0</vt:i4>
      </vt:variant>
      <vt:variant>
        <vt:i4>5</vt:i4>
      </vt:variant>
      <vt:variant>
        <vt:lpwstr/>
      </vt:variant>
      <vt:variant>
        <vt:lpwstr>_Toc466398552</vt:lpwstr>
      </vt:variant>
      <vt:variant>
        <vt:i4>2031678</vt:i4>
      </vt:variant>
      <vt:variant>
        <vt:i4>68</vt:i4>
      </vt:variant>
      <vt:variant>
        <vt:i4>0</vt:i4>
      </vt:variant>
      <vt:variant>
        <vt:i4>5</vt:i4>
      </vt:variant>
      <vt:variant>
        <vt:lpwstr/>
      </vt:variant>
      <vt:variant>
        <vt:lpwstr>_Toc466398551</vt:lpwstr>
      </vt:variant>
      <vt:variant>
        <vt:i4>2031678</vt:i4>
      </vt:variant>
      <vt:variant>
        <vt:i4>62</vt:i4>
      </vt:variant>
      <vt:variant>
        <vt:i4>0</vt:i4>
      </vt:variant>
      <vt:variant>
        <vt:i4>5</vt:i4>
      </vt:variant>
      <vt:variant>
        <vt:lpwstr/>
      </vt:variant>
      <vt:variant>
        <vt:lpwstr>_Toc466398550</vt:lpwstr>
      </vt:variant>
      <vt:variant>
        <vt:i4>1966142</vt:i4>
      </vt:variant>
      <vt:variant>
        <vt:i4>56</vt:i4>
      </vt:variant>
      <vt:variant>
        <vt:i4>0</vt:i4>
      </vt:variant>
      <vt:variant>
        <vt:i4>5</vt:i4>
      </vt:variant>
      <vt:variant>
        <vt:lpwstr/>
      </vt:variant>
      <vt:variant>
        <vt:lpwstr>_Toc466398549</vt:lpwstr>
      </vt:variant>
      <vt:variant>
        <vt:i4>1966142</vt:i4>
      </vt:variant>
      <vt:variant>
        <vt:i4>50</vt:i4>
      </vt:variant>
      <vt:variant>
        <vt:i4>0</vt:i4>
      </vt:variant>
      <vt:variant>
        <vt:i4>5</vt:i4>
      </vt:variant>
      <vt:variant>
        <vt:lpwstr/>
      </vt:variant>
      <vt:variant>
        <vt:lpwstr>_Toc466398548</vt:lpwstr>
      </vt:variant>
      <vt:variant>
        <vt:i4>1966142</vt:i4>
      </vt:variant>
      <vt:variant>
        <vt:i4>44</vt:i4>
      </vt:variant>
      <vt:variant>
        <vt:i4>0</vt:i4>
      </vt:variant>
      <vt:variant>
        <vt:i4>5</vt:i4>
      </vt:variant>
      <vt:variant>
        <vt:lpwstr/>
      </vt:variant>
      <vt:variant>
        <vt:lpwstr>_Toc466398547</vt:lpwstr>
      </vt:variant>
      <vt:variant>
        <vt:i4>1966142</vt:i4>
      </vt:variant>
      <vt:variant>
        <vt:i4>38</vt:i4>
      </vt:variant>
      <vt:variant>
        <vt:i4>0</vt:i4>
      </vt:variant>
      <vt:variant>
        <vt:i4>5</vt:i4>
      </vt:variant>
      <vt:variant>
        <vt:lpwstr/>
      </vt:variant>
      <vt:variant>
        <vt:lpwstr>_Toc466398546</vt:lpwstr>
      </vt:variant>
      <vt:variant>
        <vt:i4>1966142</vt:i4>
      </vt:variant>
      <vt:variant>
        <vt:i4>32</vt:i4>
      </vt:variant>
      <vt:variant>
        <vt:i4>0</vt:i4>
      </vt:variant>
      <vt:variant>
        <vt:i4>5</vt:i4>
      </vt:variant>
      <vt:variant>
        <vt:lpwstr/>
      </vt:variant>
      <vt:variant>
        <vt:lpwstr>_Toc466398545</vt:lpwstr>
      </vt:variant>
      <vt:variant>
        <vt:i4>1966142</vt:i4>
      </vt:variant>
      <vt:variant>
        <vt:i4>26</vt:i4>
      </vt:variant>
      <vt:variant>
        <vt:i4>0</vt:i4>
      </vt:variant>
      <vt:variant>
        <vt:i4>5</vt:i4>
      </vt:variant>
      <vt:variant>
        <vt:lpwstr/>
      </vt:variant>
      <vt:variant>
        <vt:lpwstr>_Toc466398544</vt:lpwstr>
      </vt:variant>
      <vt:variant>
        <vt:i4>1966142</vt:i4>
      </vt:variant>
      <vt:variant>
        <vt:i4>20</vt:i4>
      </vt:variant>
      <vt:variant>
        <vt:i4>0</vt:i4>
      </vt:variant>
      <vt:variant>
        <vt:i4>5</vt:i4>
      </vt:variant>
      <vt:variant>
        <vt:lpwstr/>
      </vt:variant>
      <vt:variant>
        <vt:lpwstr>_Toc466398543</vt:lpwstr>
      </vt:variant>
      <vt:variant>
        <vt:i4>1966142</vt:i4>
      </vt:variant>
      <vt:variant>
        <vt:i4>14</vt:i4>
      </vt:variant>
      <vt:variant>
        <vt:i4>0</vt:i4>
      </vt:variant>
      <vt:variant>
        <vt:i4>5</vt:i4>
      </vt:variant>
      <vt:variant>
        <vt:lpwstr/>
      </vt:variant>
      <vt:variant>
        <vt:lpwstr>_Toc466398542</vt:lpwstr>
      </vt:variant>
      <vt:variant>
        <vt:i4>1966142</vt:i4>
      </vt:variant>
      <vt:variant>
        <vt:i4>8</vt:i4>
      </vt:variant>
      <vt:variant>
        <vt:i4>0</vt:i4>
      </vt:variant>
      <vt:variant>
        <vt:i4>5</vt:i4>
      </vt:variant>
      <vt:variant>
        <vt:lpwstr/>
      </vt:variant>
      <vt:variant>
        <vt:lpwstr>_Toc466398541</vt:lpwstr>
      </vt:variant>
      <vt:variant>
        <vt:i4>1966142</vt:i4>
      </vt:variant>
      <vt:variant>
        <vt:i4>2</vt:i4>
      </vt:variant>
      <vt:variant>
        <vt:i4>0</vt:i4>
      </vt:variant>
      <vt:variant>
        <vt:i4>5</vt:i4>
      </vt:variant>
      <vt:variant>
        <vt:lpwstr/>
      </vt:variant>
      <vt:variant>
        <vt:lpwstr>_Toc466398540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M.T.P. Mos</dc:creator>
  <cp:lastModifiedBy>M.T.P. Mos</cp:lastModifiedBy>
  <cp:revision>3</cp:revision>
  <cp:lastPrinted>2017-07-20T12:12:00Z</cp:lastPrinted>
  <dcterms:created xsi:type="dcterms:W3CDTF">2017-07-24T12:50:00Z</dcterms:created>
  <dcterms:modified xsi:type="dcterms:W3CDTF">2017-07-27T16:02:00Z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ies>
</file>