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8659F" w14:textId="77777777" w:rsidR="007A2CD2" w:rsidRPr="00A772CE" w:rsidRDefault="007A2CD2" w:rsidP="009264A6">
      <w:pPr>
        <w:jc w:val="both"/>
        <w:rPr>
          <w:rFonts w:ascii="Verdana" w:hAnsi="Verdana" w:cs="Arial"/>
          <w:b/>
          <w:color w:val="1F497D" w:themeColor="text2"/>
          <w:sz w:val="28"/>
          <w:szCs w:val="28"/>
          <w:lang w:val="en-US"/>
        </w:rPr>
      </w:pPr>
      <w:bookmarkStart w:id="0" w:name="_GoBack"/>
      <w:bookmarkEnd w:id="0"/>
      <w:r w:rsidRPr="00A772CE">
        <w:rPr>
          <w:rFonts w:ascii="Verdana" w:hAnsi="Verdana" w:cs="Arial"/>
          <w:b/>
          <w:color w:val="1F497D" w:themeColor="text2"/>
          <w:sz w:val="28"/>
          <w:szCs w:val="28"/>
          <w:lang w:val="en-US"/>
        </w:rPr>
        <w:t>Terms of Reference</w:t>
      </w:r>
      <w:r w:rsidR="00C66FF1" w:rsidRPr="00A772CE">
        <w:rPr>
          <w:rFonts w:ascii="Verdana" w:hAnsi="Verdana" w:cs="Arial"/>
          <w:b/>
          <w:color w:val="1F497D" w:themeColor="text2"/>
          <w:sz w:val="28"/>
          <w:szCs w:val="28"/>
          <w:lang w:val="en-US"/>
        </w:rPr>
        <w:t xml:space="preserve"> for Market exploration</w:t>
      </w:r>
    </w:p>
    <w:p w14:paraId="784865A0" w14:textId="77777777" w:rsidR="007A2CD2" w:rsidRPr="00927994" w:rsidRDefault="007A2CD2" w:rsidP="009264A6">
      <w:pPr>
        <w:jc w:val="both"/>
        <w:rPr>
          <w:rFonts w:ascii="Verdana" w:hAnsi="Verdana" w:cs="Arial"/>
          <w:b/>
          <w:lang w:val="en-US"/>
        </w:rPr>
      </w:pPr>
      <w:r w:rsidRPr="00927994">
        <w:rPr>
          <w:rFonts w:ascii="Verdana" w:hAnsi="Verdana" w:cs="Arial"/>
          <w:b/>
          <w:lang w:val="en-US"/>
        </w:rPr>
        <w:t xml:space="preserve">For </w:t>
      </w:r>
      <w:r>
        <w:rPr>
          <w:rFonts w:ascii="Verdana" w:hAnsi="Verdana" w:cs="Arial"/>
          <w:b/>
          <w:lang w:val="en-US"/>
        </w:rPr>
        <w:t>the</w:t>
      </w:r>
      <w:r w:rsidRPr="00927994">
        <w:rPr>
          <w:rFonts w:ascii="Verdana" w:hAnsi="Verdana" w:cs="Arial"/>
          <w:b/>
          <w:lang w:val="en-US"/>
        </w:rPr>
        <w:t xml:space="preserve"> Mid Term Review of the Project Lake Kivu Monitoring Program (LKMP)  </w:t>
      </w:r>
    </w:p>
    <w:p w14:paraId="784865A1" w14:textId="77777777" w:rsidR="007A2CD2" w:rsidRPr="00927994" w:rsidRDefault="007A2CD2" w:rsidP="009264A6">
      <w:pPr>
        <w:pStyle w:val="ListParagraph"/>
        <w:numPr>
          <w:ilvl w:val="0"/>
          <w:numId w:val="1"/>
        </w:numPr>
        <w:jc w:val="both"/>
        <w:rPr>
          <w:rFonts w:ascii="Verdana" w:hAnsi="Verdana" w:cs="Arial"/>
          <w:b/>
          <w:lang w:val="en-US"/>
        </w:rPr>
      </w:pPr>
      <w:r w:rsidRPr="00927994">
        <w:rPr>
          <w:rFonts w:ascii="Verdana" w:hAnsi="Verdana" w:cs="Arial"/>
          <w:b/>
          <w:lang w:val="en-US"/>
        </w:rPr>
        <w:t>Introduction and context</w:t>
      </w:r>
    </w:p>
    <w:p w14:paraId="784865A2" w14:textId="77777777" w:rsidR="007A2CD2" w:rsidRPr="00927994" w:rsidRDefault="007A2CD2" w:rsidP="009264A6">
      <w:pPr>
        <w:jc w:val="both"/>
        <w:rPr>
          <w:rFonts w:ascii="Verdana" w:hAnsi="Verdana" w:cs="Arial"/>
          <w:lang w:val="en-US"/>
        </w:rPr>
      </w:pPr>
      <w:r w:rsidRPr="00927994">
        <w:rPr>
          <w:rFonts w:ascii="Verdana" w:hAnsi="Verdana" w:cs="Arial"/>
          <w:lang w:val="en-US"/>
        </w:rPr>
        <w:t xml:space="preserve">Lake Kivu is one of the largest East African rift lakes. It is situated on the border between Rwanda and the Democratic Republic of Congo (DRC). It contains a big amount of dissolved gases: 250 km3 of carbon dioxide (CO2) and 55 to 60 km3 of methane (CH4). It is however recommended to reduce the pressure of the gases by extracting methane gas from the lake. It was decided to harvest the CH4 and to use it for the production of electricity. The first pilot plant for gas, Kibuye Power One (KP1), </w:t>
      </w:r>
      <w:r w:rsidR="00C158FF">
        <w:rPr>
          <w:rFonts w:ascii="Verdana" w:hAnsi="Verdana" w:cs="Arial"/>
          <w:lang w:val="en-US"/>
        </w:rPr>
        <w:t>wa</w:t>
      </w:r>
      <w:r w:rsidRPr="00927994">
        <w:rPr>
          <w:rFonts w:ascii="Verdana" w:hAnsi="Verdana" w:cs="Arial"/>
          <w:lang w:val="en-US"/>
        </w:rPr>
        <w:t xml:space="preserve">s producing </w:t>
      </w:r>
      <w:r w:rsidR="00C158FF">
        <w:rPr>
          <w:rFonts w:ascii="Verdana" w:hAnsi="Verdana" w:cs="Arial"/>
          <w:lang w:val="en-US"/>
        </w:rPr>
        <w:t xml:space="preserve">2-3 Mwe </w:t>
      </w:r>
      <w:r w:rsidRPr="00927994">
        <w:rPr>
          <w:rFonts w:ascii="Verdana" w:hAnsi="Verdana" w:cs="Arial"/>
          <w:lang w:val="en-US"/>
        </w:rPr>
        <w:t>electricity since 2008</w:t>
      </w:r>
      <w:r w:rsidR="00C158FF">
        <w:rPr>
          <w:rFonts w:ascii="Verdana" w:hAnsi="Verdana" w:cs="Arial"/>
          <w:lang w:val="en-US"/>
        </w:rPr>
        <w:t xml:space="preserve"> until April 2016</w:t>
      </w:r>
      <w:r w:rsidRPr="00927994">
        <w:rPr>
          <w:rFonts w:ascii="Verdana" w:hAnsi="Verdana" w:cs="Arial"/>
          <w:lang w:val="en-US"/>
        </w:rPr>
        <w:t>. The first plant at industrial scale, with 2</w:t>
      </w:r>
      <w:r w:rsidR="00C158FF">
        <w:rPr>
          <w:rFonts w:ascii="Verdana" w:hAnsi="Verdana" w:cs="Arial"/>
          <w:lang w:val="en-US"/>
        </w:rPr>
        <w:t>6</w:t>
      </w:r>
      <w:r w:rsidRPr="00927994">
        <w:rPr>
          <w:rFonts w:ascii="Verdana" w:hAnsi="Verdana" w:cs="Arial"/>
          <w:lang w:val="en-US"/>
        </w:rPr>
        <w:t xml:space="preserve">MWe, has started gas extraction and power production in </w:t>
      </w:r>
      <w:r w:rsidR="00C158FF">
        <w:rPr>
          <w:rFonts w:ascii="Verdana" w:hAnsi="Verdana" w:cs="Arial"/>
          <w:lang w:val="en-US"/>
        </w:rPr>
        <w:t>January 2016</w:t>
      </w:r>
      <w:r w:rsidRPr="00927994">
        <w:rPr>
          <w:rFonts w:ascii="Verdana" w:hAnsi="Verdana" w:cs="Arial"/>
          <w:lang w:val="en-US"/>
        </w:rPr>
        <w:t xml:space="preserve">. </w:t>
      </w:r>
    </w:p>
    <w:p w14:paraId="784865A3" w14:textId="77777777" w:rsidR="007A2CD2" w:rsidRPr="00927994" w:rsidRDefault="007A2CD2" w:rsidP="009264A6">
      <w:pPr>
        <w:jc w:val="both"/>
        <w:rPr>
          <w:rFonts w:ascii="Verdana" w:hAnsi="Verdana" w:cs="Arial"/>
          <w:lang w:val="en-US"/>
        </w:rPr>
      </w:pPr>
      <w:r w:rsidRPr="00927994">
        <w:rPr>
          <w:rFonts w:ascii="Verdana" w:hAnsi="Verdana" w:cs="Arial"/>
          <w:lang w:val="en-US"/>
        </w:rPr>
        <w:t xml:space="preserve">While harvesting of methane gas from Lake Kivu has benefits and may contribute to the socio-economic development of the region, inadequate extraction of methane gas can have negative impacts on the lake and its environment. </w:t>
      </w:r>
    </w:p>
    <w:p w14:paraId="784865A4" w14:textId="77777777" w:rsidR="007A2CD2" w:rsidRPr="00927994" w:rsidRDefault="007A2CD2" w:rsidP="009264A6">
      <w:pPr>
        <w:jc w:val="both"/>
        <w:rPr>
          <w:rFonts w:ascii="Verdana" w:hAnsi="Verdana" w:cs="Arial"/>
          <w:lang w:val="en-US"/>
        </w:rPr>
      </w:pPr>
      <w:r w:rsidRPr="00927994">
        <w:rPr>
          <w:rFonts w:ascii="Verdana" w:hAnsi="Verdana" w:cs="Arial"/>
          <w:lang w:val="en-US"/>
        </w:rPr>
        <w:t>In 2008, when the KP1 pilot plant of methane gas extraction started its operations, the Ministry of Infrastructure (MININFRA) created a unit in charge of monitoring the impact of methane gas extraction on the lake, known as Lake Kivu Monitoring Program (LKMP). From the start of its operation the program was supported by the Government of Rwanda and various donors to carry out its informal mandate. In 2012, the unit moved from the Ministry to a new organization called Energy and Water Sanitation Authority (EWSA). Since 2014, it is embedded in the Rwanda Energy Group (REG)/Energy Development Corporation Limited (EDCL). Since August 2013 the LKMP is financed by the Embassy of the Kingdom of the Netherlands in Rwanda (EKN) for a period of 5 years.</w:t>
      </w:r>
    </w:p>
    <w:p w14:paraId="784865A5" w14:textId="77777777" w:rsidR="00A94066" w:rsidRPr="00C158FF" w:rsidRDefault="007A2CD2" w:rsidP="009264A6">
      <w:pPr>
        <w:jc w:val="both"/>
        <w:rPr>
          <w:rFonts w:ascii="Verdana" w:hAnsi="Verdana" w:cs="Arial"/>
          <w:lang w:val="en-US"/>
        </w:rPr>
      </w:pPr>
      <w:r w:rsidRPr="00927994">
        <w:rPr>
          <w:rFonts w:ascii="Verdana" w:hAnsi="Verdana" w:cs="Arial"/>
          <w:lang w:val="en-US"/>
        </w:rPr>
        <w:t xml:space="preserve">Due to the importance of the Lake for the national economy and the local population, and considering the fact that it is a shared resource with DRC, a bilateral regulatory authority is to be created. LKMP is the precursor of that Bilateral Regulatory Authority. </w:t>
      </w:r>
    </w:p>
    <w:p w14:paraId="784865A6" w14:textId="77777777" w:rsidR="007A2CD2" w:rsidRPr="00927994" w:rsidRDefault="007A2CD2" w:rsidP="009264A6">
      <w:pPr>
        <w:spacing w:after="0"/>
        <w:jc w:val="both"/>
        <w:rPr>
          <w:rFonts w:ascii="Verdana" w:hAnsi="Verdana" w:cs="Arial"/>
          <w:lang w:val="en-US"/>
        </w:rPr>
      </w:pPr>
      <w:r>
        <w:rPr>
          <w:rFonts w:ascii="Verdana" w:hAnsi="Verdana" w:cs="Arial"/>
          <w:lang w:val="en-US"/>
        </w:rPr>
        <w:t>T</w:t>
      </w:r>
      <w:r w:rsidRPr="00927994">
        <w:rPr>
          <w:rFonts w:ascii="Verdana" w:hAnsi="Verdana" w:cs="Arial"/>
          <w:lang w:val="en-US"/>
        </w:rPr>
        <w:t xml:space="preserve">he program is </w:t>
      </w:r>
      <w:r>
        <w:rPr>
          <w:rFonts w:ascii="Verdana" w:hAnsi="Verdana" w:cs="Arial"/>
          <w:lang w:val="en-US"/>
        </w:rPr>
        <w:t>dealing with a new way of gas exploration and is therefore developing new approaches</w:t>
      </w:r>
      <w:r w:rsidR="00055F9B">
        <w:rPr>
          <w:rFonts w:ascii="Verdana" w:hAnsi="Verdana" w:cs="Arial"/>
          <w:lang w:val="en-US"/>
        </w:rPr>
        <w:t>.</w:t>
      </w:r>
      <w:r w:rsidR="009264A6">
        <w:rPr>
          <w:rFonts w:ascii="Verdana" w:hAnsi="Verdana" w:cs="Arial"/>
          <w:lang w:val="en-US"/>
        </w:rPr>
        <w:t xml:space="preserve"> </w:t>
      </w:r>
      <w:r w:rsidRPr="00927994">
        <w:rPr>
          <w:rFonts w:ascii="Verdana" w:hAnsi="Verdana" w:cs="Arial"/>
          <w:lang w:val="en-US"/>
        </w:rPr>
        <w:t xml:space="preserve">Its overall objectives are the following: </w:t>
      </w:r>
    </w:p>
    <w:p w14:paraId="2BEF5EFF" w14:textId="77777777" w:rsidR="00A772CE" w:rsidRDefault="007A2CD2" w:rsidP="009264A6">
      <w:pPr>
        <w:pStyle w:val="ListParagraph"/>
        <w:numPr>
          <w:ilvl w:val="0"/>
          <w:numId w:val="14"/>
        </w:numPr>
        <w:spacing w:after="0"/>
        <w:jc w:val="both"/>
        <w:rPr>
          <w:rFonts w:ascii="Verdana" w:hAnsi="Verdana" w:cs="Arial"/>
          <w:lang w:val="en-US"/>
        </w:rPr>
      </w:pPr>
      <w:r w:rsidRPr="00A772CE">
        <w:rPr>
          <w:rFonts w:ascii="Verdana" w:hAnsi="Verdana" w:cs="Arial"/>
          <w:lang w:val="en-US"/>
        </w:rPr>
        <w:t>Lake Kivu system is better understood and its resources are used in a safe and sustainable way;</w:t>
      </w:r>
    </w:p>
    <w:p w14:paraId="784865A8" w14:textId="191C1F40" w:rsidR="007A2CD2" w:rsidRPr="00A772CE" w:rsidRDefault="007A2CD2" w:rsidP="009264A6">
      <w:pPr>
        <w:pStyle w:val="ListParagraph"/>
        <w:numPr>
          <w:ilvl w:val="0"/>
          <w:numId w:val="14"/>
        </w:numPr>
        <w:spacing w:after="0"/>
        <w:jc w:val="both"/>
        <w:rPr>
          <w:rFonts w:ascii="Verdana" w:hAnsi="Verdana" w:cs="Arial"/>
          <w:lang w:val="en-US"/>
        </w:rPr>
      </w:pPr>
      <w:r w:rsidRPr="00A772CE">
        <w:rPr>
          <w:rFonts w:ascii="Verdana" w:hAnsi="Verdana" w:cs="Arial"/>
          <w:lang w:val="en-US"/>
        </w:rPr>
        <w:t xml:space="preserve">Conflict on Lake Kivu resources is prevented and bi-lateral cooperation is promoted. </w:t>
      </w:r>
    </w:p>
    <w:p w14:paraId="784865A9" w14:textId="77777777" w:rsidR="007A2CD2" w:rsidRPr="00927994" w:rsidRDefault="007A2CD2" w:rsidP="009264A6">
      <w:pPr>
        <w:jc w:val="both"/>
        <w:rPr>
          <w:rFonts w:ascii="Verdana" w:hAnsi="Verdana" w:cs="Arial"/>
          <w:lang w:val="en-US"/>
        </w:rPr>
      </w:pPr>
    </w:p>
    <w:p w14:paraId="784865AA" w14:textId="77777777" w:rsidR="007A2CD2" w:rsidRPr="00975C12" w:rsidRDefault="007A2CD2" w:rsidP="009264A6">
      <w:pPr>
        <w:jc w:val="both"/>
        <w:rPr>
          <w:rFonts w:ascii="Verdana" w:hAnsi="Verdana" w:cs="Arial"/>
          <w:lang w:val="en-US"/>
        </w:rPr>
      </w:pPr>
      <w:r w:rsidRPr="00975C12">
        <w:rPr>
          <w:rFonts w:ascii="Verdana" w:hAnsi="Verdana" w:cs="Arial"/>
          <w:lang w:val="en-US"/>
        </w:rPr>
        <w:lastRenderedPageBreak/>
        <w:t xml:space="preserve">During the formulation of the project, LKMP has been designed as regional program but </w:t>
      </w:r>
      <w:r w:rsidR="00A94066">
        <w:rPr>
          <w:rFonts w:ascii="Verdana" w:hAnsi="Verdana" w:cs="Arial"/>
          <w:lang w:val="en-US"/>
        </w:rPr>
        <w:t>in absence</w:t>
      </w:r>
      <w:r w:rsidRPr="00975C12">
        <w:rPr>
          <w:rFonts w:ascii="Verdana" w:hAnsi="Verdana" w:cs="Arial"/>
          <w:lang w:val="en-US"/>
        </w:rPr>
        <w:t xml:space="preserve"> of</w:t>
      </w:r>
      <w:r w:rsidR="00A94066">
        <w:rPr>
          <w:rFonts w:ascii="Verdana" w:hAnsi="Verdana" w:cs="Arial"/>
          <w:lang w:val="en-US"/>
        </w:rPr>
        <w:t xml:space="preserve"> a suitable</w:t>
      </w:r>
      <w:r w:rsidRPr="00975C12">
        <w:rPr>
          <w:rFonts w:ascii="Verdana" w:hAnsi="Verdana" w:cs="Arial"/>
          <w:lang w:val="en-US"/>
        </w:rPr>
        <w:t xml:space="preserve"> legal</w:t>
      </w:r>
      <w:r w:rsidR="00A94066">
        <w:rPr>
          <w:rFonts w:ascii="Verdana" w:hAnsi="Verdana" w:cs="Arial"/>
          <w:lang w:val="en-US"/>
        </w:rPr>
        <w:t xml:space="preserve"> bilateral</w:t>
      </w:r>
      <w:r w:rsidRPr="00975C12">
        <w:rPr>
          <w:rFonts w:ascii="Verdana" w:hAnsi="Verdana" w:cs="Arial"/>
          <w:lang w:val="en-US"/>
        </w:rPr>
        <w:t xml:space="preserve"> entity to manage the program, it was decided to finance the program through Government of Rwanda as facilitator of the implementation of the program.  This situation has led to confusion concerning the ownership of the project between two countries. The cooperation with Congolese institutions has taken more time than expected. The transformation of LKMP into a bilateral regulatory authority seems still a long term objective.</w:t>
      </w:r>
    </w:p>
    <w:p w14:paraId="784865AB" w14:textId="77777777" w:rsidR="007A2CD2" w:rsidRPr="00927994" w:rsidRDefault="00A94066" w:rsidP="009264A6">
      <w:pPr>
        <w:jc w:val="both"/>
        <w:rPr>
          <w:rFonts w:ascii="Verdana" w:hAnsi="Verdana" w:cs="Arial"/>
          <w:lang w:val="en-US"/>
        </w:rPr>
      </w:pPr>
      <w:r>
        <w:rPr>
          <w:rFonts w:ascii="Verdana" w:hAnsi="Verdana" w:cs="Arial"/>
          <w:lang w:val="en-US"/>
        </w:rPr>
        <w:t xml:space="preserve">The programme suffers from a poor institutional and legal embedding, as well from a limited legal framework. </w:t>
      </w:r>
      <w:r w:rsidR="007A2CD2" w:rsidRPr="00927994">
        <w:rPr>
          <w:rFonts w:ascii="Verdana" w:hAnsi="Verdana" w:cs="Arial"/>
          <w:lang w:val="en-US"/>
        </w:rPr>
        <w:t>The end-users of the MTR of LKMP are its main stakeholders: EKN, REG/EDCL, The Program Management</w:t>
      </w:r>
      <w:r w:rsidR="007A2CD2">
        <w:rPr>
          <w:rFonts w:ascii="Verdana" w:hAnsi="Verdana" w:cs="Arial"/>
          <w:lang w:val="en-US"/>
        </w:rPr>
        <w:t xml:space="preserve"> and</w:t>
      </w:r>
      <w:r w:rsidR="007A2CD2" w:rsidRPr="00927994">
        <w:rPr>
          <w:rFonts w:ascii="Verdana" w:hAnsi="Verdana" w:cs="Arial"/>
          <w:lang w:val="en-US"/>
        </w:rPr>
        <w:t xml:space="preserve"> the Project Advisory Committee (PAC)</w:t>
      </w:r>
      <w:r>
        <w:rPr>
          <w:rFonts w:ascii="Verdana" w:hAnsi="Verdana" w:cs="Arial"/>
          <w:lang w:val="en-US"/>
        </w:rPr>
        <w:t xml:space="preserve"> and decision makers at political level.</w:t>
      </w:r>
    </w:p>
    <w:p w14:paraId="784865AC" w14:textId="77777777" w:rsidR="007A2CD2" w:rsidRPr="00927994" w:rsidRDefault="007A2CD2" w:rsidP="00A772CE">
      <w:pPr>
        <w:pStyle w:val="ListParagraph"/>
        <w:numPr>
          <w:ilvl w:val="0"/>
          <w:numId w:val="14"/>
        </w:numPr>
        <w:jc w:val="both"/>
        <w:rPr>
          <w:rFonts w:ascii="Verdana" w:hAnsi="Verdana" w:cs="Arial"/>
          <w:b/>
          <w:lang w:val="en-US"/>
        </w:rPr>
      </w:pPr>
      <w:r w:rsidRPr="00927994">
        <w:rPr>
          <w:rFonts w:ascii="Verdana" w:hAnsi="Verdana" w:cs="Arial"/>
          <w:b/>
          <w:lang w:val="en-US"/>
        </w:rPr>
        <w:t>Objectives of the mid-term review</w:t>
      </w:r>
    </w:p>
    <w:p w14:paraId="784865AD" w14:textId="77777777" w:rsidR="00F4496E" w:rsidRDefault="007A2CD2" w:rsidP="00F4496E">
      <w:pPr>
        <w:rPr>
          <w:rFonts w:ascii="Verdana" w:hAnsi="Verdana" w:cs="Arial"/>
          <w:lang w:val="en-US"/>
        </w:rPr>
      </w:pPr>
      <w:r w:rsidRPr="00927994">
        <w:rPr>
          <w:rFonts w:ascii="Verdana" w:hAnsi="Verdana" w:cs="Arial"/>
          <w:lang w:val="en-US"/>
        </w:rPr>
        <w:t>The main objective of the MTR is to appraise</w:t>
      </w:r>
      <w:r w:rsidR="00A94066">
        <w:rPr>
          <w:rFonts w:ascii="Verdana" w:hAnsi="Verdana" w:cs="Arial"/>
          <w:lang w:val="en-US"/>
        </w:rPr>
        <w:t xml:space="preserve"> the effectiveness of the design and strategy for the development of LKMP into a bilateral a</w:t>
      </w:r>
      <w:r w:rsidR="00BB2DF4">
        <w:rPr>
          <w:rFonts w:ascii="Verdana" w:hAnsi="Verdana" w:cs="Arial"/>
          <w:lang w:val="en-US"/>
        </w:rPr>
        <w:t>u</w:t>
      </w:r>
      <w:r w:rsidR="00A94066">
        <w:rPr>
          <w:rFonts w:ascii="Verdana" w:hAnsi="Verdana" w:cs="Arial"/>
          <w:lang w:val="en-US"/>
        </w:rPr>
        <w:t xml:space="preserve">thority, </w:t>
      </w:r>
      <w:r w:rsidRPr="00927994">
        <w:rPr>
          <w:rFonts w:ascii="Verdana" w:hAnsi="Verdana" w:cs="Arial"/>
          <w:lang w:val="en-US"/>
        </w:rPr>
        <w:t xml:space="preserve">the progress of the LKMP and </w:t>
      </w:r>
      <w:r>
        <w:rPr>
          <w:rFonts w:ascii="Verdana" w:hAnsi="Verdana" w:cs="Arial"/>
          <w:lang w:val="en-US"/>
        </w:rPr>
        <w:t>t</w:t>
      </w:r>
      <w:r w:rsidRPr="00927994">
        <w:rPr>
          <w:rFonts w:ascii="Verdana" w:hAnsi="Verdana" w:cs="Arial"/>
          <w:lang w:val="en-US"/>
        </w:rPr>
        <w:t>o identify the strong points and challenges and to formulate recommendations from various points of view:</w:t>
      </w:r>
      <w:r w:rsidR="00F4496E" w:rsidRPr="00F4496E">
        <w:rPr>
          <w:rFonts w:ascii="Verdana" w:hAnsi="Verdana" w:cs="Arial"/>
          <w:lang w:val="en-US"/>
        </w:rPr>
        <w:t xml:space="preserve"> </w:t>
      </w:r>
    </w:p>
    <w:p w14:paraId="784865AF" w14:textId="77777777" w:rsidR="00F4496E" w:rsidRDefault="00F4496E" w:rsidP="00F4496E">
      <w:pPr>
        <w:pStyle w:val="ListParagraph"/>
        <w:numPr>
          <w:ilvl w:val="0"/>
          <w:numId w:val="10"/>
        </w:numPr>
        <w:rPr>
          <w:rFonts w:ascii="Verdana" w:hAnsi="Verdana" w:cs="Arial"/>
          <w:lang w:val="en-US"/>
        </w:rPr>
      </w:pPr>
      <w:r>
        <w:rPr>
          <w:rFonts w:ascii="Verdana" w:hAnsi="Verdana" w:cs="Arial"/>
          <w:lang w:val="en-US"/>
        </w:rPr>
        <w:t xml:space="preserve">The progress towards the </w:t>
      </w:r>
      <w:r w:rsidR="00580AB5" w:rsidRPr="00D1537A">
        <w:rPr>
          <w:rFonts w:ascii="Verdana" w:hAnsi="Verdana" w:cs="Arial"/>
          <w:lang w:val="en-US"/>
        </w:rPr>
        <w:t>trans</w:t>
      </w:r>
      <w:r w:rsidRPr="00D1537A">
        <w:rPr>
          <w:rFonts w:ascii="Verdana" w:hAnsi="Verdana" w:cs="Arial"/>
          <w:lang w:val="en-US"/>
        </w:rPr>
        <w:t xml:space="preserve">formation </w:t>
      </w:r>
      <w:r w:rsidR="00580AB5" w:rsidRPr="00D1537A">
        <w:rPr>
          <w:rFonts w:ascii="Verdana" w:hAnsi="Verdana" w:cs="Arial"/>
          <w:lang w:val="en-US"/>
        </w:rPr>
        <w:t>of LKPM into</w:t>
      </w:r>
      <w:r>
        <w:rPr>
          <w:rFonts w:ascii="Verdana" w:hAnsi="Verdana" w:cs="Arial"/>
          <w:lang w:val="en-US"/>
        </w:rPr>
        <w:t xml:space="preserve"> a Bilateral Regulatory Authority</w:t>
      </w:r>
    </w:p>
    <w:p w14:paraId="784865B0" w14:textId="77777777" w:rsidR="007A2CD2" w:rsidRPr="00927994" w:rsidRDefault="00A94066" w:rsidP="009264A6">
      <w:pPr>
        <w:pStyle w:val="ListParagraph"/>
        <w:numPr>
          <w:ilvl w:val="0"/>
          <w:numId w:val="3"/>
        </w:numPr>
        <w:jc w:val="both"/>
        <w:rPr>
          <w:rFonts w:ascii="Verdana" w:hAnsi="Verdana" w:cs="Arial"/>
          <w:lang w:val="en-US"/>
        </w:rPr>
      </w:pPr>
      <w:r>
        <w:rPr>
          <w:rFonts w:ascii="Verdana" w:hAnsi="Verdana" w:cs="Arial"/>
          <w:lang w:val="en-US"/>
        </w:rPr>
        <w:t>Project design</w:t>
      </w:r>
      <w:r w:rsidR="007A2CD2" w:rsidRPr="00927994">
        <w:rPr>
          <w:rFonts w:ascii="Verdana" w:hAnsi="Verdana" w:cs="Arial"/>
          <w:lang w:val="en-US"/>
        </w:rPr>
        <w:t>, project st</w:t>
      </w:r>
      <w:r w:rsidR="0025744A">
        <w:rPr>
          <w:rFonts w:ascii="Verdana" w:hAnsi="Verdana" w:cs="Arial"/>
          <w:lang w:val="en-US"/>
        </w:rPr>
        <w:t xml:space="preserve">ructure, </w:t>
      </w:r>
      <w:r w:rsidR="00426663">
        <w:rPr>
          <w:rFonts w:ascii="Verdana" w:hAnsi="Verdana" w:cs="Arial"/>
          <w:lang w:val="en-US"/>
        </w:rPr>
        <w:t>systems and management</w:t>
      </w:r>
    </w:p>
    <w:p w14:paraId="784865B1" w14:textId="77777777" w:rsidR="007A2CD2" w:rsidRPr="00927994" w:rsidRDefault="007A2CD2" w:rsidP="009264A6">
      <w:pPr>
        <w:pStyle w:val="ListParagraph"/>
        <w:numPr>
          <w:ilvl w:val="0"/>
          <w:numId w:val="3"/>
        </w:numPr>
        <w:jc w:val="both"/>
        <w:rPr>
          <w:rFonts w:ascii="Verdana" w:hAnsi="Verdana" w:cs="Arial"/>
          <w:lang w:val="en-US"/>
        </w:rPr>
      </w:pPr>
      <w:r w:rsidRPr="00927994">
        <w:rPr>
          <w:rFonts w:ascii="Verdana" w:hAnsi="Verdana" w:cs="Arial"/>
          <w:lang w:val="en-US"/>
        </w:rPr>
        <w:t xml:space="preserve">Institutional </w:t>
      </w:r>
      <w:r w:rsidR="00A94066">
        <w:rPr>
          <w:rFonts w:ascii="Verdana" w:hAnsi="Verdana" w:cs="Arial"/>
          <w:lang w:val="en-US"/>
        </w:rPr>
        <w:t xml:space="preserve">and legal </w:t>
      </w:r>
      <w:r w:rsidR="00426663">
        <w:rPr>
          <w:rFonts w:ascii="Verdana" w:hAnsi="Verdana" w:cs="Arial"/>
          <w:lang w:val="en-US"/>
        </w:rPr>
        <w:t>embedding</w:t>
      </w:r>
    </w:p>
    <w:p w14:paraId="784865B2" w14:textId="77777777" w:rsidR="007A2CD2" w:rsidRPr="00927994" w:rsidRDefault="007A2CD2" w:rsidP="009264A6">
      <w:pPr>
        <w:pStyle w:val="ListParagraph"/>
        <w:numPr>
          <w:ilvl w:val="0"/>
          <w:numId w:val="3"/>
        </w:numPr>
        <w:jc w:val="both"/>
        <w:rPr>
          <w:rFonts w:ascii="Verdana" w:hAnsi="Verdana" w:cs="Arial"/>
          <w:lang w:val="en-US"/>
        </w:rPr>
      </w:pPr>
      <w:r w:rsidRPr="00927994">
        <w:rPr>
          <w:rFonts w:ascii="Verdana" w:hAnsi="Verdana" w:cs="Arial"/>
          <w:lang w:val="en-US"/>
        </w:rPr>
        <w:t xml:space="preserve">Technical methodologies </w:t>
      </w:r>
      <w:r w:rsidR="00426663">
        <w:rPr>
          <w:rFonts w:ascii="Verdana" w:hAnsi="Verdana" w:cs="Arial"/>
          <w:lang w:val="en-US"/>
        </w:rPr>
        <w:t>and approaches</w:t>
      </w:r>
    </w:p>
    <w:p w14:paraId="784865B3" w14:textId="77777777" w:rsidR="007A2CD2" w:rsidRPr="00927994" w:rsidRDefault="00426663" w:rsidP="009264A6">
      <w:pPr>
        <w:pStyle w:val="ListParagraph"/>
        <w:numPr>
          <w:ilvl w:val="0"/>
          <w:numId w:val="3"/>
        </w:numPr>
        <w:jc w:val="both"/>
        <w:rPr>
          <w:rFonts w:ascii="Verdana" w:hAnsi="Verdana" w:cs="Arial"/>
          <w:lang w:val="en-US"/>
        </w:rPr>
      </w:pPr>
      <w:r>
        <w:rPr>
          <w:rFonts w:ascii="Verdana" w:hAnsi="Verdana" w:cs="Arial"/>
          <w:lang w:val="en-US"/>
        </w:rPr>
        <w:t>Operational efficiency</w:t>
      </w:r>
    </w:p>
    <w:p w14:paraId="784865B4" w14:textId="77777777" w:rsidR="007A2CD2" w:rsidRPr="00927994" w:rsidRDefault="00426663" w:rsidP="009264A6">
      <w:pPr>
        <w:pStyle w:val="ListParagraph"/>
        <w:numPr>
          <w:ilvl w:val="0"/>
          <w:numId w:val="3"/>
        </w:numPr>
        <w:jc w:val="both"/>
        <w:rPr>
          <w:rFonts w:ascii="Verdana" w:hAnsi="Verdana" w:cs="Arial"/>
          <w:lang w:val="en-US"/>
        </w:rPr>
      </w:pPr>
      <w:r>
        <w:rPr>
          <w:rFonts w:ascii="Verdana" w:hAnsi="Verdana" w:cs="Arial"/>
          <w:lang w:val="en-US"/>
        </w:rPr>
        <w:t>Human resource capacity</w:t>
      </w:r>
    </w:p>
    <w:p w14:paraId="784865B5" w14:textId="77777777" w:rsidR="007A2CD2" w:rsidRDefault="00426663" w:rsidP="009264A6">
      <w:pPr>
        <w:pStyle w:val="ListParagraph"/>
        <w:numPr>
          <w:ilvl w:val="0"/>
          <w:numId w:val="3"/>
        </w:numPr>
        <w:jc w:val="both"/>
        <w:rPr>
          <w:rFonts w:ascii="Verdana" w:hAnsi="Verdana" w:cs="Arial"/>
          <w:lang w:val="en-US"/>
        </w:rPr>
      </w:pPr>
      <w:r>
        <w:rPr>
          <w:rFonts w:ascii="Verdana" w:hAnsi="Verdana" w:cs="Arial"/>
          <w:lang w:val="en-US"/>
        </w:rPr>
        <w:t>Sustainability prospects</w:t>
      </w:r>
    </w:p>
    <w:p w14:paraId="784865B6" w14:textId="77777777" w:rsidR="007A2CD2" w:rsidRDefault="00BB2DF4" w:rsidP="009264A6">
      <w:pPr>
        <w:pStyle w:val="ListParagraph"/>
        <w:numPr>
          <w:ilvl w:val="0"/>
          <w:numId w:val="3"/>
        </w:numPr>
        <w:jc w:val="both"/>
        <w:rPr>
          <w:rFonts w:ascii="Verdana" w:hAnsi="Verdana" w:cs="Arial"/>
          <w:lang w:val="en-US"/>
        </w:rPr>
      </w:pPr>
      <w:r w:rsidRPr="00975C12">
        <w:rPr>
          <w:rFonts w:ascii="Verdana" w:hAnsi="Verdana" w:cs="Arial"/>
          <w:lang w:val="en-US"/>
        </w:rPr>
        <w:t>Trans boundary</w:t>
      </w:r>
      <w:r w:rsidR="007A2CD2" w:rsidRPr="00975C12">
        <w:rPr>
          <w:rFonts w:ascii="Verdana" w:hAnsi="Verdana" w:cs="Arial"/>
          <w:lang w:val="en-US"/>
        </w:rPr>
        <w:t xml:space="preserve"> collaboration </w:t>
      </w:r>
    </w:p>
    <w:p w14:paraId="784865B7" w14:textId="77777777" w:rsidR="00A94066" w:rsidRPr="00975C12" w:rsidRDefault="00A94066" w:rsidP="009264A6">
      <w:pPr>
        <w:pStyle w:val="ListParagraph"/>
        <w:numPr>
          <w:ilvl w:val="0"/>
          <w:numId w:val="3"/>
        </w:numPr>
        <w:jc w:val="both"/>
        <w:rPr>
          <w:rFonts w:ascii="Verdana" w:hAnsi="Verdana" w:cs="Arial"/>
          <w:lang w:val="en-US"/>
        </w:rPr>
      </w:pPr>
      <w:r>
        <w:rPr>
          <w:rFonts w:ascii="Verdana" w:hAnsi="Verdana" w:cs="Arial"/>
          <w:lang w:val="en-US"/>
        </w:rPr>
        <w:t>Effectiveness as Authority</w:t>
      </w:r>
    </w:p>
    <w:p w14:paraId="784865B8" w14:textId="77777777" w:rsidR="007A2CD2" w:rsidRPr="007C2B7B" w:rsidRDefault="007A2CD2" w:rsidP="009264A6">
      <w:pPr>
        <w:jc w:val="both"/>
        <w:rPr>
          <w:rFonts w:ascii="Verdana" w:hAnsi="Verdana" w:cs="Arial"/>
          <w:lang w:val="en-US"/>
        </w:rPr>
      </w:pPr>
      <w:r w:rsidRPr="00927994">
        <w:rPr>
          <w:rFonts w:ascii="Verdana" w:hAnsi="Verdana" w:cs="Arial"/>
          <w:lang w:val="en-US"/>
        </w:rPr>
        <w:t>The outcome (conclusions a</w:t>
      </w:r>
      <w:r w:rsidR="00A94066">
        <w:rPr>
          <w:rFonts w:ascii="Verdana" w:hAnsi="Verdana" w:cs="Arial"/>
          <w:lang w:val="en-US"/>
        </w:rPr>
        <w:t xml:space="preserve">nd recommendations) of the MTR will </w:t>
      </w:r>
      <w:r w:rsidRPr="00927994">
        <w:rPr>
          <w:rFonts w:ascii="Verdana" w:hAnsi="Verdana" w:cs="Arial"/>
          <w:lang w:val="en-US"/>
        </w:rPr>
        <w:t xml:space="preserve">be shared </w:t>
      </w:r>
      <w:r w:rsidR="00A94066">
        <w:rPr>
          <w:rFonts w:ascii="Verdana" w:hAnsi="Verdana" w:cs="Arial"/>
          <w:lang w:val="en-US"/>
        </w:rPr>
        <w:t xml:space="preserve">with the LKMP team </w:t>
      </w:r>
      <w:r w:rsidRPr="00927994">
        <w:rPr>
          <w:rFonts w:ascii="Verdana" w:hAnsi="Verdana" w:cs="Arial"/>
          <w:lang w:val="en-US"/>
        </w:rPr>
        <w:t xml:space="preserve">and discussed with </w:t>
      </w:r>
      <w:r>
        <w:rPr>
          <w:rFonts w:ascii="Verdana" w:hAnsi="Verdana" w:cs="Arial"/>
          <w:lang w:val="en-US"/>
        </w:rPr>
        <w:t>EDCL, project management and EKN</w:t>
      </w:r>
      <w:r w:rsidRPr="00927994">
        <w:rPr>
          <w:rFonts w:ascii="Verdana" w:hAnsi="Verdana" w:cs="Arial"/>
          <w:lang w:val="en-US"/>
        </w:rPr>
        <w:t xml:space="preserve"> before the end on the mission. </w:t>
      </w:r>
    </w:p>
    <w:p w14:paraId="784865B9" w14:textId="77777777" w:rsidR="007A2CD2" w:rsidRPr="00927994" w:rsidRDefault="007A2CD2" w:rsidP="009264A6">
      <w:pPr>
        <w:pStyle w:val="ListParagraph"/>
        <w:ind w:left="0"/>
        <w:jc w:val="both"/>
        <w:rPr>
          <w:rFonts w:ascii="Verdana" w:hAnsi="Verdana" w:cs="Arial"/>
          <w:lang w:val="en-US"/>
        </w:rPr>
      </w:pPr>
    </w:p>
    <w:p w14:paraId="784865BA" w14:textId="77777777" w:rsidR="009E18A1" w:rsidRPr="009264A6" w:rsidRDefault="007A2CD2" w:rsidP="00A772CE">
      <w:pPr>
        <w:pStyle w:val="ListParagraph"/>
        <w:numPr>
          <w:ilvl w:val="0"/>
          <w:numId w:val="14"/>
        </w:numPr>
        <w:jc w:val="both"/>
        <w:rPr>
          <w:rFonts w:ascii="Verdana" w:hAnsi="Verdana" w:cs="Arial"/>
          <w:b/>
          <w:lang w:val="en-US"/>
        </w:rPr>
      </w:pPr>
      <w:r w:rsidRPr="008D7E61">
        <w:rPr>
          <w:rFonts w:ascii="Verdana" w:hAnsi="Verdana" w:cs="Arial"/>
          <w:b/>
          <w:lang w:val="en-US"/>
        </w:rPr>
        <w:t>Required expertise</w:t>
      </w:r>
      <w:r w:rsidR="009E18A1">
        <w:rPr>
          <w:rFonts w:ascii="Verdana" w:hAnsi="Verdana" w:cs="Arial"/>
          <w:b/>
          <w:lang w:val="en-US"/>
        </w:rPr>
        <w:t>/Criteria of Company selection</w:t>
      </w:r>
    </w:p>
    <w:p w14:paraId="784865BB" w14:textId="77777777" w:rsidR="007A2CD2" w:rsidRPr="009264A6" w:rsidRDefault="007A2CD2" w:rsidP="009264A6">
      <w:pPr>
        <w:pStyle w:val="ListParagraph"/>
        <w:numPr>
          <w:ilvl w:val="0"/>
          <w:numId w:val="2"/>
        </w:numPr>
        <w:jc w:val="both"/>
        <w:rPr>
          <w:rFonts w:ascii="Verdana" w:hAnsi="Verdana" w:cs="Arial"/>
          <w:lang w:val="en-US"/>
        </w:rPr>
      </w:pPr>
      <w:r w:rsidRPr="009264A6">
        <w:rPr>
          <w:rFonts w:ascii="Verdana" w:hAnsi="Verdana" w:cs="Arial"/>
          <w:lang w:val="en-US"/>
        </w:rPr>
        <w:t>The Mid Term Review will be organized by a company with a track record in the relevant field of expertise.</w:t>
      </w:r>
      <w:r w:rsidR="009E18A1" w:rsidRPr="009264A6">
        <w:rPr>
          <w:rFonts w:ascii="Verdana" w:hAnsi="Verdana" w:cs="Arial"/>
          <w:lang w:val="en-US"/>
        </w:rPr>
        <w:t xml:space="preserve"> The company must have conducted and completed two (2) similar assignments with c</w:t>
      </w:r>
      <w:r w:rsidR="009264A6" w:rsidRPr="009264A6">
        <w:rPr>
          <w:rFonts w:ascii="Verdana" w:hAnsi="Verdana" w:cs="Arial"/>
          <w:lang w:val="en-US"/>
        </w:rPr>
        <w:t>ertificates of good completion.</w:t>
      </w:r>
    </w:p>
    <w:p w14:paraId="784865BC" w14:textId="77777777" w:rsidR="00ED1A9B" w:rsidRPr="00927994" w:rsidRDefault="00123D58" w:rsidP="009264A6">
      <w:pPr>
        <w:pStyle w:val="ListParagraph"/>
        <w:numPr>
          <w:ilvl w:val="0"/>
          <w:numId w:val="2"/>
        </w:numPr>
        <w:jc w:val="both"/>
        <w:rPr>
          <w:rFonts w:ascii="Verdana" w:hAnsi="Verdana" w:cs="Arial"/>
          <w:lang w:val="en-US"/>
        </w:rPr>
      </w:pPr>
      <w:r>
        <w:rPr>
          <w:rFonts w:ascii="Verdana" w:hAnsi="Verdana" w:cs="Arial"/>
          <w:lang w:val="en-US"/>
        </w:rPr>
        <w:t>The company cannot have a</w:t>
      </w:r>
      <w:r w:rsidR="00ED1A9B" w:rsidRPr="00F21CFA">
        <w:rPr>
          <w:rFonts w:ascii="Verdana" w:hAnsi="Verdana" w:cs="Arial"/>
          <w:lang w:val="en-US"/>
        </w:rPr>
        <w:t xml:space="preserve"> relation or involvement with LKMP or Kivuwatt</w:t>
      </w:r>
      <w:r>
        <w:rPr>
          <w:rFonts w:ascii="Verdana" w:hAnsi="Verdana" w:cs="Arial"/>
          <w:lang w:val="en-US"/>
        </w:rPr>
        <w:t>.</w:t>
      </w:r>
    </w:p>
    <w:p w14:paraId="784865BD" w14:textId="77777777" w:rsidR="006C557E" w:rsidRDefault="00B7230B" w:rsidP="009264A6">
      <w:pPr>
        <w:pStyle w:val="ListParagraph"/>
        <w:numPr>
          <w:ilvl w:val="0"/>
          <w:numId w:val="2"/>
        </w:numPr>
        <w:jc w:val="both"/>
        <w:rPr>
          <w:rFonts w:ascii="Verdana" w:hAnsi="Verdana" w:cs="Arial"/>
          <w:lang w:val="en-US"/>
        </w:rPr>
      </w:pPr>
      <w:r>
        <w:rPr>
          <w:rFonts w:ascii="Verdana" w:hAnsi="Verdana" w:cs="Arial"/>
          <w:lang w:val="en-US"/>
        </w:rPr>
        <w:t>The company must have a</w:t>
      </w:r>
      <w:r w:rsidR="00ED1A9B" w:rsidRPr="00B57425">
        <w:rPr>
          <w:rFonts w:ascii="Verdana" w:hAnsi="Verdana" w:cs="Arial"/>
          <w:lang w:val="en-US"/>
        </w:rPr>
        <w:t>t least</w:t>
      </w:r>
      <w:r w:rsidR="009264A6">
        <w:rPr>
          <w:rFonts w:ascii="Verdana" w:hAnsi="Verdana" w:cs="Arial"/>
          <w:lang w:val="en-US"/>
        </w:rPr>
        <w:t xml:space="preserve"> 10</w:t>
      </w:r>
      <w:r w:rsidR="009264A6">
        <w:rPr>
          <w:rFonts w:ascii="Verdana" w:hAnsi="Verdana" w:cs="Arial"/>
          <w:b/>
          <w:lang w:val="en-US"/>
        </w:rPr>
        <w:t xml:space="preserve"> </w:t>
      </w:r>
      <w:r w:rsidR="00ED1A9B" w:rsidRPr="00B57425">
        <w:rPr>
          <w:rFonts w:ascii="Verdana" w:hAnsi="Verdana" w:cs="Arial"/>
          <w:lang w:val="en-US"/>
        </w:rPr>
        <w:t xml:space="preserve">years </w:t>
      </w:r>
      <w:r w:rsidR="00ED1A9B">
        <w:rPr>
          <w:rFonts w:ascii="Verdana" w:hAnsi="Verdana" w:cs="Arial"/>
          <w:lang w:val="en-US"/>
        </w:rPr>
        <w:t xml:space="preserve">of </w:t>
      </w:r>
      <w:r w:rsidR="00ED1A9B" w:rsidRPr="00B57425">
        <w:rPr>
          <w:rFonts w:ascii="Verdana" w:hAnsi="Verdana" w:cs="Arial"/>
          <w:lang w:val="en-US"/>
        </w:rPr>
        <w:t xml:space="preserve">experience with offshore (oil and/or gas) inspection; </w:t>
      </w:r>
    </w:p>
    <w:p w14:paraId="784865BE" w14:textId="77777777" w:rsidR="00ED1A9B" w:rsidRDefault="00123D58" w:rsidP="009264A6">
      <w:pPr>
        <w:pStyle w:val="ListParagraph"/>
        <w:numPr>
          <w:ilvl w:val="0"/>
          <w:numId w:val="2"/>
        </w:numPr>
        <w:jc w:val="both"/>
        <w:rPr>
          <w:rFonts w:ascii="Verdana" w:hAnsi="Verdana" w:cs="Arial"/>
          <w:lang w:val="en-US"/>
        </w:rPr>
      </w:pPr>
      <w:r>
        <w:rPr>
          <w:rFonts w:ascii="Verdana" w:hAnsi="Verdana" w:cs="Arial"/>
          <w:lang w:val="en-US"/>
        </w:rPr>
        <w:lastRenderedPageBreak/>
        <w:t>The company must show p</w:t>
      </w:r>
      <w:r w:rsidR="00B7230B">
        <w:rPr>
          <w:rFonts w:ascii="Verdana" w:hAnsi="Verdana" w:cs="Arial"/>
          <w:lang w:val="en-US"/>
        </w:rPr>
        <w:t xml:space="preserve">roven </w:t>
      </w:r>
      <w:r w:rsidR="00ED1A9B" w:rsidRPr="00B57425">
        <w:rPr>
          <w:rFonts w:ascii="Verdana" w:hAnsi="Verdana" w:cs="Arial"/>
          <w:lang w:val="en-US"/>
        </w:rPr>
        <w:t>experience in design-r</w:t>
      </w:r>
      <w:r w:rsidR="00ED1A9B">
        <w:rPr>
          <w:rFonts w:ascii="Verdana" w:hAnsi="Verdana" w:cs="Arial"/>
          <w:lang w:val="en-US"/>
        </w:rPr>
        <w:t>esearch and process-engineering</w:t>
      </w:r>
    </w:p>
    <w:p w14:paraId="784865BF" w14:textId="77777777" w:rsidR="00ED1A9B" w:rsidRDefault="00123D58" w:rsidP="009264A6">
      <w:pPr>
        <w:pStyle w:val="ListParagraph"/>
        <w:numPr>
          <w:ilvl w:val="0"/>
          <w:numId w:val="2"/>
        </w:numPr>
        <w:jc w:val="both"/>
        <w:rPr>
          <w:rFonts w:ascii="Verdana" w:hAnsi="Verdana" w:cs="Arial"/>
          <w:lang w:val="en-US"/>
        </w:rPr>
      </w:pPr>
      <w:r>
        <w:rPr>
          <w:rFonts w:ascii="Verdana" w:hAnsi="Verdana" w:cs="Arial"/>
          <w:lang w:val="en-US"/>
        </w:rPr>
        <w:t>The company must d</w:t>
      </w:r>
      <w:r w:rsidR="00ED1A9B" w:rsidRPr="00F21CFA">
        <w:rPr>
          <w:rFonts w:ascii="Verdana" w:hAnsi="Verdana" w:cs="Arial"/>
          <w:lang w:val="en-US"/>
        </w:rPr>
        <w:t>emonstrate knowledge and experience with the gas and oil sector</w:t>
      </w:r>
      <w:r w:rsidR="00ED1A9B">
        <w:rPr>
          <w:rFonts w:ascii="Verdana" w:hAnsi="Verdana" w:cs="Arial"/>
          <w:lang w:val="en-US"/>
        </w:rPr>
        <w:t xml:space="preserve"> and </w:t>
      </w:r>
      <w:r>
        <w:rPr>
          <w:rFonts w:ascii="Verdana" w:hAnsi="Verdana" w:cs="Arial"/>
          <w:lang w:val="en-US"/>
        </w:rPr>
        <w:t xml:space="preserve">especially </w:t>
      </w:r>
      <w:r w:rsidR="00ED1A9B">
        <w:rPr>
          <w:rFonts w:ascii="Verdana" w:hAnsi="Verdana" w:cs="Arial"/>
          <w:lang w:val="en-US"/>
        </w:rPr>
        <w:t>with regulatory aspects of oil and gas exploitation</w:t>
      </w:r>
    </w:p>
    <w:p w14:paraId="784865C0" w14:textId="77777777" w:rsidR="00580AB5" w:rsidRPr="0094717E" w:rsidRDefault="00580AB5" w:rsidP="00580AB5">
      <w:pPr>
        <w:ind w:left="360"/>
        <w:jc w:val="both"/>
        <w:rPr>
          <w:rFonts w:ascii="Verdana" w:hAnsi="Verdana" w:cs="Arial"/>
          <w:b/>
          <w:lang w:val="en-US"/>
        </w:rPr>
      </w:pPr>
      <w:r w:rsidRPr="0094717E">
        <w:rPr>
          <w:rFonts w:ascii="Verdana" w:hAnsi="Verdana" w:cs="Arial"/>
          <w:b/>
          <w:lang w:val="en-US"/>
        </w:rPr>
        <w:t>Companies should submit within 10 days of the publication of the tender:</w:t>
      </w:r>
    </w:p>
    <w:p w14:paraId="784865C1" w14:textId="77777777" w:rsidR="00580AB5" w:rsidRPr="0094717E" w:rsidRDefault="009F726E" w:rsidP="00D1537A">
      <w:pPr>
        <w:pStyle w:val="ListParagraph"/>
        <w:numPr>
          <w:ilvl w:val="0"/>
          <w:numId w:val="13"/>
        </w:numPr>
        <w:spacing w:after="0"/>
        <w:rPr>
          <w:rFonts w:ascii="Verdana" w:eastAsia="Times New Roman" w:hAnsi="Verdana"/>
          <w:lang w:val="en-US"/>
        </w:rPr>
      </w:pPr>
      <w:r w:rsidRPr="0094717E">
        <w:rPr>
          <w:rFonts w:ascii="Verdana" w:eastAsia="Times New Roman" w:hAnsi="Verdana"/>
          <w:lang w:val="en-US"/>
        </w:rPr>
        <w:t xml:space="preserve">General </w:t>
      </w:r>
      <w:r w:rsidR="00580AB5" w:rsidRPr="0094717E">
        <w:rPr>
          <w:rFonts w:ascii="Verdana" w:eastAsia="Times New Roman" w:hAnsi="Verdana"/>
          <w:lang w:val="en-US"/>
        </w:rPr>
        <w:t>Presentation of the company</w:t>
      </w:r>
    </w:p>
    <w:p w14:paraId="784865C2" w14:textId="77777777" w:rsidR="00580AB5" w:rsidRPr="0094717E" w:rsidRDefault="00580AB5" w:rsidP="00D1537A">
      <w:pPr>
        <w:pStyle w:val="ListParagraph"/>
        <w:numPr>
          <w:ilvl w:val="0"/>
          <w:numId w:val="13"/>
        </w:numPr>
        <w:spacing w:after="0"/>
        <w:rPr>
          <w:rFonts w:ascii="Verdana" w:eastAsia="Times New Roman" w:hAnsi="Verdana"/>
          <w:lang w:val="en-US"/>
        </w:rPr>
      </w:pPr>
      <w:r w:rsidRPr="0094717E">
        <w:rPr>
          <w:rFonts w:ascii="Verdana" w:eastAsia="Times New Roman" w:hAnsi="Verdana"/>
          <w:lang w:val="en-US"/>
        </w:rPr>
        <w:t>Demonstrate their knowledge and experience with the gas and oil sector</w:t>
      </w:r>
    </w:p>
    <w:p w14:paraId="784865C3" w14:textId="77777777" w:rsidR="0094717E" w:rsidRPr="0094717E" w:rsidRDefault="00580AB5" w:rsidP="00D1537A">
      <w:pPr>
        <w:pStyle w:val="ListParagraph"/>
        <w:numPr>
          <w:ilvl w:val="0"/>
          <w:numId w:val="13"/>
        </w:numPr>
        <w:spacing w:after="0"/>
        <w:rPr>
          <w:rFonts w:ascii="Verdana" w:eastAsia="Times New Roman" w:hAnsi="Verdana"/>
          <w:lang w:val="en-US"/>
        </w:rPr>
      </w:pPr>
      <w:r w:rsidRPr="0094717E">
        <w:rPr>
          <w:rFonts w:ascii="Verdana" w:eastAsia="Times New Roman" w:hAnsi="Verdana"/>
          <w:lang w:val="en-US"/>
        </w:rPr>
        <w:t xml:space="preserve">Demonstrate their experience with regulatory aspects of oil and gas </w:t>
      </w:r>
    </w:p>
    <w:p w14:paraId="784865C4" w14:textId="77777777" w:rsidR="00580AB5" w:rsidRPr="0094717E" w:rsidRDefault="0094717E" w:rsidP="00D1537A">
      <w:pPr>
        <w:spacing w:after="0"/>
        <w:ind w:firstLine="360"/>
        <w:rPr>
          <w:rFonts w:ascii="Verdana" w:eastAsia="Times New Roman" w:hAnsi="Verdana"/>
          <w:lang w:val="en-US"/>
        </w:rPr>
      </w:pPr>
      <w:r>
        <w:rPr>
          <w:rFonts w:ascii="Verdana" w:eastAsia="Times New Roman" w:hAnsi="Verdana"/>
          <w:lang w:val="en-US"/>
        </w:rPr>
        <w:t xml:space="preserve">     </w:t>
      </w:r>
      <w:r w:rsidR="00580AB5" w:rsidRPr="0094717E">
        <w:rPr>
          <w:rFonts w:ascii="Verdana" w:eastAsia="Times New Roman" w:hAnsi="Verdana"/>
          <w:lang w:val="en-US"/>
        </w:rPr>
        <w:t>exploitation.</w:t>
      </w:r>
    </w:p>
    <w:p w14:paraId="784865C5" w14:textId="77777777" w:rsidR="0094717E" w:rsidRPr="0094717E" w:rsidRDefault="00580AB5" w:rsidP="00D1537A">
      <w:pPr>
        <w:pStyle w:val="ListParagraph"/>
        <w:numPr>
          <w:ilvl w:val="0"/>
          <w:numId w:val="13"/>
        </w:numPr>
        <w:spacing w:after="0"/>
        <w:rPr>
          <w:rFonts w:ascii="Verdana" w:eastAsia="Times New Roman" w:hAnsi="Verdana"/>
          <w:lang w:val="en-US"/>
        </w:rPr>
      </w:pPr>
      <w:r w:rsidRPr="0094717E">
        <w:rPr>
          <w:rFonts w:ascii="Verdana" w:eastAsia="Times New Roman" w:hAnsi="Verdana"/>
          <w:lang w:val="en-US"/>
        </w:rPr>
        <w:t xml:space="preserve">Indicate their experience with consultancies and evaluations in the </w:t>
      </w:r>
    </w:p>
    <w:p w14:paraId="784865C6" w14:textId="77777777" w:rsidR="009F726E" w:rsidRPr="0094717E" w:rsidRDefault="00580AB5" w:rsidP="00D1537A">
      <w:pPr>
        <w:spacing w:after="0"/>
        <w:ind w:firstLine="720"/>
        <w:rPr>
          <w:rFonts w:ascii="Verdana" w:eastAsia="Times New Roman" w:hAnsi="Verdana"/>
          <w:lang w:val="en-US"/>
        </w:rPr>
      </w:pPr>
      <w:r w:rsidRPr="0094717E">
        <w:rPr>
          <w:rFonts w:ascii="Verdana" w:eastAsia="Times New Roman" w:hAnsi="Verdana"/>
          <w:lang w:val="en-US"/>
        </w:rPr>
        <w:t>regulatory field</w:t>
      </w:r>
      <w:r w:rsidR="009F726E" w:rsidRPr="0094717E">
        <w:rPr>
          <w:rFonts w:ascii="Verdana" w:eastAsia="Times New Roman" w:hAnsi="Verdana"/>
          <w:lang w:val="en-US"/>
        </w:rPr>
        <w:t xml:space="preserve"> as well as</w:t>
      </w:r>
      <w:r w:rsidR="0094717E" w:rsidRPr="0094717E">
        <w:rPr>
          <w:rFonts w:ascii="Verdana" w:eastAsia="Times New Roman" w:hAnsi="Verdana"/>
          <w:lang w:val="en-US"/>
        </w:rPr>
        <w:t xml:space="preserve"> </w:t>
      </w:r>
      <w:r w:rsidR="009F726E" w:rsidRPr="0094717E">
        <w:rPr>
          <w:rFonts w:ascii="Verdana" w:eastAsia="Times New Roman" w:hAnsi="Verdana"/>
          <w:lang w:val="en-US"/>
        </w:rPr>
        <w:t>the standard approach used by the company</w:t>
      </w:r>
      <w:r w:rsidRPr="0094717E">
        <w:rPr>
          <w:rFonts w:ascii="Verdana" w:eastAsia="Times New Roman" w:hAnsi="Verdana"/>
          <w:lang w:val="en-US"/>
        </w:rPr>
        <w:t>.</w:t>
      </w:r>
    </w:p>
    <w:p w14:paraId="784865CA" w14:textId="77777777" w:rsidR="009F726E" w:rsidRPr="0094717E" w:rsidRDefault="009F726E" w:rsidP="00D1537A">
      <w:pPr>
        <w:pStyle w:val="ListParagraph"/>
        <w:numPr>
          <w:ilvl w:val="0"/>
          <w:numId w:val="13"/>
        </w:numPr>
        <w:spacing w:after="0"/>
        <w:rPr>
          <w:rFonts w:ascii="Verdana" w:eastAsia="Times New Roman" w:hAnsi="Verdana"/>
          <w:lang w:val="en-US"/>
        </w:rPr>
      </w:pPr>
      <w:r w:rsidRPr="0094717E">
        <w:rPr>
          <w:rFonts w:ascii="Verdana" w:eastAsia="Times New Roman" w:hAnsi="Verdana"/>
          <w:lang w:val="en-US"/>
        </w:rPr>
        <w:t>Indication of availability in the period 1/10/2017 – 31/03/2018 depending the finalization of the tender and contract</w:t>
      </w:r>
      <w:r w:rsidR="0094717E">
        <w:rPr>
          <w:rFonts w:ascii="Verdana" w:eastAsia="Times New Roman" w:hAnsi="Verdana"/>
          <w:lang w:val="en-US"/>
        </w:rPr>
        <w:t>ing</w:t>
      </w:r>
      <w:r w:rsidRPr="0094717E">
        <w:rPr>
          <w:rFonts w:ascii="Verdana" w:eastAsia="Times New Roman" w:hAnsi="Verdana"/>
          <w:lang w:val="en-US"/>
        </w:rPr>
        <w:t xml:space="preserve"> of the winning company.</w:t>
      </w:r>
    </w:p>
    <w:p w14:paraId="784865CB" w14:textId="77777777" w:rsidR="003826C1" w:rsidRPr="0094717E" w:rsidRDefault="003826C1" w:rsidP="00D1537A">
      <w:pPr>
        <w:jc w:val="both"/>
        <w:rPr>
          <w:rFonts w:ascii="Verdana" w:hAnsi="Verdana" w:cs="Arial"/>
          <w:lang w:val="en-US"/>
        </w:rPr>
      </w:pPr>
    </w:p>
    <w:p w14:paraId="784865CC" w14:textId="77777777" w:rsidR="00A33EFA" w:rsidRPr="009264A6" w:rsidRDefault="00806060" w:rsidP="00A772CE">
      <w:pPr>
        <w:pStyle w:val="ListParagraph"/>
        <w:numPr>
          <w:ilvl w:val="0"/>
          <w:numId w:val="14"/>
        </w:numPr>
        <w:jc w:val="both"/>
        <w:rPr>
          <w:rFonts w:ascii="Verdana" w:hAnsi="Verdana" w:cs="Arial"/>
          <w:b/>
          <w:lang w:val="en-US"/>
        </w:rPr>
      </w:pPr>
      <w:r w:rsidRPr="006B52D5">
        <w:rPr>
          <w:rFonts w:ascii="Verdana" w:hAnsi="Verdana" w:cs="Arial"/>
          <w:b/>
          <w:lang w:val="en-US"/>
        </w:rPr>
        <w:t>Planning</w:t>
      </w:r>
    </w:p>
    <w:p w14:paraId="784865CD" w14:textId="77777777" w:rsidR="009264A6" w:rsidRDefault="009264A6" w:rsidP="009264A6">
      <w:pPr>
        <w:spacing w:after="0"/>
        <w:jc w:val="both"/>
        <w:rPr>
          <w:rFonts w:ascii="Verdana" w:hAnsi="Verdana" w:cs="Arial"/>
          <w:lang w:val="en-US"/>
        </w:rPr>
      </w:pPr>
      <w:r>
        <w:rPr>
          <w:rFonts w:ascii="Verdana" w:hAnsi="Verdana" w:cs="Arial"/>
          <w:lang w:val="en-US"/>
        </w:rPr>
        <w:t xml:space="preserve">The consultancy service duration will take </w:t>
      </w:r>
      <w:r w:rsidR="00030C34">
        <w:rPr>
          <w:rFonts w:ascii="Verdana" w:hAnsi="Verdana" w:cs="Arial"/>
          <w:lang w:val="en-US"/>
        </w:rPr>
        <w:t xml:space="preserve">approximately </w:t>
      </w:r>
      <w:r>
        <w:rPr>
          <w:rFonts w:ascii="Verdana" w:hAnsi="Verdana" w:cs="Arial"/>
          <w:lang w:val="en-US"/>
        </w:rPr>
        <w:t xml:space="preserve">5 weeks. </w:t>
      </w:r>
      <w:r w:rsidR="00A873E7">
        <w:rPr>
          <w:rFonts w:ascii="Verdana" w:hAnsi="Verdana" w:cs="Arial"/>
          <w:lang w:val="en-US"/>
        </w:rPr>
        <w:t xml:space="preserve">The maximum </w:t>
      </w:r>
      <w:r w:rsidR="00E333B1">
        <w:rPr>
          <w:rFonts w:ascii="Verdana" w:hAnsi="Verdana" w:cs="Arial"/>
          <w:lang w:val="en-US"/>
        </w:rPr>
        <w:t xml:space="preserve">budget is </w:t>
      </w:r>
      <w:r w:rsidR="00A873E7">
        <w:rPr>
          <w:rFonts w:ascii="Verdana" w:hAnsi="Verdana" w:cs="Arial"/>
          <w:lang w:val="en-US"/>
        </w:rPr>
        <w:t>€ 125.000.</w:t>
      </w:r>
    </w:p>
    <w:p w14:paraId="784865CE" w14:textId="77777777" w:rsidR="00A873E7" w:rsidRDefault="00A873E7" w:rsidP="009264A6">
      <w:pPr>
        <w:spacing w:after="0"/>
        <w:jc w:val="both"/>
        <w:rPr>
          <w:rFonts w:ascii="Verdana" w:hAnsi="Verdana" w:cs="Arial"/>
          <w:lang w:val="en-US"/>
        </w:rPr>
      </w:pPr>
    </w:p>
    <w:p w14:paraId="784865CF" w14:textId="77777777" w:rsidR="00A873E7" w:rsidRPr="00A873E7" w:rsidRDefault="00A873E7" w:rsidP="009264A6">
      <w:pPr>
        <w:spacing w:after="0"/>
        <w:jc w:val="both"/>
        <w:rPr>
          <w:rFonts w:ascii="Verdana" w:hAnsi="Verdana" w:cs="Arial"/>
          <w:lang w:val="en-US"/>
        </w:rPr>
      </w:pPr>
      <w:r w:rsidRPr="00A873E7">
        <w:rPr>
          <w:rFonts w:ascii="Verdana" w:hAnsi="Verdana" w:cs="Arial"/>
          <w:color w:val="222222"/>
          <w:lang w:val="en"/>
        </w:rPr>
        <w:t>Up to 5 companies will be invited to submit a proposal.</w:t>
      </w:r>
      <w:r w:rsidRPr="00A873E7">
        <w:rPr>
          <w:rFonts w:ascii="Verdana" w:hAnsi="Verdana" w:cs="Arial"/>
          <w:lang w:val="en-US"/>
        </w:rPr>
        <w:t xml:space="preserve"> </w:t>
      </w:r>
    </w:p>
    <w:p w14:paraId="784865D0" w14:textId="77777777" w:rsidR="00A33EFA" w:rsidRDefault="00A33EFA" w:rsidP="009264A6">
      <w:pPr>
        <w:spacing w:after="0"/>
        <w:jc w:val="both"/>
        <w:rPr>
          <w:rFonts w:ascii="Verdana" w:hAnsi="Verdana" w:cs="Arial"/>
          <w:lang w:val="en-US"/>
        </w:rPr>
      </w:pPr>
    </w:p>
    <w:p w14:paraId="784865D1" w14:textId="77777777" w:rsidR="00D309B7" w:rsidRPr="00C32B14" w:rsidRDefault="00D309B7" w:rsidP="009264A6">
      <w:pPr>
        <w:jc w:val="both"/>
        <w:rPr>
          <w:lang w:val="en-US"/>
        </w:rPr>
      </w:pPr>
    </w:p>
    <w:sectPr w:rsidR="00D309B7" w:rsidRPr="00C32B1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C1BD3" w14:textId="77777777" w:rsidR="00A772CE" w:rsidRDefault="00A772CE" w:rsidP="00A772CE">
      <w:pPr>
        <w:spacing w:after="0" w:line="240" w:lineRule="auto"/>
      </w:pPr>
      <w:r>
        <w:separator/>
      </w:r>
    </w:p>
  </w:endnote>
  <w:endnote w:type="continuationSeparator" w:id="0">
    <w:p w14:paraId="5FE3FE59" w14:textId="77777777" w:rsidR="00A772CE" w:rsidRDefault="00A772CE" w:rsidP="00A7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7469B" w14:textId="286985F3" w:rsidR="00A772CE" w:rsidRDefault="00A772CE" w:rsidP="00A772CE">
    <w:pPr>
      <w:pStyle w:val="Footer"/>
      <w:ind w:right="220"/>
      <w:jc w:val="right"/>
    </w:pPr>
    <w:r>
      <w:t xml:space="preserve">Page </w:t>
    </w:r>
    <w:sdt>
      <w:sdtPr>
        <w:id w:val="-19930970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35BB">
          <w:rPr>
            <w:noProof/>
          </w:rPr>
          <w:t>2</w:t>
        </w:r>
        <w:r>
          <w:rPr>
            <w:noProof/>
          </w:rPr>
          <w:fldChar w:fldCharType="end"/>
        </w:r>
      </w:sdtContent>
    </w:sdt>
  </w:p>
  <w:p w14:paraId="4CC8B5AD" w14:textId="77777777" w:rsidR="00A772CE" w:rsidRDefault="00A77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E0636" w14:textId="77777777" w:rsidR="00A772CE" w:rsidRDefault="00A772CE" w:rsidP="00A772CE">
      <w:pPr>
        <w:spacing w:after="0" w:line="240" w:lineRule="auto"/>
      </w:pPr>
      <w:r>
        <w:separator/>
      </w:r>
    </w:p>
  </w:footnote>
  <w:footnote w:type="continuationSeparator" w:id="0">
    <w:p w14:paraId="7832835A" w14:textId="77777777" w:rsidR="00A772CE" w:rsidRDefault="00A772CE" w:rsidP="00A77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D80"/>
    <w:multiLevelType w:val="hybridMultilevel"/>
    <w:tmpl w:val="167C0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FD01C5"/>
    <w:multiLevelType w:val="hybridMultilevel"/>
    <w:tmpl w:val="2C12161C"/>
    <w:lvl w:ilvl="0" w:tplc="55669D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524E"/>
    <w:multiLevelType w:val="hybridMultilevel"/>
    <w:tmpl w:val="2BEC8C70"/>
    <w:lvl w:ilvl="0" w:tplc="1CA8DD30">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7923449"/>
    <w:multiLevelType w:val="hybridMultilevel"/>
    <w:tmpl w:val="62A264FC"/>
    <w:lvl w:ilvl="0" w:tplc="96081F0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27B17E33"/>
    <w:multiLevelType w:val="hybridMultilevel"/>
    <w:tmpl w:val="46B61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2D53784"/>
    <w:multiLevelType w:val="hybridMultilevel"/>
    <w:tmpl w:val="2B34C264"/>
    <w:lvl w:ilvl="0" w:tplc="A986FC56">
      <w:start w:val="1"/>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6CB6125"/>
    <w:multiLevelType w:val="hybridMultilevel"/>
    <w:tmpl w:val="A176D732"/>
    <w:lvl w:ilvl="0" w:tplc="55669D12">
      <w:start w:val="1"/>
      <w:numFmt w:val="decimal"/>
      <w:lvlText w:val="%1."/>
      <w:lvlJc w:val="left"/>
      <w:pPr>
        <w:ind w:left="1069"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56F7182C"/>
    <w:multiLevelType w:val="hybridMultilevel"/>
    <w:tmpl w:val="3BC664F2"/>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nsid w:val="57396546"/>
    <w:multiLevelType w:val="hybridMultilevel"/>
    <w:tmpl w:val="E094118C"/>
    <w:lvl w:ilvl="0" w:tplc="39F4999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D112DE2"/>
    <w:multiLevelType w:val="hybridMultilevel"/>
    <w:tmpl w:val="C35A098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DD501F8"/>
    <w:multiLevelType w:val="hybridMultilevel"/>
    <w:tmpl w:val="723246C0"/>
    <w:lvl w:ilvl="0" w:tplc="BEB6E51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417637D"/>
    <w:multiLevelType w:val="hybridMultilevel"/>
    <w:tmpl w:val="DDCEA19C"/>
    <w:lvl w:ilvl="0" w:tplc="5F56D548">
      <w:start w:val="1"/>
      <w:numFmt w:val="decimal"/>
      <w:lvlText w:val="%1."/>
      <w:lvlJc w:val="left"/>
      <w:pPr>
        <w:ind w:left="765" w:hanging="405"/>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6"/>
  </w:num>
  <w:num w:numId="5">
    <w:abstractNumId w:val="3"/>
  </w:num>
  <w:num w:numId="6">
    <w:abstractNumId w:val="5"/>
  </w:num>
  <w:num w:numId="7">
    <w:abstractNumId w:val="7"/>
  </w:num>
  <w:num w:numId="8">
    <w:abstractNumId w:val="10"/>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D2"/>
    <w:rsid w:val="000219FE"/>
    <w:rsid w:val="00030C34"/>
    <w:rsid w:val="00055F9B"/>
    <w:rsid w:val="00060C67"/>
    <w:rsid w:val="00074029"/>
    <w:rsid w:val="000764D0"/>
    <w:rsid w:val="000E0AA4"/>
    <w:rsid w:val="001113E0"/>
    <w:rsid w:val="00123D58"/>
    <w:rsid w:val="0018707F"/>
    <w:rsid w:val="00206CEA"/>
    <w:rsid w:val="00207070"/>
    <w:rsid w:val="002568D0"/>
    <w:rsid w:val="0025744A"/>
    <w:rsid w:val="00277BE8"/>
    <w:rsid w:val="002B69A5"/>
    <w:rsid w:val="002D31C4"/>
    <w:rsid w:val="003278CB"/>
    <w:rsid w:val="003826C1"/>
    <w:rsid w:val="004035BB"/>
    <w:rsid w:val="00426663"/>
    <w:rsid w:val="00464693"/>
    <w:rsid w:val="004941C3"/>
    <w:rsid w:val="005003D0"/>
    <w:rsid w:val="00580AB5"/>
    <w:rsid w:val="00641190"/>
    <w:rsid w:val="006A1EFB"/>
    <w:rsid w:val="006B52D5"/>
    <w:rsid w:val="006C557E"/>
    <w:rsid w:val="006F4F8C"/>
    <w:rsid w:val="00743F14"/>
    <w:rsid w:val="007A2CD2"/>
    <w:rsid w:val="00806060"/>
    <w:rsid w:val="008D7E61"/>
    <w:rsid w:val="008E206A"/>
    <w:rsid w:val="009264A6"/>
    <w:rsid w:val="0094717E"/>
    <w:rsid w:val="009955EA"/>
    <w:rsid w:val="009D3499"/>
    <w:rsid w:val="009E18A1"/>
    <w:rsid w:val="009F726E"/>
    <w:rsid w:val="00A33EFA"/>
    <w:rsid w:val="00A4460E"/>
    <w:rsid w:val="00A53990"/>
    <w:rsid w:val="00A772CE"/>
    <w:rsid w:val="00A873E7"/>
    <w:rsid w:val="00A94066"/>
    <w:rsid w:val="00B15F37"/>
    <w:rsid w:val="00B32B6C"/>
    <w:rsid w:val="00B7230B"/>
    <w:rsid w:val="00B770CF"/>
    <w:rsid w:val="00BB2DF4"/>
    <w:rsid w:val="00BD20DD"/>
    <w:rsid w:val="00C158FF"/>
    <w:rsid w:val="00C32B14"/>
    <w:rsid w:val="00C66FF1"/>
    <w:rsid w:val="00C86609"/>
    <w:rsid w:val="00C868F3"/>
    <w:rsid w:val="00D06555"/>
    <w:rsid w:val="00D1537A"/>
    <w:rsid w:val="00D309B7"/>
    <w:rsid w:val="00D509F0"/>
    <w:rsid w:val="00D61E2B"/>
    <w:rsid w:val="00E30D47"/>
    <w:rsid w:val="00E333B1"/>
    <w:rsid w:val="00E3429A"/>
    <w:rsid w:val="00E60D41"/>
    <w:rsid w:val="00ED1A9B"/>
    <w:rsid w:val="00F21CFA"/>
    <w:rsid w:val="00F4496E"/>
    <w:rsid w:val="00F7493E"/>
    <w:rsid w:val="00FA6172"/>
    <w:rsid w:val="00FE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D2"/>
    <w:pPr>
      <w:spacing w:line="276" w:lineRule="auto"/>
    </w:pPr>
    <w:rPr>
      <w:rFonts w:ascii="Calibri" w:eastAsia="Calibri" w:hAnsi="Calibri" w:cs="Times New Roman"/>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D2"/>
    <w:pPr>
      <w:ind w:left="720"/>
      <w:contextualSpacing/>
    </w:pPr>
  </w:style>
  <w:style w:type="paragraph" w:styleId="NoSpacing">
    <w:name w:val="No Spacing"/>
    <w:uiPriority w:val="1"/>
    <w:qFormat/>
    <w:rsid w:val="007A2CD2"/>
    <w:pPr>
      <w:spacing w:after="0"/>
    </w:pPr>
    <w:rPr>
      <w:rFonts w:ascii="Calibri" w:eastAsia="Calibri" w:hAnsi="Calibri" w:cs="Times New Roman"/>
      <w:sz w:val="22"/>
      <w:lang w:val="nl-NL"/>
    </w:rPr>
  </w:style>
  <w:style w:type="paragraph" w:styleId="BalloonText">
    <w:name w:val="Balloon Text"/>
    <w:basedOn w:val="Normal"/>
    <w:link w:val="BalloonTextChar"/>
    <w:uiPriority w:val="99"/>
    <w:semiHidden/>
    <w:unhideWhenUsed/>
    <w:rsid w:val="0049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1C3"/>
    <w:rPr>
      <w:rFonts w:ascii="Tahoma" w:eastAsia="Calibri" w:hAnsi="Tahoma" w:cs="Tahoma"/>
      <w:sz w:val="16"/>
      <w:szCs w:val="16"/>
      <w:lang w:val="nl-NL"/>
    </w:rPr>
  </w:style>
  <w:style w:type="character" w:styleId="CommentReference">
    <w:name w:val="annotation reference"/>
    <w:basedOn w:val="DefaultParagraphFont"/>
    <w:uiPriority w:val="99"/>
    <w:semiHidden/>
    <w:unhideWhenUsed/>
    <w:rsid w:val="003826C1"/>
    <w:rPr>
      <w:sz w:val="16"/>
      <w:szCs w:val="16"/>
    </w:rPr>
  </w:style>
  <w:style w:type="paragraph" w:styleId="CommentText">
    <w:name w:val="annotation text"/>
    <w:basedOn w:val="Normal"/>
    <w:link w:val="CommentTextChar"/>
    <w:uiPriority w:val="99"/>
    <w:semiHidden/>
    <w:unhideWhenUsed/>
    <w:rsid w:val="003826C1"/>
    <w:pPr>
      <w:spacing w:line="240" w:lineRule="auto"/>
    </w:pPr>
    <w:rPr>
      <w:sz w:val="20"/>
      <w:szCs w:val="20"/>
    </w:rPr>
  </w:style>
  <w:style w:type="character" w:customStyle="1" w:styleId="CommentTextChar">
    <w:name w:val="Comment Text Char"/>
    <w:basedOn w:val="DefaultParagraphFont"/>
    <w:link w:val="CommentText"/>
    <w:uiPriority w:val="99"/>
    <w:semiHidden/>
    <w:rsid w:val="003826C1"/>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3826C1"/>
    <w:rPr>
      <w:b/>
      <w:bCs/>
    </w:rPr>
  </w:style>
  <w:style w:type="character" w:customStyle="1" w:styleId="CommentSubjectChar">
    <w:name w:val="Comment Subject Char"/>
    <w:basedOn w:val="CommentTextChar"/>
    <w:link w:val="CommentSubject"/>
    <w:uiPriority w:val="99"/>
    <w:semiHidden/>
    <w:rsid w:val="003826C1"/>
    <w:rPr>
      <w:rFonts w:ascii="Calibri" w:eastAsia="Calibri" w:hAnsi="Calibri" w:cs="Times New Roman"/>
      <w:b/>
      <w:bCs/>
      <w:sz w:val="20"/>
      <w:szCs w:val="20"/>
      <w:lang w:val="nl-NL"/>
    </w:rPr>
  </w:style>
  <w:style w:type="paragraph" w:styleId="Header">
    <w:name w:val="header"/>
    <w:basedOn w:val="Normal"/>
    <w:link w:val="HeaderChar"/>
    <w:uiPriority w:val="99"/>
    <w:unhideWhenUsed/>
    <w:rsid w:val="00A77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2CE"/>
    <w:rPr>
      <w:rFonts w:ascii="Calibri" w:eastAsia="Calibri" w:hAnsi="Calibri" w:cs="Times New Roman"/>
      <w:sz w:val="22"/>
      <w:lang w:val="nl-NL"/>
    </w:rPr>
  </w:style>
  <w:style w:type="paragraph" w:styleId="Footer">
    <w:name w:val="footer"/>
    <w:basedOn w:val="Normal"/>
    <w:link w:val="FooterChar"/>
    <w:uiPriority w:val="99"/>
    <w:unhideWhenUsed/>
    <w:rsid w:val="00A77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2CE"/>
    <w:rPr>
      <w:rFonts w:ascii="Calibri" w:eastAsia="Calibri" w:hAnsi="Calibri" w:cs="Times New Roman"/>
      <w:sz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D2"/>
    <w:pPr>
      <w:spacing w:line="276" w:lineRule="auto"/>
    </w:pPr>
    <w:rPr>
      <w:rFonts w:ascii="Calibri" w:eastAsia="Calibri" w:hAnsi="Calibri" w:cs="Times New Roman"/>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D2"/>
    <w:pPr>
      <w:ind w:left="720"/>
      <w:contextualSpacing/>
    </w:pPr>
  </w:style>
  <w:style w:type="paragraph" w:styleId="NoSpacing">
    <w:name w:val="No Spacing"/>
    <w:uiPriority w:val="1"/>
    <w:qFormat/>
    <w:rsid w:val="007A2CD2"/>
    <w:pPr>
      <w:spacing w:after="0"/>
    </w:pPr>
    <w:rPr>
      <w:rFonts w:ascii="Calibri" w:eastAsia="Calibri" w:hAnsi="Calibri" w:cs="Times New Roman"/>
      <w:sz w:val="22"/>
      <w:lang w:val="nl-NL"/>
    </w:rPr>
  </w:style>
  <w:style w:type="paragraph" w:styleId="BalloonText">
    <w:name w:val="Balloon Text"/>
    <w:basedOn w:val="Normal"/>
    <w:link w:val="BalloonTextChar"/>
    <w:uiPriority w:val="99"/>
    <w:semiHidden/>
    <w:unhideWhenUsed/>
    <w:rsid w:val="0049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1C3"/>
    <w:rPr>
      <w:rFonts w:ascii="Tahoma" w:eastAsia="Calibri" w:hAnsi="Tahoma" w:cs="Tahoma"/>
      <w:sz w:val="16"/>
      <w:szCs w:val="16"/>
      <w:lang w:val="nl-NL"/>
    </w:rPr>
  </w:style>
  <w:style w:type="character" w:styleId="CommentReference">
    <w:name w:val="annotation reference"/>
    <w:basedOn w:val="DefaultParagraphFont"/>
    <w:uiPriority w:val="99"/>
    <w:semiHidden/>
    <w:unhideWhenUsed/>
    <w:rsid w:val="003826C1"/>
    <w:rPr>
      <w:sz w:val="16"/>
      <w:szCs w:val="16"/>
    </w:rPr>
  </w:style>
  <w:style w:type="paragraph" w:styleId="CommentText">
    <w:name w:val="annotation text"/>
    <w:basedOn w:val="Normal"/>
    <w:link w:val="CommentTextChar"/>
    <w:uiPriority w:val="99"/>
    <w:semiHidden/>
    <w:unhideWhenUsed/>
    <w:rsid w:val="003826C1"/>
    <w:pPr>
      <w:spacing w:line="240" w:lineRule="auto"/>
    </w:pPr>
    <w:rPr>
      <w:sz w:val="20"/>
      <w:szCs w:val="20"/>
    </w:rPr>
  </w:style>
  <w:style w:type="character" w:customStyle="1" w:styleId="CommentTextChar">
    <w:name w:val="Comment Text Char"/>
    <w:basedOn w:val="DefaultParagraphFont"/>
    <w:link w:val="CommentText"/>
    <w:uiPriority w:val="99"/>
    <w:semiHidden/>
    <w:rsid w:val="003826C1"/>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3826C1"/>
    <w:rPr>
      <w:b/>
      <w:bCs/>
    </w:rPr>
  </w:style>
  <w:style w:type="character" w:customStyle="1" w:styleId="CommentSubjectChar">
    <w:name w:val="Comment Subject Char"/>
    <w:basedOn w:val="CommentTextChar"/>
    <w:link w:val="CommentSubject"/>
    <w:uiPriority w:val="99"/>
    <w:semiHidden/>
    <w:rsid w:val="003826C1"/>
    <w:rPr>
      <w:rFonts w:ascii="Calibri" w:eastAsia="Calibri" w:hAnsi="Calibri" w:cs="Times New Roman"/>
      <w:b/>
      <w:bCs/>
      <w:sz w:val="20"/>
      <w:szCs w:val="20"/>
      <w:lang w:val="nl-NL"/>
    </w:rPr>
  </w:style>
  <w:style w:type="paragraph" w:styleId="Header">
    <w:name w:val="header"/>
    <w:basedOn w:val="Normal"/>
    <w:link w:val="HeaderChar"/>
    <w:uiPriority w:val="99"/>
    <w:unhideWhenUsed/>
    <w:rsid w:val="00A77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2CE"/>
    <w:rPr>
      <w:rFonts w:ascii="Calibri" w:eastAsia="Calibri" w:hAnsi="Calibri" w:cs="Times New Roman"/>
      <w:sz w:val="22"/>
      <w:lang w:val="nl-NL"/>
    </w:rPr>
  </w:style>
  <w:style w:type="paragraph" w:styleId="Footer">
    <w:name w:val="footer"/>
    <w:basedOn w:val="Normal"/>
    <w:link w:val="FooterChar"/>
    <w:uiPriority w:val="99"/>
    <w:unhideWhenUsed/>
    <w:rsid w:val="00A77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2CE"/>
    <w:rPr>
      <w:rFonts w:ascii="Calibri" w:eastAsia="Calibri" w:hAnsi="Calibri" w:cs="Times New Roman"/>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7115">
      <w:bodyDiv w:val="1"/>
      <w:marLeft w:val="0"/>
      <w:marRight w:val="0"/>
      <w:marTop w:val="0"/>
      <w:marBottom w:val="0"/>
      <w:divBdr>
        <w:top w:val="none" w:sz="0" w:space="0" w:color="auto"/>
        <w:left w:val="none" w:sz="0" w:space="0" w:color="auto"/>
        <w:bottom w:val="none" w:sz="0" w:space="0" w:color="auto"/>
        <w:right w:val="none" w:sz="0" w:space="0" w:color="auto"/>
      </w:divBdr>
    </w:div>
    <w:div w:id="851994353">
      <w:bodyDiv w:val="1"/>
      <w:marLeft w:val="0"/>
      <w:marRight w:val="0"/>
      <w:marTop w:val="0"/>
      <w:marBottom w:val="0"/>
      <w:divBdr>
        <w:top w:val="none" w:sz="0" w:space="0" w:color="auto"/>
        <w:left w:val="none" w:sz="0" w:space="0" w:color="auto"/>
        <w:bottom w:val="none" w:sz="0" w:space="0" w:color="auto"/>
        <w:right w:val="none" w:sz="0" w:space="0" w:color="auto"/>
      </w:divBdr>
    </w:div>
    <w:div w:id="1352954324">
      <w:bodyDiv w:val="1"/>
      <w:marLeft w:val="0"/>
      <w:marRight w:val="0"/>
      <w:marTop w:val="0"/>
      <w:marBottom w:val="0"/>
      <w:divBdr>
        <w:top w:val="none" w:sz="0" w:space="0" w:color="auto"/>
        <w:left w:val="none" w:sz="0" w:space="0" w:color="auto"/>
        <w:bottom w:val="none" w:sz="0" w:space="0" w:color="auto"/>
        <w:right w:val="none" w:sz="0" w:space="0" w:color="auto"/>
      </w:divBdr>
    </w:div>
    <w:div w:id="1494837984">
      <w:bodyDiv w:val="1"/>
      <w:marLeft w:val="0"/>
      <w:marRight w:val="0"/>
      <w:marTop w:val="0"/>
      <w:marBottom w:val="0"/>
      <w:divBdr>
        <w:top w:val="none" w:sz="0" w:space="0" w:color="auto"/>
        <w:left w:val="none" w:sz="0" w:space="0" w:color="auto"/>
        <w:bottom w:val="none" w:sz="0" w:space="0" w:color="auto"/>
        <w:right w:val="none" w:sz="0" w:space="0" w:color="auto"/>
      </w:divBdr>
    </w:div>
    <w:div w:id="1546214528">
      <w:bodyDiv w:val="1"/>
      <w:marLeft w:val="0"/>
      <w:marRight w:val="0"/>
      <w:marTop w:val="0"/>
      <w:marBottom w:val="0"/>
      <w:divBdr>
        <w:top w:val="none" w:sz="0" w:space="0" w:color="auto"/>
        <w:left w:val="none" w:sz="0" w:space="0" w:color="auto"/>
        <w:bottom w:val="none" w:sz="0" w:space="0" w:color="auto"/>
        <w:right w:val="none" w:sz="0" w:space="0" w:color="auto"/>
      </w:divBdr>
    </w:div>
    <w:div w:id="1622491734">
      <w:bodyDiv w:val="1"/>
      <w:marLeft w:val="0"/>
      <w:marRight w:val="0"/>
      <w:marTop w:val="0"/>
      <w:marBottom w:val="0"/>
      <w:divBdr>
        <w:top w:val="none" w:sz="0" w:space="0" w:color="auto"/>
        <w:left w:val="none" w:sz="0" w:space="0" w:color="auto"/>
        <w:bottom w:val="none" w:sz="0" w:space="0" w:color="auto"/>
        <w:right w:val="none" w:sz="0" w:space="0" w:color="auto"/>
      </w:divBdr>
      <w:divsChild>
        <w:div w:id="793327919">
          <w:marLeft w:val="0"/>
          <w:marRight w:val="0"/>
          <w:marTop w:val="0"/>
          <w:marBottom w:val="0"/>
          <w:divBdr>
            <w:top w:val="none" w:sz="0" w:space="0" w:color="auto"/>
            <w:left w:val="none" w:sz="0" w:space="0" w:color="auto"/>
            <w:bottom w:val="none" w:sz="0" w:space="0" w:color="auto"/>
            <w:right w:val="none" w:sz="0" w:space="0" w:color="auto"/>
          </w:divBdr>
        </w:div>
      </w:divsChild>
    </w:div>
    <w:div w:id="18262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f4f2b9717646199acbde12f40578af xmlns="6ac83a1c-0ef7-4d1c-88ef-716b78e9e754">
      <Terms xmlns="http://schemas.microsoft.com/office/infopath/2007/PartnerControls"/>
    </fef4f2b9717646199acbde12f40578af>
    <o5f12b73c3c74c0f9edb513c18cedc62 xmlns="6ac83a1c-0ef7-4d1c-88ef-716b78e9e754">
      <Terms xmlns="http://schemas.microsoft.com/office/infopath/2007/PartnerControls"/>
    </o5f12b73c3c74c0f9edb513c18cedc62>
    <a2f0b40755e741a1abc5ab7ba61dd583 xmlns="6ac83a1c-0ef7-4d1c-88ef-716b78e9e754">
      <Terms xmlns="http://schemas.microsoft.com/office/infopath/2007/PartnerControls"/>
    </a2f0b40755e741a1abc5ab7ba61dd583>
    <hed165de8db640ca872d73ec78250d33 xmlns="6ac83a1c-0ef7-4d1c-88ef-716b78e9e754">
      <Terms xmlns="http://schemas.microsoft.com/office/infopath/2007/PartnerControls"/>
    </hed165de8db640ca872d73ec78250d33>
    <_Status xmlns="http://schemas.microsoft.com/sharepoint/v3/fields">Not Started</_Status>
    <dd8451a8d5354db4a942a511a978513f xmlns="6ac83a1c-0ef7-4d1c-88ef-716b78e9e754">
      <Terms xmlns="http://schemas.microsoft.com/office/infopath/2007/PartnerControls">
        <TermInfo xmlns="http://schemas.microsoft.com/office/infopath/2007/PartnerControls">
          <TermName xmlns="http://schemas.microsoft.com/office/infopath/2007/PartnerControls">Documenten</TermName>
          <TermId xmlns="http://schemas.microsoft.com/office/infopath/2007/PartnerControls">fbb22a49-3b12-4c01-9b74-48442a806f01</TermId>
        </TermInfo>
      </Terms>
    </dd8451a8d5354db4a942a511a978513f>
    <b99de922f7064748a88c31c7d597eb2b xmlns="6ac83a1c-0ef7-4d1c-88ef-716b78e9e754">
      <Terms xmlns="http://schemas.microsoft.com/office/infopath/2007/PartnerControls"/>
    </b99de922f7064748a88c31c7d597eb2b>
    <TaxCatchAll xmlns="6ac83a1c-0ef7-4d1c-88ef-716b78e9e754">
      <Value>1140</Value>
    </TaxCatchAll>
    <g82227f958054aa4aacccf2078ce730c xmlns="6ac83a1c-0ef7-4d1c-88ef-716b78e9e754">
      <Terms xmlns="http://schemas.microsoft.com/office/infopath/2007/PartnerControls"/>
    </g82227f958054aa4aacccf2078ce730c>
    <Aanbestedingsnummer xmlns="f9846c08-359d-4cbc-8602-5086330c5808">1199188</Aanbestedingsnummer>
    <_dlc_DocId xmlns="6ac83a1c-0ef7-4d1c-88ef-716b78e9e754">BZ3W-106551849-8</_dlc_DocId>
    <_dlc_DocIdUrl xmlns="6ac83a1c-0ef7-4d1c-88ef-716b78e9e754">
      <Url>https://247.plaza.buzaservices.nl/sites/3W/inkoop/aanbestedingen/1199188/_layouts/15/DocIdRedir.aspx?ID=BZ3W-106551849-8</Url>
      <Description>BZ3W-106551849-8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3W aanbesteding" ma:contentTypeID="0x01010029D5D76CB554194C92B258F896592ADC00CE71E9EC7E1D0C43B199C1E22D686ED62800B7779937829ADF479FE0BECA9715940F" ma:contentTypeVersion="0" ma:contentTypeDescription="" ma:contentTypeScope="" ma:versionID="a507a031700884f68e33bd31df078260">
  <xsd:schema xmlns:xsd="http://www.w3.org/2001/XMLSchema" xmlns:xs="http://www.w3.org/2001/XMLSchema" xmlns:p="http://schemas.microsoft.com/office/2006/metadata/properties" xmlns:ns2="6ac83a1c-0ef7-4d1c-88ef-716b78e9e754" xmlns:ns3="http://schemas.microsoft.com/sharepoint/v3/fields" xmlns:ns4="f9846c08-359d-4cbc-8602-5086330c5808" targetNamespace="http://schemas.microsoft.com/office/2006/metadata/properties" ma:root="true" ma:fieldsID="a8aef5d69608997311ee6c63be95c477" ns2:_="" ns3:_="" ns4:_="">
    <xsd:import namespace="6ac83a1c-0ef7-4d1c-88ef-716b78e9e754"/>
    <xsd:import namespace="http://schemas.microsoft.com/sharepoint/v3/fields"/>
    <xsd:import namespace="f9846c08-359d-4cbc-8602-5086330c5808"/>
    <xsd:element name="properties">
      <xsd:complexType>
        <xsd:sequence>
          <xsd:element name="documentManagement">
            <xsd:complexType>
              <xsd:all>
                <xsd:element ref="ns3:_Status" minOccurs="0"/>
                <xsd:element ref="ns2:fef4f2b9717646199acbde12f40578af" minOccurs="0"/>
                <xsd:element ref="ns2:hed165de8db640ca872d73ec78250d33" minOccurs="0"/>
                <xsd:element ref="ns2:a2f0b40755e741a1abc5ab7ba61dd583" minOccurs="0"/>
                <xsd:element ref="ns2:b99de922f7064748a88c31c7d597eb2b" minOccurs="0"/>
                <xsd:element ref="ns2:o5f12b73c3c74c0f9edb513c18cedc62" minOccurs="0"/>
                <xsd:element ref="ns2:dd8451a8d5354db4a942a511a978513f" minOccurs="0"/>
                <xsd:element ref="ns2:g82227f958054aa4aacccf2078ce730c" minOccurs="0"/>
                <xsd:element ref="ns2:TaxCatchAll" minOccurs="0"/>
                <xsd:element ref="ns2:TaxCatchAllLabel" minOccurs="0"/>
                <xsd:element ref="ns2:_dlc_DocId" minOccurs="0"/>
                <xsd:element ref="ns2:_dlc_DocIdUrl" minOccurs="0"/>
                <xsd:element ref="ns2:_dlc_DocIdPersistId" minOccurs="0"/>
                <xsd:element ref="ns4:Aanbestedings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83a1c-0ef7-4d1c-88ef-716b78e9e754" elementFormDefault="qualified">
    <xsd:import namespace="http://schemas.microsoft.com/office/2006/documentManagement/types"/>
    <xsd:import namespace="http://schemas.microsoft.com/office/infopath/2007/PartnerControls"/>
    <xsd:element name="fef4f2b9717646199acbde12f40578af" ma:index="12" nillable="true" ma:taxonomy="true" ma:internalName="fef4f2b9717646199acbde12f40578af" ma:taxonomyFieldName="Fora" ma:displayName="Forum" ma:default="" ma:fieldId="{fef4f2b9-7176-4619-9acb-de12f40578af}"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hed165de8db640ca872d73ec78250d33" ma:index="14" nillable="true" ma:taxonomy="true" ma:internalName="hed165de8db640ca872d73ec78250d33" ma:taxonomyFieldName="Informatiesoort" ma:displayName="Verspreidingsgraad" ma:default="" ma:fieldId="{1ed165de-8db6-40ca-872d-73ec78250d33}" ma:sspId="8805c4df-c498-47b2-b08d-81a6414440b6" ma:termSetId="47b925e6-ad67-4d57-99d4-c7acc431f2fb" ma:anchorId="00000000-0000-0000-0000-000000000000" ma:open="false" ma:isKeyword="false">
      <xsd:complexType>
        <xsd:sequence>
          <xsd:element ref="pc:Terms" minOccurs="0" maxOccurs="1"/>
        </xsd:sequence>
      </xsd:complexType>
    </xsd:element>
    <xsd:element name="a2f0b40755e741a1abc5ab7ba61dd583" ma:index="16" nillable="true" ma:taxonomy="true" ma:internalName="a2f0b40755e741a1abc5ab7ba61dd583" ma:taxonomyFieldName="Pandcode" ma:displayName="Pandcode" ma:default="" ma:fieldId="{a2f0b407-55e7-41a1-abc5-ab7ba61dd583}" ma:sspId="8805c4df-c498-47b2-b08d-81a6414440b6" ma:termSetId="60c9be03-d8cc-446a-9498-d933038422b2" ma:anchorId="00000000-0000-0000-0000-000000000000" ma:open="false" ma:isKeyword="false">
      <xsd:complexType>
        <xsd:sequence>
          <xsd:element ref="pc:Terms" minOccurs="0" maxOccurs="1"/>
        </xsd:sequence>
      </xsd:complexType>
    </xsd:element>
    <xsd:element name="b99de922f7064748a88c31c7d597eb2b" ma:index="17" nillable="true" ma:taxonomy="true" ma:internalName="b99de922f7064748a88c31c7d597eb2b" ma:taxonomyFieldName="Land" ma:displayName="Land" ma:default="" ma:fieldId="{b99de922-f706-4748-a88c-31c7d597eb2b}" ma:sspId="8805c4df-c498-47b2-b08d-81a6414440b6" ma:termSetId="4b11575f-0152-447b-b1c6-14c5152cc435" ma:anchorId="3fd0673f-2ea8-4564-bac8-0f075207e234" ma:open="false" ma:isKeyword="false">
      <xsd:complexType>
        <xsd:sequence>
          <xsd:element ref="pc:Terms" minOccurs="0" maxOccurs="1"/>
        </xsd:sequence>
      </xsd:complexType>
    </xsd:element>
    <xsd:element name="o5f12b73c3c74c0f9edb513c18cedc62" ma:index="18" nillable="true" ma:taxonomy="true" ma:internalName="o5f12b73c3c74c0f9edb513c18cedc62" ma:taxonomyFieldName="Thema" ma:displayName="Thema" ma:default="" ma:fieldId="{85f12b73-c3c7-4c0f-9edb-513c18cedc62}" ma:sspId="8805c4df-c498-47b2-b08d-81a6414440b6" ma:termSetId="b886aef3-384f-4e31-a5b8-4c90748da2e0" ma:anchorId="00000000-0000-0000-0000-000000000000" ma:open="false" ma:isKeyword="false">
      <xsd:complexType>
        <xsd:sequence>
          <xsd:element ref="pc:Terms" minOccurs="0" maxOccurs="1"/>
        </xsd:sequence>
      </xsd:complexType>
    </xsd:element>
    <xsd:element name="dd8451a8d5354db4a942a511a978513f" ma:index="20" nillable="true" ma:taxonomy="true" ma:internalName="dd8451a8d5354db4a942a511a978513f" ma:taxonomyFieldName="Subthema" ma:displayName="Subthema" ma:default="" ma:fieldId="{dd8451a8-d535-4db4-a942-a511a978513f}" ma:sspId="8805c4df-c498-47b2-b08d-81a6414440b6" ma:termSetId="dd11bd8a-b9e6-4735-8980-9c8cbf798a0a" ma:anchorId="00000000-0000-0000-0000-000000000000" ma:open="true" ma:isKeyword="false">
      <xsd:complexType>
        <xsd:sequence>
          <xsd:element ref="pc:Terms" minOccurs="0" maxOccurs="1"/>
        </xsd:sequence>
      </xsd:complexType>
    </xsd:element>
    <xsd:element name="g82227f958054aa4aacccf2078ce730c" ma:index="22" nillable="true" ma:taxonomy="true" ma:internalName="g82227f958054aa4aacccf2078ce730c" ma:taxonomyFieldName="Proces" ma:displayName="Proces" ma:default="" ma:fieldId="{082227f9-5805-4aa4-aacc-cf2078ce730c}" ma:sspId="8805c4df-c498-47b2-b08d-81a6414440b6" ma:termSetId="a95adf7f-c953-48a9-86d8-cedd1c29cb5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0e99b6d-f732-4d8e-af1e-5c7ae88db467}" ma:internalName="TaxCatchAll" ma:showField="CatchAllData" ma:web="6ac83a1c-0ef7-4d1c-88ef-716b78e9e754">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80e99b6d-f732-4d8e-af1e-5c7ae88db467}" ma:internalName="TaxCatchAllLabel" ma:readOnly="true" ma:showField="CatchAllDataLabel" ma:web="6ac83a1c-0ef7-4d1c-88ef-716b78e9e754">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9846c08-359d-4cbc-8602-5086330c5808" elementFormDefault="qualified">
    <xsd:import namespace="http://schemas.microsoft.com/office/2006/documentManagement/types"/>
    <xsd:import namespace="http://schemas.microsoft.com/office/infopath/2007/PartnerControls"/>
    <xsd:element name="Aanbestedingsnummer" ma:index="30" nillable="true" ma:displayName="Aanbestedingsnummer" ma:internalName="Aanbestedings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ma:index="9" ma:displayName="Subject"/>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805c4df-c498-47b2-b08d-81a6414440b6" ContentTypeId="0x01010029D5D76CB554194C92B258F896592AD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F52CF-7408-4E2C-9661-B7E6B40205AF}">
  <ds:schemaRefs>
    <ds:schemaRef ds:uri="http://schemas.microsoft.com/sharepoint/v3/contenttype/forms"/>
  </ds:schemaRefs>
</ds:datastoreItem>
</file>

<file path=customXml/itemProps2.xml><?xml version="1.0" encoding="utf-8"?>
<ds:datastoreItem xmlns:ds="http://schemas.openxmlformats.org/officeDocument/2006/customXml" ds:itemID="{87B67119-9FEB-472C-8311-CAA0934AB808}">
  <ds:schemaRef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f9846c08-359d-4cbc-8602-5086330c5808"/>
    <ds:schemaRef ds:uri="http://schemas.microsoft.com/sharepoint/v3/fields"/>
    <ds:schemaRef ds:uri="6ac83a1c-0ef7-4d1c-88ef-716b78e9e754"/>
    <ds:schemaRef ds:uri="http://www.w3.org/XML/1998/namespace"/>
  </ds:schemaRefs>
</ds:datastoreItem>
</file>

<file path=customXml/itemProps3.xml><?xml version="1.0" encoding="utf-8"?>
<ds:datastoreItem xmlns:ds="http://schemas.openxmlformats.org/officeDocument/2006/customXml" ds:itemID="{E90CE99D-F9BC-4608-84DA-E076DA4AA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83a1c-0ef7-4d1c-88ef-716b78e9e754"/>
    <ds:schemaRef ds:uri="http://schemas.microsoft.com/sharepoint/v3/fields"/>
    <ds:schemaRef ds:uri="f9846c08-359d-4cbc-8602-5086330c5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74DEE-2B1B-4462-9AC5-60A978BA7B94}">
  <ds:schemaRefs>
    <ds:schemaRef ds:uri="Microsoft.SharePoint.Taxonomy.ContentTypeSync"/>
  </ds:schemaRefs>
</ds:datastoreItem>
</file>

<file path=customXml/itemProps5.xml><?xml version="1.0" encoding="utf-8"?>
<ds:datastoreItem xmlns:ds="http://schemas.openxmlformats.org/officeDocument/2006/customXml" ds:itemID="{DCCA9FB6-05BD-48A9-8AB7-28D6166D6F7A}">
  <ds:schemaRefs>
    <ds:schemaRef ds:uri="http://schemas.microsoft.com/sharepoint/events"/>
  </ds:schemaRefs>
</ds:datastoreItem>
</file>

<file path=customXml/itemProps6.xml><?xml version="1.0" encoding="utf-8"?>
<ds:datastoreItem xmlns:ds="http://schemas.openxmlformats.org/officeDocument/2006/customXml" ds:itemID="{D4925B95-3935-4520-9019-473070C8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E35F5E79</Template>
  <TotalTime>0</TotalTime>
  <Pages>3</Pages>
  <Words>840</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Prisca Ntabaza</dc:creator>
  <cp:lastModifiedBy>Langras, Ronald</cp:lastModifiedBy>
  <cp:revision>2</cp:revision>
  <cp:lastPrinted>2017-07-04T12:41:00Z</cp:lastPrinted>
  <dcterms:created xsi:type="dcterms:W3CDTF">2017-07-10T17:06:00Z</dcterms:created>
  <dcterms:modified xsi:type="dcterms:W3CDTF">2017-07-10T17:06:00Z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0x01010029D5D76CB554194C92B258F896592ADC00CE71E9EC7E1D0C43B199C1E22D686ED62800B7779937829ADF479FE0BECA9715940F</vt:lpwstr>
  </property>
  <property fmtid="{D5CDD505-2E9C-101B-9397-08002B2CF9AE}" pid="3" name="_dlc_DocIdItemGuid">
    <vt:lpwstr>71ce29f5-ba9c-4053-bae4-0cb29a959f40</vt:lpwstr>
  </property>
  <property fmtid="{D5CDD505-2E9C-101B-9397-08002B2CF9AE}" pid="4" name="Informatiesoort">
    <vt:lpwstr/>
  </property>
  <property fmtid="{D5CDD505-2E9C-101B-9397-08002B2CF9AE}" pid="5" name="Thema">
    <vt:lpwstr/>
  </property>
  <property fmtid="{D5CDD505-2E9C-101B-9397-08002B2CF9AE}" pid="6" name="Subthema">
    <vt:lpwstr>1140;#Documenten|fbb22a49-3b12-4c01-9b74-48442a806f01</vt:lpwstr>
  </property>
  <property fmtid="{D5CDD505-2E9C-101B-9397-08002B2CF9AE}" pid="7" name="Pandcode">
    <vt:lpwstr/>
  </property>
  <property fmtid="{D5CDD505-2E9C-101B-9397-08002B2CF9AE}" pid="8" name="Land">
    <vt:lpwstr/>
  </property>
  <property fmtid="{D5CDD505-2E9C-101B-9397-08002B2CF9AE}" pid="9" name="Fora">
    <vt:lpwstr/>
  </property>
  <property fmtid="{D5CDD505-2E9C-101B-9397-08002B2CF9AE}" pid="10" name="Proces">
    <vt:lpwstr/>
  </property>
</Properties>
</file>