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D5" w:rsidRPr="008710F1" w:rsidRDefault="006F485B" w:rsidP="00FC3B19">
      <w:pPr>
        <w:spacing w:after="60"/>
        <w:rPr>
          <w:rFonts w:ascii="Verdana" w:eastAsia="Verdana" w:hAnsi="Verdana" w:cs="Verdana"/>
          <w:b/>
          <w:sz w:val="27"/>
        </w:rPr>
      </w:pPr>
      <w:r w:rsidRPr="008710F1">
        <w:rPr>
          <w:rFonts w:ascii="Verdana" w:eastAsia="Verdana" w:hAnsi="Verdana" w:cs="Verdana"/>
          <w:b/>
          <w:sz w:val="27"/>
        </w:rPr>
        <w:t xml:space="preserve">NL Standaardformulier 21 – Sociale en andere specifieke diensten – overheidsopdrachten  </w:t>
      </w:r>
    </w:p>
    <w:p w:rsidR="00DD2BD5" w:rsidRDefault="00DD2BD5">
      <w:pPr>
        <w:spacing w:after="0"/>
      </w:pPr>
    </w:p>
    <w:p w:rsidR="00DD2BD5" w:rsidRDefault="006F485B">
      <w:pPr>
        <w:spacing w:after="4" w:line="249" w:lineRule="auto"/>
        <w:ind w:left="-5" w:hanging="10"/>
      </w:pPr>
      <w:r>
        <w:rPr>
          <w:rFonts w:ascii="Verdana" w:eastAsia="Verdana" w:hAnsi="Verdana" w:cs="Verdana"/>
          <w:b/>
          <w:sz w:val="19"/>
        </w:rPr>
        <w:t xml:space="preserve">Sociale en andere specifieke diensten – overheidsopdrachten </w:t>
      </w:r>
    </w:p>
    <w:p w:rsidR="00DD2BD5" w:rsidRDefault="006F485B">
      <w:pPr>
        <w:spacing w:after="4" w:line="249" w:lineRule="auto"/>
        <w:ind w:left="-5" w:hanging="10"/>
      </w:pPr>
      <w:r>
        <w:rPr>
          <w:rFonts w:ascii="Verdana" w:eastAsia="Verdana" w:hAnsi="Verdana" w:cs="Verdana"/>
          <w:b/>
          <w:sz w:val="19"/>
        </w:rPr>
        <w:t xml:space="preserve">Richtlijn 2014/24/EU </w:t>
      </w:r>
    </w:p>
    <w:p w:rsidR="00DD2BD5" w:rsidRDefault="006F485B">
      <w:pPr>
        <w:spacing w:after="19"/>
      </w:pPr>
      <w:r>
        <w:rPr>
          <w:rFonts w:ascii="Verdana" w:eastAsia="Verdana" w:hAnsi="Verdana" w:cs="Verdana"/>
          <w:sz w:val="19"/>
        </w:rPr>
        <w:t xml:space="preserve"> </w:t>
      </w:r>
    </w:p>
    <w:p w:rsidR="00DD2BD5" w:rsidRDefault="006F485B">
      <w:pPr>
        <w:pStyle w:val="Kop1"/>
      </w:pPr>
      <w:r>
        <w:t xml:space="preserve">Vooraankondiging </w:t>
      </w:r>
      <w:r w:rsidR="00FC3B19">
        <w:t xml:space="preserve">Beroepenfilms </w:t>
      </w:r>
      <w:r>
        <w:t xml:space="preserve"> </w:t>
      </w:r>
    </w:p>
    <w:p w:rsidR="00DD2BD5" w:rsidRDefault="006F485B">
      <w:pPr>
        <w:spacing w:after="4" w:line="249" w:lineRule="auto"/>
        <w:ind w:left="-5" w:hanging="10"/>
      </w:pPr>
      <w:r>
        <w:rPr>
          <w:rFonts w:ascii="Verdana" w:eastAsia="Verdana" w:hAnsi="Verdana" w:cs="Verdana"/>
          <w:sz w:val="19"/>
        </w:rPr>
        <w:t xml:space="preserve">Deze aankondiging is </w:t>
      </w:r>
      <w:r w:rsidR="00FC3B19">
        <w:rPr>
          <w:rFonts w:ascii="Verdana" w:eastAsia="Verdana" w:hAnsi="Verdana" w:cs="Verdana"/>
          <w:sz w:val="19"/>
        </w:rPr>
        <w:t>g</w:t>
      </w:r>
      <w:r>
        <w:rPr>
          <w:rFonts w:ascii="Verdana" w:eastAsia="Verdana" w:hAnsi="Verdana" w:cs="Verdana"/>
          <w:sz w:val="19"/>
        </w:rPr>
        <w:t xml:space="preserve">een oproep tot mededinging </w:t>
      </w:r>
    </w:p>
    <w:p w:rsidR="00DD2BD5" w:rsidRDefault="006F485B">
      <w:pPr>
        <w:spacing w:after="0"/>
      </w:pPr>
      <w:r>
        <w:rPr>
          <w:rFonts w:ascii="Verdana" w:eastAsia="Verdana" w:hAnsi="Verdana" w:cs="Verdana"/>
          <w:i/>
          <w:sz w:val="19"/>
        </w:rPr>
        <w:t xml:space="preserve"> </w:t>
      </w:r>
    </w:p>
    <w:p w:rsidR="00DD2BD5" w:rsidRPr="00FC3B19" w:rsidRDefault="006F485B">
      <w:pPr>
        <w:spacing w:after="4" w:line="250" w:lineRule="auto"/>
        <w:ind w:left="-5" w:hanging="10"/>
      </w:pPr>
      <w:r w:rsidRPr="00FC3B19">
        <w:rPr>
          <w:rFonts w:ascii="Verdana" w:eastAsia="Verdana" w:hAnsi="Verdana" w:cs="Verdana"/>
          <w:sz w:val="19"/>
        </w:rPr>
        <w:t xml:space="preserve">De opdracht zal na het uitvoeren van een inkooptraject worden gegund zonder bekendmaking van een verdere oproep tot mededinging. </w:t>
      </w:r>
    </w:p>
    <w:p w:rsidR="00DD2BD5" w:rsidRDefault="006F485B">
      <w:pPr>
        <w:spacing w:after="0"/>
      </w:pPr>
      <w:r>
        <w:rPr>
          <w:rFonts w:ascii="Verdana" w:eastAsia="Verdana" w:hAnsi="Verdana" w:cs="Verdana"/>
          <w:i/>
          <w:sz w:val="19"/>
        </w:rPr>
        <w:t xml:space="preserve"> </w:t>
      </w:r>
    </w:p>
    <w:p w:rsidR="00DD2BD5" w:rsidRDefault="006F485B">
      <w:pPr>
        <w:spacing w:after="4" w:line="249" w:lineRule="auto"/>
        <w:ind w:left="-5" w:hanging="10"/>
      </w:pPr>
      <w:r>
        <w:rPr>
          <w:rFonts w:ascii="Verdana" w:eastAsia="Verdana" w:hAnsi="Verdana" w:cs="Verdana"/>
          <w:b/>
          <w:sz w:val="19"/>
        </w:rPr>
        <w:t xml:space="preserve">Afdeling I: Aanbestedende dienst </w:t>
      </w:r>
    </w:p>
    <w:p w:rsidR="00DD2BD5" w:rsidRDefault="006F485B">
      <w:pPr>
        <w:spacing w:after="4" w:line="249" w:lineRule="auto"/>
        <w:ind w:left="-5" w:hanging="10"/>
      </w:pPr>
      <w:r>
        <w:rPr>
          <w:rFonts w:ascii="Verdana" w:eastAsia="Verdana" w:hAnsi="Verdana" w:cs="Verdana"/>
          <w:b/>
          <w:sz w:val="19"/>
        </w:rPr>
        <w:t xml:space="preserve">I.1) Naam en adressen </w:t>
      </w:r>
      <w:r>
        <w:rPr>
          <w:rFonts w:ascii="Verdana" w:eastAsia="Verdana" w:hAnsi="Verdana" w:cs="Verdana"/>
          <w:b/>
          <w:i/>
          <w:sz w:val="19"/>
        </w:rPr>
        <w:t xml:space="preserve"> </w:t>
      </w:r>
    </w:p>
    <w:p w:rsidR="00DD2BD5" w:rsidRDefault="006F485B">
      <w:pPr>
        <w:spacing w:after="0"/>
      </w:pPr>
      <w:r>
        <w:rPr>
          <w:rFonts w:ascii="Verdana" w:eastAsia="Verdana" w:hAnsi="Verdana" w:cs="Verdana"/>
          <w:i/>
          <w:sz w:val="19"/>
        </w:rPr>
        <w:t xml:space="preserve"> </w:t>
      </w:r>
    </w:p>
    <w:p w:rsidR="00FC3B19" w:rsidRDefault="006F485B">
      <w:pPr>
        <w:spacing w:after="4" w:line="249" w:lineRule="auto"/>
        <w:ind w:left="-5" w:hanging="10"/>
        <w:rPr>
          <w:rFonts w:ascii="Verdana" w:eastAsia="Verdana" w:hAnsi="Verdana" w:cs="Verdana"/>
          <w:sz w:val="19"/>
        </w:rPr>
      </w:pPr>
      <w:r>
        <w:rPr>
          <w:rFonts w:ascii="Verdana" w:eastAsia="Verdana" w:hAnsi="Verdana" w:cs="Verdana"/>
          <w:sz w:val="19"/>
        </w:rPr>
        <w:t xml:space="preserve">Officiële benaming: </w:t>
      </w:r>
      <w:r w:rsidR="00FC3B19">
        <w:rPr>
          <w:rFonts w:ascii="Verdana" w:eastAsia="Verdana" w:hAnsi="Verdana" w:cs="Verdana"/>
          <w:sz w:val="19"/>
        </w:rPr>
        <w:t>Stichting Samenwerking Beroepsonderwijs Bedrijfsleven SBB</w:t>
      </w:r>
    </w:p>
    <w:p w:rsidR="00DD2BD5" w:rsidRDefault="006F485B">
      <w:pPr>
        <w:spacing w:after="4" w:line="249" w:lineRule="auto"/>
        <w:ind w:left="-5" w:hanging="10"/>
      </w:pPr>
      <w:r>
        <w:rPr>
          <w:rFonts w:ascii="Verdana" w:eastAsia="Verdana" w:hAnsi="Verdana" w:cs="Verdana"/>
          <w:sz w:val="19"/>
        </w:rPr>
        <w:t xml:space="preserve">Nederland, </w:t>
      </w:r>
      <w:r w:rsidR="00FC3B19" w:rsidRPr="00FC3B19">
        <w:rPr>
          <w:rFonts w:ascii="Verdana" w:eastAsia="Verdana" w:hAnsi="Verdana" w:cs="Verdana"/>
          <w:sz w:val="19"/>
        </w:rPr>
        <w:t>Postbus 7259 2701 AG Zoetermeer</w:t>
      </w:r>
      <w:r>
        <w:rPr>
          <w:rFonts w:ascii="Verdana" w:eastAsia="Verdana" w:hAnsi="Verdana" w:cs="Verdana"/>
          <w:sz w:val="19"/>
        </w:rPr>
        <w:t xml:space="preserve">. </w:t>
      </w:r>
    </w:p>
    <w:p w:rsidR="00FC3B19" w:rsidRDefault="006F485B">
      <w:pPr>
        <w:spacing w:after="4" w:line="249" w:lineRule="auto"/>
        <w:ind w:left="-5" w:right="4545" w:hanging="10"/>
        <w:rPr>
          <w:rFonts w:ascii="Verdana" w:eastAsia="Verdana" w:hAnsi="Verdana" w:cs="Verdana"/>
          <w:sz w:val="19"/>
        </w:rPr>
      </w:pPr>
      <w:r>
        <w:rPr>
          <w:rFonts w:ascii="Verdana" w:eastAsia="Verdana" w:hAnsi="Verdana" w:cs="Verdana"/>
          <w:sz w:val="19"/>
        </w:rPr>
        <w:t xml:space="preserve">Postadres: </w:t>
      </w:r>
      <w:r w:rsidR="00FC3B19" w:rsidRPr="00FC3B19">
        <w:rPr>
          <w:rFonts w:ascii="Verdana" w:eastAsia="Verdana" w:hAnsi="Verdana" w:cs="Verdana"/>
          <w:sz w:val="19"/>
        </w:rPr>
        <w:t>Postbus 7259 2701 AG Zoetermeer</w:t>
      </w:r>
    </w:p>
    <w:p w:rsidR="00DD2BD5" w:rsidRDefault="006F485B">
      <w:pPr>
        <w:spacing w:after="4" w:line="249" w:lineRule="auto"/>
        <w:ind w:left="-5" w:right="4545" w:hanging="10"/>
      </w:pPr>
      <w:r>
        <w:rPr>
          <w:rFonts w:ascii="Verdana" w:eastAsia="Verdana" w:hAnsi="Verdana" w:cs="Verdana"/>
          <w:sz w:val="19"/>
        </w:rPr>
        <w:t xml:space="preserve">Contactpersoon: </w:t>
      </w:r>
      <w:r w:rsidR="00FC3B19">
        <w:rPr>
          <w:rFonts w:ascii="Verdana" w:eastAsia="Verdana" w:hAnsi="Verdana" w:cs="Verdana"/>
          <w:sz w:val="19"/>
        </w:rPr>
        <w:tab/>
        <w:t>El</w:t>
      </w:r>
      <w:r w:rsidR="00F44D0A">
        <w:rPr>
          <w:rFonts w:ascii="Verdana" w:eastAsia="Verdana" w:hAnsi="Verdana" w:cs="Verdana"/>
          <w:sz w:val="19"/>
        </w:rPr>
        <w:t>l</w:t>
      </w:r>
      <w:r w:rsidR="00FC3B19">
        <w:rPr>
          <w:rFonts w:ascii="Verdana" w:eastAsia="Verdana" w:hAnsi="Verdana" w:cs="Verdana"/>
          <w:sz w:val="19"/>
        </w:rPr>
        <w:t>en van Luenen</w:t>
      </w:r>
      <w:r>
        <w:rPr>
          <w:rFonts w:ascii="Verdana" w:eastAsia="Verdana" w:hAnsi="Verdana" w:cs="Verdana"/>
          <w:sz w:val="19"/>
        </w:rPr>
        <w:t xml:space="preserve"> </w:t>
      </w:r>
    </w:p>
    <w:p w:rsidR="00DD2BD5" w:rsidRPr="00A81016" w:rsidRDefault="00FC3B19" w:rsidP="00FC3B19">
      <w:pPr>
        <w:spacing w:after="4" w:line="249" w:lineRule="auto"/>
        <w:ind w:left="1411" w:firstLine="713"/>
      </w:pPr>
      <w:r w:rsidRPr="00A81016">
        <w:rPr>
          <w:rFonts w:ascii="Verdana" w:eastAsia="Verdana" w:hAnsi="Verdana" w:cs="Verdana"/>
          <w:sz w:val="19"/>
        </w:rPr>
        <w:t>E-mail: E.vanLuenen@s-bb.nl</w:t>
      </w:r>
    </w:p>
    <w:p w:rsidR="00DD2BD5" w:rsidRPr="00A81016" w:rsidRDefault="006F485B">
      <w:pPr>
        <w:spacing w:after="0"/>
      </w:pPr>
      <w:r w:rsidRPr="00A81016">
        <w:rPr>
          <w:rFonts w:ascii="Verdana" w:eastAsia="Verdana" w:hAnsi="Verdana" w:cs="Verdana"/>
          <w:i/>
          <w:sz w:val="19"/>
        </w:rPr>
        <w:t xml:space="preserve"> </w:t>
      </w:r>
    </w:p>
    <w:p w:rsidR="00DD2BD5" w:rsidRDefault="006F485B">
      <w:pPr>
        <w:spacing w:after="4" w:line="249" w:lineRule="auto"/>
        <w:ind w:left="-5" w:hanging="10"/>
      </w:pPr>
      <w:r>
        <w:rPr>
          <w:rFonts w:ascii="Verdana" w:eastAsia="Verdana" w:hAnsi="Verdana" w:cs="Verdana"/>
          <w:b/>
          <w:sz w:val="19"/>
        </w:rPr>
        <w:t xml:space="preserve">I.2) Gezamenlijke aanbesteding: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De opdracht omvat geen gezamenlijke aanbesteding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I.3) Communicatie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right="1059" w:hanging="10"/>
      </w:pPr>
      <w:r>
        <w:rPr>
          <w:rFonts w:ascii="Verdana" w:eastAsia="Verdana" w:hAnsi="Verdana" w:cs="Verdana"/>
          <w:sz w:val="19"/>
        </w:rPr>
        <w:t xml:space="preserve">Nadere inlichtingen zijn te verkrijgen op het hierboven vermelde e-mailadres </w:t>
      </w:r>
    </w:p>
    <w:p w:rsidR="00DD2BD5" w:rsidRDefault="006F485B">
      <w:pPr>
        <w:spacing w:after="0"/>
      </w:pPr>
      <w:r>
        <w:rPr>
          <w:rFonts w:ascii="Verdana" w:eastAsia="Verdana" w:hAnsi="Verdana" w:cs="Verdana"/>
          <w:i/>
          <w:sz w:val="19"/>
        </w:rPr>
        <w:t xml:space="preserve"> </w:t>
      </w:r>
    </w:p>
    <w:p w:rsidR="00DD2BD5" w:rsidRDefault="006F485B">
      <w:pPr>
        <w:spacing w:after="4" w:line="249" w:lineRule="auto"/>
        <w:ind w:left="-5" w:hanging="10"/>
      </w:pPr>
      <w:r>
        <w:rPr>
          <w:rFonts w:ascii="Verdana" w:eastAsia="Verdana" w:hAnsi="Verdana" w:cs="Verdana"/>
          <w:b/>
          <w:sz w:val="19"/>
        </w:rPr>
        <w:t xml:space="preserve">I.4) Soort aanbestedende dienst </w:t>
      </w:r>
    </w:p>
    <w:p w:rsidR="00DD2BD5" w:rsidRDefault="006F485B">
      <w:pPr>
        <w:spacing w:after="0"/>
      </w:pPr>
      <w:r>
        <w:rPr>
          <w:rFonts w:ascii="Verdana" w:eastAsia="Verdana" w:hAnsi="Verdana" w:cs="Verdana"/>
          <w:sz w:val="19"/>
        </w:rPr>
        <w:t xml:space="preserve"> </w:t>
      </w:r>
    </w:p>
    <w:p w:rsidR="00DD2BD5" w:rsidRDefault="00B15C34">
      <w:pPr>
        <w:spacing w:after="4" w:line="249" w:lineRule="auto"/>
        <w:ind w:left="-5" w:right="2337" w:hanging="10"/>
      </w:pPr>
      <w:r>
        <w:rPr>
          <w:rFonts w:ascii="Verdana" w:eastAsia="Verdana" w:hAnsi="Verdana" w:cs="Verdana"/>
          <w:sz w:val="19"/>
        </w:rPr>
        <w:t>Publiekrechtelijke organisatie; Zelfstandig Bestuursorgaan (ZBO)</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I.5) Hoofdactiviteit </w:t>
      </w:r>
    </w:p>
    <w:p w:rsidR="00DD2BD5" w:rsidRDefault="006F485B">
      <w:pPr>
        <w:spacing w:after="0"/>
      </w:pPr>
      <w:r>
        <w:rPr>
          <w:rFonts w:ascii="Verdana" w:eastAsia="Verdana" w:hAnsi="Verdana" w:cs="Verdana"/>
          <w:sz w:val="19"/>
        </w:rPr>
        <w:t xml:space="preserve"> </w:t>
      </w:r>
    </w:p>
    <w:p w:rsidR="00B15C34" w:rsidRDefault="00B15C34">
      <w:pPr>
        <w:spacing w:after="4" w:line="249" w:lineRule="auto"/>
        <w:ind w:left="-5" w:hanging="10"/>
        <w:rPr>
          <w:rFonts w:ascii="Verdana" w:eastAsia="Verdana" w:hAnsi="Verdana" w:cs="Verdana"/>
          <w:sz w:val="19"/>
        </w:rPr>
      </w:pPr>
      <w:r>
        <w:rPr>
          <w:rFonts w:ascii="Verdana" w:eastAsia="Verdana" w:hAnsi="Verdana" w:cs="Verdana"/>
          <w:sz w:val="19"/>
        </w:rPr>
        <w:t>Erkenning en begeleiding leerbedrijven</w:t>
      </w:r>
    </w:p>
    <w:p w:rsidR="00B15C34" w:rsidRDefault="00B15C34">
      <w:pPr>
        <w:spacing w:after="4" w:line="249" w:lineRule="auto"/>
        <w:ind w:left="-5" w:hanging="10"/>
        <w:rPr>
          <w:rFonts w:ascii="Verdana" w:eastAsia="Verdana" w:hAnsi="Verdana" w:cs="Verdana"/>
          <w:sz w:val="19"/>
        </w:rPr>
      </w:pPr>
      <w:r>
        <w:rPr>
          <w:rFonts w:ascii="Verdana" w:eastAsia="Verdana" w:hAnsi="Verdana" w:cs="Verdana"/>
          <w:sz w:val="19"/>
        </w:rPr>
        <w:t xml:space="preserve">Onderhouden van de </w:t>
      </w:r>
      <w:proofErr w:type="spellStart"/>
      <w:r>
        <w:rPr>
          <w:rFonts w:ascii="Verdana" w:eastAsia="Verdana" w:hAnsi="Verdana" w:cs="Verdana"/>
          <w:sz w:val="19"/>
        </w:rPr>
        <w:t>Kwailificatiestructuur</w:t>
      </w:r>
      <w:proofErr w:type="spellEnd"/>
      <w:r>
        <w:rPr>
          <w:rFonts w:ascii="Verdana" w:eastAsia="Verdana" w:hAnsi="Verdana" w:cs="Verdana"/>
          <w:sz w:val="19"/>
        </w:rPr>
        <w:t xml:space="preserve"> MBO</w:t>
      </w:r>
    </w:p>
    <w:p w:rsidR="00DD2BD5" w:rsidRDefault="00B15C34">
      <w:pPr>
        <w:spacing w:after="4" w:line="249" w:lineRule="auto"/>
        <w:ind w:left="-5" w:hanging="10"/>
      </w:pPr>
      <w:r>
        <w:rPr>
          <w:rFonts w:ascii="Verdana" w:eastAsia="Verdana" w:hAnsi="Verdana" w:cs="Verdana"/>
          <w:sz w:val="19"/>
        </w:rPr>
        <w:t>A</w:t>
      </w:r>
      <w:r w:rsidRPr="00B15C34">
        <w:rPr>
          <w:rFonts w:ascii="Verdana" w:eastAsia="Verdana" w:hAnsi="Verdana" w:cs="Verdana"/>
          <w:sz w:val="19"/>
        </w:rPr>
        <w:t>rbeidsmarkt</w:t>
      </w:r>
      <w:r>
        <w:rPr>
          <w:rFonts w:ascii="Verdana" w:eastAsia="Verdana" w:hAnsi="Verdana" w:cs="Verdana"/>
          <w:sz w:val="19"/>
        </w:rPr>
        <w:t>informatie</w:t>
      </w:r>
      <w:r w:rsidRPr="00B15C34">
        <w:rPr>
          <w:rFonts w:ascii="Verdana" w:eastAsia="Verdana" w:hAnsi="Verdana" w:cs="Verdana"/>
          <w:sz w:val="19"/>
        </w:rPr>
        <w:t>, beroepspraktijkvorming en doelmatigheid van het opleidingsaanbod.</w:t>
      </w:r>
      <w:r w:rsidR="006F485B">
        <w:rPr>
          <w:rFonts w:ascii="Verdana" w:eastAsia="Verdana" w:hAnsi="Verdana" w:cs="Verdana"/>
          <w:sz w:val="19"/>
        </w:rPr>
        <w:t xml:space="preserve"> </w:t>
      </w:r>
    </w:p>
    <w:p w:rsidR="00B15C34" w:rsidRDefault="006F485B" w:rsidP="00F87C9C">
      <w:pPr>
        <w:spacing w:after="0"/>
        <w:rPr>
          <w:rFonts w:ascii="Verdana" w:eastAsia="Verdana" w:hAnsi="Verdana" w:cs="Verdana"/>
          <w:b/>
          <w:sz w:val="19"/>
        </w:rPr>
      </w:pPr>
      <w:r>
        <w:rPr>
          <w:rFonts w:ascii="Verdana" w:eastAsia="Verdana" w:hAnsi="Verdana" w:cs="Verdana"/>
          <w:sz w:val="19"/>
        </w:rPr>
        <w:t xml:space="preserve"> </w:t>
      </w:r>
    </w:p>
    <w:p w:rsidR="00DD2BD5" w:rsidRDefault="006F485B">
      <w:pPr>
        <w:spacing w:after="4" w:line="250" w:lineRule="auto"/>
        <w:ind w:left="-5" w:hanging="10"/>
      </w:pPr>
      <w:r>
        <w:rPr>
          <w:rFonts w:ascii="Verdana" w:eastAsia="Verdana" w:hAnsi="Verdana" w:cs="Verdana"/>
          <w:b/>
          <w:sz w:val="19"/>
        </w:rPr>
        <w:t xml:space="preserve">Afdeling II: Voorwerp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II.1) Omvang van de aanbesteding:  </w:t>
      </w:r>
    </w:p>
    <w:p w:rsidR="00DD2BD5" w:rsidRDefault="006F485B">
      <w:pPr>
        <w:spacing w:after="21"/>
      </w:pPr>
      <w:r>
        <w:rPr>
          <w:rFonts w:ascii="Verdana" w:eastAsia="Verdana" w:hAnsi="Verdana" w:cs="Verdana"/>
          <w:sz w:val="19"/>
        </w:rPr>
        <w:t xml:space="preserve"> </w:t>
      </w:r>
    </w:p>
    <w:p w:rsidR="00DD2BD5" w:rsidRDefault="006F485B">
      <w:pPr>
        <w:spacing w:after="10" w:line="299" w:lineRule="auto"/>
        <w:ind w:left="547" w:hanging="10"/>
        <w:rPr>
          <w:rFonts w:ascii="Verdana" w:eastAsia="Verdana" w:hAnsi="Verdana" w:cs="Verdana"/>
          <w:sz w:val="18"/>
        </w:rPr>
      </w:pPr>
      <w:r>
        <w:rPr>
          <w:rFonts w:ascii="Verdana" w:eastAsia="Verdana" w:hAnsi="Verdana" w:cs="Verdana"/>
          <w:sz w:val="18"/>
        </w:rPr>
        <w:t>De aanbestedende dienst gaat van een geraamde totale opdrachtomv</w:t>
      </w:r>
      <w:r w:rsidR="00F44D0A">
        <w:rPr>
          <w:rFonts w:ascii="Verdana" w:eastAsia="Verdana" w:hAnsi="Verdana" w:cs="Verdana"/>
          <w:sz w:val="18"/>
        </w:rPr>
        <w:t>ang (inclusief optie</w:t>
      </w:r>
      <w:r w:rsidR="00B15C34">
        <w:rPr>
          <w:rFonts w:ascii="Verdana" w:eastAsia="Verdana" w:hAnsi="Verdana" w:cs="Verdana"/>
          <w:sz w:val="18"/>
        </w:rPr>
        <w:t>) van:</w:t>
      </w:r>
    </w:p>
    <w:p w:rsidR="00DD2BD5" w:rsidRDefault="0092785A">
      <w:pPr>
        <w:numPr>
          <w:ilvl w:val="0"/>
          <w:numId w:val="1"/>
        </w:numPr>
        <w:spacing w:after="10" w:line="299" w:lineRule="auto"/>
        <w:ind w:hanging="149"/>
      </w:pPr>
      <w:r>
        <w:rPr>
          <w:rFonts w:ascii="Verdana" w:eastAsia="Verdana" w:hAnsi="Verdana" w:cs="Verdana"/>
          <w:sz w:val="18"/>
        </w:rPr>
        <w:t>150 + 150</w:t>
      </w:r>
      <w:r w:rsidR="00F44D0A">
        <w:rPr>
          <w:rFonts w:ascii="Verdana" w:eastAsia="Verdana" w:hAnsi="Verdana" w:cs="Verdana"/>
          <w:sz w:val="18"/>
        </w:rPr>
        <w:t xml:space="preserve"> Beroepen informatie films </w:t>
      </w:r>
    </w:p>
    <w:p w:rsidR="00DD2BD5" w:rsidRDefault="006F485B">
      <w:pPr>
        <w:spacing w:after="4" w:line="249" w:lineRule="auto"/>
        <w:ind w:left="-5" w:hanging="10"/>
      </w:pPr>
      <w:r>
        <w:rPr>
          <w:rFonts w:ascii="Verdana" w:eastAsia="Verdana" w:hAnsi="Verdana" w:cs="Verdana"/>
          <w:b/>
          <w:sz w:val="19"/>
        </w:rPr>
        <w:lastRenderedPageBreak/>
        <w:t>II.1.1)</w:t>
      </w:r>
      <w:r>
        <w:rPr>
          <w:rFonts w:ascii="Verdana" w:eastAsia="Verdana" w:hAnsi="Verdana" w:cs="Verdana"/>
          <w:sz w:val="19"/>
        </w:rPr>
        <w:t xml:space="preserve"> Benaming: Referentienummer: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proofErr w:type="spellStart"/>
      <w:r>
        <w:rPr>
          <w:rFonts w:ascii="Verdana" w:eastAsia="Verdana" w:hAnsi="Verdana" w:cs="Verdana"/>
          <w:sz w:val="19"/>
        </w:rPr>
        <w:t>nvt</w:t>
      </w:r>
      <w:proofErr w:type="spellEnd"/>
      <w:r>
        <w:rPr>
          <w:rFonts w:ascii="Verdana" w:eastAsia="Verdana" w:hAnsi="Verdana" w:cs="Verdana"/>
          <w:sz w:val="19"/>
        </w:rPr>
        <w:t xml:space="preserve">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II.1.2)</w:t>
      </w:r>
      <w:r>
        <w:rPr>
          <w:rFonts w:ascii="Verdana" w:eastAsia="Verdana" w:hAnsi="Verdana" w:cs="Verdana"/>
          <w:sz w:val="19"/>
        </w:rPr>
        <w:t xml:space="preserve"> </w:t>
      </w:r>
      <w:r>
        <w:rPr>
          <w:rFonts w:ascii="Verdana" w:eastAsia="Verdana" w:hAnsi="Verdana" w:cs="Verdana"/>
          <w:b/>
          <w:sz w:val="19"/>
        </w:rPr>
        <w:t>CPV-code hoofdcategorie:</w:t>
      </w:r>
      <w:r>
        <w:rPr>
          <w:sz w:val="21"/>
        </w:rPr>
        <w:t xml:space="preserve">  </w:t>
      </w:r>
    </w:p>
    <w:p w:rsidR="00DD2BD5" w:rsidRDefault="006F485B">
      <w:pPr>
        <w:spacing w:after="0"/>
      </w:pPr>
      <w:r>
        <w:rPr>
          <w:sz w:val="21"/>
        </w:rPr>
        <w:t xml:space="preserve"> </w:t>
      </w:r>
    </w:p>
    <w:p w:rsidR="00DD2BD5" w:rsidRPr="00A81016" w:rsidRDefault="006F485B">
      <w:pPr>
        <w:spacing w:after="4" w:line="249" w:lineRule="auto"/>
        <w:ind w:left="-5" w:hanging="10"/>
      </w:pPr>
      <w:r w:rsidRPr="00A81016">
        <w:t xml:space="preserve">Sociale en specifieke dienstverlening’, dit is de categorie die het lichte regime wordt genoemd. De betreffende CPV code is </w:t>
      </w:r>
      <w:r w:rsidR="00FC3B19" w:rsidRPr="00A81016">
        <w:t>92111250-9 Productie van informatiefilms</w:t>
      </w:r>
      <w:r w:rsidR="00FC3B19" w:rsidRPr="00A81016">
        <w:cr/>
      </w:r>
      <w:r w:rsidRPr="00A81016">
        <w:t xml:space="preserve"> </w:t>
      </w:r>
    </w:p>
    <w:p w:rsidR="00DD2BD5" w:rsidRDefault="006F485B">
      <w:pPr>
        <w:spacing w:after="0"/>
      </w:pPr>
      <w:r>
        <w:rPr>
          <w:sz w:val="21"/>
        </w:rPr>
        <w:t xml:space="preserve"> </w:t>
      </w:r>
    </w:p>
    <w:p w:rsidR="00DD2BD5" w:rsidRDefault="006F485B">
      <w:pPr>
        <w:spacing w:after="4" w:line="249" w:lineRule="auto"/>
        <w:ind w:left="-5" w:hanging="10"/>
      </w:pPr>
      <w:r>
        <w:rPr>
          <w:rFonts w:ascii="Verdana" w:eastAsia="Verdana" w:hAnsi="Verdana" w:cs="Verdana"/>
          <w:b/>
          <w:sz w:val="19"/>
        </w:rPr>
        <w:t>II.1.3)</w:t>
      </w:r>
      <w:r>
        <w:rPr>
          <w:rFonts w:ascii="Verdana" w:eastAsia="Verdana" w:hAnsi="Verdana" w:cs="Verdana"/>
          <w:sz w:val="19"/>
        </w:rPr>
        <w:t xml:space="preserve"> </w:t>
      </w:r>
      <w:r>
        <w:rPr>
          <w:rFonts w:ascii="Verdana" w:eastAsia="Verdana" w:hAnsi="Verdana" w:cs="Verdana"/>
          <w:b/>
          <w:sz w:val="19"/>
        </w:rPr>
        <w:t xml:space="preserve">Type opdracht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Diensten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II.1.4) Korte beschrijving van de opdracht:</w:t>
      </w:r>
      <w:r>
        <w:rPr>
          <w:rFonts w:ascii="Verdana" w:eastAsia="Verdana" w:hAnsi="Verdana" w:cs="Verdana"/>
          <w:sz w:val="19"/>
        </w:rPr>
        <w:t xml:space="preserve">  </w:t>
      </w:r>
    </w:p>
    <w:p w:rsidR="00DD2BD5" w:rsidRDefault="006F485B">
      <w:pPr>
        <w:spacing w:after="5"/>
        <w:ind w:left="552"/>
      </w:pPr>
      <w:r>
        <w:rPr>
          <w:rFonts w:ascii="Verdana" w:eastAsia="Verdana" w:hAnsi="Verdana" w:cs="Verdana"/>
          <w:sz w:val="18"/>
        </w:rPr>
        <w:t xml:space="preserve"> </w:t>
      </w:r>
    </w:p>
    <w:p w:rsidR="006C0A4F" w:rsidRDefault="006C0A4F" w:rsidP="00360A00">
      <w:pPr>
        <w:spacing w:after="3"/>
      </w:pPr>
      <w:r>
        <w:t xml:space="preserve">Het project Ontwikkelen Beroepenfilms past in de activiteiten die SBB uitvoert op het gebied van de informatievoorziening beroepspraktijkvorming. Beroepenfilms zijn een belangrijke bron van informatie voor adviseurs, praktijkopleiders en studenten. Het geeft een goede weergave van het beroepsbeeld waarvoor scholen in samenwerking met bedrijven opleiden. In een eerder opdracht zijn 150 beroepenfilms gemaakt.  </w:t>
      </w:r>
    </w:p>
    <w:p w:rsidR="00DD2BD5" w:rsidRDefault="006C0A4F" w:rsidP="00360A00">
      <w:pPr>
        <w:spacing w:after="3"/>
      </w:pPr>
      <w:r>
        <w:t xml:space="preserve">SBB wil een ondernemer de opdracht gunnen voor het maken van 150 films met een optie op nogmaals 150 films. </w:t>
      </w:r>
    </w:p>
    <w:p w:rsidR="00DD2BD5" w:rsidRDefault="006F485B">
      <w:pPr>
        <w:spacing w:after="41"/>
        <w:ind w:left="552"/>
      </w:pPr>
      <w:r>
        <w:rPr>
          <w:rFonts w:ascii="Verdana" w:eastAsia="Verdana" w:hAnsi="Verdana" w:cs="Verdana"/>
          <w:sz w:val="18"/>
        </w:rPr>
        <w:t xml:space="preserve"> </w:t>
      </w:r>
    </w:p>
    <w:p w:rsidR="00DD2BD5" w:rsidRDefault="006F485B" w:rsidP="00360A00">
      <w:pPr>
        <w:spacing w:after="43"/>
        <w:rPr>
          <w:rFonts w:ascii="Verdana" w:eastAsia="Verdana" w:hAnsi="Verdana" w:cs="Verdana"/>
          <w:b/>
          <w:sz w:val="18"/>
        </w:rPr>
      </w:pPr>
      <w:r>
        <w:rPr>
          <w:rFonts w:ascii="Verdana" w:eastAsia="Verdana" w:hAnsi="Verdana" w:cs="Verdana"/>
          <w:b/>
          <w:sz w:val="18"/>
        </w:rPr>
        <w:t xml:space="preserve">Opdrachtbeschrijving </w:t>
      </w:r>
    </w:p>
    <w:p w:rsidR="00360A00" w:rsidRDefault="00360A00">
      <w:pPr>
        <w:spacing w:after="43"/>
        <w:ind w:left="552"/>
        <w:rPr>
          <w:rFonts w:ascii="Verdana" w:eastAsia="Verdana" w:hAnsi="Verdana" w:cs="Verdana"/>
          <w:b/>
          <w:sz w:val="18"/>
        </w:rPr>
      </w:pPr>
    </w:p>
    <w:p w:rsidR="00360A00" w:rsidRDefault="00360A00" w:rsidP="00360A00">
      <w:pPr>
        <w:spacing w:after="43"/>
      </w:pPr>
      <w:r w:rsidRPr="00360A00">
        <w:t xml:space="preserve">Deze opdracht omvat het maken van </w:t>
      </w:r>
      <w:r>
        <w:t>150</w:t>
      </w:r>
      <w:r w:rsidR="00A81016">
        <w:t xml:space="preserve"> verschillende beroepenfilms volgens een vast concept. </w:t>
      </w:r>
      <w:r w:rsidRPr="00360A00">
        <w:t>De films</w:t>
      </w:r>
      <w:r>
        <w:t xml:space="preserve"> worden gepubliceerd</w:t>
      </w:r>
      <w:r w:rsidRPr="00360A00">
        <w:t xml:space="preserve">  op de site www.beroepeninbeeld.nl en het eigen SBB video kanaal. De films worden ook gebruikt voor www.MBOStad.nl . Het beheer van deze site is in handen van de MBO Raad. </w:t>
      </w:r>
    </w:p>
    <w:p w:rsidR="00360A00" w:rsidRDefault="00360A00" w:rsidP="00360A00">
      <w:pPr>
        <w:spacing w:after="43"/>
      </w:pPr>
      <w:r w:rsidRPr="00360A00">
        <w:t>De filmpjes moeten een getrouw beeld geven wat het beroep inhoudt. De beroepen informatie is beschikbaar via de kwalificatiedossiers op de site van SBB. De informatie kan opgehaald worden via http://kwalificaties.s-bb.nl/ . Van elk beroep is een uitgebreide beschrijving met werkprocessen die uitgevoerd worden. Ook kunnen adviseurs praktijkleren geraadpleegd worden om aspecten van het beroep door te nemen. Een filmpje heeft een duur van ongeveer drie minuten. Alle films worden gedraaid op erkende leerbedrijven. SBB zorgt voor het aanleveren van geschikte bedrijven. In een enkel geval zal een bedrijf gebruikt kunnen worden voor het in beeld brengen van verschillende beroepen. De bedrijven zijn verspreid over heel Nederland.</w:t>
      </w:r>
    </w:p>
    <w:p w:rsidR="00DD2BD5" w:rsidRDefault="00DD2BD5">
      <w:pPr>
        <w:spacing w:after="0"/>
      </w:pPr>
    </w:p>
    <w:p w:rsidR="00DD2BD5" w:rsidRDefault="006F485B">
      <w:pPr>
        <w:spacing w:after="4" w:line="249" w:lineRule="auto"/>
        <w:ind w:left="-5" w:hanging="10"/>
      </w:pPr>
      <w:r>
        <w:rPr>
          <w:rFonts w:ascii="Verdana" w:eastAsia="Verdana" w:hAnsi="Verdana" w:cs="Verdana"/>
          <w:b/>
          <w:sz w:val="19"/>
        </w:rPr>
        <w:t>II.1.5)</w:t>
      </w:r>
      <w:r>
        <w:rPr>
          <w:rFonts w:ascii="Verdana" w:eastAsia="Verdana" w:hAnsi="Verdana" w:cs="Verdana"/>
          <w:sz w:val="19"/>
        </w:rPr>
        <w:t xml:space="preserve"> Geraamde totale waarde:  </w:t>
      </w:r>
    </w:p>
    <w:p w:rsidR="00DD2BD5" w:rsidRDefault="006F485B">
      <w:pPr>
        <w:spacing w:after="0"/>
      </w:pPr>
      <w:r>
        <w:rPr>
          <w:rFonts w:ascii="Verdana" w:eastAsia="Verdana" w:hAnsi="Verdana" w:cs="Verdana"/>
          <w:sz w:val="19"/>
        </w:rPr>
        <w:t xml:space="preserve"> </w:t>
      </w:r>
      <w:r w:rsidR="00360A00">
        <w:rPr>
          <w:rFonts w:ascii="Verdana" w:eastAsia="Verdana" w:hAnsi="Verdana" w:cs="Verdana"/>
          <w:sz w:val="19"/>
        </w:rPr>
        <w:t>---</w:t>
      </w:r>
    </w:p>
    <w:p w:rsidR="00DD2BD5" w:rsidRDefault="006F485B">
      <w:pPr>
        <w:spacing w:after="0"/>
      </w:pPr>
      <w:r>
        <w:rPr>
          <w:rFonts w:ascii="Verdana" w:eastAsia="Verdana" w:hAnsi="Verdana" w:cs="Verdana"/>
          <w:i/>
          <w:sz w:val="19"/>
        </w:rPr>
        <w:t xml:space="preserve"> </w:t>
      </w:r>
    </w:p>
    <w:p w:rsidR="00DD2BD5" w:rsidRDefault="006F485B">
      <w:pPr>
        <w:spacing w:after="4" w:line="249" w:lineRule="auto"/>
        <w:ind w:left="-5" w:hanging="10"/>
      </w:pPr>
      <w:r>
        <w:rPr>
          <w:rFonts w:ascii="Verdana" w:eastAsia="Verdana" w:hAnsi="Verdana" w:cs="Verdana"/>
          <w:b/>
          <w:sz w:val="19"/>
        </w:rPr>
        <w:t>II.1.6)</w:t>
      </w:r>
      <w:r>
        <w:rPr>
          <w:rFonts w:ascii="Verdana" w:eastAsia="Verdana" w:hAnsi="Verdana" w:cs="Verdana"/>
          <w:sz w:val="19"/>
        </w:rPr>
        <w:t xml:space="preserve"> Inlichtingen over percelen </w:t>
      </w:r>
    </w:p>
    <w:p w:rsidR="00DD2BD5" w:rsidRDefault="006F485B">
      <w:pPr>
        <w:spacing w:after="0"/>
      </w:pPr>
      <w:r>
        <w:rPr>
          <w:rFonts w:ascii="Verdana" w:eastAsia="Verdana" w:hAnsi="Verdana" w:cs="Verdana"/>
          <w:sz w:val="19"/>
        </w:rPr>
        <w:t xml:space="preserve"> </w:t>
      </w:r>
    </w:p>
    <w:p w:rsidR="00DD2BD5" w:rsidRDefault="00360A00">
      <w:pPr>
        <w:spacing w:after="4" w:line="249" w:lineRule="auto"/>
        <w:ind w:left="-5" w:hanging="10"/>
      </w:pPr>
      <w:r>
        <w:rPr>
          <w:rFonts w:ascii="Verdana" w:eastAsia="Verdana" w:hAnsi="Verdana" w:cs="Verdana"/>
          <w:sz w:val="19"/>
        </w:rPr>
        <w:lastRenderedPageBreak/>
        <w:t>Verdeling in percelen: neen</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II.1.7) </w:t>
      </w:r>
      <w:r>
        <w:rPr>
          <w:rFonts w:ascii="Verdana" w:eastAsia="Verdana" w:hAnsi="Verdana" w:cs="Verdana"/>
          <w:sz w:val="19"/>
        </w:rPr>
        <w:t xml:space="preserve">Totale waarde van de aanbesteding: (exclusief btw)  </w:t>
      </w:r>
    </w:p>
    <w:p w:rsidR="00DD2BD5" w:rsidRDefault="006F485B">
      <w:pPr>
        <w:spacing w:after="0"/>
      </w:pPr>
      <w:r>
        <w:rPr>
          <w:rFonts w:ascii="Verdana" w:eastAsia="Verdana" w:hAnsi="Verdana" w:cs="Verdana"/>
          <w:sz w:val="19"/>
        </w:rPr>
        <w:t xml:space="preserve"> </w:t>
      </w:r>
      <w:r w:rsidR="00360A00">
        <w:rPr>
          <w:rFonts w:ascii="Verdana" w:eastAsia="Verdana" w:hAnsi="Verdana" w:cs="Verdana"/>
          <w:sz w:val="19"/>
        </w:rPr>
        <w:t>----</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II.2)</w:t>
      </w:r>
      <w:r>
        <w:rPr>
          <w:rFonts w:ascii="Verdana" w:eastAsia="Verdana" w:hAnsi="Verdana" w:cs="Verdana"/>
          <w:sz w:val="19"/>
        </w:rPr>
        <w:t xml:space="preserve"> Beschrijving aard van de inkoop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sz w:val="21"/>
        </w:rPr>
        <w:t xml:space="preserve">Deze inkoop </w:t>
      </w:r>
      <w:r w:rsidR="00F87C9C">
        <w:rPr>
          <w:sz w:val="21"/>
        </w:rPr>
        <w:t>film</w:t>
      </w:r>
      <w:r>
        <w:rPr>
          <w:sz w:val="21"/>
        </w:rPr>
        <w:t xml:space="preserve">diensten . De  hoofdcategorie waar deze specifieke dienst onder valt is ‘Sociale en specifieke dienstverlening’, dit is de categorie die het lichte regime wordt genoemd. De betreffende CPV code is </w:t>
      </w:r>
      <w:r w:rsidR="00F87C9C" w:rsidRPr="00F87C9C">
        <w:rPr>
          <w:sz w:val="21"/>
        </w:rPr>
        <w:t xml:space="preserve">92111250-9 Productie van informatiefilms </w:t>
      </w:r>
    </w:p>
    <w:p w:rsidR="00F87C9C" w:rsidRDefault="00F87C9C">
      <w:pPr>
        <w:spacing w:after="22"/>
        <w:rPr>
          <w:rFonts w:ascii="Verdana" w:eastAsia="Verdana" w:hAnsi="Verdana" w:cs="Verdana"/>
          <w:sz w:val="18"/>
        </w:rPr>
      </w:pPr>
    </w:p>
    <w:p w:rsidR="00DD2BD5" w:rsidRDefault="00F87C9C">
      <w:pPr>
        <w:spacing w:after="22"/>
      </w:pPr>
      <w:r>
        <w:rPr>
          <w:rFonts w:ascii="Verdana" w:eastAsia="Verdana" w:hAnsi="Verdana" w:cs="Verdana"/>
          <w:sz w:val="18"/>
        </w:rPr>
        <w:t xml:space="preserve">De aanbestedende dienst </w:t>
      </w:r>
      <w:r w:rsidR="00A81016">
        <w:rPr>
          <w:rFonts w:ascii="Verdana" w:eastAsia="Verdana" w:hAnsi="Verdana" w:cs="Verdana"/>
          <w:sz w:val="18"/>
        </w:rPr>
        <w:t xml:space="preserve">heeft eerder </w:t>
      </w:r>
      <w:r w:rsidR="00836748">
        <w:rPr>
          <w:rFonts w:ascii="Verdana" w:eastAsia="Verdana" w:hAnsi="Verdana" w:cs="Verdana"/>
          <w:sz w:val="18"/>
        </w:rPr>
        <w:t xml:space="preserve">al </w:t>
      </w:r>
      <w:r>
        <w:rPr>
          <w:rFonts w:ascii="Verdana" w:eastAsia="Verdana" w:hAnsi="Verdana" w:cs="Verdana"/>
          <w:sz w:val="18"/>
        </w:rPr>
        <w:t xml:space="preserve">drie ondernemers </w:t>
      </w:r>
      <w:r w:rsidR="00A81016">
        <w:rPr>
          <w:rFonts w:ascii="Verdana" w:eastAsia="Verdana" w:hAnsi="Verdana" w:cs="Verdana"/>
          <w:sz w:val="18"/>
        </w:rPr>
        <w:t>geselecteerd voor</w:t>
      </w:r>
      <w:r>
        <w:rPr>
          <w:rFonts w:ascii="Verdana" w:eastAsia="Verdana" w:hAnsi="Verdana" w:cs="Verdana"/>
          <w:sz w:val="18"/>
        </w:rPr>
        <w:t xml:space="preserve"> een meervoudig onderhandse procedure.</w:t>
      </w:r>
      <w:r w:rsidR="006F485B">
        <w:rPr>
          <w:rFonts w:ascii="Verdana" w:eastAsia="Verdana" w:hAnsi="Verdana" w:cs="Verdana"/>
          <w:sz w:val="18"/>
        </w:rPr>
        <w:t xml:space="preserve">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II.2.1)</w:t>
      </w:r>
      <w:r>
        <w:rPr>
          <w:rFonts w:ascii="Verdana" w:eastAsia="Verdana" w:hAnsi="Verdana" w:cs="Verdana"/>
          <w:sz w:val="19"/>
        </w:rPr>
        <w:t xml:space="preserve"> Benaming:  </w:t>
      </w:r>
    </w:p>
    <w:p w:rsidR="00DD2BD5" w:rsidRDefault="00F87C9C">
      <w:pPr>
        <w:spacing w:after="0"/>
      </w:pPr>
      <w:r>
        <w:rPr>
          <w:rFonts w:ascii="Verdana" w:eastAsia="Verdana" w:hAnsi="Verdana" w:cs="Verdana"/>
          <w:sz w:val="19"/>
        </w:rPr>
        <w:t>Beroepenfilms</w:t>
      </w:r>
      <w:r w:rsidR="006F485B">
        <w:rPr>
          <w:rFonts w:ascii="Verdana" w:eastAsia="Verdana" w:hAnsi="Verdana" w:cs="Verdana"/>
          <w:sz w:val="19"/>
        </w:rPr>
        <w:t xml:space="preserve"> </w:t>
      </w:r>
    </w:p>
    <w:p w:rsidR="00DD2BD5" w:rsidRDefault="00DD2BD5">
      <w:pPr>
        <w:spacing w:after="0"/>
      </w:pPr>
    </w:p>
    <w:p w:rsidR="00DD2BD5" w:rsidRDefault="006F485B">
      <w:pPr>
        <w:spacing w:after="4" w:line="249" w:lineRule="auto"/>
        <w:ind w:left="-5" w:hanging="10"/>
      </w:pPr>
      <w:r>
        <w:rPr>
          <w:rFonts w:ascii="Verdana" w:eastAsia="Verdana" w:hAnsi="Verdana" w:cs="Verdana"/>
          <w:b/>
          <w:sz w:val="19"/>
        </w:rPr>
        <w:t>II.2.2)</w:t>
      </w:r>
      <w:r>
        <w:rPr>
          <w:rFonts w:ascii="Verdana" w:eastAsia="Verdana" w:hAnsi="Verdana" w:cs="Verdana"/>
          <w:sz w:val="19"/>
        </w:rPr>
        <w:t xml:space="preserve"> Aanvullende CPV-code(s): </w:t>
      </w:r>
    </w:p>
    <w:p w:rsidR="00DD2BD5" w:rsidRDefault="006F485B">
      <w:pPr>
        <w:spacing w:after="0"/>
      </w:pPr>
      <w:r>
        <w:rPr>
          <w:rFonts w:ascii="Verdana" w:eastAsia="Verdana" w:hAnsi="Verdana" w:cs="Verdana"/>
          <w:sz w:val="19"/>
        </w:rPr>
        <w:t xml:space="preserve"> </w:t>
      </w:r>
      <w:proofErr w:type="spellStart"/>
      <w:r w:rsidR="00BE7BDE">
        <w:rPr>
          <w:rFonts w:ascii="Verdana" w:eastAsia="Verdana" w:hAnsi="Verdana" w:cs="Verdana"/>
          <w:sz w:val="19"/>
        </w:rPr>
        <w:t>nvt</w:t>
      </w:r>
      <w:proofErr w:type="spellEnd"/>
    </w:p>
    <w:p w:rsidR="00DD2BD5" w:rsidRDefault="00DD2BD5">
      <w:pPr>
        <w:spacing w:after="0"/>
      </w:pPr>
    </w:p>
    <w:p w:rsidR="00DD2BD5" w:rsidRDefault="006F485B">
      <w:pPr>
        <w:spacing w:after="4" w:line="249" w:lineRule="auto"/>
        <w:ind w:left="-5" w:hanging="10"/>
      </w:pPr>
      <w:r>
        <w:rPr>
          <w:rFonts w:ascii="Verdana" w:eastAsia="Verdana" w:hAnsi="Verdana" w:cs="Verdana"/>
          <w:b/>
          <w:sz w:val="19"/>
        </w:rPr>
        <w:t>II.2.3)</w:t>
      </w:r>
      <w:r>
        <w:rPr>
          <w:rFonts w:ascii="Verdana" w:eastAsia="Verdana" w:hAnsi="Verdana" w:cs="Verdana"/>
          <w:sz w:val="19"/>
        </w:rPr>
        <w:t xml:space="preserve"> Plaats van uitvoering:  </w:t>
      </w:r>
    </w:p>
    <w:p w:rsidR="00DD2BD5" w:rsidRDefault="006F485B" w:rsidP="00F44D0A">
      <w:pPr>
        <w:spacing w:after="0"/>
      </w:pPr>
      <w:r>
        <w:rPr>
          <w:rFonts w:ascii="Verdana" w:eastAsia="Verdana" w:hAnsi="Verdana" w:cs="Verdana"/>
          <w:sz w:val="19"/>
        </w:rPr>
        <w:t xml:space="preserve"> Geheel Nederland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II.2.4)</w:t>
      </w:r>
      <w:r>
        <w:rPr>
          <w:rFonts w:ascii="Verdana" w:eastAsia="Verdana" w:hAnsi="Verdana" w:cs="Verdana"/>
          <w:sz w:val="19"/>
        </w:rPr>
        <w:t xml:space="preserve"> Beschrijving van de aanbesteding: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II.2.6) Geraamde waarde:  </w:t>
      </w:r>
    </w:p>
    <w:p w:rsidR="00DD2BD5" w:rsidRDefault="006F485B">
      <w:pPr>
        <w:spacing w:after="0"/>
      </w:pPr>
      <w:r>
        <w:rPr>
          <w:rFonts w:ascii="Verdana" w:eastAsia="Verdana" w:hAnsi="Verdana" w:cs="Verdana"/>
          <w:sz w:val="19"/>
        </w:rPr>
        <w:t xml:space="preserve"> </w:t>
      </w:r>
      <w:r w:rsidR="00BE7BDE">
        <w:rPr>
          <w:rFonts w:ascii="Verdana" w:eastAsia="Verdana" w:hAnsi="Verdana" w:cs="Verdana"/>
          <w:sz w:val="19"/>
        </w:rPr>
        <w:t>--</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II.2.7) Looptijd van de opdracht:  </w:t>
      </w:r>
    </w:p>
    <w:p w:rsidR="00BE7BDE" w:rsidRDefault="00BE7BDE">
      <w:pPr>
        <w:spacing w:after="4" w:line="249" w:lineRule="auto"/>
        <w:ind w:left="-5" w:hanging="10"/>
        <w:rPr>
          <w:rFonts w:ascii="Verdana" w:eastAsia="Verdana" w:hAnsi="Verdana" w:cs="Verdana"/>
          <w:sz w:val="19"/>
        </w:rPr>
      </w:pPr>
    </w:p>
    <w:p w:rsidR="00DD2BD5" w:rsidRDefault="00F44D0A">
      <w:pPr>
        <w:spacing w:after="0"/>
      </w:pPr>
      <w:r>
        <w:t xml:space="preserve">Ongeveer </w:t>
      </w:r>
      <w:r w:rsidR="00B1602F">
        <w:t>5 maanden</w:t>
      </w:r>
      <w:r>
        <w:t xml:space="preserve"> (duur van het project)</w:t>
      </w:r>
    </w:p>
    <w:p w:rsidR="00B1602F" w:rsidRDefault="00B1602F">
      <w:pPr>
        <w:spacing w:after="0"/>
      </w:pPr>
    </w:p>
    <w:p w:rsidR="00DD2BD5" w:rsidRDefault="006F485B">
      <w:pPr>
        <w:spacing w:after="4" w:line="249" w:lineRule="auto"/>
        <w:ind w:left="-5" w:hanging="10"/>
      </w:pPr>
      <w:r>
        <w:rPr>
          <w:rFonts w:ascii="Verdana" w:eastAsia="Verdana" w:hAnsi="Verdana" w:cs="Verdana"/>
          <w:b/>
          <w:sz w:val="19"/>
        </w:rPr>
        <w:t xml:space="preserve">II.2.13) Inlichtingen over middelen van de Europese Unie: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De aanbesteding houdt verband met een project en/of een programma dat niet met middelen van de EU wordt gefinancierd.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right="3441" w:hanging="10"/>
      </w:pPr>
      <w:r>
        <w:rPr>
          <w:rFonts w:ascii="Verdana" w:eastAsia="Verdana" w:hAnsi="Verdana" w:cs="Verdana"/>
          <w:b/>
          <w:sz w:val="19"/>
        </w:rPr>
        <w:t xml:space="preserve">II.2.14) Nadere inlichtingen: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Zie 1.1.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II.3) Vermoedelijke datum van de bekendmaking van de aankondiging van een opdracht:  </w:t>
      </w:r>
    </w:p>
    <w:p w:rsidR="00DD2BD5" w:rsidRDefault="00B1602F">
      <w:pPr>
        <w:spacing w:after="0"/>
      </w:pPr>
      <w:proofErr w:type="spellStart"/>
      <w:r>
        <w:rPr>
          <w:rFonts w:ascii="Verdana" w:eastAsia="Verdana" w:hAnsi="Verdana" w:cs="Verdana"/>
          <w:sz w:val="19"/>
        </w:rPr>
        <w:t>nvt</w:t>
      </w:r>
      <w:proofErr w:type="spellEnd"/>
      <w:r w:rsidR="006F485B">
        <w:rPr>
          <w:rFonts w:ascii="Verdana" w:eastAsia="Verdana" w:hAnsi="Verdana" w:cs="Verdana"/>
          <w:sz w:val="19"/>
        </w:rPr>
        <w:t xml:space="preserve"> </w:t>
      </w:r>
    </w:p>
    <w:p w:rsidR="00DD2BD5" w:rsidRDefault="006F485B">
      <w:pPr>
        <w:spacing w:after="0"/>
      </w:pPr>
      <w:r>
        <w:rPr>
          <w:rFonts w:ascii="Verdana" w:eastAsia="Verdana" w:hAnsi="Verdana" w:cs="Verdana"/>
          <w:i/>
          <w:sz w:val="19"/>
        </w:rPr>
        <w:t xml:space="preserve"> </w:t>
      </w:r>
    </w:p>
    <w:p w:rsidR="00DD2BD5" w:rsidRDefault="006F485B" w:rsidP="00836748">
      <w:pPr>
        <w:spacing w:after="4" w:line="249" w:lineRule="auto"/>
        <w:ind w:left="-5" w:hanging="10"/>
      </w:pPr>
      <w:r>
        <w:rPr>
          <w:rFonts w:ascii="Verdana" w:eastAsia="Verdana" w:hAnsi="Verdana" w:cs="Verdana"/>
          <w:b/>
          <w:sz w:val="19"/>
        </w:rPr>
        <w:t xml:space="preserve">III.1) Voorwaarden voor deelneming:  </w:t>
      </w:r>
      <w:r>
        <w:rPr>
          <w:rFonts w:ascii="Verdana" w:eastAsia="Verdana" w:hAnsi="Verdana" w:cs="Verdana"/>
          <w:sz w:val="19"/>
        </w:rPr>
        <w:t xml:space="preserve"> </w:t>
      </w:r>
    </w:p>
    <w:p w:rsidR="00DD2BD5" w:rsidRDefault="00B1602F">
      <w:pPr>
        <w:spacing w:after="4" w:line="249" w:lineRule="auto"/>
        <w:ind w:left="-5" w:hanging="10"/>
      </w:pPr>
      <w:r>
        <w:rPr>
          <w:rFonts w:ascii="Verdana" w:eastAsia="Verdana" w:hAnsi="Verdana" w:cs="Verdana"/>
          <w:sz w:val="19"/>
        </w:rPr>
        <w:t>Zoals in de o</w:t>
      </w:r>
      <w:r w:rsidR="006F485B">
        <w:rPr>
          <w:rFonts w:ascii="Verdana" w:eastAsia="Verdana" w:hAnsi="Verdana" w:cs="Verdana"/>
          <w:sz w:val="19"/>
        </w:rPr>
        <w:t xml:space="preserve">fferteaanvraag uiteengezet. </w:t>
      </w:r>
    </w:p>
    <w:p w:rsidR="00DD2BD5" w:rsidRDefault="006F485B">
      <w:pPr>
        <w:spacing w:after="0"/>
      </w:pPr>
      <w:r>
        <w:rPr>
          <w:rFonts w:ascii="Verdana" w:eastAsia="Verdana" w:hAnsi="Verdana" w:cs="Verdana"/>
          <w:sz w:val="19"/>
        </w:rPr>
        <w:lastRenderedPageBreak/>
        <w:t xml:space="preserve"> </w:t>
      </w:r>
    </w:p>
    <w:p w:rsidR="00DD2BD5" w:rsidRDefault="006F485B">
      <w:pPr>
        <w:spacing w:after="4" w:line="249" w:lineRule="auto"/>
        <w:ind w:left="-5" w:hanging="10"/>
      </w:pPr>
      <w:r>
        <w:rPr>
          <w:rFonts w:ascii="Verdana" w:eastAsia="Verdana" w:hAnsi="Verdana" w:cs="Verdana"/>
          <w:b/>
          <w:sz w:val="19"/>
        </w:rPr>
        <w:t xml:space="preserve">III.1.4) Objectieve regels en criteria voor deelname: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idem III.1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III.1.5) Informatie over voorbehouden opdrachten: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rPr>
          <w:rFonts w:ascii="Verdana" w:eastAsia="Verdana" w:hAnsi="Verdana" w:cs="Verdana"/>
          <w:sz w:val="19"/>
        </w:rPr>
      </w:pPr>
      <w:proofErr w:type="spellStart"/>
      <w:r>
        <w:rPr>
          <w:rFonts w:ascii="Verdana" w:eastAsia="Verdana" w:hAnsi="Verdana" w:cs="Verdana"/>
          <w:sz w:val="19"/>
        </w:rPr>
        <w:t>nvt</w:t>
      </w:r>
      <w:proofErr w:type="spellEnd"/>
      <w:r>
        <w:rPr>
          <w:rFonts w:ascii="Verdana" w:eastAsia="Verdana" w:hAnsi="Verdana" w:cs="Verdana"/>
          <w:sz w:val="19"/>
        </w:rPr>
        <w:t xml:space="preserve"> </w:t>
      </w:r>
    </w:p>
    <w:p w:rsidR="00A81016" w:rsidRDefault="00A81016">
      <w:pPr>
        <w:spacing w:after="4" w:line="249" w:lineRule="auto"/>
        <w:ind w:left="-5" w:hanging="10"/>
      </w:pP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Afdeling IV: Procedure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IV.1) Beschrijving: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Zie II.2.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IV.1.1) Procedurevorm: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Meervoudig onderhands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IV.1.3) Inlichtingen over de overeenkomst: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De aanbesteding heeft als doel het sluiten van een overeenkomst. </w:t>
      </w:r>
      <w:r w:rsidR="008710F1">
        <w:rPr>
          <w:rFonts w:ascii="Verdana" w:eastAsia="Verdana" w:hAnsi="Verdana" w:cs="Verdana"/>
          <w:sz w:val="19"/>
        </w:rPr>
        <w:t>De overeenkomst wordt aangega</w:t>
      </w:r>
      <w:r w:rsidR="00954AF7">
        <w:rPr>
          <w:rFonts w:ascii="Verdana" w:eastAsia="Verdana" w:hAnsi="Verdana" w:cs="Verdana"/>
          <w:sz w:val="19"/>
        </w:rPr>
        <w:t>an voor de duur van het project.</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IV.1.10) Bepalingen van de nationale voorschriften die van toepassing zijn op de procedure: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A</w:t>
      </w:r>
      <w:r w:rsidR="00B1602F">
        <w:rPr>
          <w:rFonts w:ascii="Verdana" w:eastAsia="Verdana" w:hAnsi="Verdana" w:cs="Verdana"/>
          <w:sz w:val="19"/>
        </w:rPr>
        <w:t>anbestedingswet</w:t>
      </w:r>
      <w:r>
        <w:rPr>
          <w:rFonts w:ascii="Verdana" w:eastAsia="Verdana" w:hAnsi="Verdana" w:cs="Verdana"/>
          <w:sz w:val="19"/>
        </w:rPr>
        <w:t xml:space="preserve"> 2012.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IV.1.11) Hoofdkenmerken van de gunningsprocedure: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Gunning zal plaatsvinden o.b.v. de economisch meest voordelige inschrijving.(EMVI)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IV.2) Administratieve inlichtingen: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n.v.t.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IV.2.1) Eerdere bekendmaking betreffende deze procedure: </w:t>
      </w:r>
    </w:p>
    <w:p w:rsidR="00DD2BD5" w:rsidRDefault="006F485B" w:rsidP="00A2687F">
      <w:pPr>
        <w:spacing w:after="0"/>
        <w:rPr>
          <w:rFonts w:ascii="Verdana" w:eastAsia="Verdana" w:hAnsi="Verdana" w:cs="Verdana"/>
          <w:sz w:val="19"/>
        </w:rPr>
      </w:pPr>
      <w:r>
        <w:rPr>
          <w:rFonts w:ascii="Verdana" w:eastAsia="Verdana" w:hAnsi="Verdana" w:cs="Verdana"/>
          <w:sz w:val="19"/>
        </w:rPr>
        <w:t xml:space="preserve"> n.v.t.   </w:t>
      </w:r>
    </w:p>
    <w:p w:rsidR="00A2687F" w:rsidRDefault="00A2687F" w:rsidP="00A2687F">
      <w:pPr>
        <w:spacing w:after="0"/>
      </w:pPr>
    </w:p>
    <w:p w:rsidR="00DD2BD5" w:rsidRDefault="006F485B">
      <w:pPr>
        <w:spacing w:after="4" w:line="249" w:lineRule="auto"/>
        <w:ind w:left="-5" w:hanging="10"/>
      </w:pPr>
      <w:r>
        <w:rPr>
          <w:rFonts w:ascii="Verdana" w:eastAsia="Verdana" w:hAnsi="Verdana" w:cs="Verdana"/>
          <w:b/>
          <w:sz w:val="19"/>
        </w:rPr>
        <w:t xml:space="preserve">IV.2.2) Termijn voor ontvangst van deelnemingsaanvragen:  </w:t>
      </w:r>
    </w:p>
    <w:p w:rsidR="00DD2BD5" w:rsidRPr="00B1602F" w:rsidRDefault="006F485B" w:rsidP="00A2687F">
      <w:pPr>
        <w:spacing w:after="0"/>
      </w:pPr>
      <w:r>
        <w:rPr>
          <w:rFonts w:ascii="Verdana" w:eastAsia="Verdana" w:hAnsi="Verdana" w:cs="Verdana"/>
          <w:sz w:val="19"/>
        </w:rPr>
        <w:t xml:space="preserve"> </w:t>
      </w:r>
      <w:proofErr w:type="spellStart"/>
      <w:r w:rsidR="00B1602F">
        <w:rPr>
          <w:rFonts w:ascii="Verdana" w:eastAsia="Verdana" w:hAnsi="Verdana" w:cs="Verdana"/>
          <w:sz w:val="19"/>
        </w:rPr>
        <w:t>nvt</w:t>
      </w:r>
      <w:proofErr w:type="spellEnd"/>
    </w:p>
    <w:p w:rsidR="00DD2BD5" w:rsidRDefault="006F485B">
      <w:pPr>
        <w:spacing w:after="0"/>
      </w:pPr>
      <w:r>
        <w:rPr>
          <w:rFonts w:ascii="Verdana" w:eastAsia="Verdana" w:hAnsi="Verdana" w:cs="Verdana"/>
          <w:sz w:val="19"/>
        </w:rPr>
        <w:t xml:space="preserve"> </w:t>
      </w:r>
    </w:p>
    <w:p w:rsidR="00A2687F" w:rsidRDefault="00A2687F" w:rsidP="00A2687F">
      <w:pPr>
        <w:spacing w:after="4" w:line="249" w:lineRule="auto"/>
        <w:ind w:left="-5" w:hanging="10"/>
        <w:rPr>
          <w:rFonts w:ascii="Verdana" w:eastAsia="Verdana" w:hAnsi="Verdana" w:cs="Verdana"/>
          <w:b/>
          <w:sz w:val="19"/>
        </w:rPr>
      </w:pPr>
    </w:p>
    <w:p w:rsidR="00DD2BD5" w:rsidRDefault="006F485B" w:rsidP="00A2687F">
      <w:pPr>
        <w:spacing w:after="4" w:line="249" w:lineRule="auto"/>
        <w:ind w:left="-5" w:hanging="10"/>
        <w:rPr>
          <w:rFonts w:ascii="Verdana" w:eastAsia="Verdana" w:hAnsi="Verdana" w:cs="Verdana"/>
          <w:b/>
          <w:sz w:val="19"/>
        </w:rPr>
      </w:pPr>
      <w:r>
        <w:rPr>
          <w:rFonts w:ascii="Verdana" w:eastAsia="Verdana" w:hAnsi="Verdana" w:cs="Verdana"/>
          <w:b/>
          <w:sz w:val="19"/>
        </w:rPr>
        <w:t xml:space="preserve">Termijn voor de ontvangst van blijken van belangstelling: </w:t>
      </w:r>
    </w:p>
    <w:p w:rsidR="00A2687F" w:rsidRDefault="0092785A" w:rsidP="00A2687F">
      <w:pPr>
        <w:spacing w:after="4" w:line="249" w:lineRule="auto"/>
        <w:ind w:left="-5" w:hanging="10"/>
      </w:pPr>
      <w:r>
        <w:t>30</w:t>
      </w:r>
      <w:r w:rsidR="00954AF7">
        <w:t xml:space="preserve"> juni </w:t>
      </w:r>
      <w:bookmarkStart w:id="0" w:name="_GoBack"/>
      <w:r w:rsidR="00954AF7">
        <w:t>2</w:t>
      </w:r>
      <w:bookmarkEnd w:id="0"/>
      <w:r w:rsidR="00954AF7">
        <w:t>017</w:t>
      </w:r>
    </w:p>
    <w:p w:rsidR="00DD2BD5" w:rsidRDefault="00DD2BD5">
      <w:pPr>
        <w:spacing w:after="0"/>
      </w:pPr>
    </w:p>
    <w:p w:rsidR="00DD2BD5" w:rsidRDefault="006F485B">
      <w:pPr>
        <w:spacing w:after="4" w:line="249" w:lineRule="auto"/>
        <w:ind w:left="-5" w:hanging="10"/>
      </w:pPr>
      <w:r>
        <w:rPr>
          <w:rFonts w:ascii="Verdana" w:eastAsia="Verdana" w:hAnsi="Verdana" w:cs="Verdana"/>
          <w:b/>
          <w:sz w:val="19"/>
        </w:rPr>
        <w:t xml:space="preserve">IV.2.4) Talen die mogen worden gebruikt bij het indienen van aanvragen tot deelneming: </w:t>
      </w:r>
    </w:p>
    <w:p w:rsidR="00DD2BD5" w:rsidRDefault="00A2687F">
      <w:pPr>
        <w:spacing w:after="0"/>
      </w:pPr>
      <w:proofErr w:type="spellStart"/>
      <w:r>
        <w:rPr>
          <w:rFonts w:ascii="Verdana" w:eastAsia="Verdana" w:hAnsi="Verdana" w:cs="Verdana"/>
          <w:sz w:val="19"/>
        </w:rPr>
        <w:t>nvt</w:t>
      </w:r>
      <w:proofErr w:type="spellEnd"/>
      <w:r w:rsidR="006F485B">
        <w:rPr>
          <w:rFonts w:ascii="Verdana" w:eastAsia="Verdana" w:hAnsi="Verdana" w:cs="Verdana"/>
          <w:sz w:val="19"/>
        </w:rPr>
        <w:t xml:space="preserve"> </w:t>
      </w:r>
    </w:p>
    <w:p w:rsidR="00DD2BD5" w:rsidRDefault="00DD2BD5">
      <w:pPr>
        <w:spacing w:after="0"/>
      </w:pPr>
    </w:p>
    <w:p w:rsidR="00DD2BD5" w:rsidRDefault="006F485B">
      <w:pPr>
        <w:spacing w:after="4" w:line="249" w:lineRule="auto"/>
        <w:ind w:left="-5" w:hanging="10"/>
      </w:pPr>
      <w:r>
        <w:rPr>
          <w:rFonts w:ascii="Verdana" w:eastAsia="Verdana" w:hAnsi="Verdana" w:cs="Verdana"/>
          <w:b/>
          <w:sz w:val="19"/>
        </w:rPr>
        <w:t xml:space="preserve">IV.2.5) Geplande datum voor het begin van de gunningsprocedures:  </w:t>
      </w:r>
    </w:p>
    <w:p w:rsidR="00DD2BD5" w:rsidRDefault="006F485B" w:rsidP="00A2687F">
      <w:pPr>
        <w:spacing w:after="0"/>
      </w:pPr>
      <w:r>
        <w:rPr>
          <w:rFonts w:ascii="Verdana" w:eastAsia="Verdana" w:hAnsi="Verdana" w:cs="Verdana"/>
          <w:sz w:val="19"/>
        </w:rPr>
        <w:t xml:space="preserve"> </w:t>
      </w:r>
      <w:r>
        <w:t>1 augustus</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IV.2.9) Inlichtingen over de stopzetting van een oproep tot mededinging in de vorm van een vooraankondiging:  </w:t>
      </w:r>
    </w:p>
    <w:p w:rsidR="00DD2BD5" w:rsidRDefault="006F485B">
      <w:pPr>
        <w:spacing w:after="0"/>
      </w:pPr>
      <w:r>
        <w:rPr>
          <w:rFonts w:ascii="Verdana" w:eastAsia="Verdana" w:hAnsi="Verdana" w:cs="Verdana"/>
          <w:sz w:val="19"/>
        </w:rPr>
        <w:t xml:space="preserve"> </w:t>
      </w:r>
      <w:proofErr w:type="spellStart"/>
      <w:r w:rsidR="00A81016">
        <w:rPr>
          <w:rFonts w:ascii="Verdana" w:eastAsia="Verdana" w:hAnsi="Verdana" w:cs="Verdana"/>
          <w:sz w:val="19"/>
        </w:rPr>
        <w:t>nvt</w:t>
      </w:r>
      <w:proofErr w:type="spellEnd"/>
    </w:p>
    <w:p w:rsidR="00DD2BD5" w:rsidRDefault="00DD2BD5">
      <w:pPr>
        <w:spacing w:after="0"/>
      </w:pPr>
    </w:p>
    <w:p w:rsidR="00A2687F" w:rsidRDefault="00A2687F">
      <w:pPr>
        <w:spacing w:after="4" w:line="249" w:lineRule="auto"/>
        <w:ind w:left="-5" w:hanging="10"/>
        <w:rPr>
          <w:rFonts w:ascii="Verdana" w:eastAsia="Verdana" w:hAnsi="Verdana" w:cs="Verdana"/>
          <w:sz w:val="19"/>
        </w:rPr>
      </w:pPr>
    </w:p>
    <w:p w:rsidR="006F485B" w:rsidRDefault="006F485B">
      <w:pPr>
        <w:spacing w:after="4" w:line="249" w:lineRule="auto"/>
        <w:ind w:left="-5" w:hanging="10"/>
        <w:rPr>
          <w:rFonts w:ascii="Verdana" w:eastAsia="Verdana" w:hAnsi="Verdana" w:cs="Verdana"/>
          <w:sz w:val="19"/>
        </w:rPr>
      </w:pPr>
      <w:r>
        <w:rPr>
          <w:rFonts w:ascii="Verdana" w:eastAsia="Verdana" w:hAnsi="Verdana" w:cs="Verdana"/>
          <w:sz w:val="19"/>
        </w:rPr>
        <w:t xml:space="preserve">Afdeling VI: Aanvullende inlichtingen </w:t>
      </w:r>
    </w:p>
    <w:p w:rsidR="006F485B" w:rsidRDefault="006F485B">
      <w:pPr>
        <w:spacing w:after="4" w:line="249" w:lineRule="auto"/>
        <w:ind w:left="-5" w:hanging="10"/>
        <w:rPr>
          <w:rFonts w:ascii="Verdana" w:eastAsia="Verdana" w:hAnsi="Verdana" w:cs="Verdana"/>
          <w:sz w:val="19"/>
        </w:rPr>
      </w:pPr>
    </w:p>
    <w:p w:rsidR="00DD2BD5" w:rsidRDefault="006F485B">
      <w:pPr>
        <w:spacing w:after="4" w:line="249" w:lineRule="auto"/>
        <w:ind w:left="-5" w:hanging="10"/>
      </w:pPr>
      <w:r>
        <w:rPr>
          <w:rFonts w:ascii="Verdana" w:eastAsia="Verdana" w:hAnsi="Verdana" w:cs="Verdana"/>
          <w:sz w:val="19"/>
        </w:rPr>
        <w:t xml:space="preserve">VI.2) Inlichtingen over elektronische </w:t>
      </w:r>
      <w:proofErr w:type="spellStart"/>
      <w:r>
        <w:rPr>
          <w:rFonts w:ascii="Verdana" w:eastAsia="Verdana" w:hAnsi="Verdana" w:cs="Verdana"/>
          <w:sz w:val="19"/>
        </w:rPr>
        <w:t>workflows</w:t>
      </w:r>
      <w:proofErr w:type="spellEnd"/>
      <w:r>
        <w:rPr>
          <w:rFonts w:ascii="Verdana" w:eastAsia="Verdana" w:hAnsi="Verdana" w:cs="Verdana"/>
          <w:sz w:val="19"/>
        </w:rPr>
        <w:t xml:space="preserve">: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sz w:val="19"/>
        </w:rPr>
        <w:t xml:space="preserve">Elektronische facturering wordt aanvaard. </w:t>
      </w:r>
    </w:p>
    <w:p w:rsidR="00DD2BD5" w:rsidRDefault="006F485B">
      <w:pPr>
        <w:spacing w:after="4" w:line="249" w:lineRule="auto"/>
        <w:ind w:left="-5" w:hanging="10"/>
      </w:pPr>
      <w:r>
        <w:rPr>
          <w:rFonts w:ascii="Verdana" w:eastAsia="Verdana" w:hAnsi="Verdana" w:cs="Verdana"/>
          <w:sz w:val="19"/>
        </w:rPr>
        <w:t xml:space="preserve">Er wordt gebruikgemaakt van elektronische betalingen. </w:t>
      </w:r>
    </w:p>
    <w:p w:rsidR="00DD2BD5" w:rsidRDefault="006F485B">
      <w:pPr>
        <w:spacing w:after="0"/>
      </w:pPr>
      <w:r>
        <w:rPr>
          <w:rFonts w:ascii="Verdana" w:eastAsia="Verdana" w:hAnsi="Verdana" w:cs="Verdana"/>
          <w:sz w:val="19"/>
        </w:rPr>
        <w:t xml:space="preserve"> </w:t>
      </w:r>
    </w:p>
    <w:p w:rsidR="00DD2BD5" w:rsidRDefault="006F485B">
      <w:pPr>
        <w:spacing w:after="4" w:line="249" w:lineRule="auto"/>
        <w:ind w:left="-5" w:hanging="10"/>
      </w:pPr>
      <w:r>
        <w:rPr>
          <w:rFonts w:ascii="Verdana" w:eastAsia="Verdana" w:hAnsi="Verdana" w:cs="Verdana"/>
          <w:b/>
          <w:sz w:val="19"/>
        </w:rPr>
        <w:t xml:space="preserve">VI.5) Datum van verzending van deze vooraankondiging:  </w:t>
      </w:r>
    </w:p>
    <w:p w:rsidR="00DD2BD5" w:rsidRDefault="006F485B" w:rsidP="00A2687F">
      <w:pPr>
        <w:spacing w:after="0"/>
      </w:pPr>
      <w:r>
        <w:rPr>
          <w:rFonts w:ascii="Verdana" w:eastAsia="Verdana" w:hAnsi="Verdana" w:cs="Verdana"/>
          <w:sz w:val="19"/>
        </w:rPr>
        <w:t xml:space="preserve"> 23 juni 2017</w:t>
      </w:r>
      <w:r>
        <w:rPr>
          <w:rFonts w:ascii="Verdana" w:eastAsia="Verdana" w:hAnsi="Verdana" w:cs="Verdana"/>
          <w:i/>
          <w:sz w:val="19"/>
        </w:rPr>
        <w:t xml:space="preserve"> </w:t>
      </w:r>
    </w:p>
    <w:p w:rsidR="00DD2BD5" w:rsidRDefault="006F485B">
      <w:pPr>
        <w:spacing w:after="0"/>
      </w:pPr>
      <w:r>
        <w:rPr>
          <w:rFonts w:ascii="Verdana" w:eastAsia="Verdana" w:hAnsi="Verdana" w:cs="Verdana"/>
          <w:i/>
          <w:sz w:val="19"/>
        </w:rPr>
        <w:t xml:space="preserve"> </w:t>
      </w:r>
    </w:p>
    <w:p w:rsidR="00A81016" w:rsidRDefault="00A81016">
      <w:pPr>
        <w:spacing w:after="0"/>
      </w:pPr>
    </w:p>
    <w:p w:rsidR="00A81016" w:rsidRDefault="00A81016">
      <w:pPr>
        <w:spacing w:after="0"/>
      </w:pPr>
    </w:p>
    <w:p w:rsidR="00DD2BD5" w:rsidRDefault="00A81016">
      <w:pPr>
        <w:spacing w:after="0"/>
      </w:pPr>
      <w:r w:rsidRPr="00A81016">
        <w:t xml:space="preserve">NL Standaardformulier 21 – Sociale en andere specifieke diensten – overheidsopdrachten  </w:t>
      </w:r>
    </w:p>
    <w:sectPr w:rsidR="00DD2BD5">
      <w:pgSz w:w="11900" w:h="16840"/>
      <w:pgMar w:top="2119" w:right="1425" w:bottom="2150" w:left="14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A68A7"/>
    <w:multiLevelType w:val="hybridMultilevel"/>
    <w:tmpl w:val="57B05BBA"/>
    <w:lvl w:ilvl="0" w:tplc="41BC2F02">
      <w:start w:val="1"/>
      <w:numFmt w:val="bullet"/>
      <w:lvlText w:val="•"/>
      <w:lvlJc w:val="left"/>
      <w:pPr>
        <w:ind w:left="6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FCC16A6">
      <w:start w:val="1"/>
      <w:numFmt w:val="bullet"/>
      <w:lvlText w:val="o"/>
      <w:lvlJc w:val="left"/>
      <w:pPr>
        <w:ind w:left="16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646EC8A">
      <w:start w:val="1"/>
      <w:numFmt w:val="bullet"/>
      <w:lvlText w:val="▪"/>
      <w:lvlJc w:val="left"/>
      <w:pPr>
        <w:ind w:left="23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EBCAA18">
      <w:start w:val="1"/>
      <w:numFmt w:val="bullet"/>
      <w:lvlText w:val="•"/>
      <w:lvlJc w:val="left"/>
      <w:pPr>
        <w:ind w:left="307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20C4256">
      <w:start w:val="1"/>
      <w:numFmt w:val="bullet"/>
      <w:lvlText w:val="o"/>
      <w:lvlJc w:val="left"/>
      <w:pPr>
        <w:ind w:left="379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374E908">
      <w:start w:val="1"/>
      <w:numFmt w:val="bullet"/>
      <w:lvlText w:val="▪"/>
      <w:lvlJc w:val="left"/>
      <w:pPr>
        <w:ind w:left="451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CE648B6">
      <w:start w:val="1"/>
      <w:numFmt w:val="bullet"/>
      <w:lvlText w:val="•"/>
      <w:lvlJc w:val="left"/>
      <w:pPr>
        <w:ind w:left="52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A223B58">
      <w:start w:val="1"/>
      <w:numFmt w:val="bullet"/>
      <w:lvlText w:val="o"/>
      <w:lvlJc w:val="left"/>
      <w:pPr>
        <w:ind w:left="59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3CEFAE4">
      <w:start w:val="1"/>
      <w:numFmt w:val="bullet"/>
      <w:lvlText w:val="▪"/>
      <w:lvlJc w:val="left"/>
      <w:pPr>
        <w:ind w:left="667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5E4E5D"/>
    <w:multiLevelType w:val="hybridMultilevel"/>
    <w:tmpl w:val="FAB0C0DA"/>
    <w:lvl w:ilvl="0" w:tplc="184A3A66">
      <w:start w:val="1"/>
      <w:numFmt w:val="decimal"/>
      <w:lvlText w:val="%1."/>
      <w:lvlJc w:val="left"/>
      <w:pPr>
        <w:ind w:left="77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CBA92EC">
      <w:start w:val="1"/>
      <w:numFmt w:val="lowerLetter"/>
      <w:lvlText w:val="%2"/>
      <w:lvlJc w:val="left"/>
      <w:pPr>
        <w:ind w:left="16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DE8C8A2">
      <w:start w:val="1"/>
      <w:numFmt w:val="lowerRoman"/>
      <w:lvlText w:val="%3"/>
      <w:lvlJc w:val="left"/>
      <w:pPr>
        <w:ind w:left="23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376C15C">
      <w:start w:val="1"/>
      <w:numFmt w:val="decimal"/>
      <w:lvlText w:val="%4"/>
      <w:lvlJc w:val="left"/>
      <w:pPr>
        <w:ind w:left="307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45ECCD6">
      <w:start w:val="1"/>
      <w:numFmt w:val="lowerLetter"/>
      <w:lvlText w:val="%5"/>
      <w:lvlJc w:val="left"/>
      <w:pPr>
        <w:ind w:left="379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BEE1D74">
      <w:start w:val="1"/>
      <w:numFmt w:val="lowerRoman"/>
      <w:lvlText w:val="%6"/>
      <w:lvlJc w:val="left"/>
      <w:pPr>
        <w:ind w:left="451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5420732">
      <w:start w:val="1"/>
      <w:numFmt w:val="decimal"/>
      <w:lvlText w:val="%7"/>
      <w:lvlJc w:val="left"/>
      <w:pPr>
        <w:ind w:left="52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85A010C">
      <w:start w:val="1"/>
      <w:numFmt w:val="lowerLetter"/>
      <w:lvlText w:val="%8"/>
      <w:lvlJc w:val="left"/>
      <w:pPr>
        <w:ind w:left="59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91EA640">
      <w:start w:val="1"/>
      <w:numFmt w:val="lowerRoman"/>
      <w:lvlText w:val="%9"/>
      <w:lvlJc w:val="left"/>
      <w:pPr>
        <w:ind w:left="667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CF8249E"/>
    <w:multiLevelType w:val="hybridMultilevel"/>
    <w:tmpl w:val="0DFCC0E2"/>
    <w:lvl w:ilvl="0" w:tplc="326017D0">
      <w:start w:val="1"/>
      <w:numFmt w:val="bullet"/>
      <w:lvlText w:val="•"/>
      <w:lvlJc w:val="left"/>
      <w:pPr>
        <w:ind w:left="6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DBE8180">
      <w:start w:val="1"/>
      <w:numFmt w:val="bullet"/>
      <w:lvlText w:val="o"/>
      <w:lvlJc w:val="left"/>
      <w:pPr>
        <w:ind w:left="16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79CE54A">
      <w:start w:val="1"/>
      <w:numFmt w:val="bullet"/>
      <w:lvlText w:val="▪"/>
      <w:lvlJc w:val="left"/>
      <w:pPr>
        <w:ind w:left="23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D36E7EA">
      <w:start w:val="1"/>
      <w:numFmt w:val="bullet"/>
      <w:lvlText w:val="•"/>
      <w:lvlJc w:val="left"/>
      <w:pPr>
        <w:ind w:left="307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238EBDA">
      <w:start w:val="1"/>
      <w:numFmt w:val="bullet"/>
      <w:lvlText w:val="o"/>
      <w:lvlJc w:val="left"/>
      <w:pPr>
        <w:ind w:left="379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E6EFE18">
      <w:start w:val="1"/>
      <w:numFmt w:val="bullet"/>
      <w:lvlText w:val="▪"/>
      <w:lvlJc w:val="left"/>
      <w:pPr>
        <w:ind w:left="451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89E5ADC">
      <w:start w:val="1"/>
      <w:numFmt w:val="bullet"/>
      <w:lvlText w:val="•"/>
      <w:lvlJc w:val="left"/>
      <w:pPr>
        <w:ind w:left="52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19C87D0">
      <w:start w:val="1"/>
      <w:numFmt w:val="bullet"/>
      <w:lvlText w:val="o"/>
      <w:lvlJc w:val="left"/>
      <w:pPr>
        <w:ind w:left="59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B1C84F0">
      <w:start w:val="1"/>
      <w:numFmt w:val="bullet"/>
      <w:lvlText w:val="▪"/>
      <w:lvlJc w:val="left"/>
      <w:pPr>
        <w:ind w:left="667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D5"/>
    <w:rsid w:val="00360A00"/>
    <w:rsid w:val="006C0A4F"/>
    <w:rsid w:val="006F485B"/>
    <w:rsid w:val="00836748"/>
    <w:rsid w:val="008710F1"/>
    <w:rsid w:val="009201AC"/>
    <w:rsid w:val="0092785A"/>
    <w:rsid w:val="00954AF7"/>
    <w:rsid w:val="00A2687F"/>
    <w:rsid w:val="00A81016"/>
    <w:rsid w:val="00B15C34"/>
    <w:rsid w:val="00B1602F"/>
    <w:rsid w:val="00BE7BDE"/>
    <w:rsid w:val="00DD2BD5"/>
    <w:rsid w:val="00F44D0A"/>
    <w:rsid w:val="00F87C9C"/>
    <w:rsid w:val="00FC3B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8685"/>
  <w15:docId w15:val="{E3041265-CC15-4BB9-BF1B-AB00DCB5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unhideWhenUsed/>
    <w:qFormat/>
    <w:pPr>
      <w:keepNext/>
      <w:keepLines/>
      <w:spacing w:after="0"/>
      <w:outlineLvl w:val="0"/>
    </w:pPr>
    <w:rPr>
      <w:rFonts w:ascii="Verdana" w:eastAsia="Verdana" w:hAnsi="Verdana" w:cs="Verdana"/>
      <w:b/>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947</Words>
  <Characters>5214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Format Vooraankondiging formulier 21 rund</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Vooraankondiging formulier 21 rund</dc:title>
  <dc:subject/>
  <dc:creator>kudusl</dc:creator>
  <cp:keywords/>
  <cp:lastModifiedBy>Maarten Vissers</cp:lastModifiedBy>
  <cp:revision>10</cp:revision>
  <dcterms:created xsi:type="dcterms:W3CDTF">2017-06-22T09:21:00Z</dcterms:created>
  <dcterms:modified xsi:type="dcterms:W3CDTF">2017-06-23T10:43:00Z</dcterms:modified>
</cp:coreProperties>
</file>